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560"/>
        <w:jc w:val="right"/>
        <w:spacing w:line="520" w:lineRule="atLeast"/>
        <w:widowControl/>
        <w:rPr>
          <w:rFonts w:hint="eastAsia" w:ascii="宋体" w:hAnsi="宋体" w:cs="宋体"/>
          <w:szCs w:val="21"/>
          <w:highlight w:val="none"/>
        </w:rPr>
      </w:pPr>
      <w:r>
        <w:rPr>
          <w:rFonts w:hint="eastAsia" w:ascii="宋体" w:hAnsi="宋体" w:cs="宋体"/>
          <w:szCs w:val="21"/>
          <w:highlight w:val="none"/>
        </w:rPr>
      </w:r>
      <w:r/>
    </w:p>
    <w:p>
      <w:pPr>
        <w:ind w:firstLine="560"/>
        <w:jc w:val="left"/>
        <w:spacing w:line="520" w:lineRule="atLeast"/>
        <w:widowControl/>
        <w:rPr>
          <w:rFonts w:hint="eastAsia" w:ascii="宋体" w:hAnsi="宋体" w:cs="宋体"/>
          <w:szCs w:val="21"/>
          <w:highlight w:val="none"/>
        </w:rPr>
      </w:pPr>
      <w:r>
        <w:rPr>
          <w:rFonts w:hint="eastAsia" w:ascii="宋体" w:hAnsi="宋体" w:cs="宋体"/>
          <w:szCs w:val="21"/>
          <w:highlight w:val="none"/>
        </w:rPr>
      </w:r>
      <w:r/>
    </w:p>
    <w:p>
      <w:pPr>
        <w:ind w:firstLine="560"/>
        <w:jc w:val="left"/>
        <w:spacing w:line="520" w:lineRule="atLeast"/>
        <w:widowControl/>
        <w:rPr>
          <w:rFonts w:hint="eastAsia" w:ascii="宋体" w:hAnsi="宋体" w:cs="宋体"/>
          <w:szCs w:val="21"/>
          <w:highlight w:val="none"/>
        </w:rPr>
      </w:pPr>
      <w:r>
        <w:rPr>
          <w:rFonts w:hint="eastAsia" w:ascii="宋体" w:hAnsi="宋体" w:cs="宋体"/>
          <w:szCs w:val="21"/>
          <w:highlight w:val="none"/>
        </w:rPr>
      </w:r>
      <w:r/>
    </w:p>
    <w:p>
      <w:pPr>
        <w:jc w:val="center"/>
        <w:spacing w:before="100" w:after="100"/>
        <w:tabs>
          <w:tab w:val="left" w:pos="168" w:leader="none"/>
          <w:tab w:val="center" w:pos="4422" w:leader="none"/>
        </w:tabs>
        <w:rPr>
          <w:rFonts w:hint="eastAsia" w:ascii="宋体" w:hAnsi="宋体" w:cs="宋体"/>
          <w:b/>
          <w:sz w:val="56"/>
          <w:szCs w:val="56"/>
          <w:highlight w:val="none"/>
        </w:rPr>
      </w:pPr>
      <w:r>
        <w:rPr>
          <w:rFonts w:hint="eastAsia" w:ascii="宋体" w:hAnsi="宋体" w:cs="宋体"/>
          <w:b/>
          <w:sz w:val="56"/>
          <w:szCs w:val="56"/>
          <w:highlight w:val="none"/>
        </w:rPr>
        <w:t xml:space="preserve">紫金山实验室</w:t>
      </w:r>
      <w:r/>
    </w:p>
    <w:p>
      <w:pPr>
        <w:pStyle w:val="819"/>
        <w:jc w:val="center"/>
        <w:rPr>
          <w:rFonts w:hint="eastAsia" w:hAnsi="宋体" w:eastAsia="宋体" w:cs="宋体"/>
          <w:b/>
          <w:sz w:val="56"/>
          <w:szCs w:val="56"/>
          <w:highlight w:val="none"/>
          <w:lang w:eastAsia="zh-CN"/>
        </w:rPr>
      </w:pPr>
      <w:r>
        <w:rPr>
          <w:rFonts w:hint="eastAsia" w:hAnsi="宋体" w:cs="宋体"/>
          <w:b/>
          <w:sz w:val="56"/>
          <w:szCs w:val="56"/>
          <w:highlight w:val="none"/>
          <w:lang w:eastAsia="zh-CN"/>
        </w:rPr>
        <w:t xml:space="preserve">中频段射频单元采购</w:t>
      </w:r>
      <w:r/>
    </w:p>
    <w:p>
      <w:pPr>
        <w:pStyle w:val="819"/>
        <w:jc w:val="center"/>
        <w:rPr>
          <w:rFonts w:hint="eastAsia" w:hAnsi="宋体" w:cs="宋体"/>
          <w:b/>
          <w:sz w:val="56"/>
          <w:szCs w:val="56"/>
          <w:highlight w:val="none"/>
        </w:rPr>
      </w:pPr>
      <w:r>
        <w:rPr>
          <w:rFonts w:hint="eastAsia" w:hAnsi="宋体" w:cs="宋体"/>
          <w:b/>
          <w:sz w:val="56"/>
          <w:szCs w:val="56"/>
          <w:highlight w:val="none"/>
        </w:rPr>
      </w:r>
      <w:r/>
    </w:p>
    <w:p>
      <w:pPr>
        <w:pStyle w:val="1014"/>
        <w:jc w:val="center"/>
        <w:rPr>
          <w:rFonts w:hint="eastAsia" w:hAnsi="宋体" w:cs="宋体"/>
          <w:b/>
          <w:sz w:val="84"/>
          <w:szCs w:val="84"/>
          <w:highlight w:val="none"/>
        </w:rPr>
      </w:pPr>
      <w:r>
        <w:rPr>
          <w:rFonts w:hint="eastAsia" w:hAnsi="宋体" w:cs="宋体"/>
          <w:b/>
          <w:sz w:val="84"/>
          <w:szCs w:val="84"/>
          <w:highlight w:val="none"/>
        </w:rPr>
        <w:t xml:space="preserve">单一来源采购文件</w:t>
      </w:r>
      <w:r/>
    </w:p>
    <w:p>
      <w:pPr>
        <w:jc w:val="center"/>
        <w:spacing w:line="440" w:lineRule="exact"/>
        <w:rPr>
          <w:rFonts w:hint="eastAsia" w:ascii="宋体" w:hAnsi="宋体" w:cs="宋体"/>
          <w:b/>
          <w:sz w:val="96"/>
          <w:highlight w:val="none"/>
        </w:rPr>
      </w:pPr>
      <w:r>
        <w:rPr>
          <w:rFonts w:hint="eastAsia" w:ascii="宋体" w:hAnsi="宋体" w:cs="宋体"/>
          <w:b/>
          <w:sz w:val="96"/>
          <w:highlight w:val="none"/>
        </w:rPr>
      </w:r>
      <w:r/>
    </w:p>
    <w:p>
      <w:pPr>
        <w:ind w:right="640"/>
        <w:jc w:val="center"/>
        <w:spacing w:line="360" w:lineRule="auto"/>
        <w:rPr>
          <w:rFonts w:hint="eastAsia" w:ascii="宋体" w:hAnsi="宋体" w:eastAsia="宋体" w:cs="宋体"/>
          <w:b/>
          <w:sz w:val="32"/>
          <w:szCs w:val="32"/>
          <w:highlight w:val="none"/>
          <w:lang w:eastAsia="zh-CN"/>
        </w:rPr>
      </w:pPr>
      <w:r>
        <w:rPr>
          <w:rFonts w:hint="eastAsia" w:ascii="宋体" w:hAnsi="宋体" w:cs="宋体"/>
          <w:b/>
          <w:sz w:val="32"/>
          <w:szCs w:val="32"/>
          <w:highlight w:val="none"/>
        </w:rPr>
        <w:t xml:space="preserve">项目编号：</w:t>
      </w:r>
      <w:r>
        <w:rPr>
          <w:rFonts w:hint="eastAsia" w:ascii="宋体" w:hAnsi="宋体" w:cs="宋体"/>
          <w:b/>
          <w:color w:val="000000"/>
          <w:sz w:val="32"/>
          <w:szCs w:val="32"/>
          <w:highlight w:val="none"/>
          <w:lang w:eastAsia="zh-CN"/>
        </w:rPr>
        <w:t xml:space="preserve">JSZC-320100-JITC-D2026-0268</w:t>
      </w:r>
      <w:r/>
    </w:p>
    <w:p>
      <w:pPr>
        <w:ind w:right="640"/>
        <w:spacing w:line="360" w:lineRule="auto"/>
        <w:tabs>
          <w:tab w:val="left" w:pos="4794" w:leader="none"/>
        </w:tabs>
        <w:rPr>
          <w:rFonts w:hint="eastAsia" w:ascii="宋体" w:hAnsi="宋体" w:cs="宋体"/>
          <w:sz w:val="32"/>
          <w:highlight w:val="none"/>
        </w:rPr>
      </w:pPr>
      <w:r>
        <w:rPr>
          <w:rFonts w:hint="eastAsia" w:ascii="宋体" w:hAnsi="宋体" w:cs="宋体"/>
          <w:sz w:val="32"/>
          <w:highlight w:val="none"/>
        </w:rPr>
        <w:tab/>
      </w:r>
      <w:r/>
    </w:p>
    <w:p>
      <w:pPr>
        <w:ind w:right="640"/>
        <w:spacing w:line="360" w:lineRule="auto"/>
        <w:rPr>
          <w:rFonts w:hint="eastAsia" w:ascii="宋体" w:hAnsi="宋体" w:cs="宋体"/>
          <w:sz w:val="32"/>
          <w:highlight w:val="none"/>
        </w:rPr>
      </w:pPr>
      <w:r>
        <w:rPr>
          <w:rFonts w:hint="eastAsia" w:ascii="宋体" w:hAnsi="宋体" w:cs="宋体"/>
          <w:sz w:val="32"/>
          <w:highlight w:val="none"/>
        </w:rPr>
      </w:r>
      <w:r/>
    </w:p>
    <w:p>
      <w:pPr>
        <w:ind w:right="640"/>
        <w:spacing w:line="360" w:lineRule="auto"/>
        <w:rPr>
          <w:rFonts w:hint="eastAsia" w:ascii="宋体" w:hAnsi="宋体" w:cs="宋体"/>
          <w:sz w:val="32"/>
          <w:highlight w:val="none"/>
        </w:rPr>
      </w:pPr>
      <w:r>
        <w:rPr>
          <w:rFonts w:hint="eastAsia" w:ascii="宋体" w:hAnsi="宋体" w:cs="宋体"/>
          <w:sz w:val="32"/>
          <w:highlight w:val="none"/>
        </w:rPr>
      </w:r>
      <w:r/>
    </w:p>
    <w:p>
      <w:pPr>
        <w:ind w:right="640"/>
        <w:spacing w:line="360" w:lineRule="auto"/>
        <w:rPr>
          <w:rFonts w:hint="eastAsia" w:ascii="宋体" w:hAnsi="宋体" w:cs="宋体"/>
          <w:sz w:val="32"/>
          <w:highlight w:val="none"/>
        </w:rPr>
      </w:pPr>
      <w:r>
        <w:rPr>
          <w:rFonts w:hint="eastAsia" w:ascii="宋体" w:hAnsi="宋体" w:cs="宋体"/>
          <w:sz w:val="32"/>
          <w:highlight w:val="none"/>
        </w:rPr>
      </w:r>
      <w:r/>
    </w:p>
    <w:p>
      <w:pPr>
        <w:ind w:right="640"/>
        <w:spacing w:line="360" w:lineRule="auto"/>
        <w:rPr>
          <w:rFonts w:hint="eastAsia" w:ascii="宋体" w:hAnsi="宋体" w:cs="宋体"/>
          <w:sz w:val="32"/>
          <w:highlight w:val="none"/>
        </w:rPr>
      </w:pPr>
      <w:r>
        <w:rPr>
          <w:rFonts w:hint="eastAsia" w:ascii="宋体" w:hAnsi="宋体" w:cs="宋体"/>
          <w:sz w:val="32"/>
          <w:highlight w:val="none"/>
        </w:rPr>
      </w:r>
      <w:r/>
    </w:p>
    <w:p>
      <w:pPr>
        <w:jc w:val="center"/>
        <w:spacing w:line="360" w:lineRule="auto"/>
        <w:tabs>
          <w:tab w:val="left" w:pos="360" w:leader="none"/>
        </w:tabs>
        <w:rPr>
          <w:rFonts w:hint="eastAsia" w:ascii="宋体" w:hAnsi="宋体" w:cs="宋体"/>
          <w:b/>
          <w:sz w:val="32"/>
          <w:highlight w:val="none"/>
        </w:rPr>
      </w:pPr>
      <w:r>
        <w:rPr>
          <w:rFonts w:hint="eastAsia" w:ascii="宋体" w:hAnsi="宋体" w:cs="宋体"/>
          <w:b/>
          <w:sz w:val="32"/>
          <w:highlight w:val="none"/>
        </w:rPr>
        <w:t xml:space="preserve">采购人：紫金山实验室</w:t>
      </w:r>
      <w:r/>
    </w:p>
    <w:p>
      <w:pPr>
        <w:jc w:val="center"/>
        <w:spacing w:line="360" w:lineRule="auto"/>
        <w:tabs>
          <w:tab w:val="left" w:pos="360" w:leader="none"/>
        </w:tabs>
        <w:rPr>
          <w:rFonts w:hint="eastAsia" w:ascii="宋体" w:hAnsi="宋体" w:cs="宋体"/>
          <w:b/>
          <w:sz w:val="32"/>
          <w:highlight w:val="none"/>
        </w:rPr>
      </w:pPr>
      <w:r>
        <w:rPr>
          <w:rFonts w:hint="eastAsia" w:ascii="宋体" w:hAnsi="宋体" w:cs="宋体"/>
          <w:b/>
          <w:sz w:val="32"/>
          <w:highlight w:val="none"/>
        </w:rPr>
        <w:t xml:space="preserve">采购代理机构：江苏省招标中心有限公司</w:t>
      </w:r>
      <w:r/>
    </w:p>
    <w:p>
      <w:pPr>
        <w:jc w:val="center"/>
        <w:rPr>
          <w:rFonts w:hint="eastAsia" w:ascii="宋体" w:hAnsi="宋体" w:cs="宋体"/>
          <w:b/>
          <w:sz w:val="32"/>
          <w:highlight w:val="none"/>
        </w:rPr>
      </w:pPr>
      <w:r>
        <w:rPr>
          <w:rFonts w:hint="eastAsia" w:ascii="宋体" w:hAnsi="宋体" w:cs="宋体"/>
          <w:b/>
          <w:sz w:val="32"/>
          <w:highlight w:val="none"/>
        </w:rPr>
        <w:t xml:space="preserve">二O二六年</w:t>
      </w:r>
      <w:r>
        <w:rPr>
          <w:rFonts w:hint="eastAsia" w:ascii="宋体" w:hAnsi="宋体" w:cs="宋体"/>
          <w:b/>
          <w:sz w:val="32"/>
          <w:highlight w:val="none"/>
          <w:lang w:val="en-US" w:eastAsia="zh-CN"/>
        </w:rPr>
        <w:t xml:space="preserve">八</w:t>
      </w:r>
      <w:r>
        <w:rPr>
          <w:rFonts w:hint="eastAsia" w:ascii="宋体" w:hAnsi="宋体" w:cs="宋体"/>
          <w:b/>
          <w:sz w:val="32"/>
          <w:highlight w:val="none"/>
        </w:rPr>
        <w:t xml:space="preserve">月</w:t>
      </w:r>
      <w:r/>
    </w:p>
    <w:p>
      <w:pPr>
        <w:spacing w:line="500" w:lineRule="exact"/>
        <w:rPr>
          <w:rFonts w:hint="eastAsia" w:ascii="宋体" w:hAnsi="宋体" w:cs="宋体"/>
          <w:b/>
          <w:sz w:val="32"/>
          <w:szCs w:val="32"/>
          <w:highlight w:val="none"/>
        </w:rPr>
        <w:sectPr>
          <w:headerReference w:type="default" r:id="rId9"/>
          <w:footerReference w:type="default" r:id="rId10"/>
          <w:footnotePr/>
          <w:endnotePr/>
          <w:type w:val="nextPage"/>
          <w:pgSz w:w="11906" w:h="16838" w:orient="portrait"/>
          <w:pgMar w:top="1474" w:right="1531" w:bottom="1474" w:left="1531" w:header="737" w:footer="992" w:gutter="0"/>
          <w:pgNumType w:start="1"/>
          <w:cols w:num="1" w:sep="0" w:space="720" w:equalWidth="1"/>
          <w:docGrid w:linePitch="360"/>
        </w:sectPr>
      </w:pPr>
      <w:r/>
      <w:bookmarkStart w:id="0" w:name="_Toc531620161"/>
      <w:r/>
      <w:bookmarkStart w:id="1" w:name="_Toc80264696"/>
      <w:r/>
      <w:r/>
    </w:p>
    <w:p>
      <w:pPr>
        <w:jc w:val="center"/>
        <w:spacing w:line="500" w:lineRule="exact"/>
        <w:rPr>
          <w:rFonts w:hint="eastAsia" w:ascii="宋体" w:hAnsi="宋体" w:cs="宋体"/>
          <w:b/>
          <w:sz w:val="32"/>
          <w:szCs w:val="32"/>
          <w:highlight w:val="none"/>
        </w:rPr>
      </w:pPr>
      <w:r>
        <w:rPr>
          <w:rFonts w:hint="eastAsia" w:ascii="宋体" w:hAnsi="宋体" w:cs="宋体"/>
          <w:b/>
          <w:sz w:val="32"/>
          <w:szCs w:val="32"/>
          <w:highlight w:val="none"/>
        </w:rPr>
        <w:t xml:space="preserve">目   录</w:t>
      </w:r>
      <w:r/>
    </w:p>
    <w:p>
      <w:pPr>
        <w:pStyle w:val="1020"/>
        <w:spacing w:line="360" w:lineRule="auto"/>
        <w:tabs>
          <w:tab w:val="right" w:pos="8834" w:leader="dot"/>
        </w:tabs>
        <w:rPr>
          <w:rFonts w:hint="eastAsia" w:ascii="宋体" w:hAnsi="宋体" w:eastAsia="宋体" w:cs="宋体"/>
          <w:b/>
          <w:sz w:val="21"/>
          <w:szCs w:val="22"/>
          <w:highlight w:val="none"/>
        </w:rPr>
      </w:pPr>
      <w:r>
        <w:rPr>
          <w:rFonts w:hint="eastAsia" w:ascii="宋体" w:hAnsi="宋体" w:eastAsia="宋体" w:cs="宋体"/>
          <w:b/>
          <w:highlight w:val="none"/>
        </w:rPr>
        <w:fldChar w:fldCharType="begin"/>
      </w:r>
      <w:r>
        <w:rPr>
          <w:rFonts w:hint="eastAsia" w:ascii="宋体" w:hAnsi="宋体" w:eastAsia="宋体" w:cs="宋体"/>
          <w:b/>
          <w:highlight w:val="none"/>
        </w:rPr>
        <w:instrText xml:space="preserve"> TOC \o "1-3" \h \z \u </w:instrText>
      </w:r>
      <w:r>
        <w:rPr>
          <w:rFonts w:hint="eastAsia" w:ascii="宋体" w:hAnsi="宋体" w:eastAsia="宋体" w:cs="宋体"/>
          <w:b/>
          <w:highlight w:val="none"/>
        </w:rPr>
        <w:fldChar w:fldCharType="separate"/>
      </w:r>
      <w:r/>
    </w:p>
    <w:p>
      <w:pPr>
        <w:pStyle w:val="1020"/>
        <w:spacing w:line="360" w:lineRule="auto"/>
        <w:tabs>
          <w:tab w:val="left" w:pos="780" w:leader="none"/>
          <w:tab w:val="right" w:pos="8834" w:leader="dot"/>
        </w:tabs>
        <w:rPr>
          <w:rFonts w:hint="eastAsia" w:ascii="宋体" w:hAnsi="宋体" w:eastAsia="宋体" w:cs="宋体"/>
          <w:b/>
          <w:highlight w:val="none"/>
        </w:rPr>
      </w:pPr>
      <w:r>
        <w:rPr>
          <w:highlight w:val="none"/>
        </w:rPr>
        <w:fldChar w:fldCharType="begin"/>
      </w:r>
      <w:r>
        <w:rPr>
          <w:highlight w:val="none"/>
        </w:rPr>
        <w:instrText xml:space="preserve"> HYPERLINK \l "_Toc107246211" </w:instrText>
      </w:r>
      <w:r>
        <w:rPr>
          <w:highlight w:val="none"/>
        </w:rPr>
        <w:fldChar w:fldCharType="separate"/>
      </w:r>
      <w:r>
        <w:rPr>
          <w:rStyle w:val="845"/>
          <w:rFonts w:hint="eastAsia" w:ascii="宋体" w:hAnsi="宋体" w:eastAsia="宋体" w:cs="宋体"/>
          <w:b/>
          <w:highlight w:val="none"/>
        </w:rPr>
        <w:t xml:space="preserve">第一章</w:t>
      </w:r>
      <w:r>
        <w:rPr>
          <w:rFonts w:hint="eastAsia" w:ascii="宋体" w:hAnsi="宋体" w:eastAsia="宋体" w:cs="宋体"/>
          <w:b/>
          <w:highlight w:val="none"/>
        </w:rPr>
        <w:tab/>
      </w:r>
      <w:r>
        <w:rPr>
          <w:rFonts w:hint="eastAsia" w:ascii="宋体" w:hAnsi="宋体" w:eastAsia="宋体" w:cs="宋体"/>
          <w:b/>
          <w:highlight w:val="none"/>
        </w:rPr>
        <w:t xml:space="preserve">单一来源采购邀请函</w:t>
      </w:r>
      <w:r>
        <w:rPr>
          <w:rFonts w:hint="eastAsia" w:ascii="宋体" w:hAnsi="宋体" w:eastAsia="宋体" w:cs="宋体"/>
          <w:b/>
          <w:highlight w:val="none"/>
        </w:rPr>
        <w:tab/>
      </w:r>
      <w:r>
        <w:rPr>
          <w:rFonts w:hint="eastAsia" w:ascii="宋体" w:hAnsi="宋体" w:eastAsia="宋体" w:cs="宋体"/>
          <w:b/>
          <w:highlight w:val="none"/>
        </w:rPr>
        <w:fldChar w:fldCharType="begin"/>
      </w:r>
      <w:r>
        <w:rPr>
          <w:rFonts w:hint="eastAsia" w:ascii="宋体" w:hAnsi="宋体" w:eastAsia="宋体" w:cs="宋体"/>
          <w:b/>
          <w:highlight w:val="none"/>
        </w:rPr>
        <w:instrText xml:space="preserve"> PAGEREF _Toc107246211 \h </w:instrText>
      </w:r>
      <w:r>
        <w:rPr>
          <w:rFonts w:hint="eastAsia" w:ascii="宋体" w:hAnsi="宋体" w:eastAsia="宋体" w:cs="宋体"/>
          <w:b/>
          <w:highlight w:val="none"/>
        </w:rPr>
        <w:fldChar w:fldCharType="separate"/>
      </w:r>
      <w:r>
        <w:rPr>
          <w:rFonts w:hint="eastAsia" w:ascii="宋体" w:hAnsi="宋体" w:eastAsia="宋体" w:cs="宋体"/>
          <w:b/>
          <w:highlight w:val="none"/>
        </w:rPr>
        <w:t xml:space="preserve">1</w:t>
      </w:r>
      <w:r>
        <w:rPr>
          <w:rFonts w:hint="eastAsia" w:ascii="宋体" w:hAnsi="宋体" w:eastAsia="宋体" w:cs="宋体"/>
          <w:b/>
          <w:highlight w:val="none"/>
        </w:rPr>
        <w:fldChar w:fldCharType="end"/>
      </w:r>
      <w:r>
        <w:rPr>
          <w:rFonts w:hint="eastAsia" w:ascii="宋体" w:hAnsi="宋体" w:eastAsia="宋体" w:cs="宋体"/>
          <w:b/>
          <w:highlight w:val="none"/>
        </w:rPr>
        <w:fldChar w:fldCharType="end"/>
      </w:r>
      <w:r/>
    </w:p>
    <w:p>
      <w:pPr>
        <w:pStyle w:val="1020"/>
        <w:spacing w:line="360" w:lineRule="auto"/>
        <w:tabs>
          <w:tab w:val="left" w:pos="780" w:leader="none"/>
          <w:tab w:val="right" w:pos="8834" w:leader="dot"/>
        </w:tabs>
        <w:rPr>
          <w:rFonts w:hint="eastAsia" w:ascii="宋体" w:hAnsi="宋体" w:eastAsia="宋体" w:cs="宋体"/>
          <w:b/>
          <w:highlight w:val="none"/>
        </w:rPr>
      </w:pPr>
      <w:r>
        <w:rPr>
          <w:highlight w:val="none"/>
        </w:rPr>
        <w:fldChar w:fldCharType="begin"/>
      </w:r>
      <w:r>
        <w:rPr>
          <w:highlight w:val="none"/>
        </w:rPr>
        <w:instrText xml:space="preserve"> HYPERLINK \l "_Toc107246212" </w:instrText>
      </w:r>
      <w:r>
        <w:rPr>
          <w:highlight w:val="none"/>
        </w:rPr>
        <w:fldChar w:fldCharType="separate"/>
      </w:r>
      <w:r>
        <w:rPr>
          <w:rStyle w:val="845"/>
          <w:rFonts w:hint="eastAsia" w:ascii="宋体" w:hAnsi="宋体" w:eastAsia="宋体" w:cs="宋体"/>
          <w:b/>
          <w:highlight w:val="none"/>
        </w:rPr>
        <w:t xml:space="preserve">第二章</w:t>
      </w:r>
      <w:r>
        <w:rPr>
          <w:rFonts w:hint="eastAsia" w:ascii="宋体" w:hAnsi="宋体" w:eastAsia="宋体" w:cs="宋体"/>
          <w:b/>
          <w:highlight w:val="none"/>
        </w:rPr>
        <w:tab/>
      </w:r>
      <w:r>
        <w:rPr>
          <w:rStyle w:val="845"/>
          <w:rFonts w:hint="eastAsia" w:ascii="宋体" w:hAnsi="宋体" w:eastAsia="宋体" w:cs="宋体"/>
          <w:b/>
          <w:highlight w:val="none"/>
        </w:rPr>
        <w:t xml:space="preserve">供应商须知</w:t>
      </w:r>
      <w:r>
        <w:rPr>
          <w:rFonts w:hint="eastAsia" w:ascii="宋体" w:hAnsi="宋体" w:eastAsia="宋体" w:cs="宋体"/>
          <w:b/>
          <w:highlight w:val="none"/>
        </w:rPr>
        <w:tab/>
      </w:r>
      <w:r>
        <w:rPr>
          <w:rFonts w:hint="eastAsia" w:ascii="宋体" w:hAnsi="宋体" w:eastAsia="宋体" w:cs="宋体"/>
          <w:b/>
          <w:highlight w:val="none"/>
        </w:rPr>
        <w:fldChar w:fldCharType="begin"/>
      </w:r>
      <w:r>
        <w:rPr>
          <w:rFonts w:hint="eastAsia" w:ascii="宋体" w:hAnsi="宋体" w:eastAsia="宋体" w:cs="宋体"/>
          <w:b/>
          <w:highlight w:val="none"/>
        </w:rPr>
        <w:instrText xml:space="preserve"> PAGEREF _Toc107246212 \h </w:instrText>
      </w:r>
      <w:r>
        <w:rPr>
          <w:rFonts w:hint="eastAsia" w:ascii="宋体" w:hAnsi="宋体" w:eastAsia="宋体" w:cs="宋体"/>
          <w:b/>
          <w:highlight w:val="none"/>
        </w:rPr>
        <w:fldChar w:fldCharType="separate"/>
      </w:r>
      <w:r>
        <w:rPr>
          <w:rFonts w:hint="eastAsia" w:ascii="宋体" w:hAnsi="宋体" w:eastAsia="宋体" w:cs="宋体"/>
          <w:b/>
          <w:highlight w:val="none"/>
        </w:rPr>
        <w:t xml:space="preserve">5</w:t>
      </w:r>
      <w:r>
        <w:rPr>
          <w:rFonts w:hint="eastAsia" w:ascii="宋体" w:hAnsi="宋体" w:eastAsia="宋体" w:cs="宋体"/>
          <w:b/>
          <w:highlight w:val="none"/>
        </w:rPr>
        <w:fldChar w:fldCharType="end"/>
      </w:r>
      <w:r>
        <w:rPr>
          <w:rFonts w:hint="eastAsia" w:ascii="宋体" w:hAnsi="宋体" w:eastAsia="宋体" w:cs="宋体"/>
          <w:b/>
          <w:highlight w:val="none"/>
        </w:rPr>
        <w:fldChar w:fldCharType="end"/>
      </w:r>
      <w:r/>
    </w:p>
    <w:p>
      <w:pPr>
        <w:pStyle w:val="1020"/>
        <w:spacing w:line="360" w:lineRule="auto"/>
        <w:tabs>
          <w:tab w:val="right" w:pos="8834" w:leader="dot"/>
        </w:tabs>
        <w:rPr>
          <w:rFonts w:hint="eastAsia" w:ascii="宋体" w:hAnsi="宋体" w:eastAsia="宋体" w:cs="宋体"/>
          <w:b/>
          <w:highlight w:val="none"/>
        </w:rPr>
      </w:pPr>
      <w:r>
        <w:rPr>
          <w:highlight w:val="none"/>
        </w:rPr>
        <w:fldChar w:fldCharType="begin"/>
      </w:r>
      <w:r>
        <w:rPr>
          <w:highlight w:val="none"/>
        </w:rPr>
        <w:instrText xml:space="preserve"> HYPERLINK \l "_Toc107246270" </w:instrText>
      </w:r>
      <w:r>
        <w:rPr>
          <w:highlight w:val="none"/>
        </w:rPr>
        <w:fldChar w:fldCharType="separate"/>
      </w:r>
      <w:r>
        <w:rPr>
          <w:rStyle w:val="845"/>
          <w:rFonts w:hint="eastAsia" w:ascii="宋体" w:hAnsi="宋体" w:eastAsia="宋体" w:cs="宋体"/>
          <w:b/>
          <w:highlight w:val="none"/>
        </w:rPr>
        <w:t xml:space="preserve">第三章 政府采购合同条款及格式</w:t>
      </w:r>
      <w:r>
        <w:rPr>
          <w:rFonts w:hint="eastAsia" w:ascii="宋体" w:hAnsi="宋体" w:eastAsia="宋体" w:cs="宋体"/>
          <w:b/>
          <w:highlight w:val="none"/>
        </w:rPr>
        <w:tab/>
      </w:r>
      <w:r>
        <w:rPr>
          <w:rFonts w:hint="eastAsia" w:ascii="宋体" w:hAnsi="宋体" w:eastAsia="宋体" w:cs="宋体"/>
          <w:b/>
          <w:highlight w:val="none"/>
        </w:rPr>
        <w:fldChar w:fldCharType="begin"/>
      </w:r>
      <w:r>
        <w:rPr>
          <w:rFonts w:hint="eastAsia" w:ascii="宋体" w:hAnsi="宋体" w:eastAsia="宋体" w:cs="宋体"/>
          <w:b/>
          <w:highlight w:val="none"/>
        </w:rPr>
        <w:instrText xml:space="preserve"> PAGEREF _Toc107246270 \h </w:instrText>
      </w:r>
      <w:r>
        <w:rPr>
          <w:rFonts w:hint="eastAsia" w:ascii="宋体" w:hAnsi="宋体" w:eastAsia="宋体" w:cs="宋体"/>
          <w:b/>
          <w:highlight w:val="none"/>
        </w:rPr>
        <w:fldChar w:fldCharType="separate"/>
      </w:r>
      <w:r>
        <w:rPr>
          <w:rFonts w:hint="eastAsia" w:ascii="宋体" w:hAnsi="宋体" w:eastAsia="宋体" w:cs="宋体"/>
          <w:b/>
          <w:highlight w:val="none"/>
        </w:rPr>
        <w:t xml:space="preserve">17</w:t>
      </w:r>
      <w:r>
        <w:rPr>
          <w:rFonts w:hint="eastAsia" w:ascii="宋体" w:hAnsi="宋体" w:eastAsia="宋体" w:cs="宋体"/>
          <w:b/>
          <w:highlight w:val="none"/>
        </w:rPr>
        <w:fldChar w:fldCharType="end"/>
      </w:r>
      <w:r>
        <w:rPr>
          <w:rFonts w:hint="eastAsia" w:ascii="宋体" w:hAnsi="宋体" w:eastAsia="宋体" w:cs="宋体"/>
          <w:b/>
          <w:highlight w:val="none"/>
        </w:rPr>
        <w:fldChar w:fldCharType="end"/>
      </w:r>
      <w:r/>
    </w:p>
    <w:p>
      <w:pPr>
        <w:pStyle w:val="1020"/>
        <w:spacing w:line="360" w:lineRule="auto"/>
        <w:tabs>
          <w:tab w:val="right" w:pos="8834" w:leader="dot"/>
        </w:tabs>
        <w:rPr>
          <w:rFonts w:hint="eastAsia" w:ascii="宋体" w:hAnsi="宋体" w:eastAsia="宋体" w:cs="宋体"/>
          <w:b/>
          <w:highlight w:val="none"/>
        </w:rPr>
      </w:pPr>
      <w:r>
        <w:rPr>
          <w:highlight w:val="none"/>
        </w:rPr>
        <w:fldChar w:fldCharType="begin"/>
      </w:r>
      <w:r>
        <w:rPr>
          <w:highlight w:val="none"/>
        </w:rPr>
        <w:instrText xml:space="preserve"> HYPERLINK \l "_Toc107246271" </w:instrText>
      </w:r>
      <w:r>
        <w:rPr>
          <w:highlight w:val="none"/>
        </w:rPr>
        <w:fldChar w:fldCharType="separate"/>
      </w:r>
      <w:r>
        <w:rPr>
          <w:rStyle w:val="845"/>
          <w:rFonts w:hint="eastAsia" w:ascii="宋体" w:hAnsi="宋体" w:eastAsia="宋体" w:cs="宋体"/>
          <w:b/>
          <w:highlight w:val="none"/>
        </w:rPr>
        <w:t xml:space="preserve">第四章 采购需求</w:t>
      </w:r>
      <w:r>
        <w:rPr>
          <w:rFonts w:hint="eastAsia" w:ascii="宋体" w:hAnsi="宋体" w:eastAsia="宋体" w:cs="宋体"/>
          <w:b/>
          <w:highlight w:val="none"/>
        </w:rPr>
        <w:tab/>
      </w:r>
      <w:r>
        <w:rPr>
          <w:rFonts w:hint="eastAsia" w:ascii="宋体" w:hAnsi="宋体" w:eastAsia="宋体" w:cs="宋体"/>
          <w:b/>
          <w:highlight w:val="none"/>
        </w:rPr>
        <w:fldChar w:fldCharType="begin"/>
      </w:r>
      <w:r>
        <w:rPr>
          <w:rFonts w:hint="eastAsia" w:ascii="宋体" w:hAnsi="宋体" w:eastAsia="宋体" w:cs="宋体"/>
          <w:b/>
          <w:highlight w:val="none"/>
        </w:rPr>
        <w:instrText xml:space="preserve"> PAGEREF _Toc107246271 \h </w:instrText>
      </w:r>
      <w:r>
        <w:rPr>
          <w:rFonts w:hint="eastAsia" w:ascii="宋体" w:hAnsi="宋体" w:eastAsia="宋体" w:cs="宋体"/>
          <w:b/>
          <w:highlight w:val="none"/>
        </w:rPr>
        <w:fldChar w:fldCharType="separate"/>
      </w:r>
      <w:r>
        <w:rPr>
          <w:rFonts w:hint="eastAsia" w:ascii="宋体" w:hAnsi="宋体" w:eastAsia="宋体" w:cs="宋体"/>
          <w:b/>
          <w:highlight w:val="none"/>
        </w:rPr>
        <w:t xml:space="preserve">27</w:t>
      </w:r>
      <w:r>
        <w:rPr>
          <w:rFonts w:hint="eastAsia" w:ascii="宋体" w:hAnsi="宋体" w:eastAsia="宋体" w:cs="宋体"/>
          <w:b/>
          <w:highlight w:val="none"/>
        </w:rPr>
        <w:fldChar w:fldCharType="end"/>
      </w:r>
      <w:r>
        <w:rPr>
          <w:rFonts w:hint="eastAsia" w:ascii="宋体" w:hAnsi="宋体" w:eastAsia="宋体" w:cs="宋体"/>
          <w:b/>
          <w:highlight w:val="none"/>
        </w:rPr>
        <w:fldChar w:fldCharType="end"/>
      </w:r>
      <w:r/>
    </w:p>
    <w:p>
      <w:pPr>
        <w:pStyle w:val="1020"/>
        <w:spacing w:line="360" w:lineRule="auto"/>
        <w:tabs>
          <w:tab w:val="right" w:pos="8834" w:leader="dot"/>
        </w:tabs>
        <w:rPr>
          <w:rFonts w:hint="eastAsia" w:ascii="宋体" w:hAnsi="宋体" w:eastAsia="宋体" w:cs="宋体"/>
          <w:b/>
          <w:sz w:val="21"/>
          <w:szCs w:val="22"/>
          <w:highlight w:val="none"/>
        </w:rPr>
      </w:pPr>
      <w:r>
        <w:rPr>
          <w:highlight w:val="none"/>
        </w:rPr>
        <w:fldChar w:fldCharType="begin"/>
      </w:r>
      <w:r>
        <w:rPr>
          <w:highlight w:val="none"/>
        </w:rPr>
        <w:instrText xml:space="preserve"> HYPERLINK \l "_Toc107246273" </w:instrText>
      </w:r>
      <w:r>
        <w:rPr>
          <w:highlight w:val="none"/>
        </w:rPr>
        <w:fldChar w:fldCharType="separate"/>
      </w:r>
      <w:r>
        <w:rPr>
          <w:rStyle w:val="845"/>
          <w:rFonts w:hint="eastAsia" w:ascii="宋体" w:hAnsi="宋体" w:eastAsia="宋体" w:cs="宋体"/>
          <w:b/>
          <w:highlight w:val="none"/>
        </w:rPr>
        <w:t xml:space="preserve">第五章 响应文件组成</w:t>
      </w:r>
      <w:r>
        <w:rPr>
          <w:rFonts w:hint="eastAsia" w:ascii="宋体" w:hAnsi="宋体" w:eastAsia="宋体" w:cs="宋体"/>
          <w:b/>
          <w:highlight w:val="none"/>
        </w:rPr>
        <w:tab/>
      </w:r>
      <w:r>
        <w:rPr>
          <w:rFonts w:hint="eastAsia" w:ascii="宋体" w:hAnsi="宋体" w:eastAsia="宋体" w:cs="宋体"/>
          <w:b/>
          <w:highlight w:val="none"/>
        </w:rPr>
        <w:fldChar w:fldCharType="begin"/>
      </w:r>
      <w:r>
        <w:rPr>
          <w:rFonts w:hint="eastAsia" w:ascii="宋体" w:hAnsi="宋体" w:eastAsia="宋体" w:cs="宋体"/>
          <w:b/>
          <w:highlight w:val="none"/>
        </w:rPr>
        <w:instrText xml:space="preserve"> PAGEREF _Toc107246273 \h </w:instrText>
      </w:r>
      <w:r>
        <w:rPr>
          <w:rFonts w:hint="eastAsia" w:ascii="宋体" w:hAnsi="宋体" w:eastAsia="宋体" w:cs="宋体"/>
          <w:b/>
          <w:highlight w:val="none"/>
        </w:rPr>
        <w:fldChar w:fldCharType="separate"/>
      </w:r>
      <w:r>
        <w:rPr>
          <w:rFonts w:hint="eastAsia" w:ascii="宋体" w:hAnsi="宋体" w:eastAsia="宋体" w:cs="宋体"/>
          <w:b/>
          <w:highlight w:val="none"/>
        </w:rPr>
        <w:t xml:space="preserve">31</w:t>
      </w:r>
      <w:r>
        <w:rPr>
          <w:rFonts w:hint="eastAsia" w:ascii="宋体" w:hAnsi="宋体" w:eastAsia="宋体" w:cs="宋体"/>
          <w:b/>
          <w:highlight w:val="none"/>
        </w:rPr>
        <w:fldChar w:fldCharType="end"/>
      </w:r>
      <w:r>
        <w:rPr>
          <w:rFonts w:hint="eastAsia" w:ascii="宋体" w:hAnsi="宋体" w:eastAsia="宋体" w:cs="宋体"/>
          <w:b/>
          <w:highlight w:val="none"/>
        </w:rPr>
        <w:fldChar w:fldCharType="end"/>
      </w:r>
      <w:r>
        <w:rPr>
          <w:rFonts w:hint="eastAsia" w:ascii="宋体" w:hAnsi="宋体" w:eastAsia="宋体" w:cs="宋体"/>
          <w:b/>
          <w:highlight w:val="none"/>
        </w:rPr>
        <w:fldChar w:fldCharType="end"/>
      </w:r>
      <w:bookmarkEnd w:id="0"/>
      <w:bookmarkEnd w:id="1"/>
      <w:r/>
    </w:p>
    <w:p>
      <w:pPr>
        <w:pStyle w:val="836"/>
        <w:rPr>
          <w:rFonts w:hint="eastAsia" w:ascii="宋体" w:hAnsi="宋体" w:cs="宋体"/>
          <w:highlight w:val="none"/>
        </w:rPr>
        <w:sectPr>
          <w:footerReference w:type="default" r:id="rId11"/>
          <w:footnotePr/>
          <w:endnotePr/>
          <w:type w:val="nextPage"/>
          <w:pgSz w:w="11906" w:h="16838" w:orient="portrait"/>
          <w:pgMar w:top="1474" w:right="1531" w:bottom="1474" w:left="1531" w:header="737" w:footer="992" w:gutter="0"/>
          <w:pgNumType w:start="1"/>
          <w:cols w:num="1" w:sep="0" w:space="720" w:equalWidth="1"/>
          <w:docGrid w:linePitch="360"/>
        </w:sectPr>
      </w:pPr>
      <w:r/>
      <w:bookmarkStart w:id="2" w:name="_Toc107246211"/>
      <w:r/>
      <w:bookmarkStart w:id="3" w:name="_Toc80264697"/>
      <w:r/>
      <w:bookmarkStart w:id="4" w:name="_Toc80792688"/>
      <w:r/>
      <w:bookmarkStart w:id="5" w:name="_Toc71561877"/>
      <w:r/>
      <w:bookmarkStart w:id="6" w:name="_Toc80264704"/>
      <w:r/>
      <w:r/>
    </w:p>
    <w:p>
      <w:pPr>
        <w:pStyle w:val="836"/>
        <w:rPr>
          <w:rFonts w:hint="eastAsia" w:ascii="宋体" w:hAnsi="宋体" w:cs="宋体"/>
          <w:highlight w:val="none"/>
        </w:rPr>
      </w:pPr>
      <w:r>
        <w:rPr>
          <w:rFonts w:hint="eastAsia" w:ascii="宋体" w:hAnsi="宋体" w:cs="宋体"/>
          <w:highlight w:val="none"/>
        </w:rPr>
        <w:t xml:space="preserve">第一章 </w:t>
      </w:r>
      <w:bookmarkEnd w:id="2"/>
      <w:r>
        <w:rPr>
          <w:rFonts w:hint="eastAsia" w:ascii="宋体" w:hAnsi="宋体" w:cs="宋体"/>
          <w:highlight w:val="none"/>
        </w:rPr>
        <w:t xml:space="preserve">单一来源采购邀请函</w:t>
      </w:r>
      <w:r/>
    </w:p>
    <w:p>
      <w:pPr>
        <w:spacing w:line="360" w:lineRule="auto"/>
        <w:rPr>
          <w:rFonts w:hint="eastAsia" w:ascii="宋体" w:hAnsi="宋体" w:cs="宋体"/>
          <w:highlight w:val="none"/>
        </w:rPr>
      </w:pPr>
      <w:r>
        <w:rPr>
          <w:rFonts w:hint="eastAsia" w:ascii="宋体" w:hAnsi="宋体" w:cs="宋体"/>
          <w:highlight w:val="none"/>
        </w:rPr>
      </w:r>
      <w:r/>
    </w:p>
    <w:p>
      <w:pPr>
        <w:spacing w:line="360" w:lineRule="auto"/>
        <w:rPr>
          <w:rFonts w:hint="eastAsia" w:ascii="宋体" w:hAnsi="宋体" w:cs="宋体"/>
          <w:highlight w:val="none"/>
        </w:rPr>
      </w:pPr>
      <w:r>
        <w:rPr>
          <w:rFonts w:hint="eastAsia" w:ascii="宋体" w:hAnsi="宋体" w:cs="宋体"/>
          <w:highlight w:val="none"/>
        </w:rPr>
        <w:t xml:space="preserve">致：大唐移动通信设备有限公司：</w:t>
      </w:r>
      <w:r/>
    </w:p>
    <w:p>
      <w:pPr>
        <w:ind w:firstLine="420"/>
        <w:spacing w:line="360" w:lineRule="auto"/>
        <w:rPr>
          <w:rFonts w:hint="eastAsia" w:ascii="宋体" w:hAnsi="宋体" w:cs="宋体"/>
          <w:bCs/>
          <w:color w:val="000000"/>
          <w:szCs w:val="21"/>
          <w:highlight w:val="none"/>
        </w:rPr>
      </w:pPr>
      <w:r/>
      <w:bookmarkStart w:id="7" w:name="_Toc93909065"/>
      <w:r/>
      <w:bookmarkStart w:id="8" w:name="_Toc96347851"/>
      <w:r>
        <w:rPr>
          <w:rFonts w:hint="eastAsia" w:ascii="宋体" w:hAnsi="宋体" w:cs="宋体"/>
          <w:bCs/>
          <w:color w:val="000000"/>
          <w:szCs w:val="21"/>
          <w:highlight w:val="none"/>
          <w:u w:val="single"/>
        </w:rPr>
        <w:t xml:space="preserve">江苏省招标中心有限公司</w:t>
      </w:r>
      <w:r>
        <w:rPr>
          <w:rFonts w:hint="eastAsia" w:ascii="宋体" w:hAnsi="宋体" w:cs="宋体"/>
          <w:bCs/>
          <w:color w:val="000000"/>
          <w:szCs w:val="21"/>
          <w:highlight w:val="none"/>
        </w:rPr>
        <w:t xml:space="preserve">（简称“采购代理机构”）受</w:t>
      </w:r>
      <w:r>
        <w:rPr>
          <w:rFonts w:hint="eastAsia" w:ascii="宋体" w:hAnsi="宋体" w:cs="宋体"/>
          <w:bCs/>
          <w:color w:val="000000"/>
          <w:szCs w:val="21"/>
          <w:highlight w:val="none"/>
          <w:u w:val="single"/>
        </w:rPr>
        <w:t xml:space="preserve"> 紫金山实验室 </w:t>
      </w:r>
      <w:r>
        <w:rPr>
          <w:rFonts w:hint="eastAsia" w:ascii="宋体" w:hAnsi="宋体" w:cs="宋体"/>
          <w:bCs/>
          <w:color w:val="000000"/>
          <w:szCs w:val="21"/>
          <w:highlight w:val="none"/>
        </w:rPr>
        <w:t xml:space="preserve">（简称“采购人”）的委托，就</w:t>
      </w:r>
      <w:r>
        <w:rPr>
          <w:rFonts w:hint="eastAsia" w:ascii="宋体" w:hAnsi="宋体" w:cs="宋体"/>
          <w:bCs/>
          <w:color w:val="000000"/>
          <w:szCs w:val="21"/>
          <w:highlight w:val="none"/>
          <w:u w:val="single"/>
        </w:rPr>
        <w:t xml:space="preserve">紫金山实验室</w:t>
      </w:r>
      <w:r>
        <w:rPr>
          <w:rFonts w:hint="eastAsia" w:ascii="宋体" w:hAnsi="宋体" w:cs="宋体"/>
          <w:bCs/>
          <w:color w:val="000000"/>
          <w:szCs w:val="21"/>
          <w:highlight w:val="none"/>
          <w:u w:val="single"/>
          <w:lang w:eastAsia="zh-CN"/>
        </w:rPr>
        <w:t xml:space="preserve">中频段射频单元采购</w:t>
      </w:r>
      <w:r>
        <w:rPr>
          <w:rFonts w:hint="eastAsia" w:ascii="宋体" w:hAnsi="宋体" w:cs="宋体"/>
          <w:bCs/>
          <w:color w:val="000000"/>
          <w:szCs w:val="21"/>
          <w:highlight w:val="none"/>
        </w:rPr>
        <w:t xml:space="preserve">采用单一来源方式采购，现邀请贵单位前来参加协商。</w:t>
      </w:r>
      <w:r/>
    </w:p>
    <w:p>
      <w:pPr>
        <w:spacing w:line="360" w:lineRule="auto"/>
        <w:rPr>
          <w:rFonts w:hint="eastAsia" w:ascii="宋体" w:hAnsi="宋体" w:cs="宋体"/>
          <w:b/>
          <w:bCs/>
          <w:szCs w:val="44"/>
          <w:highlight w:val="none"/>
        </w:rPr>
      </w:pPr>
      <w:r>
        <w:rPr>
          <w:rFonts w:hint="eastAsia" w:ascii="宋体" w:hAnsi="宋体" w:cs="宋体"/>
          <w:b/>
          <w:bCs/>
          <w:szCs w:val="44"/>
          <w:highlight w:val="none"/>
        </w:rPr>
        <w:t xml:space="preserve">一、项目</w:t>
      </w:r>
      <w:bookmarkEnd w:id="3"/>
      <w:r>
        <w:rPr>
          <w:rFonts w:hint="eastAsia" w:ascii="宋体" w:hAnsi="宋体" w:cs="宋体"/>
          <w:b/>
          <w:bCs/>
          <w:szCs w:val="44"/>
          <w:highlight w:val="none"/>
        </w:rPr>
        <w:t xml:space="preserve">基本情况</w:t>
      </w:r>
      <w:bookmarkEnd w:id="4"/>
      <w:r/>
      <w:bookmarkEnd w:id="7"/>
      <w:r/>
      <w:bookmarkEnd w:id="8"/>
      <w:r/>
      <w:r/>
    </w:p>
    <w:p>
      <w:pPr>
        <w:ind w:firstLine="420"/>
        <w:spacing w:line="360" w:lineRule="auto"/>
        <w:rPr>
          <w:rFonts w:hint="eastAsia" w:ascii="宋体" w:hAnsi="宋体" w:eastAsia="宋体" w:cs="宋体"/>
          <w:bCs/>
          <w:color w:val="000000"/>
          <w:szCs w:val="21"/>
          <w:highlight w:val="none"/>
          <w:lang w:eastAsia="zh-CN"/>
        </w:rPr>
      </w:pPr>
      <w:r>
        <w:rPr>
          <w:rFonts w:hint="eastAsia" w:ascii="宋体" w:hAnsi="宋体" w:cs="宋体"/>
          <w:bCs/>
          <w:szCs w:val="21"/>
          <w:highlight w:val="none"/>
        </w:rPr>
        <w:t xml:space="preserve">1.1</w:t>
      </w:r>
      <w:r>
        <w:rPr>
          <w:rFonts w:hint="eastAsia" w:ascii="宋体" w:hAnsi="宋体" w:cs="宋体"/>
          <w:bCs/>
          <w:color w:val="000000"/>
          <w:szCs w:val="21"/>
          <w:highlight w:val="none"/>
        </w:rPr>
        <w:t xml:space="preserve">项目编号：</w:t>
      </w:r>
      <w:r>
        <w:rPr>
          <w:rFonts w:hint="eastAsia" w:ascii="宋体" w:hAnsi="宋体" w:cs="宋体"/>
          <w:bCs/>
          <w:color w:val="000000"/>
          <w:szCs w:val="21"/>
          <w:highlight w:val="none"/>
          <w:lang w:eastAsia="zh-CN"/>
        </w:rPr>
        <w:t xml:space="preserve">JSZC-320100-JITC-D2026-0268</w:t>
      </w:r>
      <w:r/>
    </w:p>
    <w:p>
      <w:pPr>
        <w:ind w:firstLine="420"/>
        <w:spacing w:line="360" w:lineRule="auto"/>
        <w:rPr>
          <w:rFonts w:hint="eastAsia" w:ascii="宋体" w:hAnsi="宋体" w:eastAsia="宋体" w:cs="宋体"/>
          <w:bCs/>
          <w:color w:val="000000"/>
          <w:szCs w:val="21"/>
          <w:highlight w:val="none"/>
          <w:lang w:eastAsia="zh-CN"/>
        </w:rPr>
      </w:pPr>
      <w:r>
        <w:rPr>
          <w:rFonts w:hint="eastAsia" w:ascii="宋体" w:hAnsi="宋体" w:cs="宋体"/>
          <w:bCs/>
          <w:color w:val="000000"/>
          <w:szCs w:val="21"/>
          <w:highlight w:val="none"/>
        </w:rPr>
        <w:t xml:space="preserve">1.2项目名称：紫金山实验室</w:t>
      </w:r>
      <w:r>
        <w:rPr>
          <w:rFonts w:hint="eastAsia" w:ascii="宋体" w:hAnsi="宋体" w:cs="宋体"/>
          <w:bCs/>
          <w:color w:val="000000"/>
          <w:szCs w:val="21"/>
          <w:highlight w:val="none"/>
          <w:lang w:eastAsia="zh-CN"/>
        </w:rPr>
        <w:t xml:space="preserve">中频段射频单元采购</w:t>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1.3预算金额：192万元</w:t>
      </w:r>
      <w:r>
        <w:rPr>
          <w:rFonts w:hint="eastAsia" w:ascii="宋体" w:hAnsi="宋体" w:cs="宋体"/>
          <w:color w:val="000000"/>
          <w:highlight w:val="none"/>
        </w:rPr>
        <w:t xml:space="preserve">。</w:t>
      </w:r>
      <w:r/>
    </w:p>
    <w:p>
      <w:pPr>
        <w:ind w:firstLine="420"/>
        <w:spacing w:line="360" w:lineRule="auto"/>
        <w:rPr>
          <w:rFonts w:hint="eastAsia" w:ascii="宋体" w:hAnsi="宋体" w:cs="宋体"/>
          <w:b/>
          <w:i/>
          <w:iCs/>
          <w:szCs w:val="21"/>
          <w:highlight w:val="none"/>
          <w:u w:val="single"/>
        </w:rPr>
      </w:pPr>
      <w:r>
        <w:rPr>
          <w:rFonts w:hint="eastAsia" w:ascii="宋体" w:hAnsi="宋体" w:cs="宋体"/>
          <w:b/>
          <w:i/>
          <w:iCs/>
          <w:szCs w:val="21"/>
          <w:highlight w:val="none"/>
          <w:u w:val="single"/>
        </w:rPr>
        <w:t xml:space="preserve">1.4最高限价：192万元，供应商响应报价不得高于最高限价，否则作无效响应处理。</w:t>
      </w:r>
      <w:r/>
    </w:p>
    <w:p>
      <w:pPr>
        <w:ind w:firstLine="420"/>
        <w:jc w:val="left"/>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1.5采购需求：详见第四章采购需求。</w:t>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1.6采购包划分：本项目共划分1个采购包。</w:t>
      </w:r>
      <w:r/>
    </w:p>
    <w:p>
      <w:pPr>
        <w:jc w:val="left"/>
        <w:spacing w:line="360" w:lineRule="auto"/>
        <w:rPr>
          <w:rFonts w:hint="eastAsia" w:ascii="宋体" w:hAnsi="宋体" w:cs="宋体"/>
          <w:bCs/>
          <w:szCs w:val="21"/>
          <w:highlight w:val="none"/>
        </w:rPr>
      </w:pPr>
      <w:r>
        <w:rPr>
          <w:rFonts w:hint="eastAsia" w:ascii="宋体" w:hAnsi="宋体" w:cs="宋体"/>
          <w:bCs/>
          <w:szCs w:val="21"/>
          <w:highlight w:val="none"/>
        </w:rPr>
        <w:tab/>
      </w:r>
      <w:r>
        <w:rPr>
          <w:rFonts w:hint="eastAsia" w:ascii="宋体" w:hAnsi="宋体" w:cs="宋体"/>
          <w:bCs/>
          <w:szCs w:val="21"/>
          <w:highlight w:val="none"/>
        </w:rPr>
        <w:t xml:space="preserve">1.7合同履行期限：自合同签订之日起</w:t>
      </w:r>
      <w:r>
        <w:rPr>
          <w:rFonts w:hint="eastAsia" w:ascii="宋体" w:hAnsi="宋体" w:cs="宋体"/>
          <w:bCs/>
          <w:spacing w:val="7"/>
          <w:szCs w:val="21"/>
          <w:highlight w:val="none"/>
        </w:rPr>
        <w:t xml:space="preserve">180</w:t>
      </w:r>
      <w:r>
        <w:rPr>
          <w:rFonts w:hint="eastAsia" w:ascii="宋体" w:hAnsi="宋体" w:cs="宋体"/>
          <w:bCs/>
          <w:szCs w:val="21"/>
          <w:highlight w:val="none"/>
        </w:rPr>
        <w:t xml:space="preserve">日。</w:t>
      </w:r>
      <w:r/>
    </w:p>
    <w:p>
      <w:pPr>
        <w:ind w:firstLine="420"/>
        <w:spacing w:line="360" w:lineRule="auto"/>
        <w:rPr>
          <w:rFonts w:hint="eastAsia" w:ascii="宋体" w:hAnsi="宋体" w:cs="宋体"/>
          <w:bCs/>
          <w:szCs w:val="21"/>
          <w:highlight w:val="none"/>
        </w:rPr>
      </w:pPr>
      <w:r>
        <w:rPr>
          <w:rFonts w:hint="eastAsia" w:ascii="宋体" w:hAnsi="宋体" w:cs="宋体"/>
          <w:b/>
          <w:i/>
          <w:iCs/>
          <w:szCs w:val="21"/>
          <w:highlight w:val="none"/>
          <w:u w:val="single"/>
        </w:rPr>
        <w:t xml:space="preserve">1.8本项目是否接受联合体投标：不接受</w:t>
      </w:r>
      <w:r/>
    </w:p>
    <w:p>
      <w:pPr>
        <w:ind w:firstLine="420"/>
        <w:spacing w:line="360" w:lineRule="auto"/>
        <w:rPr>
          <w:rFonts w:hint="eastAsia" w:ascii="宋体" w:hAnsi="宋体" w:cs="宋体"/>
          <w:bCs/>
          <w:szCs w:val="21"/>
          <w:highlight w:val="none"/>
        </w:rPr>
      </w:pPr>
      <w:r>
        <w:rPr>
          <w:rFonts w:hint="eastAsia" w:ascii="宋体" w:hAnsi="宋体" w:cs="宋体"/>
          <w:b/>
          <w:i/>
          <w:iCs/>
          <w:szCs w:val="21"/>
          <w:highlight w:val="none"/>
          <w:u w:val="single"/>
        </w:rPr>
        <w:t xml:space="preserve">1.9本项目是否接受进口产品：不接受</w:t>
      </w:r>
      <w:r/>
    </w:p>
    <w:p>
      <w:pPr>
        <w:spacing w:line="360" w:lineRule="auto"/>
        <w:rPr>
          <w:rFonts w:hint="eastAsia" w:ascii="宋体" w:hAnsi="宋体" w:cs="宋体"/>
          <w:b/>
          <w:bCs/>
          <w:szCs w:val="44"/>
          <w:highlight w:val="none"/>
        </w:rPr>
      </w:pPr>
      <w:r/>
      <w:bookmarkStart w:id="9" w:name="_Toc80264698"/>
      <w:r/>
      <w:bookmarkStart w:id="10" w:name="_Toc93909066"/>
      <w:r/>
      <w:bookmarkStart w:id="11" w:name="_Toc80792689"/>
      <w:r/>
      <w:bookmarkStart w:id="12" w:name="_Toc96347852"/>
      <w:r>
        <w:rPr>
          <w:rFonts w:hint="eastAsia" w:ascii="宋体" w:hAnsi="宋体" w:cs="宋体"/>
          <w:b/>
          <w:bCs/>
          <w:szCs w:val="44"/>
          <w:highlight w:val="none"/>
        </w:rPr>
        <w:t xml:space="preserve">二、</w:t>
      </w:r>
      <w:bookmarkEnd w:id="9"/>
      <w:r>
        <w:rPr>
          <w:rFonts w:hint="eastAsia" w:ascii="宋体" w:hAnsi="宋体" w:cs="宋体"/>
          <w:b/>
          <w:bCs/>
          <w:szCs w:val="44"/>
          <w:highlight w:val="none"/>
        </w:rPr>
        <w:t xml:space="preserve">申请人的资格要求</w:t>
      </w:r>
      <w:bookmarkEnd w:id="10"/>
      <w:r/>
      <w:bookmarkEnd w:id="11"/>
      <w:r>
        <w:rPr>
          <w:rFonts w:hint="eastAsia" w:ascii="宋体" w:hAnsi="宋体" w:cs="宋体"/>
          <w:b/>
          <w:bCs/>
          <w:szCs w:val="44"/>
          <w:highlight w:val="none"/>
        </w:rPr>
        <w:t xml:space="preserve">：</w:t>
      </w:r>
      <w:bookmarkEnd w:id="12"/>
      <w:r/>
      <w:r/>
    </w:p>
    <w:p>
      <w:pPr>
        <w:ind w:firstLine="420"/>
        <w:spacing w:line="360" w:lineRule="auto"/>
        <w:rPr>
          <w:rFonts w:hint="eastAsia" w:ascii="宋体" w:hAnsi="宋体" w:cs="宋体"/>
          <w:bCs/>
          <w:szCs w:val="21"/>
          <w:highlight w:val="none"/>
        </w:rPr>
      </w:pPr>
      <w:r/>
      <w:bookmarkStart w:id="13" w:name="_Toc93909067"/>
      <w:r/>
      <w:bookmarkStart w:id="14" w:name="_Toc80792690"/>
      <w:r/>
      <w:bookmarkStart w:id="15" w:name="_Toc80264699"/>
      <w:r/>
      <w:bookmarkStart w:id="16" w:name="_Toc96347853"/>
      <w:r>
        <w:rPr>
          <w:rFonts w:hint="eastAsia" w:ascii="宋体" w:hAnsi="宋体" w:cs="宋体"/>
          <w:bCs/>
          <w:szCs w:val="21"/>
          <w:highlight w:val="none"/>
        </w:rPr>
        <w:t xml:space="preserve">2.1满足《中华人民共和国政府采购法》第二十二条规定：</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2.1.1法人或者其他组织的营业执照等证明文件，自然人的身份证明(若供应商为分公司，则还须提供总公司同意其独立开展业务的授权证明）；</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2.1.2</w:t>
      </w:r>
      <w:r>
        <w:rPr>
          <w:rFonts w:ascii="宋体" w:hAnsi="宋体" w:cs="宋体"/>
          <w:bCs/>
          <w:szCs w:val="21"/>
          <w:highlight w:val="none"/>
        </w:rPr>
        <w:t xml:space="preserve">财务状况报告（成立不满一年不需提供</w:t>
      </w:r>
      <w:r>
        <w:rPr>
          <w:rFonts w:hint="eastAsia" w:ascii="宋体" w:hAnsi="宋体" w:cs="宋体"/>
          <w:bCs/>
          <w:szCs w:val="21"/>
          <w:highlight w:val="none"/>
        </w:rPr>
        <w:t xml:space="preserve">；</w:t>
      </w:r>
      <w:r>
        <w:rPr>
          <w:rFonts w:ascii="宋体" w:hAnsi="宋体" w:cs="宋体"/>
          <w:bCs/>
          <w:szCs w:val="21"/>
          <w:highlight w:val="none"/>
        </w:rPr>
        <w:t xml:space="preserve">若供应商为分公司，可提供总公司财务状况报告）；</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2.1.3具有履行合同所必需的设备和专业技术能力，提供具备履行合同所必需的设备和专业技术能力的证明材料或承诺函（由供应商根据项目需求提供说明材料）；</w:t>
      </w:r>
      <w:r/>
    </w:p>
    <w:p>
      <w:pPr>
        <w:pStyle w:val="813"/>
        <w:ind w:left="0"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2.1.4</w:t>
      </w:r>
      <w:r>
        <w:rPr>
          <w:rFonts w:ascii="宋体" w:hAnsi="宋体" w:cs="宋体"/>
          <w:bCs/>
          <w:szCs w:val="21"/>
          <w:highlight w:val="none"/>
        </w:rPr>
        <w:t xml:space="preserve">依法缴纳税收和社会保障资金的相关材料（若供应商依法享受缓缴、免缴税收、社会保障资金的，提供相关证明材料）；</w:t>
      </w:r>
      <w:r/>
    </w:p>
    <w:p>
      <w:pPr>
        <w:ind w:firstLine="420"/>
        <w:jc w:val="left"/>
        <w:spacing w:line="360" w:lineRule="auto"/>
        <w:rPr>
          <w:rFonts w:hint="eastAsia" w:ascii="宋体" w:hAnsi="宋体" w:cs="宋体"/>
          <w:bCs/>
          <w:szCs w:val="21"/>
          <w:highlight w:val="none"/>
        </w:rPr>
      </w:pPr>
      <w:r>
        <w:rPr>
          <w:rFonts w:hint="eastAsia" w:ascii="宋体" w:hAnsi="宋体" w:cs="宋体"/>
          <w:bCs/>
          <w:szCs w:val="21"/>
          <w:highlight w:val="none"/>
        </w:rPr>
        <w:t xml:space="preserve">2.1.5参加本次政府采购活动前三年内，在经营活动中没有重大违法记录，提供声明函原件（重大违法记录是指供应商因违法经营受到刑事处罚或责令停产停业、吊销许可证或者执照、较大数额罚款等行政处罚）。</w:t>
      </w:r>
      <w:r>
        <w:rPr>
          <w:rFonts w:hint="eastAsia" w:ascii="宋体" w:hAnsi="宋体" w:cs="宋体"/>
          <w:bCs/>
          <w:szCs w:val="21"/>
          <w:highlight w:val="none"/>
        </w:rPr>
        <w:br w:type="textWrapping" w:clear="all"/>
      </w:r>
      <w:r>
        <w:rPr>
          <w:rFonts w:hint="eastAsia" w:ascii="宋体" w:hAnsi="宋体" w:cs="宋体"/>
          <w:bCs/>
          <w:szCs w:val="21"/>
          <w:highlight w:val="none"/>
        </w:rPr>
        <w:tab/>
      </w:r>
      <w:r>
        <w:rPr>
          <w:rFonts w:hint="eastAsia" w:ascii="宋体" w:hAnsi="宋体" w:cs="宋体"/>
          <w:bCs/>
          <w:szCs w:val="21"/>
          <w:highlight w:val="none"/>
        </w:rPr>
        <w:t xml:space="preserve">2.1.6法律、行政法规规定的其他条件。</w:t>
      </w:r>
      <w:r/>
    </w:p>
    <w:p>
      <w:pPr>
        <w:ind w:firstLine="420"/>
        <w:jc w:val="left"/>
        <w:spacing w:line="360" w:lineRule="auto"/>
        <w:rPr>
          <w:rFonts w:hint="eastAsia" w:ascii="宋体" w:hAnsi="宋体" w:cs="宋体"/>
          <w:bCs/>
          <w:szCs w:val="21"/>
          <w:highlight w:val="none"/>
        </w:rPr>
      </w:pPr>
      <w:r>
        <w:rPr>
          <w:rFonts w:hint="eastAsia" w:ascii="宋体" w:hAnsi="宋体" w:cs="宋体"/>
          <w:bCs/>
          <w:szCs w:val="21"/>
          <w:highlight w:val="none"/>
        </w:rPr>
        <w:t xml:space="preserve">说明：根据《关于在政府采购活动中推行信用承诺制的通知》（宁财购通〔2021〕5 号）的规定，适用信用承诺的供应商，对于2.1.2至2.1.6款证明材料可使用《南京市政府采购供应商信用记录表暨信用承诺书》替代。供应商在成交后，应按采购文件要求，将上述由信用承诺书替代的证明材料提交采购人或采购代理机构核验。经核验无误后，由采购人或采购代理机构发出成交通知书。</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2.2落实政府采购政策需满足的资格要求：</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2.2.1 中小企业政策：■本项目不面向中小企业预留采购份额</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2.2.2其它落实政府采购政策的资格要求（如有）：无。</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2.3本项目的特定资格要求：</w:t>
      </w:r>
      <w:r/>
    </w:p>
    <w:p>
      <w:pPr>
        <w:ind w:firstLine="420"/>
        <w:spacing w:line="360" w:lineRule="auto"/>
        <w:rPr>
          <w:rFonts w:hint="eastAsia" w:ascii="宋体" w:hAnsi="宋体" w:cs="宋体"/>
          <w:b/>
          <w:szCs w:val="21"/>
          <w:highlight w:val="none"/>
        </w:rPr>
      </w:pPr>
      <w:r>
        <w:rPr>
          <w:rFonts w:hint="eastAsia" w:ascii="宋体" w:hAnsi="宋体" w:cs="宋体"/>
          <w:b/>
          <w:szCs w:val="21"/>
          <w:highlight w:val="none"/>
        </w:rPr>
        <w:t xml:space="preserve">2.3.1供应商存在下列情形的不得参加本次招标活动：</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2.3.1.1单位负责人为同一人或者存在直接控股、管理关系的不同供应商，不得参加同一合同项下的政府采购活动。</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2.3.1.2除单一来源项目外，凡为采购项目提供整体设计、规范编制或者项目管理、监理、检测等服务的供应商不得再参加本项目的采购活动。</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2.3.1.3通过“信用中国”网站（http://www.creditchina.gov.cn）、中国政府采购网（www.ccgp.gov.cn）查询供应商在投标截止时间前的信用记录，通过以上查询渠道，供应商被列入失信被执行人、重大税收违法案件当事人名单、政府采购严重违法失信行为记录。</w:t>
      </w:r>
      <w:r/>
    </w:p>
    <w:p>
      <w:pPr>
        <w:ind w:firstLine="420"/>
        <w:spacing w:line="360" w:lineRule="auto"/>
        <w:rPr>
          <w:rFonts w:ascii="Microsoft New Tai Lue" w:hAnsi="Microsoft New Tai Lue" w:cs="Microsoft New Tai Lue"/>
          <w:bCs/>
          <w:szCs w:val="21"/>
          <w:highlight w:val="none"/>
        </w:rPr>
      </w:pPr>
      <w:r>
        <w:rPr>
          <w:rFonts w:hint="eastAsia" w:ascii="宋体" w:hAnsi="宋体" w:cs="宋体"/>
          <w:b/>
          <w:szCs w:val="21"/>
          <w:highlight w:val="none"/>
        </w:rPr>
        <w:t xml:space="preserve">2.3.2其他特定资格条件：无</w:t>
      </w:r>
      <w:r/>
    </w:p>
    <w:p>
      <w:pPr>
        <w:spacing w:line="360" w:lineRule="auto"/>
        <w:rPr>
          <w:rFonts w:hint="eastAsia" w:ascii="宋体" w:hAnsi="宋体" w:cs="宋体"/>
          <w:b/>
          <w:bCs/>
          <w:szCs w:val="44"/>
          <w:highlight w:val="none"/>
        </w:rPr>
      </w:pPr>
      <w:r>
        <w:rPr>
          <w:rFonts w:hint="eastAsia" w:ascii="宋体" w:hAnsi="宋体" w:cs="宋体"/>
          <w:b/>
          <w:bCs/>
          <w:szCs w:val="44"/>
          <w:highlight w:val="none"/>
        </w:rPr>
        <w:t xml:space="preserve">三、</w:t>
      </w:r>
      <w:bookmarkEnd w:id="13"/>
      <w:r/>
      <w:bookmarkEnd w:id="14"/>
      <w:r/>
      <w:bookmarkEnd w:id="15"/>
      <w:r/>
      <w:bookmarkEnd w:id="16"/>
      <w:r>
        <w:rPr>
          <w:rFonts w:hint="eastAsia" w:ascii="宋体" w:hAnsi="宋体" w:cs="宋体"/>
          <w:b/>
          <w:bCs/>
          <w:szCs w:val="44"/>
          <w:highlight w:val="none"/>
        </w:rPr>
        <w:t xml:space="preserve">获取采购文件</w:t>
      </w:r>
      <w:r/>
    </w:p>
    <w:p>
      <w:pPr>
        <w:ind w:firstLine="525"/>
        <w:spacing w:line="360" w:lineRule="auto"/>
        <w:rPr>
          <w:rFonts w:hint="eastAsia" w:ascii="宋体" w:hAnsi="宋体" w:cs="宋体"/>
          <w:bCs/>
          <w:szCs w:val="21"/>
          <w:highlight w:val="none"/>
        </w:rPr>
      </w:pPr>
      <w:r/>
      <w:bookmarkStart w:id="17" w:name="_Toc96347854"/>
      <w:r/>
      <w:bookmarkStart w:id="18" w:name="_Toc93909068"/>
      <w:r/>
      <w:bookmarkStart w:id="19" w:name="_Toc80264700"/>
      <w:r/>
      <w:bookmarkStart w:id="20" w:name="_Toc80792691"/>
      <w:r>
        <w:rPr>
          <w:rFonts w:hint="eastAsia" w:ascii="宋体" w:hAnsi="宋体" w:cs="宋体"/>
          <w:bCs/>
          <w:szCs w:val="21"/>
          <w:highlight w:val="none"/>
        </w:rPr>
        <w:t xml:space="preserve">地点：苏采云政府采购一体化平台</w:t>
      </w:r>
      <w:r/>
    </w:p>
    <w:p>
      <w:pPr>
        <w:ind w:firstLine="525"/>
        <w:spacing w:line="360" w:lineRule="auto"/>
        <w:rPr>
          <w:rFonts w:hint="eastAsia" w:ascii="宋体" w:hAnsi="宋体" w:cs="宋体"/>
          <w:bCs/>
          <w:szCs w:val="21"/>
          <w:highlight w:val="none"/>
        </w:rPr>
      </w:pPr>
      <w:r>
        <w:rPr>
          <w:rFonts w:hint="eastAsia" w:ascii="宋体" w:hAnsi="宋体" w:cs="宋体"/>
          <w:bCs/>
          <w:szCs w:val="21"/>
          <w:highlight w:val="none"/>
        </w:rPr>
        <w:t xml:space="preserve">方式：线上获取</w:t>
      </w:r>
      <w:r/>
    </w:p>
    <w:p>
      <w:pPr>
        <w:ind w:firstLine="525"/>
        <w:spacing w:line="360" w:lineRule="auto"/>
        <w:rPr>
          <w:rFonts w:hint="eastAsia" w:ascii="宋体" w:hAnsi="宋体" w:cs="宋体"/>
          <w:bCs/>
          <w:szCs w:val="21"/>
          <w:highlight w:val="none"/>
        </w:rPr>
      </w:pPr>
      <w:r>
        <w:rPr>
          <w:rFonts w:hint="eastAsia" w:ascii="宋体" w:hAnsi="宋体" w:cs="宋体"/>
          <w:bCs/>
          <w:szCs w:val="21"/>
          <w:highlight w:val="none"/>
        </w:rPr>
        <w:t xml:space="preserve">售价：0元。</w:t>
      </w:r>
      <w:r/>
    </w:p>
    <w:p>
      <w:pPr>
        <w:spacing w:line="360" w:lineRule="auto"/>
        <w:rPr>
          <w:rFonts w:hint="eastAsia" w:ascii="宋体" w:hAnsi="宋体" w:cs="宋体"/>
          <w:b/>
          <w:bCs/>
          <w:szCs w:val="44"/>
          <w:highlight w:val="none"/>
        </w:rPr>
      </w:pPr>
      <w:r>
        <w:rPr>
          <w:rFonts w:hint="eastAsia" w:ascii="宋体" w:hAnsi="宋体" w:cs="宋体"/>
          <w:b/>
          <w:bCs/>
          <w:szCs w:val="44"/>
          <w:highlight w:val="none"/>
        </w:rPr>
        <w:t xml:space="preserve">四、</w:t>
      </w:r>
      <w:bookmarkEnd w:id="17"/>
      <w:r/>
      <w:bookmarkEnd w:id="18"/>
      <w:r/>
      <w:bookmarkEnd w:id="19"/>
      <w:r/>
      <w:bookmarkEnd w:id="20"/>
      <w:r>
        <w:rPr>
          <w:rFonts w:hint="eastAsia" w:ascii="宋体" w:hAnsi="宋体" w:cs="宋体"/>
          <w:b/>
          <w:bCs/>
          <w:szCs w:val="44"/>
          <w:highlight w:val="none"/>
        </w:rPr>
        <w:t xml:space="preserve">提交响应文件截止时间、开标时间和地点</w:t>
      </w:r>
      <w:r/>
    </w:p>
    <w:p>
      <w:pPr>
        <w:ind w:firstLine="525"/>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2026</w:t>
      </w:r>
      <w:r>
        <w:rPr>
          <w:rFonts w:hint="eastAsia" w:ascii="宋体" w:hAnsi="宋体" w:cs="宋体"/>
          <w:bCs/>
          <w:color w:val="000000"/>
          <w:szCs w:val="21"/>
          <w:highlight w:val="none"/>
          <w:shd w:val="clear" w:color="ffffff" w:fill="auto"/>
        </w:rPr>
        <w:t xml:space="preserve">年</w:t>
      </w:r>
      <w:r>
        <w:rPr>
          <w:rFonts w:hint="eastAsia" w:ascii="宋体" w:hAnsi="宋体" w:cs="宋体"/>
          <w:bCs/>
          <w:color w:val="000000"/>
          <w:szCs w:val="21"/>
          <w:highlight w:val="none"/>
          <w:shd w:val="clear" w:color="ffffff" w:fill="auto"/>
          <w:lang w:val="en-US" w:eastAsia="zh-CN"/>
        </w:rPr>
        <w:t xml:space="preserve">08</w:t>
      </w:r>
      <w:r>
        <w:rPr>
          <w:rFonts w:hint="eastAsia" w:ascii="宋体" w:hAnsi="宋体" w:cs="宋体"/>
          <w:bCs/>
          <w:color w:val="000000"/>
          <w:szCs w:val="21"/>
          <w:highlight w:val="none"/>
          <w:shd w:val="clear" w:color="ffffff" w:fill="auto"/>
        </w:rPr>
        <w:t xml:space="preserve">月</w:t>
      </w:r>
      <w:r>
        <w:rPr>
          <w:rFonts w:hint="eastAsia" w:ascii="宋体" w:hAnsi="宋体" w:cs="宋体"/>
          <w:bCs/>
          <w:color w:val="000000"/>
          <w:szCs w:val="21"/>
          <w:highlight w:val="none"/>
          <w:shd w:val="clear" w:color="ffffff" w:fill="auto"/>
          <w:lang w:val="en-US" w:eastAsia="zh-CN"/>
        </w:rPr>
        <w:t xml:space="preserve">06</w:t>
      </w:r>
      <w:r>
        <w:rPr>
          <w:rFonts w:hint="eastAsia" w:ascii="宋体" w:hAnsi="宋体" w:cs="宋体"/>
          <w:bCs/>
          <w:color w:val="000000"/>
          <w:szCs w:val="21"/>
          <w:highlight w:val="none"/>
          <w:shd w:val="clear" w:color="ffffff" w:fill="auto"/>
        </w:rPr>
        <w:t xml:space="preserve">日14：</w:t>
      </w:r>
      <w:r>
        <w:rPr>
          <w:rFonts w:hint="eastAsia" w:ascii="宋体" w:hAnsi="宋体" w:cs="宋体"/>
          <w:bCs/>
          <w:color w:val="000000"/>
          <w:szCs w:val="21"/>
          <w:highlight w:val="none"/>
          <w:shd w:val="clear" w:color="ffffff" w:fill="auto"/>
          <w:lang w:val="en-US" w:eastAsia="zh-CN"/>
        </w:rPr>
        <w:t xml:space="preserve">3</w:t>
      </w:r>
      <w:r>
        <w:rPr>
          <w:rFonts w:hint="eastAsia" w:ascii="宋体" w:hAnsi="宋体" w:cs="宋体"/>
          <w:bCs/>
          <w:color w:val="000000"/>
          <w:szCs w:val="21"/>
          <w:highlight w:val="none"/>
          <w:shd w:val="clear" w:color="ffffff" w:fill="auto"/>
        </w:rPr>
        <w:t xml:space="preserve">0（</w:t>
      </w:r>
      <w:r>
        <w:rPr>
          <w:rFonts w:hint="eastAsia" w:ascii="宋体" w:hAnsi="宋体" w:cs="宋体"/>
          <w:bCs/>
          <w:color w:val="000000"/>
          <w:szCs w:val="21"/>
          <w:highlight w:val="none"/>
        </w:rPr>
        <w:t xml:space="preserve">北京时间）</w:t>
      </w:r>
      <w:r/>
    </w:p>
    <w:p>
      <w:pPr>
        <w:ind w:firstLine="525"/>
        <w:spacing w:line="360" w:lineRule="auto"/>
        <w:rPr>
          <w:rFonts w:hint="eastAsia" w:ascii="宋体" w:hAnsi="宋体" w:cs="宋体"/>
          <w:bCs/>
          <w:szCs w:val="21"/>
          <w:highlight w:val="none"/>
        </w:rPr>
      </w:pPr>
      <w:r>
        <w:rPr>
          <w:rFonts w:hint="eastAsia" w:ascii="宋体" w:hAnsi="宋体" w:cs="宋体"/>
          <w:bCs/>
          <w:szCs w:val="21"/>
          <w:highlight w:val="none"/>
        </w:rPr>
        <w:t xml:space="preserve">地点：苏采云系统</w:t>
      </w:r>
      <w:r/>
    </w:p>
    <w:p>
      <w:pPr>
        <w:spacing w:line="360" w:lineRule="auto"/>
        <w:rPr>
          <w:rFonts w:hint="eastAsia" w:ascii="宋体" w:hAnsi="宋体" w:cs="宋体"/>
          <w:b/>
          <w:bCs/>
          <w:szCs w:val="44"/>
          <w:highlight w:val="none"/>
        </w:rPr>
      </w:pPr>
      <w:r/>
      <w:bookmarkStart w:id="21" w:name="_Toc93909070"/>
      <w:r/>
      <w:bookmarkStart w:id="22" w:name="_Toc96347856"/>
      <w:r>
        <w:rPr>
          <w:rFonts w:hint="eastAsia" w:ascii="宋体" w:hAnsi="宋体" w:cs="宋体"/>
          <w:b/>
          <w:bCs/>
          <w:szCs w:val="44"/>
          <w:highlight w:val="none"/>
        </w:rPr>
        <w:t xml:space="preserve">五、其他补充事宜</w:t>
      </w:r>
      <w:bookmarkEnd w:id="21"/>
      <w:r/>
      <w:bookmarkEnd w:id="22"/>
      <w:r/>
      <w:r/>
    </w:p>
    <w:p>
      <w:pPr>
        <w:ind w:firstLine="420"/>
        <w:spacing w:line="360" w:lineRule="auto"/>
        <w:rPr>
          <w:rFonts w:hint="eastAsia" w:ascii="宋体" w:hAnsi="宋体" w:cs="宋体"/>
          <w:bCs/>
          <w:szCs w:val="21"/>
          <w:highlight w:val="none"/>
        </w:rPr>
      </w:pPr>
      <w:r/>
      <w:bookmarkStart w:id="23" w:name="_Toc96347857"/>
      <w:r/>
      <w:bookmarkStart w:id="24" w:name="_Toc80792694"/>
      <w:r/>
      <w:bookmarkStart w:id="25" w:name="_Toc93909071"/>
      <w:r/>
      <w:bookmarkStart w:id="26" w:name="_Toc80264702"/>
      <w:r>
        <w:rPr>
          <w:rFonts w:hint="eastAsia" w:ascii="宋体" w:hAnsi="宋体" w:cs="宋体"/>
          <w:szCs w:val="21"/>
          <w:highlight w:val="none"/>
        </w:rPr>
        <w:t xml:space="preserve">1．</w:t>
      </w:r>
      <w:r>
        <w:rPr>
          <w:rFonts w:hint="eastAsia" w:ascii="宋体" w:hAnsi="宋体" w:cs="宋体"/>
          <w:bCs/>
          <w:szCs w:val="21"/>
          <w:highlight w:val="none"/>
        </w:rPr>
        <w:t xml:space="preserve">政府采购支持政策:</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（一）《政府采购促进中小企业发展管理办法》</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（二）《关于政府采购支持监狱企业发展有关问题的通知》</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（三）《关于促进残疾人就业政府采购政策的通知》</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（四）《关于调整优化节能产品、环境标志产品政府采购执行机制的通知》</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（五）《关于做好政府采购支持企业发展有关事项的通知》</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（六）《国务院办公厅关于在政府采购中实施本国产品标准及相关政策的通知》、关于贯彻落实《国务院办公厅关于在政府采购中实施本国产品标准及相关政策的通知》的意见</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2、供应商诚信档案管理</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https://njgc.jfh.com/）“南京市政府采购供应商诚信档案”系统链接打开系统页面（</w:t>
      </w:r>
      <w:r>
        <w:rPr>
          <w:rFonts w:hint="eastAsia" w:ascii="宋体" w:hAnsi="宋体" w:cs="宋体"/>
          <w:bCs/>
          <w:szCs w:val="21"/>
          <w:highlight w:val="none"/>
        </w:rPr>
        <w:t xml:space="preserve">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随响应文件一并递交。由于特殊原因未及时注册的供应商可先行获取采购文件，但必须在提交响应文件截止日两天前办理。</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3、在政府采购资格审查环节，供应商只需提供书面《南京市政府采购供应商信用记录表暨信用承诺书》，即可替代以下证明材料：</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（1）符合国家相关规定的财务状况报告；</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（2）依法缴纳税收的证明材料；</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（3）依法缴纳社会保障资金的证明材料；</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（4）具备履行政府采购合同所必需的设备和专业技术能力的证明材料；</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（5）参加政府采购活动前三年内在经营活动中没有重大违法记录的证明材料；</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（6）未被列入失信被执行人、重大税收违法失信主体、政府采购严重违法失信行为记录名单的证明材料。</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供应商在成交后，应按采购文件要求，将上述由信用承诺书替代的证明材料提交采购人或采购代理机构核验。经核验无误后，由采购人或采购代理机构发出成交通知书。</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供应商涉及以下情形的，不适用信用承诺：</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（1）供应商被列入严重失信主体名单；</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（2）被相关监管部门作出行政处罚且尚在处罚有效期内；</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（3）其他法律、行政法规规定的不适用信用承诺的情形。</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供应商对信用承诺内容的真实性、合法性、有效性负责。如作出虚假信用承诺，视同为“提供虚假材料谋取中标”的违法行为。</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4.CA证书办理</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供应</w:t>
      </w:r>
      <w:r>
        <w:rPr>
          <w:rFonts w:hint="eastAsia" w:ascii="宋体" w:hAnsi="宋体" w:cs="宋体"/>
          <w:bCs/>
          <w:szCs w:val="21"/>
          <w:highlight w:val="none"/>
        </w:rPr>
        <w:t xml:space="preserve">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5.参与采购活动</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供应商插入CA证书登陆“苏采云”系统后选择具体项目，点击“我要参与”并签章提交《投标供应商确认函》，提交《投标供应商确认函》日期视同为依法获取采购文件日期。未依照招标公告要求提交《投标供应商确认函》的供应商，视为未参与该项政府采购活动。</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6.电子投标准备</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供应商在“苏采云”系统中操作成功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7.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8.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CA证书解密电子响应文件，如在系统规定的解密时间内未能完成解密的视为放弃投标。</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请供应商确保电脑、系统及其他设备（视频输入输出设备等）无误，且开标直至项目结束始终保持系统在线状态。</w:t>
      </w:r>
      <w:r/>
    </w:p>
    <w:p>
      <w:pPr>
        <w:spacing w:line="360" w:lineRule="auto"/>
        <w:rPr>
          <w:rFonts w:hint="eastAsia" w:ascii="宋体" w:hAnsi="宋体" w:cs="宋体"/>
          <w:b/>
          <w:bCs/>
          <w:szCs w:val="44"/>
          <w:highlight w:val="none"/>
        </w:rPr>
      </w:pPr>
      <w:r>
        <w:rPr>
          <w:rFonts w:hint="eastAsia" w:ascii="宋体" w:hAnsi="宋体" w:cs="宋体"/>
          <w:b/>
          <w:bCs/>
          <w:szCs w:val="44"/>
          <w:highlight w:val="none"/>
        </w:rPr>
        <w:t xml:space="preserve">六、</w:t>
      </w:r>
      <w:bookmarkEnd w:id="23"/>
      <w:r/>
      <w:bookmarkEnd w:id="24"/>
      <w:r/>
      <w:bookmarkEnd w:id="25"/>
      <w:r/>
      <w:bookmarkEnd w:id="26"/>
      <w:r>
        <w:rPr>
          <w:rFonts w:hint="eastAsia" w:ascii="宋体" w:hAnsi="宋体" w:cs="宋体"/>
          <w:b/>
          <w:bCs/>
          <w:szCs w:val="44"/>
          <w:highlight w:val="none"/>
        </w:rPr>
        <w:t xml:space="preserve">对本次采购提出询问，请按以下方式联系。</w:t>
      </w:r>
      <w:r/>
    </w:p>
    <w:p>
      <w:pPr>
        <w:ind w:firstLine="525"/>
        <w:spacing w:line="360" w:lineRule="auto"/>
        <w:rPr>
          <w:rFonts w:cs="宋体"/>
          <w:szCs w:val="21"/>
          <w:highlight w:val="none"/>
        </w:rPr>
      </w:pPr>
      <w:r/>
      <w:bookmarkStart w:id="27" w:name="_Toc28359085"/>
      <w:r>
        <w:rPr>
          <w:rFonts w:hint="eastAsia" w:cs="宋体"/>
          <w:szCs w:val="21"/>
          <w:highlight w:val="none"/>
        </w:rPr>
        <w:t xml:space="preserve">1．采购人信息</w:t>
      </w:r>
      <w:r/>
    </w:p>
    <w:p>
      <w:pPr>
        <w:ind w:firstLine="525"/>
        <w:spacing w:line="360" w:lineRule="auto"/>
        <w:rPr>
          <w:rFonts w:cs="宋体"/>
          <w:szCs w:val="21"/>
          <w:highlight w:val="none"/>
        </w:rPr>
      </w:pPr>
      <w:r>
        <w:rPr>
          <w:rFonts w:hint="eastAsia" w:cs="宋体"/>
          <w:szCs w:val="21"/>
          <w:highlight w:val="none"/>
        </w:rPr>
        <w:t xml:space="preserve">名  称：紫金山实验室</w:t>
      </w:r>
      <w:r/>
    </w:p>
    <w:p>
      <w:pPr>
        <w:ind w:firstLine="525"/>
        <w:spacing w:line="360" w:lineRule="auto"/>
        <w:rPr>
          <w:rFonts w:cs="宋体"/>
          <w:szCs w:val="21"/>
          <w:highlight w:val="none"/>
        </w:rPr>
      </w:pPr>
      <w:r>
        <w:rPr>
          <w:rFonts w:hint="eastAsia" w:cs="宋体"/>
          <w:szCs w:val="21"/>
          <w:highlight w:val="none"/>
        </w:rPr>
        <w:t xml:space="preserve">地  址：南京市江宁区秣周东路9号</w:t>
      </w:r>
      <w:r/>
    </w:p>
    <w:p>
      <w:pPr>
        <w:ind w:firstLine="525"/>
        <w:spacing w:line="360" w:lineRule="auto"/>
        <w:rPr>
          <w:szCs w:val="21"/>
          <w:highlight w:val="none"/>
        </w:rPr>
      </w:pPr>
      <w:r/>
      <w:bookmarkStart w:id="28" w:name="OLE_LINK2"/>
      <w:r/>
      <w:bookmarkStart w:id="29" w:name="OLE_LINK1"/>
      <w:r>
        <w:rPr>
          <w:szCs w:val="21"/>
          <w:highlight w:val="none"/>
        </w:rPr>
        <w:t xml:space="preserve">联系人：</w:t>
      </w:r>
      <w:r>
        <w:rPr>
          <w:rFonts w:hint="eastAsia"/>
          <w:szCs w:val="21"/>
          <w:highlight w:val="none"/>
        </w:rPr>
        <w:t xml:space="preserve">李工</w:t>
      </w:r>
      <w:r/>
    </w:p>
    <w:p>
      <w:pPr>
        <w:ind w:firstLine="525"/>
        <w:spacing w:line="360" w:lineRule="auto"/>
        <w:rPr>
          <w:rFonts w:hint="eastAsia" w:ascii="宋体" w:hAnsi="宋体" w:cs="宋体"/>
          <w:szCs w:val="21"/>
          <w:highlight w:val="none"/>
        </w:rPr>
      </w:pPr>
      <w:r>
        <w:rPr>
          <w:szCs w:val="21"/>
          <w:highlight w:val="none"/>
        </w:rPr>
        <w:t xml:space="preserve">联系方式：</w:t>
      </w:r>
      <w:r>
        <w:rPr>
          <w:rFonts w:hint="eastAsia"/>
          <w:highlight w:val="none"/>
        </w:rPr>
        <w:t xml:space="preserve">025-57918372</w:t>
      </w:r>
      <w:bookmarkEnd w:id="28"/>
      <w:r/>
      <w:bookmarkEnd w:id="29"/>
      <w:r/>
      <w:r/>
    </w:p>
    <w:p>
      <w:pPr>
        <w:ind w:firstLine="525"/>
        <w:spacing w:line="360" w:lineRule="auto"/>
        <w:rPr>
          <w:rFonts w:hint="eastAsia" w:ascii="宋体" w:hAnsi="宋体" w:cs="宋体"/>
          <w:color w:val="000000"/>
          <w:szCs w:val="21"/>
          <w:highlight w:val="none"/>
        </w:rPr>
      </w:pPr>
      <w:r>
        <w:rPr>
          <w:rFonts w:hint="eastAsia" w:ascii="宋体" w:hAnsi="宋体" w:cs="宋体"/>
          <w:szCs w:val="21"/>
          <w:highlight w:val="none"/>
        </w:rPr>
        <w:t xml:space="preserve">2．</w:t>
      </w:r>
      <w:r>
        <w:rPr>
          <w:rFonts w:hint="eastAsia" w:ascii="宋体" w:hAnsi="宋体" w:cs="宋体"/>
          <w:color w:val="000000"/>
          <w:szCs w:val="21"/>
          <w:highlight w:val="none"/>
        </w:rPr>
        <w:t xml:space="preserve">采购代理机构信息</w:t>
      </w:r>
      <w:r/>
    </w:p>
    <w:p>
      <w:pPr>
        <w:ind w:firstLine="52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名 称：江苏省招标中心有限公司</w:t>
      </w:r>
      <w:r/>
    </w:p>
    <w:p>
      <w:pPr>
        <w:ind w:firstLine="52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地 址：南京市雨花台区宁双路19号C栋3楼305</w:t>
      </w:r>
      <w:r/>
    </w:p>
    <w:p>
      <w:pPr>
        <w:ind w:firstLine="525"/>
        <w:spacing w:line="360" w:lineRule="auto"/>
        <w:rPr>
          <w:rFonts w:hint="eastAsia" w:ascii="宋体" w:hAnsi="宋体" w:cs="宋体"/>
          <w:color w:val="000000"/>
          <w:sz w:val="20"/>
          <w:szCs w:val="20"/>
          <w:highlight w:val="none"/>
        </w:rPr>
      </w:pPr>
      <w:r>
        <w:rPr>
          <w:rFonts w:hint="eastAsia" w:ascii="宋体" w:hAnsi="宋体" w:cs="宋体"/>
          <w:color w:val="000000"/>
          <w:szCs w:val="21"/>
          <w:highlight w:val="none"/>
        </w:rPr>
        <w:t xml:space="preserve">联系人：陈一鸣、</w:t>
      </w:r>
      <w:r>
        <w:rPr>
          <w:rFonts w:hint="eastAsia" w:ascii="宋体" w:hAnsi="宋体" w:cs="宋体"/>
          <w:color w:val="000000"/>
          <w:sz w:val="20"/>
          <w:szCs w:val="20"/>
          <w:highlight w:val="none"/>
        </w:rPr>
        <w:t xml:space="preserve">呼禹</w:t>
      </w:r>
      <w:r/>
    </w:p>
    <w:p>
      <w:pPr>
        <w:ind w:firstLine="52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联系方式：17621458895、18761879918</w:t>
      </w:r>
      <w:r/>
    </w:p>
    <w:p>
      <w:pPr>
        <w:ind w:firstLine="52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3．项目联系方式</w:t>
      </w:r>
      <w:r/>
    </w:p>
    <w:p>
      <w:pPr>
        <w:ind w:firstLine="52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项目联系人：陈一鸣、呼禹</w:t>
      </w:r>
      <w:r/>
    </w:p>
    <w:p>
      <w:pPr>
        <w:ind w:firstLine="525"/>
        <w:jc w:val="left"/>
        <w:spacing w:line="360" w:lineRule="auto"/>
        <w:rPr>
          <w:rFonts w:hint="eastAsia" w:ascii="宋体" w:hAnsi="宋体" w:cs="宋体"/>
          <w:highlight w:val="none"/>
        </w:rPr>
      </w:pPr>
      <w:r>
        <w:rPr>
          <w:rFonts w:hint="eastAsia" w:ascii="宋体" w:hAnsi="宋体" w:cs="宋体"/>
          <w:color w:val="000000"/>
          <w:szCs w:val="21"/>
          <w:highlight w:val="none"/>
        </w:rPr>
        <w:t xml:space="preserve">电 话：17621458895、18761879918</w:t>
      </w:r>
      <w:bookmarkEnd w:id="27"/>
      <w:r>
        <w:rPr>
          <w:rFonts w:hint="eastAsia" w:ascii="宋体" w:hAnsi="宋体" w:cs="宋体"/>
          <w:highlight w:val="none"/>
        </w:rPr>
        <w:br w:type="page" w:clear="all"/>
      </w:r>
      <w:bookmarkEnd w:id="5"/>
      <w:r/>
      <w:bookmarkStart w:id="30" w:name="_Toc107246212"/>
      <w:r/>
      <w:r/>
    </w:p>
    <w:p>
      <w:pPr>
        <w:ind w:firstLine="525"/>
        <w:jc w:val="center"/>
        <w:spacing w:line="360" w:lineRule="auto"/>
        <w:rPr>
          <w:rFonts w:hint="eastAsia" w:ascii="宋体" w:hAnsi="宋体" w:cs="宋体"/>
          <w:highlight w:val="none"/>
        </w:rPr>
      </w:pPr>
      <w:r>
        <w:rPr>
          <w:rFonts w:hint="eastAsia" w:ascii="宋体" w:hAnsi="宋体" w:cs="宋体"/>
          <w:highlight w:val="none"/>
        </w:rPr>
      </w:r>
      <w:r/>
    </w:p>
    <w:p>
      <w:pPr>
        <w:jc w:val="center"/>
        <w:spacing w:line="360" w:lineRule="auto"/>
        <w:rPr>
          <w:rFonts w:hint="eastAsia" w:ascii="宋体" w:hAnsi="宋体" w:cs="宋体"/>
          <w:b/>
          <w:bCs/>
          <w:sz w:val="32"/>
          <w:szCs w:val="32"/>
          <w:highlight w:val="none"/>
        </w:rPr>
      </w:pPr>
      <w:r>
        <w:rPr>
          <w:rFonts w:hint="eastAsia" w:ascii="宋体" w:hAnsi="宋体" w:cs="宋体"/>
          <w:b/>
          <w:bCs/>
          <w:sz w:val="32"/>
          <w:szCs w:val="32"/>
          <w:highlight w:val="none"/>
        </w:rPr>
        <w:t xml:space="preserve">第二章  </w:t>
      </w:r>
      <w:bookmarkEnd w:id="6"/>
      <w:r/>
      <w:bookmarkEnd w:id="30"/>
      <w:r>
        <w:rPr>
          <w:rFonts w:hint="eastAsia" w:ascii="宋体" w:hAnsi="宋体" w:cs="宋体"/>
          <w:b/>
          <w:bCs/>
          <w:sz w:val="32"/>
          <w:szCs w:val="32"/>
          <w:highlight w:val="none"/>
        </w:rPr>
        <w:t xml:space="preserve">供应商须知</w:t>
      </w:r>
      <w:r/>
    </w:p>
    <w:p>
      <w:pPr>
        <w:jc w:val="center"/>
        <w:rPr>
          <w:rFonts w:hint="eastAsia" w:ascii="宋体" w:hAnsi="宋体" w:cs="宋体"/>
          <w:b/>
          <w:bCs/>
          <w:sz w:val="32"/>
          <w:szCs w:val="32"/>
          <w:highlight w:val="none"/>
        </w:rPr>
      </w:pPr>
      <w:r>
        <w:rPr>
          <w:rFonts w:hint="eastAsia" w:ascii="宋体" w:hAnsi="宋体" w:cs="宋体"/>
          <w:b/>
          <w:bCs/>
          <w:sz w:val="28"/>
          <w:szCs w:val="28"/>
          <w:highlight w:val="none"/>
        </w:rPr>
        <w:t xml:space="preserve">供应商须知前附表</w:t>
      </w:r>
      <w:r/>
    </w:p>
    <w:p>
      <w:pPr>
        <w:jc w:val="center"/>
        <w:rPr>
          <w:rFonts w:hint="eastAsia" w:ascii="宋体" w:hAnsi="宋体" w:cs="宋体"/>
          <w:highlight w:val="none"/>
        </w:rPr>
      </w:pPr>
      <w:r>
        <w:rPr>
          <w:rFonts w:hint="eastAsia" w:ascii="宋体" w:hAnsi="宋体" w:cs="宋体"/>
          <w:highlight w:val="none"/>
        </w:rPr>
        <w:t xml:space="preserve">本表是对《供应商须知》正文的具体补充和修改，如有矛盾，以本《前附表》为准。</w:t>
      </w:r>
      <w:r/>
    </w:p>
    <w:tbl>
      <w:tblPr>
        <w:tblStyle w:val="805"/>
        <w:tblpPr w:horzAnchor="page" w:tblpX="1564" w:vertAnchor="text" w:tblpY="270" w:leftFromText="180" w:topFromText="0" w:rightFromText="180" w:bottomFromText="0"/>
        <w:tblW w:w="896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1"/>
        <w:gridCol w:w="3402"/>
        <w:gridCol w:w="4709"/>
      </w:tblGrid>
      <w:tr>
        <w:trPr>
          <w:trHeight w:val="353"/>
        </w:trPr>
        <w:tc>
          <w:tcPr>
            <w:tcW w:w="851" w:type="dxa"/>
            <w:vAlign w:val="center"/>
            <w:textDirection w:val="lrTb"/>
            <w:noWrap w:val="false"/>
          </w:tcPr>
          <w:p>
            <w:pPr>
              <w:jc w:val="center"/>
              <w:spacing w:before="156"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序号</w:t>
            </w:r>
            <w:r/>
          </w:p>
        </w:tc>
        <w:tc>
          <w:tcPr>
            <w:tcW w:w="3402" w:type="dxa"/>
            <w:vAlign w:val="center"/>
            <w:textDirection w:val="lrTb"/>
            <w:noWrap w:val="false"/>
          </w:tcPr>
          <w:p>
            <w:pPr>
              <w:jc w:val="center"/>
              <w:spacing w:before="156"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条款名称</w:t>
            </w:r>
            <w:r/>
          </w:p>
        </w:tc>
        <w:tc>
          <w:tcPr>
            <w:tcW w:w="4709" w:type="dxa"/>
            <w:vAlign w:val="center"/>
            <w:textDirection w:val="lrTb"/>
            <w:noWrap w:val="false"/>
          </w:tcPr>
          <w:p>
            <w:pPr>
              <w:jc w:val="center"/>
              <w:spacing w:before="156"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编列内容规定</w:t>
            </w:r>
            <w:r/>
          </w:p>
        </w:tc>
      </w:tr>
      <w:tr>
        <w:trPr>
          <w:trHeight w:val="647"/>
        </w:trPr>
        <w:tc>
          <w:tcPr>
            <w:tcW w:w="851" w:type="dxa"/>
            <w:vAlign w:val="center"/>
            <w:textDirection w:val="lrTb"/>
            <w:noWrap w:val="false"/>
          </w:tcPr>
          <w:p>
            <w:pPr>
              <w:jc w:val="center"/>
              <w:spacing w:before="156"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w:t>
            </w:r>
            <w:r/>
          </w:p>
        </w:tc>
        <w:tc>
          <w:tcPr>
            <w:tcW w:w="3402" w:type="dxa"/>
            <w:vAlign w:val="center"/>
            <w:textDirection w:val="lrTb"/>
            <w:noWrap w:val="false"/>
          </w:tcPr>
          <w:p>
            <w:pPr>
              <w:jc w:val="center"/>
              <w:spacing w:before="156"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采购人</w:t>
            </w:r>
            <w:r/>
          </w:p>
        </w:tc>
        <w:tc>
          <w:tcPr>
            <w:tcW w:w="4709" w:type="dxa"/>
            <w:vAlign w:val="center"/>
            <w:textDirection w:val="lrTb"/>
            <w:noWrap w:val="false"/>
          </w:tcPr>
          <w:p>
            <w:pPr>
              <w:ind w:firstLine="37"/>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名  称：紫金山实验室</w:t>
            </w:r>
            <w:r/>
          </w:p>
          <w:p>
            <w:pPr>
              <w:ind w:firstLine="37"/>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地  址：南京市江宁区秣周东路9号</w:t>
            </w:r>
            <w:r/>
          </w:p>
          <w:p>
            <w:pPr>
              <w:ind w:firstLine="37"/>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联系人：李工</w:t>
            </w:r>
            <w:r/>
          </w:p>
          <w:p>
            <w:pPr>
              <w:ind w:firstLine="37"/>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联系方式：025-57918372</w:t>
            </w:r>
            <w:r/>
          </w:p>
        </w:tc>
      </w:tr>
      <w:tr>
        <w:trPr>
          <w:trHeight w:val="647"/>
        </w:trPr>
        <w:tc>
          <w:tcPr>
            <w:tcW w:w="851" w:type="dxa"/>
            <w:vAlign w:val="center"/>
            <w:textDirection w:val="lrTb"/>
            <w:noWrap w:val="false"/>
          </w:tcPr>
          <w:p>
            <w:pPr>
              <w:jc w:val="center"/>
              <w:spacing w:before="156"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w:t>
            </w:r>
            <w:r/>
          </w:p>
        </w:tc>
        <w:tc>
          <w:tcPr>
            <w:tcW w:w="3402" w:type="dxa"/>
            <w:vAlign w:val="center"/>
            <w:textDirection w:val="lrTb"/>
            <w:noWrap w:val="false"/>
          </w:tcPr>
          <w:p>
            <w:pPr>
              <w:jc w:val="center"/>
              <w:spacing w:before="156"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采购代理机构</w:t>
            </w:r>
            <w:r/>
          </w:p>
        </w:tc>
        <w:tc>
          <w:tcPr>
            <w:tcW w:w="4709" w:type="dxa"/>
            <w:vAlign w:val="center"/>
            <w:textDirection w:val="lrTb"/>
            <w:noWrap w:val="false"/>
          </w:tcPr>
          <w:p>
            <w:pPr>
              <w:pStyle w:val="1038"/>
              <w:spacing w:before="160" w:line="276" w:lineRule="auto"/>
              <w:rPr>
                <w:rFonts w:hint="eastAsia"/>
                <w:color w:val="000000"/>
                <w:sz w:val="21"/>
                <w:szCs w:val="21"/>
                <w:highlight w:val="none"/>
                <w:lang w:val="en-US" w:bidi="ar-SA"/>
              </w:rPr>
            </w:pPr>
            <w:r>
              <w:rPr>
                <w:rFonts w:hint="eastAsia"/>
                <w:color w:val="000000"/>
                <w:sz w:val="21"/>
                <w:szCs w:val="21"/>
                <w:highlight w:val="none"/>
                <w:lang w:val="en-US" w:bidi="ar-SA"/>
              </w:rPr>
              <w:t xml:space="preserve">名 称 ：江苏省招标中心有限公司</w:t>
            </w:r>
            <w:r/>
          </w:p>
          <w:p>
            <w:pPr>
              <w:pStyle w:val="1038"/>
              <w:spacing w:before="160" w:line="276" w:lineRule="auto"/>
              <w:rPr>
                <w:rFonts w:hint="eastAsia"/>
                <w:color w:val="000000"/>
                <w:sz w:val="21"/>
                <w:szCs w:val="21"/>
                <w:highlight w:val="none"/>
                <w:lang w:val="en-US" w:bidi="ar-SA"/>
              </w:rPr>
            </w:pPr>
            <w:r>
              <w:rPr>
                <w:rFonts w:hint="eastAsia"/>
                <w:color w:val="000000"/>
                <w:sz w:val="21"/>
                <w:szCs w:val="21"/>
                <w:highlight w:val="none"/>
                <w:lang w:val="en-US" w:bidi="ar-SA"/>
              </w:rPr>
              <w:t xml:space="preserve">地 址 ：南京市雨花台区宁双路19号C栋3楼305</w:t>
            </w:r>
            <w:r/>
          </w:p>
          <w:p>
            <w:pPr>
              <w:pStyle w:val="1038"/>
              <w:spacing w:before="160" w:line="276" w:lineRule="auto"/>
              <w:rPr>
                <w:rFonts w:hint="eastAsia"/>
                <w:color w:val="000000"/>
                <w:sz w:val="21"/>
                <w:szCs w:val="21"/>
                <w:highlight w:val="none"/>
                <w:lang w:val="en-US" w:bidi="ar-SA"/>
              </w:rPr>
            </w:pPr>
            <w:r>
              <w:rPr>
                <w:rFonts w:hint="eastAsia"/>
                <w:color w:val="000000"/>
                <w:sz w:val="21"/>
                <w:szCs w:val="21"/>
                <w:highlight w:val="none"/>
                <w:lang w:val="en-US" w:bidi="ar-SA"/>
              </w:rPr>
              <w:t xml:space="preserve">联系人：陈一鸣、呼禹</w:t>
            </w:r>
            <w:r/>
          </w:p>
          <w:p>
            <w:pPr>
              <w:pStyle w:val="1038"/>
              <w:ind w:firstLine="37"/>
              <w:spacing w:line="360" w:lineRule="auto"/>
              <w:rPr>
                <w:rFonts w:hint="eastAsia"/>
                <w:color w:val="000000"/>
                <w:sz w:val="21"/>
                <w:szCs w:val="21"/>
                <w:highlight w:val="none"/>
                <w:lang w:val="en-US"/>
              </w:rPr>
            </w:pPr>
            <w:r>
              <w:rPr>
                <w:rFonts w:hint="eastAsia"/>
                <w:color w:val="000000"/>
                <w:sz w:val="21"/>
                <w:szCs w:val="21"/>
                <w:highlight w:val="none"/>
                <w:lang w:val="en-US" w:bidi="ar-SA"/>
              </w:rPr>
              <w:t xml:space="preserve">电  话：17621458895、18761879918</w:t>
            </w:r>
            <w:r/>
          </w:p>
        </w:tc>
      </w:tr>
      <w:tr>
        <w:trPr>
          <w:trHeight w:val="647"/>
        </w:trPr>
        <w:tc>
          <w:tcPr>
            <w:tcW w:w="851" w:type="dxa"/>
            <w:vAlign w:val="center"/>
            <w:textDirection w:val="lrTb"/>
            <w:noWrap w:val="false"/>
          </w:tcPr>
          <w:p>
            <w:pPr>
              <w:jc w:val="center"/>
              <w:spacing w:before="156"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w:t>
            </w:r>
            <w:r/>
          </w:p>
        </w:tc>
        <w:tc>
          <w:tcPr>
            <w:tcW w:w="3402" w:type="dxa"/>
            <w:vAlign w:val="center"/>
            <w:textDirection w:val="lrTb"/>
            <w:noWrap w:val="false"/>
          </w:tcPr>
          <w:p>
            <w:pPr>
              <w:jc w:val="center"/>
              <w:spacing w:before="156"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协商答疑会</w:t>
            </w:r>
            <w:r/>
          </w:p>
        </w:tc>
        <w:tc>
          <w:tcPr>
            <w:tcW w:w="4709" w:type="dxa"/>
            <w:vAlign w:val="center"/>
            <w:textDirection w:val="lrTb"/>
            <w:noWrap w:val="false"/>
          </w:tcPr>
          <w:p>
            <w:pPr>
              <w:jc w:val="left"/>
              <w:spacing w:before="156"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不召开</w:t>
            </w:r>
            <w:r/>
          </w:p>
        </w:tc>
      </w:tr>
      <w:tr>
        <w:trPr>
          <w:trHeight w:val="503"/>
        </w:trPr>
        <w:tc>
          <w:tcPr>
            <w:tcW w:w="851" w:type="dxa"/>
            <w:vAlign w:val="center"/>
            <w:vMerge w:val="restart"/>
            <w:textDirection w:val="lrTb"/>
            <w:noWrap w:val="false"/>
          </w:tcPr>
          <w:p>
            <w:pPr>
              <w:jc w:val="center"/>
              <w:spacing w:before="156"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w:t>
            </w:r>
            <w:r/>
          </w:p>
        </w:tc>
        <w:tc>
          <w:tcPr>
            <w:tcW w:w="3402" w:type="dxa"/>
            <w:vAlign w:val="center"/>
            <w:vMerge w:val="restart"/>
            <w:textDirection w:val="lrTb"/>
            <w:noWrap w:val="false"/>
          </w:tcPr>
          <w:p>
            <w:pPr>
              <w:jc w:val="center"/>
              <w:spacing w:before="156"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供应商在协商答疑会前提出的询问</w:t>
            </w:r>
            <w:r/>
          </w:p>
        </w:tc>
        <w:tc>
          <w:tcPr>
            <w:tcW w:w="4709" w:type="dxa"/>
            <w:vAlign w:val="center"/>
            <w:textDirection w:val="lrTb"/>
            <w:noWrap w:val="false"/>
          </w:tcPr>
          <w:p>
            <w:pPr>
              <w:spacing w:before="156" w:line="360" w:lineRule="auto"/>
              <w:rPr>
                <w:rFonts w:hint="eastAsia" w:ascii="宋体" w:hAnsi="宋体" w:cs="宋体"/>
                <w:color w:val="000000"/>
                <w:szCs w:val="21"/>
                <w:highlight w:val="none"/>
              </w:rPr>
            </w:pPr>
            <w:r>
              <w:rPr>
                <w:rFonts w:hint="eastAsia" w:ascii="宋体" w:hAnsi="宋体" w:cs="宋体"/>
                <w:bCs/>
                <w:color w:val="000000"/>
                <w:szCs w:val="21"/>
                <w:highlight w:val="none"/>
              </w:rPr>
              <w:t xml:space="preserve">时间：</w:t>
            </w:r>
            <w:r>
              <w:rPr>
                <w:rFonts w:hint="eastAsia" w:ascii="宋体" w:hAnsi="宋体" w:cs="宋体"/>
                <w:color w:val="000000"/>
                <w:szCs w:val="21"/>
                <w:highlight w:val="none"/>
              </w:rPr>
              <w:t xml:space="preserve"> /</w:t>
            </w:r>
            <w:r/>
          </w:p>
        </w:tc>
      </w:tr>
      <w:tr>
        <w:trPr>
          <w:trHeight w:val="1020"/>
        </w:trPr>
        <w:tc>
          <w:tcPr>
            <w:tcW w:w="851" w:type="dxa"/>
            <w:vAlign w:val="center"/>
            <w:vMerge w:val="continue"/>
            <w:textDirection w:val="lrTb"/>
            <w:noWrap w:val="false"/>
          </w:tcPr>
          <w:p>
            <w:pPr>
              <w:jc w:val="center"/>
              <w:spacing w:before="156"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3402" w:type="dxa"/>
            <w:vAlign w:val="center"/>
            <w:vMerge w:val="continue"/>
            <w:textDirection w:val="lrTb"/>
            <w:noWrap w:val="false"/>
          </w:tcPr>
          <w:p>
            <w:pPr>
              <w:jc w:val="center"/>
              <w:spacing w:before="156"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4709" w:type="dxa"/>
            <w:vAlign w:val="center"/>
            <w:textDirection w:val="lrTb"/>
            <w:noWrap w:val="false"/>
          </w:tcPr>
          <w:p>
            <w:pPr>
              <w:spacing w:before="156"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形式：以书面形式（盖章扫描件及WPS兼容格式发至</w:t>
            </w:r>
            <w:r>
              <w:rPr>
                <w:rFonts w:hint="eastAsia" w:ascii="宋体" w:hAnsi="宋体" w:cs="宋体"/>
                <w:bCs/>
                <w:color w:val="000000"/>
                <w:szCs w:val="21"/>
                <w:highlight w:val="none"/>
                <w:u w:val="single"/>
              </w:rPr>
              <w:t xml:space="preserve">cym@jstcc.cn</w:t>
            </w:r>
            <w:r>
              <w:rPr>
                <w:rFonts w:hint="eastAsia" w:ascii="宋体" w:hAnsi="宋体" w:cs="宋体"/>
                <w:bCs/>
                <w:color w:val="000000"/>
                <w:szCs w:val="21"/>
                <w:highlight w:val="none"/>
              </w:rPr>
              <w:t xml:space="preserve">邮箱）通知采购代理机构。</w:t>
            </w:r>
            <w:r/>
          </w:p>
        </w:tc>
      </w:tr>
      <w:tr>
        <w:trPr>
          <w:trHeight w:val="647"/>
        </w:trPr>
        <w:tc>
          <w:tcPr>
            <w:tcW w:w="851" w:type="dxa"/>
            <w:vAlign w:val="center"/>
            <w:textDirection w:val="lrTb"/>
            <w:noWrap w:val="false"/>
          </w:tcPr>
          <w:p>
            <w:pPr>
              <w:jc w:val="center"/>
              <w:spacing w:before="156"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w:t>
            </w:r>
            <w:r/>
          </w:p>
        </w:tc>
        <w:tc>
          <w:tcPr>
            <w:tcW w:w="3402" w:type="dxa"/>
            <w:vAlign w:val="center"/>
            <w:textDirection w:val="lrTb"/>
            <w:noWrap w:val="false"/>
          </w:tcPr>
          <w:p>
            <w:pPr>
              <w:jc w:val="center"/>
              <w:spacing w:before="156"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分包</w:t>
            </w:r>
            <w:r/>
          </w:p>
        </w:tc>
        <w:tc>
          <w:tcPr>
            <w:tcW w:w="4709" w:type="dxa"/>
            <w:vAlign w:val="center"/>
            <w:textDirection w:val="lrTb"/>
            <w:noWrap w:val="false"/>
          </w:tcPr>
          <w:p>
            <w:pPr>
              <w:spacing w:before="156"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不接受分包</w:t>
            </w:r>
            <w:r/>
          </w:p>
        </w:tc>
      </w:tr>
      <w:tr>
        <w:trPr>
          <w:trHeight w:val="647"/>
        </w:trPr>
        <w:tc>
          <w:tcPr>
            <w:tcW w:w="851" w:type="dxa"/>
            <w:vAlign w:val="center"/>
            <w:textDirection w:val="lrTb"/>
            <w:noWrap w:val="false"/>
          </w:tcPr>
          <w:p>
            <w:pPr>
              <w:jc w:val="center"/>
              <w:spacing w:before="156"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6</w:t>
            </w:r>
            <w:r/>
          </w:p>
        </w:tc>
        <w:tc>
          <w:tcPr>
            <w:tcW w:w="3402" w:type="dxa"/>
            <w:vAlign w:val="center"/>
            <w:textDirection w:val="lrTb"/>
            <w:noWrap w:val="false"/>
          </w:tcPr>
          <w:p>
            <w:pPr>
              <w:jc w:val="center"/>
              <w:spacing w:before="156"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踏勘现场</w:t>
            </w:r>
            <w:r/>
          </w:p>
        </w:tc>
        <w:tc>
          <w:tcPr>
            <w:tcW w:w="4709" w:type="dxa"/>
            <w:vAlign w:val="center"/>
            <w:textDirection w:val="lrTb"/>
            <w:noWrap w:val="false"/>
          </w:tcPr>
          <w:p>
            <w:pPr>
              <w:spacing w:before="156"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本项目不组织现场踏勘</w:t>
            </w:r>
            <w:r/>
          </w:p>
        </w:tc>
      </w:tr>
      <w:tr>
        <w:trPr>
          <w:trHeight w:val="90"/>
        </w:trPr>
        <w:tc>
          <w:tcPr>
            <w:tcW w:w="851" w:type="dxa"/>
            <w:vAlign w:val="center"/>
            <w:textDirection w:val="lrTb"/>
            <w:noWrap w:val="false"/>
          </w:tcPr>
          <w:p>
            <w:pPr>
              <w:jc w:val="center"/>
              <w:spacing w:before="156"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7</w:t>
            </w:r>
            <w:r/>
          </w:p>
        </w:tc>
        <w:tc>
          <w:tcPr>
            <w:tcW w:w="3402" w:type="dxa"/>
            <w:vAlign w:val="center"/>
            <w:textDirection w:val="lrTb"/>
            <w:noWrap w:val="false"/>
          </w:tcPr>
          <w:p>
            <w:pPr>
              <w:ind w:firstLine="1050"/>
              <w:spacing w:before="156"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澄清或修改</w:t>
            </w:r>
            <w:r/>
          </w:p>
        </w:tc>
        <w:tc>
          <w:tcPr>
            <w:tcW w:w="4709" w:type="dxa"/>
            <w:vAlign w:val="center"/>
            <w:textDirection w:val="lrTb"/>
            <w:noWrap w:val="false"/>
          </w:tcPr>
          <w:p>
            <w:pPr>
              <w:spacing w:before="156"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对采购文件的澄清要求请在响应文件递交截止之日前提出，代理机构将予以书面答复，逾期不再受理</w:t>
            </w:r>
            <w:r/>
          </w:p>
        </w:tc>
      </w:tr>
      <w:tr>
        <w:trPr>
          <w:trHeight w:val="386"/>
        </w:trPr>
        <w:tc>
          <w:tcPr>
            <w:tcW w:w="851" w:type="dxa"/>
            <w:vAlign w:val="center"/>
            <w:textDirection w:val="lrTb"/>
            <w:noWrap w:val="false"/>
          </w:tcPr>
          <w:p>
            <w:pPr>
              <w:jc w:val="center"/>
              <w:spacing w:before="156"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8</w:t>
            </w:r>
            <w:r/>
          </w:p>
        </w:tc>
        <w:tc>
          <w:tcPr>
            <w:tcW w:w="3402" w:type="dxa"/>
            <w:vAlign w:val="center"/>
            <w:textDirection w:val="lrTb"/>
            <w:noWrap w:val="false"/>
          </w:tcPr>
          <w:p>
            <w:pPr>
              <w:jc w:val="center"/>
              <w:spacing w:before="156"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协商报价的其他要求</w:t>
            </w:r>
            <w:r/>
          </w:p>
        </w:tc>
        <w:tc>
          <w:tcPr>
            <w:tcW w:w="4709" w:type="dxa"/>
            <w:vAlign w:val="center"/>
            <w:textDirection w:val="lrTb"/>
            <w:noWrap w:val="false"/>
          </w:tcPr>
          <w:p>
            <w:pPr>
              <w:spacing w:before="156"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无</w:t>
            </w:r>
            <w:r/>
          </w:p>
        </w:tc>
      </w:tr>
      <w:tr>
        <w:trPr>
          <w:trHeight w:val="386"/>
        </w:trPr>
        <w:tc>
          <w:tcPr>
            <w:tcW w:w="851" w:type="dxa"/>
            <w:vAlign w:val="center"/>
            <w:textDirection w:val="lrTb"/>
            <w:noWrap w:val="false"/>
          </w:tcPr>
          <w:p>
            <w:pPr>
              <w:jc w:val="center"/>
              <w:spacing w:before="156"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9</w:t>
            </w:r>
            <w:r/>
          </w:p>
        </w:tc>
        <w:tc>
          <w:tcPr>
            <w:tcW w:w="3402" w:type="dxa"/>
            <w:vAlign w:val="center"/>
            <w:textDirection w:val="lrTb"/>
            <w:noWrap w:val="false"/>
          </w:tcPr>
          <w:p>
            <w:pPr>
              <w:jc w:val="center"/>
              <w:spacing w:before="156"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协商货币</w:t>
            </w:r>
            <w:r/>
          </w:p>
        </w:tc>
        <w:tc>
          <w:tcPr>
            <w:tcW w:w="4709" w:type="dxa"/>
            <w:vAlign w:val="center"/>
            <w:textDirection w:val="lrTb"/>
            <w:noWrap w:val="false"/>
          </w:tcPr>
          <w:p>
            <w:pPr>
              <w:jc w:val="left"/>
              <w:spacing w:before="156"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人民币</w:t>
            </w:r>
            <w:r/>
          </w:p>
        </w:tc>
      </w:tr>
      <w:tr>
        <w:trPr>
          <w:trHeight w:val="588"/>
        </w:trPr>
        <w:tc>
          <w:tcPr>
            <w:tcW w:w="851" w:type="dxa"/>
            <w:vAlign w:val="center"/>
            <w:textDirection w:val="lrTb"/>
            <w:noWrap w:val="false"/>
          </w:tcPr>
          <w:p>
            <w:pPr>
              <w:jc w:val="center"/>
              <w:spacing w:before="156"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10</w:t>
            </w:r>
            <w:r/>
          </w:p>
        </w:tc>
        <w:tc>
          <w:tcPr>
            <w:tcW w:w="3402" w:type="dxa"/>
            <w:vAlign w:val="center"/>
            <w:textDirection w:val="lrTb"/>
            <w:noWrap w:val="false"/>
          </w:tcPr>
          <w:p>
            <w:pPr>
              <w:jc w:val="center"/>
              <w:spacing w:before="156"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响应有效期</w:t>
            </w:r>
            <w:r/>
          </w:p>
        </w:tc>
        <w:tc>
          <w:tcPr>
            <w:tcW w:w="4709" w:type="dxa"/>
            <w:vAlign w:val="center"/>
            <w:textDirection w:val="lrTb"/>
            <w:noWrap w:val="false"/>
          </w:tcPr>
          <w:p>
            <w:pPr>
              <w:jc w:val="left"/>
              <w:spacing w:before="156" w:line="360" w:lineRule="auto"/>
              <w:rPr>
                <w:rFonts w:hint="eastAsia" w:ascii="宋体" w:hAnsi="宋体" w:cs="宋体"/>
                <w:b/>
                <w:bCs/>
                <w:color w:val="000000"/>
                <w:szCs w:val="21"/>
                <w:highlight w:val="none"/>
              </w:rPr>
            </w:pPr>
            <w:r>
              <w:rPr>
                <w:rFonts w:hint="eastAsia" w:ascii="宋体" w:hAnsi="宋体" w:cs="宋体"/>
                <w:bCs/>
                <w:color w:val="000000"/>
                <w:szCs w:val="21"/>
                <w:highlight w:val="none"/>
                <w:u w:val="single"/>
              </w:rPr>
              <w:t xml:space="preserve"> 90 </w:t>
            </w:r>
            <w:r>
              <w:rPr>
                <w:rFonts w:hint="eastAsia" w:ascii="宋体" w:hAnsi="宋体" w:cs="宋体"/>
                <w:bCs/>
                <w:color w:val="000000"/>
                <w:szCs w:val="21"/>
                <w:highlight w:val="none"/>
              </w:rPr>
              <w:t xml:space="preserve">日历日</w:t>
            </w:r>
            <w:r/>
          </w:p>
        </w:tc>
      </w:tr>
      <w:tr>
        <w:trPr>
          <w:trHeight w:val="588"/>
        </w:trPr>
        <w:tc>
          <w:tcPr>
            <w:tcW w:w="851" w:type="dxa"/>
            <w:vAlign w:val="center"/>
            <w:textDirection w:val="lrTb"/>
            <w:noWrap w:val="false"/>
          </w:tcPr>
          <w:p>
            <w:pPr>
              <w:jc w:val="center"/>
              <w:spacing w:before="156"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11</w:t>
            </w:r>
            <w:r/>
          </w:p>
        </w:tc>
        <w:tc>
          <w:tcPr>
            <w:tcW w:w="3402" w:type="dxa"/>
            <w:vAlign w:val="center"/>
            <w:textDirection w:val="lrTb"/>
            <w:noWrap w:val="false"/>
          </w:tcPr>
          <w:p>
            <w:pPr>
              <w:jc w:val="center"/>
              <w:spacing w:before="156"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协商保证金</w:t>
            </w:r>
            <w:r/>
          </w:p>
        </w:tc>
        <w:tc>
          <w:tcPr>
            <w:tcW w:w="4709" w:type="dxa"/>
            <w:vAlign w:val="center"/>
            <w:textDirection w:val="lrTb"/>
            <w:noWrap w:val="false"/>
          </w:tcPr>
          <w:p>
            <w:pPr>
              <w:spacing w:before="156"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不需要</w:t>
            </w:r>
            <w:r/>
          </w:p>
        </w:tc>
      </w:tr>
      <w:tr>
        <w:trPr>
          <w:trHeight w:val="588"/>
        </w:trPr>
        <w:tc>
          <w:tcPr>
            <w:tcW w:w="851" w:type="dxa"/>
            <w:vAlign w:val="center"/>
            <w:textDirection w:val="lrTb"/>
            <w:noWrap w:val="false"/>
          </w:tcPr>
          <w:p>
            <w:pPr>
              <w:jc w:val="center"/>
              <w:spacing w:before="156"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12</w:t>
            </w:r>
            <w:r/>
          </w:p>
        </w:tc>
        <w:tc>
          <w:tcPr>
            <w:tcW w:w="3402" w:type="dxa"/>
            <w:vAlign w:val="center"/>
            <w:textDirection w:val="lrTb"/>
            <w:noWrap w:val="false"/>
          </w:tcPr>
          <w:p>
            <w:pPr>
              <w:jc w:val="center"/>
              <w:spacing w:before="156"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响应文件</w:t>
            </w:r>
            <w:r>
              <w:rPr>
                <w:rFonts w:hint="eastAsia" w:ascii="宋体" w:hAnsi="宋体" w:cs="宋体"/>
                <w:szCs w:val="21"/>
                <w:highlight w:val="none"/>
              </w:rPr>
              <w:t xml:space="preserve">份数</w:t>
            </w:r>
            <w:r/>
          </w:p>
        </w:tc>
        <w:tc>
          <w:tcPr>
            <w:tcW w:w="4709" w:type="dxa"/>
            <w:vAlign w:val="center"/>
            <w:textDirection w:val="lrTb"/>
            <w:noWrap w:val="false"/>
          </w:tcPr>
          <w:p>
            <w:pPr>
              <w:spacing w:before="156" w:line="360" w:lineRule="auto"/>
              <w:rPr>
                <w:rFonts w:hint="eastAsia" w:ascii="宋体" w:hAnsi="宋体" w:cs="宋体"/>
                <w:b/>
                <w:bCs/>
                <w:color w:val="000000"/>
                <w:szCs w:val="21"/>
                <w:highlight w:val="none"/>
                <w:u w:val="single"/>
              </w:rPr>
            </w:pPr>
            <w:r>
              <w:rPr>
                <w:rFonts w:hint="eastAsia" w:ascii="宋体" w:hAnsi="宋体" w:cs="宋体"/>
                <w:bCs/>
                <w:color w:val="000000"/>
                <w:szCs w:val="21"/>
                <w:highlight w:val="none"/>
              </w:rPr>
              <w:t xml:space="preserve">不适用</w:t>
            </w:r>
            <w:r/>
          </w:p>
        </w:tc>
      </w:tr>
      <w:tr>
        <w:trPr>
          <w:trHeight w:val="824"/>
        </w:trPr>
        <w:tc>
          <w:tcPr>
            <w:tcW w:w="851" w:type="dxa"/>
            <w:vAlign w:val="center"/>
            <w:textDirection w:val="lrTb"/>
            <w:noWrap w:val="false"/>
          </w:tcPr>
          <w:p>
            <w:pPr>
              <w:jc w:val="center"/>
              <w:spacing w:before="156"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13</w:t>
            </w:r>
            <w:r/>
          </w:p>
        </w:tc>
        <w:tc>
          <w:tcPr>
            <w:tcW w:w="3402" w:type="dxa"/>
            <w:vAlign w:val="center"/>
            <w:textDirection w:val="lrTb"/>
            <w:noWrap w:val="false"/>
          </w:tcPr>
          <w:p>
            <w:pPr>
              <w:jc w:val="center"/>
              <w:spacing w:before="156"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递交响应文件截止地点</w:t>
            </w:r>
            <w:r/>
          </w:p>
        </w:tc>
        <w:tc>
          <w:tcPr>
            <w:tcW w:w="4709" w:type="dxa"/>
            <w:vAlign w:val="center"/>
            <w:textDirection w:val="lrTb"/>
            <w:noWrap w:val="false"/>
          </w:tcPr>
          <w:p>
            <w:pPr>
              <w:pStyle w:val="1038"/>
              <w:spacing w:before="142" w:line="360" w:lineRule="auto"/>
              <w:rPr>
                <w:rFonts w:hint="eastAsia"/>
                <w:color w:val="000000"/>
                <w:sz w:val="21"/>
                <w:szCs w:val="21"/>
                <w:highlight w:val="none"/>
                <w:lang w:val="en-US"/>
              </w:rPr>
            </w:pPr>
            <w:r>
              <w:rPr>
                <w:rFonts w:hint="eastAsia"/>
                <w:color w:val="000000"/>
                <w:sz w:val="21"/>
                <w:szCs w:val="21"/>
                <w:highlight w:val="none"/>
                <w:lang w:val="en-US"/>
              </w:rPr>
              <w:t xml:space="preserve">见采购文件第一章《单一来源采购邀请函》</w:t>
            </w:r>
            <w:r/>
          </w:p>
        </w:tc>
      </w:tr>
      <w:tr>
        <w:trPr>
          <w:trHeight w:val="588"/>
        </w:trPr>
        <w:tc>
          <w:tcPr>
            <w:tcW w:w="851" w:type="dxa"/>
            <w:vAlign w:val="center"/>
            <w:textDirection w:val="lrTb"/>
            <w:noWrap w:val="false"/>
          </w:tcPr>
          <w:p>
            <w:pPr>
              <w:jc w:val="center"/>
              <w:spacing w:before="156"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14</w:t>
            </w:r>
            <w:r/>
          </w:p>
        </w:tc>
        <w:tc>
          <w:tcPr>
            <w:tcW w:w="3402" w:type="dxa"/>
            <w:vAlign w:val="center"/>
            <w:textDirection w:val="lrTb"/>
            <w:noWrap w:val="false"/>
          </w:tcPr>
          <w:p>
            <w:pPr>
              <w:jc w:val="center"/>
              <w:spacing w:before="156"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响应截止时间</w:t>
            </w:r>
            <w:r/>
          </w:p>
        </w:tc>
        <w:tc>
          <w:tcPr>
            <w:tcW w:w="4709" w:type="dxa"/>
            <w:vAlign w:val="center"/>
            <w:textDirection w:val="lrTb"/>
            <w:noWrap w:val="false"/>
          </w:tcPr>
          <w:p>
            <w:pPr>
              <w:spacing w:before="156" w:line="360" w:lineRule="auto"/>
              <w:rPr>
                <w:rFonts w:hint="eastAsia" w:ascii="宋体" w:hAnsi="宋体" w:cs="宋体"/>
                <w:b/>
                <w:bCs/>
                <w:color w:val="000000"/>
                <w:szCs w:val="21"/>
                <w:highlight w:val="none"/>
                <w:u w:val="single"/>
              </w:rPr>
            </w:pPr>
            <w:r>
              <w:rPr>
                <w:rFonts w:hint="eastAsia" w:ascii="宋体" w:hAnsi="宋体" w:cs="宋体"/>
                <w:color w:val="000000"/>
                <w:szCs w:val="21"/>
                <w:highlight w:val="none"/>
              </w:rPr>
              <w:t xml:space="preserve">见采购文件第一章《单一来源采购邀请函》</w:t>
            </w:r>
            <w:r/>
          </w:p>
        </w:tc>
      </w:tr>
      <w:tr>
        <w:trPr>
          <w:trHeight w:val="588"/>
        </w:trPr>
        <w:tc>
          <w:tcPr>
            <w:tcW w:w="851" w:type="dxa"/>
            <w:vAlign w:val="center"/>
            <w:textDirection w:val="lrTb"/>
            <w:noWrap w:val="false"/>
          </w:tcPr>
          <w:p>
            <w:pPr>
              <w:jc w:val="center"/>
              <w:spacing w:before="156"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15</w:t>
            </w:r>
            <w:r/>
          </w:p>
        </w:tc>
        <w:tc>
          <w:tcPr>
            <w:tcW w:w="3402" w:type="dxa"/>
            <w:vAlign w:val="center"/>
            <w:textDirection w:val="lrTb"/>
            <w:noWrap w:val="false"/>
          </w:tcPr>
          <w:p>
            <w:pPr>
              <w:jc w:val="center"/>
              <w:spacing w:before="156"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协商时间和地点</w:t>
            </w:r>
            <w:r/>
          </w:p>
        </w:tc>
        <w:tc>
          <w:tcPr>
            <w:tcW w:w="4709" w:type="dxa"/>
            <w:vAlign w:val="center"/>
            <w:textDirection w:val="lrTb"/>
            <w:noWrap w:val="false"/>
          </w:tcPr>
          <w:p>
            <w:pPr>
              <w:spacing w:before="156" w:line="360" w:lineRule="auto"/>
              <w:rPr>
                <w:rFonts w:hint="eastAsia" w:ascii="宋体" w:hAnsi="宋体" w:cs="宋体"/>
                <w:bCs/>
                <w:color w:val="000000"/>
                <w:szCs w:val="21"/>
                <w:highlight w:val="none"/>
              </w:rPr>
            </w:pPr>
            <w:r>
              <w:rPr>
                <w:rFonts w:hint="eastAsia" w:ascii="宋体" w:hAnsi="宋体" w:cs="宋体"/>
                <w:color w:val="000000"/>
                <w:szCs w:val="21"/>
                <w:highlight w:val="none"/>
              </w:rPr>
              <w:t xml:space="preserve">见采购文件第一章《单一来源采购邀请函》</w:t>
            </w:r>
            <w:r/>
          </w:p>
        </w:tc>
      </w:tr>
      <w:tr>
        <w:trPr>
          <w:trHeight w:val="588"/>
        </w:trPr>
        <w:tc>
          <w:tcPr>
            <w:tcW w:w="851" w:type="dxa"/>
            <w:vAlign w:val="center"/>
            <w:textDirection w:val="lrTb"/>
            <w:noWrap w:val="false"/>
          </w:tcPr>
          <w:p>
            <w:pPr>
              <w:jc w:val="center"/>
              <w:spacing w:before="156"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16</w:t>
            </w:r>
            <w:r/>
          </w:p>
        </w:tc>
        <w:tc>
          <w:tcPr>
            <w:tcW w:w="3402" w:type="dxa"/>
            <w:vAlign w:val="center"/>
            <w:textDirection w:val="lrTb"/>
            <w:noWrap w:val="false"/>
          </w:tcPr>
          <w:p>
            <w:pPr>
              <w:jc w:val="center"/>
              <w:spacing w:before="156"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成交供应商结果</w:t>
            </w:r>
            <w:r/>
          </w:p>
        </w:tc>
        <w:tc>
          <w:tcPr>
            <w:tcW w:w="4709" w:type="dxa"/>
            <w:textDirection w:val="lrTb"/>
            <w:noWrap w:val="false"/>
          </w:tcPr>
          <w:p>
            <w:pPr>
              <w:pStyle w:val="1038"/>
              <w:ind w:left="108"/>
              <w:spacing w:before="157" w:line="360" w:lineRule="auto"/>
              <w:rPr>
                <w:rFonts w:hint="eastAsia"/>
                <w:color w:val="000000"/>
                <w:sz w:val="21"/>
                <w:szCs w:val="21"/>
                <w:highlight w:val="none"/>
                <w:lang w:val="en-US"/>
              </w:rPr>
            </w:pPr>
            <w:r>
              <w:rPr>
                <w:rFonts w:hint="eastAsia"/>
                <w:color w:val="000000"/>
                <w:sz w:val="21"/>
                <w:szCs w:val="21"/>
                <w:highlight w:val="none"/>
              </w:rPr>
              <w:t xml:space="preserve">法定媒体</w:t>
            </w:r>
            <w:r>
              <w:rPr>
                <w:rFonts w:hint="eastAsia"/>
                <w:color w:val="000000"/>
                <w:sz w:val="21"/>
                <w:szCs w:val="21"/>
                <w:highlight w:val="none"/>
                <w:lang w:val="en-US"/>
              </w:rPr>
              <w:t xml:space="preserve">：《江苏政府采购网》</w:t>
            </w:r>
            <w:r/>
          </w:p>
          <w:p>
            <w:pPr>
              <w:pStyle w:val="1038"/>
              <w:ind w:left="108"/>
              <w:spacing w:line="360" w:lineRule="auto"/>
              <w:tabs>
                <w:tab w:val="left" w:pos="2104" w:leader="none"/>
              </w:tabs>
              <w:rPr>
                <w:rFonts w:hint="eastAsia"/>
                <w:color w:val="000000"/>
                <w:sz w:val="21"/>
                <w:szCs w:val="21"/>
                <w:highlight w:val="none"/>
                <w:lang w:val="en-US"/>
              </w:rPr>
            </w:pPr>
            <w:r>
              <w:rPr>
                <w:rFonts w:hint="eastAsia"/>
                <w:color w:val="000000"/>
                <w:spacing w:val="-3"/>
                <w:sz w:val="21"/>
                <w:szCs w:val="21"/>
                <w:highlight w:val="none"/>
              </w:rPr>
              <w:t xml:space="preserve">期</w:t>
            </w:r>
            <w:r>
              <w:rPr>
                <w:rFonts w:hint="eastAsia"/>
                <w:color w:val="000000"/>
                <w:sz w:val="21"/>
                <w:szCs w:val="21"/>
                <w:highlight w:val="none"/>
              </w:rPr>
              <w:t xml:space="preserve">限</w:t>
            </w:r>
            <w:r>
              <w:rPr>
                <w:rFonts w:hint="eastAsia"/>
                <w:color w:val="000000"/>
                <w:spacing w:val="-3"/>
                <w:sz w:val="21"/>
                <w:szCs w:val="21"/>
                <w:highlight w:val="none"/>
                <w:lang w:val="en-US"/>
              </w:rPr>
              <w:t xml:space="preserve">：</w:t>
            </w:r>
            <w:r>
              <w:rPr>
                <w:rFonts w:hint="eastAsia"/>
                <w:color w:val="000000"/>
                <w:spacing w:val="-3"/>
                <w:sz w:val="21"/>
                <w:szCs w:val="21"/>
                <w:highlight w:val="none"/>
                <w:u w:val="single"/>
                <w:lang w:val="en-US"/>
              </w:rPr>
              <w:t xml:space="preserve">  1  </w:t>
            </w:r>
            <w:r>
              <w:rPr>
                <w:rFonts w:hint="eastAsia"/>
                <w:color w:val="000000"/>
                <w:spacing w:val="-3"/>
                <w:sz w:val="21"/>
                <w:szCs w:val="21"/>
                <w:highlight w:val="none"/>
                <w:lang w:val="en-US"/>
              </w:rPr>
              <w:t xml:space="preserve">个</w:t>
            </w:r>
            <w:r>
              <w:rPr>
                <w:rFonts w:hint="eastAsia"/>
                <w:color w:val="000000"/>
                <w:sz w:val="21"/>
                <w:szCs w:val="21"/>
                <w:highlight w:val="none"/>
              </w:rPr>
              <w:t xml:space="preserve">工作日</w:t>
            </w:r>
            <w:r/>
          </w:p>
        </w:tc>
      </w:tr>
      <w:tr>
        <w:trPr>
          <w:trHeight w:val="588"/>
        </w:trPr>
        <w:tc>
          <w:tcPr>
            <w:tcW w:w="851" w:type="dxa"/>
            <w:vAlign w:val="center"/>
            <w:textDirection w:val="lrTb"/>
            <w:noWrap w:val="false"/>
          </w:tcPr>
          <w:p>
            <w:pPr>
              <w:jc w:val="center"/>
              <w:spacing w:before="156"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17</w:t>
            </w:r>
            <w:r/>
          </w:p>
        </w:tc>
        <w:tc>
          <w:tcPr>
            <w:tcW w:w="3402" w:type="dxa"/>
            <w:vAlign w:val="center"/>
            <w:textDirection w:val="lrTb"/>
            <w:noWrap w:val="false"/>
          </w:tcPr>
          <w:p>
            <w:pPr>
              <w:jc w:val="center"/>
              <w:spacing w:before="156"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履约保证金</w:t>
            </w:r>
            <w:r/>
          </w:p>
        </w:tc>
        <w:tc>
          <w:tcPr>
            <w:tcW w:w="4709" w:type="dxa"/>
            <w:vAlign w:val="center"/>
            <w:textDirection w:val="lrTb"/>
            <w:noWrap w:val="false"/>
          </w:tcPr>
          <w:p>
            <w:pPr>
              <w:spacing w:line="440" w:lineRule="exact"/>
              <w:rPr>
                <w:rFonts w:hint="default" w:ascii="宋体" w:hAnsi="宋体" w:eastAsia="宋体" w:cs="宋体"/>
                <w:bCs/>
                <w:color w:val="000000"/>
                <w:szCs w:val="21"/>
                <w:highlight w:val="none"/>
                <w:lang w:val="en-US" w:eastAsia="zh-CN"/>
              </w:rPr>
            </w:pPr>
            <w:r>
              <w:rPr>
                <w:rFonts w:hint="eastAsia" w:ascii="宋体" w:hAnsi="宋体" w:cs="宋体"/>
                <w:bCs/>
                <w:sz w:val="21"/>
                <w:szCs w:val="21"/>
                <w:highlight w:val="none"/>
                <w:lang w:val="en-US" w:eastAsia="zh-CN"/>
              </w:rPr>
              <w:t xml:space="preserve">不要求递交</w:t>
            </w:r>
            <w:r/>
          </w:p>
        </w:tc>
      </w:tr>
      <w:tr>
        <w:trPr>
          <w:trHeight w:val="588"/>
        </w:trPr>
        <w:tc>
          <w:tcPr>
            <w:tcW w:w="851" w:type="dxa"/>
            <w:vAlign w:val="center"/>
            <w:vMerge w:val="restart"/>
            <w:textDirection w:val="lrTb"/>
            <w:noWrap w:val="false"/>
          </w:tcPr>
          <w:p>
            <w:pPr>
              <w:jc w:val="center"/>
              <w:spacing w:before="156"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18</w:t>
            </w:r>
            <w:r/>
          </w:p>
        </w:tc>
        <w:tc>
          <w:tcPr>
            <w:tcW w:w="3402" w:type="dxa"/>
            <w:vAlign w:val="center"/>
            <w:vMerge w:val="restart"/>
            <w:textDirection w:val="lrTb"/>
            <w:noWrap w:val="false"/>
          </w:tcPr>
          <w:p>
            <w:pPr>
              <w:jc w:val="center"/>
              <w:spacing w:before="156"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需要补充的其他内容</w:t>
            </w:r>
            <w:r/>
          </w:p>
        </w:tc>
        <w:tc>
          <w:tcPr>
            <w:tcW w:w="4709" w:type="dxa"/>
            <w:vAlign w:val="center"/>
            <w:textDirection w:val="lrTb"/>
            <w:noWrap w:val="false"/>
          </w:tcPr>
          <w:p>
            <w:pPr>
              <w:pStyle w:val="1097"/>
              <w:ind w:left="0"/>
              <w:spacing w:line="300" w:lineRule="auto"/>
              <w:rPr>
                <w:rFonts w:hint="eastAsia" w:hAnsi="宋体" w:cs="宋体"/>
                <w:b w:val="0"/>
                <w:bCs/>
                <w:color w:val="000000"/>
                <w:sz w:val="21"/>
                <w:szCs w:val="21"/>
                <w:highlight w:val="none"/>
              </w:rPr>
            </w:pPr>
            <w:r>
              <w:rPr>
                <w:rFonts w:hint="eastAsia" w:hAnsi="宋体" w:cs="宋体"/>
                <w:b w:val="0"/>
                <w:bCs/>
                <w:color w:val="000000"/>
                <w:sz w:val="21"/>
                <w:szCs w:val="21"/>
                <w:highlight w:val="none"/>
              </w:rPr>
              <w:t xml:space="preserve">1. 支付主体和报价要求</w:t>
            </w:r>
            <w:r/>
          </w:p>
          <w:p>
            <w:pPr>
              <w:pStyle w:val="1097"/>
              <w:ind w:left="0"/>
              <w:spacing w:line="300" w:lineRule="auto"/>
              <w:rPr>
                <w:rFonts w:hint="eastAsia" w:hAnsi="宋体" w:cs="宋体"/>
                <w:b w:val="0"/>
                <w:bCs/>
                <w:color w:val="000000"/>
                <w:sz w:val="21"/>
                <w:szCs w:val="21"/>
                <w:highlight w:val="none"/>
              </w:rPr>
            </w:pPr>
            <w:r>
              <w:rPr>
                <w:rFonts w:hint="eastAsia" w:hAnsi="宋体" w:cs="宋体"/>
                <w:b w:val="0"/>
                <w:bCs/>
                <w:color w:val="000000"/>
                <w:sz w:val="21"/>
                <w:szCs w:val="21"/>
                <w:highlight w:val="none"/>
              </w:rPr>
              <w:t xml:space="preserve">为优化采购资金使用效率，依据《政府采购代理机构管理暂行办法》（财库〔2018〕2号）文件规定，经采购人与采购代理合同约定，本项目采购代理服务费由成交供应商支付。</w:t>
            </w:r>
            <w:r/>
          </w:p>
          <w:p>
            <w:pPr>
              <w:pStyle w:val="1097"/>
              <w:ind w:left="0"/>
              <w:spacing w:line="300" w:lineRule="auto"/>
              <w:rPr>
                <w:rFonts w:hint="eastAsia" w:hAnsi="宋体" w:cs="宋体"/>
                <w:b w:val="0"/>
                <w:bCs/>
                <w:color w:val="000000"/>
                <w:sz w:val="21"/>
                <w:szCs w:val="21"/>
                <w:highlight w:val="none"/>
              </w:rPr>
            </w:pPr>
            <w:r>
              <w:rPr>
                <w:rFonts w:hint="eastAsia" w:hAnsi="宋体" w:cs="宋体"/>
                <w:b w:val="0"/>
                <w:bCs/>
                <w:color w:val="000000"/>
                <w:sz w:val="21"/>
                <w:szCs w:val="21"/>
                <w:highlight w:val="none"/>
              </w:rPr>
              <w:t xml:space="preserve">供应商报价应当包含采购代理服务费，该费用不单独计列，由供应商综合考虑并计入投标总价。 </w:t>
            </w:r>
            <w:r/>
          </w:p>
          <w:p>
            <w:pPr>
              <w:pStyle w:val="1097"/>
              <w:ind w:left="0"/>
              <w:spacing w:line="300" w:lineRule="auto"/>
              <w:rPr>
                <w:rFonts w:hint="eastAsia" w:hAnsi="宋体" w:cs="宋体"/>
                <w:b w:val="0"/>
                <w:bCs/>
                <w:color w:val="000000"/>
                <w:sz w:val="21"/>
                <w:szCs w:val="21"/>
                <w:highlight w:val="none"/>
              </w:rPr>
            </w:pPr>
            <w:r>
              <w:rPr>
                <w:rFonts w:hint="eastAsia" w:hAnsi="宋体" w:cs="宋体"/>
                <w:b w:val="0"/>
                <w:bCs/>
                <w:color w:val="000000"/>
                <w:sz w:val="21"/>
                <w:szCs w:val="21"/>
                <w:highlight w:val="none"/>
              </w:rPr>
              <w:t xml:space="preserve">2. 收费标准和依据</w:t>
            </w:r>
            <w:r/>
          </w:p>
          <w:p>
            <w:pPr>
              <w:pStyle w:val="1097"/>
              <w:ind w:left="0"/>
              <w:spacing w:line="300" w:lineRule="auto"/>
              <w:rPr>
                <w:rFonts w:hint="eastAsia" w:hAnsi="宋体" w:cs="宋体"/>
                <w:b w:val="0"/>
                <w:bCs/>
                <w:color w:val="000000"/>
                <w:sz w:val="21"/>
                <w:szCs w:val="21"/>
                <w:highlight w:val="none"/>
              </w:rPr>
            </w:pPr>
            <w:r>
              <w:rPr>
                <w:rFonts w:hint="eastAsia" w:hAnsi="宋体" w:cs="宋体"/>
                <w:b w:val="0"/>
                <w:bCs/>
                <w:color w:val="000000"/>
                <w:sz w:val="21"/>
                <w:szCs w:val="21"/>
                <w:highlight w:val="none"/>
              </w:rPr>
              <w:t xml:space="preserve">根据本项目委托</w:t>
            </w:r>
            <w:r>
              <w:rPr>
                <w:rFonts w:hint="eastAsia" w:hAnsi="宋体" w:cs="宋体"/>
                <w:b w:val="0"/>
                <w:bCs/>
                <w:color w:val="000000"/>
                <w:sz w:val="21"/>
                <w:szCs w:val="21"/>
                <w:highlight w:val="none"/>
              </w:rPr>
              <w:t xml:space="preserve">代理协议，采购代理服务费按以下标准计算：成交人在领取通知书时，以成交金额为基数，按照《国家计委关于印发&lt;招标代理服务收费管理暂行办法&gt;的通知》（计价格[2002] 1980号）规定的标准费率的42%收取代理服务费。我司开具的服务费发票为数电发票，开具后将直接发送至成交供应商在我司JSTCC系统注册时预留的邮箱，若成交供应商未预留数电发票接收邮箱或需更改邮箱，请在成交公告后及时与对应项目负责人联系。依据《关于进一步规范政府采购活动相关费用管理的通知》（苏财规〔2026〕1号），本项目专家评审费用由采购人支付。</w:t>
            </w:r>
            <w:r/>
          </w:p>
          <w:p>
            <w:pPr>
              <w:pStyle w:val="1097"/>
              <w:ind w:left="0"/>
              <w:spacing w:line="300" w:lineRule="auto"/>
              <w:rPr>
                <w:rFonts w:hint="eastAsia" w:hAnsi="宋体" w:cs="宋体"/>
                <w:b w:val="0"/>
                <w:bCs/>
                <w:color w:val="000000"/>
                <w:sz w:val="21"/>
                <w:szCs w:val="21"/>
                <w:highlight w:val="none"/>
              </w:rPr>
            </w:pPr>
            <w:r>
              <w:rPr>
                <w:rFonts w:hint="eastAsia" w:hAnsi="宋体" w:cs="宋体"/>
                <w:b w:val="0"/>
                <w:bCs/>
                <w:color w:val="000000"/>
                <w:sz w:val="21"/>
                <w:szCs w:val="21"/>
                <w:highlight w:val="none"/>
              </w:rPr>
              <w:t xml:space="preserve">3. 收取方式</w:t>
            </w:r>
            <w:r/>
          </w:p>
          <w:p>
            <w:pPr>
              <w:pStyle w:val="1097"/>
              <w:ind w:left="0"/>
              <w:spacing w:line="300" w:lineRule="auto"/>
              <w:rPr>
                <w:rFonts w:hint="eastAsia" w:hAnsi="宋体" w:cs="宋体"/>
                <w:color w:val="000000"/>
                <w:sz w:val="21"/>
                <w:szCs w:val="21"/>
                <w:highlight w:val="none"/>
              </w:rPr>
            </w:pPr>
            <w:r>
              <w:rPr>
                <w:rFonts w:hint="eastAsia" w:hAnsi="宋体" w:cs="宋体"/>
                <w:b w:val="0"/>
                <w:bCs/>
                <w:color w:val="000000"/>
                <w:sz w:val="21"/>
                <w:szCs w:val="21"/>
                <w:highlight w:val="none"/>
              </w:rPr>
              <w:t xml:space="preserve">成交供应商在领取成交通知书前，一次性向采购代理机构支付。</w:t>
            </w:r>
            <w:r/>
          </w:p>
        </w:tc>
      </w:tr>
      <w:tr>
        <w:trPr>
          <w:trHeight w:val="588"/>
        </w:trPr>
        <w:tc>
          <w:tcPr>
            <w:tcW w:w="851" w:type="dxa"/>
            <w:vAlign w:val="center"/>
            <w:vMerge w:val="continue"/>
            <w:textDirection w:val="lrTb"/>
            <w:noWrap w:val="false"/>
          </w:tcPr>
          <w:p>
            <w:pPr>
              <w:jc w:val="center"/>
              <w:spacing w:before="156"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3402" w:type="dxa"/>
            <w:vAlign w:val="center"/>
            <w:vMerge w:val="continue"/>
            <w:textDirection w:val="lrTb"/>
            <w:noWrap w:val="false"/>
          </w:tcPr>
          <w:p>
            <w:pPr>
              <w:jc w:val="center"/>
              <w:spacing w:before="156"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4709" w:type="dxa"/>
            <w:vAlign w:val="center"/>
            <w:textDirection w:val="lrTb"/>
            <w:noWrap w:val="false"/>
          </w:tcPr>
          <w:p>
            <w:pPr>
              <w:pStyle w:val="1097"/>
              <w:ind w:left="0"/>
              <w:spacing w:line="300" w:lineRule="auto"/>
              <w:rPr>
                <w:rFonts w:hint="eastAsia" w:hAnsi="宋体" w:cs="宋体"/>
                <w:color w:val="000000"/>
                <w:sz w:val="21"/>
                <w:szCs w:val="21"/>
                <w:highlight w:val="none"/>
              </w:rPr>
            </w:pPr>
            <w:r>
              <w:rPr>
                <w:rFonts w:hint="eastAsia" w:hAnsi="宋体" w:cs="宋体"/>
                <w:color w:val="000000"/>
                <w:sz w:val="21"/>
                <w:szCs w:val="21"/>
                <w:highlight w:val="none"/>
              </w:rPr>
              <w:t xml:space="preserve">异常低价审查：</w:t>
            </w:r>
            <w:r/>
          </w:p>
          <w:p>
            <w:pPr>
              <w:pStyle w:val="1097"/>
              <w:ind w:left="0"/>
              <w:spacing w:line="300" w:lineRule="auto"/>
              <w:rPr>
                <w:rFonts w:hint="eastAsia" w:hAnsi="宋体" w:cs="宋体"/>
                <w:b w:val="0"/>
                <w:bCs/>
                <w:color w:val="000000"/>
                <w:sz w:val="21"/>
                <w:szCs w:val="21"/>
                <w:highlight w:val="none"/>
              </w:rPr>
            </w:pPr>
            <w:r>
              <w:rPr>
                <w:rFonts w:hint="eastAsia" w:hAnsi="宋体" w:cs="宋体"/>
                <w:b w:val="0"/>
                <w:bCs/>
                <w:color w:val="000000"/>
                <w:sz w:val="21"/>
                <w:szCs w:val="21"/>
                <w:highlight w:val="none"/>
              </w:rPr>
              <w:t xml:space="preserve">（一）政府采购评审中出现下列情形之一的，评审委员会应当启动异常低价投标（回应）审查程序：</w:t>
            </w:r>
            <w:r/>
          </w:p>
          <w:p>
            <w:pPr>
              <w:pStyle w:val="1097"/>
              <w:ind w:left="0"/>
              <w:spacing w:line="300" w:lineRule="auto"/>
              <w:rPr>
                <w:rFonts w:hint="eastAsia" w:hAnsi="宋体" w:cs="宋体"/>
                <w:b w:val="0"/>
                <w:bCs/>
                <w:color w:val="000000"/>
                <w:sz w:val="21"/>
                <w:szCs w:val="21"/>
                <w:highlight w:val="none"/>
              </w:rPr>
            </w:pPr>
            <w:r>
              <w:rPr>
                <w:rFonts w:hint="eastAsia" w:hAnsi="宋体" w:cs="宋体"/>
                <w:b w:val="0"/>
                <w:bCs/>
                <w:color w:val="000000"/>
                <w:sz w:val="21"/>
                <w:szCs w:val="21"/>
                <w:highlight w:val="none"/>
              </w:rPr>
              <w:t xml:space="preserve">1.投标（回应）报价低于全部通过符合性审查供应商投标（回应）报价平均值50%的，即投标（回应）报价&lt;全部通过符合性审查供应商投标（回应）报价平均值×50%；</w:t>
            </w:r>
            <w:r/>
          </w:p>
          <w:p>
            <w:pPr>
              <w:pStyle w:val="1097"/>
              <w:ind w:left="0"/>
              <w:spacing w:line="300" w:lineRule="auto"/>
              <w:rPr>
                <w:rFonts w:hint="eastAsia" w:hAnsi="宋体" w:cs="宋体"/>
                <w:b w:val="0"/>
                <w:bCs/>
                <w:color w:val="000000"/>
                <w:sz w:val="21"/>
                <w:szCs w:val="21"/>
                <w:highlight w:val="none"/>
              </w:rPr>
            </w:pPr>
            <w:r>
              <w:rPr>
                <w:rFonts w:hint="eastAsia" w:hAnsi="宋体" w:cs="宋体"/>
                <w:b w:val="0"/>
                <w:bCs/>
                <w:color w:val="000000"/>
                <w:sz w:val="21"/>
                <w:szCs w:val="21"/>
                <w:highlight w:val="none"/>
              </w:rPr>
              <w:t xml:space="preserve">2.投标（回应）报价低于通过符合性审查的次低报价供应商投标（回应）报价50%的，即投标（回应）报价&lt;通过符合性审查的次低报价供应商投标（回应）报价×50%；</w:t>
            </w:r>
            <w:r/>
          </w:p>
          <w:p>
            <w:pPr>
              <w:pStyle w:val="1097"/>
              <w:ind w:left="0"/>
              <w:spacing w:line="300" w:lineRule="auto"/>
              <w:rPr>
                <w:rFonts w:hint="eastAsia" w:hAnsi="宋体" w:cs="宋体"/>
                <w:b w:val="0"/>
                <w:bCs/>
                <w:color w:val="000000"/>
                <w:sz w:val="21"/>
                <w:szCs w:val="21"/>
                <w:highlight w:val="none"/>
              </w:rPr>
            </w:pPr>
            <w:r>
              <w:rPr>
                <w:rFonts w:hint="eastAsia" w:hAnsi="宋体" w:cs="宋体"/>
                <w:b w:val="0"/>
                <w:bCs/>
                <w:color w:val="000000"/>
                <w:sz w:val="21"/>
                <w:szCs w:val="21"/>
                <w:highlight w:val="none"/>
              </w:rPr>
              <w:t xml:space="preserve">3.投标（回应）报价低于采购项目最高限价45%的，即投标（回应）报价&lt;采购项目最高限价×45%；</w:t>
            </w:r>
            <w:r/>
          </w:p>
          <w:p>
            <w:pPr>
              <w:pStyle w:val="1097"/>
              <w:ind w:left="0"/>
              <w:spacing w:line="300" w:lineRule="auto"/>
              <w:rPr>
                <w:rFonts w:hint="eastAsia" w:hAnsi="宋体" w:cs="宋体"/>
                <w:b w:val="0"/>
                <w:bCs/>
                <w:color w:val="000000"/>
                <w:sz w:val="21"/>
                <w:szCs w:val="21"/>
                <w:highlight w:val="none"/>
              </w:rPr>
            </w:pPr>
            <w:r>
              <w:rPr>
                <w:rFonts w:hint="eastAsia" w:hAnsi="宋体" w:cs="宋体"/>
                <w:b w:val="0"/>
                <w:bCs/>
                <w:color w:val="000000"/>
                <w:sz w:val="21"/>
                <w:szCs w:val="21"/>
                <w:highlight w:val="none"/>
              </w:rPr>
              <w:t xml:space="preserve">4.评审委员会基于专业判断，认为供应商报价过低，有可能影响产品质量或者不能诚信履约的其他情形。</w:t>
            </w:r>
            <w:r/>
          </w:p>
          <w:p>
            <w:pPr>
              <w:pStyle w:val="1097"/>
              <w:ind w:left="0"/>
              <w:spacing w:line="300" w:lineRule="auto"/>
              <w:rPr>
                <w:rFonts w:hint="eastAsia" w:hAnsi="宋体" w:cs="宋体"/>
                <w:b w:val="0"/>
                <w:bCs/>
                <w:color w:val="000000"/>
                <w:sz w:val="21"/>
                <w:szCs w:val="21"/>
                <w:highlight w:val="none"/>
              </w:rPr>
            </w:pPr>
            <w:r>
              <w:rPr>
                <w:rFonts w:hint="eastAsia" w:hAnsi="宋体" w:cs="宋体"/>
                <w:b w:val="0"/>
                <w:bCs/>
                <w:color w:val="000000"/>
                <w:sz w:val="21"/>
                <w:szCs w:val="21"/>
                <w:highlight w:val="none"/>
              </w:rPr>
              <w:t xml:space="preserve">（二）评审委员会启动异常低价投标（回应）审查后，属于前述第1项至第4项情形的，应当要求相关供应商在评审现场合理的时间内对投标（回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回应）文件一并提交相关书面说明及必要的证明材料的，在评审现场可不再重复提交。</w:t>
            </w:r>
            <w:r/>
          </w:p>
          <w:p>
            <w:pPr>
              <w:pStyle w:val="1097"/>
              <w:ind w:left="0"/>
              <w:spacing w:line="300" w:lineRule="auto"/>
              <w:rPr>
                <w:rFonts w:hint="eastAsia" w:hAnsi="宋体" w:cs="宋体"/>
                <w:b w:val="0"/>
                <w:bCs/>
                <w:color w:val="000000"/>
                <w:sz w:val="21"/>
                <w:szCs w:val="21"/>
                <w:highlight w:val="none"/>
              </w:rPr>
            </w:pPr>
            <w:r>
              <w:rPr>
                <w:rFonts w:hint="eastAsia" w:hAnsi="宋体" w:cs="宋体"/>
                <w:b w:val="0"/>
                <w:bCs/>
                <w:color w:val="000000"/>
                <w:sz w:val="21"/>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回应）供应商不能提供书面说明、证明材料，或者提供的书面说明、证明材料不能证明其报价合理性的，评审委员会应当将其作为无效投标（回应）处理。</w:t>
            </w:r>
            <w:r/>
          </w:p>
          <w:p>
            <w:pPr>
              <w:pStyle w:val="1097"/>
              <w:ind w:left="0"/>
              <w:spacing w:line="300" w:lineRule="auto"/>
              <w:rPr>
                <w:rFonts w:hint="eastAsia" w:hAnsi="宋体" w:cs="宋体"/>
                <w:b w:val="0"/>
                <w:bCs/>
                <w:color w:val="000000"/>
                <w:sz w:val="21"/>
                <w:szCs w:val="21"/>
                <w:highlight w:val="none"/>
              </w:rPr>
            </w:pPr>
            <w:r>
              <w:rPr>
                <w:rFonts w:hint="eastAsia" w:hAnsi="宋体" w:cs="宋体"/>
                <w:b w:val="0"/>
                <w:bCs/>
                <w:color w:val="000000"/>
                <w:sz w:val="21"/>
                <w:szCs w:val="21"/>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管道查询相关信息的，应当严格遵守评审工作纪律，不得实施影响评审公正的行为。</w:t>
            </w:r>
            <w:r/>
          </w:p>
          <w:p>
            <w:pPr>
              <w:pStyle w:val="1097"/>
              <w:ind w:left="0"/>
              <w:spacing w:line="300" w:lineRule="auto"/>
              <w:rPr>
                <w:rFonts w:hint="eastAsia" w:hAnsi="宋体" w:cs="宋体"/>
                <w:b w:val="0"/>
                <w:bCs/>
                <w:color w:val="000000"/>
                <w:sz w:val="21"/>
                <w:szCs w:val="21"/>
                <w:highlight w:val="none"/>
              </w:rPr>
            </w:pPr>
            <w:r>
              <w:rPr>
                <w:rFonts w:hint="eastAsia" w:hAnsi="宋体" w:cs="宋体"/>
                <w:b w:val="0"/>
                <w:bCs/>
                <w:color w:val="000000"/>
                <w:sz w:val="21"/>
                <w:szCs w:val="21"/>
                <w:highlight w:val="none"/>
              </w:rPr>
              <w:t xml:space="preserve">异常低价投标（回应）审查的启动原因、审查意见和审查结果应当在评审报告中记录，并随供应商提供的相关书面说明及证明材料，以及评审委员会有关互联网浏览、查询历史一并归文件。</w:t>
            </w:r>
            <w:r/>
          </w:p>
        </w:tc>
      </w:tr>
    </w:tbl>
    <w:p>
      <w:pPr>
        <w:pStyle w:val="851"/>
        <w:rPr>
          <w:rFonts w:hint="eastAsia" w:cs="宋体"/>
          <w:sz w:val="21"/>
          <w:szCs w:val="21"/>
          <w:highlight w:val="none"/>
        </w:rPr>
      </w:pPr>
      <w:r>
        <w:rPr>
          <w:rFonts w:hint="eastAsia" w:cs="宋体"/>
          <w:sz w:val="21"/>
          <w:szCs w:val="21"/>
          <w:highlight w:val="none"/>
        </w:rPr>
      </w:r>
      <w:r/>
    </w:p>
    <w:p>
      <w:pPr>
        <w:rPr>
          <w:rFonts w:hint="eastAsia" w:ascii="宋体" w:hAnsi="宋体" w:cs="宋体"/>
          <w:highlight w:val="none"/>
        </w:rPr>
      </w:pPr>
      <w:r>
        <w:rPr>
          <w:rFonts w:hint="eastAsia" w:ascii="宋体" w:hAnsi="宋体" w:cs="宋体"/>
          <w:highlight w:val="none"/>
        </w:rPr>
      </w:r>
      <w:r/>
    </w:p>
    <w:p>
      <w:pPr>
        <w:pStyle w:val="819"/>
        <w:spacing w:line="360" w:lineRule="auto"/>
        <w:rPr>
          <w:rFonts w:hint="eastAsia" w:hAnsi="宋体" w:cs="宋体"/>
          <w:b/>
          <w:bCs/>
          <w:spacing w:val="100"/>
          <w:sz w:val="72"/>
          <w:highlight w:val="none"/>
        </w:rPr>
        <w:sectPr>
          <w:footerReference w:type="default" r:id="rId12"/>
          <w:footnotePr/>
          <w:endnotePr/>
          <w:type w:val="nextPage"/>
          <w:pgSz w:w="11906" w:h="16838" w:orient="portrait"/>
          <w:pgMar w:top="1474" w:right="1531" w:bottom="1474" w:left="1531" w:header="737" w:footer="992" w:gutter="0"/>
          <w:pgNumType w:start="1"/>
          <w:cols w:num="1" w:sep="0" w:space="720" w:equalWidth="1"/>
          <w:docGrid w:linePitch="360"/>
        </w:sectPr>
      </w:pPr>
      <w:r>
        <w:rPr>
          <w:rFonts w:hint="eastAsia" w:hAnsi="宋体" w:cs="宋体"/>
          <w:b/>
          <w:bCs/>
          <w:spacing w:val="100"/>
          <w:sz w:val="72"/>
          <w:highlight w:val="none"/>
        </w:rPr>
      </w:r>
      <w:r/>
    </w:p>
    <w:p>
      <w:pPr>
        <w:pStyle w:val="836"/>
        <w:ind w:firstLine="569"/>
        <w:rPr>
          <w:rFonts w:hint="eastAsia" w:ascii="宋体" w:hAnsi="宋体" w:cs="宋体"/>
          <w:highlight w:val="none"/>
        </w:rPr>
      </w:pPr>
      <w:r/>
      <w:bookmarkStart w:id="31" w:name="_Toc104560837"/>
      <w:r/>
      <w:bookmarkStart w:id="32" w:name="_Toc103848526"/>
      <w:r/>
      <w:bookmarkStart w:id="33" w:name="_Toc100905199"/>
      <w:r/>
      <w:bookmarkStart w:id="34" w:name="_Toc107246213"/>
      <w:r/>
      <w:bookmarkStart w:id="35" w:name="_Toc80264714"/>
      <w:r>
        <w:rPr>
          <w:rFonts w:hint="eastAsia" w:ascii="宋体" w:hAnsi="宋体" w:cs="宋体"/>
          <w:highlight w:val="none"/>
        </w:rPr>
        <w:t xml:space="preserve">供应商须知</w:t>
      </w:r>
      <w:bookmarkEnd w:id="31"/>
      <w:r/>
      <w:bookmarkEnd w:id="32"/>
      <w:r/>
      <w:bookmarkEnd w:id="33"/>
      <w:r/>
      <w:bookmarkEnd w:id="34"/>
      <w:r/>
      <w:r/>
    </w:p>
    <w:p>
      <w:pPr>
        <w:pStyle w:val="1096"/>
        <w:ind w:left="0" w:right="210"/>
        <w:spacing w:line="360" w:lineRule="auto"/>
        <w:rPr>
          <w:rFonts w:hint="eastAsia" w:ascii="宋体" w:hAnsi="宋体" w:cs="宋体"/>
          <w:szCs w:val="21"/>
          <w:highlight w:val="none"/>
        </w:rPr>
      </w:pPr>
      <w:r/>
      <w:bookmarkStart w:id="36" w:name="_Toc102117268"/>
      <w:r/>
      <w:bookmarkStart w:id="37" w:name="_Toc80264706"/>
      <w:r/>
      <w:bookmarkStart w:id="38" w:name="_Toc107246214"/>
      <w:r>
        <w:rPr>
          <w:rFonts w:hint="eastAsia" w:ascii="宋体" w:hAnsi="宋体" w:cs="宋体"/>
          <w:szCs w:val="21"/>
          <w:highlight w:val="none"/>
        </w:rPr>
        <w:t xml:space="preserve">一．总则</w:t>
      </w:r>
      <w:bookmarkEnd w:id="36"/>
      <w:r/>
      <w:r/>
    </w:p>
    <w:p>
      <w:pPr>
        <w:pStyle w:val="1096"/>
        <w:ind w:left="0" w:right="210"/>
        <w:spacing w:line="360" w:lineRule="auto"/>
        <w:rPr>
          <w:rFonts w:hint="eastAsia" w:ascii="宋体" w:hAnsi="宋体" w:cs="宋体"/>
          <w:szCs w:val="21"/>
          <w:highlight w:val="none"/>
        </w:rPr>
      </w:pPr>
      <w:r/>
      <w:bookmarkStart w:id="39" w:name="_Toc102117269"/>
      <w:r>
        <w:rPr>
          <w:rFonts w:hint="eastAsia" w:ascii="宋体" w:hAnsi="宋体" w:cs="宋体"/>
          <w:szCs w:val="21"/>
          <w:highlight w:val="none"/>
        </w:rPr>
        <w:t xml:space="preserve">1.采购方式</w:t>
      </w:r>
      <w:bookmarkEnd w:id="39"/>
      <w:r/>
      <w:r/>
    </w:p>
    <w:p>
      <w:pPr>
        <w:ind w:firstLine="420"/>
        <w:spacing w:before="156" w:line="360" w:lineRule="auto"/>
        <w:rPr>
          <w:rFonts w:hint="eastAsia" w:ascii="宋体" w:hAnsi="宋体" w:cs="宋体"/>
          <w:szCs w:val="21"/>
          <w:highlight w:val="none"/>
        </w:rPr>
      </w:pPr>
      <w:r>
        <w:rPr>
          <w:rFonts w:hint="eastAsia" w:ascii="宋体" w:hAnsi="宋体" w:cs="宋体"/>
          <w:szCs w:val="21"/>
          <w:highlight w:val="none"/>
        </w:rPr>
        <w:t xml:space="preserve">1.1本次采购采用单一来源方式。本采购文件仅适用于单一来源采购邀请中所述采购项目。</w:t>
      </w:r>
      <w:r/>
    </w:p>
    <w:p>
      <w:pPr>
        <w:pStyle w:val="1096"/>
        <w:ind w:left="0" w:right="210"/>
        <w:spacing w:line="360" w:lineRule="auto"/>
        <w:rPr>
          <w:rFonts w:hint="eastAsia" w:ascii="宋体" w:hAnsi="宋体" w:cs="宋体"/>
          <w:szCs w:val="21"/>
          <w:highlight w:val="none"/>
        </w:rPr>
      </w:pPr>
      <w:r/>
      <w:bookmarkStart w:id="40" w:name="_Toc102117270"/>
      <w:r>
        <w:rPr>
          <w:rFonts w:hint="eastAsia" w:ascii="宋体" w:hAnsi="宋体" w:cs="宋体"/>
          <w:szCs w:val="21"/>
          <w:highlight w:val="none"/>
        </w:rPr>
        <w:t xml:space="preserve">2.定义</w:t>
      </w:r>
      <w:bookmarkEnd w:id="40"/>
      <w:r/>
      <w:r/>
    </w:p>
    <w:p>
      <w:pPr>
        <w:ind w:firstLine="420"/>
        <w:spacing w:before="156" w:line="360" w:lineRule="auto"/>
        <w:rPr>
          <w:rFonts w:hint="eastAsia" w:ascii="宋体" w:hAnsi="宋体" w:cs="宋体"/>
          <w:bCs/>
          <w:szCs w:val="21"/>
          <w:highlight w:val="none"/>
        </w:rPr>
      </w:pPr>
      <w:r>
        <w:rPr>
          <w:rFonts w:hint="eastAsia" w:ascii="宋体" w:hAnsi="宋体" w:cs="宋体"/>
          <w:bCs/>
          <w:szCs w:val="21"/>
          <w:highlight w:val="none"/>
        </w:rPr>
        <w:t xml:space="preserve">2.1</w:t>
      </w:r>
      <w:r>
        <w:rPr>
          <w:rFonts w:hint="eastAsia" w:ascii="宋体" w:hAnsi="宋体" w:cs="宋体"/>
          <w:szCs w:val="21"/>
          <w:highlight w:val="none"/>
        </w:rPr>
        <w:t xml:space="preserve">“</w:t>
      </w:r>
      <w:r>
        <w:rPr>
          <w:rFonts w:hint="eastAsia" w:ascii="宋体" w:hAnsi="宋体" w:cs="宋体"/>
          <w:bCs/>
          <w:szCs w:val="21"/>
          <w:highlight w:val="none"/>
        </w:rPr>
        <w:t xml:space="preserve">采购人</w:t>
      </w:r>
      <w:r>
        <w:rPr>
          <w:rFonts w:hint="eastAsia" w:ascii="宋体" w:hAnsi="宋体" w:cs="宋体"/>
          <w:szCs w:val="21"/>
          <w:highlight w:val="none"/>
        </w:rPr>
        <w:t xml:space="preserve">”</w:t>
      </w:r>
      <w:r>
        <w:rPr>
          <w:rFonts w:hint="eastAsia" w:ascii="宋体" w:hAnsi="宋体" w:cs="宋体"/>
          <w:bCs/>
          <w:szCs w:val="21"/>
          <w:highlight w:val="none"/>
        </w:rPr>
        <w:t xml:space="preserve">是指依法进行政府采购的国家机关、事业单位、团体组织。本次政府采购的采购人名称、地址、电话、联系人见</w:t>
      </w:r>
      <w:r>
        <w:rPr>
          <w:rFonts w:hint="eastAsia" w:ascii="宋体" w:hAnsi="宋体" w:cs="宋体"/>
          <w:b/>
          <w:bCs/>
          <w:szCs w:val="21"/>
          <w:highlight w:val="none"/>
        </w:rPr>
        <w:t xml:space="preserve">供应商须知前附表。</w:t>
      </w:r>
      <w:r/>
    </w:p>
    <w:p>
      <w:pPr>
        <w:ind w:firstLine="420"/>
        <w:spacing w:before="156" w:line="360" w:lineRule="auto"/>
        <w:rPr>
          <w:rFonts w:hint="eastAsia" w:ascii="宋体" w:hAnsi="宋体" w:cs="宋体"/>
          <w:szCs w:val="21"/>
          <w:highlight w:val="none"/>
        </w:rPr>
      </w:pPr>
      <w:r>
        <w:rPr>
          <w:rFonts w:hint="eastAsia" w:ascii="宋体" w:hAnsi="宋体" w:cs="宋体"/>
          <w:szCs w:val="21"/>
          <w:highlight w:val="none"/>
        </w:rPr>
        <w:t xml:space="preserve">2.2“采购代理机构”是指依法成立并具有法人资格的社会中介机构，有能力和良好信誉承担政府采购的业务代理工作。本次政府采购的采购代理机构名称、地址、电话、联系人见</w:t>
      </w:r>
      <w:r>
        <w:rPr>
          <w:rFonts w:hint="eastAsia" w:ascii="宋体" w:hAnsi="宋体" w:cs="宋体"/>
          <w:b/>
          <w:bCs/>
          <w:szCs w:val="21"/>
          <w:highlight w:val="none"/>
        </w:rPr>
        <w:t xml:space="preserve">供应商</w:t>
      </w:r>
      <w:r>
        <w:rPr>
          <w:rFonts w:hint="eastAsia" w:ascii="宋体" w:hAnsi="宋体" w:cs="宋体"/>
          <w:b/>
          <w:szCs w:val="21"/>
          <w:highlight w:val="none"/>
        </w:rPr>
        <w:t xml:space="preserve">须知前附表。</w:t>
      </w:r>
      <w:r/>
    </w:p>
    <w:p>
      <w:pPr>
        <w:ind w:firstLine="420"/>
        <w:spacing w:before="156" w:line="360" w:lineRule="auto"/>
        <w:rPr>
          <w:rFonts w:hint="eastAsia" w:ascii="宋体" w:hAnsi="宋体" w:cs="宋体"/>
          <w:szCs w:val="21"/>
          <w:highlight w:val="none"/>
        </w:rPr>
      </w:pPr>
      <w:r>
        <w:rPr>
          <w:rFonts w:hint="eastAsia" w:ascii="宋体" w:hAnsi="宋体" w:cs="宋体"/>
          <w:bCs/>
          <w:szCs w:val="21"/>
          <w:highlight w:val="none"/>
        </w:rPr>
        <w:t xml:space="preserve">2.3</w:t>
      </w:r>
      <w:r>
        <w:rPr>
          <w:rFonts w:hint="eastAsia" w:ascii="宋体" w:hAnsi="宋体" w:cs="宋体"/>
          <w:szCs w:val="21"/>
          <w:highlight w:val="none"/>
        </w:rPr>
        <w:t xml:space="preserve">“</w:t>
      </w:r>
      <w:r>
        <w:rPr>
          <w:rFonts w:hint="eastAsia" w:ascii="宋体" w:hAnsi="宋体" w:cs="宋体"/>
          <w:bCs/>
          <w:szCs w:val="21"/>
          <w:highlight w:val="none"/>
        </w:rPr>
        <w:t xml:space="preserve">采购方</w:t>
      </w:r>
      <w:r>
        <w:rPr>
          <w:rFonts w:hint="eastAsia" w:ascii="宋体" w:hAnsi="宋体" w:cs="宋体"/>
          <w:szCs w:val="21"/>
          <w:highlight w:val="none"/>
        </w:rPr>
        <w:t xml:space="preserve">”</w:t>
      </w:r>
      <w:r>
        <w:rPr>
          <w:rFonts w:hint="eastAsia" w:ascii="宋体" w:hAnsi="宋体" w:cs="宋体"/>
          <w:bCs/>
          <w:szCs w:val="21"/>
          <w:highlight w:val="none"/>
        </w:rPr>
        <w:t xml:space="preserve">是指采购人和</w:t>
      </w:r>
      <w:r>
        <w:rPr>
          <w:rFonts w:hint="eastAsia" w:ascii="宋体" w:hAnsi="宋体" w:cs="宋体"/>
          <w:szCs w:val="21"/>
          <w:highlight w:val="none"/>
        </w:rPr>
        <w:t xml:space="preserve">采购代理机构的合称。</w:t>
      </w:r>
      <w:r/>
    </w:p>
    <w:p>
      <w:pPr>
        <w:ind w:firstLine="420"/>
        <w:spacing w:before="156" w:line="360" w:lineRule="auto"/>
        <w:rPr>
          <w:rFonts w:hint="eastAsia" w:ascii="宋体" w:hAnsi="宋体" w:cs="宋体"/>
          <w:szCs w:val="21"/>
          <w:highlight w:val="none"/>
        </w:rPr>
      </w:pPr>
      <w:r>
        <w:rPr>
          <w:rFonts w:hint="eastAsia" w:ascii="宋体" w:hAnsi="宋体" w:cs="宋体"/>
          <w:szCs w:val="21"/>
          <w:highlight w:val="none"/>
        </w:rPr>
        <w:t xml:space="preserve">2.4“供应商”是指向采购人提供货物、工程或者服务的法人、其他组织或者自然人。</w:t>
      </w:r>
      <w:r/>
    </w:p>
    <w:p>
      <w:pPr>
        <w:ind w:firstLine="420"/>
        <w:spacing w:before="156" w:line="360" w:lineRule="auto"/>
        <w:rPr>
          <w:rFonts w:hint="eastAsia" w:ascii="宋体" w:hAnsi="宋体" w:cs="宋体"/>
          <w:szCs w:val="21"/>
          <w:highlight w:val="none"/>
        </w:rPr>
      </w:pPr>
      <w:r>
        <w:rPr>
          <w:rFonts w:hint="eastAsia" w:ascii="宋体" w:hAnsi="宋体" w:cs="宋体"/>
          <w:szCs w:val="21"/>
          <w:highlight w:val="none"/>
        </w:rPr>
        <w:t xml:space="preserve">2.5“成交供应商”是指由协商小组经协商确定的符合采购需求，并对采购文件做出实质性响应，取得与采购人签订合同资格的供应商。</w:t>
      </w:r>
      <w:r/>
    </w:p>
    <w:p>
      <w:pPr>
        <w:ind w:firstLine="420"/>
        <w:spacing w:before="156" w:line="360" w:lineRule="auto"/>
        <w:rPr>
          <w:rFonts w:hint="eastAsia" w:ascii="宋体" w:hAnsi="宋体" w:cs="宋体"/>
          <w:szCs w:val="21"/>
          <w:highlight w:val="none"/>
        </w:rPr>
      </w:pPr>
      <w:r>
        <w:rPr>
          <w:rFonts w:hint="eastAsia" w:ascii="宋体" w:hAnsi="宋体" w:cs="宋体"/>
          <w:szCs w:val="21"/>
          <w:highlight w:val="none"/>
        </w:rPr>
        <w:t xml:space="preserve">2.6“货物”是指各种形态和种类的物品，包括原材料、燃料、设备、产品等。</w:t>
      </w:r>
      <w:r/>
    </w:p>
    <w:p>
      <w:pPr>
        <w:ind w:firstLine="420"/>
        <w:spacing w:before="156" w:line="360" w:lineRule="auto"/>
        <w:rPr>
          <w:rFonts w:hint="eastAsia" w:ascii="宋体" w:hAnsi="宋体" w:cs="宋体"/>
          <w:szCs w:val="21"/>
          <w:highlight w:val="none"/>
        </w:rPr>
      </w:pPr>
      <w:r>
        <w:rPr>
          <w:rFonts w:hint="eastAsia" w:ascii="宋体" w:hAnsi="宋体" w:cs="宋体"/>
          <w:szCs w:val="21"/>
          <w:highlight w:val="none"/>
        </w:rPr>
        <w:t xml:space="preserve">2.7“工程”是指建设工程，包括建筑物和构筑物的新建、改建、扩建、装修、拆除、修缮等。</w:t>
      </w:r>
      <w:r/>
    </w:p>
    <w:p>
      <w:pPr>
        <w:ind w:firstLine="420"/>
        <w:spacing w:before="156" w:line="360" w:lineRule="auto"/>
        <w:rPr>
          <w:rFonts w:hint="eastAsia" w:ascii="宋体" w:hAnsi="宋体" w:cs="宋体"/>
          <w:szCs w:val="21"/>
          <w:highlight w:val="none"/>
        </w:rPr>
      </w:pPr>
      <w:r>
        <w:rPr>
          <w:rFonts w:hint="eastAsia" w:ascii="宋体" w:hAnsi="宋体" w:cs="宋体"/>
          <w:szCs w:val="21"/>
          <w:highlight w:val="none"/>
        </w:rPr>
        <w:t xml:space="preserve">2.8“服务”是指除货物和工程以外的其他政府采购对象。</w:t>
      </w:r>
      <w:r/>
    </w:p>
    <w:p>
      <w:pPr>
        <w:pStyle w:val="1096"/>
        <w:ind w:left="0" w:right="210"/>
        <w:spacing w:line="360" w:lineRule="auto"/>
        <w:rPr>
          <w:rFonts w:hint="eastAsia" w:ascii="宋体" w:hAnsi="宋体" w:cs="宋体"/>
          <w:szCs w:val="21"/>
          <w:highlight w:val="none"/>
        </w:rPr>
      </w:pPr>
      <w:r/>
      <w:bookmarkStart w:id="41" w:name="_Toc102117271"/>
      <w:r>
        <w:rPr>
          <w:rFonts w:hint="eastAsia" w:ascii="宋体" w:hAnsi="宋体" w:cs="宋体"/>
          <w:szCs w:val="21"/>
          <w:highlight w:val="none"/>
        </w:rPr>
        <w:t xml:space="preserve">3.适用法律</w:t>
      </w:r>
      <w:bookmarkEnd w:id="41"/>
      <w:r/>
      <w:r/>
    </w:p>
    <w:p>
      <w:pPr>
        <w:ind w:firstLine="420"/>
        <w:spacing w:before="156" w:line="360" w:lineRule="auto"/>
        <w:rPr>
          <w:rFonts w:hint="eastAsia" w:ascii="宋体" w:hAnsi="宋体" w:cs="宋体"/>
          <w:szCs w:val="21"/>
          <w:highlight w:val="none"/>
        </w:rPr>
      </w:pPr>
      <w:r>
        <w:rPr>
          <w:rFonts w:hint="eastAsia" w:ascii="宋体" w:hAnsi="宋体" w:cs="宋体"/>
          <w:szCs w:val="21"/>
          <w:highlight w:val="none"/>
        </w:rPr>
        <w:t xml:space="preserve">3.1《中华人民共和国政府采购法》。</w:t>
      </w:r>
      <w:r/>
    </w:p>
    <w:p>
      <w:pPr>
        <w:ind w:firstLine="420"/>
        <w:spacing w:before="156" w:line="360" w:lineRule="auto"/>
        <w:rPr>
          <w:rFonts w:hint="eastAsia" w:ascii="宋体" w:hAnsi="宋体" w:cs="宋体"/>
          <w:szCs w:val="21"/>
          <w:highlight w:val="none"/>
        </w:rPr>
      </w:pPr>
      <w:r>
        <w:rPr>
          <w:rFonts w:hint="eastAsia" w:ascii="宋体" w:hAnsi="宋体" w:cs="宋体"/>
          <w:szCs w:val="21"/>
          <w:highlight w:val="none"/>
        </w:rPr>
        <w:t xml:space="preserve">3.2《中华人民共和国政府采购法实施条例》。</w:t>
      </w:r>
      <w:r/>
    </w:p>
    <w:p>
      <w:pPr>
        <w:ind w:firstLine="420"/>
        <w:spacing w:before="156" w:line="360" w:lineRule="auto"/>
        <w:rPr>
          <w:rFonts w:hint="eastAsia" w:ascii="宋体" w:hAnsi="宋体" w:cs="宋体"/>
          <w:szCs w:val="21"/>
          <w:highlight w:val="none"/>
        </w:rPr>
      </w:pPr>
      <w:r>
        <w:rPr>
          <w:rFonts w:hint="eastAsia" w:ascii="宋体" w:hAnsi="宋体" w:cs="宋体"/>
          <w:szCs w:val="21"/>
          <w:highlight w:val="none"/>
        </w:rPr>
        <w:t xml:space="preserve">3.3《政府采购非招标方式管理办法》。</w:t>
      </w:r>
      <w:r/>
    </w:p>
    <w:p>
      <w:pPr>
        <w:ind w:firstLine="420"/>
        <w:spacing w:before="156" w:line="360" w:lineRule="auto"/>
        <w:rPr>
          <w:rFonts w:hint="eastAsia" w:ascii="宋体" w:hAnsi="宋体" w:cs="宋体"/>
          <w:szCs w:val="21"/>
          <w:highlight w:val="none"/>
        </w:rPr>
      </w:pPr>
      <w:r>
        <w:rPr>
          <w:rFonts w:hint="eastAsia" w:ascii="宋体" w:hAnsi="宋体" w:cs="宋体"/>
          <w:szCs w:val="21"/>
          <w:highlight w:val="none"/>
        </w:rPr>
        <w:t xml:space="preserve">3.4其他有管辖力的法律、行政法规及省市规范性文件规定。 </w:t>
      </w:r>
      <w:r/>
    </w:p>
    <w:p>
      <w:pPr>
        <w:pStyle w:val="1096"/>
        <w:ind w:left="0" w:right="210"/>
        <w:spacing w:line="360" w:lineRule="auto"/>
        <w:rPr>
          <w:rFonts w:hint="eastAsia" w:ascii="宋体" w:hAnsi="宋体" w:cs="宋体"/>
          <w:szCs w:val="21"/>
          <w:highlight w:val="none"/>
        </w:rPr>
      </w:pPr>
      <w:r/>
      <w:bookmarkStart w:id="42" w:name="_Toc102117272"/>
      <w:r>
        <w:rPr>
          <w:rFonts w:hint="eastAsia" w:ascii="宋体" w:hAnsi="宋体" w:cs="宋体"/>
          <w:szCs w:val="21"/>
          <w:highlight w:val="none"/>
        </w:rPr>
        <w:t xml:space="preserve">4.相关费用</w:t>
      </w:r>
      <w:bookmarkEnd w:id="42"/>
      <w:r/>
      <w:r/>
    </w:p>
    <w:p>
      <w:pPr>
        <w:ind w:firstLine="420"/>
        <w:spacing w:before="156" w:line="360" w:lineRule="auto"/>
        <w:rPr>
          <w:rFonts w:hint="eastAsia" w:ascii="宋体" w:hAnsi="宋体" w:cs="宋体"/>
          <w:szCs w:val="21"/>
          <w:highlight w:val="none"/>
        </w:rPr>
      </w:pPr>
      <w:r>
        <w:rPr>
          <w:rFonts w:hint="eastAsia" w:ascii="宋体" w:hAnsi="宋体" w:cs="宋体"/>
          <w:szCs w:val="21"/>
          <w:highlight w:val="none"/>
        </w:rPr>
        <w:t xml:space="preserve">4.1参加单一来源协商供应商应自行承担所有与参加单一来源协商采购有关的费用，无论单一来源协商结果如何，采购方在任何情况下均无义务和责任承担这些费用。</w:t>
      </w:r>
      <w:r/>
    </w:p>
    <w:p>
      <w:pPr>
        <w:pStyle w:val="1096"/>
        <w:ind w:left="0" w:right="210"/>
        <w:spacing w:line="360" w:lineRule="auto"/>
        <w:rPr>
          <w:rFonts w:hint="eastAsia" w:ascii="宋体" w:hAnsi="宋体" w:cs="宋体"/>
          <w:szCs w:val="21"/>
          <w:highlight w:val="none"/>
        </w:rPr>
      </w:pPr>
      <w:r/>
      <w:bookmarkStart w:id="43" w:name="_Toc102117273"/>
      <w:r>
        <w:rPr>
          <w:rFonts w:hint="eastAsia" w:ascii="宋体" w:hAnsi="宋体" w:cs="宋体"/>
          <w:szCs w:val="21"/>
          <w:highlight w:val="none"/>
        </w:rPr>
        <w:t xml:space="preserve">5.保密</w:t>
      </w:r>
      <w:bookmarkEnd w:id="43"/>
      <w:r/>
      <w:r/>
    </w:p>
    <w:p>
      <w:pPr>
        <w:ind w:firstLine="420"/>
        <w:spacing w:before="156" w:line="360" w:lineRule="auto"/>
        <w:rPr>
          <w:rFonts w:hint="eastAsia" w:ascii="宋体" w:hAnsi="宋体" w:cs="宋体"/>
          <w:szCs w:val="21"/>
          <w:highlight w:val="none"/>
        </w:rPr>
      </w:pPr>
      <w:r>
        <w:rPr>
          <w:rFonts w:hint="eastAsia" w:ascii="宋体" w:hAnsi="宋体" w:cs="宋体"/>
          <w:szCs w:val="21"/>
          <w:highlight w:val="none"/>
        </w:rPr>
        <w:t xml:space="preserve">5.1本采购文件所包含的信息属于保密信息，无采购人书面许可，任何单位或个人都无权披露、复制、使用、转让或者允许他人使用。获取采购文件的供应商被视为无条件对本采购文件的内容负有保密义务。</w:t>
      </w:r>
      <w:r/>
    </w:p>
    <w:p>
      <w:pPr>
        <w:pStyle w:val="1096"/>
        <w:ind w:left="0" w:right="210"/>
        <w:spacing w:line="360" w:lineRule="auto"/>
        <w:rPr>
          <w:rFonts w:hint="eastAsia" w:ascii="宋体" w:hAnsi="宋体" w:cs="宋体"/>
          <w:szCs w:val="21"/>
          <w:highlight w:val="none"/>
        </w:rPr>
      </w:pPr>
      <w:r/>
      <w:bookmarkStart w:id="44" w:name="_Toc102117274"/>
      <w:r>
        <w:rPr>
          <w:rFonts w:hint="eastAsia" w:ascii="宋体" w:hAnsi="宋体" w:cs="宋体"/>
          <w:szCs w:val="21"/>
          <w:highlight w:val="none"/>
        </w:rPr>
        <w:t xml:space="preserve">6.语言文字、计量单位</w:t>
      </w:r>
      <w:bookmarkEnd w:id="44"/>
      <w:r/>
      <w:r/>
    </w:p>
    <w:p>
      <w:pPr>
        <w:ind w:firstLine="420"/>
        <w:spacing w:before="156" w:line="360" w:lineRule="auto"/>
        <w:rPr>
          <w:rFonts w:hint="eastAsia" w:ascii="宋体" w:hAnsi="宋体" w:cs="宋体"/>
          <w:szCs w:val="21"/>
          <w:highlight w:val="none"/>
        </w:rPr>
      </w:pPr>
      <w:r>
        <w:rPr>
          <w:rFonts w:hint="eastAsia" w:ascii="宋体" w:hAnsi="宋体" w:cs="宋体"/>
          <w:szCs w:val="21"/>
          <w:highlight w:val="none"/>
        </w:rPr>
        <w:t xml:space="preserve">6.1所有文件使用的语言文字为中文。专用术语使用外文的，应附有中文注释。</w:t>
      </w:r>
      <w:r/>
    </w:p>
    <w:p>
      <w:pPr>
        <w:ind w:firstLine="420"/>
        <w:spacing w:before="156" w:line="360" w:lineRule="auto"/>
        <w:rPr>
          <w:rFonts w:hint="eastAsia" w:ascii="宋体" w:hAnsi="宋体" w:cs="宋体"/>
          <w:szCs w:val="21"/>
          <w:highlight w:val="none"/>
        </w:rPr>
      </w:pPr>
      <w:r>
        <w:rPr>
          <w:rFonts w:hint="eastAsia" w:ascii="宋体" w:hAnsi="宋体" w:cs="宋体"/>
          <w:szCs w:val="21"/>
          <w:highlight w:val="none"/>
        </w:rPr>
        <w:t xml:space="preserve">6.2所有文件中的计量单位，除采购文件有特殊要求外，应采用国家法定计量单位。</w:t>
      </w:r>
      <w:r/>
    </w:p>
    <w:p>
      <w:pPr>
        <w:pStyle w:val="1096"/>
        <w:ind w:left="0" w:right="210"/>
        <w:spacing w:line="360" w:lineRule="auto"/>
        <w:rPr>
          <w:rFonts w:hint="eastAsia" w:ascii="宋体" w:hAnsi="宋体" w:cs="宋体"/>
          <w:szCs w:val="21"/>
          <w:highlight w:val="none"/>
        </w:rPr>
      </w:pPr>
      <w:r>
        <w:rPr>
          <w:rFonts w:hint="eastAsia" w:ascii="宋体" w:hAnsi="宋体" w:cs="宋体"/>
          <w:szCs w:val="21"/>
          <w:highlight w:val="none"/>
        </w:rPr>
        <w:t xml:space="preserve">7.协商答疑会</w:t>
      </w:r>
      <w:r/>
    </w:p>
    <w:p>
      <w:pPr>
        <w:ind w:firstLine="420"/>
        <w:spacing w:before="156" w:line="360" w:lineRule="auto"/>
        <w:rPr>
          <w:rFonts w:hint="eastAsia" w:ascii="宋体" w:hAnsi="宋体" w:cs="宋体"/>
          <w:szCs w:val="21"/>
          <w:highlight w:val="none"/>
        </w:rPr>
      </w:pPr>
      <w:r>
        <w:rPr>
          <w:rFonts w:hint="eastAsia" w:ascii="宋体" w:hAnsi="宋体" w:cs="宋体"/>
          <w:szCs w:val="21"/>
          <w:highlight w:val="none"/>
        </w:rPr>
        <w:t xml:space="preserve">7.1</w:t>
      </w:r>
      <w:r>
        <w:rPr>
          <w:rFonts w:hint="eastAsia" w:ascii="宋体" w:hAnsi="宋体" w:cs="宋体"/>
          <w:b/>
          <w:szCs w:val="21"/>
          <w:highlight w:val="none"/>
        </w:rPr>
        <w:t xml:space="preserve">供应商须知前附表</w:t>
      </w:r>
      <w:r>
        <w:rPr>
          <w:rFonts w:hint="eastAsia" w:ascii="宋体" w:hAnsi="宋体" w:cs="宋体"/>
          <w:szCs w:val="21"/>
          <w:highlight w:val="none"/>
        </w:rPr>
        <w:t xml:space="preserve">规定召开协商答疑会的，采购方按</w:t>
      </w:r>
      <w:r>
        <w:rPr>
          <w:rFonts w:hint="eastAsia" w:ascii="宋体" w:hAnsi="宋体" w:cs="宋体"/>
          <w:b/>
          <w:szCs w:val="21"/>
          <w:highlight w:val="none"/>
        </w:rPr>
        <w:t xml:space="preserve">供应商须知前附表</w:t>
      </w:r>
      <w:r>
        <w:rPr>
          <w:rFonts w:hint="eastAsia" w:ascii="宋体" w:hAnsi="宋体" w:cs="宋体"/>
          <w:szCs w:val="21"/>
          <w:highlight w:val="none"/>
        </w:rPr>
        <w:t xml:space="preserve">规定的时间和地点召开协商答疑会，澄清供应商提出的询问。</w:t>
      </w:r>
      <w:r/>
    </w:p>
    <w:p>
      <w:pPr>
        <w:ind w:firstLine="420"/>
        <w:spacing w:before="156" w:line="360" w:lineRule="auto"/>
        <w:rPr>
          <w:rFonts w:hint="eastAsia" w:ascii="宋体" w:hAnsi="宋体" w:cs="宋体"/>
          <w:szCs w:val="21"/>
          <w:highlight w:val="none"/>
        </w:rPr>
      </w:pPr>
      <w:r>
        <w:rPr>
          <w:rFonts w:hint="eastAsia" w:ascii="宋体" w:hAnsi="宋体" w:cs="宋体"/>
          <w:szCs w:val="21"/>
          <w:highlight w:val="none"/>
        </w:rPr>
        <w:t xml:space="preserve">7.2供应商应按</w:t>
      </w:r>
      <w:r>
        <w:rPr>
          <w:rFonts w:hint="eastAsia" w:ascii="宋体" w:hAnsi="宋体" w:cs="宋体"/>
          <w:b/>
          <w:szCs w:val="21"/>
          <w:highlight w:val="none"/>
        </w:rPr>
        <w:t xml:space="preserve">供应商须知前附表</w:t>
      </w:r>
      <w:r>
        <w:rPr>
          <w:rFonts w:hint="eastAsia" w:ascii="宋体" w:hAnsi="宋体" w:cs="宋体"/>
          <w:szCs w:val="21"/>
          <w:highlight w:val="none"/>
        </w:rPr>
        <w:t xml:space="preserve">规定的时间和形式将提出的询问送达采购方，以便采购方在会议期间澄清，逾期的询问将不被接受。</w:t>
      </w:r>
      <w:r/>
    </w:p>
    <w:p>
      <w:pPr>
        <w:pStyle w:val="1096"/>
        <w:ind w:left="0" w:right="210"/>
        <w:spacing w:line="360" w:lineRule="auto"/>
        <w:rPr>
          <w:rFonts w:hint="eastAsia" w:ascii="宋体" w:hAnsi="宋体" w:cs="宋体"/>
          <w:szCs w:val="21"/>
          <w:highlight w:val="none"/>
        </w:rPr>
      </w:pPr>
      <w:r/>
      <w:bookmarkStart w:id="45" w:name="_Toc102117276"/>
      <w:r>
        <w:rPr>
          <w:rFonts w:hint="eastAsia" w:ascii="宋体" w:hAnsi="宋体" w:cs="宋体"/>
          <w:szCs w:val="21"/>
          <w:highlight w:val="none"/>
        </w:rPr>
        <w:t xml:space="preserve">8.分包</w:t>
      </w:r>
      <w:bookmarkEnd w:id="45"/>
      <w:r/>
      <w:r/>
    </w:p>
    <w:p>
      <w:pPr>
        <w:ind w:firstLine="420"/>
        <w:spacing w:before="156" w:line="360" w:lineRule="auto"/>
        <w:rPr>
          <w:rFonts w:hint="eastAsia" w:ascii="宋体" w:hAnsi="宋体" w:cs="宋体"/>
          <w:szCs w:val="21"/>
          <w:highlight w:val="none"/>
        </w:rPr>
      </w:pPr>
      <w:r>
        <w:rPr>
          <w:rFonts w:hint="eastAsia" w:ascii="宋体" w:hAnsi="宋体" w:cs="宋体"/>
          <w:szCs w:val="21"/>
          <w:highlight w:val="none"/>
        </w:rPr>
        <w:t xml:space="preserve">8.1供应商拟在成交后将成交项目的非主体部分进行分包的，应符合</w:t>
      </w:r>
      <w:r>
        <w:rPr>
          <w:rFonts w:hint="eastAsia" w:ascii="宋体" w:hAnsi="宋体" w:cs="宋体"/>
          <w:b/>
          <w:szCs w:val="21"/>
          <w:highlight w:val="none"/>
        </w:rPr>
        <w:t xml:space="preserve">供应商须知前附表</w:t>
      </w:r>
      <w:r>
        <w:rPr>
          <w:rFonts w:hint="eastAsia" w:ascii="宋体" w:hAnsi="宋体" w:cs="宋体"/>
          <w:szCs w:val="21"/>
          <w:highlight w:val="none"/>
        </w:rPr>
        <w:t xml:space="preserve">规定的分包内容、分包金额和资质要求等限制性条件，并获得采购人的书面同意后方可实施。除</w:t>
      </w:r>
      <w:r>
        <w:rPr>
          <w:rFonts w:hint="eastAsia" w:ascii="宋体" w:hAnsi="宋体" w:cs="宋体"/>
          <w:b/>
          <w:szCs w:val="21"/>
          <w:highlight w:val="none"/>
        </w:rPr>
        <w:t xml:space="preserve">供应商须知前附表</w:t>
      </w:r>
      <w:r>
        <w:rPr>
          <w:rFonts w:hint="eastAsia" w:ascii="宋体" w:hAnsi="宋体" w:cs="宋体"/>
          <w:szCs w:val="21"/>
          <w:highlight w:val="none"/>
        </w:rPr>
        <w:t xml:space="preserve">规定的非主体部分外，其他部分不得分包。</w:t>
      </w:r>
      <w:r/>
    </w:p>
    <w:p>
      <w:pPr>
        <w:ind w:firstLine="420"/>
        <w:spacing w:before="156" w:line="360" w:lineRule="auto"/>
        <w:rPr>
          <w:rFonts w:hint="eastAsia" w:ascii="宋体" w:hAnsi="宋体" w:cs="宋体"/>
          <w:szCs w:val="21"/>
          <w:highlight w:val="none"/>
        </w:rPr>
      </w:pPr>
      <w:r>
        <w:rPr>
          <w:rFonts w:hint="eastAsia" w:ascii="宋体" w:hAnsi="宋体" w:cs="宋体"/>
          <w:szCs w:val="21"/>
          <w:highlight w:val="none"/>
        </w:rPr>
        <w:t xml:space="preserve">8.2供应商不得向他人转让成交项目，接受分包的人不得再次分包。成交供应商应当就分包项目向采购人负责，接受分包的人就分包项目承担连带责任。</w:t>
      </w:r>
      <w:r/>
    </w:p>
    <w:p>
      <w:pPr>
        <w:pStyle w:val="1096"/>
        <w:ind w:left="0" w:right="210"/>
        <w:spacing w:line="360" w:lineRule="auto"/>
        <w:rPr>
          <w:rFonts w:hint="eastAsia" w:ascii="宋体" w:hAnsi="宋体" w:cs="宋体"/>
          <w:szCs w:val="21"/>
          <w:highlight w:val="none"/>
        </w:rPr>
      </w:pPr>
      <w:r/>
      <w:bookmarkStart w:id="46" w:name="_Toc102117277"/>
      <w:r>
        <w:rPr>
          <w:rFonts w:hint="eastAsia" w:ascii="宋体" w:hAnsi="宋体" w:cs="宋体"/>
          <w:szCs w:val="21"/>
          <w:highlight w:val="none"/>
        </w:rPr>
        <w:t xml:space="preserve">9.踏勘现场</w:t>
      </w:r>
      <w:bookmarkEnd w:id="46"/>
      <w:r/>
      <w:r/>
    </w:p>
    <w:p>
      <w:pPr>
        <w:ind w:firstLine="420"/>
        <w:spacing w:before="156" w:line="360" w:lineRule="auto"/>
        <w:rPr>
          <w:rFonts w:hint="eastAsia" w:ascii="宋体" w:hAnsi="宋体" w:cs="宋体"/>
          <w:szCs w:val="21"/>
          <w:highlight w:val="none"/>
        </w:rPr>
      </w:pPr>
      <w:r>
        <w:rPr>
          <w:rFonts w:hint="eastAsia" w:ascii="宋体" w:hAnsi="宋体" w:cs="宋体"/>
          <w:szCs w:val="21"/>
          <w:highlight w:val="none"/>
        </w:rPr>
        <w:t xml:space="preserve">9.1</w:t>
      </w:r>
      <w:r>
        <w:rPr>
          <w:rFonts w:hint="eastAsia" w:ascii="宋体" w:hAnsi="宋体" w:cs="宋体"/>
          <w:b/>
          <w:szCs w:val="21"/>
          <w:highlight w:val="none"/>
        </w:rPr>
        <w:t xml:space="preserve">供应商须知前附表</w:t>
      </w:r>
      <w:r>
        <w:rPr>
          <w:rFonts w:hint="eastAsia" w:ascii="宋体" w:hAnsi="宋体" w:cs="宋体"/>
          <w:szCs w:val="21"/>
          <w:highlight w:val="none"/>
        </w:rPr>
        <w:t xml:space="preserve">规定踏勘现场的，供应商须按照</w:t>
      </w:r>
      <w:r>
        <w:rPr>
          <w:rFonts w:hint="eastAsia" w:ascii="宋体" w:hAnsi="宋体" w:cs="宋体"/>
          <w:b/>
          <w:szCs w:val="21"/>
          <w:highlight w:val="none"/>
        </w:rPr>
        <w:t xml:space="preserve">供应商须知前附表</w:t>
      </w:r>
      <w:r>
        <w:rPr>
          <w:rFonts w:hint="eastAsia" w:ascii="宋体" w:hAnsi="宋体" w:cs="宋体"/>
          <w:szCs w:val="21"/>
          <w:highlight w:val="none"/>
        </w:rPr>
        <w:t xml:space="preserve">规定的时间、地点参加踏勘，以获得有关编制响应文件和签署合同所涉及现场的资料。供应商承担踏勘现场所发生的自身费用、责任和风险。</w:t>
      </w:r>
      <w:r/>
    </w:p>
    <w:p>
      <w:pPr>
        <w:ind w:firstLine="420"/>
        <w:spacing w:before="156" w:line="360" w:lineRule="auto"/>
        <w:rPr>
          <w:rFonts w:hint="eastAsia" w:ascii="宋体" w:hAnsi="宋体" w:cs="宋体"/>
          <w:szCs w:val="21"/>
          <w:highlight w:val="none"/>
        </w:rPr>
      </w:pPr>
      <w:r>
        <w:rPr>
          <w:rFonts w:hint="eastAsia" w:ascii="宋体" w:hAnsi="宋体" w:cs="宋体"/>
          <w:szCs w:val="21"/>
          <w:highlight w:val="none"/>
        </w:rPr>
        <w:t xml:space="preserve">9.2供应商不按照</w:t>
      </w:r>
      <w:r>
        <w:rPr>
          <w:rFonts w:hint="eastAsia" w:ascii="宋体" w:hAnsi="宋体" w:cs="宋体"/>
          <w:bCs/>
          <w:szCs w:val="21"/>
          <w:highlight w:val="none"/>
        </w:rPr>
        <w:t xml:space="preserve">本须知的规定</w:t>
      </w:r>
      <w:r>
        <w:rPr>
          <w:rFonts w:hint="eastAsia" w:ascii="宋体" w:hAnsi="宋体" w:cs="宋体"/>
          <w:szCs w:val="21"/>
          <w:highlight w:val="none"/>
        </w:rPr>
        <w:t xml:space="preserve">参加项目踏勘的，视同放弃现场踏勘，采购方将不再另行组织现场踏勘。以此为由，影响后期响应文件相关的响应、签约、履约条件的，是供应商自身的风险，采购方对此不承担责任。</w:t>
      </w:r>
      <w:r/>
    </w:p>
    <w:p>
      <w:pPr>
        <w:ind w:firstLine="420"/>
        <w:spacing w:before="156" w:line="360" w:lineRule="auto"/>
        <w:rPr>
          <w:rFonts w:hint="eastAsia" w:ascii="宋体" w:hAnsi="宋体" w:cs="宋体"/>
          <w:szCs w:val="21"/>
          <w:highlight w:val="none"/>
        </w:rPr>
      </w:pPr>
      <w:r>
        <w:rPr>
          <w:rFonts w:hint="eastAsia" w:ascii="宋体" w:hAnsi="宋体" w:cs="宋体"/>
          <w:szCs w:val="21"/>
          <w:highlight w:val="none"/>
        </w:rPr>
        <w:t xml:space="preserve">9.3除非有特殊要求，采购文件不提供项目所在地的自然环境、气候条件、公用设施等情况，供应商被视为熟悉上述与履行合同有关的一切情况。</w:t>
      </w:r>
      <w:r/>
    </w:p>
    <w:p>
      <w:pPr>
        <w:pStyle w:val="1096"/>
        <w:ind w:left="0" w:right="210"/>
        <w:spacing w:line="360" w:lineRule="auto"/>
        <w:rPr>
          <w:rFonts w:hint="eastAsia" w:ascii="宋体" w:hAnsi="宋体" w:cs="宋体"/>
          <w:szCs w:val="21"/>
          <w:highlight w:val="none"/>
        </w:rPr>
      </w:pPr>
      <w:r/>
      <w:bookmarkStart w:id="47" w:name="_Toc102117278"/>
      <w:r>
        <w:rPr>
          <w:rFonts w:hint="eastAsia" w:ascii="宋体" w:hAnsi="宋体" w:cs="宋体"/>
          <w:szCs w:val="21"/>
          <w:highlight w:val="none"/>
        </w:rPr>
        <w:t xml:space="preserve">二．采购文件</w:t>
      </w:r>
      <w:bookmarkEnd w:id="47"/>
      <w:r/>
      <w:r/>
    </w:p>
    <w:p>
      <w:pPr>
        <w:pStyle w:val="1096"/>
        <w:ind w:left="0" w:right="210"/>
        <w:spacing w:line="360" w:lineRule="auto"/>
        <w:rPr>
          <w:rFonts w:hint="eastAsia" w:ascii="宋体" w:hAnsi="宋体" w:cs="宋体"/>
          <w:szCs w:val="21"/>
          <w:highlight w:val="none"/>
        </w:rPr>
      </w:pPr>
      <w:r/>
      <w:bookmarkStart w:id="48" w:name="_Toc102117279"/>
      <w:r>
        <w:rPr>
          <w:rFonts w:hint="eastAsia" w:ascii="宋体" w:hAnsi="宋体" w:cs="宋体"/>
          <w:szCs w:val="21"/>
          <w:highlight w:val="none"/>
        </w:rPr>
        <w:t xml:space="preserve">10.采购文件的组成</w:t>
      </w:r>
      <w:bookmarkEnd w:id="48"/>
      <w:r/>
      <w:r/>
    </w:p>
    <w:p>
      <w:pPr>
        <w:ind w:firstLine="420"/>
        <w:spacing w:before="156" w:line="360" w:lineRule="auto"/>
        <w:rPr>
          <w:rFonts w:hint="eastAsia" w:ascii="宋体" w:hAnsi="宋体" w:cs="宋体"/>
          <w:bCs/>
          <w:szCs w:val="21"/>
          <w:highlight w:val="none"/>
        </w:rPr>
      </w:pPr>
      <w:r>
        <w:rPr>
          <w:rFonts w:hint="eastAsia" w:ascii="宋体" w:hAnsi="宋体" w:cs="宋体"/>
          <w:bCs/>
          <w:szCs w:val="21"/>
          <w:highlight w:val="none"/>
        </w:rPr>
        <w:t xml:space="preserve">10.1采购文件</w:t>
      </w:r>
      <w:r>
        <w:rPr>
          <w:rFonts w:hint="eastAsia" w:ascii="宋体" w:hAnsi="宋体" w:cs="宋体"/>
          <w:szCs w:val="21"/>
          <w:highlight w:val="none"/>
        </w:rPr>
        <w:t xml:space="preserve">应包括下列内容：</w:t>
      </w:r>
      <w:r/>
    </w:p>
    <w:p>
      <w:pPr>
        <w:ind w:firstLine="420"/>
        <w:spacing w:before="156" w:line="360" w:lineRule="auto"/>
        <w:rPr>
          <w:rFonts w:hint="eastAsia" w:ascii="宋体" w:hAnsi="宋体" w:cs="宋体"/>
          <w:szCs w:val="21"/>
          <w:highlight w:val="none"/>
        </w:rPr>
      </w:pPr>
      <w:r>
        <w:rPr>
          <w:rFonts w:hint="eastAsia" w:ascii="宋体" w:hAnsi="宋体" w:cs="宋体"/>
          <w:szCs w:val="21"/>
          <w:highlight w:val="none"/>
        </w:rPr>
        <w:t xml:space="preserve">第一章：单一来源采购文件邀请函</w:t>
      </w:r>
      <w:r/>
    </w:p>
    <w:p>
      <w:pPr>
        <w:ind w:firstLine="420"/>
        <w:spacing w:before="156" w:line="360" w:lineRule="auto"/>
        <w:rPr>
          <w:rFonts w:hint="eastAsia" w:ascii="宋体" w:hAnsi="宋体" w:cs="宋体"/>
          <w:szCs w:val="21"/>
          <w:highlight w:val="none"/>
        </w:rPr>
      </w:pPr>
      <w:r>
        <w:rPr>
          <w:rFonts w:hint="eastAsia" w:ascii="宋体" w:hAnsi="宋体" w:cs="宋体"/>
          <w:szCs w:val="21"/>
          <w:highlight w:val="none"/>
        </w:rPr>
        <w:t xml:space="preserve">第二章：供应商须知</w:t>
      </w:r>
      <w:r/>
    </w:p>
    <w:p>
      <w:pPr>
        <w:ind w:firstLine="420"/>
        <w:spacing w:before="156" w:line="360" w:lineRule="auto"/>
        <w:rPr>
          <w:rFonts w:hint="eastAsia" w:ascii="宋体" w:hAnsi="宋体" w:cs="宋体"/>
          <w:szCs w:val="21"/>
          <w:highlight w:val="none"/>
        </w:rPr>
      </w:pPr>
      <w:r>
        <w:rPr>
          <w:rFonts w:hint="eastAsia" w:ascii="宋体" w:hAnsi="宋体" w:cs="宋体"/>
          <w:szCs w:val="21"/>
          <w:highlight w:val="none"/>
        </w:rPr>
        <w:t xml:space="preserve">第三章：政府采购合同条款及格式</w:t>
      </w:r>
      <w:r/>
    </w:p>
    <w:p>
      <w:pPr>
        <w:ind w:firstLine="420"/>
        <w:spacing w:before="156" w:line="360" w:lineRule="auto"/>
        <w:rPr>
          <w:rFonts w:hint="eastAsia" w:ascii="宋体" w:hAnsi="宋体" w:cs="宋体"/>
          <w:szCs w:val="21"/>
          <w:highlight w:val="none"/>
        </w:rPr>
      </w:pPr>
      <w:r>
        <w:rPr>
          <w:rFonts w:hint="eastAsia" w:ascii="宋体" w:hAnsi="宋体" w:cs="宋体"/>
          <w:szCs w:val="21"/>
          <w:highlight w:val="none"/>
        </w:rPr>
        <w:t xml:space="preserve">第四章：采购需求</w:t>
      </w:r>
      <w:r/>
    </w:p>
    <w:p>
      <w:pPr>
        <w:ind w:firstLine="420"/>
        <w:spacing w:before="156" w:line="360" w:lineRule="auto"/>
        <w:rPr>
          <w:rFonts w:hint="eastAsia" w:ascii="宋体" w:hAnsi="宋体" w:cs="宋体"/>
          <w:szCs w:val="21"/>
          <w:highlight w:val="none"/>
        </w:rPr>
      </w:pPr>
      <w:r>
        <w:rPr>
          <w:rFonts w:hint="eastAsia" w:ascii="宋体" w:hAnsi="宋体" w:cs="宋体"/>
          <w:szCs w:val="21"/>
          <w:highlight w:val="none"/>
        </w:rPr>
        <w:t xml:space="preserve">第五章：响应文件组成</w:t>
      </w:r>
      <w:r/>
    </w:p>
    <w:p>
      <w:pPr>
        <w:ind w:firstLine="420"/>
        <w:spacing w:before="156" w:line="360" w:lineRule="auto"/>
        <w:rPr>
          <w:rFonts w:hint="eastAsia" w:ascii="宋体" w:hAnsi="宋体" w:cs="宋体"/>
          <w:szCs w:val="21"/>
          <w:highlight w:val="none"/>
        </w:rPr>
      </w:pPr>
      <w:r>
        <w:rPr>
          <w:rFonts w:hint="eastAsia" w:ascii="宋体" w:hAnsi="宋体" w:cs="宋体"/>
          <w:szCs w:val="21"/>
          <w:highlight w:val="none"/>
        </w:rPr>
        <w:t xml:space="preserve">对采购文件所作的澄清、修改，构成采购文件的组成部分。</w:t>
      </w:r>
      <w:r/>
    </w:p>
    <w:p>
      <w:pPr>
        <w:ind w:firstLine="420"/>
        <w:spacing w:before="156" w:line="360" w:lineRule="auto"/>
        <w:rPr>
          <w:rFonts w:hint="eastAsia" w:ascii="宋体" w:hAnsi="宋体" w:cs="宋体"/>
          <w:szCs w:val="21"/>
          <w:highlight w:val="none"/>
        </w:rPr>
      </w:pPr>
      <w:r>
        <w:rPr>
          <w:rFonts w:hint="eastAsia" w:ascii="宋体" w:hAnsi="宋体" w:cs="宋体"/>
          <w:szCs w:val="21"/>
          <w:highlight w:val="none"/>
        </w:rPr>
        <w:t xml:space="preserve">10.2供应商应仔细阅读和检查采购文件的全部内容。如发现采购文件内容不全，应及时向采购方提出，以便补齐。</w:t>
      </w:r>
      <w:r/>
    </w:p>
    <w:p>
      <w:pPr>
        <w:ind w:firstLine="420"/>
        <w:spacing w:line="360" w:lineRule="auto"/>
        <w:rPr>
          <w:rFonts w:hint="eastAsia" w:ascii="宋体" w:hAnsi="宋体" w:cs="宋体"/>
          <w:szCs w:val="21"/>
          <w:highlight w:val="none"/>
        </w:rPr>
      </w:pPr>
      <w:r>
        <w:rPr>
          <w:rFonts w:hint="eastAsia" w:ascii="宋体" w:hAnsi="宋体" w:cs="宋体"/>
          <w:szCs w:val="21"/>
          <w:highlight w:val="none"/>
          <w:lang w:val="zh-CN"/>
        </w:rPr>
        <w:t xml:space="preserve">如标书制作工具中格式和内容与“江苏政府采购网</w:t>
      </w:r>
      <w:r>
        <w:rPr>
          <w:rFonts w:hint="eastAsia" w:ascii="宋体" w:hAnsi="宋体" w:cs="宋体"/>
          <w:szCs w:val="21"/>
          <w:highlight w:val="none"/>
        </w:rPr>
        <w:t xml:space="preserve">/</w:t>
      </w:r>
      <w:r>
        <w:rPr>
          <w:rFonts w:hint="eastAsia" w:ascii="宋体" w:hAnsi="宋体" w:cs="宋体"/>
          <w:szCs w:val="21"/>
          <w:highlight w:val="none"/>
          <w:lang w:val="zh-CN"/>
        </w:rPr>
        <w:t xml:space="preserve">中国政府采购网”发布的</w:t>
      </w:r>
      <w:r>
        <w:rPr>
          <w:rFonts w:hint="eastAsia" w:ascii="宋体" w:hAnsi="宋体" w:cs="宋体"/>
          <w:szCs w:val="21"/>
          <w:highlight w:val="none"/>
        </w:rPr>
        <w:t xml:space="preserve">采购文件</w:t>
      </w:r>
      <w:r>
        <w:rPr>
          <w:rFonts w:hint="eastAsia" w:ascii="宋体" w:hAnsi="宋体" w:cs="宋体"/>
          <w:szCs w:val="21"/>
          <w:highlight w:val="none"/>
          <w:lang w:val="zh-CN"/>
        </w:rPr>
        <w:t xml:space="preserve">不一致</w:t>
      </w:r>
      <w:r>
        <w:rPr>
          <w:rFonts w:hint="eastAsia" w:ascii="宋体" w:hAnsi="宋体" w:cs="宋体"/>
          <w:szCs w:val="21"/>
          <w:highlight w:val="none"/>
        </w:rPr>
        <w:t xml:space="preserve">的</w:t>
      </w:r>
      <w:r>
        <w:rPr>
          <w:rFonts w:hint="eastAsia" w:ascii="宋体" w:hAnsi="宋体" w:cs="宋体"/>
          <w:szCs w:val="21"/>
          <w:highlight w:val="none"/>
          <w:lang w:val="zh-CN"/>
        </w:rPr>
        <w:t xml:space="preserve">，以</w:t>
      </w:r>
      <w:r>
        <w:rPr>
          <w:rFonts w:hint="eastAsia" w:ascii="宋体" w:hAnsi="宋体" w:cs="宋体"/>
          <w:szCs w:val="21"/>
          <w:highlight w:val="none"/>
        </w:rPr>
        <w:t xml:space="preserve">上述网站</w:t>
      </w:r>
      <w:r>
        <w:rPr>
          <w:rFonts w:hint="eastAsia" w:ascii="宋体" w:hAnsi="宋体" w:cs="宋体"/>
          <w:szCs w:val="21"/>
          <w:highlight w:val="none"/>
          <w:lang w:val="zh-CN"/>
        </w:rPr>
        <w:t xml:space="preserve">发布的</w:t>
      </w:r>
      <w:r>
        <w:rPr>
          <w:rFonts w:hint="eastAsia" w:ascii="宋体" w:hAnsi="宋体" w:cs="宋体"/>
          <w:szCs w:val="21"/>
          <w:highlight w:val="none"/>
        </w:rPr>
        <w:t xml:space="preserve">采购文件</w:t>
      </w:r>
      <w:r>
        <w:rPr>
          <w:rFonts w:hint="eastAsia" w:ascii="宋体" w:hAnsi="宋体" w:cs="宋体"/>
          <w:szCs w:val="21"/>
          <w:highlight w:val="none"/>
          <w:lang w:val="zh-CN"/>
        </w:rPr>
        <w:t xml:space="preserve">为准。</w:t>
      </w:r>
      <w:r/>
    </w:p>
    <w:p>
      <w:pPr>
        <w:ind w:firstLine="422"/>
        <w:spacing w:line="360" w:lineRule="auto"/>
        <w:rPr>
          <w:rFonts w:hint="eastAsia" w:ascii="宋体" w:hAnsi="宋体" w:cs="宋体"/>
          <w:szCs w:val="21"/>
          <w:highlight w:val="none"/>
        </w:rPr>
      </w:pPr>
      <w:r>
        <w:rPr>
          <w:rFonts w:hint="eastAsia" w:ascii="宋体" w:hAnsi="宋体" w:cs="宋体"/>
          <w:b/>
          <w:i/>
          <w:iCs/>
          <w:szCs w:val="21"/>
          <w:highlight w:val="none"/>
          <w:u w:val="single"/>
        </w:rPr>
        <w:t xml:space="preserve">采购文件中标注“斜体加下划线”的条款为实质性要求条款</w:t>
      </w:r>
      <w:r>
        <w:rPr>
          <w:rFonts w:hint="eastAsia" w:ascii="宋体" w:hAnsi="宋体" w:cs="宋体"/>
          <w:b/>
          <w:szCs w:val="21"/>
          <w:highlight w:val="none"/>
        </w:rPr>
        <w:t xml:space="preserve">。</w:t>
      </w:r>
      <w:r/>
    </w:p>
    <w:p>
      <w:pPr>
        <w:ind w:firstLine="420"/>
        <w:spacing w:before="156" w:line="360" w:lineRule="auto"/>
        <w:rPr>
          <w:rFonts w:hint="eastAsia" w:ascii="宋体" w:hAnsi="宋体" w:cs="宋体"/>
          <w:szCs w:val="21"/>
          <w:highlight w:val="none"/>
        </w:rPr>
      </w:pPr>
      <w:r>
        <w:rPr>
          <w:rFonts w:hint="eastAsia" w:ascii="宋体" w:hAnsi="宋体" w:cs="宋体"/>
          <w:szCs w:val="21"/>
          <w:highlight w:val="none"/>
        </w:rPr>
        <w:t xml:space="preserve">10.3供应商应仔细阅读和检查采购文件的全部内容。如发现采购文件内容不全，应及时向采购方提出，以便补齐。</w:t>
      </w:r>
      <w:r/>
    </w:p>
    <w:p>
      <w:pPr>
        <w:ind w:firstLine="420"/>
        <w:spacing w:before="156" w:line="360" w:lineRule="auto"/>
        <w:rPr>
          <w:rFonts w:hint="eastAsia" w:ascii="宋体" w:hAnsi="宋体" w:cs="宋体"/>
          <w:szCs w:val="21"/>
          <w:highlight w:val="none"/>
        </w:rPr>
      </w:pPr>
      <w:r>
        <w:rPr>
          <w:rFonts w:hint="eastAsia" w:ascii="宋体" w:hAnsi="宋体" w:cs="宋体"/>
          <w:szCs w:val="21"/>
          <w:highlight w:val="none"/>
        </w:rPr>
        <w:t xml:space="preserve">10.4供应商按照采购文件要求编制响应文件。任何对采购文件的忽略或误解，不能作为响应文件存在缺陷或瑕疵的理由，其风险由供应商承担。</w:t>
      </w:r>
      <w:r/>
    </w:p>
    <w:p>
      <w:pPr>
        <w:pStyle w:val="1096"/>
        <w:ind w:left="0" w:right="210"/>
        <w:spacing w:line="360" w:lineRule="auto"/>
        <w:rPr>
          <w:rFonts w:hint="eastAsia" w:ascii="宋体" w:hAnsi="宋体" w:cs="宋体"/>
          <w:szCs w:val="21"/>
          <w:highlight w:val="none"/>
        </w:rPr>
      </w:pPr>
      <w:r/>
      <w:bookmarkStart w:id="49" w:name="_Toc102117280"/>
      <w:r>
        <w:rPr>
          <w:rFonts w:hint="eastAsia" w:ascii="宋体" w:hAnsi="宋体" w:cs="宋体"/>
          <w:szCs w:val="21"/>
          <w:highlight w:val="none"/>
        </w:rPr>
        <w:t xml:space="preserve">11.采购文件的澄清或修改</w:t>
      </w:r>
      <w:bookmarkEnd w:id="49"/>
      <w:r/>
      <w:r/>
    </w:p>
    <w:p>
      <w:pPr>
        <w:ind w:firstLine="420"/>
        <w:spacing w:before="156" w:line="360" w:lineRule="auto"/>
        <w:rPr>
          <w:rFonts w:hint="eastAsia" w:ascii="宋体" w:hAnsi="宋体" w:cs="宋体"/>
          <w:szCs w:val="21"/>
          <w:highlight w:val="none"/>
        </w:rPr>
      </w:pPr>
      <w:r>
        <w:rPr>
          <w:rFonts w:hint="eastAsia" w:ascii="宋体" w:hAnsi="宋体" w:cs="宋体"/>
          <w:szCs w:val="21"/>
          <w:highlight w:val="none"/>
        </w:rPr>
        <w:t xml:space="preserve">11.1采购方可以对已发出的采购文件、单一来源采购邀请函进行必要的澄清或修改。采购文件的澄清或修改的内容作为采购文件组成部分并具有法律效力，任何口头答复、通知无效。采购文件、澄清或修改在同一内容表述上不一致的，以日期后者的为准。</w:t>
      </w:r>
      <w:r/>
    </w:p>
    <w:p>
      <w:pPr>
        <w:ind w:firstLine="420"/>
        <w:spacing w:before="156" w:line="360" w:lineRule="auto"/>
        <w:rPr>
          <w:rFonts w:hint="eastAsia" w:ascii="宋体" w:hAnsi="宋体" w:cs="宋体"/>
          <w:szCs w:val="21"/>
          <w:highlight w:val="none"/>
        </w:rPr>
      </w:pPr>
      <w:r>
        <w:rPr>
          <w:rFonts w:hint="eastAsia" w:ascii="宋体" w:hAnsi="宋体" w:cs="宋体"/>
          <w:szCs w:val="21"/>
          <w:highlight w:val="none"/>
        </w:rPr>
        <w:t xml:space="preserve">11.2在响应截止时间前，采购方无论出于自己的考虑，还是出于对供应商问题的澄清，均可对采购文件采用补充文件的方式进行澄清或修改。</w:t>
      </w:r>
      <w:r/>
    </w:p>
    <w:p>
      <w:pPr>
        <w:ind w:firstLine="420"/>
        <w:spacing w:before="156" w:line="360" w:lineRule="auto"/>
        <w:rPr>
          <w:rFonts w:hint="eastAsia" w:ascii="宋体" w:hAnsi="宋体" w:cs="宋体"/>
          <w:szCs w:val="21"/>
          <w:highlight w:val="none"/>
        </w:rPr>
      </w:pPr>
      <w:r>
        <w:rPr>
          <w:rFonts w:hint="eastAsia" w:ascii="宋体" w:hAnsi="宋体" w:cs="宋体"/>
          <w:szCs w:val="21"/>
          <w:highlight w:val="none"/>
        </w:rPr>
        <w:t xml:space="preserve">11.3供应商应及时关注采购方发送的通知、澄清或修改，并按照</w:t>
      </w:r>
      <w:r>
        <w:rPr>
          <w:rFonts w:hint="eastAsia" w:ascii="宋体" w:hAnsi="宋体" w:cs="宋体"/>
          <w:b/>
          <w:szCs w:val="21"/>
          <w:highlight w:val="none"/>
        </w:rPr>
        <w:t xml:space="preserve">供应商须知前附表</w:t>
      </w:r>
      <w:r>
        <w:rPr>
          <w:rFonts w:hint="eastAsia" w:ascii="宋体" w:hAnsi="宋体" w:cs="宋体"/>
          <w:szCs w:val="21"/>
          <w:highlight w:val="none"/>
        </w:rPr>
        <w:t xml:space="preserve">规定的时间和形式向采购方确认收到上述文件。</w:t>
      </w:r>
      <w:r/>
    </w:p>
    <w:p>
      <w:pPr>
        <w:pStyle w:val="1096"/>
        <w:ind w:left="0" w:right="210"/>
        <w:spacing w:line="360" w:lineRule="auto"/>
        <w:rPr>
          <w:rFonts w:hint="eastAsia" w:ascii="宋体" w:hAnsi="宋体" w:cs="宋体"/>
          <w:szCs w:val="21"/>
          <w:highlight w:val="none"/>
        </w:rPr>
      </w:pPr>
      <w:r>
        <w:rPr>
          <w:rFonts w:hint="eastAsia" w:ascii="宋体" w:hAnsi="宋体" w:cs="宋体"/>
          <w:szCs w:val="21"/>
          <w:highlight w:val="none"/>
        </w:rPr>
        <w:t xml:space="preserve">三、响应文件的编制</w:t>
      </w:r>
      <w:r/>
    </w:p>
    <w:p>
      <w:pPr>
        <w:spacing w:line="360" w:lineRule="auto"/>
        <w:rPr>
          <w:rFonts w:hint="eastAsia" w:ascii="宋体" w:hAnsi="宋体" w:cs="宋体"/>
          <w:b/>
          <w:szCs w:val="21"/>
          <w:highlight w:val="none"/>
        </w:rPr>
      </w:pPr>
      <w:r>
        <w:rPr>
          <w:rFonts w:hint="eastAsia" w:ascii="宋体" w:hAnsi="宋体" w:cs="宋体"/>
          <w:b/>
          <w:szCs w:val="21"/>
          <w:highlight w:val="none"/>
        </w:rPr>
        <w:t xml:space="preserve">12．响应文件的语言及度量衡单位</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12.1 供应商提交的响应文件以及供应商与采购代理机构就有关谈判的所有来往通知、函件和文件均应使用简体中文。</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12.2 除技术性能另有规定外，采购文件所使用的度量衡单位，均须采用国家法定计量单位。</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12.3 如无特别说明，所有报价均以人民币表示。</w:t>
      </w:r>
      <w:r/>
    </w:p>
    <w:p>
      <w:pPr>
        <w:spacing w:line="360" w:lineRule="auto"/>
        <w:rPr>
          <w:rFonts w:hint="eastAsia" w:ascii="宋体" w:hAnsi="宋体" w:cs="宋体"/>
          <w:b/>
          <w:szCs w:val="21"/>
          <w:highlight w:val="none"/>
        </w:rPr>
      </w:pPr>
      <w:r>
        <w:rPr>
          <w:rFonts w:hint="eastAsia" w:ascii="宋体" w:hAnsi="宋体" w:cs="宋体"/>
          <w:b/>
          <w:szCs w:val="21"/>
          <w:highlight w:val="none"/>
        </w:rPr>
        <w:t xml:space="preserve">13．响应文件构成</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13.1 供应商编写的响应文件</w:t>
      </w:r>
      <w:r>
        <w:rPr>
          <w:rFonts w:hint="eastAsia" w:ascii="宋体" w:hAnsi="宋体" w:cs="宋体"/>
          <w:b/>
          <w:bCs/>
          <w:szCs w:val="21"/>
          <w:highlight w:val="none"/>
        </w:rPr>
        <w:t xml:space="preserve">应包括响应函、报价表、资格证明文件、服务条款响应及偏离表、商务条款响应及偏离表、供应商情况介绍等部分。</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13.2 特别提醒：供应商必须在响应文件接收截止时间之前在系统中提交所有与开评标相关的资料。开评标现场不接收任何资料。</w:t>
      </w:r>
      <w:r/>
    </w:p>
    <w:p>
      <w:pPr>
        <w:spacing w:line="360" w:lineRule="auto"/>
        <w:rPr>
          <w:rFonts w:hint="eastAsia" w:ascii="宋体" w:hAnsi="宋体" w:cs="宋体"/>
          <w:b/>
          <w:szCs w:val="21"/>
          <w:highlight w:val="none"/>
        </w:rPr>
      </w:pPr>
      <w:r>
        <w:rPr>
          <w:rFonts w:hint="eastAsia" w:ascii="宋体" w:hAnsi="宋体" w:cs="宋体"/>
          <w:b/>
          <w:szCs w:val="21"/>
          <w:highlight w:val="none"/>
        </w:rPr>
        <w:t xml:space="preserve">14．响应文件的签署</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14.1 本采购文件所表述（指定）的公章是指法定名称章，不包括合同专用章、业务专用章等印章。</w:t>
      </w:r>
      <w:r/>
    </w:p>
    <w:p>
      <w:pPr>
        <w:spacing w:line="360" w:lineRule="auto"/>
        <w:rPr>
          <w:rFonts w:hint="eastAsia" w:ascii="宋体" w:hAnsi="宋体" w:cs="宋体"/>
          <w:b/>
          <w:szCs w:val="21"/>
          <w:highlight w:val="none"/>
        </w:rPr>
      </w:pPr>
      <w:r>
        <w:rPr>
          <w:rFonts w:hint="eastAsia" w:ascii="宋体" w:hAnsi="宋体" w:cs="宋体"/>
          <w:b/>
          <w:szCs w:val="21"/>
          <w:highlight w:val="none"/>
        </w:rPr>
        <w:t xml:space="preserve">15．谈判保证金</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15.1 本次采购不收取谈判保证金。</w:t>
      </w:r>
      <w:r/>
    </w:p>
    <w:p>
      <w:pPr>
        <w:spacing w:line="360" w:lineRule="auto"/>
        <w:rPr>
          <w:rFonts w:hint="eastAsia" w:ascii="宋体" w:hAnsi="宋体" w:cs="宋体"/>
          <w:b/>
          <w:szCs w:val="21"/>
          <w:highlight w:val="none"/>
        </w:rPr>
      </w:pPr>
      <w:r>
        <w:rPr>
          <w:rFonts w:hint="eastAsia" w:ascii="宋体" w:hAnsi="宋体" w:cs="宋体"/>
          <w:b/>
          <w:szCs w:val="21"/>
          <w:highlight w:val="none"/>
        </w:rPr>
        <w:t xml:space="preserve">16．谈判有效期</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16.1 谈判有效期为采购代理机构规定的响应文件提交截止之日后九十（90）天。承诺的有效期少于该规定期限的响应文件将被拒绝。</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16.2 在特殊情况下，采购代理机构于原谈判有效期满之前，可向供应商提出延长谈判有效期的要求。这种要求与答复均应采用书面形式。供应商可以拒绝接受采购代理机构的这一要求而放弃谈判。同意延长谈判有效期的供应商既不能要求也不允许修改其响应文件，同时受谈判有效期约束的所有权利与义务均延长至新的有效期。</w:t>
      </w:r>
      <w:r/>
    </w:p>
    <w:p>
      <w:pPr>
        <w:spacing w:line="360" w:lineRule="auto"/>
        <w:rPr>
          <w:rFonts w:hint="eastAsia" w:ascii="宋体" w:hAnsi="宋体" w:cs="宋体"/>
          <w:b/>
          <w:bCs/>
          <w:szCs w:val="21"/>
          <w:highlight w:val="none"/>
        </w:rPr>
      </w:pPr>
      <w:r/>
      <w:bookmarkStart w:id="50" w:name="_Toc32261"/>
      <w:r>
        <w:rPr>
          <w:rFonts w:hint="eastAsia" w:ascii="宋体" w:hAnsi="宋体" w:cs="宋体"/>
          <w:b/>
          <w:bCs/>
          <w:szCs w:val="21"/>
          <w:highlight w:val="none"/>
        </w:rPr>
        <w:t xml:space="preserve">四、响应文件的递交</w:t>
      </w:r>
      <w:bookmarkEnd w:id="50"/>
      <w:r/>
      <w:r/>
    </w:p>
    <w:p>
      <w:pPr>
        <w:spacing w:line="360" w:lineRule="auto"/>
        <w:rPr>
          <w:rFonts w:hint="eastAsia" w:ascii="宋体" w:hAnsi="宋体" w:cs="宋体"/>
          <w:b/>
          <w:szCs w:val="21"/>
          <w:highlight w:val="none"/>
        </w:rPr>
      </w:pPr>
      <w:r>
        <w:rPr>
          <w:rFonts w:hint="eastAsia" w:ascii="宋体" w:hAnsi="宋体" w:cs="宋体"/>
          <w:b/>
          <w:szCs w:val="21"/>
          <w:highlight w:val="none"/>
        </w:rPr>
        <w:t xml:space="preserve">17．电子响应文件的</w:t>
      </w:r>
      <w:r>
        <w:rPr>
          <w:rFonts w:hint="eastAsia" w:ascii="宋体" w:hAnsi="宋体" w:cs="宋体"/>
          <w:b/>
          <w:bCs/>
          <w:szCs w:val="21"/>
          <w:highlight w:val="none"/>
        </w:rPr>
        <w:t xml:space="preserve">递交</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17.1 供应商应当按照《苏采云系统供应商操作手册》规定，在投标截止时间前制作并上传电子响应文件。</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17.2 成交供应商在采购活动结束后，提供纸质胶装成交响应文件交于采购代理机构，用于制作归档资料。</w:t>
      </w:r>
      <w:r/>
    </w:p>
    <w:p>
      <w:pPr>
        <w:spacing w:line="360" w:lineRule="auto"/>
        <w:rPr>
          <w:rFonts w:hint="eastAsia" w:ascii="宋体" w:hAnsi="宋体" w:cs="宋体"/>
          <w:b/>
          <w:szCs w:val="21"/>
          <w:highlight w:val="none"/>
        </w:rPr>
      </w:pPr>
      <w:r>
        <w:rPr>
          <w:rFonts w:hint="eastAsia" w:ascii="宋体" w:hAnsi="宋体" w:cs="宋体"/>
          <w:b/>
          <w:szCs w:val="21"/>
          <w:highlight w:val="none"/>
        </w:rPr>
        <w:t xml:space="preserve">18．响应文件递交截止日期</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18.1 供应商上传电子响应文件的时间不得迟于采购文件中规定的响应截止时间。</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18.2 供应商应充分考虑到网络环境、网络带宽等风险因素，如因供应商自身原因造成的电子响应文件上传不成功由供应商自行承担全部责任。</w:t>
      </w:r>
      <w:r/>
    </w:p>
    <w:p>
      <w:pPr>
        <w:spacing w:line="360" w:lineRule="auto"/>
        <w:rPr>
          <w:rFonts w:hint="eastAsia" w:ascii="宋体" w:hAnsi="宋体" w:cs="宋体"/>
          <w:b/>
          <w:szCs w:val="21"/>
          <w:highlight w:val="none"/>
        </w:rPr>
      </w:pPr>
      <w:r>
        <w:rPr>
          <w:rFonts w:hint="eastAsia" w:ascii="宋体" w:hAnsi="宋体" w:cs="宋体"/>
          <w:b/>
          <w:szCs w:val="21"/>
          <w:highlight w:val="none"/>
        </w:rPr>
        <w:t xml:space="preserve">19．响应文件的修改和撤回</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19.1 供应商在递交响应文件后，可以修改或撤回其响应文件，但这种修改和撤回，必须在规定的响应截止时间前，具体操作方法见《苏采云系统供应商操作手册操作手册》。</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19.2 </w:t>
      </w:r>
      <w:r>
        <w:rPr>
          <w:rStyle w:val="1078"/>
          <w:rFonts w:hint="eastAsia" w:ascii="宋体" w:hAnsi="宋体" w:cs="宋体"/>
          <w:szCs w:val="21"/>
          <w:highlight w:val="none"/>
        </w:rPr>
        <w:t xml:space="preserve">供应商撤回电子响应文件，则认为其不再参与本项目响应活动。</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19.3 在投标截止时间之后，供应商不得对其电子响应文件作任何修改。</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19.4 在响应文件递交截止时间至采购文件中规定的谈判有效期满之间的这段时间内，供应商不得撤回已提交的响应文件。</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19.5 不论供应商成交与否，响应文件均不退回。</w:t>
      </w:r>
      <w:r/>
    </w:p>
    <w:p>
      <w:pPr>
        <w:spacing w:line="360" w:lineRule="auto"/>
        <w:rPr>
          <w:rFonts w:hint="eastAsia" w:ascii="宋体" w:hAnsi="宋体" w:cs="宋体"/>
          <w:b/>
          <w:szCs w:val="21"/>
          <w:highlight w:val="none"/>
        </w:rPr>
      </w:pPr>
      <w:r/>
      <w:bookmarkStart w:id="51" w:name="_Toc22980"/>
      <w:r>
        <w:rPr>
          <w:rFonts w:hint="eastAsia" w:ascii="宋体" w:hAnsi="宋体" w:cs="宋体"/>
          <w:b/>
          <w:szCs w:val="21"/>
          <w:highlight w:val="none"/>
        </w:rPr>
        <w:t xml:space="preserve">五、开标与评审</w:t>
      </w:r>
      <w:bookmarkEnd w:id="51"/>
      <w:r/>
      <w:r/>
    </w:p>
    <w:p>
      <w:pPr>
        <w:spacing w:line="360" w:lineRule="auto"/>
        <w:rPr>
          <w:rFonts w:hint="eastAsia" w:ascii="宋体" w:hAnsi="宋体" w:cs="宋体"/>
          <w:b/>
          <w:szCs w:val="21"/>
          <w:highlight w:val="none"/>
        </w:rPr>
      </w:pPr>
      <w:r>
        <w:rPr>
          <w:rFonts w:hint="eastAsia" w:ascii="宋体" w:hAnsi="宋体" w:cs="宋体"/>
          <w:b/>
          <w:szCs w:val="21"/>
          <w:highlight w:val="none"/>
        </w:rPr>
        <w:t xml:space="preserve">20．开标</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20.1 开标由采购代理机构在线主持，邀请供应商在线参加。供应商应当按照《苏采云系统供应商操作手册》规定，参加开标活动和在“苏采云”系统规定的时间内对响应文件进行解密。评标委员会成员不得参加开标活动。</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开标时，由采购代理机构通过“苏采云”系统在线宣布供应商名称、投标价格和采购文件规定的需要宣布的其他内容。供应商在不见面开标系统中确认投标价格，如供应商未在线参加开标或未在规定时间内确认价格的，视同认可开标结果。</w:t>
      </w:r>
      <w:r/>
    </w:p>
    <w:p>
      <w:pPr>
        <w:spacing w:line="360" w:lineRule="auto"/>
        <w:rPr>
          <w:rFonts w:hint="eastAsia" w:ascii="宋体" w:hAnsi="宋体" w:cs="宋体"/>
          <w:b/>
          <w:szCs w:val="21"/>
          <w:highlight w:val="none"/>
        </w:rPr>
      </w:pPr>
      <w:r>
        <w:rPr>
          <w:rFonts w:hint="eastAsia" w:ascii="宋体" w:hAnsi="宋体" w:cs="宋体"/>
          <w:b/>
          <w:szCs w:val="21"/>
          <w:highlight w:val="none"/>
        </w:rPr>
        <w:t xml:space="preserve">21．评审小组</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21.1 依法组建评审小组，由评审小组根据采购内容同供应商进行谈判。</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21.2 评审小组由采购人代表和评审专家共三人或以上单数组成。</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21.3 评审小组负责对响应文件的有效性、完整性和响应程度进行审查，对提交最后报价的供应商的响应文件和最后报价进行比较和评价，并推荐成交候选供应商。</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21.4 谈判内容：服务要求、响应时间、付款方式、成交价格以及供应商的整体情况等内容。</w:t>
      </w:r>
      <w:r/>
    </w:p>
    <w:p>
      <w:pPr>
        <w:spacing w:line="360" w:lineRule="auto"/>
        <w:rPr>
          <w:rFonts w:hint="eastAsia" w:ascii="宋体" w:hAnsi="宋体" w:cs="宋体"/>
          <w:b/>
          <w:szCs w:val="21"/>
          <w:highlight w:val="none"/>
        </w:rPr>
      </w:pPr>
      <w:r>
        <w:rPr>
          <w:rFonts w:hint="eastAsia" w:ascii="宋体" w:hAnsi="宋体" w:cs="宋体"/>
          <w:b/>
          <w:szCs w:val="21"/>
          <w:highlight w:val="none"/>
        </w:rPr>
        <w:t xml:space="preserve">22．谈判程序</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22.1 对响应文件资格性审查</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采购人或者采购代理机构依法对供应商的资格进行审查。</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（1）关于信用查询：根据相关法律和法规的规定，将对供应商进行信用查询。</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（2）查询时间：谈判响应文件递交截止时间。</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（3）查询渠道：信用中国。</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（4）查询证据留存方式：对存在失信信息的供应商，采购人或者采购代理机构应根据失信信息，登陆到来源网站页面进行复核并打印，作为证据留存。</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22.2 对响应文件符合性审查：</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依据采购文件规定，由评审小组从响应文件的有效性、完整性和对采购文件的响应程度进行审查，以确定是否对采购文件的实质性要求作出响应。如果响应文件实质上没有响应采购文件的要求，评审小组将予以拒绝。</w:t>
      </w:r>
      <w:r/>
    </w:p>
    <w:p>
      <w:pPr>
        <w:pStyle w:val="851"/>
        <w:rPr>
          <w:rFonts w:hint="eastAsia" w:cs="宋体"/>
          <w:sz w:val="21"/>
          <w:szCs w:val="21"/>
          <w:highlight w:val="none"/>
        </w:rPr>
      </w:pPr>
      <w:r/>
      <w:bookmarkStart w:id="52" w:name="_Hlk63951229"/>
      <w:r>
        <w:rPr>
          <w:rFonts w:hint="eastAsia" w:cs="宋体"/>
          <w:sz w:val="21"/>
          <w:szCs w:val="21"/>
          <w:highlight w:val="none"/>
        </w:rPr>
        <w:t xml:space="preserve">实质性响应应该是与采购文件要求的全部条款、条件和规格相符，没有重大偏离或保留的响应。所谓重大偏离或保留是指与采购文件规定的实质性要求存在负偏离，或者在实质上与采购文件不一致，并且限制了采购人的权利或供应商的义务。重大偏离的认定需经过评审小组以少数服从多数的原则作出结论。评委决定响应文件的响应性只根据响应文件本身的内容，而不寻求外部的证据。如果响应文件实质上没有响应采购文件的要求，评审小组将予以拒绝，供应商不得通过修改或撤销不合要求的偏离或保留而使其成为实质上的响应。</w:t>
      </w:r>
      <w:bookmarkEnd w:id="52"/>
      <w:r/>
      <w:r/>
    </w:p>
    <w:p>
      <w:pPr>
        <w:ind w:firstLine="480"/>
        <w:spacing w:line="360" w:lineRule="auto"/>
        <w:rPr>
          <w:rFonts w:hint="eastAsia" w:ascii="宋体" w:hAnsi="宋体" w:cs="宋体"/>
          <w:szCs w:val="21"/>
          <w:highlight w:val="none"/>
        </w:rPr>
      </w:pPr>
      <w:r/>
      <w:bookmarkStart w:id="53" w:name="_Hlk63951682"/>
      <w:r>
        <w:rPr>
          <w:rFonts w:hint="eastAsia" w:ascii="宋体" w:hAnsi="宋体" w:cs="宋体"/>
          <w:szCs w:val="21"/>
          <w:highlight w:val="none"/>
        </w:rPr>
        <w:t xml:space="preserve">22.3 若响应文件报价出现前后不一致的，按下列规定修正：</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（1）响应文件中报价表内容与响应文件中相应内容不一致的，以报价表为准；</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（2）大写金额和小写金额不一致的，以大写金额为准；</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（3）单价金额小数点或者百分比有明显错位的，以报价表的总价为准，并修改单价；</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（4）总价金额与按单价汇总金额不一致的，以单价金额计算结果为准。</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同时出现两种以上不一致的，按照前款规定的顺序修正。修正后的报价按照财政部87号令第五十一条第二款的规定经供应商确认后产生约束力。</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22.4 对未通过资格审查或符合性审查的供应商，将告知其未通过的原因。</w:t>
      </w:r>
      <w:bookmarkEnd w:id="53"/>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22.5 评审小组将对实质性响应采购文件的响应文件的完整性和响应程度进行进一步审查，可以要求供应商对响应文件中含义不明确、同类问题表述不一致或者有明显文字和计算错误的内容等作出必要的澄清、说明。</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22.6评审小组将与符合相应资格条件的供应商进行谈判，评审小组与供应商进行谈判的次数和时间视谈判时的具体情况而定。</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22.7 最后报价：</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（1）谈判结束后，评审小组将要求实质性响应的供应商在规定时间内提交最后报价，超出规定时间的报价将被拒绝。</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（2）最后报价作为评审响应报价。除因采购文件修改导致成本增加，</w:t>
      </w:r>
      <w:r>
        <w:rPr>
          <w:rFonts w:hint="eastAsia" w:ascii="宋体" w:hAnsi="宋体" w:cs="宋体"/>
          <w:b/>
          <w:bCs/>
          <w:i/>
          <w:iCs/>
          <w:szCs w:val="21"/>
          <w:highlight w:val="none"/>
          <w:u w:val="single"/>
        </w:rPr>
        <w:t xml:space="preserve">供应商最后报价不得超过初次报价，否则为无效响应报价。</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22.8响应报价是成交的重要条件，但不是唯一条件。</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22.9谈判后将只接受最终一个报价，采购人与供应商应当遵循规定的原则，在保证采购项目质量和双方商定合理价格的基础上进行采购。</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22.10评审小组成员对需要共同认定的事项或评审报告存在争议的，应当按照少数服从多数的原则作出结论。对评审报告持有异议的评审小组成员应当在报告上签署不同意见及理由，否则视为同意评审报告。</w:t>
      </w:r>
      <w:r/>
    </w:p>
    <w:p>
      <w:pPr>
        <w:spacing w:line="360" w:lineRule="auto"/>
        <w:rPr>
          <w:rFonts w:hint="eastAsia" w:ascii="宋体" w:hAnsi="宋体" w:cs="宋体"/>
          <w:b/>
          <w:szCs w:val="21"/>
          <w:highlight w:val="none"/>
        </w:rPr>
      </w:pPr>
      <w:r>
        <w:rPr>
          <w:rFonts w:hint="eastAsia" w:ascii="宋体" w:hAnsi="宋体" w:cs="宋体"/>
          <w:b/>
          <w:szCs w:val="21"/>
          <w:highlight w:val="none"/>
        </w:rPr>
        <w:t xml:space="preserve">23．评审过程的保密性</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23.1 评审开始后，直至确定成交供应商止，凡是与审查、谈判、比较和评价响应文件有关的资料以及授标建议等，评审小组、代理机构均不得向供应商或与评审无关的其他人员透露。</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23.2 在谈判过程中，如果供应商试图向代理机构和参与评审的人员施加任何影响，都将会导致其失去谈判资格。</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23.3 评审小组不对谈判过程中的内容作任何解释，不退还响应文件。</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23.4 代理机构和评审小组不向未成交的供应商解释未成交原因，也不公布谈判过程中的相关细节。</w:t>
      </w:r>
      <w:r/>
    </w:p>
    <w:p>
      <w:pPr>
        <w:spacing w:line="360" w:lineRule="auto"/>
        <w:rPr>
          <w:rFonts w:hint="eastAsia" w:ascii="宋体" w:hAnsi="宋体" w:cs="宋体"/>
          <w:b/>
          <w:szCs w:val="21"/>
          <w:highlight w:val="none"/>
        </w:rPr>
      </w:pPr>
      <w:r>
        <w:rPr>
          <w:rFonts w:hint="eastAsia" w:ascii="宋体" w:hAnsi="宋体" w:cs="宋体"/>
          <w:b/>
          <w:szCs w:val="21"/>
          <w:highlight w:val="none"/>
        </w:rPr>
        <w:t xml:space="preserve">24．取消谈判资格情形</w:t>
      </w:r>
      <w:r/>
    </w:p>
    <w:p>
      <w:pPr>
        <w:ind w:firstLine="480"/>
        <w:spacing w:line="360" w:lineRule="auto"/>
        <w:rPr>
          <w:rFonts w:hint="eastAsia" w:ascii="宋体" w:hAnsi="宋体" w:cs="宋体"/>
          <w:b/>
          <w:bCs/>
          <w:i/>
          <w:iCs/>
          <w:szCs w:val="21"/>
          <w:highlight w:val="none"/>
          <w:u w:val="single"/>
        </w:rPr>
      </w:pPr>
      <w:r>
        <w:rPr>
          <w:rFonts w:hint="eastAsia" w:ascii="宋体" w:hAnsi="宋体" w:cs="宋体"/>
          <w:b/>
          <w:bCs/>
          <w:i/>
          <w:iCs/>
          <w:szCs w:val="21"/>
          <w:highlight w:val="none"/>
          <w:u w:val="single"/>
        </w:rPr>
        <w:t xml:space="preserve">24.1 有下列情形之一的，按取消谈判资格处理：</w:t>
      </w:r>
      <w:r/>
    </w:p>
    <w:p>
      <w:pPr>
        <w:ind w:firstLine="480"/>
        <w:spacing w:line="360" w:lineRule="auto"/>
        <w:rPr>
          <w:rFonts w:hint="eastAsia" w:ascii="宋体" w:hAnsi="宋体" w:cs="宋体"/>
          <w:b/>
          <w:bCs/>
          <w:i/>
          <w:iCs/>
          <w:szCs w:val="21"/>
          <w:highlight w:val="none"/>
          <w:u w:val="single"/>
        </w:rPr>
      </w:pPr>
      <w:r>
        <w:rPr>
          <w:rFonts w:hint="eastAsia" w:ascii="宋体" w:hAnsi="宋体" w:cs="宋体"/>
          <w:b/>
          <w:bCs/>
          <w:i/>
          <w:iCs/>
          <w:szCs w:val="21"/>
          <w:highlight w:val="none"/>
          <w:u w:val="single"/>
        </w:rPr>
        <w:t xml:space="preserve">（1）响应文件未按照采购文件要求上传电子响应文件的；</w:t>
      </w:r>
      <w:r/>
    </w:p>
    <w:p>
      <w:pPr>
        <w:ind w:firstLine="480"/>
        <w:spacing w:line="360" w:lineRule="auto"/>
        <w:rPr>
          <w:rFonts w:hint="eastAsia" w:ascii="宋体" w:hAnsi="宋体" w:cs="宋体"/>
          <w:b/>
          <w:bCs/>
          <w:i/>
          <w:iCs/>
          <w:szCs w:val="21"/>
          <w:highlight w:val="none"/>
          <w:u w:val="single"/>
        </w:rPr>
      </w:pPr>
      <w:r>
        <w:rPr>
          <w:rFonts w:hint="eastAsia" w:ascii="宋体" w:hAnsi="宋体" w:cs="宋体"/>
          <w:b/>
          <w:bCs/>
          <w:i/>
          <w:iCs/>
          <w:szCs w:val="21"/>
          <w:highlight w:val="none"/>
          <w:u w:val="single"/>
        </w:rPr>
        <w:t xml:space="preserve">（2）供应商在规定时间内不解密响应文件或未成功解密响应文件的（因系统原因导致的除外）；</w:t>
      </w:r>
      <w:r/>
    </w:p>
    <w:p>
      <w:pPr>
        <w:ind w:firstLine="480"/>
        <w:spacing w:line="360" w:lineRule="auto"/>
        <w:rPr>
          <w:rFonts w:hint="eastAsia" w:ascii="宋体" w:hAnsi="宋体" w:cs="宋体"/>
          <w:b/>
          <w:bCs/>
          <w:i/>
          <w:iCs/>
          <w:szCs w:val="21"/>
          <w:highlight w:val="none"/>
          <w:u w:val="single"/>
        </w:rPr>
      </w:pPr>
      <w:r>
        <w:rPr>
          <w:rFonts w:hint="eastAsia" w:ascii="宋体" w:hAnsi="宋体" w:cs="宋体"/>
          <w:b/>
          <w:bCs/>
          <w:i/>
          <w:iCs/>
          <w:szCs w:val="21"/>
          <w:highlight w:val="none"/>
          <w:u w:val="single"/>
        </w:rPr>
        <w:t xml:space="preserve">（3）响应文件中没有《报价表》或《报价表》未加盖供应商公章的；</w:t>
      </w:r>
      <w:r/>
    </w:p>
    <w:p>
      <w:pPr>
        <w:ind w:firstLine="480"/>
        <w:spacing w:line="360" w:lineRule="auto"/>
        <w:rPr>
          <w:rFonts w:hint="eastAsia" w:ascii="宋体" w:hAnsi="宋体" w:cs="宋体"/>
          <w:b/>
          <w:bCs/>
          <w:i/>
          <w:iCs/>
          <w:szCs w:val="21"/>
          <w:highlight w:val="none"/>
          <w:u w:val="single"/>
        </w:rPr>
      </w:pPr>
      <w:r>
        <w:rPr>
          <w:rFonts w:hint="eastAsia" w:ascii="宋体" w:hAnsi="宋体" w:cs="宋体"/>
          <w:b/>
          <w:bCs/>
          <w:i/>
          <w:iCs/>
          <w:szCs w:val="21"/>
          <w:highlight w:val="none"/>
          <w:u w:val="single"/>
        </w:rPr>
        <w:t xml:space="preserve">（4）响应文件中任何有选择的报价；</w:t>
      </w:r>
      <w:r/>
    </w:p>
    <w:p>
      <w:pPr>
        <w:ind w:firstLine="480"/>
        <w:spacing w:line="360" w:lineRule="auto"/>
        <w:rPr>
          <w:rFonts w:hint="eastAsia" w:ascii="宋体" w:hAnsi="宋体" w:cs="宋体"/>
          <w:b/>
          <w:bCs/>
          <w:i/>
          <w:iCs/>
          <w:szCs w:val="21"/>
          <w:highlight w:val="none"/>
          <w:u w:val="single"/>
        </w:rPr>
      </w:pPr>
      <w:r>
        <w:rPr>
          <w:rFonts w:hint="eastAsia" w:ascii="宋体" w:hAnsi="宋体" w:cs="宋体"/>
          <w:b/>
          <w:bCs/>
          <w:i/>
          <w:iCs/>
          <w:szCs w:val="21"/>
          <w:highlight w:val="none"/>
          <w:u w:val="single"/>
        </w:rPr>
        <w:t xml:space="preserve">（5）响应文件报价出现前后不一致的，按采购文件规定修正后供应商不确认的；</w:t>
      </w:r>
      <w:r/>
    </w:p>
    <w:p>
      <w:pPr>
        <w:ind w:firstLine="480"/>
        <w:spacing w:line="360" w:lineRule="auto"/>
        <w:rPr>
          <w:rFonts w:hint="eastAsia" w:ascii="宋体" w:hAnsi="宋体" w:cs="宋体"/>
          <w:b/>
          <w:bCs/>
          <w:i/>
          <w:iCs/>
          <w:szCs w:val="21"/>
          <w:highlight w:val="none"/>
          <w:u w:val="single"/>
        </w:rPr>
      </w:pPr>
      <w:r>
        <w:rPr>
          <w:rFonts w:hint="eastAsia" w:ascii="宋体" w:hAnsi="宋体" w:cs="宋体"/>
          <w:b/>
          <w:bCs/>
          <w:i/>
          <w:iCs/>
          <w:szCs w:val="21"/>
          <w:highlight w:val="none"/>
          <w:u w:val="single"/>
        </w:rPr>
        <w:t xml:space="preserve">（6）供应商被中国政府采购网、信用中国、信用江苏、诚信苏州网站列入失信被执行人名单、重大税收违法案件当事人名单、政府采购严重违法失信行为记录名单的；</w:t>
      </w:r>
      <w:r/>
    </w:p>
    <w:p>
      <w:pPr>
        <w:ind w:firstLine="480"/>
        <w:spacing w:line="360" w:lineRule="auto"/>
        <w:rPr>
          <w:rFonts w:hint="eastAsia" w:ascii="宋体" w:hAnsi="宋体" w:cs="宋体"/>
          <w:b/>
          <w:bCs/>
          <w:i/>
          <w:iCs/>
          <w:szCs w:val="21"/>
          <w:highlight w:val="none"/>
          <w:u w:val="single"/>
        </w:rPr>
      </w:pPr>
      <w:r>
        <w:rPr>
          <w:rFonts w:hint="eastAsia" w:ascii="宋体" w:hAnsi="宋体" w:cs="宋体"/>
          <w:b/>
          <w:bCs/>
          <w:i/>
          <w:iCs/>
          <w:szCs w:val="21"/>
          <w:highlight w:val="none"/>
          <w:u w:val="single"/>
        </w:rPr>
        <w:t xml:space="preserve">（7）为采购项目提供整体设计、规范编制或者项目管理、监理、检测等服务的；</w:t>
      </w:r>
      <w:r/>
    </w:p>
    <w:p>
      <w:pPr>
        <w:ind w:firstLine="480"/>
        <w:spacing w:line="360" w:lineRule="auto"/>
        <w:rPr>
          <w:rFonts w:hint="eastAsia" w:ascii="宋体" w:hAnsi="宋体" w:cs="宋体"/>
          <w:b/>
          <w:bCs/>
          <w:i/>
          <w:iCs/>
          <w:szCs w:val="21"/>
          <w:highlight w:val="none"/>
          <w:u w:val="single"/>
        </w:rPr>
      </w:pPr>
      <w:r>
        <w:rPr>
          <w:rFonts w:hint="eastAsia" w:ascii="宋体" w:hAnsi="宋体" w:cs="宋体"/>
          <w:b/>
          <w:bCs/>
          <w:i/>
          <w:iCs/>
          <w:szCs w:val="21"/>
          <w:highlight w:val="none"/>
          <w:u w:val="single"/>
        </w:rPr>
        <w:t xml:space="preserve">（8）未按采购文件要求提交供应商资格证明文件的；</w:t>
      </w:r>
      <w:r/>
    </w:p>
    <w:p>
      <w:pPr>
        <w:ind w:firstLine="480"/>
        <w:spacing w:line="360" w:lineRule="auto"/>
        <w:rPr>
          <w:rFonts w:hint="eastAsia" w:ascii="宋体" w:hAnsi="宋体" w:cs="宋体"/>
          <w:b/>
          <w:bCs/>
          <w:i/>
          <w:iCs/>
          <w:szCs w:val="21"/>
          <w:highlight w:val="none"/>
          <w:u w:val="single"/>
        </w:rPr>
      </w:pPr>
      <w:r>
        <w:rPr>
          <w:rFonts w:hint="eastAsia" w:ascii="宋体" w:hAnsi="宋体" w:cs="宋体"/>
          <w:b/>
          <w:bCs/>
          <w:i/>
          <w:iCs/>
          <w:szCs w:val="21"/>
          <w:highlight w:val="none"/>
          <w:u w:val="single"/>
        </w:rPr>
        <w:t xml:space="preserve">（9）资格证明文件中要求加盖公章而未加盖公章的；</w:t>
      </w:r>
      <w:r/>
    </w:p>
    <w:p>
      <w:pPr>
        <w:ind w:firstLine="480"/>
        <w:spacing w:line="360" w:lineRule="auto"/>
        <w:rPr>
          <w:rFonts w:hint="eastAsia" w:ascii="宋体" w:hAnsi="宋体" w:cs="宋体"/>
          <w:b/>
          <w:bCs/>
          <w:i/>
          <w:iCs/>
          <w:szCs w:val="21"/>
          <w:highlight w:val="none"/>
          <w:u w:val="single"/>
        </w:rPr>
      </w:pPr>
      <w:r>
        <w:rPr>
          <w:rFonts w:hint="eastAsia" w:ascii="宋体" w:hAnsi="宋体" w:cs="宋体"/>
          <w:b/>
          <w:bCs/>
          <w:i/>
          <w:iCs/>
          <w:szCs w:val="21"/>
          <w:highlight w:val="none"/>
          <w:u w:val="single"/>
        </w:rPr>
        <w:t xml:space="preserve">（10）响应文件未按采购文件要求签署、盖章的；</w:t>
      </w:r>
      <w:r/>
    </w:p>
    <w:p>
      <w:pPr>
        <w:ind w:firstLine="480"/>
        <w:spacing w:line="360" w:lineRule="auto"/>
        <w:rPr>
          <w:rFonts w:hint="eastAsia" w:ascii="宋体" w:hAnsi="宋体" w:cs="宋体"/>
          <w:b/>
          <w:bCs/>
          <w:i/>
          <w:iCs/>
          <w:szCs w:val="21"/>
          <w:highlight w:val="none"/>
          <w:u w:val="single"/>
        </w:rPr>
      </w:pPr>
      <w:r>
        <w:rPr>
          <w:rFonts w:hint="eastAsia" w:ascii="宋体" w:hAnsi="宋体" w:cs="宋体"/>
          <w:b/>
          <w:bCs/>
          <w:i/>
          <w:iCs/>
          <w:szCs w:val="21"/>
          <w:highlight w:val="none"/>
          <w:u w:val="single"/>
        </w:rPr>
        <w:t xml:space="preserve">（11）报价超过采购文件中规定的预算金额或者最高限价的；</w:t>
      </w:r>
      <w:r/>
    </w:p>
    <w:p>
      <w:pPr>
        <w:ind w:firstLine="480"/>
        <w:spacing w:line="360" w:lineRule="auto"/>
        <w:rPr>
          <w:rFonts w:hint="eastAsia" w:ascii="宋体" w:hAnsi="宋体" w:cs="宋体"/>
          <w:b/>
          <w:bCs/>
          <w:i/>
          <w:iCs/>
          <w:szCs w:val="21"/>
          <w:highlight w:val="none"/>
          <w:u w:val="single"/>
        </w:rPr>
      </w:pPr>
      <w:r>
        <w:rPr>
          <w:rFonts w:hint="eastAsia" w:ascii="宋体" w:hAnsi="宋体" w:cs="宋体"/>
          <w:b/>
          <w:bCs/>
          <w:i/>
          <w:iCs/>
          <w:szCs w:val="21"/>
          <w:highlight w:val="none"/>
          <w:u w:val="single"/>
        </w:rPr>
        <w:t xml:space="preserve">（12）响应文件含有采购人不能接受的附加条件的</w:t>
      </w:r>
      <w:r/>
    </w:p>
    <w:p>
      <w:pPr>
        <w:ind w:firstLine="480"/>
        <w:spacing w:line="360" w:lineRule="auto"/>
        <w:rPr>
          <w:rFonts w:hint="eastAsia" w:ascii="宋体" w:hAnsi="宋体" w:cs="宋体"/>
          <w:b/>
          <w:bCs/>
          <w:i/>
          <w:iCs/>
          <w:szCs w:val="21"/>
          <w:highlight w:val="none"/>
          <w:u w:val="single"/>
        </w:rPr>
      </w:pPr>
      <w:r>
        <w:rPr>
          <w:rFonts w:hint="eastAsia" w:ascii="宋体" w:hAnsi="宋体" w:cs="宋体"/>
          <w:b/>
          <w:bCs/>
          <w:i/>
          <w:iCs/>
          <w:szCs w:val="21"/>
          <w:highlight w:val="none"/>
          <w:u w:val="single"/>
        </w:rPr>
        <w:t xml:space="preserve">（13）经过谈判后，服务要求、服务期和付款条件不响应采购文件要求的；</w:t>
      </w:r>
      <w:r/>
    </w:p>
    <w:p>
      <w:pPr>
        <w:ind w:firstLine="480"/>
        <w:spacing w:line="360" w:lineRule="auto"/>
        <w:rPr>
          <w:rFonts w:hint="eastAsia" w:ascii="宋体" w:hAnsi="宋体" w:cs="宋体"/>
          <w:b/>
          <w:bCs/>
          <w:i/>
          <w:iCs/>
          <w:szCs w:val="21"/>
          <w:highlight w:val="none"/>
          <w:u w:val="single"/>
        </w:rPr>
      </w:pPr>
      <w:r>
        <w:rPr>
          <w:rFonts w:hint="eastAsia" w:ascii="宋体" w:hAnsi="宋体" w:cs="宋体"/>
          <w:b/>
          <w:bCs/>
          <w:i/>
          <w:iCs/>
          <w:szCs w:val="21"/>
          <w:highlight w:val="none"/>
          <w:u w:val="single"/>
        </w:rPr>
        <w:t xml:space="preserve">（14）采购文件明确规定和谈判组评议后认为应当取消谈判资格的其他情形；</w:t>
      </w:r>
      <w:r/>
    </w:p>
    <w:p>
      <w:pPr>
        <w:ind w:firstLine="480"/>
        <w:spacing w:line="360" w:lineRule="auto"/>
        <w:rPr>
          <w:rFonts w:hint="eastAsia" w:ascii="宋体" w:hAnsi="宋体" w:cs="宋体"/>
          <w:b/>
          <w:bCs/>
          <w:i/>
          <w:iCs/>
          <w:szCs w:val="21"/>
          <w:highlight w:val="none"/>
          <w:u w:val="single"/>
        </w:rPr>
      </w:pPr>
      <w:r>
        <w:rPr>
          <w:rFonts w:hint="eastAsia" w:ascii="宋体" w:hAnsi="宋体" w:cs="宋体"/>
          <w:b/>
          <w:bCs/>
          <w:i/>
          <w:iCs/>
          <w:szCs w:val="21"/>
          <w:highlight w:val="none"/>
          <w:u w:val="single"/>
        </w:rPr>
        <w:t xml:space="preserve">（15）不符合法律、法规和采购文件中规定的其他实质性要求的。</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24.2 评审小组认为供应商的报价明显低于其他通过符合性审查供应商的报价，有可能影响产品质量或者不能诚信履约的，应要求其在合理的时间内提供说明，必要时提交相关证明材料；供应商不能证明其报价合理性的，评审小组应当将其作为无效响应处理。</w:t>
      </w:r>
      <w:r/>
    </w:p>
    <w:p>
      <w:pPr>
        <w:spacing w:line="360" w:lineRule="auto"/>
        <w:rPr>
          <w:rFonts w:hint="eastAsia" w:ascii="宋体" w:hAnsi="宋体" w:cs="宋体"/>
          <w:b/>
          <w:szCs w:val="21"/>
          <w:highlight w:val="none"/>
        </w:rPr>
      </w:pPr>
      <w:r>
        <w:rPr>
          <w:rFonts w:hint="eastAsia" w:ascii="宋体" w:hAnsi="宋体" w:cs="宋体"/>
          <w:b/>
          <w:szCs w:val="21"/>
          <w:highlight w:val="none"/>
        </w:rPr>
        <w:t xml:space="preserve">25．项目终止</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25.1 出现下列情形之一的，应当终止采购活动，重新开展采购活动：</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（1）因情况变化，不再符合规定的采购方式适用情形的；</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（2）出现影响采购公正的违法、违规行为的；</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（3）因重大变故，采购任务取消的。</w:t>
      </w:r>
      <w:r/>
    </w:p>
    <w:p>
      <w:pPr>
        <w:spacing w:line="360" w:lineRule="auto"/>
        <w:rPr>
          <w:rFonts w:hint="eastAsia" w:ascii="宋体" w:hAnsi="宋体" w:cs="宋体"/>
          <w:b/>
          <w:szCs w:val="21"/>
          <w:highlight w:val="none"/>
        </w:rPr>
      </w:pPr>
      <w:r/>
      <w:bookmarkStart w:id="54" w:name="_Toc8660"/>
      <w:r>
        <w:rPr>
          <w:rFonts w:hint="eastAsia" w:ascii="宋体" w:hAnsi="宋体" w:cs="宋体"/>
          <w:b/>
          <w:szCs w:val="21"/>
          <w:highlight w:val="none"/>
        </w:rPr>
        <w:t xml:space="preserve">六、确定成交供应商</w:t>
      </w:r>
      <w:bookmarkEnd w:id="54"/>
      <w:r/>
      <w:r/>
    </w:p>
    <w:p>
      <w:pPr>
        <w:spacing w:line="360" w:lineRule="auto"/>
        <w:rPr>
          <w:rFonts w:hint="eastAsia" w:ascii="宋体" w:hAnsi="宋体" w:cs="宋体"/>
          <w:b/>
          <w:bCs/>
          <w:szCs w:val="21"/>
          <w:highlight w:val="none"/>
        </w:rPr>
      </w:pPr>
      <w:r>
        <w:rPr>
          <w:rFonts w:hint="eastAsia" w:ascii="宋体" w:hAnsi="宋体" w:cs="宋体"/>
          <w:b/>
          <w:bCs/>
          <w:szCs w:val="21"/>
          <w:highlight w:val="none"/>
        </w:rPr>
        <w:t xml:space="preserve">26．成交单位的确认</w:t>
      </w:r>
      <w:r/>
    </w:p>
    <w:p>
      <w:pPr>
        <w:ind w:firstLine="480"/>
        <w:spacing w:line="360" w:lineRule="auto"/>
        <w:rPr>
          <w:rFonts w:hint="eastAsia" w:ascii="宋体" w:hAnsi="宋体" w:cs="宋体"/>
          <w:b/>
          <w:bCs/>
          <w:szCs w:val="21"/>
          <w:highlight w:val="none"/>
        </w:rPr>
      </w:pPr>
      <w:r>
        <w:rPr>
          <w:rFonts w:hint="eastAsia" w:ascii="宋体" w:hAnsi="宋体" w:cs="宋体"/>
          <w:szCs w:val="21"/>
          <w:highlight w:val="none"/>
        </w:rPr>
        <w:t xml:space="preserve">评审小组按采购文件规定的评审方法和标准进行详细评审后，根据采购人授权直接确定成交单位。</w:t>
      </w:r>
      <w:r/>
    </w:p>
    <w:p>
      <w:pPr>
        <w:spacing w:line="360" w:lineRule="auto"/>
        <w:rPr>
          <w:rFonts w:hint="eastAsia" w:ascii="宋体" w:hAnsi="宋体" w:cs="宋体"/>
          <w:b/>
          <w:bCs/>
          <w:szCs w:val="21"/>
          <w:highlight w:val="none"/>
        </w:rPr>
      </w:pPr>
      <w:r>
        <w:rPr>
          <w:rFonts w:hint="eastAsia" w:ascii="宋体" w:hAnsi="宋体" w:cs="宋体"/>
          <w:b/>
          <w:bCs/>
          <w:szCs w:val="21"/>
          <w:highlight w:val="none"/>
        </w:rPr>
        <w:t xml:space="preserve">27．成交通知书</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27.1 在成交结果确定后2个工作日内，采购代理机构向成交单位发出成交通知书。</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27.2 成交通知书将是合同的一个组成部分。对采购人和成交单位均具有法律效力。成交通知书发出后，采购人改变成交结果的，或者成交单位放弃成交项目的，应当依法承担法律责任。</w:t>
      </w:r>
      <w:r/>
    </w:p>
    <w:p>
      <w:pPr>
        <w:spacing w:line="360" w:lineRule="auto"/>
        <w:rPr>
          <w:rFonts w:hint="eastAsia" w:ascii="宋体" w:hAnsi="宋体" w:cs="宋体"/>
          <w:b/>
          <w:szCs w:val="21"/>
          <w:highlight w:val="none"/>
        </w:rPr>
      </w:pPr>
      <w:r/>
      <w:bookmarkStart w:id="55" w:name="_Toc13227"/>
      <w:r>
        <w:rPr>
          <w:rFonts w:hint="eastAsia" w:ascii="宋体" w:hAnsi="宋体" w:cs="宋体"/>
          <w:b/>
          <w:szCs w:val="21"/>
          <w:highlight w:val="none"/>
        </w:rPr>
        <w:t xml:space="preserve">七、授予合同</w:t>
      </w:r>
      <w:bookmarkEnd w:id="55"/>
      <w:r/>
      <w:r/>
    </w:p>
    <w:p>
      <w:pPr>
        <w:spacing w:line="360" w:lineRule="auto"/>
        <w:rPr>
          <w:rFonts w:hint="eastAsia" w:ascii="宋体" w:hAnsi="宋体" w:cs="宋体"/>
          <w:b/>
          <w:szCs w:val="21"/>
          <w:highlight w:val="none"/>
        </w:rPr>
      </w:pPr>
      <w:r>
        <w:rPr>
          <w:rFonts w:hint="eastAsia" w:ascii="宋体" w:hAnsi="宋体" w:cs="宋体"/>
          <w:b/>
          <w:szCs w:val="21"/>
          <w:highlight w:val="none"/>
        </w:rPr>
        <w:t xml:space="preserve">28．履约保证金</w:t>
      </w:r>
      <w:r/>
    </w:p>
    <w:p>
      <w:pPr>
        <w:ind w:firstLine="544"/>
        <w:spacing w:line="360" w:lineRule="auto"/>
        <w:rPr>
          <w:rFonts w:hint="eastAsia" w:ascii="宋体" w:hAnsi="宋体" w:cs="宋体"/>
          <w:szCs w:val="21"/>
          <w:highlight w:val="none"/>
        </w:rPr>
      </w:pPr>
      <w:r>
        <w:rPr>
          <w:rFonts w:hint="eastAsia" w:ascii="宋体" w:hAnsi="宋体" w:cs="宋体"/>
          <w:szCs w:val="21"/>
          <w:highlight w:val="none"/>
        </w:rPr>
        <w:t xml:space="preserve">28.1 合同签订前，成交供应商向采购人交付合同总价款2%的履约保证金。</w:t>
      </w:r>
      <w:r/>
    </w:p>
    <w:p>
      <w:pPr>
        <w:ind w:firstLine="544"/>
        <w:spacing w:line="360" w:lineRule="auto"/>
        <w:rPr>
          <w:rFonts w:hint="eastAsia" w:ascii="宋体" w:hAnsi="宋体" w:cs="宋体"/>
          <w:szCs w:val="21"/>
          <w:highlight w:val="none"/>
        </w:rPr>
      </w:pPr>
      <w:r>
        <w:rPr>
          <w:rFonts w:hint="eastAsia" w:ascii="宋体" w:hAnsi="宋体" w:cs="宋体"/>
          <w:szCs w:val="21"/>
          <w:highlight w:val="none"/>
        </w:rPr>
        <w:t xml:space="preserve">28.2 履约保证金必须是人民币。</w:t>
      </w:r>
      <w:r/>
    </w:p>
    <w:p>
      <w:pPr>
        <w:spacing w:line="360" w:lineRule="auto"/>
        <w:rPr>
          <w:rFonts w:hint="eastAsia" w:ascii="宋体" w:hAnsi="宋体" w:cs="宋体"/>
          <w:b/>
          <w:szCs w:val="21"/>
          <w:highlight w:val="none"/>
        </w:rPr>
      </w:pPr>
      <w:r>
        <w:rPr>
          <w:rFonts w:hint="eastAsia" w:ascii="宋体" w:hAnsi="宋体" w:cs="宋体"/>
          <w:b/>
          <w:szCs w:val="21"/>
          <w:highlight w:val="none"/>
        </w:rPr>
        <w:t xml:space="preserve">29. 签订合同</w:t>
      </w:r>
      <w:r/>
    </w:p>
    <w:p>
      <w:pPr>
        <w:ind w:firstLine="544"/>
        <w:spacing w:line="360" w:lineRule="auto"/>
        <w:rPr>
          <w:rFonts w:hint="eastAsia" w:ascii="宋体" w:hAnsi="宋体" w:cs="宋体"/>
          <w:szCs w:val="21"/>
          <w:highlight w:val="none"/>
        </w:rPr>
      </w:pPr>
      <w:r>
        <w:rPr>
          <w:rFonts w:hint="eastAsia" w:ascii="宋体" w:hAnsi="宋体" w:cs="宋体"/>
          <w:szCs w:val="21"/>
          <w:highlight w:val="none"/>
        </w:rPr>
        <w:t xml:space="preserve">29.1 按照《关于做好政府采购支持企业发展有关事项的通知》（苏财购〔2020〕52号）文件精神，采购人原则上应当在成交通知书发出之日起十五日内，按照采购文件及响应文件确定的事项与成交单位签订政府采购合同。</w:t>
      </w:r>
      <w:r/>
    </w:p>
    <w:p>
      <w:pPr>
        <w:ind w:firstLine="544"/>
        <w:spacing w:line="360" w:lineRule="auto"/>
        <w:rPr>
          <w:rFonts w:hint="eastAsia" w:ascii="宋体" w:hAnsi="宋体" w:cs="宋体"/>
          <w:szCs w:val="21"/>
          <w:highlight w:val="none"/>
        </w:rPr>
      </w:pPr>
      <w:r>
        <w:rPr>
          <w:rFonts w:hint="eastAsia" w:ascii="宋体" w:hAnsi="宋体" w:cs="宋体"/>
          <w:szCs w:val="21"/>
          <w:highlight w:val="none"/>
        </w:rPr>
        <w:t xml:space="preserve">29.2 采购文件、成交单位的响应文件及谈判过程中有关澄清、承诺文件均应作为合同附件。</w:t>
      </w:r>
      <w:r/>
    </w:p>
    <w:p>
      <w:pPr>
        <w:ind w:firstLine="544"/>
        <w:spacing w:line="360" w:lineRule="auto"/>
        <w:rPr>
          <w:rFonts w:hint="eastAsia" w:ascii="宋体" w:hAnsi="宋体" w:cs="宋体"/>
          <w:szCs w:val="21"/>
          <w:highlight w:val="none"/>
        </w:rPr>
      </w:pPr>
      <w:r>
        <w:rPr>
          <w:rFonts w:hint="eastAsia" w:ascii="宋体" w:hAnsi="宋体" w:cs="宋体"/>
          <w:szCs w:val="21"/>
          <w:highlight w:val="none"/>
        </w:rPr>
        <w:t xml:space="preserve">29.3 签订合同后，成交单位不得将货物及其他相关服务进行转包和分包，否则采购人有权终止合同。转包或分包造成采购人损失的，成交单位应承担相应赔偿责任。</w:t>
      </w:r>
      <w:bookmarkEnd w:id="35"/>
      <w:bookmarkEnd w:id="37"/>
      <w:bookmarkEnd w:id="38"/>
      <w:r/>
    </w:p>
    <w:p>
      <w:pPr>
        <w:rPr>
          <w:rFonts w:hint="eastAsia" w:ascii="宋体" w:hAnsi="宋体" w:cs="宋体"/>
          <w:highlight w:val="none"/>
        </w:rPr>
      </w:pPr>
      <w:r>
        <w:rPr>
          <w:rFonts w:hint="eastAsia" w:ascii="宋体" w:hAnsi="宋体" w:cs="宋体"/>
          <w:highlight w:val="none"/>
        </w:rPr>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r>
      <w:r/>
    </w:p>
    <w:p>
      <w:pPr>
        <w:pStyle w:val="836"/>
        <w:rPr>
          <w:rFonts w:hint="eastAsia" w:ascii="宋体" w:hAnsi="宋体" w:cs="宋体"/>
          <w:highlight w:val="none"/>
        </w:rPr>
      </w:pPr>
      <w:r/>
      <w:bookmarkStart w:id="56" w:name="_Toc91836563"/>
      <w:r>
        <w:rPr>
          <w:rFonts w:hint="eastAsia" w:ascii="宋体" w:hAnsi="宋体" w:cs="宋体"/>
          <w:highlight w:val="none"/>
        </w:rPr>
        <w:br w:type="page" w:clear="all"/>
      </w:r>
      <w:bookmarkStart w:id="57" w:name="_Toc107246270"/>
      <w:r>
        <w:rPr>
          <w:rFonts w:hint="eastAsia" w:ascii="宋体" w:hAnsi="宋体" w:cs="宋体"/>
          <w:highlight w:val="none"/>
        </w:rPr>
        <w:t xml:space="preserve">第三章 政府采购合同条款</w:t>
      </w:r>
      <w:bookmarkEnd w:id="56"/>
      <w:r>
        <w:rPr>
          <w:rFonts w:hint="eastAsia" w:ascii="宋体" w:hAnsi="宋体" w:cs="宋体"/>
          <w:highlight w:val="none"/>
        </w:rPr>
        <w:t xml:space="preserve">及格式</w:t>
      </w:r>
      <w:bookmarkEnd w:id="57"/>
      <w:r/>
      <w:r/>
    </w:p>
    <w:p>
      <w:pPr>
        <w:rPr>
          <w:rFonts w:hint="eastAsia" w:ascii="宋体" w:hAnsi="宋体" w:cs="宋体"/>
          <w:highlight w:val="none"/>
        </w:rPr>
      </w:pPr>
      <w:r>
        <w:rPr>
          <w:rFonts w:hint="eastAsia" w:ascii="宋体" w:hAnsi="宋体" w:cs="宋体"/>
          <w:highlight w:val="none"/>
        </w:rPr>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以下为中标(成交)后签定本项目合同的通用条款，中标(成交)供应商不得提出实质性的修改。</w:t>
      </w:r>
      <w:r/>
    </w:p>
    <w:p>
      <w:pPr>
        <w:rPr>
          <w:rFonts w:hint="eastAsia" w:asciiTheme="minorEastAsia" w:hAnsiTheme="minorEastAsia"/>
          <w:sz w:val="44"/>
          <w:szCs w:val="44"/>
          <w:highlight w:val="none"/>
        </w:rPr>
      </w:pPr>
      <w:r>
        <w:rPr>
          <w:rFonts w:hint="eastAsia" w:asciiTheme="minorEastAsia" w:hAnsiTheme="minorEastAsia"/>
          <w:sz w:val="44"/>
          <w:szCs w:val="44"/>
          <w:highlight w:val="none"/>
        </w:rPr>
      </w:r>
      <w:r/>
    </w:p>
    <w:p>
      <w:pPr>
        <w:jc w:val="right"/>
        <w:spacing w:line="360" w:lineRule="auto"/>
        <w:rPr>
          <w:rFonts w:hint="eastAsia" w:ascii="方正仿宋_GBK" w:hAnsi="宋体" w:eastAsia="方正仿宋_GBK"/>
          <w:b/>
          <w:bCs/>
          <w:sz w:val="32"/>
          <w:szCs w:val="28"/>
          <w:highlight w:val="none"/>
        </w:rPr>
      </w:pPr>
      <w:r>
        <w:rPr>
          <w:rFonts w:hint="eastAsia" w:ascii="方正仿宋_GBK" w:hAnsi="宋体" w:eastAsia="方正仿宋_GBK"/>
          <w:b/>
          <w:bCs/>
          <w:sz w:val="32"/>
          <w:szCs w:val="28"/>
          <w:highlight w:val="none"/>
        </w:rPr>
        <w:t xml:space="preserve">协议编号：【       】</w:t>
      </w:r>
      <w:r/>
    </w:p>
    <w:p>
      <w:pPr>
        <w:jc w:val="center"/>
        <w:spacing w:line="360" w:lineRule="auto"/>
        <w:rPr>
          <w:rFonts w:hint="eastAsia" w:ascii="方正仿宋_GBK" w:hAnsi="宋体" w:eastAsia="方正仿宋_GBK"/>
          <w:b/>
          <w:bCs/>
          <w:sz w:val="32"/>
          <w:szCs w:val="28"/>
          <w:highlight w:val="none"/>
        </w:rPr>
      </w:pPr>
      <w:r>
        <w:rPr>
          <w:rFonts w:hint="eastAsia" w:ascii="方正仿宋_GBK" w:hAnsi="宋体" w:eastAsia="方正仿宋_GBK"/>
          <w:b/>
          <w:bCs/>
          <w:sz w:val="32"/>
          <w:szCs w:val="28"/>
          <w:highlight w:val="none"/>
        </w:rPr>
      </w:r>
      <w:r/>
    </w:p>
    <w:p>
      <w:pPr>
        <w:jc w:val="center"/>
        <w:rPr>
          <w:rFonts w:hint="eastAsia" w:ascii="方正仿宋_GBK" w:eastAsia="方正仿宋_GBK" w:hAnsiTheme="minorEastAsia"/>
          <w:sz w:val="52"/>
          <w:szCs w:val="52"/>
          <w:highlight w:val="none"/>
        </w:rPr>
      </w:pPr>
      <w:r>
        <w:rPr>
          <w:rFonts w:hint="eastAsia" w:ascii="方正仿宋_GBK" w:eastAsia="方正仿宋_GBK" w:hAnsiTheme="minorEastAsia"/>
          <w:sz w:val="52"/>
          <w:szCs w:val="52"/>
          <w:highlight w:val="none"/>
        </w:rPr>
      </w:r>
      <w:r/>
    </w:p>
    <w:p>
      <w:pPr>
        <w:jc w:val="center"/>
        <w:rPr>
          <w:rFonts w:hint="eastAsia" w:ascii="方正仿宋_GBK" w:eastAsia="方正仿宋_GBK" w:hAnsiTheme="minorEastAsia"/>
          <w:sz w:val="52"/>
          <w:szCs w:val="52"/>
          <w:highlight w:val="none"/>
        </w:rPr>
      </w:pPr>
      <w:r>
        <w:rPr>
          <w:rFonts w:hint="eastAsia" w:ascii="方正仿宋_GBK" w:eastAsia="方正仿宋_GBK" w:hAnsiTheme="minorEastAsia"/>
          <w:sz w:val="52"/>
          <w:szCs w:val="52"/>
          <w:highlight w:val="none"/>
        </w:rPr>
        <w:t xml:space="preserve">货</w:t>
      </w:r>
      <w:r/>
    </w:p>
    <w:p>
      <w:pPr>
        <w:jc w:val="center"/>
        <w:rPr>
          <w:rFonts w:hint="eastAsia" w:ascii="方正仿宋_GBK" w:eastAsia="方正仿宋_GBK" w:hAnsiTheme="minorEastAsia"/>
          <w:sz w:val="52"/>
          <w:szCs w:val="52"/>
          <w:highlight w:val="none"/>
        </w:rPr>
      </w:pPr>
      <w:r>
        <w:rPr>
          <w:rFonts w:hint="eastAsia" w:ascii="方正仿宋_GBK" w:eastAsia="方正仿宋_GBK" w:hAnsiTheme="minorEastAsia"/>
          <w:sz w:val="52"/>
          <w:szCs w:val="52"/>
          <w:highlight w:val="none"/>
        </w:rPr>
        <w:t xml:space="preserve">物</w:t>
      </w:r>
      <w:r/>
    </w:p>
    <w:p>
      <w:pPr>
        <w:jc w:val="center"/>
        <w:rPr>
          <w:rFonts w:hint="eastAsia" w:ascii="方正仿宋_GBK" w:eastAsia="方正仿宋_GBK" w:hAnsiTheme="minorEastAsia"/>
          <w:sz w:val="52"/>
          <w:szCs w:val="52"/>
          <w:highlight w:val="none"/>
        </w:rPr>
      </w:pPr>
      <w:r>
        <w:rPr>
          <w:rFonts w:hint="eastAsia" w:ascii="方正仿宋_GBK" w:eastAsia="方正仿宋_GBK" w:hAnsiTheme="minorEastAsia"/>
          <w:sz w:val="52"/>
          <w:szCs w:val="52"/>
          <w:highlight w:val="none"/>
        </w:rPr>
        <w:t xml:space="preserve">采</w:t>
      </w:r>
      <w:r/>
    </w:p>
    <w:p>
      <w:pPr>
        <w:jc w:val="center"/>
        <w:rPr>
          <w:rFonts w:hint="eastAsia" w:ascii="方正仿宋_GBK" w:eastAsia="方正仿宋_GBK" w:hAnsiTheme="minorEastAsia"/>
          <w:sz w:val="52"/>
          <w:szCs w:val="52"/>
          <w:highlight w:val="none"/>
        </w:rPr>
      </w:pPr>
      <w:r>
        <w:rPr>
          <w:rFonts w:hint="eastAsia" w:ascii="方正仿宋_GBK" w:eastAsia="方正仿宋_GBK" w:hAnsiTheme="minorEastAsia"/>
          <w:sz w:val="52"/>
          <w:szCs w:val="52"/>
          <w:highlight w:val="none"/>
        </w:rPr>
        <w:t xml:space="preserve">购</w:t>
      </w:r>
      <w:r/>
    </w:p>
    <w:p>
      <w:pPr>
        <w:jc w:val="center"/>
        <w:rPr>
          <w:rFonts w:hint="eastAsia" w:ascii="方正仿宋_GBK" w:eastAsia="方正仿宋_GBK" w:hAnsiTheme="minorEastAsia"/>
          <w:sz w:val="52"/>
          <w:szCs w:val="52"/>
          <w:highlight w:val="none"/>
        </w:rPr>
      </w:pPr>
      <w:r>
        <w:rPr>
          <w:rFonts w:hint="eastAsia" w:ascii="方正仿宋_GBK" w:eastAsia="方正仿宋_GBK" w:hAnsiTheme="minorEastAsia"/>
          <w:sz w:val="52"/>
          <w:szCs w:val="52"/>
          <w:highlight w:val="none"/>
        </w:rPr>
        <w:t xml:space="preserve">合</w:t>
      </w:r>
      <w:r/>
    </w:p>
    <w:p>
      <w:pPr>
        <w:jc w:val="center"/>
        <w:rPr>
          <w:rFonts w:hint="eastAsia" w:asciiTheme="minorEastAsia" w:hAnsiTheme="minorEastAsia"/>
          <w:sz w:val="44"/>
          <w:szCs w:val="44"/>
          <w:highlight w:val="none"/>
        </w:rPr>
      </w:pPr>
      <w:r>
        <w:rPr>
          <w:rFonts w:hint="eastAsia" w:ascii="方正仿宋_GBK" w:eastAsia="方正仿宋_GBK" w:hAnsiTheme="minorEastAsia"/>
          <w:sz w:val="52"/>
          <w:szCs w:val="52"/>
          <w:highlight w:val="none"/>
        </w:rPr>
        <w:t xml:space="preserve">同</w:t>
      </w:r>
      <w:r/>
    </w:p>
    <w:p>
      <w:pPr>
        <w:jc w:val="center"/>
        <w:rPr>
          <w:rFonts w:hint="eastAsia" w:asciiTheme="minorEastAsia" w:hAnsiTheme="minorEastAsia"/>
          <w:sz w:val="44"/>
          <w:szCs w:val="44"/>
          <w:highlight w:val="none"/>
        </w:rPr>
      </w:pPr>
      <w:r>
        <w:rPr>
          <w:rFonts w:hint="eastAsia" w:asciiTheme="minorEastAsia" w:hAnsiTheme="minorEastAsia"/>
          <w:sz w:val="44"/>
          <w:szCs w:val="44"/>
          <w:highlight w:val="none"/>
        </w:rPr>
      </w:r>
      <w:r/>
    </w:p>
    <w:p>
      <w:pPr>
        <w:jc w:val="center"/>
        <w:spacing w:line="360" w:lineRule="auto"/>
        <w:rPr>
          <w:rFonts w:hint="eastAsia" w:ascii="方正仿宋_GBK" w:hAnsi="宋体" w:eastAsia="方正仿宋_GBK"/>
          <w:b/>
          <w:bCs/>
          <w:sz w:val="32"/>
          <w:szCs w:val="28"/>
          <w:highlight w:val="none"/>
        </w:rPr>
      </w:pPr>
      <w:r>
        <w:rPr>
          <w:rFonts w:hint="eastAsia" w:ascii="方正仿宋_GBK" w:hAnsi="宋体" w:eastAsia="方正仿宋_GBK"/>
          <w:b/>
          <w:bCs/>
          <w:sz w:val="32"/>
          <w:szCs w:val="28"/>
          <w:highlight w:val="none"/>
        </w:rPr>
      </w:r>
      <w:r/>
    </w:p>
    <w:p>
      <w:pPr>
        <w:jc w:val="center"/>
        <w:spacing w:line="360" w:lineRule="auto"/>
        <w:rPr>
          <w:rFonts w:hint="eastAsia" w:ascii="方正仿宋_GBK" w:hAnsi="宋体" w:eastAsia="方正仿宋_GBK"/>
          <w:b/>
          <w:bCs/>
          <w:sz w:val="32"/>
          <w:szCs w:val="28"/>
          <w:highlight w:val="none"/>
        </w:rPr>
      </w:pPr>
      <w:r>
        <w:rPr>
          <w:rFonts w:hint="eastAsia" w:ascii="方正仿宋_GBK" w:hAnsi="宋体" w:eastAsia="方正仿宋_GBK"/>
          <w:b/>
          <w:bCs/>
          <w:sz w:val="32"/>
          <w:szCs w:val="28"/>
          <w:highlight w:val="none"/>
        </w:rPr>
      </w:r>
      <w:r/>
    </w:p>
    <w:p>
      <w:pPr>
        <w:ind w:firstLine="1120"/>
        <w:rPr>
          <w:rFonts w:hint="eastAsia" w:ascii="方正仿宋_GBK" w:eastAsia="方正仿宋_GBK" w:hAnsiTheme="minorEastAsia"/>
          <w:sz w:val="28"/>
          <w:szCs w:val="28"/>
          <w:highlight w:val="none"/>
          <w:u w:val="single"/>
        </w:rPr>
      </w:pPr>
      <w:r>
        <w:rPr>
          <w:rFonts w:hint="eastAsia" w:ascii="方正仿宋_GBK" w:eastAsia="方正仿宋_GBK" w:hAnsiTheme="minorEastAsia"/>
          <w:sz w:val="28"/>
          <w:szCs w:val="28"/>
          <w:highlight w:val="none"/>
        </w:rPr>
        <w:t xml:space="preserve">项目名称：</w:t>
      </w:r>
      <w:r>
        <w:rPr>
          <w:rFonts w:hint="eastAsia" w:ascii="方正仿宋_GBK" w:eastAsia="方正仿宋_GBK" w:hAnsiTheme="minorEastAsia"/>
          <w:sz w:val="28"/>
          <w:szCs w:val="28"/>
          <w:highlight w:val="none"/>
          <w:u w:val="single"/>
        </w:rPr>
        <w:t xml:space="preserve">                            </w:t>
      </w:r>
      <w:r/>
    </w:p>
    <w:p>
      <w:pPr>
        <w:ind w:firstLine="1120"/>
        <w:rPr>
          <w:rFonts w:hint="eastAsia" w:ascii="方正仿宋_GBK" w:eastAsia="方正仿宋_GBK" w:hAnsiTheme="minorEastAsia"/>
          <w:sz w:val="28"/>
          <w:szCs w:val="28"/>
          <w:highlight w:val="none"/>
        </w:rPr>
      </w:pPr>
      <w:r>
        <w:rPr>
          <w:rFonts w:hint="eastAsia" w:ascii="方正仿宋_GBK" w:eastAsia="方正仿宋_GBK" w:hAnsiTheme="minorEastAsia"/>
          <w:sz w:val="28"/>
          <w:szCs w:val="28"/>
          <w:highlight w:val="none"/>
        </w:rPr>
        <w:t xml:space="preserve">甲  方：</w:t>
      </w:r>
      <w:r>
        <w:rPr>
          <w:rFonts w:hint="eastAsia" w:ascii="方正仿宋_GBK" w:eastAsia="方正仿宋_GBK" w:hAnsiTheme="minorEastAsia"/>
          <w:sz w:val="28"/>
          <w:szCs w:val="28"/>
          <w:highlight w:val="none"/>
          <w:u w:val="single"/>
        </w:rPr>
        <w:t xml:space="preserve">     紫金山实验室   </w:t>
      </w:r>
      <w:r>
        <w:rPr>
          <w:rFonts w:ascii="方正仿宋_GBK" w:eastAsia="方正仿宋_GBK" w:hAnsiTheme="minorEastAsia"/>
          <w:sz w:val="28"/>
          <w:szCs w:val="28"/>
          <w:highlight w:val="none"/>
          <w:u w:val="single"/>
        </w:rPr>
        <w:t xml:space="preserve">      </w:t>
      </w:r>
      <w:r>
        <w:rPr>
          <w:rFonts w:hint="eastAsia" w:ascii="方正仿宋_GBK" w:eastAsia="方正仿宋_GBK" w:hAnsiTheme="minorEastAsia"/>
          <w:sz w:val="28"/>
          <w:szCs w:val="28"/>
          <w:highlight w:val="none"/>
          <w:u w:val="single"/>
        </w:rPr>
        <w:t xml:space="preserve">   </w:t>
      </w:r>
      <w:r>
        <w:rPr>
          <w:rFonts w:hint="eastAsia" w:ascii="方正仿宋_GBK" w:eastAsia="方正仿宋_GBK" w:hAnsiTheme="minorEastAsia"/>
          <w:sz w:val="28"/>
          <w:szCs w:val="28"/>
          <w:highlight w:val="none"/>
        </w:rPr>
        <w:t xml:space="preserve">（采购人）</w:t>
      </w:r>
      <w:r/>
    </w:p>
    <w:p>
      <w:pPr>
        <w:jc w:val="center"/>
        <w:spacing w:line="360" w:lineRule="auto"/>
        <w:rPr>
          <w:rFonts w:hint="eastAsia" w:ascii="方正仿宋_GBK" w:hAnsi="宋体" w:eastAsia="方正仿宋_GBK"/>
          <w:b/>
          <w:bCs/>
          <w:sz w:val="32"/>
          <w:szCs w:val="28"/>
          <w:highlight w:val="none"/>
        </w:rPr>
      </w:pPr>
      <w:r>
        <w:rPr>
          <w:rFonts w:hint="eastAsia" w:ascii="方正仿宋_GBK" w:eastAsia="方正仿宋_GBK" w:hAnsiTheme="minorEastAsia"/>
          <w:sz w:val="28"/>
          <w:szCs w:val="28"/>
          <w:highlight w:val="none"/>
        </w:rPr>
        <w:t xml:space="preserve">   乙  方：</w:t>
      </w:r>
      <w:r>
        <w:rPr>
          <w:rFonts w:hint="eastAsia" w:ascii="方正仿宋_GBK" w:eastAsia="方正仿宋_GBK" w:hAnsiTheme="minorEastAsia"/>
          <w:sz w:val="28"/>
          <w:szCs w:val="28"/>
          <w:highlight w:val="none"/>
          <w:u w:val="single"/>
        </w:rPr>
        <w:t xml:space="preserve">      </w:t>
      </w:r>
      <w:r>
        <w:rPr>
          <w:rFonts w:ascii="方正仿宋_GBK" w:eastAsia="方正仿宋_GBK" w:hAnsiTheme="minorEastAsia"/>
          <w:sz w:val="28"/>
          <w:szCs w:val="28"/>
          <w:highlight w:val="none"/>
          <w:u w:val="single"/>
        </w:rPr>
        <w:t xml:space="preserve">                       </w:t>
      </w:r>
      <w:r>
        <w:rPr>
          <w:rFonts w:hint="eastAsia" w:ascii="方正仿宋_GBK" w:eastAsia="方正仿宋_GBK" w:hAnsiTheme="minorEastAsia"/>
          <w:sz w:val="28"/>
          <w:szCs w:val="28"/>
          <w:highlight w:val="none"/>
        </w:rPr>
        <w:t xml:space="preserve">（供应商）</w:t>
      </w:r>
      <w:r/>
    </w:p>
    <w:p>
      <w:pPr>
        <w:jc w:val="center"/>
        <w:spacing w:line="360" w:lineRule="auto"/>
        <w:rPr>
          <w:rFonts w:hint="eastAsia" w:ascii="方正仿宋_GBK" w:hAnsi="宋体" w:eastAsia="方正仿宋_GBK"/>
          <w:b/>
          <w:bCs/>
          <w:sz w:val="32"/>
          <w:szCs w:val="28"/>
          <w:highlight w:val="none"/>
          <w:lang w:val="zh-CN"/>
        </w:rPr>
      </w:pPr>
      <w:r>
        <w:rPr>
          <w:rFonts w:hint="eastAsia" w:ascii="方正仿宋_GBK" w:hAnsi="宋体" w:eastAsia="方正仿宋_GBK"/>
          <w:b/>
          <w:bCs/>
          <w:sz w:val="32"/>
          <w:szCs w:val="28"/>
          <w:highlight w:val="none"/>
          <w:lang w:val="zh-CN"/>
        </w:rPr>
      </w:r>
      <w:r/>
    </w:p>
    <w:p>
      <w:pPr>
        <w:jc w:val="center"/>
        <w:spacing w:line="360" w:lineRule="auto"/>
        <w:rPr>
          <w:rFonts w:hint="eastAsia" w:ascii="方正仿宋_GBK" w:hAnsi="宋体" w:eastAsia="方正仿宋_GBK"/>
          <w:b/>
          <w:bCs/>
          <w:sz w:val="32"/>
          <w:szCs w:val="28"/>
          <w:highlight w:val="none"/>
          <w:lang w:val="zh-CN"/>
        </w:rPr>
      </w:pPr>
      <w:r>
        <w:rPr>
          <w:rFonts w:hint="eastAsia" w:ascii="方正仿宋_GBK" w:hAnsi="宋体" w:eastAsia="方正仿宋_GBK"/>
          <w:b/>
          <w:bCs/>
          <w:sz w:val="32"/>
          <w:szCs w:val="28"/>
          <w:highlight w:val="none"/>
          <w:lang w:val="zh-CN"/>
        </w:rPr>
      </w:r>
      <w:r/>
    </w:p>
    <w:p>
      <w:pPr>
        <w:spacing w:before="120" w:after="120" w:line="440" w:lineRule="exact"/>
        <w:rPr>
          <w:rFonts w:hint="eastAsia" w:ascii="宋体" w:hAnsi="宋体" w:cs="宋体"/>
          <w:bCs/>
          <w:szCs w:val="21"/>
          <w:highlight w:val="none"/>
          <w:lang w:val="zh-CN"/>
        </w:rPr>
      </w:pPr>
      <w:r>
        <w:rPr>
          <w:rFonts w:hint="eastAsia" w:ascii="宋体" w:hAnsi="宋体" w:cs="宋体"/>
          <w:bCs/>
          <w:szCs w:val="21"/>
          <w:highlight w:val="none"/>
          <w:lang w:val="zh-CN"/>
        </w:rPr>
      </w:r>
      <w:r/>
    </w:p>
    <w:p>
      <w:pPr>
        <w:contextualSpacing/>
        <w:ind w:firstLine="420"/>
        <w:jc w:val="left"/>
        <w:spacing w:line="540" w:lineRule="exact"/>
        <w:rPr>
          <w:rFonts w:hint="eastAsia" w:ascii="方正仿宋_GBK" w:eastAsia="方正仿宋_GBK" w:hAnsiTheme="minorEastAsia"/>
          <w:color w:val="000000" w:themeColor="text1"/>
          <w:sz w:val="28"/>
          <w:szCs w:val="28"/>
          <w:highlight w:val="none"/>
          <w14:textFill>
            <w14:solidFill>
              <w14:schemeClr w14:val="tx1"/>
            </w14:solidFill>
          </w14:textFill>
        </w:rPr>
      </w:pPr>
      <w:r>
        <w:rPr>
          <w:rFonts w:hint="eastAsia" w:ascii="方正仿宋_GBK" w:eastAsia="方正仿宋_GBK" w:hAnsiTheme="minorEastAsia"/>
          <w:color w:val="000000" w:themeColor="text1"/>
          <w:sz w:val="28"/>
          <w:szCs w:val="28"/>
          <w:highlight w:val="none"/>
          <w:lang w:val="zh-CN"/>
          <w14:textFill>
            <w14:solidFill>
              <w14:schemeClr w14:val="tx1"/>
            </w14:solidFill>
          </w14:textFill>
        </w:rPr>
        <w:t xml:space="preserve">根据《中华人民共和国政府采购法》、《中华人民共和国民法典》等法律法规的规定，甲乙双方按照招标结果签订本合同。</w:t>
      </w:r>
      <w:r/>
    </w:p>
    <w:p>
      <w:pPr>
        <w:contextualSpacing/>
        <w:ind w:firstLine="420"/>
        <w:spacing w:line="540" w:lineRule="exact"/>
        <w:rPr>
          <w:rFonts w:hint="eastAsia" w:ascii="方正仿宋_GBK" w:eastAsia="方正仿宋_GBK" w:hAnsiTheme="minorEastAsia"/>
          <w:color w:val="000000" w:themeColor="text1"/>
          <w:sz w:val="28"/>
          <w:szCs w:val="28"/>
          <w:highlight w:val="none"/>
          <w:lang w:val="zh-CN"/>
          <w14:textFill>
            <w14:solidFill>
              <w14:schemeClr w14:val="tx1"/>
            </w14:solidFill>
          </w14:textFill>
        </w:rPr>
      </w:pPr>
      <w:r>
        <w:rPr>
          <w:rFonts w:hint="eastAsia" w:ascii="方正仿宋_GBK" w:eastAsia="方正仿宋_GBK" w:hAnsiTheme="minorEastAsia"/>
          <w:b/>
          <w:bCs/>
          <w:color w:val="000000" w:themeColor="text1"/>
          <w:sz w:val="28"/>
          <w:szCs w:val="28"/>
          <w:highlight w:val="none"/>
          <w:lang w:val="zh-CN"/>
          <w14:textFill>
            <w14:solidFill>
              <w14:schemeClr w14:val="tx1"/>
            </w14:solidFill>
          </w14:textFill>
        </w:rPr>
        <w:t xml:space="preserve">第一条 合同标的</w:t>
      </w:r>
      <w:r>
        <w:rPr>
          <w:rFonts w:hint="eastAsia" w:ascii="方正仿宋_GBK" w:eastAsia="方正仿宋_GBK" w:hAnsiTheme="minorEastAsia"/>
          <w:color w:val="000000" w:themeColor="text1"/>
          <w:sz w:val="28"/>
          <w:szCs w:val="28"/>
          <w:highlight w:val="none"/>
          <w:lang w:val="zh-CN"/>
          <w14:textFill>
            <w14:solidFill>
              <w14:schemeClr w14:val="tx1"/>
            </w14:solidFill>
          </w14:textFill>
        </w:rPr>
        <w:t xml:space="preserve">  </w:t>
      </w:r>
      <w:r/>
    </w:p>
    <w:p>
      <w:pPr>
        <w:contextualSpacing/>
        <w:ind w:firstLine="420"/>
        <w:spacing w:line="540" w:lineRule="exact"/>
        <w:rPr>
          <w:rFonts w:hint="eastAsia" w:ascii="方正仿宋_GBK" w:eastAsia="方正仿宋_GBK" w:hAnsiTheme="minorEastAsia"/>
          <w:color w:val="000000" w:themeColor="text1"/>
          <w:sz w:val="28"/>
          <w:szCs w:val="28"/>
          <w:highlight w:val="none"/>
          <w:lang w:val="zh-CN"/>
          <w14:textFill>
            <w14:solidFill>
              <w14:schemeClr w14:val="tx1"/>
            </w14:solidFill>
          </w14:textFill>
        </w:rPr>
      </w:pPr>
      <w:r>
        <w:rPr>
          <w:rFonts w:hint="eastAsia" w:ascii="方正仿宋_GBK" w:eastAsia="方正仿宋_GBK" w:hAnsiTheme="minorEastAsia"/>
          <w:color w:val="000000" w:themeColor="text1"/>
          <w:sz w:val="28"/>
          <w:szCs w:val="28"/>
          <w:highlight w:val="none"/>
          <w:lang w:val="zh-CN"/>
          <w14:textFill>
            <w14:solidFill>
              <w14:schemeClr w14:val="tx1"/>
            </w14:solidFill>
          </w14:textFill>
        </w:rPr>
      </w:r>
      <w:r/>
    </w:p>
    <w:p>
      <w:pPr>
        <w:contextualSpacing/>
        <w:ind w:firstLine="420"/>
        <w:spacing w:line="540" w:lineRule="exact"/>
        <w:rPr>
          <w:rFonts w:hint="eastAsia" w:ascii="方正仿宋_GBK" w:eastAsia="方正仿宋_GBK" w:hAnsiTheme="minorEastAsia"/>
          <w:color w:val="000000" w:themeColor="text1"/>
          <w:sz w:val="28"/>
          <w:szCs w:val="28"/>
          <w:highlight w:val="none"/>
          <w:lang w:val="zh-CN"/>
          <w14:textFill>
            <w14:solidFill>
              <w14:schemeClr w14:val="tx1"/>
            </w14:solidFill>
          </w14:textFill>
        </w:rPr>
      </w:pPr>
      <w:r>
        <w:rPr>
          <w:rFonts w:hint="eastAsia" w:ascii="方正仿宋_GBK" w:eastAsia="方正仿宋_GBK" w:hAnsiTheme="minorEastAsia"/>
          <w:color w:val="000000" w:themeColor="text1"/>
          <w:sz w:val="28"/>
          <w:szCs w:val="28"/>
          <w:highlight w:val="none"/>
          <w:lang w:val="zh-CN"/>
          <w14:textFill>
            <w14:solidFill>
              <w14:schemeClr w14:val="tx1"/>
            </w14:solidFill>
          </w14:textFill>
        </w:rPr>
      </w:r>
      <w:r/>
    </w:p>
    <w:p>
      <w:pPr>
        <w:contextualSpacing/>
        <w:ind w:firstLine="420"/>
        <w:jc w:val="left"/>
        <w:spacing w:line="540" w:lineRule="exact"/>
        <w:rPr>
          <w:rFonts w:hint="eastAsia" w:ascii="方正仿宋_GBK" w:eastAsia="方正仿宋_GBK" w:hAnsiTheme="minorEastAsia"/>
          <w:color w:val="000000" w:themeColor="text1"/>
          <w:sz w:val="28"/>
          <w:szCs w:val="28"/>
          <w:highlight w:val="none"/>
          <w:lang w:val="zh-CN"/>
          <w14:textFill>
            <w14:solidFill>
              <w14:schemeClr w14:val="tx1"/>
            </w14:solidFill>
          </w14:textFill>
        </w:rPr>
      </w:pPr>
      <w:r>
        <w:rPr>
          <w:rFonts w:hint="eastAsia" w:ascii="方正仿宋_GBK" w:eastAsia="方正仿宋_GBK" w:hAnsiTheme="minorEastAsia"/>
          <w:b/>
          <w:bCs/>
          <w:color w:val="000000" w:themeColor="text1"/>
          <w:sz w:val="28"/>
          <w:szCs w:val="28"/>
          <w:highlight w:val="none"/>
          <w:lang w:val="zh-CN"/>
          <w14:textFill>
            <w14:solidFill>
              <w14:schemeClr w14:val="tx1"/>
            </w14:solidFill>
          </w14:textFill>
        </w:rPr>
        <w:t xml:space="preserve">第二条 合同总价款</w:t>
      </w:r>
      <w:r/>
    </w:p>
    <w:p>
      <w:pPr>
        <w:contextualSpacing/>
        <w:ind w:firstLine="420"/>
        <w:jc w:val="left"/>
        <w:spacing w:line="540" w:lineRule="exact"/>
        <w:rPr>
          <w:rFonts w:hint="eastAsia" w:ascii="方正仿宋_GBK" w:eastAsia="方正仿宋_GBK" w:hAnsiTheme="minorEastAsia"/>
          <w:color w:val="000000" w:themeColor="text1"/>
          <w:sz w:val="28"/>
          <w:szCs w:val="28"/>
          <w:highlight w:val="none"/>
          <w:lang w:val="zh-CN"/>
          <w14:textFill>
            <w14:solidFill>
              <w14:schemeClr w14:val="tx1"/>
            </w14:solidFill>
          </w14:textFill>
        </w:rPr>
      </w:pPr>
      <w:r>
        <w:rPr>
          <w:rFonts w:hint="eastAsia" w:ascii="方正仿宋_GBK" w:eastAsia="方正仿宋_GBK" w:hAnsiTheme="minorEastAsia"/>
          <w:color w:val="000000" w:themeColor="text1"/>
          <w:sz w:val="28"/>
          <w:szCs w:val="28"/>
          <w:highlight w:val="none"/>
          <w:lang w:val="zh-CN"/>
          <w14:textFill>
            <w14:solidFill>
              <w14:schemeClr w14:val="tx1"/>
            </w14:solidFill>
          </w14:textFill>
        </w:rPr>
        <w:t xml:space="preserve">本合同项下货物总价为</w:t>
      </w:r>
      <w:r>
        <w:rPr>
          <w:rFonts w:eastAsia="方正仿宋_GBK"/>
          <w:sz w:val="28"/>
          <w:szCs w:val="28"/>
          <w:highlight w:val="none"/>
        </w:rPr>
        <w:t xml:space="preserve">人民币</w:t>
      </w:r>
      <w:r>
        <w:rPr>
          <w:rFonts w:eastAsia="方正仿宋_GBK"/>
          <w:sz w:val="28"/>
          <w:szCs w:val="28"/>
          <w:highlight w:val="none"/>
          <w:u w:val="single"/>
        </w:rPr>
        <w:t xml:space="preserve">         元</w:t>
      </w:r>
      <w:r>
        <w:rPr>
          <w:rFonts w:eastAsia="方正仿宋_GBK"/>
          <w:sz w:val="28"/>
          <w:szCs w:val="28"/>
          <w:highlight w:val="none"/>
        </w:rPr>
        <w:t xml:space="preserve">（大写）（¥   元）</w:t>
      </w:r>
      <w:r>
        <w:rPr>
          <w:rFonts w:hint="eastAsia" w:ascii="方正仿宋_GBK" w:eastAsia="方正仿宋_GBK" w:hAnsiTheme="minorEastAsia"/>
          <w:color w:val="000000" w:themeColor="text1"/>
          <w:sz w:val="28"/>
          <w:szCs w:val="28"/>
          <w:highlight w:val="none"/>
          <w:lang w:val="zh-CN"/>
          <w14:textFill>
            <w14:solidFill>
              <w14:schemeClr w14:val="tx1"/>
            </w14:solidFill>
          </w14:textFill>
        </w:rPr>
        <w:t xml:space="preserve">，分项价款详见“附件：分项报价表”。（如有）除此之外，甲方不再向乙方支付任何其他费用。</w:t>
      </w:r>
      <w:r/>
    </w:p>
    <w:p>
      <w:pPr>
        <w:contextualSpacing/>
        <w:ind w:firstLine="560"/>
        <w:spacing w:line="540" w:lineRule="exact"/>
        <w:rPr>
          <w:rFonts w:hint="eastAsia" w:ascii="方正仿宋_GBK" w:eastAsia="方正仿宋_GBK" w:hAnsiTheme="minorEastAsia"/>
          <w:b/>
          <w:color w:val="000000" w:themeColor="text1"/>
          <w:sz w:val="28"/>
          <w:szCs w:val="28"/>
          <w:highlight w:val="none"/>
          <w14:textFill>
            <w14:solidFill>
              <w14:schemeClr w14:val="tx1"/>
            </w14:solidFill>
          </w14:textFill>
        </w:rPr>
      </w:pPr>
      <w:r>
        <w:rPr>
          <w:rFonts w:hint="eastAsia" w:ascii="方正仿宋_GBK" w:eastAsia="方正仿宋_GBK" w:hAnsiTheme="minorEastAsia"/>
          <w:color w:val="000000" w:themeColor="text1"/>
          <w:sz w:val="28"/>
          <w:szCs w:val="28"/>
          <w:highlight w:val="none"/>
          <w:lang w:val="zh-CN"/>
          <w14:textFill>
            <w14:solidFill>
              <w14:schemeClr w14:val="tx1"/>
            </w14:solidFill>
          </w14:textFill>
        </w:rPr>
        <w:t xml:space="preserve">本合同总价款是</w:t>
      </w:r>
      <w:r>
        <w:rPr>
          <w:rFonts w:hint="eastAsia" w:ascii="方正仿宋_GBK" w:eastAsia="方正仿宋_GBK" w:cs="宋体" w:hAnsiTheme="minorEastAsia"/>
          <w:color w:val="000000" w:themeColor="text1"/>
          <w:sz w:val="28"/>
          <w:szCs w:val="28"/>
          <w:highlight w:val="none"/>
          <w:lang w:val="zh-CN"/>
          <w14:textFill>
            <w14:solidFill>
              <w14:schemeClr w14:val="tx1"/>
            </w14:solidFill>
          </w14:textFill>
        </w:rPr>
        <w:t xml:space="preserve">货物设计、制造、包装、仓储、运输装缷、保险、安装、调试及其材料及验收合格之前保管及保修期内备品备件、专用工具、伴随服务、技术图纸资料、人员培训发生的所有含税费用、支付给员工的工资和国家强制缴纳的各种社会保障资金</w:t>
      </w:r>
      <w:r>
        <w:rPr>
          <w:rFonts w:hint="eastAsia" w:ascii="方正仿宋_GBK" w:eastAsia="方正仿宋_GBK" w:hAnsiTheme="minorEastAsia"/>
          <w:bCs/>
          <w:color w:val="000000" w:themeColor="text1"/>
          <w:sz w:val="28"/>
          <w:szCs w:val="28"/>
          <w:highlight w:val="none"/>
          <w14:textFill>
            <w14:solidFill>
              <w14:schemeClr w14:val="tx1"/>
            </w14:solidFill>
          </w14:textFill>
        </w:rPr>
        <w:t xml:space="preserve">，以</w:t>
      </w:r>
      <w:r>
        <w:rPr>
          <w:rFonts w:hint="eastAsia" w:ascii="方正仿宋_GBK" w:eastAsia="方正仿宋_GBK" w:hAnsiTheme="minorEastAsia"/>
          <w:color w:val="000000" w:themeColor="text1"/>
          <w:sz w:val="28"/>
          <w:szCs w:val="28"/>
          <w:highlight w:val="none"/>
          <w14:textFill>
            <w14:solidFill>
              <w14:schemeClr w14:val="tx1"/>
            </w14:solidFill>
          </w14:textFill>
        </w:rPr>
        <w:t xml:space="preserve">及投标人认为需要的其他费用等</w:t>
      </w:r>
      <w:r>
        <w:rPr>
          <w:rFonts w:hint="eastAsia" w:ascii="方正仿宋_GBK" w:eastAsia="方正仿宋_GBK" w:hAnsiTheme="minorEastAsia"/>
          <w:color w:val="000000" w:themeColor="text1"/>
          <w:sz w:val="28"/>
          <w:szCs w:val="28"/>
          <w:highlight w:val="none"/>
          <w:lang w:val="zh-CN"/>
          <w14:textFill>
            <w14:solidFill>
              <w14:schemeClr w14:val="tx1"/>
            </w14:solidFill>
          </w14:textFill>
        </w:rPr>
        <w:t xml:space="preserve">。</w:t>
      </w:r>
      <w:r/>
    </w:p>
    <w:p>
      <w:pPr>
        <w:contextualSpacing/>
        <w:ind w:firstLine="420"/>
        <w:jc w:val="left"/>
        <w:spacing w:line="540" w:lineRule="exact"/>
        <w:widowControl/>
        <w:rPr>
          <w:rFonts w:hint="eastAsia" w:ascii="方正仿宋_GBK" w:eastAsia="方正仿宋_GBK" w:cs="宋体" w:hAnsiTheme="minorEastAsia"/>
          <w:color w:val="000000" w:themeColor="text1"/>
          <w:sz w:val="28"/>
          <w:szCs w:val="28"/>
          <w:highlight w:val="none"/>
          <w:lang w:val="zh-CN"/>
          <w14:textFill>
            <w14:solidFill>
              <w14:schemeClr w14:val="tx1"/>
            </w14:solidFill>
          </w14:textFill>
        </w:rPr>
      </w:pPr>
      <w:r>
        <w:rPr>
          <w:rFonts w:hint="eastAsia" w:ascii="方正仿宋_GBK" w:eastAsia="方正仿宋_GBK" w:cs="宋体" w:hAnsiTheme="minorEastAsia"/>
          <w:color w:val="000000" w:themeColor="text1"/>
          <w:sz w:val="28"/>
          <w:szCs w:val="28"/>
          <w:highlight w:val="none"/>
          <w:lang w:val="zh-CN"/>
          <w14:textFill>
            <w14:solidFill>
              <w14:schemeClr w14:val="tx1"/>
            </w14:solidFill>
          </w14:textFill>
        </w:rPr>
        <w:t xml:space="preserve">本合同总价款还包含乙方应当提供的伴随服务/售后服务费用。</w:t>
      </w:r>
      <w:r/>
    </w:p>
    <w:p>
      <w:pPr>
        <w:contextualSpacing/>
        <w:ind w:firstLine="420"/>
        <w:jc w:val="left"/>
        <w:spacing w:line="540" w:lineRule="exact"/>
        <w:rPr>
          <w:rFonts w:hint="eastAsia" w:ascii="方正仿宋_GBK" w:eastAsia="方正仿宋_GBK" w:hAnsiTheme="minorEastAsia"/>
          <w:color w:val="000000" w:themeColor="text1"/>
          <w:sz w:val="28"/>
          <w:szCs w:val="28"/>
          <w:highlight w:val="none"/>
          <w:lang w:val="zh-CN"/>
          <w14:textFill>
            <w14:solidFill>
              <w14:schemeClr w14:val="tx1"/>
            </w14:solidFill>
          </w14:textFill>
        </w:rPr>
      </w:pPr>
      <w:r>
        <w:rPr>
          <w:rFonts w:hint="eastAsia" w:ascii="方正仿宋_GBK" w:eastAsia="方正仿宋_GBK" w:hAnsiTheme="minorEastAsia"/>
          <w:color w:val="000000" w:themeColor="text1"/>
          <w:sz w:val="28"/>
          <w:szCs w:val="28"/>
          <w:highlight w:val="none"/>
          <w:lang w:val="zh-CN"/>
          <w14:textFill>
            <w14:solidFill>
              <w14:schemeClr w14:val="tx1"/>
            </w14:solidFill>
          </w14:textFill>
        </w:rPr>
        <w:t xml:space="preserve">本合同执行期间合同总价款不变。</w:t>
      </w:r>
      <w:r/>
    </w:p>
    <w:p>
      <w:pPr>
        <w:contextualSpacing/>
        <w:ind w:firstLine="551"/>
        <w:spacing w:line="540" w:lineRule="exact"/>
        <w:rPr>
          <w:rFonts w:hint="eastAsia" w:ascii="方正仿宋_GBK" w:eastAsia="方正仿宋_GBK" w:hAnsiTheme="minorEastAsia"/>
          <w:color w:val="000000" w:themeColor="text1"/>
          <w:sz w:val="28"/>
          <w:szCs w:val="28"/>
          <w:highlight w:val="none"/>
          <w:lang w:val="zh-CN"/>
          <w14:textFill>
            <w14:solidFill>
              <w14:schemeClr w14:val="tx1"/>
            </w14:solidFill>
          </w14:textFill>
        </w:rPr>
      </w:pPr>
      <w:r>
        <w:rPr>
          <w:rFonts w:hint="eastAsia" w:ascii="方正仿宋_GBK" w:eastAsia="方正仿宋_GBK" w:hAnsiTheme="minorEastAsia"/>
          <w:b/>
          <w:bCs/>
          <w:color w:val="000000" w:themeColor="text1"/>
          <w:sz w:val="28"/>
          <w:szCs w:val="28"/>
          <w:highlight w:val="none"/>
          <w:lang w:val="zh-CN"/>
          <w14:textFill>
            <w14:solidFill>
              <w14:schemeClr w14:val="tx1"/>
            </w14:solidFill>
          </w14:textFill>
        </w:rPr>
        <w:t xml:space="preserve">第三条 组成本合同的有关文件</w:t>
      </w:r>
      <w:r/>
    </w:p>
    <w:p>
      <w:pPr>
        <w:contextualSpacing/>
        <w:ind w:firstLine="548"/>
        <w:spacing w:line="540" w:lineRule="exact"/>
        <w:rPr>
          <w:rFonts w:hint="eastAsia" w:ascii="方正仿宋_GBK" w:eastAsia="方正仿宋_GBK" w:hAnsiTheme="minorEastAsia"/>
          <w:color w:val="000000" w:themeColor="text1"/>
          <w:sz w:val="28"/>
          <w:szCs w:val="28"/>
          <w:highlight w:val="none"/>
          <w:lang w:val="zh-CN"/>
          <w14:textFill>
            <w14:solidFill>
              <w14:schemeClr w14:val="tx1"/>
            </w14:solidFill>
          </w14:textFill>
        </w:rPr>
      </w:pPr>
      <w:r>
        <w:rPr>
          <w:rFonts w:hint="eastAsia" w:ascii="方正仿宋_GBK" w:eastAsia="方正仿宋_GBK" w:hAnsiTheme="minorEastAsia"/>
          <w:color w:val="000000" w:themeColor="text1"/>
          <w:sz w:val="28"/>
          <w:szCs w:val="28"/>
          <w:highlight w:val="none"/>
          <w:lang w:val="zh-CN"/>
          <w14:textFill>
            <w14:solidFill>
              <w14:schemeClr w14:val="tx1"/>
            </w14:solidFill>
          </w14:textFill>
        </w:rPr>
        <w:t xml:space="preserve">下列关于</w:t>
      </w:r>
      <w:r>
        <w:rPr>
          <w:rFonts w:hint="eastAsia" w:ascii="方正仿宋_GBK" w:eastAsia="方正仿宋_GBK" w:hAnsiTheme="minorEastAsia"/>
          <w:color w:val="000000" w:themeColor="text1"/>
          <w:sz w:val="28"/>
          <w:szCs w:val="28"/>
          <w:highlight w:val="none"/>
          <w14:textFill>
            <w14:solidFill>
              <w14:schemeClr w14:val="tx1"/>
            </w14:solidFill>
          </w14:textFill>
        </w:rPr>
        <w:t xml:space="preserve">紫金山实验室</w:t>
      </w:r>
      <w:r>
        <w:rPr>
          <w:rFonts w:hint="eastAsia" w:ascii="方正仿宋_GBK" w:eastAsia="方正仿宋_GBK" w:cs="宋体" w:hAnsiTheme="minorEastAsia"/>
          <w:color w:val="000000" w:themeColor="text1"/>
          <w:sz w:val="28"/>
          <w:szCs w:val="28"/>
          <w:highlight w:val="none"/>
          <w:u w:val="single"/>
          <w:lang w:val="zh-CN"/>
          <w14:textFill>
            <w14:solidFill>
              <w14:schemeClr w14:val="tx1"/>
            </w14:solidFill>
          </w14:textFill>
        </w:rPr>
        <w:t xml:space="preserve">      </w:t>
      </w:r>
      <w:r>
        <w:rPr>
          <w:rFonts w:hint="eastAsia" w:ascii="方正仿宋_GBK" w:eastAsia="方正仿宋_GBK" w:hAnsiTheme="minorEastAsia"/>
          <w:color w:val="000000" w:themeColor="text1"/>
          <w:sz w:val="28"/>
          <w:szCs w:val="28"/>
          <w:highlight w:val="none"/>
          <w:lang w:val="zh-CN"/>
          <w14:textFill>
            <w14:solidFill>
              <w14:schemeClr w14:val="tx1"/>
            </w14:solidFill>
          </w14:textFill>
        </w:rPr>
        <w:t xml:space="preserve">标的</w:t>
      </w:r>
      <w:r>
        <w:rPr>
          <w:rFonts w:hint="eastAsia" w:ascii="方正仿宋_GBK" w:eastAsia="方正仿宋_GBK" w:hAnsiTheme="minorEastAsia"/>
          <w:color w:val="000000" w:themeColor="text1"/>
          <w:sz w:val="28"/>
          <w:szCs w:val="28"/>
          <w:highlight w:val="none"/>
          <w14:textFill>
            <w14:solidFill>
              <w14:schemeClr w14:val="tx1"/>
            </w14:solidFill>
          </w14:textFill>
        </w:rPr>
        <w:t xml:space="preserve">公开采购文件</w:t>
      </w:r>
      <w:r>
        <w:rPr>
          <w:rFonts w:hint="eastAsia" w:ascii="方正仿宋_GBK" w:eastAsia="方正仿宋_GBK" w:hAnsiTheme="minorEastAsia"/>
          <w:color w:val="000000" w:themeColor="text1"/>
          <w:sz w:val="28"/>
          <w:szCs w:val="28"/>
          <w:highlight w:val="none"/>
          <w:lang w:val="zh-CN"/>
          <w14:textFill>
            <w14:solidFill>
              <w14:schemeClr w14:val="tx1"/>
            </w14:solidFill>
          </w14:textFill>
        </w:rPr>
        <w:t xml:space="preserve">或本次采购活动方式相适应的文件及有关附件是本合同不可分割的组成部分，与本合同具有同等法律效力，这些文件包括但不限于：</w:t>
      </w:r>
      <w:r/>
    </w:p>
    <w:p>
      <w:pPr>
        <w:contextualSpacing/>
        <w:ind w:firstLine="420"/>
        <w:jc w:val="left"/>
        <w:spacing w:line="540" w:lineRule="exact"/>
        <w:rPr>
          <w:rFonts w:hint="eastAsia" w:ascii="方正仿宋_GBK" w:eastAsia="方正仿宋_GBK" w:hAnsiTheme="minorEastAsia"/>
          <w:color w:val="000000" w:themeColor="text1"/>
          <w:sz w:val="28"/>
          <w:szCs w:val="28"/>
          <w:highlight w:val="none"/>
          <w:lang w:val="zh-CN"/>
          <w14:textFill>
            <w14:solidFill>
              <w14:schemeClr w14:val="tx1"/>
            </w14:solidFill>
          </w14:textFill>
        </w:rPr>
      </w:pPr>
      <w:r>
        <w:rPr>
          <w:rFonts w:hint="eastAsia" w:ascii="方正仿宋_GBK" w:eastAsia="方正仿宋_GBK" w:hAnsiTheme="minorEastAsia"/>
          <w:color w:val="000000" w:themeColor="text1"/>
          <w:sz w:val="28"/>
          <w:szCs w:val="28"/>
          <w:highlight w:val="none"/>
          <w:lang w:val="zh-CN"/>
          <w14:textFill>
            <w14:solidFill>
              <w14:schemeClr w14:val="tx1"/>
            </w14:solidFill>
          </w14:textFill>
        </w:rPr>
        <w:t xml:space="preserve">（1）乙方提供的响应文件和报价表；（2）函件；</w:t>
      </w:r>
      <w:r/>
    </w:p>
    <w:p>
      <w:pPr>
        <w:contextualSpacing/>
        <w:ind w:firstLine="420"/>
        <w:jc w:val="left"/>
        <w:spacing w:line="540" w:lineRule="exact"/>
        <w:rPr>
          <w:rFonts w:hint="eastAsia" w:ascii="方正仿宋_GBK" w:eastAsia="方正仿宋_GBK" w:hAnsiTheme="minorEastAsia"/>
          <w:color w:val="000000" w:themeColor="text1"/>
          <w:sz w:val="28"/>
          <w:szCs w:val="28"/>
          <w:highlight w:val="none"/>
          <w:lang w:val="zh-CN"/>
          <w14:textFill>
            <w14:solidFill>
              <w14:schemeClr w14:val="tx1"/>
            </w14:solidFill>
          </w14:textFill>
        </w:rPr>
      </w:pPr>
      <w:r>
        <w:rPr>
          <w:rFonts w:hint="eastAsia" w:ascii="方正仿宋_GBK" w:eastAsia="方正仿宋_GBK" w:hAnsiTheme="minorEastAsia"/>
          <w:color w:val="000000" w:themeColor="text1"/>
          <w:sz w:val="28"/>
          <w:szCs w:val="28"/>
          <w:highlight w:val="none"/>
          <w:lang w:val="zh-CN"/>
          <w14:textFill>
            <w14:solidFill>
              <w14:schemeClr w14:val="tx1"/>
            </w14:solidFill>
          </w14:textFill>
        </w:rPr>
        <w:t xml:space="preserve">（3）分项报价表；              （4）项目实施方案与服务说明；</w:t>
      </w:r>
      <w:r/>
    </w:p>
    <w:p>
      <w:pPr>
        <w:contextualSpacing/>
        <w:ind w:firstLine="420"/>
        <w:jc w:val="left"/>
        <w:spacing w:line="540" w:lineRule="exact"/>
        <w:rPr>
          <w:rFonts w:hint="eastAsia" w:ascii="方正仿宋_GBK" w:eastAsia="方正仿宋_GBK" w:hAnsiTheme="minorEastAsia"/>
          <w:color w:val="000000" w:themeColor="text1"/>
          <w:sz w:val="28"/>
          <w:szCs w:val="28"/>
          <w:highlight w:val="none"/>
          <w:lang w:val="zh-CN"/>
          <w14:textFill>
            <w14:solidFill>
              <w14:schemeClr w14:val="tx1"/>
            </w14:solidFill>
          </w14:textFill>
        </w:rPr>
      </w:pPr>
      <w:r>
        <w:rPr>
          <w:rFonts w:hint="eastAsia" w:ascii="方正仿宋_GBK" w:eastAsia="方正仿宋_GBK" w:hAnsiTheme="minorEastAsia"/>
          <w:color w:val="000000" w:themeColor="text1"/>
          <w:sz w:val="28"/>
          <w:szCs w:val="28"/>
          <w:highlight w:val="none"/>
          <w:lang w:val="zh-CN"/>
          <w14:textFill>
            <w14:solidFill>
              <w14:schemeClr w14:val="tx1"/>
            </w14:solidFill>
          </w14:textFill>
        </w:rPr>
        <w:t xml:space="preserve">（5）偏离表及说明；            （6）服务承诺；</w:t>
      </w:r>
      <w:r/>
    </w:p>
    <w:p>
      <w:pPr>
        <w:contextualSpacing/>
        <w:ind w:firstLine="420"/>
        <w:jc w:val="left"/>
        <w:spacing w:line="540" w:lineRule="exact"/>
        <w:rPr>
          <w:rFonts w:hint="eastAsia" w:ascii="方正仿宋_GBK" w:eastAsia="方正仿宋_GBK" w:hAnsiTheme="minorEastAsia"/>
          <w:color w:val="000000" w:themeColor="text1"/>
          <w:sz w:val="28"/>
          <w:szCs w:val="28"/>
          <w:highlight w:val="none"/>
          <w:lang w:val="zh-CN"/>
          <w14:textFill>
            <w14:solidFill>
              <w14:schemeClr w14:val="tx1"/>
            </w14:solidFill>
          </w14:textFill>
        </w:rPr>
      </w:pPr>
      <w:r>
        <w:rPr>
          <w:rFonts w:hint="eastAsia" w:ascii="方正仿宋_GBK" w:eastAsia="方正仿宋_GBK" w:hAnsiTheme="minorEastAsia"/>
          <w:color w:val="000000" w:themeColor="text1"/>
          <w:sz w:val="28"/>
          <w:szCs w:val="28"/>
          <w:highlight w:val="none"/>
          <w:lang w:val="zh-CN"/>
          <w14:textFill>
            <w14:solidFill>
              <w14:schemeClr w14:val="tx1"/>
            </w14:solidFill>
          </w14:textFill>
        </w:rPr>
        <w:t xml:space="preserve">（7）成交通知书；                （8）甲乙双方商定的其他文件等。</w:t>
      </w:r>
      <w:r/>
    </w:p>
    <w:p>
      <w:pPr>
        <w:contextualSpacing/>
        <w:ind w:firstLine="420"/>
        <w:jc w:val="left"/>
        <w:spacing w:line="540" w:lineRule="exact"/>
        <w:rPr>
          <w:rFonts w:hint="eastAsia" w:ascii="方正仿宋_GBK" w:eastAsia="方正仿宋_GBK" w:hAnsiTheme="minorEastAsia"/>
          <w:b/>
          <w:bCs/>
          <w:color w:val="000000" w:themeColor="text1"/>
          <w:sz w:val="28"/>
          <w:szCs w:val="28"/>
          <w:highlight w:val="none"/>
          <w:lang w:val="zh-CN"/>
          <w14:textFill>
            <w14:solidFill>
              <w14:schemeClr w14:val="tx1"/>
            </w14:solidFill>
          </w14:textFill>
        </w:rPr>
      </w:pPr>
      <w:r>
        <w:rPr>
          <w:rFonts w:hint="eastAsia" w:ascii="方正仿宋_GBK" w:eastAsia="方正仿宋_GBK" w:hAnsiTheme="minorEastAsia"/>
          <w:b/>
          <w:bCs/>
          <w:color w:val="000000" w:themeColor="text1"/>
          <w:sz w:val="28"/>
          <w:szCs w:val="28"/>
          <w:highlight w:val="none"/>
          <w:lang w:val="zh-CN"/>
          <w14:textFill>
            <w14:solidFill>
              <w14:schemeClr w14:val="tx1"/>
            </w14:solidFill>
          </w14:textFill>
        </w:rPr>
        <w:t xml:space="preserve">第四条 权利保证</w:t>
      </w:r>
      <w:r/>
    </w:p>
    <w:p>
      <w:pPr>
        <w:contextualSpacing/>
        <w:ind w:firstLine="420"/>
        <w:jc w:val="left"/>
        <w:spacing w:line="540" w:lineRule="exact"/>
        <w:rPr>
          <w:rFonts w:hint="eastAsia" w:ascii="方正仿宋_GBK" w:eastAsia="方正仿宋_GBK" w:hAnsiTheme="minorEastAsia"/>
          <w:color w:val="000000" w:themeColor="text1"/>
          <w:sz w:val="28"/>
          <w:szCs w:val="28"/>
          <w:highlight w:val="none"/>
          <w:lang w:val="zh-CN"/>
          <w14:textFill>
            <w14:solidFill>
              <w14:schemeClr w14:val="tx1"/>
            </w14:solidFill>
          </w14:textFill>
        </w:rPr>
      </w:pPr>
      <w:r>
        <w:rPr>
          <w:rFonts w:hint="eastAsia" w:ascii="方正仿宋_GBK" w:eastAsia="方正仿宋_GBK" w:hAnsiTheme="minorEastAsia"/>
          <w:color w:val="000000" w:themeColor="text1"/>
          <w:sz w:val="28"/>
          <w:szCs w:val="28"/>
          <w:highlight w:val="none"/>
          <w:lang w:val="zh-CN"/>
          <w14:textFill>
            <w14:solidFill>
              <w14:schemeClr w14:val="tx1"/>
            </w14:solidFill>
          </w14:textFill>
        </w:rPr>
        <w:t xml:space="preserve">1. 乙方保证对其所供货物享有完全所有权或合法处分权，有权履行本合同，保证甲方在使用采购合同项下货物或其任何一部分在中国境内、合同产品的进口国以及销售国不侵犯任何第三人的权利（包括但不限于知识产权、名称权、肖像权或其他权益）、免受任何第三方提出权利主张。</w:t>
      </w:r>
      <w:r/>
    </w:p>
    <w:p>
      <w:pPr>
        <w:contextualSpacing/>
        <w:ind w:firstLine="420"/>
        <w:jc w:val="left"/>
        <w:spacing w:line="540" w:lineRule="exact"/>
        <w:rPr>
          <w:rFonts w:hint="eastAsia" w:ascii="方正仿宋_GBK" w:eastAsia="方正仿宋_GBK" w:hAnsiTheme="minorEastAsia"/>
          <w:color w:val="000000" w:themeColor="text1"/>
          <w:sz w:val="28"/>
          <w:szCs w:val="28"/>
          <w:highlight w:val="none"/>
          <w:lang w:val="zh-CN"/>
          <w14:textFill>
            <w14:solidFill>
              <w14:schemeClr w14:val="tx1"/>
            </w14:solidFill>
          </w14:textFill>
        </w:rPr>
      </w:pPr>
      <w:r>
        <w:rPr>
          <w:rFonts w:hint="eastAsia" w:ascii="方正仿宋_GBK" w:eastAsia="方正仿宋_GBK" w:hAnsiTheme="minorEastAsia"/>
          <w:color w:val="000000" w:themeColor="text1"/>
          <w:sz w:val="28"/>
          <w:szCs w:val="28"/>
          <w:highlight w:val="none"/>
          <w:lang w:val="zh-CN"/>
          <w14:textFill>
            <w14:solidFill>
              <w14:schemeClr w14:val="tx1"/>
            </w14:solidFill>
          </w14:textFill>
        </w:rPr>
        <w:t xml:space="preserve">2. 乙方同意，如有第三方声称甲方或甲方的客户使用本合同项下货物侵犯了第三方的知识产权或其它权利，乙方须承担有关判决或和解所确定的赔偿金额，并承担甲方因此支出的全部费用（包括但不限于诉讼费、保全费、公证费、律师费、差旅费等）和损失（包括但不限于甲方向其客户承担的赔偿、继续使用费用）。甲方同意，一旦发生此类诉讼或请求，甲方将及时通知乙方，以便乙方获得应有的权利。</w:t>
      </w:r>
      <w:r/>
    </w:p>
    <w:p>
      <w:pPr>
        <w:contextualSpacing/>
        <w:ind w:firstLine="420"/>
        <w:jc w:val="left"/>
        <w:spacing w:line="540" w:lineRule="exact"/>
        <w:rPr>
          <w:rFonts w:hint="eastAsia" w:ascii="方正仿宋_GBK" w:eastAsia="方正仿宋_GBK" w:hAnsiTheme="minorEastAsia"/>
          <w:color w:val="000000" w:themeColor="text1"/>
          <w:sz w:val="28"/>
          <w:szCs w:val="28"/>
          <w:highlight w:val="none"/>
          <w:lang w:val="zh-CN"/>
          <w14:textFill>
            <w14:solidFill>
              <w14:schemeClr w14:val="tx1"/>
            </w14:solidFill>
          </w14:textFill>
        </w:rPr>
      </w:pPr>
      <w:r>
        <w:rPr>
          <w:rFonts w:hint="eastAsia" w:ascii="方正仿宋_GBK" w:eastAsia="方正仿宋_GBK" w:hAnsiTheme="minorEastAsia"/>
          <w:color w:val="000000" w:themeColor="text1"/>
          <w:sz w:val="28"/>
          <w:szCs w:val="28"/>
          <w:highlight w:val="none"/>
          <w:lang w:val="zh-CN"/>
          <w14:textFill>
            <w14:solidFill>
              <w14:schemeClr w14:val="tx1"/>
            </w14:solidFill>
          </w14:textFill>
        </w:rPr>
        <w:t xml:space="preserve">3. 经判决或和解协议确认乙方所供货物侵犯第三方权利的，乙方须向甲方承担合同总价20%的违约金；另，除第三方权利人同意甲方或甲方客户继续使用本合同项下货物且乙方已承担继续使用费用外，则乙方须全额退还甲方已付货款。</w:t>
      </w:r>
      <w:r/>
    </w:p>
    <w:p>
      <w:pPr>
        <w:ind w:firstLine="562"/>
        <w:spacing w:line="540" w:lineRule="exact"/>
        <w:rPr>
          <w:rFonts w:hint="eastAsia" w:ascii="方正仿宋_GBK" w:hAnsi="宋体" w:eastAsia="方正仿宋_GBK"/>
          <w:bCs/>
          <w:sz w:val="28"/>
          <w:szCs w:val="28"/>
          <w:highlight w:val="none"/>
        </w:rPr>
      </w:pPr>
      <w:r>
        <w:rPr>
          <w:rFonts w:hint="eastAsia" w:ascii="方正仿宋_GBK" w:eastAsia="方正仿宋_GBK" w:hAnsiTheme="minorEastAsia"/>
          <w:b/>
          <w:bCs/>
          <w:color w:val="000000" w:themeColor="text1"/>
          <w:sz w:val="28"/>
          <w:szCs w:val="28"/>
          <w:highlight w:val="none"/>
          <w:lang w:val="zh-CN"/>
          <w14:textFill>
            <w14:solidFill>
              <w14:schemeClr w14:val="tx1"/>
            </w14:solidFill>
          </w14:textFill>
        </w:rPr>
        <w:t xml:space="preserve">第五条</w:t>
      </w:r>
      <w:r>
        <w:rPr>
          <w:rFonts w:hint="eastAsia" w:ascii="方正仿宋_GBK" w:eastAsia="方正仿宋_GBK" w:hAnsiTheme="minorEastAsia"/>
          <w:b/>
          <w:bCs/>
          <w:color w:val="000000" w:themeColor="text1"/>
          <w:sz w:val="28"/>
          <w:szCs w:val="28"/>
          <w:highlight w:val="none"/>
          <w14:textFill>
            <w14:solidFill>
              <w14:schemeClr w14:val="tx1"/>
            </w14:solidFill>
          </w14:textFill>
        </w:rPr>
        <w:t xml:space="preserve"> </w:t>
      </w:r>
      <w:r>
        <w:rPr>
          <w:rFonts w:hint="eastAsia" w:ascii="方正仿宋_GBK" w:hAnsi="宋体" w:eastAsia="方正仿宋_GBK"/>
          <w:b/>
          <w:sz w:val="28"/>
          <w:szCs w:val="28"/>
          <w:highlight w:val="none"/>
        </w:rPr>
        <w:t xml:space="preserve">禁止贿赂条款</w:t>
      </w:r>
      <w:r>
        <w:rPr>
          <w:rFonts w:hint="eastAsia" w:ascii="方正仿宋_GBK" w:hAnsi="宋体" w:eastAsia="方正仿宋_GBK"/>
          <w:bCs/>
          <w:sz w:val="28"/>
          <w:szCs w:val="28"/>
          <w:highlight w:val="none"/>
        </w:rPr>
        <w:t xml:space="preserve"> </w:t>
      </w:r>
      <w:r/>
    </w:p>
    <w:p>
      <w:pPr>
        <w:ind w:firstLine="560"/>
        <w:spacing w:line="540" w:lineRule="exact"/>
        <w:rPr>
          <w:rFonts w:hint="eastAsia" w:ascii="方正仿宋_GBK" w:hAnsi="宋体" w:eastAsia="方正仿宋_GBK"/>
          <w:bCs/>
          <w:sz w:val="28"/>
          <w:szCs w:val="28"/>
          <w:highlight w:val="none"/>
        </w:rPr>
      </w:pPr>
      <w:r>
        <w:rPr>
          <w:rFonts w:hint="eastAsia" w:ascii="方正仿宋_GBK" w:hAnsi="宋体" w:eastAsia="方正仿宋_GBK"/>
          <w:bCs/>
          <w:sz w:val="28"/>
          <w:szCs w:val="28"/>
          <w:highlight w:val="none"/>
        </w:rPr>
        <w:t xml:space="preserve">甲乙双方保证不向另一方及与本合作有关的任何第三方的工作人员直接或间接给予或收受任何可能影响公正执行公务的礼品、礼金、有价证券等财物，或接受、提供可能影响公正执行公务的宴请、旅游、健身、娱乐等活动安排。</w:t>
      </w:r>
      <w:r/>
    </w:p>
    <w:p>
      <w:pPr>
        <w:ind w:firstLine="560"/>
        <w:spacing w:line="540" w:lineRule="exact"/>
        <w:rPr>
          <w:rFonts w:hint="eastAsia" w:ascii="方正仿宋_GBK" w:eastAsia="方正仿宋_GBK" w:hAnsiTheme="minorEastAsia"/>
          <w:color w:val="000000" w:themeColor="text1"/>
          <w:sz w:val="28"/>
          <w:szCs w:val="28"/>
          <w:highlight w:val="none"/>
          <w:lang w:val="zh-CN"/>
          <w14:textFill>
            <w14:solidFill>
              <w14:schemeClr w14:val="tx1"/>
            </w14:solidFill>
          </w14:textFill>
        </w:rPr>
      </w:pPr>
      <w:r>
        <w:rPr>
          <w:rFonts w:hint="eastAsia" w:ascii="方正仿宋_GBK" w:hAnsi="宋体" w:eastAsia="方正仿宋_GBK"/>
          <w:bCs/>
          <w:sz w:val="28"/>
          <w:szCs w:val="28"/>
          <w:highlight w:val="none"/>
        </w:rPr>
        <w:t xml:space="preserve">如有一方违反本条规定，经核查清楚，守约方有权以书面形式通知违约方终止本合同，同时保留依法采取进一步法律措施的权利，违约方应承担由此造成的一切损失。</w:t>
      </w:r>
      <w:r/>
    </w:p>
    <w:p>
      <w:pPr>
        <w:contextualSpacing/>
        <w:ind w:firstLine="420"/>
        <w:jc w:val="left"/>
        <w:spacing w:line="540" w:lineRule="exact"/>
        <w:rPr>
          <w:rFonts w:hint="eastAsia" w:ascii="方正仿宋_GBK" w:eastAsia="方正仿宋_GBK" w:hAnsiTheme="minorEastAsia"/>
          <w:b/>
          <w:bCs/>
          <w:color w:val="000000" w:themeColor="text1"/>
          <w:sz w:val="28"/>
          <w:szCs w:val="28"/>
          <w:highlight w:val="none"/>
          <w:lang w:val="zh-CN"/>
          <w14:textFill>
            <w14:solidFill>
              <w14:schemeClr w14:val="tx1"/>
            </w14:solidFill>
          </w14:textFill>
        </w:rPr>
      </w:pPr>
      <w:r>
        <w:rPr>
          <w:rFonts w:hint="eastAsia" w:ascii="方正仿宋_GBK" w:eastAsia="方正仿宋_GBK" w:hAnsiTheme="minorEastAsia"/>
          <w:b/>
          <w:bCs/>
          <w:color w:val="000000" w:themeColor="text1"/>
          <w:sz w:val="28"/>
          <w:szCs w:val="28"/>
          <w:highlight w:val="none"/>
          <w:lang w:val="zh-CN"/>
          <w14:textFill>
            <w14:solidFill>
              <w14:schemeClr w14:val="tx1"/>
            </w14:solidFill>
          </w14:textFill>
        </w:rPr>
        <w:t xml:space="preserve">第</w:t>
      </w:r>
      <w:r>
        <w:rPr>
          <w:rFonts w:hint="eastAsia" w:ascii="方正仿宋_GBK" w:eastAsia="方正仿宋_GBK" w:hAnsiTheme="minorEastAsia"/>
          <w:b/>
          <w:bCs/>
          <w:color w:val="000000" w:themeColor="text1"/>
          <w:sz w:val="28"/>
          <w:szCs w:val="28"/>
          <w:highlight w:val="none"/>
          <w14:textFill>
            <w14:solidFill>
              <w14:schemeClr w14:val="tx1"/>
            </w14:solidFill>
          </w14:textFill>
        </w:rPr>
        <w:t xml:space="preserve">六</w:t>
      </w:r>
      <w:r>
        <w:rPr>
          <w:rFonts w:hint="eastAsia" w:ascii="方正仿宋_GBK" w:eastAsia="方正仿宋_GBK" w:hAnsiTheme="minorEastAsia"/>
          <w:b/>
          <w:bCs/>
          <w:color w:val="000000" w:themeColor="text1"/>
          <w:sz w:val="28"/>
          <w:szCs w:val="28"/>
          <w:highlight w:val="none"/>
          <w:lang w:val="zh-CN"/>
          <w14:textFill>
            <w14:solidFill>
              <w14:schemeClr w14:val="tx1"/>
            </w14:solidFill>
          </w14:textFill>
        </w:rPr>
        <w:t xml:space="preserve">条 质量保证</w:t>
      </w:r>
      <w:r/>
    </w:p>
    <w:p>
      <w:pPr>
        <w:contextualSpacing/>
        <w:ind w:firstLine="420"/>
        <w:jc w:val="left"/>
        <w:spacing w:line="540" w:lineRule="exact"/>
        <w:rPr>
          <w:rFonts w:hint="eastAsia" w:ascii="方正仿宋_GBK" w:eastAsia="方正仿宋_GBK" w:hAnsiTheme="minorEastAsia"/>
          <w:color w:val="000000" w:themeColor="text1"/>
          <w:sz w:val="28"/>
          <w:szCs w:val="28"/>
          <w:highlight w:val="none"/>
          <w:lang w:val="zh-CN"/>
          <w14:textFill>
            <w14:solidFill>
              <w14:schemeClr w14:val="tx1"/>
            </w14:solidFill>
          </w14:textFill>
        </w:rPr>
      </w:pPr>
      <w:r>
        <w:rPr>
          <w:rFonts w:hint="eastAsia" w:ascii="方正仿宋_GBK" w:eastAsia="方正仿宋_GBK" w:hAnsiTheme="minorEastAsia"/>
          <w:color w:val="000000" w:themeColor="text1"/>
          <w:sz w:val="28"/>
          <w:szCs w:val="28"/>
          <w:highlight w:val="none"/>
          <w:lang w:val="zh-CN"/>
          <w14:textFill>
            <w14:solidFill>
              <w14:schemeClr w14:val="tx1"/>
            </w14:solidFill>
          </w14:textFill>
        </w:rPr>
        <w:t xml:space="preserve">1、乙方所提供的货物的技术规格应与招响应文件规定的技术规格及所附的“技术偏离表”相一致；若技术性能无特殊说明，按国家有关部门颁布的标准及规范为准。</w:t>
      </w:r>
      <w:r/>
    </w:p>
    <w:p>
      <w:pPr>
        <w:contextualSpacing/>
        <w:ind w:firstLine="420"/>
        <w:jc w:val="left"/>
        <w:spacing w:line="540" w:lineRule="exact"/>
        <w:rPr>
          <w:rFonts w:hint="eastAsia" w:ascii="方正仿宋_GBK" w:eastAsia="方正仿宋_GBK" w:hAnsiTheme="minorEastAsia"/>
          <w:color w:val="000000" w:themeColor="text1"/>
          <w:sz w:val="28"/>
          <w:szCs w:val="28"/>
          <w:highlight w:val="none"/>
          <w:lang w:val="zh-CN"/>
          <w14:textFill>
            <w14:solidFill>
              <w14:schemeClr w14:val="tx1"/>
            </w14:solidFill>
          </w14:textFill>
        </w:rPr>
      </w:pPr>
      <w:r>
        <w:rPr>
          <w:rFonts w:hint="eastAsia" w:ascii="方正仿宋_GBK" w:eastAsia="方正仿宋_GBK" w:hAnsiTheme="minorEastAsia"/>
          <w:color w:val="000000" w:themeColor="text1"/>
          <w:sz w:val="28"/>
          <w:szCs w:val="28"/>
          <w:highlight w:val="none"/>
          <w:lang w:val="zh-CN"/>
          <w14:textFill>
            <w14:solidFill>
              <w14:schemeClr w14:val="tx1"/>
            </w14:solidFill>
          </w14:textFill>
        </w:rPr>
        <w:t xml:space="preserve">2、乙方应保证货物是全新、未使用过的原装合格正品，并完全符合合同规定的质量、规格和性能的要求。乙方应保证其提供的货物在正确安装、正常使用和保养条件下，在其使用寿命内具有良好的性能。</w:t>
      </w:r>
      <w:r/>
    </w:p>
    <w:p>
      <w:pPr>
        <w:contextualSpacing/>
        <w:ind w:firstLine="420"/>
        <w:jc w:val="left"/>
        <w:spacing w:line="540" w:lineRule="exact"/>
        <w:rPr>
          <w:rFonts w:hint="eastAsia" w:ascii="方正仿宋_GBK" w:eastAsia="方正仿宋_GBK" w:hAnsiTheme="minorEastAsia"/>
          <w:color w:val="000000" w:themeColor="text1"/>
          <w:sz w:val="28"/>
          <w:szCs w:val="28"/>
          <w:highlight w:val="none"/>
          <w:lang w:val="zh-CN"/>
          <w14:textFill>
            <w14:solidFill>
              <w14:schemeClr w14:val="tx1"/>
            </w14:solidFill>
          </w14:textFill>
        </w:rPr>
      </w:pPr>
      <w:r>
        <w:rPr>
          <w:rFonts w:ascii="方正仿宋_GBK" w:eastAsia="方正仿宋_GBK" w:hAnsiTheme="minorEastAsia"/>
          <w:color w:val="000000" w:themeColor="text1"/>
          <w:sz w:val="28"/>
          <w:szCs w:val="28"/>
          <w:highlight w:val="none"/>
          <w:lang w:val="zh-CN"/>
          <w14:textFill>
            <w14:solidFill>
              <w14:schemeClr w14:val="tx1"/>
            </w14:solidFill>
          </w14:textFill>
        </w:rPr>
        <w:t xml:space="preserve">3</w:t>
      </w:r>
      <w:r>
        <w:rPr>
          <w:rFonts w:hint="eastAsia" w:ascii="方正仿宋_GBK" w:eastAsia="方正仿宋_GBK" w:hAnsiTheme="minorEastAsia"/>
          <w:color w:val="000000" w:themeColor="text1"/>
          <w:sz w:val="28"/>
          <w:szCs w:val="28"/>
          <w:highlight w:val="none"/>
          <w:lang w:val="zh-CN"/>
          <w14:textFill>
            <w14:solidFill>
              <w14:schemeClr w14:val="tx1"/>
            </w14:solidFill>
          </w14:textFill>
        </w:rPr>
        <w:t xml:space="preserve">、在质量保证期内，货物出现质量问题，甲方有权选择要求乙方修理、更换或退货。甲方要求乙方修理、更换，而乙方不能提供无偿修理、更换，或经修理、更换后质量仍不符合约定的，或者甲方要求退货的，乙方应负责退货并赔偿损失。</w:t>
      </w:r>
      <w:r/>
    </w:p>
    <w:p>
      <w:pPr>
        <w:contextualSpacing/>
        <w:ind w:firstLine="420"/>
        <w:jc w:val="left"/>
        <w:spacing w:line="540" w:lineRule="exact"/>
        <w:rPr>
          <w:rFonts w:hint="eastAsia" w:ascii="方正仿宋_GBK" w:eastAsia="方正仿宋_GBK" w:hAnsiTheme="minorEastAsia"/>
          <w:b/>
          <w:bCs/>
          <w:color w:val="000000" w:themeColor="text1"/>
          <w:sz w:val="28"/>
          <w:szCs w:val="28"/>
          <w:highlight w:val="none"/>
          <w:lang w:val="zh-CN"/>
          <w14:textFill>
            <w14:solidFill>
              <w14:schemeClr w14:val="tx1"/>
            </w14:solidFill>
          </w14:textFill>
        </w:rPr>
      </w:pPr>
      <w:r>
        <w:rPr>
          <w:rFonts w:hint="eastAsia" w:ascii="方正仿宋_GBK" w:eastAsia="方正仿宋_GBK" w:hAnsiTheme="minorEastAsia"/>
          <w:b/>
          <w:bCs/>
          <w:color w:val="000000" w:themeColor="text1"/>
          <w:sz w:val="28"/>
          <w:szCs w:val="28"/>
          <w:highlight w:val="none"/>
          <w:lang w:val="zh-CN"/>
          <w14:textFill>
            <w14:solidFill>
              <w14:schemeClr w14:val="tx1"/>
            </w14:solidFill>
          </w14:textFill>
        </w:rPr>
        <w:t xml:space="preserve">第</w:t>
      </w:r>
      <w:r>
        <w:rPr>
          <w:rFonts w:hint="eastAsia" w:ascii="方正仿宋_GBK" w:eastAsia="方正仿宋_GBK" w:hAnsiTheme="minorEastAsia"/>
          <w:b/>
          <w:bCs/>
          <w:color w:val="000000" w:themeColor="text1"/>
          <w:sz w:val="28"/>
          <w:szCs w:val="28"/>
          <w:highlight w:val="none"/>
          <w14:textFill>
            <w14:solidFill>
              <w14:schemeClr w14:val="tx1"/>
            </w14:solidFill>
          </w14:textFill>
        </w:rPr>
        <w:t xml:space="preserve">七</w:t>
      </w:r>
      <w:r>
        <w:rPr>
          <w:rFonts w:hint="eastAsia" w:ascii="方正仿宋_GBK" w:eastAsia="方正仿宋_GBK" w:hAnsiTheme="minorEastAsia"/>
          <w:b/>
          <w:bCs/>
          <w:color w:val="000000" w:themeColor="text1"/>
          <w:sz w:val="28"/>
          <w:szCs w:val="28"/>
          <w:highlight w:val="none"/>
          <w:lang w:val="zh-CN"/>
          <w14:textFill>
            <w14:solidFill>
              <w14:schemeClr w14:val="tx1"/>
            </w14:solidFill>
          </w14:textFill>
        </w:rPr>
        <w:t xml:space="preserve">条 包装要求</w:t>
      </w:r>
      <w:r/>
    </w:p>
    <w:p>
      <w:pPr>
        <w:contextualSpacing/>
        <w:ind w:firstLine="420"/>
        <w:jc w:val="left"/>
        <w:spacing w:line="540" w:lineRule="exact"/>
        <w:rPr>
          <w:rFonts w:hint="eastAsia" w:ascii="方正仿宋_GBK" w:eastAsia="方正仿宋_GBK" w:hAnsiTheme="minorEastAsia"/>
          <w:color w:val="000000" w:themeColor="text1"/>
          <w:sz w:val="28"/>
          <w:szCs w:val="28"/>
          <w:highlight w:val="none"/>
          <w:lang w:val="zh-CN"/>
          <w14:textFill>
            <w14:solidFill>
              <w14:schemeClr w14:val="tx1"/>
            </w14:solidFill>
          </w14:textFill>
        </w:rPr>
      </w:pPr>
      <w:r/>
      <w:bookmarkStart w:id="58" w:name="_Hlk81813376"/>
      <w:r>
        <w:rPr>
          <w:rFonts w:hint="eastAsia" w:ascii="方正仿宋_GBK" w:eastAsia="方正仿宋_GBK" w:hAnsiTheme="minorEastAsia"/>
          <w:color w:val="000000" w:themeColor="text1"/>
          <w:sz w:val="28"/>
          <w:szCs w:val="28"/>
          <w:highlight w:val="none"/>
          <w:lang w:val="zh-CN"/>
          <w14:textFill>
            <w14:solidFill>
              <w14:schemeClr w14:val="tx1"/>
            </w14:solidFill>
          </w14:textFill>
        </w:rPr>
        <w:t xml:space="preserve">1、除合同另有规定外，乙方提供的全部货物均应按标准保护措施进行包装。该包装应适应于远距离运输、防潮、防震、防锈和防野蛮装卸，以确保货物安全无损运抵指定地点。由于包装不善所引起的货物损失均由乙方承担。</w:t>
      </w:r>
      <w:r/>
    </w:p>
    <w:p>
      <w:pPr>
        <w:contextualSpacing/>
        <w:ind w:firstLine="420"/>
        <w:jc w:val="left"/>
        <w:spacing w:line="540" w:lineRule="exact"/>
        <w:rPr>
          <w:rFonts w:hint="eastAsia" w:ascii="方正仿宋_GBK" w:eastAsia="方正仿宋_GBK" w:hAnsiTheme="minorEastAsia"/>
          <w:color w:val="000000" w:themeColor="text1"/>
          <w:sz w:val="28"/>
          <w:szCs w:val="28"/>
          <w:highlight w:val="none"/>
          <w:lang w:val="zh-CN"/>
          <w14:textFill>
            <w14:solidFill>
              <w14:schemeClr w14:val="tx1"/>
            </w14:solidFill>
          </w14:textFill>
        </w:rPr>
      </w:pPr>
      <w:r>
        <w:rPr>
          <w:rFonts w:hint="eastAsia" w:ascii="方正仿宋_GBK" w:eastAsia="方正仿宋_GBK" w:hAnsiTheme="minorEastAsia"/>
          <w:color w:val="000000" w:themeColor="text1"/>
          <w:sz w:val="28"/>
          <w:szCs w:val="28"/>
          <w:highlight w:val="none"/>
          <w:lang w:val="zh-CN"/>
          <w14:textFill>
            <w14:solidFill>
              <w14:schemeClr w14:val="tx1"/>
            </w14:solidFill>
          </w14:textFill>
        </w:rPr>
        <w:t xml:space="preserve">2、每一包装单元内应附详细的装箱单和质量合格凭证。</w:t>
      </w:r>
      <w:bookmarkEnd w:id="58"/>
      <w:r/>
    </w:p>
    <w:p>
      <w:pPr>
        <w:contextualSpacing/>
        <w:ind w:firstLine="420"/>
        <w:jc w:val="left"/>
        <w:spacing w:line="540" w:lineRule="exact"/>
        <w:rPr>
          <w:rFonts w:hint="eastAsia" w:ascii="方正仿宋_GBK" w:eastAsia="方正仿宋_GBK" w:hAnsiTheme="minorEastAsia"/>
          <w:b/>
          <w:bCs/>
          <w:color w:val="000000" w:themeColor="text1"/>
          <w:sz w:val="28"/>
          <w:szCs w:val="28"/>
          <w:highlight w:val="none"/>
          <w:lang w:val="zh-CN"/>
          <w14:textFill>
            <w14:solidFill>
              <w14:schemeClr w14:val="tx1"/>
            </w14:solidFill>
          </w14:textFill>
        </w:rPr>
      </w:pPr>
      <w:r>
        <w:rPr>
          <w:rFonts w:hint="eastAsia" w:ascii="方正仿宋_GBK" w:eastAsia="方正仿宋_GBK" w:hAnsiTheme="minorEastAsia"/>
          <w:b/>
          <w:bCs/>
          <w:color w:val="000000" w:themeColor="text1"/>
          <w:sz w:val="28"/>
          <w:szCs w:val="28"/>
          <w:highlight w:val="none"/>
          <w:lang w:val="zh-CN"/>
          <w14:textFill>
            <w14:solidFill>
              <w14:schemeClr w14:val="tx1"/>
            </w14:solidFill>
          </w14:textFill>
        </w:rPr>
        <w:t xml:space="preserve">第</w:t>
      </w:r>
      <w:r>
        <w:rPr>
          <w:rFonts w:hint="eastAsia" w:ascii="方正仿宋_GBK" w:eastAsia="方正仿宋_GBK" w:hAnsiTheme="minorEastAsia"/>
          <w:b/>
          <w:bCs/>
          <w:color w:val="000000" w:themeColor="text1"/>
          <w:sz w:val="28"/>
          <w:szCs w:val="28"/>
          <w:highlight w:val="none"/>
          <w14:textFill>
            <w14:solidFill>
              <w14:schemeClr w14:val="tx1"/>
            </w14:solidFill>
          </w14:textFill>
        </w:rPr>
        <w:t xml:space="preserve">八</w:t>
      </w:r>
      <w:r>
        <w:rPr>
          <w:rFonts w:hint="eastAsia" w:ascii="方正仿宋_GBK" w:eastAsia="方正仿宋_GBK" w:hAnsiTheme="minorEastAsia"/>
          <w:b/>
          <w:bCs/>
          <w:color w:val="000000" w:themeColor="text1"/>
          <w:sz w:val="28"/>
          <w:szCs w:val="28"/>
          <w:highlight w:val="none"/>
          <w:lang w:val="zh-CN"/>
          <w14:textFill>
            <w14:solidFill>
              <w14:schemeClr w14:val="tx1"/>
            </w14:solidFill>
          </w14:textFill>
        </w:rPr>
        <w:t xml:space="preserve">条 交货和验收</w:t>
      </w:r>
      <w:r/>
    </w:p>
    <w:p>
      <w:pPr>
        <w:contextualSpacing/>
        <w:ind w:firstLine="420"/>
        <w:jc w:val="left"/>
        <w:spacing w:line="540" w:lineRule="exact"/>
        <w:rPr>
          <w:rFonts w:hint="eastAsia" w:ascii="方正仿宋_GBK" w:eastAsia="方正仿宋_GBK" w:hAnsiTheme="minorEastAsia"/>
          <w:color w:val="000000" w:themeColor="text1"/>
          <w:sz w:val="28"/>
          <w:szCs w:val="28"/>
          <w:highlight w:val="none"/>
          <w:u w:val="single"/>
          <w:lang w:val="zh-CN"/>
          <w14:textFill>
            <w14:solidFill>
              <w14:schemeClr w14:val="tx1"/>
            </w14:solidFill>
          </w14:textFill>
        </w:rPr>
      </w:pPr>
      <w:r>
        <w:rPr>
          <w:rFonts w:hint="eastAsia" w:ascii="方正仿宋_GBK" w:eastAsia="方正仿宋_GBK" w:hAnsiTheme="minorEastAsia"/>
          <w:color w:val="000000" w:themeColor="text1"/>
          <w:sz w:val="28"/>
          <w:szCs w:val="28"/>
          <w:highlight w:val="none"/>
          <w:lang w:val="zh-CN"/>
          <w14:textFill>
            <w14:solidFill>
              <w14:schemeClr w14:val="tx1"/>
            </w14:solidFill>
          </w14:textFill>
        </w:rPr>
        <w:t xml:space="preserve">1、乙方应当在</w:t>
      </w:r>
      <w:r>
        <w:rPr>
          <w:rFonts w:hint="eastAsia" w:ascii="方正仿宋_GBK" w:eastAsia="方正仿宋_GBK" w:hAnsiTheme="minorEastAsia"/>
          <w:b/>
          <w:color w:val="000000" w:themeColor="text1"/>
          <w:sz w:val="28"/>
          <w:szCs w:val="28"/>
          <w:highlight w:val="none"/>
          <w:lang w:val="zh-CN"/>
          <w14:textFill>
            <w14:solidFill>
              <w14:schemeClr w14:val="tx1"/>
            </w14:solidFill>
          </w14:textFill>
        </w:rPr>
        <w:t xml:space="preserve">合同签订后</w:t>
      </w:r>
      <w:r>
        <w:rPr>
          <w:rFonts w:hint="eastAsia" w:ascii="方正仿宋_GBK" w:eastAsia="方正仿宋_GBK" w:hAnsiTheme="minorEastAsia"/>
          <w:b/>
          <w:color w:val="000000" w:themeColor="text1"/>
          <w:sz w:val="28"/>
          <w:szCs w:val="28"/>
          <w:highlight w:val="none"/>
          <w:u w:val="single"/>
          <w:lang w:val="zh-CN"/>
          <w14:textFill>
            <w14:solidFill>
              <w14:schemeClr w14:val="tx1"/>
            </w14:solidFill>
          </w14:textFill>
        </w:rPr>
        <w:t xml:space="preserve">   </w:t>
      </w:r>
      <w:r>
        <w:rPr>
          <w:rFonts w:hint="eastAsia" w:ascii="方正仿宋_GBK" w:eastAsia="方正仿宋_GBK" w:hAnsiTheme="minorEastAsia"/>
          <w:b/>
          <w:color w:val="000000" w:themeColor="text1"/>
          <w:sz w:val="28"/>
          <w:szCs w:val="28"/>
          <w:highlight w:val="none"/>
          <w:lang w:val="zh-CN"/>
          <w14:textFill>
            <w14:solidFill>
              <w14:schemeClr w14:val="tx1"/>
            </w14:solidFill>
          </w14:textFill>
        </w:rPr>
        <w:t xml:space="preserve">天内</w:t>
      </w:r>
      <w:r>
        <w:rPr>
          <w:rFonts w:hint="eastAsia" w:ascii="方正仿宋_GBK" w:eastAsia="方正仿宋_GBK" w:hAnsiTheme="minorEastAsia"/>
          <w:color w:val="000000" w:themeColor="text1"/>
          <w:sz w:val="28"/>
          <w:szCs w:val="28"/>
          <w:highlight w:val="none"/>
          <w:lang w:val="zh-CN"/>
          <w14:textFill>
            <w14:solidFill>
              <w14:schemeClr w14:val="tx1"/>
            </w14:solidFill>
          </w14:textFill>
        </w:rPr>
        <w:t xml:space="preserve">将货物安装调试完毕交付甲方正常使用（以下简称“交付验收”），地点由甲方指定，货物的所有权自乙方将货物运送至甲方指定地点后转移至甲方。</w:t>
      </w:r>
      <w:r/>
    </w:p>
    <w:p>
      <w:pPr>
        <w:contextualSpacing/>
        <w:ind w:firstLine="420"/>
        <w:jc w:val="left"/>
        <w:spacing w:line="540" w:lineRule="exact"/>
        <w:rPr>
          <w:rFonts w:hint="eastAsia" w:ascii="方正仿宋_GBK" w:eastAsia="方正仿宋_GBK" w:hAnsiTheme="minorEastAsia"/>
          <w:color w:val="000000" w:themeColor="text1"/>
          <w:sz w:val="28"/>
          <w:szCs w:val="28"/>
          <w:highlight w:val="none"/>
          <w:lang w:val="zh-CN"/>
          <w14:textFill>
            <w14:solidFill>
              <w14:schemeClr w14:val="tx1"/>
            </w14:solidFill>
          </w14:textFill>
        </w:rPr>
      </w:pPr>
      <w:r>
        <w:rPr>
          <w:rFonts w:hint="eastAsia" w:ascii="方正仿宋_GBK" w:eastAsia="方正仿宋_GBK" w:hAnsiTheme="minorEastAsia"/>
          <w:color w:val="000000" w:themeColor="text1"/>
          <w:sz w:val="28"/>
          <w:szCs w:val="28"/>
          <w:highlight w:val="none"/>
          <w:lang w:val="zh-CN"/>
          <w14:textFill>
            <w14:solidFill>
              <w14:schemeClr w14:val="tx1"/>
            </w14:solidFill>
          </w14:textFill>
        </w:rPr>
        <w:t xml:space="preserve">2、乙方交付的货物应当完全符合本合同、采购文件和响应文件所规定的货物、数量和规格要求。乙方提供的货物不符合采购文件、响应和合同规定的，甲方有权拒收货物，由此引起的风险，由乙方承担。</w:t>
      </w:r>
      <w:r/>
    </w:p>
    <w:p>
      <w:pPr>
        <w:contextualSpacing/>
        <w:ind w:firstLine="420"/>
        <w:jc w:val="left"/>
        <w:spacing w:line="540" w:lineRule="exact"/>
        <w:rPr>
          <w:rFonts w:hint="eastAsia" w:ascii="方正仿宋_GBK" w:eastAsia="方正仿宋_GBK" w:hAnsiTheme="minorEastAsia"/>
          <w:color w:val="000000" w:themeColor="text1"/>
          <w:sz w:val="28"/>
          <w:szCs w:val="28"/>
          <w:highlight w:val="none"/>
          <w:lang w:val="zh-CN"/>
          <w14:textFill>
            <w14:solidFill>
              <w14:schemeClr w14:val="tx1"/>
            </w14:solidFill>
          </w14:textFill>
        </w:rPr>
      </w:pPr>
      <w:r>
        <w:rPr>
          <w:rFonts w:hint="eastAsia" w:ascii="方正仿宋_GBK" w:eastAsia="方正仿宋_GBK" w:hAnsiTheme="minorEastAsia"/>
          <w:color w:val="000000" w:themeColor="text1"/>
          <w:sz w:val="28"/>
          <w:szCs w:val="28"/>
          <w:highlight w:val="none"/>
          <w:lang w:val="zh-CN"/>
          <w14:textFill>
            <w14:solidFill>
              <w14:schemeClr w14:val="tx1"/>
            </w14:solidFill>
          </w14:textFill>
        </w:rPr>
        <w:t xml:space="preserve">3、货物的到货验收包括：型号、规格、数量、外观质量、及货物包装是否完好。到货验收不影响乙方对于货物承担质量保证责任。货物在经甲方验收合格前，其毁损、灭失等风险由乙方承担。</w:t>
      </w:r>
      <w:r/>
    </w:p>
    <w:p>
      <w:pPr>
        <w:contextualSpacing/>
        <w:ind w:firstLine="420"/>
        <w:jc w:val="left"/>
        <w:spacing w:line="540" w:lineRule="exact"/>
        <w:rPr>
          <w:rFonts w:hint="eastAsia" w:ascii="方正仿宋_GBK" w:eastAsia="方正仿宋_GBK" w:hAnsiTheme="minorEastAsia"/>
          <w:color w:val="000000" w:themeColor="text1"/>
          <w:sz w:val="28"/>
          <w:szCs w:val="28"/>
          <w:highlight w:val="none"/>
          <w:lang w:val="zh-CN"/>
          <w14:textFill>
            <w14:solidFill>
              <w14:schemeClr w14:val="tx1"/>
            </w14:solidFill>
          </w14:textFill>
        </w:rPr>
      </w:pPr>
      <w:r>
        <w:rPr>
          <w:rFonts w:hint="eastAsia" w:ascii="方正仿宋_GBK" w:eastAsia="方正仿宋_GBK" w:hAnsiTheme="minorEastAsia"/>
          <w:color w:val="000000" w:themeColor="text1"/>
          <w:sz w:val="28"/>
          <w:szCs w:val="28"/>
          <w:highlight w:val="none"/>
          <w:lang w:val="zh-CN"/>
          <w14:textFill>
            <w14:solidFill>
              <w14:schemeClr w14:val="tx1"/>
            </w14:solidFill>
          </w14:textFill>
        </w:rPr>
        <w:t xml:space="preserve">4、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r/>
    </w:p>
    <w:p>
      <w:pPr>
        <w:contextualSpacing/>
        <w:ind w:firstLine="420"/>
        <w:jc w:val="left"/>
        <w:spacing w:line="540" w:lineRule="exact"/>
        <w:rPr>
          <w:rFonts w:hint="eastAsia" w:ascii="方正仿宋_GBK" w:eastAsia="方正仿宋_GBK" w:hAnsiTheme="minorEastAsia"/>
          <w:color w:val="000000" w:themeColor="text1"/>
          <w:sz w:val="28"/>
          <w:szCs w:val="28"/>
          <w:highlight w:val="none"/>
          <w:lang w:val="zh-CN"/>
          <w14:textFill>
            <w14:solidFill>
              <w14:schemeClr w14:val="tx1"/>
            </w14:solidFill>
          </w14:textFill>
        </w:rPr>
      </w:pPr>
      <w:r>
        <w:rPr>
          <w:rFonts w:hint="eastAsia" w:ascii="方正仿宋_GBK" w:eastAsia="方正仿宋_GBK" w:hAnsiTheme="minorEastAsia"/>
          <w:color w:val="000000" w:themeColor="text1"/>
          <w:sz w:val="28"/>
          <w:szCs w:val="28"/>
          <w:highlight w:val="none"/>
          <w:lang w:val="zh-CN"/>
          <w14:textFill>
            <w14:solidFill>
              <w14:schemeClr w14:val="tx1"/>
            </w14:solidFill>
          </w14:textFill>
        </w:rPr>
        <w:t xml:space="preserve">5、货物和系统调试验收的标准：按行业通行标准、厂方出厂标准和乙方响应文件的承诺（详见合同附件载明的标准，并不低于国家相关标准）。</w:t>
      </w:r>
      <w:r/>
    </w:p>
    <w:p>
      <w:pPr>
        <w:contextualSpacing/>
        <w:ind w:firstLine="420"/>
        <w:jc w:val="left"/>
        <w:spacing w:line="540" w:lineRule="exact"/>
        <w:rPr>
          <w:rFonts w:hint="eastAsia" w:ascii="方正仿宋_GBK" w:eastAsia="方正仿宋_GBK" w:hAnsiTheme="minorEastAsia"/>
          <w:b/>
          <w:bCs/>
          <w:color w:val="000000" w:themeColor="text1"/>
          <w:sz w:val="28"/>
          <w:szCs w:val="28"/>
          <w:highlight w:val="none"/>
          <w:lang w:val="zh-CN"/>
          <w14:textFill>
            <w14:solidFill>
              <w14:schemeClr w14:val="tx1"/>
            </w14:solidFill>
          </w14:textFill>
        </w:rPr>
      </w:pPr>
      <w:r>
        <w:rPr>
          <w:rFonts w:hint="eastAsia" w:ascii="方正仿宋_GBK" w:eastAsia="方正仿宋_GBK" w:hAnsiTheme="minorEastAsia"/>
          <w:b/>
          <w:bCs/>
          <w:color w:val="000000" w:themeColor="text1"/>
          <w:sz w:val="28"/>
          <w:szCs w:val="28"/>
          <w:highlight w:val="none"/>
          <w:lang w:val="zh-CN"/>
          <w14:textFill>
            <w14:solidFill>
              <w14:schemeClr w14:val="tx1"/>
            </w14:solidFill>
          </w14:textFill>
        </w:rPr>
        <w:t xml:space="preserve">第</w:t>
      </w:r>
      <w:r>
        <w:rPr>
          <w:rFonts w:hint="eastAsia" w:ascii="方正仿宋_GBK" w:eastAsia="方正仿宋_GBK" w:hAnsiTheme="minorEastAsia"/>
          <w:b/>
          <w:bCs/>
          <w:color w:val="000000" w:themeColor="text1"/>
          <w:sz w:val="28"/>
          <w:szCs w:val="28"/>
          <w:highlight w:val="none"/>
          <w14:textFill>
            <w14:solidFill>
              <w14:schemeClr w14:val="tx1"/>
            </w14:solidFill>
          </w14:textFill>
        </w:rPr>
        <w:t xml:space="preserve">九</w:t>
      </w:r>
      <w:r>
        <w:rPr>
          <w:rFonts w:hint="eastAsia" w:ascii="方正仿宋_GBK" w:eastAsia="方正仿宋_GBK" w:hAnsiTheme="minorEastAsia"/>
          <w:b/>
          <w:bCs/>
          <w:color w:val="000000" w:themeColor="text1"/>
          <w:sz w:val="28"/>
          <w:szCs w:val="28"/>
          <w:highlight w:val="none"/>
          <w:lang w:val="zh-CN"/>
          <w14:textFill>
            <w14:solidFill>
              <w14:schemeClr w14:val="tx1"/>
            </w14:solidFill>
          </w14:textFill>
        </w:rPr>
        <w:t xml:space="preserve">条 售后服务</w:t>
      </w:r>
      <w:r/>
    </w:p>
    <w:p>
      <w:pPr>
        <w:contextualSpacing/>
        <w:ind w:firstLine="420"/>
        <w:jc w:val="left"/>
        <w:spacing w:line="540" w:lineRule="exact"/>
        <w:tabs>
          <w:tab w:val="left" w:pos="1620" w:leader="none"/>
        </w:tabs>
        <w:rPr>
          <w:rFonts w:hint="eastAsia" w:ascii="方正仿宋_GBK" w:eastAsia="方正仿宋_GBK" w:hAnsiTheme="minorEastAsia"/>
          <w:color w:val="000000" w:themeColor="text1"/>
          <w:sz w:val="28"/>
          <w:szCs w:val="28"/>
          <w:highlight w:val="none"/>
          <w:lang w:val="zh-CN"/>
          <w14:textFill>
            <w14:solidFill>
              <w14:schemeClr w14:val="tx1"/>
            </w14:solidFill>
          </w14:textFill>
        </w:rPr>
      </w:pPr>
      <w:r>
        <w:rPr>
          <w:rFonts w:hint="eastAsia" w:ascii="方正仿宋_GBK" w:eastAsia="方正仿宋_GBK" w:hAnsiTheme="minorEastAsia"/>
          <w:color w:val="000000" w:themeColor="text1"/>
          <w:sz w:val="28"/>
          <w:szCs w:val="28"/>
          <w:highlight w:val="none"/>
          <w:lang w:val="zh-CN"/>
          <w14:textFill>
            <w14:solidFill>
              <w14:schemeClr w14:val="tx1"/>
            </w14:solidFill>
          </w14:textFill>
        </w:rPr>
        <w:t xml:space="preserve">1、乙方应按照国家有关法律法规规章和以及合同所附的“服务承诺”提供服务。</w:t>
      </w:r>
      <w:r/>
    </w:p>
    <w:p>
      <w:pPr>
        <w:contextualSpacing/>
        <w:ind w:firstLine="420"/>
        <w:jc w:val="left"/>
        <w:spacing w:line="540" w:lineRule="exact"/>
        <w:rPr>
          <w:rFonts w:hint="eastAsia" w:ascii="方正仿宋_GBK" w:eastAsia="方正仿宋_GBK" w:hAnsiTheme="minorEastAsia"/>
          <w:color w:val="000000" w:themeColor="text1"/>
          <w:sz w:val="28"/>
          <w:szCs w:val="28"/>
          <w:highlight w:val="none"/>
          <w:lang w:val="zh-CN"/>
          <w14:textFill>
            <w14:solidFill>
              <w14:schemeClr w14:val="tx1"/>
            </w14:solidFill>
          </w14:textFill>
        </w:rPr>
      </w:pPr>
      <w:r>
        <w:rPr>
          <w:rFonts w:hint="eastAsia" w:ascii="方正仿宋_GBK" w:eastAsia="方正仿宋_GBK" w:hAnsiTheme="minorEastAsia"/>
          <w:color w:val="000000" w:themeColor="text1"/>
          <w:sz w:val="28"/>
          <w:szCs w:val="28"/>
          <w:highlight w:val="none"/>
          <w:lang w:val="zh-CN"/>
          <w14:textFill>
            <w14:solidFill>
              <w14:schemeClr w14:val="tx1"/>
            </w14:solidFill>
          </w14:textFill>
        </w:rPr>
        <w:t xml:space="preserve">2、除前款规定外，乙方还应提供下列服务：</w:t>
      </w:r>
      <w:r/>
    </w:p>
    <w:p>
      <w:pPr>
        <w:contextualSpacing/>
        <w:ind w:firstLine="420"/>
        <w:jc w:val="left"/>
        <w:spacing w:line="540" w:lineRule="exact"/>
        <w:rPr>
          <w:rFonts w:hint="eastAsia" w:ascii="方正仿宋_GBK" w:eastAsia="方正仿宋_GBK" w:hAnsiTheme="minorEastAsia"/>
          <w:color w:val="000000" w:themeColor="text1"/>
          <w:sz w:val="28"/>
          <w:szCs w:val="28"/>
          <w:highlight w:val="none"/>
          <w:lang w:val="zh-CN"/>
          <w14:textFill>
            <w14:solidFill>
              <w14:schemeClr w14:val="tx1"/>
            </w14:solidFill>
          </w14:textFill>
        </w:rPr>
      </w:pPr>
      <w:r>
        <w:rPr>
          <w:rFonts w:hint="eastAsia" w:ascii="方正仿宋_GBK" w:eastAsia="方正仿宋_GBK" w:hAnsiTheme="minorEastAsia"/>
          <w:color w:val="000000" w:themeColor="text1"/>
          <w:sz w:val="28"/>
          <w:szCs w:val="28"/>
          <w:highlight w:val="none"/>
          <w:lang w:val="zh-CN"/>
          <w14:textFill>
            <w14:solidFill>
              <w14:schemeClr w14:val="tx1"/>
            </w14:solidFill>
          </w14:textFill>
        </w:rPr>
        <w:t xml:space="preserve">（1）货物的现场安装、调试和/或启动监督；</w:t>
      </w:r>
      <w:r/>
    </w:p>
    <w:p>
      <w:pPr>
        <w:contextualSpacing/>
        <w:ind w:firstLine="420"/>
        <w:jc w:val="left"/>
        <w:spacing w:line="540" w:lineRule="exact"/>
        <w:rPr>
          <w:rFonts w:hint="eastAsia" w:ascii="方正仿宋_GBK" w:eastAsia="方正仿宋_GBK" w:hAnsiTheme="minorEastAsia"/>
          <w:color w:val="000000" w:themeColor="text1"/>
          <w:sz w:val="28"/>
          <w:szCs w:val="28"/>
          <w:highlight w:val="none"/>
          <w:lang w:val="zh-CN"/>
          <w14:textFill>
            <w14:solidFill>
              <w14:schemeClr w14:val="tx1"/>
            </w14:solidFill>
          </w14:textFill>
        </w:rPr>
      </w:pPr>
      <w:r>
        <w:rPr>
          <w:rFonts w:hint="eastAsia" w:ascii="方正仿宋_GBK" w:eastAsia="方正仿宋_GBK" w:hAnsiTheme="minorEastAsia"/>
          <w:color w:val="000000" w:themeColor="text1"/>
          <w:sz w:val="28"/>
          <w:szCs w:val="28"/>
          <w:highlight w:val="none"/>
          <w:lang w:val="zh-CN"/>
          <w14:textFill>
            <w14:solidFill>
              <w14:schemeClr w14:val="tx1"/>
            </w14:solidFill>
          </w14:textFill>
        </w:rPr>
        <w:t xml:space="preserve">（2）就货物的安装、启动、运行及维护等对甲方人员进行免费培训。</w:t>
      </w:r>
      <w:r/>
    </w:p>
    <w:p>
      <w:pPr>
        <w:contextualSpacing/>
        <w:ind w:firstLine="420"/>
        <w:jc w:val="left"/>
        <w:spacing w:line="540" w:lineRule="exact"/>
        <w:rPr>
          <w:rFonts w:hint="eastAsia" w:ascii="方正仿宋_GBK" w:eastAsia="方正仿宋_GBK" w:hAnsiTheme="minorEastAsia"/>
          <w:color w:val="000000" w:themeColor="text1"/>
          <w:sz w:val="28"/>
          <w:szCs w:val="28"/>
          <w:highlight w:val="none"/>
          <w:lang w:val="zh-CN"/>
          <w14:textFill>
            <w14:solidFill>
              <w14:schemeClr w14:val="tx1"/>
            </w14:solidFill>
          </w14:textFill>
        </w:rPr>
      </w:pPr>
      <w:r>
        <w:rPr>
          <w:rFonts w:hint="eastAsia" w:ascii="方正仿宋_GBK" w:eastAsia="方正仿宋_GBK" w:hAnsiTheme="minorEastAsia"/>
          <w:color w:val="000000" w:themeColor="text1"/>
          <w:sz w:val="28"/>
          <w:szCs w:val="28"/>
          <w:highlight w:val="none"/>
          <w:lang w:val="zh-CN"/>
          <w14:textFill>
            <w14:solidFill>
              <w14:schemeClr w14:val="tx1"/>
            </w14:solidFill>
          </w14:textFill>
        </w:rPr>
        <w:t xml:space="preserve">3、售后服务的承诺，双方作如下约定：</w:t>
      </w:r>
      <w:r/>
    </w:p>
    <w:p>
      <w:pPr>
        <w:contextualSpacing/>
        <w:ind w:firstLine="420"/>
        <w:jc w:val="left"/>
        <w:spacing w:line="540" w:lineRule="exact"/>
        <w:rPr>
          <w:rFonts w:hint="eastAsia" w:ascii="方正仿宋_GBK" w:eastAsia="方正仿宋_GBK" w:hAnsiTheme="minorEastAsia"/>
          <w:color w:val="000000" w:themeColor="text1"/>
          <w:sz w:val="28"/>
          <w:szCs w:val="28"/>
          <w:highlight w:val="none"/>
          <w:lang w:val="zh-CN"/>
          <w14:textFill>
            <w14:solidFill>
              <w14:schemeClr w14:val="tx1"/>
            </w14:solidFill>
          </w14:textFill>
        </w:rPr>
      </w:pPr>
      <w:r>
        <w:rPr>
          <w:rFonts w:hint="eastAsia" w:ascii="方正仿宋_GBK" w:eastAsia="方正仿宋_GBK" w:hAnsiTheme="minorEastAsia"/>
          <w:color w:val="000000" w:themeColor="text1"/>
          <w:sz w:val="28"/>
          <w:szCs w:val="28"/>
          <w:highlight w:val="none"/>
          <w:lang w:val="zh-CN"/>
          <w14:textFill>
            <w14:solidFill>
              <w14:schemeClr w14:val="tx1"/>
            </w14:solidFill>
          </w14:textFill>
        </w:rPr>
        <w:t xml:space="preserve">3.1 乙方应为甲方提供免费培训服务，并指派专人负责与甲方联系售后服务事宜。</w:t>
      </w:r>
      <w:r/>
    </w:p>
    <w:p>
      <w:pPr>
        <w:contextualSpacing/>
        <w:ind w:firstLine="420"/>
        <w:jc w:val="left"/>
        <w:spacing w:line="540" w:lineRule="exact"/>
        <w:rPr>
          <w:rFonts w:hint="eastAsia" w:ascii="方正仿宋_GBK" w:eastAsia="方正仿宋_GBK" w:hAnsiTheme="minorEastAsia"/>
          <w:color w:val="000000" w:themeColor="text1"/>
          <w:sz w:val="28"/>
          <w:szCs w:val="28"/>
          <w:highlight w:val="none"/>
          <w:lang w:val="zh-CN"/>
          <w14:textFill>
            <w14:solidFill>
              <w14:schemeClr w14:val="tx1"/>
            </w14:solidFill>
          </w14:textFill>
        </w:rPr>
      </w:pPr>
      <w:r>
        <w:rPr>
          <w:rFonts w:hint="eastAsia" w:ascii="方正仿宋_GBK" w:eastAsia="方正仿宋_GBK" w:hAnsiTheme="minorEastAsia"/>
          <w:color w:val="000000" w:themeColor="text1"/>
          <w:sz w:val="28"/>
          <w:szCs w:val="28"/>
          <w:highlight w:val="none"/>
          <w:lang w:val="zh-CN"/>
          <w14:textFill>
            <w14:solidFill>
              <w14:schemeClr w14:val="tx1"/>
            </w14:solidFill>
          </w14:textFill>
        </w:rPr>
        <w:t xml:space="preserve">3.2 所购货物按乙方投标承诺</w:t>
      </w:r>
      <w:r>
        <w:rPr>
          <w:rFonts w:hint="eastAsia" w:ascii="方正仿宋_GBK" w:hAnsi="宋体" w:eastAsia="方正仿宋_GBK"/>
          <w:color w:val="000000" w:themeColor="text1"/>
          <w:sz w:val="28"/>
          <w:szCs w:val="28"/>
          <w:highlight w:val="none"/>
          <w14:textFill>
            <w14:solidFill>
              <w14:schemeClr w14:val="tx1"/>
            </w14:solidFill>
          </w14:textFill>
        </w:rPr>
        <w:t xml:space="preserve">自货物交付验收合格之日起</w:t>
      </w:r>
      <w:r>
        <w:rPr>
          <w:rFonts w:hint="eastAsia" w:ascii="方正仿宋_GBK" w:eastAsia="方正仿宋_GBK" w:hAnsiTheme="minorEastAsia"/>
          <w:color w:val="000000" w:themeColor="text1"/>
          <w:sz w:val="28"/>
          <w:szCs w:val="28"/>
          <w:highlight w:val="none"/>
          <w:lang w:val="zh-CN"/>
          <w14:textFill>
            <w14:solidFill>
              <w14:schemeClr w14:val="tx1"/>
            </w14:solidFill>
          </w14:textFill>
        </w:rPr>
        <w:t xml:space="preserve">提供</w:t>
      </w:r>
      <w:r>
        <w:rPr>
          <w:rFonts w:hint="eastAsia" w:ascii="方正仿宋_GBK" w:eastAsia="方正仿宋_GBK" w:hAnsiTheme="minorEastAsia"/>
          <w:b/>
          <w:color w:val="000000" w:themeColor="text1"/>
          <w:sz w:val="28"/>
          <w:szCs w:val="28"/>
          <w:highlight w:val="none"/>
          <w:u w:val="single"/>
          <w:lang w:val="zh-CN"/>
          <w14:textFill>
            <w14:solidFill>
              <w14:schemeClr w14:val="tx1"/>
            </w14:solidFill>
          </w14:textFill>
        </w:rPr>
        <w:t xml:space="preserve">   </w:t>
      </w:r>
      <w:r>
        <w:rPr>
          <w:rFonts w:hint="eastAsia" w:ascii="方正仿宋_GBK" w:eastAsia="方正仿宋_GBK" w:hAnsiTheme="minorEastAsia"/>
          <w:b/>
          <w:color w:val="000000" w:themeColor="text1"/>
          <w:sz w:val="28"/>
          <w:szCs w:val="28"/>
          <w:highlight w:val="none"/>
          <w:lang w:val="zh-CN"/>
          <w14:textFill>
            <w14:solidFill>
              <w14:schemeClr w14:val="tx1"/>
            </w14:solidFill>
          </w14:textFill>
        </w:rPr>
        <w:t xml:space="preserve">年</w:t>
      </w:r>
      <w:r>
        <w:rPr>
          <w:rFonts w:hint="eastAsia" w:ascii="方正仿宋_GBK" w:eastAsia="方正仿宋_GBK" w:hAnsiTheme="minorEastAsia"/>
          <w:color w:val="000000" w:themeColor="text1"/>
          <w:sz w:val="28"/>
          <w:szCs w:val="28"/>
          <w:highlight w:val="none"/>
          <w:lang w:val="zh-CN"/>
          <w14:textFill>
            <w14:solidFill>
              <w14:schemeClr w14:val="tx1"/>
            </w14:solidFill>
          </w14:textFill>
        </w:rPr>
        <w:t xml:space="preserve">免费质保服务，该费用计入总价。</w:t>
      </w:r>
      <w:r/>
    </w:p>
    <w:p>
      <w:pPr>
        <w:contextualSpacing/>
        <w:ind w:firstLine="420"/>
        <w:jc w:val="left"/>
        <w:spacing w:line="540" w:lineRule="exact"/>
        <w:rPr>
          <w:rFonts w:hint="eastAsia" w:ascii="方正仿宋_GBK" w:eastAsia="方正仿宋_GBK" w:hAnsiTheme="minorEastAsia"/>
          <w:color w:val="000000" w:themeColor="text1"/>
          <w:sz w:val="28"/>
          <w:szCs w:val="28"/>
          <w:highlight w:val="none"/>
          <w:lang w:val="zh-CN"/>
          <w14:textFill>
            <w14:solidFill>
              <w14:schemeClr w14:val="tx1"/>
            </w14:solidFill>
          </w14:textFill>
        </w:rPr>
      </w:pPr>
      <w:r>
        <w:rPr>
          <w:rFonts w:hint="eastAsia" w:ascii="方正仿宋_GBK" w:eastAsia="方正仿宋_GBK" w:hAnsiTheme="minorEastAsia"/>
          <w:color w:val="000000" w:themeColor="text1"/>
          <w:sz w:val="28"/>
          <w:szCs w:val="28"/>
          <w:highlight w:val="none"/>
          <w:lang w:val="zh-CN"/>
          <w14:textFill>
            <w14:solidFill>
              <w14:schemeClr w14:val="tx1"/>
            </w14:solidFill>
          </w14:textFill>
        </w:rPr>
        <w:t xml:space="preserve">3.3 保修期内，乙方负责对其提供的货物整机进行维修和系统维护，不再收取任何费用，但不可抗力（如火灾、雷击等）造成的故障除外。</w:t>
      </w:r>
      <w:r/>
    </w:p>
    <w:p>
      <w:pPr>
        <w:contextualSpacing/>
        <w:ind w:firstLine="420"/>
        <w:jc w:val="left"/>
        <w:spacing w:line="540" w:lineRule="exact"/>
        <w:rPr>
          <w:rFonts w:hint="eastAsia" w:ascii="方正仿宋_GBK" w:eastAsia="方正仿宋_GBK" w:hAnsiTheme="minorEastAsia"/>
          <w:color w:val="000000" w:themeColor="text1"/>
          <w:sz w:val="28"/>
          <w:szCs w:val="28"/>
          <w:highlight w:val="none"/>
          <w:lang w:val="zh-CN"/>
          <w14:textFill>
            <w14:solidFill>
              <w14:schemeClr w14:val="tx1"/>
            </w14:solidFill>
          </w14:textFill>
        </w:rPr>
      </w:pPr>
      <w:r>
        <w:rPr>
          <w:rFonts w:hint="eastAsia" w:ascii="方正仿宋_GBK" w:eastAsia="方正仿宋_GBK" w:hAnsiTheme="minorEastAsia"/>
          <w:color w:val="000000" w:themeColor="text1"/>
          <w:sz w:val="28"/>
          <w:szCs w:val="28"/>
          <w:highlight w:val="none"/>
          <w:lang w:val="zh-CN"/>
          <w14:textFill>
            <w14:solidFill>
              <w14:schemeClr w14:val="tx1"/>
            </w14:solidFill>
          </w14:textFill>
        </w:rPr>
        <w:t xml:space="preserve">3.4 货物故障报修的响应时间按乙方投标响应文件承诺执行。</w:t>
      </w:r>
      <w:r/>
    </w:p>
    <w:p>
      <w:pPr>
        <w:contextualSpacing/>
        <w:ind w:firstLine="420"/>
        <w:jc w:val="left"/>
        <w:spacing w:line="540" w:lineRule="exact"/>
        <w:rPr>
          <w:rFonts w:hint="eastAsia" w:ascii="方正仿宋_GBK" w:eastAsia="方正仿宋_GBK" w:hAnsiTheme="minorEastAsia"/>
          <w:color w:val="000000" w:themeColor="text1"/>
          <w:sz w:val="28"/>
          <w:szCs w:val="28"/>
          <w:highlight w:val="none"/>
          <w:lang w:val="zh-CN"/>
          <w14:textFill>
            <w14:solidFill>
              <w14:schemeClr w14:val="tx1"/>
            </w14:solidFill>
          </w14:textFill>
        </w:rPr>
      </w:pPr>
      <w:r>
        <w:rPr>
          <w:rFonts w:hint="eastAsia" w:ascii="方正仿宋_GBK" w:eastAsia="方正仿宋_GBK" w:hAnsiTheme="minorEastAsia"/>
          <w:color w:val="000000" w:themeColor="text1"/>
          <w:sz w:val="28"/>
          <w:szCs w:val="28"/>
          <w:highlight w:val="none"/>
          <w:lang w:val="zh-CN"/>
          <w14:textFill>
            <w14:solidFill>
              <w14:schemeClr w14:val="tx1"/>
            </w14:solidFill>
          </w14:textFill>
        </w:rPr>
        <w:t xml:space="preserve">3.5 若货物故障在检修8工作小时后仍无法排除，乙方应在48小时内免费提供不低于故障货物规格型号档次的备用货物供甲方使用，直至故障货物修复。</w:t>
      </w:r>
      <w:r/>
    </w:p>
    <w:p>
      <w:pPr>
        <w:contextualSpacing/>
        <w:ind w:firstLine="420"/>
        <w:jc w:val="left"/>
        <w:spacing w:line="540" w:lineRule="exact"/>
        <w:rPr>
          <w:rFonts w:hint="eastAsia" w:ascii="方正仿宋_GBK" w:eastAsia="方正仿宋_GBK" w:hAnsiTheme="minorEastAsia"/>
          <w:color w:val="000000" w:themeColor="text1"/>
          <w:sz w:val="28"/>
          <w:szCs w:val="28"/>
          <w:highlight w:val="none"/>
          <w:lang w:val="zh-CN"/>
          <w14:textFill>
            <w14:solidFill>
              <w14:schemeClr w14:val="tx1"/>
            </w14:solidFill>
          </w14:textFill>
        </w:rPr>
      </w:pPr>
      <w:r>
        <w:rPr>
          <w:rFonts w:hint="eastAsia" w:ascii="方正仿宋_GBK" w:eastAsia="方正仿宋_GBK" w:hAnsiTheme="minorEastAsia"/>
          <w:color w:val="000000" w:themeColor="text1"/>
          <w:sz w:val="28"/>
          <w:szCs w:val="28"/>
          <w:highlight w:val="none"/>
          <w:lang w:val="zh-CN"/>
          <w14:textFill>
            <w14:solidFill>
              <w14:schemeClr w14:val="tx1"/>
            </w14:solidFill>
          </w14:textFill>
        </w:rPr>
        <w:t xml:space="preserve">3.6 所有货物保修服务方式均为乙方上门保修，即由乙方派员到货物使用现场维修，由此产生的一切费用均由乙方承担。</w:t>
      </w:r>
      <w:r/>
    </w:p>
    <w:p>
      <w:pPr>
        <w:contextualSpacing/>
        <w:ind w:firstLine="420"/>
        <w:jc w:val="left"/>
        <w:spacing w:line="540" w:lineRule="exact"/>
        <w:rPr>
          <w:rFonts w:hint="eastAsia" w:ascii="方正仿宋_GBK" w:eastAsia="方正仿宋_GBK" w:hAnsiTheme="minorEastAsia"/>
          <w:color w:val="000000" w:themeColor="text1"/>
          <w:sz w:val="28"/>
          <w:szCs w:val="28"/>
          <w:highlight w:val="none"/>
          <w:lang w:val="zh-CN"/>
          <w14:textFill>
            <w14:solidFill>
              <w14:schemeClr w14:val="tx1"/>
            </w14:solidFill>
          </w14:textFill>
        </w:rPr>
      </w:pPr>
      <w:r>
        <w:rPr>
          <w:rFonts w:hint="eastAsia" w:ascii="方正仿宋_GBK" w:eastAsia="方正仿宋_GBK" w:hAnsiTheme="minorEastAsia"/>
          <w:color w:val="000000" w:themeColor="text1"/>
          <w:sz w:val="28"/>
          <w:szCs w:val="28"/>
          <w:highlight w:val="none"/>
          <w:lang w:val="zh-CN"/>
          <w14:textFill>
            <w14:solidFill>
              <w14:schemeClr w14:val="tx1"/>
            </w14:solidFill>
          </w14:textFill>
        </w:rPr>
        <w:t xml:space="preserve">3.7 保修期后的货物维护由双方协商再定。</w:t>
      </w:r>
      <w:r/>
    </w:p>
    <w:p>
      <w:pPr>
        <w:contextualSpacing/>
        <w:ind w:firstLine="420"/>
        <w:jc w:val="left"/>
        <w:spacing w:line="540" w:lineRule="exact"/>
        <w:rPr>
          <w:rFonts w:hint="eastAsia" w:ascii="方正仿宋_GBK" w:eastAsia="方正仿宋_GBK" w:hAnsiTheme="minorEastAsia"/>
          <w:color w:val="000000" w:themeColor="text1"/>
          <w:sz w:val="28"/>
          <w:szCs w:val="28"/>
          <w:highlight w:val="none"/>
          <w:lang w:val="zh-CN"/>
          <w14:textFill>
            <w14:solidFill>
              <w14:schemeClr w14:val="tx1"/>
            </w14:solidFill>
          </w14:textFill>
        </w:rPr>
      </w:pPr>
      <w:r>
        <w:rPr>
          <w:rFonts w:hint="eastAsia" w:ascii="方正仿宋_GBK" w:eastAsia="方正仿宋_GBK" w:hAnsiTheme="minorEastAsia"/>
          <w:color w:val="000000" w:themeColor="text1"/>
          <w:sz w:val="28"/>
          <w:szCs w:val="28"/>
          <w:highlight w:val="none"/>
          <w:lang w:val="zh-CN"/>
          <w14:textFill>
            <w14:solidFill>
              <w14:schemeClr w14:val="tx1"/>
            </w14:solidFill>
          </w14:textFill>
        </w:rPr>
        <w:t xml:space="preserve">3.8 保修期内如乙方未能按约提供维护服务，或如遇紧急情况甲方与乙方无法取得联系或乙方无法及时安排的，甲方可自行委托第三方机构提供维护服务或租用类似货物，实际发生费用由乙方承担，可直接从应付乙方费用中扣除</w:t>
      </w:r>
      <w:r>
        <w:rPr>
          <w:rFonts w:hint="eastAsia" w:ascii="方正仿宋_GBK" w:eastAsia="方正仿宋_GBK" w:hAnsiTheme="minorEastAsia"/>
          <w:color w:val="000000" w:themeColor="text1"/>
          <w:sz w:val="28"/>
          <w:szCs w:val="28"/>
          <w:highlight w:val="none"/>
          <w14:textFill>
            <w14:solidFill>
              <w14:schemeClr w14:val="tx1"/>
            </w14:solidFill>
          </w14:textFill>
        </w:rPr>
        <w:t xml:space="preserve">或乙方另行支付甲方</w:t>
      </w:r>
      <w:r>
        <w:rPr>
          <w:rFonts w:hint="eastAsia" w:ascii="方正仿宋_GBK" w:eastAsia="方正仿宋_GBK" w:hAnsiTheme="minorEastAsia"/>
          <w:color w:val="000000" w:themeColor="text1"/>
          <w:sz w:val="28"/>
          <w:szCs w:val="28"/>
          <w:highlight w:val="none"/>
          <w:lang w:val="zh-CN"/>
          <w14:textFill>
            <w14:solidFill>
              <w14:schemeClr w14:val="tx1"/>
            </w14:solidFill>
          </w14:textFill>
        </w:rPr>
        <w:t xml:space="preserve">。</w:t>
      </w:r>
      <w:r/>
    </w:p>
    <w:p>
      <w:pPr>
        <w:contextualSpacing/>
        <w:ind w:firstLine="420"/>
        <w:jc w:val="left"/>
        <w:spacing w:line="540" w:lineRule="exact"/>
        <w:rPr>
          <w:rFonts w:hint="eastAsia" w:ascii="方正仿宋_GBK" w:eastAsia="方正仿宋_GBK" w:hAnsiTheme="minorEastAsia"/>
          <w:b/>
          <w:bCs/>
          <w:i/>
          <w:iCs/>
          <w:color w:val="000000" w:themeColor="text1"/>
          <w:sz w:val="28"/>
          <w:szCs w:val="28"/>
          <w:highlight w:val="none"/>
          <w:lang w:val="zh-CN"/>
          <w14:textFill>
            <w14:solidFill>
              <w14:schemeClr w14:val="tx1"/>
            </w14:solidFill>
          </w14:textFill>
        </w:rPr>
      </w:pPr>
      <w:r>
        <w:rPr>
          <w:rFonts w:hint="eastAsia" w:ascii="方正仿宋_GBK" w:eastAsia="方正仿宋_GBK" w:hAnsiTheme="minorEastAsia"/>
          <w:b/>
          <w:bCs/>
          <w:color w:val="000000" w:themeColor="text1"/>
          <w:sz w:val="28"/>
          <w:szCs w:val="28"/>
          <w:highlight w:val="none"/>
          <w:lang w:val="zh-CN"/>
          <w14:textFill>
            <w14:solidFill>
              <w14:schemeClr w14:val="tx1"/>
            </w14:solidFill>
          </w14:textFill>
        </w:rPr>
        <w:t xml:space="preserve">第</w:t>
      </w:r>
      <w:r>
        <w:rPr>
          <w:rFonts w:hint="eastAsia" w:ascii="方正仿宋_GBK" w:eastAsia="方正仿宋_GBK" w:hAnsiTheme="minorEastAsia"/>
          <w:b/>
          <w:bCs/>
          <w:color w:val="000000" w:themeColor="text1"/>
          <w:sz w:val="28"/>
          <w:szCs w:val="28"/>
          <w:highlight w:val="none"/>
          <w14:textFill>
            <w14:solidFill>
              <w14:schemeClr w14:val="tx1"/>
            </w14:solidFill>
          </w14:textFill>
        </w:rPr>
        <w:t xml:space="preserve">十</w:t>
      </w:r>
      <w:r>
        <w:rPr>
          <w:rFonts w:hint="eastAsia" w:ascii="方正仿宋_GBK" w:eastAsia="方正仿宋_GBK" w:hAnsiTheme="minorEastAsia"/>
          <w:b/>
          <w:bCs/>
          <w:color w:val="000000" w:themeColor="text1"/>
          <w:sz w:val="28"/>
          <w:szCs w:val="28"/>
          <w:highlight w:val="none"/>
          <w:lang w:val="zh-CN"/>
          <w14:textFill>
            <w14:solidFill>
              <w14:schemeClr w14:val="tx1"/>
            </w14:solidFill>
          </w14:textFill>
        </w:rPr>
        <w:t xml:space="preserve">条 合同款支付</w:t>
      </w:r>
      <w:r/>
    </w:p>
    <w:p>
      <w:pPr>
        <w:contextualSpacing/>
        <w:ind w:firstLine="420"/>
        <w:jc w:val="left"/>
        <w:spacing w:line="540" w:lineRule="exact"/>
        <w:rPr>
          <w:rFonts w:hint="eastAsia" w:ascii="方正仿宋_GBK" w:eastAsia="方正仿宋_GBK" w:hAnsiTheme="minorEastAsia"/>
          <w:color w:val="000000" w:themeColor="text1"/>
          <w:sz w:val="28"/>
          <w:szCs w:val="28"/>
          <w:highlight w:val="none"/>
          <w:lang w:val="zh-CN"/>
          <w14:textFill>
            <w14:solidFill>
              <w14:schemeClr w14:val="tx1"/>
            </w14:solidFill>
          </w14:textFill>
        </w:rPr>
      </w:pPr>
      <w:r>
        <w:rPr>
          <w:rFonts w:hint="eastAsia" w:ascii="方正仿宋_GBK" w:eastAsia="方正仿宋_GBK" w:hAnsiTheme="minorEastAsia"/>
          <w:color w:val="000000" w:themeColor="text1"/>
          <w:sz w:val="28"/>
          <w:szCs w:val="28"/>
          <w:highlight w:val="none"/>
          <w:lang w:val="zh-CN"/>
          <w14:textFill>
            <w14:solidFill>
              <w14:schemeClr w14:val="tx1"/>
            </w14:solidFill>
          </w14:textFill>
        </w:rPr>
        <w:t xml:space="preserve">1、本合同项下所有款项均以人民币支付。</w:t>
      </w:r>
      <w:r/>
    </w:p>
    <w:p>
      <w:pPr>
        <w:contextualSpacing/>
        <w:ind w:firstLine="420"/>
        <w:jc w:val="left"/>
        <w:spacing w:line="540" w:lineRule="exact"/>
        <w:rPr>
          <w:rFonts w:hint="eastAsia" w:ascii="方正仿宋_GBK" w:eastAsia="方正仿宋_GBK" w:hAnsiTheme="minorEastAsia"/>
          <w:color w:val="000000" w:themeColor="text1"/>
          <w:sz w:val="28"/>
          <w:szCs w:val="28"/>
          <w:highlight w:val="none"/>
          <w:lang w:val="zh-CN"/>
          <w14:textFill>
            <w14:solidFill>
              <w14:schemeClr w14:val="tx1"/>
            </w14:solidFill>
          </w14:textFill>
        </w:rPr>
      </w:pPr>
      <w:r>
        <w:rPr>
          <w:rFonts w:hint="eastAsia" w:ascii="方正仿宋_GBK" w:eastAsia="方正仿宋_GBK" w:hAnsiTheme="minorEastAsia"/>
          <w:color w:val="000000" w:themeColor="text1"/>
          <w:sz w:val="28"/>
          <w:szCs w:val="28"/>
          <w:highlight w:val="none"/>
          <w:lang w:val="zh-CN"/>
          <w14:textFill>
            <w14:solidFill>
              <w14:schemeClr w14:val="tx1"/>
            </w14:solidFill>
          </w14:textFill>
        </w:rPr>
        <w:t xml:space="preserve">2、本合同项下的采购资金由甲方自行支付，在甲方付款前，乙方先行向甲方开具</w:t>
      </w:r>
      <w:r>
        <w:rPr>
          <w:rFonts w:hint="eastAsia" w:ascii="方正仿宋_GBK" w:eastAsia="方正仿宋_GBK" w:hAnsiTheme="minorEastAsia"/>
          <w:color w:val="000000" w:themeColor="text1"/>
          <w:sz w:val="28"/>
          <w:szCs w:val="28"/>
          <w:highlight w:val="none"/>
          <w14:textFill>
            <w14:solidFill>
              <w14:schemeClr w14:val="tx1"/>
            </w14:solidFill>
          </w14:textFill>
        </w:rPr>
        <w:t xml:space="preserve">全</w:t>
      </w:r>
      <w:r>
        <w:rPr>
          <w:rFonts w:hint="eastAsia" w:ascii="方正仿宋_GBK" w:eastAsia="方正仿宋_GBK" w:hAnsiTheme="minorEastAsia"/>
          <w:color w:val="000000" w:themeColor="text1"/>
          <w:sz w:val="28"/>
          <w:szCs w:val="28"/>
          <w:highlight w:val="none"/>
          <w:lang w:val="zh-CN"/>
          <w14:textFill>
            <w14:solidFill>
              <w14:schemeClr w14:val="tx1"/>
            </w14:solidFill>
          </w14:textFill>
        </w:rPr>
        <w:t xml:space="preserve">额增值税发票，否则甲方有权迟延支付相应款项且不影响乙方履行本合同项下的义务。</w:t>
      </w:r>
      <w:r/>
    </w:p>
    <w:p>
      <w:pPr>
        <w:contextualSpacing/>
        <w:ind w:firstLine="420"/>
        <w:jc w:val="left"/>
        <w:spacing w:line="540" w:lineRule="exact"/>
        <w:rPr>
          <w:rFonts w:hint="eastAsia" w:ascii="方正仿宋_GBK" w:eastAsia="方正仿宋_GBK" w:hAnsiTheme="minorEastAsia"/>
          <w:b/>
          <w:color w:val="000000" w:themeColor="text1"/>
          <w:sz w:val="28"/>
          <w:szCs w:val="28"/>
          <w:highlight w:val="none"/>
          <w14:textFill>
            <w14:solidFill>
              <w14:schemeClr w14:val="tx1"/>
            </w14:solidFill>
          </w14:textFill>
        </w:rPr>
      </w:pPr>
      <w:r>
        <w:rPr>
          <w:rFonts w:hint="eastAsia" w:ascii="方正仿宋_GBK" w:eastAsia="方正仿宋_GBK" w:hAnsiTheme="minorEastAsia"/>
          <w:b/>
          <w:color w:val="000000" w:themeColor="text1"/>
          <w:sz w:val="28"/>
          <w:szCs w:val="28"/>
          <w:highlight w:val="none"/>
          <w:lang w:val="zh-CN"/>
          <w14:textFill>
            <w14:solidFill>
              <w14:schemeClr w14:val="tx1"/>
            </w14:solidFill>
          </w14:textFill>
        </w:rPr>
        <w:t xml:space="preserve">3、付款方式：</w:t>
      </w:r>
      <w:r>
        <w:rPr>
          <w:rFonts w:hint="eastAsia" w:ascii="方正仿宋_GBK" w:eastAsia="方正仿宋_GBK" w:hAnsiTheme="minorEastAsia"/>
          <w:b/>
          <w:color w:val="000000" w:themeColor="text1"/>
          <w:sz w:val="28"/>
          <w:szCs w:val="28"/>
          <w:highlight w:val="none"/>
          <w14:textFill>
            <w14:solidFill>
              <w14:schemeClr w14:val="tx1"/>
            </w14:solidFill>
          </w14:textFill>
        </w:rPr>
        <w:t xml:space="preserve"> </w:t>
      </w:r>
      <w:r/>
    </w:p>
    <w:p>
      <w:pPr>
        <w:ind w:firstLine="560"/>
        <w:spacing w:line="540" w:lineRule="exact"/>
        <w:rPr>
          <w:rFonts w:hint="eastAsia" w:eastAsia="方正仿宋_GBK"/>
          <w:bCs/>
          <w:sz w:val="28"/>
          <w:szCs w:val="28"/>
          <w:highlight w:val="none"/>
        </w:rPr>
      </w:pPr>
      <w:r>
        <w:rPr>
          <w:rFonts w:hint="eastAsia" w:eastAsia="方正仿宋_GBK"/>
          <w:bCs/>
          <w:sz w:val="28"/>
          <w:szCs w:val="28"/>
          <w:highlight w:val="none"/>
        </w:rPr>
        <w:t xml:space="preserve">乙方交付并经甲方验收合格后，甲方向乙方支付合同金额的95%，设备稳定运行一年后支付合同金额的5%。</w:t>
      </w:r>
      <w:r/>
    </w:p>
    <w:p>
      <w:pPr>
        <w:ind w:firstLine="562"/>
        <w:spacing w:line="540" w:lineRule="exact"/>
        <w:rPr>
          <w:rFonts w:eastAsia="方正仿宋_GBK"/>
          <w:b/>
          <w:sz w:val="28"/>
          <w:szCs w:val="28"/>
          <w:highlight w:val="none"/>
        </w:rPr>
      </w:pPr>
      <w:r>
        <w:rPr>
          <w:rFonts w:eastAsia="方正仿宋_GBK"/>
          <w:b/>
          <w:sz w:val="28"/>
          <w:szCs w:val="28"/>
          <w:highlight w:val="none"/>
        </w:rPr>
        <w:t xml:space="preserve">甲方开票信息：</w:t>
      </w:r>
      <w:r/>
    </w:p>
    <w:p>
      <w:pPr>
        <w:ind w:firstLine="560"/>
        <w:spacing w:line="540" w:lineRule="exact"/>
        <w:rPr>
          <w:rFonts w:eastAsia="方正仿宋_GBK"/>
          <w:sz w:val="28"/>
          <w:szCs w:val="28"/>
          <w:highlight w:val="none"/>
        </w:rPr>
      </w:pPr>
      <w:r>
        <w:rPr>
          <w:rFonts w:hint="eastAsia" w:eastAsia="方正仿宋_GBK"/>
          <w:sz w:val="28"/>
          <w:szCs w:val="28"/>
          <w:highlight w:val="none"/>
        </w:rPr>
        <w:t xml:space="preserve">单位名称：紫金山实验室</w:t>
      </w:r>
      <w:r/>
    </w:p>
    <w:p>
      <w:pPr>
        <w:ind w:firstLine="560"/>
        <w:spacing w:line="540" w:lineRule="exact"/>
        <w:rPr>
          <w:rFonts w:eastAsia="方正仿宋_GBK"/>
          <w:sz w:val="28"/>
          <w:szCs w:val="28"/>
          <w:highlight w:val="none"/>
        </w:rPr>
      </w:pPr>
      <w:r>
        <w:rPr>
          <w:rFonts w:hint="eastAsia" w:eastAsia="方正仿宋_GBK"/>
          <w:sz w:val="28"/>
          <w:szCs w:val="28"/>
          <w:highlight w:val="none"/>
        </w:rPr>
        <w:t xml:space="preserve">纳税人识别号：12320100MB19771475</w:t>
      </w:r>
      <w:r/>
    </w:p>
    <w:p>
      <w:pPr>
        <w:ind w:firstLine="560"/>
        <w:spacing w:line="540" w:lineRule="exact"/>
        <w:rPr>
          <w:rFonts w:eastAsia="方正仿宋_GBK"/>
          <w:sz w:val="28"/>
          <w:szCs w:val="28"/>
          <w:highlight w:val="none"/>
        </w:rPr>
      </w:pPr>
      <w:r>
        <w:rPr>
          <w:rFonts w:hint="eastAsia" w:eastAsia="方正仿宋_GBK"/>
          <w:sz w:val="28"/>
          <w:szCs w:val="28"/>
          <w:highlight w:val="none"/>
        </w:rPr>
        <w:t xml:space="preserve">开户银行：中国建设银行股份有限公司南京九龙湖支行</w:t>
      </w:r>
      <w:r/>
    </w:p>
    <w:p>
      <w:pPr>
        <w:ind w:firstLine="560"/>
        <w:spacing w:line="540" w:lineRule="exact"/>
        <w:rPr>
          <w:rFonts w:eastAsia="方正仿宋_GBK"/>
          <w:sz w:val="28"/>
          <w:szCs w:val="28"/>
          <w:highlight w:val="none"/>
        </w:rPr>
      </w:pPr>
      <w:r>
        <w:rPr>
          <w:rFonts w:hint="eastAsia" w:eastAsia="方正仿宋_GBK"/>
          <w:sz w:val="28"/>
          <w:szCs w:val="28"/>
          <w:highlight w:val="none"/>
        </w:rPr>
        <w:t xml:space="preserve">银行账号：32050159604400000585</w:t>
      </w:r>
      <w:r/>
    </w:p>
    <w:p>
      <w:pPr>
        <w:ind w:firstLine="560"/>
        <w:spacing w:line="540" w:lineRule="exact"/>
        <w:rPr>
          <w:rFonts w:eastAsia="方正仿宋_GBK"/>
          <w:sz w:val="28"/>
          <w:szCs w:val="28"/>
          <w:highlight w:val="none"/>
        </w:rPr>
      </w:pPr>
      <w:r>
        <w:rPr>
          <w:rFonts w:hint="eastAsia" w:eastAsia="方正仿宋_GBK"/>
          <w:sz w:val="28"/>
          <w:szCs w:val="28"/>
          <w:highlight w:val="none"/>
        </w:rPr>
        <w:t xml:space="preserve">联行号：105301001090</w:t>
      </w:r>
      <w:r/>
    </w:p>
    <w:p>
      <w:pPr>
        <w:ind w:firstLine="560"/>
        <w:spacing w:line="540" w:lineRule="exact"/>
        <w:rPr>
          <w:rFonts w:eastAsia="方正仿宋_GBK"/>
          <w:sz w:val="28"/>
          <w:szCs w:val="28"/>
          <w:highlight w:val="none"/>
        </w:rPr>
      </w:pPr>
      <w:r>
        <w:rPr>
          <w:rFonts w:hint="eastAsia" w:eastAsia="方正仿宋_GBK"/>
          <w:sz w:val="28"/>
          <w:szCs w:val="28"/>
          <w:highlight w:val="none"/>
        </w:rPr>
        <w:t xml:space="preserve">单位地址：南京市江宁区秣周东路9号</w:t>
      </w:r>
      <w:r/>
    </w:p>
    <w:p>
      <w:pPr>
        <w:ind w:firstLine="560"/>
        <w:spacing w:line="540" w:lineRule="exact"/>
        <w:rPr>
          <w:rFonts w:eastAsia="方正仿宋_GBK"/>
          <w:sz w:val="28"/>
          <w:szCs w:val="28"/>
          <w:highlight w:val="none"/>
        </w:rPr>
      </w:pPr>
      <w:r>
        <w:rPr>
          <w:rFonts w:hint="eastAsia" w:eastAsia="方正仿宋_GBK"/>
          <w:sz w:val="28"/>
          <w:szCs w:val="28"/>
          <w:highlight w:val="none"/>
        </w:rPr>
        <w:t xml:space="preserve">单位电话：025-52091570</w:t>
      </w:r>
      <w:r/>
    </w:p>
    <w:p>
      <w:pPr>
        <w:ind w:firstLine="562"/>
        <w:spacing w:line="540" w:lineRule="exact"/>
        <w:rPr>
          <w:rFonts w:eastAsia="方正仿宋_GBK"/>
          <w:b/>
          <w:sz w:val="28"/>
          <w:szCs w:val="28"/>
          <w:highlight w:val="none"/>
        </w:rPr>
      </w:pPr>
      <w:r>
        <w:rPr>
          <w:rFonts w:eastAsia="方正仿宋_GBK"/>
          <w:b/>
          <w:sz w:val="28"/>
          <w:szCs w:val="28"/>
          <w:highlight w:val="none"/>
        </w:rPr>
        <w:t xml:space="preserve">乙方账户信息：</w:t>
      </w:r>
      <w:r/>
    </w:p>
    <w:p>
      <w:pPr>
        <w:ind w:firstLine="560"/>
        <w:spacing w:line="540" w:lineRule="exact"/>
        <w:rPr>
          <w:rFonts w:eastAsia="方正仿宋_GBK"/>
          <w:sz w:val="28"/>
          <w:szCs w:val="28"/>
          <w:highlight w:val="none"/>
        </w:rPr>
      </w:pPr>
      <w:r>
        <w:rPr>
          <w:rFonts w:eastAsia="方正仿宋_GBK"/>
          <w:sz w:val="28"/>
          <w:szCs w:val="28"/>
          <w:highlight w:val="none"/>
        </w:rPr>
        <w:t xml:space="preserve">开户名： </w:t>
      </w:r>
      <w:r/>
    </w:p>
    <w:p>
      <w:pPr>
        <w:ind w:firstLine="560"/>
        <w:spacing w:line="540" w:lineRule="exact"/>
        <w:rPr>
          <w:rFonts w:eastAsia="方正仿宋_GBK"/>
          <w:sz w:val="28"/>
          <w:szCs w:val="28"/>
          <w:highlight w:val="none"/>
        </w:rPr>
      </w:pPr>
      <w:r>
        <w:rPr>
          <w:rFonts w:eastAsia="方正仿宋_GBK"/>
          <w:sz w:val="28"/>
          <w:szCs w:val="28"/>
          <w:highlight w:val="none"/>
        </w:rPr>
        <w:t xml:space="preserve">开户行：</w:t>
      </w:r>
      <w:r/>
    </w:p>
    <w:p>
      <w:pPr>
        <w:ind w:firstLine="560"/>
        <w:spacing w:line="540" w:lineRule="exact"/>
        <w:rPr>
          <w:rFonts w:eastAsia="方正仿宋_GBK"/>
          <w:sz w:val="28"/>
          <w:szCs w:val="28"/>
          <w:highlight w:val="none"/>
        </w:rPr>
      </w:pPr>
      <w:r>
        <w:rPr>
          <w:rFonts w:eastAsia="方正仿宋_GBK"/>
          <w:sz w:val="28"/>
          <w:szCs w:val="28"/>
          <w:highlight w:val="none"/>
        </w:rPr>
        <w:t xml:space="preserve">账  号：</w:t>
      </w:r>
      <w:r/>
    </w:p>
    <w:p>
      <w:pPr>
        <w:ind w:firstLine="560"/>
        <w:spacing w:line="540" w:lineRule="exact"/>
        <w:rPr>
          <w:rFonts w:eastAsia="方正仿宋_GBK"/>
          <w:sz w:val="28"/>
          <w:szCs w:val="28"/>
          <w:highlight w:val="none"/>
        </w:rPr>
      </w:pPr>
      <w:r>
        <w:rPr>
          <w:rFonts w:hint="eastAsia" w:eastAsia="方正仿宋_GBK"/>
          <w:sz w:val="28"/>
          <w:szCs w:val="28"/>
          <w:highlight w:val="none"/>
        </w:rPr>
        <w:t xml:space="preserve">税  号：</w:t>
      </w:r>
      <w:r/>
    </w:p>
    <w:p>
      <w:pPr>
        <w:pStyle w:val="819"/>
        <w:contextualSpacing/>
        <w:ind w:left="491" w:hanging="281"/>
        <w:spacing w:line="540" w:lineRule="exact"/>
        <w:rPr>
          <w:rFonts w:hint="eastAsia" w:ascii="方正仿宋_GBK" w:eastAsia="方正仿宋_GBK" w:hAnsiTheme="minorEastAsia"/>
          <w:b/>
          <w:bCs/>
          <w:color w:val="000000" w:themeColor="text1"/>
          <w:sz w:val="28"/>
          <w:szCs w:val="28"/>
          <w:highlight w:val="none"/>
          <w:lang w:val="zh-CN"/>
          <w14:textFill>
            <w14:solidFill>
              <w14:schemeClr w14:val="tx1"/>
            </w14:solidFill>
          </w14:textFill>
        </w:rPr>
      </w:pPr>
      <w:r>
        <w:rPr>
          <w:rFonts w:hint="eastAsia" w:ascii="方正仿宋_GBK" w:eastAsia="方正仿宋_GBK" w:hAnsiTheme="minorEastAsia"/>
          <w:b/>
          <w:bCs/>
          <w:color w:val="000000" w:themeColor="text1"/>
          <w:sz w:val="28"/>
          <w:szCs w:val="28"/>
          <w:highlight w:val="none"/>
          <w:lang w:val="zh-CN"/>
          <w14:textFill>
            <w14:solidFill>
              <w14:schemeClr w14:val="tx1"/>
            </w14:solidFill>
          </w14:textFill>
        </w:rPr>
        <w:t xml:space="preserve">第十一条 违约责任</w:t>
      </w:r>
      <w:r/>
    </w:p>
    <w:p>
      <w:pPr>
        <w:contextualSpacing/>
        <w:ind w:firstLine="420"/>
        <w:jc w:val="left"/>
        <w:spacing w:line="540" w:lineRule="exact"/>
        <w:widowControl/>
        <w:rPr>
          <w:rFonts w:hint="eastAsia" w:ascii="方正仿宋_GBK" w:eastAsia="方正仿宋_GBK" w:cs="宋体" w:hAnsiTheme="minorEastAsia"/>
          <w:color w:val="000000" w:themeColor="text1"/>
          <w:sz w:val="28"/>
          <w:szCs w:val="28"/>
          <w:highlight w:val="none"/>
          <w:lang w:val="zh-CN"/>
          <w14:textFill>
            <w14:solidFill>
              <w14:schemeClr w14:val="tx1"/>
            </w14:solidFill>
          </w14:textFill>
        </w:rPr>
      </w:pPr>
      <w:r>
        <w:rPr>
          <w:rFonts w:hint="eastAsia" w:ascii="方正仿宋_GBK" w:eastAsia="方正仿宋_GBK" w:cs="宋体" w:hAnsiTheme="minorEastAsia"/>
          <w:color w:val="000000" w:themeColor="text1"/>
          <w:sz w:val="28"/>
          <w:szCs w:val="28"/>
          <w:highlight w:val="none"/>
          <w:lang w:val="zh-CN"/>
          <w14:textFill>
            <w14:solidFill>
              <w14:schemeClr w14:val="tx1"/>
            </w14:solidFill>
          </w14:textFill>
        </w:rPr>
        <w:t xml:space="preserve">１、甲方无正当理由拒收货物、拒付货物款的，甲方向乙方偿付合同总价的5%违约金。</w:t>
      </w:r>
      <w:r/>
    </w:p>
    <w:p>
      <w:pPr>
        <w:contextualSpacing/>
        <w:ind w:firstLine="420"/>
        <w:jc w:val="left"/>
        <w:spacing w:line="540" w:lineRule="exact"/>
        <w:widowControl/>
        <w:rPr>
          <w:rFonts w:hint="eastAsia" w:ascii="方正仿宋_GBK" w:eastAsia="方正仿宋_GBK" w:cs="宋体" w:hAnsiTheme="minorEastAsia"/>
          <w:color w:val="000000" w:themeColor="text1"/>
          <w:sz w:val="28"/>
          <w:szCs w:val="28"/>
          <w:highlight w:val="none"/>
          <w:lang w:val="zh-CN"/>
          <w14:textFill>
            <w14:solidFill>
              <w14:schemeClr w14:val="tx1"/>
            </w14:solidFill>
          </w14:textFill>
        </w:rPr>
      </w:pPr>
      <w:r>
        <w:rPr>
          <w:rFonts w:hint="eastAsia" w:ascii="方正仿宋_GBK" w:eastAsia="方正仿宋_GBK" w:cs="宋体" w:hAnsiTheme="minorEastAsia"/>
          <w:color w:val="000000" w:themeColor="text1"/>
          <w:sz w:val="28"/>
          <w:szCs w:val="28"/>
          <w:highlight w:val="none"/>
          <w:lang w:val="zh-CN"/>
          <w14:textFill>
            <w14:solidFill>
              <w14:schemeClr w14:val="tx1"/>
            </w14:solidFill>
          </w14:textFill>
        </w:rPr>
        <w:t xml:space="preserve">２、甲方未按合同规定的期限向乙方支付货款的，每逾期1天甲方向乙方按照同期贷款市场报价利率标准支付滞纳金，但累计滞纳金总额不超过欠款总额的5%。</w:t>
      </w:r>
      <w:r/>
    </w:p>
    <w:p>
      <w:pPr>
        <w:contextualSpacing/>
        <w:ind w:firstLine="420"/>
        <w:jc w:val="left"/>
        <w:spacing w:line="540" w:lineRule="exact"/>
        <w:widowControl/>
        <w:rPr>
          <w:rFonts w:hint="eastAsia" w:ascii="方正仿宋_GBK" w:eastAsia="方正仿宋_GBK" w:cs="宋体" w:hAnsiTheme="minorEastAsia"/>
          <w:color w:val="000000" w:themeColor="text1"/>
          <w:sz w:val="28"/>
          <w:szCs w:val="28"/>
          <w:highlight w:val="none"/>
          <w:lang w:val="zh-CN"/>
          <w14:textFill>
            <w14:solidFill>
              <w14:schemeClr w14:val="tx1"/>
            </w14:solidFill>
          </w14:textFill>
        </w:rPr>
      </w:pPr>
      <w:r>
        <w:rPr>
          <w:rFonts w:hint="eastAsia" w:ascii="方正仿宋_GBK" w:eastAsia="方正仿宋_GBK" w:cs="宋体" w:hAnsiTheme="minorEastAsia"/>
          <w:color w:val="000000" w:themeColor="text1"/>
          <w:sz w:val="28"/>
          <w:szCs w:val="28"/>
          <w:highlight w:val="none"/>
          <w:lang w:val="zh-CN"/>
          <w14:textFill>
            <w14:solidFill>
              <w14:schemeClr w14:val="tx1"/>
            </w14:solidFill>
          </w14:textFill>
        </w:rPr>
        <w:t xml:space="preserve">３、如乙方不能交付货物、完成安装调试的，甲方有权要求乙方支付合同总价5%的违约金。</w:t>
      </w:r>
      <w:r/>
    </w:p>
    <w:p>
      <w:pPr>
        <w:contextualSpacing/>
        <w:ind w:firstLine="420"/>
        <w:jc w:val="left"/>
        <w:spacing w:line="540" w:lineRule="exact"/>
        <w:widowControl/>
        <w:rPr>
          <w:rFonts w:hint="eastAsia" w:ascii="方正仿宋_GBK" w:eastAsia="方正仿宋_GBK" w:cs="宋体" w:hAnsiTheme="minorEastAsia"/>
          <w:color w:val="000000" w:themeColor="text1"/>
          <w:sz w:val="28"/>
          <w:szCs w:val="28"/>
          <w:highlight w:val="none"/>
          <w:lang w:val="zh-CN"/>
          <w14:textFill>
            <w14:solidFill>
              <w14:schemeClr w14:val="tx1"/>
            </w14:solidFill>
          </w14:textFill>
        </w:rPr>
      </w:pPr>
      <w:r>
        <w:rPr>
          <w:rFonts w:hint="eastAsia" w:ascii="方正仿宋_GBK" w:eastAsia="方正仿宋_GBK" w:cs="宋体" w:hAnsiTheme="minorEastAsia"/>
          <w:color w:val="000000" w:themeColor="text1"/>
          <w:sz w:val="28"/>
          <w:szCs w:val="28"/>
          <w:highlight w:val="none"/>
          <w:lang w:val="zh-CN"/>
          <w14:textFill>
            <w14:solidFill>
              <w14:schemeClr w14:val="tx1"/>
            </w14:solidFill>
          </w14:textFill>
        </w:rPr>
        <w:t xml:space="preserve">４、乙方逾期交付的，每逾期1天，乙方向甲方偿付合同总额的5‰的滞纳金。如乙方逾期交付达10天，甲方有权解除合同，解除合同的通知自到达乙方时生效，乙方应向甲方另行支付合同总价款25%违约金并赔偿给甲方造成全部损失。</w:t>
      </w:r>
      <w:r/>
    </w:p>
    <w:p>
      <w:pPr>
        <w:contextualSpacing/>
        <w:ind w:firstLine="420"/>
        <w:jc w:val="left"/>
        <w:spacing w:line="540" w:lineRule="exact"/>
        <w:widowControl/>
        <w:rPr>
          <w:rFonts w:hint="eastAsia" w:ascii="方正仿宋_GBK" w:eastAsia="方正仿宋_GBK" w:cs="宋体" w:hAnsiTheme="minorEastAsia"/>
          <w:color w:val="000000" w:themeColor="text1"/>
          <w:sz w:val="28"/>
          <w:szCs w:val="28"/>
          <w:highlight w:val="none"/>
          <w:lang w:val="zh-CN"/>
          <w14:textFill>
            <w14:solidFill>
              <w14:schemeClr w14:val="tx1"/>
            </w14:solidFill>
          </w14:textFill>
        </w:rPr>
      </w:pPr>
      <w:r>
        <w:rPr>
          <w:rFonts w:hint="eastAsia" w:ascii="方正仿宋_GBK" w:eastAsia="方正仿宋_GBK" w:cs="宋体" w:hAnsiTheme="minorEastAsia"/>
          <w:color w:val="000000" w:themeColor="text1"/>
          <w:sz w:val="28"/>
          <w:szCs w:val="28"/>
          <w:highlight w:val="none"/>
          <w:lang w:val="zh-CN"/>
          <w14:textFill>
            <w14:solidFill>
              <w14:schemeClr w14:val="tx1"/>
            </w14:solidFill>
          </w14:textFill>
        </w:rPr>
        <w:t xml:space="preserve">５、乙方所交付的货物品种、型号、规格不符合合同规定的，甲方有权拒收。甲方拒收的，乙方应向甲方支付货款总额5%的违约金。甲方未拒收的，发现后将向有关部门反映，并责成乙方按照采购结果提供货物和服务，同时视情况给予暂停一至三年参加紫金山实验室组织的政府采购活动的处理。</w:t>
      </w:r>
      <w:r/>
    </w:p>
    <w:p>
      <w:pPr>
        <w:contextualSpacing/>
        <w:ind w:firstLine="420"/>
        <w:jc w:val="left"/>
        <w:spacing w:line="540" w:lineRule="exact"/>
        <w:widowControl/>
        <w:rPr>
          <w:rFonts w:hint="eastAsia" w:ascii="方正仿宋_GBK" w:eastAsia="方正仿宋_GBK" w:cs="宋体" w:hAnsiTheme="minorEastAsia"/>
          <w:color w:val="000000" w:themeColor="text1"/>
          <w:sz w:val="28"/>
          <w:szCs w:val="28"/>
          <w:highlight w:val="none"/>
          <w:lang w:val="zh-CN"/>
          <w14:textFill>
            <w14:solidFill>
              <w14:schemeClr w14:val="tx1"/>
            </w14:solidFill>
          </w14:textFill>
        </w:rPr>
      </w:pPr>
      <w:r>
        <w:rPr>
          <w:rFonts w:hint="eastAsia" w:ascii="方正仿宋_GBK" w:eastAsia="方正仿宋_GBK" w:cs="宋体" w:hAnsiTheme="minorEastAsia"/>
          <w:color w:val="000000" w:themeColor="text1"/>
          <w:sz w:val="28"/>
          <w:szCs w:val="28"/>
          <w:highlight w:val="none"/>
          <w:lang w:val="zh-CN"/>
          <w14:textFill>
            <w14:solidFill>
              <w14:schemeClr w14:val="tx1"/>
            </w14:solidFill>
          </w14:textFill>
        </w:rPr>
        <w:t xml:space="preserve">６、在乙方承诺的或国家规定的质量保证期内（取两者中最长的期限），如经乙方两次维修或更换，货物仍不能达到合同约定的质量标准，甲方有权退货，乙方应退回全部货款，并按第3款处理，同时，乙方还须赔偿甲方因此遭受的损失。</w:t>
      </w:r>
      <w:r/>
    </w:p>
    <w:p>
      <w:pPr>
        <w:contextualSpacing/>
        <w:ind w:firstLine="420"/>
        <w:jc w:val="left"/>
        <w:spacing w:line="540" w:lineRule="exact"/>
        <w:widowControl/>
        <w:rPr>
          <w:rFonts w:hint="eastAsia" w:ascii="方正仿宋_GBK" w:eastAsia="方正仿宋_GBK" w:cs="宋体" w:hAnsiTheme="minorEastAsia"/>
          <w:color w:val="000000" w:themeColor="text1"/>
          <w:sz w:val="28"/>
          <w:szCs w:val="28"/>
          <w:highlight w:val="none"/>
          <w:lang w:val="zh-CN"/>
          <w14:textFill>
            <w14:solidFill>
              <w14:schemeClr w14:val="tx1"/>
            </w14:solidFill>
          </w14:textFill>
        </w:rPr>
      </w:pPr>
      <w:r>
        <w:rPr>
          <w:rFonts w:hint="eastAsia" w:ascii="方正仿宋_GBK" w:eastAsia="方正仿宋_GBK" w:cs="宋体" w:hAnsiTheme="minorEastAsia"/>
          <w:color w:val="000000" w:themeColor="text1"/>
          <w:sz w:val="28"/>
          <w:szCs w:val="28"/>
          <w:highlight w:val="none"/>
          <w:lang w:val="zh-CN"/>
          <w14:textFill>
            <w14:solidFill>
              <w14:schemeClr w14:val="tx1"/>
            </w14:solidFill>
          </w14:textFill>
        </w:rPr>
        <w:t xml:space="preserve">7、乙方未按本合同的规定和“服务承诺”提供售后服务的，应按合同总价款的10%向甲方承担违约责任。</w:t>
      </w:r>
      <w:r/>
    </w:p>
    <w:p>
      <w:pPr>
        <w:contextualSpacing/>
        <w:ind w:firstLine="420"/>
        <w:jc w:val="left"/>
        <w:spacing w:line="540" w:lineRule="exact"/>
        <w:widowControl/>
        <w:rPr>
          <w:rFonts w:hint="eastAsia" w:ascii="方正仿宋_GBK" w:eastAsia="方正仿宋_GBK" w:cs="宋体" w:hAnsiTheme="minorEastAsia"/>
          <w:color w:val="000000" w:themeColor="text1"/>
          <w:sz w:val="28"/>
          <w:szCs w:val="28"/>
          <w:highlight w:val="none"/>
          <w:lang w:val="zh-CN"/>
          <w14:textFill>
            <w14:solidFill>
              <w14:schemeClr w14:val="tx1"/>
            </w14:solidFill>
          </w14:textFill>
        </w:rPr>
      </w:pPr>
      <w:r>
        <w:rPr>
          <w:rFonts w:hint="eastAsia" w:ascii="方正仿宋_GBK" w:eastAsia="方正仿宋_GBK" w:cs="宋体" w:hAnsiTheme="minorEastAsia"/>
          <w:color w:val="000000" w:themeColor="text1"/>
          <w:sz w:val="28"/>
          <w:szCs w:val="28"/>
          <w:highlight w:val="none"/>
          <w:lang w:val="zh-CN"/>
          <w14:textFill>
            <w14:solidFill>
              <w14:schemeClr w14:val="tx1"/>
            </w14:solidFill>
          </w14:textFill>
        </w:rPr>
        <w:t xml:space="preserve">8、乙方在承担上述4-7款一项或多项违约责任后，仍应继续履行合同规定的义务（甲方解除合同的除外）。甲方未能及时追究乙方的任何一项违约责任并不表明甲方放弃追究乙方该项或其他违约责任。</w:t>
      </w:r>
      <w:r/>
    </w:p>
    <w:p>
      <w:pPr>
        <w:contextualSpacing/>
        <w:ind w:firstLine="420"/>
        <w:jc w:val="left"/>
        <w:spacing w:line="540" w:lineRule="exact"/>
        <w:widowControl/>
        <w:rPr>
          <w:rFonts w:hint="eastAsia" w:ascii="方正仿宋_GBK" w:eastAsia="方正仿宋_GBK" w:cs="宋体" w:hAnsiTheme="minorEastAsia"/>
          <w:color w:val="000000" w:themeColor="text1"/>
          <w:sz w:val="28"/>
          <w:szCs w:val="28"/>
          <w:highlight w:val="none"/>
          <w:lang w:val="zh-CN"/>
          <w14:textFill>
            <w14:solidFill>
              <w14:schemeClr w14:val="tx1"/>
            </w14:solidFill>
          </w14:textFill>
        </w:rPr>
      </w:pPr>
      <w:r>
        <w:rPr>
          <w:rFonts w:hint="eastAsia" w:ascii="方正仿宋_GBK" w:eastAsia="方正仿宋_GBK" w:cs="宋体" w:hAnsiTheme="minorEastAsia"/>
          <w:color w:val="000000" w:themeColor="text1"/>
          <w:sz w:val="28"/>
          <w:szCs w:val="28"/>
          <w:highlight w:val="none"/>
          <w:lang w:val="zh-CN"/>
          <w14:textFill>
            <w14:solidFill>
              <w14:schemeClr w14:val="tx1"/>
            </w14:solidFill>
          </w14:textFill>
        </w:rPr>
        <w:t xml:space="preserve">9、乙方投标属虚假承诺，或经权威部门监测提供的货物不能满足招响应文件要求，或是由于乙方的过错造成合同无法继续履行的，乙方应向甲方支付不少于合同总价30%赔偿金。</w:t>
      </w:r>
      <w:r/>
    </w:p>
    <w:p>
      <w:pPr>
        <w:contextualSpacing/>
        <w:ind w:firstLine="420"/>
        <w:jc w:val="left"/>
        <w:spacing w:line="540" w:lineRule="exact"/>
        <w:widowControl/>
        <w:rPr>
          <w:rFonts w:hint="eastAsia" w:ascii="方正仿宋_GBK" w:eastAsia="方正仿宋_GBK" w:cs="宋体" w:hAnsiTheme="minorEastAsia"/>
          <w:color w:val="000000" w:themeColor="text1"/>
          <w:sz w:val="28"/>
          <w:szCs w:val="28"/>
          <w:highlight w:val="none"/>
          <w:lang w:val="zh-CN"/>
          <w14:textFill>
            <w14:solidFill>
              <w14:schemeClr w14:val="tx1"/>
            </w14:solidFill>
          </w14:textFill>
        </w:rPr>
      </w:pPr>
      <w:r>
        <w:rPr>
          <w:rFonts w:hint="eastAsia" w:ascii="方正仿宋_GBK" w:eastAsia="方正仿宋_GBK" w:cs="宋体" w:hAnsiTheme="minorEastAsia"/>
          <w:color w:val="000000" w:themeColor="text1"/>
          <w:sz w:val="28"/>
          <w:szCs w:val="28"/>
          <w:highlight w:val="none"/>
          <w:lang w:val="zh-CN"/>
          <w14:textFill>
            <w14:solidFill>
              <w14:schemeClr w14:val="tx1"/>
            </w14:solidFill>
          </w14:textFill>
        </w:rPr>
        <w:t xml:space="preserve">10、违约方须承担守约方因追索权利产生的一切费用（包括诉讼费、保全费、保全担保保险费、律师费、差旅费、公证费、鉴定费等）。</w:t>
      </w:r>
      <w:r/>
    </w:p>
    <w:p>
      <w:pPr>
        <w:contextualSpacing/>
        <w:ind w:firstLine="420"/>
        <w:jc w:val="left"/>
        <w:spacing w:line="540" w:lineRule="exact"/>
        <w:widowControl/>
        <w:rPr>
          <w:rFonts w:hint="eastAsia" w:ascii="方正仿宋_GBK" w:eastAsia="方正仿宋_GBK" w:cs="宋体" w:hAnsiTheme="minorEastAsia"/>
          <w:b/>
          <w:bCs/>
          <w:color w:val="000000" w:themeColor="text1"/>
          <w:sz w:val="28"/>
          <w:szCs w:val="28"/>
          <w:highlight w:val="none"/>
          <w:lang w:val="zh-CN"/>
          <w14:textFill>
            <w14:solidFill>
              <w14:schemeClr w14:val="tx1"/>
            </w14:solidFill>
          </w14:textFill>
        </w:rPr>
      </w:pPr>
      <w:r>
        <w:rPr>
          <w:rFonts w:hint="eastAsia" w:ascii="方正仿宋_GBK" w:eastAsia="方正仿宋_GBK" w:cs="宋体" w:hAnsiTheme="minorEastAsia"/>
          <w:b/>
          <w:bCs/>
          <w:color w:val="000000" w:themeColor="text1"/>
          <w:sz w:val="28"/>
          <w:szCs w:val="28"/>
          <w:highlight w:val="none"/>
          <w:lang w:val="zh-CN"/>
          <w14:textFill>
            <w14:solidFill>
              <w14:schemeClr w14:val="tx1"/>
            </w14:solidFill>
          </w14:textFill>
        </w:rPr>
        <w:t xml:space="preserve">第十二条 合同的变更和终止</w:t>
      </w:r>
      <w:r/>
    </w:p>
    <w:p>
      <w:pPr>
        <w:contextualSpacing/>
        <w:ind w:firstLine="560"/>
        <w:jc w:val="left"/>
        <w:spacing w:line="540" w:lineRule="exact"/>
        <w:widowControl/>
        <w:rPr>
          <w:rFonts w:hint="eastAsia" w:ascii="方正仿宋_GBK" w:eastAsia="方正仿宋_GBK" w:cs="宋体" w:hAnsiTheme="minorEastAsia"/>
          <w:color w:val="000000" w:themeColor="text1"/>
          <w:sz w:val="28"/>
          <w:szCs w:val="28"/>
          <w:highlight w:val="none"/>
          <w:lang w:val="zh-CN"/>
          <w14:textFill>
            <w14:solidFill>
              <w14:schemeClr w14:val="tx1"/>
            </w14:solidFill>
          </w14:textFill>
        </w:rPr>
      </w:pPr>
      <w:r>
        <w:rPr>
          <w:rFonts w:hint="eastAsia" w:ascii="方正仿宋_GBK" w:eastAsia="方正仿宋_GBK" w:hAnsiTheme="minorEastAsia"/>
          <w:color w:val="000000" w:themeColor="text1"/>
          <w:sz w:val="28"/>
          <w:szCs w:val="28"/>
          <w:highlight w:val="none"/>
          <w:lang w:val="zh-CN"/>
          <w14:textFill>
            <w14:solidFill>
              <w14:schemeClr w14:val="tx1"/>
            </w14:solidFill>
          </w14:textFill>
        </w:rPr>
        <w:t xml:space="preserve">1</w:t>
      </w:r>
      <w:r>
        <w:rPr>
          <w:rFonts w:hint="eastAsia" w:ascii="方正仿宋_GBK" w:eastAsia="方正仿宋_GBK" w:cs="宋体" w:hAnsiTheme="minorEastAsia"/>
          <w:color w:val="000000" w:themeColor="text1"/>
          <w:sz w:val="28"/>
          <w:szCs w:val="28"/>
          <w:highlight w:val="none"/>
          <w:lang w:val="zh-CN"/>
          <w14:textFill>
            <w14:solidFill>
              <w14:schemeClr w14:val="tx1"/>
            </w14:solidFill>
          </w14:textFill>
        </w:rPr>
        <w:t xml:space="preserve">、除《政府采购法》第49条以及第</w:t>
      </w:r>
      <w:r>
        <w:rPr>
          <w:rFonts w:hint="eastAsia" w:ascii="方正仿宋_GBK" w:eastAsia="方正仿宋_GBK" w:hAnsiTheme="minorEastAsia"/>
          <w:color w:val="000000" w:themeColor="text1"/>
          <w:sz w:val="28"/>
          <w:szCs w:val="28"/>
          <w:highlight w:val="none"/>
          <w:lang w:val="zh-CN"/>
          <w14:textFill>
            <w14:solidFill>
              <w14:schemeClr w14:val="tx1"/>
            </w14:solidFill>
          </w14:textFill>
        </w:rPr>
        <w:t xml:space="preserve">50</w:t>
      </w:r>
      <w:r>
        <w:rPr>
          <w:rFonts w:hint="eastAsia" w:ascii="方正仿宋_GBK" w:eastAsia="方正仿宋_GBK" w:cs="宋体" w:hAnsiTheme="minorEastAsia"/>
          <w:color w:val="000000" w:themeColor="text1"/>
          <w:sz w:val="28"/>
          <w:szCs w:val="28"/>
          <w:highlight w:val="none"/>
          <w:lang w:val="zh-CN"/>
          <w14:textFill>
            <w14:solidFill>
              <w14:schemeClr w14:val="tx1"/>
            </w14:solidFill>
          </w14:textFill>
        </w:rPr>
        <w:t xml:space="preserve">条第二款规定的情形外，本合同一经签订，甲乙双方不得擅自变更、中止或终止合同。</w:t>
      </w:r>
      <w:r/>
    </w:p>
    <w:p>
      <w:pPr>
        <w:contextualSpacing/>
        <w:ind w:firstLine="560"/>
        <w:jc w:val="left"/>
        <w:spacing w:line="540" w:lineRule="exact"/>
        <w:widowControl/>
        <w:rPr>
          <w:rFonts w:hint="eastAsia" w:ascii="方正仿宋_GBK" w:eastAsia="方正仿宋_GBK" w:cs="宋体" w:hAnsiTheme="minorEastAsia"/>
          <w:color w:val="000000" w:themeColor="text1"/>
          <w:sz w:val="28"/>
          <w:szCs w:val="28"/>
          <w:highlight w:val="none"/>
          <w:lang w:val="zh-CN"/>
          <w14:textFill>
            <w14:solidFill>
              <w14:schemeClr w14:val="tx1"/>
            </w14:solidFill>
          </w14:textFill>
        </w:rPr>
      </w:pPr>
      <w:r>
        <w:rPr>
          <w:rFonts w:hint="eastAsia" w:ascii="方正仿宋_GBK" w:eastAsia="方正仿宋_GBK" w:hAnsiTheme="minorEastAsia"/>
          <w:color w:val="000000" w:themeColor="text1"/>
          <w:sz w:val="28"/>
          <w:szCs w:val="28"/>
          <w:highlight w:val="none"/>
          <w:lang w:val="zh-CN"/>
          <w14:textFill>
            <w14:solidFill>
              <w14:schemeClr w14:val="tx1"/>
            </w14:solidFill>
          </w14:textFill>
        </w:rPr>
        <w:t xml:space="preserve">2</w:t>
      </w:r>
      <w:r>
        <w:rPr>
          <w:rFonts w:hint="eastAsia" w:ascii="方正仿宋_GBK" w:eastAsia="方正仿宋_GBK" w:cs="宋体" w:hAnsiTheme="minorEastAsia"/>
          <w:color w:val="000000" w:themeColor="text1"/>
          <w:sz w:val="28"/>
          <w:szCs w:val="28"/>
          <w:highlight w:val="none"/>
          <w:lang w:val="zh-CN"/>
          <w14:textFill>
            <w14:solidFill>
              <w14:schemeClr w14:val="tx1"/>
            </w14:solidFill>
          </w14:textFill>
        </w:rPr>
        <w:t xml:space="preserve">、</w:t>
      </w:r>
      <w:r>
        <w:rPr>
          <w:rFonts w:hint="eastAsia" w:ascii="方正仿宋_GBK" w:eastAsia="方正仿宋_GBK" w:cs="宋体" w:hAnsiTheme="minorEastAsia"/>
          <w:color w:val="000000" w:themeColor="text1"/>
          <w:sz w:val="28"/>
          <w:szCs w:val="28"/>
          <w:highlight w:val="none"/>
          <w14:textFill>
            <w14:solidFill>
              <w14:schemeClr w14:val="tx1"/>
            </w14:solidFill>
          </w14:textFill>
        </w:rPr>
        <w:t xml:space="preserve">除发生法律规定的不能预见、不能避免并不能克服的客观情况外，甲乙双方不得放弃或拒绝履行合同。乙方放弃或拒绝履行合同，保证金（如有）不予退还，在三年内不得参加南京市政府采购中心组织的政府采购活动。</w:t>
      </w:r>
      <w:r/>
    </w:p>
    <w:p>
      <w:pPr>
        <w:contextualSpacing/>
        <w:ind w:firstLine="420"/>
        <w:jc w:val="left"/>
        <w:spacing w:line="540" w:lineRule="exact"/>
        <w:widowControl/>
        <w:rPr>
          <w:rFonts w:hint="eastAsia" w:ascii="方正仿宋_GBK" w:eastAsia="方正仿宋_GBK" w:cs="宋体" w:hAnsiTheme="minorEastAsia"/>
          <w:b/>
          <w:bCs/>
          <w:color w:val="000000" w:themeColor="text1"/>
          <w:sz w:val="28"/>
          <w:szCs w:val="28"/>
          <w:highlight w:val="none"/>
          <w:lang w:val="zh-CN"/>
          <w14:textFill>
            <w14:solidFill>
              <w14:schemeClr w14:val="tx1"/>
            </w14:solidFill>
          </w14:textFill>
        </w:rPr>
      </w:pPr>
      <w:r>
        <w:rPr>
          <w:rFonts w:hint="eastAsia" w:ascii="方正仿宋_GBK" w:eastAsia="方正仿宋_GBK" w:cs="宋体" w:hAnsiTheme="minorEastAsia"/>
          <w:b/>
          <w:bCs/>
          <w:color w:val="000000" w:themeColor="text1"/>
          <w:sz w:val="28"/>
          <w:szCs w:val="28"/>
          <w:highlight w:val="none"/>
          <w:lang w:val="zh-CN"/>
          <w14:textFill>
            <w14:solidFill>
              <w14:schemeClr w14:val="tx1"/>
            </w14:solidFill>
          </w14:textFill>
        </w:rPr>
        <w:t xml:space="preserve">第十三条 合同的转让</w:t>
      </w:r>
      <w:r/>
    </w:p>
    <w:p>
      <w:pPr>
        <w:contextualSpacing/>
        <w:ind w:firstLine="420"/>
        <w:jc w:val="left"/>
        <w:spacing w:line="540" w:lineRule="exact"/>
        <w:widowControl/>
        <w:rPr>
          <w:rFonts w:hint="eastAsia" w:ascii="方正仿宋_GBK" w:eastAsia="方正仿宋_GBK" w:cs="宋体" w:hAnsiTheme="minorEastAsia"/>
          <w:color w:val="000000" w:themeColor="text1"/>
          <w:sz w:val="28"/>
          <w:szCs w:val="28"/>
          <w:highlight w:val="none"/>
          <w:lang w:val="zh-CN"/>
          <w14:textFill>
            <w14:solidFill>
              <w14:schemeClr w14:val="tx1"/>
            </w14:solidFill>
          </w14:textFill>
        </w:rPr>
      </w:pPr>
      <w:r>
        <w:rPr>
          <w:rFonts w:hint="eastAsia" w:ascii="方正仿宋_GBK" w:eastAsia="方正仿宋_GBK" w:cs="宋体" w:hAnsiTheme="minorEastAsia"/>
          <w:color w:val="000000" w:themeColor="text1"/>
          <w:sz w:val="28"/>
          <w:szCs w:val="28"/>
          <w:highlight w:val="none"/>
          <w:lang w:val="zh-CN"/>
          <w14:textFill>
            <w14:solidFill>
              <w14:schemeClr w14:val="tx1"/>
            </w14:solidFill>
          </w14:textFill>
        </w:rPr>
        <w:t xml:space="preserve">乙方不得部分或全部转让其应履行的合同义务或其享有的合同权利。</w:t>
      </w:r>
      <w:r/>
    </w:p>
    <w:p>
      <w:pPr>
        <w:contextualSpacing/>
        <w:ind w:firstLine="420"/>
        <w:jc w:val="left"/>
        <w:spacing w:line="540" w:lineRule="exact"/>
        <w:widowControl/>
        <w:rPr>
          <w:rFonts w:hint="eastAsia" w:ascii="方正仿宋_GBK" w:eastAsia="方正仿宋_GBK" w:cs="宋体" w:hAnsiTheme="minorEastAsia"/>
          <w:b/>
          <w:bCs/>
          <w:color w:val="000000" w:themeColor="text1"/>
          <w:sz w:val="28"/>
          <w:szCs w:val="28"/>
          <w:highlight w:val="none"/>
          <w:lang w:val="zh-CN"/>
          <w14:textFill>
            <w14:solidFill>
              <w14:schemeClr w14:val="tx1"/>
            </w14:solidFill>
          </w14:textFill>
        </w:rPr>
      </w:pPr>
      <w:r>
        <w:rPr>
          <w:rFonts w:hint="eastAsia" w:ascii="方正仿宋_GBK" w:eastAsia="方正仿宋_GBK" w:cs="宋体" w:hAnsiTheme="minorEastAsia"/>
          <w:b/>
          <w:bCs/>
          <w:color w:val="000000" w:themeColor="text1"/>
          <w:sz w:val="28"/>
          <w:szCs w:val="28"/>
          <w:highlight w:val="none"/>
          <w:lang w:val="zh-CN"/>
          <w14:textFill>
            <w14:solidFill>
              <w14:schemeClr w14:val="tx1"/>
            </w14:solidFill>
          </w14:textFill>
        </w:rPr>
        <w:t xml:space="preserve">第十四条 争议的解决</w:t>
      </w:r>
      <w:r/>
    </w:p>
    <w:p>
      <w:pPr>
        <w:contextualSpacing/>
        <w:ind w:firstLine="420"/>
        <w:jc w:val="left"/>
        <w:spacing w:line="540" w:lineRule="exact"/>
        <w:widowControl/>
        <w:rPr>
          <w:rFonts w:hint="eastAsia" w:ascii="方正仿宋_GBK" w:eastAsia="方正仿宋_GBK" w:cs="宋体" w:hAnsiTheme="minorEastAsia"/>
          <w:color w:val="000000" w:themeColor="text1"/>
          <w:sz w:val="28"/>
          <w:szCs w:val="28"/>
          <w:highlight w:val="none"/>
          <w:lang w:val="zh-CN"/>
          <w14:textFill>
            <w14:solidFill>
              <w14:schemeClr w14:val="tx1"/>
            </w14:solidFill>
          </w14:textFill>
        </w:rPr>
      </w:pPr>
      <w:r>
        <w:rPr>
          <w:rFonts w:hint="eastAsia" w:ascii="方正仿宋_GBK" w:eastAsia="方正仿宋_GBK" w:cs="宋体" w:hAnsiTheme="minorEastAsia"/>
          <w:color w:val="000000" w:themeColor="text1"/>
          <w:sz w:val="28"/>
          <w:szCs w:val="28"/>
          <w:highlight w:val="none"/>
          <w:lang w:val="zh-CN"/>
          <w14:textFill>
            <w14:solidFill>
              <w14:schemeClr w14:val="tx1"/>
            </w14:solidFill>
          </w14:textFill>
        </w:rPr>
        <w:t xml:space="preserve">1、因货物的质量问题发生争议的，一方可邀请国家认可的质量检测机构对货物质量进行鉴定。货物符合标准的，鉴定费由甲方承担；货物不符合质量标准的，鉴定费由乙方承担。</w:t>
      </w:r>
      <w:r/>
    </w:p>
    <w:p>
      <w:pPr>
        <w:contextualSpacing/>
        <w:ind w:firstLine="420"/>
        <w:jc w:val="left"/>
        <w:spacing w:line="540" w:lineRule="exact"/>
        <w:widowControl/>
        <w:rPr>
          <w:rFonts w:hint="eastAsia" w:ascii="方正仿宋_GBK" w:eastAsia="方正仿宋_GBK" w:cs="宋体" w:hAnsiTheme="minorEastAsia"/>
          <w:color w:val="000000" w:themeColor="text1"/>
          <w:sz w:val="28"/>
          <w:szCs w:val="28"/>
          <w:highlight w:val="none"/>
          <w:lang w:val="zh-CN"/>
          <w14:textFill>
            <w14:solidFill>
              <w14:schemeClr w14:val="tx1"/>
            </w14:solidFill>
          </w14:textFill>
        </w:rPr>
      </w:pPr>
      <w:r>
        <w:rPr>
          <w:rFonts w:hint="eastAsia" w:ascii="方正仿宋_GBK" w:eastAsia="方正仿宋_GBK" w:cs="宋体" w:hAnsiTheme="minorEastAsia"/>
          <w:color w:val="000000" w:themeColor="text1"/>
          <w:sz w:val="28"/>
          <w:szCs w:val="28"/>
          <w:highlight w:val="none"/>
          <w:lang w:val="zh-CN"/>
          <w14:textFill>
            <w14:solidFill>
              <w14:schemeClr w14:val="tx1"/>
            </w14:solidFill>
          </w14:textFill>
        </w:rPr>
        <w:t xml:space="preserve">2、因履行本合同引起的或与本合同有关的争议，甲、乙双方应首先通过友好协商解决，如果协商不能解决争议，则向甲方所在地有管辖权的人民法院提起诉讼解决争议。</w:t>
      </w:r>
      <w:r/>
    </w:p>
    <w:p>
      <w:pPr>
        <w:contextualSpacing/>
        <w:ind w:firstLine="420"/>
        <w:jc w:val="left"/>
        <w:spacing w:line="540" w:lineRule="exact"/>
        <w:widowControl/>
        <w:rPr>
          <w:rFonts w:hint="eastAsia" w:ascii="方正仿宋_GBK" w:eastAsia="方正仿宋_GBK" w:cs="宋体" w:hAnsiTheme="minorEastAsia"/>
          <w:color w:val="000000" w:themeColor="text1"/>
          <w:sz w:val="28"/>
          <w:szCs w:val="28"/>
          <w:highlight w:val="none"/>
          <w:lang w:val="zh-CN"/>
          <w14:textFill>
            <w14:solidFill>
              <w14:schemeClr w14:val="tx1"/>
            </w14:solidFill>
          </w14:textFill>
        </w:rPr>
      </w:pPr>
      <w:r>
        <w:rPr>
          <w:rFonts w:hint="eastAsia" w:ascii="方正仿宋_GBK" w:eastAsia="方正仿宋_GBK" w:cs="宋体" w:hAnsiTheme="minorEastAsia"/>
          <w:color w:val="000000" w:themeColor="text1"/>
          <w:sz w:val="28"/>
          <w:szCs w:val="28"/>
          <w:highlight w:val="none"/>
          <w:lang w:val="zh-CN"/>
          <w14:textFill>
            <w14:solidFill>
              <w14:schemeClr w14:val="tx1"/>
            </w14:solidFill>
          </w14:textFill>
        </w:rPr>
        <w:t xml:space="preserve">3、在诉讼或仲裁期间，本合同应继续履行。</w:t>
      </w:r>
      <w:r/>
    </w:p>
    <w:p>
      <w:pPr>
        <w:contextualSpacing/>
        <w:ind w:firstLine="420"/>
        <w:jc w:val="left"/>
        <w:spacing w:line="540" w:lineRule="exact"/>
        <w:widowControl/>
        <w:rPr>
          <w:rFonts w:hint="eastAsia" w:ascii="方正仿宋_GBK" w:eastAsia="方正仿宋_GBK" w:cs="宋体" w:hAnsiTheme="minorEastAsia"/>
          <w:color w:val="000000" w:themeColor="text1"/>
          <w:sz w:val="28"/>
          <w:szCs w:val="28"/>
          <w:highlight w:val="none"/>
          <w:lang w:val="zh-CN"/>
          <w14:textFill>
            <w14:solidFill>
              <w14:schemeClr w14:val="tx1"/>
            </w14:solidFill>
          </w14:textFill>
        </w:rPr>
      </w:pPr>
      <w:r>
        <w:rPr>
          <w:rFonts w:hint="eastAsia" w:ascii="方正仿宋_GBK" w:eastAsia="方正仿宋_GBK" w:cs="宋体" w:hAnsiTheme="minorEastAsia"/>
          <w:color w:val="000000" w:themeColor="text1"/>
          <w:sz w:val="28"/>
          <w:szCs w:val="28"/>
          <w:highlight w:val="none"/>
          <w:lang w:val="zh-CN"/>
          <w14:textFill>
            <w14:solidFill>
              <w14:schemeClr w14:val="tx1"/>
            </w14:solidFill>
          </w14:textFill>
        </w:rPr>
        <w:t xml:space="preserve">4、双方确认本合同载明的地址可作为合同履行过程中相关文书、法院送达诉讼文书的地址，因载明的地址有误或未及时告知变更后的地址，导致相关文书及诉讼文书没能实际被接收的、邮寄送达的，相关文书及诉讼文书退回之日即视为送达之日；因一方拒收的，相关文书及诉讼文书退回之日即视为送达之日。</w:t>
      </w:r>
      <w:r/>
    </w:p>
    <w:p>
      <w:pPr>
        <w:contextualSpacing/>
        <w:ind w:firstLine="420"/>
        <w:jc w:val="left"/>
        <w:spacing w:line="540" w:lineRule="exact"/>
        <w:widowControl/>
        <w:rPr>
          <w:rFonts w:hint="eastAsia" w:ascii="方正仿宋_GBK" w:eastAsia="方正仿宋_GBK" w:cs="宋体" w:hAnsiTheme="minorEastAsia"/>
          <w:b/>
          <w:bCs/>
          <w:color w:val="000000" w:themeColor="text1"/>
          <w:sz w:val="28"/>
          <w:szCs w:val="28"/>
          <w:highlight w:val="none"/>
          <w:lang w:val="zh-CN"/>
          <w14:textFill>
            <w14:solidFill>
              <w14:schemeClr w14:val="tx1"/>
            </w14:solidFill>
          </w14:textFill>
        </w:rPr>
      </w:pPr>
      <w:r>
        <w:rPr>
          <w:rFonts w:hint="eastAsia" w:ascii="方正仿宋_GBK" w:eastAsia="方正仿宋_GBK" w:cs="宋体" w:hAnsiTheme="minorEastAsia"/>
          <w:b/>
          <w:bCs/>
          <w:color w:val="000000" w:themeColor="text1"/>
          <w:sz w:val="28"/>
          <w:szCs w:val="28"/>
          <w:highlight w:val="none"/>
          <w:lang w:val="zh-CN"/>
          <w14:textFill>
            <w14:solidFill>
              <w14:schemeClr w14:val="tx1"/>
            </w14:solidFill>
          </w14:textFill>
        </w:rPr>
        <w:t xml:space="preserve">第十五条 诚实信用 </w:t>
      </w:r>
      <w:r/>
    </w:p>
    <w:p>
      <w:pPr>
        <w:contextualSpacing/>
        <w:ind w:firstLine="420"/>
        <w:jc w:val="left"/>
        <w:spacing w:line="540" w:lineRule="exact"/>
        <w:widowControl/>
        <w:rPr>
          <w:rFonts w:hint="eastAsia" w:ascii="方正仿宋_GBK" w:eastAsia="方正仿宋_GBK" w:cs="宋体" w:hAnsiTheme="minorEastAsia"/>
          <w:color w:val="000000" w:themeColor="text1"/>
          <w:sz w:val="28"/>
          <w:szCs w:val="28"/>
          <w:highlight w:val="none"/>
          <w:lang w:val="zh-CN"/>
          <w14:textFill>
            <w14:solidFill>
              <w14:schemeClr w14:val="tx1"/>
            </w14:solidFill>
          </w14:textFill>
        </w:rPr>
      </w:pPr>
      <w:r>
        <w:rPr>
          <w:rFonts w:hint="eastAsia" w:ascii="方正仿宋_GBK" w:eastAsia="方正仿宋_GBK" w:cs="宋体" w:hAnsiTheme="minorEastAsia"/>
          <w:color w:val="000000" w:themeColor="text1"/>
          <w:sz w:val="28"/>
          <w:szCs w:val="28"/>
          <w:highlight w:val="none"/>
          <w:lang w:val="zh-CN"/>
          <w14:textFill>
            <w14:solidFill>
              <w14:schemeClr w14:val="tx1"/>
            </w14:solidFill>
          </w14:textFill>
        </w:rPr>
        <w:t xml:space="preserve">乙方应诚实信用，严格按照招响应文件要求和投标承诺履行合同，不向甲方进行商业贿赂或者提供不正当利益。</w:t>
      </w:r>
      <w:r/>
    </w:p>
    <w:p>
      <w:pPr>
        <w:contextualSpacing/>
        <w:ind w:firstLine="420"/>
        <w:jc w:val="left"/>
        <w:spacing w:line="540" w:lineRule="exact"/>
        <w:widowControl/>
        <w:rPr>
          <w:rFonts w:hint="eastAsia" w:ascii="方正仿宋_GBK" w:eastAsia="方正仿宋_GBK" w:cs="宋体" w:hAnsiTheme="minorEastAsia"/>
          <w:b/>
          <w:bCs/>
          <w:color w:val="000000" w:themeColor="text1"/>
          <w:sz w:val="28"/>
          <w:szCs w:val="28"/>
          <w:highlight w:val="none"/>
          <w:lang w:val="zh-CN"/>
          <w14:textFill>
            <w14:solidFill>
              <w14:schemeClr w14:val="tx1"/>
            </w14:solidFill>
          </w14:textFill>
        </w:rPr>
      </w:pPr>
      <w:r>
        <w:rPr>
          <w:rFonts w:hint="eastAsia" w:ascii="方正仿宋_GBK" w:eastAsia="方正仿宋_GBK" w:cs="宋体" w:hAnsiTheme="minorEastAsia"/>
          <w:b/>
          <w:bCs/>
          <w:color w:val="000000" w:themeColor="text1"/>
          <w:sz w:val="28"/>
          <w:szCs w:val="28"/>
          <w:highlight w:val="none"/>
          <w:lang w:val="zh-CN"/>
          <w14:textFill>
            <w14:solidFill>
              <w14:schemeClr w14:val="tx1"/>
            </w14:solidFill>
          </w14:textFill>
        </w:rPr>
        <w:t xml:space="preserve">第十六条 合同生效及其他</w:t>
      </w:r>
      <w:r/>
    </w:p>
    <w:p>
      <w:pPr>
        <w:contextualSpacing/>
        <w:ind w:firstLine="420"/>
        <w:jc w:val="left"/>
        <w:spacing w:line="540" w:lineRule="exact"/>
        <w:widowControl/>
        <w:rPr>
          <w:rFonts w:hint="eastAsia" w:ascii="方正仿宋_GBK" w:eastAsia="方正仿宋_GBK" w:cs="宋体" w:hAnsiTheme="minorEastAsia"/>
          <w:color w:val="000000" w:themeColor="text1"/>
          <w:sz w:val="28"/>
          <w:szCs w:val="28"/>
          <w:highlight w:val="none"/>
          <w:lang w:val="zh-CN"/>
          <w14:textFill>
            <w14:solidFill>
              <w14:schemeClr w14:val="tx1"/>
            </w14:solidFill>
          </w14:textFill>
        </w:rPr>
      </w:pPr>
      <w:r>
        <w:rPr>
          <w:rFonts w:hint="eastAsia" w:ascii="方正仿宋_GBK" w:eastAsia="方正仿宋_GBK" w:cs="宋体" w:hAnsiTheme="minorEastAsia"/>
          <w:color w:val="000000" w:themeColor="text1"/>
          <w:sz w:val="28"/>
          <w:szCs w:val="28"/>
          <w:highlight w:val="none"/>
          <w:lang w:val="zh-CN"/>
          <w14:textFill>
            <w14:solidFill>
              <w14:schemeClr w14:val="tx1"/>
            </w14:solidFill>
          </w14:textFill>
        </w:rPr>
        <w:t xml:space="preserve">1、本合同自双方盖章之日起生效。</w:t>
      </w:r>
      <w:r/>
    </w:p>
    <w:p>
      <w:pPr>
        <w:contextualSpacing/>
        <w:ind w:firstLine="420"/>
        <w:jc w:val="left"/>
        <w:spacing w:line="540" w:lineRule="exact"/>
        <w:widowControl/>
        <w:rPr>
          <w:rFonts w:hint="eastAsia" w:ascii="方正仿宋_GBK" w:eastAsia="方正仿宋_GBK" w:cs="宋体" w:hAnsiTheme="minorEastAsia"/>
          <w:color w:val="000000" w:themeColor="text1"/>
          <w:sz w:val="28"/>
          <w:szCs w:val="28"/>
          <w:highlight w:val="none"/>
          <w:lang w:val="zh-CN"/>
          <w14:textFill>
            <w14:solidFill>
              <w14:schemeClr w14:val="tx1"/>
            </w14:solidFill>
          </w14:textFill>
        </w:rPr>
      </w:pPr>
      <w:r>
        <w:rPr>
          <w:rFonts w:hint="eastAsia" w:ascii="方正仿宋_GBK" w:eastAsia="方正仿宋_GBK" w:cs="宋体" w:hAnsiTheme="minorEastAsia"/>
          <w:color w:val="000000" w:themeColor="text1"/>
          <w:sz w:val="28"/>
          <w:szCs w:val="28"/>
          <w:highlight w:val="none"/>
          <w:lang w:val="zh-CN"/>
          <w14:textFill>
            <w14:solidFill>
              <w14:schemeClr w14:val="tx1"/>
            </w14:solidFill>
          </w14:textFill>
        </w:rPr>
        <w:t xml:space="preserve">2、本合同一式</w:t>
      </w:r>
      <w:r>
        <w:rPr>
          <w:rFonts w:hint="eastAsia" w:ascii="方正仿宋_GBK" w:eastAsia="方正仿宋_GBK" w:cs="宋体" w:hAnsiTheme="minorEastAsia"/>
          <w:color w:val="000000" w:themeColor="text1"/>
          <w:sz w:val="28"/>
          <w:szCs w:val="28"/>
          <w:highlight w:val="none"/>
          <w:u w:val="single"/>
          <w:lang w:val="zh-CN"/>
          <w14:textFill>
            <w14:solidFill>
              <w14:schemeClr w14:val="tx1"/>
            </w14:solidFill>
          </w14:textFill>
        </w:rPr>
        <w:t xml:space="preserve"> </w:t>
      </w:r>
      <w:r>
        <w:rPr>
          <w:rFonts w:ascii="方正仿宋_GBK" w:eastAsia="方正仿宋_GBK" w:cs="宋体" w:hAnsiTheme="minorEastAsia"/>
          <w:color w:val="000000" w:themeColor="text1"/>
          <w:sz w:val="28"/>
          <w:szCs w:val="28"/>
          <w:highlight w:val="none"/>
          <w:u w:val="single"/>
          <w:lang w:val="zh-CN"/>
          <w14:textFill>
            <w14:solidFill>
              <w14:schemeClr w14:val="tx1"/>
            </w14:solidFill>
          </w14:textFill>
        </w:rPr>
        <w:t xml:space="preserve">  </w:t>
      </w:r>
      <w:r>
        <w:rPr>
          <w:rFonts w:hint="eastAsia" w:ascii="方正仿宋_GBK" w:eastAsia="方正仿宋_GBK" w:cs="宋体" w:hAnsiTheme="minorEastAsia"/>
          <w:color w:val="000000" w:themeColor="text1"/>
          <w:sz w:val="28"/>
          <w:szCs w:val="28"/>
          <w:highlight w:val="none"/>
          <w:lang w:val="zh-CN"/>
          <w14:textFill>
            <w14:solidFill>
              <w14:schemeClr w14:val="tx1"/>
            </w14:solidFill>
          </w14:textFill>
        </w:rPr>
        <w:t xml:space="preserve">份，甲方执肆份，乙方执</w:t>
      </w:r>
      <w:r>
        <w:rPr>
          <w:rFonts w:hint="eastAsia" w:ascii="方正仿宋_GBK" w:eastAsia="方正仿宋_GBK" w:cs="宋体" w:hAnsiTheme="minorEastAsia"/>
          <w:color w:val="000000" w:themeColor="text1"/>
          <w:sz w:val="28"/>
          <w:szCs w:val="28"/>
          <w:highlight w:val="none"/>
          <w:u w:val="single"/>
          <w:lang w:val="zh-CN"/>
          <w14:textFill>
            <w14:solidFill>
              <w14:schemeClr w14:val="tx1"/>
            </w14:solidFill>
          </w14:textFill>
        </w:rPr>
        <w:t xml:space="preserve"> </w:t>
      </w:r>
      <w:r>
        <w:rPr>
          <w:rFonts w:ascii="方正仿宋_GBK" w:eastAsia="方正仿宋_GBK" w:cs="宋体" w:hAnsiTheme="minorEastAsia"/>
          <w:color w:val="000000" w:themeColor="text1"/>
          <w:sz w:val="28"/>
          <w:szCs w:val="28"/>
          <w:highlight w:val="none"/>
          <w:u w:val="single"/>
          <w:lang w:val="zh-CN"/>
          <w14:textFill>
            <w14:solidFill>
              <w14:schemeClr w14:val="tx1"/>
            </w14:solidFill>
          </w14:textFill>
        </w:rPr>
        <w:t xml:space="preserve">   </w:t>
      </w:r>
      <w:r>
        <w:rPr>
          <w:rFonts w:hint="eastAsia" w:ascii="方正仿宋_GBK" w:eastAsia="方正仿宋_GBK" w:cs="宋体" w:hAnsiTheme="minorEastAsia"/>
          <w:color w:val="000000" w:themeColor="text1"/>
          <w:sz w:val="28"/>
          <w:szCs w:val="28"/>
          <w:highlight w:val="none"/>
          <w:lang w:val="zh-CN"/>
          <w14:textFill>
            <w14:solidFill>
              <w14:schemeClr w14:val="tx1"/>
            </w14:solidFill>
          </w14:textFill>
        </w:rPr>
        <w:t xml:space="preserve">份，招标公司执壹份，具有同等法律效力。</w:t>
      </w:r>
      <w:r/>
    </w:p>
    <w:p>
      <w:pPr>
        <w:contextualSpacing/>
        <w:ind w:firstLine="420"/>
        <w:jc w:val="left"/>
        <w:spacing w:line="540" w:lineRule="exact"/>
        <w:widowControl/>
        <w:rPr>
          <w:rFonts w:hint="eastAsia" w:ascii="方正仿宋_GBK" w:eastAsia="方正仿宋_GBK" w:cs="宋体" w:hAnsiTheme="minorEastAsia"/>
          <w:color w:val="000000" w:themeColor="text1"/>
          <w:sz w:val="28"/>
          <w:szCs w:val="28"/>
          <w:highlight w:val="none"/>
          <w:lang w:val="zh-CN"/>
          <w14:textFill>
            <w14:solidFill>
              <w14:schemeClr w14:val="tx1"/>
            </w14:solidFill>
          </w14:textFill>
        </w:rPr>
      </w:pPr>
      <w:r>
        <w:rPr>
          <w:rFonts w:hint="eastAsia" w:ascii="方正仿宋_GBK" w:eastAsia="方正仿宋_GBK" w:cs="宋体" w:hAnsiTheme="minorEastAsia"/>
          <w:color w:val="000000" w:themeColor="text1"/>
          <w:sz w:val="28"/>
          <w:szCs w:val="28"/>
          <w:highlight w:val="none"/>
          <w:lang w:val="zh-CN"/>
          <w14:textFill>
            <w14:solidFill>
              <w14:schemeClr w14:val="tx1"/>
            </w14:solidFill>
          </w14:textFill>
        </w:rPr>
        <w:t xml:space="preserve">3、本合同应按照中华人民共和国大陆地区现行有效的法律进行解释。</w:t>
      </w:r>
      <w:r/>
    </w:p>
    <w:p>
      <w:pPr>
        <w:contextualSpacing/>
        <w:ind w:firstLine="420"/>
        <w:jc w:val="left"/>
        <w:spacing w:line="540" w:lineRule="exact"/>
        <w:widowControl/>
        <w:rPr>
          <w:rFonts w:hint="eastAsia" w:ascii="方正仿宋_GBK" w:eastAsia="方正仿宋_GBK" w:cs="宋体" w:hAnsiTheme="minorEastAsia"/>
          <w:color w:val="000000" w:themeColor="text1"/>
          <w:sz w:val="28"/>
          <w:szCs w:val="28"/>
          <w:highlight w:val="none"/>
          <w:lang w:val="zh-CN"/>
          <w14:textFill>
            <w14:solidFill>
              <w14:schemeClr w14:val="tx1"/>
            </w14:solidFill>
          </w14:textFill>
        </w:rPr>
      </w:pPr>
      <w:r>
        <w:rPr>
          <w:rFonts w:hint="eastAsia" w:ascii="方正仿宋_GBK" w:eastAsia="方正仿宋_GBK" w:cs="宋体" w:hAnsiTheme="minorEastAsia"/>
          <w:color w:val="000000" w:themeColor="text1"/>
          <w:sz w:val="28"/>
          <w:szCs w:val="28"/>
          <w:highlight w:val="none"/>
          <w:lang w:val="zh-CN"/>
          <w14:textFill>
            <w14:solidFill>
              <w14:schemeClr w14:val="tx1"/>
            </w14:solidFill>
          </w14:textFill>
        </w:rPr>
        <w:t xml:space="preserve">（以下无正文）</w:t>
      </w:r>
      <w:r/>
    </w:p>
    <w:p>
      <w:pPr>
        <w:contextualSpacing/>
        <w:ind w:firstLine="420"/>
        <w:jc w:val="left"/>
        <w:spacing w:line="540" w:lineRule="exact"/>
        <w:widowControl/>
        <w:rPr>
          <w:rFonts w:hint="eastAsia" w:ascii="方正仿宋_GBK" w:eastAsia="方正仿宋_GBK" w:cs="宋体" w:hAnsiTheme="minorEastAsia"/>
          <w:color w:val="000000" w:themeColor="text1"/>
          <w:sz w:val="28"/>
          <w:szCs w:val="28"/>
          <w:highlight w:val="none"/>
          <w:lang w:val="zh-CN"/>
          <w14:textFill>
            <w14:solidFill>
              <w14:schemeClr w14:val="tx1"/>
            </w14:solidFill>
          </w14:textFill>
        </w:rPr>
      </w:pPr>
      <w:r>
        <w:rPr>
          <w:rFonts w:hint="eastAsia" w:ascii="方正仿宋_GBK" w:eastAsia="方正仿宋_GBK" w:cs="宋体" w:hAnsiTheme="minorEastAsia"/>
          <w:color w:val="000000" w:themeColor="text1"/>
          <w:sz w:val="28"/>
          <w:szCs w:val="28"/>
          <w:highlight w:val="none"/>
          <w:lang w:val="zh-CN"/>
          <w14:textFill>
            <w14:solidFill>
              <w14:schemeClr w14:val="tx1"/>
            </w14:solidFill>
          </w14:textFill>
        </w:rPr>
      </w:r>
      <w:r/>
    </w:p>
    <w:p>
      <w:pPr>
        <w:jc w:val="left"/>
        <w:widowControl/>
        <w:rPr>
          <w:rFonts w:hint="eastAsia" w:cs="宋体" w:asciiTheme="minorEastAsia" w:hAnsiTheme="minorEastAsia" w:eastAsiaTheme="minorEastAsia"/>
          <w:color w:val="000000" w:themeColor="text1"/>
          <w:szCs w:val="21"/>
          <w:highlight w:val="none"/>
          <w:lang w:val="zh-CN"/>
          <w14:textFill>
            <w14:solidFill>
              <w14:schemeClr w14:val="tx1"/>
            </w14:solidFill>
          </w14:textFill>
        </w:rPr>
      </w:pPr>
      <w:r>
        <w:rPr>
          <w:rFonts w:cs="宋体" w:asciiTheme="minorEastAsia" w:hAnsiTheme="minorEastAsia" w:eastAsiaTheme="minorEastAsia"/>
          <w:color w:val="000000" w:themeColor="text1"/>
          <w:szCs w:val="21"/>
          <w:highlight w:val="none"/>
          <w:lang w:val="zh-CN"/>
          <w14:textFill>
            <w14:solidFill>
              <w14:schemeClr w14:val="tx1"/>
            </w14:solidFill>
          </w14:textFill>
        </w:rPr>
        <w:br w:type="page" w:clear="all"/>
      </w:r>
      <w:r/>
    </w:p>
    <w:p>
      <w:pPr>
        <w:contextualSpacing/>
        <w:jc w:val="center"/>
        <w:spacing w:line="480" w:lineRule="auto"/>
        <w:widowControl/>
        <w:rPr>
          <w:rFonts w:hint="eastAsia" w:ascii="方正仿宋_GBK" w:eastAsia="方正仿宋_GBK" w:cs="宋体" w:hAnsiTheme="minorEastAsia"/>
          <w:color w:val="000000" w:themeColor="text1"/>
          <w:sz w:val="28"/>
          <w:szCs w:val="28"/>
          <w:highlight w:val="none"/>
          <w:lang w:val="zh-CN"/>
          <w14:textFill>
            <w14:solidFill>
              <w14:schemeClr w14:val="tx1"/>
            </w14:solidFill>
          </w14:textFill>
        </w:rPr>
      </w:pPr>
      <w:r>
        <w:rPr>
          <w:rFonts w:hint="eastAsia" w:ascii="方正仿宋_GBK" w:eastAsia="方正仿宋_GBK" w:cs="宋体" w:hAnsiTheme="minorEastAsia"/>
          <w:color w:val="000000" w:themeColor="text1"/>
          <w:sz w:val="28"/>
          <w:szCs w:val="28"/>
          <w:highlight w:val="none"/>
          <w:lang w:val="zh-CN"/>
          <w14:textFill>
            <w14:solidFill>
              <w14:schemeClr w14:val="tx1"/>
            </w14:solidFill>
          </w14:textFill>
        </w:rPr>
        <w:t xml:space="preserve">（本页系编号    《货物采购合同》签署页，无正文）</w:t>
      </w:r>
      <w:r/>
    </w:p>
    <w:tbl>
      <w:tblPr>
        <w:tblStyle w:val="805"/>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261"/>
        <w:gridCol w:w="4261"/>
      </w:tblGrid>
      <w:tr>
        <w:trPr/>
        <w:tc>
          <w:tcPr>
            <w:tcW w:w="4261" w:type="dxa"/>
            <w:textDirection w:val="lrTb"/>
            <w:noWrap w:val="false"/>
          </w:tcPr>
          <w:p>
            <w:pPr>
              <w:rPr>
                <w:rFonts w:hint="eastAsia" w:ascii="方正仿宋_GBK" w:hAnsi="宋体" w:eastAsia="方正仿宋_GBK"/>
                <w:sz w:val="28"/>
                <w:szCs w:val="28"/>
                <w:highlight w:val="none"/>
              </w:rPr>
            </w:pPr>
            <w:r>
              <w:rPr>
                <w:rFonts w:hint="eastAsia" w:ascii="方正仿宋_GBK" w:hAnsi="宋体" w:eastAsia="方正仿宋_GBK"/>
                <w:sz w:val="28"/>
                <w:szCs w:val="28"/>
                <w:highlight w:val="none"/>
              </w:rPr>
              <w:t xml:space="preserve">甲    方：紫金山实验室   </w:t>
            </w:r>
            <w:r/>
          </w:p>
          <w:p>
            <w:pPr>
              <w:rPr>
                <w:rFonts w:hint="eastAsia" w:ascii="方正仿宋_GBK" w:hAnsi="宋体" w:eastAsia="方正仿宋_GBK"/>
                <w:sz w:val="28"/>
                <w:szCs w:val="28"/>
                <w:highlight w:val="none"/>
              </w:rPr>
            </w:pPr>
            <w:r>
              <w:rPr>
                <w:rFonts w:hint="eastAsia" w:ascii="方正仿宋_GBK" w:hAnsi="宋体" w:eastAsia="方正仿宋_GBK"/>
                <w:sz w:val="28"/>
                <w:szCs w:val="28"/>
                <w:highlight w:val="none"/>
              </w:rPr>
              <w:t xml:space="preserve">（盖章）</w:t>
            </w:r>
            <w:r/>
          </w:p>
          <w:p>
            <w:pPr>
              <w:rPr>
                <w:rFonts w:hint="eastAsia" w:ascii="方正仿宋_GBK" w:hAnsi="宋体" w:eastAsia="方正仿宋_GBK"/>
                <w:sz w:val="28"/>
                <w:szCs w:val="28"/>
                <w:highlight w:val="none"/>
              </w:rPr>
            </w:pPr>
            <w:r>
              <w:rPr>
                <w:rFonts w:hint="eastAsia" w:ascii="方正仿宋_GBK" w:eastAsia="方正仿宋_GBK"/>
                <w:sz w:val="28"/>
                <w:szCs w:val="28"/>
                <w:highlight w:val="none"/>
              </w:rPr>
              <w:t xml:space="preserve">法人代表:尤肖虎</w:t>
            </w:r>
            <w:r>
              <w:rPr>
                <w:rFonts w:hint="eastAsia" w:ascii="方正仿宋_GBK" w:hAnsi="宋体" w:eastAsia="方正仿宋_GBK"/>
                <w:sz w:val="28"/>
                <w:szCs w:val="28"/>
                <w:highlight w:val="none"/>
              </w:rPr>
              <w:t xml:space="preserve"></w:t>
            </w:r>
            <w:r/>
          </w:p>
          <w:p>
            <w:pPr>
              <w:rPr>
                <w:rFonts w:hint="eastAsia" w:ascii="方正仿宋_GBK" w:hAnsi="宋体" w:eastAsia="方正仿宋_GBK"/>
                <w:sz w:val="28"/>
                <w:szCs w:val="28"/>
                <w:highlight w:val="none"/>
              </w:rPr>
            </w:pPr>
            <w:r>
              <w:rPr>
                <w:rFonts w:hint="eastAsia" w:ascii="方正仿宋_GBK" w:hAnsi="宋体" w:eastAsia="方正仿宋_GBK"/>
                <w:sz w:val="28"/>
                <w:szCs w:val="28"/>
                <w:highlight w:val="none"/>
              </w:rPr>
              <w:t xml:space="preserve">地址:南京市江宁区秣周东路9号</w:t>
            </w:r>
            <w:r/>
          </w:p>
          <w:p>
            <w:pPr>
              <w:rPr>
                <w:rFonts w:hint="eastAsia" w:ascii="方正仿宋_GBK" w:hAnsi="宋体" w:eastAsia="方正仿宋_GBK"/>
                <w:sz w:val="28"/>
                <w:szCs w:val="28"/>
                <w:highlight w:val="none"/>
              </w:rPr>
            </w:pPr>
            <w:r>
              <w:rPr>
                <w:rFonts w:hint="eastAsia" w:ascii="方正仿宋_GBK" w:hAnsi="宋体" w:eastAsia="方正仿宋_GBK"/>
                <w:sz w:val="28"/>
                <w:szCs w:val="28"/>
                <w:highlight w:val="none"/>
              </w:rPr>
              <w:t xml:space="preserve">邮编:         </w:t>
            </w:r>
            <w:r/>
          </w:p>
          <w:p>
            <w:pPr>
              <w:rPr>
                <w:rFonts w:hint="eastAsia" w:ascii="方正仿宋_GBK" w:hAnsi="宋体" w:eastAsia="方正仿宋_GBK"/>
                <w:sz w:val="28"/>
                <w:szCs w:val="28"/>
                <w:highlight w:val="none"/>
              </w:rPr>
            </w:pPr>
            <w:r>
              <w:rPr>
                <w:rFonts w:hint="eastAsia" w:ascii="方正仿宋_GBK" w:hAnsi="宋体" w:eastAsia="方正仿宋_GBK"/>
                <w:sz w:val="28"/>
                <w:szCs w:val="28"/>
                <w:highlight w:val="none"/>
              </w:rPr>
              <w:t xml:space="preserve">电话:</w:t>
            </w:r>
            <w:r/>
          </w:p>
          <w:p>
            <w:pPr>
              <w:rPr>
                <w:rFonts w:hint="eastAsia" w:ascii="方正仿宋_GBK" w:hAnsi="宋体" w:eastAsia="方正仿宋_GBK"/>
                <w:sz w:val="28"/>
                <w:szCs w:val="28"/>
                <w:highlight w:val="none"/>
              </w:rPr>
            </w:pPr>
            <w:r>
              <w:rPr>
                <w:rFonts w:hint="eastAsia" w:ascii="方正仿宋_GBK" w:hAnsi="宋体" w:eastAsia="方正仿宋_GBK"/>
                <w:sz w:val="28"/>
                <w:szCs w:val="28"/>
                <w:highlight w:val="none"/>
              </w:rPr>
              <w:t xml:space="preserve">授权代表（签字）:</w:t>
            </w:r>
            <w:r/>
          </w:p>
          <w:p>
            <w:pPr>
              <w:rPr>
                <w:rFonts w:hint="eastAsia" w:ascii="方正仿宋_GBK" w:hAnsi="宋体" w:eastAsia="方正仿宋_GBK"/>
                <w:sz w:val="28"/>
                <w:szCs w:val="28"/>
                <w:highlight w:val="none"/>
              </w:rPr>
            </w:pPr>
            <w:r>
              <w:rPr>
                <w:rFonts w:hint="eastAsia" w:ascii="方正仿宋_GBK" w:hAnsi="宋体" w:eastAsia="方正仿宋_GBK"/>
                <w:sz w:val="28"/>
                <w:szCs w:val="28"/>
                <w:highlight w:val="none"/>
              </w:rPr>
              <w:t xml:space="preserve">签订日期：     年   月  日</w:t>
            </w:r>
            <w:r/>
          </w:p>
        </w:tc>
        <w:tc>
          <w:tcPr>
            <w:tcW w:w="4261" w:type="dxa"/>
            <w:textDirection w:val="lrTb"/>
            <w:noWrap w:val="false"/>
          </w:tcPr>
          <w:p>
            <w:pPr>
              <w:rPr>
                <w:rFonts w:hint="eastAsia" w:ascii="方正仿宋_GBK" w:hAnsi="宋体" w:eastAsia="方正仿宋_GBK"/>
                <w:sz w:val="28"/>
                <w:szCs w:val="28"/>
                <w:highlight w:val="none"/>
              </w:rPr>
            </w:pPr>
            <w:r>
              <w:rPr>
                <w:rFonts w:hint="eastAsia" w:ascii="方正仿宋_GBK" w:hAnsi="宋体" w:eastAsia="方正仿宋_GBK"/>
                <w:sz w:val="28"/>
                <w:szCs w:val="28"/>
                <w:highlight w:val="none"/>
              </w:rPr>
              <w:t xml:space="preserve">乙    方：   </w:t>
            </w:r>
            <w:r/>
          </w:p>
          <w:p>
            <w:pPr>
              <w:rPr>
                <w:rFonts w:hint="eastAsia" w:ascii="方正仿宋_GBK" w:hAnsi="宋体" w:eastAsia="方正仿宋_GBK"/>
                <w:sz w:val="28"/>
                <w:szCs w:val="28"/>
                <w:highlight w:val="none"/>
              </w:rPr>
            </w:pPr>
            <w:r>
              <w:rPr>
                <w:rFonts w:hint="eastAsia" w:ascii="方正仿宋_GBK" w:hAnsi="宋体" w:eastAsia="方正仿宋_GBK"/>
                <w:sz w:val="28"/>
                <w:szCs w:val="28"/>
                <w:highlight w:val="none"/>
              </w:rPr>
            </w:r>
            <w:r/>
          </w:p>
          <w:p>
            <w:pPr>
              <w:rPr>
                <w:rFonts w:hint="eastAsia" w:ascii="方正仿宋_GBK" w:hAnsi="宋体" w:eastAsia="方正仿宋_GBK"/>
                <w:sz w:val="28"/>
                <w:szCs w:val="28"/>
                <w:highlight w:val="none"/>
              </w:rPr>
            </w:pPr>
            <w:r>
              <w:rPr>
                <w:rFonts w:hint="eastAsia" w:ascii="方正仿宋_GBK" w:hAnsi="宋体" w:eastAsia="方正仿宋_GBK"/>
                <w:sz w:val="28"/>
                <w:szCs w:val="28"/>
                <w:highlight w:val="none"/>
              </w:rPr>
              <w:t xml:space="preserve">（盖章）</w:t>
            </w:r>
            <w:r/>
          </w:p>
          <w:p>
            <w:pPr>
              <w:rPr>
                <w:rFonts w:hint="eastAsia" w:ascii="方正仿宋_GBK" w:hAnsi="宋体" w:eastAsia="方正仿宋_GBK"/>
                <w:sz w:val="28"/>
                <w:szCs w:val="28"/>
                <w:highlight w:val="none"/>
              </w:rPr>
            </w:pPr>
            <w:r>
              <w:rPr>
                <w:rFonts w:hint="eastAsia" w:ascii="方正仿宋_GBK" w:hAnsi="宋体" w:eastAsia="方正仿宋_GBK"/>
                <w:sz w:val="28"/>
                <w:szCs w:val="28"/>
                <w:highlight w:val="none"/>
              </w:rPr>
              <w:t xml:space="preserve">法人代表:</w:t>
            </w:r>
            <w:r/>
          </w:p>
          <w:p>
            <w:pPr>
              <w:rPr>
                <w:rFonts w:hint="eastAsia" w:ascii="方正仿宋_GBK" w:hAnsi="宋体" w:eastAsia="方正仿宋_GBK"/>
                <w:sz w:val="28"/>
                <w:szCs w:val="28"/>
                <w:highlight w:val="none"/>
              </w:rPr>
            </w:pPr>
            <w:r>
              <w:rPr>
                <w:rFonts w:hint="eastAsia" w:ascii="方正仿宋_GBK" w:hAnsi="宋体" w:eastAsia="方正仿宋_GBK"/>
                <w:sz w:val="28"/>
                <w:szCs w:val="28"/>
                <w:highlight w:val="none"/>
              </w:rPr>
              <w:t xml:space="preserve">地址:</w:t>
            </w:r>
            <w:r/>
          </w:p>
          <w:p>
            <w:pPr>
              <w:rPr>
                <w:rFonts w:hint="eastAsia" w:ascii="方正仿宋_GBK" w:hAnsi="宋体" w:eastAsia="方正仿宋_GBK"/>
                <w:sz w:val="28"/>
                <w:szCs w:val="28"/>
                <w:highlight w:val="none"/>
              </w:rPr>
            </w:pPr>
            <w:r>
              <w:rPr>
                <w:rFonts w:hint="eastAsia" w:ascii="方正仿宋_GBK" w:hAnsi="宋体" w:eastAsia="方正仿宋_GBK"/>
                <w:sz w:val="28"/>
                <w:szCs w:val="28"/>
                <w:highlight w:val="none"/>
              </w:rPr>
            </w:r>
            <w:r/>
          </w:p>
          <w:p>
            <w:pPr>
              <w:rPr>
                <w:rFonts w:hint="eastAsia" w:ascii="方正仿宋_GBK" w:hAnsi="宋体" w:eastAsia="方正仿宋_GBK"/>
                <w:sz w:val="28"/>
                <w:szCs w:val="28"/>
                <w:highlight w:val="none"/>
              </w:rPr>
            </w:pPr>
            <w:r>
              <w:rPr>
                <w:rFonts w:hint="eastAsia" w:ascii="方正仿宋_GBK" w:hAnsi="宋体" w:eastAsia="方正仿宋_GBK"/>
                <w:sz w:val="28"/>
                <w:szCs w:val="28"/>
                <w:highlight w:val="none"/>
              </w:rPr>
              <w:t xml:space="preserve">邮编:</w:t>
            </w:r>
            <w:r/>
          </w:p>
          <w:p>
            <w:pPr>
              <w:rPr>
                <w:rFonts w:hint="eastAsia" w:ascii="方正仿宋_GBK" w:hAnsi="宋体" w:eastAsia="方正仿宋_GBK"/>
                <w:sz w:val="28"/>
                <w:szCs w:val="28"/>
                <w:highlight w:val="none"/>
              </w:rPr>
            </w:pPr>
            <w:r>
              <w:rPr>
                <w:rFonts w:hint="eastAsia" w:ascii="方正仿宋_GBK" w:hAnsi="宋体" w:eastAsia="方正仿宋_GBK"/>
                <w:sz w:val="28"/>
                <w:szCs w:val="28"/>
                <w:highlight w:val="none"/>
              </w:rPr>
              <w:t xml:space="preserve">电话:</w:t>
            </w:r>
            <w:r/>
          </w:p>
          <w:p>
            <w:pPr>
              <w:rPr>
                <w:rFonts w:hint="eastAsia" w:ascii="方正仿宋_GBK" w:hAnsi="宋体" w:eastAsia="方正仿宋_GBK"/>
                <w:sz w:val="28"/>
                <w:szCs w:val="28"/>
                <w:highlight w:val="none"/>
              </w:rPr>
            </w:pPr>
            <w:r>
              <w:rPr>
                <w:rFonts w:hint="eastAsia" w:ascii="方正仿宋_GBK" w:hAnsi="宋体" w:eastAsia="方正仿宋_GBK"/>
                <w:sz w:val="28"/>
                <w:szCs w:val="28"/>
                <w:highlight w:val="none"/>
              </w:rPr>
              <w:t xml:space="preserve">授权代表（签字）：</w:t>
            </w:r>
            <w:r/>
          </w:p>
          <w:p>
            <w:pPr>
              <w:rPr>
                <w:rFonts w:hint="eastAsia" w:ascii="方正仿宋_GBK" w:hAnsi="宋体" w:eastAsia="方正仿宋_GBK"/>
                <w:sz w:val="28"/>
                <w:szCs w:val="28"/>
                <w:highlight w:val="none"/>
              </w:rPr>
            </w:pPr>
            <w:r>
              <w:rPr>
                <w:rFonts w:hint="eastAsia" w:ascii="方正仿宋_GBK" w:hAnsi="宋体" w:eastAsia="方正仿宋_GBK"/>
                <w:sz w:val="28"/>
                <w:szCs w:val="28"/>
                <w:highlight w:val="none"/>
              </w:rPr>
              <w:t xml:space="preserve">签订日期：     年   月  日</w:t>
            </w:r>
            <w:r/>
          </w:p>
        </w:tc>
      </w:tr>
    </w:tbl>
    <w:p>
      <w:pPr>
        <w:rPr>
          <w:rFonts w:hint="eastAsia" w:asciiTheme="minorEastAsia" w:hAnsiTheme="minorEastAsia" w:eastAsiaTheme="minorEastAsia"/>
          <w:color w:val="000000" w:themeColor="text1"/>
          <w:highlight w:val="none"/>
          <w14:textFill>
            <w14:solidFill>
              <w14:schemeClr w14:val="tx1"/>
            </w14:solidFill>
          </w14:textFill>
        </w:rPr>
      </w:pPr>
      <w:r>
        <w:rPr>
          <w:rFonts w:hint="eastAsia" w:asciiTheme="minorEastAsia" w:hAnsiTheme="minorEastAsia" w:eastAsiaTheme="minorEastAsia"/>
          <w:color w:val="000000" w:themeColor="text1"/>
          <w:highlight w:val="none"/>
          <w14:textFill>
            <w14:solidFill>
              <w14:schemeClr w14:val="tx1"/>
            </w14:solidFill>
          </w14:textFill>
        </w:rPr>
      </w:r>
      <w:r/>
    </w:p>
    <w:p>
      <w:pPr>
        <w:rPr>
          <w:rFonts w:hint="eastAsia" w:asciiTheme="minorEastAsia" w:hAnsiTheme="minorEastAsia" w:eastAsiaTheme="minorEastAsia"/>
          <w:color w:val="000000" w:themeColor="text1"/>
          <w:highlight w:val="none"/>
          <w14:textFill>
            <w14:solidFill>
              <w14:schemeClr w14:val="tx1"/>
            </w14:solidFill>
          </w14:textFill>
        </w:rPr>
      </w:pPr>
      <w:r>
        <w:rPr>
          <w:rFonts w:hint="eastAsia" w:asciiTheme="minorEastAsia" w:hAnsiTheme="minorEastAsia" w:eastAsiaTheme="minorEastAsia"/>
          <w:color w:val="000000" w:themeColor="text1"/>
          <w:highlight w:val="none"/>
          <w14:textFill>
            <w14:solidFill>
              <w14:schemeClr w14:val="tx1"/>
            </w14:solidFill>
          </w14:textFill>
        </w:rPr>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p>
      <w:pPr>
        <w:rPr>
          <w:rStyle w:val="1078"/>
          <w:rFonts w:hint="eastAsia" w:ascii="宋体" w:hAnsi="宋体" w:cs="宋体"/>
          <w:b/>
          <w:bCs/>
          <w:color w:val="000000"/>
          <w:sz w:val="32"/>
          <w:szCs w:val="32"/>
          <w:highlight w:val="none"/>
        </w:rPr>
      </w:pPr>
      <w:r/>
      <w:bookmarkStart w:id="59" w:name="_Toc3406"/>
      <w:r/>
      <w:bookmarkEnd w:id="59"/>
      <w:r/>
      <w:bookmarkStart w:id="60" w:name="EB445c3bd035294764b52dfc379b7b9568"/>
      <w:r/>
      <w:bookmarkEnd w:id="60"/>
      <w:r/>
      <w:r/>
    </w:p>
    <w:p>
      <w:pPr>
        <w:pStyle w:val="851"/>
        <w:rPr>
          <w:rFonts w:hint="eastAsia" w:cs="宋体"/>
          <w:highlight w:val="none"/>
        </w:rPr>
      </w:pPr>
      <w:r>
        <w:rPr>
          <w:rFonts w:hint="eastAsia" w:cs="宋体"/>
          <w:highlight w:val="none"/>
        </w:rPr>
      </w:r>
      <w:r/>
    </w:p>
    <w:p>
      <w:pPr>
        <w:pStyle w:val="851"/>
        <w:rPr>
          <w:rFonts w:hint="eastAsia" w:cs="宋体"/>
          <w:highlight w:val="none"/>
        </w:rPr>
      </w:pPr>
      <w:r>
        <w:rPr>
          <w:rFonts w:hint="eastAsia" w:cs="宋体"/>
          <w:highlight w:val="none"/>
        </w:rPr>
      </w:r>
      <w:r/>
    </w:p>
    <w:p>
      <w:pPr>
        <w:pStyle w:val="851"/>
        <w:rPr>
          <w:rFonts w:hint="eastAsia" w:cs="宋体"/>
          <w:highlight w:val="none"/>
        </w:rPr>
      </w:pPr>
      <w:r>
        <w:rPr>
          <w:rFonts w:hint="eastAsia" w:cs="宋体"/>
          <w:highlight w:val="none"/>
        </w:rPr>
      </w:r>
      <w:r/>
    </w:p>
    <w:p>
      <w:pPr>
        <w:pStyle w:val="851"/>
        <w:rPr>
          <w:rFonts w:hint="eastAsia" w:cs="宋体"/>
          <w:highlight w:val="none"/>
        </w:rPr>
      </w:pPr>
      <w:r>
        <w:rPr>
          <w:rFonts w:hint="eastAsia" w:cs="宋体"/>
          <w:highlight w:val="none"/>
        </w:rPr>
      </w:r>
      <w:r/>
    </w:p>
    <w:p>
      <w:pPr>
        <w:pStyle w:val="851"/>
        <w:rPr>
          <w:rFonts w:hint="eastAsia" w:cs="宋体"/>
          <w:highlight w:val="none"/>
        </w:rPr>
      </w:pPr>
      <w:r>
        <w:rPr>
          <w:rFonts w:hint="eastAsia" w:cs="宋体"/>
          <w:highlight w:val="none"/>
        </w:rPr>
      </w:r>
      <w:r/>
    </w:p>
    <w:p>
      <w:pPr>
        <w:pStyle w:val="851"/>
        <w:rPr>
          <w:rFonts w:hint="eastAsia" w:cs="宋体"/>
          <w:highlight w:val="none"/>
        </w:rPr>
      </w:pPr>
      <w:r>
        <w:rPr>
          <w:rFonts w:hint="eastAsia" w:cs="宋体"/>
          <w:highlight w:val="none"/>
        </w:rPr>
      </w:r>
      <w:r/>
    </w:p>
    <w:p>
      <w:pPr>
        <w:pStyle w:val="851"/>
        <w:rPr>
          <w:rFonts w:hint="eastAsia" w:cs="宋体"/>
          <w:highlight w:val="none"/>
        </w:rPr>
      </w:pPr>
      <w:r>
        <w:rPr>
          <w:rFonts w:hint="eastAsia" w:cs="宋体"/>
          <w:highlight w:val="none"/>
        </w:rPr>
      </w:r>
      <w:r/>
    </w:p>
    <w:p>
      <w:pPr>
        <w:rPr>
          <w:rFonts w:hint="eastAsia" w:ascii="宋体" w:hAnsi="宋体" w:cs="宋体"/>
          <w:highlight w:val="none"/>
        </w:rPr>
      </w:pPr>
      <w:r/>
      <w:bookmarkStart w:id="61" w:name="_Toc107246271"/>
      <w:r/>
      <w:bookmarkStart w:id="62" w:name="_Toc91836564"/>
      <w:r>
        <w:rPr>
          <w:rFonts w:hint="eastAsia" w:ascii="宋体" w:hAnsi="宋体" w:cs="宋体"/>
          <w:highlight w:val="none"/>
        </w:rPr>
        <w:br w:type="page" w:clear="all"/>
      </w:r>
      <w:r/>
    </w:p>
    <w:p>
      <w:pPr>
        <w:pStyle w:val="836"/>
        <w:rPr>
          <w:rFonts w:hint="eastAsia" w:ascii="宋体" w:hAnsi="宋体" w:cs="宋体"/>
          <w:sz w:val="24"/>
          <w:highlight w:val="none"/>
          <w:lang w:val="zh-CN"/>
        </w:rPr>
      </w:pPr>
      <w:r>
        <w:rPr>
          <w:rFonts w:hint="eastAsia" w:ascii="宋体" w:hAnsi="宋体" w:cs="宋体"/>
          <w:highlight w:val="none"/>
        </w:rPr>
        <w:t xml:space="preserve">第四章 采购需求</w:t>
      </w:r>
      <w:bookmarkEnd w:id="61"/>
      <w:r/>
      <w:bookmarkEnd w:id="62"/>
      <w:r/>
      <w:r/>
    </w:p>
    <w:p>
      <w:pPr>
        <w:spacing w:before="120" w:after="120" w:line="440" w:lineRule="exact"/>
        <w:rPr>
          <w:rFonts w:hint="eastAsia" w:ascii="宋体" w:hAnsi="宋体" w:cs="宋体"/>
          <w:bCs/>
          <w:color w:val="000000"/>
          <w:szCs w:val="21"/>
          <w:highlight w:val="none"/>
        </w:rPr>
      </w:pPr>
      <w:r>
        <w:rPr>
          <w:rFonts w:hint="eastAsia" w:ascii="宋体" w:hAnsi="宋体" w:cs="宋体"/>
          <w:b/>
          <w:color w:val="000000"/>
          <w:szCs w:val="21"/>
          <w:highlight w:val="none"/>
        </w:rPr>
        <w:t xml:space="preserve">一、采购内容</w:t>
      </w:r>
      <w:r/>
    </w:p>
    <w:p>
      <w:pPr>
        <w:ind w:firstLine="420"/>
        <w:spacing w:before="120" w:after="120" w:line="440" w:lineRule="exact"/>
        <w:rPr>
          <w:rFonts w:hint="eastAsia" w:ascii="宋体" w:hAnsi="宋体" w:cs="宋体"/>
          <w:bCs/>
          <w:szCs w:val="21"/>
          <w:highlight w:val="none"/>
        </w:rPr>
      </w:pPr>
      <w:r>
        <w:rPr>
          <w:rFonts w:hint="eastAsia" w:ascii="宋体" w:hAnsi="宋体" w:cs="宋体"/>
          <w:bCs/>
          <w:szCs w:val="21"/>
          <w:highlight w:val="none"/>
        </w:rPr>
        <w:t xml:space="preserve">紫金山实验室因科研需要，拟采购128TR的AAU和相应频段的8TR的RRU，完成系统的试验验证。</w:t>
      </w:r>
      <w:r/>
    </w:p>
    <w:p>
      <w:pPr>
        <w:pStyle w:val="838"/>
        <w:ind w:left="0" w:firstLine="0"/>
        <w:jc w:val="center"/>
        <w:rPr>
          <w:b/>
          <w:highlight w:val="none"/>
        </w:rPr>
      </w:pPr>
      <w:r>
        <w:rPr>
          <w:rFonts w:hint="eastAsia" w:ascii="宋体" w:hAnsi="宋体" w:cs="宋体"/>
          <w:b/>
          <w:szCs w:val="21"/>
          <w:highlight w:val="none"/>
        </w:rPr>
        <w:t xml:space="preserve">采购清单</w:t>
      </w:r>
      <w:r/>
    </w:p>
    <w:tbl>
      <w:tblPr>
        <w:tblStyle w:val="805"/>
        <w:tblW w:w="5162" w:type="pct"/>
        <w:tblInd w:w="24"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526"/>
        <w:gridCol w:w="1443"/>
        <w:gridCol w:w="704"/>
        <w:gridCol w:w="740"/>
        <w:gridCol w:w="880"/>
        <w:gridCol w:w="1003"/>
        <w:gridCol w:w="964"/>
        <w:gridCol w:w="951"/>
        <w:gridCol w:w="706"/>
        <w:gridCol w:w="1023"/>
      </w:tblGrid>
      <w:tr>
        <w:trPr>
          <w:trHeight w:val="831"/>
        </w:trPr>
        <w:tc>
          <w:tcPr>
            <w:tcBorders>
              <w:top w:val="single" w:color="000000" w:sz="2" w:space="0"/>
              <w:bottom w:val="single" w:color="000000" w:sz="2" w:space="0"/>
            </w:tcBorders>
            <w:tcW w:w="294" w:type="pct"/>
            <w:vAlign w:val="center"/>
            <w:textDirection w:val="lrTb"/>
            <w:noWrap w:val="false"/>
          </w:tcPr>
          <w:p>
            <w:pPr>
              <w:jc w:val="center"/>
              <w:spacing w:before="120" w:after="120" w:line="440" w:lineRule="exact"/>
              <w:rPr>
                <w:rFonts w:hint="eastAsia" w:ascii="宋体" w:hAnsi="宋体" w:cs="宋体"/>
                <w:bCs/>
                <w:szCs w:val="21"/>
                <w:highlight w:val="none"/>
              </w:rPr>
            </w:pPr>
            <w:r>
              <w:rPr>
                <w:rFonts w:hint="eastAsia" w:ascii="宋体" w:hAnsi="宋体" w:cs="宋体"/>
                <w:bCs/>
                <w:szCs w:val="21"/>
                <w:highlight w:val="none"/>
              </w:rPr>
              <w:t xml:space="preserve">序号</w:t>
            </w:r>
            <w:r/>
          </w:p>
        </w:tc>
        <w:tc>
          <w:tcPr>
            <w:tcBorders>
              <w:top w:val="single" w:color="000000" w:sz="2" w:space="0"/>
              <w:bottom w:val="single" w:color="000000" w:sz="2" w:space="0"/>
            </w:tcBorders>
            <w:tcW w:w="807" w:type="pct"/>
            <w:vAlign w:val="center"/>
            <w:textDirection w:val="lrTb"/>
            <w:noWrap w:val="false"/>
          </w:tcPr>
          <w:p>
            <w:pPr>
              <w:jc w:val="center"/>
              <w:spacing w:before="120" w:after="120" w:line="440" w:lineRule="exact"/>
              <w:rPr>
                <w:rFonts w:hint="eastAsia" w:ascii="宋体" w:hAnsi="宋体" w:cs="宋体"/>
                <w:bCs/>
                <w:szCs w:val="21"/>
                <w:highlight w:val="none"/>
              </w:rPr>
            </w:pPr>
            <w:r>
              <w:rPr>
                <w:rFonts w:hint="eastAsia" w:ascii="宋体" w:hAnsi="宋体" w:cs="宋体"/>
                <w:bCs/>
                <w:szCs w:val="21"/>
                <w:highlight w:val="none"/>
              </w:rPr>
              <w:t xml:space="preserve">分项名称</w:t>
            </w:r>
            <w:r/>
          </w:p>
        </w:tc>
        <w:tc>
          <w:tcPr>
            <w:tcBorders>
              <w:top w:val="single" w:color="000000" w:sz="2" w:space="0"/>
              <w:bottom w:val="single" w:color="000000" w:sz="2" w:space="0"/>
            </w:tcBorders>
            <w:tcW w:w="394" w:type="pct"/>
            <w:vAlign w:val="center"/>
            <w:textDirection w:val="lrTb"/>
            <w:noWrap w:val="false"/>
          </w:tcPr>
          <w:p>
            <w:pPr>
              <w:jc w:val="center"/>
              <w:spacing w:before="120" w:after="120" w:line="440" w:lineRule="exact"/>
              <w:rPr>
                <w:rFonts w:hint="eastAsia" w:ascii="宋体" w:hAnsi="宋体" w:cs="宋体"/>
                <w:bCs/>
                <w:szCs w:val="21"/>
                <w:highlight w:val="none"/>
              </w:rPr>
            </w:pPr>
            <w:r>
              <w:rPr>
                <w:rFonts w:hint="eastAsia" w:ascii="宋体" w:hAnsi="宋体" w:cs="宋体"/>
                <w:bCs/>
                <w:szCs w:val="21"/>
                <w:highlight w:val="none"/>
              </w:rPr>
              <w:t xml:space="preserve">数量</w:t>
            </w:r>
            <w:r/>
          </w:p>
        </w:tc>
        <w:tc>
          <w:tcPr>
            <w:tcBorders>
              <w:top w:val="single" w:color="000000" w:sz="2" w:space="0"/>
              <w:bottom w:val="single" w:color="000000" w:sz="2" w:space="0"/>
            </w:tcBorders>
            <w:tcW w:w="414" w:type="pct"/>
            <w:vAlign w:val="center"/>
            <w:textDirection w:val="lrTb"/>
            <w:noWrap w:val="false"/>
          </w:tcPr>
          <w:p>
            <w:pPr>
              <w:jc w:val="center"/>
              <w:spacing w:before="120" w:after="120" w:line="440" w:lineRule="exact"/>
              <w:rPr>
                <w:rFonts w:hint="eastAsia" w:ascii="宋体" w:hAnsi="宋体" w:cs="宋体"/>
                <w:bCs/>
                <w:szCs w:val="21"/>
                <w:highlight w:val="none"/>
              </w:rPr>
            </w:pPr>
            <w:r>
              <w:rPr>
                <w:rFonts w:hint="eastAsia" w:ascii="宋体" w:hAnsi="宋体" w:cs="宋体"/>
                <w:bCs/>
                <w:szCs w:val="21"/>
                <w:highlight w:val="none"/>
              </w:rPr>
              <w:t xml:space="preserve">单位</w:t>
            </w:r>
            <w:r/>
          </w:p>
        </w:tc>
        <w:tc>
          <w:tcPr>
            <w:tcBorders>
              <w:top w:val="single" w:color="000000" w:sz="2" w:space="0"/>
              <w:bottom w:val="single" w:color="000000" w:sz="2" w:space="0"/>
            </w:tcBorders>
            <w:tcW w:w="492" w:type="pct"/>
            <w:vAlign w:val="center"/>
            <w:textDirection w:val="lrTb"/>
            <w:noWrap w:val="false"/>
          </w:tcPr>
          <w:p>
            <w:pPr>
              <w:jc w:val="center"/>
              <w:spacing w:before="120" w:after="120" w:line="440" w:lineRule="exact"/>
              <w:rPr>
                <w:rFonts w:hint="eastAsia" w:ascii="宋体" w:hAnsi="宋体" w:cs="宋体"/>
                <w:bCs/>
                <w:szCs w:val="21"/>
                <w:highlight w:val="none"/>
              </w:rPr>
            </w:pPr>
            <w:r>
              <w:rPr>
                <w:rFonts w:hint="eastAsia" w:ascii="宋体" w:hAnsi="宋体" w:cs="宋体"/>
                <w:bCs/>
                <w:szCs w:val="21"/>
                <w:highlight w:val="none"/>
              </w:rPr>
              <w:t xml:space="preserve">单价上限</w:t>
            </w:r>
            <w:r/>
          </w:p>
          <w:p>
            <w:pPr>
              <w:jc w:val="center"/>
              <w:spacing w:before="120" w:after="120" w:line="440" w:lineRule="exact"/>
              <w:rPr>
                <w:rFonts w:hint="eastAsia" w:ascii="宋体" w:hAnsi="宋体" w:cs="宋体"/>
                <w:bCs/>
                <w:szCs w:val="21"/>
                <w:highlight w:val="none"/>
              </w:rPr>
            </w:pPr>
            <w:r>
              <w:rPr>
                <w:rFonts w:hint="eastAsia" w:ascii="宋体" w:hAnsi="宋体" w:cs="宋体"/>
                <w:bCs/>
                <w:szCs w:val="21"/>
                <w:highlight w:val="none"/>
              </w:rPr>
              <w:t xml:space="preserve">（元）</w:t>
            </w:r>
            <w:r/>
          </w:p>
        </w:tc>
        <w:tc>
          <w:tcPr>
            <w:tcBorders>
              <w:top w:val="single" w:color="000000" w:sz="2" w:space="0"/>
              <w:bottom w:val="single" w:color="000000" w:sz="2" w:space="0"/>
            </w:tcBorders>
            <w:tcW w:w="561" w:type="pct"/>
            <w:vAlign w:val="center"/>
            <w:textDirection w:val="lrTb"/>
            <w:noWrap w:val="false"/>
          </w:tcPr>
          <w:p>
            <w:pPr>
              <w:jc w:val="center"/>
              <w:spacing w:before="120" w:after="120" w:line="440" w:lineRule="exact"/>
              <w:rPr>
                <w:rFonts w:hint="eastAsia" w:ascii="宋体" w:hAnsi="宋体" w:cs="宋体"/>
                <w:bCs/>
                <w:szCs w:val="21"/>
                <w:highlight w:val="none"/>
              </w:rPr>
            </w:pPr>
            <w:r>
              <w:rPr>
                <w:rFonts w:hint="eastAsia" w:ascii="宋体" w:hAnsi="宋体" w:cs="宋体"/>
                <w:bCs/>
                <w:szCs w:val="21"/>
                <w:highlight w:val="none"/>
              </w:rPr>
              <w:t xml:space="preserve">产品类型</w:t>
            </w:r>
            <w:r/>
          </w:p>
        </w:tc>
        <w:tc>
          <w:tcPr>
            <w:tcBorders>
              <w:top w:val="single" w:color="000000" w:sz="2" w:space="0"/>
              <w:bottom w:val="single" w:color="000000" w:sz="2" w:space="0"/>
            </w:tcBorders>
            <w:tcW w:w="539" w:type="pct"/>
            <w:vAlign w:val="center"/>
            <w:textDirection w:val="lrTb"/>
            <w:noWrap w:val="false"/>
          </w:tcPr>
          <w:p>
            <w:pPr>
              <w:jc w:val="center"/>
              <w:spacing w:before="120" w:after="120" w:line="440" w:lineRule="exact"/>
              <w:rPr>
                <w:rFonts w:hint="eastAsia" w:ascii="宋体" w:hAnsi="宋体" w:cs="宋体"/>
                <w:bCs/>
                <w:szCs w:val="21"/>
                <w:highlight w:val="none"/>
              </w:rPr>
            </w:pPr>
            <w:r>
              <w:rPr>
                <w:rFonts w:hint="eastAsia" w:ascii="宋体" w:hAnsi="宋体" w:cs="宋体"/>
                <w:bCs/>
                <w:szCs w:val="21"/>
                <w:highlight w:val="none"/>
              </w:rPr>
              <w:t xml:space="preserve">所属行业</w:t>
            </w:r>
            <w:r/>
          </w:p>
        </w:tc>
        <w:tc>
          <w:tcPr>
            <w:tcBorders>
              <w:top w:val="single" w:color="000000" w:sz="2" w:space="0"/>
              <w:bottom w:val="single" w:color="000000" w:sz="2" w:space="0"/>
              <w:right w:val="single" w:color="auto" w:sz="4" w:space="0"/>
            </w:tcBorders>
            <w:tcW w:w="532" w:type="pct"/>
            <w:vAlign w:val="center"/>
            <w:textDirection w:val="lrTb"/>
            <w:noWrap w:val="false"/>
          </w:tcPr>
          <w:p>
            <w:pPr>
              <w:jc w:val="center"/>
              <w:spacing w:before="120" w:after="120" w:line="440" w:lineRule="exact"/>
              <w:rPr>
                <w:rFonts w:hint="eastAsia" w:ascii="宋体" w:hAnsi="宋体" w:cs="宋体"/>
                <w:bCs/>
                <w:szCs w:val="21"/>
                <w:highlight w:val="none"/>
              </w:rPr>
            </w:pPr>
            <w:r>
              <w:rPr>
                <w:rFonts w:hint="eastAsia" w:ascii="宋体" w:hAnsi="宋体" w:cs="宋体"/>
                <w:bCs/>
                <w:szCs w:val="21"/>
                <w:highlight w:val="none"/>
              </w:rPr>
              <w:t xml:space="preserve">属性</w:t>
            </w:r>
            <w:r/>
          </w:p>
        </w:tc>
        <w:tc>
          <w:tcPr>
            <w:tcBorders>
              <w:top w:val="single" w:color="000000" w:sz="2" w:space="0"/>
              <w:left w:val="single" w:color="auto" w:sz="4" w:space="0"/>
              <w:bottom w:val="single" w:color="000000" w:sz="2" w:space="0"/>
            </w:tcBorders>
            <w:tcW w:w="395" w:type="pct"/>
            <w:vAlign w:val="center"/>
            <w:textDirection w:val="lrTb"/>
            <w:noWrap w:val="false"/>
          </w:tcPr>
          <w:p>
            <w:pPr>
              <w:jc w:val="center"/>
              <w:spacing w:before="120" w:after="120" w:line="440" w:lineRule="exact"/>
              <w:rPr>
                <w:rFonts w:hint="eastAsia" w:ascii="宋体" w:hAnsi="宋体" w:cs="宋体"/>
                <w:bCs/>
                <w:szCs w:val="21"/>
                <w:highlight w:val="none"/>
              </w:rPr>
            </w:pPr>
            <w:r>
              <w:rPr>
                <w:rFonts w:hint="eastAsia" w:ascii="宋体" w:hAnsi="宋体" w:cs="宋体"/>
                <w:bCs/>
                <w:szCs w:val="21"/>
                <w:highlight w:val="none"/>
              </w:rPr>
              <w:t xml:space="preserve">备注</w:t>
            </w:r>
            <w:r/>
          </w:p>
        </w:tc>
        <w:tc>
          <w:tcPr>
            <w:tcBorders>
              <w:top w:val="single" w:color="000000" w:sz="2" w:space="0"/>
              <w:left w:val="single" w:color="auto" w:sz="4" w:space="0"/>
              <w:bottom w:val="single" w:color="000000" w:sz="2" w:space="0"/>
            </w:tcBorders>
            <w:tcW w:w="572" w:type="pct"/>
            <w:vAlign w:val="center"/>
            <w:textDirection w:val="lrTb"/>
            <w:noWrap w:val="false"/>
          </w:tcPr>
          <w:p>
            <w:pPr>
              <w:jc w:val="center"/>
              <w:spacing w:before="120" w:after="120" w:line="440" w:lineRule="exact"/>
              <w:rPr>
                <w:rFonts w:hint="eastAsia" w:ascii="宋体" w:hAnsi="宋体" w:cs="宋体"/>
                <w:bCs/>
                <w:szCs w:val="21"/>
                <w:highlight w:val="none"/>
              </w:rPr>
            </w:pPr>
            <w:r>
              <w:rPr>
                <w:rFonts w:hint="eastAsia" w:ascii="宋体" w:hAnsi="宋体" w:cs="宋体"/>
                <w:bCs/>
                <w:szCs w:val="21"/>
                <w:highlight w:val="none"/>
              </w:rPr>
              <w:t xml:space="preserve">政府强制采购节能产品</w:t>
            </w:r>
            <w:r/>
          </w:p>
        </w:tc>
      </w:tr>
      <w:tr>
        <w:trPr>
          <w:trHeight w:val="422"/>
        </w:trPr>
        <w:tc>
          <w:tcPr>
            <w:tcBorders>
              <w:top w:val="single" w:color="000000" w:sz="2" w:space="0"/>
              <w:bottom w:val="single" w:color="000000" w:sz="2" w:space="0"/>
            </w:tcBorders>
            <w:tcW w:w="294" w:type="pct"/>
            <w:vAlign w:val="center"/>
            <w:textDirection w:val="lrTb"/>
            <w:noWrap w:val="false"/>
          </w:tcPr>
          <w:p>
            <w:pPr>
              <w:jc w:val="center"/>
              <w:spacing w:before="120" w:after="120" w:line="440" w:lineRule="exact"/>
              <w:rPr>
                <w:rFonts w:hint="eastAsia" w:ascii="宋体" w:hAnsi="宋体" w:cs="宋体"/>
                <w:bCs/>
                <w:szCs w:val="21"/>
                <w:highlight w:val="none"/>
              </w:rPr>
            </w:pPr>
            <w:r>
              <w:rPr>
                <w:rFonts w:hint="eastAsia" w:ascii="宋体" w:hAnsi="宋体" w:cs="宋体"/>
                <w:bCs/>
                <w:szCs w:val="21"/>
                <w:highlight w:val="none"/>
              </w:rPr>
              <w:t xml:space="preserve">1</w:t>
            </w:r>
            <w:r/>
          </w:p>
        </w:tc>
        <w:tc>
          <w:tcPr>
            <w:tcBorders>
              <w:top w:val="single" w:color="000000" w:sz="2" w:space="0"/>
              <w:bottom w:val="single" w:color="000000" w:sz="2" w:space="0"/>
            </w:tcBorders>
            <w:tcW w:w="807" w:type="pct"/>
            <w:vAlign w:val="center"/>
            <w:textDirection w:val="lrTb"/>
            <w:noWrap w:val="false"/>
          </w:tcPr>
          <w:p>
            <w:pPr>
              <w:jc w:val="center"/>
              <w:spacing w:before="120" w:after="120" w:line="440" w:lineRule="exact"/>
              <w:rPr>
                <w:rFonts w:hint="eastAsia" w:ascii="宋体" w:hAnsi="宋体" w:cs="宋体"/>
                <w:bCs/>
                <w:szCs w:val="21"/>
                <w:highlight w:val="none"/>
              </w:rPr>
            </w:pPr>
            <w:r>
              <w:rPr>
                <w:rFonts w:ascii="宋体" w:hAnsi="宋体" w:cs="宋体"/>
                <w:bCs/>
                <w:szCs w:val="21"/>
                <w:highlight w:val="none"/>
              </w:rPr>
              <w:t xml:space="preserve">AAU</w:t>
            </w:r>
            <w:r/>
          </w:p>
        </w:tc>
        <w:tc>
          <w:tcPr>
            <w:tcBorders>
              <w:top w:val="single" w:color="000000" w:sz="2" w:space="0"/>
              <w:bottom w:val="single" w:color="000000" w:sz="2" w:space="0"/>
            </w:tcBorders>
            <w:tcW w:w="394" w:type="pct"/>
            <w:vAlign w:val="center"/>
            <w:textDirection w:val="lrTb"/>
            <w:noWrap w:val="false"/>
          </w:tcPr>
          <w:p>
            <w:pPr>
              <w:jc w:val="center"/>
              <w:spacing w:before="120" w:after="120" w:line="440" w:lineRule="exact"/>
              <w:rPr>
                <w:rFonts w:hint="eastAsia" w:ascii="宋体" w:hAnsi="宋体" w:cs="宋体"/>
                <w:bCs/>
                <w:szCs w:val="21"/>
                <w:highlight w:val="none"/>
              </w:rPr>
            </w:pPr>
            <w:r>
              <w:rPr>
                <w:rFonts w:hint="eastAsia" w:ascii="宋体" w:hAnsi="宋体" w:cs="宋体"/>
                <w:bCs/>
                <w:szCs w:val="21"/>
                <w:highlight w:val="none"/>
              </w:rPr>
              <w:t xml:space="preserve">2</w:t>
            </w:r>
            <w:r/>
          </w:p>
        </w:tc>
        <w:tc>
          <w:tcPr>
            <w:tcBorders>
              <w:top w:val="single" w:color="000000" w:sz="2" w:space="0"/>
              <w:bottom w:val="single" w:color="000000" w:sz="2" w:space="0"/>
            </w:tcBorders>
            <w:tcW w:w="414" w:type="pct"/>
            <w:vAlign w:val="center"/>
            <w:textDirection w:val="lrTb"/>
            <w:noWrap w:val="false"/>
          </w:tcPr>
          <w:p>
            <w:pPr>
              <w:jc w:val="center"/>
              <w:spacing w:before="120" w:after="120" w:line="440" w:lineRule="exact"/>
              <w:rPr>
                <w:rFonts w:hint="eastAsia" w:ascii="宋体" w:hAnsi="宋体" w:cs="宋体"/>
                <w:bCs/>
                <w:szCs w:val="21"/>
                <w:highlight w:val="none"/>
              </w:rPr>
            </w:pPr>
            <w:r>
              <w:rPr>
                <w:rFonts w:hint="eastAsia" w:ascii="宋体" w:hAnsi="宋体" w:cs="宋体"/>
                <w:bCs/>
                <w:szCs w:val="21"/>
                <w:highlight w:val="none"/>
              </w:rPr>
              <w:t xml:space="preserve">台</w:t>
            </w:r>
            <w:r/>
          </w:p>
        </w:tc>
        <w:tc>
          <w:tcPr>
            <w:tcBorders>
              <w:top w:val="single" w:color="000000" w:sz="2" w:space="0"/>
            </w:tcBorders>
            <w:tcW w:w="492" w:type="pct"/>
            <w:vAlign w:val="center"/>
            <w:textDirection w:val="lrTb"/>
            <w:noWrap w:val="false"/>
          </w:tcPr>
          <w:p>
            <w:pPr>
              <w:jc w:val="center"/>
              <w:spacing w:before="120" w:after="120" w:line="440" w:lineRule="exact"/>
              <w:rPr>
                <w:rFonts w:hint="eastAsia" w:ascii="宋体" w:hAnsi="宋体" w:cs="宋体"/>
                <w:bCs/>
                <w:szCs w:val="21"/>
                <w:highlight w:val="none"/>
              </w:rPr>
            </w:pPr>
            <w:r>
              <w:rPr>
                <w:rFonts w:ascii="宋体" w:hAnsi="宋体" w:cs="宋体"/>
                <w:bCs/>
                <w:szCs w:val="21"/>
                <w:highlight w:val="none"/>
              </w:rPr>
              <w:t xml:space="preserve">560000</w:t>
            </w:r>
            <w:r/>
          </w:p>
        </w:tc>
        <w:tc>
          <w:tcPr>
            <w:tcBorders>
              <w:top w:val="single" w:color="000000" w:sz="2" w:space="0"/>
              <w:bottom w:val="single" w:color="000000" w:sz="2" w:space="0"/>
            </w:tcBorders>
            <w:tcW w:w="561" w:type="pct"/>
            <w:vAlign w:val="center"/>
            <w:textDirection w:val="lrTb"/>
            <w:noWrap w:val="false"/>
          </w:tcPr>
          <w:p>
            <w:pPr>
              <w:jc w:val="center"/>
              <w:spacing w:before="120" w:after="120" w:line="440" w:lineRule="exact"/>
              <w:rPr>
                <w:rFonts w:hint="eastAsia" w:ascii="宋体" w:hAnsi="宋体" w:cs="宋体"/>
                <w:bCs/>
                <w:szCs w:val="21"/>
                <w:highlight w:val="none"/>
              </w:rPr>
            </w:pPr>
            <w:r>
              <w:rPr>
                <w:rFonts w:hint="eastAsia" w:ascii="宋体" w:hAnsi="宋体" w:cs="宋体"/>
                <w:bCs/>
                <w:szCs w:val="21"/>
                <w:highlight w:val="none"/>
              </w:rPr>
              <w:t xml:space="preserve">主要产品</w:t>
            </w:r>
            <w:r/>
          </w:p>
        </w:tc>
        <w:tc>
          <w:tcPr>
            <w:tcBorders>
              <w:top w:val="single" w:color="000000" w:sz="2" w:space="0"/>
              <w:bottom w:val="single" w:color="000000" w:sz="2" w:space="0"/>
            </w:tcBorders>
            <w:tcW w:w="539" w:type="pct"/>
            <w:vAlign w:val="center"/>
            <w:textDirection w:val="lrTb"/>
            <w:noWrap w:val="false"/>
          </w:tcPr>
          <w:p>
            <w:pPr>
              <w:jc w:val="center"/>
              <w:spacing w:before="120" w:after="120" w:line="440" w:lineRule="exact"/>
              <w:rPr>
                <w:rFonts w:hint="eastAsia" w:ascii="宋体" w:hAnsi="宋体" w:cs="宋体"/>
                <w:bCs/>
                <w:szCs w:val="21"/>
                <w:highlight w:val="none"/>
              </w:rPr>
            </w:pPr>
            <w:r>
              <w:rPr>
                <w:rFonts w:hint="eastAsia" w:ascii="宋体" w:hAnsi="宋体" w:cs="宋体"/>
                <w:bCs/>
                <w:szCs w:val="21"/>
                <w:highlight w:val="none"/>
              </w:rPr>
              <w:t xml:space="preserve">工业</w:t>
            </w:r>
            <w:r/>
          </w:p>
        </w:tc>
        <w:tc>
          <w:tcPr>
            <w:tcBorders>
              <w:top w:val="single" w:color="000000" w:sz="2" w:space="0"/>
              <w:bottom w:val="single" w:color="000000" w:sz="2" w:space="0"/>
              <w:right w:val="single" w:color="auto" w:sz="4" w:space="0"/>
            </w:tcBorders>
            <w:tcW w:w="532" w:type="pct"/>
            <w:vAlign w:val="center"/>
            <w:textDirection w:val="lrTb"/>
            <w:noWrap w:val="false"/>
          </w:tcPr>
          <w:p>
            <w:pPr>
              <w:jc w:val="center"/>
              <w:spacing w:before="120" w:after="120" w:line="440" w:lineRule="exact"/>
              <w:rPr>
                <w:rFonts w:hint="eastAsia" w:ascii="宋体" w:hAnsi="宋体" w:cs="宋体"/>
                <w:bCs/>
                <w:szCs w:val="21"/>
                <w:highlight w:val="none"/>
              </w:rPr>
            </w:pPr>
            <w:r>
              <w:rPr>
                <w:rFonts w:hint="eastAsia" w:ascii="宋体" w:hAnsi="宋体" w:cs="宋体"/>
                <w:bCs/>
                <w:szCs w:val="21"/>
                <w:highlight w:val="none"/>
              </w:rPr>
              <w:t xml:space="preserve">货物</w:t>
            </w:r>
            <w:r/>
          </w:p>
        </w:tc>
        <w:tc>
          <w:tcPr>
            <w:tcBorders>
              <w:top w:val="single" w:color="000000" w:sz="2" w:space="0"/>
              <w:left w:val="single" w:color="auto" w:sz="4" w:space="0"/>
              <w:bottom w:val="single" w:color="000000" w:sz="2" w:space="0"/>
            </w:tcBorders>
            <w:tcW w:w="395" w:type="pct"/>
            <w:vAlign w:val="center"/>
            <w:textDirection w:val="lrTb"/>
            <w:noWrap w:val="false"/>
          </w:tcPr>
          <w:p>
            <w:pPr>
              <w:jc w:val="center"/>
              <w:spacing w:before="120" w:after="120" w:line="440" w:lineRule="exact"/>
              <w:rPr>
                <w:rFonts w:hint="eastAsia" w:ascii="宋体" w:hAnsi="宋体" w:cs="宋体"/>
                <w:bCs/>
                <w:szCs w:val="21"/>
                <w:highlight w:val="none"/>
              </w:rPr>
            </w:pPr>
            <w:r>
              <w:rPr>
                <w:rFonts w:hint="eastAsia" w:ascii="宋体" w:hAnsi="宋体" w:cs="宋体"/>
                <w:bCs/>
                <w:szCs w:val="21"/>
                <w:highlight w:val="none"/>
              </w:rPr>
            </w:r>
            <w:r/>
          </w:p>
        </w:tc>
        <w:tc>
          <w:tcPr>
            <w:tcBorders>
              <w:top w:val="single" w:color="000000" w:sz="2" w:space="0"/>
              <w:left w:val="single" w:color="auto" w:sz="4" w:space="0"/>
              <w:bottom w:val="single" w:color="000000" w:sz="2" w:space="0"/>
            </w:tcBorders>
            <w:tcW w:w="572" w:type="pct"/>
            <w:vAlign w:val="center"/>
            <w:textDirection w:val="lrTb"/>
            <w:noWrap w:val="false"/>
          </w:tcPr>
          <w:p>
            <w:pPr>
              <w:jc w:val="center"/>
              <w:spacing w:before="120" w:after="120" w:line="440" w:lineRule="exact"/>
              <w:rPr>
                <w:rFonts w:hint="eastAsia" w:ascii="宋体" w:hAnsi="宋体" w:cs="宋体"/>
                <w:bCs/>
                <w:szCs w:val="21"/>
                <w:highlight w:val="none"/>
              </w:rPr>
            </w:pPr>
            <w:r>
              <w:rPr>
                <w:rFonts w:hint="eastAsia" w:ascii="宋体" w:hAnsi="宋体" w:cs="宋体"/>
                <w:bCs/>
                <w:szCs w:val="21"/>
                <w:highlight w:val="none"/>
              </w:rPr>
              <w:t xml:space="preserve">否</w:t>
            </w:r>
            <w:r/>
          </w:p>
        </w:tc>
      </w:tr>
      <w:tr>
        <w:trPr>
          <w:trHeight w:val="432"/>
        </w:trPr>
        <w:tc>
          <w:tcPr>
            <w:tcBorders>
              <w:top w:val="single" w:color="000000" w:sz="2" w:space="0"/>
              <w:bottom w:val="single" w:color="000000" w:sz="2" w:space="0"/>
            </w:tcBorders>
            <w:tcW w:w="294" w:type="pct"/>
            <w:vAlign w:val="center"/>
            <w:textDirection w:val="lrTb"/>
            <w:noWrap w:val="false"/>
          </w:tcPr>
          <w:p>
            <w:pPr>
              <w:jc w:val="center"/>
              <w:spacing w:before="120" w:after="120" w:line="440" w:lineRule="exact"/>
              <w:rPr>
                <w:rFonts w:hint="eastAsia" w:ascii="宋体" w:hAnsi="宋体" w:cs="宋体"/>
                <w:bCs/>
                <w:szCs w:val="21"/>
                <w:highlight w:val="none"/>
              </w:rPr>
            </w:pPr>
            <w:r>
              <w:rPr>
                <w:rFonts w:hint="eastAsia" w:ascii="宋体" w:hAnsi="宋体" w:cs="宋体"/>
                <w:bCs/>
                <w:szCs w:val="21"/>
                <w:highlight w:val="none"/>
              </w:rPr>
              <w:t xml:space="preserve">2</w:t>
            </w:r>
            <w:r/>
          </w:p>
        </w:tc>
        <w:tc>
          <w:tcPr>
            <w:tcBorders>
              <w:top w:val="single" w:color="000000" w:sz="2" w:space="0"/>
              <w:bottom w:val="single" w:color="000000" w:sz="2" w:space="0"/>
            </w:tcBorders>
            <w:tcW w:w="807" w:type="pct"/>
            <w:vAlign w:val="center"/>
            <w:textDirection w:val="lrTb"/>
            <w:noWrap w:val="false"/>
          </w:tcPr>
          <w:p>
            <w:pPr>
              <w:jc w:val="center"/>
              <w:spacing w:before="120" w:after="120" w:line="440" w:lineRule="exact"/>
              <w:rPr>
                <w:rFonts w:hint="eastAsia" w:ascii="宋体" w:hAnsi="宋体" w:cs="宋体"/>
                <w:bCs/>
                <w:szCs w:val="21"/>
                <w:highlight w:val="none"/>
              </w:rPr>
            </w:pPr>
            <w:r>
              <w:rPr>
                <w:rFonts w:hint="eastAsia" w:ascii="宋体" w:hAnsi="宋体" w:cs="宋体"/>
                <w:bCs/>
                <w:szCs w:val="21"/>
                <w:highlight w:val="none"/>
              </w:rPr>
              <w:t xml:space="preserve">RRU</w:t>
            </w:r>
            <w:r/>
          </w:p>
        </w:tc>
        <w:tc>
          <w:tcPr>
            <w:tcBorders>
              <w:top w:val="single" w:color="000000" w:sz="2" w:space="0"/>
              <w:bottom w:val="single" w:color="000000" w:sz="2" w:space="0"/>
            </w:tcBorders>
            <w:tcW w:w="394" w:type="pct"/>
            <w:vAlign w:val="center"/>
            <w:textDirection w:val="lrTb"/>
            <w:noWrap w:val="false"/>
          </w:tcPr>
          <w:p>
            <w:pPr>
              <w:jc w:val="center"/>
              <w:spacing w:before="120" w:after="120" w:line="440" w:lineRule="exact"/>
              <w:rPr>
                <w:rFonts w:hint="eastAsia" w:ascii="宋体" w:hAnsi="宋体" w:cs="宋体"/>
                <w:bCs/>
                <w:szCs w:val="21"/>
                <w:highlight w:val="none"/>
              </w:rPr>
            </w:pPr>
            <w:r>
              <w:rPr>
                <w:rFonts w:hint="eastAsia" w:ascii="宋体" w:hAnsi="宋体" w:cs="宋体"/>
                <w:bCs/>
                <w:szCs w:val="21"/>
                <w:highlight w:val="none"/>
              </w:rPr>
              <w:t xml:space="preserve">8</w:t>
            </w:r>
            <w:r/>
          </w:p>
        </w:tc>
        <w:tc>
          <w:tcPr>
            <w:tcBorders>
              <w:top w:val="single" w:color="000000" w:sz="2" w:space="0"/>
              <w:bottom w:val="single" w:color="000000" w:sz="2" w:space="0"/>
            </w:tcBorders>
            <w:tcW w:w="414" w:type="pct"/>
            <w:vAlign w:val="center"/>
            <w:textDirection w:val="lrTb"/>
            <w:noWrap w:val="false"/>
          </w:tcPr>
          <w:p>
            <w:pPr>
              <w:jc w:val="center"/>
              <w:spacing w:before="120" w:after="120" w:line="440" w:lineRule="exact"/>
              <w:rPr>
                <w:rFonts w:hint="eastAsia" w:ascii="宋体" w:hAnsi="宋体" w:cs="宋体"/>
                <w:bCs/>
                <w:szCs w:val="21"/>
                <w:highlight w:val="none"/>
              </w:rPr>
            </w:pPr>
            <w:r>
              <w:rPr>
                <w:rFonts w:hint="eastAsia" w:ascii="宋体" w:hAnsi="宋体" w:cs="宋体"/>
                <w:bCs/>
                <w:szCs w:val="21"/>
                <w:highlight w:val="none"/>
              </w:rPr>
              <w:t xml:space="preserve">台</w:t>
            </w:r>
            <w:r/>
          </w:p>
        </w:tc>
        <w:tc>
          <w:tcPr>
            <w:tcW w:w="492" w:type="pct"/>
            <w:vAlign w:val="center"/>
            <w:textDirection w:val="lrTb"/>
            <w:noWrap w:val="false"/>
          </w:tcPr>
          <w:p>
            <w:pPr>
              <w:jc w:val="center"/>
              <w:spacing w:before="120" w:after="120" w:line="440" w:lineRule="exact"/>
              <w:rPr>
                <w:rFonts w:hint="eastAsia" w:ascii="宋体" w:hAnsi="宋体" w:cs="宋体"/>
                <w:bCs/>
                <w:szCs w:val="21"/>
                <w:highlight w:val="none"/>
              </w:rPr>
            </w:pPr>
            <w:r>
              <w:rPr>
                <w:rFonts w:hint="eastAsia" w:ascii="宋体" w:hAnsi="宋体" w:cs="宋体"/>
                <w:bCs/>
                <w:szCs w:val="21"/>
                <w:highlight w:val="none"/>
              </w:rPr>
              <w:t xml:space="preserve">100000</w:t>
            </w:r>
            <w:r/>
          </w:p>
        </w:tc>
        <w:tc>
          <w:tcPr>
            <w:tcBorders>
              <w:top w:val="single" w:color="000000" w:sz="2" w:space="0"/>
              <w:bottom w:val="single" w:color="000000" w:sz="2" w:space="0"/>
            </w:tcBorders>
            <w:tcW w:w="561" w:type="pct"/>
            <w:vAlign w:val="center"/>
            <w:textDirection w:val="lrTb"/>
            <w:noWrap w:val="false"/>
          </w:tcPr>
          <w:p>
            <w:pPr>
              <w:jc w:val="center"/>
              <w:spacing w:before="120" w:after="120" w:line="440" w:lineRule="exact"/>
              <w:rPr>
                <w:rFonts w:hint="eastAsia" w:ascii="宋体" w:hAnsi="宋体" w:cs="宋体"/>
                <w:bCs/>
                <w:szCs w:val="21"/>
                <w:highlight w:val="none"/>
              </w:rPr>
            </w:pPr>
            <w:r>
              <w:rPr>
                <w:rFonts w:hint="eastAsia" w:ascii="宋体" w:hAnsi="宋体" w:cs="宋体"/>
                <w:bCs/>
                <w:szCs w:val="21"/>
                <w:highlight w:val="none"/>
              </w:rPr>
              <w:t xml:space="preserve">主要产品</w:t>
            </w:r>
            <w:r/>
          </w:p>
        </w:tc>
        <w:tc>
          <w:tcPr>
            <w:tcBorders>
              <w:top w:val="single" w:color="000000" w:sz="2" w:space="0"/>
              <w:bottom w:val="single" w:color="000000" w:sz="2" w:space="0"/>
            </w:tcBorders>
            <w:tcW w:w="539" w:type="pct"/>
            <w:vAlign w:val="center"/>
            <w:textDirection w:val="lrTb"/>
            <w:noWrap w:val="false"/>
          </w:tcPr>
          <w:p>
            <w:pPr>
              <w:jc w:val="center"/>
              <w:spacing w:before="120" w:after="120" w:line="440" w:lineRule="exact"/>
              <w:rPr>
                <w:rFonts w:hint="eastAsia" w:ascii="宋体" w:hAnsi="宋体" w:cs="宋体"/>
                <w:bCs/>
                <w:szCs w:val="21"/>
                <w:highlight w:val="none"/>
              </w:rPr>
            </w:pPr>
            <w:r>
              <w:rPr>
                <w:rFonts w:hint="eastAsia" w:ascii="宋体" w:hAnsi="宋体" w:cs="宋体"/>
                <w:bCs/>
                <w:szCs w:val="21"/>
                <w:highlight w:val="none"/>
              </w:rPr>
              <w:t xml:space="preserve">工业</w:t>
            </w:r>
            <w:r/>
          </w:p>
        </w:tc>
        <w:tc>
          <w:tcPr>
            <w:tcBorders>
              <w:top w:val="single" w:color="000000" w:sz="2" w:space="0"/>
              <w:bottom w:val="single" w:color="000000" w:sz="2" w:space="0"/>
              <w:right w:val="single" w:color="auto" w:sz="4" w:space="0"/>
            </w:tcBorders>
            <w:tcW w:w="532" w:type="pct"/>
            <w:vAlign w:val="center"/>
            <w:textDirection w:val="lrTb"/>
            <w:noWrap w:val="false"/>
          </w:tcPr>
          <w:p>
            <w:pPr>
              <w:jc w:val="center"/>
              <w:spacing w:before="120" w:after="120" w:line="440" w:lineRule="exact"/>
              <w:rPr>
                <w:rFonts w:hint="eastAsia" w:ascii="宋体" w:hAnsi="宋体" w:cs="宋体"/>
                <w:bCs/>
                <w:szCs w:val="21"/>
                <w:highlight w:val="none"/>
              </w:rPr>
            </w:pPr>
            <w:r>
              <w:rPr>
                <w:rFonts w:hint="eastAsia" w:ascii="宋体" w:hAnsi="宋体" w:cs="宋体"/>
                <w:bCs/>
                <w:szCs w:val="21"/>
                <w:highlight w:val="none"/>
              </w:rPr>
              <w:t xml:space="preserve">货物</w:t>
            </w:r>
            <w:r/>
          </w:p>
        </w:tc>
        <w:tc>
          <w:tcPr>
            <w:tcBorders>
              <w:top w:val="single" w:color="000000" w:sz="2" w:space="0"/>
              <w:left w:val="single" w:color="auto" w:sz="4" w:space="0"/>
              <w:bottom w:val="single" w:color="000000" w:sz="2" w:space="0"/>
            </w:tcBorders>
            <w:tcW w:w="395" w:type="pct"/>
            <w:vAlign w:val="center"/>
            <w:textDirection w:val="lrTb"/>
            <w:noWrap w:val="false"/>
          </w:tcPr>
          <w:p>
            <w:pPr>
              <w:jc w:val="center"/>
              <w:spacing w:before="120" w:after="120" w:line="440" w:lineRule="exact"/>
              <w:rPr>
                <w:rFonts w:hint="eastAsia" w:ascii="宋体" w:hAnsi="宋体" w:cs="宋体"/>
                <w:bCs/>
                <w:szCs w:val="21"/>
                <w:highlight w:val="none"/>
              </w:rPr>
            </w:pPr>
            <w:r>
              <w:rPr>
                <w:rFonts w:hint="eastAsia" w:ascii="宋体" w:hAnsi="宋体" w:cs="宋体"/>
                <w:bCs/>
                <w:szCs w:val="21"/>
                <w:highlight w:val="none"/>
              </w:rPr>
            </w:r>
            <w:r/>
          </w:p>
        </w:tc>
        <w:tc>
          <w:tcPr>
            <w:tcBorders>
              <w:top w:val="single" w:color="000000" w:sz="2" w:space="0"/>
              <w:left w:val="single" w:color="auto" w:sz="4" w:space="0"/>
              <w:bottom w:val="single" w:color="000000" w:sz="2" w:space="0"/>
            </w:tcBorders>
            <w:tcW w:w="572" w:type="pct"/>
            <w:vAlign w:val="center"/>
            <w:textDirection w:val="lrTb"/>
            <w:noWrap w:val="false"/>
          </w:tcPr>
          <w:p>
            <w:pPr>
              <w:jc w:val="center"/>
              <w:spacing w:before="120" w:after="120" w:line="440" w:lineRule="exact"/>
              <w:rPr>
                <w:rFonts w:hint="eastAsia" w:ascii="宋体" w:hAnsi="宋体" w:cs="宋体"/>
                <w:bCs/>
                <w:szCs w:val="21"/>
                <w:highlight w:val="none"/>
              </w:rPr>
            </w:pPr>
            <w:r>
              <w:rPr>
                <w:rFonts w:hint="eastAsia" w:ascii="宋体" w:hAnsi="宋体" w:cs="宋体"/>
                <w:bCs/>
                <w:szCs w:val="21"/>
                <w:highlight w:val="none"/>
              </w:rPr>
              <w:t xml:space="preserve">否</w:t>
            </w:r>
            <w:r/>
          </w:p>
        </w:tc>
      </w:tr>
    </w:tbl>
    <w:p>
      <w:pPr>
        <w:ind w:firstLine="420"/>
        <w:spacing w:before="120" w:after="120" w:line="440" w:lineRule="exact"/>
        <w:rPr>
          <w:rFonts w:hint="eastAsia" w:ascii="宋体" w:hAnsi="宋体" w:cs="宋体"/>
          <w:bCs/>
          <w:szCs w:val="21"/>
          <w:highlight w:val="none"/>
        </w:rPr>
      </w:pPr>
      <w:r>
        <w:rPr>
          <w:rFonts w:hint="eastAsia" w:ascii="宋体" w:hAnsi="宋体" w:cs="宋体"/>
          <w:bCs/>
          <w:szCs w:val="21"/>
          <w:highlight w:val="none"/>
        </w:rPr>
      </w:r>
      <w:r/>
    </w:p>
    <w:p>
      <w:pPr>
        <w:spacing w:before="120" w:after="120" w:line="440" w:lineRule="exact"/>
        <w:rPr>
          <w:rFonts w:hint="eastAsia" w:ascii="宋体" w:hAnsi="宋体" w:cs="宋体"/>
          <w:b/>
          <w:szCs w:val="21"/>
          <w:highlight w:val="none"/>
        </w:rPr>
      </w:pPr>
      <w:r>
        <w:rPr>
          <w:rFonts w:hint="eastAsia" w:ascii="宋体" w:hAnsi="宋体" w:cs="宋体"/>
          <w:b/>
          <w:szCs w:val="21"/>
          <w:highlight w:val="none"/>
        </w:rPr>
        <w:t xml:space="preserve">二、商务条款 </w:t>
      </w:r>
      <w:r/>
    </w:p>
    <w:p>
      <w:pPr>
        <w:pStyle w:val="1058"/>
        <w:ind w:firstLine="500"/>
        <w:spacing w:line="440" w:lineRule="exact"/>
        <w:rPr>
          <w:rFonts w:hint="eastAsia" w:ascii="宋体" w:hAnsi="宋体" w:eastAsia="宋体" w:cs="宋体"/>
          <w:b/>
          <w:spacing w:val="7"/>
          <w:sz w:val="21"/>
          <w:szCs w:val="21"/>
          <w:highlight w:val="none"/>
        </w:rPr>
      </w:pPr>
      <w:r>
        <w:rPr>
          <w:rFonts w:hint="eastAsia" w:ascii="宋体" w:hAnsi="宋体" w:eastAsia="宋体" w:cs="宋体"/>
          <w:b/>
          <w:spacing w:val="7"/>
          <w:sz w:val="21"/>
          <w:szCs w:val="21"/>
          <w:highlight w:val="none"/>
        </w:rPr>
        <w:t xml:space="preserve">1.报价要求</w:t>
      </w:r>
      <w:r/>
    </w:p>
    <w:p>
      <w:pPr>
        <w:pStyle w:val="1058"/>
        <w:ind w:firstLine="500"/>
        <w:spacing w:line="440" w:lineRule="exact"/>
        <w:rPr>
          <w:rFonts w:hint="eastAsia" w:ascii="宋体" w:hAnsi="宋体" w:eastAsia="宋体" w:cs="宋体"/>
          <w:bCs/>
          <w:spacing w:val="7"/>
          <w:sz w:val="21"/>
          <w:szCs w:val="21"/>
          <w:highlight w:val="none"/>
        </w:rPr>
      </w:pPr>
      <w:r>
        <w:rPr>
          <w:rFonts w:hint="eastAsia" w:ascii="宋体" w:hAnsi="宋体" w:eastAsia="宋体" w:cs="宋体"/>
          <w:bCs/>
          <w:spacing w:val="7"/>
          <w:sz w:val="21"/>
          <w:szCs w:val="21"/>
          <w:highlight w:val="none"/>
        </w:rPr>
        <w:t xml:space="preserve">（1）报价应包含与本次采购项</w:t>
      </w:r>
      <w:bookmarkStart w:id="152" w:name="_GoBack"/>
      <w:r/>
      <w:bookmarkEnd w:id="152"/>
      <w:r>
        <w:rPr>
          <w:rFonts w:hint="eastAsia" w:ascii="宋体" w:hAnsi="宋体" w:eastAsia="宋体" w:cs="宋体"/>
          <w:bCs/>
          <w:spacing w:val="7"/>
          <w:sz w:val="21"/>
          <w:szCs w:val="21"/>
          <w:highlight w:val="none"/>
        </w:rPr>
        <w:t xml:space="preserve">目有关的所有费用。包含但不限于人员、设备、安装、调试、验收、售后服务、伴随配套服务等所有含税费用。同时，还应包含支付给国家强制缴纳的各种社会保障资金，以及供应商认为需要的其他费用等。</w:t>
      </w:r>
      <w:r/>
    </w:p>
    <w:p>
      <w:pPr>
        <w:pStyle w:val="1058"/>
        <w:ind w:firstLine="500"/>
        <w:spacing w:line="440" w:lineRule="exact"/>
        <w:rPr>
          <w:rFonts w:hint="eastAsia" w:ascii="宋体" w:hAnsi="宋体" w:eastAsia="宋体" w:cs="宋体"/>
          <w:bCs/>
          <w:spacing w:val="7"/>
          <w:sz w:val="21"/>
          <w:szCs w:val="21"/>
          <w:highlight w:val="none"/>
        </w:rPr>
      </w:pPr>
      <w:r>
        <w:rPr>
          <w:rFonts w:hint="eastAsia" w:ascii="宋体" w:hAnsi="宋体" w:eastAsia="宋体" w:cs="宋体"/>
          <w:bCs/>
          <w:spacing w:val="7"/>
          <w:sz w:val="21"/>
          <w:szCs w:val="21"/>
          <w:highlight w:val="none"/>
        </w:rPr>
        <w:t xml:space="preserve">（2）供应商的任何错漏、优惠、竞争性报价不得作为减轻责任、减少服务、增加收费、降低服务质量的理由。</w:t>
      </w:r>
      <w:r/>
    </w:p>
    <w:p>
      <w:pPr>
        <w:pStyle w:val="1058"/>
        <w:ind w:firstLine="500"/>
        <w:spacing w:line="440" w:lineRule="exact"/>
        <w:rPr>
          <w:rFonts w:hint="eastAsia" w:ascii="宋体" w:hAnsi="宋体" w:eastAsia="宋体" w:cs="宋体"/>
          <w:bCs/>
          <w:spacing w:val="7"/>
          <w:sz w:val="21"/>
          <w:szCs w:val="21"/>
          <w:highlight w:val="none"/>
        </w:rPr>
      </w:pPr>
      <w:r>
        <w:rPr>
          <w:rFonts w:hint="eastAsia" w:ascii="宋体" w:hAnsi="宋体" w:eastAsia="宋体" w:cs="宋体"/>
          <w:bCs/>
          <w:spacing w:val="7"/>
          <w:sz w:val="21"/>
          <w:szCs w:val="21"/>
          <w:highlight w:val="none"/>
        </w:rPr>
        <w:t xml:space="preserve">（3）供应商报价除包含采购文件中列明的项目外，还应包括保障产品正常使用应当具有的物资和服务，对产品正常使用应当具有的物资和服务理解不一致的以采购单位理解为准。</w:t>
      </w:r>
      <w:r/>
    </w:p>
    <w:p>
      <w:pPr>
        <w:pStyle w:val="1058"/>
        <w:ind w:firstLine="500"/>
        <w:spacing w:line="440" w:lineRule="exact"/>
        <w:rPr>
          <w:rFonts w:hint="eastAsia" w:ascii="宋体" w:hAnsi="宋体" w:eastAsia="宋体" w:cs="宋体"/>
          <w:b/>
          <w:spacing w:val="7"/>
          <w:sz w:val="21"/>
          <w:szCs w:val="21"/>
          <w:highlight w:val="none"/>
        </w:rPr>
      </w:pPr>
      <w:r>
        <w:rPr>
          <w:rFonts w:hint="eastAsia" w:ascii="宋体" w:hAnsi="宋体" w:eastAsia="宋体" w:cs="宋体"/>
          <w:b/>
          <w:spacing w:val="7"/>
          <w:sz w:val="21"/>
          <w:szCs w:val="21"/>
          <w:highlight w:val="none"/>
        </w:rPr>
        <w:t xml:space="preserve">2.实施要求</w:t>
      </w:r>
      <w:r/>
    </w:p>
    <w:p>
      <w:pPr>
        <w:pStyle w:val="1058"/>
        <w:ind w:firstLine="500"/>
        <w:spacing w:line="440" w:lineRule="exact"/>
        <w:rPr>
          <w:rFonts w:hint="eastAsia" w:ascii="宋体" w:hAnsi="宋体" w:eastAsia="宋体" w:cs="宋体"/>
          <w:bCs/>
          <w:spacing w:val="7"/>
          <w:sz w:val="21"/>
          <w:szCs w:val="21"/>
          <w:highlight w:val="none"/>
        </w:rPr>
      </w:pPr>
      <w:r>
        <w:rPr>
          <w:rFonts w:hint="eastAsia" w:ascii="宋体" w:hAnsi="宋体" w:eastAsia="宋体" w:cs="宋体"/>
          <w:bCs/>
          <w:spacing w:val="7"/>
          <w:sz w:val="21"/>
          <w:szCs w:val="21"/>
          <w:highlight w:val="none"/>
        </w:rPr>
        <w:t xml:space="preserve">（1）总体要求</w:t>
      </w:r>
      <w:r/>
    </w:p>
    <w:p>
      <w:pPr>
        <w:pStyle w:val="1058"/>
        <w:ind w:firstLine="500"/>
        <w:spacing w:line="440" w:lineRule="exact"/>
        <w:rPr>
          <w:rFonts w:hint="eastAsia" w:ascii="宋体" w:hAnsi="宋体" w:eastAsia="宋体" w:cs="宋体"/>
          <w:bCs/>
          <w:spacing w:val="7"/>
          <w:sz w:val="21"/>
          <w:szCs w:val="21"/>
          <w:highlight w:val="none"/>
        </w:rPr>
      </w:pPr>
      <w:r>
        <w:rPr>
          <w:rFonts w:hint="eastAsia" w:ascii="宋体" w:hAnsi="宋体" w:eastAsia="宋体" w:cs="宋体"/>
          <w:bCs/>
          <w:spacing w:val="7"/>
          <w:sz w:val="21"/>
          <w:szCs w:val="21"/>
          <w:highlight w:val="none"/>
        </w:rPr>
        <w:t xml:space="preserve">供应商应根据合同及技术规范书的要求，制定详细的项目实施计划，明确各阶段的工作内容、时间节点和责任人，确保项目按期、高质量完成。项目实施过程中，供应商应与采购人保持密切沟通，及时反馈项目进展及存在的问题，确保项目顺利推进。</w:t>
      </w:r>
      <w:r/>
    </w:p>
    <w:p>
      <w:pPr>
        <w:pStyle w:val="1058"/>
        <w:ind w:firstLine="500"/>
        <w:spacing w:line="440" w:lineRule="exact"/>
        <w:rPr>
          <w:rFonts w:hint="eastAsia" w:ascii="宋体" w:hAnsi="宋体" w:eastAsia="宋体" w:cs="宋体"/>
          <w:bCs/>
          <w:spacing w:val="7"/>
          <w:sz w:val="21"/>
          <w:szCs w:val="21"/>
          <w:highlight w:val="none"/>
        </w:rPr>
      </w:pPr>
      <w:r>
        <w:rPr>
          <w:rFonts w:hint="eastAsia" w:ascii="宋体" w:hAnsi="宋体" w:eastAsia="宋体" w:cs="宋体"/>
          <w:bCs/>
          <w:spacing w:val="7"/>
          <w:sz w:val="21"/>
          <w:szCs w:val="21"/>
          <w:highlight w:val="none"/>
        </w:rPr>
        <w:t xml:space="preserve">（2）质量要求：合格</w:t>
      </w:r>
      <w:r>
        <w:rPr>
          <w:rFonts w:hint="eastAsia" w:ascii="宋体" w:hAnsi="宋体" w:eastAsia="宋体" w:cs="宋体"/>
          <w:bCs/>
          <w:spacing w:val="7"/>
          <w:sz w:val="21"/>
          <w:szCs w:val="21"/>
          <w:highlight w:val="none"/>
          <w:shd w:val="clear" w:color="auto"/>
        </w:rPr>
        <w:t xml:space="preserve">，符合国家及行业相关标准。</w:t>
      </w:r>
      <w:r/>
    </w:p>
    <w:p>
      <w:pPr>
        <w:pStyle w:val="1058"/>
        <w:ind w:firstLine="500"/>
        <w:spacing w:line="440" w:lineRule="exact"/>
        <w:rPr>
          <w:rFonts w:hint="eastAsia" w:ascii="宋体" w:hAnsi="宋体" w:eastAsia="宋体" w:cs="宋体"/>
          <w:bCs/>
          <w:spacing w:val="7"/>
          <w:sz w:val="21"/>
          <w:szCs w:val="21"/>
          <w:highlight w:val="none"/>
        </w:rPr>
      </w:pPr>
      <w:r>
        <w:rPr>
          <w:rFonts w:hint="eastAsia" w:ascii="宋体" w:hAnsi="宋体" w:eastAsia="宋体" w:cs="宋体"/>
          <w:bCs/>
          <w:spacing w:val="7"/>
          <w:sz w:val="21"/>
          <w:szCs w:val="21"/>
          <w:highlight w:val="none"/>
        </w:rPr>
        <w:t xml:space="preserve">（3）验收要求</w:t>
      </w:r>
      <w:r/>
    </w:p>
    <w:p>
      <w:pPr>
        <w:pStyle w:val="1058"/>
        <w:ind w:firstLine="500"/>
        <w:spacing w:line="440" w:lineRule="exact"/>
        <w:rPr>
          <w:rFonts w:hint="eastAsia" w:ascii="宋体" w:hAnsi="宋体" w:eastAsia="宋体" w:cs="宋体"/>
          <w:bCs/>
          <w:spacing w:val="7"/>
          <w:sz w:val="21"/>
          <w:szCs w:val="21"/>
          <w:highlight w:val="none"/>
        </w:rPr>
      </w:pPr>
      <w:r>
        <w:rPr>
          <w:rFonts w:hint="eastAsia" w:ascii="宋体" w:hAnsi="宋体" w:eastAsia="宋体" w:cs="宋体"/>
          <w:bCs/>
          <w:spacing w:val="7"/>
          <w:sz w:val="21"/>
          <w:szCs w:val="21"/>
          <w:highlight w:val="none"/>
        </w:rPr>
        <w:t xml:space="preserve">货物完成部署和调试后，采购人将组织验收，以采购人或实际使用人（最终用户）的验收报告为最终验收结果。验收时发现未完成安装部署的、未进行调试的，采购人有权要求供应商立即进行补充。</w:t>
      </w:r>
      <w:r/>
    </w:p>
    <w:p>
      <w:pPr>
        <w:pStyle w:val="1058"/>
        <w:numPr>
          <w:ilvl w:val="0"/>
          <w:numId w:val="2"/>
        </w:numPr>
        <w:ind w:firstLine="500"/>
        <w:spacing w:line="440" w:lineRule="exact"/>
        <w:rPr>
          <w:rFonts w:hint="eastAsia" w:ascii="宋体" w:hAnsi="宋体" w:eastAsia="宋体" w:cs="宋体"/>
          <w:bCs/>
          <w:spacing w:val="7"/>
          <w:sz w:val="21"/>
          <w:szCs w:val="21"/>
          <w:highlight w:val="none"/>
        </w:rPr>
      </w:pPr>
      <w:r>
        <w:rPr>
          <w:rFonts w:hint="eastAsia" w:ascii="宋体" w:hAnsi="宋体" w:eastAsia="宋体" w:cs="宋体"/>
          <w:bCs/>
          <w:spacing w:val="7"/>
          <w:sz w:val="21"/>
          <w:szCs w:val="21"/>
          <w:highlight w:val="none"/>
        </w:rPr>
        <w:t xml:space="preserve">知识产权及保密要求</w:t>
      </w:r>
      <w:r/>
    </w:p>
    <w:p>
      <w:pPr>
        <w:ind w:firstLine="480"/>
        <w:spacing w:line="360" w:lineRule="auto"/>
        <w:rPr>
          <w:rFonts w:hint="eastAsia" w:ascii="宋体" w:hAnsi="宋体" w:cs="宋体"/>
          <w:bCs/>
          <w:spacing w:val="7"/>
          <w:szCs w:val="21"/>
          <w:highlight w:val="none"/>
        </w:rPr>
      </w:pPr>
      <w:r>
        <w:rPr>
          <w:rFonts w:hint="eastAsia" w:ascii="宋体" w:hAnsi="宋体" w:cs="宋体"/>
          <w:bCs/>
          <w:spacing w:val="7"/>
          <w:szCs w:val="21"/>
          <w:highlight w:val="none"/>
        </w:rPr>
        <w:t xml:space="preserve">投标人应保证采购人在使用其中标后的投标产品（包含相应服务）或其任何一部分时不受第三方提出侵犯其知识产权（如专利权、版权、商标权、著作权或其他权利）的主张或起诉。一旦出现被主张或认定侵权而引起的法律和经济纠纷，投标供应商应承担所有法律责任带来的全部最终不利后果。</w:t>
      </w:r>
      <w:r/>
    </w:p>
    <w:p>
      <w:pPr>
        <w:pStyle w:val="1058"/>
        <w:ind w:firstLine="500"/>
        <w:spacing w:line="440" w:lineRule="exact"/>
        <w:rPr>
          <w:rFonts w:hint="eastAsia" w:ascii="宋体" w:hAnsi="宋体" w:eastAsia="宋体" w:cs="宋体"/>
          <w:bCs/>
          <w:spacing w:val="7"/>
          <w:sz w:val="21"/>
          <w:szCs w:val="21"/>
          <w:highlight w:val="none"/>
        </w:rPr>
      </w:pPr>
      <w:r>
        <w:rPr>
          <w:rFonts w:hint="eastAsia" w:ascii="宋体" w:hAnsi="宋体" w:eastAsia="宋体" w:cs="宋体"/>
          <w:bCs/>
          <w:spacing w:val="7"/>
          <w:sz w:val="21"/>
          <w:szCs w:val="21"/>
          <w:highlight w:val="none"/>
        </w:rPr>
        <w:t xml:space="preserve">投标人应按招标文件要求的内容提供书面承诺函原件并加盖公章。</w:t>
      </w:r>
      <w:r/>
    </w:p>
    <w:p>
      <w:pPr>
        <w:pStyle w:val="1058"/>
        <w:ind w:firstLine="500"/>
        <w:spacing w:line="440" w:lineRule="exact"/>
        <w:rPr>
          <w:rFonts w:hint="eastAsia" w:ascii="宋体" w:hAnsi="宋体" w:eastAsia="宋体" w:cs="宋体"/>
          <w:bCs/>
          <w:spacing w:val="7"/>
          <w:sz w:val="21"/>
          <w:szCs w:val="21"/>
          <w:highlight w:val="none"/>
        </w:rPr>
      </w:pPr>
      <w:r>
        <w:rPr>
          <w:rFonts w:hint="eastAsia" w:ascii="宋体" w:hAnsi="宋体" w:eastAsia="宋体" w:cs="宋体"/>
          <w:bCs/>
          <w:spacing w:val="7"/>
          <w:sz w:val="21"/>
          <w:szCs w:val="21"/>
          <w:highlight w:val="none"/>
        </w:rPr>
        <w:t xml:space="preserve">甲方对其向乙方提供/披露的各类技术和商业资料、规格说明、图纸、文件及专有技术享有合法所有权及/或其他权利。除本合同授权实施的行为外，乙方不得部分或全部地对外披露。乙方仅可为本合同目的向其确有知悉必要的雇员披露甲方提供的资料，但同时须指示其雇员遵守本条规定的保密及不披露义务。乙方仅得为履行本合同之目的对甲方提供的资料进行复制，乙方应当妥善保管，并对在乙方期间发生的被盗、泄露或其他有损保密资料保密性的事件承担全部责任，因此造成甲方损失的，乙方应赔偿一切损失。</w:t>
      </w:r>
      <w:r/>
    </w:p>
    <w:p>
      <w:pPr>
        <w:pStyle w:val="1058"/>
        <w:ind w:firstLine="500"/>
        <w:spacing w:line="440" w:lineRule="exact"/>
        <w:rPr>
          <w:rFonts w:hint="eastAsia" w:ascii="宋体" w:hAnsi="宋体" w:eastAsia="宋体" w:cs="宋体"/>
          <w:bCs/>
          <w:spacing w:val="7"/>
          <w:sz w:val="21"/>
          <w:szCs w:val="21"/>
          <w:highlight w:val="none"/>
        </w:rPr>
      </w:pPr>
      <w:r>
        <w:rPr>
          <w:rFonts w:hint="eastAsia" w:ascii="宋体" w:hAnsi="宋体" w:eastAsia="宋体" w:cs="宋体"/>
          <w:bCs/>
          <w:spacing w:val="7"/>
          <w:sz w:val="21"/>
          <w:szCs w:val="21"/>
          <w:highlight w:val="none"/>
        </w:rPr>
        <w:t xml:space="preserve">（5）质保（维保）及售后要求</w:t>
      </w:r>
      <w:r/>
    </w:p>
    <w:p>
      <w:pPr>
        <w:pStyle w:val="1058"/>
        <w:ind w:firstLine="500"/>
        <w:spacing w:line="440" w:lineRule="exact"/>
        <w:rPr>
          <w:rFonts w:hint="eastAsia" w:ascii="宋体" w:hAnsi="宋体" w:eastAsia="宋体" w:cs="宋体"/>
          <w:bCs/>
          <w:spacing w:val="7"/>
          <w:sz w:val="21"/>
          <w:szCs w:val="21"/>
          <w:highlight w:val="none"/>
        </w:rPr>
      </w:pPr>
      <w:r>
        <w:rPr>
          <w:rFonts w:hint="eastAsia" w:ascii="宋体" w:hAnsi="宋体" w:eastAsia="宋体" w:cs="宋体"/>
          <w:bCs/>
          <w:spacing w:val="7"/>
          <w:sz w:val="21"/>
          <w:szCs w:val="21"/>
          <w:highlight w:val="none"/>
        </w:rPr>
        <w:t xml:space="preserve">自验收合格之日起提供壹年免费质保服务。质保期内，供应商提供7×24小时远程技术支持（含电话、邮件及远程诊断工具）；对于远程无法解决的故障，供应商应指派工程师前往现场予以支持，并负责质保期内的远程升级和维护工作。若货物故障经双方确认，因核心部件损毁且维修时间预计超过10个工作日，供应商应在5个工作日内为采购人提供一台功能相近的备用设备供应急使用，直至原设备修复。</w:t>
      </w:r>
      <w:r/>
    </w:p>
    <w:p>
      <w:pPr>
        <w:pStyle w:val="1058"/>
        <w:ind w:firstLine="500"/>
        <w:spacing w:line="440" w:lineRule="exact"/>
        <w:rPr>
          <w:rFonts w:hint="eastAsia" w:ascii="宋体" w:hAnsi="宋体" w:eastAsia="宋体" w:cs="宋体"/>
          <w:bCs/>
          <w:spacing w:val="7"/>
          <w:sz w:val="21"/>
          <w:szCs w:val="21"/>
          <w:highlight w:val="none"/>
        </w:rPr>
      </w:pPr>
      <w:r>
        <w:rPr>
          <w:rFonts w:hint="eastAsia" w:ascii="宋体" w:hAnsi="宋体" w:eastAsia="宋体" w:cs="宋体"/>
          <w:bCs/>
          <w:spacing w:val="7"/>
          <w:sz w:val="21"/>
          <w:szCs w:val="21"/>
          <w:highlight w:val="none"/>
        </w:rPr>
      </w:r>
      <w:r/>
    </w:p>
    <w:p>
      <w:pPr>
        <w:pStyle w:val="1058"/>
        <w:ind w:firstLine="500"/>
        <w:spacing w:line="440" w:lineRule="exact"/>
        <w:rPr>
          <w:rFonts w:hint="eastAsia" w:ascii="宋体" w:hAnsi="宋体" w:eastAsia="宋体" w:cs="宋体"/>
          <w:b/>
          <w:spacing w:val="7"/>
          <w:sz w:val="21"/>
          <w:szCs w:val="21"/>
          <w:highlight w:val="none"/>
        </w:rPr>
      </w:pPr>
      <w:r>
        <w:rPr>
          <w:rFonts w:hint="eastAsia" w:ascii="宋体" w:hAnsi="宋体" w:eastAsia="宋体" w:cs="宋体"/>
          <w:b/>
          <w:spacing w:val="7"/>
          <w:sz w:val="21"/>
          <w:szCs w:val="21"/>
          <w:highlight w:val="none"/>
        </w:rPr>
        <w:t xml:space="preserve">3.付款条件</w:t>
      </w:r>
      <w:r/>
    </w:p>
    <w:p>
      <w:pPr>
        <w:pStyle w:val="1058"/>
        <w:ind w:firstLine="500"/>
        <w:spacing w:line="440" w:lineRule="exact"/>
        <w:rPr>
          <w:rFonts w:hint="eastAsia" w:ascii="宋体" w:hAnsi="宋体" w:eastAsia="宋体" w:cs="宋体"/>
          <w:bCs/>
          <w:spacing w:val="7"/>
          <w:sz w:val="21"/>
          <w:szCs w:val="21"/>
          <w:highlight w:val="none"/>
        </w:rPr>
      </w:pPr>
      <w:r>
        <w:rPr>
          <w:rFonts w:hint="eastAsia" w:ascii="宋体" w:hAnsi="宋体" w:eastAsia="宋体" w:cs="宋体"/>
          <w:bCs/>
          <w:spacing w:val="7"/>
          <w:sz w:val="21"/>
          <w:szCs w:val="21"/>
          <w:highlight w:val="none"/>
        </w:rPr>
        <w:t xml:space="preserve">乙方交付并经甲方验收合格后，甲方向乙方支付合同金额的95%，设备稳定运行一年后支付合同金额的5%。</w:t>
      </w:r>
      <w:r/>
    </w:p>
    <w:p>
      <w:pPr>
        <w:pStyle w:val="1058"/>
        <w:ind w:firstLine="500"/>
        <w:spacing w:line="440" w:lineRule="exact"/>
        <w:rPr>
          <w:rFonts w:hint="eastAsia" w:ascii="宋体" w:hAnsi="宋体" w:eastAsia="宋体" w:cs="宋体"/>
          <w:b/>
          <w:spacing w:val="7"/>
          <w:sz w:val="21"/>
          <w:szCs w:val="21"/>
          <w:highlight w:val="none"/>
        </w:rPr>
      </w:pPr>
      <w:r>
        <w:rPr>
          <w:rFonts w:hint="eastAsia" w:ascii="宋体" w:hAnsi="宋体" w:eastAsia="宋体" w:cs="宋体"/>
          <w:b/>
          <w:spacing w:val="7"/>
          <w:sz w:val="21"/>
          <w:szCs w:val="21"/>
          <w:highlight w:val="none"/>
        </w:rPr>
        <w:t xml:space="preserve">4.交付要求</w:t>
      </w:r>
      <w:r/>
    </w:p>
    <w:p>
      <w:pPr>
        <w:pStyle w:val="1058"/>
        <w:ind w:firstLine="500"/>
        <w:spacing w:line="440" w:lineRule="exact"/>
        <w:rPr>
          <w:rFonts w:hint="eastAsia" w:ascii="宋体" w:hAnsi="宋体" w:eastAsia="宋体" w:cs="宋体"/>
          <w:bCs/>
          <w:spacing w:val="7"/>
          <w:sz w:val="21"/>
          <w:szCs w:val="21"/>
          <w:highlight w:val="none"/>
        </w:rPr>
      </w:pPr>
      <w:r>
        <w:rPr>
          <w:rFonts w:hint="eastAsia" w:ascii="宋体" w:hAnsi="宋体" w:eastAsia="宋体" w:cs="宋体"/>
          <w:bCs/>
          <w:spacing w:val="7"/>
          <w:sz w:val="21"/>
          <w:szCs w:val="21"/>
          <w:highlight w:val="none"/>
        </w:rPr>
        <w:t xml:space="preserve">（1）交付时间：合同签订后180天内交付并完成安装调试等相关工作。</w:t>
      </w:r>
      <w:r/>
    </w:p>
    <w:p>
      <w:pPr>
        <w:pStyle w:val="1058"/>
        <w:ind w:firstLine="500"/>
        <w:spacing w:line="440" w:lineRule="exact"/>
        <w:rPr>
          <w:rFonts w:hint="eastAsia" w:ascii="宋体" w:hAnsi="宋体" w:eastAsia="宋体" w:cs="宋体"/>
          <w:bCs/>
          <w:spacing w:val="7"/>
          <w:sz w:val="21"/>
          <w:szCs w:val="21"/>
          <w:highlight w:val="none"/>
        </w:rPr>
      </w:pPr>
      <w:r>
        <w:rPr>
          <w:rFonts w:hint="eastAsia" w:ascii="宋体" w:hAnsi="宋体" w:eastAsia="宋体" w:cs="宋体"/>
          <w:bCs/>
          <w:spacing w:val="7"/>
          <w:sz w:val="21"/>
          <w:szCs w:val="21"/>
          <w:highlight w:val="none"/>
        </w:rPr>
        <w:t xml:space="preserve">（2）交付地点：采购人指定地点。</w:t>
      </w:r>
      <w:r/>
    </w:p>
    <w:p>
      <w:pPr>
        <w:pStyle w:val="1058"/>
        <w:ind w:firstLine="500"/>
        <w:spacing w:line="440" w:lineRule="exact"/>
        <w:rPr>
          <w:rFonts w:hint="eastAsia" w:ascii="宋体" w:hAnsi="宋体" w:eastAsia="宋体" w:cs="宋体"/>
          <w:bCs/>
          <w:spacing w:val="7"/>
          <w:sz w:val="21"/>
          <w:szCs w:val="21"/>
          <w:highlight w:val="none"/>
        </w:rPr>
      </w:pPr>
      <w:r>
        <w:rPr>
          <w:rFonts w:hint="eastAsia" w:ascii="宋体" w:hAnsi="宋体" w:eastAsia="宋体" w:cs="宋体"/>
          <w:bCs/>
          <w:spacing w:val="7"/>
          <w:sz w:val="21"/>
          <w:szCs w:val="21"/>
          <w:highlight w:val="none"/>
        </w:rPr>
        <w:t xml:space="preserve">（3）交付内容： AAU 2台、RRU 8台，以及相应的配件、线缆、安装支架、技术资料（包括但不限于用户手册、安装指南、维护手册、出厂合格证、质量检测报告等）。</w:t>
      </w:r>
      <w:r/>
    </w:p>
    <w:p>
      <w:pPr>
        <w:rPr>
          <w:rFonts w:hint="eastAsia" w:ascii="宋体" w:hAnsi="宋体" w:cs="宋体"/>
          <w:szCs w:val="21"/>
          <w:highlight w:val="none"/>
        </w:rPr>
      </w:pPr>
      <w:r>
        <w:rPr>
          <w:rFonts w:hint="eastAsia" w:ascii="宋体" w:hAnsi="宋体" w:cs="宋体"/>
          <w:szCs w:val="21"/>
          <w:highlight w:val="none"/>
        </w:rPr>
        <w:br w:type="page" w:clear="all"/>
      </w:r>
      <w:r/>
    </w:p>
    <w:p>
      <w:pPr>
        <w:spacing w:before="120" w:after="120" w:line="440" w:lineRule="exact"/>
        <w:rPr>
          <w:rFonts w:hint="eastAsia" w:ascii="宋体" w:hAnsi="宋体" w:cs="宋体"/>
          <w:b/>
          <w:szCs w:val="21"/>
          <w:highlight w:val="none"/>
        </w:rPr>
      </w:pPr>
      <w:r>
        <w:rPr>
          <w:rFonts w:hint="eastAsia" w:ascii="宋体" w:hAnsi="宋体" w:cs="宋体"/>
          <w:b/>
          <w:szCs w:val="21"/>
          <w:highlight w:val="none"/>
        </w:rPr>
        <w:t xml:space="preserve">三、技术指标要求</w:t>
      </w:r>
      <w:r/>
    </w:p>
    <w:p>
      <w:pPr>
        <w:pStyle w:val="838"/>
        <w:ind w:left="0" w:firstLine="0"/>
        <w:rPr>
          <w:sz w:val="20"/>
          <w:szCs w:val="22"/>
          <w:highlight w:val="none"/>
        </w:rPr>
      </w:pPr>
      <w:r>
        <w:rPr>
          <w:rFonts w:hint="eastAsia" w:cs="宋体"/>
          <w:b/>
          <w:bCs/>
          <w:color w:val="000000"/>
          <w:sz w:val="22"/>
          <w:szCs w:val="22"/>
          <w:highlight w:val="none"/>
        </w:rPr>
        <w:t xml:space="preserve">1、AAU（2台）</w:t>
      </w:r>
      <w:r/>
    </w:p>
    <w:tbl>
      <w:tblPr>
        <w:tblStyle w:val="805"/>
        <w:tblW w:w="5015"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507"/>
        <w:gridCol w:w="1052"/>
        <w:gridCol w:w="1052"/>
        <w:gridCol w:w="6068"/>
      </w:tblGrid>
      <w:tr>
        <w:trPr/>
        <w:tc>
          <w:tcPr>
            <w:tcW w:w="292" w:type="pct"/>
            <w:vAlign w:val="center"/>
            <w:textDirection w:val="lrTb"/>
            <w:noWrap w:val="false"/>
          </w:tcPr>
          <w:p>
            <w:pPr>
              <w:jc w:val="center"/>
              <w:rPr>
                <w:rFonts w:hint="eastAsia" w:ascii="宋体" w:hAnsi="宋体" w:cs="宋体"/>
                <w:b/>
                <w:sz w:val="22"/>
                <w:szCs w:val="22"/>
                <w:highlight w:val="none"/>
              </w:rPr>
            </w:pPr>
            <w:r>
              <w:rPr>
                <w:rFonts w:hint="eastAsia" w:ascii="宋体" w:hAnsi="宋体" w:cs="宋体"/>
                <w:b/>
                <w:sz w:val="22"/>
                <w:szCs w:val="22"/>
                <w:highlight w:val="none"/>
              </w:rPr>
              <w:t xml:space="preserve">序号</w:t>
            </w:r>
            <w:r/>
          </w:p>
        </w:tc>
        <w:tc>
          <w:tcPr>
            <w:tcW w:w="606" w:type="pct"/>
            <w:textDirection w:val="lrTb"/>
            <w:noWrap w:val="false"/>
          </w:tcPr>
          <w:p>
            <w:pPr>
              <w:jc w:val="center"/>
              <w:rPr>
                <w:rFonts w:hint="eastAsia" w:ascii="宋体" w:hAnsi="宋体" w:cs="宋体"/>
                <w:b/>
                <w:sz w:val="22"/>
                <w:szCs w:val="22"/>
                <w:highlight w:val="none"/>
              </w:rPr>
            </w:pPr>
            <w:r>
              <w:rPr>
                <w:rFonts w:hint="eastAsia" w:ascii="宋体" w:hAnsi="宋体" w:cs="宋体"/>
                <w:b/>
                <w:sz w:val="22"/>
                <w:szCs w:val="22"/>
                <w:highlight w:val="none"/>
              </w:rPr>
              <w:t xml:space="preserve">产品名称</w:t>
            </w:r>
            <w:r/>
          </w:p>
        </w:tc>
        <w:tc>
          <w:tcPr>
            <w:tcW w:w="606" w:type="pct"/>
            <w:vAlign w:val="center"/>
            <w:textDirection w:val="lrTb"/>
            <w:noWrap w:val="false"/>
          </w:tcPr>
          <w:p>
            <w:pPr>
              <w:jc w:val="center"/>
              <w:rPr>
                <w:rFonts w:hint="eastAsia" w:ascii="宋体" w:hAnsi="宋体" w:cs="宋体"/>
                <w:b/>
                <w:sz w:val="22"/>
                <w:szCs w:val="22"/>
                <w:highlight w:val="none"/>
              </w:rPr>
            </w:pPr>
            <w:r>
              <w:rPr>
                <w:rFonts w:hint="eastAsia" w:ascii="宋体" w:hAnsi="宋体" w:cs="宋体"/>
                <w:b/>
                <w:sz w:val="22"/>
                <w:szCs w:val="22"/>
                <w:highlight w:val="none"/>
              </w:rPr>
              <w:t xml:space="preserve">指标项</w:t>
            </w:r>
            <w:r/>
          </w:p>
        </w:tc>
        <w:tc>
          <w:tcPr>
            <w:tcW w:w="3494" w:type="pct"/>
            <w:vAlign w:val="center"/>
            <w:textDirection w:val="lrTb"/>
            <w:noWrap w:val="false"/>
          </w:tcPr>
          <w:p>
            <w:pPr>
              <w:jc w:val="center"/>
              <w:rPr>
                <w:rFonts w:hint="eastAsia" w:ascii="宋体" w:hAnsi="宋体" w:cs="宋体"/>
                <w:b/>
                <w:sz w:val="22"/>
                <w:szCs w:val="22"/>
                <w:highlight w:val="none"/>
              </w:rPr>
            </w:pPr>
            <w:r>
              <w:rPr>
                <w:rFonts w:hint="eastAsia" w:ascii="宋体" w:hAnsi="宋体" w:cs="宋体"/>
                <w:b/>
                <w:sz w:val="22"/>
                <w:szCs w:val="22"/>
                <w:highlight w:val="none"/>
              </w:rPr>
              <w:t xml:space="preserve">功能、性能、配置要求不低于以下要求</w:t>
            </w:r>
            <w:r/>
          </w:p>
        </w:tc>
      </w:tr>
      <w:tr>
        <w:trPr>
          <w:cantSplit/>
          <w:trHeight w:val="840"/>
        </w:trPr>
        <w:tc>
          <w:tcPr>
            <w:tcW w:w="292" w:type="pct"/>
            <w:vAlign w:val="center"/>
            <w:textDirection w:val="lrTb"/>
            <w:noWrap w:val="false"/>
          </w:tcPr>
          <w:p>
            <w:pPr>
              <w:jc w:val="center"/>
              <w:rPr>
                <w:rFonts w:hint="eastAsia" w:ascii="宋体" w:hAnsi="宋体" w:cs="宋体"/>
                <w:bCs/>
                <w:sz w:val="22"/>
                <w:szCs w:val="22"/>
                <w:highlight w:val="none"/>
              </w:rPr>
            </w:pPr>
            <w:r>
              <w:rPr>
                <w:rFonts w:hint="eastAsia" w:ascii="宋体" w:hAnsi="宋体" w:cs="宋体"/>
                <w:bCs/>
                <w:sz w:val="22"/>
                <w:szCs w:val="22"/>
                <w:highlight w:val="none"/>
              </w:rPr>
              <w:t xml:space="preserve">1</w:t>
            </w:r>
            <w:r/>
          </w:p>
        </w:tc>
        <w:tc>
          <w:tcPr>
            <w:tcW w:w="606" w:type="pct"/>
            <w:vAlign w:val="center"/>
            <w:vMerge w:val="restart"/>
            <w:textDirection w:val="lrTb"/>
            <w:noWrap w:val="false"/>
          </w:tcPr>
          <w:p>
            <w:pPr>
              <w:jc w:val="center"/>
              <w:rPr>
                <w:rFonts w:hint="eastAsia" w:ascii="宋体" w:hAnsi="宋体" w:cs="宋体"/>
                <w:sz w:val="22"/>
                <w:szCs w:val="22"/>
                <w:highlight w:val="none"/>
              </w:rPr>
            </w:pPr>
            <w:r>
              <w:rPr>
                <w:rFonts w:hint="eastAsia" w:ascii="宋体" w:hAnsi="宋体" w:cs="宋体"/>
                <w:sz w:val="22"/>
                <w:szCs w:val="22"/>
                <w:highlight w:val="none"/>
              </w:rPr>
              <w:t xml:space="preserve">AAU</w:t>
            </w:r>
            <w:r/>
          </w:p>
        </w:tc>
        <w:tc>
          <w:tcPr>
            <w:tcW w:w="606" w:type="pct"/>
            <w:vAlign w:val="center"/>
            <w:textDirection w:val="lrTb"/>
            <w:noWrap w:val="false"/>
          </w:tcPr>
          <w:p>
            <w:pPr>
              <w:jc w:val="center"/>
              <w:rPr>
                <w:rFonts w:hint="eastAsia" w:ascii="宋体" w:hAnsi="宋体" w:cs="宋体"/>
                <w:bCs/>
                <w:sz w:val="22"/>
                <w:szCs w:val="22"/>
                <w:highlight w:val="none"/>
              </w:rPr>
            </w:pPr>
            <w:r>
              <w:rPr>
                <w:rFonts w:hint="eastAsia" w:ascii="宋体" w:hAnsi="宋体" w:cs="宋体"/>
                <w:sz w:val="22"/>
                <w:szCs w:val="22"/>
                <w:highlight w:val="none"/>
              </w:rPr>
              <w:t xml:space="preserve">小区</w:t>
            </w:r>
            <w:r/>
          </w:p>
        </w:tc>
        <w:tc>
          <w:tcPr>
            <w:tcW w:w="3494" w:type="pct"/>
            <w:vAlign w:val="center"/>
            <w:textDirection w:val="lrTb"/>
            <w:noWrap w:val="false"/>
          </w:tcPr>
          <w:p>
            <w:pPr>
              <w:rPr>
                <w:rFonts w:hint="eastAsia" w:ascii="宋体" w:hAnsi="宋体" w:cs="宋体"/>
                <w:sz w:val="22"/>
                <w:szCs w:val="22"/>
                <w:highlight w:val="none"/>
              </w:rPr>
            </w:pPr>
            <w:r>
              <w:rPr>
                <w:rFonts w:hint="eastAsia" w:ascii="宋体" w:hAnsi="宋体" w:cs="宋体"/>
                <w:sz w:val="22"/>
                <w:szCs w:val="22"/>
                <w:highlight w:val="none"/>
              </w:rPr>
              <w:t xml:space="preserve">支持6GHz 频段， 射频前端支持不低于400M带宽</w:t>
            </w:r>
            <w:r/>
          </w:p>
        </w:tc>
      </w:tr>
      <w:tr>
        <w:trPr>
          <w:cantSplit/>
          <w:trHeight w:val="985"/>
        </w:trPr>
        <w:tc>
          <w:tcPr>
            <w:tcW w:w="292" w:type="pct"/>
            <w:vAlign w:val="center"/>
            <w:textDirection w:val="lrTb"/>
            <w:noWrap w:val="false"/>
          </w:tcPr>
          <w:p>
            <w:pPr>
              <w:jc w:val="center"/>
              <w:rPr>
                <w:rFonts w:hint="eastAsia" w:ascii="宋体" w:hAnsi="宋体" w:cs="宋体"/>
                <w:bCs/>
                <w:sz w:val="22"/>
                <w:szCs w:val="22"/>
                <w:highlight w:val="none"/>
              </w:rPr>
            </w:pPr>
            <w:r>
              <w:rPr>
                <w:rFonts w:hint="eastAsia" w:ascii="宋体" w:hAnsi="宋体" w:cs="宋体"/>
                <w:bCs/>
                <w:sz w:val="22"/>
                <w:szCs w:val="22"/>
                <w:highlight w:val="none"/>
              </w:rPr>
              <w:t xml:space="preserve">2</w:t>
            </w:r>
            <w:r/>
          </w:p>
        </w:tc>
        <w:tc>
          <w:tcPr>
            <w:tcW w:w="606" w:type="pct"/>
            <w:vMerge w:val="continue"/>
            <w:textDirection w:val="lrTb"/>
            <w:noWrap w:val="false"/>
          </w:tcPr>
          <w:p>
            <w:pPr>
              <w:rPr>
                <w:rFonts w:hint="eastAsia" w:ascii="宋体" w:hAnsi="宋体" w:cs="宋体"/>
                <w:sz w:val="22"/>
                <w:szCs w:val="22"/>
                <w:highlight w:val="none"/>
              </w:rPr>
            </w:pPr>
            <w:r>
              <w:rPr>
                <w:rFonts w:hint="eastAsia" w:ascii="宋体" w:hAnsi="宋体" w:cs="宋体"/>
                <w:sz w:val="22"/>
                <w:szCs w:val="22"/>
                <w:highlight w:val="none"/>
              </w:rPr>
            </w:r>
            <w:r/>
          </w:p>
        </w:tc>
        <w:tc>
          <w:tcPr>
            <w:tcW w:w="606" w:type="pct"/>
            <w:vAlign w:val="center"/>
            <w:textDirection w:val="lrTb"/>
            <w:noWrap w:val="false"/>
          </w:tcPr>
          <w:p>
            <w:pPr>
              <w:jc w:val="center"/>
              <w:rPr>
                <w:rFonts w:hint="eastAsia" w:ascii="宋体" w:hAnsi="宋体" w:cs="宋体"/>
                <w:bCs/>
                <w:sz w:val="22"/>
                <w:szCs w:val="22"/>
                <w:highlight w:val="none"/>
              </w:rPr>
            </w:pPr>
            <w:r>
              <w:rPr>
                <w:rFonts w:hint="eastAsia" w:ascii="宋体" w:hAnsi="宋体" w:cs="宋体"/>
                <w:sz w:val="22"/>
                <w:szCs w:val="22"/>
                <w:highlight w:val="none"/>
              </w:rPr>
              <w:t xml:space="preserve">天线</w:t>
            </w:r>
            <w:r/>
          </w:p>
        </w:tc>
        <w:tc>
          <w:tcPr>
            <w:tcW w:w="3494" w:type="pct"/>
            <w:vAlign w:val="center"/>
            <w:textDirection w:val="lrTb"/>
            <w:noWrap w:val="false"/>
          </w:tcPr>
          <w:p>
            <w:pPr>
              <w:rPr>
                <w:rFonts w:hint="eastAsia" w:ascii="宋体" w:hAnsi="宋体" w:cs="宋体"/>
                <w:sz w:val="22"/>
                <w:szCs w:val="22"/>
                <w:highlight w:val="none"/>
              </w:rPr>
            </w:pPr>
            <w:r>
              <w:rPr>
                <w:rFonts w:hint="eastAsia" w:ascii="宋体" w:hAnsi="宋体" w:cs="宋体"/>
                <w:sz w:val="22"/>
                <w:szCs w:val="22"/>
                <w:highlight w:val="none"/>
              </w:rPr>
              <w:t xml:space="preserve">支持不低于1024天线，128数字通道，32数据流，每通道31dBm±1dBm</w:t>
            </w:r>
            <w:r/>
          </w:p>
        </w:tc>
      </w:tr>
      <w:tr>
        <w:trPr>
          <w:cantSplit/>
          <w:trHeight w:val="976"/>
        </w:trPr>
        <w:tc>
          <w:tcPr>
            <w:tcW w:w="292" w:type="pct"/>
            <w:vAlign w:val="center"/>
            <w:textDirection w:val="lrTb"/>
            <w:noWrap w:val="false"/>
          </w:tcPr>
          <w:p>
            <w:pPr>
              <w:jc w:val="center"/>
              <w:rPr>
                <w:rFonts w:hint="eastAsia" w:ascii="宋体" w:hAnsi="宋体" w:cs="宋体"/>
                <w:bCs/>
                <w:sz w:val="22"/>
                <w:szCs w:val="22"/>
                <w:highlight w:val="none"/>
              </w:rPr>
            </w:pPr>
            <w:r>
              <w:rPr>
                <w:rFonts w:hint="eastAsia" w:ascii="宋体" w:hAnsi="宋体" w:cs="宋体"/>
                <w:bCs/>
                <w:sz w:val="22"/>
                <w:szCs w:val="22"/>
                <w:highlight w:val="none"/>
              </w:rPr>
              <w:t xml:space="preserve">3</w:t>
            </w:r>
            <w:r/>
          </w:p>
        </w:tc>
        <w:tc>
          <w:tcPr>
            <w:tcW w:w="606" w:type="pct"/>
            <w:vMerge w:val="continue"/>
            <w:textDirection w:val="lrTb"/>
            <w:noWrap w:val="false"/>
          </w:tcPr>
          <w:p>
            <w:pPr>
              <w:rPr>
                <w:rFonts w:hint="eastAsia" w:ascii="宋体" w:hAnsi="宋体" w:cs="宋体"/>
                <w:sz w:val="22"/>
                <w:szCs w:val="22"/>
                <w:highlight w:val="none"/>
              </w:rPr>
            </w:pPr>
            <w:r>
              <w:rPr>
                <w:rFonts w:hint="eastAsia" w:ascii="宋体" w:hAnsi="宋体" w:cs="宋体"/>
                <w:sz w:val="22"/>
                <w:szCs w:val="22"/>
                <w:highlight w:val="none"/>
              </w:rPr>
            </w:r>
            <w:r/>
          </w:p>
        </w:tc>
        <w:tc>
          <w:tcPr>
            <w:tcW w:w="606" w:type="pct"/>
            <w:vAlign w:val="center"/>
            <w:textDirection w:val="lrTb"/>
            <w:noWrap w:val="false"/>
          </w:tcPr>
          <w:p>
            <w:pPr>
              <w:jc w:val="center"/>
              <w:rPr>
                <w:rFonts w:hint="eastAsia" w:ascii="宋体" w:hAnsi="宋体" w:cs="宋体"/>
                <w:bCs/>
                <w:sz w:val="22"/>
                <w:szCs w:val="22"/>
                <w:highlight w:val="none"/>
              </w:rPr>
            </w:pPr>
            <w:r>
              <w:rPr>
                <w:rFonts w:hint="eastAsia" w:ascii="宋体" w:hAnsi="宋体" w:cs="宋体"/>
                <w:sz w:val="22"/>
                <w:szCs w:val="22"/>
                <w:highlight w:val="none"/>
              </w:rPr>
              <w:t xml:space="preserve">接口</w:t>
            </w:r>
            <w:r/>
          </w:p>
        </w:tc>
        <w:tc>
          <w:tcPr>
            <w:tcW w:w="3494" w:type="pct"/>
            <w:vAlign w:val="center"/>
            <w:textDirection w:val="lrTb"/>
            <w:noWrap w:val="false"/>
          </w:tcPr>
          <w:p>
            <w:pPr>
              <w:rPr>
                <w:rFonts w:hint="eastAsia" w:ascii="宋体" w:hAnsi="宋体" w:cs="宋体"/>
                <w:sz w:val="22"/>
                <w:szCs w:val="22"/>
                <w:highlight w:val="none"/>
              </w:rPr>
            </w:pPr>
            <w:r>
              <w:rPr>
                <w:rFonts w:hint="eastAsia" w:ascii="宋体" w:hAnsi="宋体" w:cs="宋体"/>
                <w:sz w:val="22"/>
                <w:szCs w:val="22"/>
                <w:highlight w:val="none"/>
              </w:rPr>
              <w:t xml:space="preserve">CPRI接口，开放接口，支持oran option 7.2A架构</w:t>
            </w:r>
            <w:r/>
          </w:p>
        </w:tc>
      </w:tr>
      <w:tr>
        <w:trPr>
          <w:cantSplit/>
          <w:trHeight w:val="976"/>
        </w:trPr>
        <w:tc>
          <w:tcPr>
            <w:tcW w:w="292" w:type="pct"/>
            <w:vAlign w:val="center"/>
            <w:textDirection w:val="lrTb"/>
            <w:noWrap w:val="false"/>
          </w:tcPr>
          <w:p>
            <w:pPr>
              <w:jc w:val="center"/>
              <w:rPr>
                <w:rFonts w:hint="eastAsia" w:ascii="宋体" w:hAnsi="宋体" w:cs="宋体"/>
                <w:bCs/>
                <w:sz w:val="22"/>
                <w:szCs w:val="22"/>
                <w:highlight w:val="none"/>
              </w:rPr>
            </w:pPr>
            <w:r>
              <w:rPr>
                <w:rFonts w:hint="eastAsia" w:ascii="宋体" w:hAnsi="宋体" w:cs="宋体"/>
                <w:sz w:val="22"/>
                <w:szCs w:val="22"/>
                <w:highlight w:val="none"/>
              </w:rPr>
              <w:t xml:space="preserve">4</w:t>
            </w:r>
            <w:r/>
          </w:p>
        </w:tc>
        <w:tc>
          <w:tcPr>
            <w:tcW w:w="606" w:type="pct"/>
            <w:vMerge w:val="continue"/>
            <w:textDirection w:val="lrTb"/>
            <w:noWrap w:val="false"/>
          </w:tcPr>
          <w:p>
            <w:pPr>
              <w:rPr>
                <w:rFonts w:hint="eastAsia" w:ascii="宋体" w:hAnsi="宋体" w:cs="宋体"/>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highlight w:val="none"/>
              </w:rPr>
            </w:r>
            <w:r/>
          </w:p>
        </w:tc>
        <w:tc>
          <w:tcPr>
            <w:tcW w:w="606" w:type="pct"/>
            <w:vAlign w:val="center"/>
            <w:textDirection w:val="lrTb"/>
            <w:noWrap w:val="false"/>
          </w:tcPr>
          <w:p>
            <w:pPr>
              <w:jc w:val="center"/>
              <w:rPr>
                <w:rFonts w:hint="eastAsia" w:ascii="宋体" w:hAnsi="宋体" w:cs="宋体"/>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highlight w:val="none"/>
              </w:rPr>
              <w:t xml:space="preserve">前传数据</w:t>
            </w:r>
            <w:r/>
          </w:p>
        </w:tc>
        <w:tc>
          <w:tcPr>
            <w:tcW w:w="3494" w:type="pct"/>
            <w:vAlign w:val="center"/>
            <w:textDirection w:val="lrTb"/>
            <w:noWrap w:val="false"/>
          </w:tcPr>
          <w:p>
            <w:pPr>
              <w:rPr>
                <w:rFonts w:hint="eastAsia" w:ascii="宋体" w:hAnsi="宋体" w:cs="宋体"/>
                <w:sz w:val="22"/>
                <w:szCs w:val="22"/>
                <w:highlight w:val="none"/>
              </w:rPr>
            </w:pPr>
            <w:r>
              <w:rPr>
                <w:rFonts w:hint="eastAsia" w:ascii="宋体" w:hAnsi="宋体" w:cs="宋体"/>
                <w:sz w:val="22"/>
                <w:szCs w:val="22"/>
                <w:highlight w:val="none"/>
              </w:rPr>
              <w:t xml:space="preserve">支持前传用户数据按照控制面数据要求的带宽大小收发CPRI数据</w:t>
            </w:r>
            <w:r/>
          </w:p>
        </w:tc>
      </w:tr>
      <w:tr>
        <w:trPr>
          <w:cantSplit/>
          <w:trHeight w:val="976"/>
        </w:trPr>
        <w:tc>
          <w:tcPr>
            <w:tcW w:w="292" w:type="pct"/>
            <w:vAlign w:val="center"/>
            <w:textDirection w:val="lrTb"/>
            <w:noWrap w:val="false"/>
          </w:tcPr>
          <w:p>
            <w:pPr>
              <w:jc w:val="center"/>
              <w:rPr>
                <w:rFonts w:hint="eastAsia" w:ascii="宋体" w:hAnsi="宋体" w:cs="宋体"/>
                <w:sz w:val="22"/>
                <w:szCs w:val="22"/>
                <w:highlight w:val="none"/>
              </w:rPr>
            </w:pPr>
            <w:r>
              <w:rPr>
                <w:rFonts w:hint="eastAsia" w:ascii="宋体" w:hAnsi="宋体" w:cs="宋体"/>
                <w:sz w:val="22"/>
                <w:szCs w:val="22"/>
                <w:highlight w:val="none"/>
              </w:rPr>
              <w:t xml:space="preserve">5</w:t>
            </w:r>
            <w:r/>
          </w:p>
        </w:tc>
        <w:tc>
          <w:tcPr>
            <w:tcW w:w="606" w:type="pct"/>
            <w:vMerge w:val="continue"/>
            <w:textDirection w:val="lrTb"/>
            <w:noWrap w:val="false"/>
          </w:tcPr>
          <w:p>
            <w:pPr>
              <w:rPr>
                <w:rFonts w:hint="eastAsia" w:ascii="宋体" w:hAnsi="宋体" w:cs="宋体"/>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highlight w:val="none"/>
              </w:rPr>
            </w:r>
            <w:r/>
          </w:p>
        </w:tc>
        <w:tc>
          <w:tcPr>
            <w:tcW w:w="606" w:type="pct"/>
            <w:vAlign w:val="center"/>
            <w:textDirection w:val="lrTb"/>
            <w:noWrap w:val="false"/>
          </w:tcPr>
          <w:p>
            <w:pPr>
              <w:jc w:val="center"/>
              <w:rPr>
                <w:rFonts w:hint="eastAsia" w:ascii="宋体" w:hAnsi="宋体" w:cs="宋体"/>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highlight w:val="none"/>
              </w:rPr>
              <w:t xml:space="preserve">配置</w:t>
            </w:r>
            <w:r/>
          </w:p>
          <w:p>
            <w:pPr>
              <w:jc w:val="center"/>
              <w:rPr>
                <w:rFonts w:hint="eastAsia" w:ascii="宋体" w:hAnsi="宋体" w:cs="宋体"/>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highlight w:val="none"/>
              </w:rPr>
              <w:t xml:space="preserve">管理</w:t>
            </w:r>
            <w:r/>
          </w:p>
        </w:tc>
        <w:tc>
          <w:tcPr>
            <w:tcW w:w="3494" w:type="pct"/>
            <w:vAlign w:val="center"/>
            <w:textDirection w:val="lrTb"/>
            <w:noWrap w:val="false"/>
          </w:tcPr>
          <w:p>
            <w:pPr>
              <w:rPr>
                <w:rFonts w:hint="eastAsia" w:ascii="宋体" w:hAnsi="宋体" w:cs="宋体"/>
                <w:sz w:val="22"/>
                <w:szCs w:val="22"/>
                <w:highlight w:val="none"/>
              </w:rPr>
            </w:pPr>
            <w:r>
              <w:rPr>
                <w:rFonts w:hint="eastAsia" w:ascii="宋体" w:hAnsi="宋体" w:cs="宋体"/>
                <w:sz w:val="22"/>
                <w:szCs w:val="22"/>
                <w:highlight w:val="none"/>
              </w:rPr>
              <w:t xml:space="preserve">能提供配置和状态查询工具，可进行上行TA，发送和接收衰减等重要参数的配置</w:t>
            </w:r>
            <w:r/>
          </w:p>
        </w:tc>
      </w:tr>
      <w:tr>
        <w:trPr>
          <w:cantSplit/>
          <w:trHeight w:val="976"/>
        </w:trPr>
        <w:tc>
          <w:tcPr>
            <w:tcW w:w="292" w:type="pct"/>
            <w:vAlign w:val="center"/>
            <w:textDirection w:val="lrTb"/>
            <w:noWrap w:val="false"/>
          </w:tcPr>
          <w:p>
            <w:pPr>
              <w:jc w:val="center"/>
              <w:rPr>
                <w:rFonts w:hint="eastAsia" w:ascii="宋体" w:hAnsi="宋体" w:cs="宋体"/>
                <w:sz w:val="22"/>
                <w:szCs w:val="22"/>
                <w:highlight w:val="none"/>
              </w:rPr>
            </w:pPr>
            <w:r>
              <w:rPr>
                <w:rFonts w:hint="eastAsia" w:ascii="宋体" w:hAnsi="宋体" w:cs="宋体"/>
                <w:sz w:val="22"/>
                <w:szCs w:val="22"/>
                <w:highlight w:val="none"/>
              </w:rPr>
              <w:t xml:space="preserve">6</w:t>
            </w:r>
            <w:r/>
          </w:p>
        </w:tc>
        <w:tc>
          <w:tcPr>
            <w:tcW w:w="606" w:type="pct"/>
            <w:vMerge w:val="continue"/>
            <w:textDirection w:val="lrTb"/>
            <w:noWrap w:val="false"/>
          </w:tcPr>
          <w:p>
            <w:pPr>
              <w:rPr>
                <w:rFonts w:hint="eastAsia" w:ascii="宋体" w:hAnsi="宋体" w:cs="宋体"/>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highlight w:val="none"/>
              </w:rPr>
            </w:r>
            <w:r/>
          </w:p>
        </w:tc>
        <w:tc>
          <w:tcPr>
            <w:tcW w:w="606" w:type="pct"/>
            <w:vAlign w:val="center"/>
            <w:textDirection w:val="lrTb"/>
            <w:noWrap w:val="false"/>
          </w:tcPr>
          <w:p>
            <w:pPr>
              <w:jc w:val="center"/>
              <w:rPr>
                <w:rFonts w:hint="eastAsia" w:ascii="宋体" w:hAnsi="宋体" w:cs="宋体"/>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highlight w:val="none"/>
              </w:rPr>
              <w:t xml:space="preserve">防水</w:t>
            </w:r>
            <w:r/>
          </w:p>
        </w:tc>
        <w:tc>
          <w:tcPr>
            <w:tcW w:w="3494" w:type="pct"/>
            <w:vAlign w:val="center"/>
            <w:textDirection w:val="lrTb"/>
            <w:noWrap w:val="false"/>
          </w:tcPr>
          <w:p>
            <w:pPr>
              <w:rPr>
                <w:rFonts w:hint="eastAsia" w:ascii="宋体" w:hAnsi="宋体" w:cs="宋体"/>
                <w:sz w:val="22"/>
                <w:szCs w:val="22"/>
                <w:highlight w:val="none"/>
              </w:rPr>
            </w:pPr>
            <w:r>
              <w:rPr>
                <w:rFonts w:hint="eastAsia" w:ascii="宋体" w:hAnsi="宋体" w:cs="宋体"/>
                <w:sz w:val="22"/>
                <w:szCs w:val="22"/>
                <w:highlight w:val="none"/>
              </w:rPr>
              <w:t xml:space="preserve">防水等级不低于IP65</w:t>
            </w:r>
            <w:r/>
          </w:p>
        </w:tc>
      </w:tr>
      <w:tr>
        <w:trPr>
          <w:cantSplit/>
          <w:trHeight w:val="976"/>
        </w:trPr>
        <w:tc>
          <w:tcPr>
            <w:tcW w:w="292" w:type="pct"/>
            <w:vAlign w:val="center"/>
            <w:textDirection w:val="lrTb"/>
            <w:noWrap w:val="false"/>
          </w:tcPr>
          <w:p>
            <w:pPr>
              <w:jc w:val="center"/>
              <w:rPr>
                <w:rFonts w:hint="eastAsia" w:ascii="宋体" w:hAnsi="宋体" w:cs="宋体"/>
                <w:sz w:val="22"/>
                <w:szCs w:val="22"/>
                <w:highlight w:val="none"/>
              </w:rPr>
            </w:pPr>
            <w:r>
              <w:rPr>
                <w:rFonts w:hint="eastAsia" w:ascii="宋体" w:hAnsi="宋体" w:cs="宋体"/>
                <w:sz w:val="22"/>
                <w:szCs w:val="22"/>
                <w:highlight w:val="none"/>
              </w:rPr>
              <w:t xml:space="preserve">7</w:t>
            </w:r>
            <w:r/>
          </w:p>
        </w:tc>
        <w:tc>
          <w:tcPr>
            <w:tcW w:w="606" w:type="pct"/>
            <w:vMerge w:val="continue"/>
            <w:textDirection w:val="lrTb"/>
            <w:noWrap w:val="false"/>
          </w:tcPr>
          <w:p>
            <w:pPr>
              <w:rPr>
                <w:rFonts w:hint="eastAsia" w:ascii="宋体" w:hAnsi="宋体" w:cs="宋体"/>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highlight w:val="none"/>
              </w:rPr>
            </w:r>
            <w:r/>
          </w:p>
        </w:tc>
        <w:tc>
          <w:tcPr>
            <w:tcW w:w="606" w:type="pct"/>
            <w:vAlign w:val="center"/>
            <w:textDirection w:val="lrTb"/>
            <w:noWrap w:val="false"/>
          </w:tcPr>
          <w:p>
            <w:pPr>
              <w:jc w:val="center"/>
              <w:rPr>
                <w:rFonts w:hint="eastAsia" w:ascii="宋体" w:hAnsi="宋体" w:cs="宋体"/>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highlight w:val="none"/>
              </w:rPr>
              <w:t xml:space="preserve">帧结构</w:t>
            </w:r>
            <w:r/>
          </w:p>
        </w:tc>
        <w:tc>
          <w:tcPr>
            <w:tcW w:w="3494" w:type="pct"/>
            <w:vAlign w:val="center"/>
            <w:textDirection w:val="lrTb"/>
            <w:noWrap w:val="false"/>
          </w:tcPr>
          <w:p>
            <w:pPr>
              <w:rPr>
                <w:rFonts w:hint="eastAsia" w:ascii="宋体" w:hAnsi="宋体" w:cs="宋体"/>
                <w:sz w:val="22"/>
                <w:szCs w:val="22"/>
                <w:highlight w:val="none"/>
              </w:rPr>
            </w:pPr>
            <w:r>
              <w:rPr>
                <w:rFonts w:hint="eastAsia" w:ascii="宋体" w:hAnsi="宋体" w:cs="宋体"/>
                <w:sz w:val="22"/>
                <w:szCs w:val="22"/>
                <w:highlight w:val="none"/>
              </w:rPr>
              <w:t xml:space="preserve">支持DDDSUDDDSU和DDDSUDDSUU</w:t>
            </w:r>
            <w:r/>
          </w:p>
        </w:tc>
      </w:tr>
      <w:tr>
        <w:trPr>
          <w:cantSplit/>
          <w:trHeight w:val="976"/>
        </w:trPr>
        <w:tc>
          <w:tcPr>
            <w:tcW w:w="292" w:type="pct"/>
            <w:vAlign w:val="center"/>
            <w:textDirection w:val="lrTb"/>
            <w:noWrap w:val="false"/>
          </w:tcPr>
          <w:p>
            <w:pPr>
              <w:jc w:val="center"/>
              <w:rPr>
                <w:rFonts w:hint="eastAsia" w:ascii="宋体" w:hAnsi="宋体" w:cs="宋体"/>
                <w:sz w:val="22"/>
                <w:szCs w:val="22"/>
                <w:highlight w:val="none"/>
              </w:rPr>
            </w:pPr>
            <w:r>
              <w:rPr>
                <w:rFonts w:hint="eastAsia" w:ascii="宋体" w:hAnsi="宋体" w:cs="宋体"/>
                <w:sz w:val="22"/>
                <w:szCs w:val="22"/>
                <w:highlight w:val="none"/>
              </w:rPr>
              <w:t xml:space="preserve">8</w:t>
            </w:r>
            <w:r/>
          </w:p>
        </w:tc>
        <w:tc>
          <w:tcPr>
            <w:tcW w:w="606" w:type="pct"/>
            <w:vMerge w:val="continue"/>
            <w:textDirection w:val="lrTb"/>
            <w:noWrap w:val="false"/>
          </w:tcPr>
          <w:p>
            <w:pPr>
              <w:rPr>
                <w:rFonts w:hint="eastAsia" w:ascii="宋体" w:hAnsi="宋体" w:cs="宋体"/>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highlight w:val="none"/>
              </w:rPr>
            </w:r>
            <w:r/>
          </w:p>
        </w:tc>
        <w:tc>
          <w:tcPr>
            <w:tcW w:w="606" w:type="pct"/>
            <w:vAlign w:val="center"/>
            <w:textDirection w:val="lrTb"/>
            <w:noWrap w:val="false"/>
          </w:tcPr>
          <w:p>
            <w:pPr>
              <w:jc w:val="center"/>
              <w:rPr>
                <w:rFonts w:hint="eastAsia" w:ascii="宋体" w:hAnsi="宋体" w:cs="宋体"/>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highlight w:val="none"/>
              </w:rPr>
              <w:t xml:space="preserve">调测</w:t>
            </w:r>
            <w:r/>
          </w:p>
        </w:tc>
        <w:tc>
          <w:tcPr>
            <w:tcW w:w="3494" w:type="pct"/>
            <w:vAlign w:val="center"/>
            <w:textDirection w:val="lrTb"/>
            <w:noWrap w:val="false"/>
          </w:tcPr>
          <w:p>
            <w:pPr>
              <w:rPr>
                <w:rFonts w:hint="eastAsia" w:ascii="宋体" w:hAnsi="宋体" w:cs="宋体"/>
                <w:sz w:val="22"/>
                <w:szCs w:val="22"/>
                <w:highlight w:val="none"/>
              </w:rPr>
            </w:pPr>
            <w:r>
              <w:rPr>
                <w:rFonts w:hint="eastAsia" w:ascii="宋体" w:hAnsi="宋体" w:cs="宋体"/>
                <w:sz w:val="22"/>
                <w:szCs w:val="22"/>
                <w:highlight w:val="none"/>
              </w:rPr>
              <w:t xml:space="preserve">支持</w:t>
            </w:r>
            <w:r>
              <w:rPr>
                <w:rFonts w:ascii="宋体" w:hAnsi="宋体" w:cs="宋体"/>
                <w:sz w:val="22"/>
                <w:szCs w:val="22"/>
                <w:highlight w:val="none"/>
              </w:rPr>
              <w:t xml:space="preserve">打点采集</w:t>
            </w:r>
            <w:r>
              <w:rPr>
                <w:rFonts w:hint="eastAsia" w:ascii="宋体" w:hAnsi="宋体" w:cs="宋体"/>
                <w:sz w:val="22"/>
                <w:szCs w:val="22"/>
                <w:highlight w:val="none"/>
              </w:rPr>
              <w:t xml:space="preserve">和</w:t>
            </w:r>
            <w:r>
              <w:rPr>
                <w:rFonts w:ascii="宋体" w:hAnsi="宋体" w:cs="宋体"/>
                <w:sz w:val="22"/>
                <w:szCs w:val="22"/>
                <w:highlight w:val="none"/>
              </w:rPr>
              <w:t xml:space="preserve">原始数据提取</w:t>
            </w:r>
            <w:r>
              <w:rPr>
                <w:rFonts w:hint="eastAsia" w:ascii="宋体" w:hAnsi="宋体" w:cs="宋体"/>
                <w:sz w:val="22"/>
                <w:szCs w:val="22"/>
                <w:highlight w:val="none"/>
              </w:rPr>
              <w:t xml:space="preserve">，可采集时域数据</w:t>
            </w:r>
            <w:r/>
          </w:p>
        </w:tc>
      </w:tr>
    </w:tbl>
    <w:p>
      <w:pPr>
        <w:rPr>
          <w:rFonts w:hint="eastAsia" w:ascii="宋体" w:hAnsi="宋体" w:cs="宋体"/>
          <w:bCs/>
          <w:sz w:val="24"/>
          <w:highlight w:val="none"/>
        </w:rPr>
      </w:pPr>
      <w:r>
        <w:rPr>
          <w:rFonts w:hint="eastAsia" w:ascii="宋体" w:hAnsi="宋体" w:cs="宋体"/>
          <w:bCs/>
          <w:sz w:val="24"/>
          <w:highlight w:val="none"/>
        </w:rPr>
      </w:r>
      <w:r/>
    </w:p>
    <w:p>
      <w:pPr>
        <w:rPr>
          <w:rFonts w:hint="eastAsia" w:ascii="宋体" w:hAnsi="宋体" w:cs="宋体"/>
          <w:bCs/>
          <w:sz w:val="24"/>
          <w:highlight w:val="none"/>
        </w:rPr>
      </w:pPr>
      <w:r>
        <w:rPr>
          <w:rFonts w:hint="eastAsia" w:ascii="宋体" w:hAnsi="宋体" w:cs="宋体"/>
          <w:bCs/>
          <w:sz w:val="24"/>
          <w:highlight w:val="none"/>
        </w:rPr>
      </w:r>
      <w:r/>
    </w:p>
    <w:p>
      <w:pPr>
        <w:pStyle w:val="838"/>
        <w:ind w:left="0" w:firstLine="0"/>
        <w:rPr>
          <w:rFonts w:cs="宋体"/>
          <w:b/>
          <w:bCs/>
          <w:color w:val="000000"/>
          <w:sz w:val="22"/>
          <w:szCs w:val="22"/>
          <w:highlight w:val="none"/>
        </w:rPr>
      </w:pPr>
      <w:r>
        <w:rPr>
          <w:rFonts w:hint="eastAsia" w:cs="宋体"/>
          <w:b/>
          <w:bCs/>
          <w:color w:val="000000"/>
          <w:sz w:val="22"/>
          <w:szCs w:val="22"/>
          <w:highlight w:val="none"/>
        </w:rPr>
        <w:t xml:space="preserve">2、RRU（8台）</w:t>
      </w:r>
      <w:r/>
    </w:p>
    <w:tbl>
      <w:tblPr>
        <w:tblStyle w:val="805"/>
        <w:tblW w:w="502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507"/>
        <w:gridCol w:w="1053"/>
        <w:gridCol w:w="1053"/>
        <w:gridCol w:w="6075"/>
      </w:tblGrid>
      <w:tr>
        <w:trPr/>
        <w:tc>
          <w:tcPr>
            <w:tcW w:w="292" w:type="pct"/>
            <w:vAlign w:val="center"/>
            <w:textDirection w:val="lrTb"/>
            <w:noWrap w:val="false"/>
          </w:tcPr>
          <w:p>
            <w:pPr>
              <w:jc w:val="center"/>
              <w:rPr>
                <w:rFonts w:hint="eastAsia" w:ascii="宋体" w:hAnsi="宋体" w:cs="宋体"/>
                <w:b/>
                <w:sz w:val="22"/>
                <w:szCs w:val="22"/>
                <w:highlight w:val="none"/>
              </w:rPr>
            </w:pPr>
            <w:r>
              <w:rPr>
                <w:rFonts w:hint="eastAsia" w:ascii="宋体" w:hAnsi="宋体" w:cs="宋体"/>
                <w:b/>
                <w:sz w:val="22"/>
                <w:szCs w:val="22"/>
                <w:highlight w:val="none"/>
              </w:rPr>
              <w:t xml:space="preserve">序号</w:t>
            </w:r>
            <w:r/>
          </w:p>
        </w:tc>
        <w:tc>
          <w:tcPr>
            <w:tcW w:w="606" w:type="pct"/>
            <w:textDirection w:val="lrTb"/>
            <w:noWrap w:val="false"/>
          </w:tcPr>
          <w:p>
            <w:pPr>
              <w:jc w:val="center"/>
              <w:rPr>
                <w:rFonts w:hint="eastAsia" w:ascii="宋体" w:hAnsi="宋体" w:cs="宋体"/>
                <w:b/>
                <w:sz w:val="22"/>
                <w:szCs w:val="22"/>
                <w:highlight w:val="none"/>
              </w:rPr>
            </w:pPr>
            <w:r>
              <w:rPr>
                <w:rFonts w:hint="eastAsia" w:ascii="宋体" w:hAnsi="宋体" w:cs="宋体"/>
                <w:b/>
                <w:sz w:val="22"/>
                <w:szCs w:val="22"/>
                <w:highlight w:val="none"/>
              </w:rPr>
              <w:t xml:space="preserve">产品名称</w:t>
            </w:r>
            <w:r/>
          </w:p>
        </w:tc>
        <w:tc>
          <w:tcPr>
            <w:tcW w:w="606" w:type="pct"/>
            <w:vAlign w:val="center"/>
            <w:textDirection w:val="lrTb"/>
            <w:noWrap w:val="false"/>
          </w:tcPr>
          <w:p>
            <w:pPr>
              <w:jc w:val="center"/>
              <w:rPr>
                <w:rFonts w:hint="eastAsia" w:ascii="宋体" w:hAnsi="宋体" w:cs="宋体"/>
                <w:b/>
                <w:sz w:val="22"/>
                <w:szCs w:val="22"/>
                <w:highlight w:val="none"/>
              </w:rPr>
            </w:pPr>
            <w:r>
              <w:rPr>
                <w:rFonts w:hint="eastAsia" w:ascii="宋体" w:hAnsi="宋体" w:cs="宋体"/>
                <w:b/>
                <w:sz w:val="22"/>
                <w:szCs w:val="22"/>
                <w:highlight w:val="none"/>
              </w:rPr>
              <w:t xml:space="preserve">指标项</w:t>
            </w:r>
            <w:r/>
          </w:p>
        </w:tc>
        <w:tc>
          <w:tcPr>
            <w:tcW w:w="3495" w:type="pct"/>
            <w:vAlign w:val="center"/>
            <w:textDirection w:val="lrTb"/>
            <w:noWrap w:val="false"/>
          </w:tcPr>
          <w:p>
            <w:pPr>
              <w:jc w:val="center"/>
              <w:rPr>
                <w:rFonts w:hint="eastAsia" w:ascii="宋体" w:hAnsi="宋体" w:cs="宋体"/>
                <w:b/>
                <w:sz w:val="22"/>
                <w:szCs w:val="22"/>
                <w:highlight w:val="none"/>
              </w:rPr>
            </w:pPr>
            <w:r>
              <w:rPr>
                <w:rFonts w:hint="eastAsia" w:ascii="宋体" w:hAnsi="宋体" w:cs="宋体"/>
                <w:b/>
                <w:sz w:val="22"/>
                <w:szCs w:val="22"/>
                <w:highlight w:val="none"/>
              </w:rPr>
              <w:t xml:space="preserve">功能、性能、配置要求不低于以下要求</w:t>
            </w:r>
            <w:r/>
          </w:p>
        </w:tc>
      </w:tr>
      <w:tr>
        <w:trPr>
          <w:cantSplit/>
          <w:trHeight w:val="840"/>
        </w:trPr>
        <w:tc>
          <w:tcPr>
            <w:tcW w:w="292" w:type="pct"/>
            <w:vAlign w:val="center"/>
            <w:textDirection w:val="lrTb"/>
            <w:noWrap w:val="false"/>
          </w:tcPr>
          <w:p>
            <w:pPr>
              <w:jc w:val="center"/>
              <w:rPr>
                <w:rFonts w:hint="eastAsia" w:ascii="宋体" w:hAnsi="宋体" w:cs="宋体"/>
                <w:bCs/>
                <w:sz w:val="22"/>
                <w:szCs w:val="22"/>
                <w:highlight w:val="none"/>
              </w:rPr>
            </w:pPr>
            <w:r>
              <w:rPr>
                <w:rFonts w:hint="eastAsia" w:ascii="宋体" w:hAnsi="宋体" w:cs="宋体"/>
                <w:bCs/>
                <w:sz w:val="22"/>
                <w:szCs w:val="22"/>
                <w:highlight w:val="none"/>
              </w:rPr>
              <w:t xml:space="preserve">1</w:t>
            </w:r>
            <w:r/>
          </w:p>
        </w:tc>
        <w:tc>
          <w:tcPr>
            <w:tcW w:w="606" w:type="pct"/>
            <w:vAlign w:val="center"/>
            <w:vMerge w:val="restart"/>
            <w:textDirection w:val="lrTb"/>
            <w:noWrap w:val="false"/>
          </w:tcPr>
          <w:p>
            <w:pPr>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RRU</w:t>
            </w:r>
            <w:r/>
          </w:p>
        </w:tc>
        <w:tc>
          <w:tcPr>
            <w:tcW w:w="606" w:type="pct"/>
            <w:vAlign w:val="center"/>
            <w:textDirection w:val="lrTb"/>
            <w:noWrap w:val="false"/>
          </w:tcPr>
          <w:p>
            <w:pPr>
              <w:jc w:val="center"/>
              <w:rPr>
                <w:rFonts w:hint="eastAsia" w:ascii="宋体" w:hAnsi="宋体" w:cs="宋体"/>
                <w:bCs/>
                <w:sz w:val="22"/>
                <w:szCs w:val="22"/>
                <w:highlight w:val="none"/>
              </w:rPr>
            </w:pPr>
            <w:r>
              <w:rPr>
                <w:rFonts w:hint="eastAsia" w:ascii="宋体" w:hAnsi="宋体" w:cs="宋体"/>
                <w:sz w:val="22"/>
                <w:szCs w:val="22"/>
                <w:highlight w:val="none"/>
              </w:rPr>
              <w:t xml:space="preserve">小区</w:t>
            </w:r>
            <w:r/>
          </w:p>
        </w:tc>
        <w:tc>
          <w:tcPr>
            <w:tcW w:w="3495" w:type="pct"/>
            <w:vAlign w:val="center"/>
            <w:textDirection w:val="lrTb"/>
            <w:noWrap w:val="false"/>
          </w:tcPr>
          <w:p>
            <w:pPr>
              <w:rPr>
                <w:rFonts w:hint="eastAsia" w:ascii="宋体" w:hAnsi="宋体" w:cs="宋体"/>
                <w:sz w:val="22"/>
                <w:szCs w:val="22"/>
                <w:highlight w:val="none"/>
              </w:rPr>
            </w:pPr>
            <w:r>
              <w:rPr>
                <w:rFonts w:hint="eastAsia" w:ascii="宋体" w:hAnsi="宋体" w:cs="宋体"/>
                <w:sz w:val="22"/>
                <w:szCs w:val="22"/>
                <w:highlight w:val="none"/>
              </w:rPr>
              <w:t xml:space="preserve">支持6GHz 频段，支持不低于8数字通道，8数据流，每通道29dBm</w:t>
            </w:r>
            <w:r/>
          </w:p>
        </w:tc>
      </w:tr>
      <w:tr>
        <w:trPr>
          <w:cantSplit/>
          <w:trHeight w:val="985"/>
        </w:trPr>
        <w:tc>
          <w:tcPr>
            <w:tcW w:w="292" w:type="pct"/>
            <w:vAlign w:val="center"/>
            <w:textDirection w:val="lrTb"/>
            <w:noWrap w:val="false"/>
          </w:tcPr>
          <w:p>
            <w:pPr>
              <w:jc w:val="center"/>
              <w:rPr>
                <w:rFonts w:hint="eastAsia" w:ascii="宋体" w:hAnsi="宋体" w:cs="宋体"/>
                <w:bCs/>
                <w:sz w:val="22"/>
                <w:szCs w:val="22"/>
                <w:highlight w:val="none"/>
              </w:rPr>
            </w:pPr>
            <w:r>
              <w:rPr>
                <w:rFonts w:hint="eastAsia" w:ascii="宋体" w:hAnsi="宋体" w:cs="宋体"/>
                <w:bCs/>
                <w:sz w:val="22"/>
                <w:szCs w:val="22"/>
                <w:highlight w:val="none"/>
              </w:rPr>
              <w:t xml:space="preserve">2</w:t>
            </w:r>
            <w:r/>
          </w:p>
        </w:tc>
        <w:tc>
          <w:tcPr>
            <w:tcW w:w="606" w:type="pct"/>
            <w:vMerge w:val="continue"/>
            <w:textDirection w:val="lrTb"/>
            <w:noWrap w:val="false"/>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606" w:type="pct"/>
            <w:vAlign w:val="center"/>
            <w:textDirection w:val="lrTb"/>
            <w:noWrap w:val="false"/>
          </w:tcPr>
          <w:p>
            <w:pPr>
              <w:jc w:val="center"/>
              <w:rPr>
                <w:rFonts w:hint="eastAsia" w:ascii="宋体" w:hAnsi="宋体" w:cs="宋体"/>
                <w:bCs/>
                <w:sz w:val="22"/>
                <w:szCs w:val="22"/>
                <w:highlight w:val="none"/>
              </w:rPr>
            </w:pPr>
            <w:r>
              <w:rPr>
                <w:rFonts w:hint="eastAsia" w:ascii="宋体" w:hAnsi="宋体" w:cs="宋体"/>
                <w:color w:val="000000"/>
                <w:sz w:val="22"/>
                <w:szCs w:val="22"/>
                <w:highlight w:val="none"/>
              </w:rPr>
              <w:t xml:space="preserve">接口</w:t>
            </w:r>
            <w:r/>
          </w:p>
        </w:tc>
        <w:tc>
          <w:tcPr>
            <w:tcW w:w="3495" w:type="pct"/>
            <w:vAlign w:val="center"/>
            <w:textDirection w:val="lrTb"/>
            <w:noWrap w:val="false"/>
          </w:tcPr>
          <w:p>
            <w:pPr>
              <w:rPr>
                <w:rFonts w:hint="eastAsia" w:ascii="宋体" w:hAnsi="宋体" w:cs="宋体"/>
                <w:sz w:val="22"/>
                <w:szCs w:val="22"/>
                <w:highlight w:val="none"/>
              </w:rPr>
            </w:pPr>
            <w:r>
              <w:rPr>
                <w:rFonts w:hint="eastAsia" w:ascii="宋体" w:hAnsi="宋体" w:cs="宋体"/>
                <w:sz w:val="22"/>
                <w:szCs w:val="22"/>
                <w:highlight w:val="none"/>
              </w:rPr>
              <w:t xml:space="preserve">CPRI接口，开放接口，支持oran option 7.2A架构；</w:t>
            </w:r>
            <w:r/>
          </w:p>
        </w:tc>
      </w:tr>
      <w:tr>
        <w:trPr>
          <w:cantSplit/>
          <w:trHeight w:val="976"/>
        </w:trPr>
        <w:tc>
          <w:tcPr>
            <w:tcW w:w="292" w:type="pct"/>
            <w:vAlign w:val="center"/>
            <w:textDirection w:val="lrTb"/>
            <w:noWrap w:val="false"/>
          </w:tcPr>
          <w:p>
            <w:pPr>
              <w:jc w:val="center"/>
              <w:rPr>
                <w:rFonts w:hint="eastAsia" w:ascii="宋体" w:hAnsi="宋体" w:cs="宋体"/>
                <w:bCs/>
                <w:sz w:val="22"/>
                <w:szCs w:val="22"/>
                <w:highlight w:val="none"/>
              </w:rPr>
            </w:pPr>
            <w:r>
              <w:rPr>
                <w:rFonts w:hint="eastAsia" w:ascii="宋体" w:hAnsi="宋体" w:cs="宋体"/>
                <w:bCs/>
                <w:sz w:val="22"/>
                <w:szCs w:val="22"/>
                <w:highlight w:val="none"/>
              </w:rPr>
              <w:t xml:space="preserve">3</w:t>
            </w:r>
            <w:r/>
          </w:p>
        </w:tc>
        <w:tc>
          <w:tcPr>
            <w:tcW w:w="606" w:type="pct"/>
            <w:vMerge w:val="continue"/>
            <w:textDirection w:val="lrTb"/>
            <w:noWrap w:val="false"/>
          </w:tcPr>
          <w:p>
            <w:pPr>
              <w:rPr>
                <w:rFonts w:hint="eastAsia" w:ascii="宋体" w:hAnsi="宋体" w:cs="宋体"/>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szCs w:val="22"/>
                <w:highlight w:val="none"/>
              </w:rPr>
            </w:r>
            <w:r/>
          </w:p>
        </w:tc>
        <w:tc>
          <w:tcPr>
            <w:tcW w:w="606" w:type="pct"/>
            <w:vAlign w:val="center"/>
            <w:textDirection w:val="lrTb"/>
            <w:noWrap w:val="false"/>
          </w:tcPr>
          <w:p>
            <w:pPr>
              <w:jc w:val="center"/>
              <w:rPr>
                <w:rFonts w:hint="eastAsia" w:ascii="宋体" w:hAnsi="宋体" w:cs="宋体"/>
                <w:bCs/>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szCs w:val="22"/>
                <w:highlight w:val="none"/>
              </w:rPr>
              <w:t xml:space="preserve">配置管理</w:t>
            </w:r>
            <w:r/>
          </w:p>
        </w:tc>
        <w:tc>
          <w:tcPr>
            <w:tcW w:w="3495" w:type="pct"/>
            <w:vAlign w:val="center"/>
            <w:textDirection w:val="lrTb"/>
            <w:noWrap w:val="false"/>
          </w:tcPr>
          <w:p>
            <w:pPr>
              <w:rPr>
                <w:rFonts w:hint="eastAsia" w:ascii="宋体" w:hAnsi="宋体" w:cs="宋体"/>
                <w:sz w:val="22"/>
                <w:szCs w:val="22"/>
                <w:highlight w:val="none"/>
              </w:rPr>
            </w:pPr>
            <w:r>
              <w:rPr>
                <w:rFonts w:hint="eastAsia" w:ascii="宋体" w:hAnsi="宋体" w:cs="宋体"/>
                <w:sz w:val="22"/>
                <w:szCs w:val="22"/>
                <w:highlight w:val="none"/>
              </w:rPr>
              <w:t xml:space="preserve">能提供配置和状态查询工具，可进行上行TA，发送和接收衰减等重要参数的配置</w:t>
            </w:r>
            <w:r/>
          </w:p>
        </w:tc>
      </w:tr>
      <w:tr>
        <w:trPr>
          <w:cantSplit/>
          <w:trHeight w:val="976"/>
        </w:trPr>
        <w:tc>
          <w:tcPr>
            <w:tcW w:w="292" w:type="pct"/>
            <w:vAlign w:val="center"/>
            <w:textDirection w:val="lrTb"/>
            <w:noWrap w:val="false"/>
          </w:tcPr>
          <w:p>
            <w:pPr>
              <w:jc w:val="center"/>
              <w:rPr>
                <w:rFonts w:hint="eastAsia" w:ascii="宋体" w:hAnsi="宋体" w:cs="宋体"/>
                <w:bCs/>
                <w:sz w:val="22"/>
                <w:szCs w:val="22"/>
                <w:highlight w:val="none"/>
              </w:rPr>
            </w:pPr>
            <w:r>
              <w:rPr>
                <w:rFonts w:hint="eastAsia" w:ascii="宋体" w:hAnsi="宋体" w:cs="宋体"/>
                <w:bCs/>
                <w:sz w:val="22"/>
                <w:szCs w:val="22"/>
                <w:highlight w:val="none"/>
              </w:rPr>
              <w:t xml:space="preserve">4</w:t>
            </w:r>
            <w:r/>
          </w:p>
        </w:tc>
        <w:tc>
          <w:tcPr>
            <w:tcW w:w="606" w:type="pct"/>
            <w:vMerge w:val="continue"/>
            <w:textDirection w:val="lrTb"/>
            <w:noWrap w:val="false"/>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606" w:type="pct"/>
            <w:vAlign w:val="center"/>
            <w:textDirection w:val="lrTb"/>
            <w:noWrap w:val="false"/>
          </w:tcPr>
          <w:p>
            <w:pPr>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带宽</w:t>
            </w:r>
            <w:r/>
          </w:p>
        </w:tc>
        <w:tc>
          <w:tcPr>
            <w:tcW w:w="3495" w:type="pct"/>
            <w:vAlign w:val="center"/>
            <w:textDirection w:val="lrTb"/>
            <w:noWrap w:val="false"/>
          </w:tcPr>
          <w:p>
            <w:pPr>
              <w:rPr>
                <w:rFonts w:hint="eastAsia" w:ascii="宋体" w:hAnsi="宋体" w:cs="宋体"/>
                <w:sz w:val="22"/>
                <w:szCs w:val="22"/>
                <w:highlight w:val="none"/>
              </w:rPr>
            </w:pPr>
            <w:r>
              <w:rPr>
                <w:rFonts w:hint="eastAsia" w:ascii="宋体" w:hAnsi="宋体" w:cs="宋体"/>
                <w:sz w:val="22"/>
                <w:szCs w:val="22"/>
                <w:highlight w:val="none"/>
              </w:rPr>
              <w:t xml:space="preserve">工作带宽不低于400MHz</w:t>
            </w:r>
            <w:r/>
          </w:p>
        </w:tc>
      </w:tr>
      <w:tr>
        <w:trPr>
          <w:cantSplit/>
          <w:trHeight w:val="976"/>
        </w:trPr>
        <w:tc>
          <w:tcPr>
            <w:tcW w:w="292" w:type="pct"/>
            <w:vAlign w:val="center"/>
            <w:textDirection w:val="lrTb"/>
            <w:noWrap w:val="false"/>
          </w:tcPr>
          <w:p>
            <w:pPr>
              <w:jc w:val="center"/>
              <w:rPr>
                <w:rFonts w:hint="eastAsia" w:ascii="宋体" w:hAnsi="宋体" w:cs="宋体"/>
                <w:bCs/>
                <w:sz w:val="22"/>
                <w:szCs w:val="22"/>
                <w:highlight w:val="none"/>
              </w:rPr>
            </w:pPr>
            <w:r>
              <w:rPr>
                <w:rFonts w:hint="eastAsia" w:ascii="宋体" w:hAnsi="宋体" w:cs="宋体"/>
                <w:bCs/>
                <w:sz w:val="22"/>
                <w:szCs w:val="22"/>
                <w:highlight w:val="none"/>
              </w:rPr>
              <w:t xml:space="preserve">5</w:t>
            </w:r>
            <w:r/>
          </w:p>
        </w:tc>
        <w:tc>
          <w:tcPr>
            <w:tcW w:w="606" w:type="pct"/>
            <w:vMerge w:val="continue"/>
            <w:textDirection w:val="lrTb"/>
            <w:noWrap w:val="false"/>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606" w:type="pct"/>
            <w:vAlign w:val="center"/>
            <w:textDirection w:val="lrTb"/>
            <w:noWrap w:val="false"/>
          </w:tcPr>
          <w:p>
            <w:pPr>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频率误差</w:t>
            </w:r>
            <w:r/>
          </w:p>
        </w:tc>
        <w:tc>
          <w:tcPr>
            <w:tcW w:w="3495" w:type="pct"/>
            <w:vAlign w:val="center"/>
            <w:textDirection w:val="lrTb"/>
            <w:noWrap w:val="false"/>
          </w:tcPr>
          <w:p>
            <w:pPr>
              <w:rPr>
                <w:rFonts w:hint="eastAsia" w:ascii="宋体" w:hAnsi="宋体" w:cs="宋体"/>
                <w:sz w:val="22"/>
                <w:szCs w:val="22"/>
                <w:highlight w:val="none"/>
              </w:rPr>
            </w:pPr>
            <w:r>
              <w:rPr>
                <w:rFonts w:hint="eastAsia" w:ascii="宋体" w:hAnsi="宋体" w:cs="宋体"/>
                <w:sz w:val="22"/>
                <w:szCs w:val="22"/>
                <w:highlight w:val="none"/>
              </w:rPr>
              <w:t xml:space="preserve">≤0.05ppm</w:t>
            </w:r>
            <w:r/>
          </w:p>
        </w:tc>
      </w:tr>
      <w:tr>
        <w:trPr>
          <w:cantSplit/>
          <w:trHeight w:val="976"/>
        </w:trPr>
        <w:tc>
          <w:tcPr>
            <w:tcW w:w="292" w:type="pct"/>
            <w:vAlign w:val="center"/>
            <w:textDirection w:val="lrTb"/>
            <w:noWrap w:val="false"/>
          </w:tcPr>
          <w:p>
            <w:pPr>
              <w:jc w:val="center"/>
              <w:rPr>
                <w:rFonts w:hint="eastAsia" w:ascii="宋体" w:hAnsi="宋体" w:cs="宋体"/>
                <w:bCs/>
                <w:sz w:val="22"/>
                <w:szCs w:val="22"/>
                <w:highlight w:val="none"/>
              </w:rPr>
            </w:pPr>
            <w:r>
              <w:rPr>
                <w:rFonts w:hint="eastAsia" w:ascii="宋体" w:hAnsi="宋体" w:cs="宋体"/>
                <w:bCs/>
                <w:sz w:val="22"/>
                <w:szCs w:val="22"/>
                <w:highlight w:val="none"/>
              </w:rPr>
              <w:t xml:space="preserve">6</w:t>
            </w:r>
            <w:r/>
          </w:p>
        </w:tc>
        <w:tc>
          <w:tcPr>
            <w:tcW w:w="606" w:type="pct"/>
            <w:vMerge w:val="continue"/>
            <w:textDirection w:val="lrTb"/>
            <w:noWrap w:val="false"/>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606" w:type="pct"/>
            <w:vAlign w:val="center"/>
            <w:textDirection w:val="lrTb"/>
            <w:noWrap w:val="false"/>
          </w:tcPr>
          <w:p>
            <w:pPr>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帧结构</w:t>
            </w:r>
            <w:r/>
          </w:p>
        </w:tc>
        <w:tc>
          <w:tcPr>
            <w:tcW w:w="3495" w:type="pct"/>
            <w:vAlign w:val="center"/>
            <w:textDirection w:val="lrTb"/>
            <w:noWrap w:val="false"/>
          </w:tcPr>
          <w:p>
            <w:pPr>
              <w:rPr>
                <w:rFonts w:hint="eastAsia" w:ascii="宋体" w:hAnsi="宋体" w:cs="宋体"/>
                <w:sz w:val="22"/>
                <w:szCs w:val="22"/>
                <w:highlight w:val="none"/>
              </w:rPr>
            </w:pPr>
            <w:r>
              <w:rPr>
                <w:rFonts w:hint="eastAsia" w:ascii="宋体" w:hAnsi="宋体" w:cs="宋体"/>
                <w:color w:val="000000"/>
                <w:sz w:val="22"/>
                <w:szCs w:val="22"/>
                <w:highlight w:val="none"/>
              </w:rPr>
              <w:t xml:space="preserve">支持DDDSUDDDSU和DDDSUDDSUU</w:t>
            </w:r>
            <w:r/>
          </w:p>
        </w:tc>
      </w:tr>
      <w:tr>
        <w:trPr>
          <w:cantSplit/>
          <w:trHeight w:val="976"/>
        </w:trPr>
        <w:tc>
          <w:tcPr>
            <w:tcW w:w="292" w:type="pct"/>
            <w:vAlign w:val="center"/>
            <w:textDirection w:val="lrTb"/>
            <w:noWrap w:val="false"/>
          </w:tcPr>
          <w:p>
            <w:pPr>
              <w:jc w:val="center"/>
              <w:rPr>
                <w:rFonts w:hint="eastAsia" w:ascii="宋体" w:hAnsi="宋体" w:cs="宋体"/>
                <w:bCs/>
                <w:sz w:val="22"/>
                <w:szCs w:val="22"/>
                <w:highlight w:val="none"/>
              </w:rPr>
            </w:pPr>
            <w:r>
              <w:rPr>
                <w:rFonts w:hint="eastAsia" w:ascii="宋体" w:hAnsi="宋体" w:cs="宋体"/>
                <w:bCs/>
                <w:sz w:val="22"/>
                <w:szCs w:val="22"/>
                <w:highlight w:val="none"/>
              </w:rPr>
              <w:t xml:space="preserve">7</w:t>
            </w:r>
            <w:r/>
          </w:p>
        </w:tc>
        <w:tc>
          <w:tcPr>
            <w:tcW w:w="606" w:type="pct"/>
            <w:vMerge w:val="continue"/>
            <w:textDirection w:val="lrTb"/>
            <w:noWrap w:val="false"/>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606" w:type="pct"/>
            <w:vAlign w:val="center"/>
            <w:textDirection w:val="lrTb"/>
            <w:noWrap w:val="false"/>
          </w:tcPr>
          <w:p>
            <w:pPr>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调测</w:t>
            </w:r>
            <w:r/>
          </w:p>
        </w:tc>
        <w:tc>
          <w:tcPr>
            <w:tcW w:w="3495" w:type="pct"/>
            <w:vAlign w:val="center"/>
            <w:textDirection w:val="lrTb"/>
            <w:noWrap w:val="false"/>
          </w:tcPr>
          <w:p>
            <w:pPr>
              <w:rPr>
                <w:rFonts w:hint="eastAsia" w:ascii="宋体" w:hAnsi="宋体" w:cs="宋体"/>
                <w:sz w:val="22"/>
                <w:szCs w:val="22"/>
                <w:highlight w:val="none"/>
              </w:rPr>
            </w:pPr>
            <w:r>
              <w:rPr>
                <w:rFonts w:hint="eastAsia" w:ascii="宋体" w:hAnsi="宋体" w:cs="宋体"/>
                <w:color w:val="000000"/>
                <w:sz w:val="22"/>
                <w:szCs w:val="22"/>
                <w:highlight w:val="none"/>
              </w:rPr>
              <w:t xml:space="preserve">支持</w:t>
            </w:r>
            <w:r>
              <w:rPr>
                <w:rFonts w:ascii="宋体" w:hAnsi="宋体" w:cs="宋体"/>
                <w:sz w:val="22"/>
                <w:szCs w:val="22"/>
                <w:highlight w:val="none"/>
              </w:rPr>
              <w:t xml:space="preserve">打点采集</w:t>
            </w:r>
            <w:r>
              <w:rPr>
                <w:rFonts w:hint="eastAsia" w:ascii="宋体" w:hAnsi="宋体" w:cs="宋体"/>
                <w:sz w:val="22"/>
                <w:szCs w:val="22"/>
                <w:highlight w:val="none"/>
              </w:rPr>
              <w:t xml:space="preserve">和</w:t>
            </w:r>
            <w:r>
              <w:rPr>
                <w:rFonts w:ascii="宋体" w:hAnsi="宋体" w:cs="宋体"/>
                <w:sz w:val="22"/>
                <w:szCs w:val="22"/>
                <w:highlight w:val="none"/>
              </w:rPr>
              <w:t xml:space="preserve">原始数据提取</w:t>
            </w:r>
            <w:r>
              <w:rPr>
                <w:rFonts w:hint="eastAsia" w:ascii="宋体" w:hAnsi="宋体" w:cs="宋体"/>
                <w:sz w:val="22"/>
                <w:szCs w:val="22"/>
                <w:highlight w:val="none"/>
              </w:rPr>
              <w:t xml:space="preserve">，可采集时域数据</w:t>
            </w:r>
            <w:r/>
          </w:p>
        </w:tc>
      </w:tr>
    </w:tbl>
    <w:p>
      <w:pPr>
        <w:rPr>
          <w:rFonts w:hint="eastAsia" w:ascii="宋体" w:hAnsi="宋体" w:cs="宋体"/>
          <w:bCs/>
          <w:sz w:val="24"/>
          <w:highlight w:val="none"/>
        </w:rPr>
      </w:pPr>
      <w:r>
        <w:rPr>
          <w:rFonts w:hint="eastAsia" w:ascii="宋体" w:hAnsi="宋体" w:cs="宋体"/>
          <w:bCs/>
          <w:sz w:val="24"/>
          <w:highlight w:val="none"/>
        </w:rPr>
      </w:r>
      <w:r/>
    </w:p>
    <w:p>
      <w:pPr>
        <w:pStyle w:val="1072"/>
        <w:ind w:firstLine="50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spacing w:line="360" w:lineRule="auto"/>
        <w:rPr>
          <w:rFonts w:hint="eastAsia" w:ascii="宋体" w:hAnsi="宋体" w:cs="宋体"/>
          <w:b/>
          <w:color w:val="000000"/>
          <w:szCs w:val="21"/>
          <w:highlight w:val="none"/>
        </w:rPr>
        <w:sectPr>
          <w:footerReference w:type="default" r:id="rId13"/>
          <w:footerReference w:type="first" r:id="rId14"/>
          <w:footnotePr/>
          <w:endnotePr/>
          <w:type w:val="nextPage"/>
          <w:pgSz w:w="11906" w:h="16838" w:orient="portrait"/>
          <w:pgMar w:top="1440" w:right="1466" w:bottom="1440" w:left="1797" w:header="851" w:footer="992" w:gutter="0"/>
          <w:cols w:num="1" w:sep="0" w:space="720" w:equalWidth="1"/>
          <w:docGrid w:linePitch="360"/>
          <w:titlePg/>
        </w:sectPr>
      </w:pPr>
      <w:r>
        <w:rPr>
          <w:rFonts w:hint="eastAsia" w:ascii="宋体" w:hAnsi="宋体" w:cs="宋体"/>
          <w:b/>
          <w:color w:val="000000"/>
          <w:szCs w:val="21"/>
          <w:highlight w:val="none"/>
        </w:rPr>
      </w:r>
      <w:r/>
    </w:p>
    <w:p>
      <w:pPr>
        <w:pStyle w:val="836"/>
        <w:rPr>
          <w:rFonts w:hint="eastAsia" w:ascii="宋体" w:hAnsi="宋体" w:cs="宋体"/>
          <w:highlight w:val="none"/>
        </w:rPr>
      </w:pPr>
      <w:r/>
      <w:bookmarkStart w:id="63" w:name="_Toc91836565"/>
      <w:r/>
      <w:bookmarkStart w:id="64" w:name="_Toc107246273"/>
      <w:r>
        <w:rPr>
          <w:rFonts w:hint="eastAsia" w:ascii="宋体" w:hAnsi="宋体" w:cs="宋体"/>
          <w:highlight w:val="none"/>
        </w:rPr>
        <w:t xml:space="preserve">第五章 </w:t>
      </w:r>
      <w:bookmarkEnd w:id="63"/>
      <w:r/>
      <w:bookmarkEnd w:id="64"/>
      <w:r>
        <w:rPr>
          <w:rFonts w:hint="eastAsia" w:ascii="宋体" w:hAnsi="宋体" w:cs="宋体"/>
          <w:highlight w:val="none"/>
        </w:rPr>
        <w:t xml:space="preserve">响应文件组成</w:t>
      </w:r>
      <w:r/>
    </w:p>
    <w:p>
      <w:pPr>
        <w:spacing w:line="360" w:lineRule="auto"/>
        <w:rPr>
          <w:rFonts w:hint="eastAsia" w:ascii="宋体" w:hAnsi="宋体" w:cs="宋体"/>
          <w:b/>
          <w:bCs/>
          <w:highlight w:val="none"/>
        </w:rPr>
      </w:pPr>
      <w:r>
        <w:rPr>
          <w:rFonts w:hint="eastAsia" w:ascii="宋体" w:hAnsi="宋体" w:cs="宋体"/>
          <w:b/>
          <w:bCs/>
          <w:highlight w:val="none"/>
        </w:rPr>
        <w:t xml:space="preserve">注：请供应商按照以下文件的要求格式、内容，顺序制作响应文件，并请编制目录及页码，否则可能将影响对响应文件的评价。</w:t>
      </w:r>
      <w:r/>
    </w:p>
    <w:p>
      <w:pPr>
        <w:pStyle w:val="1042"/>
        <w:ind w:firstLine="0"/>
        <w:spacing w:line="265" w:lineRule="atLeast"/>
        <w:shd w:val="clear" w:color="auto" w:fill="ffffff"/>
        <w:rPr>
          <w:rFonts w:hint="eastAsia" w:ascii="宋体" w:hAnsi="宋体" w:eastAsia="宋体" w:cs="宋体"/>
          <w:b/>
          <w:sz w:val="24"/>
          <w:highlight w:val="none"/>
        </w:rPr>
      </w:pPr>
      <w:r>
        <w:rPr>
          <w:rFonts w:hint="eastAsia" w:ascii="宋体" w:hAnsi="宋体" w:eastAsia="宋体" w:cs="宋体"/>
          <w:b/>
          <w:sz w:val="24"/>
          <w:highlight w:val="none"/>
        </w:rPr>
      </w:r>
      <w:r/>
    </w:p>
    <w:p>
      <w:pPr>
        <w:jc w:val="left"/>
        <w:spacing w:before="100" w:after="100" w:line="360" w:lineRule="auto"/>
        <w:rPr>
          <w:rFonts w:hint="eastAsia" w:ascii="宋体" w:hAnsi="宋体" w:cs="宋体"/>
          <w:sz w:val="24"/>
          <w:highlight w:val="none"/>
        </w:rPr>
      </w:pPr>
      <w:r/>
      <w:bookmarkStart w:id="65" w:name="_Toc96347900"/>
      <w:r>
        <w:rPr>
          <w:rFonts w:hint="eastAsia" w:ascii="宋体" w:hAnsi="宋体" w:cs="宋体"/>
          <w:sz w:val="24"/>
          <w:highlight w:val="none"/>
        </w:rPr>
        <w:br w:type="page" w:clear="all"/>
      </w:r>
      <w:r>
        <w:rPr>
          <w:rFonts w:hint="eastAsia" w:ascii="宋体" w:hAnsi="宋体" w:cs="宋体"/>
          <w:b/>
          <w:sz w:val="40"/>
          <w:szCs w:val="60"/>
          <w:highlight w:val="none"/>
        </w:rPr>
        <w:t xml:space="preserve">附件</w:t>
      </w:r>
      <w:r/>
    </w:p>
    <w:p>
      <w:pPr>
        <w:pStyle w:val="819"/>
        <w:jc w:val="center"/>
        <w:spacing w:line="360" w:lineRule="auto"/>
        <w:rPr>
          <w:rFonts w:hint="eastAsia" w:hAnsi="宋体" w:cs="宋体"/>
          <w:b/>
          <w:sz w:val="52"/>
          <w:szCs w:val="52"/>
          <w:highlight w:val="none"/>
        </w:rPr>
      </w:pPr>
      <w:r>
        <w:rPr>
          <w:rFonts w:hint="eastAsia" w:hAnsi="宋体" w:cs="宋体"/>
          <w:b/>
          <w:sz w:val="52"/>
          <w:szCs w:val="52"/>
          <w:highlight w:val="none"/>
        </w:rPr>
      </w:r>
      <w:r/>
    </w:p>
    <w:p>
      <w:pPr>
        <w:pStyle w:val="819"/>
        <w:jc w:val="center"/>
        <w:spacing w:line="360" w:lineRule="auto"/>
        <w:rPr>
          <w:rFonts w:hint="eastAsia" w:hAnsi="宋体" w:cs="宋体"/>
          <w:b/>
          <w:sz w:val="52"/>
          <w:szCs w:val="52"/>
          <w:highlight w:val="none"/>
        </w:rPr>
      </w:pPr>
      <w:r>
        <w:rPr>
          <w:rFonts w:hint="eastAsia" w:hAnsi="宋体" w:cs="宋体"/>
          <w:b/>
          <w:sz w:val="52"/>
          <w:szCs w:val="52"/>
          <w:highlight w:val="none"/>
        </w:rPr>
      </w:r>
      <w:r/>
    </w:p>
    <w:p>
      <w:pPr>
        <w:pStyle w:val="819"/>
        <w:jc w:val="center"/>
        <w:spacing w:line="360" w:lineRule="auto"/>
        <w:rPr>
          <w:rFonts w:hint="eastAsia" w:hAnsi="宋体" w:cs="宋体"/>
          <w:b/>
          <w:sz w:val="52"/>
          <w:szCs w:val="52"/>
          <w:highlight w:val="none"/>
        </w:rPr>
      </w:pPr>
      <w:r>
        <w:rPr>
          <w:rFonts w:hint="eastAsia" w:hAnsi="宋体" w:cs="宋体"/>
          <w:b/>
          <w:sz w:val="52"/>
          <w:szCs w:val="52"/>
          <w:highlight w:val="none"/>
        </w:rPr>
        <w:t xml:space="preserve">紫金山实验室</w:t>
      </w:r>
      <w:bookmarkStart w:id="66" w:name="_Toc100905255"/>
      <w:r>
        <w:rPr>
          <w:rFonts w:hint="eastAsia" w:hAnsi="宋体" w:cs="宋体"/>
          <w:b/>
          <w:sz w:val="52"/>
          <w:szCs w:val="52"/>
          <w:highlight w:val="none"/>
        </w:rPr>
        <w:t xml:space="preserve">中频段射频单元</w:t>
      </w:r>
      <w:r/>
    </w:p>
    <w:p>
      <w:pPr>
        <w:pStyle w:val="819"/>
        <w:jc w:val="center"/>
        <w:spacing w:line="360" w:lineRule="auto"/>
        <w:rPr>
          <w:rFonts w:hint="eastAsia" w:hAnsi="宋体" w:cs="宋体"/>
          <w:b/>
          <w:sz w:val="84"/>
          <w:szCs w:val="84"/>
          <w:highlight w:val="none"/>
        </w:rPr>
      </w:pPr>
      <w:r>
        <w:rPr>
          <w:rFonts w:hint="eastAsia" w:hAnsi="宋体" w:cs="宋体"/>
          <w:b/>
          <w:sz w:val="84"/>
          <w:szCs w:val="84"/>
          <w:highlight w:val="none"/>
        </w:rPr>
        <w:t xml:space="preserve">单一来源采购</w:t>
      </w:r>
      <w:r/>
    </w:p>
    <w:p>
      <w:pPr>
        <w:pStyle w:val="819"/>
        <w:jc w:val="center"/>
        <w:spacing w:line="360" w:lineRule="auto"/>
        <w:rPr>
          <w:rFonts w:hint="eastAsia" w:hAnsi="宋体" w:cs="宋体"/>
          <w:b/>
          <w:sz w:val="84"/>
          <w:szCs w:val="84"/>
          <w:highlight w:val="none"/>
        </w:rPr>
      </w:pPr>
      <w:r>
        <w:rPr>
          <w:rFonts w:hint="eastAsia" w:hAnsi="宋体" w:cs="宋体"/>
          <w:b/>
          <w:sz w:val="84"/>
          <w:szCs w:val="84"/>
          <w:highlight w:val="none"/>
        </w:rPr>
        <w:t xml:space="preserve">响应文件</w:t>
      </w:r>
      <w:bookmarkEnd w:id="66"/>
      <w:r/>
      <w:r/>
    </w:p>
    <w:p>
      <w:pPr>
        <w:jc w:val="center"/>
        <w:spacing w:line="360" w:lineRule="auto"/>
        <w:rPr>
          <w:rFonts w:hint="eastAsia" w:ascii="宋体" w:hAnsi="宋体" w:cs="宋体"/>
          <w:b/>
          <w:sz w:val="44"/>
          <w:szCs w:val="44"/>
          <w:highlight w:val="none"/>
        </w:rPr>
      </w:pPr>
      <w:r>
        <w:rPr>
          <w:rFonts w:hint="eastAsia" w:ascii="宋体" w:hAnsi="宋体" w:cs="宋体"/>
          <w:b/>
          <w:sz w:val="44"/>
          <w:szCs w:val="44"/>
          <w:highlight w:val="none"/>
        </w:rPr>
      </w:r>
      <w:r/>
    </w:p>
    <w:p>
      <w:pPr>
        <w:jc w:val="center"/>
        <w:spacing w:line="360" w:lineRule="auto"/>
        <w:tabs>
          <w:tab w:val="left" w:pos="9240" w:leader="none"/>
        </w:tabs>
        <w:rPr>
          <w:rFonts w:hint="eastAsia" w:ascii="宋体" w:hAnsi="宋体" w:cs="宋体"/>
          <w:b/>
          <w:sz w:val="44"/>
          <w:szCs w:val="44"/>
          <w:highlight w:val="none"/>
        </w:rPr>
      </w:pPr>
      <w:r>
        <w:rPr>
          <w:rFonts w:hint="eastAsia" w:ascii="宋体" w:hAnsi="宋体" w:cs="宋体"/>
          <w:b/>
          <w:sz w:val="44"/>
          <w:szCs w:val="44"/>
          <w:highlight w:val="none"/>
        </w:rPr>
        <w:t xml:space="preserve">项目编号：</w:t>
      </w:r>
      <w:r>
        <w:rPr>
          <w:rFonts w:hint="eastAsia" w:ascii="宋体" w:hAnsi="宋体" w:cs="宋体"/>
          <w:b/>
          <w:sz w:val="44"/>
          <w:szCs w:val="44"/>
          <w:highlight w:val="none"/>
          <w:lang w:eastAsia="zh-CN"/>
        </w:rPr>
        <w:t xml:space="preserve">JSZC-320100-JITC-D2026-0268</w:t>
      </w:r>
      <w:r>
        <w:rPr>
          <w:rFonts w:hint="eastAsia" w:ascii="宋体" w:hAnsi="宋体" w:cs="宋体"/>
          <w:b/>
          <w:sz w:val="44"/>
          <w:szCs w:val="44"/>
          <w:highlight w:val="none"/>
        </w:rPr>
        <w:t xml:space="preserve"> </w:t>
      </w:r>
      <w:r/>
    </w:p>
    <w:p>
      <w:pPr>
        <w:pStyle w:val="819"/>
        <w:rPr>
          <w:rFonts w:hint="eastAsia" w:hAnsi="宋体" w:cs="宋体"/>
          <w:sz w:val="28"/>
          <w:szCs w:val="28"/>
          <w:highlight w:val="none"/>
        </w:rPr>
      </w:pPr>
      <w:r>
        <w:rPr>
          <w:rFonts w:hint="eastAsia" w:hAnsi="宋体" w:cs="宋体"/>
          <w:sz w:val="28"/>
          <w:szCs w:val="28"/>
          <w:highlight w:val="none"/>
        </w:rPr>
      </w:r>
      <w:r/>
    </w:p>
    <w:p>
      <w:pPr>
        <w:pStyle w:val="819"/>
        <w:rPr>
          <w:rFonts w:hint="eastAsia" w:hAnsi="宋体" w:cs="宋体"/>
          <w:sz w:val="28"/>
          <w:szCs w:val="28"/>
          <w:highlight w:val="none"/>
        </w:rPr>
      </w:pPr>
      <w:r>
        <w:rPr>
          <w:rFonts w:hint="eastAsia" w:hAnsi="宋体" w:cs="宋体"/>
          <w:sz w:val="28"/>
          <w:szCs w:val="28"/>
          <w:highlight w:val="none"/>
        </w:rPr>
      </w:r>
      <w:r/>
    </w:p>
    <w:p>
      <w:pPr>
        <w:pStyle w:val="819"/>
        <w:rPr>
          <w:rFonts w:hint="eastAsia" w:hAnsi="宋体" w:cs="宋体"/>
          <w:sz w:val="28"/>
          <w:szCs w:val="28"/>
          <w:highlight w:val="none"/>
        </w:rPr>
      </w:pPr>
      <w:r>
        <w:rPr>
          <w:rFonts w:hint="eastAsia" w:hAnsi="宋体" w:cs="宋体"/>
          <w:sz w:val="28"/>
          <w:szCs w:val="28"/>
          <w:highlight w:val="none"/>
        </w:rPr>
      </w:r>
      <w:r/>
    </w:p>
    <w:p>
      <w:pPr>
        <w:pStyle w:val="819"/>
        <w:rPr>
          <w:rFonts w:hint="eastAsia" w:hAnsi="宋体" w:cs="宋体"/>
          <w:sz w:val="28"/>
          <w:szCs w:val="28"/>
          <w:highlight w:val="none"/>
        </w:rPr>
      </w:pPr>
      <w:r>
        <w:rPr>
          <w:rFonts w:hint="eastAsia" w:hAnsi="宋体" w:cs="宋体"/>
          <w:sz w:val="28"/>
          <w:szCs w:val="28"/>
          <w:highlight w:val="none"/>
        </w:rPr>
      </w:r>
      <w:r/>
    </w:p>
    <w:p>
      <w:pPr>
        <w:pStyle w:val="819"/>
        <w:rPr>
          <w:rFonts w:hint="eastAsia" w:hAnsi="宋体" w:cs="宋体"/>
          <w:sz w:val="28"/>
          <w:szCs w:val="28"/>
          <w:highlight w:val="none"/>
        </w:rPr>
      </w:pPr>
      <w:r>
        <w:rPr>
          <w:rFonts w:hint="eastAsia" w:hAnsi="宋体" w:cs="宋体"/>
          <w:sz w:val="28"/>
          <w:szCs w:val="28"/>
          <w:highlight w:val="none"/>
        </w:rPr>
      </w:r>
      <w:r/>
    </w:p>
    <w:p>
      <w:pPr>
        <w:pStyle w:val="819"/>
        <w:jc w:val="center"/>
        <w:rPr>
          <w:rFonts w:hint="eastAsia" w:hAnsi="宋体" w:cs="宋体"/>
          <w:b/>
          <w:sz w:val="32"/>
          <w:szCs w:val="32"/>
          <w:highlight w:val="none"/>
        </w:rPr>
      </w:pPr>
      <w:r>
        <w:rPr>
          <w:rFonts w:hint="eastAsia" w:hAnsi="宋体" w:cs="宋体"/>
          <w:b/>
          <w:sz w:val="32"/>
          <w:szCs w:val="24"/>
          <w:highlight w:val="none"/>
        </w:rPr>
        <w:t xml:space="preserve">供应商名称：</w:t>
      </w:r>
      <w:r>
        <w:rPr>
          <w:rFonts w:hint="eastAsia" w:hAnsi="宋体" w:cs="宋体"/>
          <w:b/>
          <w:sz w:val="32"/>
          <w:szCs w:val="32"/>
          <w:highlight w:val="none"/>
        </w:rPr>
        <w:t xml:space="preserve">_____________________</w:t>
      </w:r>
      <w:r/>
    </w:p>
    <w:p>
      <w:pPr>
        <w:pStyle w:val="819"/>
        <w:jc w:val="center"/>
        <w:rPr>
          <w:rFonts w:hint="eastAsia" w:hAnsi="宋体" w:cs="宋体"/>
          <w:b/>
          <w:sz w:val="32"/>
          <w:szCs w:val="32"/>
          <w:highlight w:val="none"/>
          <w:u w:val="single"/>
        </w:rPr>
      </w:pPr>
      <w:r>
        <w:rPr>
          <w:rFonts w:hint="eastAsia" w:hAnsi="宋体" w:cs="宋体"/>
          <w:b/>
          <w:sz w:val="32"/>
          <w:szCs w:val="32"/>
          <w:highlight w:val="none"/>
        </w:rPr>
        <w:t xml:space="preserve">地址：_____________________</w:t>
      </w:r>
      <w:r/>
    </w:p>
    <w:p>
      <w:pPr>
        <w:pStyle w:val="819"/>
        <w:jc w:val="center"/>
        <w:rPr>
          <w:rFonts w:hint="eastAsia" w:hAnsi="宋体" w:cs="宋体"/>
          <w:b/>
          <w:sz w:val="32"/>
          <w:szCs w:val="32"/>
          <w:highlight w:val="none"/>
        </w:rPr>
      </w:pPr>
      <w:r>
        <w:rPr>
          <w:rFonts w:hint="eastAsia" w:hAnsi="宋体" w:cs="宋体"/>
          <w:b/>
          <w:sz w:val="32"/>
          <w:szCs w:val="32"/>
          <w:highlight w:val="none"/>
        </w:rPr>
        <w:t xml:space="preserve">联系人及联系方式：_____________________</w:t>
      </w:r>
      <w:r/>
    </w:p>
    <w:p>
      <w:pPr>
        <w:jc w:val="center"/>
        <w:rPr>
          <w:rFonts w:hint="eastAsia" w:ascii="宋体" w:hAnsi="宋体" w:cs="宋体"/>
          <w:b/>
          <w:sz w:val="28"/>
          <w:highlight w:val="none"/>
        </w:rPr>
      </w:pPr>
      <w:r>
        <w:rPr>
          <w:rFonts w:hint="eastAsia" w:ascii="宋体" w:hAnsi="宋体" w:cs="宋体"/>
          <w:b/>
          <w:sz w:val="32"/>
          <w:highlight w:val="none"/>
        </w:rPr>
        <w:t xml:space="preserve">二O   年  月  日</w:t>
      </w:r>
      <w:r>
        <w:rPr>
          <w:rFonts w:hint="eastAsia" w:ascii="宋体" w:hAnsi="宋体" w:cs="宋体"/>
          <w:b/>
          <w:highlight w:val="none"/>
        </w:rPr>
        <w:br w:type="page" w:clear="all"/>
      </w:r>
      <w:r>
        <w:rPr>
          <w:rFonts w:hint="eastAsia" w:ascii="宋体" w:hAnsi="宋体" w:cs="宋体"/>
          <w:b/>
          <w:sz w:val="32"/>
          <w:highlight w:val="none"/>
        </w:rPr>
        <w:t xml:space="preserve">目录</w:t>
      </w:r>
      <w:r/>
    </w:p>
    <w:p>
      <w:pPr>
        <w:pStyle w:val="1014"/>
        <w:spacing w:before="156" w:line="276" w:lineRule="auto"/>
        <w:rPr>
          <w:rFonts w:hint="eastAsia" w:hAnsi="宋体" w:cs="宋体"/>
          <w:highlight w:val="none"/>
        </w:rPr>
      </w:pPr>
      <w:r>
        <w:rPr>
          <w:rFonts w:hint="eastAsia" w:hAnsi="宋体" w:cs="宋体"/>
          <w:highlight w:val="none"/>
        </w:rPr>
        <w:t xml:space="preserve">一、报价文件</w:t>
      </w:r>
      <w:r/>
    </w:p>
    <w:p>
      <w:pPr>
        <w:pStyle w:val="1014"/>
        <w:spacing w:before="156" w:line="276" w:lineRule="auto"/>
        <w:rPr>
          <w:rFonts w:hint="eastAsia" w:hAnsi="宋体" w:cs="宋体"/>
          <w:highlight w:val="none"/>
        </w:rPr>
      </w:pPr>
      <w:r>
        <w:rPr>
          <w:rFonts w:hint="eastAsia" w:hAnsi="宋体" w:cs="宋体"/>
          <w:highlight w:val="none"/>
        </w:rPr>
        <w:t xml:space="preserve">（1）响应函</w:t>
      </w:r>
      <w:r/>
    </w:p>
    <w:p>
      <w:pPr>
        <w:pStyle w:val="1014"/>
        <w:spacing w:before="156" w:line="276" w:lineRule="auto"/>
        <w:rPr>
          <w:rFonts w:hint="eastAsia" w:hAnsi="宋体" w:cs="宋体"/>
          <w:highlight w:val="none"/>
        </w:rPr>
      </w:pPr>
      <w:r>
        <w:rPr>
          <w:rFonts w:hint="eastAsia" w:hAnsi="宋体" w:cs="宋体"/>
          <w:highlight w:val="none"/>
        </w:rPr>
        <w:t xml:space="preserve">（2）报价一览表</w:t>
      </w:r>
      <w:r/>
    </w:p>
    <w:p>
      <w:pPr>
        <w:pStyle w:val="1014"/>
        <w:spacing w:before="156" w:line="276" w:lineRule="auto"/>
        <w:rPr>
          <w:rFonts w:hint="eastAsia" w:hAnsi="宋体" w:cs="宋体"/>
          <w:highlight w:val="none"/>
        </w:rPr>
      </w:pPr>
      <w:r>
        <w:rPr>
          <w:rFonts w:hint="eastAsia" w:hAnsi="宋体" w:cs="宋体"/>
          <w:highlight w:val="none"/>
        </w:rPr>
        <w:t xml:space="preserve">（3）分项报价表</w:t>
      </w:r>
      <w:r/>
    </w:p>
    <w:p>
      <w:pPr>
        <w:spacing w:before="156" w:line="276" w:lineRule="auto"/>
        <w:rPr>
          <w:rFonts w:hint="eastAsia" w:ascii="宋体" w:hAnsi="宋体" w:cs="宋体"/>
          <w:szCs w:val="21"/>
          <w:highlight w:val="none"/>
        </w:rPr>
      </w:pPr>
      <w:r>
        <w:rPr>
          <w:rFonts w:hint="eastAsia" w:ascii="宋体" w:hAnsi="宋体" w:cs="宋体"/>
          <w:szCs w:val="21"/>
          <w:highlight w:val="none"/>
        </w:rPr>
        <w:t xml:space="preserve">二、资格证明文件</w:t>
      </w:r>
      <w:r/>
    </w:p>
    <w:p>
      <w:pPr>
        <w:pStyle w:val="1014"/>
        <w:spacing w:before="156" w:line="276" w:lineRule="auto"/>
        <w:rPr>
          <w:rFonts w:hint="eastAsia" w:hAnsi="宋体" w:cs="宋体"/>
          <w:highlight w:val="none"/>
        </w:rPr>
      </w:pPr>
      <w:r>
        <w:rPr>
          <w:rFonts w:hint="eastAsia" w:hAnsi="宋体" w:cs="宋体"/>
          <w:highlight w:val="none"/>
        </w:rPr>
        <w:t xml:space="preserve">（1）法定代表人（单位负责人）营业执照复印件、工商变更登记文件（如需）</w:t>
      </w:r>
      <w:r/>
    </w:p>
    <w:p>
      <w:pPr>
        <w:pStyle w:val="1014"/>
        <w:spacing w:before="156" w:line="276" w:lineRule="auto"/>
        <w:rPr>
          <w:rFonts w:hint="eastAsia" w:hAnsi="宋体" w:cs="宋体"/>
          <w:highlight w:val="none"/>
        </w:rPr>
      </w:pPr>
      <w:r>
        <w:rPr>
          <w:rFonts w:hint="eastAsia" w:hAnsi="宋体" w:cs="宋体"/>
          <w:highlight w:val="none"/>
        </w:rPr>
        <w:t xml:space="preserve">（2）财务报表</w:t>
      </w:r>
      <w:r/>
    </w:p>
    <w:p>
      <w:pPr>
        <w:pStyle w:val="1014"/>
        <w:spacing w:before="156" w:line="276" w:lineRule="auto"/>
        <w:rPr>
          <w:rFonts w:hint="eastAsia" w:hAnsi="宋体" w:cs="宋体"/>
          <w:highlight w:val="none"/>
        </w:rPr>
      </w:pPr>
      <w:r>
        <w:rPr>
          <w:rFonts w:hint="eastAsia" w:hAnsi="宋体" w:cs="宋体"/>
          <w:highlight w:val="none"/>
        </w:rPr>
        <w:t xml:space="preserve">（3）具有履行合同所必需的设备和专业技术能力的相关证明材料或承诺函</w:t>
      </w:r>
      <w:r/>
    </w:p>
    <w:p>
      <w:pPr>
        <w:pStyle w:val="1014"/>
        <w:spacing w:before="156" w:line="276" w:lineRule="auto"/>
        <w:rPr>
          <w:rFonts w:hint="eastAsia" w:hAnsi="宋体" w:cs="宋体"/>
          <w:highlight w:val="none"/>
        </w:rPr>
      </w:pPr>
      <w:r>
        <w:rPr>
          <w:rFonts w:hint="eastAsia" w:hAnsi="宋体" w:cs="宋体"/>
          <w:highlight w:val="none"/>
        </w:rPr>
        <w:t xml:space="preserve">（4）依法缴纳税收的相关材料</w:t>
      </w:r>
      <w:r/>
    </w:p>
    <w:p>
      <w:pPr>
        <w:pStyle w:val="1014"/>
        <w:spacing w:before="156" w:line="276" w:lineRule="auto"/>
        <w:rPr>
          <w:rFonts w:hint="eastAsia" w:hAnsi="宋体" w:cs="宋体"/>
          <w:highlight w:val="none"/>
        </w:rPr>
      </w:pPr>
      <w:r>
        <w:rPr>
          <w:rFonts w:hint="eastAsia" w:hAnsi="宋体" w:cs="宋体"/>
          <w:highlight w:val="none"/>
        </w:rPr>
        <w:t xml:space="preserve">（5）依法缴纳社会保障资金的相关材料</w:t>
      </w:r>
      <w:r/>
    </w:p>
    <w:p>
      <w:pPr>
        <w:pStyle w:val="1014"/>
        <w:spacing w:before="156" w:line="276" w:lineRule="auto"/>
        <w:rPr>
          <w:rFonts w:hint="eastAsia" w:hAnsi="宋体" w:cs="宋体"/>
          <w:highlight w:val="none"/>
        </w:rPr>
      </w:pPr>
      <w:r>
        <w:rPr>
          <w:rFonts w:hint="eastAsia" w:hAnsi="宋体" w:cs="宋体"/>
          <w:highlight w:val="none"/>
        </w:rPr>
        <w:t xml:space="preserve">（6）没有重大违法记录的书面声明</w:t>
      </w:r>
      <w:r/>
    </w:p>
    <w:p>
      <w:pPr>
        <w:pStyle w:val="1014"/>
        <w:spacing w:before="156" w:line="276" w:lineRule="auto"/>
        <w:rPr>
          <w:rFonts w:hint="eastAsia" w:hAnsi="宋体" w:cs="宋体"/>
          <w:highlight w:val="none"/>
        </w:rPr>
      </w:pPr>
      <w:r>
        <w:rPr>
          <w:rFonts w:hint="eastAsia" w:hAnsi="宋体" w:cs="宋体"/>
          <w:highlight w:val="none"/>
        </w:rPr>
        <w:t xml:space="preserve">（7）其它必要资格证明文件</w:t>
      </w:r>
      <w:r/>
    </w:p>
    <w:p>
      <w:pPr>
        <w:pStyle w:val="1014"/>
        <w:spacing w:before="156" w:line="276" w:lineRule="auto"/>
        <w:rPr>
          <w:rFonts w:hint="eastAsia" w:hAnsi="宋体" w:cs="宋体"/>
          <w:highlight w:val="none"/>
        </w:rPr>
      </w:pPr>
      <w:r>
        <w:rPr>
          <w:rFonts w:hint="eastAsia" w:hAnsi="宋体" w:cs="宋体"/>
          <w:highlight w:val="none"/>
        </w:rPr>
        <w:t xml:space="preserve">三、相关文件</w:t>
      </w:r>
      <w:r/>
    </w:p>
    <w:p>
      <w:pPr>
        <w:pStyle w:val="1014"/>
        <w:spacing w:before="156" w:line="276" w:lineRule="auto"/>
        <w:rPr>
          <w:rFonts w:hint="eastAsia" w:hAnsi="宋体" w:cs="宋体"/>
          <w:highlight w:val="none"/>
        </w:rPr>
      </w:pPr>
      <w:r>
        <w:rPr>
          <w:rFonts w:hint="eastAsia" w:hAnsi="宋体" w:cs="宋体"/>
          <w:highlight w:val="none"/>
        </w:rPr>
        <w:t xml:space="preserve">（1）法定代表人（单位负责人）身份证明、法定代表人授权书</w:t>
      </w:r>
      <w:r/>
    </w:p>
    <w:p>
      <w:pPr>
        <w:pStyle w:val="1014"/>
        <w:spacing w:before="156" w:line="276" w:lineRule="auto"/>
        <w:rPr>
          <w:rFonts w:hint="eastAsia" w:hAnsi="宋体" w:cs="宋体"/>
          <w:highlight w:val="none"/>
        </w:rPr>
      </w:pPr>
      <w:r>
        <w:rPr>
          <w:rFonts w:hint="eastAsia" w:hAnsi="宋体" w:cs="宋体"/>
          <w:highlight w:val="none"/>
        </w:rPr>
        <w:t xml:space="preserve">（2）公章授权书（如需）</w:t>
      </w:r>
      <w:r/>
    </w:p>
    <w:p>
      <w:pPr>
        <w:pStyle w:val="1014"/>
        <w:spacing w:before="156" w:line="276" w:lineRule="auto"/>
        <w:rPr>
          <w:rFonts w:hint="eastAsia" w:hAnsi="宋体" w:cs="宋体"/>
          <w:highlight w:val="none"/>
        </w:rPr>
      </w:pPr>
      <w:r>
        <w:rPr>
          <w:rFonts w:hint="eastAsia" w:hAnsi="宋体" w:cs="宋体"/>
          <w:highlight w:val="none"/>
        </w:rPr>
        <w:t xml:space="preserve">（3）相关资质证书（如需）</w:t>
      </w:r>
      <w:r/>
    </w:p>
    <w:p>
      <w:pPr>
        <w:pStyle w:val="1014"/>
        <w:spacing w:before="156" w:line="276" w:lineRule="auto"/>
        <w:rPr>
          <w:rFonts w:hint="eastAsia" w:hAnsi="宋体" w:cs="宋体"/>
          <w:highlight w:val="none"/>
        </w:rPr>
      </w:pPr>
      <w:r>
        <w:rPr>
          <w:rFonts w:hint="eastAsia" w:hAnsi="宋体" w:cs="宋体"/>
          <w:highlight w:val="none"/>
        </w:rPr>
        <w:t xml:space="preserve">（4）联合体协议书（如需）</w:t>
      </w:r>
      <w:r/>
    </w:p>
    <w:p>
      <w:pPr>
        <w:pStyle w:val="1014"/>
        <w:spacing w:before="156" w:line="276" w:lineRule="auto"/>
        <w:rPr>
          <w:rFonts w:hint="eastAsia" w:hAnsi="宋体" w:cs="宋体"/>
          <w:highlight w:val="none"/>
        </w:rPr>
      </w:pPr>
      <w:r>
        <w:rPr>
          <w:rFonts w:hint="eastAsia" w:hAnsi="宋体" w:cs="宋体"/>
          <w:highlight w:val="none"/>
        </w:rPr>
        <w:t xml:space="preserve">（5）协商保证金（如需）</w:t>
      </w:r>
      <w:r/>
    </w:p>
    <w:p>
      <w:pPr>
        <w:pStyle w:val="1014"/>
        <w:spacing w:before="156" w:line="276" w:lineRule="auto"/>
        <w:rPr>
          <w:rFonts w:hint="eastAsia" w:hAnsi="宋体" w:cs="宋体"/>
          <w:highlight w:val="none"/>
        </w:rPr>
      </w:pPr>
      <w:r>
        <w:rPr>
          <w:rFonts w:hint="eastAsia" w:hAnsi="宋体" w:cs="宋体"/>
          <w:highlight w:val="none"/>
        </w:rPr>
        <w:t xml:space="preserve">四、采购需求响应文件</w:t>
      </w:r>
      <w:r/>
    </w:p>
    <w:p>
      <w:pPr>
        <w:pStyle w:val="1014"/>
        <w:spacing w:before="156" w:line="276" w:lineRule="auto"/>
        <w:rPr>
          <w:rFonts w:hint="eastAsia" w:hAnsi="宋体" w:cs="宋体"/>
          <w:highlight w:val="none"/>
        </w:rPr>
      </w:pPr>
      <w:r>
        <w:rPr>
          <w:rFonts w:hint="eastAsia" w:hAnsi="宋体" w:cs="宋体"/>
          <w:highlight w:val="none"/>
        </w:rPr>
        <w:t xml:space="preserve">（1）合同条款偏离表</w:t>
      </w:r>
      <w:r/>
    </w:p>
    <w:p>
      <w:pPr>
        <w:pStyle w:val="1014"/>
        <w:spacing w:before="156" w:line="276" w:lineRule="auto"/>
        <w:rPr>
          <w:rFonts w:hint="eastAsia" w:hAnsi="宋体" w:cs="宋体"/>
          <w:highlight w:val="none"/>
        </w:rPr>
      </w:pPr>
      <w:r>
        <w:rPr>
          <w:rFonts w:hint="eastAsia" w:hAnsi="宋体" w:cs="宋体"/>
          <w:highlight w:val="none"/>
        </w:rPr>
        <w:t xml:space="preserve">（2）采购需求偏离表</w:t>
      </w:r>
      <w:r/>
    </w:p>
    <w:p>
      <w:pPr>
        <w:pStyle w:val="1014"/>
        <w:spacing w:before="156" w:line="276" w:lineRule="auto"/>
        <w:rPr>
          <w:rFonts w:hint="eastAsia" w:hAnsi="宋体" w:cs="宋体"/>
          <w:highlight w:val="none"/>
        </w:rPr>
      </w:pPr>
      <w:r>
        <w:rPr>
          <w:rFonts w:hint="eastAsia" w:hAnsi="宋体" w:cs="宋体"/>
          <w:highlight w:val="none"/>
        </w:rPr>
        <w:t xml:space="preserve">（3）技术文件</w:t>
      </w:r>
      <w:r/>
    </w:p>
    <w:p>
      <w:pPr>
        <w:pStyle w:val="1014"/>
        <w:spacing w:before="156" w:line="276" w:lineRule="auto"/>
        <w:rPr>
          <w:rFonts w:hint="eastAsia" w:hAnsi="宋体" w:cs="宋体"/>
          <w:highlight w:val="none"/>
        </w:rPr>
      </w:pPr>
      <w:r>
        <w:rPr>
          <w:rFonts w:hint="eastAsia" w:hAnsi="宋体" w:cs="宋体"/>
          <w:highlight w:val="none"/>
        </w:rPr>
        <w:t xml:space="preserve">（4）供应商认为需提供的其他文件或证明材料</w:t>
      </w:r>
      <w:r/>
    </w:p>
    <w:p>
      <w:pPr>
        <w:pStyle w:val="1014"/>
        <w:spacing w:before="156" w:line="276" w:lineRule="auto"/>
        <w:rPr>
          <w:rFonts w:hint="eastAsia" w:hAnsi="宋体" w:cs="宋体"/>
          <w:highlight w:val="none"/>
        </w:rPr>
      </w:pPr>
      <w:r>
        <w:rPr>
          <w:rFonts w:hint="eastAsia" w:hAnsi="宋体" w:cs="宋体"/>
          <w:highlight w:val="none"/>
        </w:rPr>
        <w:t xml:space="preserve">（5）要求供应商提交的其他文件材料或证明材料</w:t>
      </w:r>
      <w:r/>
    </w:p>
    <w:p>
      <w:pPr>
        <w:pStyle w:val="836"/>
        <w:numPr>
          <w:ilvl w:val="0"/>
          <w:numId w:val="3"/>
        </w:numPr>
        <w:spacing w:before="0" w:line="280" w:lineRule="exact"/>
        <w:rPr>
          <w:rFonts w:hint="eastAsia" w:ascii="宋体" w:hAnsi="宋体" w:cs="宋体"/>
          <w:sz w:val="28"/>
          <w:szCs w:val="24"/>
          <w:highlight w:val="none"/>
        </w:rPr>
      </w:pPr>
      <w:r>
        <w:rPr>
          <w:rFonts w:hint="eastAsia" w:ascii="宋体" w:hAnsi="宋体" w:cs="宋体"/>
          <w:sz w:val="24"/>
          <w:szCs w:val="24"/>
          <w:highlight w:val="none"/>
        </w:rPr>
        <w:br w:type="page" w:clear="all"/>
      </w:r>
      <w:bookmarkEnd w:id="65"/>
      <w:r/>
      <w:bookmarkStart w:id="67" w:name="_Toc104560893"/>
      <w:r>
        <w:rPr>
          <w:rFonts w:hint="eastAsia" w:ascii="宋体" w:hAnsi="宋体" w:cs="宋体"/>
          <w:sz w:val="24"/>
          <w:szCs w:val="24"/>
          <w:highlight w:val="none"/>
        </w:rPr>
        <w:t xml:space="preserve">报价文件</w:t>
      </w:r>
      <w:r/>
    </w:p>
    <w:p>
      <w:pPr>
        <w:rPr>
          <w:rFonts w:hint="eastAsia" w:ascii="宋体" w:hAnsi="宋体" w:cs="宋体"/>
          <w:highlight w:val="none"/>
        </w:rPr>
      </w:pPr>
      <w:r>
        <w:rPr>
          <w:rFonts w:hint="eastAsia" w:ascii="宋体" w:hAnsi="宋体" w:cs="宋体"/>
          <w:highlight w:val="none"/>
        </w:rPr>
      </w:r>
      <w:r/>
    </w:p>
    <w:p>
      <w:pPr>
        <w:pStyle w:val="836"/>
        <w:spacing w:before="0" w:line="280" w:lineRule="exact"/>
        <w:rPr>
          <w:rFonts w:hint="eastAsia" w:ascii="宋体" w:hAnsi="宋体" w:cs="宋体"/>
          <w:sz w:val="28"/>
          <w:szCs w:val="24"/>
          <w:highlight w:val="none"/>
        </w:rPr>
      </w:pPr>
      <w:r/>
      <w:bookmarkStart w:id="68" w:name="_Toc107246275"/>
      <w:r>
        <w:rPr>
          <w:rFonts w:hint="eastAsia" w:ascii="宋体" w:hAnsi="宋体" w:cs="宋体"/>
          <w:b w:val="0"/>
          <w:sz w:val="24"/>
          <w:highlight w:val="none"/>
        </w:rPr>
        <w:t xml:space="preserve">（1）</w:t>
      </w:r>
      <w:r>
        <w:rPr>
          <w:rFonts w:hint="eastAsia" w:ascii="宋体" w:hAnsi="宋体" w:cs="宋体"/>
          <w:sz w:val="28"/>
          <w:szCs w:val="24"/>
          <w:highlight w:val="none"/>
        </w:rPr>
        <w:t xml:space="preserve">响应函</w:t>
      </w:r>
      <w:bookmarkEnd w:id="67"/>
      <w:r/>
      <w:bookmarkEnd w:id="68"/>
      <w:r/>
      <w:r/>
    </w:p>
    <w:p>
      <w:pPr>
        <w:spacing w:before="156" w:line="360" w:lineRule="exact"/>
        <w:rPr>
          <w:rFonts w:hint="eastAsia" w:ascii="宋体" w:hAnsi="宋体" w:cs="宋体"/>
          <w:szCs w:val="21"/>
          <w:highlight w:val="none"/>
        </w:rPr>
      </w:pPr>
      <w:r/>
      <w:bookmarkStart w:id="69" w:name="_Toc103848580"/>
      <w:r/>
      <w:bookmarkStart w:id="70" w:name="_Toc96347902"/>
      <w:r>
        <w:rPr>
          <w:rFonts w:hint="eastAsia" w:ascii="宋体" w:hAnsi="宋体" w:cs="宋体"/>
          <w:szCs w:val="21"/>
          <w:highlight w:val="none"/>
          <w:u w:val="single"/>
        </w:rPr>
        <w:t xml:space="preserve">                      </w:t>
      </w:r>
      <w:r>
        <w:rPr>
          <w:rFonts w:hint="eastAsia" w:ascii="宋体" w:hAnsi="宋体" w:cs="宋体"/>
          <w:szCs w:val="21"/>
          <w:highlight w:val="none"/>
        </w:rPr>
        <w:t xml:space="preserve">（采购人）：</w:t>
      </w:r>
      <w:r/>
    </w:p>
    <w:p>
      <w:pPr>
        <w:ind w:firstLine="420"/>
        <w:spacing w:before="156" w:line="360" w:lineRule="exact"/>
        <w:rPr>
          <w:rFonts w:hint="eastAsia" w:ascii="宋体" w:hAnsi="宋体" w:cs="宋体"/>
          <w:szCs w:val="21"/>
          <w:highlight w:val="none"/>
        </w:rPr>
      </w:pPr>
      <w:r>
        <w:rPr>
          <w:rFonts w:hint="eastAsia" w:ascii="宋体" w:hAnsi="宋体" w:cs="宋体"/>
          <w:szCs w:val="21"/>
          <w:highlight w:val="none"/>
          <w:u w:val="single"/>
        </w:rPr>
        <w:t xml:space="preserve">        (供应商全称)   </w:t>
      </w:r>
      <w:r>
        <w:rPr>
          <w:rFonts w:hint="eastAsia" w:ascii="宋体" w:hAnsi="宋体" w:cs="宋体"/>
          <w:szCs w:val="21"/>
          <w:highlight w:val="none"/>
        </w:rPr>
        <w:t xml:space="preserve">授权</w:t>
      </w:r>
      <w:r>
        <w:rPr>
          <w:rFonts w:hint="eastAsia" w:ascii="宋体" w:hAnsi="宋体" w:cs="宋体"/>
          <w:szCs w:val="21"/>
          <w:highlight w:val="none"/>
          <w:u w:val="single"/>
        </w:rPr>
        <w:t xml:space="preserve">    （授权代表姓名）   （职位） </w:t>
      </w:r>
      <w:r>
        <w:rPr>
          <w:rFonts w:hint="eastAsia" w:ascii="宋体" w:hAnsi="宋体" w:cs="宋体"/>
          <w:szCs w:val="21"/>
          <w:highlight w:val="none"/>
        </w:rPr>
        <w:t xml:space="preserve">为全权代表，参加贵方组织的</w:t>
      </w:r>
      <w:r>
        <w:rPr>
          <w:rFonts w:hint="eastAsia" w:ascii="宋体" w:hAnsi="宋体" w:cs="宋体"/>
          <w:szCs w:val="21"/>
          <w:highlight w:val="none"/>
          <w:u w:val="single"/>
        </w:rPr>
        <w:t xml:space="preserve">         （项目名称、项目编号）   </w:t>
      </w:r>
      <w:r>
        <w:rPr>
          <w:rFonts w:hint="eastAsia" w:ascii="宋体" w:hAnsi="宋体" w:cs="宋体"/>
          <w:szCs w:val="21"/>
          <w:highlight w:val="none"/>
        </w:rPr>
        <w:t xml:space="preserve">协商的有关活动，并对此项目进行响应。为此：</w:t>
      </w:r>
      <w:r/>
    </w:p>
    <w:p>
      <w:pPr>
        <w:pStyle w:val="1098"/>
        <w:ind w:firstLine="420"/>
        <w:spacing w:after="0" w:line="360" w:lineRule="exact"/>
        <w:rPr>
          <w:rFonts w:hint="eastAsia" w:ascii="宋体" w:hAnsi="宋体" w:cs="宋体"/>
          <w:highlight w:val="none"/>
        </w:rPr>
      </w:pPr>
      <w:r>
        <w:rPr>
          <w:rFonts w:hint="eastAsia" w:ascii="宋体" w:hAnsi="宋体" w:cs="宋体"/>
          <w:highlight w:val="none"/>
        </w:rPr>
        <w:t xml:space="preserve">1、提供供应商须知规定的全部响应文件：正本1份，副本</w:t>
      </w:r>
      <w:r>
        <w:rPr>
          <w:rFonts w:hint="eastAsia" w:ascii="宋体" w:hAnsi="宋体" w:cs="宋体"/>
          <w:highlight w:val="none"/>
          <w:u w:val="single"/>
        </w:rPr>
        <w:t xml:space="preserve">    </w:t>
      </w:r>
      <w:r>
        <w:rPr>
          <w:rFonts w:hint="eastAsia" w:ascii="宋体" w:hAnsi="宋体" w:cs="宋体"/>
          <w:highlight w:val="none"/>
        </w:rPr>
        <w:t xml:space="preserve">份，电子版文件</w:t>
      </w:r>
      <w:r>
        <w:rPr>
          <w:rFonts w:hint="eastAsia" w:ascii="宋体" w:hAnsi="宋体" w:cs="宋体"/>
          <w:highlight w:val="none"/>
          <w:u w:val="single"/>
        </w:rPr>
        <w:t xml:space="preserve">   </w:t>
      </w:r>
      <w:r>
        <w:rPr>
          <w:rFonts w:hint="eastAsia" w:ascii="宋体" w:hAnsi="宋体" w:cs="宋体"/>
          <w:highlight w:val="none"/>
        </w:rPr>
        <w:t xml:space="preserve">份。</w:t>
      </w:r>
      <w:r/>
    </w:p>
    <w:p>
      <w:pPr>
        <w:pStyle w:val="1098"/>
        <w:ind w:firstLine="420"/>
        <w:spacing w:after="0" w:line="360" w:lineRule="exact"/>
        <w:rPr>
          <w:rFonts w:hint="eastAsia" w:ascii="宋体" w:hAnsi="宋体" w:cs="宋体"/>
          <w:highlight w:val="none"/>
        </w:rPr>
      </w:pPr>
      <w:r>
        <w:rPr>
          <w:rFonts w:hint="eastAsia" w:ascii="宋体" w:hAnsi="宋体" w:cs="宋体"/>
          <w:highlight w:val="none"/>
        </w:rPr>
        <w:t xml:space="preserve">2、单独密封的协商报价一览表（含分项报价表，如有）</w:t>
      </w:r>
      <w:r>
        <w:rPr>
          <w:rFonts w:hint="eastAsia" w:ascii="宋体" w:hAnsi="宋体" w:cs="宋体"/>
          <w:highlight w:val="none"/>
          <w:u w:val="single"/>
        </w:rPr>
        <w:t xml:space="preserve">    </w:t>
      </w:r>
      <w:r>
        <w:rPr>
          <w:rFonts w:hint="eastAsia" w:ascii="宋体" w:hAnsi="宋体" w:cs="宋体"/>
          <w:highlight w:val="none"/>
        </w:rPr>
        <w:t xml:space="preserve">份。</w:t>
      </w:r>
      <w:r/>
    </w:p>
    <w:p>
      <w:pPr>
        <w:pStyle w:val="1098"/>
        <w:ind w:firstLine="420"/>
        <w:spacing w:after="0" w:line="360" w:lineRule="exact"/>
        <w:rPr>
          <w:rFonts w:hint="eastAsia" w:ascii="宋体" w:hAnsi="宋体" w:cs="宋体"/>
          <w:highlight w:val="none"/>
        </w:rPr>
      </w:pPr>
      <w:r>
        <w:rPr>
          <w:rFonts w:hint="eastAsia" w:ascii="宋体" w:hAnsi="宋体" w:cs="宋体"/>
          <w:highlight w:val="none"/>
        </w:rPr>
        <w:t xml:space="preserve">3、我方将按采购文件的规定履行全部责任和义务。</w:t>
      </w:r>
      <w:r/>
    </w:p>
    <w:p>
      <w:pPr>
        <w:pStyle w:val="1098"/>
        <w:ind w:firstLine="420"/>
        <w:spacing w:after="0" w:line="360" w:lineRule="exact"/>
        <w:rPr>
          <w:rFonts w:hint="eastAsia" w:ascii="宋体" w:hAnsi="宋体" w:cs="宋体"/>
          <w:highlight w:val="none"/>
        </w:rPr>
      </w:pPr>
      <w:r>
        <w:rPr>
          <w:rFonts w:hint="eastAsia" w:ascii="宋体" w:hAnsi="宋体" w:cs="宋体"/>
          <w:highlight w:val="none"/>
        </w:rPr>
        <w:t xml:space="preserve">4、我方已详细审查全部采购文件，我们完全理解并同意</w:t>
      </w:r>
      <w:r>
        <w:rPr>
          <w:rFonts w:hint="eastAsia" w:ascii="宋体" w:hAnsi="宋体" w:cs="宋体"/>
          <w:szCs w:val="21"/>
          <w:highlight w:val="none"/>
        </w:rPr>
        <w:t xml:space="preserve">放弃对采购文件提出质疑或争议的权利。</w:t>
      </w:r>
      <w:r/>
    </w:p>
    <w:p>
      <w:pPr>
        <w:pStyle w:val="1098"/>
        <w:ind w:firstLine="420"/>
        <w:spacing w:after="0" w:line="360" w:lineRule="exact"/>
        <w:rPr>
          <w:rFonts w:hint="eastAsia" w:ascii="宋体" w:hAnsi="宋体" w:cs="宋体"/>
          <w:szCs w:val="21"/>
          <w:highlight w:val="none"/>
        </w:rPr>
      </w:pPr>
      <w:r>
        <w:rPr>
          <w:rFonts w:hint="eastAsia" w:ascii="宋体" w:hAnsi="宋体" w:cs="宋体"/>
          <w:szCs w:val="21"/>
          <w:highlight w:val="none"/>
        </w:rPr>
        <w:t xml:space="preserve">5、本响应有效期为自协商日起</w:t>
      </w:r>
      <w:r>
        <w:rPr>
          <w:rFonts w:hint="eastAsia" w:ascii="宋体" w:hAnsi="宋体" w:cs="宋体"/>
          <w:szCs w:val="21"/>
          <w:highlight w:val="none"/>
          <w:u w:val="single"/>
        </w:rPr>
        <w:t xml:space="preserve"> 90 </w:t>
      </w:r>
      <w:r>
        <w:rPr>
          <w:rFonts w:hint="eastAsia" w:ascii="宋体" w:hAnsi="宋体" w:cs="宋体"/>
          <w:szCs w:val="21"/>
          <w:highlight w:val="none"/>
        </w:rPr>
        <w:t xml:space="preserve">个日历日。</w:t>
      </w:r>
      <w:r/>
    </w:p>
    <w:p>
      <w:pPr>
        <w:pStyle w:val="1098"/>
        <w:ind w:firstLine="420"/>
        <w:spacing w:after="0" w:line="360" w:lineRule="exact"/>
        <w:rPr>
          <w:rFonts w:hint="eastAsia" w:ascii="宋体" w:hAnsi="宋体" w:cs="宋体"/>
          <w:szCs w:val="21"/>
          <w:highlight w:val="none"/>
        </w:rPr>
      </w:pPr>
      <w:r>
        <w:rPr>
          <w:rFonts w:hint="eastAsia" w:ascii="宋体" w:hAnsi="宋体" w:cs="宋体"/>
          <w:szCs w:val="21"/>
          <w:highlight w:val="none"/>
        </w:rPr>
        <w:t xml:space="preserve">6、如果在规定的提交响应文件截止时间后，我方在响应有效期内撤销响应文件，协商保证金将不予退还。</w:t>
      </w:r>
      <w:r/>
    </w:p>
    <w:p>
      <w:pPr>
        <w:pStyle w:val="1098"/>
        <w:ind w:firstLine="420"/>
        <w:spacing w:after="0" w:line="360" w:lineRule="exact"/>
        <w:rPr>
          <w:rFonts w:hint="eastAsia" w:ascii="宋体" w:hAnsi="宋体" w:cs="宋体"/>
          <w:szCs w:val="21"/>
          <w:highlight w:val="none"/>
        </w:rPr>
      </w:pPr>
      <w:r>
        <w:rPr>
          <w:rFonts w:hint="eastAsia" w:ascii="宋体" w:hAnsi="宋体" w:cs="宋体"/>
          <w:szCs w:val="21"/>
          <w:highlight w:val="none"/>
        </w:rPr>
        <w:t xml:space="preserve">7、我方同意贵方查询或调查我们提交的与本响应文件有关的声明、文件和资料，并同意在贵方的要求下提供相关文件或证书的原件及其他相关书面材料。</w:t>
      </w:r>
      <w:r/>
    </w:p>
    <w:p>
      <w:pPr>
        <w:pStyle w:val="1098"/>
        <w:ind w:firstLine="420"/>
        <w:spacing w:after="0" w:line="360" w:lineRule="exact"/>
        <w:rPr>
          <w:rFonts w:hint="eastAsia" w:ascii="宋体" w:hAnsi="宋体" w:cs="宋体"/>
          <w:szCs w:val="21"/>
          <w:highlight w:val="none"/>
        </w:rPr>
      </w:pPr>
      <w:r>
        <w:rPr>
          <w:rFonts w:hint="eastAsia" w:ascii="宋体" w:hAnsi="宋体" w:cs="宋体"/>
          <w:szCs w:val="21"/>
          <w:highlight w:val="none"/>
        </w:rPr>
        <w:t xml:space="preserve">8、我方在法律和财务上独立、合法运作并独立于采购人和采购代理机构，与采购人为本项目所委托的咨询单位或其附属机构没有直接或间接的任何关联。</w:t>
      </w:r>
      <w:r/>
    </w:p>
    <w:p>
      <w:pPr>
        <w:pStyle w:val="1098"/>
        <w:ind w:firstLine="420"/>
        <w:spacing w:after="0" w:line="360" w:lineRule="exact"/>
        <w:rPr>
          <w:rFonts w:hint="eastAsia" w:ascii="宋体" w:hAnsi="宋体" w:cs="宋体"/>
          <w:szCs w:val="21"/>
          <w:highlight w:val="none"/>
        </w:rPr>
      </w:pPr>
      <w:r>
        <w:rPr>
          <w:rFonts w:hint="eastAsia" w:ascii="宋体" w:hAnsi="宋体" w:cs="宋体"/>
          <w:szCs w:val="21"/>
          <w:highlight w:val="none"/>
        </w:rPr>
        <w:t xml:space="preserve">9、我方承诺：采购人在其本国使用我方提供的货物及服务时，不存在任何已知的不合法的情形，也不存在任何已知的与第三方专利权、著作权、商标权或工业设计权相关的任何争议。如果有任何因采购人使用我方提供的货物及服务而提起的侵权指控，我方将依法承担全部责任。</w:t>
      </w:r>
      <w:r/>
    </w:p>
    <w:p>
      <w:pPr>
        <w:pStyle w:val="1098"/>
        <w:ind w:firstLine="420"/>
        <w:spacing w:after="0" w:line="360" w:lineRule="exact"/>
        <w:rPr>
          <w:rFonts w:hint="eastAsia" w:ascii="宋体" w:hAnsi="宋体" w:cs="宋体"/>
          <w:szCs w:val="21"/>
          <w:highlight w:val="none"/>
        </w:rPr>
      </w:pPr>
      <w:r>
        <w:rPr>
          <w:rFonts w:hint="eastAsia" w:ascii="宋体" w:hAnsi="宋体" w:cs="宋体"/>
          <w:szCs w:val="21"/>
          <w:highlight w:val="none"/>
        </w:rPr>
        <w:t xml:space="preserve">10、</w:t>
      </w:r>
      <w:r>
        <w:rPr>
          <w:rFonts w:hint="eastAsia" w:ascii="宋体" w:hAnsi="宋体" w:cs="宋体"/>
          <w:highlight w:val="none"/>
        </w:rPr>
        <w:t xml:space="preserve">我方保证响应文件所提供的全部资料真实可靠，同意提供贵方要求的与该项协商有关的数据或资料，完全理解贵方不一定接受最低价的响应或收到的任何响应。</w:t>
      </w:r>
      <w:r/>
    </w:p>
    <w:p>
      <w:pPr>
        <w:pStyle w:val="1098"/>
        <w:ind w:firstLine="420"/>
        <w:spacing w:after="0" w:line="360" w:lineRule="exact"/>
        <w:rPr>
          <w:rFonts w:hint="eastAsia" w:ascii="宋体" w:hAnsi="宋体" w:cs="宋体"/>
          <w:szCs w:val="21"/>
          <w:highlight w:val="none"/>
        </w:rPr>
      </w:pPr>
      <w:r>
        <w:rPr>
          <w:rFonts w:hint="eastAsia" w:ascii="宋体" w:hAnsi="宋体" w:cs="宋体"/>
          <w:highlight w:val="none"/>
        </w:rPr>
        <w:t xml:space="preserve">11、</w:t>
      </w:r>
      <w:r>
        <w:rPr>
          <w:rFonts w:hint="eastAsia" w:ascii="宋体" w:hAnsi="宋体" w:cs="宋体"/>
          <w:szCs w:val="21"/>
          <w:highlight w:val="none"/>
        </w:rPr>
        <w:t xml:space="preserve">与本协商有关的一切往来通讯请寄：</w:t>
      </w:r>
      <w:r/>
    </w:p>
    <w:p>
      <w:pPr>
        <w:ind w:firstLine="367"/>
        <w:spacing w:line="400" w:lineRule="exact"/>
        <w:rPr>
          <w:rFonts w:hint="eastAsia" w:ascii="宋体" w:hAnsi="宋体" w:cs="宋体"/>
          <w:szCs w:val="21"/>
          <w:highlight w:val="none"/>
        </w:rPr>
      </w:pPr>
      <w:r>
        <w:rPr>
          <w:rFonts w:hint="eastAsia" w:ascii="宋体" w:hAnsi="宋体" w:cs="宋体"/>
          <w:szCs w:val="21"/>
          <w:highlight w:val="none"/>
        </w:rPr>
        <w:t xml:space="preserve">地址：</w:t>
      </w:r>
      <w:r>
        <w:rPr>
          <w:rFonts w:hint="eastAsia" w:ascii="宋体" w:hAnsi="宋体" w:cs="宋体"/>
          <w:szCs w:val="21"/>
          <w:highlight w:val="none"/>
          <w:u w:val="single"/>
        </w:rPr>
        <w:t xml:space="preserve">                            </w:t>
      </w:r>
      <w:r/>
    </w:p>
    <w:p>
      <w:pPr>
        <w:ind w:firstLine="367"/>
        <w:spacing w:line="360" w:lineRule="auto"/>
        <w:rPr>
          <w:rFonts w:hint="eastAsia" w:ascii="宋体" w:hAnsi="宋体" w:cs="宋体"/>
          <w:szCs w:val="21"/>
          <w:highlight w:val="none"/>
        </w:rPr>
      </w:pPr>
      <w:r>
        <w:rPr>
          <w:rFonts w:hint="eastAsia" w:ascii="宋体" w:hAnsi="宋体" w:cs="宋体"/>
          <w:szCs w:val="21"/>
          <w:highlight w:val="none"/>
        </w:rPr>
        <w:t xml:space="preserve">邮编：</w:t>
      </w:r>
      <w:r>
        <w:rPr>
          <w:rFonts w:hint="eastAsia" w:ascii="宋体" w:hAnsi="宋体" w:cs="宋体"/>
          <w:szCs w:val="21"/>
          <w:highlight w:val="none"/>
          <w:u w:val="single"/>
        </w:rPr>
        <w:t xml:space="preserve">                            </w:t>
      </w:r>
      <w:r/>
    </w:p>
    <w:p>
      <w:pPr>
        <w:ind w:firstLine="367"/>
        <w:spacing w:line="360" w:lineRule="auto"/>
        <w:rPr>
          <w:rFonts w:hint="eastAsia" w:ascii="宋体" w:hAnsi="宋体" w:cs="宋体"/>
          <w:szCs w:val="21"/>
          <w:highlight w:val="none"/>
        </w:rPr>
      </w:pPr>
      <w:r>
        <w:rPr>
          <w:rFonts w:hint="eastAsia" w:ascii="宋体" w:hAnsi="宋体" w:cs="宋体"/>
          <w:szCs w:val="21"/>
          <w:highlight w:val="none"/>
        </w:rPr>
        <w:t xml:space="preserve">联系人：</w:t>
      </w:r>
      <w:r>
        <w:rPr>
          <w:rFonts w:hint="eastAsia" w:ascii="宋体" w:hAnsi="宋体" w:cs="宋体"/>
          <w:szCs w:val="21"/>
          <w:highlight w:val="none"/>
          <w:u w:val="single"/>
        </w:rPr>
        <w:t xml:space="preserve">                          </w:t>
      </w:r>
      <w:r/>
    </w:p>
    <w:p>
      <w:pPr>
        <w:ind w:firstLine="367"/>
        <w:spacing w:line="360" w:lineRule="auto"/>
        <w:rPr>
          <w:rFonts w:hint="eastAsia" w:ascii="宋体" w:hAnsi="宋体" w:cs="宋体"/>
          <w:szCs w:val="21"/>
          <w:highlight w:val="none"/>
        </w:rPr>
      </w:pPr>
      <w:r>
        <w:rPr>
          <w:rFonts w:hint="eastAsia" w:ascii="宋体" w:hAnsi="宋体" w:cs="宋体"/>
          <w:szCs w:val="21"/>
          <w:highlight w:val="none"/>
        </w:rPr>
        <w:t xml:space="preserve">手机：</w:t>
      </w:r>
      <w:r>
        <w:rPr>
          <w:rFonts w:hint="eastAsia" w:ascii="宋体" w:hAnsi="宋体" w:cs="宋体"/>
          <w:szCs w:val="21"/>
          <w:highlight w:val="none"/>
          <w:u w:val="single"/>
        </w:rPr>
        <w:t xml:space="preserve">                            </w:t>
      </w:r>
      <w:r/>
    </w:p>
    <w:p>
      <w:pPr>
        <w:ind w:firstLine="367"/>
        <w:spacing w:line="360" w:lineRule="auto"/>
        <w:rPr>
          <w:rFonts w:hint="eastAsia" w:ascii="宋体" w:hAnsi="宋体" w:cs="宋体"/>
          <w:szCs w:val="21"/>
          <w:highlight w:val="none"/>
          <w:u w:val="single"/>
        </w:rPr>
      </w:pPr>
      <w:r>
        <w:rPr>
          <w:rFonts w:hint="eastAsia" w:ascii="宋体" w:hAnsi="宋体" w:cs="宋体"/>
          <w:szCs w:val="21"/>
          <w:highlight w:val="none"/>
        </w:rPr>
        <w:t xml:space="preserve">邮箱：</w:t>
      </w:r>
      <w:r>
        <w:rPr>
          <w:rFonts w:hint="eastAsia" w:ascii="宋体" w:hAnsi="宋体" w:cs="宋体"/>
          <w:szCs w:val="21"/>
          <w:highlight w:val="none"/>
          <w:u w:val="single"/>
        </w:rPr>
        <w:t xml:space="preserve">                            </w:t>
      </w:r>
      <w:r/>
    </w:p>
    <w:p>
      <w:pPr>
        <w:ind w:firstLine="315"/>
        <w:spacing w:before="120" w:line="360" w:lineRule="auto"/>
        <w:rPr>
          <w:rFonts w:hint="eastAsia" w:ascii="宋体" w:hAnsi="宋体" w:cs="宋体"/>
          <w:szCs w:val="21"/>
          <w:highlight w:val="none"/>
        </w:rPr>
      </w:pPr>
      <w:r>
        <w:rPr>
          <w:rFonts w:hint="eastAsia" w:ascii="宋体" w:hAnsi="宋体" w:cs="宋体"/>
          <w:szCs w:val="21"/>
          <w:highlight w:val="none"/>
        </w:rPr>
        <w:t xml:space="preserve">供应商名称（公章）：</w:t>
      </w:r>
      <w:r>
        <w:rPr>
          <w:rFonts w:hint="eastAsia" w:ascii="宋体" w:hAnsi="宋体" w:cs="宋体"/>
          <w:szCs w:val="21"/>
          <w:highlight w:val="none"/>
          <w:u w:val="single"/>
        </w:rPr>
        <w:tab/>
      </w:r>
      <w:r>
        <w:rPr>
          <w:rFonts w:hint="eastAsia" w:ascii="宋体" w:hAnsi="宋体" w:cs="宋体"/>
          <w:szCs w:val="21"/>
          <w:highlight w:val="none"/>
          <w:u w:val="single"/>
        </w:rPr>
        <w:t xml:space="preserve">     </w:t>
      </w:r>
      <w:r>
        <w:rPr>
          <w:rFonts w:hint="eastAsia" w:ascii="宋体" w:hAnsi="宋体" w:cs="宋体"/>
          <w:szCs w:val="21"/>
          <w:highlight w:val="none"/>
          <w:u w:val="single"/>
        </w:rPr>
        <w:tab/>
      </w:r>
      <w:r>
        <w:rPr>
          <w:rFonts w:hint="eastAsia" w:ascii="宋体" w:hAnsi="宋体" w:cs="宋体"/>
          <w:szCs w:val="21"/>
          <w:highlight w:val="none"/>
          <w:u w:val="single"/>
        </w:rPr>
        <w:t xml:space="preserve">     </w:t>
      </w:r>
      <w:r>
        <w:rPr>
          <w:rFonts w:hint="eastAsia" w:ascii="宋体" w:hAnsi="宋体" w:cs="宋体"/>
          <w:szCs w:val="21"/>
          <w:highlight w:val="none"/>
          <w:u w:val="single"/>
        </w:rPr>
        <w:tab/>
      </w:r>
      <w:r>
        <w:rPr>
          <w:rFonts w:hint="eastAsia" w:ascii="宋体" w:hAnsi="宋体" w:cs="宋体"/>
          <w:szCs w:val="21"/>
          <w:highlight w:val="none"/>
          <w:u w:val="single"/>
        </w:rPr>
        <w:t xml:space="preserve">     </w:t>
      </w:r>
      <w:r>
        <w:rPr>
          <w:rFonts w:hint="eastAsia" w:ascii="宋体" w:hAnsi="宋体" w:cs="宋体"/>
          <w:szCs w:val="21"/>
          <w:highlight w:val="none"/>
          <w:u w:val="single"/>
        </w:rPr>
        <w:tab/>
      </w:r>
      <w:r/>
    </w:p>
    <w:p>
      <w:pPr>
        <w:ind w:firstLine="315"/>
        <w:rPr>
          <w:rFonts w:hint="eastAsia" w:ascii="宋体" w:hAnsi="宋体" w:cs="宋体"/>
          <w:szCs w:val="21"/>
          <w:highlight w:val="none"/>
        </w:rPr>
      </w:pPr>
      <w:r>
        <w:rPr>
          <w:rFonts w:hint="eastAsia" w:ascii="宋体" w:hAnsi="宋体" w:cs="宋体"/>
          <w:szCs w:val="21"/>
          <w:highlight w:val="none"/>
        </w:rPr>
        <w:t xml:space="preserve">法定代表人（单位负责人）</w:t>
      </w:r>
      <w:r/>
    </w:p>
    <w:p>
      <w:pPr>
        <w:ind w:firstLine="315"/>
        <w:rPr>
          <w:rFonts w:hint="eastAsia" w:ascii="宋体" w:hAnsi="宋体" w:cs="宋体"/>
          <w:szCs w:val="21"/>
          <w:highlight w:val="none"/>
          <w:u w:val="single"/>
        </w:rPr>
      </w:pPr>
      <w:r>
        <w:rPr>
          <w:rFonts w:hint="eastAsia" w:ascii="宋体" w:hAnsi="宋体" w:cs="宋体"/>
          <w:szCs w:val="21"/>
          <w:highlight w:val="none"/>
        </w:rPr>
        <w:t xml:space="preserve">或其授权代表（签字或盖章）：</w:t>
      </w:r>
      <w:r>
        <w:rPr>
          <w:rFonts w:hint="eastAsia" w:ascii="宋体" w:hAnsi="宋体" w:cs="宋体"/>
          <w:szCs w:val="21"/>
          <w:highlight w:val="none"/>
          <w:u w:val="single"/>
        </w:rPr>
        <w:t xml:space="preserve">  </w:t>
      </w:r>
      <w:r>
        <w:rPr>
          <w:rFonts w:hint="eastAsia" w:ascii="宋体" w:hAnsi="宋体" w:cs="宋体"/>
          <w:szCs w:val="21"/>
          <w:highlight w:val="none"/>
          <w:u w:val="single"/>
        </w:rPr>
        <w:tab/>
      </w:r>
      <w:r>
        <w:rPr>
          <w:rFonts w:hint="eastAsia" w:ascii="宋体" w:hAnsi="宋体" w:cs="宋体"/>
          <w:szCs w:val="21"/>
          <w:highlight w:val="none"/>
          <w:u w:val="single"/>
        </w:rPr>
        <w:t xml:space="preserve">     </w:t>
      </w:r>
      <w:r>
        <w:rPr>
          <w:rFonts w:hint="eastAsia" w:ascii="宋体" w:hAnsi="宋体" w:cs="宋体"/>
          <w:szCs w:val="21"/>
          <w:highlight w:val="none"/>
          <w:u w:val="single"/>
        </w:rPr>
        <w:tab/>
      </w:r>
      <w:r>
        <w:rPr>
          <w:rFonts w:hint="eastAsia" w:ascii="宋体" w:hAnsi="宋体" w:cs="宋体"/>
          <w:szCs w:val="21"/>
          <w:highlight w:val="none"/>
          <w:u w:val="single"/>
        </w:rPr>
        <w:t xml:space="preserve">    </w:t>
      </w:r>
      <w:r/>
    </w:p>
    <w:p>
      <w:pPr>
        <w:jc w:val="left"/>
        <w:spacing w:line="276" w:lineRule="auto"/>
        <w:rPr>
          <w:rFonts w:hint="eastAsia" w:ascii="宋体" w:hAnsi="宋体" w:cs="宋体"/>
          <w:b/>
          <w:sz w:val="32"/>
          <w:szCs w:val="32"/>
          <w:highlight w:val="none"/>
        </w:rPr>
      </w:pPr>
      <w:r>
        <w:rPr>
          <w:rFonts w:hint="eastAsia" w:ascii="宋体" w:hAnsi="宋体" w:cs="宋体"/>
          <w:spacing w:val="-3"/>
          <w:highlight w:val="none"/>
        </w:rPr>
        <w:t xml:space="preserve">   </w:t>
      </w:r>
      <w:r>
        <w:rPr>
          <w:rFonts w:hint="eastAsia" w:ascii="宋体" w:hAnsi="宋体" w:cs="宋体"/>
          <w:bCs/>
          <w:highlight w:val="none"/>
        </w:rPr>
        <w:t xml:space="preserve">日期：______年</w:t>
      </w:r>
      <w:r>
        <w:rPr>
          <w:rFonts w:hint="eastAsia" w:ascii="宋体" w:hAnsi="宋体" w:cs="宋体"/>
          <w:bCs/>
          <w:highlight w:val="none"/>
          <w:u w:val="single"/>
        </w:rPr>
        <w:t xml:space="preserve">    </w:t>
      </w:r>
      <w:r>
        <w:rPr>
          <w:rFonts w:hint="eastAsia" w:ascii="宋体" w:hAnsi="宋体" w:cs="宋体"/>
          <w:bCs/>
          <w:highlight w:val="none"/>
        </w:rPr>
        <w:t xml:space="preserve">月</w:t>
      </w:r>
      <w:r>
        <w:rPr>
          <w:rFonts w:hint="eastAsia" w:ascii="宋体" w:hAnsi="宋体" w:cs="宋体"/>
          <w:bCs/>
          <w:highlight w:val="none"/>
          <w:u w:val="single"/>
        </w:rPr>
        <w:t xml:space="preserve">    </w:t>
      </w:r>
      <w:r>
        <w:rPr>
          <w:rFonts w:hint="eastAsia" w:ascii="宋体" w:hAnsi="宋体" w:cs="宋体"/>
          <w:bCs/>
          <w:highlight w:val="none"/>
        </w:rPr>
        <w:t xml:space="preserve">日</w:t>
      </w:r>
      <w:r/>
    </w:p>
    <w:p>
      <w:pPr>
        <w:pStyle w:val="836"/>
        <w:spacing w:before="0"/>
        <w:rPr>
          <w:rFonts w:hint="eastAsia" w:ascii="宋体" w:hAnsi="宋体" w:cs="宋体"/>
          <w:bCs w:val="0"/>
          <w:sz w:val="24"/>
          <w:szCs w:val="24"/>
          <w:highlight w:val="none"/>
        </w:rPr>
      </w:pPr>
      <w:r>
        <w:rPr>
          <w:rFonts w:hint="eastAsia" w:ascii="宋体" w:hAnsi="宋体" w:cs="宋体"/>
          <w:bCs w:val="0"/>
          <w:highlight w:val="none"/>
        </w:rPr>
        <w:br w:type="page" w:clear="all"/>
      </w:r>
      <w:bookmarkStart w:id="71" w:name="_Toc104560898"/>
      <w:r/>
      <w:bookmarkStart w:id="72" w:name="_Toc103848583"/>
      <w:r/>
      <w:bookmarkStart w:id="73" w:name="_Toc107246276"/>
      <w:r>
        <w:rPr>
          <w:rFonts w:hint="eastAsia" w:ascii="宋体" w:hAnsi="宋体" w:cs="宋体"/>
          <w:bCs w:val="0"/>
          <w:sz w:val="24"/>
          <w:szCs w:val="24"/>
          <w:highlight w:val="none"/>
        </w:rPr>
        <w:t xml:space="preserve">（2）</w:t>
      </w:r>
      <w:bookmarkEnd w:id="71"/>
      <w:r/>
      <w:bookmarkEnd w:id="72"/>
      <w:r>
        <w:rPr>
          <w:rFonts w:hint="eastAsia" w:ascii="宋体" w:hAnsi="宋体" w:cs="宋体"/>
          <w:bCs w:val="0"/>
          <w:sz w:val="24"/>
          <w:szCs w:val="24"/>
          <w:highlight w:val="none"/>
        </w:rPr>
        <w:t xml:space="preserve">法定代表人（非法人单位负责人）身份证明</w:t>
      </w:r>
      <w:bookmarkEnd w:id="73"/>
      <w:r/>
      <w:r/>
    </w:p>
    <w:p>
      <w:pPr>
        <w:pStyle w:val="812"/>
        <w:ind w:left="1236" w:hanging="396"/>
        <w:tabs>
          <w:tab w:val="left" w:pos="4228" w:leader="none"/>
        </w:tabs>
        <w:rPr>
          <w:rFonts w:hint="eastAsia" w:ascii="宋体" w:hAnsi="宋体" w:cs="宋体"/>
          <w:spacing w:val="-1"/>
          <w:highlight w:val="none"/>
        </w:rPr>
      </w:pPr>
      <w:r>
        <w:rPr>
          <w:rFonts w:hint="eastAsia" w:ascii="宋体" w:hAnsi="宋体" w:cs="宋体"/>
          <w:spacing w:val="-1"/>
          <w:highlight w:val="none"/>
        </w:rPr>
      </w:r>
      <w:r/>
    </w:p>
    <w:p>
      <w:pPr>
        <w:pStyle w:val="812"/>
        <w:ind w:left="1236" w:hanging="396"/>
        <w:tabs>
          <w:tab w:val="left" w:pos="4228" w:leader="none"/>
        </w:tabs>
        <w:rPr>
          <w:rFonts w:hint="eastAsia" w:ascii="宋体" w:hAnsi="宋体" w:cs="宋体"/>
          <w:spacing w:val="-1"/>
          <w:highlight w:val="none"/>
        </w:rPr>
      </w:pPr>
      <w:r>
        <w:rPr>
          <w:rFonts w:hint="eastAsia" w:ascii="宋体" w:hAnsi="宋体" w:cs="宋体"/>
          <w:spacing w:val="-1"/>
          <w:highlight w:val="none"/>
        </w:rPr>
      </w:r>
      <w:r/>
    </w:p>
    <w:p>
      <w:pPr>
        <w:pStyle w:val="812"/>
        <w:ind w:firstLine="420"/>
        <w:tabs>
          <w:tab w:val="left" w:pos="4228" w:leader="none"/>
        </w:tabs>
        <w:rPr>
          <w:rFonts w:hint="eastAsia" w:ascii="宋体" w:hAnsi="宋体" w:cs="宋体"/>
          <w:highlight w:val="none"/>
        </w:rPr>
      </w:pPr>
      <w:r>
        <w:rPr>
          <w:rFonts w:hint="eastAsia" w:ascii="宋体" w:hAnsi="宋体" w:cs="宋体"/>
          <w:highlight w:val="none"/>
        </w:rPr>
        <w:t xml:space="preserve">供应商名</w:t>
      </w:r>
      <w:r>
        <w:rPr>
          <w:rFonts w:hint="eastAsia" w:ascii="宋体" w:hAnsi="宋体" w:cs="宋体"/>
          <w:spacing w:val="-3"/>
          <w:highlight w:val="none"/>
        </w:rPr>
        <w:t xml:space="preserve">称</w:t>
      </w:r>
      <w:r>
        <w:rPr>
          <w:rFonts w:hint="eastAsia" w:ascii="宋体" w:hAnsi="宋体" w:cs="宋体"/>
          <w:highlight w:val="none"/>
        </w:rPr>
        <w:t xml:space="preserve">：</w:t>
      </w:r>
      <w:r>
        <w:rPr>
          <w:rFonts w:hint="eastAsia" w:ascii="宋体" w:hAnsi="宋体" w:cs="宋体"/>
          <w:highlight w:val="none"/>
          <w:u w:val="single"/>
        </w:rPr>
        <w:t xml:space="preserve"> </w:t>
      </w:r>
      <w:r>
        <w:rPr>
          <w:rFonts w:hint="eastAsia" w:ascii="宋体" w:hAnsi="宋体" w:cs="宋体"/>
          <w:highlight w:val="none"/>
          <w:u w:val="single"/>
        </w:rPr>
        <w:tab/>
      </w:r>
      <w:r/>
    </w:p>
    <w:p>
      <w:pPr>
        <w:pStyle w:val="812"/>
        <w:ind w:firstLine="420"/>
        <w:spacing w:before="170"/>
        <w:tabs>
          <w:tab w:val="left" w:pos="2712" w:leader="none"/>
          <w:tab w:val="left" w:pos="4183" w:leader="none"/>
          <w:tab w:val="left" w:pos="5652" w:leader="none"/>
          <w:tab w:val="left" w:pos="7169" w:leader="none"/>
        </w:tabs>
        <w:rPr>
          <w:rFonts w:hint="eastAsia" w:ascii="宋体" w:hAnsi="宋体" w:cs="宋体"/>
          <w:highlight w:val="none"/>
        </w:rPr>
      </w:pPr>
      <w:r>
        <w:rPr>
          <w:rFonts w:hint="eastAsia" w:ascii="宋体" w:hAnsi="宋体" w:cs="宋体"/>
          <w:highlight w:val="none"/>
        </w:rPr>
        <w:t xml:space="preserve">姓名</w:t>
      </w:r>
      <w:r>
        <w:rPr>
          <w:rFonts w:hint="eastAsia" w:ascii="宋体" w:hAnsi="宋体" w:cs="宋体"/>
          <w:spacing w:val="-3"/>
          <w:highlight w:val="none"/>
        </w:rPr>
        <w:t xml:space="preserve">：</w:t>
      </w:r>
      <w:r>
        <w:rPr>
          <w:rFonts w:hint="eastAsia" w:ascii="宋体" w:hAnsi="宋体" w:cs="宋体"/>
          <w:spacing w:val="-3"/>
          <w:highlight w:val="none"/>
          <w:u w:val="single"/>
        </w:rPr>
        <w:t xml:space="preserve"> </w:t>
      </w:r>
      <w:r>
        <w:rPr>
          <w:rFonts w:hint="eastAsia" w:ascii="宋体" w:hAnsi="宋体" w:cs="宋体"/>
          <w:spacing w:val="-3"/>
          <w:highlight w:val="none"/>
          <w:u w:val="single"/>
        </w:rPr>
        <w:tab/>
      </w:r>
      <w:r>
        <w:rPr>
          <w:rFonts w:hint="eastAsia" w:ascii="宋体" w:hAnsi="宋体" w:cs="宋体"/>
          <w:highlight w:val="none"/>
        </w:rPr>
        <w:t xml:space="preserve">性别</w:t>
      </w:r>
      <w:r>
        <w:rPr>
          <w:rFonts w:hint="eastAsia" w:ascii="宋体" w:hAnsi="宋体" w:cs="宋体"/>
          <w:spacing w:val="-3"/>
          <w:highlight w:val="none"/>
        </w:rPr>
        <w:t xml:space="preserve">：</w:t>
      </w:r>
      <w:r>
        <w:rPr>
          <w:rFonts w:hint="eastAsia" w:ascii="宋体" w:hAnsi="宋体" w:cs="宋体"/>
          <w:spacing w:val="-3"/>
          <w:highlight w:val="none"/>
          <w:u w:val="single"/>
        </w:rPr>
        <w:t xml:space="preserve"> </w:t>
      </w:r>
      <w:r>
        <w:rPr>
          <w:rFonts w:hint="eastAsia" w:ascii="宋体" w:hAnsi="宋体" w:cs="宋体"/>
          <w:spacing w:val="-3"/>
          <w:highlight w:val="none"/>
          <w:u w:val="single"/>
        </w:rPr>
        <w:tab/>
      </w:r>
      <w:r>
        <w:rPr>
          <w:rFonts w:hint="eastAsia" w:ascii="宋体" w:hAnsi="宋体" w:cs="宋体"/>
          <w:highlight w:val="none"/>
        </w:rPr>
        <w:t xml:space="preserve">年</w:t>
      </w:r>
      <w:r>
        <w:rPr>
          <w:rFonts w:hint="eastAsia" w:ascii="宋体" w:hAnsi="宋体" w:cs="宋体"/>
          <w:spacing w:val="-3"/>
          <w:highlight w:val="none"/>
        </w:rPr>
        <w:t xml:space="preserve">龄</w:t>
      </w:r>
      <w:r>
        <w:rPr>
          <w:rFonts w:hint="eastAsia" w:ascii="宋体" w:hAnsi="宋体" w:cs="宋体"/>
          <w:highlight w:val="none"/>
        </w:rPr>
        <w:t xml:space="preserve">：</w:t>
      </w:r>
      <w:r>
        <w:rPr>
          <w:rFonts w:hint="eastAsia" w:ascii="宋体" w:hAnsi="宋体" w:cs="宋体"/>
          <w:highlight w:val="none"/>
          <w:u w:val="single"/>
        </w:rPr>
        <w:t xml:space="preserve"> </w:t>
      </w:r>
      <w:r>
        <w:rPr>
          <w:rFonts w:hint="eastAsia" w:ascii="宋体" w:hAnsi="宋体" w:cs="宋体"/>
          <w:highlight w:val="none"/>
          <w:u w:val="single"/>
        </w:rPr>
        <w:tab/>
      </w:r>
      <w:r>
        <w:rPr>
          <w:rFonts w:hint="eastAsia" w:ascii="宋体" w:hAnsi="宋体" w:cs="宋体"/>
          <w:spacing w:val="-1"/>
          <w:highlight w:val="none"/>
        </w:rPr>
        <w:t xml:space="preserve">职</w:t>
      </w:r>
      <w:r>
        <w:rPr>
          <w:rFonts w:hint="eastAsia" w:ascii="宋体" w:hAnsi="宋体" w:cs="宋体"/>
          <w:spacing w:val="-3"/>
          <w:highlight w:val="none"/>
        </w:rPr>
        <w:t xml:space="preserve">务</w:t>
      </w:r>
      <w:r>
        <w:rPr>
          <w:rFonts w:hint="eastAsia" w:ascii="宋体" w:hAnsi="宋体" w:cs="宋体"/>
          <w:highlight w:val="none"/>
        </w:rPr>
        <w:t xml:space="preserve">：</w:t>
      </w:r>
      <w:r>
        <w:rPr>
          <w:rFonts w:hint="eastAsia" w:ascii="宋体" w:hAnsi="宋体" w:cs="宋体"/>
          <w:highlight w:val="none"/>
          <w:u w:val="single"/>
        </w:rPr>
        <w:t xml:space="preserve"> </w:t>
      </w:r>
      <w:r>
        <w:rPr>
          <w:rFonts w:hint="eastAsia" w:ascii="宋体" w:hAnsi="宋体" w:cs="宋体"/>
          <w:highlight w:val="none"/>
          <w:u w:val="single"/>
        </w:rPr>
        <w:tab/>
      </w:r>
      <w:r/>
    </w:p>
    <w:p>
      <w:pPr>
        <w:pStyle w:val="812"/>
        <w:ind w:firstLine="420"/>
        <w:spacing w:before="173"/>
        <w:tabs>
          <w:tab w:val="left" w:pos="3132" w:leader="none"/>
        </w:tabs>
        <w:rPr>
          <w:rFonts w:hint="eastAsia" w:ascii="宋体" w:hAnsi="宋体" w:cs="宋体"/>
          <w:highlight w:val="none"/>
        </w:rPr>
      </w:pPr>
      <w:r>
        <w:rPr>
          <w:rFonts w:hint="eastAsia" w:ascii="宋体" w:hAnsi="宋体" w:cs="宋体"/>
          <w:highlight w:val="none"/>
        </w:rPr>
        <w:t xml:space="preserve">系</w:t>
      </w:r>
      <w:r>
        <w:rPr>
          <w:rFonts w:hint="eastAsia" w:ascii="宋体" w:hAnsi="宋体" w:cs="宋体"/>
          <w:highlight w:val="none"/>
          <w:u w:val="single"/>
        </w:rPr>
        <w:t xml:space="preserve"> </w:t>
      </w:r>
      <w:r>
        <w:rPr>
          <w:rFonts w:hint="eastAsia" w:ascii="宋体" w:hAnsi="宋体" w:cs="宋体"/>
          <w:highlight w:val="none"/>
          <w:u w:val="single"/>
        </w:rPr>
        <w:tab/>
      </w:r>
      <w:r>
        <w:rPr>
          <w:rFonts w:hint="eastAsia" w:ascii="宋体" w:hAnsi="宋体" w:cs="宋体"/>
          <w:spacing w:val="-3"/>
          <w:highlight w:val="none"/>
        </w:rPr>
        <w:t xml:space="preserve">（</w:t>
      </w:r>
      <w:r>
        <w:rPr>
          <w:rFonts w:hint="eastAsia" w:ascii="宋体" w:hAnsi="宋体" w:cs="宋体"/>
          <w:highlight w:val="none"/>
        </w:rPr>
        <w:t xml:space="preserve">供应商</w:t>
      </w:r>
      <w:r>
        <w:rPr>
          <w:rFonts w:hint="eastAsia" w:ascii="宋体" w:hAnsi="宋体" w:cs="宋体"/>
          <w:spacing w:val="-3"/>
          <w:highlight w:val="none"/>
        </w:rPr>
        <w:t xml:space="preserve">名</w:t>
      </w:r>
      <w:r>
        <w:rPr>
          <w:rFonts w:hint="eastAsia" w:ascii="宋体" w:hAnsi="宋体" w:cs="宋体"/>
          <w:highlight w:val="none"/>
        </w:rPr>
        <w:t xml:space="preserve">称</w:t>
      </w:r>
      <w:r>
        <w:rPr>
          <w:rFonts w:hint="eastAsia" w:ascii="宋体" w:hAnsi="宋体" w:cs="宋体"/>
          <w:spacing w:val="-3"/>
          <w:highlight w:val="none"/>
        </w:rPr>
        <w:t xml:space="preserve">）</w:t>
      </w:r>
      <w:r>
        <w:rPr>
          <w:rFonts w:hint="eastAsia" w:ascii="宋体" w:hAnsi="宋体" w:cs="宋体"/>
          <w:highlight w:val="none"/>
        </w:rPr>
        <w:t xml:space="preserve">的</w:t>
      </w:r>
      <w:r>
        <w:rPr>
          <w:rFonts w:hint="eastAsia" w:ascii="宋体" w:hAnsi="宋体" w:cs="宋体"/>
          <w:spacing w:val="-3"/>
          <w:highlight w:val="none"/>
        </w:rPr>
        <w:t xml:space="preserve">法定</w:t>
      </w:r>
      <w:r>
        <w:rPr>
          <w:rFonts w:hint="eastAsia" w:ascii="宋体" w:hAnsi="宋体" w:cs="宋体"/>
          <w:highlight w:val="none"/>
        </w:rPr>
        <w:t xml:space="preserve">代表</w:t>
      </w:r>
      <w:r>
        <w:rPr>
          <w:rFonts w:hint="eastAsia" w:ascii="宋体" w:hAnsi="宋体" w:cs="宋体"/>
          <w:spacing w:val="-3"/>
          <w:highlight w:val="none"/>
        </w:rPr>
        <w:t xml:space="preserve">人/非法人单位负责人。</w:t>
      </w:r>
      <w:r/>
    </w:p>
    <w:p>
      <w:pPr>
        <w:pStyle w:val="812"/>
        <w:ind w:firstLine="420"/>
        <w:spacing w:before="170"/>
        <w:rPr>
          <w:rFonts w:hint="eastAsia" w:ascii="宋体" w:hAnsi="宋体" w:cs="宋体"/>
          <w:highlight w:val="none"/>
        </w:rPr>
      </w:pPr>
      <w:r>
        <w:rPr>
          <w:rFonts w:hint="eastAsia" w:ascii="宋体" w:hAnsi="宋体" w:cs="宋体"/>
          <w:highlight w:val="none"/>
        </w:rPr>
        <w:t xml:space="preserve">特此证明。</w:t>
      </w:r>
      <w:r/>
    </w:p>
    <w:p>
      <w:pPr>
        <w:pStyle w:val="812"/>
        <w:ind w:left="1260"/>
        <w:rPr>
          <w:rFonts w:hint="eastAsia" w:ascii="宋体" w:hAnsi="宋体" w:cs="宋体"/>
          <w:sz w:val="20"/>
          <w:highlight w:val="none"/>
        </w:rPr>
      </w:pPr>
      <w:r>
        <w:rPr>
          <w:rFonts w:hint="eastAsia" w:ascii="宋体" w:hAnsi="宋体" w:cs="宋体"/>
          <w:sz w:val="20"/>
          <w:highlight w:val="none"/>
        </w:rPr>
      </w:r>
      <w:r/>
    </w:p>
    <w:p>
      <w:pPr>
        <w:pStyle w:val="812"/>
        <w:ind w:left="1260"/>
        <w:spacing w:before="10"/>
        <w:rPr>
          <w:rFonts w:hint="eastAsia" w:ascii="宋体" w:hAnsi="宋体" w:cs="宋体"/>
          <w:sz w:val="27"/>
          <w:highlight w:val="none"/>
        </w:rPr>
      </w:pPr>
      <w:r>
        <w:rPr>
          <w:rFonts w:hint="eastAsia" w:ascii="宋体" w:hAnsi="宋体" w:cs="宋体"/>
          <w:sz w:val="27"/>
          <w:highlight w:val="none"/>
        </w:rPr>
      </w:r>
      <w:r/>
    </w:p>
    <w:p>
      <w:pPr>
        <w:spacing w:line="480" w:lineRule="auto"/>
        <w:rPr>
          <w:rFonts w:hint="eastAsia" w:ascii="宋体" w:hAnsi="宋体" w:cs="宋体"/>
          <w:highlight w:val="none"/>
        </w:rPr>
      </w:pPr>
      <w:r>
        <w:rPr>
          <w:rFonts w:hint="eastAsia" w:ascii="宋体" w:hAnsi="宋体" w:cs="宋体"/>
          <w:highlight w:val="none"/>
        </w:rPr>
        <w:t xml:space="preserve">附：法定代表人（非法人单位负责人）有效期内的身份证复印件（正反面）</w:t>
      </w:r>
      <w:r/>
    </w:p>
    <w:p>
      <w:pPr>
        <w:pStyle w:val="823"/>
        <w:rPr>
          <w:rFonts w:hint="eastAsia" w:ascii="宋体" w:hAnsi="宋体" w:cs="宋体"/>
          <w:highlight w:val="none"/>
        </w:rPr>
      </w:pPr>
      <w:r>
        <w:rPr>
          <w:rFonts w:hint="eastAsia" w:ascii="宋体" w:hAnsi="宋体" w:cs="宋体"/>
          <w:highlight w:val="none"/>
        </w:rPr>
      </w:r>
      <w:r/>
    </w:p>
    <w:tbl>
      <w:tblPr>
        <w:tblStyle w:val="805"/>
        <w:tblW w:w="9358" w:type="dxa"/>
        <w:tblInd w:w="-3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9"/>
        <w:gridCol w:w="4679"/>
      </w:tblGrid>
      <w:tr>
        <w:trPr>
          <w:trHeight w:val="2968"/>
        </w:trPr>
        <w:tc>
          <w:tcPr>
            <w:tcW w:w="4679" w:type="dxa"/>
            <w:vAlign w:val="center"/>
            <w:textDirection w:val="lrTb"/>
            <w:noWrap w:val="false"/>
          </w:tcPr>
          <w:p>
            <w:pPr>
              <w:pStyle w:val="812"/>
              <w:jc w:val="center"/>
              <w:rPr>
                <w:rFonts w:hint="eastAsia" w:ascii="宋体" w:hAnsi="宋体" w:cs="宋体"/>
                <w:i/>
                <w:sz w:val="20"/>
                <w:highlight w:val="none"/>
              </w:rPr>
            </w:pPr>
            <w:r>
              <w:rPr>
                <w:rFonts w:hint="eastAsia" w:ascii="宋体" w:hAnsi="宋体" w:cs="宋体"/>
                <w:i/>
                <w:sz w:val="24"/>
                <w:highlight w:val="none"/>
              </w:rPr>
              <w:t xml:space="preserve">身份证正面</w:t>
            </w:r>
            <w:r/>
          </w:p>
        </w:tc>
        <w:tc>
          <w:tcPr>
            <w:tcW w:w="4679" w:type="dxa"/>
            <w:vAlign w:val="center"/>
            <w:textDirection w:val="lrTb"/>
            <w:noWrap w:val="false"/>
          </w:tcPr>
          <w:p>
            <w:pPr>
              <w:pStyle w:val="812"/>
              <w:jc w:val="center"/>
              <w:rPr>
                <w:rFonts w:hint="eastAsia" w:ascii="宋体" w:hAnsi="宋体" w:cs="宋体"/>
                <w:i/>
                <w:sz w:val="24"/>
                <w:highlight w:val="none"/>
              </w:rPr>
            </w:pPr>
            <w:r>
              <w:rPr>
                <w:rFonts w:hint="eastAsia" w:ascii="宋体" w:hAnsi="宋体" w:cs="宋体"/>
                <w:i/>
                <w:sz w:val="24"/>
                <w:highlight w:val="none"/>
              </w:rPr>
              <w:t xml:space="preserve">身份证反面</w:t>
            </w:r>
            <w:r/>
          </w:p>
        </w:tc>
      </w:tr>
    </w:tbl>
    <w:p>
      <w:pPr>
        <w:pStyle w:val="812"/>
        <w:ind w:left="1260"/>
        <w:rPr>
          <w:rFonts w:hint="eastAsia" w:ascii="宋体" w:hAnsi="宋体" w:cs="宋体"/>
          <w:sz w:val="20"/>
          <w:highlight w:val="none"/>
        </w:rPr>
      </w:pPr>
      <w:r>
        <w:rPr>
          <w:rFonts w:hint="eastAsia" w:ascii="宋体" w:hAnsi="宋体" w:cs="宋体"/>
          <w:sz w:val="20"/>
          <w:highlight w:val="none"/>
        </w:rPr>
      </w:r>
      <w:r/>
    </w:p>
    <w:p>
      <w:pPr>
        <w:pStyle w:val="812"/>
        <w:ind w:left="1260"/>
        <w:spacing w:before="1"/>
        <w:rPr>
          <w:rFonts w:hint="eastAsia" w:ascii="宋体" w:hAnsi="宋体" w:cs="宋体"/>
          <w:sz w:val="22"/>
          <w:highlight w:val="none"/>
        </w:rPr>
      </w:pPr>
      <w:r>
        <w:rPr>
          <w:rFonts w:hint="eastAsia" w:ascii="宋体" w:hAnsi="宋体" w:cs="宋体"/>
          <w:sz w:val="22"/>
          <w:highlight w:val="none"/>
        </w:rPr>
      </w:r>
      <w:r/>
    </w:p>
    <w:p>
      <w:pPr>
        <w:pStyle w:val="812"/>
        <w:ind w:left="1260" w:firstLine="3060"/>
        <w:tabs>
          <w:tab w:val="left" w:pos="7977" w:leader="none"/>
        </w:tabs>
        <w:rPr>
          <w:rFonts w:hint="eastAsia" w:ascii="宋体" w:hAnsi="宋体" w:cs="宋体"/>
          <w:highlight w:val="none"/>
        </w:rPr>
      </w:pPr>
      <w:r>
        <w:rPr>
          <w:rFonts w:hint="eastAsia" w:ascii="宋体" w:hAnsi="宋体" w:cs="宋体"/>
          <w:spacing w:val="-3"/>
          <w:highlight w:val="none"/>
        </w:rPr>
        <w:t xml:space="preserve">供应商名称（公章）</w:t>
      </w:r>
      <w:r>
        <w:rPr>
          <w:rFonts w:hint="eastAsia" w:ascii="宋体" w:hAnsi="宋体" w:cs="宋体"/>
          <w:highlight w:val="none"/>
        </w:rPr>
        <w:t xml:space="preserve">：</w:t>
      </w:r>
      <w:r>
        <w:rPr>
          <w:rFonts w:hint="eastAsia" w:ascii="宋体" w:hAnsi="宋体" w:cs="宋体"/>
          <w:highlight w:val="none"/>
          <w:u w:val="single"/>
        </w:rPr>
        <w:t xml:space="preserve"> </w:t>
      </w:r>
      <w:r>
        <w:rPr>
          <w:rFonts w:hint="eastAsia" w:ascii="宋体" w:hAnsi="宋体" w:cs="宋体"/>
          <w:highlight w:val="none"/>
          <w:u w:val="single"/>
        </w:rPr>
        <w:tab/>
      </w:r>
      <w:r/>
    </w:p>
    <w:p>
      <w:pPr>
        <w:rPr>
          <w:rFonts w:hint="eastAsia" w:ascii="宋体" w:hAnsi="宋体" w:cs="宋体"/>
          <w:b/>
          <w:sz w:val="32"/>
          <w:szCs w:val="32"/>
          <w:highlight w:val="none"/>
        </w:rPr>
      </w:pPr>
      <w:r>
        <w:rPr>
          <w:rFonts w:hint="eastAsia" w:ascii="宋体" w:hAnsi="宋体" w:cs="宋体"/>
          <w:spacing w:val="-3"/>
          <w:highlight w:val="none"/>
        </w:rPr>
        <w:t xml:space="preserve">                                            </w:t>
      </w:r>
      <w:r>
        <w:rPr>
          <w:rFonts w:hint="eastAsia" w:ascii="宋体" w:hAnsi="宋体" w:cs="宋体"/>
          <w:bCs/>
          <w:highlight w:val="none"/>
        </w:rPr>
        <w:t xml:space="preserve">日期：______年</w:t>
      </w:r>
      <w:r>
        <w:rPr>
          <w:rFonts w:hint="eastAsia" w:ascii="宋体" w:hAnsi="宋体" w:cs="宋体"/>
          <w:bCs/>
          <w:highlight w:val="none"/>
          <w:u w:val="single"/>
        </w:rPr>
        <w:t xml:space="preserve">    </w:t>
      </w:r>
      <w:r>
        <w:rPr>
          <w:rFonts w:hint="eastAsia" w:ascii="宋体" w:hAnsi="宋体" w:cs="宋体"/>
          <w:bCs/>
          <w:highlight w:val="none"/>
        </w:rPr>
        <w:t xml:space="preserve">月</w:t>
      </w:r>
      <w:r>
        <w:rPr>
          <w:rFonts w:hint="eastAsia" w:ascii="宋体" w:hAnsi="宋体" w:cs="宋体"/>
          <w:bCs/>
          <w:highlight w:val="none"/>
          <w:u w:val="single"/>
        </w:rPr>
        <w:t xml:space="preserve">    </w:t>
      </w:r>
      <w:r>
        <w:rPr>
          <w:rFonts w:hint="eastAsia" w:ascii="宋体" w:hAnsi="宋体" w:cs="宋体"/>
          <w:bCs/>
          <w:highlight w:val="none"/>
        </w:rPr>
        <w:t xml:space="preserve">日</w:t>
      </w:r>
      <w:r/>
    </w:p>
    <w:p>
      <w:pPr>
        <w:pStyle w:val="836"/>
        <w:spacing w:before="0"/>
        <w:rPr>
          <w:rFonts w:hint="eastAsia" w:ascii="宋体" w:hAnsi="宋体" w:cs="宋体"/>
          <w:bCs w:val="0"/>
          <w:sz w:val="21"/>
          <w:szCs w:val="24"/>
          <w:highlight w:val="none"/>
        </w:rPr>
      </w:pPr>
      <w:r>
        <w:rPr>
          <w:rFonts w:hint="eastAsia" w:ascii="宋体" w:hAnsi="宋体" w:cs="宋体"/>
          <w:sz w:val="24"/>
          <w:szCs w:val="24"/>
          <w:highlight w:val="none"/>
        </w:rPr>
        <w:br w:type="page" w:clear="all"/>
      </w:r>
      <w:bookmarkStart w:id="74" w:name="_Toc103848584"/>
      <w:r/>
      <w:bookmarkStart w:id="75" w:name="_Toc104560899"/>
      <w:r/>
      <w:bookmarkStart w:id="76" w:name="_Toc107246277"/>
      <w:r>
        <w:rPr>
          <w:rFonts w:hint="eastAsia" w:ascii="宋体" w:hAnsi="宋体" w:cs="宋体"/>
          <w:bCs w:val="0"/>
          <w:sz w:val="24"/>
          <w:szCs w:val="24"/>
          <w:highlight w:val="none"/>
        </w:rPr>
        <w:t xml:space="preserve">（3）法定代表人授权委托书</w:t>
      </w:r>
      <w:bookmarkEnd w:id="74"/>
      <w:r/>
      <w:bookmarkEnd w:id="75"/>
      <w:r/>
      <w:bookmarkEnd w:id="76"/>
      <w:r>
        <w:rPr>
          <w:rFonts w:hint="eastAsia" w:ascii="宋体" w:hAnsi="宋体" w:cs="宋体"/>
          <w:bCs w:val="0"/>
          <w:sz w:val="24"/>
          <w:szCs w:val="24"/>
          <w:highlight w:val="none"/>
        </w:rPr>
        <w:t xml:space="preserve">（适用于法人/非法人）</w:t>
      </w:r>
      <w:r/>
    </w:p>
    <w:p>
      <w:pPr>
        <w:jc w:val="center"/>
        <w:rPr>
          <w:rFonts w:hint="eastAsia" w:ascii="宋体" w:hAnsi="宋体" w:cs="宋体"/>
          <w:b/>
          <w:bCs/>
          <w:sz w:val="24"/>
          <w:highlight w:val="none"/>
        </w:rPr>
      </w:pPr>
      <w:r>
        <w:rPr>
          <w:rFonts w:hint="eastAsia" w:ascii="宋体" w:hAnsi="宋体" w:cs="宋体"/>
          <w:b/>
          <w:bCs/>
          <w:sz w:val="24"/>
          <w:highlight w:val="none"/>
        </w:rPr>
      </w:r>
      <w:r/>
    </w:p>
    <w:p>
      <w:pPr>
        <w:ind w:firstLine="420"/>
        <w:spacing w:line="300" w:lineRule="exact"/>
        <w:rPr>
          <w:rFonts w:hint="eastAsia" w:ascii="宋体" w:hAnsi="宋体" w:cs="宋体"/>
          <w:color w:val="000000"/>
          <w:szCs w:val="21"/>
          <w:highlight w:val="none"/>
        </w:rPr>
      </w:pPr>
      <w:r>
        <w:rPr>
          <w:rFonts w:hint="eastAsia" w:ascii="宋体" w:hAnsi="宋体" w:cs="宋体"/>
          <w:szCs w:val="21"/>
          <w:highlight w:val="none"/>
        </w:rPr>
        <w:t xml:space="preserve">本授权书声明：注册于</w:t>
      </w:r>
      <w:r>
        <w:rPr>
          <w:rFonts w:hint="eastAsia" w:ascii="宋体" w:hAnsi="宋体" w:cs="宋体"/>
          <w:szCs w:val="21"/>
          <w:highlight w:val="none"/>
          <w:u w:val="single"/>
        </w:rPr>
        <w:t xml:space="preserve">（国家或地区的名称）</w:t>
      </w:r>
      <w:r>
        <w:rPr>
          <w:rFonts w:hint="eastAsia" w:ascii="宋体" w:hAnsi="宋体" w:cs="宋体"/>
          <w:szCs w:val="21"/>
          <w:highlight w:val="none"/>
        </w:rPr>
        <w:t xml:space="preserve">的</w:t>
      </w:r>
      <w:r>
        <w:rPr>
          <w:rFonts w:hint="eastAsia" w:ascii="宋体" w:hAnsi="宋体" w:cs="宋体"/>
          <w:szCs w:val="21"/>
          <w:highlight w:val="none"/>
          <w:u w:val="single"/>
        </w:rPr>
        <w:t xml:space="preserve">         （单位名称）      </w:t>
      </w:r>
      <w:r>
        <w:rPr>
          <w:rFonts w:hint="eastAsia" w:ascii="宋体" w:hAnsi="宋体" w:cs="宋体"/>
          <w:szCs w:val="21"/>
          <w:highlight w:val="none"/>
        </w:rPr>
        <w:t xml:space="preserve">的在法定代表人（签字或盖章）处签字的</w:t>
      </w:r>
      <w:r>
        <w:rPr>
          <w:rFonts w:hint="eastAsia" w:ascii="宋体" w:hAnsi="宋体" w:cs="宋体"/>
          <w:szCs w:val="21"/>
          <w:highlight w:val="none"/>
          <w:u w:val="single"/>
        </w:rPr>
        <w:t xml:space="preserve">   （法定代表人姓名、职务）   </w:t>
      </w:r>
      <w:r>
        <w:rPr>
          <w:rFonts w:hint="eastAsia" w:ascii="宋体" w:hAnsi="宋体" w:cs="宋体"/>
          <w:szCs w:val="21"/>
          <w:highlight w:val="none"/>
        </w:rPr>
        <w:t xml:space="preserve">代表本单位授权 </w:t>
      </w:r>
      <w:r>
        <w:rPr>
          <w:rFonts w:hint="eastAsia" w:ascii="宋体" w:hAnsi="宋体" w:cs="宋体"/>
          <w:szCs w:val="21"/>
          <w:highlight w:val="none"/>
          <w:u w:val="single"/>
        </w:rPr>
        <w:t xml:space="preserve">        （单位名称）      </w:t>
      </w:r>
      <w:r>
        <w:rPr>
          <w:rFonts w:hint="eastAsia" w:ascii="宋体" w:hAnsi="宋体" w:cs="宋体"/>
          <w:szCs w:val="21"/>
          <w:highlight w:val="none"/>
        </w:rPr>
        <w:t xml:space="preserve">的在授权代表（签字）处签字的</w:t>
      </w:r>
      <w:r>
        <w:rPr>
          <w:rFonts w:hint="eastAsia" w:ascii="宋体" w:hAnsi="宋体" w:cs="宋体"/>
          <w:szCs w:val="21"/>
          <w:highlight w:val="none"/>
          <w:u w:val="single"/>
        </w:rPr>
        <w:t xml:space="preserve">（授权代表的姓名、职务）（身份证号码：             ）</w:t>
      </w:r>
      <w:r>
        <w:rPr>
          <w:rFonts w:hint="eastAsia" w:ascii="宋体" w:hAnsi="宋体" w:cs="宋体"/>
          <w:szCs w:val="21"/>
          <w:highlight w:val="none"/>
        </w:rPr>
        <w:t xml:space="preserve">为本单位的合法代理人，就</w:t>
      </w:r>
      <w:r>
        <w:rPr>
          <w:rFonts w:hint="eastAsia" w:ascii="宋体" w:hAnsi="宋体" w:cs="宋体"/>
          <w:szCs w:val="21"/>
          <w:highlight w:val="none"/>
          <w:u w:val="single"/>
        </w:rPr>
        <w:t xml:space="preserve">紫金山实验室</w:t>
      </w:r>
      <w:r>
        <w:rPr>
          <w:rFonts w:hint="eastAsia" w:ascii="宋体" w:hAnsi="宋体" w:cs="宋体"/>
          <w:szCs w:val="21"/>
          <w:highlight w:val="none"/>
          <w:u w:val="single"/>
          <w:lang w:eastAsia="zh-CN"/>
        </w:rPr>
        <w:t xml:space="preserve">中频段射频单元采购</w:t>
      </w:r>
      <w:r>
        <w:rPr>
          <w:rFonts w:hint="eastAsia" w:ascii="宋体" w:hAnsi="宋体" w:cs="宋体"/>
          <w:szCs w:val="21"/>
          <w:highlight w:val="none"/>
          <w:u w:val="single"/>
        </w:rPr>
        <w:t xml:space="preserve">（项目名称）（项目</w:t>
      </w:r>
      <w:r>
        <w:rPr>
          <w:rFonts w:hint="eastAsia" w:ascii="宋体" w:hAnsi="宋体" w:cs="宋体"/>
          <w:color w:val="000000"/>
          <w:szCs w:val="21"/>
          <w:highlight w:val="none"/>
          <w:u w:val="single"/>
        </w:rPr>
        <w:t xml:space="preserve">编号：</w:t>
      </w:r>
      <w:r>
        <w:rPr>
          <w:rFonts w:hint="eastAsia" w:ascii="宋体" w:hAnsi="宋体" w:cs="宋体"/>
          <w:color w:val="000000"/>
          <w:szCs w:val="21"/>
          <w:highlight w:val="none"/>
          <w:u w:val="single"/>
          <w:lang w:eastAsia="zh-CN"/>
        </w:rPr>
        <w:t xml:space="preserve">JSZC-320100-JITC-D2026-0268</w:t>
      </w:r>
      <w:r>
        <w:rPr>
          <w:rFonts w:hint="eastAsia" w:ascii="宋体" w:hAnsi="宋体" w:cs="宋体"/>
          <w:color w:val="000000"/>
          <w:szCs w:val="21"/>
          <w:highlight w:val="none"/>
          <w:u w:val="single"/>
        </w:rPr>
        <w:t xml:space="preserve">）</w:t>
      </w:r>
      <w:r>
        <w:rPr>
          <w:rFonts w:hint="eastAsia" w:ascii="宋体" w:hAnsi="宋体" w:cs="宋体"/>
          <w:color w:val="000000"/>
          <w:szCs w:val="21"/>
          <w:highlight w:val="none"/>
        </w:rPr>
        <w:t xml:space="preserve">以本单位名义处理一切与之相关的事务，其后果由我单位承担。</w:t>
      </w:r>
      <w:r/>
    </w:p>
    <w:p>
      <w:pPr>
        <w:ind w:firstLine="420"/>
        <w:spacing w:line="300" w:lineRule="exact"/>
        <w:rPr>
          <w:rFonts w:hint="eastAsia" w:ascii="宋体" w:hAnsi="宋体" w:cs="宋体"/>
          <w:highlight w:val="none"/>
        </w:rPr>
      </w:pPr>
      <w:r>
        <w:rPr>
          <w:rFonts w:hint="eastAsia" w:ascii="宋体" w:hAnsi="宋体" w:cs="宋体"/>
          <w:highlight w:val="none"/>
        </w:rPr>
        <w:t xml:space="preserve">代理人无转委托权，特此委托。</w:t>
      </w:r>
      <w:r/>
    </w:p>
    <w:p>
      <w:pPr>
        <w:ind w:firstLine="420"/>
        <w:spacing w:line="300" w:lineRule="exact"/>
        <w:rPr>
          <w:rFonts w:hint="eastAsia" w:ascii="宋体" w:hAnsi="宋体" w:cs="宋体"/>
          <w:szCs w:val="21"/>
          <w:highlight w:val="none"/>
        </w:rPr>
      </w:pPr>
      <w:r>
        <w:rPr>
          <w:rFonts w:hint="eastAsia" w:ascii="宋体" w:hAnsi="宋体" w:cs="宋体"/>
          <w:szCs w:val="21"/>
          <w:highlight w:val="none"/>
        </w:rPr>
        <w:t xml:space="preserve">委托期限：自本授权委托书签署之日起至投标有效期届满之日止。</w:t>
      </w:r>
      <w:r/>
    </w:p>
    <w:p>
      <w:pPr>
        <w:ind w:firstLine="420"/>
        <w:spacing w:line="300" w:lineRule="exact"/>
        <w:rPr>
          <w:rFonts w:hint="eastAsia" w:ascii="宋体" w:hAnsi="宋体" w:cs="宋体"/>
          <w:szCs w:val="21"/>
          <w:highlight w:val="none"/>
        </w:rPr>
      </w:pPr>
      <w:r>
        <w:rPr>
          <w:rFonts w:hint="eastAsia" w:ascii="宋体" w:hAnsi="宋体" w:cs="宋体"/>
          <w:szCs w:val="21"/>
          <w:highlight w:val="none"/>
        </w:rPr>
        <w:t xml:space="preserve">供应商名称（公章）：  </w:t>
      </w:r>
      <w:r>
        <w:rPr>
          <w:rFonts w:hint="eastAsia" w:ascii="宋体" w:hAnsi="宋体" w:cs="宋体"/>
          <w:szCs w:val="21"/>
          <w:highlight w:val="none"/>
          <w:u w:val="single"/>
        </w:rPr>
        <w:t xml:space="preserve">                          </w:t>
      </w:r>
      <w:r/>
    </w:p>
    <w:p>
      <w:pPr>
        <w:ind w:firstLine="420"/>
        <w:spacing w:line="300" w:lineRule="exact"/>
        <w:rPr>
          <w:rFonts w:hint="eastAsia" w:ascii="宋体" w:hAnsi="宋体" w:cs="宋体"/>
          <w:szCs w:val="21"/>
          <w:highlight w:val="none"/>
          <w:u w:val="single"/>
        </w:rPr>
      </w:pPr>
      <w:r>
        <w:rPr>
          <w:rFonts w:hint="eastAsia" w:ascii="宋体" w:hAnsi="宋体" w:cs="宋体"/>
          <w:szCs w:val="21"/>
          <w:highlight w:val="none"/>
        </w:rPr>
        <w:t xml:space="preserve">法定代表人（签字或盖章）： </w:t>
      </w:r>
      <w:r>
        <w:rPr>
          <w:rFonts w:hint="eastAsia" w:ascii="宋体" w:hAnsi="宋体" w:cs="宋体"/>
          <w:szCs w:val="21"/>
          <w:highlight w:val="none"/>
          <w:u w:val="single"/>
        </w:rPr>
        <w:t xml:space="preserve">                     </w:t>
      </w:r>
      <w:r/>
    </w:p>
    <w:p>
      <w:pPr>
        <w:pStyle w:val="834"/>
        <w:ind w:firstLine="420"/>
        <w:spacing w:after="0" w:line="300" w:lineRule="exact"/>
        <w:rPr>
          <w:rFonts w:hint="eastAsia" w:ascii="宋体" w:hAnsi="宋体" w:cs="宋体"/>
          <w:highlight w:val="none"/>
        </w:rPr>
      </w:pPr>
      <w:r>
        <w:rPr>
          <w:rFonts w:hint="eastAsia" w:ascii="宋体" w:hAnsi="宋体" w:cs="宋体"/>
          <w:szCs w:val="21"/>
          <w:highlight w:val="none"/>
        </w:rPr>
        <w:t xml:space="preserve">身份证号码：  </w:t>
      </w:r>
      <w:r>
        <w:rPr>
          <w:rFonts w:hint="eastAsia" w:ascii="宋体" w:hAnsi="宋体" w:cs="宋体"/>
          <w:szCs w:val="21"/>
          <w:highlight w:val="none"/>
          <w:u w:val="single"/>
        </w:rPr>
        <w:t xml:space="preserve">                                 </w:t>
      </w:r>
      <w:r/>
    </w:p>
    <w:p>
      <w:pPr>
        <w:ind w:firstLine="420"/>
        <w:spacing w:line="300" w:lineRule="exact"/>
        <w:rPr>
          <w:rFonts w:hint="eastAsia" w:ascii="宋体" w:hAnsi="宋体" w:cs="宋体"/>
          <w:szCs w:val="21"/>
          <w:highlight w:val="none"/>
          <w:u w:val="single"/>
        </w:rPr>
      </w:pPr>
      <w:r>
        <w:rPr>
          <w:rFonts w:hint="eastAsia" w:ascii="宋体" w:hAnsi="宋体" w:cs="宋体"/>
          <w:szCs w:val="21"/>
          <w:highlight w:val="none"/>
        </w:rPr>
        <w:t xml:space="preserve">授权代表（签字）：</w:t>
      </w:r>
      <w:r>
        <w:rPr>
          <w:rFonts w:hint="eastAsia" w:ascii="宋体" w:hAnsi="宋体" w:cs="宋体"/>
          <w:szCs w:val="21"/>
          <w:highlight w:val="none"/>
          <w:u w:val="single"/>
        </w:rPr>
        <w:t xml:space="preserve">                            </w:t>
      </w:r>
      <w:r/>
    </w:p>
    <w:p>
      <w:pPr>
        <w:pStyle w:val="834"/>
        <w:ind w:firstLine="420"/>
        <w:spacing w:after="0" w:line="300" w:lineRule="exact"/>
        <w:rPr>
          <w:rFonts w:hint="eastAsia" w:ascii="宋体" w:hAnsi="宋体" w:cs="宋体"/>
          <w:szCs w:val="21"/>
          <w:highlight w:val="none"/>
          <w:u w:val="single"/>
        </w:rPr>
      </w:pPr>
      <w:r>
        <w:rPr>
          <w:rFonts w:hint="eastAsia" w:ascii="宋体" w:hAnsi="宋体" w:cs="宋体"/>
          <w:szCs w:val="21"/>
          <w:highlight w:val="none"/>
        </w:rPr>
        <w:t xml:space="preserve">身份证号码：</w:t>
      </w:r>
      <w:r>
        <w:rPr>
          <w:rFonts w:hint="eastAsia" w:ascii="宋体" w:hAnsi="宋体" w:cs="宋体"/>
          <w:szCs w:val="21"/>
          <w:highlight w:val="none"/>
          <w:u w:val="single"/>
        </w:rPr>
        <w:t xml:space="preserve">                                   </w:t>
      </w:r>
      <w:r/>
    </w:p>
    <w:p>
      <w:pPr>
        <w:pStyle w:val="834"/>
        <w:ind w:firstLine="420"/>
        <w:spacing w:after="0" w:line="300" w:lineRule="exact"/>
        <w:rPr>
          <w:rFonts w:hint="eastAsia" w:ascii="宋体" w:hAnsi="宋体" w:cs="宋体"/>
          <w:szCs w:val="21"/>
          <w:highlight w:val="none"/>
        </w:rPr>
      </w:pPr>
      <w:r>
        <w:rPr>
          <w:rFonts w:hint="eastAsia" w:ascii="宋体" w:hAnsi="宋体" w:cs="宋体"/>
          <w:szCs w:val="21"/>
          <w:highlight w:val="none"/>
        </w:rPr>
        <w:t xml:space="preserve">日期：    年  月  日</w:t>
      </w:r>
      <w:r/>
    </w:p>
    <w:p>
      <w:pPr>
        <w:spacing w:line="480" w:lineRule="auto"/>
        <w:rPr>
          <w:rFonts w:hint="eastAsia" w:ascii="宋体" w:hAnsi="宋体" w:cs="宋体"/>
          <w:highlight w:val="none"/>
        </w:rPr>
      </w:pPr>
      <w:r>
        <w:rPr>
          <w:rFonts w:hint="eastAsia" w:ascii="宋体" w:hAnsi="宋体" w:cs="宋体"/>
          <w:szCs w:val="21"/>
          <w:highlight w:val="none"/>
        </w:rPr>
        <w:t xml:space="preserve">附：法定代表人有效期内的</w:t>
      </w:r>
      <w:r>
        <w:rPr>
          <w:rFonts w:hint="eastAsia" w:ascii="宋体" w:hAnsi="宋体" w:cs="宋体"/>
          <w:highlight w:val="none"/>
        </w:rPr>
        <w:t xml:space="preserve">身份证复印件（正反面）</w:t>
      </w:r>
      <w:r/>
    </w:p>
    <w:tbl>
      <w:tblPr>
        <w:tblStyle w:val="805"/>
        <w:tblW w:w="9639" w:type="dxa"/>
        <w:tblInd w:w="-4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812"/>
              <w:jc w:val="center"/>
              <w:spacing w:line="300" w:lineRule="exact"/>
              <w:rPr>
                <w:rFonts w:hint="eastAsia" w:ascii="宋体" w:hAnsi="宋体" w:cs="宋体"/>
                <w:i/>
                <w:sz w:val="20"/>
                <w:highlight w:val="none"/>
              </w:rPr>
            </w:pPr>
            <w:r>
              <w:rPr>
                <w:rFonts w:hint="eastAsia" w:ascii="宋体" w:hAnsi="宋体" w:cs="宋体"/>
                <w:i/>
                <w:sz w:val="24"/>
                <w:highlight w:val="none"/>
              </w:rPr>
              <w:t xml:space="preserve">身份证正面</w:t>
            </w:r>
            <w:r/>
          </w:p>
        </w:tc>
        <w:tc>
          <w:tcPr>
            <w:tcBorders>
              <w:top w:val="none" w:color="000000" w:sz="4" w:space="0"/>
              <w:bottom w:val="none" w:color="000000" w:sz="4" w:space="0"/>
            </w:tcBorders>
            <w:tcW w:w="284" w:type="dxa"/>
            <w:textDirection w:val="lrTb"/>
            <w:noWrap w:val="false"/>
          </w:tcPr>
          <w:p>
            <w:pPr>
              <w:jc w:val="left"/>
              <w:spacing w:line="300" w:lineRule="exact"/>
              <w:widowControl/>
              <w:rPr>
                <w:rFonts w:hint="eastAsia" w:ascii="宋体" w:hAnsi="宋体" w:cs="宋体"/>
                <w:sz w:val="20"/>
                <w:highlight w:val="none"/>
              </w:rPr>
            </w:pPr>
            <w:r>
              <w:rPr>
                <w:rFonts w:hint="eastAsia" w:ascii="宋体" w:hAnsi="宋体" w:cs="宋体"/>
                <w:sz w:val="20"/>
                <w:highlight w:val="none"/>
              </w:rPr>
            </w:r>
            <w:r/>
          </w:p>
        </w:tc>
        <w:tc>
          <w:tcPr>
            <w:tcW w:w="4677" w:type="dxa"/>
            <w:vAlign w:val="center"/>
            <w:textDirection w:val="lrTb"/>
            <w:noWrap w:val="false"/>
          </w:tcPr>
          <w:p>
            <w:pPr>
              <w:jc w:val="center"/>
              <w:spacing w:line="300" w:lineRule="exact"/>
              <w:widowControl/>
              <w:rPr>
                <w:rFonts w:hint="eastAsia" w:ascii="宋体" w:hAnsi="宋体" w:cs="宋体"/>
                <w:sz w:val="20"/>
                <w:highlight w:val="none"/>
              </w:rPr>
            </w:pPr>
            <w:r>
              <w:rPr>
                <w:rFonts w:hint="eastAsia" w:ascii="宋体" w:hAnsi="宋体" w:cs="宋体"/>
                <w:i/>
                <w:sz w:val="24"/>
                <w:highlight w:val="none"/>
              </w:rPr>
              <w:t xml:space="preserve">身份证反面</w:t>
            </w:r>
            <w:r/>
          </w:p>
        </w:tc>
      </w:tr>
    </w:tbl>
    <w:p>
      <w:pPr>
        <w:spacing w:line="480" w:lineRule="auto"/>
        <w:rPr>
          <w:rFonts w:hint="eastAsia" w:ascii="宋体" w:hAnsi="宋体" w:cs="宋体"/>
          <w:highlight w:val="none"/>
        </w:rPr>
      </w:pPr>
      <w:r>
        <w:rPr>
          <w:rFonts w:hint="eastAsia" w:ascii="宋体" w:hAnsi="宋体" w:cs="宋体"/>
          <w:szCs w:val="21"/>
          <w:highlight w:val="none"/>
        </w:rPr>
        <w:t xml:space="preserve">授权代表有效期内的身份证复印件</w:t>
      </w:r>
      <w:r>
        <w:rPr>
          <w:rFonts w:hint="eastAsia" w:ascii="宋体" w:hAnsi="宋体" w:cs="宋体"/>
          <w:highlight w:val="none"/>
        </w:rPr>
        <w:t xml:space="preserve">（正反面）</w:t>
      </w:r>
      <w:r/>
    </w:p>
    <w:tbl>
      <w:tblPr>
        <w:tblStyle w:val="805"/>
        <w:tblW w:w="9651" w:type="dxa"/>
        <w:tblInd w:w="-4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812"/>
              <w:jc w:val="center"/>
              <w:spacing w:line="300" w:lineRule="exact"/>
              <w:rPr>
                <w:rFonts w:hint="eastAsia" w:ascii="宋体" w:hAnsi="宋体" w:cs="宋体"/>
                <w:i/>
                <w:sz w:val="20"/>
                <w:highlight w:val="none"/>
              </w:rPr>
            </w:pPr>
            <w:r>
              <w:rPr>
                <w:rFonts w:hint="eastAsia" w:ascii="宋体" w:hAnsi="宋体" w:cs="宋体"/>
                <w:i/>
                <w:sz w:val="24"/>
                <w:highlight w:val="none"/>
              </w:rPr>
              <w:t xml:space="preserve">身份证正面</w:t>
            </w:r>
            <w:r/>
          </w:p>
        </w:tc>
        <w:tc>
          <w:tcPr>
            <w:tcBorders>
              <w:top w:val="none" w:color="000000" w:sz="4" w:space="0"/>
              <w:bottom w:val="none" w:color="000000" w:sz="4" w:space="0"/>
            </w:tcBorders>
            <w:tcW w:w="278" w:type="dxa"/>
            <w:textDirection w:val="lrTb"/>
            <w:noWrap w:val="false"/>
          </w:tcPr>
          <w:p>
            <w:pPr>
              <w:jc w:val="left"/>
              <w:spacing w:line="300" w:lineRule="exact"/>
              <w:widowControl/>
              <w:rPr>
                <w:rFonts w:hint="eastAsia" w:ascii="宋体" w:hAnsi="宋体" w:cs="宋体"/>
                <w:sz w:val="20"/>
                <w:highlight w:val="none"/>
              </w:rPr>
            </w:pPr>
            <w:r>
              <w:rPr>
                <w:rFonts w:hint="eastAsia" w:ascii="宋体" w:hAnsi="宋体" w:cs="宋体"/>
                <w:sz w:val="20"/>
                <w:highlight w:val="none"/>
              </w:rPr>
            </w:r>
            <w:r/>
          </w:p>
        </w:tc>
        <w:tc>
          <w:tcPr>
            <w:tcW w:w="4695" w:type="dxa"/>
            <w:vAlign w:val="center"/>
            <w:textDirection w:val="lrTb"/>
            <w:noWrap w:val="false"/>
          </w:tcPr>
          <w:p>
            <w:pPr>
              <w:jc w:val="center"/>
              <w:spacing w:line="300" w:lineRule="exact"/>
              <w:widowControl/>
              <w:rPr>
                <w:rFonts w:hint="eastAsia" w:ascii="宋体" w:hAnsi="宋体" w:cs="宋体"/>
                <w:sz w:val="20"/>
                <w:highlight w:val="none"/>
              </w:rPr>
            </w:pPr>
            <w:r>
              <w:rPr>
                <w:rFonts w:hint="eastAsia" w:ascii="宋体" w:hAnsi="宋体" w:cs="宋体"/>
                <w:i/>
                <w:sz w:val="24"/>
                <w:highlight w:val="none"/>
              </w:rPr>
              <w:t xml:space="preserve">身份证反面</w:t>
            </w:r>
            <w:r/>
          </w:p>
        </w:tc>
      </w:tr>
    </w:tbl>
    <w:p>
      <w:pPr>
        <w:pStyle w:val="834"/>
        <w:spacing w:line="300" w:lineRule="exact"/>
        <w:rPr>
          <w:rFonts w:hint="eastAsia" w:ascii="宋体" w:hAnsi="宋体" w:cs="宋体"/>
          <w:b/>
          <w:bCs/>
          <w:szCs w:val="21"/>
          <w:highlight w:val="none"/>
        </w:rPr>
      </w:pPr>
      <w:r>
        <w:rPr>
          <w:rFonts w:hint="eastAsia" w:ascii="宋体" w:hAnsi="宋体" w:cs="宋体"/>
          <w:b/>
          <w:bCs/>
          <w:szCs w:val="21"/>
          <w:highlight w:val="none"/>
        </w:rPr>
        <w:t xml:space="preserve">注： </w:t>
      </w:r>
      <w:r/>
    </w:p>
    <w:p>
      <w:pPr>
        <w:pStyle w:val="834"/>
        <w:spacing w:line="300" w:lineRule="exact"/>
        <w:rPr>
          <w:rFonts w:hint="eastAsia" w:ascii="宋体" w:hAnsi="宋体" w:cs="宋体"/>
          <w:b/>
          <w:bCs/>
          <w:szCs w:val="21"/>
          <w:highlight w:val="none"/>
        </w:rPr>
      </w:pPr>
      <w:r>
        <w:rPr>
          <w:rFonts w:hint="eastAsia" w:ascii="宋体" w:hAnsi="宋体" w:cs="宋体"/>
          <w:b/>
          <w:bCs/>
          <w:szCs w:val="21"/>
          <w:highlight w:val="none"/>
        </w:rPr>
        <w:t xml:space="preserve">1.若供应商为分公司或分支机构等无法定代表人的机构（仅当采购文件注明允许分公司或分支机构等投标时），则本响应文件各法定代表人签字处的签署人可为单位负责人。</w:t>
      </w:r>
      <w:r/>
    </w:p>
    <w:p>
      <w:pPr>
        <w:pStyle w:val="834"/>
        <w:spacing w:line="300" w:lineRule="exact"/>
        <w:rPr>
          <w:rFonts w:hint="eastAsia" w:ascii="宋体" w:hAnsi="宋体" w:cs="宋体"/>
          <w:b/>
          <w:bCs/>
          <w:szCs w:val="21"/>
          <w:highlight w:val="none"/>
        </w:rPr>
      </w:pPr>
      <w:r>
        <w:rPr>
          <w:rFonts w:hint="eastAsia" w:ascii="宋体" w:hAnsi="宋体" w:cs="宋体"/>
          <w:b/>
          <w:bCs/>
          <w:szCs w:val="21"/>
          <w:highlight w:val="none"/>
        </w:rPr>
        <w:t xml:space="preserve">2.若响应文件中签字之处均为法定代表人本人签署，则可不提供本《授权委托书》，但须提供《法定代表人（非法人单位负责人）身份证明》。</w:t>
      </w:r>
      <w:bookmarkStart w:id="77" w:name="_Toc107246279"/>
      <w:r/>
      <w:bookmarkStart w:id="78" w:name="_Toc104560895"/>
      <w:r/>
      <w:r/>
    </w:p>
    <w:p>
      <w:pPr>
        <w:rPr>
          <w:rFonts w:hint="eastAsia" w:ascii="宋体" w:hAnsi="宋体" w:cs="宋体"/>
          <w:b/>
          <w:bCs/>
          <w:szCs w:val="21"/>
          <w:highlight w:val="none"/>
        </w:rPr>
      </w:pPr>
      <w:r>
        <w:rPr>
          <w:rFonts w:hint="eastAsia" w:ascii="宋体" w:hAnsi="宋体" w:cs="宋体"/>
          <w:b/>
          <w:bCs/>
          <w:szCs w:val="21"/>
          <w:highlight w:val="none"/>
        </w:rPr>
        <w:br w:type="page" w:clear="all"/>
      </w:r>
      <w:r/>
    </w:p>
    <w:p>
      <w:pPr>
        <w:pStyle w:val="836"/>
        <w:spacing w:before="0"/>
        <w:rPr>
          <w:rFonts w:hint="eastAsia" w:ascii="宋体" w:hAnsi="宋体" w:cs="宋体"/>
          <w:bCs w:val="0"/>
          <w:sz w:val="21"/>
          <w:szCs w:val="24"/>
          <w:highlight w:val="none"/>
        </w:rPr>
      </w:pPr>
      <w:r/>
      <w:bookmarkStart w:id="79" w:name="_Toc104560900"/>
      <w:r/>
      <w:bookmarkStart w:id="80" w:name="_Toc107246278"/>
      <w:r/>
      <w:bookmarkStart w:id="81" w:name="_Toc103848585"/>
      <w:r>
        <w:rPr>
          <w:rFonts w:hint="eastAsia" w:ascii="宋体" w:hAnsi="宋体" w:cs="宋体"/>
          <w:bCs w:val="0"/>
          <w:sz w:val="24"/>
          <w:szCs w:val="24"/>
          <w:highlight w:val="none"/>
        </w:rPr>
        <w:t xml:space="preserve">（3-2）授权委托书（适用于自然人投标）</w:t>
      </w:r>
      <w:bookmarkEnd w:id="79"/>
      <w:r/>
      <w:bookmarkEnd w:id="80"/>
      <w:r/>
      <w:bookmarkEnd w:id="81"/>
      <w:r/>
      <w:r/>
    </w:p>
    <w:p>
      <w:pPr>
        <w:rPr>
          <w:rFonts w:hint="eastAsia" w:ascii="宋体" w:hAnsi="宋体" w:cs="宋体"/>
          <w:highlight w:val="none"/>
        </w:rPr>
      </w:pPr>
      <w:r>
        <w:rPr>
          <w:rFonts w:hint="eastAsia" w:ascii="宋体" w:hAnsi="宋体" w:cs="宋体"/>
          <w:highlight w:val="none"/>
        </w:rPr>
      </w:r>
      <w:r/>
    </w:p>
    <w:p>
      <w:pPr>
        <w:ind w:firstLine="420"/>
        <w:spacing w:line="460" w:lineRule="exact"/>
        <w:rPr>
          <w:rFonts w:hint="eastAsia" w:ascii="宋体" w:hAnsi="宋体" w:cs="宋体"/>
          <w:color w:val="000000"/>
          <w:szCs w:val="21"/>
          <w:highlight w:val="none"/>
        </w:rPr>
      </w:pPr>
      <w:r>
        <w:rPr>
          <w:rFonts w:hint="eastAsia" w:ascii="宋体" w:hAnsi="宋体" w:cs="宋体"/>
          <w:szCs w:val="21"/>
          <w:highlight w:val="none"/>
        </w:rPr>
        <w:t xml:space="preserve">本授权书声明：我</w:t>
      </w:r>
      <w:r>
        <w:rPr>
          <w:rFonts w:hint="eastAsia" w:ascii="宋体" w:hAnsi="宋体" w:cs="宋体"/>
          <w:szCs w:val="21"/>
          <w:highlight w:val="none"/>
          <w:u w:val="single"/>
        </w:rPr>
        <w:t xml:space="preserve">    （姓名）    </w:t>
      </w:r>
      <w:r>
        <w:rPr>
          <w:rFonts w:hint="eastAsia" w:ascii="宋体" w:hAnsi="宋体" w:cs="宋体"/>
          <w:szCs w:val="21"/>
          <w:highlight w:val="none"/>
        </w:rPr>
        <w:t xml:space="preserve">系自然人，现授权在授权代表（签字）处签字的</w:t>
      </w:r>
      <w:r>
        <w:rPr>
          <w:rFonts w:hint="eastAsia" w:ascii="宋体" w:hAnsi="宋体" w:cs="宋体"/>
          <w:szCs w:val="21"/>
          <w:highlight w:val="none"/>
          <w:u w:val="single"/>
        </w:rPr>
        <w:t xml:space="preserve">（授权代表的姓名）（身份证号码：             ）</w:t>
      </w:r>
      <w:r>
        <w:rPr>
          <w:rFonts w:hint="eastAsia" w:ascii="宋体" w:hAnsi="宋体" w:cs="宋体"/>
          <w:szCs w:val="21"/>
          <w:highlight w:val="none"/>
        </w:rPr>
        <w:t xml:space="preserve">为本人的合法代理人，就</w:t>
      </w:r>
      <w:r>
        <w:rPr>
          <w:rFonts w:hint="eastAsia" w:ascii="宋体" w:hAnsi="宋体" w:cs="宋体"/>
          <w:szCs w:val="21"/>
          <w:highlight w:val="none"/>
          <w:u w:val="single"/>
        </w:rPr>
        <w:t xml:space="preserve">紫金山实验室</w:t>
      </w:r>
      <w:r>
        <w:rPr>
          <w:rFonts w:hint="eastAsia" w:ascii="宋体" w:hAnsi="宋体" w:cs="宋体"/>
          <w:szCs w:val="21"/>
          <w:highlight w:val="none"/>
          <w:u w:val="single"/>
          <w:lang w:eastAsia="zh-CN"/>
        </w:rPr>
        <w:t xml:space="preserve">中频段射频单元采购</w:t>
      </w:r>
      <w:r>
        <w:rPr>
          <w:rFonts w:hint="eastAsia" w:ascii="宋体" w:hAnsi="宋体" w:cs="宋体"/>
          <w:szCs w:val="21"/>
          <w:highlight w:val="none"/>
          <w:u w:val="single"/>
        </w:rPr>
        <w:t xml:space="preserve">（项目名称）（项目</w:t>
      </w:r>
      <w:r>
        <w:rPr>
          <w:rFonts w:hint="eastAsia" w:ascii="宋体" w:hAnsi="宋体" w:cs="宋体"/>
          <w:color w:val="000000"/>
          <w:szCs w:val="21"/>
          <w:highlight w:val="none"/>
          <w:u w:val="single"/>
        </w:rPr>
        <w:t xml:space="preserve">编号：</w:t>
      </w:r>
      <w:r>
        <w:rPr>
          <w:rFonts w:hint="eastAsia" w:ascii="宋体" w:hAnsi="宋体" w:cs="宋体"/>
          <w:color w:val="000000"/>
          <w:szCs w:val="21"/>
          <w:highlight w:val="none"/>
          <w:u w:val="single"/>
          <w:lang w:eastAsia="zh-CN"/>
        </w:rPr>
        <w:t xml:space="preserve">JSZC-320100-JITC-D2026-0268</w:t>
      </w:r>
      <w:r>
        <w:rPr>
          <w:rFonts w:hint="eastAsia" w:ascii="宋体" w:hAnsi="宋体" w:cs="宋体"/>
          <w:color w:val="000000"/>
          <w:szCs w:val="21"/>
          <w:highlight w:val="none"/>
          <w:u w:val="single"/>
        </w:rPr>
        <w:t xml:space="preserve">）</w:t>
      </w:r>
      <w:r>
        <w:rPr>
          <w:rFonts w:hint="eastAsia" w:ascii="宋体" w:hAnsi="宋体" w:cs="宋体"/>
          <w:color w:val="000000"/>
          <w:szCs w:val="21"/>
          <w:highlight w:val="none"/>
        </w:rPr>
        <w:t xml:space="preserve">，以本人名义处理一切与之相关的事务，其后果由我本人承担。</w:t>
      </w:r>
      <w:r/>
    </w:p>
    <w:p>
      <w:pPr>
        <w:ind w:firstLine="420"/>
        <w:spacing w:line="460" w:lineRule="exact"/>
        <w:rPr>
          <w:rFonts w:hint="eastAsia" w:ascii="宋体" w:hAnsi="宋体" w:cs="宋体"/>
          <w:highlight w:val="none"/>
        </w:rPr>
      </w:pPr>
      <w:r>
        <w:rPr>
          <w:rFonts w:hint="eastAsia" w:ascii="宋体" w:hAnsi="宋体" w:cs="宋体"/>
          <w:highlight w:val="none"/>
        </w:rPr>
        <w:t xml:space="preserve">代理人无转委托权，特此委托。</w:t>
      </w:r>
      <w:r/>
    </w:p>
    <w:p>
      <w:pPr>
        <w:ind w:firstLine="420"/>
        <w:spacing w:line="460" w:lineRule="exact"/>
        <w:rPr>
          <w:rFonts w:hint="eastAsia" w:ascii="宋体" w:hAnsi="宋体" w:cs="宋体"/>
          <w:szCs w:val="21"/>
          <w:highlight w:val="none"/>
        </w:rPr>
      </w:pPr>
      <w:r>
        <w:rPr>
          <w:rFonts w:hint="eastAsia" w:ascii="宋体" w:hAnsi="宋体" w:cs="宋体"/>
          <w:szCs w:val="21"/>
          <w:highlight w:val="none"/>
        </w:rPr>
        <w:t xml:space="preserve">委托期限：自本授权委托书签署之日起至投标有效期届满之日止。</w:t>
      </w:r>
      <w:r/>
    </w:p>
    <w:p>
      <w:pPr>
        <w:ind w:firstLine="420"/>
        <w:spacing w:line="460" w:lineRule="exact"/>
        <w:rPr>
          <w:rFonts w:hint="eastAsia" w:ascii="宋体" w:hAnsi="宋体" w:cs="宋体"/>
          <w:szCs w:val="21"/>
          <w:highlight w:val="none"/>
        </w:rPr>
      </w:pPr>
      <w:r>
        <w:rPr>
          <w:rFonts w:hint="eastAsia" w:ascii="宋体" w:hAnsi="宋体" w:cs="宋体"/>
          <w:szCs w:val="21"/>
          <w:highlight w:val="none"/>
        </w:rPr>
        <w:t xml:space="preserve">自然人姓名（签字）：  </w:t>
      </w:r>
      <w:r>
        <w:rPr>
          <w:rFonts w:hint="eastAsia" w:ascii="宋体" w:hAnsi="宋体" w:cs="宋体"/>
          <w:szCs w:val="21"/>
          <w:highlight w:val="none"/>
          <w:u w:val="single"/>
        </w:rPr>
        <w:t xml:space="preserve">                          </w:t>
      </w:r>
      <w:r/>
    </w:p>
    <w:p>
      <w:pPr>
        <w:pStyle w:val="834"/>
        <w:ind w:firstLine="420"/>
        <w:spacing w:after="0" w:line="460" w:lineRule="exact"/>
        <w:rPr>
          <w:rFonts w:hint="eastAsia" w:ascii="宋体" w:hAnsi="宋体" w:cs="宋体"/>
          <w:highlight w:val="none"/>
        </w:rPr>
      </w:pPr>
      <w:r>
        <w:rPr>
          <w:rFonts w:hint="eastAsia" w:ascii="宋体" w:hAnsi="宋体" w:cs="宋体"/>
          <w:szCs w:val="21"/>
          <w:highlight w:val="none"/>
        </w:rPr>
        <w:t xml:space="preserve">身份证号码：  </w:t>
      </w:r>
      <w:r>
        <w:rPr>
          <w:rFonts w:hint="eastAsia" w:ascii="宋体" w:hAnsi="宋体" w:cs="宋体"/>
          <w:szCs w:val="21"/>
          <w:highlight w:val="none"/>
          <w:u w:val="single"/>
        </w:rPr>
        <w:t xml:space="preserve">                                 </w:t>
      </w:r>
      <w:r/>
    </w:p>
    <w:p>
      <w:pPr>
        <w:ind w:firstLine="420"/>
        <w:spacing w:line="460" w:lineRule="exact"/>
        <w:rPr>
          <w:rFonts w:hint="eastAsia" w:ascii="宋体" w:hAnsi="宋体" w:cs="宋体"/>
          <w:szCs w:val="21"/>
          <w:highlight w:val="none"/>
          <w:u w:val="single"/>
        </w:rPr>
      </w:pPr>
      <w:r>
        <w:rPr>
          <w:rFonts w:hint="eastAsia" w:ascii="宋体" w:hAnsi="宋体" w:cs="宋体"/>
          <w:szCs w:val="21"/>
          <w:highlight w:val="none"/>
        </w:rPr>
        <w:t xml:space="preserve">授权代表（签字）：</w:t>
      </w:r>
      <w:r>
        <w:rPr>
          <w:rFonts w:hint="eastAsia" w:ascii="宋体" w:hAnsi="宋体" w:cs="宋体"/>
          <w:szCs w:val="21"/>
          <w:highlight w:val="none"/>
          <w:u w:val="single"/>
        </w:rPr>
        <w:t xml:space="preserve">                            </w:t>
      </w:r>
      <w:r/>
    </w:p>
    <w:p>
      <w:pPr>
        <w:pStyle w:val="834"/>
        <w:ind w:firstLine="420"/>
        <w:spacing w:after="0" w:line="460" w:lineRule="exact"/>
        <w:rPr>
          <w:rFonts w:hint="eastAsia" w:ascii="宋体" w:hAnsi="宋体" w:cs="宋体"/>
          <w:szCs w:val="21"/>
          <w:highlight w:val="none"/>
          <w:u w:val="single"/>
        </w:rPr>
      </w:pPr>
      <w:r>
        <w:rPr>
          <w:rFonts w:hint="eastAsia" w:ascii="宋体" w:hAnsi="宋体" w:cs="宋体"/>
          <w:szCs w:val="21"/>
          <w:highlight w:val="none"/>
        </w:rPr>
        <w:t xml:space="preserve">身份证号码：</w:t>
      </w:r>
      <w:r>
        <w:rPr>
          <w:rFonts w:hint="eastAsia" w:ascii="宋体" w:hAnsi="宋体" w:cs="宋体"/>
          <w:szCs w:val="21"/>
          <w:highlight w:val="none"/>
          <w:u w:val="single"/>
        </w:rPr>
        <w:t xml:space="preserve">                                   </w:t>
      </w:r>
      <w:r/>
    </w:p>
    <w:p>
      <w:pPr>
        <w:pStyle w:val="834"/>
        <w:ind w:firstLine="420"/>
        <w:spacing w:after="0" w:line="300" w:lineRule="exact"/>
        <w:rPr>
          <w:rFonts w:hint="eastAsia" w:ascii="宋体" w:hAnsi="宋体" w:cs="宋体"/>
          <w:szCs w:val="21"/>
          <w:highlight w:val="none"/>
        </w:rPr>
      </w:pPr>
      <w:r>
        <w:rPr>
          <w:rFonts w:hint="eastAsia" w:ascii="宋体" w:hAnsi="宋体" w:cs="宋体"/>
          <w:szCs w:val="21"/>
          <w:highlight w:val="none"/>
        </w:rPr>
        <w:t xml:space="preserve">日期：    年  月  日</w:t>
      </w:r>
      <w:r/>
    </w:p>
    <w:p>
      <w:pPr>
        <w:spacing w:line="480" w:lineRule="auto"/>
        <w:rPr>
          <w:rFonts w:hint="eastAsia" w:ascii="宋体" w:hAnsi="宋体" w:cs="宋体"/>
          <w:highlight w:val="none"/>
        </w:rPr>
      </w:pPr>
      <w:r>
        <w:rPr>
          <w:rFonts w:hint="eastAsia" w:ascii="宋体" w:hAnsi="宋体" w:cs="宋体"/>
          <w:szCs w:val="21"/>
          <w:highlight w:val="none"/>
        </w:rPr>
        <w:t xml:space="preserve">附：</w:t>
      </w:r>
      <w:r>
        <w:rPr>
          <w:rFonts w:hint="eastAsia" w:ascii="宋体" w:hAnsi="宋体" w:cs="宋体"/>
          <w:highlight w:val="none"/>
        </w:rPr>
        <w:t xml:space="preserve">自然人</w:t>
      </w:r>
      <w:r>
        <w:rPr>
          <w:rFonts w:hint="eastAsia" w:ascii="宋体" w:hAnsi="宋体" w:cs="宋体"/>
          <w:szCs w:val="21"/>
          <w:highlight w:val="none"/>
        </w:rPr>
        <w:t xml:space="preserve">有效期内的</w:t>
      </w:r>
      <w:r>
        <w:rPr>
          <w:rFonts w:hint="eastAsia" w:ascii="宋体" w:hAnsi="宋体" w:cs="宋体"/>
          <w:highlight w:val="none"/>
        </w:rPr>
        <w:t xml:space="preserve">身份证复印件（正反面）</w:t>
      </w:r>
      <w:r/>
    </w:p>
    <w:tbl>
      <w:tblPr>
        <w:tblStyle w:val="805"/>
        <w:tblW w:w="9639" w:type="dxa"/>
        <w:tblInd w:w="-4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812"/>
              <w:jc w:val="center"/>
              <w:rPr>
                <w:rFonts w:hint="eastAsia" w:ascii="宋体" w:hAnsi="宋体" w:cs="宋体"/>
                <w:i/>
                <w:sz w:val="20"/>
                <w:highlight w:val="none"/>
              </w:rPr>
            </w:pPr>
            <w:r>
              <w:rPr>
                <w:rFonts w:hint="eastAsia" w:ascii="宋体" w:hAnsi="宋体" w:cs="宋体"/>
                <w:i/>
                <w:sz w:val="24"/>
                <w:highlight w:val="none"/>
              </w:rPr>
              <w:t xml:space="preserve">身份证正面</w:t>
            </w:r>
            <w:r/>
          </w:p>
        </w:tc>
        <w:tc>
          <w:tcPr>
            <w:tcBorders>
              <w:top w:val="none" w:color="000000" w:sz="4" w:space="0"/>
              <w:bottom w:val="none" w:color="000000" w:sz="4" w:space="0"/>
            </w:tcBorders>
            <w:tcW w:w="284" w:type="dxa"/>
            <w:textDirection w:val="lrTb"/>
            <w:noWrap w:val="false"/>
          </w:tcPr>
          <w:p>
            <w:pPr>
              <w:jc w:val="left"/>
              <w:widowControl/>
              <w:rPr>
                <w:rFonts w:hint="eastAsia" w:ascii="宋体" w:hAnsi="宋体" w:cs="宋体"/>
                <w:sz w:val="20"/>
                <w:highlight w:val="none"/>
              </w:rPr>
            </w:pPr>
            <w:r>
              <w:rPr>
                <w:rFonts w:hint="eastAsia" w:ascii="宋体" w:hAnsi="宋体" w:cs="宋体"/>
                <w:sz w:val="20"/>
                <w:highlight w:val="none"/>
              </w:rPr>
            </w:r>
            <w:r/>
          </w:p>
        </w:tc>
        <w:tc>
          <w:tcPr>
            <w:tcW w:w="4677" w:type="dxa"/>
            <w:vAlign w:val="center"/>
            <w:textDirection w:val="lrTb"/>
            <w:noWrap w:val="false"/>
          </w:tcPr>
          <w:p>
            <w:pPr>
              <w:jc w:val="center"/>
              <w:widowControl/>
              <w:rPr>
                <w:rFonts w:hint="eastAsia" w:ascii="宋体" w:hAnsi="宋体" w:cs="宋体"/>
                <w:sz w:val="20"/>
                <w:highlight w:val="none"/>
              </w:rPr>
            </w:pPr>
            <w:r>
              <w:rPr>
                <w:rFonts w:hint="eastAsia" w:ascii="宋体" w:hAnsi="宋体" w:cs="宋体"/>
                <w:i/>
                <w:sz w:val="24"/>
                <w:highlight w:val="none"/>
              </w:rPr>
              <w:t xml:space="preserve">身份证反面</w:t>
            </w:r>
            <w:r/>
          </w:p>
        </w:tc>
      </w:tr>
    </w:tbl>
    <w:p>
      <w:pPr>
        <w:pStyle w:val="834"/>
        <w:spacing w:line="360" w:lineRule="auto"/>
        <w:rPr>
          <w:rFonts w:hint="eastAsia" w:ascii="宋体" w:hAnsi="宋体" w:cs="宋体"/>
          <w:szCs w:val="21"/>
          <w:highlight w:val="none"/>
        </w:rPr>
      </w:pPr>
      <w:r>
        <w:rPr>
          <w:rFonts w:hint="eastAsia" w:ascii="宋体" w:hAnsi="宋体" w:cs="宋体"/>
          <w:szCs w:val="21"/>
          <w:highlight w:val="none"/>
        </w:rPr>
        <w:t xml:space="preserve">授权代表有效期内的身份证复印件（正反面）</w:t>
      </w:r>
      <w:r/>
    </w:p>
    <w:tbl>
      <w:tblPr>
        <w:tblStyle w:val="805"/>
        <w:tblW w:w="9651" w:type="dxa"/>
        <w:tblInd w:w="-4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812"/>
              <w:jc w:val="center"/>
              <w:rPr>
                <w:rFonts w:hint="eastAsia" w:ascii="宋体" w:hAnsi="宋体" w:cs="宋体"/>
                <w:i/>
                <w:sz w:val="20"/>
                <w:highlight w:val="none"/>
              </w:rPr>
            </w:pPr>
            <w:r>
              <w:rPr>
                <w:rFonts w:hint="eastAsia" w:ascii="宋体" w:hAnsi="宋体" w:cs="宋体"/>
                <w:i/>
                <w:sz w:val="24"/>
                <w:highlight w:val="none"/>
              </w:rPr>
              <w:t xml:space="preserve">身份证正面</w:t>
            </w:r>
            <w:r/>
          </w:p>
        </w:tc>
        <w:tc>
          <w:tcPr>
            <w:tcBorders>
              <w:top w:val="none" w:color="000000" w:sz="4" w:space="0"/>
              <w:bottom w:val="none" w:color="000000" w:sz="4" w:space="0"/>
            </w:tcBorders>
            <w:tcW w:w="278" w:type="dxa"/>
            <w:textDirection w:val="lrTb"/>
            <w:noWrap w:val="false"/>
          </w:tcPr>
          <w:p>
            <w:pPr>
              <w:jc w:val="left"/>
              <w:widowControl/>
              <w:rPr>
                <w:rFonts w:hint="eastAsia" w:ascii="宋体" w:hAnsi="宋体" w:cs="宋体"/>
                <w:sz w:val="20"/>
                <w:highlight w:val="none"/>
              </w:rPr>
            </w:pPr>
            <w:r>
              <w:rPr>
                <w:rFonts w:hint="eastAsia" w:ascii="宋体" w:hAnsi="宋体" w:cs="宋体"/>
                <w:sz w:val="20"/>
                <w:highlight w:val="none"/>
              </w:rPr>
            </w:r>
            <w:r/>
          </w:p>
        </w:tc>
        <w:tc>
          <w:tcPr>
            <w:tcW w:w="4695" w:type="dxa"/>
            <w:vAlign w:val="center"/>
            <w:textDirection w:val="lrTb"/>
            <w:noWrap w:val="false"/>
          </w:tcPr>
          <w:p>
            <w:pPr>
              <w:jc w:val="center"/>
              <w:widowControl/>
              <w:rPr>
                <w:rFonts w:hint="eastAsia" w:ascii="宋体" w:hAnsi="宋体" w:cs="宋体"/>
                <w:sz w:val="20"/>
                <w:highlight w:val="none"/>
              </w:rPr>
            </w:pPr>
            <w:r>
              <w:rPr>
                <w:rFonts w:hint="eastAsia" w:ascii="宋体" w:hAnsi="宋体" w:cs="宋体"/>
                <w:i/>
                <w:sz w:val="24"/>
                <w:highlight w:val="none"/>
              </w:rPr>
              <w:t xml:space="preserve">身份证反面</w:t>
            </w:r>
            <w:r/>
          </w:p>
        </w:tc>
      </w:tr>
    </w:tbl>
    <w:p>
      <w:pPr>
        <w:pStyle w:val="834"/>
        <w:spacing w:line="240" w:lineRule="atLeast"/>
        <w:rPr>
          <w:rFonts w:hint="eastAsia" w:ascii="宋体" w:hAnsi="宋体" w:cs="宋体"/>
          <w:b/>
          <w:bCs/>
          <w:szCs w:val="21"/>
          <w:highlight w:val="none"/>
        </w:rPr>
      </w:pPr>
      <w:r>
        <w:rPr>
          <w:rFonts w:hint="eastAsia" w:ascii="宋体" w:hAnsi="宋体" w:cs="宋体"/>
          <w:b/>
          <w:bCs/>
          <w:szCs w:val="21"/>
          <w:highlight w:val="none"/>
        </w:rPr>
      </w:r>
      <w:r/>
    </w:p>
    <w:p>
      <w:pPr>
        <w:pStyle w:val="834"/>
        <w:spacing w:line="240" w:lineRule="atLeast"/>
        <w:rPr>
          <w:rFonts w:hint="eastAsia" w:ascii="宋体" w:hAnsi="宋体" w:cs="宋体"/>
          <w:b/>
          <w:bCs/>
          <w:szCs w:val="21"/>
          <w:highlight w:val="none"/>
        </w:rPr>
      </w:pPr>
      <w:r>
        <w:rPr>
          <w:rFonts w:hint="eastAsia" w:ascii="宋体" w:hAnsi="宋体" w:cs="宋体"/>
          <w:b/>
          <w:bCs/>
          <w:szCs w:val="21"/>
          <w:highlight w:val="none"/>
        </w:rPr>
        <w:t xml:space="preserve">注：若响应文件中签字之处均为投标自然人本人签署，则可不提供本《授权委托书》，但须提供自然人身份证复印件。</w:t>
      </w:r>
      <w:r/>
    </w:p>
    <w:p>
      <w:pPr>
        <w:rPr>
          <w:rFonts w:hint="eastAsia" w:ascii="宋体" w:hAnsi="宋体" w:cs="宋体"/>
          <w:b/>
          <w:bCs/>
          <w:szCs w:val="21"/>
          <w:highlight w:val="none"/>
        </w:rPr>
      </w:pPr>
      <w:r>
        <w:rPr>
          <w:rFonts w:hint="eastAsia" w:ascii="宋体" w:hAnsi="宋体" w:cs="宋体"/>
          <w:b/>
          <w:bCs/>
          <w:szCs w:val="21"/>
          <w:highlight w:val="none"/>
        </w:rPr>
        <w:br w:type="page" w:clear="all"/>
      </w:r>
      <w:r/>
    </w:p>
    <w:p>
      <w:pPr>
        <w:pStyle w:val="834"/>
        <w:spacing w:line="240" w:lineRule="atLeast"/>
        <w:rPr>
          <w:rFonts w:hint="eastAsia" w:ascii="宋体" w:hAnsi="宋体" w:cs="宋体"/>
          <w:b/>
          <w:bCs/>
          <w:szCs w:val="21"/>
          <w:highlight w:val="none"/>
        </w:rPr>
      </w:pPr>
      <w:r>
        <w:rPr>
          <w:rFonts w:hint="eastAsia" w:ascii="宋体" w:hAnsi="宋体" w:cs="宋体"/>
          <w:b/>
          <w:bCs/>
          <w:szCs w:val="21"/>
          <w:highlight w:val="none"/>
        </w:rPr>
      </w:r>
      <w:r/>
    </w:p>
    <w:p>
      <w:pPr>
        <w:pStyle w:val="1092"/>
        <w:jc w:val="center"/>
        <w:spacing w:line="440" w:lineRule="exact"/>
        <w:rPr>
          <w:rFonts w:hint="eastAsia" w:ascii="宋体" w:hAnsi="宋体" w:eastAsia="宋体" w:cs="宋体"/>
          <w:b/>
          <w:highlight w:val="none"/>
        </w:rPr>
        <w:outlineLvl w:val="0"/>
      </w:pPr>
      <w:r>
        <w:rPr>
          <w:rFonts w:hint="eastAsia" w:ascii="宋体" w:hAnsi="宋体" w:eastAsia="宋体" w:cs="宋体"/>
          <w:b/>
          <w:highlight w:val="none"/>
        </w:rPr>
        <w:t xml:space="preserve">（4）</w:t>
      </w:r>
      <w:bookmarkEnd w:id="69"/>
      <w:r/>
      <w:bookmarkEnd w:id="77"/>
      <w:r/>
      <w:bookmarkEnd w:id="78"/>
      <w:r>
        <w:rPr>
          <w:rFonts w:hint="eastAsia" w:ascii="宋体" w:hAnsi="宋体" w:eastAsia="宋体" w:cs="宋体"/>
          <w:b/>
          <w:highlight w:val="none"/>
        </w:rPr>
        <w:t xml:space="preserve">报价一览表</w:t>
      </w:r>
      <w:r/>
    </w:p>
    <w:p>
      <w:pPr>
        <w:pStyle w:val="834"/>
        <w:rPr>
          <w:rFonts w:hint="eastAsia" w:ascii="宋体" w:hAnsi="宋体" w:cs="宋体"/>
          <w:highlight w:val="none"/>
        </w:rPr>
      </w:pPr>
      <w:r>
        <w:rPr>
          <w:rFonts w:hint="eastAsia" w:ascii="宋体" w:hAnsi="宋体" w:cs="宋体"/>
          <w:highlight w:val="none"/>
        </w:rPr>
      </w:r>
      <w:r/>
    </w:p>
    <w:p>
      <w:pPr>
        <w:pStyle w:val="1092"/>
        <w:spacing w:before="240" w:after="240"/>
        <w:rPr>
          <w:rStyle w:val="1078"/>
          <w:rFonts w:hint="eastAsia" w:ascii="宋体" w:hAnsi="宋体" w:eastAsia="宋体" w:cs="宋体"/>
          <w:color w:val="000000"/>
          <w:sz w:val="21"/>
          <w:szCs w:val="21"/>
          <w:highlight w:val="none"/>
        </w:rPr>
      </w:pPr>
      <w:r/>
      <w:bookmarkStart w:id="82" w:name="_Toc103848581"/>
      <w:r>
        <w:rPr>
          <w:rStyle w:val="1078"/>
          <w:rFonts w:hint="eastAsia" w:ascii="宋体" w:hAnsi="宋体" w:eastAsia="宋体" w:cs="宋体"/>
          <w:color w:val="000000"/>
          <w:sz w:val="21"/>
          <w:szCs w:val="21"/>
          <w:highlight w:val="none"/>
        </w:rPr>
        <w:t xml:space="preserve">供应商全称（加盖公章）：</w:t>
      </w:r>
      <w:r/>
    </w:p>
    <w:p>
      <w:pPr>
        <w:pStyle w:val="1092"/>
        <w:spacing w:before="240" w:after="240"/>
        <w:rPr>
          <w:rStyle w:val="1078"/>
          <w:rFonts w:hint="eastAsia" w:ascii="宋体" w:hAnsi="宋体" w:eastAsia="宋体" w:cs="宋体"/>
          <w:color w:val="000000"/>
          <w:sz w:val="21"/>
          <w:szCs w:val="21"/>
          <w:highlight w:val="none"/>
        </w:rPr>
      </w:pPr>
      <w:r>
        <w:rPr>
          <w:rStyle w:val="1078"/>
          <w:rFonts w:hint="eastAsia" w:ascii="宋体" w:hAnsi="宋体" w:eastAsia="宋体" w:cs="宋体"/>
          <w:color w:val="000000"/>
          <w:sz w:val="21"/>
          <w:szCs w:val="21"/>
          <w:highlight w:val="none"/>
        </w:rPr>
        <w:t xml:space="preserve">项目编号：</w:t>
      </w:r>
      <w:r/>
    </w:p>
    <w:p>
      <w:pPr>
        <w:pStyle w:val="1092"/>
        <w:spacing w:before="240" w:after="240"/>
        <w:rPr>
          <w:rStyle w:val="1078"/>
          <w:rFonts w:hint="eastAsia" w:ascii="宋体" w:hAnsi="宋体" w:eastAsia="宋体" w:cs="宋体"/>
          <w:color w:val="000000"/>
          <w:sz w:val="21"/>
          <w:szCs w:val="21"/>
          <w:highlight w:val="none"/>
        </w:rPr>
      </w:pPr>
      <w:r>
        <w:rPr>
          <w:rStyle w:val="1078"/>
          <w:rFonts w:hint="eastAsia" w:ascii="宋体" w:hAnsi="宋体" w:eastAsia="宋体" w:cs="宋体"/>
          <w:color w:val="000000"/>
          <w:sz w:val="21"/>
          <w:szCs w:val="21"/>
          <w:highlight w:val="none"/>
        </w:rPr>
        <w:t xml:space="preserve">采购包号：</w:t>
      </w:r>
      <w:r/>
    </w:p>
    <w:tbl>
      <w:tblPr>
        <w:tblStyle w:val="1100"/>
        <w:tblW w:w="852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248"/>
        <w:gridCol w:w="5274"/>
      </w:tblGrid>
      <w:tr>
        <w:trPr>
          <w:trHeight w:val="1326"/>
        </w:trPr>
        <w:tc>
          <w:tcPr>
            <w:tcW w:w="3248" w:type="dxa"/>
            <w:vAlign w:val="center"/>
            <w:textDirection w:val="lrTb"/>
            <w:noWrap w:val="false"/>
          </w:tcPr>
          <w:p>
            <w:pPr>
              <w:jc w:val="center"/>
              <w:spacing w:line="0" w:lineRule="atLeast"/>
              <w:rPr>
                <w:rFonts w:hint="eastAsia" w:ascii="宋体" w:hAnsi="宋体" w:cs="宋体"/>
                <w:b/>
                <w:bCs/>
                <w:szCs w:val="21"/>
                <w:highlight w:val="none"/>
              </w:rPr>
            </w:pPr>
            <w:r>
              <w:rPr>
                <w:rFonts w:hint="eastAsia" w:ascii="宋体" w:hAnsi="宋体" w:cs="宋体"/>
                <w:b/>
                <w:bCs/>
                <w:szCs w:val="21"/>
                <w:highlight w:val="none"/>
              </w:rPr>
              <w:t xml:space="preserve">项目名称</w:t>
            </w:r>
            <w:r/>
          </w:p>
        </w:tc>
        <w:tc>
          <w:tcPr>
            <w:tcW w:w="5274" w:type="dxa"/>
            <w:textDirection w:val="lrTb"/>
            <w:noWrap w:val="false"/>
          </w:tcPr>
          <w:p>
            <w:pPr>
              <w:pStyle w:val="1098"/>
              <w:jc w:val="center"/>
              <w:rPr>
                <w:rFonts w:hint="eastAsia" w:ascii="宋体" w:hAnsi="宋体" w:cs="宋体"/>
                <w:szCs w:val="21"/>
                <w:highlight w:val="none"/>
              </w:rPr>
            </w:pPr>
            <w:r>
              <w:rPr>
                <w:rFonts w:hint="eastAsia" w:ascii="宋体" w:hAnsi="宋体" w:cs="宋体"/>
                <w:szCs w:val="21"/>
                <w:highlight w:val="none"/>
              </w:rPr>
            </w:r>
            <w:r/>
          </w:p>
        </w:tc>
      </w:tr>
      <w:tr>
        <w:trPr>
          <w:trHeight w:val="1174"/>
        </w:trPr>
        <w:tc>
          <w:tcPr>
            <w:tcW w:w="3248" w:type="dxa"/>
            <w:vAlign w:val="center"/>
            <w:textDirection w:val="lrTb"/>
            <w:noWrap w:val="false"/>
          </w:tcPr>
          <w:p>
            <w:pPr>
              <w:jc w:val="center"/>
              <w:spacing w:line="0" w:lineRule="atLeast"/>
              <w:rPr>
                <w:rFonts w:hint="eastAsia" w:ascii="宋体" w:hAnsi="宋体" w:cs="宋体"/>
                <w:b/>
                <w:bCs/>
                <w:szCs w:val="21"/>
                <w:highlight w:val="none"/>
              </w:rPr>
            </w:pPr>
            <w:r>
              <w:rPr>
                <w:rFonts w:hint="eastAsia" w:ascii="宋体" w:hAnsi="宋体" w:cs="宋体"/>
                <w:b/>
                <w:bCs/>
                <w:szCs w:val="21"/>
                <w:highlight w:val="none"/>
              </w:rPr>
              <w:t xml:space="preserve">项目编号</w:t>
            </w:r>
            <w:r/>
          </w:p>
        </w:tc>
        <w:tc>
          <w:tcPr>
            <w:tcW w:w="5274" w:type="dxa"/>
            <w:textDirection w:val="lrTb"/>
            <w:noWrap w:val="false"/>
          </w:tcPr>
          <w:p>
            <w:pPr>
              <w:pStyle w:val="1098"/>
              <w:rPr>
                <w:rFonts w:hint="eastAsia" w:ascii="宋体" w:hAnsi="宋体" w:cs="宋体"/>
                <w:szCs w:val="21"/>
                <w:highlight w:val="none"/>
              </w:rPr>
            </w:pPr>
            <w:r>
              <w:rPr>
                <w:rFonts w:hint="eastAsia" w:ascii="宋体" w:hAnsi="宋体" w:cs="宋体"/>
                <w:szCs w:val="21"/>
                <w:highlight w:val="none"/>
              </w:rPr>
            </w:r>
            <w:r/>
          </w:p>
        </w:tc>
      </w:tr>
      <w:tr>
        <w:trPr>
          <w:trHeight w:val="1643"/>
        </w:trPr>
        <w:tc>
          <w:tcPr>
            <w:tcW w:w="3248" w:type="dxa"/>
            <w:vAlign w:val="center"/>
            <w:textDirection w:val="lrTb"/>
            <w:noWrap w:val="false"/>
          </w:tcPr>
          <w:p>
            <w:pPr>
              <w:jc w:val="center"/>
              <w:spacing w:line="0" w:lineRule="atLeast"/>
              <w:rPr>
                <w:rFonts w:hint="eastAsia" w:ascii="宋体" w:hAnsi="宋体" w:cs="宋体"/>
                <w:b/>
                <w:bCs/>
                <w:szCs w:val="21"/>
                <w:highlight w:val="none"/>
              </w:rPr>
            </w:pPr>
            <w:r>
              <w:rPr>
                <w:rFonts w:hint="eastAsia" w:ascii="宋体" w:hAnsi="宋体" w:cs="宋体"/>
                <w:b/>
                <w:bCs/>
                <w:szCs w:val="21"/>
                <w:highlight w:val="none"/>
              </w:rPr>
              <w:t xml:space="preserve">报价</w:t>
            </w:r>
            <w:r/>
          </w:p>
        </w:tc>
        <w:tc>
          <w:tcPr>
            <w:tcW w:w="5274" w:type="dxa"/>
            <w:vAlign w:val="center"/>
            <w:textDirection w:val="lrTb"/>
            <w:noWrap w:val="false"/>
          </w:tcPr>
          <w:p>
            <w:pPr>
              <w:pStyle w:val="1099"/>
              <w:spacing w:before="0" w:beforeAutospacing="0" w:after="313" w:afterAutospacing="0"/>
              <w:rPr>
                <w:rFonts w:hint="eastAsia"/>
                <w:sz w:val="21"/>
                <w:szCs w:val="21"/>
                <w:highlight w:val="none"/>
              </w:rPr>
            </w:pPr>
            <w:r>
              <w:rPr>
                <w:rFonts w:hint="eastAsia"/>
                <w:sz w:val="21"/>
                <w:szCs w:val="21"/>
                <w:highlight w:val="none"/>
              </w:rPr>
            </w:r>
            <w:r/>
          </w:p>
          <w:p>
            <w:pPr>
              <w:pStyle w:val="1099"/>
              <w:spacing w:before="0" w:beforeAutospacing="0" w:after="313" w:afterAutospacing="0"/>
              <w:rPr>
                <w:rFonts w:hint="eastAsia"/>
                <w:sz w:val="21"/>
                <w:szCs w:val="21"/>
                <w:highlight w:val="none"/>
              </w:rPr>
            </w:pPr>
            <w:r>
              <w:rPr>
                <w:rFonts w:hint="eastAsia"/>
                <w:sz w:val="21"/>
                <w:szCs w:val="21"/>
                <w:highlight w:val="none"/>
              </w:rPr>
              <w:t xml:space="preserve">￥</w:t>
            </w:r>
            <w:r>
              <w:rPr>
                <w:rFonts w:hint="eastAsia"/>
                <w:sz w:val="21"/>
                <w:szCs w:val="21"/>
                <w:highlight w:val="none"/>
                <w:u w:val="single"/>
              </w:rPr>
              <w:t xml:space="preserve">            </w:t>
            </w:r>
            <w:r>
              <w:rPr>
                <w:rFonts w:hint="eastAsia"/>
                <w:sz w:val="21"/>
                <w:szCs w:val="21"/>
                <w:highlight w:val="none"/>
              </w:rPr>
              <w:t xml:space="preserve">元</w:t>
            </w:r>
            <w:r/>
          </w:p>
          <w:p>
            <w:pPr>
              <w:pStyle w:val="1099"/>
              <w:spacing w:before="0" w:beforeAutospacing="0" w:after="313" w:afterAutospacing="0"/>
              <w:rPr>
                <w:rFonts w:hint="eastAsia"/>
                <w:sz w:val="21"/>
                <w:szCs w:val="21"/>
                <w:highlight w:val="none"/>
              </w:rPr>
            </w:pPr>
            <w:r>
              <w:rPr>
                <w:rFonts w:hint="eastAsia"/>
                <w:sz w:val="21"/>
                <w:szCs w:val="21"/>
                <w:highlight w:val="none"/>
              </w:rPr>
              <w:t xml:space="preserve">人民币 (大写)</w:t>
            </w:r>
            <w:r>
              <w:rPr>
                <w:rFonts w:hint="eastAsia"/>
                <w:sz w:val="21"/>
                <w:szCs w:val="21"/>
                <w:highlight w:val="none"/>
                <w:u w:val="single"/>
              </w:rPr>
              <w:t xml:space="preserve">            </w:t>
            </w:r>
            <w:r/>
          </w:p>
          <w:p>
            <w:pPr>
              <w:jc w:val="left"/>
              <w:spacing w:line="0" w:lineRule="atLeast"/>
              <w:rPr>
                <w:rFonts w:hint="eastAsia" w:ascii="宋体" w:hAnsi="宋体" w:cs="宋体"/>
                <w:szCs w:val="21"/>
                <w:highlight w:val="none"/>
              </w:rPr>
            </w:pPr>
            <w:r>
              <w:rPr>
                <w:rFonts w:hint="eastAsia" w:ascii="宋体" w:hAnsi="宋体" w:cs="宋体"/>
                <w:szCs w:val="21"/>
                <w:highlight w:val="none"/>
              </w:rPr>
            </w:r>
            <w:r/>
          </w:p>
        </w:tc>
      </w:tr>
      <w:tr>
        <w:trPr>
          <w:trHeight w:val="1211"/>
        </w:trPr>
        <w:tc>
          <w:tcPr>
            <w:tcW w:w="3248" w:type="dxa"/>
            <w:vAlign w:val="center"/>
            <w:textDirection w:val="lrTb"/>
            <w:noWrap w:val="false"/>
          </w:tcPr>
          <w:p>
            <w:pPr>
              <w:jc w:val="center"/>
              <w:spacing w:line="0" w:lineRule="atLeast"/>
              <w:rPr>
                <w:rFonts w:hint="eastAsia" w:ascii="宋体" w:hAnsi="宋体" w:cs="宋体"/>
                <w:b/>
                <w:bCs/>
                <w:szCs w:val="21"/>
                <w:highlight w:val="none"/>
              </w:rPr>
            </w:pPr>
            <w:r>
              <w:rPr>
                <w:rFonts w:hint="eastAsia" w:ascii="宋体" w:hAnsi="宋体" w:cs="宋体"/>
                <w:b/>
                <w:bCs/>
                <w:szCs w:val="21"/>
                <w:highlight w:val="none"/>
              </w:rPr>
              <w:t xml:space="preserve">服务时间</w:t>
            </w:r>
            <w:r/>
          </w:p>
        </w:tc>
        <w:tc>
          <w:tcPr>
            <w:tcW w:w="5274" w:type="dxa"/>
            <w:vAlign w:val="center"/>
            <w:textDirection w:val="lrTb"/>
            <w:noWrap w:val="false"/>
          </w:tcPr>
          <w:p>
            <w:pPr>
              <w:jc w:val="center"/>
              <w:spacing w:line="0" w:lineRule="atLeast"/>
              <w:rPr>
                <w:rFonts w:hint="eastAsia" w:ascii="宋体" w:hAnsi="宋体" w:cs="宋体"/>
                <w:szCs w:val="21"/>
                <w:highlight w:val="none"/>
              </w:rPr>
            </w:pPr>
            <w:r>
              <w:rPr>
                <w:rFonts w:hint="eastAsia" w:ascii="宋体" w:hAnsi="宋体" w:cs="宋体"/>
                <w:szCs w:val="21"/>
                <w:highlight w:val="none"/>
              </w:rPr>
              <w:t xml:space="preserve">满足采购文件要求</w:t>
            </w:r>
            <w:r/>
          </w:p>
        </w:tc>
      </w:tr>
    </w:tbl>
    <w:p>
      <w:pPr>
        <w:pStyle w:val="1098"/>
        <w:rPr>
          <w:rFonts w:hint="eastAsia" w:ascii="宋体" w:hAnsi="宋体" w:cs="宋体"/>
          <w:highlight w:val="none"/>
        </w:rPr>
      </w:pPr>
      <w:r>
        <w:rPr>
          <w:rFonts w:hint="eastAsia" w:ascii="宋体" w:hAnsi="宋体" w:cs="宋体"/>
          <w:highlight w:val="none"/>
        </w:rPr>
      </w:r>
      <w:r/>
    </w:p>
    <w:p>
      <w:pPr>
        <w:pStyle w:val="1098"/>
        <w:ind w:firstLine="3780"/>
        <w:rPr>
          <w:rFonts w:hint="eastAsia" w:ascii="宋体" w:hAnsi="宋体" w:cs="宋体"/>
          <w:highlight w:val="none"/>
          <w:u w:val="single"/>
        </w:rPr>
      </w:pPr>
      <w:r>
        <w:rPr>
          <w:rFonts w:hint="eastAsia" w:ascii="宋体" w:hAnsi="宋体" w:cs="宋体"/>
          <w:highlight w:val="none"/>
        </w:rPr>
        <w:t xml:space="preserve">供应商名称（公章）：</w:t>
      </w:r>
      <w:r>
        <w:rPr>
          <w:rFonts w:hint="eastAsia" w:ascii="宋体" w:hAnsi="宋体" w:cs="宋体"/>
          <w:highlight w:val="none"/>
          <w:u w:val="single"/>
        </w:rPr>
        <w:t xml:space="preserve">                      </w:t>
      </w:r>
      <w:r/>
    </w:p>
    <w:p>
      <w:pPr>
        <w:spacing w:line="276" w:lineRule="auto"/>
        <w:rPr>
          <w:rFonts w:hint="eastAsia" w:ascii="宋体" w:hAnsi="宋体" w:cs="宋体"/>
          <w:highlight w:val="none"/>
          <w:u w:val="single"/>
        </w:rPr>
      </w:pPr>
      <w:r>
        <w:rPr>
          <w:rFonts w:hint="eastAsia" w:ascii="宋体" w:hAnsi="宋体" w:cs="宋体"/>
          <w:highlight w:val="none"/>
          <w:u w:val="single"/>
        </w:rPr>
      </w:r>
      <w:r/>
    </w:p>
    <w:p>
      <w:pPr>
        <w:spacing w:line="276" w:lineRule="auto"/>
        <w:rPr>
          <w:rFonts w:hint="eastAsia" w:ascii="宋体" w:hAnsi="宋体" w:cs="宋体"/>
          <w:szCs w:val="21"/>
          <w:highlight w:val="none"/>
          <w:u w:val="single"/>
        </w:rPr>
      </w:pPr>
      <w:r>
        <w:rPr>
          <w:rFonts w:hint="eastAsia" w:ascii="宋体" w:hAnsi="宋体" w:cs="宋体"/>
          <w:szCs w:val="21"/>
          <w:highlight w:val="none"/>
          <w:u w:val="single"/>
        </w:rPr>
      </w:r>
      <w:r/>
    </w:p>
    <w:p>
      <w:pPr>
        <w:pStyle w:val="1092"/>
        <w:spacing w:before="240" w:after="240"/>
        <w:rPr>
          <w:rStyle w:val="1078"/>
          <w:rFonts w:hint="eastAsia" w:ascii="宋体" w:hAnsi="宋体" w:eastAsia="宋体" w:cs="宋体"/>
          <w:color w:val="000000"/>
          <w:highlight w:val="none"/>
        </w:rPr>
      </w:pPr>
      <w:r>
        <w:rPr>
          <w:rFonts w:hint="eastAsia" w:ascii="宋体" w:hAnsi="宋体" w:eastAsia="宋体" w:cs="宋体"/>
          <w:color w:val="000000"/>
          <w:highlight w:val="none"/>
        </w:rPr>
      </w:r>
      <w:r/>
    </w:p>
    <w:p>
      <w:pPr>
        <w:pStyle w:val="1092"/>
        <w:spacing w:before="240" w:after="240"/>
        <w:rPr>
          <w:rStyle w:val="1078"/>
          <w:rFonts w:hint="eastAsia" w:ascii="宋体" w:hAnsi="宋体" w:eastAsia="宋体" w:cs="宋体"/>
          <w:color w:val="000000"/>
          <w:highlight w:val="none"/>
        </w:rPr>
      </w:pPr>
      <w:r>
        <w:rPr>
          <w:rStyle w:val="1078"/>
          <w:rFonts w:hint="eastAsia" w:ascii="宋体" w:hAnsi="宋体" w:eastAsia="宋体" w:cs="宋体"/>
          <w:color w:val="000000"/>
          <w:highlight w:val="none"/>
        </w:rPr>
        <w:t xml:space="preserve">                                            日期：  年   月   日</w:t>
      </w:r>
      <w:bookmarkEnd w:id="82"/>
      <w:r/>
    </w:p>
    <w:p>
      <w:pPr>
        <w:pStyle w:val="1093"/>
        <w:rPr>
          <w:rStyle w:val="1078"/>
          <w:rFonts w:hint="eastAsia" w:ascii="宋体" w:hAnsi="宋体" w:eastAsia="宋体" w:cs="宋体"/>
          <w:color w:val="000000"/>
          <w:highlight w:val="none"/>
        </w:rPr>
      </w:pPr>
      <w:r/>
      <w:bookmarkStart w:id="83" w:name="_Toc1415"/>
      <w:r/>
      <w:bookmarkEnd w:id="83"/>
      <w:r/>
      <w:r/>
    </w:p>
    <w:p>
      <w:pPr>
        <w:pStyle w:val="816"/>
        <w:ind w:left="0"/>
        <w:rPr>
          <w:rFonts w:hint="eastAsia" w:hAnsi="宋体" w:cs="宋体"/>
          <w:highlight w:val="none"/>
        </w:rPr>
      </w:pPr>
      <w:r>
        <w:rPr>
          <w:rFonts w:hint="eastAsia" w:hAnsi="宋体" w:cs="宋体"/>
          <w:highlight w:val="none"/>
        </w:rPr>
      </w:r>
      <w:r/>
    </w:p>
    <w:p>
      <w:pPr>
        <w:rPr>
          <w:rFonts w:hint="eastAsia" w:ascii="宋体" w:hAnsi="宋体" w:cs="宋体"/>
          <w:b/>
          <w:sz w:val="24"/>
          <w:highlight w:val="none"/>
        </w:rPr>
      </w:pPr>
      <w:r/>
      <w:bookmarkStart w:id="84" w:name="_Toc107246281"/>
      <w:r/>
      <w:bookmarkStart w:id="85" w:name="_Toc103848586"/>
      <w:r/>
      <w:bookmarkStart w:id="86" w:name="_Toc104560901"/>
      <w:r/>
      <w:bookmarkStart w:id="87" w:name="_Toc102117319"/>
      <w:r/>
      <w:bookmarkEnd w:id="84"/>
      <w:bookmarkEnd w:id="85"/>
      <w:bookmarkEnd w:id="86"/>
      <w:r/>
    </w:p>
    <w:p>
      <w:pPr>
        <w:rPr>
          <w:rFonts w:hint="eastAsia" w:ascii="宋体" w:hAnsi="宋体" w:cs="宋体"/>
          <w:highlight w:val="none"/>
        </w:rPr>
      </w:pPr>
      <w:r>
        <w:rPr>
          <w:rFonts w:hint="eastAsia" w:ascii="宋体" w:hAnsi="宋体" w:cs="宋体"/>
          <w:highlight w:val="none"/>
        </w:rPr>
      </w:r>
      <w:r/>
    </w:p>
    <w:p>
      <w:pPr>
        <w:rPr>
          <w:rFonts w:hint="eastAsia" w:ascii="宋体" w:hAnsi="宋体" w:cs="宋体"/>
          <w:b/>
          <w:sz w:val="24"/>
          <w:highlight w:val="none"/>
        </w:rPr>
      </w:pPr>
      <w:r/>
      <w:bookmarkStart w:id="88" w:name="_Toc102117317"/>
      <w:r>
        <w:rPr>
          <w:rFonts w:hint="eastAsia" w:ascii="宋体" w:hAnsi="宋体" w:cs="宋体"/>
          <w:b/>
          <w:sz w:val="24"/>
          <w:highlight w:val="none"/>
        </w:rPr>
        <w:br w:type="page" w:clear="all"/>
      </w:r>
      <w:r/>
    </w:p>
    <w:p>
      <w:pPr>
        <w:pStyle w:val="1070"/>
        <w:jc w:val="center"/>
        <w:rPr>
          <w:rFonts w:hint="eastAsia" w:ascii="宋体" w:hAnsi="宋体" w:cs="宋体"/>
          <w:b/>
          <w:sz w:val="24"/>
          <w:szCs w:val="24"/>
          <w:highlight w:val="none"/>
        </w:rPr>
      </w:pPr>
      <w:r>
        <w:rPr>
          <w:rFonts w:hint="eastAsia" w:ascii="宋体" w:hAnsi="宋体" w:cs="宋体"/>
          <w:b/>
          <w:sz w:val="24"/>
          <w:szCs w:val="24"/>
          <w:highlight w:val="none"/>
        </w:rPr>
        <w:t xml:space="preserve">（5）分项报价表</w:t>
      </w:r>
      <w:bookmarkEnd w:id="88"/>
      <w:r>
        <w:rPr>
          <w:rFonts w:hint="eastAsia" w:ascii="宋体" w:hAnsi="宋体" w:cs="宋体"/>
          <w:b/>
          <w:sz w:val="24"/>
          <w:szCs w:val="24"/>
          <w:highlight w:val="none"/>
        </w:rPr>
        <w:t xml:space="preserve">（格式自拟）</w:t>
      </w:r>
      <w:r/>
    </w:p>
    <w:p>
      <w:pPr>
        <w:rPr>
          <w:highlight w:val="none"/>
        </w:rPr>
      </w:pPr>
      <w:r>
        <w:rPr>
          <w:highlight w:val="none"/>
        </w:rPr>
      </w:r>
      <w:r/>
    </w:p>
    <w:p>
      <w:pPr>
        <w:pStyle w:val="1092"/>
        <w:spacing w:before="240" w:after="240"/>
        <w:rPr>
          <w:rStyle w:val="1078"/>
          <w:rFonts w:hint="eastAsia" w:ascii="宋体" w:hAnsi="宋体" w:eastAsia="宋体" w:cs="宋体"/>
          <w:color w:val="000000"/>
          <w:sz w:val="21"/>
          <w:szCs w:val="21"/>
          <w:highlight w:val="none"/>
        </w:rPr>
      </w:pPr>
      <w:r/>
      <w:bookmarkStart w:id="89" w:name="_Toc107246282"/>
      <w:r/>
      <w:bookmarkStart w:id="90" w:name="_Toc104560902"/>
      <w:r/>
      <w:bookmarkStart w:id="91" w:name="_Toc103848587"/>
      <w:r>
        <w:rPr>
          <w:rStyle w:val="1078"/>
          <w:rFonts w:hint="eastAsia" w:ascii="宋体" w:hAnsi="宋体" w:eastAsia="宋体" w:cs="宋体"/>
          <w:color w:val="000000"/>
          <w:sz w:val="21"/>
          <w:szCs w:val="21"/>
          <w:highlight w:val="none"/>
        </w:rPr>
        <w:t xml:space="preserve">项目名称：            </w:t>
      </w:r>
      <w:r/>
    </w:p>
    <w:p>
      <w:pPr>
        <w:pStyle w:val="1092"/>
        <w:spacing w:before="240" w:after="240"/>
        <w:rPr>
          <w:rStyle w:val="1078"/>
          <w:rFonts w:hint="eastAsia" w:ascii="宋体" w:hAnsi="宋体" w:eastAsia="宋体" w:cs="宋体"/>
          <w:color w:val="000000"/>
          <w:sz w:val="21"/>
          <w:szCs w:val="21"/>
          <w:highlight w:val="none"/>
        </w:rPr>
      </w:pPr>
      <w:r>
        <w:rPr>
          <w:rStyle w:val="1078"/>
          <w:rFonts w:hint="eastAsia" w:ascii="宋体" w:hAnsi="宋体" w:eastAsia="宋体" w:cs="宋体"/>
          <w:color w:val="000000"/>
          <w:sz w:val="21"/>
          <w:szCs w:val="21"/>
          <w:highlight w:val="none"/>
        </w:rPr>
        <w:t xml:space="preserve">项目编号：</w:t>
      </w:r>
      <w:r/>
    </w:p>
    <w:tbl>
      <w:tblPr>
        <w:tblStyle w:val="805"/>
        <w:tblW w:w="86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19"/>
        <w:gridCol w:w="1226"/>
        <w:gridCol w:w="908"/>
        <w:gridCol w:w="687"/>
        <w:gridCol w:w="1091"/>
        <w:gridCol w:w="971"/>
        <w:gridCol w:w="815"/>
        <w:gridCol w:w="831"/>
        <w:gridCol w:w="1176"/>
      </w:tblGrid>
      <w:tr>
        <w:trPr>
          <w:jc w:val="center"/>
          <w:trHeight w:val="631"/>
        </w:trPr>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widowControl/>
              <w:rPr>
                <w:rFonts w:ascii="Microsoft New Tai Lue" w:hAnsi="Microsoft New Tai Lue" w:cs="Microsoft New Tai Lue"/>
                <w:b/>
                <w:szCs w:val="21"/>
                <w:highlight w:val="none"/>
              </w:rPr>
            </w:pPr>
            <w:r>
              <w:rPr>
                <w:rFonts w:ascii="Microsoft New Tai Lue" w:hAnsi="Microsoft New Tai Lue" w:cs="Microsoft New Tai Lue"/>
                <w:b/>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jc w:val="center"/>
              <w:widowControl/>
              <w:rPr>
                <w:rFonts w:ascii="Microsoft New Tai Lue" w:hAnsi="Microsoft New Tai Lue" w:cs="Microsoft New Tai Lue"/>
                <w:b/>
                <w:szCs w:val="21"/>
                <w:highlight w:val="none"/>
              </w:rPr>
            </w:pPr>
            <w:r>
              <w:rPr>
                <w:rFonts w:hint="eastAsia" w:ascii="Microsoft New Tai Lue" w:hAnsi="Microsoft New Tai Lue" w:cs="Microsoft New Tai Lue"/>
                <w:b/>
                <w:szCs w:val="21"/>
                <w:highlight w:val="none"/>
              </w:rPr>
              <w:t xml:space="preserve">产品名称</w:t>
            </w:r>
            <w:r/>
          </w:p>
        </w:tc>
        <w:tc>
          <w:tcPr>
            <w:tcBorders>
              <w:top w:val="single" w:color="auto" w:sz="4" w:space="0"/>
              <w:left w:val="single" w:color="auto" w:sz="4" w:space="0"/>
              <w:bottom w:val="single" w:color="auto" w:sz="4" w:space="0"/>
              <w:right w:val="single" w:color="auto" w:sz="4" w:space="0"/>
            </w:tcBorders>
            <w:tcW w:w="908" w:type="dxa"/>
            <w:vAlign w:val="center"/>
            <w:textDirection w:val="lrTb"/>
            <w:noWrap w:val="false"/>
          </w:tcPr>
          <w:p>
            <w:pPr>
              <w:jc w:val="center"/>
              <w:widowControl/>
              <w:rPr>
                <w:rFonts w:ascii="Microsoft New Tai Lue" w:hAnsi="Microsoft New Tai Lue" w:cs="Microsoft New Tai Lue"/>
                <w:b/>
                <w:szCs w:val="21"/>
                <w:highlight w:val="none"/>
              </w:rPr>
            </w:pPr>
            <w:r>
              <w:rPr>
                <w:rFonts w:hint="eastAsia" w:ascii="Microsoft New Tai Lue" w:hAnsi="Microsoft New Tai Lue" w:cs="Microsoft New Tai Lue"/>
                <w:b/>
                <w:szCs w:val="21"/>
                <w:highlight w:val="none"/>
              </w:rPr>
              <w:t xml:space="preserve">品牌</w:t>
            </w:r>
            <w:r/>
          </w:p>
        </w:tc>
        <w:tc>
          <w:tcPr>
            <w:tcBorders>
              <w:top w:val="single" w:color="auto" w:sz="4" w:space="0"/>
              <w:left w:val="single" w:color="auto" w:sz="4" w:space="0"/>
              <w:bottom w:val="single" w:color="auto" w:sz="4" w:space="0"/>
              <w:right w:val="single" w:color="auto" w:sz="4" w:space="0"/>
            </w:tcBorders>
            <w:tcW w:w="687" w:type="dxa"/>
            <w:vAlign w:val="center"/>
            <w:textDirection w:val="lrTb"/>
            <w:noWrap w:val="false"/>
          </w:tcPr>
          <w:p>
            <w:pPr>
              <w:jc w:val="center"/>
              <w:widowControl/>
              <w:rPr>
                <w:rFonts w:ascii="Microsoft New Tai Lue" w:hAnsi="Microsoft New Tai Lue" w:cs="Microsoft New Tai Lue"/>
                <w:b/>
                <w:szCs w:val="21"/>
                <w:highlight w:val="none"/>
              </w:rPr>
            </w:pPr>
            <w:r>
              <w:rPr>
                <w:rFonts w:hint="eastAsia" w:ascii="Microsoft New Tai Lue" w:hAnsi="Microsoft New Tai Lue" w:cs="Microsoft New Tai Lue"/>
                <w:b/>
                <w:szCs w:val="21"/>
                <w:highlight w:val="none"/>
              </w:rPr>
              <w:t xml:space="preserve">型号</w:t>
            </w:r>
            <w:r/>
          </w:p>
        </w:tc>
        <w:tc>
          <w:tcPr>
            <w:tcBorders>
              <w:top w:val="single" w:color="auto" w:sz="4" w:space="0"/>
              <w:left w:val="single" w:color="auto" w:sz="4" w:space="0"/>
              <w:bottom w:val="single" w:color="auto" w:sz="4" w:space="0"/>
              <w:right w:val="single" w:color="auto" w:sz="4" w:space="0"/>
            </w:tcBorders>
            <w:tcW w:w="1091" w:type="dxa"/>
            <w:vAlign w:val="center"/>
            <w:textDirection w:val="lrTb"/>
            <w:noWrap w:val="false"/>
          </w:tcPr>
          <w:p>
            <w:pPr>
              <w:jc w:val="center"/>
              <w:widowControl/>
              <w:rPr>
                <w:rFonts w:ascii="Microsoft New Tai Lue" w:hAnsi="Microsoft New Tai Lue" w:cs="Microsoft New Tai Lue"/>
                <w:b/>
                <w:szCs w:val="21"/>
                <w:highlight w:val="none"/>
              </w:rPr>
            </w:pPr>
            <w:r>
              <w:rPr>
                <w:rFonts w:hint="eastAsia" w:ascii="Microsoft New Tai Lue" w:hAnsi="Microsoft New Tai Lue" w:cs="Microsoft New Tai Lue"/>
                <w:b/>
                <w:szCs w:val="21"/>
                <w:highlight w:val="none"/>
              </w:rPr>
              <w:t xml:space="preserve">规格</w:t>
            </w:r>
            <w:r/>
          </w:p>
        </w:tc>
        <w:tc>
          <w:tcPr>
            <w:tcBorders>
              <w:top w:val="single" w:color="auto" w:sz="4" w:space="0"/>
              <w:left w:val="single" w:color="auto" w:sz="4" w:space="0"/>
              <w:bottom w:val="single" w:color="auto" w:sz="4" w:space="0"/>
              <w:right w:val="single" w:color="auto" w:sz="4" w:space="0"/>
            </w:tcBorders>
            <w:tcW w:w="971" w:type="dxa"/>
            <w:vAlign w:val="center"/>
            <w:textDirection w:val="lrTb"/>
            <w:noWrap w:val="false"/>
          </w:tcPr>
          <w:p>
            <w:pPr>
              <w:jc w:val="center"/>
              <w:widowControl/>
              <w:rPr>
                <w:rFonts w:ascii="Microsoft New Tai Lue" w:hAnsi="Microsoft New Tai Lue" w:cs="Microsoft New Tai Lue"/>
                <w:b/>
                <w:szCs w:val="21"/>
                <w:highlight w:val="none"/>
              </w:rPr>
            </w:pPr>
            <w:r>
              <w:rPr>
                <w:rFonts w:ascii="Microsoft New Tai Lue" w:hAnsi="Microsoft New Tai Lue" w:cs="Microsoft New Tai Lue"/>
                <w:b/>
                <w:szCs w:val="21"/>
                <w:highlight w:val="none"/>
              </w:rPr>
              <w:t xml:space="preserve">数量</w:t>
            </w:r>
            <w:r/>
          </w:p>
        </w:tc>
        <w:tc>
          <w:tcPr>
            <w:tcBorders>
              <w:top w:val="single" w:color="auto" w:sz="4" w:space="0"/>
              <w:left w:val="single" w:color="auto" w:sz="4" w:space="0"/>
              <w:bottom w:val="single" w:color="auto" w:sz="4" w:space="0"/>
              <w:right w:val="single" w:color="auto" w:sz="4" w:space="0"/>
            </w:tcBorders>
            <w:tcW w:w="815" w:type="dxa"/>
            <w:vAlign w:val="center"/>
            <w:textDirection w:val="lrTb"/>
            <w:noWrap w:val="false"/>
          </w:tcPr>
          <w:p>
            <w:pPr>
              <w:jc w:val="center"/>
              <w:widowControl/>
              <w:rPr>
                <w:rFonts w:ascii="Microsoft New Tai Lue" w:hAnsi="Microsoft New Tai Lue" w:cs="Microsoft New Tai Lue"/>
                <w:b/>
                <w:szCs w:val="21"/>
                <w:highlight w:val="none"/>
              </w:rPr>
            </w:pPr>
            <w:r>
              <w:rPr>
                <w:rFonts w:hint="eastAsia" w:ascii="Microsoft New Tai Lue" w:hAnsi="Microsoft New Tai Lue" w:cs="Microsoft New Tai Lue"/>
                <w:b/>
                <w:szCs w:val="21"/>
                <w:highlight w:val="none"/>
              </w:rPr>
              <w:t xml:space="preserve">单位</w:t>
            </w:r>
            <w:r/>
          </w:p>
        </w:tc>
        <w:tc>
          <w:tcPr>
            <w:tcBorders>
              <w:top w:val="single" w:color="auto" w:sz="4" w:space="0"/>
              <w:left w:val="single" w:color="auto" w:sz="4" w:space="0"/>
              <w:bottom w:val="single" w:color="auto" w:sz="4" w:space="0"/>
              <w:right w:val="single" w:color="auto" w:sz="4" w:space="0"/>
            </w:tcBorders>
            <w:tcW w:w="831" w:type="dxa"/>
            <w:vAlign w:val="center"/>
            <w:textDirection w:val="lrTb"/>
            <w:noWrap w:val="false"/>
          </w:tcPr>
          <w:p>
            <w:pPr>
              <w:jc w:val="center"/>
              <w:widowControl/>
              <w:rPr>
                <w:rFonts w:ascii="Microsoft New Tai Lue" w:hAnsi="Microsoft New Tai Lue" w:cs="Microsoft New Tai Lue"/>
                <w:b/>
                <w:szCs w:val="21"/>
                <w:highlight w:val="none"/>
              </w:rPr>
            </w:pPr>
            <w:r>
              <w:rPr>
                <w:rFonts w:ascii="Microsoft New Tai Lue" w:hAnsi="Microsoft New Tai Lue" w:cs="Microsoft New Tai Lue"/>
                <w:b/>
                <w:szCs w:val="21"/>
                <w:highlight w:val="none"/>
              </w:rPr>
              <w:t xml:space="preserve">单价</w:t>
            </w:r>
            <w:r/>
          </w:p>
        </w:tc>
        <w:tc>
          <w:tcPr>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center"/>
              <w:rPr>
                <w:rFonts w:ascii="Microsoft New Tai Lue" w:hAnsi="Microsoft New Tai Lue" w:cs="Microsoft New Tai Lue"/>
                <w:b/>
                <w:szCs w:val="21"/>
                <w:highlight w:val="none"/>
              </w:rPr>
            </w:pPr>
            <w:r>
              <w:rPr>
                <w:rFonts w:hint="eastAsia" w:ascii="Microsoft New Tai Lue" w:hAnsi="Microsoft New Tai Lue" w:cs="Microsoft New Tai Lue"/>
                <w:b/>
                <w:szCs w:val="21"/>
                <w:highlight w:val="none"/>
              </w:rPr>
              <w:t xml:space="preserve">小计</w:t>
            </w:r>
            <w:r/>
          </w:p>
        </w:tc>
      </w:tr>
      <w:tr>
        <w:trPr>
          <w:jc w:val="center"/>
          <w:trHeight w:val="516"/>
        </w:trPr>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908"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687"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091"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971"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815"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831"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center"/>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r>
      <w:tr>
        <w:trPr>
          <w:jc w:val="center"/>
          <w:trHeight w:val="548"/>
        </w:trPr>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908"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687"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091"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971"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815"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831"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center"/>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r>
      <w:tr>
        <w:trPr>
          <w:jc w:val="center"/>
          <w:trHeight w:val="543"/>
        </w:trPr>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908"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687"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091"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971"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815"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831"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center"/>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r>
      <w:tr>
        <w:trPr>
          <w:jc w:val="center"/>
          <w:trHeight w:val="564"/>
        </w:trPr>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908"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687"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091"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971"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815"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831"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center"/>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r>
      <w:tr>
        <w:trPr>
          <w:jc w:val="center"/>
          <w:trHeight w:val="545"/>
        </w:trPr>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908"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687"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091"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971"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815"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831"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center"/>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r>
      <w:tr>
        <w:trPr>
          <w:jc w:val="center"/>
          <w:trHeight w:val="552"/>
        </w:trPr>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t xml:space="preserve">6</w:t>
            </w:r>
            <w:r/>
          </w:p>
        </w:tc>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908"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687"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091"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971"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815"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831"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center"/>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r>
      <w:tr>
        <w:trPr>
          <w:jc w:val="center"/>
          <w:trHeight w:val="552"/>
        </w:trPr>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widowControl/>
              <w:rPr>
                <w:rFonts w:ascii="Microsoft New Tai Lue" w:hAnsi="Microsoft New Tai Lue" w:cs="Microsoft New Tai Lue"/>
                <w:szCs w:val="21"/>
                <w:highlight w:val="none"/>
              </w:rPr>
            </w:pPr>
            <w:r>
              <w:rPr>
                <w:rFonts w:hint="eastAsia" w:ascii="Microsoft New Tai Lue" w:hAnsi="Microsoft New Tai Lue" w:cs="Microsoft New Tai Lue"/>
                <w:szCs w:val="21"/>
                <w:highlight w:val="none"/>
              </w:rPr>
              <w:t xml:space="preserve">7</w:t>
            </w:r>
            <w:r/>
          </w:p>
        </w:tc>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908"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687"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091"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971"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815"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831"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center"/>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r>
      <w:tr>
        <w:trPr>
          <w:jc w:val="center"/>
          <w:trHeight w:val="1107"/>
        </w:trPr>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t xml:space="preserve">合计</w:t>
            </w:r>
            <w:r/>
          </w:p>
        </w:tc>
        <w:tc>
          <w:tcPr>
            <w:gridSpan w:val="8"/>
            <w:tcBorders>
              <w:top w:val="single" w:color="auto" w:sz="4" w:space="0"/>
              <w:left w:val="single" w:color="auto" w:sz="4" w:space="0"/>
              <w:bottom w:val="single" w:color="auto" w:sz="4" w:space="0"/>
              <w:right w:val="single" w:color="auto" w:sz="4" w:space="0"/>
            </w:tcBorders>
            <w:tcW w:w="7705" w:type="dxa"/>
            <w:vAlign w:val="center"/>
            <w:textDirection w:val="lrTb"/>
            <w:noWrap w:val="false"/>
          </w:tcPr>
          <w:p>
            <w:pP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r>
    </w:tbl>
    <w:p>
      <w:pPr>
        <w:spacing w:line="360" w:lineRule="auto"/>
        <w:rPr>
          <w:rStyle w:val="1078"/>
          <w:rFonts w:hint="eastAsia" w:ascii="宋体" w:hAnsi="宋体" w:cs="宋体"/>
          <w:color w:val="000000"/>
          <w:sz w:val="24"/>
          <w:highlight w:val="none"/>
        </w:rPr>
      </w:pPr>
      <w:r>
        <w:rPr>
          <w:rFonts w:hint="eastAsia" w:ascii="宋体" w:hAnsi="宋体" w:cs="宋体"/>
          <w:color w:val="000000"/>
          <w:sz w:val="24"/>
          <w:highlight w:val="none"/>
        </w:rPr>
      </w:r>
      <w:r/>
    </w:p>
    <w:p>
      <w:pPr>
        <w:spacing w:line="360" w:lineRule="auto"/>
        <w:rPr>
          <w:rFonts w:hint="eastAsia" w:ascii="宋体" w:hAnsi="宋体" w:cs="宋体"/>
          <w:highlight w:val="none"/>
        </w:rPr>
      </w:pPr>
      <w:r>
        <w:rPr>
          <w:rFonts w:hint="eastAsia" w:ascii="宋体" w:hAnsi="宋体" w:cs="宋体"/>
          <w:highlight w:val="none"/>
        </w:rPr>
      </w:r>
      <w:r/>
    </w:p>
    <w:p>
      <w:pPr>
        <w:pStyle w:val="1070"/>
        <w:rPr>
          <w:rFonts w:hint="eastAsia" w:ascii="宋体" w:hAnsi="宋体" w:cs="宋体"/>
          <w:highlight w:val="none"/>
        </w:rPr>
      </w:pPr>
      <w:r>
        <w:rPr>
          <w:rFonts w:hint="eastAsia" w:ascii="宋体" w:hAnsi="宋体" w:cs="宋体"/>
          <w:highlight w:val="none"/>
        </w:rPr>
      </w:r>
      <w:r/>
    </w:p>
    <w:p>
      <w:pPr>
        <w:pStyle w:val="1070"/>
        <w:rPr>
          <w:rFonts w:hint="eastAsia" w:ascii="宋体" w:hAnsi="宋体" w:cs="宋体"/>
          <w:szCs w:val="21"/>
          <w:highlight w:val="none"/>
        </w:rPr>
      </w:pPr>
      <w:r>
        <w:rPr>
          <w:rFonts w:hint="eastAsia" w:ascii="宋体" w:hAnsi="宋体" w:cs="宋体"/>
          <w:szCs w:val="21"/>
          <w:highlight w:val="none"/>
        </w:rPr>
      </w:r>
      <w:r/>
    </w:p>
    <w:p>
      <w:pPr>
        <w:pStyle w:val="1098"/>
        <w:jc w:val="right"/>
        <w:rPr>
          <w:rFonts w:hint="eastAsia" w:ascii="宋体" w:hAnsi="宋体" w:cs="宋体"/>
          <w:szCs w:val="21"/>
          <w:highlight w:val="none"/>
          <w:u w:val="single"/>
        </w:rPr>
      </w:pPr>
      <w:r>
        <w:rPr>
          <w:rFonts w:hint="eastAsia" w:ascii="宋体" w:hAnsi="宋体" w:cs="宋体"/>
          <w:szCs w:val="21"/>
          <w:highlight w:val="none"/>
        </w:rPr>
        <w:t xml:space="preserve">供应商名称（公章）：</w:t>
      </w:r>
      <w:r>
        <w:rPr>
          <w:rFonts w:hint="eastAsia" w:ascii="宋体" w:hAnsi="宋体" w:cs="宋体"/>
          <w:szCs w:val="21"/>
          <w:highlight w:val="none"/>
          <w:u w:val="single"/>
        </w:rPr>
        <w:t xml:space="preserve">                      </w:t>
      </w:r>
      <w:r/>
    </w:p>
    <w:p>
      <w:pPr>
        <w:jc w:val="right"/>
        <w:spacing w:line="276" w:lineRule="auto"/>
        <w:rPr>
          <w:rFonts w:hint="eastAsia" w:ascii="宋体" w:hAnsi="宋体" w:cs="宋体"/>
          <w:szCs w:val="21"/>
          <w:highlight w:val="none"/>
        </w:rPr>
      </w:pPr>
      <w:r>
        <w:rPr>
          <w:rFonts w:hint="eastAsia" w:ascii="宋体" w:hAnsi="宋体" w:cs="宋体"/>
          <w:bCs/>
          <w:szCs w:val="21"/>
          <w:highlight w:val="none"/>
        </w:rPr>
        <w:t xml:space="preserve">日期：______年</w:t>
      </w:r>
      <w:r>
        <w:rPr>
          <w:rFonts w:hint="eastAsia" w:ascii="宋体" w:hAnsi="宋体" w:cs="宋体"/>
          <w:bCs/>
          <w:szCs w:val="21"/>
          <w:highlight w:val="none"/>
          <w:u w:val="single"/>
        </w:rPr>
        <w:t xml:space="preserve">    </w:t>
      </w:r>
      <w:r>
        <w:rPr>
          <w:rFonts w:hint="eastAsia" w:ascii="宋体" w:hAnsi="宋体" w:cs="宋体"/>
          <w:bCs/>
          <w:szCs w:val="21"/>
          <w:highlight w:val="none"/>
        </w:rPr>
        <w:t xml:space="preserve">月</w:t>
      </w:r>
      <w:r>
        <w:rPr>
          <w:rFonts w:hint="eastAsia" w:ascii="宋体" w:hAnsi="宋体" w:cs="宋体"/>
          <w:bCs/>
          <w:szCs w:val="21"/>
          <w:highlight w:val="none"/>
          <w:u w:val="single"/>
        </w:rPr>
        <w:t xml:space="preserve">    </w:t>
      </w:r>
      <w:r>
        <w:rPr>
          <w:rFonts w:hint="eastAsia" w:ascii="宋体" w:hAnsi="宋体" w:cs="宋体"/>
          <w:bCs/>
          <w:szCs w:val="21"/>
          <w:highlight w:val="none"/>
        </w:rPr>
        <w:t xml:space="preserve">日</w:t>
      </w:r>
      <w:r/>
    </w:p>
    <w:p>
      <w:pPr>
        <w:rPr>
          <w:rFonts w:hint="eastAsia" w:ascii="宋体" w:hAnsi="宋体" w:cs="宋体"/>
          <w:b/>
          <w:sz w:val="24"/>
          <w:highlight w:val="none"/>
        </w:rPr>
      </w:pPr>
      <w:r>
        <w:rPr>
          <w:rFonts w:hint="eastAsia" w:ascii="宋体" w:hAnsi="宋体" w:cs="宋体"/>
          <w:b/>
          <w:sz w:val="24"/>
          <w:highlight w:val="none"/>
        </w:rPr>
        <w:br w:type="page" w:clear="all"/>
      </w:r>
      <w:r/>
    </w:p>
    <w:p>
      <w:pPr>
        <w:pStyle w:val="836"/>
        <w:ind w:firstLine="426"/>
        <w:spacing w:before="0"/>
        <w:rPr>
          <w:rFonts w:hint="eastAsia" w:ascii="宋体" w:hAnsi="宋体" w:cs="宋体"/>
          <w:sz w:val="24"/>
          <w:szCs w:val="24"/>
          <w:highlight w:val="none"/>
        </w:rPr>
      </w:pPr>
      <w:r>
        <w:rPr>
          <w:rFonts w:hint="eastAsia" w:ascii="宋体" w:hAnsi="宋体" w:cs="宋体"/>
          <w:bCs w:val="0"/>
          <w:sz w:val="24"/>
          <w:szCs w:val="24"/>
          <w:highlight w:val="none"/>
        </w:rPr>
        <w:t xml:space="preserve">（6）商务条款偏离表</w:t>
      </w:r>
      <w:r/>
    </w:p>
    <w:tbl>
      <w:tblPr>
        <w:tblStyle w:val="805"/>
        <w:tblW w:w="91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15"/>
        <w:gridCol w:w="1991"/>
        <w:gridCol w:w="2027"/>
        <w:gridCol w:w="2559"/>
        <w:gridCol w:w="1438"/>
      </w:tblGrid>
      <w:tr>
        <w:trPr>
          <w:jc w:val="center"/>
          <w:trHeight w:val="635"/>
        </w:trPr>
        <w:tc>
          <w:tcPr>
            <w:tcW w:w="1115" w:type="dxa"/>
            <w:vAlign w:val="center"/>
            <w:textDirection w:val="lrTb"/>
            <w:noWrap w:val="false"/>
          </w:tcPr>
          <w:p>
            <w:pPr>
              <w:pStyle w:val="1044"/>
              <w:ind w:firstLine="0"/>
              <w:jc w:val="center"/>
              <w:rPr>
                <w:rFonts w:hint="eastAsia" w:hAnsi="宋体" w:cs="宋体"/>
                <w:sz w:val="21"/>
                <w:szCs w:val="21"/>
                <w:highlight w:val="none"/>
              </w:rPr>
            </w:pPr>
            <w:r>
              <w:rPr>
                <w:rFonts w:hint="eastAsia" w:ascii="Times New Roman" w:hAnsi="Times New Roman"/>
                <w:b/>
                <w:sz w:val="21"/>
                <w:szCs w:val="21"/>
                <w:highlight w:val="none"/>
              </w:rPr>
              <w:t xml:space="preserve">序号</w:t>
            </w:r>
            <w:r/>
          </w:p>
        </w:tc>
        <w:tc>
          <w:tcPr>
            <w:tcW w:w="1991" w:type="dxa"/>
            <w:vAlign w:val="center"/>
            <w:textDirection w:val="lrTb"/>
            <w:noWrap w:val="false"/>
          </w:tcPr>
          <w:p>
            <w:pPr>
              <w:jc w:val="center"/>
              <w:spacing w:line="400" w:lineRule="exact"/>
              <w:rPr>
                <w:rFonts w:hint="eastAsia" w:hAnsi="宋体" w:cs="宋体"/>
                <w:szCs w:val="21"/>
                <w:highlight w:val="none"/>
              </w:rPr>
            </w:pPr>
            <w:r>
              <w:rPr>
                <w:b/>
                <w:szCs w:val="21"/>
                <w:highlight w:val="none"/>
              </w:rPr>
              <w:t xml:space="preserve">采购文件要求</w:t>
            </w:r>
            <w:r/>
          </w:p>
        </w:tc>
        <w:tc>
          <w:tcPr>
            <w:tcW w:w="2027" w:type="dxa"/>
            <w:vAlign w:val="center"/>
            <w:textDirection w:val="lrTb"/>
            <w:noWrap w:val="false"/>
          </w:tcPr>
          <w:p>
            <w:pPr>
              <w:jc w:val="center"/>
              <w:spacing w:line="400" w:lineRule="exact"/>
              <w:rPr>
                <w:rFonts w:hint="eastAsia" w:hAnsi="宋体" w:cs="宋体"/>
                <w:szCs w:val="21"/>
                <w:highlight w:val="none"/>
              </w:rPr>
            </w:pPr>
            <w:r>
              <w:rPr>
                <w:rFonts w:hint="eastAsia"/>
                <w:b/>
                <w:szCs w:val="21"/>
                <w:highlight w:val="none"/>
              </w:rPr>
              <w:t xml:space="preserve">供应商</w:t>
            </w:r>
            <w:r>
              <w:rPr>
                <w:b/>
                <w:szCs w:val="21"/>
                <w:highlight w:val="none"/>
              </w:rPr>
              <w:t xml:space="preserve">响应内容</w:t>
            </w:r>
            <w:r/>
          </w:p>
        </w:tc>
        <w:tc>
          <w:tcPr>
            <w:tcW w:w="2559" w:type="dxa"/>
            <w:vAlign w:val="center"/>
            <w:textDirection w:val="lrTb"/>
            <w:noWrap w:val="false"/>
          </w:tcPr>
          <w:p>
            <w:pPr>
              <w:jc w:val="center"/>
              <w:spacing w:line="400" w:lineRule="exact"/>
              <w:rPr>
                <w:b/>
                <w:szCs w:val="21"/>
                <w:highlight w:val="none"/>
              </w:rPr>
            </w:pPr>
            <w:r>
              <w:rPr>
                <w:b/>
                <w:szCs w:val="21"/>
                <w:highlight w:val="none"/>
              </w:rPr>
              <w:t xml:space="preserve">偏离情况</w:t>
            </w:r>
            <w:r/>
          </w:p>
          <w:p>
            <w:pPr>
              <w:jc w:val="center"/>
              <w:spacing w:line="400" w:lineRule="exact"/>
              <w:rPr>
                <w:b/>
                <w:szCs w:val="21"/>
                <w:highlight w:val="none"/>
              </w:rPr>
            </w:pPr>
            <w:r>
              <w:rPr>
                <w:b/>
                <w:szCs w:val="21"/>
                <w:highlight w:val="none"/>
              </w:rPr>
              <w:t xml:space="preserve">（据实填写）</w:t>
            </w:r>
            <w:r/>
          </w:p>
        </w:tc>
        <w:tc>
          <w:tcPr>
            <w:tcW w:w="1438" w:type="dxa"/>
            <w:vAlign w:val="center"/>
            <w:textDirection w:val="lrTb"/>
            <w:noWrap w:val="false"/>
          </w:tcPr>
          <w:p>
            <w:pPr>
              <w:jc w:val="center"/>
              <w:spacing w:line="400" w:lineRule="exact"/>
              <w:rPr>
                <w:b/>
                <w:szCs w:val="21"/>
                <w:highlight w:val="none"/>
              </w:rPr>
            </w:pPr>
            <w:r>
              <w:rPr>
                <w:b/>
                <w:szCs w:val="21"/>
                <w:highlight w:val="none"/>
              </w:rPr>
              <w:t xml:space="preserve">说明</w:t>
            </w:r>
            <w:r/>
          </w:p>
        </w:tc>
      </w:tr>
      <w:tr>
        <w:trPr>
          <w:jc w:val="center"/>
          <w:trHeight w:val="570"/>
        </w:trPr>
        <w:tc>
          <w:tcPr>
            <w:tcW w:w="1115" w:type="dxa"/>
            <w:vAlign w:val="center"/>
            <w:textDirection w:val="lrTb"/>
            <w:noWrap w:val="false"/>
          </w:tcPr>
          <w:p>
            <w:pPr>
              <w:pStyle w:val="1044"/>
              <w:ind w:firstLine="0"/>
              <w:jc w:val="center"/>
              <w:rPr>
                <w:rFonts w:hint="eastAsia" w:hAnsi="宋体" w:cs="宋体"/>
                <w:sz w:val="21"/>
                <w:szCs w:val="21"/>
                <w:highlight w:val="none"/>
              </w:rPr>
            </w:pPr>
            <w:r>
              <w:rPr>
                <w:rFonts w:hint="eastAsia" w:hAnsi="宋体" w:cs="宋体"/>
                <w:sz w:val="21"/>
                <w:szCs w:val="21"/>
                <w:highlight w:val="none"/>
              </w:rPr>
            </w:r>
            <w:r/>
          </w:p>
        </w:tc>
        <w:tc>
          <w:tcPr>
            <w:tcW w:w="1991" w:type="dxa"/>
            <w:vAlign w:val="center"/>
            <w:textDirection w:val="lrTb"/>
            <w:noWrap w:val="false"/>
          </w:tcPr>
          <w:p>
            <w:pPr>
              <w:pStyle w:val="1044"/>
              <w:ind w:firstLine="0"/>
              <w:jc w:val="center"/>
              <w:rPr>
                <w:rFonts w:hint="eastAsia" w:hAnsi="宋体" w:cs="宋体"/>
                <w:sz w:val="21"/>
                <w:szCs w:val="21"/>
                <w:highlight w:val="none"/>
              </w:rPr>
            </w:pPr>
            <w:r>
              <w:rPr>
                <w:rFonts w:hint="eastAsia" w:hAnsi="宋体" w:cs="宋体"/>
                <w:sz w:val="21"/>
                <w:szCs w:val="21"/>
                <w:highlight w:val="none"/>
              </w:rPr>
            </w:r>
            <w:r/>
          </w:p>
        </w:tc>
        <w:tc>
          <w:tcPr>
            <w:tcW w:w="2027" w:type="dxa"/>
            <w:textDirection w:val="lrTb"/>
            <w:noWrap w:val="false"/>
          </w:tcPr>
          <w:p>
            <w:pPr>
              <w:pStyle w:val="1044"/>
              <w:ind w:firstLine="0"/>
              <w:jc w:val="center"/>
              <w:rPr>
                <w:rFonts w:hint="eastAsia" w:hAnsi="宋体" w:cs="宋体"/>
                <w:sz w:val="21"/>
                <w:szCs w:val="21"/>
                <w:highlight w:val="none"/>
              </w:rPr>
            </w:pPr>
            <w:r>
              <w:rPr>
                <w:rFonts w:hint="eastAsia" w:hAnsi="宋体" w:cs="宋体"/>
                <w:sz w:val="21"/>
                <w:szCs w:val="21"/>
                <w:highlight w:val="none"/>
              </w:rPr>
            </w:r>
            <w:r/>
          </w:p>
        </w:tc>
        <w:tc>
          <w:tcPr>
            <w:tcW w:w="2559" w:type="dxa"/>
            <w:textDirection w:val="lrTb"/>
            <w:noWrap w:val="false"/>
          </w:tcPr>
          <w:p>
            <w:pPr>
              <w:pStyle w:val="1044"/>
              <w:ind w:firstLine="0"/>
              <w:jc w:val="center"/>
              <w:rPr>
                <w:rFonts w:hint="eastAsia" w:hAnsi="宋体" w:cs="宋体"/>
                <w:sz w:val="21"/>
                <w:szCs w:val="21"/>
                <w:highlight w:val="none"/>
              </w:rPr>
            </w:pPr>
            <w:r>
              <w:rPr>
                <w:rFonts w:hint="eastAsia" w:hAnsi="宋体" w:cs="宋体"/>
                <w:sz w:val="21"/>
                <w:szCs w:val="21"/>
                <w:highlight w:val="none"/>
              </w:rPr>
            </w:r>
            <w:r/>
          </w:p>
        </w:tc>
        <w:tc>
          <w:tcPr>
            <w:tcW w:w="1438" w:type="dxa"/>
            <w:vAlign w:val="center"/>
            <w:textDirection w:val="lrTb"/>
            <w:noWrap w:val="false"/>
          </w:tcPr>
          <w:p>
            <w:pPr>
              <w:pStyle w:val="1044"/>
              <w:ind w:firstLine="0"/>
              <w:jc w:val="center"/>
              <w:rPr>
                <w:rFonts w:hint="eastAsia" w:hAnsi="宋体" w:cs="宋体"/>
                <w:sz w:val="21"/>
                <w:szCs w:val="21"/>
                <w:highlight w:val="none"/>
              </w:rPr>
            </w:pPr>
            <w:r>
              <w:rPr>
                <w:rFonts w:hint="eastAsia" w:hAnsi="宋体" w:cs="宋体"/>
                <w:sz w:val="21"/>
                <w:szCs w:val="21"/>
                <w:highlight w:val="none"/>
              </w:rPr>
            </w:r>
            <w:r/>
          </w:p>
        </w:tc>
      </w:tr>
      <w:tr>
        <w:trPr>
          <w:jc w:val="center"/>
          <w:trHeight w:val="681"/>
        </w:trPr>
        <w:tc>
          <w:tcPr>
            <w:tcW w:w="1115" w:type="dxa"/>
            <w:vAlign w:val="center"/>
            <w:textDirection w:val="lrTb"/>
            <w:noWrap w:val="false"/>
          </w:tcPr>
          <w:p>
            <w:pPr>
              <w:pStyle w:val="1044"/>
              <w:ind w:firstLine="0"/>
              <w:jc w:val="center"/>
              <w:rPr>
                <w:rFonts w:hint="eastAsia" w:hAnsi="宋体" w:cs="宋体"/>
                <w:sz w:val="21"/>
                <w:szCs w:val="21"/>
                <w:highlight w:val="none"/>
              </w:rPr>
            </w:pPr>
            <w:r>
              <w:rPr>
                <w:rFonts w:hint="eastAsia" w:hAnsi="宋体" w:cs="宋体"/>
                <w:sz w:val="21"/>
                <w:szCs w:val="21"/>
                <w:highlight w:val="none"/>
              </w:rPr>
            </w:r>
            <w:r/>
          </w:p>
        </w:tc>
        <w:tc>
          <w:tcPr>
            <w:tcW w:w="1991" w:type="dxa"/>
            <w:vAlign w:val="center"/>
            <w:textDirection w:val="lrTb"/>
            <w:noWrap w:val="false"/>
          </w:tcPr>
          <w:p>
            <w:pPr>
              <w:pStyle w:val="1044"/>
              <w:ind w:firstLine="0"/>
              <w:jc w:val="center"/>
              <w:rPr>
                <w:rFonts w:hint="eastAsia" w:hAnsi="宋体" w:cs="宋体"/>
                <w:sz w:val="21"/>
                <w:szCs w:val="21"/>
                <w:highlight w:val="none"/>
              </w:rPr>
            </w:pPr>
            <w:r>
              <w:rPr>
                <w:rFonts w:hint="eastAsia" w:hAnsi="宋体" w:cs="宋体"/>
                <w:sz w:val="21"/>
                <w:szCs w:val="21"/>
                <w:highlight w:val="none"/>
              </w:rPr>
            </w:r>
            <w:r/>
          </w:p>
        </w:tc>
        <w:tc>
          <w:tcPr>
            <w:tcW w:w="2027" w:type="dxa"/>
            <w:textDirection w:val="lrTb"/>
            <w:noWrap w:val="false"/>
          </w:tcPr>
          <w:p>
            <w:pPr>
              <w:pStyle w:val="1044"/>
              <w:ind w:firstLine="0"/>
              <w:jc w:val="center"/>
              <w:rPr>
                <w:rFonts w:hint="eastAsia" w:hAnsi="宋体" w:cs="宋体"/>
                <w:sz w:val="21"/>
                <w:szCs w:val="21"/>
                <w:highlight w:val="none"/>
              </w:rPr>
            </w:pPr>
            <w:r>
              <w:rPr>
                <w:rFonts w:hint="eastAsia" w:hAnsi="宋体" w:cs="宋体"/>
                <w:sz w:val="21"/>
                <w:szCs w:val="21"/>
                <w:highlight w:val="none"/>
              </w:rPr>
            </w:r>
            <w:r/>
          </w:p>
        </w:tc>
        <w:tc>
          <w:tcPr>
            <w:tcW w:w="2559" w:type="dxa"/>
            <w:textDirection w:val="lrTb"/>
            <w:noWrap w:val="false"/>
          </w:tcPr>
          <w:p>
            <w:pPr>
              <w:pStyle w:val="1044"/>
              <w:ind w:firstLine="0"/>
              <w:jc w:val="center"/>
              <w:rPr>
                <w:rFonts w:hint="eastAsia" w:hAnsi="宋体" w:cs="宋体"/>
                <w:sz w:val="21"/>
                <w:szCs w:val="21"/>
                <w:highlight w:val="none"/>
              </w:rPr>
            </w:pPr>
            <w:r>
              <w:rPr>
                <w:rFonts w:hint="eastAsia" w:hAnsi="宋体" w:cs="宋体"/>
                <w:sz w:val="21"/>
                <w:szCs w:val="21"/>
                <w:highlight w:val="none"/>
              </w:rPr>
            </w:r>
            <w:r/>
          </w:p>
        </w:tc>
        <w:tc>
          <w:tcPr>
            <w:tcW w:w="1438" w:type="dxa"/>
            <w:vAlign w:val="center"/>
            <w:textDirection w:val="lrTb"/>
            <w:noWrap w:val="false"/>
          </w:tcPr>
          <w:p>
            <w:pPr>
              <w:pStyle w:val="1044"/>
              <w:ind w:firstLine="0"/>
              <w:jc w:val="center"/>
              <w:rPr>
                <w:rFonts w:hint="eastAsia" w:hAnsi="宋体" w:cs="宋体"/>
                <w:sz w:val="21"/>
                <w:szCs w:val="21"/>
                <w:highlight w:val="none"/>
              </w:rPr>
            </w:pPr>
            <w:r>
              <w:rPr>
                <w:rFonts w:hint="eastAsia" w:hAnsi="宋体" w:cs="宋体"/>
                <w:sz w:val="21"/>
                <w:szCs w:val="21"/>
                <w:highlight w:val="none"/>
              </w:rPr>
            </w:r>
            <w:r/>
          </w:p>
        </w:tc>
      </w:tr>
      <w:tr>
        <w:trPr>
          <w:jc w:val="center"/>
          <w:trHeight w:val="690"/>
        </w:trPr>
        <w:tc>
          <w:tcPr>
            <w:tcW w:w="1115" w:type="dxa"/>
            <w:vAlign w:val="center"/>
            <w:textDirection w:val="lrTb"/>
            <w:noWrap w:val="false"/>
          </w:tcPr>
          <w:p>
            <w:pPr>
              <w:pStyle w:val="1044"/>
              <w:ind w:firstLine="0"/>
              <w:jc w:val="center"/>
              <w:rPr>
                <w:rFonts w:hint="eastAsia" w:hAnsi="宋体" w:cs="宋体"/>
                <w:sz w:val="21"/>
                <w:szCs w:val="21"/>
                <w:highlight w:val="none"/>
              </w:rPr>
            </w:pPr>
            <w:r>
              <w:rPr>
                <w:rFonts w:hint="eastAsia" w:hAnsi="宋体" w:cs="宋体"/>
                <w:sz w:val="21"/>
                <w:szCs w:val="21"/>
                <w:highlight w:val="none"/>
              </w:rPr>
            </w:r>
            <w:r/>
          </w:p>
        </w:tc>
        <w:tc>
          <w:tcPr>
            <w:tcW w:w="1991" w:type="dxa"/>
            <w:vAlign w:val="center"/>
            <w:textDirection w:val="lrTb"/>
            <w:noWrap w:val="false"/>
          </w:tcPr>
          <w:p>
            <w:pPr>
              <w:pStyle w:val="1044"/>
              <w:ind w:firstLine="0"/>
              <w:jc w:val="center"/>
              <w:rPr>
                <w:rFonts w:hint="eastAsia" w:hAnsi="宋体" w:cs="宋体"/>
                <w:sz w:val="21"/>
                <w:szCs w:val="21"/>
                <w:highlight w:val="none"/>
              </w:rPr>
            </w:pPr>
            <w:r>
              <w:rPr>
                <w:rFonts w:hint="eastAsia" w:hAnsi="宋体" w:cs="宋体"/>
                <w:sz w:val="21"/>
                <w:szCs w:val="21"/>
                <w:highlight w:val="none"/>
              </w:rPr>
            </w:r>
            <w:r/>
          </w:p>
        </w:tc>
        <w:tc>
          <w:tcPr>
            <w:tcW w:w="2027" w:type="dxa"/>
            <w:textDirection w:val="lrTb"/>
            <w:noWrap w:val="false"/>
          </w:tcPr>
          <w:p>
            <w:pPr>
              <w:pStyle w:val="1044"/>
              <w:ind w:firstLine="0"/>
              <w:jc w:val="center"/>
              <w:rPr>
                <w:rFonts w:hint="eastAsia" w:hAnsi="宋体" w:cs="宋体"/>
                <w:sz w:val="21"/>
                <w:szCs w:val="21"/>
                <w:highlight w:val="none"/>
              </w:rPr>
            </w:pPr>
            <w:r>
              <w:rPr>
                <w:rFonts w:hint="eastAsia" w:hAnsi="宋体" w:cs="宋体"/>
                <w:sz w:val="21"/>
                <w:szCs w:val="21"/>
                <w:highlight w:val="none"/>
              </w:rPr>
            </w:r>
            <w:r/>
          </w:p>
        </w:tc>
        <w:tc>
          <w:tcPr>
            <w:tcW w:w="2559" w:type="dxa"/>
            <w:textDirection w:val="lrTb"/>
            <w:noWrap w:val="false"/>
          </w:tcPr>
          <w:p>
            <w:pPr>
              <w:pStyle w:val="1044"/>
              <w:ind w:firstLine="0"/>
              <w:jc w:val="center"/>
              <w:rPr>
                <w:rFonts w:hint="eastAsia" w:hAnsi="宋体" w:cs="宋体"/>
                <w:sz w:val="21"/>
                <w:szCs w:val="21"/>
                <w:highlight w:val="none"/>
              </w:rPr>
            </w:pPr>
            <w:r>
              <w:rPr>
                <w:rFonts w:hint="eastAsia" w:hAnsi="宋体" w:cs="宋体"/>
                <w:sz w:val="21"/>
                <w:szCs w:val="21"/>
                <w:highlight w:val="none"/>
              </w:rPr>
            </w:r>
            <w:r/>
          </w:p>
        </w:tc>
        <w:tc>
          <w:tcPr>
            <w:tcW w:w="1438" w:type="dxa"/>
            <w:vAlign w:val="center"/>
            <w:textDirection w:val="lrTb"/>
            <w:noWrap w:val="false"/>
          </w:tcPr>
          <w:p>
            <w:pPr>
              <w:pStyle w:val="1044"/>
              <w:ind w:firstLine="0"/>
              <w:jc w:val="center"/>
              <w:rPr>
                <w:rFonts w:hint="eastAsia" w:hAnsi="宋体" w:cs="宋体"/>
                <w:sz w:val="21"/>
                <w:szCs w:val="21"/>
                <w:highlight w:val="none"/>
              </w:rPr>
            </w:pPr>
            <w:r>
              <w:rPr>
                <w:rFonts w:hint="eastAsia" w:hAnsi="宋体" w:cs="宋体"/>
                <w:sz w:val="21"/>
                <w:szCs w:val="21"/>
                <w:highlight w:val="none"/>
              </w:rPr>
            </w:r>
            <w:r/>
          </w:p>
        </w:tc>
      </w:tr>
      <w:tr>
        <w:trPr>
          <w:jc w:val="center"/>
          <w:trHeight w:val="714"/>
        </w:trPr>
        <w:tc>
          <w:tcPr>
            <w:tcW w:w="1115" w:type="dxa"/>
            <w:vAlign w:val="center"/>
            <w:textDirection w:val="lrTb"/>
            <w:noWrap w:val="false"/>
          </w:tcPr>
          <w:p>
            <w:pPr>
              <w:pStyle w:val="1044"/>
              <w:ind w:firstLine="0"/>
              <w:jc w:val="center"/>
              <w:rPr>
                <w:rFonts w:hint="eastAsia" w:hAnsi="宋体" w:cs="宋体"/>
                <w:sz w:val="21"/>
                <w:szCs w:val="21"/>
                <w:highlight w:val="none"/>
              </w:rPr>
            </w:pPr>
            <w:r>
              <w:rPr>
                <w:rFonts w:hint="eastAsia" w:hAnsi="宋体" w:cs="宋体"/>
                <w:sz w:val="21"/>
                <w:szCs w:val="21"/>
                <w:highlight w:val="none"/>
              </w:rPr>
            </w:r>
            <w:r/>
          </w:p>
        </w:tc>
        <w:tc>
          <w:tcPr>
            <w:tcW w:w="1991" w:type="dxa"/>
            <w:vAlign w:val="center"/>
            <w:textDirection w:val="lrTb"/>
            <w:noWrap w:val="false"/>
          </w:tcPr>
          <w:p>
            <w:pPr>
              <w:pStyle w:val="1044"/>
              <w:ind w:firstLine="0"/>
              <w:jc w:val="center"/>
              <w:rPr>
                <w:rFonts w:hint="eastAsia" w:hAnsi="宋体" w:cs="宋体"/>
                <w:sz w:val="21"/>
                <w:szCs w:val="21"/>
                <w:highlight w:val="none"/>
              </w:rPr>
            </w:pPr>
            <w:r>
              <w:rPr>
                <w:rFonts w:hint="eastAsia" w:hAnsi="宋体" w:cs="宋体"/>
                <w:sz w:val="21"/>
                <w:szCs w:val="21"/>
                <w:highlight w:val="none"/>
              </w:rPr>
            </w:r>
            <w:r/>
          </w:p>
        </w:tc>
        <w:tc>
          <w:tcPr>
            <w:tcW w:w="2027" w:type="dxa"/>
            <w:textDirection w:val="lrTb"/>
            <w:noWrap w:val="false"/>
          </w:tcPr>
          <w:p>
            <w:pPr>
              <w:pStyle w:val="1044"/>
              <w:ind w:firstLine="0"/>
              <w:jc w:val="center"/>
              <w:rPr>
                <w:rFonts w:hint="eastAsia" w:hAnsi="宋体" w:cs="宋体"/>
                <w:sz w:val="21"/>
                <w:szCs w:val="21"/>
                <w:highlight w:val="none"/>
              </w:rPr>
            </w:pPr>
            <w:r>
              <w:rPr>
                <w:rFonts w:hint="eastAsia" w:hAnsi="宋体" w:cs="宋体"/>
                <w:sz w:val="21"/>
                <w:szCs w:val="21"/>
                <w:highlight w:val="none"/>
              </w:rPr>
            </w:r>
            <w:r/>
          </w:p>
        </w:tc>
        <w:tc>
          <w:tcPr>
            <w:tcW w:w="2559" w:type="dxa"/>
            <w:textDirection w:val="lrTb"/>
            <w:noWrap w:val="false"/>
          </w:tcPr>
          <w:p>
            <w:pPr>
              <w:pStyle w:val="1044"/>
              <w:ind w:firstLine="0"/>
              <w:jc w:val="center"/>
              <w:rPr>
                <w:rFonts w:hint="eastAsia" w:hAnsi="宋体" w:cs="宋体"/>
                <w:sz w:val="21"/>
                <w:szCs w:val="21"/>
                <w:highlight w:val="none"/>
              </w:rPr>
            </w:pPr>
            <w:r>
              <w:rPr>
                <w:rFonts w:hint="eastAsia" w:hAnsi="宋体" w:cs="宋体"/>
                <w:sz w:val="21"/>
                <w:szCs w:val="21"/>
                <w:highlight w:val="none"/>
              </w:rPr>
            </w:r>
            <w:r/>
          </w:p>
        </w:tc>
        <w:tc>
          <w:tcPr>
            <w:tcW w:w="1438" w:type="dxa"/>
            <w:vAlign w:val="center"/>
            <w:textDirection w:val="lrTb"/>
            <w:noWrap w:val="false"/>
          </w:tcPr>
          <w:p>
            <w:pPr>
              <w:pStyle w:val="1044"/>
              <w:ind w:firstLine="0"/>
              <w:jc w:val="center"/>
              <w:rPr>
                <w:rFonts w:hint="eastAsia" w:hAnsi="宋体" w:cs="宋体"/>
                <w:sz w:val="21"/>
                <w:szCs w:val="21"/>
                <w:highlight w:val="none"/>
              </w:rPr>
            </w:pPr>
            <w:r>
              <w:rPr>
                <w:rFonts w:hint="eastAsia" w:hAnsi="宋体" w:cs="宋体"/>
                <w:sz w:val="21"/>
                <w:szCs w:val="21"/>
                <w:highlight w:val="none"/>
              </w:rPr>
            </w:r>
            <w:r/>
          </w:p>
        </w:tc>
      </w:tr>
      <w:tr>
        <w:trPr>
          <w:jc w:val="center"/>
          <w:trHeight w:val="682"/>
        </w:trPr>
        <w:tc>
          <w:tcPr>
            <w:tcW w:w="1115" w:type="dxa"/>
            <w:vAlign w:val="center"/>
            <w:textDirection w:val="lrTb"/>
            <w:noWrap w:val="false"/>
          </w:tcPr>
          <w:p>
            <w:pPr>
              <w:pStyle w:val="1044"/>
              <w:ind w:firstLine="0"/>
              <w:jc w:val="center"/>
              <w:rPr>
                <w:rFonts w:hint="eastAsia" w:hAnsi="宋体" w:cs="宋体"/>
                <w:sz w:val="21"/>
                <w:szCs w:val="21"/>
                <w:highlight w:val="none"/>
              </w:rPr>
            </w:pPr>
            <w:r>
              <w:rPr>
                <w:rFonts w:hint="eastAsia" w:hAnsi="宋体" w:cs="宋体"/>
                <w:sz w:val="21"/>
                <w:szCs w:val="21"/>
                <w:highlight w:val="none"/>
              </w:rPr>
            </w:r>
            <w:r/>
          </w:p>
        </w:tc>
        <w:tc>
          <w:tcPr>
            <w:tcW w:w="1991" w:type="dxa"/>
            <w:vAlign w:val="center"/>
            <w:textDirection w:val="lrTb"/>
            <w:noWrap w:val="false"/>
          </w:tcPr>
          <w:p>
            <w:pPr>
              <w:pStyle w:val="1044"/>
              <w:ind w:firstLine="0"/>
              <w:jc w:val="center"/>
              <w:rPr>
                <w:rFonts w:hint="eastAsia" w:hAnsi="宋体" w:cs="宋体"/>
                <w:sz w:val="21"/>
                <w:szCs w:val="21"/>
                <w:highlight w:val="none"/>
              </w:rPr>
            </w:pPr>
            <w:r>
              <w:rPr>
                <w:rFonts w:hint="eastAsia" w:hAnsi="宋体" w:cs="宋体"/>
                <w:sz w:val="21"/>
                <w:szCs w:val="21"/>
                <w:highlight w:val="none"/>
              </w:rPr>
            </w:r>
            <w:r/>
          </w:p>
        </w:tc>
        <w:tc>
          <w:tcPr>
            <w:tcW w:w="2027" w:type="dxa"/>
            <w:textDirection w:val="lrTb"/>
            <w:noWrap w:val="false"/>
          </w:tcPr>
          <w:p>
            <w:pPr>
              <w:pStyle w:val="1044"/>
              <w:ind w:firstLine="0"/>
              <w:jc w:val="center"/>
              <w:rPr>
                <w:rFonts w:hint="eastAsia" w:hAnsi="宋体" w:cs="宋体"/>
                <w:sz w:val="21"/>
                <w:szCs w:val="21"/>
                <w:highlight w:val="none"/>
              </w:rPr>
            </w:pPr>
            <w:r>
              <w:rPr>
                <w:rFonts w:hint="eastAsia" w:hAnsi="宋体" w:cs="宋体"/>
                <w:sz w:val="21"/>
                <w:szCs w:val="21"/>
                <w:highlight w:val="none"/>
              </w:rPr>
            </w:r>
            <w:r/>
          </w:p>
        </w:tc>
        <w:tc>
          <w:tcPr>
            <w:tcW w:w="2559" w:type="dxa"/>
            <w:textDirection w:val="lrTb"/>
            <w:noWrap w:val="false"/>
          </w:tcPr>
          <w:p>
            <w:pPr>
              <w:pStyle w:val="1044"/>
              <w:ind w:firstLine="0"/>
              <w:jc w:val="center"/>
              <w:rPr>
                <w:rFonts w:hint="eastAsia" w:hAnsi="宋体" w:cs="宋体"/>
                <w:sz w:val="21"/>
                <w:szCs w:val="21"/>
                <w:highlight w:val="none"/>
              </w:rPr>
            </w:pPr>
            <w:r>
              <w:rPr>
                <w:rFonts w:hint="eastAsia" w:hAnsi="宋体" w:cs="宋体"/>
                <w:sz w:val="21"/>
                <w:szCs w:val="21"/>
                <w:highlight w:val="none"/>
              </w:rPr>
            </w:r>
            <w:r/>
          </w:p>
        </w:tc>
        <w:tc>
          <w:tcPr>
            <w:tcW w:w="1438" w:type="dxa"/>
            <w:vAlign w:val="center"/>
            <w:textDirection w:val="lrTb"/>
            <w:noWrap w:val="false"/>
          </w:tcPr>
          <w:p>
            <w:pPr>
              <w:pStyle w:val="1044"/>
              <w:ind w:firstLine="0"/>
              <w:jc w:val="center"/>
              <w:rPr>
                <w:rFonts w:hint="eastAsia" w:hAnsi="宋体" w:cs="宋体"/>
                <w:sz w:val="21"/>
                <w:szCs w:val="21"/>
                <w:highlight w:val="none"/>
              </w:rPr>
            </w:pPr>
            <w:r>
              <w:rPr>
                <w:rFonts w:hint="eastAsia" w:hAnsi="宋体" w:cs="宋体"/>
                <w:sz w:val="21"/>
                <w:szCs w:val="21"/>
                <w:highlight w:val="none"/>
              </w:rPr>
            </w:r>
            <w:r/>
          </w:p>
        </w:tc>
      </w:tr>
      <w:tr>
        <w:trPr>
          <w:jc w:val="center"/>
          <w:trHeight w:val="707"/>
        </w:trPr>
        <w:tc>
          <w:tcPr>
            <w:tcW w:w="1115" w:type="dxa"/>
            <w:vAlign w:val="center"/>
            <w:textDirection w:val="lrTb"/>
            <w:noWrap w:val="false"/>
          </w:tcPr>
          <w:p>
            <w:pPr>
              <w:pStyle w:val="1044"/>
              <w:ind w:firstLine="0"/>
              <w:jc w:val="center"/>
              <w:rPr>
                <w:rFonts w:hint="eastAsia" w:hAnsi="宋体" w:cs="宋体"/>
                <w:sz w:val="21"/>
                <w:szCs w:val="21"/>
                <w:highlight w:val="none"/>
              </w:rPr>
            </w:pPr>
            <w:r>
              <w:rPr>
                <w:rFonts w:hint="eastAsia" w:hAnsi="宋体" w:cs="宋体"/>
                <w:sz w:val="21"/>
                <w:szCs w:val="21"/>
                <w:highlight w:val="none"/>
              </w:rPr>
            </w:r>
            <w:r/>
          </w:p>
        </w:tc>
        <w:tc>
          <w:tcPr>
            <w:tcW w:w="1991" w:type="dxa"/>
            <w:vAlign w:val="center"/>
            <w:textDirection w:val="lrTb"/>
            <w:noWrap w:val="false"/>
          </w:tcPr>
          <w:p>
            <w:pPr>
              <w:pStyle w:val="1044"/>
              <w:ind w:firstLine="0"/>
              <w:jc w:val="center"/>
              <w:rPr>
                <w:rFonts w:hint="eastAsia" w:hAnsi="宋体" w:cs="宋体"/>
                <w:sz w:val="21"/>
                <w:szCs w:val="21"/>
                <w:highlight w:val="none"/>
              </w:rPr>
            </w:pPr>
            <w:r>
              <w:rPr>
                <w:rFonts w:hint="eastAsia" w:hAnsi="宋体" w:cs="宋体"/>
                <w:sz w:val="21"/>
                <w:szCs w:val="21"/>
                <w:highlight w:val="none"/>
              </w:rPr>
            </w:r>
            <w:r/>
          </w:p>
        </w:tc>
        <w:tc>
          <w:tcPr>
            <w:tcW w:w="2027" w:type="dxa"/>
            <w:textDirection w:val="lrTb"/>
            <w:noWrap w:val="false"/>
          </w:tcPr>
          <w:p>
            <w:pPr>
              <w:pStyle w:val="1044"/>
              <w:ind w:firstLine="0"/>
              <w:jc w:val="center"/>
              <w:rPr>
                <w:rFonts w:hint="eastAsia" w:hAnsi="宋体" w:cs="宋体"/>
                <w:sz w:val="21"/>
                <w:szCs w:val="21"/>
                <w:highlight w:val="none"/>
              </w:rPr>
            </w:pPr>
            <w:r>
              <w:rPr>
                <w:rFonts w:hint="eastAsia" w:hAnsi="宋体" w:cs="宋体"/>
                <w:sz w:val="21"/>
                <w:szCs w:val="21"/>
                <w:highlight w:val="none"/>
              </w:rPr>
            </w:r>
            <w:r/>
          </w:p>
        </w:tc>
        <w:tc>
          <w:tcPr>
            <w:tcW w:w="2559" w:type="dxa"/>
            <w:textDirection w:val="lrTb"/>
            <w:noWrap w:val="false"/>
          </w:tcPr>
          <w:p>
            <w:pPr>
              <w:pStyle w:val="1044"/>
              <w:ind w:firstLine="0"/>
              <w:jc w:val="center"/>
              <w:rPr>
                <w:rFonts w:hint="eastAsia" w:hAnsi="宋体" w:cs="宋体"/>
                <w:sz w:val="21"/>
                <w:szCs w:val="21"/>
                <w:highlight w:val="none"/>
              </w:rPr>
            </w:pPr>
            <w:r>
              <w:rPr>
                <w:rFonts w:hint="eastAsia" w:hAnsi="宋体" w:cs="宋体"/>
                <w:sz w:val="21"/>
                <w:szCs w:val="21"/>
                <w:highlight w:val="none"/>
              </w:rPr>
            </w:r>
            <w:r/>
          </w:p>
        </w:tc>
        <w:tc>
          <w:tcPr>
            <w:tcW w:w="1438" w:type="dxa"/>
            <w:vAlign w:val="center"/>
            <w:textDirection w:val="lrTb"/>
            <w:noWrap w:val="false"/>
          </w:tcPr>
          <w:p>
            <w:pPr>
              <w:pStyle w:val="1044"/>
              <w:ind w:firstLine="0"/>
              <w:jc w:val="center"/>
              <w:rPr>
                <w:rFonts w:hint="eastAsia" w:hAnsi="宋体" w:cs="宋体"/>
                <w:sz w:val="21"/>
                <w:szCs w:val="21"/>
                <w:highlight w:val="none"/>
              </w:rPr>
            </w:pPr>
            <w:r>
              <w:rPr>
                <w:rFonts w:hint="eastAsia" w:hAnsi="宋体" w:cs="宋体"/>
                <w:sz w:val="21"/>
                <w:szCs w:val="21"/>
                <w:highlight w:val="none"/>
              </w:rPr>
            </w:r>
            <w:r/>
          </w:p>
        </w:tc>
      </w:tr>
    </w:tbl>
    <w:p>
      <w:pPr>
        <w:pStyle w:val="834"/>
        <w:ind w:firstLine="373"/>
        <w:spacing w:line="360" w:lineRule="exact"/>
        <w:rPr>
          <w:rFonts w:hint="eastAsia" w:ascii="宋体" w:hAnsi="宋体" w:cs="宋体"/>
          <w:b/>
          <w:bCs/>
          <w:highlight w:val="none"/>
        </w:rPr>
      </w:pPr>
      <w:r>
        <w:rPr>
          <w:rFonts w:hint="eastAsia" w:ascii="宋体" w:hAnsi="宋体" w:cs="宋体"/>
          <w:b/>
          <w:bCs/>
          <w:highlight w:val="none"/>
        </w:rPr>
      </w:r>
      <w:r/>
    </w:p>
    <w:p>
      <w:pPr>
        <w:ind w:firstLine="372"/>
        <w:jc w:val="center"/>
        <w:spacing w:line="360" w:lineRule="auto"/>
        <w:tabs>
          <w:tab w:val="left" w:pos="6045" w:leader="none"/>
        </w:tabs>
        <w:rPr>
          <w:rFonts w:hint="eastAsia" w:ascii="宋体" w:hAnsi="宋体" w:cs="宋体"/>
          <w:highlight w:val="none"/>
          <w:u w:val="single"/>
        </w:rPr>
      </w:pPr>
      <w:r/>
      <w:bookmarkStart w:id="92" w:name="OLE_LINK18"/>
      <w:r>
        <w:rPr>
          <w:rFonts w:hint="eastAsia" w:ascii="宋体" w:hAnsi="宋体" w:cs="宋体"/>
          <w:highlight w:val="none"/>
        </w:rPr>
        <w:t xml:space="preserve">投标人名称（公章）：</w:t>
      </w:r>
      <w:r/>
    </w:p>
    <w:p>
      <w:pPr>
        <w:ind w:right="420" w:firstLine="372"/>
        <w:jc w:val="center"/>
        <w:spacing w:line="360" w:lineRule="auto"/>
        <w:rPr>
          <w:rFonts w:hint="eastAsia" w:ascii="宋体" w:hAnsi="宋体" w:cs="宋体"/>
          <w:szCs w:val="21"/>
          <w:highlight w:val="none"/>
          <w:u w:val="single"/>
        </w:rPr>
      </w:pPr>
      <w:r>
        <w:rPr>
          <w:rFonts w:hint="eastAsia" w:ascii="宋体" w:hAnsi="宋体" w:cs="宋体"/>
          <w:szCs w:val="21"/>
          <w:highlight w:val="none"/>
        </w:rPr>
        <w:t xml:space="preserve">   法定代表人或其授权代表（签字或盖章）：</w:t>
      </w:r>
      <w:r/>
    </w:p>
    <w:p>
      <w:pPr>
        <w:ind w:right="420" w:firstLine="372"/>
        <w:jc w:val="center"/>
        <w:spacing w:line="360" w:lineRule="auto"/>
        <w:rPr>
          <w:rFonts w:hint="eastAsia" w:ascii="宋体" w:hAnsi="宋体" w:cs="宋体"/>
          <w:bCs/>
          <w:highlight w:val="none"/>
        </w:rPr>
      </w:pPr>
      <w:r>
        <w:rPr>
          <w:rFonts w:hint="eastAsia" w:ascii="宋体" w:hAnsi="宋体" w:cs="宋体"/>
          <w:bCs/>
          <w:highlight w:val="none"/>
        </w:rPr>
        <w:t xml:space="preserve">                                 日期：______年______月______日</w:t>
      </w:r>
      <w:bookmarkEnd w:id="92"/>
      <w:r/>
      <w:r/>
    </w:p>
    <w:p>
      <w:pPr>
        <w:pStyle w:val="834"/>
        <w:ind w:firstLine="373"/>
        <w:spacing w:line="360" w:lineRule="exact"/>
        <w:rPr>
          <w:rFonts w:hint="eastAsia" w:ascii="宋体" w:hAnsi="宋体" w:cs="宋体"/>
          <w:b/>
          <w:bCs/>
          <w:highlight w:val="none"/>
        </w:rPr>
      </w:pPr>
      <w:r>
        <w:rPr>
          <w:rFonts w:hint="eastAsia" w:ascii="宋体" w:hAnsi="宋体" w:cs="宋体"/>
          <w:b/>
          <w:bCs/>
          <w:highlight w:val="none"/>
        </w:rPr>
        <w:t xml:space="preserve">注：</w:t>
      </w:r>
      <w:r/>
    </w:p>
    <w:p>
      <w:pPr>
        <w:pStyle w:val="834"/>
        <w:ind w:firstLine="373"/>
        <w:spacing w:line="360" w:lineRule="exact"/>
        <w:rPr>
          <w:rFonts w:hint="eastAsia" w:ascii="宋体" w:hAnsi="宋体" w:cs="宋体"/>
          <w:b/>
          <w:bCs/>
          <w:highlight w:val="none"/>
        </w:rPr>
      </w:pPr>
      <w:r>
        <w:rPr>
          <w:rFonts w:hint="eastAsia" w:ascii="宋体" w:hAnsi="宋体" w:cs="宋体"/>
          <w:b/>
          <w:bCs/>
          <w:highlight w:val="none"/>
        </w:rPr>
        <w:t xml:space="preserve">1. 供应商须根据采购文件商务条款要求填写此表，作为采购文件的组成部分。</w:t>
      </w:r>
      <w:r/>
    </w:p>
    <w:p>
      <w:pPr>
        <w:pStyle w:val="834"/>
        <w:ind w:firstLine="373"/>
        <w:spacing w:line="360" w:lineRule="exact"/>
        <w:rPr>
          <w:rFonts w:hint="eastAsia" w:ascii="宋体" w:hAnsi="宋体" w:cs="宋体"/>
          <w:b/>
          <w:bCs/>
          <w:highlight w:val="none"/>
        </w:rPr>
      </w:pPr>
      <w:r>
        <w:rPr>
          <w:rFonts w:hint="eastAsia" w:ascii="宋体" w:hAnsi="宋体" w:cs="宋体"/>
          <w:b/>
          <w:bCs/>
          <w:highlight w:val="none"/>
        </w:rPr>
        <w:t xml:space="preserve">2. 采购人须对照采购文件商务条款部分逐条说明做出实质性的响应。所有偏离必须在本表中列出，未在本偏离表中列出偏离，将视为供应商已完全接受采购文件要求。</w:t>
      </w:r>
      <w:r/>
    </w:p>
    <w:p>
      <w:pPr>
        <w:pStyle w:val="834"/>
        <w:ind w:firstLine="373"/>
        <w:spacing w:line="360" w:lineRule="exact"/>
        <w:rPr>
          <w:rStyle w:val="846"/>
          <w:rFonts w:ascii="Times New Roman" w:hAnsi="Times New Roman"/>
          <w:b/>
          <w:bCs/>
          <w:highlight w:val="none"/>
        </w:rPr>
      </w:pPr>
      <w:r>
        <w:rPr>
          <w:rFonts w:hint="eastAsia" w:ascii="宋体" w:hAnsi="宋体" w:cs="宋体"/>
          <w:b/>
          <w:bCs/>
          <w:highlight w:val="none"/>
        </w:rPr>
        <w:t xml:space="preserve">3. </w:t>
      </w:r>
      <w:r>
        <w:rPr>
          <w:rStyle w:val="846"/>
          <w:rFonts w:hint="eastAsia" w:ascii="Times New Roman" w:hAnsi="Times New Roman"/>
          <w:b/>
          <w:bCs/>
          <w:highlight w:val="none"/>
        </w:rPr>
        <w:t xml:space="preserve">“响应/偏离”栏需注明响应/正偏离/负偏离，正偏离指供应商的响应优于采购文件要求，负偏离指供应商的响应低于采购文件要求。</w:t>
      </w:r>
      <w:r/>
    </w:p>
    <w:p>
      <w:pPr>
        <w:pStyle w:val="834"/>
        <w:ind w:firstLine="373"/>
        <w:spacing w:line="360" w:lineRule="exact"/>
        <w:rPr>
          <w:rStyle w:val="846"/>
          <w:rFonts w:ascii="Times New Roman" w:hAnsi="Times New Roman"/>
          <w:b/>
          <w:bCs/>
          <w:highlight w:val="none"/>
        </w:rPr>
      </w:pPr>
      <w:r>
        <w:rPr>
          <w:rFonts w:hint="eastAsia" w:ascii="宋体" w:hAnsi="宋体" w:cs="宋体"/>
          <w:b/>
          <w:bCs/>
          <w:highlight w:val="none"/>
        </w:rPr>
        <w:t xml:space="preserve">4. </w:t>
      </w:r>
      <w:r>
        <w:rPr>
          <w:rStyle w:val="846"/>
          <w:rFonts w:ascii="Times New Roman" w:hAnsi="Times New Roman"/>
          <w:b/>
          <w:bCs/>
          <w:highlight w:val="none"/>
        </w:rPr>
        <w:t xml:space="preserve">行数不够，</w:t>
      </w:r>
      <w:r>
        <w:rPr>
          <w:rStyle w:val="846"/>
          <w:rFonts w:hint="eastAsia" w:ascii="Times New Roman" w:hAnsi="Times New Roman"/>
          <w:b/>
          <w:bCs/>
          <w:highlight w:val="none"/>
        </w:rPr>
        <w:t xml:space="preserve">供应商</w:t>
      </w:r>
      <w:r>
        <w:rPr>
          <w:rStyle w:val="846"/>
          <w:rFonts w:ascii="Times New Roman" w:hAnsi="Times New Roman"/>
          <w:b/>
          <w:bCs/>
          <w:highlight w:val="none"/>
        </w:rPr>
        <w:t xml:space="preserve">请自行增加</w:t>
      </w:r>
      <w:r/>
    </w:p>
    <w:p>
      <w:pPr>
        <w:pStyle w:val="813"/>
        <w:rPr>
          <w:highlight w:val="none"/>
        </w:rPr>
      </w:pPr>
      <w:r>
        <w:rPr>
          <w:highlight w:val="none"/>
        </w:rPr>
      </w:r>
      <w:r/>
    </w:p>
    <w:p>
      <w:pPr>
        <w:rPr>
          <w:rStyle w:val="1013"/>
          <w:rFonts w:hint="eastAsia" w:hAnsi="宋体" w:cs="宋体"/>
          <w:b/>
          <w:bCs/>
          <w:sz w:val="21"/>
          <w:highlight w:val="none"/>
        </w:rPr>
      </w:pPr>
      <w:r>
        <w:rPr>
          <w:rFonts w:hint="eastAsia" w:hAnsi="宋体" w:cs="宋体"/>
          <w:b/>
          <w:bCs/>
          <w:sz w:val="21"/>
          <w:highlight w:val="none"/>
        </w:rPr>
      </w:r>
      <w:r/>
    </w:p>
    <w:p>
      <w:pPr>
        <w:rPr>
          <w:rFonts w:hint="eastAsia" w:ascii="宋体" w:hAnsi="宋体" w:cs="宋体"/>
          <w:sz w:val="24"/>
          <w:highlight w:val="none"/>
        </w:rPr>
      </w:pPr>
      <w:r>
        <w:rPr>
          <w:rStyle w:val="1013"/>
          <w:rFonts w:hint="eastAsia" w:hAnsi="宋体" w:cs="宋体"/>
          <w:highlight w:val="none"/>
        </w:rPr>
        <w:br w:type="page" w:clear="all"/>
      </w:r>
      <w:r/>
    </w:p>
    <w:p>
      <w:pPr>
        <w:pStyle w:val="836"/>
        <w:spacing w:line="240" w:lineRule="atLeast"/>
        <w:rPr>
          <w:rFonts w:hint="eastAsia" w:ascii="宋体" w:hAnsi="宋体" w:cs="宋体"/>
          <w:highlight w:val="none"/>
        </w:rPr>
      </w:pPr>
      <w:r>
        <w:rPr>
          <w:rFonts w:hint="eastAsia" w:ascii="宋体" w:hAnsi="宋体" w:cs="宋体"/>
          <w:bCs w:val="0"/>
          <w:sz w:val="24"/>
          <w:szCs w:val="24"/>
          <w:highlight w:val="none"/>
        </w:rPr>
        <w:t xml:space="preserve">（7）供应商具备投标资格的证明文件</w:t>
      </w:r>
      <w:bookmarkEnd w:id="89"/>
      <w:r/>
      <w:bookmarkEnd w:id="90"/>
      <w:r/>
      <w:bookmarkEnd w:id="91"/>
      <w:r/>
      <w:r/>
    </w:p>
    <w:p>
      <w:pPr>
        <w:pStyle w:val="836"/>
        <w:spacing w:line="240" w:lineRule="atLeast"/>
        <w:rPr>
          <w:rFonts w:hint="eastAsia" w:ascii="宋体" w:hAnsi="宋体" w:cs="宋体"/>
          <w:bCs w:val="0"/>
          <w:sz w:val="24"/>
          <w:szCs w:val="24"/>
          <w:highlight w:val="none"/>
        </w:rPr>
      </w:pPr>
      <w:r/>
      <w:bookmarkStart w:id="93" w:name="_Toc107246283"/>
      <w:r/>
      <w:bookmarkStart w:id="94" w:name="_Toc103848588"/>
      <w:r/>
      <w:bookmarkStart w:id="95" w:name="_Toc104560903"/>
      <w:r>
        <w:rPr>
          <w:rFonts w:hint="eastAsia" w:ascii="宋体" w:hAnsi="宋体" w:cs="宋体"/>
          <w:bCs w:val="0"/>
          <w:sz w:val="24"/>
          <w:szCs w:val="24"/>
          <w:highlight w:val="none"/>
        </w:rPr>
        <w:t xml:space="preserve">（7-1-1）</w:t>
      </w:r>
      <w:bookmarkEnd w:id="87"/>
      <w:r/>
      <w:bookmarkEnd w:id="93"/>
      <w:r/>
      <w:bookmarkEnd w:id="94"/>
      <w:r/>
      <w:bookmarkEnd w:id="95"/>
      <w:r>
        <w:rPr>
          <w:rFonts w:hint="eastAsia" w:ascii="宋体" w:hAnsi="宋体" w:cs="宋体"/>
          <w:bCs w:val="0"/>
          <w:sz w:val="24"/>
          <w:szCs w:val="24"/>
          <w:highlight w:val="none"/>
        </w:rPr>
        <w:t xml:space="preserve">法人或者其他组织的营业执照等证明文件，自然人的身份证明</w:t>
      </w:r>
      <w:r/>
    </w:p>
    <w:p>
      <w:pPr>
        <w:spacing w:line="360" w:lineRule="auto"/>
        <w:rPr>
          <w:rFonts w:hint="eastAsia" w:ascii="宋体" w:hAnsi="宋体" w:cs="宋体"/>
          <w:b/>
          <w:bCs/>
          <w:highlight w:val="none"/>
        </w:rPr>
      </w:pPr>
      <w:r/>
      <w:bookmarkStart w:id="96" w:name="_Hlk33717720"/>
      <w:r/>
      <w:r/>
    </w:p>
    <w:p>
      <w:pPr>
        <w:spacing w:line="360" w:lineRule="auto"/>
        <w:rPr>
          <w:rFonts w:hint="eastAsia" w:ascii="宋体" w:hAnsi="宋体" w:cs="宋体"/>
          <w:b/>
          <w:bCs/>
          <w:highlight w:val="none"/>
        </w:rPr>
      </w:pPr>
      <w:r>
        <w:rPr>
          <w:rFonts w:hint="eastAsia" w:ascii="宋体" w:hAnsi="宋体" w:cs="宋体"/>
          <w:b/>
          <w:bCs/>
          <w:highlight w:val="none"/>
        </w:rPr>
        <w:t xml:space="preserve">注：</w:t>
      </w:r>
      <w:r/>
    </w:p>
    <w:p>
      <w:pPr>
        <w:numPr>
          <w:ilvl w:val="0"/>
          <w:numId w:val="4"/>
        </w:numPr>
        <w:spacing w:line="360" w:lineRule="auto"/>
        <w:rPr>
          <w:rFonts w:hint="eastAsia" w:ascii="宋体" w:hAnsi="宋体" w:cs="宋体"/>
          <w:b/>
          <w:bCs/>
          <w:highlight w:val="none"/>
        </w:rPr>
      </w:pPr>
      <w:r>
        <w:rPr>
          <w:rFonts w:hint="eastAsia" w:ascii="宋体" w:hAnsi="宋体" w:cs="宋体"/>
          <w:b/>
          <w:bCs/>
          <w:highlight w:val="none"/>
        </w:rPr>
        <w:t xml:space="preserve">供应商提供营业执照副本（或具有同等法律效力的证照）复印件。复印件应能清晰显示供应商名称。</w:t>
      </w:r>
      <w:bookmarkEnd w:id="96"/>
      <w:r/>
      <w:r/>
    </w:p>
    <w:p>
      <w:pPr>
        <w:numPr>
          <w:ilvl w:val="0"/>
          <w:numId w:val="4"/>
        </w:numPr>
        <w:spacing w:line="360" w:lineRule="auto"/>
        <w:rPr>
          <w:rFonts w:hint="eastAsia" w:ascii="宋体" w:hAnsi="宋体" w:cs="宋体"/>
          <w:b/>
          <w:bCs/>
          <w:highlight w:val="none"/>
        </w:rPr>
      </w:pPr>
      <w:r>
        <w:rPr>
          <w:rFonts w:hint="eastAsia" w:ascii="宋体" w:hAnsi="宋体" w:cs="宋体"/>
          <w:b/>
          <w:bCs/>
          <w:highlight w:val="none"/>
        </w:rPr>
        <w:t xml:space="preserve">若供应商为分公司，则还须提供总公司同意其独立开展业务的授权函复印件</w:t>
      </w:r>
      <w:r/>
    </w:p>
    <w:p>
      <w:pPr>
        <w:pStyle w:val="836"/>
        <w:spacing w:line="240" w:lineRule="atLeast"/>
        <w:rPr>
          <w:rFonts w:hint="eastAsia" w:ascii="宋体" w:hAnsi="宋体" w:cs="宋体"/>
          <w:b w:val="0"/>
          <w:highlight w:val="none"/>
        </w:rPr>
      </w:pPr>
      <w:r/>
      <w:bookmarkStart w:id="97" w:name="_Toc102117320"/>
      <w:r/>
      <w:bookmarkStart w:id="98" w:name="_Toc103848589"/>
      <w:r>
        <w:rPr>
          <w:rFonts w:hint="eastAsia" w:ascii="宋体" w:hAnsi="宋体" w:cs="宋体"/>
          <w:bCs w:val="0"/>
          <w:sz w:val="24"/>
          <w:szCs w:val="24"/>
          <w:highlight w:val="none"/>
        </w:rPr>
        <w:br w:type="page" w:clear="all"/>
      </w:r>
      <w:bookmarkStart w:id="99" w:name="_Toc107246284"/>
      <w:r/>
      <w:bookmarkStart w:id="100" w:name="_Toc104560904"/>
      <w:r>
        <w:rPr>
          <w:rFonts w:hint="eastAsia" w:ascii="宋体" w:hAnsi="宋体" w:cs="宋体"/>
          <w:bCs w:val="0"/>
          <w:sz w:val="24"/>
          <w:szCs w:val="24"/>
          <w:highlight w:val="none"/>
        </w:rPr>
        <w:t xml:space="preserve">（7-1-2）工商变更登记文件（如需）</w:t>
      </w:r>
      <w:bookmarkEnd w:id="97"/>
      <w:r/>
      <w:bookmarkEnd w:id="98"/>
      <w:r/>
      <w:bookmarkEnd w:id="99"/>
      <w:r/>
      <w:bookmarkEnd w:id="100"/>
      <w:r/>
      <w:r/>
    </w:p>
    <w:p>
      <w:pPr>
        <w:spacing w:line="360" w:lineRule="auto"/>
        <w:rPr>
          <w:rFonts w:hint="eastAsia" w:ascii="宋体" w:hAnsi="宋体" w:cs="宋体"/>
          <w:b/>
          <w:bCs/>
          <w:highlight w:val="none"/>
        </w:rPr>
      </w:pPr>
      <w:r>
        <w:rPr>
          <w:rFonts w:hint="eastAsia" w:ascii="宋体" w:hAnsi="宋体" w:cs="宋体"/>
          <w:b/>
          <w:bCs/>
          <w:highlight w:val="none"/>
        </w:rPr>
      </w:r>
      <w:r/>
    </w:p>
    <w:p>
      <w:pPr>
        <w:spacing w:line="360" w:lineRule="auto"/>
        <w:rPr>
          <w:rFonts w:hint="eastAsia" w:ascii="宋体" w:hAnsi="宋体" w:cs="宋体"/>
          <w:b/>
          <w:bCs/>
          <w:highlight w:val="none"/>
        </w:rPr>
      </w:pPr>
      <w:r>
        <w:rPr>
          <w:rFonts w:hint="eastAsia" w:ascii="宋体" w:hAnsi="宋体" w:cs="宋体"/>
          <w:b/>
          <w:bCs/>
          <w:highlight w:val="none"/>
        </w:rPr>
        <w:t xml:space="preserve">注：如</w:t>
      </w:r>
      <w:r>
        <w:rPr>
          <w:rFonts w:hint="eastAsia" w:ascii="宋体" w:hAnsi="宋体" w:cs="宋体"/>
          <w:b/>
          <w:bCs/>
          <w:sz w:val="22"/>
          <w:szCs w:val="22"/>
          <w:highlight w:val="none"/>
        </w:rPr>
        <w:t xml:space="preserve">供应商</w:t>
      </w:r>
      <w:r>
        <w:rPr>
          <w:rFonts w:hint="eastAsia" w:ascii="宋体" w:hAnsi="宋体" w:cs="宋体"/>
          <w:b/>
          <w:bCs/>
          <w:highlight w:val="none"/>
        </w:rPr>
        <w:t xml:space="preserve">在采购文件资质、业绩等要求的时间期限内发生了单位名称等变更的，提供相关工商变更登记文件的复印件。如无，则可不提供。</w:t>
      </w:r>
      <w:r/>
    </w:p>
    <w:p>
      <w:pPr>
        <w:pStyle w:val="836"/>
        <w:spacing w:line="240" w:lineRule="atLeast"/>
        <w:rPr>
          <w:rFonts w:hint="eastAsia" w:ascii="宋体" w:hAnsi="宋体" w:cs="宋体"/>
          <w:bCs w:val="0"/>
          <w:sz w:val="24"/>
          <w:szCs w:val="24"/>
          <w:highlight w:val="none"/>
        </w:rPr>
      </w:pPr>
      <w:r>
        <w:rPr>
          <w:rFonts w:hint="eastAsia" w:ascii="宋体" w:hAnsi="宋体" w:cs="宋体"/>
          <w:b w:val="0"/>
          <w:bCs w:val="0"/>
          <w:highlight w:val="none"/>
        </w:rPr>
        <w:br w:type="page" w:clear="all"/>
      </w:r>
      <w:bookmarkStart w:id="101" w:name="_Toc102117321"/>
      <w:r/>
      <w:bookmarkStart w:id="102" w:name="_Toc103848590"/>
      <w:r/>
      <w:bookmarkStart w:id="103" w:name="_Toc104560905"/>
      <w:r/>
      <w:bookmarkStart w:id="104" w:name="_Toc107246285"/>
      <w:r>
        <w:rPr>
          <w:rFonts w:hint="eastAsia" w:ascii="宋体" w:hAnsi="宋体" w:cs="宋体"/>
          <w:bCs w:val="0"/>
          <w:sz w:val="24"/>
          <w:szCs w:val="24"/>
          <w:highlight w:val="none"/>
        </w:rPr>
        <w:t xml:space="preserve">（7-2）财务报表</w:t>
      </w:r>
      <w:bookmarkEnd w:id="101"/>
      <w:r/>
      <w:bookmarkEnd w:id="102"/>
      <w:r/>
      <w:bookmarkEnd w:id="103"/>
      <w:r/>
      <w:bookmarkEnd w:id="104"/>
      <w:r>
        <w:rPr>
          <w:rFonts w:hint="eastAsia" w:ascii="宋体" w:hAnsi="宋体" w:cs="宋体"/>
          <w:bCs w:val="0"/>
          <w:sz w:val="24"/>
          <w:szCs w:val="24"/>
          <w:highlight w:val="none"/>
        </w:rPr>
        <w:t xml:space="preserve">等证明文件</w:t>
      </w:r>
      <w:r/>
    </w:p>
    <w:p>
      <w:pPr>
        <w:jc w:val="center"/>
        <w:spacing w:line="360" w:lineRule="auto"/>
        <w:rPr>
          <w:rFonts w:hint="eastAsia" w:ascii="宋体" w:hAnsi="宋体" w:cs="宋体"/>
          <w:b/>
          <w:szCs w:val="21"/>
          <w:highlight w:val="none"/>
        </w:rPr>
      </w:pPr>
      <w:r/>
      <w:bookmarkStart w:id="105" w:name="_Toc102117322"/>
      <w:r/>
      <w:bookmarkStart w:id="106" w:name="_Toc103848593"/>
      <w:r/>
      <w:bookmarkStart w:id="107" w:name="_Toc104560908"/>
      <w:r>
        <w:rPr>
          <w:rFonts w:ascii="宋体" w:hAnsi="宋体" w:cs="宋体"/>
          <w:b/>
          <w:szCs w:val="21"/>
          <w:highlight w:val="none"/>
        </w:rPr>
        <w:t xml:space="preserve">财务状况报告（成立不满一年不需提供</w:t>
      </w:r>
      <w:r>
        <w:rPr>
          <w:rFonts w:hint="eastAsia" w:ascii="宋体" w:hAnsi="宋体" w:cs="宋体"/>
          <w:b/>
          <w:szCs w:val="21"/>
          <w:highlight w:val="none"/>
        </w:rPr>
        <w:t xml:space="preserve">；</w:t>
      </w:r>
      <w:r>
        <w:rPr>
          <w:rFonts w:ascii="宋体" w:hAnsi="宋体" w:cs="宋体"/>
          <w:b/>
          <w:szCs w:val="21"/>
          <w:highlight w:val="none"/>
        </w:rPr>
        <w:t xml:space="preserve">若供应商为分公司，可提供总公司财务状况报告）；</w:t>
      </w:r>
      <w:r/>
    </w:p>
    <w:p>
      <w:pPr>
        <w:pStyle w:val="836"/>
        <w:jc w:val="left"/>
        <w:spacing w:line="360" w:lineRule="auto"/>
        <w:rPr>
          <w:rFonts w:hint="eastAsia" w:ascii="宋体" w:hAnsi="宋体" w:cs="宋体"/>
          <w:bCs w:val="0"/>
          <w:sz w:val="24"/>
          <w:szCs w:val="24"/>
          <w:highlight w:val="none"/>
        </w:rPr>
        <w:outlineLvl w:val="9"/>
      </w:pPr>
      <w:r>
        <w:rPr>
          <w:rFonts w:hint="eastAsia" w:ascii="宋体" w:hAnsi="宋体" w:cs="宋体"/>
          <w:sz w:val="22"/>
          <w:szCs w:val="22"/>
          <w:highlight w:val="none"/>
        </w:rPr>
        <w:br w:type="page" w:clear="all"/>
      </w:r>
      <w:bookmarkStart w:id="108" w:name="_Toc107246286"/>
      <w:r>
        <w:rPr>
          <w:rFonts w:hint="eastAsia" w:ascii="宋体" w:hAnsi="宋体" w:cs="宋体"/>
          <w:bCs w:val="0"/>
          <w:sz w:val="24"/>
          <w:szCs w:val="24"/>
          <w:highlight w:val="none"/>
        </w:rPr>
        <w:t xml:space="preserve">（7-3）</w:t>
      </w:r>
      <w:bookmarkEnd w:id="105"/>
      <w:r/>
      <w:bookmarkEnd w:id="106"/>
      <w:r/>
      <w:bookmarkEnd w:id="107"/>
      <w:r/>
      <w:bookmarkEnd w:id="108"/>
      <w:r>
        <w:rPr>
          <w:rFonts w:hint="eastAsia" w:ascii="宋体" w:hAnsi="宋体" w:cs="宋体"/>
          <w:bCs w:val="0"/>
          <w:sz w:val="24"/>
          <w:szCs w:val="24"/>
          <w:highlight w:val="none"/>
        </w:rPr>
        <w:t xml:space="preserve">具有履行合同所必需的设备和专业技术能力的相关证明材料或承诺函（提供承诺函原件）；</w:t>
      </w:r>
      <w:r/>
    </w:p>
    <w:p>
      <w:pPr>
        <w:rPr>
          <w:rFonts w:hint="eastAsia" w:ascii="宋体" w:hAnsi="宋体" w:cs="宋体"/>
          <w:highlight w:val="none"/>
        </w:rPr>
      </w:pPr>
      <w:r>
        <w:rPr>
          <w:rFonts w:hint="eastAsia" w:ascii="宋体" w:hAnsi="宋体" w:cs="宋体"/>
          <w:highlight w:val="none"/>
        </w:rPr>
      </w:r>
      <w:r/>
    </w:p>
    <w:p>
      <w:pPr>
        <w:rPr>
          <w:rFonts w:hint="eastAsia" w:ascii="宋体" w:hAnsi="宋体" w:cs="宋体"/>
          <w:highlight w:val="none"/>
        </w:rPr>
      </w:pPr>
      <w:r>
        <w:rPr>
          <w:rFonts w:hint="eastAsia" w:ascii="宋体" w:hAnsi="宋体" w:cs="宋体"/>
          <w:highlight w:val="none"/>
        </w:rPr>
      </w:r>
      <w:r/>
    </w:p>
    <w:p>
      <w:pPr>
        <w:ind w:firstLine="480"/>
        <w:jc w:val="center"/>
        <w:spacing w:before="120" w:after="120" w:line="360" w:lineRule="auto"/>
        <w:rPr>
          <w:rFonts w:hint="eastAsia" w:ascii="宋体" w:hAnsi="宋体" w:cs="宋体"/>
          <w:highlight w:val="none"/>
        </w:rPr>
      </w:pPr>
      <w:r>
        <w:rPr>
          <w:rFonts w:hint="eastAsia" w:ascii="宋体" w:hAnsi="宋体" w:cs="宋体"/>
          <w:sz w:val="44"/>
          <w:szCs w:val="44"/>
          <w:highlight w:val="none"/>
        </w:rPr>
        <w:t xml:space="preserve">承 诺 函</w:t>
      </w:r>
      <w:r/>
    </w:p>
    <w:p>
      <w:pPr>
        <w:ind w:firstLine="480"/>
        <w:jc w:val="left"/>
        <w:spacing w:before="120" w:after="120" w:line="360" w:lineRule="auto"/>
        <w:rPr>
          <w:rFonts w:hint="eastAsia" w:ascii="宋体" w:hAnsi="宋体" w:cs="宋体"/>
          <w:sz w:val="22"/>
          <w:highlight w:val="none"/>
        </w:rPr>
      </w:pPr>
      <w:r>
        <w:rPr>
          <w:rFonts w:hint="eastAsia" w:ascii="宋体" w:hAnsi="宋体" w:cs="宋体"/>
          <w:sz w:val="22"/>
          <w:highlight w:val="none"/>
        </w:rPr>
        <w:t xml:space="preserve">我单位郑重承诺：我单位具备履行本项采购合同所必需的设备和专业技术能力。</w:t>
      </w:r>
      <w:r/>
    </w:p>
    <w:p>
      <w:pPr>
        <w:pStyle w:val="816"/>
        <w:ind w:left="1260"/>
        <w:rPr>
          <w:rFonts w:hint="eastAsia" w:hAnsi="宋体" w:cs="宋体"/>
          <w:highlight w:val="none"/>
        </w:rPr>
      </w:pPr>
      <w:r>
        <w:rPr>
          <w:rFonts w:hint="eastAsia" w:hAnsi="宋体" w:cs="宋体"/>
          <w:highlight w:val="none"/>
        </w:rPr>
      </w:r>
      <w:r/>
    </w:p>
    <w:p>
      <w:pPr>
        <w:rPr>
          <w:rFonts w:hint="eastAsia" w:ascii="宋体" w:hAnsi="宋体" w:cs="宋体"/>
          <w:highlight w:val="none"/>
        </w:rPr>
      </w:pPr>
      <w:r>
        <w:rPr>
          <w:rFonts w:hint="eastAsia" w:ascii="宋体" w:hAnsi="宋体" w:cs="宋体"/>
          <w:highlight w:val="none"/>
        </w:rPr>
      </w:r>
      <w:r/>
    </w:p>
    <w:p>
      <w:pPr>
        <w:pStyle w:val="816"/>
        <w:ind w:left="1260"/>
        <w:rPr>
          <w:rFonts w:hint="eastAsia" w:hAnsi="宋体" w:cs="宋体"/>
          <w:highlight w:val="none"/>
        </w:rPr>
      </w:pPr>
      <w:r>
        <w:rPr>
          <w:rFonts w:hint="eastAsia" w:hAnsi="宋体" w:cs="宋体"/>
          <w:highlight w:val="none"/>
        </w:rPr>
      </w:r>
      <w:r/>
    </w:p>
    <w:p>
      <w:pPr>
        <w:rPr>
          <w:rFonts w:hint="eastAsia" w:ascii="宋体" w:hAnsi="宋体" w:cs="宋体"/>
          <w:highlight w:val="none"/>
        </w:rPr>
      </w:pPr>
      <w:r>
        <w:rPr>
          <w:rFonts w:hint="eastAsia" w:ascii="宋体" w:hAnsi="宋体" w:cs="宋体"/>
          <w:highlight w:val="none"/>
        </w:rPr>
      </w:r>
      <w:r/>
    </w:p>
    <w:p>
      <w:pPr>
        <w:spacing w:line="276" w:lineRule="auto"/>
        <w:rPr>
          <w:rFonts w:hint="eastAsia" w:ascii="宋体" w:hAnsi="宋体" w:cs="宋体"/>
          <w:bCs/>
          <w:highlight w:val="none"/>
        </w:rPr>
      </w:pPr>
      <w:r>
        <w:rPr>
          <w:rFonts w:hint="eastAsia" w:ascii="宋体" w:hAnsi="宋体" w:cs="宋体"/>
          <w:bCs/>
          <w:highlight w:val="none"/>
        </w:rPr>
        <w:t xml:space="preserve">  </w:t>
      </w:r>
      <w:r>
        <w:rPr>
          <w:rFonts w:hint="eastAsia" w:ascii="宋体" w:hAnsi="宋体" w:cs="宋体"/>
          <w:bCs/>
          <w:highlight w:val="none"/>
        </w:rPr>
        <w:tab/>
      </w:r>
      <w:r>
        <w:rPr>
          <w:rFonts w:hint="eastAsia" w:ascii="宋体" w:hAnsi="宋体" w:cs="宋体"/>
          <w:bCs/>
          <w:highlight w:val="none"/>
        </w:rPr>
        <w:tab/>
      </w:r>
      <w:r>
        <w:rPr>
          <w:rFonts w:hint="eastAsia" w:ascii="宋体" w:hAnsi="宋体" w:cs="宋体"/>
          <w:bCs/>
          <w:highlight w:val="none"/>
        </w:rPr>
        <w:tab/>
      </w:r>
      <w:r>
        <w:rPr>
          <w:rFonts w:hint="eastAsia" w:ascii="宋体" w:hAnsi="宋体" w:cs="宋体"/>
          <w:bCs/>
          <w:highlight w:val="none"/>
        </w:rPr>
        <w:tab/>
      </w:r>
      <w:r>
        <w:rPr>
          <w:rFonts w:hint="eastAsia" w:ascii="宋体" w:hAnsi="宋体" w:cs="宋体"/>
          <w:bCs/>
          <w:highlight w:val="none"/>
        </w:rPr>
        <w:tab/>
      </w:r>
      <w:r>
        <w:rPr>
          <w:rFonts w:hint="eastAsia" w:ascii="宋体" w:hAnsi="宋体" w:cs="宋体"/>
          <w:bCs/>
          <w:highlight w:val="none"/>
        </w:rPr>
        <w:tab/>
      </w:r>
      <w:r>
        <w:rPr>
          <w:rFonts w:hint="eastAsia" w:ascii="宋体" w:hAnsi="宋体" w:cs="宋体"/>
          <w:bCs/>
          <w:highlight w:val="none"/>
        </w:rPr>
        <w:tab/>
      </w:r>
      <w:r>
        <w:rPr>
          <w:rFonts w:hint="eastAsia" w:ascii="宋体" w:hAnsi="宋体" w:cs="宋体"/>
          <w:bCs/>
          <w:highlight w:val="none"/>
        </w:rPr>
        <w:tab/>
      </w:r>
      <w:r>
        <w:rPr>
          <w:rFonts w:hint="eastAsia" w:ascii="宋体" w:hAnsi="宋体" w:cs="宋体"/>
          <w:bCs/>
          <w:highlight w:val="none"/>
        </w:rPr>
        <w:tab/>
      </w:r>
      <w:r>
        <w:rPr>
          <w:rFonts w:hint="eastAsia" w:ascii="宋体" w:hAnsi="宋体" w:cs="宋体"/>
          <w:bCs/>
          <w:highlight w:val="none"/>
        </w:rPr>
        <w:t xml:space="preserve">供应商名称（公章）：______________________</w:t>
      </w:r>
      <w:r/>
    </w:p>
    <w:p>
      <w:pPr>
        <w:spacing w:line="276" w:lineRule="auto"/>
        <w:rPr>
          <w:rFonts w:hint="eastAsia" w:ascii="宋体" w:hAnsi="宋体" w:cs="宋体"/>
          <w:highlight w:val="none"/>
        </w:rPr>
      </w:pPr>
      <w:r>
        <w:rPr>
          <w:rFonts w:hint="eastAsia" w:ascii="宋体" w:hAnsi="宋体" w:cs="宋体"/>
          <w:bCs/>
          <w:highlight w:val="none"/>
        </w:rPr>
        <w:t xml:space="preserve">                                    日期：______年</w:t>
      </w:r>
      <w:r>
        <w:rPr>
          <w:rFonts w:hint="eastAsia" w:ascii="宋体" w:hAnsi="宋体" w:cs="宋体"/>
          <w:bCs/>
          <w:highlight w:val="none"/>
          <w:u w:val="single"/>
        </w:rPr>
        <w:t xml:space="preserve">    </w:t>
      </w:r>
      <w:r>
        <w:rPr>
          <w:rFonts w:hint="eastAsia" w:ascii="宋体" w:hAnsi="宋体" w:cs="宋体"/>
          <w:bCs/>
          <w:highlight w:val="none"/>
        </w:rPr>
        <w:t xml:space="preserve">月</w:t>
      </w:r>
      <w:r>
        <w:rPr>
          <w:rFonts w:hint="eastAsia" w:ascii="宋体" w:hAnsi="宋体" w:cs="宋体"/>
          <w:bCs/>
          <w:highlight w:val="none"/>
          <w:u w:val="single"/>
        </w:rPr>
        <w:t xml:space="preserve">    </w:t>
      </w:r>
      <w:r>
        <w:rPr>
          <w:rFonts w:hint="eastAsia" w:ascii="宋体" w:hAnsi="宋体" w:cs="宋体"/>
          <w:bCs/>
          <w:highlight w:val="none"/>
        </w:rPr>
        <w:t xml:space="preserve">日</w:t>
      </w:r>
      <w:r/>
    </w:p>
    <w:p>
      <w:pPr>
        <w:spacing w:line="360" w:lineRule="auto"/>
        <w:rPr>
          <w:rFonts w:hint="eastAsia" w:ascii="宋体" w:hAnsi="宋体" w:cs="宋体"/>
          <w:b/>
          <w:sz w:val="24"/>
          <w:highlight w:val="none"/>
        </w:rPr>
      </w:pPr>
      <w:r>
        <w:rPr>
          <w:rFonts w:hint="eastAsia" w:ascii="宋体" w:hAnsi="宋体" w:cs="宋体"/>
          <w:b/>
          <w:sz w:val="24"/>
          <w:highlight w:val="none"/>
        </w:rPr>
      </w:r>
      <w:r/>
    </w:p>
    <w:p>
      <w:pPr>
        <w:spacing w:line="360" w:lineRule="auto"/>
        <w:rPr>
          <w:rFonts w:hint="eastAsia" w:ascii="宋体" w:hAnsi="宋体" w:cs="宋体"/>
          <w:b/>
          <w:bCs/>
          <w:highlight w:val="none"/>
        </w:rPr>
      </w:pPr>
      <w:r>
        <w:rPr>
          <w:rFonts w:hint="eastAsia" w:ascii="宋体" w:hAnsi="宋体" w:cs="宋体"/>
          <w:b/>
          <w:bCs/>
          <w:highlight w:val="none"/>
        </w:rPr>
      </w:r>
      <w:r/>
    </w:p>
    <w:p>
      <w:pPr>
        <w:pStyle w:val="836"/>
        <w:spacing w:line="240" w:lineRule="atLeast"/>
        <w:rPr>
          <w:rFonts w:hint="eastAsia" w:ascii="宋体" w:hAnsi="宋体" w:cs="宋体"/>
          <w:b w:val="0"/>
          <w:highlight w:val="none"/>
        </w:rPr>
      </w:pPr>
      <w:r/>
      <w:bookmarkStart w:id="109" w:name="_Toc102117323"/>
      <w:r/>
      <w:bookmarkStart w:id="110" w:name="_Toc103848591"/>
      <w:r>
        <w:rPr>
          <w:rFonts w:hint="eastAsia" w:ascii="宋体" w:hAnsi="宋体" w:cs="宋体"/>
          <w:bCs w:val="0"/>
          <w:sz w:val="24"/>
          <w:szCs w:val="24"/>
          <w:highlight w:val="none"/>
        </w:rPr>
        <w:br w:type="page" w:clear="all"/>
      </w:r>
      <w:bookmarkStart w:id="111" w:name="_Toc107246287"/>
      <w:r/>
      <w:bookmarkStart w:id="112" w:name="_Toc104560906"/>
      <w:r>
        <w:rPr>
          <w:rFonts w:hint="eastAsia" w:ascii="宋体" w:hAnsi="宋体" w:cs="宋体"/>
          <w:bCs w:val="0"/>
          <w:sz w:val="24"/>
          <w:szCs w:val="24"/>
          <w:highlight w:val="none"/>
        </w:rPr>
        <w:t xml:space="preserve">（7-4）依法缴纳税收的相关材料</w:t>
      </w:r>
      <w:bookmarkEnd w:id="109"/>
      <w:r/>
      <w:bookmarkEnd w:id="110"/>
      <w:r/>
      <w:bookmarkEnd w:id="111"/>
      <w:r/>
      <w:bookmarkEnd w:id="112"/>
      <w:r/>
      <w:r/>
    </w:p>
    <w:p>
      <w:pPr>
        <w:jc w:val="left"/>
        <w:spacing w:line="360" w:lineRule="auto"/>
        <w:rPr>
          <w:rFonts w:hint="eastAsia" w:ascii="宋体" w:hAnsi="宋体" w:cs="宋体"/>
          <w:b/>
          <w:bCs/>
          <w:highlight w:val="none"/>
        </w:rPr>
      </w:pPr>
      <w:r>
        <w:rPr>
          <w:rFonts w:hint="eastAsia" w:ascii="宋体" w:hAnsi="宋体" w:cs="宋体"/>
          <w:b/>
          <w:bCs/>
          <w:highlight w:val="none"/>
        </w:rPr>
      </w:r>
      <w:r/>
    </w:p>
    <w:p>
      <w:pPr>
        <w:pStyle w:val="836"/>
        <w:spacing w:line="240" w:lineRule="atLeast"/>
        <w:rPr>
          <w:rFonts w:hint="eastAsia" w:ascii="宋体" w:hAnsi="宋体" w:cs="宋体"/>
          <w:bCs w:val="0"/>
          <w:sz w:val="24"/>
          <w:szCs w:val="24"/>
          <w:highlight w:val="none"/>
        </w:rPr>
      </w:pPr>
      <w:r>
        <w:rPr>
          <w:rFonts w:hint="eastAsia" w:ascii="宋体" w:hAnsi="宋体" w:cs="宋体"/>
          <w:b w:val="0"/>
          <w:sz w:val="24"/>
          <w:highlight w:val="none"/>
        </w:rPr>
        <w:br w:type="page" w:clear="all"/>
      </w:r>
      <w:bookmarkStart w:id="113" w:name="_Toc104560907"/>
      <w:r/>
      <w:bookmarkStart w:id="114" w:name="_Toc102117324"/>
      <w:r/>
      <w:bookmarkStart w:id="115" w:name="_Toc103848592"/>
      <w:r/>
      <w:bookmarkStart w:id="116" w:name="_Toc107246288"/>
      <w:r>
        <w:rPr>
          <w:rFonts w:hint="eastAsia" w:ascii="宋体" w:hAnsi="宋体" w:cs="宋体"/>
          <w:bCs w:val="0"/>
          <w:sz w:val="24"/>
          <w:szCs w:val="24"/>
          <w:highlight w:val="none"/>
        </w:rPr>
        <w:t xml:space="preserve">（7-5）依法缴纳社会保障资金的相关材料</w:t>
      </w:r>
      <w:bookmarkEnd w:id="113"/>
      <w:r/>
      <w:bookmarkEnd w:id="114"/>
      <w:r/>
      <w:bookmarkEnd w:id="115"/>
      <w:r/>
      <w:bookmarkEnd w:id="116"/>
      <w:r/>
      <w:r/>
    </w:p>
    <w:p>
      <w:pPr>
        <w:spacing w:line="360" w:lineRule="auto"/>
        <w:rPr>
          <w:rFonts w:hint="eastAsia" w:ascii="宋体" w:hAnsi="宋体" w:cs="宋体"/>
          <w:b/>
          <w:bCs/>
          <w:highlight w:val="none"/>
        </w:rPr>
      </w:pPr>
      <w:r>
        <w:rPr>
          <w:rFonts w:hint="eastAsia" w:ascii="宋体" w:hAnsi="宋体" w:cs="宋体"/>
          <w:b/>
          <w:bCs/>
          <w:highlight w:val="none"/>
        </w:rPr>
      </w:r>
      <w:r/>
    </w:p>
    <w:p>
      <w:pPr>
        <w:pStyle w:val="836"/>
        <w:spacing w:line="240" w:lineRule="atLeast"/>
        <w:rPr>
          <w:rFonts w:hint="eastAsia" w:ascii="宋体" w:hAnsi="宋体" w:cs="宋体"/>
          <w:b w:val="0"/>
          <w:sz w:val="24"/>
          <w:highlight w:val="none"/>
        </w:rPr>
      </w:pPr>
      <w:r>
        <w:rPr>
          <w:rFonts w:hint="eastAsia" w:ascii="宋体" w:hAnsi="宋体" w:cs="宋体"/>
          <w:b w:val="0"/>
          <w:bCs w:val="0"/>
          <w:highlight w:val="none"/>
        </w:rPr>
        <w:br w:type="page" w:clear="all"/>
      </w:r>
      <w:bookmarkStart w:id="117" w:name="_Toc104560909"/>
      <w:r/>
      <w:bookmarkStart w:id="118" w:name="_Toc107246289"/>
      <w:r/>
      <w:bookmarkStart w:id="119" w:name="_Toc102117325"/>
      <w:r/>
      <w:bookmarkStart w:id="120" w:name="_Toc103848594"/>
      <w:r>
        <w:rPr>
          <w:rFonts w:hint="eastAsia" w:ascii="宋体" w:hAnsi="宋体" w:cs="宋体"/>
          <w:bCs w:val="0"/>
          <w:sz w:val="24"/>
          <w:szCs w:val="24"/>
          <w:highlight w:val="none"/>
        </w:rPr>
        <w:t xml:space="preserve">（7-6）没有重大违法记录的书面声明</w:t>
      </w:r>
      <w:bookmarkEnd w:id="117"/>
      <w:r/>
      <w:bookmarkEnd w:id="118"/>
      <w:r/>
      <w:bookmarkEnd w:id="119"/>
      <w:r/>
      <w:bookmarkEnd w:id="120"/>
      <w:r/>
      <w:r/>
    </w:p>
    <w:p>
      <w:pPr>
        <w:spacing w:line="360" w:lineRule="auto"/>
        <w:rPr>
          <w:rFonts w:hint="eastAsia" w:ascii="宋体" w:hAnsi="宋体" w:cs="宋体"/>
          <w:b/>
          <w:bCs/>
          <w:highlight w:val="none"/>
        </w:rPr>
      </w:pPr>
      <w:r>
        <w:rPr>
          <w:rFonts w:hint="eastAsia" w:ascii="宋体" w:hAnsi="宋体" w:cs="宋体"/>
          <w:b/>
          <w:bCs/>
          <w:highlight w:val="none"/>
        </w:rPr>
      </w:r>
      <w:r/>
    </w:p>
    <w:p>
      <w:pPr>
        <w:spacing w:line="360" w:lineRule="auto"/>
        <w:rPr>
          <w:rFonts w:hint="eastAsia" w:ascii="宋体" w:hAnsi="宋体" w:cs="宋体"/>
          <w:b/>
          <w:bCs/>
          <w:highlight w:val="none"/>
        </w:rPr>
      </w:pPr>
      <w:r>
        <w:rPr>
          <w:rFonts w:hint="eastAsia" w:ascii="宋体" w:hAnsi="宋体" w:cs="宋体"/>
          <w:b/>
          <w:bCs/>
          <w:highlight w:val="none"/>
        </w:rPr>
        <w:t xml:space="preserve">注：参加政府采购活动前3年内在经营活动中没有重大违法记录的书面声明（提供声明函原件）。</w:t>
      </w:r>
      <w:r/>
    </w:p>
    <w:p>
      <w:pPr>
        <w:jc w:val="center"/>
        <w:spacing w:line="360" w:lineRule="auto"/>
        <w:rPr>
          <w:rFonts w:hint="eastAsia" w:ascii="宋体" w:hAnsi="宋体" w:cs="宋体"/>
          <w:b/>
          <w:sz w:val="32"/>
          <w:szCs w:val="32"/>
          <w:highlight w:val="none"/>
        </w:rPr>
      </w:pPr>
      <w:r>
        <w:rPr>
          <w:rFonts w:hint="eastAsia" w:ascii="宋体" w:hAnsi="宋体" w:cs="宋体"/>
          <w:b/>
          <w:sz w:val="32"/>
          <w:szCs w:val="32"/>
          <w:highlight w:val="none"/>
        </w:rPr>
      </w:r>
      <w:r/>
    </w:p>
    <w:p>
      <w:pPr>
        <w:jc w:val="center"/>
        <w:spacing w:line="360" w:lineRule="auto"/>
        <w:rPr>
          <w:rFonts w:hint="eastAsia" w:ascii="宋体" w:hAnsi="宋体" w:cs="宋体"/>
          <w:b/>
          <w:sz w:val="32"/>
          <w:szCs w:val="32"/>
          <w:highlight w:val="none"/>
        </w:rPr>
      </w:pPr>
      <w:r>
        <w:rPr>
          <w:rFonts w:hint="eastAsia" w:ascii="宋体" w:hAnsi="宋体" w:cs="宋体"/>
          <w:b/>
          <w:sz w:val="32"/>
          <w:szCs w:val="32"/>
          <w:highlight w:val="none"/>
        </w:rPr>
      </w:r>
      <w:r/>
    </w:p>
    <w:p>
      <w:pPr>
        <w:jc w:val="center"/>
        <w:spacing w:line="360" w:lineRule="auto"/>
        <w:rPr>
          <w:rFonts w:hint="eastAsia" w:ascii="宋体" w:hAnsi="宋体" w:cs="宋体"/>
          <w:bCs/>
          <w:sz w:val="44"/>
          <w:szCs w:val="44"/>
          <w:highlight w:val="none"/>
        </w:rPr>
      </w:pPr>
      <w:r>
        <w:rPr>
          <w:rFonts w:hint="eastAsia" w:ascii="宋体" w:hAnsi="宋体" w:cs="宋体"/>
          <w:bCs/>
          <w:sz w:val="44"/>
          <w:szCs w:val="44"/>
          <w:highlight w:val="none"/>
        </w:rPr>
        <w:t xml:space="preserve">声  明</w:t>
      </w:r>
      <w:r/>
    </w:p>
    <w:p>
      <w:pPr>
        <w:rPr>
          <w:rFonts w:hint="eastAsia" w:ascii="宋体" w:hAnsi="宋体" w:cs="宋体"/>
          <w:sz w:val="28"/>
          <w:szCs w:val="28"/>
          <w:highlight w:val="none"/>
        </w:rPr>
      </w:pPr>
      <w:r>
        <w:rPr>
          <w:rFonts w:hint="eastAsia" w:ascii="宋体" w:hAnsi="宋体" w:cs="宋体"/>
          <w:sz w:val="28"/>
          <w:szCs w:val="28"/>
          <w:highlight w:val="none"/>
        </w:rPr>
      </w:r>
      <w:r/>
    </w:p>
    <w:p>
      <w:pPr>
        <w:spacing w:line="360" w:lineRule="auto"/>
        <w:rPr>
          <w:rFonts w:hint="eastAsia" w:ascii="宋体" w:hAnsi="宋体" w:cs="宋体"/>
          <w:bCs/>
          <w:highlight w:val="none"/>
        </w:rPr>
      </w:pPr>
      <w:r>
        <w:rPr>
          <w:rFonts w:hint="eastAsia" w:ascii="宋体" w:hAnsi="宋体" w:cs="宋体"/>
          <w:bCs/>
          <w:highlight w:val="none"/>
        </w:rPr>
        <w:tab/>
      </w:r>
      <w:r>
        <w:rPr>
          <w:rFonts w:hint="eastAsia" w:ascii="宋体" w:hAnsi="宋体" w:cs="宋体"/>
          <w:bCs/>
          <w:highlight w:val="none"/>
        </w:rPr>
        <w:t xml:space="preserve">我单位郑重声明：参加本次政府采购活动前 3 年内，我单位在经营活动中没有因违法经营受到刑事处罚或者责令停产停业、吊销许可证或者执照、较大数额罚款等行政处罚。</w:t>
      </w:r>
      <w:r/>
    </w:p>
    <w:p>
      <w:pPr>
        <w:spacing w:line="360" w:lineRule="auto"/>
        <w:rPr>
          <w:rFonts w:hint="eastAsia" w:ascii="宋体" w:hAnsi="宋体" w:cs="宋体"/>
          <w:bCs/>
          <w:highlight w:val="none"/>
        </w:rPr>
      </w:pPr>
      <w:r>
        <w:rPr>
          <w:rFonts w:hint="eastAsia" w:ascii="宋体" w:hAnsi="宋体" w:cs="宋体"/>
          <w:bCs/>
          <w:highlight w:val="none"/>
        </w:rPr>
        <w:t xml:space="preserve">                                    </w:t>
      </w:r>
      <w:r/>
    </w:p>
    <w:p>
      <w:pPr>
        <w:spacing w:line="360" w:lineRule="auto"/>
        <w:rPr>
          <w:rFonts w:hint="eastAsia" w:ascii="宋体" w:hAnsi="宋体" w:cs="宋体"/>
          <w:bCs/>
          <w:highlight w:val="none"/>
        </w:rPr>
      </w:pPr>
      <w:r>
        <w:rPr>
          <w:rFonts w:hint="eastAsia" w:ascii="宋体" w:hAnsi="宋体" w:cs="宋体"/>
          <w:bCs/>
          <w:highlight w:val="none"/>
        </w:rPr>
      </w:r>
      <w:r/>
    </w:p>
    <w:p>
      <w:pPr>
        <w:spacing w:line="360" w:lineRule="auto"/>
        <w:rPr>
          <w:rFonts w:hint="eastAsia" w:ascii="宋体" w:hAnsi="宋体" w:cs="宋体"/>
          <w:bCs/>
          <w:highlight w:val="none"/>
        </w:rPr>
      </w:pPr>
      <w:r>
        <w:rPr>
          <w:rFonts w:hint="eastAsia" w:ascii="宋体" w:hAnsi="宋体" w:cs="宋体"/>
          <w:bCs/>
          <w:highlight w:val="none"/>
        </w:rPr>
      </w:r>
      <w:r/>
    </w:p>
    <w:p>
      <w:pPr>
        <w:spacing w:line="360" w:lineRule="auto"/>
        <w:rPr>
          <w:rFonts w:hint="eastAsia" w:ascii="宋体" w:hAnsi="宋体" w:cs="宋体"/>
          <w:bCs/>
          <w:highlight w:val="none"/>
        </w:rPr>
      </w:pPr>
      <w:r>
        <w:rPr>
          <w:rFonts w:hint="eastAsia" w:ascii="宋体" w:hAnsi="宋体" w:cs="宋体"/>
          <w:bCs/>
          <w:highlight w:val="none"/>
        </w:rPr>
        <w:t xml:space="preserve">  </w:t>
      </w:r>
      <w:r/>
    </w:p>
    <w:p>
      <w:pPr>
        <w:ind w:firstLine="3990"/>
        <w:spacing w:line="360" w:lineRule="auto"/>
        <w:rPr>
          <w:rFonts w:hint="eastAsia" w:ascii="宋体" w:hAnsi="宋体" w:cs="宋体"/>
          <w:szCs w:val="21"/>
          <w:highlight w:val="none"/>
          <w:u w:val="single"/>
        </w:rPr>
      </w:pPr>
      <w:r>
        <w:rPr>
          <w:rFonts w:hint="eastAsia" w:ascii="宋体" w:hAnsi="宋体" w:cs="宋体"/>
          <w:bCs/>
          <w:highlight w:val="none"/>
        </w:rPr>
        <w:t xml:space="preserve">供应商名称（公章）：</w:t>
      </w:r>
      <w:r>
        <w:rPr>
          <w:rFonts w:hint="eastAsia" w:ascii="宋体" w:hAnsi="宋体" w:cs="宋体"/>
          <w:szCs w:val="21"/>
          <w:highlight w:val="none"/>
          <w:u w:val="single"/>
        </w:rPr>
        <w:t xml:space="preserve">  </w:t>
      </w:r>
      <w:r>
        <w:rPr>
          <w:rFonts w:hint="eastAsia" w:ascii="宋体" w:hAnsi="宋体" w:cs="宋体"/>
          <w:szCs w:val="21"/>
          <w:highlight w:val="none"/>
          <w:u w:val="single"/>
        </w:rPr>
        <w:tab/>
      </w:r>
      <w:r>
        <w:rPr>
          <w:rFonts w:hint="eastAsia" w:ascii="宋体" w:hAnsi="宋体" w:cs="宋体"/>
          <w:szCs w:val="21"/>
          <w:highlight w:val="none"/>
          <w:u w:val="single"/>
        </w:rPr>
        <w:t xml:space="preserve">     </w:t>
      </w:r>
      <w:r>
        <w:rPr>
          <w:rFonts w:hint="eastAsia" w:ascii="宋体" w:hAnsi="宋体" w:cs="宋体"/>
          <w:szCs w:val="21"/>
          <w:highlight w:val="none"/>
          <w:u w:val="single"/>
        </w:rPr>
        <w:tab/>
      </w:r>
      <w:r>
        <w:rPr>
          <w:rFonts w:hint="eastAsia" w:ascii="宋体" w:hAnsi="宋体" w:cs="宋体"/>
          <w:szCs w:val="21"/>
          <w:highlight w:val="none"/>
          <w:u w:val="single"/>
        </w:rPr>
        <w:t xml:space="preserve">         </w:t>
      </w:r>
      <w:r/>
    </w:p>
    <w:p>
      <w:pPr>
        <w:ind w:firstLine="3990"/>
        <w:spacing w:line="360" w:lineRule="auto"/>
        <w:rPr>
          <w:rFonts w:hint="eastAsia" w:ascii="宋体" w:hAnsi="宋体" w:cs="宋体"/>
          <w:bCs/>
          <w:highlight w:val="none"/>
        </w:rPr>
      </w:pPr>
      <w:r>
        <w:rPr>
          <w:rFonts w:hint="eastAsia" w:ascii="宋体" w:hAnsi="宋体" w:cs="宋体"/>
          <w:bCs/>
          <w:highlight w:val="none"/>
        </w:rPr>
      </w:r>
      <w:r/>
    </w:p>
    <w:p>
      <w:pPr>
        <w:jc w:val="right"/>
        <w:spacing w:line="360" w:lineRule="auto"/>
        <w:rPr>
          <w:rFonts w:hint="eastAsia" w:ascii="宋体" w:hAnsi="宋体" w:cs="宋体"/>
          <w:bCs/>
          <w:highlight w:val="none"/>
        </w:rPr>
      </w:pPr>
      <w:r>
        <w:rPr>
          <w:rFonts w:hint="eastAsia" w:ascii="宋体" w:hAnsi="宋体" w:cs="宋体"/>
          <w:bCs/>
          <w:highlight w:val="none"/>
        </w:rPr>
        <w:t xml:space="preserve">日期：______年</w:t>
      </w:r>
      <w:r>
        <w:rPr>
          <w:rFonts w:hint="eastAsia" w:ascii="宋体" w:hAnsi="宋体" w:cs="宋体"/>
          <w:bCs/>
          <w:highlight w:val="none"/>
          <w:u w:val="single"/>
        </w:rPr>
        <w:t xml:space="preserve">    </w:t>
      </w:r>
      <w:r>
        <w:rPr>
          <w:rFonts w:hint="eastAsia" w:ascii="宋体" w:hAnsi="宋体" w:cs="宋体"/>
          <w:bCs/>
          <w:highlight w:val="none"/>
        </w:rPr>
        <w:t xml:space="preserve">月</w:t>
      </w:r>
      <w:r>
        <w:rPr>
          <w:rFonts w:hint="eastAsia" w:ascii="宋体" w:hAnsi="宋体" w:cs="宋体"/>
          <w:bCs/>
          <w:highlight w:val="none"/>
          <w:u w:val="single"/>
        </w:rPr>
        <w:t xml:space="preserve">    </w:t>
      </w:r>
      <w:r>
        <w:rPr>
          <w:rFonts w:hint="eastAsia" w:ascii="宋体" w:hAnsi="宋体" w:cs="宋体"/>
          <w:bCs/>
          <w:highlight w:val="none"/>
        </w:rPr>
        <w:t xml:space="preserve">日</w:t>
      </w:r>
      <w:r/>
    </w:p>
    <w:p>
      <w:pPr>
        <w:spacing w:line="360" w:lineRule="auto"/>
        <w:rPr>
          <w:rFonts w:hint="eastAsia" w:ascii="宋体" w:hAnsi="宋体" w:cs="宋体"/>
          <w:b/>
          <w:bCs/>
          <w:highlight w:val="none"/>
        </w:rPr>
      </w:pPr>
      <w:r>
        <w:rPr>
          <w:rFonts w:hint="eastAsia" w:ascii="宋体" w:hAnsi="宋体" w:cs="宋体"/>
          <w:bCs/>
          <w:highlight w:val="none"/>
        </w:rPr>
        <w:t xml:space="preserve">备注：</w:t>
      </w:r>
      <w:r/>
    </w:p>
    <w:p>
      <w:pPr>
        <w:spacing w:line="360" w:lineRule="auto"/>
        <w:rPr>
          <w:rFonts w:hint="eastAsia" w:ascii="宋体" w:hAnsi="宋体" w:cs="宋体"/>
          <w:b/>
          <w:bCs/>
          <w:highlight w:val="none"/>
        </w:rPr>
      </w:pPr>
      <w:r>
        <w:rPr>
          <w:rFonts w:hint="eastAsia" w:ascii="宋体" w:hAnsi="宋体" w:cs="宋体"/>
          <w:bCs/>
          <w:highlight w:val="none"/>
        </w:rPr>
        <w:t xml:space="preserve">较大数额罚款金额规定如下：</w:t>
      </w:r>
      <w:r/>
    </w:p>
    <w:p>
      <w:pPr>
        <w:ind w:firstLine="420"/>
        <w:spacing w:line="360" w:lineRule="auto"/>
        <w:rPr>
          <w:rFonts w:hint="eastAsia" w:ascii="宋体" w:hAnsi="宋体" w:cs="宋体"/>
          <w:b/>
          <w:sz w:val="32"/>
          <w:szCs w:val="32"/>
          <w:highlight w:val="none"/>
        </w:rPr>
      </w:pPr>
      <w:r>
        <w:rPr>
          <w:rFonts w:hint="eastAsia" w:ascii="宋体" w:hAnsi="宋体" w:cs="宋体"/>
          <w:bCs/>
          <w:highlight w:val="none"/>
        </w:rPr>
        <w:t xml:space="preserve">根据《财政部关于《中华人民共和国政府采购法实施条例》第十九条第一款 “较大数额罚款”具体适用问题的意见》（财库〔2022〕3 号）：《中华人民共和国政府采购法实施条例》第十九条第一款规定的“较大数额罚款”认定为200万元以上的罚款，法律、行政法规以及国务院有关部门明确规定相关领域“较大数额罚款”标准高于200万元的，从其规定。</w:t>
      </w:r>
      <w:r/>
    </w:p>
    <w:p>
      <w:pPr>
        <w:pStyle w:val="836"/>
        <w:spacing w:line="240" w:lineRule="atLeast"/>
        <w:rPr>
          <w:rFonts w:hint="eastAsia" w:ascii="宋体" w:hAnsi="宋体" w:cs="宋体"/>
          <w:b w:val="0"/>
          <w:sz w:val="24"/>
          <w:szCs w:val="24"/>
          <w:highlight w:val="none"/>
        </w:rPr>
      </w:pPr>
      <w:r>
        <w:rPr>
          <w:rFonts w:hint="eastAsia" w:ascii="宋体" w:hAnsi="宋体" w:cs="宋体"/>
          <w:b w:val="0"/>
          <w:highlight w:val="none"/>
        </w:rPr>
        <w:br w:type="page" w:clear="all"/>
      </w:r>
      <w:bookmarkStart w:id="121" w:name="_Toc107246290"/>
      <w:r/>
      <w:bookmarkStart w:id="122" w:name="_Toc104560910"/>
      <w:r>
        <w:rPr>
          <w:rFonts w:hint="eastAsia" w:ascii="宋体" w:hAnsi="宋体" w:cs="宋体"/>
          <w:bCs w:val="0"/>
          <w:sz w:val="24"/>
          <w:szCs w:val="24"/>
          <w:highlight w:val="none"/>
        </w:rPr>
        <w:t xml:space="preserve">（7-7）承诺函</w:t>
      </w:r>
      <w:bookmarkEnd w:id="121"/>
      <w:r/>
      <w:bookmarkEnd w:id="122"/>
      <w:r/>
      <w:r/>
    </w:p>
    <w:p>
      <w:pPr>
        <w:pStyle w:val="1044"/>
        <w:ind w:firstLine="420"/>
        <w:spacing w:line="480" w:lineRule="auto"/>
        <w:rPr>
          <w:rFonts w:hint="eastAsia" w:hAnsi="宋体" w:cs="宋体"/>
          <w:sz w:val="21"/>
          <w:szCs w:val="21"/>
          <w:highlight w:val="none"/>
        </w:rPr>
      </w:pPr>
      <w:r>
        <w:rPr>
          <w:rFonts w:hint="eastAsia" w:hAnsi="宋体" w:cs="宋体"/>
          <w:sz w:val="21"/>
          <w:szCs w:val="21"/>
          <w:highlight w:val="none"/>
        </w:rPr>
        <w:t xml:space="preserve">（一）本单位郑重承诺满足以下要求：</w:t>
      </w:r>
      <w:r/>
    </w:p>
    <w:p>
      <w:pPr>
        <w:pStyle w:val="1044"/>
        <w:ind w:firstLine="420"/>
        <w:spacing w:line="480" w:lineRule="auto"/>
        <w:rPr>
          <w:rFonts w:hint="eastAsia" w:hAnsi="宋体" w:cs="宋体"/>
          <w:sz w:val="21"/>
          <w:szCs w:val="21"/>
          <w:highlight w:val="none"/>
        </w:rPr>
      </w:pPr>
      <w:r>
        <w:rPr>
          <w:rFonts w:hint="eastAsia" w:hAnsi="宋体" w:cs="宋体"/>
          <w:sz w:val="21"/>
          <w:szCs w:val="21"/>
          <w:highlight w:val="none"/>
        </w:rPr>
        <w:t xml:space="preserve">1.供应商单位负责人为同一人或者存在直接控股、管理关系的不同供应商，不得同时参加本项目的采购活动。</w:t>
      </w:r>
      <w:r/>
    </w:p>
    <w:p>
      <w:pPr>
        <w:pStyle w:val="1044"/>
        <w:ind w:firstLine="420"/>
        <w:spacing w:line="480" w:lineRule="auto"/>
        <w:rPr>
          <w:rFonts w:hint="eastAsia" w:hAnsi="宋体" w:cs="宋体"/>
          <w:sz w:val="21"/>
          <w:szCs w:val="21"/>
          <w:highlight w:val="none"/>
        </w:rPr>
      </w:pPr>
      <w:r>
        <w:rPr>
          <w:rFonts w:hint="eastAsia" w:hAnsi="宋体" w:cs="宋体"/>
          <w:sz w:val="21"/>
          <w:szCs w:val="21"/>
          <w:highlight w:val="none"/>
        </w:rPr>
        <w:t xml:space="preserve">2.凡为采购项目提供整体设计、规范编制或者项目管理、监理、检测等服务的供应商，不得再参加本项目的采购活动。</w:t>
      </w:r>
      <w:r/>
    </w:p>
    <w:p>
      <w:pPr>
        <w:pStyle w:val="1044"/>
        <w:ind w:firstLine="420"/>
        <w:spacing w:line="480" w:lineRule="auto"/>
        <w:rPr>
          <w:rFonts w:hint="eastAsia" w:hAnsi="宋体" w:cs="宋体"/>
          <w:sz w:val="21"/>
          <w:szCs w:val="21"/>
          <w:highlight w:val="none"/>
        </w:rPr>
      </w:pPr>
      <w:r>
        <w:rPr>
          <w:rFonts w:hint="eastAsia" w:hAnsi="宋体" w:cs="宋体"/>
          <w:sz w:val="21"/>
          <w:szCs w:val="21"/>
          <w:highlight w:val="none"/>
        </w:rPr>
        <w:t xml:space="preserve">（二）本单位郑重承诺，我单位无以下不良信用记录情形：</w:t>
      </w:r>
      <w:r/>
    </w:p>
    <w:p>
      <w:pPr>
        <w:pStyle w:val="1044"/>
        <w:ind w:firstLine="420"/>
        <w:spacing w:line="480" w:lineRule="auto"/>
        <w:rPr>
          <w:rFonts w:hint="eastAsia" w:hAnsi="宋体" w:cs="宋体"/>
          <w:sz w:val="21"/>
          <w:szCs w:val="21"/>
          <w:highlight w:val="none"/>
        </w:rPr>
      </w:pPr>
      <w:r>
        <w:rPr>
          <w:rFonts w:hint="eastAsia" w:hAnsi="宋体" w:cs="宋体"/>
          <w:sz w:val="21"/>
          <w:szCs w:val="21"/>
          <w:highlight w:val="none"/>
        </w:rPr>
        <w:t xml:space="preserve">1.被人民法院列入失信被执行人；</w:t>
      </w:r>
      <w:r/>
    </w:p>
    <w:p>
      <w:pPr>
        <w:pStyle w:val="1044"/>
        <w:ind w:firstLine="420"/>
        <w:spacing w:line="480" w:lineRule="auto"/>
        <w:rPr>
          <w:rFonts w:hint="eastAsia" w:hAnsi="宋体" w:cs="宋体"/>
          <w:sz w:val="21"/>
          <w:szCs w:val="21"/>
          <w:highlight w:val="none"/>
        </w:rPr>
      </w:pPr>
      <w:r>
        <w:rPr>
          <w:rFonts w:hint="eastAsia" w:hAnsi="宋体" w:cs="宋体"/>
          <w:sz w:val="21"/>
          <w:szCs w:val="21"/>
          <w:highlight w:val="none"/>
        </w:rPr>
        <w:t xml:space="preserve">2.被税务部门列入重大税收违法案件当事人名单；</w:t>
      </w:r>
      <w:r/>
    </w:p>
    <w:p>
      <w:pPr>
        <w:pStyle w:val="1044"/>
        <w:ind w:firstLine="420"/>
        <w:spacing w:line="480" w:lineRule="auto"/>
        <w:rPr>
          <w:rFonts w:hint="eastAsia" w:hAnsi="宋体" w:cs="宋体"/>
          <w:sz w:val="21"/>
          <w:szCs w:val="21"/>
          <w:highlight w:val="none"/>
        </w:rPr>
      </w:pPr>
      <w:r>
        <w:rPr>
          <w:rFonts w:hint="eastAsia" w:hAnsi="宋体" w:cs="宋体"/>
          <w:sz w:val="21"/>
          <w:szCs w:val="21"/>
          <w:highlight w:val="none"/>
        </w:rPr>
        <w:t xml:space="preserve">3.被政府采购监管部门列入政府采购严重违法失信行为记录名单；</w:t>
      </w:r>
      <w:r/>
    </w:p>
    <w:p>
      <w:pPr>
        <w:pStyle w:val="1044"/>
        <w:ind w:firstLine="420"/>
        <w:spacing w:line="480" w:lineRule="auto"/>
        <w:rPr>
          <w:rFonts w:hint="eastAsia" w:hAnsi="宋体" w:cs="宋体"/>
          <w:sz w:val="21"/>
          <w:szCs w:val="21"/>
          <w:highlight w:val="none"/>
        </w:rPr>
      </w:pPr>
      <w:r>
        <w:rPr>
          <w:rFonts w:hint="eastAsia" w:hAnsi="宋体" w:cs="宋体"/>
          <w:sz w:val="21"/>
          <w:szCs w:val="21"/>
          <w:highlight w:val="none"/>
        </w:rPr>
        <w:t xml:space="preserve">4.不符合《政府采购法》第二十二条规定的条件。</w:t>
      </w:r>
      <w:r/>
    </w:p>
    <w:p>
      <w:pPr>
        <w:pStyle w:val="1044"/>
        <w:ind w:firstLine="420"/>
        <w:spacing w:line="480" w:lineRule="auto"/>
        <w:rPr>
          <w:rFonts w:hint="eastAsia" w:hAnsi="宋体" w:cs="宋体"/>
          <w:sz w:val="21"/>
          <w:szCs w:val="21"/>
          <w:highlight w:val="none"/>
        </w:rPr>
      </w:pPr>
      <w:r>
        <w:rPr>
          <w:rFonts w:hint="eastAsia" w:hAnsi="宋体" w:cs="宋体"/>
          <w:sz w:val="21"/>
          <w:szCs w:val="21"/>
          <w:highlight w:val="none"/>
        </w:rPr>
        <w:t xml:space="preserve">我单位已就上述不良信用行为按照采购文件中供应商须知前附表规定进行了查询。我单位承诺：合同签订前，若我单位具有不良信用记录情形，贵方可取消我单位成交资格或者不授予合同，所有责任由我单位自行承担。同时，我单位愿意无条件接受监管部门的调查处理。</w:t>
      </w:r>
      <w:r/>
    </w:p>
    <w:p>
      <w:pPr>
        <w:pStyle w:val="1044"/>
        <w:ind w:firstLine="0"/>
        <w:rPr>
          <w:rFonts w:hint="eastAsia" w:hAnsi="宋体" w:cs="宋体"/>
          <w:highlight w:val="none"/>
        </w:rPr>
      </w:pPr>
      <w:r>
        <w:rPr>
          <w:rFonts w:hint="eastAsia" w:hAnsi="宋体" w:cs="宋体"/>
          <w:highlight w:val="none"/>
        </w:rPr>
      </w:r>
      <w:r/>
    </w:p>
    <w:p>
      <w:pPr>
        <w:pStyle w:val="1044"/>
        <w:ind w:firstLine="400"/>
        <w:rPr>
          <w:rFonts w:hint="eastAsia" w:hAnsi="宋体" w:cs="宋体"/>
          <w:highlight w:val="none"/>
        </w:rPr>
      </w:pPr>
      <w:r>
        <w:rPr>
          <w:rFonts w:hint="eastAsia" w:hAnsi="宋体" w:cs="宋体"/>
          <w:highlight w:val="none"/>
        </w:rPr>
      </w:r>
      <w:r/>
    </w:p>
    <w:p>
      <w:pPr>
        <w:ind w:firstLine="3990"/>
        <w:spacing w:line="360" w:lineRule="auto"/>
        <w:rPr>
          <w:rFonts w:hint="eastAsia" w:ascii="宋体" w:hAnsi="宋体" w:cs="宋体"/>
          <w:szCs w:val="21"/>
          <w:highlight w:val="none"/>
          <w:u w:val="single"/>
        </w:rPr>
      </w:pPr>
      <w:r/>
      <w:bookmarkStart w:id="123" w:name="_Toc102117326"/>
      <w:r/>
      <w:bookmarkStart w:id="124" w:name="_Toc103848596"/>
      <w:r>
        <w:rPr>
          <w:rFonts w:hint="eastAsia" w:ascii="宋体" w:hAnsi="宋体" w:cs="宋体"/>
          <w:bCs/>
          <w:highlight w:val="none"/>
        </w:rPr>
        <w:t xml:space="preserve">供应商名称（公章）：</w:t>
      </w:r>
      <w:r>
        <w:rPr>
          <w:rFonts w:hint="eastAsia" w:ascii="宋体" w:hAnsi="宋体" w:cs="宋体"/>
          <w:szCs w:val="21"/>
          <w:highlight w:val="none"/>
          <w:u w:val="single"/>
        </w:rPr>
        <w:t xml:space="preserve">  </w:t>
      </w:r>
      <w:r>
        <w:rPr>
          <w:rFonts w:hint="eastAsia" w:ascii="宋体" w:hAnsi="宋体" w:cs="宋体"/>
          <w:szCs w:val="21"/>
          <w:highlight w:val="none"/>
          <w:u w:val="single"/>
        </w:rPr>
        <w:tab/>
      </w:r>
      <w:r>
        <w:rPr>
          <w:rFonts w:hint="eastAsia" w:ascii="宋体" w:hAnsi="宋体" w:cs="宋体"/>
          <w:szCs w:val="21"/>
          <w:highlight w:val="none"/>
          <w:u w:val="single"/>
        </w:rPr>
        <w:t xml:space="preserve">     </w:t>
      </w:r>
      <w:r>
        <w:rPr>
          <w:rFonts w:hint="eastAsia" w:ascii="宋体" w:hAnsi="宋体" w:cs="宋体"/>
          <w:szCs w:val="21"/>
          <w:highlight w:val="none"/>
          <w:u w:val="single"/>
        </w:rPr>
        <w:tab/>
      </w:r>
      <w:r>
        <w:rPr>
          <w:rFonts w:hint="eastAsia" w:ascii="宋体" w:hAnsi="宋体" w:cs="宋体"/>
          <w:szCs w:val="21"/>
          <w:highlight w:val="none"/>
          <w:u w:val="single"/>
        </w:rPr>
        <w:t xml:space="preserve">         </w:t>
      </w:r>
      <w:r/>
    </w:p>
    <w:p>
      <w:pPr>
        <w:pStyle w:val="1044"/>
        <w:ind w:firstLine="420"/>
        <w:jc w:val="right"/>
        <w:spacing w:line="480" w:lineRule="auto"/>
        <w:rPr>
          <w:rFonts w:hint="eastAsia" w:hAnsi="宋体" w:cs="宋体"/>
          <w:bCs/>
          <w:highlight w:val="none"/>
        </w:rPr>
      </w:pPr>
      <w:r>
        <w:rPr>
          <w:rFonts w:hint="eastAsia" w:hAnsi="宋体" w:cs="宋体"/>
          <w:bCs/>
          <w:highlight w:val="none"/>
        </w:rPr>
        <w:t xml:space="preserve">日期：______年</w:t>
      </w:r>
      <w:r>
        <w:rPr>
          <w:rFonts w:hint="eastAsia" w:hAnsi="宋体" w:cs="宋体"/>
          <w:bCs/>
          <w:highlight w:val="none"/>
          <w:u w:val="single"/>
        </w:rPr>
        <w:t xml:space="preserve">    </w:t>
      </w:r>
      <w:r>
        <w:rPr>
          <w:rFonts w:hint="eastAsia" w:hAnsi="宋体" w:cs="宋体"/>
          <w:bCs/>
          <w:highlight w:val="none"/>
        </w:rPr>
        <w:t xml:space="preserve">月</w:t>
      </w:r>
      <w:r>
        <w:rPr>
          <w:rFonts w:hint="eastAsia" w:hAnsi="宋体" w:cs="宋体"/>
          <w:bCs/>
          <w:highlight w:val="none"/>
          <w:u w:val="single"/>
        </w:rPr>
        <w:t xml:space="preserve">    </w:t>
      </w:r>
      <w:r>
        <w:rPr>
          <w:rFonts w:hint="eastAsia" w:hAnsi="宋体" w:cs="宋体"/>
          <w:bCs/>
          <w:highlight w:val="none"/>
        </w:rPr>
        <w:t xml:space="preserve">日</w:t>
      </w:r>
      <w:r/>
    </w:p>
    <w:p>
      <w:pPr>
        <w:pStyle w:val="1044"/>
        <w:ind w:firstLine="420"/>
        <w:jc w:val="left"/>
        <w:spacing w:line="480" w:lineRule="auto"/>
        <w:rPr>
          <w:rFonts w:hint="eastAsia" w:hAnsi="宋体" w:cs="宋体"/>
          <w:b/>
          <w:sz w:val="24"/>
          <w:szCs w:val="24"/>
          <w:highlight w:val="none"/>
        </w:rPr>
      </w:pPr>
      <w:r>
        <w:rPr>
          <w:rFonts w:hint="eastAsia" w:hAnsi="宋体" w:cs="宋体"/>
          <w:sz w:val="24"/>
          <w:szCs w:val="24"/>
          <w:highlight w:val="none"/>
        </w:rPr>
        <w:br w:type="page" w:clear="all"/>
      </w:r>
      <w:bookmarkStart w:id="125" w:name="_Toc104560911"/>
      <w:r/>
      <w:bookmarkStart w:id="126" w:name="_Toc107246291"/>
      <w:r>
        <w:rPr>
          <w:rFonts w:hint="eastAsia" w:hAnsi="宋体" w:cs="宋体"/>
          <w:b/>
          <w:sz w:val="21"/>
          <w:szCs w:val="21"/>
          <w:highlight w:val="none"/>
        </w:rPr>
        <w:t xml:space="preserve">通过“信用中国”网站（http://www.creditchina.gov.cn）、中国政府采购网（www.ccgp.gov.cn）查询供应商在投标截止时间前的信用记录，通过以上查询渠道，供应商未被列入失信被执行人、重大税收违法案件当事人名单、政府采购严重违法失信行为记录。</w:t>
      </w:r>
      <w:r/>
    </w:p>
    <w:p>
      <w:pPr>
        <w:rPr>
          <w:rFonts w:hint="eastAsia" w:ascii="宋体" w:hAnsi="宋体" w:cs="宋体"/>
          <w:sz w:val="24"/>
          <w:highlight w:val="none"/>
        </w:rPr>
      </w:pPr>
      <w:r>
        <w:rPr>
          <w:rFonts w:hint="eastAsia" w:ascii="宋体" w:hAnsi="宋体" w:cs="宋体"/>
          <w:sz w:val="24"/>
          <w:highlight w:val="none"/>
        </w:rPr>
        <w:br w:type="page" w:clear="all"/>
      </w:r>
      <w:r/>
    </w:p>
    <w:p>
      <w:pPr>
        <w:pStyle w:val="836"/>
        <w:spacing w:before="0" w:line="360" w:lineRule="auto"/>
        <w:rPr>
          <w:rFonts w:hint="eastAsia" w:ascii="宋体" w:hAnsi="宋体" w:cs="宋体"/>
          <w:bCs w:val="0"/>
          <w:sz w:val="24"/>
          <w:szCs w:val="24"/>
          <w:highlight w:val="none"/>
        </w:rPr>
      </w:pPr>
      <w:r>
        <w:rPr>
          <w:rFonts w:hint="eastAsia" w:ascii="宋体" w:hAnsi="宋体" w:cs="宋体"/>
          <w:bCs w:val="0"/>
          <w:sz w:val="24"/>
          <w:szCs w:val="24"/>
          <w:highlight w:val="none"/>
        </w:rPr>
        <w:t xml:space="preserve">（7-8）</w:t>
      </w:r>
      <w:bookmarkEnd w:id="123"/>
      <w:r>
        <w:rPr>
          <w:rFonts w:hint="eastAsia" w:ascii="宋体" w:hAnsi="宋体" w:cs="宋体"/>
          <w:bCs w:val="0"/>
          <w:sz w:val="24"/>
          <w:szCs w:val="24"/>
          <w:highlight w:val="none"/>
        </w:rPr>
        <w:t xml:space="preserve">采购文件要求的其它实质性资格资信证明文件</w:t>
      </w:r>
      <w:bookmarkEnd w:id="125"/>
      <w:r/>
      <w:bookmarkEnd w:id="126"/>
      <w:r/>
      <w:r/>
    </w:p>
    <w:p>
      <w:pPr>
        <w:pStyle w:val="1044"/>
        <w:ind w:firstLine="0"/>
        <w:jc w:val="left"/>
        <w:rPr>
          <w:rFonts w:hint="eastAsia" w:hAnsi="宋体" w:cs="宋体"/>
          <w:b/>
          <w:sz w:val="21"/>
          <w:szCs w:val="21"/>
          <w:highlight w:val="none"/>
        </w:rPr>
      </w:pPr>
      <w:r/>
      <w:bookmarkStart w:id="127" w:name="_Toc107246292"/>
      <w:r/>
      <w:r/>
    </w:p>
    <w:p>
      <w:pPr>
        <w:pStyle w:val="1044"/>
        <w:ind w:firstLine="420"/>
        <w:jc w:val="left"/>
        <w:rPr>
          <w:rFonts w:hint="eastAsia" w:hAnsi="宋体" w:cs="宋体"/>
          <w:b/>
          <w:sz w:val="21"/>
          <w:szCs w:val="21"/>
          <w:highlight w:val="none"/>
        </w:rPr>
      </w:pPr>
      <w:r>
        <w:rPr>
          <w:rFonts w:hint="eastAsia" w:hAnsi="宋体" w:cs="宋体"/>
          <w:b/>
          <w:sz w:val="21"/>
          <w:szCs w:val="21"/>
          <w:highlight w:val="none"/>
        </w:rPr>
        <w:t xml:space="preserve">如有，格式自拟。</w:t>
      </w:r>
      <w:r/>
    </w:p>
    <w:p>
      <w:pPr>
        <w:pStyle w:val="836"/>
        <w:ind w:firstLine="426"/>
        <w:spacing w:before="0"/>
        <w:rPr>
          <w:rFonts w:ascii="Times New Roman" w:hAnsi="Times New Roman" w:cs="宋体"/>
          <w:bCs w:val="0"/>
          <w:sz w:val="24"/>
          <w:szCs w:val="24"/>
          <w:highlight w:val="none"/>
        </w:rPr>
        <w:outlineLvl w:val="1"/>
      </w:pPr>
      <w:r>
        <w:rPr>
          <w:rFonts w:hint="eastAsia" w:ascii="宋体" w:hAnsi="宋体" w:cs="宋体"/>
          <w:highlight w:val="none"/>
        </w:rPr>
        <w:br w:type="page" w:clear="all"/>
      </w:r>
      <w:bookmarkEnd w:id="124"/>
      <w:r/>
      <w:bookmarkEnd w:id="127"/>
      <w:r>
        <w:rPr>
          <w:rFonts w:hint="eastAsia" w:ascii="Times New Roman" w:hAnsi="Times New Roman" w:cs="宋体"/>
          <w:bCs w:val="0"/>
          <w:sz w:val="24"/>
          <w:szCs w:val="24"/>
          <w:highlight w:val="none"/>
        </w:rPr>
        <w:t xml:space="preserve">（7-9）《南京市政府采购供应商信用记录表暨信用承诺书》</w:t>
      </w:r>
      <w:r/>
    </w:p>
    <w:p>
      <w:pPr>
        <w:ind w:firstLine="373"/>
        <w:rPr>
          <w:rFonts w:cs="宋体"/>
          <w:b/>
          <w:bCs/>
          <w:highlight w:val="none"/>
        </w:rPr>
      </w:pPr>
      <w:r>
        <w:rPr>
          <w:rFonts w:hint="eastAsia" w:cs="宋体"/>
          <w:b/>
          <w:bCs/>
          <w:highlight w:val="none"/>
        </w:rPr>
        <w:t xml:space="preserve">说明：（供应商须在采购文件发布之日起至递交响应文件截止日前，在线打印其“南京市政府采购供应商信用记录表暨信用承诺书”，经法定代表人签字、加盖单位公章后作为响应文件的组成部分）</w:t>
      </w:r>
      <w:r/>
    </w:p>
    <w:p>
      <w:pPr>
        <w:pStyle w:val="808"/>
        <w:ind w:left="1240" w:firstLine="372"/>
        <w:rPr>
          <w:rFonts w:cs="宋体"/>
          <w:highlight w:val="none"/>
        </w:rPr>
      </w:pPr>
      <w:r>
        <w:rPr>
          <w:rFonts w:cs="宋体"/>
          <w:highlight w:val="none"/>
        </w:rPr>
      </w:r>
      <w:r/>
    </w:p>
    <w:p>
      <w:pPr>
        <w:ind w:firstLine="779"/>
        <w:jc w:val="center"/>
        <w:spacing w:line="500" w:lineRule="exact"/>
        <w:rPr>
          <w:rFonts w:cs="宋体"/>
          <w:bCs/>
          <w:sz w:val="44"/>
          <w:szCs w:val="44"/>
          <w:highlight w:val="none"/>
        </w:rPr>
      </w:pPr>
      <w:r>
        <w:rPr>
          <w:rFonts w:hint="eastAsia" w:cs="宋体"/>
          <w:bCs/>
          <w:sz w:val="44"/>
          <w:szCs w:val="44"/>
          <w:highlight w:val="none"/>
        </w:rPr>
        <w:t xml:space="preserve">南京市政府采购供应商信用记录表</w:t>
      </w:r>
      <w:r/>
    </w:p>
    <w:p>
      <w:pPr>
        <w:ind w:firstLine="779"/>
        <w:jc w:val="center"/>
        <w:spacing w:line="500" w:lineRule="exact"/>
        <w:rPr>
          <w:rFonts w:cs="宋体"/>
          <w:sz w:val="44"/>
          <w:szCs w:val="44"/>
          <w:highlight w:val="none"/>
        </w:rPr>
      </w:pPr>
      <w:r>
        <w:rPr>
          <w:rFonts w:hint="eastAsia" w:cs="宋体"/>
          <w:bCs/>
          <w:sz w:val="44"/>
          <w:szCs w:val="44"/>
          <w:highlight w:val="none"/>
        </w:rPr>
        <w:t xml:space="preserve">暨信用承诺书（格式）</w:t>
      </w:r>
      <w:r/>
    </w:p>
    <w:p>
      <w:pPr>
        <w:ind w:firstLine="372"/>
        <w:jc w:val="right"/>
        <w:spacing w:line="500" w:lineRule="exact"/>
        <w:rPr>
          <w:rFonts w:cs="宋体"/>
          <w:b/>
          <w:bCs/>
          <w:highlight w:val="none"/>
        </w:rPr>
      </w:pPr>
      <w:r>
        <w:rPr>
          <w:rFonts w:hint="eastAsia" w:cs="宋体"/>
          <w:bCs/>
          <w:highlight w:val="none"/>
        </w:rPr>
        <w:t xml:space="preserve">年  月   日</w:t>
      </w:r>
      <w:r/>
    </w:p>
    <w:tbl>
      <w:tblPr>
        <w:tblStyle w:val="805"/>
        <w:tblW w:w="899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68"/>
        <w:gridCol w:w="3402"/>
        <w:gridCol w:w="1984"/>
        <w:gridCol w:w="1937"/>
      </w:tblGrid>
      <w:tr>
        <w:trPr>
          <w:trHeight w:val="20"/>
        </w:trPr>
        <w:tc>
          <w:tcPr>
            <w:tcW w:w="1668" w:type="dxa"/>
            <w:textDirection w:val="lrTb"/>
            <w:noWrap/>
          </w:tcPr>
          <w:p>
            <w:pPr>
              <w:ind w:firstLine="372"/>
              <w:jc w:val="left"/>
              <w:spacing w:line="360" w:lineRule="auto"/>
              <w:rPr>
                <w:rFonts w:cs="宋体"/>
                <w:b/>
                <w:bCs/>
                <w:highlight w:val="none"/>
              </w:rPr>
            </w:pPr>
            <w:r>
              <w:rPr>
                <w:rFonts w:hint="eastAsia" w:cs="宋体"/>
                <w:bCs/>
                <w:highlight w:val="none"/>
              </w:rPr>
              <w:t xml:space="preserve">单位名称</w:t>
            </w:r>
            <w:r/>
          </w:p>
        </w:tc>
        <w:tc>
          <w:tcPr>
            <w:tcW w:w="3402" w:type="dxa"/>
            <w:textDirection w:val="lrTb"/>
            <w:noWrap/>
          </w:tcPr>
          <w:p>
            <w:pPr>
              <w:ind w:firstLine="373"/>
              <w:jc w:val="left"/>
              <w:spacing w:line="360" w:lineRule="auto"/>
              <w:rPr>
                <w:rFonts w:cs="宋体"/>
                <w:b/>
                <w:bCs/>
                <w:highlight w:val="none"/>
              </w:rPr>
            </w:pPr>
            <w:r>
              <w:rPr>
                <w:rFonts w:cs="宋体"/>
                <w:b/>
                <w:bCs/>
                <w:highlight w:val="none"/>
              </w:rPr>
            </w:r>
            <w:r/>
          </w:p>
        </w:tc>
        <w:tc>
          <w:tcPr>
            <w:tcW w:w="1984" w:type="dxa"/>
            <w:textDirection w:val="lrTb"/>
            <w:noWrap/>
          </w:tcPr>
          <w:p>
            <w:pPr>
              <w:ind w:firstLine="372"/>
              <w:jc w:val="left"/>
              <w:spacing w:line="360" w:lineRule="auto"/>
              <w:rPr>
                <w:rFonts w:cs="宋体"/>
                <w:b/>
                <w:bCs/>
                <w:highlight w:val="none"/>
              </w:rPr>
            </w:pPr>
            <w:r>
              <w:rPr>
                <w:rFonts w:hint="eastAsia" w:cs="宋体"/>
                <w:bCs/>
                <w:highlight w:val="none"/>
              </w:rPr>
              <w:t xml:space="preserve">统一社会信用代码</w:t>
            </w:r>
            <w:r/>
          </w:p>
        </w:tc>
        <w:tc>
          <w:tcPr>
            <w:tcW w:w="1937" w:type="dxa"/>
            <w:textDirection w:val="lrTb"/>
            <w:noWrap/>
          </w:tcPr>
          <w:p>
            <w:pPr>
              <w:ind w:firstLine="373"/>
              <w:jc w:val="left"/>
              <w:spacing w:line="360" w:lineRule="auto"/>
              <w:rPr>
                <w:rFonts w:cs="宋体"/>
                <w:b/>
                <w:bCs/>
                <w:highlight w:val="none"/>
              </w:rPr>
            </w:pPr>
            <w:r>
              <w:rPr>
                <w:rFonts w:cs="宋体"/>
                <w:b/>
                <w:bCs/>
                <w:highlight w:val="none"/>
              </w:rPr>
            </w:r>
            <w:r/>
          </w:p>
        </w:tc>
      </w:tr>
      <w:tr>
        <w:trPr>
          <w:trHeight w:val="20"/>
        </w:trPr>
        <w:tc>
          <w:tcPr>
            <w:tcW w:w="1668" w:type="dxa"/>
            <w:textDirection w:val="lrTb"/>
            <w:noWrap/>
          </w:tcPr>
          <w:p>
            <w:pPr>
              <w:ind w:firstLine="372"/>
              <w:jc w:val="left"/>
              <w:spacing w:line="360" w:lineRule="auto"/>
              <w:rPr>
                <w:rFonts w:cs="宋体"/>
                <w:b/>
                <w:bCs/>
                <w:highlight w:val="none"/>
              </w:rPr>
            </w:pPr>
            <w:r>
              <w:rPr>
                <w:rFonts w:hint="eastAsia" w:cs="宋体"/>
                <w:bCs/>
                <w:highlight w:val="none"/>
              </w:rPr>
              <w:t xml:space="preserve">法定代表人</w:t>
            </w:r>
            <w:r/>
          </w:p>
        </w:tc>
        <w:tc>
          <w:tcPr>
            <w:tcW w:w="3402" w:type="dxa"/>
            <w:textDirection w:val="lrTb"/>
            <w:noWrap/>
          </w:tcPr>
          <w:p>
            <w:pPr>
              <w:ind w:firstLine="373"/>
              <w:jc w:val="left"/>
              <w:spacing w:line="360" w:lineRule="auto"/>
              <w:rPr>
                <w:rFonts w:cs="宋体"/>
                <w:b/>
                <w:bCs/>
                <w:highlight w:val="none"/>
              </w:rPr>
            </w:pPr>
            <w:r>
              <w:rPr>
                <w:rFonts w:cs="宋体"/>
                <w:b/>
                <w:bCs/>
                <w:highlight w:val="none"/>
              </w:rPr>
            </w:r>
            <w:r/>
          </w:p>
        </w:tc>
        <w:tc>
          <w:tcPr>
            <w:tcW w:w="1984" w:type="dxa"/>
            <w:textDirection w:val="lrTb"/>
            <w:noWrap/>
          </w:tcPr>
          <w:p>
            <w:pPr>
              <w:ind w:firstLine="372"/>
              <w:jc w:val="left"/>
              <w:spacing w:line="360" w:lineRule="auto"/>
              <w:rPr>
                <w:rFonts w:cs="宋体"/>
                <w:b/>
                <w:bCs/>
                <w:highlight w:val="none"/>
              </w:rPr>
            </w:pPr>
            <w:r>
              <w:rPr>
                <w:rFonts w:hint="eastAsia" w:cs="宋体"/>
                <w:bCs/>
                <w:highlight w:val="none"/>
              </w:rPr>
              <w:t xml:space="preserve">联系人</w:t>
            </w:r>
            <w:r/>
          </w:p>
        </w:tc>
        <w:tc>
          <w:tcPr>
            <w:tcW w:w="1937" w:type="dxa"/>
            <w:textDirection w:val="lrTb"/>
            <w:noWrap/>
          </w:tcPr>
          <w:p>
            <w:pPr>
              <w:ind w:firstLine="373"/>
              <w:jc w:val="left"/>
              <w:spacing w:line="360" w:lineRule="auto"/>
              <w:rPr>
                <w:rFonts w:cs="宋体"/>
                <w:b/>
                <w:bCs/>
                <w:highlight w:val="none"/>
              </w:rPr>
            </w:pPr>
            <w:r>
              <w:rPr>
                <w:rFonts w:cs="宋体"/>
                <w:b/>
                <w:bCs/>
                <w:highlight w:val="none"/>
              </w:rPr>
            </w:r>
            <w:r/>
          </w:p>
        </w:tc>
      </w:tr>
      <w:tr>
        <w:trPr>
          <w:trHeight w:val="20"/>
        </w:trPr>
        <w:tc>
          <w:tcPr>
            <w:tcW w:w="1668" w:type="dxa"/>
            <w:textDirection w:val="lrTb"/>
            <w:noWrap/>
          </w:tcPr>
          <w:p>
            <w:pPr>
              <w:ind w:firstLine="372"/>
              <w:jc w:val="left"/>
              <w:spacing w:line="360" w:lineRule="auto"/>
              <w:rPr>
                <w:rFonts w:cs="宋体"/>
                <w:b/>
                <w:bCs/>
                <w:highlight w:val="none"/>
              </w:rPr>
            </w:pPr>
            <w:r>
              <w:rPr>
                <w:rFonts w:hint="eastAsia" w:cs="宋体"/>
                <w:bCs/>
                <w:highlight w:val="none"/>
              </w:rPr>
              <w:t xml:space="preserve">联系地址 </w:t>
            </w:r>
            <w:r/>
          </w:p>
        </w:tc>
        <w:tc>
          <w:tcPr>
            <w:tcW w:w="3402" w:type="dxa"/>
            <w:textDirection w:val="lrTb"/>
            <w:noWrap/>
          </w:tcPr>
          <w:p>
            <w:pPr>
              <w:ind w:firstLine="373"/>
              <w:jc w:val="left"/>
              <w:spacing w:line="360" w:lineRule="auto"/>
              <w:rPr>
                <w:rFonts w:cs="宋体"/>
                <w:b/>
                <w:bCs/>
                <w:highlight w:val="none"/>
              </w:rPr>
            </w:pPr>
            <w:r>
              <w:rPr>
                <w:rFonts w:cs="宋体"/>
                <w:b/>
                <w:bCs/>
                <w:highlight w:val="none"/>
              </w:rPr>
            </w:r>
            <w:r/>
          </w:p>
        </w:tc>
        <w:tc>
          <w:tcPr>
            <w:tcW w:w="1984" w:type="dxa"/>
            <w:textDirection w:val="lrTb"/>
            <w:noWrap/>
          </w:tcPr>
          <w:p>
            <w:pPr>
              <w:ind w:firstLine="372"/>
              <w:jc w:val="left"/>
              <w:spacing w:line="360" w:lineRule="auto"/>
              <w:rPr>
                <w:rFonts w:cs="宋体"/>
                <w:b/>
                <w:bCs/>
                <w:highlight w:val="none"/>
              </w:rPr>
            </w:pPr>
            <w:r>
              <w:rPr>
                <w:rFonts w:hint="eastAsia" w:cs="宋体"/>
                <w:bCs/>
                <w:highlight w:val="none"/>
              </w:rPr>
              <w:t xml:space="preserve">联系电话</w:t>
            </w:r>
            <w:r/>
          </w:p>
        </w:tc>
        <w:tc>
          <w:tcPr>
            <w:tcW w:w="1937" w:type="dxa"/>
            <w:textDirection w:val="lrTb"/>
            <w:noWrap/>
          </w:tcPr>
          <w:p>
            <w:pPr>
              <w:ind w:firstLine="373"/>
              <w:jc w:val="left"/>
              <w:spacing w:line="360" w:lineRule="auto"/>
              <w:rPr>
                <w:rFonts w:cs="宋体"/>
                <w:b/>
                <w:bCs/>
                <w:highlight w:val="none"/>
              </w:rPr>
            </w:pPr>
            <w:r>
              <w:rPr>
                <w:rFonts w:cs="宋体"/>
                <w:b/>
                <w:bCs/>
                <w:highlight w:val="none"/>
              </w:rPr>
            </w:r>
            <w:r/>
          </w:p>
        </w:tc>
      </w:tr>
      <w:tr>
        <w:trPr>
          <w:trHeight w:val="20"/>
        </w:trPr>
        <w:tc>
          <w:tcPr>
            <w:tcW w:w="1668" w:type="dxa"/>
            <w:textDirection w:val="lrTb"/>
            <w:noWrap/>
          </w:tcPr>
          <w:p>
            <w:pPr>
              <w:ind w:firstLine="372"/>
              <w:jc w:val="left"/>
              <w:spacing w:line="360" w:lineRule="auto"/>
              <w:rPr>
                <w:rFonts w:cs="宋体"/>
                <w:b/>
                <w:bCs/>
                <w:highlight w:val="none"/>
              </w:rPr>
            </w:pPr>
            <w:r>
              <w:rPr>
                <w:rFonts w:hint="eastAsia" w:cs="宋体"/>
                <w:bCs/>
                <w:highlight w:val="none"/>
              </w:rPr>
              <w:t xml:space="preserve">信用得分</w:t>
            </w:r>
            <w:r/>
          </w:p>
        </w:tc>
        <w:tc>
          <w:tcPr>
            <w:tcW w:w="3402" w:type="dxa"/>
            <w:textDirection w:val="lrTb"/>
            <w:noWrap/>
          </w:tcPr>
          <w:p>
            <w:pPr>
              <w:ind w:firstLine="373"/>
              <w:jc w:val="left"/>
              <w:spacing w:line="360" w:lineRule="auto"/>
              <w:rPr>
                <w:rFonts w:cs="宋体"/>
                <w:b/>
                <w:bCs/>
                <w:highlight w:val="none"/>
              </w:rPr>
            </w:pPr>
            <w:r>
              <w:rPr>
                <w:rFonts w:cs="宋体"/>
                <w:b/>
                <w:bCs/>
                <w:highlight w:val="none"/>
              </w:rPr>
            </w:r>
            <w:r/>
          </w:p>
        </w:tc>
        <w:tc>
          <w:tcPr>
            <w:tcW w:w="1984" w:type="dxa"/>
            <w:textDirection w:val="lrTb"/>
            <w:noWrap/>
          </w:tcPr>
          <w:p>
            <w:pPr>
              <w:ind w:firstLine="372"/>
              <w:jc w:val="left"/>
              <w:spacing w:line="360" w:lineRule="auto"/>
              <w:rPr>
                <w:rFonts w:cs="宋体"/>
                <w:b/>
                <w:bCs/>
                <w:highlight w:val="none"/>
              </w:rPr>
            </w:pPr>
            <w:r>
              <w:rPr>
                <w:rFonts w:hint="eastAsia" w:cs="宋体"/>
                <w:bCs/>
                <w:highlight w:val="none"/>
              </w:rPr>
              <w:t xml:space="preserve">星级</w:t>
            </w:r>
            <w:r/>
          </w:p>
        </w:tc>
        <w:tc>
          <w:tcPr>
            <w:tcW w:w="1937" w:type="dxa"/>
            <w:textDirection w:val="lrTb"/>
            <w:noWrap/>
          </w:tcPr>
          <w:p>
            <w:pPr>
              <w:ind w:firstLine="373"/>
              <w:jc w:val="left"/>
              <w:spacing w:line="360" w:lineRule="auto"/>
              <w:rPr>
                <w:rFonts w:cs="宋体"/>
                <w:b/>
                <w:bCs/>
                <w:highlight w:val="none"/>
              </w:rPr>
            </w:pPr>
            <w:r>
              <w:rPr>
                <w:rFonts w:cs="宋体"/>
                <w:b/>
                <w:bCs/>
                <w:highlight w:val="none"/>
              </w:rPr>
            </w:r>
            <w:r/>
          </w:p>
        </w:tc>
      </w:tr>
      <w:tr>
        <w:trPr>
          <w:trHeight w:val="1024"/>
        </w:trPr>
        <w:tc>
          <w:tcPr>
            <w:tcW w:w="1668" w:type="dxa"/>
            <w:textDirection w:val="lrTb"/>
            <w:noWrap/>
          </w:tcPr>
          <w:p>
            <w:pPr>
              <w:ind w:firstLine="372"/>
              <w:jc w:val="left"/>
              <w:spacing w:line="360" w:lineRule="auto"/>
              <w:rPr>
                <w:rFonts w:cs="宋体"/>
                <w:b/>
                <w:bCs/>
                <w:highlight w:val="none"/>
              </w:rPr>
            </w:pPr>
            <w:r>
              <w:rPr>
                <w:rFonts w:hint="eastAsia" w:cs="宋体"/>
                <w:bCs/>
                <w:highlight w:val="none"/>
              </w:rPr>
              <w:t xml:space="preserve">诚信档案记录情况</w:t>
            </w:r>
            <w:r/>
          </w:p>
        </w:tc>
        <w:tc>
          <w:tcPr>
            <w:gridSpan w:val="3"/>
            <w:tcW w:w="7323" w:type="dxa"/>
            <w:textDirection w:val="lrTb"/>
            <w:noWrap/>
          </w:tcPr>
          <w:p>
            <w:pPr>
              <w:ind w:firstLine="373"/>
              <w:jc w:val="left"/>
              <w:spacing w:line="360" w:lineRule="auto"/>
              <w:rPr>
                <w:rFonts w:cs="宋体"/>
                <w:b/>
                <w:bCs/>
                <w:highlight w:val="none"/>
              </w:rPr>
            </w:pPr>
            <w:r>
              <w:rPr>
                <w:rFonts w:cs="宋体"/>
                <w:b/>
                <w:bCs/>
                <w:highlight w:val="none"/>
              </w:rPr>
            </w:r>
            <w:r/>
          </w:p>
        </w:tc>
      </w:tr>
      <w:tr>
        <w:trPr>
          <w:trHeight w:val="5318"/>
        </w:trPr>
        <w:tc>
          <w:tcPr>
            <w:tcW w:w="1668" w:type="dxa"/>
            <w:textDirection w:val="lrTb"/>
            <w:noWrap/>
          </w:tcPr>
          <w:p>
            <w:pPr>
              <w:ind w:firstLine="372"/>
              <w:jc w:val="left"/>
              <w:spacing w:line="360" w:lineRule="auto"/>
              <w:rPr>
                <w:rFonts w:cs="宋体"/>
                <w:b/>
                <w:bCs/>
                <w:highlight w:val="none"/>
              </w:rPr>
            </w:pPr>
            <w:r>
              <w:rPr>
                <w:rFonts w:hint="eastAsia" w:cs="宋体"/>
                <w:bCs/>
                <w:highlight w:val="none"/>
              </w:rPr>
              <w:t xml:space="preserve">信用承诺</w:t>
            </w:r>
            <w:r/>
          </w:p>
        </w:tc>
        <w:tc>
          <w:tcPr>
            <w:gridSpan w:val="3"/>
            <w:tcW w:w="7323" w:type="dxa"/>
            <w:textDirection w:val="lrTb"/>
            <w:noWrap/>
          </w:tcPr>
          <w:p>
            <w:pPr>
              <w:ind w:firstLine="420"/>
              <w:jc w:val="left"/>
              <w:spacing w:line="360" w:lineRule="auto"/>
              <w:rPr>
                <w:rFonts w:cs="宋体"/>
                <w:b/>
                <w:bCs/>
                <w:highlight w:val="none"/>
              </w:rPr>
            </w:pPr>
            <w:r>
              <w:rPr>
                <w:rFonts w:hint="eastAsia" w:cs="宋体"/>
                <w:bCs/>
                <w:highlight w:val="none"/>
              </w:rPr>
              <w:t xml:space="preserve">我公司自愿参加江苏省招标中心有限公司组织的本次采购活动，严格遵守《中华人民共和国</w:t>
            </w:r>
            <w:r>
              <w:rPr>
                <w:rFonts w:hint="eastAsia" w:cs="宋体"/>
                <w:highlight w:val="none"/>
              </w:rPr>
              <w:t xml:space="preserve">政府采购法</w:t>
            </w:r>
            <w:r>
              <w:rPr>
                <w:rFonts w:hint="eastAsia" w:cs="宋体"/>
                <w:bCs/>
                <w:highlight w:val="none"/>
              </w:rPr>
              <w:t xml:space="preserve">》及相关法律法规，坚守公开、公平、公正、诚实信用的原则，已发诚信经营，无条件遵守本次政府采购活动的各项规定。</w:t>
            </w:r>
            <w:r/>
          </w:p>
          <w:p>
            <w:pPr>
              <w:ind w:firstLine="420"/>
              <w:jc w:val="left"/>
              <w:spacing w:line="360" w:lineRule="auto"/>
              <w:rPr>
                <w:rFonts w:cs="宋体"/>
                <w:b/>
                <w:bCs/>
                <w:highlight w:val="none"/>
              </w:rPr>
            </w:pPr>
            <w:r>
              <w:rPr>
                <w:rFonts w:hint="eastAsia" w:cs="宋体"/>
                <w:bCs/>
                <w:highlight w:val="none"/>
              </w:rPr>
              <w:t xml:space="preserve">我们郑重承诺，本公司符合《政府采购法》第二十二条规定的条件，包括：具有独立承担民事责任的能力；具有良好的商业信誉和健全的财务会计制度；具有履行合同所必需的设备和专业技术能力；有依法缴纳税收和社会保障资金的良好记录；参加政府采购活动前三年内，在经营活动中没有重大违法记录；未被列入失信被执行人、重大税收违法失信主体、政府采购严重违法失信行为记录名单；符合法律、行政法规和采购文件规定的其他条件。如有弄虚作假或其他违法违规行为，愿承担一切法律责任，接受各级政府采购监督部门和有权机关的的审查和处罚。</w:t>
            </w:r>
            <w:r/>
          </w:p>
          <w:p>
            <w:pPr>
              <w:ind w:firstLine="372"/>
              <w:jc w:val="right"/>
              <w:spacing w:line="360" w:lineRule="auto"/>
              <w:rPr>
                <w:rFonts w:cs="宋体"/>
                <w:b/>
                <w:bCs/>
                <w:highlight w:val="none"/>
              </w:rPr>
            </w:pPr>
            <w:r>
              <w:rPr>
                <w:rFonts w:hint="eastAsia" w:cs="宋体"/>
                <w:bCs/>
                <w:highlight w:val="none"/>
              </w:rPr>
              <w:t xml:space="preserve">供应商名称（盖章）：</w:t>
            </w:r>
            <w:r/>
          </w:p>
          <w:p>
            <w:pPr>
              <w:ind w:firstLine="372"/>
              <w:jc w:val="right"/>
              <w:spacing w:line="360" w:lineRule="auto"/>
              <w:rPr>
                <w:rFonts w:cs="宋体"/>
                <w:b/>
                <w:bCs/>
                <w:highlight w:val="none"/>
              </w:rPr>
            </w:pPr>
            <w:r>
              <w:rPr>
                <w:rFonts w:hint="eastAsia" w:cs="宋体"/>
                <w:bCs/>
                <w:highlight w:val="none"/>
              </w:rPr>
              <w:t xml:space="preserve">法定代表人（签字）：</w:t>
            </w:r>
            <w:r/>
          </w:p>
          <w:p>
            <w:pPr>
              <w:ind w:firstLine="372"/>
              <w:jc w:val="right"/>
              <w:spacing w:line="360" w:lineRule="auto"/>
              <w:rPr>
                <w:rFonts w:cs="宋体"/>
                <w:b/>
                <w:bCs/>
                <w:highlight w:val="none"/>
              </w:rPr>
            </w:pPr>
            <w:r>
              <w:rPr>
                <w:rFonts w:hint="eastAsia" w:cs="宋体"/>
                <w:bCs/>
                <w:highlight w:val="none"/>
              </w:rPr>
              <w:t xml:space="preserve">年    月     日</w:t>
            </w:r>
            <w:r/>
          </w:p>
        </w:tc>
      </w:tr>
    </w:tbl>
    <w:p>
      <w:pPr>
        <w:ind w:firstLine="372"/>
        <w:spacing w:line="360" w:lineRule="auto"/>
        <w:rPr>
          <w:rFonts w:cs="宋体"/>
          <w:bCs/>
          <w:highlight w:val="none"/>
        </w:rPr>
      </w:pPr>
      <w:r>
        <w:rPr>
          <w:rFonts w:hint="eastAsia" w:cs="宋体"/>
          <w:bCs/>
          <w:highlight w:val="none"/>
        </w:rPr>
        <w:t xml:space="preserve">1、根据《南京市政府采购供应商信用管理工作暂行办法》（宁财规[2018]10号）有关规定，凡在南京地区参加政府采购活动的供应商，应当事先登陆“信用南京”（www.njcredit.gov.cn）或”南京公共采购信息网”（https://njgc.jfh.com/）主页“政府采购供应商诚信档案”栏目进行注册登记。由于特殊原因未及时注册的供应商可先行获取采购文件，但必须在提交投标（投标）文件截止日2天前办理登记注册手续。</w:t>
      </w:r>
      <w:r/>
    </w:p>
    <w:p>
      <w:pPr>
        <w:ind w:firstLine="372"/>
        <w:spacing w:line="360" w:lineRule="auto"/>
        <w:rPr>
          <w:rFonts w:cs="宋体"/>
          <w:bCs/>
          <w:highlight w:val="none"/>
        </w:rPr>
      </w:pPr>
      <w:r>
        <w:rPr>
          <w:rFonts w:hint="eastAsia" w:cs="宋体"/>
          <w:bCs/>
          <w:highlight w:val="none"/>
        </w:rPr>
        <w:t xml:space="preserve">2、供应商申请网上注册的，应当按以下程序进行： </w:t>
      </w:r>
      <w:r/>
    </w:p>
    <w:p>
      <w:pPr>
        <w:ind w:firstLine="372"/>
        <w:spacing w:line="360" w:lineRule="auto"/>
        <w:rPr>
          <w:rFonts w:cs="宋体"/>
          <w:bCs/>
          <w:highlight w:val="none"/>
        </w:rPr>
      </w:pPr>
      <w:r>
        <w:rPr>
          <w:rFonts w:hint="eastAsia" w:cs="宋体"/>
          <w:bCs/>
          <w:highlight w:val="none"/>
        </w:rPr>
        <w:t xml:space="preserve">   （1）登陆“信用南京”或“南京市政府采购网”网站，点击“政府采购供应商诚信档案”图标，在弹出的用户登录界面，点击“新用户注册”；</w:t>
      </w:r>
      <w:r/>
    </w:p>
    <w:p>
      <w:pPr>
        <w:ind w:firstLine="372"/>
        <w:spacing w:line="360" w:lineRule="auto"/>
        <w:rPr>
          <w:rFonts w:cs="宋体"/>
          <w:bCs/>
          <w:highlight w:val="none"/>
        </w:rPr>
      </w:pPr>
      <w:r>
        <w:rPr>
          <w:rFonts w:hint="eastAsia" w:cs="宋体"/>
          <w:bCs/>
          <w:highlight w:val="none"/>
        </w:rPr>
        <w:t xml:space="preserve">   （2）在“新用户注册”界面，供应商自行设置用户名、登录密码，如实填写“南京市政府采购供应商诚信档案注册登记表”，根据本办法第十七条规定上传相关资料，并进行信用承诺确认后，提交注册申请；系统审核后，供应商即可登录系统进行相关功能操作。</w:t>
      </w:r>
      <w:r/>
    </w:p>
    <w:p>
      <w:pPr>
        <w:ind w:firstLine="372"/>
        <w:spacing w:line="360" w:lineRule="auto"/>
        <w:rPr>
          <w:rFonts w:cs="宋体"/>
          <w:bCs/>
          <w:highlight w:val="none"/>
        </w:rPr>
      </w:pPr>
      <w:r>
        <w:rPr>
          <w:rFonts w:hint="eastAsia" w:cs="宋体"/>
          <w:bCs/>
          <w:highlight w:val="none"/>
        </w:rPr>
        <w:t xml:space="preserve">3、注册成功后，供应商参加本次政府采购活动时，在采购文件发布之日起至递交响应文件截止日前，应先登录“信用南京”在线打印其“南京市政府采购供应商信用记录表暨信用承诺书”，经法定代表人签名盖章后作为响应文件的组成部分“南京市政府采购供应商信用记录表暨信用承诺书”是其参加本次政府采购活动的必备材料。</w:t>
      </w:r>
      <w:r/>
    </w:p>
    <w:p>
      <w:pPr>
        <w:rPr>
          <w:rFonts w:hint="eastAsia" w:ascii="宋体" w:hAnsi="宋体" w:cs="宋体"/>
          <w:b/>
          <w:bCs/>
          <w:highlight w:val="none"/>
        </w:rPr>
      </w:pPr>
      <w:r>
        <w:rPr>
          <w:rFonts w:hint="eastAsia" w:cs="宋体"/>
          <w:bCs/>
          <w:highlight w:val="none"/>
        </w:rPr>
        <w:t xml:space="preserve">4、南京市政府采购供应商诚信档案管理系统客服电话：025-52718366；供应商可就用户注册与打印“南京市政府采购供应商信用记录表暨信用承诺书”等事宜进行咨询。</w:t>
      </w:r>
      <w:r>
        <w:rPr>
          <w:rFonts w:hint="eastAsia" w:ascii="宋体" w:hAnsi="宋体" w:cs="宋体"/>
          <w:b/>
          <w:bCs/>
          <w:highlight w:val="none"/>
        </w:rPr>
        <w:br w:type="page" w:clear="all"/>
      </w:r>
      <w:r/>
    </w:p>
    <w:p>
      <w:pPr>
        <w:pStyle w:val="836"/>
        <w:rPr>
          <w:rFonts w:hint="eastAsia" w:ascii="宋体" w:hAnsi="宋体" w:cs="宋体"/>
          <w:sz w:val="24"/>
          <w:szCs w:val="24"/>
          <w:highlight w:val="none"/>
        </w:rPr>
      </w:pPr>
      <w:r/>
      <w:bookmarkStart w:id="128" w:name="_Toc107246296"/>
      <w:r/>
      <w:bookmarkStart w:id="129" w:name="_Toc104560915"/>
      <w:r/>
      <w:bookmarkStart w:id="130" w:name="_Toc103848598"/>
      <w:r/>
      <w:bookmarkStart w:id="131" w:name="_Toc102117330"/>
      <w:r>
        <w:rPr>
          <w:rFonts w:hint="eastAsia" w:ascii="宋体" w:hAnsi="宋体" w:cs="宋体"/>
          <w:sz w:val="24"/>
          <w:szCs w:val="24"/>
          <w:highlight w:val="none"/>
        </w:rPr>
        <w:t xml:space="preserve">（8）关于资格证明文件的书面承诺</w:t>
      </w:r>
      <w:r/>
    </w:p>
    <w:p>
      <w:pPr>
        <w:jc w:val="center"/>
        <w:spacing w:before="320" w:after="320" w:line="360" w:lineRule="auto"/>
        <w:widowControl/>
        <w:rPr>
          <w:rFonts w:hint="eastAsia" w:ascii="宋体" w:hAnsi="宋体" w:cs="宋体"/>
          <w:b/>
          <w:bCs/>
          <w:sz w:val="24"/>
          <w:highlight w:val="none"/>
        </w:rPr>
      </w:pPr>
      <w:r>
        <w:rPr>
          <w:rFonts w:hint="eastAsia" w:ascii="宋体" w:hAnsi="宋体" w:cs="宋体"/>
          <w:b/>
          <w:bCs/>
          <w:sz w:val="24"/>
          <w:highlight w:val="none"/>
        </w:rPr>
        <w:t xml:space="preserve">关于资格证明文件的书面承诺</w:t>
      </w:r>
      <w:r/>
    </w:p>
    <w:p>
      <w:pPr>
        <w:ind w:firstLine="360"/>
        <w:jc w:val="left"/>
        <w:spacing w:before="240" w:after="240" w:line="360" w:lineRule="auto"/>
        <w:widowControl/>
        <w:rPr>
          <w:rFonts w:hint="eastAsia" w:ascii="宋体" w:hAnsi="宋体" w:cs="宋体"/>
          <w:sz w:val="24"/>
          <w:highlight w:val="none"/>
        </w:rPr>
      </w:pPr>
      <w:r>
        <w:rPr>
          <w:rFonts w:hint="eastAsia" w:ascii="宋体" w:hAnsi="宋体" w:cs="宋体"/>
          <w:sz w:val="24"/>
          <w:highlight w:val="none"/>
        </w:rPr>
      </w:r>
      <w:r/>
    </w:p>
    <w:p>
      <w:pPr>
        <w:ind w:firstLine="360"/>
        <w:jc w:val="left"/>
        <w:spacing w:before="240" w:after="240" w:line="360" w:lineRule="auto"/>
        <w:widowControl/>
        <w:rPr>
          <w:rFonts w:hint="eastAsia" w:ascii="宋体" w:hAnsi="宋体" w:cs="宋体"/>
          <w:szCs w:val="21"/>
          <w:highlight w:val="none"/>
        </w:rPr>
      </w:pPr>
      <w:r>
        <w:rPr>
          <w:rFonts w:hint="eastAsia" w:ascii="宋体" w:hAnsi="宋体" w:cs="宋体"/>
          <w:szCs w:val="21"/>
          <w:highlight w:val="none"/>
        </w:rPr>
        <w:t xml:space="preserve">我单位郑重承诺：本单位所提交的响应文件中的关于投标资格的文件、证明和陈述件均符合《政府采购法》第二十二条第一款规定的条件，且所有关于投标资格的文件、证明和陈述均是真实的、准确的。若与真实情况不符，本公司愿意承担由此而产生的一切后果。</w:t>
      </w:r>
      <w:r/>
    </w:p>
    <w:p>
      <w:pPr>
        <w:jc w:val="center"/>
        <w:spacing w:before="240" w:after="240"/>
        <w:widowControl/>
        <w:rPr>
          <w:rFonts w:hint="eastAsia" w:ascii="宋体" w:hAnsi="宋体" w:cs="宋体"/>
          <w:szCs w:val="21"/>
          <w:highlight w:val="none"/>
        </w:rPr>
      </w:pPr>
      <w:r>
        <w:rPr>
          <w:rFonts w:hint="eastAsia" w:ascii="宋体" w:hAnsi="宋体" w:cs="宋体"/>
          <w:szCs w:val="21"/>
          <w:highlight w:val="none"/>
        </w:rPr>
      </w:r>
      <w:r/>
    </w:p>
    <w:p>
      <w:pPr>
        <w:jc w:val="right"/>
        <w:spacing w:line="360" w:lineRule="auto"/>
        <w:widowControl/>
        <w:rPr>
          <w:rFonts w:hint="eastAsia" w:ascii="宋体" w:hAnsi="宋体" w:cs="宋体"/>
          <w:szCs w:val="21"/>
          <w:highlight w:val="none"/>
        </w:rPr>
      </w:pPr>
      <w:r>
        <w:rPr>
          <w:rFonts w:hint="eastAsia" w:ascii="宋体" w:hAnsi="宋体" w:cs="宋体"/>
          <w:szCs w:val="21"/>
          <w:highlight w:val="none"/>
        </w:rPr>
        <w:t xml:space="preserve">       投标单位（加盖公章）：</w:t>
      </w:r>
      <w:r>
        <w:rPr>
          <w:rFonts w:hint="eastAsia" w:ascii="宋体" w:hAnsi="宋体" w:cs="宋体"/>
          <w:szCs w:val="21"/>
          <w:highlight w:val="none"/>
        </w:rPr>
        <w:tab/>
      </w:r>
      <w:r>
        <w:rPr>
          <w:rFonts w:hint="eastAsia" w:ascii="宋体" w:hAnsi="宋体" w:cs="宋体"/>
          <w:szCs w:val="21"/>
          <w:highlight w:val="none"/>
        </w:rPr>
        <w:tab/>
      </w:r>
      <w:r>
        <w:rPr>
          <w:rFonts w:hint="eastAsia" w:ascii="宋体" w:hAnsi="宋体" w:cs="宋体"/>
          <w:szCs w:val="21"/>
          <w:highlight w:val="none"/>
        </w:rPr>
        <w:tab/>
      </w:r>
      <w:r>
        <w:rPr>
          <w:rFonts w:hint="eastAsia" w:ascii="宋体" w:hAnsi="宋体" w:cs="宋体"/>
          <w:szCs w:val="21"/>
          <w:highlight w:val="none"/>
        </w:rPr>
        <w:tab/>
      </w:r>
      <w:r/>
    </w:p>
    <w:p>
      <w:pPr>
        <w:pStyle w:val="815"/>
        <w:ind w:left="0" w:right="0"/>
        <w:jc w:val="right"/>
        <w:spacing w:after="0" w:line="360" w:lineRule="auto"/>
        <w:rPr>
          <w:rFonts w:hint="eastAsia" w:ascii="宋体" w:hAnsi="宋体" w:cs="宋体"/>
          <w:highlight w:val="none"/>
        </w:rPr>
      </w:pPr>
      <w:r>
        <w:rPr>
          <w:rFonts w:hint="eastAsia" w:ascii="宋体" w:hAnsi="宋体" w:cs="宋体"/>
          <w:szCs w:val="21"/>
          <w:highlight w:val="none"/>
        </w:rPr>
        <w:t xml:space="preserve">日期：</w:t>
      </w:r>
      <w:r>
        <w:rPr>
          <w:rFonts w:hint="eastAsia" w:ascii="宋体" w:hAnsi="宋体" w:cs="宋体"/>
          <w:szCs w:val="21"/>
          <w:highlight w:val="none"/>
        </w:rPr>
        <w:tab/>
      </w:r>
      <w:r>
        <w:rPr>
          <w:rFonts w:hint="eastAsia" w:ascii="宋体" w:hAnsi="宋体" w:cs="宋体"/>
          <w:szCs w:val="21"/>
          <w:highlight w:val="none"/>
        </w:rPr>
        <w:tab/>
      </w:r>
      <w:r>
        <w:rPr>
          <w:rFonts w:hint="eastAsia" w:ascii="宋体" w:hAnsi="宋体" w:cs="宋体"/>
          <w:szCs w:val="21"/>
          <w:highlight w:val="none"/>
        </w:rPr>
        <w:t xml:space="preserve">年</w:t>
      </w:r>
      <w:r>
        <w:rPr>
          <w:rFonts w:hint="eastAsia" w:ascii="宋体" w:hAnsi="宋体" w:cs="宋体"/>
          <w:szCs w:val="21"/>
          <w:highlight w:val="none"/>
        </w:rPr>
        <w:tab/>
      </w:r>
      <w:r>
        <w:rPr>
          <w:rFonts w:hint="eastAsia" w:ascii="宋体" w:hAnsi="宋体" w:cs="宋体"/>
          <w:szCs w:val="21"/>
          <w:highlight w:val="none"/>
        </w:rPr>
        <w:tab/>
      </w:r>
      <w:r>
        <w:rPr>
          <w:rFonts w:hint="eastAsia" w:ascii="宋体" w:hAnsi="宋体" w:cs="宋体"/>
          <w:szCs w:val="21"/>
          <w:highlight w:val="none"/>
        </w:rPr>
        <w:t xml:space="preserve">月</w:t>
      </w:r>
      <w:r>
        <w:rPr>
          <w:rFonts w:hint="eastAsia" w:ascii="宋体" w:hAnsi="宋体" w:cs="宋体"/>
          <w:szCs w:val="21"/>
          <w:highlight w:val="none"/>
        </w:rPr>
        <w:tab/>
      </w:r>
      <w:r>
        <w:rPr>
          <w:rFonts w:hint="eastAsia" w:ascii="宋体" w:hAnsi="宋体" w:cs="宋体"/>
          <w:szCs w:val="21"/>
          <w:highlight w:val="none"/>
        </w:rPr>
        <w:tab/>
      </w:r>
      <w:r>
        <w:rPr>
          <w:rFonts w:hint="eastAsia" w:ascii="宋体" w:hAnsi="宋体" w:cs="宋体"/>
          <w:szCs w:val="21"/>
          <w:highlight w:val="none"/>
        </w:rPr>
        <w:t xml:space="preserve">日</w:t>
      </w:r>
      <w:r/>
    </w:p>
    <w:p>
      <w:pPr>
        <w:pStyle w:val="815"/>
        <w:rPr>
          <w:rFonts w:hint="eastAsia" w:ascii="宋体" w:hAnsi="宋体" w:cs="宋体"/>
          <w:szCs w:val="21"/>
          <w:highlight w:val="none"/>
        </w:rPr>
      </w:pPr>
      <w:r>
        <w:rPr>
          <w:rFonts w:hint="eastAsia" w:ascii="宋体" w:hAnsi="宋体" w:cs="宋体"/>
          <w:szCs w:val="21"/>
          <w:highlight w:val="none"/>
        </w:rPr>
      </w:r>
      <w:r/>
    </w:p>
    <w:p>
      <w:pPr>
        <w:pStyle w:val="815"/>
        <w:rPr>
          <w:rFonts w:hint="eastAsia" w:ascii="宋体" w:hAnsi="宋体" w:cs="宋体"/>
          <w:szCs w:val="21"/>
          <w:highlight w:val="none"/>
        </w:rPr>
        <w:sectPr>
          <w:footerReference w:type="default" r:id="rId15"/>
          <w:footerReference w:type="even" r:id="rId16"/>
          <w:footerReference w:type="first" r:id="rId17"/>
          <w:footnotePr/>
          <w:endnotePr/>
          <w:type w:val="nextPage"/>
          <w:pgSz w:w="11906" w:h="16838" w:orient="portrait"/>
          <w:pgMar w:top="1418" w:right="1418" w:bottom="1418" w:left="1418" w:header="851" w:footer="850" w:gutter="0"/>
          <w:cols w:num="1" w:sep="0" w:space="720" w:equalWidth="1"/>
          <w:docGrid w:linePitch="360"/>
          <w:titlePg/>
        </w:sectPr>
      </w:pPr>
      <w:r>
        <w:rPr>
          <w:rFonts w:hint="eastAsia" w:ascii="宋体" w:hAnsi="宋体" w:cs="宋体"/>
          <w:szCs w:val="21"/>
          <w:highlight w:val="none"/>
        </w:rPr>
      </w:r>
      <w:r/>
    </w:p>
    <w:p>
      <w:pPr>
        <w:pStyle w:val="836"/>
        <w:rPr>
          <w:rFonts w:hint="eastAsia" w:ascii="宋体" w:hAnsi="宋体" w:cs="宋体"/>
          <w:b w:val="0"/>
          <w:sz w:val="24"/>
          <w:szCs w:val="24"/>
          <w:highlight w:val="none"/>
        </w:rPr>
      </w:pPr>
      <w:r>
        <w:rPr>
          <w:rFonts w:hint="eastAsia" w:ascii="宋体" w:hAnsi="宋体" w:cs="宋体"/>
          <w:sz w:val="24"/>
          <w:szCs w:val="24"/>
          <w:highlight w:val="none"/>
        </w:rPr>
        <w:t xml:space="preserve">（9）公章授权书（如需）</w:t>
      </w:r>
      <w:bookmarkEnd w:id="128"/>
      <w:r/>
      <w:bookmarkEnd w:id="129"/>
      <w:r/>
      <w:bookmarkEnd w:id="130"/>
      <w:r/>
      <w:bookmarkEnd w:id="131"/>
      <w:r/>
      <w:r/>
    </w:p>
    <w:p>
      <w:pPr>
        <w:pStyle w:val="1044"/>
        <w:ind w:firstLine="0"/>
        <w:rPr>
          <w:rFonts w:hint="eastAsia" w:hAnsi="宋体" w:cs="宋体"/>
          <w:b/>
          <w:sz w:val="21"/>
          <w:szCs w:val="21"/>
          <w:highlight w:val="none"/>
        </w:rPr>
      </w:pPr>
      <w:r>
        <w:rPr>
          <w:rFonts w:hint="eastAsia" w:hAnsi="宋体" w:cs="宋体"/>
          <w:b/>
          <w:sz w:val="21"/>
          <w:szCs w:val="21"/>
          <w:highlight w:val="none"/>
        </w:rPr>
      </w:r>
      <w:r/>
    </w:p>
    <w:p>
      <w:pPr>
        <w:pStyle w:val="1044"/>
        <w:ind w:firstLine="0"/>
        <w:rPr>
          <w:rFonts w:hint="eastAsia" w:hAnsi="宋体" w:cs="宋体"/>
          <w:sz w:val="21"/>
          <w:szCs w:val="21"/>
          <w:highlight w:val="none"/>
        </w:rPr>
      </w:pPr>
      <w:r>
        <w:rPr>
          <w:rFonts w:hint="eastAsia" w:hAnsi="宋体" w:cs="宋体"/>
          <w:sz w:val="21"/>
          <w:szCs w:val="21"/>
          <w:highlight w:val="none"/>
        </w:rPr>
        <w:t xml:space="preserve">______________________（采购人）</w:t>
      </w:r>
      <w:r/>
    </w:p>
    <w:p>
      <w:pPr>
        <w:pStyle w:val="1044"/>
        <w:ind w:firstLine="420"/>
        <w:rPr>
          <w:rFonts w:hint="eastAsia" w:hAnsi="宋体" w:cs="宋体"/>
          <w:sz w:val="21"/>
          <w:szCs w:val="21"/>
          <w:highlight w:val="none"/>
        </w:rPr>
      </w:pPr>
      <w:r>
        <w:rPr>
          <w:rFonts w:hint="eastAsia" w:hAnsi="宋体" w:cs="宋体"/>
          <w:sz w:val="21"/>
          <w:szCs w:val="21"/>
          <w:highlight w:val="none"/>
        </w:rPr>
        <w:t xml:space="preserve">______</w:t>
      </w:r>
      <w:r>
        <w:rPr>
          <w:rFonts w:hint="eastAsia" w:hAnsi="宋体" w:cs="宋体"/>
          <w:sz w:val="21"/>
          <w:szCs w:val="21"/>
          <w:highlight w:val="none"/>
          <w:u w:val="single"/>
        </w:rPr>
        <w:t xml:space="preserve">(供应商名称)</w:t>
      </w:r>
      <w:r>
        <w:rPr>
          <w:rFonts w:hint="eastAsia" w:hAnsi="宋体" w:cs="宋体"/>
          <w:sz w:val="21"/>
          <w:szCs w:val="21"/>
          <w:highlight w:val="none"/>
        </w:rPr>
        <w:t xml:space="preserve">______，中华人民共和国合法企业，法定地址：____________________。在参与</w:t>
      </w:r>
      <w:r>
        <w:rPr>
          <w:rFonts w:hint="eastAsia" w:hAnsi="宋体" w:cs="宋体"/>
          <w:sz w:val="21"/>
          <w:szCs w:val="21"/>
          <w:highlight w:val="none"/>
          <w:u w:val="single"/>
        </w:rPr>
        <w:t xml:space="preserve">紫金山实验室</w:t>
      </w:r>
      <w:r>
        <w:rPr>
          <w:rFonts w:hint="eastAsia" w:hAnsi="宋体" w:cs="宋体"/>
          <w:sz w:val="21"/>
          <w:szCs w:val="21"/>
          <w:highlight w:val="none"/>
          <w:u w:val="single"/>
          <w:lang w:eastAsia="zh-CN"/>
        </w:rPr>
        <w:t xml:space="preserve">中频段射频单元采购</w:t>
      </w:r>
      <w:r>
        <w:rPr>
          <w:rFonts w:hint="eastAsia" w:hAnsi="宋体" w:cs="宋体"/>
          <w:sz w:val="21"/>
          <w:szCs w:val="21"/>
          <w:highlight w:val="none"/>
          <w:u w:val="single"/>
        </w:rPr>
        <w:t xml:space="preserve">（项目名称）（项目编号：</w:t>
      </w:r>
      <w:r>
        <w:rPr>
          <w:rFonts w:hint="eastAsia" w:hAnsi="宋体" w:cs="宋体"/>
          <w:sz w:val="21"/>
          <w:szCs w:val="21"/>
          <w:highlight w:val="none"/>
          <w:u w:val="single"/>
          <w:lang w:eastAsia="zh-CN"/>
        </w:rPr>
        <w:t xml:space="preserve">JSZC-320100-JITC-D2026-0268</w:t>
      </w:r>
      <w:r>
        <w:rPr>
          <w:rFonts w:hint="eastAsia" w:hAnsi="宋体" w:cs="宋体"/>
          <w:sz w:val="21"/>
          <w:szCs w:val="21"/>
          <w:highlight w:val="none"/>
          <w:u w:val="single"/>
        </w:rPr>
        <w:t xml:space="preserve">）</w:t>
      </w:r>
      <w:r>
        <w:rPr>
          <w:rFonts w:hint="eastAsia" w:hAnsi="宋体" w:cs="宋体"/>
          <w:sz w:val="21"/>
          <w:szCs w:val="21"/>
          <w:highlight w:val="none"/>
        </w:rPr>
        <w:t xml:space="preserve">协商活动中，我单位授权</w:t>
      </w:r>
      <w:r>
        <w:rPr>
          <w:rFonts w:hint="eastAsia" w:hAnsi="宋体" w:cs="宋体"/>
          <w:sz w:val="21"/>
          <w:szCs w:val="21"/>
          <w:highlight w:val="none"/>
          <w:u w:val="single"/>
        </w:rPr>
        <w:t xml:space="preserve">（其他形式的印章名称）     </w:t>
      </w:r>
      <w:r>
        <w:rPr>
          <w:rFonts w:hint="eastAsia" w:hAnsi="宋体" w:cs="宋体"/>
          <w:sz w:val="21"/>
          <w:szCs w:val="21"/>
          <w:highlight w:val="none"/>
        </w:rPr>
        <w:t xml:space="preserve">（样式附后）在此次活动中代为公章使用。</w:t>
      </w:r>
      <w:r/>
    </w:p>
    <w:p>
      <w:pPr>
        <w:pStyle w:val="1044"/>
        <w:ind w:firstLine="420"/>
        <w:rPr>
          <w:rFonts w:hint="eastAsia" w:hAnsi="宋体" w:cs="宋体"/>
          <w:sz w:val="21"/>
          <w:szCs w:val="21"/>
          <w:highlight w:val="none"/>
        </w:rPr>
      </w:pPr>
      <w:r>
        <w:rPr>
          <w:rFonts w:hint="eastAsia" w:hAnsi="宋体" w:cs="宋体"/>
          <w:sz w:val="21"/>
          <w:szCs w:val="21"/>
          <w:highlight w:val="none"/>
          <w:u w:val="single"/>
        </w:rPr>
        <w:t xml:space="preserve">（其他形式的印章名称）   </w:t>
      </w:r>
      <w:r>
        <w:rPr>
          <w:rFonts w:hint="eastAsia" w:hAnsi="宋体" w:cs="宋体"/>
          <w:sz w:val="21"/>
          <w:szCs w:val="21"/>
          <w:highlight w:val="none"/>
        </w:rPr>
        <w:t xml:space="preserve">所签署的响应文件、澄清等，我单位承认并同意具备与我单位公章签署等同的法律效力。</w:t>
      </w:r>
      <w:r/>
    </w:p>
    <w:p>
      <w:pPr>
        <w:pStyle w:val="1044"/>
        <w:ind w:firstLine="420"/>
        <w:rPr>
          <w:rFonts w:hint="eastAsia" w:hAnsi="宋体" w:cs="宋体"/>
          <w:sz w:val="21"/>
          <w:szCs w:val="21"/>
          <w:highlight w:val="none"/>
        </w:rPr>
      </w:pPr>
      <w:r>
        <w:rPr>
          <w:rFonts w:hint="eastAsia" w:hAnsi="宋体" w:cs="宋体"/>
          <w:sz w:val="21"/>
          <w:szCs w:val="21"/>
          <w:highlight w:val="none"/>
          <w:u w:val="single"/>
        </w:rPr>
        <w:t xml:space="preserve">（其他形式的印章名称）     </w:t>
      </w:r>
      <w:r>
        <w:rPr>
          <w:rFonts w:hint="eastAsia" w:hAnsi="宋体" w:cs="宋体"/>
          <w:sz w:val="21"/>
          <w:szCs w:val="21"/>
          <w:highlight w:val="none"/>
        </w:rPr>
        <w:t xml:space="preserve">签署的所有文件、协议不因授权的撤销而失效。</w:t>
      </w:r>
      <w:r/>
    </w:p>
    <w:p>
      <w:pPr>
        <w:pStyle w:val="1044"/>
        <w:ind w:right="840" w:firstLine="0"/>
        <w:rPr>
          <w:rFonts w:hint="eastAsia" w:hAnsi="宋体" w:cs="宋体"/>
          <w:sz w:val="21"/>
          <w:szCs w:val="21"/>
          <w:highlight w:val="none"/>
        </w:rPr>
      </w:pPr>
      <w:r>
        <w:rPr>
          <w:rFonts w:hint="eastAsia" w:hAnsi="宋体" w:cs="宋体"/>
          <w:sz w:val="21"/>
          <w:szCs w:val="21"/>
          <w:highlight w:val="none"/>
        </w:rPr>
      </w:r>
      <w:r/>
    </w:p>
    <w:p>
      <w:pPr>
        <w:pStyle w:val="1044"/>
        <w:ind w:right="840" w:firstLine="199"/>
        <w:rPr>
          <w:rFonts w:hint="eastAsia" w:hAnsi="宋体" w:cs="宋体"/>
          <w:sz w:val="21"/>
          <w:szCs w:val="21"/>
          <w:highlight w:val="none"/>
        </w:rPr>
      </w:pPr>
      <w:r>
        <w:rPr>
          <w:rFonts w:hint="eastAsia" w:hAnsi="宋体" w:cs="宋体"/>
          <w:sz w:val="21"/>
          <w:szCs w:val="21"/>
          <w:highlight w:val="none"/>
        </w:rPr>
        <w:t xml:space="preserve">其他形式的印章名称：______________</w:t>
      </w:r>
      <w:r/>
    </w:p>
    <w:p>
      <w:pPr>
        <w:pStyle w:val="1044"/>
        <w:ind w:right="420" w:firstLine="190"/>
        <w:rPr>
          <w:rFonts w:hint="eastAsia" w:hAnsi="宋体" w:cs="宋体"/>
          <w:sz w:val="21"/>
          <w:szCs w:val="21"/>
          <w:highlight w:val="none"/>
        </w:rPr>
      </w:pPr>
      <w:r>
        <w:rPr>
          <w:rFonts w:hint="eastAsia" w:hAnsi="宋体" w:cs="宋体"/>
          <w:highlight w:val="none"/>
        </w:rPr>
        <mc:AlternateContent>
          <mc:Choice Requires="wpg">
            <w:drawing>
              <wp:anchor xmlns:wp="http://schemas.openxmlformats.org/drawingml/2006/wordprocessingDrawing" xmlns:wp14="http://schemas.microsoft.com/office/word/2010/wordprocessingDrawing" distT="45720" distB="45720" distL="114300" distR="114300" simplePos="0" relativeHeight="251659264" behindDoc="0" locked="0" layoutInCell="1" allowOverlap="1">
                <wp:simplePos x="0" y="0"/>
                <wp:positionH relativeFrom="column">
                  <wp:posOffset>1028700</wp:posOffset>
                </wp:positionH>
                <wp:positionV relativeFrom="paragraph">
                  <wp:posOffset>112395</wp:posOffset>
                </wp:positionV>
                <wp:extent cx="2295525" cy="2261235"/>
                <wp:effectExtent l="0" t="0" r="0" b="0"/>
                <wp:wrapSquare wrapText="bothSides"/>
                <wp:docPr id="3" name="文本框 3"/>
                <wp:cNvGraphicFramePr/>
                <a:graphic xmlns:a="http://schemas.openxmlformats.org/drawingml/2006/main">
                  <a:graphicData uri="http://schemas.microsoft.com/office/word/2010/wordprocessingShape">
                    <wps:wsp>
                      <wps:cNvPr id="0" name=""/>
                      <wps:cNvSpPr txBox="1"/>
                      <wps:spPr bwMode="auto">
                        <a:xfrm>
                          <a:off x="0" y="0"/>
                          <a:ext cx="2295525" cy="2261235"/>
                        </a:xfrm>
                        <a:prstGeom prst="rect">
                          <a:avLst/>
                        </a:prstGeom>
                        <a:solidFill>
                          <a:srgbClr val="FFFFFF"/>
                        </a:solidFill>
                        <a:ln w="9525">
                          <a:solidFill>
                            <a:srgbClr val="000000"/>
                          </a:solidFill>
                        </a:ln>
                      </wps:spPr>
                      <wps:txbx>
                        <w:txbxContent>
                          <w:p>
                            <w:r/>
                            <w:r/>
                          </w:p>
                          <w:p>
                            <w:r/>
                            <w:r/>
                          </w:p>
                        </w:txbxContent>
                      </wps:txbx>
                      <wps:bodyPr wrap="square" upright="1"/>
                    </wps:wsp>
                  </a:graphicData>
                </a:graphic>
              </wp:anchor>
            </w:drawing>
          </mc:Choice>
          <mc:Fallback>
            <w:pict>
              <v:shape id="shape 2" o:spid="_x0000_s2" o:spt="202" type="#_x0000_t202" style="position:absolute;z-index:251659264;o:allowoverlap:true;o:allowincell:true;mso-position-horizontal-relative:text;margin-left:81.0pt;mso-position-horizontal:absolute;mso-position-vertical-relative:text;margin-top:8.8pt;mso-position-vertical:absolute;width:180.8pt;height:178.0pt;mso-wrap-distance-left:9.0pt;mso-wrap-distance-top:3.6pt;mso-wrap-distance-right:9.0pt;mso-wrap-distance-bottom:3.6pt;visibility:visible;" fillcolor="#FFFFFF" strokecolor="#000000" strokeweight="0.75pt">
                <w10:wrap type="square"/>
                <v:textbox inset="0,0,0,0">
                  <w:txbxContent>
                    <w:p>
                      <w:r/>
                      <w:r/>
                    </w:p>
                    <w:p>
                      <w:r/>
                      <w:r/>
                    </w:p>
                  </w:txbxContent>
                </v:textbox>
              </v:shape>
            </w:pict>
          </mc:Fallback>
        </mc:AlternateContent>
      </w:r>
      <w:r>
        <w:rPr>
          <w:rFonts w:hint="eastAsia" w:hAnsi="宋体" w:cs="宋体"/>
          <w:sz w:val="21"/>
          <w:szCs w:val="21"/>
          <w:highlight w:val="none"/>
        </w:rPr>
        <w:t xml:space="preserve">印章样式：</w:t>
      </w:r>
      <w:r/>
    </w:p>
    <w:p>
      <w:pPr>
        <w:pStyle w:val="1044"/>
        <w:ind w:right="420" w:firstLine="4819"/>
        <w:rPr>
          <w:rFonts w:hint="eastAsia" w:hAnsi="宋体" w:cs="宋体"/>
          <w:sz w:val="21"/>
          <w:szCs w:val="21"/>
          <w:highlight w:val="none"/>
        </w:rPr>
      </w:pPr>
      <w:r>
        <w:rPr>
          <w:rFonts w:hint="eastAsia" w:hAnsi="宋体" w:cs="宋体"/>
          <w:sz w:val="21"/>
          <w:szCs w:val="21"/>
          <w:highlight w:val="none"/>
        </w:rPr>
      </w:r>
      <w:r/>
    </w:p>
    <w:p>
      <w:pPr>
        <w:pStyle w:val="1044"/>
        <w:ind w:right="420" w:firstLine="3150"/>
        <w:jc w:val="left"/>
        <w:spacing w:line="276" w:lineRule="auto"/>
        <w:rPr>
          <w:rFonts w:hint="eastAsia" w:hAnsi="宋体" w:cs="宋体"/>
          <w:sz w:val="21"/>
          <w:szCs w:val="21"/>
          <w:highlight w:val="none"/>
        </w:rPr>
      </w:pPr>
      <w:r>
        <w:rPr>
          <w:rFonts w:hint="eastAsia" w:hAnsi="宋体" w:cs="宋体"/>
          <w:sz w:val="21"/>
          <w:szCs w:val="21"/>
          <w:highlight w:val="none"/>
        </w:rPr>
      </w:r>
      <w:r/>
    </w:p>
    <w:p>
      <w:pPr>
        <w:pStyle w:val="1044"/>
        <w:ind w:right="420" w:firstLine="0"/>
        <w:jc w:val="left"/>
        <w:spacing w:line="276" w:lineRule="auto"/>
        <w:rPr>
          <w:rFonts w:hint="eastAsia" w:hAnsi="宋体" w:cs="宋体"/>
          <w:sz w:val="21"/>
          <w:szCs w:val="21"/>
          <w:highlight w:val="none"/>
        </w:rPr>
      </w:pPr>
      <w:r>
        <w:rPr>
          <w:rFonts w:hint="eastAsia" w:hAnsi="宋体" w:cs="宋体"/>
          <w:sz w:val="21"/>
          <w:szCs w:val="21"/>
          <w:highlight w:val="none"/>
        </w:rPr>
      </w:r>
      <w:r/>
    </w:p>
    <w:p>
      <w:pPr>
        <w:pStyle w:val="1044"/>
        <w:ind w:right="420" w:firstLine="0"/>
        <w:jc w:val="left"/>
        <w:spacing w:line="276" w:lineRule="auto"/>
        <w:rPr>
          <w:rFonts w:hint="eastAsia" w:hAnsi="宋体" w:cs="宋体"/>
          <w:sz w:val="21"/>
          <w:szCs w:val="21"/>
          <w:highlight w:val="none"/>
        </w:rPr>
      </w:pPr>
      <w:r>
        <w:rPr>
          <w:rFonts w:hint="eastAsia" w:hAnsi="宋体" w:cs="宋体"/>
          <w:sz w:val="21"/>
          <w:szCs w:val="21"/>
          <w:highlight w:val="none"/>
        </w:rPr>
      </w:r>
      <w:r/>
    </w:p>
    <w:p>
      <w:pPr>
        <w:pStyle w:val="1044"/>
        <w:ind w:right="420" w:firstLine="3150"/>
        <w:jc w:val="left"/>
        <w:spacing w:line="276" w:lineRule="auto"/>
        <w:rPr>
          <w:rFonts w:hint="eastAsia" w:hAnsi="宋体" w:cs="宋体"/>
          <w:sz w:val="21"/>
          <w:szCs w:val="21"/>
          <w:highlight w:val="none"/>
          <w:u w:val="single"/>
        </w:rPr>
      </w:pPr>
      <w:r>
        <w:rPr>
          <w:rFonts w:hint="eastAsia" w:hAnsi="宋体" w:cs="宋体"/>
          <w:sz w:val="21"/>
          <w:szCs w:val="21"/>
          <w:highlight w:val="none"/>
        </w:rPr>
        <w:t xml:space="preserve">供应商名称（公章）：</w:t>
      </w:r>
      <w:r>
        <w:rPr>
          <w:rFonts w:hint="eastAsia" w:hAnsi="宋体" w:cs="宋体"/>
          <w:sz w:val="21"/>
          <w:szCs w:val="21"/>
          <w:highlight w:val="none"/>
          <w:u w:val="single"/>
        </w:rPr>
        <w:t xml:space="preserve">                         </w:t>
      </w:r>
      <w:r/>
    </w:p>
    <w:p>
      <w:pPr>
        <w:pStyle w:val="1044"/>
        <w:ind w:right="420" w:firstLine="3150"/>
        <w:jc w:val="left"/>
        <w:spacing w:line="276" w:lineRule="auto"/>
        <w:rPr>
          <w:rFonts w:hint="eastAsia" w:hAnsi="宋体" w:cs="宋体"/>
          <w:sz w:val="21"/>
          <w:szCs w:val="21"/>
          <w:highlight w:val="none"/>
        </w:rPr>
      </w:pPr>
      <w:r>
        <w:rPr>
          <w:rFonts w:hint="eastAsia" w:hAnsi="宋体" w:cs="宋体"/>
          <w:sz w:val="21"/>
          <w:szCs w:val="21"/>
          <w:highlight w:val="none"/>
        </w:rPr>
        <w:t xml:space="preserve">               </w:t>
      </w:r>
      <w:r/>
    </w:p>
    <w:p>
      <w:pPr>
        <w:pStyle w:val="1044"/>
        <w:ind w:right="420" w:firstLine="3150"/>
        <w:jc w:val="left"/>
        <w:spacing w:line="276" w:lineRule="auto"/>
        <w:rPr>
          <w:rFonts w:hint="eastAsia" w:hAnsi="宋体" w:cs="宋体"/>
          <w:sz w:val="21"/>
          <w:szCs w:val="21"/>
          <w:highlight w:val="none"/>
        </w:rPr>
      </w:pPr>
      <w:r>
        <w:rPr>
          <w:rFonts w:hint="eastAsia" w:hAnsi="宋体" w:cs="宋体"/>
          <w:sz w:val="21"/>
          <w:szCs w:val="21"/>
          <w:highlight w:val="none"/>
        </w:rPr>
        <w:t xml:space="preserve">法定代表人</w:t>
      </w:r>
      <w:r/>
    </w:p>
    <w:p>
      <w:pPr>
        <w:pStyle w:val="1044"/>
        <w:ind w:right="420" w:firstLine="3150"/>
        <w:jc w:val="left"/>
        <w:spacing w:line="276" w:lineRule="auto"/>
        <w:rPr>
          <w:rFonts w:hint="eastAsia" w:hAnsi="宋体" w:cs="宋体"/>
          <w:sz w:val="21"/>
          <w:szCs w:val="21"/>
          <w:highlight w:val="none"/>
        </w:rPr>
      </w:pPr>
      <w:r>
        <w:rPr>
          <w:rFonts w:hint="eastAsia" w:hAnsi="宋体" w:cs="宋体"/>
          <w:sz w:val="21"/>
          <w:szCs w:val="21"/>
          <w:highlight w:val="none"/>
        </w:rPr>
        <w:t xml:space="preserve">或其授权代表（签字或盖章）：_________________</w:t>
      </w:r>
      <w:r/>
    </w:p>
    <w:p>
      <w:pPr>
        <w:pStyle w:val="1044"/>
        <w:ind w:right="420" w:firstLine="3150"/>
        <w:jc w:val="left"/>
        <w:spacing w:line="276" w:lineRule="auto"/>
        <w:rPr>
          <w:rFonts w:hint="eastAsia" w:hAnsi="宋体" w:cs="宋体"/>
          <w:sz w:val="21"/>
          <w:szCs w:val="21"/>
          <w:highlight w:val="none"/>
        </w:rPr>
      </w:pPr>
      <w:r>
        <w:rPr>
          <w:rFonts w:hint="eastAsia" w:hAnsi="宋体" w:cs="宋体"/>
          <w:sz w:val="21"/>
          <w:szCs w:val="21"/>
          <w:highlight w:val="none"/>
        </w:rPr>
      </w:r>
      <w:r/>
    </w:p>
    <w:p>
      <w:pPr>
        <w:jc w:val="left"/>
        <w:spacing w:line="276" w:lineRule="auto"/>
        <w:rPr>
          <w:rFonts w:hint="eastAsia" w:ascii="宋体" w:hAnsi="宋体" w:cs="宋体"/>
          <w:bCs/>
          <w:highlight w:val="none"/>
        </w:rPr>
      </w:pPr>
      <w:r>
        <w:rPr>
          <w:rFonts w:hint="eastAsia" w:ascii="宋体" w:hAnsi="宋体" w:cs="宋体"/>
          <w:spacing w:val="-3"/>
          <w:highlight w:val="none"/>
        </w:rPr>
        <w:t xml:space="preserve">                                </w:t>
      </w:r>
      <w:r>
        <w:rPr>
          <w:rFonts w:hint="eastAsia" w:ascii="宋体" w:hAnsi="宋体" w:cs="宋体"/>
          <w:bCs/>
          <w:highlight w:val="none"/>
        </w:rPr>
        <w:t xml:space="preserve">日期：______年</w:t>
      </w:r>
      <w:r>
        <w:rPr>
          <w:rFonts w:hint="eastAsia" w:ascii="宋体" w:hAnsi="宋体" w:cs="宋体"/>
          <w:bCs/>
          <w:highlight w:val="none"/>
          <w:u w:val="single"/>
        </w:rPr>
        <w:t xml:space="preserve">    </w:t>
      </w:r>
      <w:r>
        <w:rPr>
          <w:rFonts w:hint="eastAsia" w:ascii="宋体" w:hAnsi="宋体" w:cs="宋体"/>
          <w:bCs/>
          <w:highlight w:val="none"/>
        </w:rPr>
        <w:t xml:space="preserve">月</w:t>
      </w:r>
      <w:r>
        <w:rPr>
          <w:rFonts w:hint="eastAsia" w:ascii="宋体" w:hAnsi="宋体" w:cs="宋体"/>
          <w:bCs/>
          <w:highlight w:val="none"/>
          <w:u w:val="single"/>
        </w:rPr>
        <w:t xml:space="preserve">    </w:t>
      </w:r>
      <w:r>
        <w:rPr>
          <w:rFonts w:hint="eastAsia" w:ascii="宋体" w:hAnsi="宋体" w:cs="宋体"/>
          <w:bCs/>
          <w:highlight w:val="none"/>
        </w:rPr>
        <w:t xml:space="preserve">日</w:t>
      </w:r>
      <w:r/>
    </w:p>
    <w:p>
      <w:pPr>
        <w:rPr>
          <w:rFonts w:hint="eastAsia" w:ascii="宋体" w:hAnsi="宋体" w:cs="宋体"/>
          <w:highlight w:val="none"/>
        </w:rPr>
      </w:pPr>
      <w:r/>
      <w:bookmarkStart w:id="132" w:name="_Toc104560916"/>
      <w:r/>
      <w:bookmarkStart w:id="133" w:name="_Toc107246299"/>
      <w:r/>
      <w:bookmarkStart w:id="134" w:name="_Toc103848599"/>
      <w:r/>
      <w:r/>
    </w:p>
    <w:p>
      <w:pPr>
        <w:jc w:val="left"/>
        <w:widowControl/>
        <w:rPr>
          <w:rFonts w:hint="eastAsia" w:ascii="宋体" w:hAnsi="宋体" w:cs="宋体"/>
          <w:b/>
          <w:bCs/>
          <w:sz w:val="28"/>
          <w:highlight w:val="none"/>
        </w:rPr>
      </w:pPr>
      <w:r>
        <w:rPr>
          <w:rFonts w:hint="eastAsia" w:ascii="宋体" w:hAnsi="宋体" w:cs="宋体"/>
          <w:sz w:val="28"/>
          <w:highlight w:val="none"/>
        </w:rPr>
        <w:br w:type="page" w:clear="all"/>
      </w:r>
      <w:r/>
    </w:p>
    <w:p>
      <w:pPr>
        <w:pStyle w:val="836"/>
        <w:rPr>
          <w:rFonts w:hint="eastAsia" w:ascii="宋体" w:hAnsi="宋体" w:cs="宋体"/>
          <w:sz w:val="24"/>
          <w:szCs w:val="24"/>
          <w:highlight w:val="none"/>
        </w:rPr>
      </w:pPr>
      <w:r>
        <w:rPr>
          <w:rFonts w:hint="eastAsia" w:ascii="宋体" w:hAnsi="宋体" w:cs="宋体"/>
          <w:sz w:val="28"/>
          <w:szCs w:val="24"/>
          <w:highlight w:val="none"/>
        </w:rPr>
        <w:t xml:space="preserve">二、</w:t>
      </w:r>
      <w:bookmarkEnd w:id="132"/>
      <w:r/>
      <w:bookmarkEnd w:id="133"/>
      <w:r/>
      <w:bookmarkEnd w:id="134"/>
      <w:r>
        <w:rPr>
          <w:rFonts w:hint="eastAsia" w:ascii="宋体" w:hAnsi="宋体" w:cs="宋体"/>
          <w:sz w:val="28"/>
          <w:szCs w:val="24"/>
          <w:highlight w:val="none"/>
        </w:rPr>
        <w:t xml:space="preserve">采购需求响应文件</w:t>
      </w:r>
      <w:r/>
    </w:p>
    <w:p>
      <w:pPr>
        <w:pStyle w:val="1094"/>
        <w:spacing w:line="240" w:lineRule="atLeast"/>
        <w:rPr>
          <w:rFonts w:ascii="Times New Roman" w:hAnsi="Times New Roman"/>
          <w:bCs w:val="0"/>
          <w:sz w:val="24"/>
          <w:szCs w:val="24"/>
          <w:highlight w:val="none"/>
        </w:rPr>
      </w:pPr>
      <w:r>
        <w:rPr>
          <w:rFonts w:ascii="Times New Roman" w:hAnsi="Times New Roman"/>
          <w:bCs w:val="0"/>
          <w:sz w:val="24"/>
          <w:szCs w:val="24"/>
          <w:highlight w:val="none"/>
        </w:rPr>
        <w:t xml:space="preserve">（</w:t>
      </w:r>
      <w:r>
        <w:rPr>
          <w:rFonts w:hint="eastAsia" w:ascii="Times New Roman" w:hAnsi="Times New Roman"/>
          <w:bCs w:val="0"/>
          <w:sz w:val="24"/>
          <w:szCs w:val="24"/>
          <w:highlight w:val="none"/>
        </w:rPr>
        <w:t xml:space="preserve">1</w:t>
      </w:r>
      <w:r>
        <w:rPr>
          <w:rFonts w:ascii="Times New Roman" w:hAnsi="Times New Roman"/>
          <w:bCs w:val="0"/>
          <w:sz w:val="24"/>
          <w:szCs w:val="24"/>
          <w:highlight w:val="none"/>
        </w:rPr>
        <w:t xml:space="preserve">）采购需求偏离表</w:t>
      </w:r>
      <w:r/>
    </w:p>
    <w:p>
      <w:pPr>
        <w:rPr>
          <w:highlight w:val="none"/>
        </w:rPr>
      </w:pPr>
      <w:r>
        <w:rPr>
          <w:highlight w:val="none"/>
        </w:rPr>
      </w:r>
      <w:r/>
    </w:p>
    <w:tbl>
      <w:tblPr>
        <w:tblStyle w:val="805"/>
        <w:tblW w:w="872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5"/>
        <w:gridCol w:w="2835"/>
        <w:gridCol w:w="1842"/>
        <w:gridCol w:w="1843"/>
        <w:gridCol w:w="1276"/>
      </w:tblGrid>
      <w:tr>
        <w:trPr>
          <w:jc w:val="center"/>
          <w:trHeight w:val="1053"/>
        </w:trPr>
        <w:tc>
          <w:tcPr>
            <w:tcW w:w="925" w:type="dxa"/>
            <w:vAlign w:val="center"/>
            <w:textDirection w:val="lrTb"/>
            <w:noWrap w:val="false"/>
          </w:tcPr>
          <w:p>
            <w:pPr>
              <w:jc w:val="center"/>
              <w:spacing w:line="400" w:lineRule="exact"/>
              <w:rPr>
                <w:b/>
                <w:szCs w:val="21"/>
                <w:highlight w:val="none"/>
              </w:rPr>
            </w:pPr>
            <w:r>
              <w:rPr>
                <w:b/>
                <w:szCs w:val="21"/>
                <w:highlight w:val="none"/>
              </w:rPr>
              <w:t xml:space="preserve">序号</w:t>
            </w:r>
            <w:r/>
          </w:p>
        </w:tc>
        <w:tc>
          <w:tcPr>
            <w:tcW w:w="2835" w:type="dxa"/>
            <w:vAlign w:val="center"/>
            <w:textDirection w:val="lrTb"/>
            <w:noWrap w:val="false"/>
          </w:tcPr>
          <w:p>
            <w:pPr>
              <w:jc w:val="center"/>
              <w:spacing w:line="400" w:lineRule="exact"/>
              <w:rPr>
                <w:b/>
                <w:szCs w:val="21"/>
                <w:highlight w:val="none"/>
              </w:rPr>
            </w:pPr>
            <w:r>
              <w:rPr>
                <w:b/>
                <w:szCs w:val="21"/>
                <w:highlight w:val="none"/>
              </w:rPr>
              <w:t xml:space="preserve">采购文件要求</w:t>
            </w:r>
            <w:r/>
          </w:p>
        </w:tc>
        <w:tc>
          <w:tcPr>
            <w:tcW w:w="1842" w:type="dxa"/>
            <w:vAlign w:val="center"/>
            <w:textDirection w:val="lrTb"/>
            <w:noWrap w:val="false"/>
          </w:tcPr>
          <w:p>
            <w:pPr>
              <w:jc w:val="center"/>
              <w:spacing w:line="400" w:lineRule="exact"/>
              <w:rPr>
                <w:b/>
                <w:szCs w:val="21"/>
                <w:highlight w:val="none"/>
              </w:rPr>
            </w:pPr>
            <w:r>
              <w:rPr>
                <w:rFonts w:hint="eastAsia"/>
                <w:b/>
                <w:szCs w:val="21"/>
                <w:highlight w:val="none"/>
              </w:rPr>
              <w:t xml:space="preserve">供应商</w:t>
            </w:r>
            <w:r>
              <w:rPr>
                <w:b/>
                <w:szCs w:val="21"/>
                <w:highlight w:val="none"/>
              </w:rPr>
              <w:t xml:space="preserve">响应内容</w:t>
            </w:r>
            <w:r/>
          </w:p>
        </w:tc>
        <w:tc>
          <w:tcPr>
            <w:tcW w:w="1843" w:type="dxa"/>
            <w:vAlign w:val="center"/>
            <w:textDirection w:val="lrTb"/>
            <w:noWrap w:val="false"/>
          </w:tcPr>
          <w:p>
            <w:pPr>
              <w:jc w:val="center"/>
              <w:spacing w:line="400" w:lineRule="exact"/>
              <w:rPr>
                <w:b/>
                <w:szCs w:val="21"/>
                <w:highlight w:val="none"/>
              </w:rPr>
            </w:pPr>
            <w:r>
              <w:rPr>
                <w:b/>
                <w:szCs w:val="21"/>
                <w:highlight w:val="none"/>
              </w:rPr>
              <w:t xml:space="preserve">偏离情况</w:t>
            </w:r>
            <w:r/>
          </w:p>
          <w:p>
            <w:pPr>
              <w:jc w:val="center"/>
              <w:spacing w:line="400" w:lineRule="exact"/>
              <w:rPr>
                <w:b/>
                <w:szCs w:val="21"/>
                <w:highlight w:val="none"/>
              </w:rPr>
            </w:pPr>
            <w:r>
              <w:rPr>
                <w:b/>
                <w:szCs w:val="21"/>
                <w:highlight w:val="none"/>
              </w:rPr>
              <w:t xml:space="preserve">（据实填写）</w:t>
            </w:r>
            <w:r/>
          </w:p>
        </w:tc>
        <w:tc>
          <w:tcPr>
            <w:tcW w:w="1276" w:type="dxa"/>
            <w:vAlign w:val="center"/>
            <w:textDirection w:val="lrTb"/>
            <w:noWrap w:val="false"/>
          </w:tcPr>
          <w:p>
            <w:pPr>
              <w:jc w:val="center"/>
              <w:spacing w:line="400" w:lineRule="exact"/>
              <w:rPr>
                <w:b/>
                <w:szCs w:val="21"/>
                <w:highlight w:val="none"/>
              </w:rPr>
            </w:pPr>
            <w:r>
              <w:rPr>
                <w:b/>
                <w:szCs w:val="21"/>
                <w:highlight w:val="none"/>
              </w:rPr>
              <w:t xml:space="preserve">说明</w:t>
            </w:r>
            <w:r/>
          </w:p>
        </w:tc>
      </w:tr>
      <w:tr>
        <w:trPr>
          <w:jc w:val="center"/>
          <w:trHeight w:val="930"/>
        </w:trPr>
        <w:tc>
          <w:tcPr>
            <w:tcW w:w="925" w:type="dxa"/>
            <w:vAlign w:val="center"/>
            <w:textDirection w:val="lrTb"/>
            <w:noWrap w:val="false"/>
          </w:tcPr>
          <w:p>
            <w:pPr>
              <w:jc w:val="center"/>
              <w:rPr>
                <w:color w:val="000000"/>
                <w:sz w:val="24"/>
                <w:highlight w:val="none"/>
              </w:rPr>
            </w:pPr>
            <w:r>
              <w:rPr>
                <w:color w:val="000000"/>
                <w:sz w:val="24"/>
                <w:highlight w:val="none"/>
              </w:rPr>
            </w:r>
            <w:r/>
          </w:p>
        </w:tc>
        <w:tc>
          <w:tcPr>
            <w:tcW w:w="2835" w:type="dxa"/>
            <w:vAlign w:val="center"/>
            <w:textDirection w:val="lrTb"/>
            <w:noWrap w:val="false"/>
          </w:tcPr>
          <w:p>
            <w:pPr>
              <w:jc w:val="center"/>
              <w:rPr>
                <w:color w:val="000000"/>
                <w:sz w:val="24"/>
                <w:highlight w:val="none"/>
              </w:rPr>
            </w:pPr>
            <w:r>
              <w:rPr>
                <w:color w:val="000000"/>
                <w:sz w:val="24"/>
                <w:highlight w:val="none"/>
              </w:rPr>
            </w:r>
            <w:r/>
          </w:p>
        </w:tc>
        <w:tc>
          <w:tcPr>
            <w:tcW w:w="1842" w:type="dxa"/>
            <w:vAlign w:val="center"/>
            <w:textDirection w:val="lrTb"/>
            <w:noWrap w:val="false"/>
          </w:tcPr>
          <w:p>
            <w:pPr>
              <w:jc w:val="center"/>
              <w:rPr>
                <w:color w:val="000000"/>
                <w:sz w:val="24"/>
                <w:highlight w:val="none"/>
              </w:rPr>
            </w:pPr>
            <w:r>
              <w:rPr>
                <w:color w:val="000000"/>
                <w:sz w:val="24"/>
                <w:highlight w:val="none"/>
              </w:rPr>
            </w:r>
            <w:r/>
          </w:p>
        </w:tc>
        <w:tc>
          <w:tcPr>
            <w:tcW w:w="1843" w:type="dxa"/>
            <w:vAlign w:val="center"/>
            <w:textDirection w:val="lrTb"/>
            <w:noWrap w:val="false"/>
          </w:tcPr>
          <w:p>
            <w:pPr>
              <w:jc w:val="center"/>
              <w:rPr>
                <w:color w:val="000000"/>
                <w:sz w:val="24"/>
                <w:highlight w:val="none"/>
              </w:rPr>
            </w:pPr>
            <w:r>
              <w:rPr>
                <w:color w:val="000000"/>
                <w:sz w:val="24"/>
                <w:highlight w:val="none"/>
              </w:rPr>
            </w:r>
            <w:r/>
          </w:p>
        </w:tc>
        <w:tc>
          <w:tcPr>
            <w:tcW w:w="1276" w:type="dxa"/>
            <w:vAlign w:val="center"/>
            <w:textDirection w:val="lrTb"/>
            <w:noWrap w:val="false"/>
          </w:tcPr>
          <w:p>
            <w:pPr>
              <w:jc w:val="center"/>
              <w:rPr>
                <w:color w:val="000000"/>
                <w:sz w:val="24"/>
                <w:highlight w:val="none"/>
              </w:rPr>
            </w:pPr>
            <w:r>
              <w:rPr>
                <w:color w:val="000000"/>
                <w:sz w:val="24"/>
                <w:highlight w:val="none"/>
              </w:rPr>
            </w:r>
            <w:r/>
          </w:p>
        </w:tc>
      </w:tr>
      <w:tr>
        <w:trPr>
          <w:jc w:val="center"/>
          <w:trHeight w:val="930"/>
        </w:trPr>
        <w:tc>
          <w:tcPr>
            <w:tcW w:w="925" w:type="dxa"/>
            <w:vAlign w:val="center"/>
            <w:textDirection w:val="lrTb"/>
            <w:noWrap w:val="false"/>
          </w:tcPr>
          <w:p>
            <w:pPr>
              <w:jc w:val="center"/>
              <w:rPr>
                <w:color w:val="000000"/>
                <w:sz w:val="24"/>
                <w:highlight w:val="none"/>
              </w:rPr>
            </w:pPr>
            <w:r>
              <w:rPr>
                <w:color w:val="000000"/>
                <w:sz w:val="24"/>
                <w:highlight w:val="none"/>
              </w:rPr>
            </w:r>
            <w:r/>
          </w:p>
        </w:tc>
        <w:tc>
          <w:tcPr>
            <w:tcW w:w="2835" w:type="dxa"/>
            <w:vAlign w:val="center"/>
            <w:textDirection w:val="lrTb"/>
            <w:noWrap w:val="false"/>
          </w:tcPr>
          <w:p>
            <w:pPr>
              <w:jc w:val="center"/>
              <w:rPr>
                <w:color w:val="000000"/>
                <w:sz w:val="24"/>
                <w:highlight w:val="none"/>
              </w:rPr>
            </w:pPr>
            <w:r>
              <w:rPr>
                <w:color w:val="000000"/>
                <w:sz w:val="24"/>
                <w:highlight w:val="none"/>
              </w:rPr>
            </w:r>
            <w:r/>
          </w:p>
        </w:tc>
        <w:tc>
          <w:tcPr>
            <w:tcW w:w="1842" w:type="dxa"/>
            <w:vAlign w:val="center"/>
            <w:textDirection w:val="lrTb"/>
            <w:noWrap w:val="false"/>
          </w:tcPr>
          <w:p>
            <w:pPr>
              <w:jc w:val="center"/>
              <w:rPr>
                <w:color w:val="000000"/>
                <w:sz w:val="24"/>
                <w:highlight w:val="none"/>
              </w:rPr>
            </w:pPr>
            <w:r>
              <w:rPr>
                <w:color w:val="000000"/>
                <w:sz w:val="24"/>
                <w:highlight w:val="none"/>
              </w:rPr>
            </w:r>
            <w:r/>
          </w:p>
        </w:tc>
        <w:tc>
          <w:tcPr>
            <w:tcW w:w="1843" w:type="dxa"/>
            <w:vAlign w:val="center"/>
            <w:textDirection w:val="lrTb"/>
            <w:noWrap w:val="false"/>
          </w:tcPr>
          <w:p>
            <w:pPr>
              <w:jc w:val="center"/>
              <w:rPr>
                <w:color w:val="000000"/>
                <w:sz w:val="24"/>
                <w:highlight w:val="none"/>
              </w:rPr>
            </w:pPr>
            <w:r>
              <w:rPr>
                <w:color w:val="000000"/>
                <w:sz w:val="24"/>
                <w:highlight w:val="none"/>
              </w:rPr>
            </w:r>
            <w:r/>
          </w:p>
        </w:tc>
        <w:tc>
          <w:tcPr>
            <w:tcW w:w="1276" w:type="dxa"/>
            <w:vAlign w:val="center"/>
            <w:textDirection w:val="lrTb"/>
            <w:noWrap w:val="false"/>
          </w:tcPr>
          <w:p>
            <w:pPr>
              <w:jc w:val="center"/>
              <w:rPr>
                <w:color w:val="000000"/>
                <w:sz w:val="24"/>
                <w:highlight w:val="none"/>
              </w:rPr>
            </w:pPr>
            <w:r>
              <w:rPr>
                <w:color w:val="000000"/>
                <w:sz w:val="24"/>
                <w:highlight w:val="none"/>
              </w:rPr>
            </w:r>
            <w:r/>
          </w:p>
        </w:tc>
      </w:tr>
      <w:tr>
        <w:trPr>
          <w:jc w:val="center"/>
          <w:trHeight w:val="930"/>
        </w:trPr>
        <w:tc>
          <w:tcPr>
            <w:tcW w:w="925" w:type="dxa"/>
            <w:vAlign w:val="center"/>
            <w:textDirection w:val="lrTb"/>
            <w:noWrap w:val="false"/>
          </w:tcPr>
          <w:p>
            <w:pPr>
              <w:jc w:val="center"/>
              <w:rPr>
                <w:color w:val="000000"/>
                <w:sz w:val="24"/>
                <w:highlight w:val="none"/>
              </w:rPr>
            </w:pPr>
            <w:r>
              <w:rPr>
                <w:color w:val="000000"/>
                <w:sz w:val="24"/>
                <w:highlight w:val="none"/>
              </w:rPr>
            </w:r>
            <w:r/>
          </w:p>
        </w:tc>
        <w:tc>
          <w:tcPr>
            <w:tcW w:w="2835" w:type="dxa"/>
            <w:vAlign w:val="center"/>
            <w:textDirection w:val="lrTb"/>
            <w:noWrap w:val="false"/>
          </w:tcPr>
          <w:p>
            <w:pPr>
              <w:jc w:val="center"/>
              <w:rPr>
                <w:color w:val="000000"/>
                <w:sz w:val="24"/>
                <w:highlight w:val="none"/>
              </w:rPr>
            </w:pPr>
            <w:r>
              <w:rPr>
                <w:color w:val="000000"/>
                <w:sz w:val="24"/>
                <w:highlight w:val="none"/>
              </w:rPr>
            </w:r>
            <w:r/>
          </w:p>
        </w:tc>
        <w:tc>
          <w:tcPr>
            <w:tcW w:w="1842" w:type="dxa"/>
            <w:vAlign w:val="center"/>
            <w:textDirection w:val="lrTb"/>
            <w:noWrap w:val="false"/>
          </w:tcPr>
          <w:p>
            <w:pPr>
              <w:jc w:val="center"/>
              <w:rPr>
                <w:color w:val="000000"/>
                <w:sz w:val="24"/>
                <w:highlight w:val="none"/>
              </w:rPr>
            </w:pPr>
            <w:r>
              <w:rPr>
                <w:color w:val="000000"/>
                <w:sz w:val="24"/>
                <w:highlight w:val="none"/>
              </w:rPr>
            </w:r>
            <w:r/>
          </w:p>
        </w:tc>
        <w:tc>
          <w:tcPr>
            <w:tcW w:w="1843" w:type="dxa"/>
            <w:vAlign w:val="center"/>
            <w:textDirection w:val="lrTb"/>
            <w:noWrap w:val="false"/>
          </w:tcPr>
          <w:p>
            <w:pPr>
              <w:jc w:val="center"/>
              <w:rPr>
                <w:color w:val="000000"/>
                <w:sz w:val="24"/>
                <w:highlight w:val="none"/>
              </w:rPr>
            </w:pPr>
            <w:r>
              <w:rPr>
                <w:color w:val="000000"/>
                <w:sz w:val="24"/>
                <w:highlight w:val="none"/>
              </w:rPr>
            </w:r>
            <w:r/>
          </w:p>
        </w:tc>
        <w:tc>
          <w:tcPr>
            <w:tcW w:w="1276" w:type="dxa"/>
            <w:vAlign w:val="center"/>
            <w:textDirection w:val="lrTb"/>
            <w:noWrap w:val="false"/>
          </w:tcPr>
          <w:p>
            <w:pPr>
              <w:jc w:val="center"/>
              <w:rPr>
                <w:color w:val="000000"/>
                <w:sz w:val="24"/>
                <w:highlight w:val="none"/>
              </w:rPr>
            </w:pPr>
            <w:r>
              <w:rPr>
                <w:color w:val="000000"/>
                <w:sz w:val="24"/>
                <w:highlight w:val="none"/>
              </w:rPr>
            </w:r>
            <w:r/>
          </w:p>
        </w:tc>
      </w:tr>
      <w:tr>
        <w:trPr>
          <w:jc w:val="center"/>
          <w:trHeight w:val="930"/>
        </w:trPr>
        <w:tc>
          <w:tcPr>
            <w:tcW w:w="925" w:type="dxa"/>
            <w:vAlign w:val="center"/>
            <w:textDirection w:val="lrTb"/>
            <w:noWrap w:val="false"/>
          </w:tcPr>
          <w:p>
            <w:pPr>
              <w:jc w:val="center"/>
              <w:rPr>
                <w:color w:val="000000"/>
                <w:sz w:val="24"/>
                <w:highlight w:val="none"/>
              </w:rPr>
            </w:pPr>
            <w:r>
              <w:rPr>
                <w:color w:val="000000"/>
                <w:sz w:val="24"/>
                <w:highlight w:val="none"/>
              </w:rPr>
            </w:r>
            <w:r/>
          </w:p>
        </w:tc>
        <w:tc>
          <w:tcPr>
            <w:tcW w:w="2835" w:type="dxa"/>
            <w:vAlign w:val="center"/>
            <w:textDirection w:val="lrTb"/>
            <w:noWrap w:val="false"/>
          </w:tcPr>
          <w:p>
            <w:pPr>
              <w:jc w:val="center"/>
              <w:rPr>
                <w:color w:val="000000"/>
                <w:sz w:val="24"/>
                <w:highlight w:val="none"/>
              </w:rPr>
            </w:pPr>
            <w:r>
              <w:rPr>
                <w:color w:val="000000"/>
                <w:sz w:val="24"/>
                <w:highlight w:val="none"/>
              </w:rPr>
            </w:r>
            <w:r/>
          </w:p>
        </w:tc>
        <w:tc>
          <w:tcPr>
            <w:tcW w:w="1842" w:type="dxa"/>
            <w:vAlign w:val="center"/>
            <w:textDirection w:val="lrTb"/>
            <w:noWrap w:val="false"/>
          </w:tcPr>
          <w:p>
            <w:pPr>
              <w:jc w:val="center"/>
              <w:rPr>
                <w:color w:val="000000"/>
                <w:sz w:val="24"/>
                <w:highlight w:val="none"/>
              </w:rPr>
            </w:pPr>
            <w:r>
              <w:rPr>
                <w:color w:val="000000"/>
                <w:sz w:val="24"/>
                <w:highlight w:val="none"/>
              </w:rPr>
            </w:r>
            <w:r/>
          </w:p>
        </w:tc>
        <w:tc>
          <w:tcPr>
            <w:tcW w:w="1843" w:type="dxa"/>
            <w:vAlign w:val="center"/>
            <w:textDirection w:val="lrTb"/>
            <w:noWrap w:val="false"/>
          </w:tcPr>
          <w:p>
            <w:pPr>
              <w:jc w:val="center"/>
              <w:rPr>
                <w:color w:val="000000"/>
                <w:sz w:val="24"/>
                <w:highlight w:val="none"/>
              </w:rPr>
            </w:pPr>
            <w:r>
              <w:rPr>
                <w:color w:val="000000"/>
                <w:sz w:val="24"/>
                <w:highlight w:val="none"/>
              </w:rPr>
            </w:r>
            <w:r/>
          </w:p>
        </w:tc>
        <w:tc>
          <w:tcPr>
            <w:tcW w:w="1276" w:type="dxa"/>
            <w:vAlign w:val="center"/>
            <w:textDirection w:val="lrTb"/>
            <w:noWrap w:val="false"/>
          </w:tcPr>
          <w:p>
            <w:pPr>
              <w:jc w:val="center"/>
              <w:rPr>
                <w:color w:val="000000"/>
                <w:sz w:val="24"/>
                <w:highlight w:val="none"/>
              </w:rPr>
            </w:pPr>
            <w:r>
              <w:rPr>
                <w:color w:val="000000"/>
                <w:sz w:val="24"/>
                <w:highlight w:val="none"/>
              </w:rPr>
            </w:r>
            <w:r/>
          </w:p>
        </w:tc>
      </w:tr>
    </w:tbl>
    <w:p>
      <w:pPr>
        <w:spacing w:before="120" w:line="360" w:lineRule="auto"/>
        <w:rPr>
          <w:szCs w:val="18"/>
          <w:highlight w:val="none"/>
        </w:rPr>
      </w:pPr>
      <w:r>
        <w:rPr>
          <w:szCs w:val="18"/>
          <w:highlight w:val="none"/>
        </w:rPr>
      </w:r>
      <w:r/>
    </w:p>
    <w:p>
      <w:pPr>
        <w:spacing w:before="120" w:line="360" w:lineRule="auto"/>
        <w:rPr>
          <w:sz w:val="18"/>
          <w:szCs w:val="18"/>
          <w:highlight w:val="none"/>
        </w:rPr>
      </w:pPr>
      <w:r>
        <w:rPr>
          <w:szCs w:val="18"/>
          <w:highlight w:val="none"/>
        </w:rPr>
        <w:t xml:space="preserve">供应商名称（公章）：</w:t>
      </w:r>
      <w:r>
        <w:rPr>
          <w:szCs w:val="18"/>
          <w:highlight w:val="none"/>
          <w:u w:val="single"/>
        </w:rPr>
        <w:tab/>
      </w:r>
      <w:r>
        <w:rPr>
          <w:szCs w:val="18"/>
          <w:highlight w:val="none"/>
          <w:u w:val="single"/>
        </w:rPr>
        <w:t xml:space="preserve">     </w:t>
      </w:r>
      <w:r>
        <w:rPr>
          <w:szCs w:val="18"/>
          <w:highlight w:val="none"/>
          <w:u w:val="single"/>
        </w:rPr>
        <w:tab/>
      </w:r>
      <w:r>
        <w:rPr>
          <w:szCs w:val="18"/>
          <w:highlight w:val="none"/>
          <w:u w:val="single"/>
        </w:rPr>
        <w:t xml:space="preserve">     </w:t>
      </w:r>
      <w:r>
        <w:rPr>
          <w:szCs w:val="18"/>
          <w:highlight w:val="none"/>
          <w:u w:val="single"/>
        </w:rPr>
        <w:tab/>
      </w:r>
      <w:r>
        <w:rPr>
          <w:szCs w:val="18"/>
          <w:highlight w:val="none"/>
          <w:u w:val="single"/>
        </w:rPr>
        <w:t xml:space="preserve">       </w:t>
      </w:r>
      <w:r/>
    </w:p>
    <w:p>
      <w:pPr>
        <w:spacing w:line="360" w:lineRule="auto"/>
        <w:rPr>
          <w:szCs w:val="21"/>
          <w:highlight w:val="none"/>
        </w:rPr>
      </w:pPr>
      <w:r>
        <w:rPr>
          <w:szCs w:val="21"/>
          <w:highlight w:val="none"/>
        </w:rPr>
      </w:r>
      <w:r/>
    </w:p>
    <w:p>
      <w:pPr>
        <w:spacing w:line="360" w:lineRule="auto"/>
        <w:rPr>
          <w:szCs w:val="21"/>
          <w:highlight w:val="none"/>
        </w:rPr>
      </w:pPr>
      <w:r>
        <w:rPr>
          <w:szCs w:val="21"/>
          <w:highlight w:val="none"/>
        </w:rPr>
        <w:t xml:space="preserve">法定代表人（单位负责人）</w:t>
      </w:r>
      <w:r/>
    </w:p>
    <w:p>
      <w:pPr>
        <w:spacing w:line="360" w:lineRule="auto"/>
        <w:rPr>
          <w:szCs w:val="21"/>
          <w:highlight w:val="none"/>
          <w:u w:val="single"/>
        </w:rPr>
      </w:pPr>
      <w:r>
        <w:rPr>
          <w:szCs w:val="21"/>
          <w:highlight w:val="none"/>
        </w:rPr>
        <w:t xml:space="preserve">或授权代表（签字或盖章）：</w:t>
      </w:r>
      <w:r>
        <w:rPr>
          <w:szCs w:val="21"/>
          <w:highlight w:val="none"/>
          <w:u w:val="single"/>
        </w:rPr>
        <w:t xml:space="preserve">  </w:t>
      </w:r>
      <w:r>
        <w:rPr>
          <w:szCs w:val="21"/>
          <w:highlight w:val="none"/>
          <w:u w:val="single"/>
        </w:rPr>
        <w:tab/>
      </w:r>
      <w:r>
        <w:rPr>
          <w:szCs w:val="21"/>
          <w:highlight w:val="none"/>
          <w:u w:val="single"/>
        </w:rPr>
        <w:t xml:space="preserve">     </w:t>
      </w:r>
      <w:r>
        <w:rPr>
          <w:szCs w:val="21"/>
          <w:highlight w:val="none"/>
          <w:u w:val="single"/>
        </w:rPr>
        <w:tab/>
      </w:r>
      <w:r>
        <w:rPr>
          <w:szCs w:val="21"/>
          <w:highlight w:val="none"/>
          <w:u w:val="single"/>
        </w:rPr>
        <w:t xml:space="preserve">     </w:t>
      </w:r>
      <w:r>
        <w:rPr>
          <w:szCs w:val="21"/>
          <w:highlight w:val="none"/>
          <w:u w:val="single"/>
        </w:rPr>
        <w:tab/>
      </w:r>
      <w:r/>
    </w:p>
    <w:p>
      <w:pPr>
        <w:spacing w:line="360" w:lineRule="auto"/>
        <w:rPr>
          <w:szCs w:val="21"/>
          <w:highlight w:val="none"/>
          <w:u w:val="single"/>
        </w:rPr>
      </w:pPr>
      <w:r>
        <w:rPr>
          <w:szCs w:val="21"/>
          <w:highlight w:val="none"/>
          <w:u w:val="single"/>
        </w:rPr>
      </w:r>
      <w:r/>
    </w:p>
    <w:p>
      <w:pPr>
        <w:jc w:val="left"/>
        <w:spacing w:line="360" w:lineRule="auto"/>
        <w:rPr>
          <w:rFonts w:eastAsia="黑体"/>
          <w:b/>
          <w:sz w:val="32"/>
          <w:szCs w:val="32"/>
          <w:highlight w:val="none"/>
        </w:rPr>
      </w:pPr>
      <w:r>
        <w:rPr>
          <w:bCs/>
          <w:highlight w:val="none"/>
        </w:rPr>
        <w:t xml:space="preserve">日期：______年</w:t>
      </w:r>
      <w:r>
        <w:rPr>
          <w:bCs/>
          <w:highlight w:val="none"/>
          <w:u w:val="single"/>
        </w:rPr>
        <w:t xml:space="preserve">    </w:t>
      </w:r>
      <w:r>
        <w:rPr>
          <w:bCs/>
          <w:highlight w:val="none"/>
        </w:rPr>
        <w:t xml:space="preserve">月</w:t>
      </w:r>
      <w:r>
        <w:rPr>
          <w:bCs/>
          <w:highlight w:val="none"/>
          <w:u w:val="single"/>
        </w:rPr>
        <w:t xml:space="preserve">    </w:t>
      </w:r>
      <w:r>
        <w:rPr>
          <w:bCs/>
          <w:highlight w:val="none"/>
        </w:rPr>
        <w:t xml:space="preserve">日</w:t>
      </w:r>
      <w:r/>
    </w:p>
    <w:p>
      <w:pPr>
        <w:spacing w:line="360" w:lineRule="exact"/>
        <w:rPr>
          <w:szCs w:val="21"/>
          <w:highlight w:val="none"/>
        </w:rPr>
      </w:pPr>
      <w:r>
        <w:rPr>
          <w:szCs w:val="21"/>
          <w:highlight w:val="none"/>
        </w:rPr>
      </w:r>
      <w:r/>
    </w:p>
    <w:p>
      <w:pPr>
        <w:pStyle w:val="1098"/>
        <w:spacing w:line="360" w:lineRule="exact"/>
        <w:rPr>
          <w:rFonts w:ascii="Times New Roman" w:hAnsi="Times New Roman"/>
          <w:b/>
          <w:bCs/>
          <w:highlight w:val="none"/>
        </w:rPr>
      </w:pPr>
      <w:r>
        <w:rPr>
          <w:rFonts w:ascii="Times New Roman" w:hAnsi="Times New Roman"/>
          <w:b/>
          <w:bCs/>
          <w:highlight w:val="none"/>
        </w:rPr>
        <w:t xml:space="preserve">注：</w:t>
      </w:r>
      <w:r/>
    </w:p>
    <w:p>
      <w:pPr>
        <w:pStyle w:val="1098"/>
        <w:spacing w:line="360" w:lineRule="exact"/>
        <w:rPr>
          <w:rFonts w:ascii="Times New Roman" w:hAnsi="Times New Roman"/>
          <w:b/>
          <w:bCs/>
          <w:highlight w:val="none"/>
        </w:rPr>
      </w:pPr>
      <w:r>
        <w:rPr>
          <w:rFonts w:hint="eastAsia" w:ascii="Times New Roman" w:hAnsi="Times New Roman"/>
          <w:b/>
          <w:bCs/>
          <w:highlight w:val="none"/>
        </w:rPr>
        <w:t xml:space="preserve">1. 供应商须根据第三章《采购需求》要求填写此表，作为响应文件的组成部分。</w:t>
      </w:r>
      <w:r/>
    </w:p>
    <w:p>
      <w:pPr>
        <w:pStyle w:val="1098"/>
        <w:spacing w:line="360" w:lineRule="exact"/>
        <w:rPr>
          <w:rFonts w:ascii="Times New Roman" w:hAnsi="Times New Roman"/>
          <w:b/>
          <w:bCs/>
          <w:highlight w:val="none"/>
        </w:rPr>
      </w:pPr>
      <w:r>
        <w:rPr>
          <w:rFonts w:hint="eastAsia" w:ascii="Times New Roman" w:hAnsi="Times New Roman"/>
          <w:b/>
          <w:bCs/>
          <w:highlight w:val="none"/>
        </w:rPr>
        <w:t xml:space="preserve">2. 所有偏离必须在本表中列出，未在本偏离表中列出偏离，将视为供应商已完全接受采购文件要求。如完全无偏离，也无其他说明，可在本表第一行填写“全部无偏离”。</w:t>
      </w:r>
      <w:r/>
    </w:p>
    <w:p>
      <w:pPr>
        <w:pStyle w:val="1098"/>
        <w:spacing w:line="360" w:lineRule="exact"/>
        <w:rPr>
          <w:rFonts w:ascii="Times New Roman" w:hAnsi="Times New Roman"/>
          <w:b/>
          <w:bCs/>
          <w:highlight w:val="none"/>
        </w:rPr>
      </w:pPr>
      <w:r>
        <w:rPr>
          <w:rFonts w:hint="eastAsia" w:ascii="Times New Roman" w:hAnsi="Times New Roman"/>
          <w:b/>
          <w:bCs/>
          <w:highlight w:val="none"/>
        </w:rPr>
        <w:t xml:space="preserve">3. 偏离包括正、负偏离，正偏离指供应商的响应高于采购文件要求，负偏离指供应商的响应低于采购文件要求。</w:t>
      </w:r>
      <w:r/>
    </w:p>
    <w:p>
      <w:pPr>
        <w:pStyle w:val="1098"/>
        <w:spacing w:line="360" w:lineRule="exact"/>
        <w:rPr>
          <w:rFonts w:ascii="Times New Roman" w:hAnsi="Times New Roman"/>
          <w:b/>
          <w:bCs/>
          <w:highlight w:val="none"/>
        </w:rPr>
      </w:pPr>
      <w:r>
        <w:rPr>
          <w:rFonts w:hint="eastAsia"/>
          <w:b/>
          <w:highlight w:val="none"/>
        </w:rPr>
        <w:t xml:space="preserve">4. 如供应商将此表空白，视为供应商无任何偏离。</w:t>
      </w:r>
      <w:bookmarkStart w:id="135" w:name="_Toc102117337"/>
      <w:r/>
      <w:bookmarkEnd w:id="135"/>
      <w:r/>
      <w:r/>
    </w:p>
    <w:p>
      <w:pPr>
        <w:pStyle w:val="1044"/>
        <w:ind w:firstLine="420"/>
        <w:rPr>
          <w:rFonts w:hint="eastAsia" w:hAnsi="宋体" w:cs="宋体"/>
          <w:sz w:val="21"/>
          <w:szCs w:val="21"/>
          <w:highlight w:val="none"/>
        </w:rPr>
      </w:pPr>
      <w:r>
        <w:rPr>
          <w:rFonts w:hint="eastAsia" w:hAnsi="宋体" w:cs="宋体"/>
          <w:sz w:val="21"/>
          <w:szCs w:val="21"/>
          <w:highlight w:val="none"/>
        </w:rPr>
      </w:r>
      <w:r/>
    </w:p>
    <w:p>
      <w:pPr>
        <w:pStyle w:val="1044"/>
        <w:ind w:firstLine="3780"/>
        <w:rPr>
          <w:rFonts w:hint="eastAsia" w:hAnsi="宋体" w:cs="宋体"/>
          <w:sz w:val="21"/>
          <w:szCs w:val="21"/>
          <w:highlight w:val="none"/>
        </w:rPr>
      </w:pPr>
      <w:r>
        <w:rPr>
          <w:rFonts w:hint="eastAsia" w:hAnsi="宋体" w:cs="宋体"/>
          <w:sz w:val="21"/>
          <w:szCs w:val="21"/>
          <w:highlight w:val="none"/>
        </w:rPr>
        <w:t xml:space="preserve">供应商名称(公章)：____________</w:t>
      </w:r>
      <w:r/>
    </w:p>
    <w:p>
      <w:pPr>
        <w:pStyle w:val="1044"/>
        <w:ind w:firstLine="3780"/>
        <w:rPr>
          <w:rFonts w:hint="eastAsia" w:hAnsi="宋体" w:cs="宋体"/>
          <w:b/>
          <w:sz w:val="24"/>
          <w:highlight w:val="none"/>
        </w:rPr>
      </w:pPr>
      <w:r>
        <w:rPr>
          <w:rFonts w:hint="eastAsia" w:hAnsi="宋体" w:cs="宋体"/>
          <w:sz w:val="21"/>
          <w:szCs w:val="21"/>
          <w:highlight w:val="none"/>
        </w:rPr>
        <w:t xml:space="preserve">日期：______年____月____日</w:t>
      </w:r>
      <w:r>
        <w:rPr>
          <w:rFonts w:hint="eastAsia" w:hAnsi="宋体" w:cs="宋体"/>
          <w:bCs/>
          <w:sz w:val="24"/>
          <w:highlight w:val="none"/>
        </w:rPr>
        <w:br w:type="page" w:clear="all"/>
      </w:r>
      <w:r/>
    </w:p>
    <w:p>
      <w:pPr>
        <w:pStyle w:val="1094"/>
        <w:spacing w:line="240" w:lineRule="atLeast"/>
        <w:rPr>
          <w:rFonts w:ascii="Times New Roman" w:hAnsi="Times New Roman"/>
          <w:b w:val="0"/>
          <w:bCs w:val="0"/>
          <w:szCs w:val="18"/>
          <w:highlight w:val="none"/>
        </w:rPr>
      </w:pPr>
      <w:r>
        <w:rPr>
          <w:rFonts w:hint="eastAsia" w:ascii="Times New Roman" w:hAnsi="Times New Roman"/>
          <w:sz w:val="24"/>
          <w:szCs w:val="24"/>
          <w:highlight w:val="none"/>
        </w:rPr>
        <w:t xml:space="preserve">（2</w:t>
      </w:r>
      <w:r>
        <w:rPr>
          <w:rFonts w:ascii="Times New Roman" w:hAnsi="Times New Roman"/>
          <w:sz w:val="24"/>
          <w:szCs w:val="24"/>
          <w:highlight w:val="none"/>
        </w:rPr>
        <w:t xml:space="preserve">）供应商认为需提供的其他文件或证明材料</w:t>
      </w:r>
      <w:r/>
    </w:p>
    <w:p>
      <w:pPr>
        <w:pStyle w:val="1094"/>
        <w:rPr>
          <w:rFonts w:ascii="Times New Roman" w:hAnsi="Times New Roman"/>
          <w:sz w:val="24"/>
          <w:szCs w:val="24"/>
          <w:highlight w:val="none"/>
        </w:rPr>
      </w:pPr>
      <w:r>
        <w:rPr>
          <w:rFonts w:ascii="Times New Roman" w:hAnsi="Times New Roman"/>
          <w:highlight w:val="none"/>
        </w:rPr>
        <w:br w:type="page" w:clear="all"/>
      </w:r>
      <w:bookmarkStart w:id="136" w:name="_Toc102117339"/>
      <w:r>
        <w:rPr>
          <w:rFonts w:ascii="Times New Roman" w:hAnsi="Times New Roman"/>
          <w:sz w:val="24"/>
          <w:szCs w:val="24"/>
          <w:highlight w:val="none"/>
        </w:rPr>
        <w:t xml:space="preserve">（</w:t>
      </w:r>
      <w:r>
        <w:rPr>
          <w:rFonts w:hint="eastAsia" w:ascii="Times New Roman" w:hAnsi="Times New Roman"/>
          <w:sz w:val="24"/>
          <w:szCs w:val="24"/>
          <w:highlight w:val="none"/>
        </w:rPr>
        <w:t xml:space="preserve">3</w:t>
      </w:r>
      <w:r>
        <w:rPr>
          <w:rFonts w:ascii="Times New Roman" w:hAnsi="Times New Roman"/>
          <w:sz w:val="24"/>
          <w:szCs w:val="24"/>
          <w:highlight w:val="none"/>
        </w:rPr>
        <w:t xml:space="preserve">）要求供应商提交的其他文件材料或证明材料</w:t>
      </w:r>
      <w:bookmarkEnd w:id="136"/>
      <w:r/>
      <w:r/>
    </w:p>
    <w:p>
      <w:pPr>
        <w:ind w:firstLine="372"/>
        <w:rPr>
          <w:rFonts w:hint="eastAsia" w:ascii="宋体" w:hAnsi="宋体" w:cs="宋体"/>
          <w:color w:val="000000"/>
          <w:highlight w:val="none"/>
        </w:rPr>
      </w:pPr>
      <w:r>
        <w:rPr>
          <w:sz w:val="24"/>
          <w:highlight w:val="none"/>
        </w:rPr>
        <w:br w:type="page" w:clear="all"/>
      </w:r>
      <w:bookmarkEnd w:id="70"/>
      <w:r/>
      <w:r/>
    </w:p>
    <w:p>
      <w:pPr>
        <w:pStyle w:val="836"/>
        <w:spacing w:before="0"/>
        <w:rPr>
          <w:rFonts w:hint="eastAsia" w:ascii="宋体" w:hAnsi="宋体" w:cs="宋体"/>
          <w:highlight w:val="none"/>
        </w:rPr>
      </w:pPr>
      <w:r/>
      <w:bookmarkStart w:id="137" w:name="_Toc104560922"/>
      <w:r/>
      <w:bookmarkStart w:id="138" w:name="_Toc103848605"/>
      <w:r/>
      <w:bookmarkStart w:id="139" w:name="_Toc107246305"/>
      <w:r/>
      <w:bookmarkStart w:id="140" w:name="_Toc100905289"/>
      <w:r/>
      <w:bookmarkStart w:id="141" w:name="_Toc96347904"/>
      <w:r>
        <w:rPr>
          <w:rFonts w:hint="eastAsia" w:ascii="宋体" w:hAnsi="宋体" w:cs="宋体"/>
          <w:sz w:val="28"/>
          <w:szCs w:val="24"/>
          <w:highlight w:val="none"/>
        </w:rPr>
        <w:t xml:space="preserve">三、其他部分</w:t>
      </w:r>
      <w:bookmarkEnd w:id="137"/>
      <w:r/>
      <w:bookmarkEnd w:id="138"/>
      <w:r/>
      <w:bookmarkEnd w:id="139"/>
      <w:r/>
      <w:r/>
    </w:p>
    <w:p>
      <w:pPr>
        <w:pStyle w:val="836"/>
        <w:spacing w:before="0"/>
        <w:rPr>
          <w:rFonts w:hint="eastAsia" w:ascii="宋体" w:hAnsi="宋体" w:cs="宋体"/>
          <w:bCs w:val="0"/>
          <w:sz w:val="24"/>
          <w:szCs w:val="24"/>
          <w:highlight w:val="none"/>
        </w:rPr>
      </w:pPr>
      <w:r/>
      <w:bookmarkStart w:id="142" w:name="_Toc107246308"/>
      <w:r/>
      <w:bookmarkStart w:id="143" w:name="_Toc104560925"/>
      <w:r/>
      <w:bookmarkStart w:id="144" w:name="_Toc103848608"/>
      <w:r/>
      <w:bookmarkStart w:id="145" w:name="_Toc100905295"/>
      <w:r/>
      <w:bookmarkStart w:id="146" w:name="_Toc103848607"/>
      <w:r/>
      <w:bookmarkStart w:id="147" w:name="_Toc104560924"/>
      <w:r/>
      <w:bookmarkStart w:id="148" w:name="_Toc107246307"/>
      <w:r/>
      <w:bookmarkStart w:id="149" w:name="_Toc103848606"/>
      <w:r/>
      <w:bookmarkStart w:id="150" w:name="_Toc104560923"/>
      <w:r/>
      <w:bookmarkStart w:id="151" w:name="_Toc107246306"/>
      <w:r>
        <w:rPr>
          <w:rFonts w:hint="eastAsia" w:ascii="宋体" w:hAnsi="宋体" w:cs="宋体"/>
          <w:bCs w:val="0"/>
          <w:sz w:val="24"/>
          <w:szCs w:val="24"/>
          <w:highlight w:val="none"/>
        </w:rPr>
        <w:t xml:space="preserve">（1）要求供应商提交的其他文件材料或证明材料</w:t>
      </w:r>
      <w:bookmarkEnd w:id="142"/>
      <w:r/>
      <w:bookmarkEnd w:id="143"/>
      <w:r/>
      <w:bookmarkEnd w:id="144"/>
      <w:r/>
      <w:r/>
    </w:p>
    <w:p>
      <w:pPr>
        <w:pStyle w:val="816"/>
        <w:ind w:left="1260"/>
        <w:rPr>
          <w:rFonts w:hint="eastAsia" w:hAnsi="宋体" w:cs="宋体"/>
          <w:highlight w:val="none"/>
        </w:rPr>
      </w:pPr>
      <w:r>
        <w:rPr>
          <w:rFonts w:hint="eastAsia" w:hAnsi="宋体" w:cs="宋体"/>
          <w:highlight w:val="none"/>
        </w:rPr>
        <w:br w:type="page" w:clear="all"/>
      </w:r>
      <w:r/>
    </w:p>
    <w:p>
      <w:pPr>
        <w:pStyle w:val="836"/>
        <w:spacing w:before="0"/>
        <w:rPr>
          <w:rFonts w:hint="eastAsia" w:ascii="宋体" w:hAnsi="宋体" w:cs="宋体"/>
          <w:bCs w:val="0"/>
          <w:sz w:val="24"/>
          <w:szCs w:val="24"/>
          <w:highlight w:val="none"/>
        </w:rPr>
      </w:pPr>
      <w:r>
        <w:rPr>
          <w:rFonts w:hint="eastAsia" w:ascii="宋体" w:hAnsi="宋体" w:cs="宋体"/>
          <w:bCs w:val="0"/>
          <w:sz w:val="24"/>
          <w:szCs w:val="24"/>
          <w:highlight w:val="none"/>
        </w:rPr>
        <w:t xml:space="preserve">（2）供应商认为需提供的其他</w:t>
      </w:r>
      <w:bookmarkEnd w:id="145"/>
      <w:r>
        <w:rPr>
          <w:rFonts w:hint="eastAsia" w:ascii="宋体" w:hAnsi="宋体" w:cs="宋体"/>
          <w:bCs w:val="0"/>
          <w:sz w:val="24"/>
          <w:szCs w:val="24"/>
          <w:highlight w:val="none"/>
        </w:rPr>
        <w:t xml:space="preserve">文件或证明材料</w:t>
      </w:r>
      <w:bookmarkEnd w:id="146"/>
      <w:r/>
      <w:bookmarkEnd w:id="147"/>
      <w:r/>
      <w:bookmarkEnd w:id="148"/>
      <w:r/>
      <w:r/>
    </w:p>
    <w:p>
      <w:pPr>
        <w:rPr>
          <w:rFonts w:hint="eastAsia" w:ascii="宋体" w:hAnsi="宋体" w:cs="宋体"/>
          <w:highlight w:val="none"/>
        </w:rPr>
      </w:pPr>
      <w:r>
        <w:rPr>
          <w:rFonts w:hint="eastAsia" w:ascii="宋体" w:hAnsi="宋体" w:cs="宋体"/>
          <w:highlight w:val="none"/>
        </w:rPr>
        <w:br w:type="page" w:clear="all"/>
      </w:r>
      <w:r/>
    </w:p>
    <w:p>
      <w:pPr>
        <w:pStyle w:val="836"/>
        <w:spacing w:before="0"/>
        <w:rPr>
          <w:rFonts w:hint="eastAsia" w:ascii="宋体" w:hAnsi="宋体" w:cs="宋体"/>
          <w:bCs w:val="0"/>
          <w:sz w:val="24"/>
          <w:szCs w:val="24"/>
          <w:highlight w:val="none"/>
        </w:rPr>
      </w:pPr>
      <w:r>
        <w:rPr>
          <w:rFonts w:hint="eastAsia" w:ascii="宋体" w:hAnsi="宋体" w:cs="宋体"/>
          <w:bCs w:val="0"/>
          <w:sz w:val="24"/>
          <w:szCs w:val="24"/>
          <w:highlight w:val="none"/>
        </w:rPr>
        <w:t xml:space="preserve">（3）提供符合政府采购政策的证明材料</w:t>
      </w:r>
      <w:bookmarkEnd w:id="140"/>
      <w:r/>
      <w:bookmarkEnd w:id="149"/>
      <w:r/>
      <w:bookmarkEnd w:id="150"/>
      <w:r/>
      <w:bookmarkEnd w:id="151"/>
      <w:r/>
      <w:r/>
    </w:p>
    <w:p>
      <w:pPr>
        <w:rPr>
          <w:rFonts w:hint="eastAsia" w:ascii="宋体" w:hAnsi="宋体" w:cs="宋体"/>
          <w:highlight w:val="none"/>
        </w:rPr>
      </w:pPr>
      <w:r>
        <w:rPr>
          <w:rFonts w:hint="eastAsia" w:ascii="宋体" w:hAnsi="宋体" w:cs="宋体"/>
          <w:highlight w:val="none"/>
        </w:rPr>
      </w:r>
      <w:r/>
    </w:p>
    <w:p>
      <w:pPr>
        <w:rPr>
          <w:rFonts w:hint="eastAsia" w:ascii="宋体" w:hAnsi="宋体" w:cs="宋体"/>
          <w:highlight w:val="none"/>
        </w:rPr>
      </w:pPr>
      <w:r>
        <w:rPr>
          <w:rFonts w:hint="eastAsia" w:ascii="宋体" w:hAnsi="宋体" w:cs="宋体"/>
          <w:highlight w:val="none"/>
        </w:rPr>
        <w:t xml:space="preserve">（请根据本项目</w:t>
      </w:r>
      <w:r>
        <w:rPr>
          <w:rFonts w:hint="eastAsia" w:ascii="宋体" w:hAnsi="宋体" w:cs="宋体"/>
          <w:bCs/>
          <w:szCs w:val="21"/>
          <w:highlight w:val="none"/>
        </w:rPr>
        <w:t xml:space="preserve">“</w:t>
      </w:r>
      <w:r>
        <w:rPr>
          <w:rFonts w:hint="eastAsia" w:ascii="宋体" w:hAnsi="宋体" w:cs="宋体"/>
          <w:highlight w:val="none"/>
        </w:rPr>
        <w:t xml:space="preserve">采购项目类型</w:t>
      </w:r>
      <w:r>
        <w:rPr>
          <w:rFonts w:hint="eastAsia" w:ascii="宋体" w:hAnsi="宋体" w:cs="宋体"/>
          <w:bCs/>
          <w:highlight w:val="none"/>
        </w:rPr>
        <w:t xml:space="preserve">”</w:t>
      </w:r>
      <w:r>
        <w:rPr>
          <w:rFonts w:hint="eastAsia" w:ascii="宋体" w:hAnsi="宋体" w:cs="宋体"/>
          <w:highlight w:val="none"/>
        </w:rPr>
        <w:t xml:space="preserve">选择合适的中小企业声明函，不适用的可以不提交）</w:t>
      </w:r>
      <w:r/>
    </w:p>
    <w:p>
      <w:pPr>
        <w:ind w:right="-20"/>
        <w:jc w:val="center"/>
        <w:spacing w:line="360" w:lineRule="auto"/>
        <w:rPr>
          <w:rFonts w:hint="eastAsia" w:ascii="宋体" w:hAnsi="宋体" w:cs="宋体"/>
          <w:color w:val="000000"/>
          <w:spacing w:val="2"/>
          <w:position w:val="-3"/>
          <w:szCs w:val="21"/>
          <w:highlight w:val="none"/>
        </w:rPr>
      </w:pPr>
      <w:r>
        <w:rPr>
          <w:rFonts w:hint="eastAsia" w:ascii="宋体" w:hAnsi="宋体" w:cs="宋体"/>
          <w:color w:val="000000"/>
          <w:spacing w:val="2"/>
          <w:position w:val="-3"/>
          <w:szCs w:val="21"/>
          <w:highlight w:val="none"/>
        </w:rPr>
      </w:r>
      <w:r/>
    </w:p>
    <w:p>
      <w:pPr>
        <w:pStyle w:val="1044"/>
        <w:ind w:firstLine="482"/>
        <w:jc w:val="center"/>
        <w:rPr>
          <w:rFonts w:hint="eastAsia" w:hAnsi="宋体" w:cs="宋体"/>
          <w:b/>
          <w:sz w:val="24"/>
          <w:szCs w:val="24"/>
          <w:highlight w:val="none"/>
        </w:rPr>
      </w:pPr>
      <w:r>
        <w:rPr>
          <w:rFonts w:hint="eastAsia" w:hAnsi="宋体" w:cs="宋体"/>
          <w:b/>
          <w:sz w:val="24"/>
          <w:szCs w:val="24"/>
          <w:highlight w:val="none"/>
        </w:rPr>
        <w:t xml:space="preserve">中小企业声明函（服务）</w:t>
      </w:r>
      <w:r/>
    </w:p>
    <w:p>
      <w:pPr>
        <w:ind w:right="-20" w:firstLine="420"/>
        <w:spacing w:line="360" w:lineRule="auto"/>
        <w:rPr>
          <w:rFonts w:hint="eastAsia" w:ascii="宋体" w:hAnsi="宋体" w:cs="宋体"/>
          <w:position w:val="-2"/>
          <w:szCs w:val="21"/>
          <w:highlight w:val="none"/>
        </w:rPr>
      </w:pPr>
      <w:r>
        <w:rPr>
          <w:rFonts w:hint="eastAsia" w:ascii="宋体" w:hAnsi="宋体" w:cs="宋体"/>
          <w:color w:val="000000"/>
          <w:position w:val="-2"/>
          <w:szCs w:val="21"/>
          <w:highlight w:val="none"/>
        </w:rPr>
        <w:t xml:space="preserve">本公司（联合体）郑重声明，根据《政府采购促进中小企业发展管理办法》（财库﹝2020﹞46 号）的规定，</w:t>
      </w:r>
      <w:r>
        <w:rPr>
          <w:rFonts w:hint="eastAsia" w:ascii="宋体" w:hAnsi="宋体" w:cs="宋体"/>
          <w:position w:val="-2"/>
          <w:szCs w:val="21"/>
          <w:highlight w:val="none"/>
        </w:rPr>
        <w:t xml:space="preserve">本公司（联合体）参加</w:t>
      </w:r>
      <w:r>
        <w:rPr>
          <w:rFonts w:hint="eastAsia" w:ascii="宋体" w:hAnsi="宋体" w:cs="宋体"/>
          <w:iCs/>
          <w:position w:val="-2"/>
          <w:szCs w:val="21"/>
          <w:highlight w:val="none"/>
          <w:u w:val="single"/>
        </w:rPr>
        <w:t xml:space="preserve">紫金山实验室</w:t>
      </w:r>
      <w:r>
        <w:rPr>
          <w:rFonts w:hint="eastAsia" w:ascii="宋体" w:hAnsi="宋体" w:cs="宋体"/>
          <w:position w:val="-2"/>
          <w:szCs w:val="21"/>
          <w:highlight w:val="none"/>
        </w:rPr>
        <w:t xml:space="preserve">的</w:t>
      </w:r>
      <w:r>
        <w:rPr>
          <w:rFonts w:hint="eastAsia" w:ascii="宋体" w:hAnsi="宋体" w:cs="宋体"/>
          <w:iCs/>
          <w:position w:val="-2"/>
          <w:szCs w:val="21"/>
          <w:highlight w:val="none"/>
          <w:u w:val="single"/>
        </w:rPr>
        <w:t xml:space="preserve">紫金山实验室</w:t>
      </w:r>
      <w:r>
        <w:rPr>
          <w:rFonts w:hint="eastAsia" w:ascii="宋体" w:hAnsi="宋体" w:cs="宋体"/>
          <w:iCs/>
          <w:position w:val="-2"/>
          <w:szCs w:val="21"/>
          <w:highlight w:val="none"/>
          <w:u w:val="single"/>
          <w:lang w:eastAsia="zh-CN"/>
        </w:rPr>
        <w:t xml:space="preserve">中频段射频单元采购</w:t>
      </w:r>
      <w:r>
        <w:rPr>
          <w:rFonts w:hint="eastAsia" w:ascii="宋体" w:hAnsi="宋体" w:cs="宋体"/>
          <w:position w:val="-2"/>
          <w:szCs w:val="21"/>
          <w:highlight w:val="none"/>
        </w:rPr>
        <w:t xml:space="preserve">活动，提供的服务全部由符合政策要求的中小企业承接。相关企业（含联合体中的中小企业、签订分包意向协议的中小企业） 的具体情况如下：</w:t>
      </w:r>
      <w:r/>
    </w:p>
    <w:p>
      <w:pPr>
        <w:ind w:right="-20" w:firstLine="420"/>
        <w:spacing w:line="360" w:lineRule="auto"/>
        <w:rPr>
          <w:rFonts w:hint="eastAsia" w:ascii="宋体" w:hAnsi="宋体" w:cs="宋体"/>
          <w:position w:val="-2"/>
          <w:szCs w:val="21"/>
          <w:highlight w:val="none"/>
        </w:rPr>
      </w:pPr>
      <w:r>
        <w:rPr>
          <w:rFonts w:hint="eastAsia" w:ascii="宋体" w:hAnsi="宋体" w:cs="宋体"/>
          <w:position w:val="-2"/>
          <w:szCs w:val="21"/>
          <w:highlight w:val="none"/>
        </w:rPr>
        <w:t xml:space="preserve">1. </w:t>
      </w:r>
      <w:r>
        <w:rPr>
          <w:rFonts w:hint="eastAsia" w:ascii="宋体" w:hAnsi="宋体" w:cs="宋体"/>
          <w:i/>
          <w:position w:val="-2"/>
          <w:szCs w:val="21"/>
          <w:highlight w:val="none"/>
          <w:u w:val="single"/>
        </w:rPr>
        <w:t xml:space="preserve">（标的名称）</w:t>
      </w:r>
      <w:r>
        <w:rPr>
          <w:rFonts w:hint="eastAsia" w:ascii="宋体" w:hAnsi="宋体" w:cs="宋体"/>
          <w:position w:val="-2"/>
          <w:szCs w:val="21"/>
          <w:highlight w:val="none"/>
        </w:rPr>
        <w:t xml:space="preserve">，属于</w:t>
      </w:r>
      <w:r>
        <w:rPr>
          <w:rFonts w:hint="eastAsia" w:ascii="宋体" w:hAnsi="宋体" w:cs="宋体"/>
          <w:iCs/>
          <w:position w:val="-2"/>
          <w:szCs w:val="21"/>
          <w:highlight w:val="none"/>
          <w:u w:val="single"/>
        </w:rPr>
        <w:t xml:space="preserve">其他未列明行业</w:t>
      </w:r>
      <w:r>
        <w:rPr>
          <w:rFonts w:hint="eastAsia" w:ascii="宋体" w:hAnsi="宋体" w:cs="宋体"/>
          <w:position w:val="-2"/>
          <w:szCs w:val="21"/>
          <w:highlight w:val="none"/>
        </w:rPr>
        <w:t xml:space="preserve">；制造商（或工程</w:t>
      </w:r>
      <w:r>
        <w:rPr>
          <w:rFonts w:hint="eastAsia" w:ascii="宋体" w:hAnsi="宋体" w:cs="宋体"/>
          <w:spacing w:val="3"/>
          <w:szCs w:val="21"/>
          <w:highlight w:val="none"/>
        </w:rPr>
        <w:t xml:space="preserve">承建/</w:t>
      </w:r>
      <w:r>
        <w:rPr>
          <w:rFonts w:hint="eastAsia" w:ascii="宋体" w:hAnsi="宋体" w:cs="宋体"/>
          <w:position w:val="-2"/>
          <w:szCs w:val="21"/>
          <w:highlight w:val="none"/>
        </w:rPr>
        <w:t xml:space="preserve">服务</w:t>
      </w:r>
      <w:r>
        <w:rPr>
          <w:rFonts w:hint="eastAsia" w:ascii="宋体" w:hAnsi="宋体" w:cs="宋体"/>
          <w:spacing w:val="3"/>
          <w:szCs w:val="21"/>
          <w:highlight w:val="none"/>
        </w:rPr>
        <w:t xml:space="preserve">承接企业</w:t>
      </w:r>
      <w:r>
        <w:rPr>
          <w:rFonts w:hint="eastAsia" w:ascii="宋体" w:hAnsi="宋体" w:cs="宋体"/>
          <w:position w:val="-2"/>
          <w:szCs w:val="21"/>
          <w:highlight w:val="none"/>
        </w:rPr>
        <w:t xml:space="preserve">）为</w:t>
      </w:r>
      <w:r>
        <w:rPr>
          <w:rFonts w:hint="eastAsia" w:ascii="宋体" w:hAnsi="宋体" w:cs="宋体"/>
          <w:i/>
          <w:position w:val="-2"/>
          <w:szCs w:val="21"/>
          <w:highlight w:val="none"/>
          <w:u w:val="single"/>
        </w:rPr>
        <w:t xml:space="preserve">（企业名称）</w:t>
      </w:r>
      <w:r>
        <w:rPr>
          <w:rFonts w:hint="eastAsia" w:ascii="宋体" w:hAnsi="宋体" w:cs="宋体"/>
          <w:position w:val="-2"/>
          <w:szCs w:val="21"/>
          <w:highlight w:val="none"/>
        </w:rPr>
        <w:t xml:space="preserve">，从业人员</w:t>
      </w:r>
      <w:r>
        <w:rPr>
          <w:rFonts w:hint="eastAsia" w:ascii="宋体" w:hAnsi="宋体" w:cs="宋体"/>
          <w:position w:val="-2"/>
          <w:szCs w:val="21"/>
          <w:highlight w:val="none"/>
          <w:u w:val="single"/>
        </w:rPr>
        <w:t xml:space="preserve"> </w:t>
      </w:r>
      <w:r>
        <w:rPr>
          <w:rFonts w:hint="eastAsia" w:ascii="宋体" w:hAnsi="宋体" w:cs="宋体"/>
          <w:position w:val="-2"/>
          <w:szCs w:val="21"/>
          <w:highlight w:val="none"/>
          <w:u w:val="single"/>
        </w:rPr>
        <w:tab/>
      </w:r>
      <w:r>
        <w:rPr>
          <w:rFonts w:hint="eastAsia" w:ascii="宋体" w:hAnsi="宋体" w:cs="宋体"/>
          <w:position w:val="-2"/>
          <w:szCs w:val="21"/>
          <w:highlight w:val="none"/>
        </w:rPr>
        <w:t xml:space="preserve">人，营业收 入为</w:t>
      </w:r>
      <w:r>
        <w:rPr>
          <w:rFonts w:hint="eastAsia" w:ascii="宋体" w:hAnsi="宋体" w:cs="宋体"/>
          <w:position w:val="-2"/>
          <w:szCs w:val="21"/>
          <w:highlight w:val="none"/>
          <w:u w:val="single"/>
        </w:rPr>
        <w:t xml:space="preserve">   </w:t>
      </w:r>
      <w:r>
        <w:rPr>
          <w:rFonts w:hint="eastAsia" w:ascii="宋体" w:hAnsi="宋体" w:cs="宋体"/>
          <w:position w:val="-2"/>
          <w:szCs w:val="21"/>
          <w:highlight w:val="none"/>
        </w:rPr>
        <w:t xml:space="preserve">万元，资产总额为</w:t>
      </w:r>
      <w:r>
        <w:rPr>
          <w:rFonts w:hint="eastAsia" w:ascii="宋体" w:hAnsi="宋体" w:cs="宋体"/>
          <w:position w:val="-2"/>
          <w:szCs w:val="21"/>
          <w:highlight w:val="none"/>
          <w:u w:val="single"/>
        </w:rPr>
        <w:t xml:space="preserve"> </w:t>
      </w:r>
      <w:r>
        <w:rPr>
          <w:rFonts w:hint="eastAsia" w:ascii="宋体" w:hAnsi="宋体" w:cs="宋体"/>
          <w:position w:val="-2"/>
          <w:szCs w:val="21"/>
          <w:highlight w:val="none"/>
          <w:u w:val="single"/>
        </w:rPr>
        <w:tab/>
      </w:r>
      <w:r>
        <w:rPr>
          <w:rFonts w:hint="eastAsia" w:ascii="宋体" w:hAnsi="宋体" w:cs="宋体"/>
          <w:position w:val="-2"/>
          <w:szCs w:val="21"/>
          <w:highlight w:val="none"/>
        </w:rPr>
        <w:t xml:space="preserve">万元</w:t>
      </w:r>
      <w:r>
        <w:rPr>
          <w:rFonts w:hint="eastAsia" w:ascii="宋体" w:hAnsi="宋体" w:cs="宋体"/>
          <w:position w:val="-2"/>
          <w:szCs w:val="21"/>
          <w:highlight w:val="none"/>
          <w:vertAlign w:val="superscript"/>
        </w:rPr>
        <w:t xml:space="preserve">1</w:t>
      </w:r>
      <w:r>
        <w:rPr>
          <w:rFonts w:hint="eastAsia" w:ascii="宋体" w:hAnsi="宋体" w:cs="宋体"/>
          <w:position w:val="-2"/>
          <w:szCs w:val="21"/>
          <w:highlight w:val="none"/>
        </w:rPr>
        <w:t xml:space="preserve">，属于</w:t>
      </w:r>
      <w:r>
        <w:rPr>
          <w:rFonts w:hint="eastAsia" w:ascii="宋体" w:hAnsi="宋体" w:cs="宋体"/>
          <w:i/>
          <w:position w:val="-2"/>
          <w:szCs w:val="21"/>
          <w:highlight w:val="none"/>
          <w:u w:val="single"/>
        </w:rPr>
        <w:t xml:space="preserve">（中型企业、小型企业、微型企业）</w:t>
      </w:r>
      <w:r>
        <w:rPr>
          <w:rFonts w:hint="eastAsia" w:ascii="宋体" w:hAnsi="宋体" w:cs="宋体"/>
          <w:position w:val="-2"/>
          <w:szCs w:val="21"/>
          <w:highlight w:val="none"/>
        </w:rPr>
        <w:t xml:space="preserve">；</w:t>
      </w:r>
      <w:r/>
    </w:p>
    <w:p>
      <w:pPr>
        <w:ind w:right="-20" w:firstLine="420"/>
        <w:spacing w:line="360" w:lineRule="auto"/>
        <w:rPr>
          <w:rFonts w:hint="eastAsia" w:ascii="宋体" w:hAnsi="宋体" w:cs="宋体"/>
          <w:color w:val="000000"/>
          <w:position w:val="-2"/>
          <w:szCs w:val="21"/>
          <w:highlight w:val="none"/>
        </w:rPr>
      </w:pPr>
      <w:r>
        <w:rPr>
          <w:rFonts w:hint="eastAsia" w:ascii="宋体" w:hAnsi="宋体" w:cs="宋体"/>
          <w:position w:val="-2"/>
          <w:szCs w:val="21"/>
          <w:highlight w:val="none"/>
        </w:rPr>
        <w:t xml:space="preserve">2. </w:t>
      </w:r>
      <w:r>
        <w:rPr>
          <w:rFonts w:hint="eastAsia" w:ascii="宋体" w:hAnsi="宋体" w:cs="宋体"/>
          <w:i/>
          <w:position w:val="-2"/>
          <w:szCs w:val="21"/>
          <w:highlight w:val="none"/>
          <w:u w:val="single"/>
        </w:rPr>
        <w:t xml:space="preserve">（标的名称）</w:t>
      </w:r>
      <w:r>
        <w:rPr>
          <w:rFonts w:hint="eastAsia" w:ascii="宋体" w:hAnsi="宋体" w:cs="宋体"/>
          <w:position w:val="-2"/>
          <w:szCs w:val="21"/>
          <w:highlight w:val="none"/>
        </w:rPr>
        <w:t xml:space="preserve">，属于</w:t>
      </w:r>
      <w:r>
        <w:rPr>
          <w:rFonts w:hint="eastAsia" w:ascii="宋体" w:hAnsi="宋体" w:cs="宋体"/>
          <w:iCs/>
          <w:position w:val="-2"/>
          <w:szCs w:val="21"/>
          <w:highlight w:val="none"/>
          <w:u w:val="single"/>
        </w:rPr>
        <w:t xml:space="preserve">其他未列明行业</w:t>
      </w:r>
      <w:r>
        <w:rPr>
          <w:rFonts w:hint="eastAsia" w:ascii="宋体" w:hAnsi="宋体" w:cs="宋体"/>
          <w:position w:val="-2"/>
          <w:szCs w:val="21"/>
          <w:highlight w:val="none"/>
        </w:rPr>
        <w:t xml:space="preserve">；制造商（或工程</w:t>
      </w:r>
      <w:r>
        <w:rPr>
          <w:rFonts w:hint="eastAsia" w:ascii="宋体" w:hAnsi="宋体" w:cs="宋体"/>
          <w:spacing w:val="3"/>
          <w:szCs w:val="21"/>
          <w:highlight w:val="none"/>
        </w:rPr>
        <w:t xml:space="preserve">承建/</w:t>
      </w:r>
      <w:r>
        <w:rPr>
          <w:rFonts w:hint="eastAsia" w:ascii="宋体" w:hAnsi="宋体" w:cs="宋体"/>
          <w:position w:val="-2"/>
          <w:szCs w:val="21"/>
          <w:highlight w:val="none"/>
        </w:rPr>
        <w:t xml:space="preserve">服务</w:t>
      </w:r>
      <w:r>
        <w:rPr>
          <w:rFonts w:hint="eastAsia" w:ascii="宋体" w:hAnsi="宋体" w:cs="宋体"/>
          <w:spacing w:val="3"/>
          <w:szCs w:val="21"/>
          <w:highlight w:val="none"/>
        </w:rPr>
        <w:t xml:space="preserve">承接企业</w:t>
      </w:r>
      <w:r>
        <w:rPr>
          <w:rFonts w:hint="eastAsia" w:ascii="宋体" w:hAnsi="宋体" w:cs="宋体"/>
          <w:position w:val="-2"/>
          <w:szCs w:val="21"/>
          <w:highlight w:val="none"/>
        </w:rPr>
        <w:t xml:space="preserve">）为</w:t>
      </w:r>
      <w:r>
        <w:rPr>
          <w:rFonts w:hint="eastAsia" w:ascii="宋体" w:hAnsi="宋体" w:cs="宋体"/>
          <w:i/>
          <w:position w:val="-2"/>
          <w:szCs w:val="21"/>
          <w:highlight w:val="none"/>
          <w:u w:val="single"/>
        </w:rPr>
        <w:t xml:space="preserve">（企业名称）</w:t>
      </w:r>
      <w:r>
        <w:rPr>
          <w:rFonts w:hint="eastAsia" w:ascii="宋体" w:hAnsi="宋体" w:cs="宋体"/>
          <w:position w:val="-2"/>
          <w:szCs w:val="21"/>
          <w:highlight w:val="none"/>
        </w:rPr>
        <w:t xml:space="preserve">，从业人员</w:t>
      </w:r>
      <w:r>
        <w:rPr>
          <w:rFonts w:hint="eastAsia" w:ascii="宋体" w:hAnsi="宋体" w:cs="宋体"/>
          <w:position w:val="-2"/>
          <w:szCs w:val="21"/>
          <w:highlight w:val="none"/>
          <w:u w:val="single"/>
        </w:rPr>
        <w:t xml:space="preserve"> </w:t>
      </w:r>
      <w:r>
        <w:rPr>
          <w:rFonts w:hint="eastAsia" w:ascii="宋体" w:hAnsi="宋体" w:cs="宋体"/>
          <w:position w:val="-2"/>
          <w:szCs w:val="21"/>
          <w:highlight w:val="none"/>
          <w:u w:val="single"/>
        </w:rPr>
        <w:tab/>
      </w:r>
      <w:r>
        <w:rPr>
          <w:rFonts w:hint="eastAsia" w:ascii="宋体" w:hAnsi="宋体" w:cs="宋体"/>
          <w:position w:val="-2"/>
          <w:szCs w:val="21"/>
          <w:highlight w:val="none"/>
        </w:rPr>
        <w:t xml:space="preserve">人，营业收入为</w:t>
      </w:r>
      <w:r>
        <w:rPr>
          <w:rFonts w:hint="eastAsia" w:ascii="宋体" w:hAnsi="宋体" w:cs="宋体"/>
          <w:position w:val="-2"/>
          <w:szCs w:val="21"/>
          <w:highlight w:val="none"/>
          <w:u w:val="single"/>
        </w:rPr>
        <w:t xml:space="preserve">    </w:t>
      </w:r>
      <w:r>
        <w:rPr>
          <w:rFonts w:hint="eastAsia" w:ascii="宋体" w:hAnsi="宋体" w:cs="宋体"/>
          <w:position w:val="-2"/>
          <w:szCs w:val="21"/>
          <w:highlight w:val="none"/>
        </w:rPr>
        <w:t xml:space="preserve">万元，资产总</w:t>
      </w:r>
      <w:r>
        <w:rPr>
          <w:rFonts w:hint="eastAsia" w:ascii="宋体" w:hAnsi="宋体" w:cs="宋体"/>
          <w:color w:val="000000"/>
          <w:position w:val="-2"/>
          <w:szCs w:val="21"/>
          <w:highlight w:val="none"/>
        </w:rPr>
        <w:t xml:space="preserve">额为</w:t>
      </w:r>
      <w:r>
        <w:rPr>
          <w:rFonts w:hint="eastAsia" w:ascii="宋体" w:hAnsi="宋体" w:cs="宋体"/>
          <w:color w:val="000000"/>
          <w:position w:val="-2"/>
          <w:szCs w:val="21"/>
          <w:highlight w:val="none"/>
          <w:u w:val="single"/>
        </w:rPr>
        <w:t xml:space="preserve"> </w:t>
      </w:r>
      <w:r>
        <w:rPr>
          <w:rFonts w:hint="eastAsia" w:ascii="宋体" w:hAnsi="宋体" w:cs="宋体"/>
          <w:color w:val="000000"/>
          <w:position w:val="-2"/>
          <w:szCs w:val="21"/>
          <w:highlight w:val="none"/>
          <w:u w:val="single"/>
        </w:rPr>
        <w:tab/>
      </w:r>
      <w:r>
        <w:rPr>
          <w:rFonts w:hint="eastAsia" w:ascii="宋体" w:hAnsi="宋体" w:cs="宋体"/>
          <w:color w:val="000000"/>
          <w:position w:val="-2"/>
          <w:szCs w:val="21"/>
          <w:highlight w:val="none"/>
        </w:rPr>
        <w:t xml:space="preserve">万元，属于</w:t>
      </w:r>
      <w:r>
        <w:rPr>
          <w:rFonts w:hint="eastAsia" w:ascii="宋体" w:hAnsi="宋体" w:cs="宋体"/>
          <w:i/>
          <w:color w:val="000000"/>
          <w:position w:val="-2"/>
          <w:szCs w:val="21"/>
          <w:highlight w:val="none"/>
          <w:u w:val="single"/>
        </w:rPr>
        <w:t xml:space="preserve">（中型企业、小型企业、微型企业）</w:t>
      </w:r>
      <w:r>
        <w:rPr>
          <w:rFonts w:hint="eastAsia" w:ascii="宋体" w:hAnsi="宋体" w:cs="宋体"/>
          <w:color w:val="000000"/>
          <w:position w:val="-2"/>
          <w:szCs w:val="21"/>
          <w:highlight w:val="none"/>
        </w:rPr>
        <w:t xml:space="preserve">；</w:t>
      </w:r>
      <w:r/>
    </w:p>
    <w:p>
      <w:pPr>
        <w:ind w:right="-20" w:firstLine="420"/>
        <w:spacing w:line="360" w:lineRule="auto"/>
        <w:rPr>
          <w:rFonts w:hint="eastAsia" w:ascii="宋体" w:hAnsi="宋体" w:cs="宋体"/>
          <w:color w:val="000000"/>
          <w:position w:val="-2"/>
          <w:szCs w:val="21"/>
          <w:highlight w:val="none"/>
        </w:rPr>
      </w:pPr>
      <w:r>
        <w:rPr>
          <w:rFonts w:hint="eastAsia" w:ascii="宋体" w:hAnsi="宋体" w:cs="宋体"/>
          <w:color w:val="000000"/>
          <w:position w:val="-2"/>
          <w:szCs w:val="21"/>
          <w:highlight w:val="none"/>
        </w:rPr>
        <w:t xml:space="preserve">…… </w:t>
      </w:r>
      <w:r/>
    </w:p>
    <w:p>
      <w:pPr>
        <w:ind w:right="-20" w:firstLine="420"/>
        <w:spacing w:line="360" w:lineRule="auto"/>
        <w:rPr>
          <w:rFonts w:hint="eastAsia" w:ascii="宋体" w:hAnsi="宋体" w:cs="宋体"/>
          <w:color w:val="000000"/>
          <w:position w:val="-2"/>
          <w:szCs w:val="21"/>
          <w:highlight w:val="none"/>
        </w:rPr>
      </w:pPr>
      <w:r>
        <w:rPr>
          <w:rFonts w:hint="eastAsia" w:ascii="宋体" w:hAnsi="宋体" w:cs="宋体"/>
          <w:color w:val="000000"/>
          <w:position w:val="-2"/>
          <w:szCs w:val="21"/>
          <w:highlight w:val="none"/>
        </w:rPr>
        <w:t xml:space="preserve">以上企业，不属于大企业的分支机构，不存在控股股东为大企业的情形，也不存在与大企业的负责人为同一人的情形。</w:t>
      </w:r>
      <w:r/>
    </w:p>
    <w:p>
      <w:pPr>
        <w:ind w:right="-20" w:firstLine="420"/>
        <w:spacing w:line="360" w:lineRule="auto"/>
        <w:rPr>
          <w:rFonts w:hint="eastAsia" w:ascii="宋体" w:hAnsi="宋体" w:cs="宋体"/>
          <w:color w:val="000000"/>
          <w:position w:val="-2"/>
          <w:szCs w:val="21"/>
          <w:highlight w:val="none"/>
        </w:rPr>
      </w:pPr>
      <w:r>
        <w:rPr>
          <w:rFonts w:hint="eastAsia" w:ascii="宋体" w:hAnsi="宋体" w:cs="宋体"/>
          <w:color w:val="000000"/>
          <w:position w:val="-2"/>
          <w:szCs w:val="21"/>
          <w:highlight w:val="none"/>
        </w:rPr>
        <w:t xml:space="preserve">本企业对上述声明内容的真实性负责。如有虚假，将依法承担相应责任。</w:t>
      </w:r>
      <w:r/>
    </w:p>
    <w:p>
      <w:pPr>
        <w:ind w:right="400"/>
        <w:spacing w:line="360" w:lineRule="auto"/>
        <w:rPr>
          <w:rFonts w:hint="eastAsia" w:ascii="宋体" w:hAnsi="宋体" w:cs="宋体"/>
          <w:color w:val="000000"/>
          <w:position w:val="-2"/>
          <w:szCs w:val="21"/>
          <w:highlight w:val="none"/>
        </w:rPr>
      </w:pPr>
      <w:r>
        <w:rPr>
          <w:rFonts w:hint="eastAsia" w:ascii="宋体" w:hAnsi="宋体" w:cs="宋体"/>
          <w:color w:val="000000"/>
          <w:position w:val="-2"/>
          <w:szCs w:val="21"/>
          <w:highlight w:val="none"/>
        </w:rPr>
      </w:r>
      <w:r/>
    </w:p>
    <w:p>
      <w:pPr>
        <w:ind w:right="400" w:firstLine="3780"/>
        <w:spacing w:line="360" w:lineRule="auto"/>
        <w:rPr>
          <w:rFonts w:hint="eastAsia" w:ascii="宋体" w:hAnsi="宋体" w:cs="宋体"/>
          <w:color w:val="000000"/>
          <w:szCs w:val="21"/>
          <w:highlight w:val="none"/>
          <w:u w:val="single"/>
        </w:rPr>
      </w:pPr>
      <w:r>
        <w:rPr>
          <w:rFonts w:hint="eastAsia" w:ascii="宋体" w:hAnsi="宋体" w:cs="宋体"/>
          <w:color w:val="000000"/>
          <w:position w:val="-2"/>
          <w:szCs w:val="21"/>
          <w:highlight w:val="none"/>
        </w:rPr>
        <w:t xml:space="preserve">企</w:t>
      </w:r>
      <w:r>
        <w:rPr>
          <w:rFonts w:hint="eastAsia" w:ascii="宋体" w:hAnsi="宋体" w:cs="宋体"/>
          <w:color w:val="000000"/>
          <w:spacing w:val="3"/>
          <w:position w:val="-2"/>
          <w:szCs w:val="21"/>
          <w:highlight w:val="none"/>
        </w:rPr>
        <w:t xml:space="preserve">业</w:t>
      </w:r>
      <w:r>
        <w:rPr>
          <w:rFonts w:hint="eastAsia" w:ascii="宋体" w:hAnsi="宋体" w:cs="宋体"/>
          <w:color w:val="000000"/>
          <w:position w:val="-2"/>
          <w:szCs w:val="21"/>
          <w:highlight w:val="none"/>
        </w:rPr>
        <w:t xml:space="preserve">名称</w:t>
      </w:r>
      <w:r>
        <w:rPr>
          <w:rFonts w:hint="eastAsia" w:ascii="宋体" w:hAnsi="宋体" w:cs="宋体"/>
          <w:color w:val="000000"/>
          <w:spacing w:val="3"/>
          <w:position w:val="-2"/>
          <w:szCs w:val="21"/>
          <w:highlight w:val="none"/>
        </w:rPr>
        <w:t xml:space="preserve">（</w:t>
      </w:r>
      <w:r>
        <w:rPr>
          <w:rFonts w:hint="eastAsia" w:ascii="宋体" w:hAnsi="宋体" w:cs="宋体"/>
          <w:color w:val="000000"/>
          <w:position w:val="-2"/>
          <w:szCs w:val="21"/>
          <w:highlight w:val="none"/>
        </w:rPr>
        <w:t xml:space="preserve">盖章</w:t>
      </w:r>
      <w:r>
        <w:rPr>
          <w:rFonts w:hint="eastAsia" w:ascii="宋体" w:hAnsi="宋体" w:cs="宋体"/>
          <w:color w:val="000000"/>
          <w:spacing w:val="-158"/>
          <w:position w:val="-2"/>
          <w:szCs w:val="21"/>
          <w:highlight w:val="none"/>
        </w:rPr>
        <w:t xml:space="preserve">）</w:t>
      </w:r>
      <w:r>
        <w:rPr>
          <w:rFonts w:hint="eastAsia" w:ascii="宋体" w:hAnsi="宋体" w:cs="宋体"/>
          <w:color w:val="000000"/>
          <w:position w:val="-2"/>
          <w:szCs w:val="21"/>
          <w:highlight w:val="none"/>
        </w:rPr>
        <w:t xml:space="preserve">  ： </w:t>
      </w:r>
      <w:r>
        <w:rPr>
          <w:rFonts w:hint="eastAsia" w:ascii="宋体" w:hAnsi="宋体" w:cs="宋体"/>
          <w:color w:val="000000"/>
          <w:position w:val="-2"/>
          <w:szCs w:val="21"/>
          <w:highlight w:val="none"/>
          <w:u w:val="single"/>
        </w:rPr>
        <w:t xml:space="preserve">           </w:t>
      </w:r>
      <w:r/>
    </w:p>
    <w:p>
      <w:pPr>
        <w:ind w:right="420" w:firstLine="378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日期：</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年</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月</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日</w:t>
      </w:r>
      <w:r/>
    </w:p>
    <w:p>
      <w:pPr>
        <w:ind w:right="420" w:firstLine="420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ind w:right="-20"/>
        <w:spacing w:line="360" w:lineRule="auto"/>
        <w:rPr>
          <w:rFonts w:hint="eastAsia" w:ascii="宋体" w:hAnsi="宋体" w:cs="宋体"/>
          <w:color w:val="000000"/>
          <w:position w:val="-2"/>
          <w:szCs w:val="21"/>
          <w:highlight w:val="none"/>
        </w:rPr>
      </w:pPr>
      <w:r>
        <w:rPr>
          <w:rFonts w:hint="eastAsia" w:ascii="宋体" w:hAnsi="宋体" w:cs="宋体"/>
          <w:color w:val="000000"/>
          <w:position w:val="-2"/>
          <w:szCs w:val="21"/>
          <w:highlight w:val="none"/>
          <w:vertAlign w:val="superscript"/>
        </w:rPr>
        <w:t xml:space="preserve">1</w:t>
      </w:r>
      <w:r>
        <w:rPr>
          <w:rFonts w:hint="eastAsia" w:ascii="宋体" w:hAnsi="宋体" w:cs="宋体"/>
          <w:color w:val="000000"/>
          <w:position w:val="-2"/>
          <w:szCs w:val="21"/>
          <w:highlight w:val="none"/>
        </w:rPr>
        <w:t xml:space="preserve">从业人员、营业收入、资产总额填报上一年度数据，无上一年度数据的新成立企业可不填报。</w:t>
      </w:r>
      <w:r/>
    </w:p>
    <w:p>
      <w:pPr>
        <w:rPr>
          <w:rFonts w:hint="eastAsia" w:ascii="宋体" w:hAnsi="宋体" w:cs="宋体"/>
          <w:b/>
          <w:color w:val="000000"/>
          <w:szCs w:val="21"/>
          <w:highlight w:val="none"/>
        </w:rPr>
      </w:pPr>
      <w:r>
        <w:rPr>
          <w:rFonts w:hint="eastAsia" w:ascii="宋体" w:hAnsi="宋体" w:cs="宋体"/>
          <w:b/>
          <w:color w:val="000000"/>
          <w:szCs w:val="21"/>
          <w:highlight w:val="none"/>
        </w:rPr>
        <w:t xml:space="preserve">注：</w:t>
      </w:r>
      <w:r/>
    </w:p>
    <w:p>
      <w:pPr>
        <w:rPr>
          <w:rFonts w:hint="eastAsia" w:ascii="宋体" w:hAnsi="宋体" w:cs="宋体"/>
          <w:b/>
          <w:szCs w:val="21"/>
          <w:highlight w:val="none"/>
        </w:rPr>
      </w:pPr>
      <w:r>
        <w:rPr>
          <w:rFonts w:hint="eastAsia" w:ascii="宋体" w:hAnsi="宋体" w:cs="宋体"/>
          <w:b/>
          <w:color w:val="000000"/>
          <w:szCs w:val="21"/>
          <w:highlight w:val="none"/>
        </w:rPr>
        <w:t xml:space="preserve">1. 本项目中小微企</w:t>
      </w:r>
      <w:r>
        <w:rPr>
          <w:rFonts w:hint="eastAsia" w:ascii="宋体" w:hAnsi="宋体" w:cs="宋体"/>
          <w:b/>
          <w:szCs w:val="21"/>
          <w:highlight w:val="none"/>
        </w:rPr>
        <w:t xml:space="preserve">业划分标准为：</w:t>
      </w:r>
      <w:r>
        <w:rPr>
          <w:rFonts w:hint="eastAsia" w:ascii="宋体" w:hAnsi="宋体" w:cs="宋体"/>
          <w:b/>
          <w:szCs w:val="21"/>
          <w:highlight w:val="none"/>
          <w:u w:val="single"/>
        </w:rPr>
        <w:t xml:space="preserve">从业人员300人以下的为中小微型企业。其中，从业人员100人及以上的为中型企业；从业人员10人及以上的为小型企业；从业人员10人以下的为微型企业。</w:t>
      </w:r>
      <w:r/>
    </w:p>
    <w:p>
      <w:pPr>
        <w:rPr>
          <w:rFonts w:hint="eastAsia" w:ascii="宋体" w:hAnsi="宋体" w:cs="宋体"/>
          <w:b/>
          <w:color w:val="000000"/>
          <w:szCs w:val="21"/>
          <w:highlight w:val="none"/>
        </w:rPr>
      </w:pPr>
      <w:r>
        <w:rPr>
          <w:rFonts w:hint="eastAsia" w:ascii="宋体" w:hAnsi="宋体" w:cs="宋体"/>
          <w:b/>
          <w:szCs w:val="21"/>
          <w:highlight w:val="none"/>
        </w:rPr>
        <w:t xml:space="preserve">2．填写前请认真阅读《工业和信息化部　国家统计局　国家发展和改革委员会　财政部关于印发中小企业划型标准规定的通知》(工信部联企业〔2011</w:t>
      </w:r>
      <w:r>
        <w:rPr>
          <w:rFonts w:hint="eastAsia" w:ascii="宋体" w:hAnsi="宋体" w:cs="宋体"/>
          <w:b/>
          <w:color w:val="000000"/>
          <w:szCs w:val="21"/>
          <w:highlight w:val="none"/>
        </w:rPr>
        <w:t xml:space="preserve">〕300号)和《财政部、工业和信息化部关于印发《政府采购促进中小企业发展管理办法》的通知》(财库〔2020〕46号)相关规定。</w:t>
      </w:r>
      <w:r/>
    </w:p>
    <w:p>
      <w:pPr>
        <w:pStyle w:val="816"/>
        <w:ind w:left="0"/>
        <w:jc w:val="center"/>
        <w:rPr>
          <w:rFonts w:hint="eastAsia" w:hAnsi="宋体" w:cs="宋体"/>
          <w:b w:val="0"/>
          <w:szCs w:val="24"/>
          <w:highlight w:val="none"/>
        </w:rPr>
      </w:pPr>
      <w:r>
        <w:rPr>
          <w:rFonts w:hint="eastAsia" w:hAnsi="宋体" w:cs="宋体"/>
          <w:highlight w:val="none"/>
        </w:rPr>
        <w:br w:type="page" w:clear="all"/>
      </w:r>
      <w:r>
        <w:rPr>
          <w:rFonts w:hint="eastAsia" w:hAnsi="宋体" w:cs="宋体"/>
          <w:szCs w:val="24"/>
          <w:highlight w:val="none"/>
        </w:rPr>
        <w:t xml:space="preserve">监狱企业证明</w:t>
      </w:r>
      <w:r/>
    </w:p>
    <w:p>
      <w:pPr>
        <w:pStyle w:val="1044"/>
        <w:ind w:firstLine="482"/>
        <w:jc w:val="center"/>
        <w:spacing w:line="276" w:lineRule="auto"/>
        <w:rPr>
          <w:rFonts w:hint="eastAsia" w:hAnsi="宋体" w:cs="宋体"/>
          <w:b/>
          <w:sz w:val="24"/>
          <w:szCs w:val="24"/>
          <w:highlight w:val="none"/>
        </w:rPr>
      </w:pPr>
      <w:r>
        <w:rPr>
          <w:rFonts w:hint="eastAsia" w:hAnsi="宋体" w:cs="宋体"/>
          <w:b/>
          <w:sz w:val="24"/>
          <w:szCs w:val="24"/>
          <w:highlight w:val="none"/>
        </w:rPr>
      </w:r>
      <w:r/>
    </w:p>
    <w:p>
      <w:pPr>
        <w:pStyle w:val="1044"/>
        <w:ind w:firstLine="420"/>
        <w:rPr>
          <w:rFonts w:hint="eastAsia" w:hAnsi="宋体" w:cs="宋体"/>
          <w:sz w:val="21"/>
          <w:szCs w:val="21"/>
          <w:highlight w:val="none"/>
        </w:rPr>
      </w:pPr>
      <w:r>
        <w:rPr>
          <w:rFonts w:hint="eastAsia" w:hAnsi="宋体" w:cs="宋体"/>
          <w:sz w:val="21"/>
          <w:szCs w:val="21"/>
          <w:highlight w:val="none"/>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w:t>
      </w:r>
      <w:r/>
    </w:p>
    <w:p>
      <w:pPr>
        <w:pStyle w:val="1044"/>
        <w:ind w:firstLine="400"/>
        <w:rPr>
          <w:rFonts w:hint="eastAsia" w:hAnsi="宋体" w:cs="宋体"/>
          <w:highlight w:val="none"/>
        </w:rPr>
      </w:pPr>
      <w:r>
        <w:rPr>
          <w:rFonts w:hint="eastAsia" w:hAnsi="宋体" w:cs="宋体"/>
          <w:highlight w:val="none"/>
        </w:rPr>
      </w:r>
      <w:r/>
    </w:p>
    <w:p>
      <w:pPr>
        <w:rPr>
          <w:rFonts w:hint="eastAsia" w:ascii="宋体" w:hAnsi="宋体" w:cs="宋体"/>
          <w:highlight w:val="none"/>
        </w:rPr>
      </w:pPr>
      <w:r>
        <w:rPr>
          <w:rFonts w:hint="eastAsia" w:ascii="宋体" w:hAnsi="宋体" w:cs="宋体"/>
          <w:highlight w:val="none"/>
        </w:rPr>
      </w:r>
      <w:r/>
    </w:p>
    <w:p>
      <w:pPr>
        <w:pStyle w:val="1044"/>
        <w:ind w:firstLine="198"/>
        <w:jc w:val="center"/>
        <w:rPr>
          <w:rFonts w:hint="eastAsia" w:hAnsi="宋体" w:cs="宋体"/>
          <w:b/>
          <w:sz w:val="24"/>
          <w:szCs w:val="24"/>
          <w:highlight w:val="none"/>
        </w:rPr>
      </w:pPr>
      <w:r>
        <w:rPr>
          <w:rFonts w:hint="eastAsia" w:hAnsi="宋体" w:cs="宋体"/>
          <w:b/>
          <w:sz w:val="24"/>
          <w:szCs w:val="24"/>
          <w:highlight w:val="none"/>
        </w:rPr>
        <w:br w:type="page" w:clear="all"/>
      </w:r>
      <w:r>
        <w:rPr>
          <w:rFonts w:hint="eastAsia" w:hAnsi="宋体" w:cs="宋体"/>
          <w:b/>
          <w:sz w:val="24"/>
          <w:szCs w:val="24"/>
          <w:highlight w:val="none"/>
        </w:rPr>
        <w:t xml:space="preserve">残疾人福利性单位声明函</w:t>
      </w:r>
      <w:r/>
    </w:p>
    <w:p>
      <w:pPr>
        <w:spacing w:line="276" w:lineRule="auto"/>
        <w:rPr>
          <w:rFonts w:hint="eastAsia" w:ascii="宋体" w:hAnsi="宋体" w:cs="宋体"/>
          <w:b/>
          <w:spacing w:val="6"/>
          <w:sz w:val="30"/>
          <w:szCs w:val="30"/>
          <w:highlight w:val="none"/>
        </w:rPr>
      </w:pPr>
      <w:r>
        <w:rPr>
          <w:rFonts w:hint="eastAsia" w:ascii="宋体" w:hAnsi="宋体" w:cs="宋体"/>
          <w:b/>
          <w:spacing w:val="6"/>
          <w:sz w:val="30"/>
          <w:szCs w:val="30"/>
          <w:highlight w:val="none"/>
        </w:rPr>
      </w:r>
      <w:r/>
    </w:p>
    <w:p>
      <w:pPr>
        <w:pStyle w:val="1044"/>
        <w:ind w:firstLine="420"/>
        <w:rPr>
          <w:rFonts w:hint="eastAsia" w:hAnsi="宋体" w:cs="宋体"/>
          <w:sz w:val="21"/>
          <w:szCs w:val="21"/>
          <w:highlight w:val="none"/>
        </w:rPr>
      </w:pPr>
      <w:r>
        <w:rPr>
          <w:rFonts w:hint="eastAsia" w:hAnsi="宋体" w:cs="宋体"/>
          <w:sz w:val="21"/>
          <w:szCs w:val="21"/>
          <w:highlight w:val="none"/>
        </w:rPr>
        <w:t xml:space="preserve">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1044"/>
        <w:ind w:firstLine="420"/>
        <w:rPr>
          <w:rFonts w:hint="eastAsia" w:hAnsi="宋体" w:cs="宋体"/>
          <w:sz w:val="21"/>
          <w:szCs w:val="21"/>
          <w:highlight w:val="none"/>
        </w:rPr>
      </w:pPr>
      <w:r>
        <w:rPr>
          <w:rFonts w:hint="eastAsia" w:hAnsi="宋体" w:cs="宋体"/>
          <w:sz w:val="21"/>
          <w:szCs w:val="21"/>
          <w:highlight w:val="none"/>
        </w:rPr>
        <w:t xml:space="preserve">本单位对上述声明的真实性负责。如有虚假，将依法承担相应责任。</w:t>
      </w:r>
      <w:r/>
    </w:p>
    <w:p>
      <w:pPr>
        <w:pStyle w:val="1044"/>
        <w:ind w:firstLine="420"/>
        <w:rPr>
          <w:rFonts w:hint="eastAsia" w:hAnsi="宋体" w:cs="宋体"/>
          <w:sz w:val="21"/>
          <w:szCs w:val="21"/>
          <w:highlight w:val="none"/>
        </w:rPr>
      </w:pPr>
      <w:r>
        <w:rPr>
          <w:rFonts w:hint="eastAsia" w:hAnsi="宋体" w:cs="宋体"/>
          <w:sz w:val="21"/>
          <w:szCs w:val="21"/>
          <w:highlight w:val="none"/>
        </w:rPr>
      </w:r>
      <w:r/>
    </w:p>
    <w:p>
      <w:pPr>
        <w:pStyle w:val="1044"/>
        <w:ind w:firstLine="420"/>
        <w:rPr>
          <w:rFonts w:hint="eastAsia" w:hAnsi="宋体" w:cs="宋体"/>
          <w:sz w:val="21"/>
          <w:szCs w:val="21"/>
          <w:highlight w:val="none"/>
        </w:rPr>
      </w:pPr>
      <w:r>
        <w:rPr>
          <w:rFonts w:hint="eastAsia" w:hAnsi="宋体" w:cs="宋体"/>
          <w:sz w:val="21"/>
          <w:szCs w:val="21"/>
          <w:highlight w:val="none"/>
        </w:rPr>
      </w:r>
      <w:r/>
    </w:p>
    <w:p>
      <w:pPr>
        <w:pStyle w:val="1044"/>
        <w:ind w:firstLine="420"/>
        <w:rPr>
          <w:rFonts w:hint="eastAsia" w:hAnsi="宋体" w:cs="宋体"/>
          <w:sz w:val="21"/>
          <w:szCs w:val="21"/>
          <w:highlight w:val="none"/>
        </w:rPr>
      </w:pPr>
      <w:r>
        <w:rPr>
          <w:rFonts w:hint="eastAsia" w:hAnsi="宋体" w:cs="宋体"/>
          <w:sz w:val="21"/>
          <w:szCs w:val="21"/>
          <w:highlight w:val="none"/>
        </w:rPr>
      </w:r>
      <w:r/>
    </w:p>
    <w:p>
      <w:pPr>
        <w:pStyle w:val="1044"/>
        <w:ind w:firstLine="3769"/>
        <w:rPr>
          <w:rFonts w:hint="eastAsia" w:hAnsi="宋体" w:cs="宋体"/>
          <w:sz w:val="21"/>
          <w:szCs w:val="21"/>
          <w:highlight w:val="none"/>
        </w:rPr>
      </w:pPr>
      <w:r>
        <w:rPr>
          <w:rFonts w:hint="eastAsia" w:hAnsi="宋体" w:cs="宋体"/>
          <w:sz w:val="21"/>
          <w:szCs w:val="21"/>
          <w:highlight w:val="none"/>
        </w:rPr>
        <w:t xml:space="preserve">单位名称（盖章）：____________</w:t>
      </w:r>
      <w:r/>
    </w:p>
    <w:p>
      <w:pPr>
        <w:ind w:firstLine="3780"/>
        <w:jc w:val="left"/>
        <w:spacing w:line="360" w:lineRule="auto"/>
        <w:rPr>
          <w:rFonts w:hint="eastAsia" w:ascii="宋体" w:hAnsi="宋体" w:cs="宋体"/>
          <w:bCs/>
          <w:szCs w:val="21"/>
          <w:highlight w:val="none"/>
        </w:rPr>
      </w:pPr>
      <w:r>
        <w:rPr>
          <w:rFonts w:hint="eastAsia" w:ascii="宋体" w:hAnsi="宋体" w:cs="宋体"/>
          <w:bCs/>
          <w:szCs w:val="21"/>
          <w:highlight w:val="none"/>
        </w:rPr>
        <w:t xml:space="preserve">日期：</w:t>
      </w:r>
      <w:r>
        <w:rPr>
          <w:rFonts w:hint="eastAsia" w:ascii="宋体" w:hAnsi="宋体" w:cs="宋体"/>
          <w:bCs/>
          <w:szCs w:val="21"/>
          <w:highlight w:val="none"/>
          <w:u w:val="single"/>
        </w:rPr>
        <w:tab/>
      </w:r>
      <w:r>
        <w:rPr>
          <w:rFonts w:hint="eastAsia" w:ascii="宋体" w:hAnsi="宋体" w:cs="宋体"/>
          <w:bCs/>
          <w:szCs w:val="21"/>
          <w:highlight w:val="none"/>
          <w:u w:val="single"/>
        </w:rPr>
        <w:t xml:space="preserve">     </w:t>
      </w:r>
      <w:r>
        <w:rPr>
          <w:rFonts w:hint="eastAsia" w:ascii="宋体" w:hAnsi="宋体" w:cs="宋体"/>
          <w:bCs/>
          <w:szCs w:val="21"/>
          <w:highlight w:val="none"/>
        </w:rPr>
        <w:t xml:space="preserve">年</w:t>
      </w:r>
      <w:r>
        <w:rPr>
          <w:rFonts w:hint="eastAsia" w:ascii="宋体" w:hAnsi="宋体" w:cs="宋体"/>
          <w:bCs/>
          <w:szCs w:val="21"/>
          <w:highlight w:val="none"/>
          <w:u w:val="single"/>
        </w:rPr>
        <w:t xml:space="preserve"> </w:t>
      </w:r>
      <w:r>
        <w:rPr>
          <w:rFonts w:hint="eastAsia" w:ascii="宋体" w:hAnsi="宋体" w:cs="宋体"/>
          <w:bCs/>
          <w:szCs w:val="21"/>
          <w:highlight w:val="none"/>
          <w:u w:val="single"/>
        </w:rPr>
        <w:tab/>
      </w:r>
      <w:r>
        <w:rPr>
          <w:rFonts w:hint="eastAsia" w:ascii="宋体" w:hAnsi="宋体" w:cs="宋体"/>
          <w:bCs/>
          <w:szCs w:val="21"/>
          <w:highlight w:val="none"/>
        </w:rPr>
        <w:t xml:space="preserve">月</w:t>
      </w:r>
      <w:r>
        <w:rPr>
          <w:rFonts w:hint="eastAsia" w:ascii="宋体" w:hAnsi="宋体" w:cs="宋体"/>
          <w:bCs/>
          <w:szCs w:val="21"/>
          <w:highlight w:val="none"/>
          <w:u w:val="single"/>
        </w:rPr>
        <w:t xml:space="preserve">   </w:t>
      </w:r>
      <w:r>
        <w:rPr>
          <w:rFonts w:hint="eastAsia" w:ascii="宋体" w:hAnsi="宋体" w:cs="宋体"/>
          <w:bCs/>
          <w:szCs w:val="21"/>
          <w:highlight w:val="none"/>
          <w:u w:val="single"/>
        </w:rPr>
        <w:tab/>
      </w:r>
      <w:r>
        <w:rPr>
          <w:rFonts w:hint="eastAsia" w:ascii="宋体" w:hAnsi="宋体" w:cs="宋体"/>
          <w:bCs/>
          <w:szCs w:val="21"/>
          <w:highlight w:val="none"/>
        </w:rPr>
        <w:t xml:space="preserve">日</w:t>
      </w:r>
      <w:bookmarkEnd w:id="141"/>
      <w:r/>
      <w:r/>
    </w:p>
    <w:p>
      <w:pPr>
        <w:rPr>
          <w:rFonts w:hint="eastAsia" w:ascii="宋体" w:hAnsi="宋体" w:cs="宋体"/>
          <w:bCs/>
          <w:szCs w:val="21"/>
          <w:highlight w:val="none"/>
        </w:rPr>
      </w:pPr>
      <w:r>
        <w:rPr>
          <w:rFonts w:hint="eastAsia" w:ascii="宋体" w:hAnsi="宋体" w:cs="宋体"/>
          <w:bCs/>
          <w:szCs w:val="21"/>
          <w:highlight w:val="none"/>
        </w:rPr>
        <w:br w:type="page" w:clear="all"/>
      </w:r>
      <w:r/>
    </w:p>
    <w:p>
      <w:pPr>
        <w:pStyle w:val="1044"/>
        <w:ind w:firstLine="198"/>
        <w:jc w:val="center"/>
        <w:rPr>
          <w:rFonts w:hint="eastAsia" w:hAnsi="宋体" w:cs="宋体"/>
          <w:b/>
          <w:sz w:val="24"/>
          <w:szCs w:val="24"/>
          <w:highlight w:val="none"/>
        </w:rPr>
      </w:pPr>
      <w:r>
        <w:rPr>
          <w:rFonts w:hint="eastAsia" w:hAnsi="宋体" w:cs="宋体"/>
          <w:b/>
          <w:sz w:val="24"/>
          <w:szCs w:val="24"/>
          <w:highlight w:val="none"/>
        </w:rPr>
        <w:t xml:space="preserve">符合本国产品标准的声明函</w:t>
      </w:r>
      <w:r/>
    </w:p>
    <w:p>
      <w:pPr>
        <w:pStyle w:val="835"/>
        <w:ind w:firstLine="420"/>
        <w:spacing w:before="30" w:beforeAutospacing="0" w:after="156" w:afterAutospacing="0" w:line="360" w:lineRule="auto"/>
        <w:rPr>
          <w:rFonts w:hint="eastAsia" w:ascii="宋体" w:hAnsi="宋体" w:cs="宋体"/>
          <w:sz w:val="21"/>
          <w:szCs w:val="21"/>
          <w:highlight w:val="none"/>
        </w:rPr>
      </w:pPr>
      <w:r>
        <w:rPr>
          <w:rFonts w:hint="eastAsia" w:ascii="宋体" w:hAnsi="宋体" w:cs="宋体"/>
          <w:sz w:val="21"/>
          <w:szCs w:val="21"/>
          <w:highlight w:val="none"/>
        </w:rPr>
      </w:r>
      <w:r/>
    </w:p>
    <w:p>
      <w:pPr>
        <w:pStyle w:val="835"/>
        <w:ind w:firstLine="420"/>
        <w:spacing w:before="30" w:beforeAutospacing="0" w:after="156" w:afterAutospacing="0" w:line="360" w:lineRule="auto"/>
        <w:rPr>
          <w:rFonts w:hint="eastAsia" w:ascii="宋体" w:hAnsi="宋体" w:cs="宋体"/>
          <w:sz w:val="21"/>
          <w:szCs w:val="21"/>
          <w:highlight w:val="none"/>
        </w:rPr>
      </w:pPr>
      <w:r>
        <w:rPr>
          <w:rFonts w:hint="eastAsia" w:ascii="宋体" w:hAnsi="宋体" w:cs="宋体"/>
          <w:sz w:val="21"/>
          <w:szCs w:val="21"/>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35"/>
        <w:ind w:firstLine="420"/>
        <w:spacing w:before="0" w:beforeAutospacing="0" w:after="156" w:afterAutospacing="0" w:line="360" w:lineRule="auto"/>
        <w:rPr>
          <w:rFonts w:hint="eastAsia" w:ascii="宋体" w:hAnsi="宋体" w:cs="宋体"/>
          <w:sz w:val="21"/>
          <w:szCs w:val="21"/>
          <w:highlight w:val="none"/>
        </w:rPr>
      </w:pPr>
      <w:r>
        <w:rPr>
          <w:rFonts w:hint="eastAsia" w:ascii="宋体" w:hAnsi="宋体" w:cs="宋体"/>
          <w:sz w:val="21"/>
          <w:szCs w:val="21"/>
          <w:highlight w:val="none"/>
        </w:rPr>
        <w:t xml:space="preserve">1.（产品名称1）1，生产厂为（厂名）2，厂址为（生产厂址）。（产品名称1）的中国境内生产的组件成本占比≥（规定比例）3。（产品名称1）的（关键组件）4在中国境内生产。（产品名称1）的（关键工序）5在中国境内完成。</w:t>
      </w:r>
      <w:r/>
    </w:p>
    <w:p>
      <w:pPr>
        <w:pStyle w:val="835"/>
        <w:ind w:firstLine="420"/>
        <w:spacing w:before="0" w:beforeAutospacing="0" w:after="156" w:afterAutospacing="0" w:line="360" w:lineRule="auto"/>
        <w:rPr>
          <w:rFonts w:hint="eastAsia" w:ascii="宋体" w:hAnsi="宋体" w:cs="宋体"/>
          <w:sz w:val="21"/>
          <w:szCs w:val="21"/>
          <w:highlight w:val="none"/>
        </w:rPr>
      </w:pPr>
      <w:r>
        <w:rPr>
          <w:rFonts w:hint="eastAsia" w:ascii="宋体" w:hAnsi="宋体" w:cs="宋体"/>
          <w:sz w:val="21"/>
          <w:szCs w:val="21"/>
          <w:highlight w:val="none"/>
        </w:rPr>
        <w:t xml:space="preserve">2.（产品名称2），生产厂为（厂名），厂址为（生产厂址）。（产品名称2）的中国境内生产的组件成本占比≥（规定比例）。（产品名称2）的（关键组件）在中国境内生产。（产品名称2）的（关键工序）在中国境内完成。</w:t>
      </w:r>
      <w:r/>
    </w:p>
    <w:p>
      <w:pPr>
        <w:pStyle w:val="835"/>
        <w:ind w:firstLine="420"/>
        <w:spacing w:before="30" w:beforeAutospacing="0" w:after="156" w:afterAutospacing="0" w:line="360" w:lineRule="auto"/>
        <w:rPr>
          <w:rFonts w:hint="eastAsia" w:ascii="宋体" w:hAnsi="宋体" w:cs="宋体"/>
          <w:sz w:val="21"/>
          <w:szCs w:val="21"/>
          <w:highlight w:val="none"/>
        </w:rPr>
      </w:pPr>
      <w:r>
        <w:rPr>
          <w:rFonts w:hint="eastAsia" w:ascii="宋体" w:hAnsi="宋体" w:cs="宋体"/>
          <w:sz w:val="21"/>
          <w:szCs w:val="21"/>
          <w:highlight w:val="none"/>
        </w:rPr>
        <w:t xml:space="preserve">……</w:t>
      </w:r>
      <w:r/>
    </w:p>
    <w:p>
      <w:pPr>
        <w:pStyle w:val="835"/>
        <w:ind w:firstLine="420"/>
        <w:spacing w:before="30" w:beforeAutospacing="0" w:after="156" w:afterAutospacing="0" w:line="360" w:lineRule="auto"/>
        <w:rPr>
          <w:rFonts w:hint="eastAsia" w:ascii="宋体" w:hAnsi="宋体" w:cs="宋体"/>
          <w:sz w:val="21"/>
          <w:szCs w:val="21"/>
          <w:highlight w:val="none"/>
        </w:rPr>
      </w:pPr>
      <w:r>
        <w:rPr>
          <w:rFonts w:hint="eastAsia" w:ascii="宋体" w:hAnsi="宋体" w:cs="宋体"/>
          <w:sz w:val="21"/>
          <w:szCs w:val="21"/>
          <w:highlight w:val="none"/>
        </w:rPr>
        <w:t xml:space="preserve">本公司（单位）对上述声明内容的真实性负责。如有虚假，愿承担相应法律责任。 </w:t>
      </w:r>
      <w:r/>
    </w:p>
    <w:p>
      <w:pPr>
        <w:pStyle w:val="835"/>
        <w:ind w:firstLine="420"/>
        <w:jc w:val="right"/>
        <w:spacing w:before="30" w:beforeAutospacing="0" w:after="156" w:afterAutospacing="0" w:line="360" w:lineRule="auto"/>
        <w:rPr>
          <w:rFonts w:hint="eastAsia" w:ascii="宋体" w:hAnsi="宋体" w:cs="宋体"/>
          <w:sz w:val="21"/>
          <w:szCs w:val="21"/>
          <w:highlight w:val="none"/>
        </w:rPr>
      </w:pPr>
      <w:r>
        <w:rPr>
          <w:rFonts w:hint="eastAsia" w:ascii="宋体" w:hAnsi="宋体" w:cs="宋体"/>
          <w:sz w:val="21"/>
          <w:szCs w:val="21"/>
          <w:highlight w:val="none"/>
        </w:rPr>
        <w:t xml:space="preserve">公司（单位）名称（盖章）：            </w:t>
      </w:r>
      <w:r/>
    </w:p>
    <w:p>
      <w:pPr>
        <w:pStyle w:val="835"/>
        <w:ind w:firstLine="420"/>
        <w:jc w:val="right"/>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日期：　  年　  月　  日</w:t>
      </w:r>
      <w:r/>
    </w:p>
    <w:p>
      <w:pPr>
        <w:pStyle w:val="835"/>
        <w:ind w:firstLine="420"/>
        <w:spacing w:before="0" w:beforeAutospacing="0" w:after="156" w:afterAutospacing="0" w:line="360" w:lineRule="auto"/>
        <w:rPr>
          <w:rFonts w:hint="eastAsia" w:ascii="宋体" w:hAnsi="宋体" w:cs="宋体"/>
          <w:b/>
          <w:bCs/>
          <w:sz w:val="21"/>
          <w:szCs w:val="21"/>
          <w:highlight w:val="none"/>
        </w:rPr>
      </w:pPr>
      <w:r>
        <w:rPr>
          <w:rFonts w:hint="eastAsia" w:ascii="宋体" w:hAnsi="宋体" w:cs="宋体"/>
          <w:b/>
          <w:bCs/>
          <w:sz w:val="21"/>
          <w:szCs w:val="21"/>
          <w:highlight w:val="none"/>
        </w:rPr>
      </w:r>
      <w:r/>
    </w:p>
    <w:p>
      <w:pPr>
        <w:pStyle w:val="835"/>
        <w:ind w:firstLine="420"/>
        <w:spacing w:before="0" w:beforeAutospacing="0" w:after="156" w:afterAutospacing="0" w:line="360" w:lineRule="auto"/>
        <w:rPr>
          <w:rFonts w:hint="eastAsia" w:ascii="宋体" w:hAnsi="宋体" w:cs="宋体"/>
          <w:b/>
          <w:bCs/>
          <w:sz w:val="21"/>
          <w:szCs w:val="21"/>
          <w:highlight w:val="none"/>
        </w:rPr>
      </w:pPr>
      <w:r>
        <w:rPr>
          <w:rFonts w:hint="eastAsia" w:ascii="宋体" w:hAnsi="宋体" w:cs="宋体"/>
          <w:b/>
          <w:bCs/>
          <w:sz w:val="21"/>
          <w:szCs w:val="21"/>
          <w:highlight w:val="none"/>
        </w:rPr>
      </w:r>
      <w:r/>
    </w:p>
    <w:p>
      <w:pPr>
        <w:pStyle w:val="835"/>
        <w:ind w:firstLine="420"/>
        <w:spacing w:before="0" w:beforeAutospacing="0" w:after="156" w:afterAutospacing="0" w:line="360" w:lineRule="auto"/>
        <w:rPr>
          <w:rFonts w:hint="eastAsia" w:ascii="宋体" w:hAnsi="宋体" w:cs="宋体"/>
          <w:b/>
          <w:bCs/>
          <w:sz w:val="21"/>
          <w:szCs w:val="21"/>
          <w:highlight w:val="none"/>
        </w:rPr>
      </w:pPr>
      <w:r>
        <w:rPr>
          <w:rFonts w:hint="eastAsia" w:ascii="宋体" w:hAnsi="宋体" w:cs="宋体"/>
          <w:b/>
          <w:bCs/>
          <w:sz w:val="21"/>
          <w:szCs w:val="21"/>
          <w:highlight w:val="none"/>
        </w:rPr>
        <w:t xml:space="preserve">注：1.产品如有型号，请在“产品名称”栏一并填写。</w:t>
      </w:r>
      <w:r/>
    </w:p>
    <w:p>
      <w:pPr>
        <w:pStyle w:val="835"/>
        <w:ind w:firstLine="420"/>
        <w:spacing w:before="0" w:beforeAutospacing="0" w:after="156" w:afterAutospacing="0" w:line="360" w:lineRule="auto"/>
        <w:rPr>
          <w:rFonts w:hint="eastAsia" w:ascii="宋体" w:hAnsi="宋体" w:cs="宋体"/>
          <w:b/>
          <w:bCs/>
          <w:sz w:val="21"/>
          <w:szCs w:val="21"/>
          <w:highlight w:val="none"/>
        </w:rPr>
      </w:pPr>
      <w:r>
        <w:rPr>
          <w:rFonts w:hint="eastAsia" w:ascii="宋体" w:hAnsi="宋体" w:cs="宋体"/>
          <w:b/>
          <w:bCs/>
          <w:sz w:val="21"/>
          <w:szCs w:val="21"/>
          <w:highlight w:val="none"/>
        </w:rPr>
        <w:t xml:space="preserve">2.生产厂名与厂址应与生产厂营业执照载明的相关信息保持一致。</w:t>
      </w:r>
      <w:r/>
    </w:p>
    <w:p>
      <w:pPr>
        <w:pStyle w:val="835"/>
        <w:ind w:firstLine="420"/>
        <w:spacing w:before="0" w:beforeAutospacing="0" w:after="156" w:afterAutospacing="0" w:line="360" w:lineRule="auto"/>
        <w:rPr>
          <w:rFonts w:hint="eastAsia" w:ascii="宋体" w:hAnsi="宋体" w:cs="宋体"/>
          <w:b/>
          <w:bCs/>
          <w:sz w:val="21"/>
          <w:szCs w:val="21"/>
          <w:highlight w:val="none"/>
        </w:rPr>
      </w:pPr>
      <w:r>
        <w:rPr>
          <w:rFonts w:hint="eastAsia" w:ascii="宋体" w:hAnsi="宋体" w:cs="宋体"/>
          <w:b/>
          <w:bCs/>
          <w:sz w:val="21"/>
          <w:szCs w:val="21"/>
          <w:highlight w:val="none"/>
        </w:rPr>
        <w:t xml:space="preserve">3.该产品的中国境内生产的组件成本占比相关要求实施前，“规定比例”栏可不填，下同。</w:t>
      </w:r>
      <w:r/>
    </w:p>
    <w:p>
      <w:pPr>
        <w:pStyle w:val="835"/>
        <w:ind w:firstLine="420"/>
        <w:spacing w:before="0" w:beforeAutospacing="0" w:after="156" w:afterAutospacing="0" w:line="360" w:lineRule="auto"/>
        <w:rPr>
          <w:rFonts w:hint="eastAsia" w:ascii="宋体" w:hAnsi="宋体" w:cs="宋体"/>
          <w:b/>
          <w:bCs/>
          <w:sz w:val="21"/>
          <w:szCs w:val="21"/>
          <w:highlight w:val="none"/>
        </w:rPr>
      </w:pPr>
      <w:r>
        <w:rPr>
          <w:rFonts w:hint="eastAsia" w:ascii="宋体" w:hAnsi="宋体" w:cs="宋体"/>
          <w:b/>
          <w:bCs/>
          <w:sz w:val="21"/>
          <w:szCs w:val="21"/>
          <w:highlight w:val="none"/>
        </w:rPr>
        <w:t xml:space="preserve">4.该产品的关键组件要求实施前，“关键组件”栏可不填，下同。</w:t>
      </w:r>
      <w:r/>
    </w:p>
    <w:p>
      <w:pPr>
        <w:pStyle w:val="835"/>
        <w:ind w:firstLine="420"/>
        <w:spacing w:before="0" w:beforeAutospacing="0" w:after="156" w:afterAutospacing="0" w:line="360" w:lineRule="auto"/>
        <w:rPr>
          <w:rFonts w:hint="eastAsia" w:ascii="宋体" w:hAnsi="宋体" w:cs="宋体"/>
          <w:b/>
          <w:bCs/>
          <w:sz w:val="21"/>
          <w:szCs w:val="21"/>
          <w:highlight w:val="none"/>
        </w:rPr>
      </w:pPr>
      <w:r>
        <w:rPr>
          <w:rFonts w:hint="eastAsia" w:ascii="宋体" w:hAnsi="宋体" w:cs="宋体"/>
          <w:b/>
          <w:bCs/>
          <w:sz w:val="21"/>
          <w:szCs w:val="21"/>
          <w:highlight w:val="none"/>
        </w:rPr>
        <w:t xml:space="preserve">5.该产品的关键工序要求实施前，“关键工序”栏可不填，下同。</w:t>
      </w:r>
      <w:r/>
    </w:p>
    <w:p>
      <w:pPr>
        <w:spacing w:line="360" w:lineRule="auto"/>
        <w:rPr>
          <w:color w:val="333333"/>
          <w:highlight w:val="none"/>
          <w:shd w:val="clear" w:color="auto" w:fill="ffffff"/>
        </w:rPr>
      </w:pPr>
      <w:r>
        <w:rPr>
          <w:rFonts w:hint="eastAsia"/>
          <w:color w:val="333333"/>
          <w:highlight w:val="none"/>
          <w:shd w:val="clear" w:color="auto" w:fill="ffffff"/>
        </w:rPr>
        <w:br w:type="page" w:clear="all"/>
      </w:r>
      <w:r/>
    </w:p>
    <w:p>
      <w:pPr>
        <w:pStyle w:val="835"/>
        <w:jc w:val="center"/>
        <w:spacing w:before="0" w:beforeAutospacing="0" w:after="156" w:afterAutospacing="0" w:line="360" w:lineRule="auto"/>
        <w:rPr>
          <w:rFonts w:hint="eastAsia" w:ascii="宋体" w:hAnsi="宋体" w:cs="宋体"/>
          <w:b/>
          <w:highlight w:val="none"/>
        </w:rPr>
      </w:pPr>
      <w:r>
        <w:rPr>
          <w:rFonts w:hint="eastAsia" w:ascii="宋体" w:hAnsi="宋体" w:cs="宋体"/>
          <w:b/>
          <w:highlight w:val="none"/>
        </w:rPr>
        <w:t xml:space="preserve">成本比例声明函</w:t>
      </w:r>
      <w:r/>
    </w:p>
    <w:p>
      <w:pPr>
        <w:pStyle w:val="835"/>
        <w:jc w:val="center"/>
        <w:spacing w:before="0" w:beforeAutospacing="0" w:after="156" w:afterAutospacing="0" w:line="360" w:lineRule="auto"/>
        <w:rPr>
          <w:rFonts w:hint="eastAsia" w:ascii="宋体" w:hAnsi="宋体" w:cs="宋体"/>
          <w:sz w:val="21"/>
          <w:highlight w:val="none"/>
        </w:rPr>
      </w:pPr>
      <w:r>
        <w:rPr>
          <w:rFonts w:hint="eastAsia" w:ascii="宋体" w:hAnsi="宋体" w:cs="宋体"/>
          <w:sz w:val="21"/>
          <w:highlight w:val="none"/>
        </w:rPr>
        <w:t xml:space="preserve">（适用于采购项目或者采购包中含有多种产品时，不提供或者提供声明的比例达不到要求时，不享受价格扣除）</w:t>
      </w:r>
      <w:r/>
    </w:p>
    <w:p>
      <w:pPr>
        <w:ind w:right="-20" w:firstLine="420"/>
        <w:spacing w:line="360" w:lineRule="auto"/>
        <w:rPr>
          <w:rFonts w:hint="eastAsia" w:ascii="宋体" w:hAnsi="宋体" w:cs="宋体"/>
          <w:position w:val="-2"/>
          <w:szCs w:val="21"/>
          <w:highlight w:val="none"/>
        </w:rPr>
      </w:pPr>
      <w:r>
        <w:rPr>
          <w:rFonts w:hint="eastAsia" w:ascii="宋体" w:hAnsi="宋体" w:cs="宋体"/>
          <w:position w:val="-2"/>
          <w:szCs w:val="21"/>
          <w:highlight w:val="none"/>
        </w:rPr>
        <w:t xml:space="preserve">本公司（单位）郑重声明，根据《国务院办公厅关于在政府采购中实施本国产品标准及相关政策的通知》（国办发〔2025〕34号）的规定，本公司（单位）提供的全部产品中，符合本国产品标准的产品成本之和占本公司（单位）提供的全部产品成本之和的比例达到（填写具体百分比）。</w:t>
      </w:r>
      <w:r/>
    </w:p>
    <w:p>
      <w:pPr>
        <w:ind w:right="-20" w:firstLine="420"/>
        <w:spacing w:line="360" w:lineRule="auto"/>
        <w:rPr>
          <w:rFonts w:hint="eastAsia" w:ascii="宋体" w:hAnsi="宋体" w:cs="宋体"/>
          <w:position w:val="-2"/>
          <w:szCs w:val="21"/>
          <w:highlight w:val="none"/>
        </w:rPr>
      </w:pPr>
      <w:r>
        <w:rPr>
          <w:rFonts w:hint="eastAsia" w:ascii="宋体" w:hAnsi="宋体" w:cs="宋体"/>
          <w:position w:val="-2"/>
          <w:szCs w:val="21"/>
          <w:highlight w:val="none"/>
        </w:rPr>
        <w:t xml:space="preserve">本公司（单位）对上述声明内容的真实性负责。如有虚假，愿承担相应法律责任。</w:t>
      </w:r>
      <w:r/>
    </w:p>
    <w:p>
      <w:pPr>
        <w:ind w:right="-20" w:firstLine="420"/>
        <w:jc w:val="center"/>
        <w:spacing w:line="360" w:lineRule="auto"/>
        <w:rPr>
          <w:rFonts w:hint="eastAsia" w:ascii="宋体" w:hAnsi="宋体" w:cs="宋体"/>
          <w:position w:val="-2"/>
          <w:szCs w:val="21"/>
          <w:highlight w:val="none"/>
        </w:rPr>
      </w:pPr>
      <w:r>
        <w:rPr>
          <w:rFonts w:hint="eastAsia" w:ascii="宋体" w:hAnsi="宋体" w:cs="宋体"/>
          <w:position w:val="-2"/>
          <w:szCs w:val="21"/>
          <w:highlight w:val="none"/>
        </w:rPr>
      </w:r>
      <w:r/>
    </w:p>
    <w:p>
      <w:pPr>
        <w:ind w:right="-20" w:firstLine="420"/>
        <w:jc w:val="center"/>
        <w:spacing w:line="360" w:lineRule="auto"/>
        <w:rPr>
          <w:rFonts w:hint="eastAsia" w:ascii="宋体" w:hAnsi="宋体" w:cs="宋体"/>
          <w:position w:val="-2"/>
          <w:szCs w:val="21"/>
          <w:highlight w:val="none"/>
        </w:rPr>
      </w:pPr>
      <w:r>
        <w:rPr>
          <w:rFonts w:hint="eastAsia" w:ascii="宋体" w:hAnsi="宋体" w:cs="宋体"/>
          <w:position w:val="-2"/>
          <w:szCs w:val="21"/>
          <w:highlight w:val="none"/>
        </w:rPr>
      </w:r>
      <w:r/>
    </w:p>
    <w:p>
      <w:pPr>
        <w:ind w:right="-20" w:firstLine="420"/>
        <w:jc w:val="center"/>
        <w:spacing w:line="360" w:lineRule="auto"/>
        <w:rPr>
          <w:rFonts w:hint="eastAsia" w:ascii="宋体" w:hAnsi="宋体" w:cs="宋体"/>
          <w:position w:val="-2"/>
          <w:szCs w:val="21"/>
          <w:highlight w:val="none"/>
        </w:rPr>
      </w:pPr>
      <w:r>
        <w:rPr>
          <w:rFonts w:hint="eastAsia" w:ascii="宋体" w:hAnsi="宋体" w:cs="宋体"/>
          <w:position w:val="-2"/>
          <w:szCs w:val="21"/>
          <w:highlight w:val="none"/>
        </w:rPr>
        <w:t xml:space="preserve">                            公司（单位）名称（盖章）：</w:t>
      </w:r>
      <w:r/>
    </w:p>
    <w:p>
      <w:pPr>
        <w:ind w:right="-20" w:firstLine="420"/>
        <w:jc w:val="center"/>
        <w:spacing w:line="360" w:lineRule="auto"/>
        <w:rPr>
          <w:rFonts w:hint="eastAsia" w:ascii="宋体" w:hAnsi="宋体" w:cs="宋体"/>
          <w:position w:val="-2"/>
          <w:szCs w:val="21"/>
          <w:highlight w:val="none"/>
        </w:rPr>
      </w:pPr>
      <w:r>
        <w:rPr>
          <w:rFonts w:hint="eastAsia" w:ascii="宋体" w:hAnsi="宋体" w:cs="宋体"/>
          <w:position w:val="-2"/>
          <w:szCs w:val="21"/>
          <w:highlight w:val="none"/>
        </w:rPr>
      </w:r>
      <w:r/>
    </w:p>
    <w:p>
      <w:pPr>
        <w:ind w:right="-20" w:firstLine="420"/>
        <w:jc w:val="center"/>
        <w:spacing w:line="360" w:lineRule="auto"/>
        <w:rPr>
          <w:rFonts w:hint="eastAsia" w:ascii="宋体" w:hAnsi="宋体" w:cs="宋体"/>
          <w:position w:val="-2"/>
          <w:szCs w:val="21"/>
          <w:highlight w:val="none"/>
        </w:rPr>
      </w:pPr>
      <w:r>
        <w:rPr>
          <w:rFonts w:hint="eastAsia" w:ascii="宋体" w:hAnsi="宋体" w:cs="宋体"/>
          <w:position w:val="-2"/>
          <w:szCs w:val="21"/>
          <w:highlight w:val="none"/>
        </w:rPr>
        <w:t xml:space="preserve">                                                   日期：　  年　  月　  日</w:t>
      </w:r>
      <w:r/>
    </w:p>
    <w:p>
      <w:pPr>
        <w:pStyle w:val="835"/>
        <w:spacing w:before="0" w:beforeAutospacing="0" w:after="156" w:afterAutospacing="0" w:line="560" w:lineRule="atLeast"/>
        <w:rPr>
          <w:color w:val="333333"/>
          <w:highlight w:val="none"/>
          <w:shd w:val="clear" w:color="auto" w:fill="ffffff"/>
        </w:rPr>
      </w:pPr>
      <w:r>
        <w:rPr>
          <w:color w:val="333333"/>
          <w:highlight w:val="none"/>
          <w:shd w:val="clear" w:color="auto" w:fill="ffffff"/>
        </w:rPr>
      </w:r>
      <w:r/>
    </w:p>
    <w:p>
      <w:pPr>
        <w:pStyle w:val="835"/>
        <w:spacing w:before="0" w:beforeAutospacing="0" w:after="156" w:afterAutospacing="0" w:line="560" w:lineRule="atLeast"/>
        <w:rPr>
          <w:rFonts w:hint="eastAsia" w:ascii="宋体" w:hAnsi="宋体" w:cs="宋体"/>
          <w:b/>
          <w:bCs/>
          <w:position w:val="-2"/>
          <w:sz w:val="21"/>
          <w:szCs w:val="21"/>
          <w:highlight w:val="none"/>
        </w:rPr>
      </w:pPr>
      <w:r>
        <w:rPr>
          <w:rFonts w:hint="eastAsia" w:ascii="宋体" w:hAnsi="宋体" w:cs="宋体"/>
          <w:b/>
          <w:bCs/>
          <w:position w:val="-2"/>
          <w:sz w:val="21"/>
          <w:szCs w:val="21"/>
          <w:highlight w:val="none"/>
        </w:rPr>
      </w:r>
      <w:r/>
    </w:p>
    <w:p>
      <w:pPr>
        <w:pStyle w:val="835"/>
        <w:spacing w:before="0" w:beforeAutospacing="0" w:after="156" w:afterAutospacing="0" w:line="560" w:lineRule="atLeast"/>
        <w:rPr>
          <w:rFonts w:hint="eastAsia" w:ascii="宋体" w:hAnsi="宋体" w:cs="宋体"/>
          <w:b/>
          <w:bCs/>
          <w:position w:val="-2"/>
          <w:sz w:val="21"/>
          <w:szCs w:val="21"/>
          <w:highlight w:val="none"/>
        </w:rPr>
      </w:pPr>
      <w:r>
        <w:rPr>
          <w:rFonts w:hint="eastAsia" w:ascii="宋体" w:hAnsi="宋体" w:cs="宋体"/>
          <w:b/>
          <w:bCs/>
          <w:position w:val="-2"/>
          <w:sz w:val="21"/>
          <w:szCs w:val="21"/>
          <w:highlight w:val="none"/>
        </w:rPr>
      </w:r>
      <w:r/>
    </w:p>
    <w:p>
      <w:pPr>
        <w:pStyle w:val="835"/>
        <w:spacing w:before="0" w:beforeAutospacing="0" w:after="156" w:afterAutospacing="0" w:line="560" w:lineRule="atLeast"/>
        <w:rPr>
          <w:rFonts w:hint="eastAsia" w:ascii="宋体" w:hAnsi="宋体" w:cs="宋体"/>
          <w:b/>
          <w:bCs/>
          <w:position w:val="-2"/>
          <w:sz w:val="21"/>
          <w:szCs w:val="21"/>
          <w:highlight w:val="none"/>
        </w:rPr>
      </w:pPr>
      <w:r>
        <w:rPr>
          <w:rFonts w:hint="eastAsia" w:ascii="宋体" w:hAnsi="宋体" w:cs="宋体"/>
          <w:b/>
          <w:bCs/>
          <w:position w:val="-2"/>
          <w:sz w:val="21"/>
          <w:szCs w:val="21"/>
          <w:highlight w:val="none"/>
        </w:rPr>
      </w:r>
      <w:r/>
    </w:p>
    <w:p>
      <w:pPr>
        <w:pStyle w:val="835"/>
        <w:spacing w:before="0" w:beforeAutospacing="0" w:after="156" w:afterAutospacing="0" w:line="560" w:lineRule="atLeast"/>
        <w:rPr>
          <w:rFonts w:hint="eastAsia" w:ascii="宋体" w:hAnsi="宋体" w:cs="宋体"/>
          <w:b/>
          <w:bCs/>
          <w:position w:val="-2"/>
          <w:sz w:val="21"/>
          <w:szCs w:val="21"/>
          <w:highlight w:val="none"/>
        </w:rPr>
      </w:pPr>
      <w:r>
        <w:rPr>
          <w:rFonts w:hint="eastAsia" w:ascii="宋体" w:hAnsi="宋体" w:cs="宋体"/>
          <w:b/>
          <w:bCs/>
          <w:position w:val="-2"/>
          <w:sz w:val="21"/>
          <w:szCs w:val="21"/>
          <w:highlight w:val="none"/>
        </w:rPr>
      </w:r>
      <w:r/>
    </w:p>
    <w:p>
      <w:pPr>
        <w:pStyle w:val="835"/>
        <w:spacing w:before="0" w:beforeAutospacing="0" w:after="156" w:afterAutospacing="0" w:line="560" w:lineRule="atLeast"/>
        <w:rPr>
          <w:rFonts w:hint="eastAsia" w:ascii="宋体" w:hAnsi="宋体" w:cs="宋体"/>
          <w:b/>
          <w:bCs/>
          <w:position w:val="-2"/>
          <w:sz w:val="21"/>
          <w:szCs w:val="21"/>
          <w:highlight w:val="none"/>
        </w:rPr>
      </w:pPr>
      <w:r>
        <w:rPr>
          <w:rFonts w:hint="eastAsia" w:ascii="宋体" w:hAnsi="宋体" w:cs="宋体"/>
          <w:b/>
          <w:bCs/>
          <w:position w:val="-2"/>
          <w:sz w:val="21"/>
          <w:szCs w:val="21"/>
          <w:highlight w:val="none"/>
        </w:rPr>
        <w:t xml:space="preserve">注：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rPr>
          <w:rFonts w:hint="eastAsia" w:ascii="宋体" w:hAnsi="宋体" w:cs="宋体"/>
          <w:color w:val="000000"/>
          <w:szCs w:val="21"/>
          <w:highlight w:val="none"/>
        </w:rPr>
      </w:pPr>
      <w:r>
        <w:rPr>
          <w:rFonts w:hint="eastAsia" w:ascii="宋体" w:hAnsi="宋体" w:cs="宋体"/>
          <w:color w:val="000000"/>
          <w:szCs w:val="21"/>
          <w:highlight w:val="none"/>
        </w:rPr>
      </w:r>
      <w:r/>
    </w:p>
    <w:sectPr>
      <w:footerReference w:type="default" r:id="rId18"/>
      <w:footnotePr/>
      <w:endnotePr/>
      <w:type w:val="nextPage"/>
      <w:pgSz w:w="11906" w:h="16838" w:orient="portrait"/>
      <w:pgMar w:top="1440" w:right="1588" w:bottom="1440" w:left="158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Symbol">
    <w:panose1 w:val="05050102010706020507"/>
  </w:font>
  <w:font w:name="Wingdings">
    <w:panose1 w:val="05000000000000000000"/>
  </w:font>
  <w:font w:name="方正仿宋简体">
    <w:panose1 w:val="020B0503020202020204"/>
  </w:font>
  <w:font w:name="楷体_GB2312">
    <w:panose1 w:val="02010609060101010101"/>
  </w:font>
  <w:font w:name="黑体">
    <w:panose1 w:val="02010609060101010101"/>
  </w:font>
  <w:font w:name="仿宋_GB2312">
    <w:panose1 w:val="02010609060101010101"/>
  </w:font>
  <w:font w:name="Calibri">
    <w:panose1 w:val="020F0502020204030204"/>
  </w:font>
  <w:font w:name="微软雅黑">
    <w:panose1 w:val="020B0503020204020204"/>
  </w:font>
  <w:font w:name="Courier New">
    <w:panose1 w:val="02070309020205020404"/>
  </w:font>
  <w:font w:name="等线 Light">
    <w:panose1 w:val="02010600030101010101"/>
  </w:font>
  <w:font w:name="等线">
    <w:panose1 w:val="02010600030101010101"/>
  </w:font>
  <w:font w:name="Microsoft New Tai Lue">
    <w:panose1 w:val="020B0502040204020203"/>
  </w:font>
  <w:font w:name="Arial">
    <w:panose1 w:val="020B0604020202020204"/>
  </w:font>
  <w:font w:name="创艺简仿宋">
    <w:panose1 w:val="020B0503020202020204"/>
  </w:font>
  <w:font w:name="Microsoft YaHei UI">
    <w:panose1 w:val="020B0503020204020204"/>
  </w:font>
  <w:font w:name="宋体">
    <w:panose1 w:val="02010600030101010101"/>
  </w:font>
  <w:font w:name="Microsoft JhengHei">
    <w:panose1 w:val="020B0604030504040204"/>
  </w:font>
  <w:font w:name="Times New Roman">
    <w:panose1 w:val="02020603050405020304"/>
  </w:font>
  <w:font w:name="Arial Narrow">
    <w:panose1 w:val="020B0606020202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4"/>
      <w:jc w:val="center"/>
    </w:pPr>
    <w:r/>
    <w:r/>
  </w:p>
  <w:p>
    <w:pPr>
      <w:pStyle w:val="82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4"/>
      <w:jc w:val="center"/>
    </w:pPr>
    <w:r/>
    <w:r/>
  </w:p>
  <w:p>
    <w:pPr>
      <w:pStyle w:val="824"/>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4"/>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57785" cy="131445"/>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a:noFill/>
                      </a:ln>
                    </wps:spPr>
                    <wps:txbx>
                      <w:txbxContent>
                        <w:p>
                          <w:pPr>
                            <w:pStyle w:val="824"/>
                          </w:pPr>
                          <w:r>
                            <w:fldChar w:fldCharType="begin"/>
                          </w:r>
                          <w:r>
                            <w:instrText xml:space="preserve"> PAGE  \* MERGEFORMAT </w:instrText>
                          </w:r>
                          <w:r>
                            <w:fldChar w:fldCharType="separate"/>
                          </w:r>
                          <w:r>
                            <w:t xml:space="preserve">9</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v:textbox inset="0,0,0,0">
                <w:txbxContent>
                  <w:p>
                    <w:pPr>
                      <w:pStyle w:val="824"/>
                    </w:pPr>
                    <w:r>
                      <w:fldChar w:fldCharType="begin"/>
                    </w:r>
                    <w:r>
                      <w:instrText xml:space="preserve"> PAGE  \* MERGEFORMAT </w:instrText>
                    </w:r>
                    <w:r>
                      <w:fldChar w:fldCharType="separate"/>
                    </w:r>
                    <w:r>
                      <w:t xml:space="preserve">9</w:t>
                    </w:r>
                    <w:r>
                      <w:fldChar w:fldCharType="end"/>
                    </w:r>
                    <w:r/>
                  </w:p>
                  <w:p>
                    <w:r/>
                    <w:r/>
                  </w:p>
                </w:txbxContent>
              </v:textbox>
            </v:shape>
          </w:pict>
        </mc:Fallback>
      </mc:AlternateContent>
    </w:r>
    <w:r/>
  </w:p>
  <w:p>
    <w:pPr>
      <w:pStyle w:val="824"/>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4"/>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 xml:space="preserve">31</w:t>
    </w:r>
    <w: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4"/>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 xml:space="preserve">10</w:t>
    </w:r>
    <w:r>
      <w:fldChar w:fldCharType="end"/>
    </w:r>
    <w:r/>
  </w:p>
  <w:p>
    <w:pPr>
      <w:pStyle w:val="824"/>
      <w:ind w:firstLine="360"/>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 xml:space="preserve">54</w:t>
    </w:r>
    <w:r>
      <w:fldChar w:fldCharType="end"/>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360"/>
      <w:framePr w:wrap="around" w:vAnchor="text" w:hAnchor="margin" w:xAlign="right" w:y="1"/>
    </w:pPr>
    <w:r>
      <w:fldChar w:fldCharType="begin"/>
    </w:r>
    <w:r>
      <w:rPr>
        <w:color w:val="000000"/>
        <w:highlight w:val="white"/>
      </w:rPr>
      <w:instrText xml:space="preserve">PAGE  </w:instrText>
    </w:r>
    <w:r>
      <w:fldChar w:fldCharType="end"/>
    </w:r>
    <w:r/>
  </w:p>
  <w:p>
    <w:pPr>
      <w:ind w:right="360" w:firstLine="360"/>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 xml:space="preserve">32</w:t>
    </w:r>
    <w:r>
      <w:fldChar w:fldCharType="end"/>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4"/>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 xml:space="preserve">65</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5"/>
      <w:rPr>
        <w:rFonts w:hint="eastAsia" w:ascii="宋体" w:hAnsi="宋体" w:cs="宋体"/>
        <w:color w:val="000000"/>
        <w:sz w:val="22"/>
        <w:szCs w:val="22"/>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-351155</wp:posOffset>
              </wp:positionH>
              <wp:positionV relativeFrom="paragraph">
                <wp:posOffset>-198120</wp:posOffset>
              </wp:positionV>
              <wp:extent cx="515620" cy="561340"/>
              <wp:effectExtent l="0" t="0" r="0" b="0"/>
              <wp:wrapSquare wrapText="bothSides"/>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
                      <a:stretch/>
                    </pic:blipFill>
                    <pic:spPr bwMode="auto">
                      <a:xfrm>
                        <a:off x="0" y="0"/>
                        <a:ext cx="515620" cy="5613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0288;o:allowoverlap:true;o:allowincell:true;mso-position-horizontal-relative:margin;margin-left:-27.6pt;mso-position-horizontal:absolute;mso-position-vertical-relative:text;margin-top:-15.6pt;mso-position-vertical:absolute;width:40.6pt;height:44.2pt;mso-wrap-distance-left:9.0pt;mso-wrap-distance-top:0.0pt;mso-wrap-distance-right:9.0pt;mso-wrap-distance-bottom:0.0pt;" stroked="f">
              <v:path textboxrect="0,0,0,0"/>
              <w10:wrap type="square"/>
              <v:imagedata r:id="rId1" o:title=""/>
            </v:shape>
          </w:pict>
        </mc:Fallback>
      </mc:AlternateContent>
    </w:r>
    <w:r>
      <w:rPr>
        <w:rFonts w:hint="eastAsia" w:ascii="宋体" w:hAnsi="宋体" w:cs="宋体"/>
        <w:color w:val="000000"/>
        <w:sz w:val="22"/>
        <w:szCs w:val="22"/>
      </w:rPr>
      <w:t xml:space="preserve">江苏省招标中心有限公司采购文件</w:t>
    </w:r>
    <w:r/>
  </w:p>
  <w:p>
    <w:pPr>
      <w:pStyle w:val="825"/>
    </w:pPr>
    <w:r>
      <w:rPr>
        <w:rFonts w:hint="eastAsia" w:ascii="宋体" w:hAnsi="宋体" w:cs="宋体"/>
        <w:color w:val="000000"/>
        <w:sz w:val="22"/>
        <w:szCs w:val="22"/>
      </w:rPr>
      <w:t xml:space="preserve">（紫金山实验室</w:t>
    </w:r>
    <w:r>
      <w:rPr>
        <w:rFonts w:hint="eastAsia" w:ascii="宋体" w:hAnsi="宋体" w:cs="宋体"/>
        <w:color w:val="000000"/>
        <w:sz w:val="22"/>
        <w:szCs w:val="22"/>
        <w:lang w:eastAsia="zh-CN"/>
      </w:rPr>
      <w:t xml:space="preserve">中频段射频单元采购</w:t>
    </w:r>
    <w:r>
      <w:rPr>
        <w:rFonts w:hint="eastAsia" w:ascii="宋体" w:hAnsi="宋体" w:cs="宋体"/>
        <w:color w:val="000000"/>
        <w:sz w:val="22"/>
        <w:szCs w:val="22"/>
      </w:rPr>
      <w:t xml:space="preserve">）</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1224" w:hanging="1224"/>
        <w:tabs>
          <w:tab w:val="left" w:pos="1224" w:leader="none"/>
        </w:tabs>
      </w:pPr>
    </w:lvl>
    <w:lvl w:ilvl="1">
      <w:start w:val="1"/>
      <w:numFmt w:val="decimal"/>
      <w:pStyle w:val="1068"/>
      <w:isLgl w:val="false"/>
      <w:suff w:val="tab"/>
      <w:lvlText w:val="%1.%2"/>
      <w:lvlJc w:val="left"/>
      <w:pPr>
        <w:ind w:left="1366" w:hanging="1224"/>
        <w:tabs>
          <w:tab w:val="left" w:pos="1366" w:leader="none"/>
        </w:tabs>
      </w:pPr>
      <w:rPr>
        <w:rFonts w:ascii="宋体" w:hAnsi="宋体" w:eastAsia="宋体"/>
        <w:b w:val="0"/>
        <w:bCs/>
        <w:i w:val="0"/>
        <w:iCs w:val="0"/>
        <w:caps w:val="0"/>
        <w:smallCaps w:val="0"/>
        <w:strike w:val="0"/>
        <w:color w:val="000000"/>
        <w:spacing w:val="0"/>
        <w:position w:val="0"/>
        <w:sz w:val="24"/>
        <w:szCs w:val="24"/>
        <w:u w:val="none"/>
        <w:vertAlign w:val="baseline"/>
      </w:rPr>
    </w:lvl>
    <w:lvl w:ilvl="2">
      <w:start w:val="1"/>
      <w:numFmt w:val="decimal"/>
      <w:pStyle w:val="1069"/>
      <w:isLgl w:val="false"/>
      <w:suff w:val="tab"/>
      <w:lvlText w:val="%1.%2.%3"/>
      <w:lvlJc w:val="left"/>
      <w:pPr>
        <w:ind w:left="1933" w:hanging="1224"/>
        <w:tabs>
          <w:tab w:val="left" w:pos="1933" w:leader="none"/>
        </w:tabs>
      </w:pPr>
      <w:rPr>
        <w:rFonts w:ascii="宋体" w:hAnsi="宋体" w:eastAsia="宋体"/>
        <w:b w:val="0"/>
        <w:sz w:val="24"/>
        <w:szCs w:val="24"/>
      </w:rPr>
    </w:lvl>
    <w:lvl w:ilvl="3">
      <w:start w:val="1"/>
      <w:numFmt w:val="decimal"/>
      <w:isLgl w:val="false"/>
      <w:suff w:val="tab"/>
      <w:lvlText w:val="%1.%2.%3.%4."/>
      <w:lvlJc w:val="left"/>
      <w:pPr>
        <w:ind w:left="1792" w:hanging="1225"/>
        <w:tabs>
          <w:tab w:val="left" w:pos="1792" w:leader="none"/>
        </w:tabs>
      </w:pPr>
      <w:rPr>
        <w:b w:val="0"/>
        <w:i w:val="0"/>
        <w:iCs w:val="0"/>
        <w:caps w:val="0"/>
        <w:smallCaps w:val="0"/>
        <w:strike w:val="0"/>
        <w:vanish w:val="0"/>
        <w:spacing w:val="0"/>
        <w:position w:val="0"/>
        <w:u w:val="none"/>
        <w:vertAlign w:val="baseline"/>
      </w:rPr>
    </w:lvl>
    <w:lvl w:ilvl="4">
      <w:start w:val="1"/>
      <w:numFmt w:val="decimal"/>
      <w:isLgl w:val="false"/>
      <w:suff w:val="tab"/>
      <w:lvlText w:val="%1.%2.%3.%4.%5"/>
      <w:lvlJc w:val="left"/>
      <w:pPr>
        <w:ind w:left="2100" w:hanging="420"/>
        <w:tabs>
          <w:tab w:val="left" w:pos="2100" w:leader="none"/>
        </w:tabs>
      </w:pPr>
      <w:rPr>
        <w:b w:val="0"/>
        <w:sz w:val="24"/>
        <w:szCs w:val="24"/>
      </w:r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japaneseCounting"/>
      <w:isLgl w:val="false"/>
      <w:suff w:val="tab"/>
      <w:lvlText w:val="%1、"/>
      <w:lvlJc w:val="left"/>
      <w:pPr>
        <w:ind w:left="600" w:hanging="60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21">
    <w:name w:val="Heading 5 Char"/>
    <w:basedOn w:val="804"/>
    <w:link w:val="799"/>
    <w:uiPriority w:val="9"/>
    <w:rPr>
      <w:rFonts w:ascii="Arial" w:hAnsi="Arial" w:eastAsia="Arial" w:cs="Arial"/>
      <w:b/>
      <w:bCs/>
      <w:sz w:val="24"/>
      <w:szCs w:val="24"/>
    </w:rPr>
  </w:style>
  <w:style w:type="character" w:styleId="25">
    <w:name w:val="Heading 7 Char"/>
    <w:basedOn w:val="804"/>
    <w:link w:val="801"/>
    <w:uiPriority w:val="9"/>
    <w:rPr>
      <w:rFonts w:ascii="Arial" w:hAnsi="Arial" w:eastAsia="Arial" w:cs="Arial"/>
      <w:b/>
      <w:bCs/>
      <w:i/>
      <w:iCs/>
      <w:sz w:val="22"/>
      <w:szCs w:val="22"/>
    </w:rPr>
  </w:style>
  <w:style w:type="character" w:styleId="29">
    <w:name w:val="Heading 9 Char"/>
    <w:basedOn w:val="804"/>
    <w:link w:val="803"/>
    <w:uiPriority w:val="9"/>
    <w:rPr>
      <w:rFonts w:ascii="Arial" w:hAnsi="Arial" w:eastAsia="Arial" w:cs="Arial"/>
      <w:i/>
      <w:iCs/>
      <w:sz w:val="21"/>
      <w:szCs w:val="21"/>
    </w:rPr>
  </w:style>
  <w:style w:type="character" w:styleId="36">
    <w:name w:val="Subtitle Char"/>
    <w:basedOn w:val="804"/>
    <w:link w:val="828"/>
    <w:uiPriority w:val="11"/>
    <w:rPr>
      <w:sz w:val="24"/>
      <w:szCs w:val="24"/>
    </w:rPr>
  </w:style>
  <w:style w:type="character" w:styleId="38">
    <w:name w:val="Quote Char"/>
    <w:link w:val="868"/>
    <w:uiPriority w:val="29"/>
    <w:rPr>
      <w:i/>
    </w:rPr>
  </w:style>
  <w:style w:type="character" w:styleId="40">
    <w:name w:val="Intense Quote Char"/>
    <w:link w:val="870"/>
    <w:uiPriority w:val="30"/>
    <w:rPr>
      <w:i/>
    </w:rPr>
  </w:style>
  <w:style w:type="table" w:styleId="49">
    <w:name w:val="Plain Table 1"/>
    <w:basedOn w:val="80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0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0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0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0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0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80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80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0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8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80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80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80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80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80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80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80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0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80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829"/>
    <w:uiPriority w:val="99"/>
    <w:rPr>
      <w:sz w:val="18"/>
    </w:rPr>
  </w:style>
  <w:style w:type="character" w:styleId="178">
    <w:name w:val="Endnote Text Char"/>
    <w:link w:val="822"/>
    <w:uiPriority w:val="99"/>
    <w:rPr>
      <w:sz w:val="20"/>
    </w:rPr>
  </w:style>
  <w:style w:type="paragraph" w:styleId="189">
    <w:name w:val="TOC Heading"/>
    <w:uiPriority w:val="39"/>
    <w:unhideWhenUsed/>
  </w:style>
  <w:style w:type="paragraph" w:styleId="794"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795">
    <w:name w:val="Heading 1"/>
    <w:basedOn w:val="794"/>
    <w:next w:val="794"/>
    <w:link w:val="855"/>
    <w:uiPriority w:val="0"/>
    <w:qFormat/>
    <w:pPr>
      <w:ind w:left="100" w:right="100"/>
      <w:keepLines/>
      <w:keepNext/>
      <w:spacing w:before="120" w:after="120"/>
      <w:outlineLvl w:val="0"/>
    </w:pPr>
    <w:rPr>
      <w:b/>
      <w:bCs/>
      <w:szCs w:val="44"/>
    </w:rPr>
  </w:style>
  <w:style w:type="paragraph" w:styleId="796">
    <w:name w:val="Heading 2"/>
    <w:basedOn w:val="794"/>
    <w:next w:val="794"/>
    <w:link w:val="850"/>
    <w:uiPriority w:val="0"/>
    <w:qFormat/>
    <w:pPr>
      <w:keepLines/>
      <w:keepNext/>
      <w:spacing w:before="260" w:after="260" w:line="416" w:lineRule="auto"/>
      <w:outlineLvl w:val="1"/>
    </w:pPr>
    <w:rPr>
      <w:rFonts w:ascii="等线 Light" w:hAnsi="等线 Light" w:eastAsia="等线 Light"/>
      <w:b/>
      <w:bCs/>
      <w:sz w:val="32"/>
      <w:szCs w:val="32"/>
    </w:rPr>
  </w:style>
  <w:style w:type="paragraph" w:styleId="797">
    <w:name w:val="Heading 3"/>
    <w:basedOn w:val="794"/>
    <w:next w:val="794"/>
    <w:link w:val="849"/>
    <w:uiPriority w:val="9"/>
    <w:qFormat/>
    <w:pPr>
      <w:keepLines/>
      <w:keepNext/>
      <w:spacing w:before="260" w:after="260" w:line="416" w:lineRule="auto"/>
      <w:outlineLvl w:val="2"/>
    </w:pPr>
    <w:rPr>
      <w:b/>
      <w:bCs/>
      <w:sz w:val="32"/>
      <w:szCs w:val="32"/>
    </w:rPr>
  </w:style>
  <w:style w:type="paragraph" w:styleId="798">
    <w:name w:val="Heading 4"/>
    <w:basedOn w:val="794"/>
    <w:next w:val="794"/>
    <w:link w:val="1003"/>
    <w:uiPriority w:val="0"/>
    <w:qFormat/>
    <w:pPr>
      <w:keepLines/>
      <w:keepNext/>
      <w:spacing w:before="280" w:after="290" w:line="376" w:lineRule="auto"/>
      <w:outlineLvl w:val="3"/>
    </w:pPr>
    <w:rPr>
      <w:rFonts w:ascii="等线 Light" w:hAnsi="等线 Light" w:eastAsia="等线 Light"/>
      <w:b/>
      <w:bCs/>
      <w:sz w:val="28"/>
      <w:szCs w:val="28"/>
    </w:rPr>
  </w:style>
  <w:style w:type="paragraph" w:styleId="799">
    <w:name w:val="Heading 5"/>
    <w:basedOn w:val="794"/>
    <w:next w:val="794"/>
    <w:link w:val="861"/>
    <w:uiPriority w:val="9"/>
    <w:unhideWhenUsed/>
    <w:qFormat/>
    <w:pPr>
      <w:keepLines/>
      <w:keepNext/>
      <w:spacing w:before="320" w:after="200"/>
      <w:outlineLvl w:val="4"/>
    </w:pPr>
    <w:rPr>
      <w:rFonts w:ascii="Arial" w:hAnsi="Arial" w:eastAsia="Arial" w:cs="Arial"/>
      <w:b/>
      <w:bCs/>
      <w:sz w:val="24"/>
    </w:rPr>
  </w:style>
  <w:style w:type="paragraph" w:styleId="800">
    <w:name w:val="Heading 6"/>
    <w:basedOn w:val="794"/>
    <w:next w:val="794"/>
    <w:link w:val="1004"/>
    <w:uiPriority w:val="0"/>
    <w:qFormat/>
    <w:pPr>
      <w:keepLines/>
      <w:keepNext/>
      <w:spacing w:before="240" w:after="64" w:line="320" w:lineRule="auto"/>
      <w:outlineLvl w:val="5"/>
    </w:pPr>
    <w:rPr>
      <w:rFonts w:ascii="等线 Light" w:hAnsi="等线 Light" w:eastAsia="等线 Light"/>
      <w:b/>
      <w:bCs/>
      <w:sz w:val="24"/>
    </w:rPr>
  </w:style>
  <w:style w:type="paragraph" w:styleId="801">
    <w:name w:val="Heading 7"/>
    <w:basedOn w:val="794"/>
    <w:next w:val="794"/>
    <w:link w:val="863"/>
    <w:uiPriority w:val="9"/>
    <w:unhideWhenUsed/>
    <w:qFormat/>
    <w:pPr>
      <w:keepLines/>
      <w:keepNext/>
      <w:spacing w:before="320" w:after="200"/>
      <w:outlineLvl w:val="6"/>
    </w:pPr>
    <w:rPr>
      <w:rFonts w:ascii="Arial" w:hAnsi="Arial" w:eastAsia="Arial" w:cs="Arial"/>
      <w:b/>
      <w:bCs/>
      <w:i/>
      <w:iCs/>
      <w:sz w:val="22"/>
      <w:szCs w:val="22"/>
    </w:rPr>
  </w:style>
  <w:style w:type="paragraph" w:styleId="802">
    <w:name w:val="Heading 8"/>
    <w:basedOn w:val="794"/>
    <w:next w:val="794"/>
    <w:link w:val="1005"/>
    <w:uiPriority w:val="0"/>
    <w:qFormat/>
    <w:pPr>
      <w:keepLines/>
      <w:keepNext/>
      <w:spacing w:before="240" w:after="64" w:line="320" w:lineRule="auto"/>
      <w:outlineLvl w:val="7"/>
    </w:pPr>
    <w:rPr>
      <w:rFonts w:ascii="等线 Light" w:hAnsi="等线 Light" w:eastAsia="等线 Light"/>
      <w:sz w:val="24"/>
    </w:rPr>
  </w:style>
  <w:style w:type="paragraph" w:styleId="803">
    <w:name w:val="Heading 9"/>
    <w:basedOn w:val="794"/>
    <w:next w:val="794"/>
    <w:link w:val="865"/>
    <w:uiPriority w:val="9"/>
    <w:unhideWhenUsed/>
    <w:qFormat/>
    <w:pPr>
      <w:keepLines/>
      <w:keepNext/>
      <w:spacing w:before="320" w:after="200"/>
      <w:outlineLvl w:val="8"/>
    </w:pPr>
    <w:rPr>
      <w:rFonts w:ascii="Arial" w:hAnsi="Arial" w:eastAsia="Arial" w:cs="Arial"/>
      <w:i/>
      <w:iCs/>
      <w:szCs w:val="21"/>
    </w:rPr>
  </w:style>
  <w:style w:type="character" w:styleId="804" w:default="1">
    <w:name w:val="Default Paragraph Font"/>
    <w:uiPriority w:val="1"/>
    <w:semiHidden/>
    <w:unhideWhenUsed/>
    <w:qFormat/>
  </w:style>
  <w:style w:type="table" w:styleId="805" w:default="1">
    <w:name w:val="Normal Table"/>
    <w:uiPriority w:val="99"/>
    <w:semiHidden/>
    <w:unhideWhenUsed/>
    <w:qFormat/>
    <w:tblPr>
      <w:tblCellMar>
        <w:left w:w="108" w:type="dxa"/>
        <w:top w:w="0" w:type="dxa"/>
        <w:right w:w="108" w:type="dxa"/>
        <w:bottom w:w="0" w:type="dxa"/>
      </w:tblCellMar>
    </w:tblPr>
  </w:style>
  <w:style w:type="paragraph" w:styleId="806">
    <w:name w:val="List 3"/>
    <w:basedOn w:val="794"/>
    <w:uiPriority w:val="0"/>
    <w:qFormat/>
    <w:pPr>
      <w:contextualSpacing/>
      <w:ind w:left="100" w:hanging="200"/>
      <w:jc w:val="left"/>
      <w:widowControl/>
    </w:pPr>
    <w:rPr>
      <w:sz w:val="20"/>
      <w:szCs w:val="20"/>
    </w:rPr>
  </w:style>
  <w:style w:type="paragraph" w:styleId="807">
    <w:name w:val="toc 7"/>
    <w:basedOn w:val="794"/>
    <w:next w:val="794"/>
    <w:uiPriority w:val="39"/>
    <w:unhideWhenUsed/>
    <w:qFormat/>
    <w:pPr>
      <w:ind w:left="1701"/>
      <w:spacing w:after="57"/>
    </w:pPr>
  </w:style>
  <w:style w:type="paragraph" w:styleId="808">
    <w:name w:val="Normal Indent"/>
    <w:basedOn w:val="794"/>
    <w:link w:val="1007"/>
    <w:uiPriority w:val="99"/>
    <w:qFormat/>
    <w:pPr>
      <w:ind w:firstLine="420"/>
    </w:pPr>
    <w:rPr>
      <w:szCs w:val="20"/>
    </w:rPr>
  </w:style>
  <w:style w:type="paragraph" w:styleId="809">
    <w:name w:val="Caption"/>
    <w:basedOn w:val="794"/>
    <w:next w:val="794"/>
    <w:uiPriority w:val="35"/>
    <w:semiHidden/>
    <w:unhideWhenUsed/>
    <w:qFormat/>
    <w:pPr>
      <w:spacing w:line="276" w:lineRule="auto"/>
    </w:pPr>
    <w:rPr>
      <w:b/>
      <w:bCs/>
      <w:color w:val="4472c4"/>
      <w:sz w:val="18"/>
      <w:szCs w:val="18"/>
    </w:rPr>
  </w:style>
  <w:style w:type="paragraph" w:styleId="810">
    <w:name w:val="Document Map"/>
    <w:basedOn w:val="794"/>
    <w:link w:val="1008"/>
    <w:uiPriority w:val="0"/>
    <w:qFormat/>
    <w:pPr>
      <w:shd w:val="clear" w:color="auto" w:fill="000080"/>
    </w:pPr>
  </w:style>
  <w:style w:type="paragraph" w:styleId="811">
    <w:name w:val="annotation text"/>
    <w:basedOn w:val="794"/>
    <w:link w:val="1105"/>
    <w:uiPriority w:val="99"/>
    <w:semiHidden/>
    <w:unhideWhenUsed/>
    <w:qFormat/>
    <w:pPr>
      <w:jc w:val="left"/>
    </w:pPr>
  </w:style>
  <w:style w:type="paragraph" w:styleId="812">
    <w:name w:val="Body Text"/>
    <w:basedOn w:val="794"/>
    <w:next w:val="794"/>
    <w:link w:val="1010"/>
    <w:uiPriority w:val="1"/>
    <w:qFormat/>
    <w:pPr>
      <w:spacing w:after="120"/>
    </w:pPr>
  </w:style>
  <w:style w:type="paragraph" w:styleId="813">
    <w:name w:val="Body Text Indent"/>
    <w:basedOn w:val="794"/>
    <w:next w:val="814"/>
    <w:uiPriority w:val="0"/>
    <w:qFormat/>
    <w:pPr>
      <w:ind w:left="420"/>
      <w:spacing w:after="120"/>
    </w:pPr>
  </w:style>
  <w:style w:type="paragraph" w:styleId="814">
    <w:name w:val="envelope return"/>
    <w:basedOn w:val="794"/>
    <w:uiPriority w:val="0"/>
    <w:qFormat/>
    <w:rPr>
      <w:rFonts w:ascii="Arial" w:hAnsi="Arial" w:cs="Arial"/>
      <w:szCs w:val="20"/>
    </w:rPr>
  </w:style>
  <w:style w:type="paragraph" w:styleId="815">
    <w:name w:val="Block Text"/>
    <w:basedOn w:val="794"/>
    <w:uiPriority w:val="0"/>
    <w:qFormat/>
    <w:pPr>
      <w:ind w:left="1440" w:right="700"/>
      <w:spacing w:after="120"/>
    </w:pPr>
  </w:style>
  <w:style w:type="paragraph" w:styleId="816">
    <w:name w:val="index 4"/>
    <w:basedOn w:val="794"/>
    <w:next w:val="794"/>
    <w:uiPriority w:val="99"/>
    <w:unhideWhenUsed/>
    <w:qFormat/>
    <w:pPr>
      <w:ind w:left="600"/>
    </w:pPr>
    <w:rPr>
      <w:rFonts w:ascii="宋体"/>
      <w:b/>
      <w:position w:val="-10"/>
      <w:sz w:val="24"/>
      <w:szCs w:val="20"/>
    </w:rPr>
  </w:style>
  <w:style w:type="paragraph" w:styleId="817">
    <w:name w:val="toc 5"/>
    <w:basedOn w:val="794"/>
    <w:next w:val="794"/>
    <w:uiPriority w:val="39"/>
    <w:unhideWhenUsed/>
    <w:qFormat/>
    <w:pPr>
      <w:ind w:left="1134"/>
      <w:spacing w:after="57"/>
    </w:pPr>
  </w:style>
  <w:style w:type="paragraph" w:styleId="818">
    <w:name w:val="toc 3"/>
    <w:basedOn w:val="794"/>
    <w:next w:val="794"/>
    <w:uiPriority w:val="39"/>
    <w:unhideWhenUsed/>
    <w:qFormat/>
    <w:pPr>
      <w:ind w:left="567"/>
      <w:spacing w:after="57"/>
    </w:pPr>
  </w:style>
  <w:style w:type="paragraph" w:styleId="819">
    <w:name w:val="Plain Text"/>
    <w:basedOn w:val="794"/>
    <w:uiPriority w:val="0"/>
    <w:qFormat/>
    <w:rPr>
      <w:rFonts w:ascii="宋体" w:hAnsi="Courier New" w:cs="Courier New"/>
      <w:szCs w:val="21"/>
    </w:rPr>
  </w:style>
  <w:style w:type="paragraph" w:styleId="820">
    <w:name w:val="toc 8"/>
    <w:basedOn w:val="794"/>
    <w:next w:val="794"/>
    <w:uiPriority w:val="39"/>
    <w:unhideWhenUsed/>
    <w:qFormat/>
    <w:pPr>
      <w:ind w:left="1984"/>
      <w:spacing w:after="57"/>
    </w:pPr>
  </w:style>
  <w:style w:type="paragraph" w:styleId="821">
    <w:name w:val="Date"/>
    <w:basedOn w:val="794"/>
    <w:next w:val="794"/>
    <w:link w:val="1016"/>
    <w:uiPriority w:val="0"/>
    <w:qFormat/>
    <w:rPr>
      <w:sz w:val="24"/>
      <w:szCs w:val="20"/>
    </w:rPr>
  </w:style>
  <w:style w:type="paragraph" w:styleId="822">
    <w:name w:val="endnote text"/>
    <w:basedOn w:val="794"/>
    <w:link w:val="1001"/>
    <w:uiPriority w:val="99"/>
    <w:semiHidden/>
    <w:unhideWhenUsed/>
    <w:qFormat/>
    <w:rPr>
      <w:sz w:val="20"/>
    </w:rPr>
  </w:style>
  <w:style w:type="paragraph" w:styleId="823">
    <w:name w:val="Balloon Text"/>
    <w:basedOn w:val="794"/>
    <w:link w:val="1017"/>
    <w:uiPriority w:val="0"/>
    <w:qFormat/>
    <w:rPr>
      <w:sz w:val="18"/>
      <w:szCs w:val="18"/>
    </w:rPr>
  </w:style>
  <w:style w:type="paragraph" w:styleId="824">
    <w:name w:val="Footer"/>
    <w:basedOn w:val="794"/>
    <w:link w:val="1018"/>
    <w:uiPriority w:val="99"/>
    <w:qFormat/>
    <w:pPr>
      <w:jc w:val="left"/>
      <w:tabs>
        <w:tab w:val="center" w:pos="4153" w:leader="none"/>
        <w:tab w:val="right" w:pos="8306" w:leader="none"/>
      </w:tabs>
    </w:pPr>
    <w:rPr>
      <w:sz w:val="18"/>
      <w:szCs w:val="18"/>
    </w:rPr>
  </w:style>
  <w:style w:type="paragraph" w:styleId="825">
    <w:name w:val="Header"/>
    <w:basedOn w:val="794"/>
    <w:link w:val="1019"/>
    <w:uiPriority w:val="99"/>
    <w:qFormat/>
    <w:pPr>
      <w:jc w:val="center"/>
      <w:tabs>
        <w:tab w:val="center" w:pos="4153" w:leader="none"/>
        <w:tab w:val="right" w:pos="8306" w:leader="none"/>
      </w:tabs>
      <w:pBdr>
        <w:bottom w:val="single" w:color="000000" w:sz="6" w:space="1"/>
      </w:pBdr>
    </w:pPr>
    <w:rPr>
      <w:sz w:val="18"/>
      <w:szCs w:val="18"/>
    </w:rPr>
  </w:style>
  <w:style w:type="paragraph" w:styleId="826">
    <w:name w:val="toc 1"/>
    <w:basedOn w:val="794"/>
    <w:next w:val="794"/>
    <w:uiPriority w:val="39"/>
    <w:unhideWhenUsed/>
    <w:qFormat/>
    <w:pPr>
      <w:spacing w:after="57"/>
    </w:pPr>
  </w:style>
  <w:style w:type="paragraph" w:styleId="827">
    <w:name w:val="toc 4"/>
    <w:basedOn w:val="794"/>
    <w:next w:val="794"/>
    <w:uiPriority w:val="39"/>
    <w:unhideWhenUsed/>
    <w:qFormat/>
    <w:pPr>
      <w:ind w:left="850"/>
      <w:spacing w:after="57"/>
    </w:pPr>
  </w:style>
  <w:style w:type="paragraph" w:styleId="828">
    <w:name w:val="Subtitle"/>
    <w:basedOn w:val="794"/>
    <w:next w:val="794"/>
    <w:link w:val="867"/>
    <w:uiPriority w:val="11"/>
    <w:qFormat/>
    <w:pPr>
      <w:spacing w:before="200" w:after="200"/>
    </w:pPr>
    <w:rPr>
      <w:sz w:val="24"/>
    </w:rPr>
  </w:style>
  <w:style w:type="paragraph" w:styleId="829">
    <w:name w:val="footnote text"/>
    <w:basedOn w:val="794"/>
    <w:link w:val="1000"/>
    <w:uiPriority w:val="99"/>
    <w:semiHidden/>
    <w:unhideWhenUsed/>
    <w:qFormat/>
    <w:pPr>
      <w:spacing w:after="40"/>
    </w:pPr>
    <w:rPr>
      <w:sz w:val="18"/>
    </w:rPr>
  </w:style>
  <w:style w:type="paragraph" w:styleId="830">
    <w:name w:val="toc 6"/>
    <w:basedOn w:val="794"/>
    <w:next w:val="794"/>
    <w:uiPriority w:val="39"/>
    <w:unhideWhenUsed/>
    <w:qFormat/>
    <w:pPr>
      <w:ind w:left="1417"/>
      <w:spacing w:after="57"/>
    </w:pPr>
  </w:style>
  <w:style w:type="paragraph" w:styleId="831">
    <w:name w:val="table of figures"/>
    <w:basedOn w:val="794"/>
    <w:next w:val="794"/>
    <w:uiPriority w:val="99"/>
    <w:unhideWhenUsed/>
    <w:qFormat/>
  </w:style>
  <w:style w:type="paragraph" w:styleId="832">
    <w:name w:val="toc 2"/>
    <w:basedOn w:val="794"/>
    <w:next w:val="794"/>
    <w:uiPriority w:val="39"/>
    <w:unhideWhenUsed/>
    <w:qFormat/>
    <w:pPr>
      <w:ind w:left="283"/>
      <w:spacing w:after="57"/>
    </w:pPr>
  </w:style>
  <w:style w:type="paragraph" w:styleId="833">
    <w:name w:val="toc 9"/>
    <w:basedOn w:val="794"/>
    <w:next w:val="794"/>
    <w:uiPriority w:val="39"/>
    <w:unhideWhenUsed/>
    <w:qFormat/>
    <w:pPr>
      <w:ind w:left="2268"/>
      <w:spacing w:after="57"/>
    </w:pPr>
  </w:style>
  <w:style w:type="paragraph" w:styleId="834">
    <w:name w:val="Body Text 2"/>
    <w:basedOn w:val="794"/>
    <w:link w:val="1025"/>
    <w:uiPriority w:val="0"/>
    <w:qFormat/>
    <w:pPr>
      <w:spacing w:after="120" w:line="480" w:lineRule="auto"/>
    </w:pPr>
    <w:rPr>
      <w:rFonts w:ascii="Calibri" w:hAnsi="Calibri"/>
    </w:rPr>
  </w:style>
  <w:style w:type="paragraph" w:styleId="835">
    <w:name w:val="Normal (Web)"/>
    <w:basedOn w:val="794"/>
    <w:uiPriority w:val="99"/>
    <w:qFormat/>
    <w:pPr>
      <w:jc w:val="left"/>
      <w:spacing w:before="100" w:beforeAutospacing="1" w:after="100" w:afterAutospacing="1"/>
      <w:widowControl/>
    </w:pPr>
    <w:rPr>
      <w:sz w:val="24"/>
    </w:rPr>
  </w:style>
  <w:style w:type="paragraph" w:styleId="836">
    <w:name w:val="Title"/>
    <w:basedOn w:val="794"/>
    <w:next w:val="794"/>
    <w:link w:val="1026"/>
    <w:uiPriority w:val="0"/>
    <w:qFormat/>
    <w:pPr>
      <w:jc w:val="center"/>
      <w:spacing w:before="240" w:after="60"/>
      <w:outlineLvl w:val="0"/>
    </w:pPr>
    <w:rPr>
      <w:rFonts w:ascii="等线 Light" w:hAnsi="等线 Light"/>
      <w:b/>
      <w:bCs/>
      <w:sz w:val="32"/>
      <w:szCs w:val="32"/>
    </w:rPr>
  </w:style>
  <w:style w:type="paragraph" w:styleId="837">
    <w:name w:val="annotation subject"/>
    <w:basedOn w:val="811"/>
    <w:next w:val="811"/>
    <w:link w:val="1106"/>
    <w:uiPriority w:val="99"/>
    <w:semiHidden/>
    <w:unhideWhenUsed/>
    <w:qFormat/>
    <w:rPr>
      <w:b/>
      <w:bCs/>
    </w:rPr>
  </w:style>
  <w:style w:type="paragraph" w:styleId="838">
    <w:name w:val="Body Text First Indent 2"/>
    <w:basedOn w:val="813"/>
    <w:next w:val="794"/>
    <w:uiPriority w:val="99"/>
    <w:unhideWhenUsed/>
    <w:qFormat/>
    <w:pPr>
      <w:ind w:firstLine="420"/>
    </w:pPr>
  </w:style>
  <w:style w:type="table" w:styleId="839">
    <w:name w:val="Table Grid"/>
    <w:basedOn w:val="840"/>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40" w:customStyle="1">
    <w:name w:val="Table Normal"/>
    <w:uiPriority w:val="99"/>
    <w:semiHidden/>
    <w:unhideWhenUsed/>
    <w:qFormat/>
    <w:tblPr>
      <w:tblCellMar>
        <w:left w:w="0" w:type="dxa"/>
        <w:top w:w="0" w:type="dxa"/>
        <w:right w:w="0" w:type="dxa"/>
        <w:bottom w:w="0" w:type="dxa"/>
      </w:tblCellMar>
    </w:tblPr>
  </w:style>
  <w:style w:type="character" w:styleId="841">
    <w:name w:val="Strong"/>
    <w:uiPriority w:val="0"/>
    <w:qFormat/>
    <w:rPr>
      <w:b/>
      <w:bCs/>
    </w:rPr>
  </w:style>
  <w:style w:type="character" w:styleId="842">
    <w:name w:val="endnote reference"/>
    <w:basedOn w:val="804"/>
    <w:uiPriority w:val="99"/>
    <w:semiHidden/>
    <w:unhideWhenUsed/>
    <w:qFormat/>
    <w:rPr>
      <w:vertAlign w:val="superscript"/>
    </w:rPr>
  </w:style>
  <w:style w:type="character" w:styleId="843">
    <w:name w:val="page number"/>
    <w:uiPriority w:val="0"/>
    <w:qFormat/>
  </w:style>
  <w:style w:type="character" w:styleId="844">
    <w:name w:val="Emphasis"/>
    <w:uiPriority w:val="0"/>
    <w:qFormat/>
    <w:rPr>
      <w:i/>
      <w:iCs/>
    </w:rPr>
  </w:style>
  <w:style w:type="character" w:styleId="845">
    <w:name w:val="Hyperlink"/>
    <w:uiPriority w:val="99"/>
    <w:qFormat/>
    <w:rPr>
      <w:color w:val="000000"/>
      <w:u w:val="none"/>
    </w:rPr>
  </w:style>
  <w:style w:type="character" w:styleId="846">
    <w:name w:val="annotation reference"/>
    <w:basedOn w:val="804"/>
    <w:uiPriority w:val="0"/>
    <w:qFormat/>
    <w:rPr>
      <w:sz w:val="21"/>
      <w:szCs w:val="21"/>
    </w:rPr>
  </w:style>
  <w:style w:type="character" w:styleId="847">
    <w:name w:val="footnote reference"/>
    <w:basedOn w:val="804"/>
    <w:uiPriority w:val="99"/>
    <w:unhideWhenUsed/>
    <w:qFormat/>
    <w:rPr>
      <w:vertAlign w:val="superscript"/>
    </w:rPr>
  </w:style>
  <w:style w:type="paragraph" w:styleId="848" w:customStyle="1">
    <w:name w:val="列表段落1"/>
    <w:basedOn w:val="794"/>
    <w:uiPriority w:val="99"/>
    <w:qFormat/>
    <w:pPr>
      <w:ind w:firstLine="420"/>
    </w:pPr>
  </w:style>
  <w:style w:type="character" w:styleId="849" w:customStyle="1">
    <w:name w:val="标题 3 字符"/>
    <w:link w:val="797"/>
    <w:uiPriority w:val="9"/>
    <w:qFormat/>
    <w:rPr>
      <w:rFonts w:eastAsia="宋体"/>
      <w:b/>
      <w:bCs/>
      <w:sz w:val="32"/>
      <w:szCs w:val="32"/>
      <w:lang w:val="en-US" w:eastAsia="zh-CN" w:bidi="ar-SA"/>
    </w:rPr>
  </w:style>
  <w:style w:type="character" w:styleId="850" w:customStyle="1">
    <w:name w:val="标题 2 字符"/>
    <w:link w:val="796"/>
    <w:uiPriority w:val="0"/>
    <w:semiHidden/>
    <w:qFormat/>
    <w:rPr>
      <w:rFonts w:ascii="等线 Light" w:hAnsi="等线 Light" w:eastAsia="等线 Light" w:cs="Times New Roman"/>
      <w:b/>
      <w:bCs/>
      <w:sz w:val="32"/>
      <w:szCs w:val="32"/>
    </w:rPr>
  </w:style>
  <w:style w:type="paragraph" w:styleId="851" w:customStyle="1">
    <w:name w:val="首行缩进"/>
    <w:basedOn w:val="794"/>
    <w:uiPriority w:val="0"/>
    <w:qFormat/>
    <w:pPr>
      <w:ind w:firstLine="480"/>
      <w:jc w:val="left"/>
      <w:spacing w:line="360" w:lineRule="auto"/>
    </w:pPr>
    <w:rPr>
      <w:rFonts w:ascii="宋体" w:hAnsi="宋体"/>
      <w:sz w:val="24"/>
    </w:rPr>
  </w:style>
  <w:style w:type="paragraph" w:styleId="852" w:customStyle="1">
    <w:name w:val="Comment Text"/>
    <w:basedOn w:val="794"/>
    <w:link w:val="1009"/>
    <w:uiPriority w:val="0"/>
    <w:qFormat/>
    <w:pPr>
      <w:jc w:val="left"/>
    </w:pPr>
  </w:style>
  <w:style w:type="paragraph" w:styleId="853" w:customStyle="1">
    <w:name w:val="Comment Subject"/>
    <w:basedOn w:val="852"/>
    <w:next w:val="852"/>
    <w:link w:val="1027"/>
    <w:uiPriority w:val="0"/>
    <w:qFormat/>
    <w:rPr>
      <w:b/>
      <w:bCs/>
    </w:rPr>
  </w:style>
  <w:style w:type="character" w:styleId="854" w:customStyle="1">
    <w:name w:val="Comment Reference"/>
    <w:uiPriority w:val="0"/>
    <w:qFormat/>
    <w:rPr>
      <w:sz w:val="21"/>
      <w:szCs w:val="21"/>
    </w:rPr>
  </w:style>
  <w:style w:type="character" w:styleId="855" w:customStyle="1">
    <w:name w:val="标题 1 字符"/>
    <w:link w:val="795"/>
    <w:uiPriority w:val="0"/>
    <w:qFormat/>
    <w:rPr>
      <w:b/>
      <w:bCs/>
      <w:sz w:val="21"/>
      <w:szCs w:val="44"/>
    </w:rPr>
  </w:style>
  <w:style w:type="paragraph" w:styleId="856" w:customStyle="1">
    <w:name w:val="列出段落1"/>
    <w:basedOn w:val="794"/>
    <w:uiPriority w:val="1"/>
    <w:qFormat/>
    <w:pPr>
      <w:ind w:left="400" w:firstLine="420"/>
      <w:jc w:val="left"/>
    </w:pPr>
    <w:rPr>
      <w:rFonts w:ascii="宋体" w:hAnsi="宋体" w:cs="宋体"/>
      <w:sz w:val="22"/>
      <w:szCs w:val="22"/>
      <w:lang w:val="zh-CN" w:bidi="zh-CN"/>
    </w:rPr>
  </w:style>
  <w:style w:type="character" w:styleId="857" w:customStyle="1">
    <w:name w:val="Heading 1 Char"/>
    <w:basedOn w:val="804"/>
    <w:uiPriority w:val="9"/>
    <w:qFormat/>
    <w:rPr>
      <w:rFonts w:ascii="Arial" w:hAnsi="Arial" w:eastAsia="Arial" w:cs="Arial"/>
      <w:sz w:val="40"/>
      <w:szCs w:val="40"/>
    </w:rPr>
  </w:style>
  <w:style w:type="character" w:styleId="858" w:customStyle="1">
    <w:name w:val="Heading 2 Char"/>
    <w:basedOn w:val="804"/>
    <w:uiPriority w:val="9"/>
    <w:qFormat/>
    <w:rPr>
      <w:rFonts w:ascii="Arial" w:hAnsi="Arial" w:eastAsia="Arial" w:cs="Arial"/>
      <w:sz w:val="34"/>
    </w:rPr>
  </w:style>
  <w:style w:type="character" w:styleId="859" w:customStyle="1">
    <w:name w:val="Heading 3 Char"/>
    <w:basedOn w:val="804"/>
    <w:uiPriority w:val="9"/>
    <w:qFormat/>
    <w:rPr>
      <w:rFonts w:ascii="Arial" w:hAnsi="Arial" w:eastAsia="Arial" w:cs="Arial"/>
      <w:sz w:val="30"/>
      <w:szCs w:val="30"/>
    </w:rPr>
  </w:style>
  <w:style w:type="character" w:styleId="860" w:customStyle="1">
    <w:name w:val="Heading 4 Char"/>
    <w:basedOn w:val="804"/>
    <w:uiPriority w:val="9"/>
    <w:qFormat/>
    <w:rPr>
      <w:rFonts w:ascii="Arial" w:hAnsi="Arial" w:eastAsia="Arial" w:cs="Arial"/>
      <w:b/>
      <w:bCs/>
      <w:sz w:val="26"/>
      <w:szCs w:val="26"/>
    </w:rPr>
  </w:style>
  <w:style w:type="character" w:styleId="861" w:customStyle="1">
    <w:name w:val="标题 5 字符"/>
    <w:basedOn w:val="804"/>
    <w:link w:val="799"/>
    <w:uiPriority w:val="9"/>
    <w:qFormat/>
    <w:rPr>
      <w:rFonts w:ascii="Arial" w:hAnsi="Arial" w:eastAsia="Arial" w:cs="Arial"/>
      <w:b/>
      <w:bCs/>
      <w:sz w:val="24"/>
      <w:szCs w:val="24"/>
    </w:rPr>
  </w:style>
  <w:style w:type="character" w:styleId="862" w:customStyle="1">
    <w:name w:val="Heading 6 Char"/>
    <w:basedOn w:val="804"/>
    <w:uiPriority w:val="9"/>
    <w:qFormat/>
    <w:rPr>
      <w:rFonts w:ascii="Arial" w:hAnsi="Arial" w:eastAsia="Arial" w:cs="Arial"/>
      <w:b/>
      <w:bCs/>
      <w:sz w:val="22"/>
      <w:szCs w:val="22"/>
    </w:rPr>
  </w:style>
  <w:style w:type="character" w:styleId="863" w:customStyle="1">
    <w:name w:val="标题 7 字符"/>
    <w:basedOn w:val="804"/>
    <w:link w:val="801"/>
    <w:uiPriority w:val="9"/>
    <w:qFormat/>
    <w:rPr>
      <w:rFonts w:ascii="Arial" w:hAnsi="Arial" w:eastAsia="Arial" w:cs="Arial"/>
      <w:b/>
      <w:bCs/>
      <w:i/>
      <w:iCs/>
      <w:sz w:val="22"/>
      <w:szCs w:val="22"/>
    </w:rPr>
  </w:style>
  <w:style w:type="character" w:styleId="864" w:customStyle="1">
    <w:name w:val="Heading 8 Char"/>
    <w:basedOn w:val="804"/>
    <w:uiPriority w:val="9"/>
    <w:qFormat/>
    <w:rPr>
      <w:rFonts w:ascii="Arial" w:hAnsi="Arial" w:eastAsia="Arial" w:cs="Arial"/>
      <w:i/>
      <w:iCs/>
      <w:sz w:val="22"/>
      <w:szCs w:val="22"/>
    </w:rPr>
  </w:style>
  <w:style w:type="character" w:styleId="865" w:customStyle="1">
    <w:name w:val="标题 9 字符"/>
    <w:basedOn w:val="804"/>
    <w:link w:val="803"/>
    <w:uiPriority w:val="9"/>
    <w:qFormat/>
    <w:rPr>
      <w:rFonts w:ascii="Arial" w:hAnsi="Arial" w:eastAsia="Arial" w:cs="Arial"/>
      <w:i/>
      <w:iCs/>
      <w:sz w:val="21"/>
      <w:szCs w:val="21"/>
    </w:rPr>
  </w:style>
  <w:style w:type="character" w:styleId="866" w:customStyle="1">
    <w:name w:val="Title Char"/>
    <w:basedOn w:val="804"/>
    <w:uiPriority w:val="10"/>
    <w:qFormat/>
    <w:rPr>
      <w:sz w:val="48"/>
      <w:szCs w:val="48"/>
    </w:rPr>
  </w:style>
  <w:style w:type="character" w:styleId="867" w:customStyle="1">
    <w:name w:val="副标题 字符"/>
    <w:basedOn w:val="804"/>
    <w:link w:val="828"/>
    <w:uiPriority w:val="11"/>
    <w:qFormat/>
    <w:rPr>
      <w:sz w:val="24"/>
      <w:szCs w:val="24"/>
    </w:rPr>
  </w:style>
  <w:style w:type="paragraph" w:styleId="868">
    <w:name w:val="Quote"/>
    <w:basedOn w:val="794"/>
    <w:next w:val="794"/>
    <w:link w:val="869"/>
    <w:uiPriority w:val="29"/>
    <w:qFormat/>
    <w:pPr>
      <w:ind w:left="720" w:right="720"/>
    </w:pPr>
    <w:rPr>
      <w:i/>
    </w:rPr>
  </w:style>
  <w:style w:type="character" w:styleId="869" w:customStyle="1">
    <w:name w:val="引用 字符"/>
    <w:link w:val="868"/>
    <w:uiPriority w:val="29"/>
    <w:qFormat/>
    <w:rPr>
      <w:i/>
    </w:rPr>
  </w:style>
  <w:style w:type="paragraph" w:styleId="870">
    <w:name w:val="Intense Quote"/>
    <w:basedOn w:val="794"/>
    <w:next w:val="794"/>
    <w:link w:val="87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1" w:customStyle="1">
    <w:name w:val="明显引用 字符"/>
    <w:link w:val="870"/>
    <w:uiPriority w:val="30"/>
    <w:qFormat/>
    <w:rPr>
      <w:i/>
    </w:rPr>
  </w:style>
  <w:style w:type="character" w:styleId="872" w:customStyle="1">
    <w:name w:val="Header Char"/>
    <w:basedOn w:val="804"/>
    <w:uiPriority w:val="99"/>
    <w:qFormat/>
  </w:style>
  <w:style w:type="character" w:styleId="873" w:customStyle="1">
    <w:name w:val="Footer Char"/>
    <w:basedOn w:val="804"/>
    <w:uiPriority w:val="99"/>
    <w:qFormat/>
  </w:style>
  <w:style w:type="character" w:styleId="874" w:customStyle="1">
    <w:name w:val="Caption Char"/>
    <w:uiPriority w:val="99"/>
    <w:qFormat/>
  </w:style>
  <w:style w:type="table" w:styleId="875" w:customStyle="1">
    <w:name w:val="Table Grid Light"/>
    <w:basedOn w:val="840"/>
    <w:uiPriority w:val="59"/>
    <w:qFormat/>
    <w:tblPr/>
  </w:style>
  <w:style w:type="table" w:styleId="876" w:customStyle="1">
    <w:name w:val="无格式表格 11"/>
    <w:basedOn w:val="840"/>
    <w:uiPriority w:val="59"/>
    <w:qFormat/>
    <w:tblPr/>
  </w:style>
  <w:style w:type="table" w:styleId="877" w:customStyle="1">
    <w:name w:val="无格式表格 21"/>
    <w:basedOn w:val="840"/>
    <w:uiPriority w:val="59"/>
    <w:qFormat/>
    <w:tblPr/>
  </w:style>
  <w:style w:type="table" w:styleId="878" w:customStyle="1">
    <w:name w:val="无格式表格 31"/>
    <w:basedOn w:val="840"/>
    <w:uiPriority w:val="99"/>
    <w:qFormat/>
    <w:tblPr/>
  </w:style>
  <w:style w:type="table" w:styleId="879" w:customStyle="1">
    <w:name w:val="无格式表格 41"/>
    <w:basedOn w:val="840"/>
    <w:uiPriority w:val="99"/>
    <w:qFormat/>
    <w:tblPr/>
  </w:style>
  <w:style w:type="table" w:styleId="880" w:customStyle="1">
    <w:name w:val="无格式表格 51"/>
    <w:basedOn w:val="840"/>
    <w:uiPriority w:val="99"/>
    <w:qFormat/>
    <w:tblPr/>
  </w:style>
  <w:style w:type="table" w:styleId="881" w:customStyle="1">
    <w:name w:val="网格表 1 浅色1"/>
    <w:basedOn w:val="840"/>
    <w:uiPriority w:val="99"/>
    <w:qFormat/>
    <w:tblPr/>
  </w:style>
  <w:style w:type="table" w:styleId="882" w:customStyle="1">
    <w:name w:val="Grid Table 1 Light - Accent 1"/>
    <w:basedOn w:val="840"/>
    <w:uiPriority w:val="99"/>
    <w:qFormat/>
    <w:tblPr/>
  </w:style>
  <w:style w:type="table" w:styleId="883" w:customStyle="1">
    <w:name w:val="Grid Table 1 Light - Accent 2"/>
    <w:basedOn w:val="840"/>
    <w:uiPriority w:val="99"/>
    <w:qFormat/>
    <w:tblPr/>
  </w:style>
  <w:style w:type="table" w:styleId="884" w:customStyle="1">
    <w:name w:val="Grid Table 1 Light - Accent 3"/>
    <w:basedOn w:val="840"/>
    <w:uiPriority w:val="99"/>
    <w:qFormat/>
    <w:tblPr/>
  </w:style>
  <w:style w:type="table" w:styleId="885" w:customStyle="1">
    <w:name w:val="Grid Table 1 Light - Accent 4"/>
    <w:basedOn w:val="840"/>
    <w:uiPriority w:val="99"/>
    <w:qFormat/>
    <w:tblPr/>
  </w:style>
  <w:style w:type="table" w:styleId="886" w:customStyle="1">
    <w:name w:val="Grid Table 1 Light - Accent 5"/>
    <w:basedOn w:val="840"/>
    <w:uiPriority w:val="99"/>
    <w:qFormat/>
    <w:tblPr/>
  </w:style>
  <w:style w:type="table" w:styleId="887" w:customStyle="1">
    <w:name w:val="Grid Table 1 Light - Accent 6"/>
    <w:basedOn w:val="840"/>
    <w:uiPriority w:val="99"/>
    <w:qFormat/>
    <w:tblPr/>
  </w:style>
  <w:style w:type="table" w:styleId="888" w:customStyle="1">
    <w:name w:val="网格表 21"/>
    <w:basedOn w:val="840"/>
    <w:uiPriority w:val="99"/>
    <w:qFormat/>
    <w:tblPr/>
  </w:style>
  <w:style w:type="table" w:styleId="889" w:customStyle="1">
    <w:name w:val="Grid Table 2 - Accent 1"/>
    <w:basedOn w:val="840"/>
    <w:uiPriority w:val="99"/>
    <w:qFormat/>
    <w:tblPr/>
  </w:style>
  <w:style w:type="table" w:styleId="890" w:customStyle="1">
    <w:name w:val="Grid Table 2 - Accent 2"/>
    <w:basedOn w:val="840"/>
    <w:uiPriority w:val="99"/>
    <w:qFormat/>
    <w:tblPr/>
  </w:style>
  <w:style w:type="table" w:styleId="891" w:customStyle="1">
    <w:name w:val="Grid Table 2 - Accent 3"/>
    <w:basedOn w:val="840"/>
    <w:uiPriority w:val="99"/>
    <w:qFormat/>
    <w:tblPr/>
  </w:style>
  <w:style w:type="table" w:styleId="892" w:customStyle="1">
    <w:name w:val="Grid Table 2 - Accent 4"/>
    <w:basedOn w:val="840"/>
    <w:uiPriority w:val="99"/>
    <w:qFormat/>
    <w:tblPr/>
  </w:style>
  <w:style w:type="table" w:styleId="893" w:customStyle="1">
    <w:name w:val="Grid Table 2 - Accent 5"/>
    <w:basedOn w:val="840"/>
    <w:uiPriority w:val="99"/>
    <w:qFormat/>
    <w:tblPr/>
  </w:style>
  <w:style w:type="table" w:styleId="894" w:customStyle="1">
    <w:name w:val="Grid Table 2 - Accent 6"/>
    <w:basedOn w:val="840"/>
    <w:uiPriority w:val="99"/>
    <w:qFormat/>
    <w:tblPr/>
  </w:style>
  <w:style w:type="table" w:styleId="895" w:customStyle="1">
    <w:name w:val="网格表 31"/>
    <w:basedOn w:val="840"/>
    <w:uiPriority w:val="99"/>
    <w:qFormat/>
    <w:tblPr/>
  </w:style>
  <w:style w:type="table" w:styleId="896" w:customStyle="1">
    <w:name w:val="Grid Table 3 - Accent 1"/>
    <w:basedOn w:val="840"/>
    <w:uiPriority w:val="99"/>
    <w:qFormat/>
    <w:tblPr/>
  </w:style>
  <w:style w:type="table" w:styleId="897" w:customStyle="1">
    <w:name w:val="Grid Table 3 - Accent 2"/>
    <w:basedOn w:val="840"/>
    <w:uiPriority w:val="99"/>
    <w:qFormat/>
    <w:tblPr/>
  </w:style>
  <w:style w:type="table" w:styleId="898" w:customStyle="1">
    <w:name w:val="Grid Table 3 - Accent 3"/>
    <w:basedOn w:val="840"/>
    <w:uiPriority w:val="99"/>
    <w:qFormat/>
    <w:tblPr/>
  </w:style>
  <w:style w:type="table" w:styleId="899" w:customStyle="1">
    <w:name w:val="Grid Table 3 - Accent 4"/>
    <w:basedOn w:val="840"/>
    <w:uiPriority w:val="99"/>
    <w:qFormat/>
    <w:tblPr/>
  </w:style>
  <w:style w:type="table" w:styleId="900" w:customStyle="1">
    <w:name w:val="Grid Table 3 - Accent 5"/>
    <w:basedOn w:val="840"/>
    <w:uiPriority w:val="99"/>
    <w:qFormat/>
    <w:tblPr/>
  </w:style>
  <w:style w:type="table" w:styleId="901" w:customStyle="1">
    <w:name w:val="Grid Table 3 - Accent 6"/>
    <w:basedOn w:val="840"/>
    <w:uiPriority w:val="99"/>
    <w:qFormat/>
    <w:tblPr/>
  </w:style>
  <w:style w:type="table" w:styleId="902" w:customStyle="1">
    <w:name w:val="网格表 41"/>
    <w:basedOn w:val="840"/>
    <w:uiPriority w:val="59"/>
    <w:qFormat/>
    <w:tblPr/>
  </w:style>
  <w:style w:type="table" w:styleId="903" w:customStyle="1">
    <w:name w:val="Grid Table 4 - Accent 1"/>
    <w:basedOn w:val="840"/>
    <w:uiPriority w:val="59"/>
    <w:qFormat/>
    <w:tblPr/>
  </w:style>
  <w:style w:type="table" w:styleId="904" w:customStyle="1">
    <w:name w:val="Grid Table 4 - Accent 2"/>
    <w:basedOn w:val="840"/>
    <w:uiPriority w:val="59"/>
    <w:qFormat/>
    <w:tblPr/>
  </w:style>
  <w:style w:type="table" w:styleId="905" w:customStyle="1">
    <w:name w:val="Grid Table 4 - Accent 3"/>
    <w:basedOn w:val="840"/>
    <w:uiPriority w:val="59"/>
    <w:qFormat/>
    <w:tblPr/>
  </w:style>
  <w:style w:type="table" w:styleId="906" w:customStyle="1">
    <w:name w:val="Grid Table 4 - Accent 4"/>
    <w:basedOn w:val="840"/>
    <w:uiPriority w:val="59"/>
    <w:qFormat/>
    <w:tblPr/>
  </w:style>
  <w:style w:type="table" w:styleId="907" w:customStyle="1">
    <w:name w:val="Grid Table 4 - Accent 5"/>
    <w:basedOn w:val="840"/>
    <w:uiPriority w:val="59"/>
    <w:qFormat/>
    <w:tblPr/>
  </w:style>
  <w:style w:type="table" w:styleId="908" w:customStyle="1">
    <w:name w:val="Grid Table 4 - Accent 6"/>
    <w:basedOn w:val="840"/>
    <w:uiPriority w:val="59"/>
    <w:qFormat/>
    <w:tblPr/>
  </w:style>
  <w:style w:type="table" w:styleId="909" w:customStyle="1">
    <w:name w:val="网格表 5 深色1"/>
    <w:basedOn w:val="840"/>
    <w:uiPriority w:val="99"/>
    <w:qFormat/>
    <w:tblPr/>
  </w:style>
  <w:style w:type="table" w:styleId="910" w:customStyle="1">
    <w:name w:val="Grid Table 5 Dark- Accent 1"/>
    <w:basedOn w:val="840"/>
    <w:uiPriority w:val="99"/>
    <w:qFormat/>
    <w:tblPr/>
  </w:style>
  <w:style w:type="table" w:styleId="911" w:customStyle="1">
    <w:name w:val="Grid Table 5 Dark - Accent 2"/>
    <w:basedOn w:val="840"/>
    <w:uiPriority w:val="99"/>
    <w:qFormat/>
    <w:tblPr/>
  </w:style>
  <w:style w:type="table" w:styleId="912" w:customStyle="1">
    <w:name w:val="Grid Table 5 Dark - Accent 3"/>
    <w:basedOn w:val="840"/>
    <w:uiPriority w:val="99"/>
    <w:qFormat/>
    <w:tblPr/>
  </w:style>
  <w:style w:type="table" w:styleId="913" w:customStyle="1">
    <w:name w:val="Grid Table 5 Dark- Accent 4"/>
    <w:basedOn w:val="840"/>
    <w:uiPriority w:val="99"/>
    <w:qFormat/>
    <w:tblPr/>
  </w:style>
  <w:style w:type="table" w:styleId="914" w:customStyle="1">
    <w:name w:val="Grid Table 5 Dark - Accent 5"/>
    <w:basedOn w:val="840"/>
    <w:uiPriority w:val="99"/>
    <w:qFormat/>
    <w:tblPr/>
  </w:style>
  <w:style w:type="table" w:styleId="915" w:customStyle="1">
    <w:name w:val="Grid Table 5 Dark - Accent 6"/>
    <w:basedOn w:val="840"/>
    <w:uiPriority w:val="99"/>
    <w:qFormat/>
    <w:tblPr/>
  </w:style>
  <w:style w:type="table" w:styleId="916" w:customStyle="1">
    <w:name w:val="网格表 6 彩色1"/>
    <w:basedOn w:val="840"/>
    <w:uiPriority w:val="99"/>
    <w:qFormat/>
    <w:tblPr/>
  </w:style>
  <w:style w:type="table" w:styleId="917" w:customStyle="1">
    <w:name w:val="Grid Table 6 Colorful - Accent 1"/>
    <w:basedOn w:val="840"/>
    <w:uiPriority w:val="99"/>
    <w:qFormat/>
    <w:tblPr/>
  </w:style>
  <w:style w:type="table" w:styleId="918" w:customStyle="1">
    <w:name w:val="Grid Table 6 Colorful - Accent 2"/>
    <w:basedOn w:val="840"/>
    <w:uiPriority w:val="99"/>
    <w:qFormat/>
    <w:tblPr/>
  </w:style>
  <w:style w:type="table" w:styleId="919" w:customStyle="1">
    <w:name w:val="Grid Table 6 Colorful - Accent 3"/>
    <w:basedOn w:val="840"/>
    <w:uiPriority w:val="99"/>
    <w:qFormat/>
    <w:tblPr/>
  </w:style>
  <w:style w:type="table" w:styleId="920" w:customStyle="1">
    <w:name w:val="Grid Table 6 Colorful - Accent 4"/>
    <w:basedOn w:val="840"/>
    <w:uiPriority w:val="99"/>
    <w:qFormat/>
    <w:tblPr/>
  </w:style>
  <w:style w:type="table" w:styleId="921" w:customStyle="1">
    <w:name w:val="Grid Table 6 Colorful - Accent 5"/>
    <w:basedOn w:val="840"/>
    <w:uiPriority w:val="99"/>
    <w:qFormat/>
    <w:tblPr/>
  </w:style>
  <w:style w:type="table" w:styleId="922" w:customStyle="1">
    <w:name w:val="Grid Table 6 Colorful - Accent 6"/>
    <w:basedOn w:val="840"/>
    <w:uiPriority w:val="99"/>
    <w:qFormat/>
    <w:tblPr/>
  </w:style>
  <w:style w:type="table" w:styleId="923" w:customStyle="1">
    <w:name w:val="网格表 7 彩色1"/>
    <w:basedOn w:val="840"/>
    <w:uiPriority w:val="99"/>
    <w:qFormat/>
    <w:tblPr/>
  </w:style>
  <w:style w:type="table" w:styleId="924" w:customStyle="1">
    <w:name w:val="Grid Table 7 Colorful - Accent 1"/>
    <w:basedOn w:val="840"/>
    <w:uiPriority w:val="99"/>
    <w:qFormat/>
    <w:tblPr/>
  </w:style>
  <w:style w:type="table" w:styleId="925" w:customStyle="1">
    <w:name w:val="Grid Table 7 Colorful - Accent 2"/>
    <w:basedOn w:val="840"/>
    <w:uiPriority w:val="99"/>
    <w:qFormat/>
    <w:tblPr/>
  </w:style>
  <w:style w:type="table" w:styleId="926" w:customStyle="1">
    <w:name w:val="Grid Table 7 Colorful - Accent 3"/>
    <w:basedOn w:val="840"/>
    <w:uiPriority w:val="99"/>
    <w:qFormat/>
    <w:tblPr/>
  </w:style>
  <w:style w:type="table" w:styleId="927" w:customStyle="1">
    <w:name w:val="Grid Table 7 Colorful - Accent 4"/>
    <w:basedOn w:val="840"/>
    <w:uiPriority w:val="99"/>
    <w:qFormat/>
    <w:tblPr/>
  </w:style>
  <w:style w:type="table" w:styleId="928" w:customStyle="1">
    <w:name w:val="Grid Table 7 Colorful - Accent 5"/>
    <w:basedOn w:val="840"/>
    <w:uiPriority w:val="99"/>
    <w:qFormat/>
    <w:tblPr/>
  </w:style>
  <w:style w:type="table" w:styleId="929" w:customStyle="1">
    <w:name w:val="Grid Table 7 Colorful - Accent 6"/>
    <w:basedOn w:val="840"/>
    <w:uiPriority w:val="99"/>
    <w:qFormat/>
    <w:tblPr/>
  </w:style>
  <w:style w:type="table" w:styleId="930" w:customStyle="1">
    <w:name w:val="清单表 1 浅色1"/>
    <w:basedOn w:val="840"/>
    <w:uiPriority w:val="99"/>
    <w:qFormat/>
    <w:tblPr/>
  </w:style>
  <w:style w:type="table" w:styleId="931" w:customStyle="1">
    <w:name w:val="List Table 1 Light - Accent 1"/>
    <w:basedOn w:val="840"/>
    <w:uiPriority w:val="99"/>
    <w:qFormat/>
    <w:tblPr/>
  </w:style>
  <w:style w:type="table" w:styleId="932" w:customStyle="1">
    <w:name w:val="List Table 1 Light - Accent 2"/>
    <w:basedOn w:val="840"/>
    <w:uiPriority w:val="99"/>
    <w:qFormat/>
    <w:tblPr/>
  </w:style>
  <w:style w:type="table" w:styleId="933" w:customStyle="1">
    <w:name w:val="List Table 1 Light - Accent 3"/>
    <w:basedOn w:val="840"/>
    <w:uiPriority w:val="99"/>
    <w:qFormat/>
    <w:tblPr/>
  </w:style>
  <w:style w:type="table" w:styleId="934" w:customStyle="1">
    <w:name w:val="List Table 1 Light - Accent 4"/>
    <w:basedOn w:val="840"/>
    <w:uiPriority w:val="99"/>
    <w:qFormat/>
    <w:tblPr/>
  </w:style>
  <w:style w:type="table" w:styleId="935" w:customStyle="1">
    <w:name w:val="List Table 1 Light - Accent 5"/>
    <w:basedOn w:val="840"/>
    <w:uiPriority w:val="99"/>
    <w:qFormat/>
    <w:tblPr/>
  </w:style>
  <w:style w:type="table" w:styleId="936" w:customStyle="1">
    <w:name w:val="List Table 1 Light - Accent 6"/>
    <w:basedOn w:val="840"/>
    <w:uiPriority w:val="99"/>
    <w:qFormat/>
    <w:tblPr/>
  </w:style>
  <w:style w:type="table" w:styleId="937" w:customStyle="1">
    <w:name w:val="清单表 21"/>
    <w:basedOn w:val="840"/>
    <w:uiPriority w:val="99"/>
    <w:qFormat/>
    <w:tblPr/>
  </w:style>
  <w:style w:type="table" w:styleId="938" w:customStyle="1">
    <w:name w:val="List Table 2 - Accent 1"/>
    <w:basedOn w:val="840"/>
    <w:uiPriority w:val="99"/>
    <w:qFormat/>
    <w:tblPr/>
  </w:style>
  <w:style w:type="table" w:styleId="939" w:customStyle="1">
    <w:name w:val="List Table 2 - Accent 2"/>
    <w:basedOn w:val="840"/>
    <w:uiPriority w:val="99"/>
    <w:qFormat/>
    <w:tblPr/>
  </w:style>
  <w:style w:type="table" w:styleId="940" w:customStyle="1">
    <w:name w:val="List Table 2 - Accent 3"/>
    <w:basedOn w:val="840"/>
    <w:uiPriority w:val="99"/>
    <w:qFormat/>
    <w:tblPr/>
  </w:style>
  <w:style w:type="table" w:styleId="941" w:customStyle="1">
    <w:name w:val="List Table 2 - Accent 4"/>
    <w:basedOn w:val="840"/>
    <w:uiPriority w:val="99"/>
    <w:qFormat/>
    <w:tblPr/>
  </w:style>
  <w:style w:type="table" w:styleId="942" w:customStyle="1">
    <w:name w:val="List Table 2 - Accent 5"/>
    <w:basedOn w:val="840"/>
    <w:uiPriority w:val="99"/>
    <w:qFormat/>
    <w:tblPr/>
  </w:style>
  <w:style w:type="table" w:styleId="943" w:customStyle="1">
    <w:name w:val="List Table 2 - Accent 6"/>
    <w:basedOn w:val="840"/>
    <w:uiPriority w:val="99"/>
    <w:qFormat/>
    <w:tblPr/>
  </w:style>
  <w:style w:type="table" w:styleId="944" w:customStyle="1">
    <w:name w:val="清单表 31"/>
    <w:basedOn w:val="840"/>
    <w:uiPriority w:val="99"/>
    <w:qFormat/>
    <w:tblPr/>
  </w:style>
  <w:style w:type="table" w:styleId="945" w:customStyle="1">
    <w:name w:val="List Table 3 - Accent 1"/>
    <w:basedOn w:val="840"/>
    <w:uiPriority w:val="99"/>
    <w:qFormat/>
    <w:tblPr/>
  </w:style>
  <w:style w:type="table" w:styleId="946" w:customStyle="1">
    <w:name w:val="List Table 3 - Accent 2"/>
    <w:basedOn w:val="840"/>
    <w:uiPriority w:val="99"/>
    <w:qFormat/>
    <w:tblPr/>
  </w:style>
  <w:style w:type="table" w:styleId="947" w:customStyle="1">
    <w:name w:val="List Table 3 - Accent 3"/>
    <w:basedOn w:val="840"/>
    <w:uiPriority w:val="99"/>
    <w:qFormat/>
    <w:tblPr/>
  </w:style>
  <w:style w:type="table" w:styleId="948" w:customStyle="1">
    <w:name w:val="List Table 3 - Accent 4"/>
    <w:basedOn w:val="840"/>
    <w:uiPriority w:val="99"/>
    <w:qFormat/>
    <w:tblPr/>
  </w:style>
  <w:style w:type="table" w:styleId="949" w:customStyle="1">
    <w:name w:val="List Table 3 - Accent 5"/>
    <w:basedOn w:val="840"/>
    <w:uiPriority w:val="99"/>
    <w:qFormat/>
    <w:tblPr/>
  </w:style>
  <w:style w:type="table" w:styleId="950" w:customStyle="1">
    <w:name w:val="List Table 3 - Accent 6"/>
    <w:basedOn w:val="840"/>
    <w:uiPriority w:val="99"/>
    <w:qFormat/>
    <w:tblPr/>
  </w:style>
  <w:style w:type="table" w:styleId="951" w:customStyle="1">
    <w:name w:val="清单表 41"/>
    <w:basedOn w:val="840"/>
    <w:uiPriority w:val="99"/>
    <w:qFormat/>
    <w:tblPr/>
  </w:style>
  <w:style w:type="table" w:styleId="952" w:customStyle="1">
    <w:name w:val="List Table 4 - Accent 1"/>
    <w:basedOn w:val="840"/>
    <w:uiPriority w:val="99"/>
    <w:qFormat/>
    <w:tblPr/>
  </w:style>
  <w:style w:type="table" w:styleId="953" w:customStyle="1">
    <w:name w:val="List Table 4 - Accent 2"/>
    <w:basedOn w:val="840"/>
    <w:uiPriority w:val="99"/>
    <w:qFormat/>
    <w:tblPr/>
  </w:style>
  <w:style w:type="table" w:styleId="954" w:customStyle="1">
    <w:name w:val="List Table 4 - Accent 3"/>
    <w:basedOn w:val="840"/>
    <w:uiPriority w:val="99"/>
    <w:qFormat/>
    <w:tblPr/>
  </w:style>
  <w:style w:type="table" w:styleId="955" w:customStyle="1">
    <w:name w:val="List Table 4 - Accent 4"/>
    <w:basedOn w:val="840"/>
    <w:uiPriority w:val="99"/>
    <w:qFormat/>
    <w:tblPr/>
  </w:style>
  <w:style w:type="table" w:styleId="956" w:customStyle="1">
    <w:name w:val="List Table 4 - Accent 5"/>
    <w:basedOn w:val="840"/>
    <w:uiPriority w:val="99"/>
    <w:qFormat/>
    <w:tblPr/>
  </w:style>
  <w:style w:type="table" w:styleId="957" w:customStyle="1">
    <w:name w:val="List Table 4 - Accent 6"/>
    <w:basedOn w:val="840"/>
    <w:uiPriority w:val="99"/>
    <w:qFormat/>
    <w:tblPr/>
  </w:style>
  <w:style w:type="table" w:styleId="958" w:customStyle="1">
    <w:name w:val="清单表 5 深色1"/>
    <w:basedOn w:val="840"/>
    <w:uiPriority w:val="99"/>
    <w:qFormat/>
    <w:tblPr/>
  </w:style>
  <w:style w:type="table" w:styleId="959" w:customStyle="1">
    <w:name w:val="List Table 5 Dark - Accent 1"/>
    <w:basedOn w:val="840"/>
    <w:uiPriority w:val="99"/>
    <w:qFormat/>
    <w:tblPr/>
  </w:style>
  <w:style w:type="table" w:styleId="960" w:customStyle="1">
    <w:name w:val="List Table 5 Dark - Accent 2"/>
    <w:basedOn w:val="840"/>
    <w:uiPriority w:val="99"/>
    <w:qFormat/>
    <w:tblPr/>
  </w:style>
  <w:style w:type="table" w:styleId="961" w:customStyle="1">
    <w:name w:val="List Table 5 Dark - Accent 3"/>
    <w:basedOn w:val="840"/>
    <w:uiPriority w:val="99"/>
    <w:qFormat/>
    <w:tblPr/>
  </w:style>
  <w:style w:type="table" w:styleId="962" w:customStyle="1">
    <w:name w:val="List Table 5 Dark - Accent 4"/>
    <w:basedOn w:val="840"/>
    <w:uiPriority w:val="99"/>
    <w:qFormat/>
    <w:tblPr/>
  </w:style>
  <w:style w:type="table" w:styleId="963" w:customStyle="1">
    <w:name w:val="List Table 5 Dark - Accent 5"/>
    <w:basedOn w:val="840"/>
    <w:uiPriority w:val="99"/>
    <w:qFormat/>
    <w:tblPr/>
  </w:style>
  <w:style w:type="table" w:styleId="964" w:customStyle="1">
    <w:name w:val="List Table 5 Dark - Accent 6"/>
    <w:basedOn w:val="840"/>
    <w:uiPriority w:val="99"/>
    <w:qFormat/>
    <w:tblPr/>
  </w:style>
  <w:style w:type="table" w:styleId="965" w:customStyle="1">
    <w:name w:val="清单表 6 彩色1"/>
    <w:basedOn w:val="840"/>
    <w:uiPriority w:val="99"/>
    <w:qFormat/>
    <w:tblPr/>
  </w:style>
  <w:style w:type="table" w:styleId="966" w:customStyle="1">
    <w:name w:val="List Table 6 Colorful - Accent 1"/>
    <w:basedOn w:val="840"/>
    <w:uiPriority w:val="99"/>
    <w:qFormat/>
    <w:tblPr/>
  </w:style>
  <w:style w:type="table" w:styleId="967" w:customStyle="1">
    <w:name w:val="List Table 6 Colorful - Accent 2"/>
    <w:basedOn w:val="840"/>
    <w:uiPriority w:val="99"/>
    <w:qFormat/>
    <w:tblPr/>
  </w:style>
  <w:style w:type="table" w:styleId="968" w:customStyle="1">
    <w:name w:val="List Table 6 Colorful - Accent 3"/>
    <w:basedOn w:val="840"/>
    <w:uiPriority w:val="99"/>
    <w:qFormat/>
    <w:tblPr/>
  </w:style>
  <w:style w:type="table" w:styleId="969" w:customStyle="1">
    <w:name w:val="List Table 6 Colorful - Accent 4"/>
    <w:basedOn w:val="840"/>
    <w:uiPriority w:val="99"/>
    <w:qFormat/>
    <w:tblPr/>
  </w:style>
  <w:style w:type="table" w:styleId="970" w:customStyle="1">
    <w:name w:val="List Table 6 Colorful - Accent 5"/>
    <w:basedOn w:val="840"/>
    <w:uiPriority w:val="99"/>
    <w:qFormat/>
    <w:tblPr/>
  </w:style>
  <w:style w:type="table" w:styleId="971" w:customStyle="1">
    <w:name w:val="List Table 6 Colorful - Accent 6"/>
    <w:basedOn w:val="840"/>
    <w:uiPriority w:val="99"/>
    <w:qFormat/>
    <w:tblPr/>
  </w:style>
  <w:style w:type="table" w:styleId="972" w:customStyle="1">
    <w:name w:val="清单表 7 彩色1"/>
    <w:basedOn w:val="840"/>
    <w:uiPriority w:val="99"/>
    <w:qFormat/>
    <w:tblPr/>
  </w:style>
  <w:style w:type="table" w:styleId="973" w:customStyle="1">
    <w:name w:val="List Table 7 Colorful - Accent 1"/>
    <w:basedOn w:val="840"/>
    <w:uiPriority w:val="99"/>
    <w:qFormat/>
    <w:tblPr/>
  </w:style>
  <w:style w:type="table" w:styleId="974" w:customStyle="1">
    <w:name w:val="List Table 7 Colorful - Accent 2"/>
    <w:basedOn w:val="840"/>
    <w:uiPriority w:val="99"/>
    <w:qFormat/>
    <w:tblPr/>
  </w:style>
  <w:style w:type="table" w:styleId="975" w:customStyle="1">
    <w:name w:val="List Table 7 Colorful - Accent 3"/>
    <w:basedOn w:val="840"/>
    <w:uiPriority w:val="99"/>
    <w:qFormat/>
    <w:tblPr/>
  </w:style>
  <w:style w:type="table" w:styleId="976" w:customStyle="1">
    <w:name w:val="List Table 7 Colorful - Accent 4"/>
    <w:basedOn w:val="840"/>
    <w:uiPriority w:val="99"/>
    <w:qFormat/>
    <w:tblPr/>
  </w:style>
  <w:style w:type="table" w:styleId="977" w:customStyle="1">
    <w:name w:val="List Table 7 Colorful - Accent 5"/>
    <w:basedOn w:val="840"/>
    <w:uiPriority w:val="99"/>
    <w:qFormat/>
    <w:tblPr/>
  </w:style>
  <w:style w:type="table" w:styleId="978" w:customStyle="1">
    <w:name w:val="List Table 7 Colorful - Accent 6"/>
    <w:basedOn w:val="840"/>
    <w:uiPriority w:val="99"/>
    <w:qFormat/>
    <w:tblPr/>
  </w:style>
  <w:style w:type="table" w:styleId="979" w:customStyle="1">
    <w:name w:val="Lined - Accent"/>
    <w:basedOn w:val="840"/>
    <w:uiPriority w:val="99"/>
    <w:qFormat/>
    <w:rPr>
      <w:color w:val="404040"/>
    </w:rPr>
    <w:tblPr/>
  </w:style>
  <w:style w:type="table" w:styleId="980" w:customStyle="1">
    <w:name w:val="Lined - Accent 1"/>
    <w:basedOn w:val="840"/>
    <w:uiPriority w:val="99"/>
    <w:qFormat/>
    <w:rPr>
      <w:color w:val="404040"/>
    </w:rPr>
    <w:tblPr/>
  </w:style>
  <w:style w:type="table" w:styleId="981" w:customStyle="1">
    <w:name w:val="Lined - Accent 2"/>
    <w:basedOn w:val="840"/>
    <w:uiPriority w:val="99"/>
    <w:qFormat/>
    <w:rPr>
      <w:color w:val="404040"/>
    </w:rPr>
    <w:tblPr/>
  </w:style>
  <w:style w:type="table" w:styleId="982" w:customStyle="1">
    <w:name w:val="Lined - Accent 3"/>
    <w:basedOn w:val="840"/>
    <w:uiPriority w:val="99"/>
    <w:qFormat/>
    <w:rPr>
      <w:color w:val="404040"/>
    </w:rPr>
    <w:tblPr/>
  </w:style>
  <w:style w:type="table" w:styleId="983" w:customStyle="1">
    <w:name w:val="Lined - Accent 4"/>
    <w:basedOn w:val="840"/>
    <w:uiPriority w:val="99"/>
    <w:qFormat/>
    <w:rPr>
      <w:color w:val="404040"/>
    </w:rPr>
    <w:tblPr/>
  </w:style>
  <w:style w:type="table" w:styleId="984" w:customStyle="1">
    <w:name w:val="Lined - Accent 5"/>
    <w:basedOn w:val="840"/>
    <w:uiPriority w:val="99"/>
    <w:qFormat/>
    <w:rPr>
      <w:color w:val="404040"/>
    </w:rPr>
    <w:tblPr/>
  </w:style>
  <w:style w:type="table" w:styleId="985" w:customStyle="1">
    <w:name w:val="Lined - Accent 6"/>
    <w:basedOn w:val="840"/>
    <w:uiPriority w:val="99"/>
    <w:qFormat/>
    <w:rPr>
      <w:color w:val="404040"/>
    </w:rPr>
    <w:tblPr/>
  </w:style>
  <w:style w:type="table" w:styleId="986" w:customStyle="1">
    <w:name w:val="Bordered &amp; Lined - Accent"/>
    <w:basedOn w:val="840"/>
    <w:uiPriority w:val="99"/>
    <w:qFormat/>
    <w:rPr>
      <w:color w:val="404040"/>
    </w:rPr>
    <w:tblPr/>
  </w:style>
  <w:style w:type="table" w:styleId="987" w:customStyle="1">
    <w:name w:val="Bordered &amp; Lined - Accent 1"/>
    <w:basedOn w:val="840"/>
    <w:uiPriority w:val="99"/>
    <w:qFormat/>
    <w:rPr>
      <w:color w:val="404040"/>
    </w:rPr>
    <w:tblPr/>
  </w:style>
  <w:style w:type="table" w:styleId="988" w:customStyle="1">
    <w:name w:val="Bordered &amp; Lined - Accent 2"/>
    <w:basedOn w:val="840"/>
    <w:uiPriority w:val="99"/>
    <w:qFormat/>
    <w:rPr>
      <w:color w:val="404040"/>
    </w:rPr>
    <w:tblPr/>
  </w:style>
  <w:style w:type="table" w:styleId="989" w:customStyle="1">
    <w:name w:val="Bordered &amp; Lined - Accent 3"/>
    <w:basedOn w:val="840"/>
    <w:uiPriority w:val="99"/>
    <w:qFormat/>
    <w:rPr>
      <w:color w:val="404040"/>
    </w:rPr>
    <w:tblPr/>
  </w:style>
  <w:style w:type="table" w:styleId="990" w:customStyle="1">
    <w:name w:val="Bordered &amp; Lined - Accent 4"/>
    <w:basedOn w:val="840"/>
    <w:uiPriority w:val="99"/>
    <w:qFormat/>
    <w:rPr>
      <w:color w:val="404040"/>
    </w:rPr>
    <w:tblPr/>
  </w:style>
  <w:style w:type="table" w:styleId="991" w:customStyle="1">
    <w:name w:val="Bordered &amp; Lined - Accent 5"/>
    <w:basedOn w:val="840"/>
    <w:uiPriority w:val="99"/>
    <w:qFormat/>
    <w:rPr>
      <w:color w:val="404040"/>
    </w:rPr>
    <w:tblPr/>
  </w:style>
  <w:style w:type="table" w:styleId="992" w:customStyle="1">
    <w:name w:val="Bordered &amp; Lined - Accent 6"/>
    <w:basedOn w:val="840"/>
    <w:uiPriority w:val="99"/>
    <w:qFormat/>
    <w:rPr>
      <w:color w:val="404040"/>
    </w:rPr>
    <w:tblPr/>
  </w:style>
  <w:style w:type="table" w:styleId="993" w:customStyle="1">
    <w:name w:val="Bordered"/>
    <w:basedOn w:val="840"/>
    <w:uiPriority w:val="99"/>
    <w:qFormat/>
    <w:tblPr/>
  </w:style>
  <w:style w:type="table" w:styleId="994" w:customStyle="1">
    <w:name w:val="Bordered - Accent 1"/>
    <w:basedOn w:val="840"/>
    <w:uiPriority w:val="99"/>
    <w:qFormat/>
    <w:tblPr/>
  </w:style>
  <w:style w:type="table" w:styleId="995" w:customStyle="1">
    <w:name w:val="Bordered - Accent 2"/>
    <w:basedOn w:val="840"/>
    <w:uiPriority w:val="99"/>
    <w:qFormat/>
    <w:tblPr/>
  </w:style>
  <w:style w:type="table" w:styleId="996" w:customStyle="1">
    <w:name w:val="Bordered - Accent 3"/>
    <w:basedOn w:val="840"/>
    <w:uiPriority w:val="99"/>
    <w:qFormat/>
    <w:tblPr/>
  </w:style>
  <w:style w:type="table" w:styleId="997" w:customStyle="1">
    <w:name w:val="Bordered - Accent 4"/>
    <w:basedOn w:val="840"/>
    <w:uiPriority w:val="99"/>
    <w:qFormat/>
    <w:tblPr/>
  </w:style>
  <w:style w:type="table" w:styleId="998" w:customStyle="1">
    <w:name w:val="Bordered - Accent 5"/>
    <w:basedOn w:val="840"/>
    <w:uiPriority w:val="99"/>
    <w:qFormat/>
    <w:tblPr/>
  </w:style>
  <w:style w:type="table" w:styleId="999" w:customStyle="1">
    <w:name w:val="Bordered - Accent 6"/>
    <w:basedOn w:val="840"/>
    <w:uiPriority w:val="99"/>
    <w:qFormat/>
    <w:tblPr/>
  </w:style>
  <w:style w:type="character" w:styleId="1000" w:customStyle="1">
    <w:name w:val="脚注文本 字符"/>
    <w:link w:val="829"/>
    <w:uiPriority w:val="99"/>
    <w:qFormat/>
    <w:rPr>
      <w:sz w:val="18"/>
    </w:rPr>
  </w:style>
  <w:style w:type="character" w:styleId="1001" w:customStyle="1">
    <w:name w:val="尾注文本 字符"/>
    <w:link w:val="822"/>
    <w:uiPriority w:val="99"/>
    <w:qFormat/>
    <w:rPr>
      <w:sz w:val="20"/>
    </w:rPr>
  </w:style>
  <w:style w:type="paragraph" w:styleId="1002" w:customStyle="1">
    <w:name w:val="TOC 标题1"/>
    <w:uiPriority w:val="39"/>
    <w:unhideWhenUsed/>
    <w:qFormat/>
    <w:rPr>
      <w:rFonts w:ascii="Calibri" w:hAnsi="Calibri" w:eastAsia="宋体" w:cs="Times New Roman"/>
      <w:lang w:val="en-US" w:eastAsia="zh-CN" w:bidi="ar-SA"/>
    </w:rPr>
  </w:style>
  <w:style w:type="character" w:styleId="1003" w:customStyle="1">
    <w:name w:val="标题 4 字符"/>
    <w:link w:val="798"/>
    <w:uiPriority w:val="0"/>
    <w:semiHidden/>
    <w:qFormat/>
    <w:rPr>
      <w:rFonts w:ascii="等线 Light" w:hAnsi="等线 Light" w:eastAsia="等线 Light" w:cs="Times New Roman"/>
      <w:b/>
      <w:bCs/>
      <w:sz w:val="28"/>
      <w:szCs w:val="28"/>
    </w:rPr>
  </w:style>
  <w:style w:type="character" w:styleId="1004" w:customStyle="1">
    <w:name w:val="标题 6 字符"/>
    <w:link w:val="800"/>
    <w:uiPriority w:val="0"/>
    <w:qFormat/>
    <w:rPr>
      <w:rFonts w:ascii="等线 Light" w:hAnsi="等线 Light" w:eastAsia="等线 Light" w:cs="Times New Roman"/>
      <w:b/>
      <w:bCs/>
      <w:sz w:val="24"/>
      <w:szCs w:val="24"/>
    </w:rPr>
  </w:style>
  <w:style w:type="character" w:styleId="1005" w:customStyle="1">
    <w:name w:val="标题 8 字符"/>
    <w:link w:val="802"/>
    <w:uiPriority w:val="0"/>
    <w:semiHidden/>
    <w:qFormat/>
    <w:rPr>
      <w:rFonts w:ascii="等线 Light" w:hAnsi="等线 Light" w:eastAsia="等线 Light" w:cs="Times New Roman"/>
      <w:sz w:val="24"/>
      <w:szCs w:val="24"/>
    </w:rPr>
  </w:style>
  <w:style w:type="paragraph" w:styleId="1006" w:customStyle="1">
    <w:name w:val="目录 71"/>
    <w:basedOn w:val="794"/>
    <w:next w:val="794"/>
    <w:uiPriority w:val="39"/>
    <w:unhideWhenUsed/>
    <w:qFormat/>
    <w:pPr>
      <w:ind w:left="2520"/>
    </w:pPr>
    <w:rPr>
      <w:rFonts w:ascii="等线" w:hAnsi="等线" w:eastAsia="等线"/>
      <w:szCs w:val="22"/>
    </w:rPr>
  </w:style>
  <w:style w:type="character" w:styleId="1007" w:customStyle="1">
    <w:name w:val="正文缩进 字符"/>
    <w:link w:val="808"/>
    <w:uiPriority w:val="0"/>
    <w:qFormat/>
    <w:rPr>
      <w:sz w:val="21"/>
    </w:rPr>
  </w:style>
  <w:style w:type="character" w:styleId="1008" w:customStyle="1">
    <w:name w:val="文档结构图 字符"/>
    <w:link w:val="810"/>
    <w:uiPriority w:val="0"/>
    <w:qFormat/>
    <w:rPr>
      <w:sz w:val="21"/>
      <w:szCs w:val="24"/>
      <w:shd w:val="clear" w:color="auto" w:fill="000080"/>
    </w:rPr>
  </w:style>
  <w:style w:type="character" w:styleId="1009" w:customStyle="1">
    <w:name w:val="批注文字 字符"/>
    <w:link w:val="852"/>
    <w:uiPriority w:val="0"/>
    <w:qFormat/>
    <w:rPr>
      <w:sz w:val="21"/>
      <w:szCs w:val="24"/>
    </w:rPr>
  </w:style>
  <w:style w:type="character" w:styleId="1010" w:customStyle="1">
    <w:name w:val="正文文本 字符"/>
    <w:link w:val="812"/>
    <w:uiPriority w:val="1"/>
    <w:qFormat/>
    <w:rPr>
      <w:sz w:val="21"/>
      <w:szCs w:val="24"/>
    </w:rPr>
  </w:style>
  <w:style w:type="paragraph" w:styleId="1011" w:customStyle="1">
    <w:name w:val="目录 51"/>
    <w:basedOn w:val="794"/>
    <w:next w:val="794"/>
    <w:uiPriority w:val="39"/>
    <w:unhideWhenUsed/>
    <w:qFormat/>
    <w:pPr>
      <w:ind w:left="1680"/>
    </w:pPr>
    <w:rPr>
      <w:rFonts w:ascii="等线" w:hAnsi="等线" w:eastAsia="等线"/>
      <w:szCs w:val="22"/>
    </w:rPr>
  </w:style>
  <w:style w:type="paragraph" w:styleId="1012" w:customStyle="1">
    <w:name w:val="目录 31"/>
    <w:basedOn w:val="794"/>
    <w:next w:val="794"/>
    <w:uiPriority w:val="39"/>
    <w:unhideWhenUsed/>
    <w:qFormat/>
    <w:pPr>
      <w:ind w:left="440"/>
      <w:jc w:val="left"/>
      <w:spacing w:after="100" w:line="259" w:lineRule="auto"/>
      <w:widowControl/>
    </w:pPr>
    <w:rPr>
      <w:rFonts w:ascii="等线" w:hAnsi="等线" w:eastAsia="等线"/>
      <w:sz w:val="22"/>
      <w:szCs w:val="22"/>
    </w:rPr>
  </w:style>
  <w:style w:type="character" w:styleId="1013" w:customStyle="1">
    <w:name w:val="纯文本 字符"/>
    <w:link w:val="1014"/>
    <w:uiPriority w:val="0"/>
    <w:qFormat/>
    <w:rPr>
      <w:rFonts w:ascii="宋体" w:hAnsi="Courier New"/>
      <w:sz w:val="20"/>
      <w:szCs w:val="21"/>
    </w:rPr>
  </w:style>
  <w:style w:type="paragraph" w:styleId="1014" w:customStyle="1">
    <w:name w:val="纯文本1"/>
    <w:basedOn w:val="794"/>
    <w:link w:val="1013"/>
    <w:uiPriority w:val="0"/>
    <w:qFormat/>
    <w:rPr>
      <w:rFonts w:ascii="宋体" w:hAnsi="Courier New"/>
      <w:sz w:val="20"/>
      <w:szCs w:val="21"/>
    </w:rPr>
  </w:style>
  <w:style w:type="paragraph" w:styleId="1015" w:customStyle="1">
    <w:name w:val="目录 81"/>
    <w:basedOn w:val="794"/>
    <w:next w:val="794"/>
    <w:uiPriority w:val="39"/>
    <w:unhideWhenUsed/>
    <w:qFormat/>
    <w:pPr>
      <w:ind w:left="2940"/>
    </w:pPr>
    <w:rPr>
      <w:rFonts w:ascii="等线" w:hAnsi="等线" w:eastAsia="等线"/>
      <w:szCs w:val="22"/>
    </w:rPr>
  </w:style>
  <w:style w:type="character" w:styleId="1016" w:customStyle="1">
    <w:name w:val="日期 字符"/>
    <w:link w:val="821"/>
    <w:uiPriority w:val="0"/>
    <w:qFormat/>
    <w:rPr>
      <w:sz w:val="24"/>
    </w:rPr>
  </w:style>
  <w:style w:type="character" w:styleId="1017" w:customStyle="1">
    <w:name w:val="批注框文本 字符"/>
    <w:link w:val="823"/>
    <w:uiPriority w:val="0"/>
    <w:qFormat/>
    <w:rPr>
      <w:sz w:val="18"/>
      <w:szCs w:val="18"/>
    </w:rPr>
  </w:style>
  <w:style w:type="character" w:styleId="1018" w:customStyle="1">
    <w:name w:val="页脚 字符"/>
    <w:link w:val="824"/>
    <w:uiPriority w:val="99"/>
    <w:qFormat/>
    <w:rPr>
      <w:sz w:val="18"/>
      <w:szCs w:val="18"/>
    </w:rPr>
  </w:style>
  <w:style w:type="character" w:styleId="1019" w:customStyle="1">
    <w:name w:val="页眉 字符"/>
    <w:link w:val="825"/>
    <w:uiPriority w:val="99"/>
    <w:qFormat/>
    <w:rPr>
      <w:sz w:val="18"/>
      <w:szCs w:val="18"/>
    </w:rPr>
  </w:style>
  <w:style w:type="paragraph" w:styleId="1020" w:customStyle="1">
    <w:name w:val="目录 11"/>
    <w:basedOn w:val="794"/>
    <w:next w:val="794"/>
    <w:uiPriority w:val="39"/>
    <w:qFormat/>
    <w:rPr>
      <w:rFonts w:ascii="仿宋_GB2312" w:eastAsia="仿宋_GB2312"/>
      <w:sz w:val="24"/>
    </w:rPr>
  </w:style>
  <w:style w:type="paragraph" w:styleId="1021" w:customStyle="1">
    <w:name w:val="目录 41"/>
    <w:basedOn w:val="794"/>
    <w:next w:val="794"/>
    <w:uiPriority w:val="39"/>
    <w:unhideWhenUsed/>
    <w:qFormat/>
    <w:pPr>
      <w:ind w:left="1260"/>
    </w:pPr>
    <w:rPr>
      <w:rFonts w:ascii="等线" w:hAnsi="等线" w:eastAsia="等线"/>
      <w:szCs w:val="22"/>
    </w:rPr>
  </w:style>
  <w:style w:type="paragraph" w:styleId="1022" w:customStyle="1">
    <w:name w:val="目录 61"/>
    <w:basedOn w:val="794"/>
    <w:next w:val="794"/>
    <w:uiPriority w:val="39"/>
    <w:unhideWhenUsed/>
    <w:qFormat/>
    <w:pPr>
      <w:ind w:left="2100"/>
    </w:pPr>
    <w:rPr>
      <w:rFonts w:ascii="等线" w:hAnsi="等线" w:eastAsia="等线"/>
      <w:szCs w:val="22"/>
    </w:rPr>
  </w:style>
  <w:style w:type="paragraph" w:styleId="1023" w:customStyle="1">
    <w:name w:val="目录 21"/>
    <w:basedOn w:val="794"/>
    <w:next w:val="794"/>
    <w:uiPriority w:val="39"/>
    <w:unhideWhenUsed/>
    <w:qFormat/>
    <w:pPr>
      <w:ind w:left="220"/>
      <w:jc w:val="left"/>
      <w:spacing w:after="100" w:line="259" w:lineRule="auto"/>
      <w:widowControl/>
    </w:pPr>
    <w:rPr>
      <w:rFonts w:ascii="等线" w:hAnsi="等线" w:eastAsia="等线"/>
      <w:sz w:val="22"/>
      <w:szCs w:val="22"/>
    </w:rPr>
  </w:style>
  <w:style w:type="paragraph" w:styleId="1024" w:customStyle="1">
    <w:name w:val="目录 91"/>
    <w:basedOn w:val="794"/>
    <w:next w:val="794"/>
    <w:uiPriority w:val="39"/>
    <w:unhideWhenUsed/>
    <w:qFormat/>
    <w:pPr>
      <w:ind w:left="3360"/>
    </w:pPr>
    <w:rPr>
      <w:rFonts w:ascii="等线" w:hAnsi="等线" w:eastAsia="等线"/>
      <w:szCs w:val="22"/>
    </w:rPr>
  </w:style>
  <w:style w:type="character" w:styleId="1025" w:customStyle="1">
    <w:name w:val="正文文本 2 字符"/>
    <w:link w:val="834"/>
    <w:uiPriority w:val="0"/>
    <w:qFormat/>
    <w:rPr>
      <w:rFonts w:ascii="Calibri" w:hAnsi="Calibri"/>
      <w:sz w:val="21"/>
      <w:szCs w:val="24"/>
    </w:rPr>
  </w:style>
  <w:style w:type="character" w:styleId="1026" w:customStyle="1">
    <w:name w:val="标题 字符"/>
    <w:link w:val="836"/>
    <w:uiPriority w:val="0"/>
    <w:qFormat/>
    <w:rPr>
      <w:rFonts w:ascii="等线 Light" w:hAnsi="等线 Light" w:cs="Times New Roman"/>
      <w:b/>
      <w:bCs/>
      <w:sz w:val="32"/>
      <w:szCs w:val="32"/>
    </w:rPr>
  </w:style>
  <w:style w:type="character" w:styleId="1027" w:customStyle="1">
    <w:name w:val="批注主题 字符"/>
    <w:link w:val="853"/>
    <w:uiPriority w:val="0"/>
    <w:qFormat/>
    <w:rPr>
      <w:b/>
      <w:bCs/>
      <w:sz w:val="21"/>
      <w:szCs w:val="24"/>
    </w:rPr>
  </w:style>
  <w:style w:type="character" w:styleId="1028" w:customStyle="1">
    <w:name w:val="p0 Char"/>
    <w:link w:val="1029"/>
    <w:uiPriority w:val="0"/>
    <w:qFormat/>
    <w:rPr>
      <w:rFonts w:eastAsia="宋体"/>
      <w:sz w:val="21"/>
      <w:szCs w:val="21"/>
      <w:lang w:val="en-US" w:eastAsia="zh-CN" w:bidi="ar-SA"/>
    </w:rPr>
  </w:style>
  <w:style w:type="paragraph" w:styleId="1029" w:customStyle="1">
    <w:name w:val="p0"/>
    <w:basedOn w:val="794"/>
    <w:link w:val="1028"/>
    <w:uiPriority w:val="0"/>
    <w:qFormat/>
    <w:pPr>
      <w:widowControl/>
    </w:pPr>
    <w:rPr>
      <w:szCs w:val="21"/>
    </w:rPr>
  </w:style>
  <w:style w:type="character" w:styleId="1030" w:customStyle="1">
    <w:name w:val="标题 2 Char Char Char"/>
    <w:uiPriority w:val="0"/>
    <w:qFormat/>
    <w:rPr>
      <w:rFonts w:ascii="Arial" w:hAnsi="Arial" w:eastAsia="黑体"/>
      <w:b/>
      <w:bCs/>
      <w:sz w:val="32"/>
      <w:szCs w:val="32"/>
      <w:lang w:val="en-US" w:eastAsia="zh-CN" w:bidi="ar-SA"/>
    </w:rPr>
  </w:style>
  <w:style w:type="character" w:styleId="1031" w:customStyle="1">
    <w:name w:val="NormalCharacter1"/>
    <w:uiPriority w:val="0"/>
    <w:semiHidden/>
    <w:qFormat/>
  </w:style>
  <w:style w:type="paragraph" w:styleId="1032" w:customStyle="1">
    <w:name w:val="Heading 2_0"/>
    <w:basedOn w:val="794"/>
    <w:next w:val="794"/>
    <w:uiPriority w:val="0"/>
    <w:qFormat/>
    <w:pPr>
      <w:jc w:val="center"/>
      <w:keepNext/>
      <w:widowControl/>
    </w:pPr>
    <w:rPr>
      <w:rFonts w:ascii="楷体_GB2312" w:eastAsia="楷体_GB2312"/>
      <w:sz w:val="18"/>
      <w:szCs w:val="20"/>
    </w:rPr>
  </w:style>
  <w:style w:type="paragraph" w:styleId="1033" w:customStyle="1">
    <w:name w:val="TOC 标题11"/>
    <w:basedOn w:val="795"/>
    <w:next w:val="794"/>
    <w:uiPriority w:val="39"/>
    <w:qFormat/>
    <w:pPr>
      <w:jc w:val="left"/>
      <w:spacing w:before="240" w:after="0" w:line="259" w:lineRule="auto"/>
      <w:widowControl/>
      <w:outlineLvl w:val="9"/>
    </w:pPr>
    <w:rPr>
      <w:rFonts w:ascii="等线 Light" w:hAnsi="等线 Light" w:eastAsia="等线 Light"/>
      <w:b w:val="0"/>
      <w:bCs w:val="0"/>
      <w:color w:val="2e74b5"/>
      <w:sz w:val="32"/>
      <w:szCs w:val="32"/>
    </w:rPr>
  </w:style>
  <w:style w:type="paragraph" w:styleId="1034">
    <w:name w:val="No Spacing"/>
    <w:uiPriority w:val="1"/>
    <w:qFormat/>
    <w:pPr>
      <w:jc w:val="both"/>
      <w:widowControl w:val="off"/>
    </w:pPr>
    <w:rPr>
      <w:rFonts w:ascii="Times New Roman" w:hAnsi="Times New Roman" w:eastAsia="宋体" w:cs="Times New Roman"/>
      <w:sz w:val="21"/>
      <w:szCs w:val="24"/>
      <w:lang w:val="en-US" w:eastAsia="zh-CN" w:bidi="ar-SA"/>
    </w:rPr>
  </w:style>
  <w:style w:type="paragraph" w:styleId="1035" w:customStyle="1">
    <w:name w:val="样式1"/>
    <w:basedOn w:val="795"/>
    <w:link w:val="1036"/>
    <w:uiPriority w:val="0"/>
    <w:qFormat/>
    <w:pPr>
      <w:ind w:left="210" w:right="210"/>
    </w:pPr>
  </w:style>
  <w:style w:type="character" w:styleId="1036" w:customStyle="1">
    <w:name w:val="样式1 字符"/>
    <w:link w:val="1035"/>
    <w:uiPriority w:val="0"/>
    <w:qFormat/>
  </w:style>
  <w:style w:type="paragraph" w:styleId="1037" w:customStyle="1">
    <w:name w:val="标题 21"/>
    <w:basedOn w:val="794"/>
    <w:uiPriority w:val="1"/>
    <w:qFormat/>
    <w:pPr>
      <w:ind w:left="801" w:hanging="401"/>
      <w:jc w:val="left"/>
      <w:outlineLvl w:val="2"/>
    </w:pPr>
    <w:rPr>
      <w:rFonts w:ascii="Microsoft JhengHei" w:hAnsi="Microsoft JhengHei" w:eastAsia="Microsoft JhengHei" w:cs="Microsoft JhengHei"/>
      <w:b/>
      <w:bCs/>
      <w:sz w:val="32"/>
      <w:szCs w:val="32"/>
      <w:lang w:val="zh-CN" w:bidi="zh-CN"/>
    </w:rPr>
  </w:style>
  <w:style w:type="paragraph" w:styleId="1038" w:customStyle="1">
    <w:name w:val="Table Paragraph"/>
    <w:basedOn w:val="794"/>
    <w:uiPriority w:val="1"/>
    <w:qFormat/>
    <w:pPr>
      <w:jc w:val="left"/>
    </w:pPr>
    <w:rPr>
      <w:rFonts w:ascii="宋体" w:hAnsi="宋体" w:cs="宋体"/>
      <w:sz w:val="22"/>
      <w:szCs w:val="22"/>
      <w:lang w:val="zh-CN" w:bidi="zh-CN"/>
    </w:rPr>
  </w:style>
  <w:style w:type="character" w:styleId="1039" w:customStyle="1">
    <w:name w:val="ask-title2"/>
    <w:uiPriority w:val="0"/>
    <w:qFormat/>
  </w:style>
  <w:style w:type="paragraph" w:styleId="1040" w:customStyle="1">
    <w:name w:val="列出段落2"/>
    <w:basedOn w:val="794"/>
    <w:uiPriority w:val="99"/>
    <w:unhideWhenUsed/>
    <w:qFormat/>
    <w:pPr>
      <w:ind w:firstLine="420"/>
      <w:jc w:val="left"/>
    </w:pPr>
    <w:rPr>
      <w:rFonts w:ascii="宋体"/>
      <w:sz w:val="20"/>
      <w:szCs w:val="20"/>
    </w:rPr>
  </w:style>
  <w:style w:type="character" w:styleId="1041" w:customStyle="1">
    <w:name w:val="纯文本 Char2"/>
    <w:uiPriority w:val="0"/>
    <w:qFormat/>
    <w:rPr>
      <w:rFonts w:ascii="宋体" w:hAnsi="Courier New"/>
      <w:sz w:val="21"/>
    </w:rPr>
  </w:style>
  <w:style w:type="paragraph" w:styleId="1042" w:customStyle="1">
    <w:name w:val="列出段落11"/>
    <w:basedOn w:val="794"/>
    <w:uiPriority w:val="0"/>
    <w:qFormat/>
    <w:pPr>
      <w:ind w:firstLine="420"/>
      <w:spacing w:line="0" w:lineRule="atLeast"/>
    </w:pPr>
    <w:rPr>
      <w:rFonts w:eastAsia="微软雅黑"/>
      <w:sz w:val="20"/>
      <w:szCs w:val="20"/>
    </w:rPr>
  </w:style>
  <w:style w:type="character" w:styleId="1043" w:customStyle="1">
    <w:name w:val="纯文本 Char"/>
    <w:link w:val="1044"/>
    <w:uiPriority w:val="0"/>
    <w:qFormat/>
    <w:rPr>
      <w:rFonts w:ascii="宋体" w:hAnsi="Courier New"/>
    </w:rPr>
  </w:style>
  <w:style w:type="paragraph" w:styleId="1044" w:customStyle="1">
    <w:name w:val="纯文本2"/>
    <w:basedOn w:val="794"/>
    <w:link w:val="1043"/>
    <w:uiPriority w:val="0"/>
    <w:qFormat/>
    <w:pPr>
      <w:ind w:firstLine="200"/>
      <w:spacing w:line="360" w:lineRule="auto"/>
    </w:pPr>
    <w:rPr>
      <w:rFonts w:ascii="宋体" w:hAnsi="Courier New"/>
      <w:sz w:val="20"/>
      <w:szCs w:val="20"/>
    </w:rPr>
  </w:style>
  <w:style w:type="character" w:styleId="1045" w:customStyle="1">
    <w:name w:val="页脚 Char"/>
    <w:uiPriority w:val="0"/>
    <w:qFormat/>
    <w:rPr>
      <w:sz w:val="18"/>
      <w:szCs w:val="18"/>
    </w:rPr>
  </w:style>
  <w:style w:type="paragraph" w:styleId="1046" w:customStyle="1">
    <w:name w:val="_Style 83"/>
    <w:basedOn w:val="794"/>
    <w:next w:val="856"/>
    <w:uiPriority w:val="99"/>
    <w:qFormat/>
    <w:pPr>
      <w:ind w:firstLine="420"/>
    </w:pPr>
  </w:style>
  <w:style w:type="character" w:styleId="1047">
    <w:name w:val="Placeholder Text"/>
    <w:basedOn w:val="804"/>
    <w:uiPriority w:val="99"/>
    <w:unhideWhenUsed/>
    <w:qFormat/>
    <w:rPr>
      <w:color w:val="808080"/>
    </w:rPr>
  </w:style>
  <w:style w:type="paragraph" w:styleId="1048" w:customStyle="1">
    <w:name w:val="pf0"/>
    <w:basedOn w:val="794"/>
    <w:uiPriority w:val="0"/>
    <w:qFormat/>
    <w:pPr>
      <w:jc w:val="left"/>
      <w:spacing w:before="100" w:beforeAutospacing="1" w:after="100" w:afterAutospacing="1"/>
      <w:widowControl/>
    </w:pPr>
    <w:rPr>
      <w:rFonts w:ascii="宋体" w:hAnsi="宋体" w:cs="宋体"/>
      <w:sz w:val="24"/>
    </w:rPr>
  </w:style>
  <w:style w:type="character" w:styleId="1049" w:customStyle="1">
    <w:name w:val="cf01"/>
    <w:basedOn w:val="804"/>
    <w:uiPriority w:val="0"/>
    <w:qFormat/>
    <w:rPr>
      <w:rFonts w:hint="eastAsia" w:ascii="Microsoft YaHei UI" w:hAnsi="Microsoft YaHei UI" w:eastAsia="Microsoft YaHei UI"/>
      <w:sz w:val="18"/>
      <w:szCs w:val="18"/>
    </w:rPr>
  </w:style>
  <w:style w:type="character" w:styleId="1050" w:customStyle="1">
    <w:name w:val="cf11"/>
    <w:basedOn w:val="804"/>
    <w:uiPriority w:val="0"/>
    <w:qFormat/>
    <w:rPr>
      <w:rFonts w:hint="eastAsia" w:ascii="Microsoft YaHei UI" w:hAnsi="Microsoft YaHei UI" w:eastAsia="Microsoft YaHei UI"/>
      <w:sz w:val="18"/>
      <w:szCs w:val="18"/>
    </w:rPr>
  </w:style>
  <w:style w:type="paragraph" w:styleId="1051">
    <w:name w:val="List Paragraph"/>
    <w:basedOn w:val="794"/>
    <w:uiPriority w:val="1"/>
    <w:qFormat/>
    <w:pPr>
      <w:ind w:firstLine="420"/>
    </w:pPr>
  </w:style>
  <w:style w:type="paragraph" w:styleId="1052" w:customStyle="1">
    <w:name w:val="标题1，章节第一层"/>
    <w:basedOn w:val="794"/>
    <w:next w:val="794"/>
    <w:uiPriority w:val="0"/>
    <w:qFormat/>
    <w:pPr>
      <w:ind w:left="482" w:right="44" w:hanging="178"/>
      <w:jc w:val="left"/>
      <w:spacing w:line="360" w:lineRule="auto"/>
      <w:widowControl/>
      <w:tabs>
        <w:tab w:val="left" w:pos="693" w:leader="none"/>
      </w:tabs>
      <w:outlineLvl w:val="0"/>
    </w:pPr>
    <w:rPr>
      <w:rFonts w:ascii="宋体" w:hAnsi="宋体" w:eastAsia="Calibri" w:cs="宋体"/>
      <w:bCs/>
      <w:color w:val="000000"/>
      <w:sz w:val="24"/>
      <w:lang w:val="zh-CN"/>
    </w:rPr>
  </w:style>
  <w:style w:type="paragraph" w:styleId="1053" w:customStyle="1">
    <w:name w:val="标准文本"/>
    <w:basedOn w:val="794"/>
    <w:uiPriority w:val="0"/>
    <w:qFormat/>
    <w:pPr>
      <w:ind w:firstLine="480"/>
      <w:spacing w:line="360" w:lineRule="auto"/>
    </w:pPr>
    <w:rPr>
      <w:rFonts w:ascii="Calibri" w:hAnsi="Calibri" w:eastAsia="Calibri" w:cs="宋体"/>
      <w:sz w:val="24"/>
      <w:lang w:val="zh-CN"/>
    </w:rPr>
  </w:style>
  <w:style w:type="character" w:styleId="1054" w:customStyle="1">
    <w:name w:val="标准文本 Char Char"/>
    <w:uiPriority w:val="0"/>
    <w:qFormat/>
    <w:rPr>
      <w:rFonts w:eastAsia="宋体" w:cs="宋体"/>
      <w:sz w:val="24"/>
      <w:szCs w:val="24"/>
      <w:lang w:val="en-US" w:eastAsia="zh-CN" w:bidi="ar-SA"/>
    </w:rPr>
  </w:style>
  <w:style w:type="character" w:styleId="1055" w:customStyle="1">
    <w:name w:val="标准小四 Char Char"/>
    <w:uiPriority w:val="0"/>
    <w:qFormat/>
    <w:rPr>
      <w:rFonts w:ascii="Arial" w:hAnsi="Arial" w:eastAsia="宋体"/>
      <w:sz w:val="24"/>
      <w:szCs w:val="21"/>
      <w:lang w:val="en-US" w:eastAsia="zh-CN" w:bidi="ar-SA"/>
    </w:rPr>
  </w:style>
  <w:style w:type="character" w:styleId="1056" w:customStyle="1">
    <w:name w:val="标准文本 Char"/>
    <w:uiPriority w:val="0"/>
    <w:qFormat/>
    <w:rPr>
      <w:rFonts w:eastAsia="宋体" w:cs="宋体"/>
      <w:sz w:val="24"/>
      <w:szCs w:val="24"/>
      <w:lang w:val="en-US" w:eastAsia="zh-CN" w:bidi="ar-SA"/>
    </w:rPr>
  </w:style>
  <w:style w:type="character" w:styleId="1057" w:customStyle="1">
    <w:name w:val="未处理的提及1"/>
    <w:basedOn w:val="804"/>
    <w:uiPriority w:val="99"/>
    <w:semiHidden/>
    <w:unhideWhenUsed/>
    <w:qFormat/>
    <w:rPr>
      <w:color w:val="605e5c"/>
      <w:shd w:val="clear" w:color="auto" w:fill="e1dfdd"/>
    </w:rPr>
  </w:style>
  <w:style w:type="paragraph" w:styleId="1058" w:customStyle="1">
    <w:name w:val="Normal_0_3"/>
    <w:uiPriority w:val="0"/>
    <w:qFormat/>
    <w:rPr>
      <w:rFonts w:ascii="Times New Roman" w:hAnsi="Times New Roman" w:eastAsia="Times New Roman" w:cs="Times New Roman"/>
      <w:sz w:val="24"/>
      <w:szCs w:val="24"/>
      <w:lang w:val="en-US" w:eastAsia="zh-CN" w:bidi="ar-SA"/>
    </w:rPr>
  </w:style>
  <w:style w:type="character" w:styleId="1059" w:customStyle="1">
    <w:name w:val="默认段落字体13"/>
    <w:uiPriority w:val="1"/>
    <w:unhideWhenUsed/>
    <w:qFormat/>
    <w:rPr>
      <w:rFonts w:ascii="Times New Roman" w:hAnsi="Times New Roman" w:eastAsia="宋体" w:cs="Times New Roman"/>
      <w:sz w:val="21"/>
      <w:szCs w:val="24"/>
      <w:lang w:val="en-US" w:eastAsia="zh-CN" w:bidi="ar-SA"/>
    </w:rPr>
  </w:style>
  <w:style w:type="paragraph" w:styleId="1060" w:customStyle="1">
    <w:name w:val="正文文本11"/>
    <w:basedOn w:val="794"/>
    <w:uiPriority w:val="99"/>
    <w:qFormat/>
    <w:rPr>
      <w:rFonts w:ascii="楷体_GB2312" w:hAnsi="宋体" w:eastAsia="楷体_GB2312"/>
      <w:sz w:val="28"/>
      <w:szCs w:val="28"/>
    </w:rPr>
  </w:style>
  <w:style w:type="paragraph" w:styleId="1061" w:customStyle="1">
    <w:name w:val="正文文本1"/>
    <w:basedOn w:val="1062"/>
    <w:next w:val="794"/>
    <w:uiPriority w:val="0"/>
    <w:qFormat/>
    <w:pPr>
      <w:spacing w:after="120"/>
    </w:pPr>
    <w:rPr>
      <w:sz w:val="28"/>
    </w:rPr>
  </w:style>
  <w:style w:type="paragraph" w:styleId="1062" w:customStyle="1">
    <w:name w:val="正文1"/>
    <w:next w:val="1061"/>
    <w:uiPriority w:val="0"/>
    <w:qFormat/>
    <w:pPr>
      <w:jc w:val="both"/>
      <w:widowControl w:val="off"/>
    </w:pPr>
    <w:rPr>
      <w:rFonts w:ascii="Calibri" w:hAnsi="Calibri" w:eastAsia="宋体" w:cs="Times New Roman"/>
      <w:sz w:val="21"/>
      <w:szCs w:val="22"/>
      <w:lang w:val="en-US" w:eastAsia="zh-CN" w:bidi="ar-SA"/>
    </w:rPr>
  </w:style>
  <w:style w:type="paragraph" w:styleId="1063" w:customStyle="1">
    <w:name w:val="Normal_12"/>
    <w:next w:val="1064"/>
    <w:uiPriority w:val="0"/>
    <w:qFormat/>
    <w:pPr>
      <w:jc w:val="both"/>
      <w:widowControl w:val="off"/>
    </w:pPr>
    <w:rPr>
      <w:rFonts w:ascii="Times New Roman" w:hAnsi="Times New Roman" w:eastAsia="宋体" w:cs="Times New Roman"/>
      <w:sz w:val="21"/>
      <w:szCs w:val="24"/>
      <w:lang w:val="en-US" w:eastAsia="zh-CN" w:bidi="ar-SA"/>
    </w:rPr>
  </w:style>
  <w:style w:type="paragraph" w:styleId="1064" w:customStyle="1">
    <w:name w:val="首行缩进_0"/>
    <w:basedOn w:val="1065"/>
    <w:uiPriority w:val="0"/>
    <w:qFormat/>
    <w:pPr>
      <w:ind w:firstLine="480"/>
      <w:jc w:val="left"/>
      <w:spacing w:line="360" w:lineRule="auto"/>
    </w:pPr>
    <w:rPr>
      <w:rFonts w:ascii="宋体" w:hAnsi="宋体"/>
      <w:sz w:val="24"/>
    </w:rPr>
  </w:style>
  <w:style w:type="paragraph" w:styleId="1065" w:customStyle="1">
    <w:name w:val="Normal_0"/>
    <w:next w:val="1064"/>
    <w:uiPriority w:val="0"/>
    <w:qFormat/>
    <w:pPr>
      <w:jc w:val="both"/>
      <w:widowControl w:val="off"/>
    </w:pPr>
    <w:rPr>
      <w:rFonts w:ascii="Times New Roman" w:hAnsi="Times New Roman" w:eastAsia="宋体" w:cs="Times New Roman"/>
      <w:sz w:val="21"/>
      <w:szCs w:val="24"/>
      <w:lang w:val="en-US" w:eastAsia="zh-CN" w:bidi="ar-SA"/>
    </w:rPr>
  </w:style>
  <w:style w:type="paragraph" w:styleId="1066" w:customStyle="1">
    <w:name w:val="Body Text Indent_0"/>
    <w:basedOn w:val="1065"/>
    <w:uiPriority w:val="99"/>
    <w:unhideWhenUsed/>
    <w:qFormat/>
    <w:pPr>
      <w:ind w:left="420"/>
      <w:spacing w:after="120"/>
    </w:pPr>
  </w:style>
  <w:style w:type="paragraph" w:styleId="1067" w:customStyle="1">
    <w:name w:val="Normal_1_1"/>
    <w:uiPriority w:val="0"/>
    <w:qFormat/>
    <w:rPr>
      <w:rFonts w:ascii="Times New Roman" w:hAnsi="Times New Roman" w:eastAsia="Times New Roman" w:cs="Times New Roman"/>
      <w:sz w:val="24"/>
      <w:szCs w:val="24"/>
      <w:lang w:val="en-US" w:eastAsia="zh-CN" w:bidi="ar-SA"/>
    </w:rPr>
  </w:style>
  <w:style w:type="paragraph" w:styleId="1068" w:customStyle="1">
    <w:name w:val="标2"/>
    <w:basedOn w:val="794"/>
    <w:uiPriority w:val="0"/>
    <w:qFormat/>
    <w:pPr>
      <w:numPr>
        <w:ilvl w:val="1"/>
        <w:numId w:val="1"/>
      </w:numPr>
      <w:spacing w:before="156" w:after="156" w:line="240" w:lineRule="atLeast"/>
      <w:tabs>
        <w:tab w:val="left" w:pos="1440" w:leader="none"/>
      </w:tabs>
      <w:outlineLvl w:val="1"/>
    </w:pPr>
    <w:rPr>
      <w:rFonts w:ascii="宋体" w:hAnsi="宋体"/>
      <w:b/>
      <w:sz w:val="24"/>
    </w:rPr>
  </w:style>
  <w:style w:type="paragraph" w:styleId="1069" w:customStyle="1">
    <w:name w:val="标3"/>
    <w:basedOn w:val="794"/>
    <w:uiPriority w:val="0"/>
    <w:qFormat/>
    <w:pPr>
      <w:numPr>
        <w:ilvl w:val="2"/>
        <w:numId w:val="1"/>
      </w:numPr>
      <w:spacing w:before="156" w:line="240" w:lineRule="atLeast"/>
      <w:outlineLvl w:val="2"/>
    </w:pPr>
    <w:rPr>
      <w:rFonts w:ascii="Arial Narrow" w:hAnsi="Arial Narrow" w:eastAsia="仿宋_GB2312" w:cs="宋体"/>
      <w:sz w:val="24"/>
    </w:rPr>
  </w:style>
  <w:style w:type="paragraph" w:styleId="1070" w:customStyle="1">
    <w:name w:val="表格文字"/>
    <w:basedOn w:val="794"/>
    <w:uiPriority w:val="0"/>
    <w:qFormat/>
    <w:pPr>
      <w:jc w:val="left"/>
      <w:spacing w:line="420" w:lineRule="atLeast"/>
    </w:pPr>
    <w:rPr>
      <w:szCs w:val="20"/>
    </w:rPr>
  </w:style>
  <w:style w:type="paragraph" w:styleId="1071" w:customStyle="1">
    <w:name w:val="Normal_13"/>
    <w:next w:val="1064"/>
    <w:uiPriority w:val="0"/>
    <w:qFormat/>
    <w:rPr>
      <w:rFonts w:ascii="Times New Roman" w:hAnsi="Times New Roman" w:eastAsia="Times New Roman" w:cs="Times New Roman"/>
      <w:sz w:val="24"/>
      <w:szCs w:val="24"/>
      <w:lang w:val="en-US" w:eastAsia="zh-CN" w:bidi="ar-SA"/>
    </w:rPr>
  </w:style>
  <w:style w:type="paragraph" w:styleId="1072" w:customStyle="1">
    <w:name w:val="Normal_0_4"/>
    <w:uiPriority w:val="0"/>
    <w:qFormat/>
    <w:rPr>
      <w:rFonts w:ascii="Times New Roman" w:hAnsi="Times New Roman" w:eastAsia="Times New Roman" w:cs="Times New Roman"/>
      <w:sz w:val="24"/>
      <w:szCs w:val="24"/>
      <w:lang w:val="en-US" w:eastAsia="zh-CN" w:bidi="ar-SA"/>
    </w:rPr>
  </w:style>
  <w:style w:type="paragraph" w:styleId="1073" w:customStyle="1">
    <w:name w:val="Normal_0_0_0"/>
    <w:uiPriority w:val="0"/>
    <w:qFormat/>
    <w:rPr>
      <w:rFonts w:ascii="Times New Roman" w:hAnsi="Times New Roman" w:eastAsia="Times New Roman" w:cs="Times New Roman"/>
      <w:sz w:val="24"/>
      <w:szCs w:val="24"/>
      <w:lang w:val="en-US" w:eastAsia="zh-CN" w:bidi="ar-SA"/>
    </w:rPr>
  </w:style>
  <w:style w:type="paragraph" w:styleId="1074" w:customStyle="1">
    <w:name w:val="正文文本缩进1"/>
    <w:next w:val="1075"/>
    <w:uiPriority w:val="0"/>
    <w:qFormat/>
    <w:pPr>
      <w:ind w:left="570"/>
      <w:jc w:val="both"/>
      <w:spacing w:line="520" w:lineRule="exact"/>
      <w:widowControl w:val="off"/>
    </w:pPr>
    <w:rPr>
      <w:rFonts w:ascii="方正仿宋简体" w:hAnsi="创艺简仿宋" w:eastAsia="方正仿宋简体" w:cs="Times New Roman"/>
      <w:sz w:val="24"/>
      <w:lang w:val="en-US" w:eastAsia="zh-CN" w:bidi="ar-SA"/>
    </w:rPr>
  </w:style>
  <w:style w:type="paragraph" w:styleId="1075" w:customStyle="1">
    <w:name w:val="寄信人地址1"/>
    <w:uiPriority w:val="0"/>
    <w:qFormat/>
    <w:pPr>
      <w:jc w:val="both"/>
      <w:widowControl w:val="off"/>
    </w:pPr>
    <w:rPr>
      <w:rFonts w:ascii="Arial" w:hAnsi="Arial" w:eastAsia="楷体_GB2312" w:cs="Times New Roman"/>
      <w:sz w:val="26"/>
      <w:lang w:val="en-US" w:eastAsia="zh-CN" w:bidi="ar-SA"/>
    </w:rPr>
  </w:style>
  <w:style w:type="paragraph" w:styleId="1076" w:customStyle="1">
    <w:name w:val="Normal_17"/>
    <w:uiPriority w:val="0"/>
    <w:qFormat/>
    <w:rPr>
      <w:rFonts w:ascii="Times New Roman" w:hAnsi="Times New Roman" w:eastAsia="Times New Roman" w:cs="Times New Roman"/>
      <w:sz w:val="24"/>
      <w:szCs w:val="24"/>
      <w:lang w:val="en-US" w:eastAsia="zh-CN" w:bidi="ar-SA"/>
    </w:rPr>
  </w:style>
  <w:style w:type="paragraph" w:styleId="1077" w:customStyle="1">
    <w:name w:val="Normal_18"/>
    <w:uiPriority w:val="0"/>
    <w:qFormat/>
    <w:rPr>
      <w:rFonts w:ascii="Times New Roman" w:hAnsi="Times New Roman" w:eastAsia="Times New Roman" w:cs="Times New Roman"/>
      <w:sz w:val="24"/>
      <w:szCs w:val="24"/>
      <w:lang w:val="en-US" w:eastAsia="zh-CN" w:bidi="ar-SA"/>
    </w:rPr>
  </w:style>
  <w:style w:type="character" w:styleId="1078" w:customStyle="1">
    <w:name w:val="默认段落字体11"/>
    <w:uiPriority w:val="1"/>
    <w:unhideWhenUsed/>
    <w:qFormat/>
  </w:style>
  <w:style w:type="paragraph" w:styleId="1079" w:customStyle="1">
    <w:name w:val="Normal_0_1"/>
    <w:uiPriority w:val="0"/>
    <w:qFormat/>
    <w:rPr>
      <w:rFonts w:ascii="Times New Roman" w:hAnsi="Times New Roman" w:eastAsia="Times New Roman" w:cs="Times New Roman"/>
      <w:sz w:val="24"/>
      <w:szCs w:val="24"/>
      <w:lang w:val="en-US" w:eastAsia="zh-CN" w:bidi="ar-SA"/>
    </w:rPr>
  </w:style>
  <w:style w:type="paragraph" w:styleId="1080" w:customStyle="1">
    <w:name w:val="Normal_0_0_0_0"/>
    <w:basedOn w:val="794"/>
    <w:uiPriority w:val="0"/>
    <w:qFormat/>
    <w:pPr>
      <w:jc w:val="left"/>
      <w:widowControl/>
    </w:pPr>
    <w:rPr>
      <w:rFonts w:eastAsia="Times New Roman"/>
      <w:sz w:val="24"/>
    </w:rPr>
  </w:style>
  <w:style w:type="paragraph" w:styleId="1081" w:customStyle="1">
    <w:name w:val="Normal_0_1_0"/>
    <w:basedOn w:val="794"/>
    <w:uiPriority w:val="0"/>
    <w:qFormat/>
    <w:pPr>
      <w:jc w:val="left"/>
      <w:widowControl/>
    </w:pPr>
    <w:rPr>
      <w:rFonts w:eastAsia="Times New Roman"/>
      <w:sz w:val="24"/>
    </w:rPr>
  </w:style>
  <w:style w:type="paragraph" w:styleId="1082" w:customStyle="1">
    <w:name w:val="Normal_2_1"/>
    <w:uiPriority w:val="0"/>
    <w:qFormat/>
    <w:rPr>
      <w:rFonts w:ascii="Times New Roman" w:hAnsi="Times New Roman" w:eastAsia="Times New Roman" w:cs="Times New Roman"/>
      <w:sz w:val="24"/>
      <w:szCs w:val="24"/>
      <w:lang w:val="en-US" w:eastAsia="zh-CN" w:bidi="ar-SA"/>
    </w:rPr>
  </w:style>
  <w:style w:type="paragraph" w:styleId="1083" w:customStyle="1">
    <w:name w:val="Normal_0_2_0"/>
    <w:uiPriority w:val="0"/>
    <w:qFormat/>
    <w:rPr>
      <w:rFonts w:ascii="Times New Roman" w:hAnsi="Times New Roman" w:eastAsia="Times New Roman" w:cs="Times New Roman"/>
      <w:sz w:val="24"/>
      <w:szCs w:val="24"/>
      <w:lang w:val="en-US" w:eastAsia="zh-CN" w:bidi="ar-SA"/>
    </w:rPr>
  </w:style>
  <w:style w:type="paragraph" w:styleId="1084" w:customStyle="1">
    <w:name w:val="Normal_2_0"/>
    <w:uiPriority w:val="0"/>
    <w:qFormat/>
    <w:rPr>
      <w:rFonts w:ascii="Times New Roman" w:hAnsi="Times New Roman" w:eastAsia="Times New Roman" w:cs="Times New Roman"/>
      <w:sz w:val="24"/>
      <w:szCs w:val="24"/>
      <w:lang w:val="en-US" w:eastAsia="zh-CN" w:bidi="ar-SA"/>
    </w:rPr>
  </w:style>
  <w:style w:type="paragraph" w:styleId="1085" w:customStyle="1">
    <w:name w:val="Normal_4_0"/>
    <w:uiPriority w:val="0"/>
    <w:qFormat/>
    <w:rPr>
      <w:rFonts w:ascii="Times New Roman" w:hAnsi="Times New Roman" w:eastAsia="Times New Roman" w:cs="Times New Roman"/>
      <w:sz w:val="24"/>
      <w:szCs w:val="24"/>
      <w:lang w:val="en-US" w:eastAsia="zh-CN" w:bidi="ar-SA"/>
    </w:rPr>
  </w:style>
  <w:style w:type="paragraph" w:styleId="1086" w:customStyle="1">
    <w:name w:val="Normal_19"/>
    <w:uiPriority w:val="0"/>
    <w:qFormat/>
    <w:rPr>
      <w:rFonts w:ascii="Times New Roman" w:hAnsi="Times New Roman" w:eastAsia="Times New Roman" w:cs="Times New Roman"/>
      <w:sz w:val="24"/>
      <w:szCs w:val="24"/>
      <w:lang w:val="en-US" w:eastAsia="zh-CN" w:bidi="ar-SA"/>
    </w:rPr>
  </w:style>
  <w:style w:type="paragraph" w:styleId="1087" w:customStyle="1">
    <w:name w:val="Normal_1_2"/>
    <w:uiPriority w:val="0"/>
    <w:qFormat/>
    <w:rPr>
      <w:rFonts w:ascii="Times New Roman" w:hAnsi="Times New Roman" w:eastAsia="Times New Roman" w:cs="Times New Roman"/>
      <w:sz w:val="24"/>
      <w:szCs w:val="24"/>
      <w:lang w:val="en-US" w:eastAsia="zh-CN" w:bidi="ar-SA"/>
    </w:rPr>
  </w:style>
  <w:style w:type="paragraph" w:styleId="1088" w:customStyle="1">
    <w:name w:val="Normal_2_2"/>
    <w:uiPriority w:val="0"/>
    <w:qFormat/>
    <w:rPr>
      <w:rFonts w:ascii="Times New Roman" w:hAnsi="Times New Roman" w:eastAsia="Times New Roman" w:cs="Times New Roman"/>
      <w:sz w:val="24"/>
      <w:szCs w:val="24"/>
      <w:lang w:val="en-US" w:eastAsia="zh-CN" w:bidi="ar-SA"/>
    </w:rPr>
  </w:style>
  <w:style w:type="paragraph" w:styleId="1089" w:customStyle="1">
    <w:name w:val="Normal_2_3"/>
    <w:uiPriority w:val="0"/>
    <w:qFormat/>
    <w:rPr>
      <w:rFonts w:ascii="Times New Roman" w:hAnsi="Times New Roman" w:eastAsia="Times New Roman" w:cs="Times New Roman"/>
      <w:sz w:val="24"/>
      <w:szCs w:val="24"/>
      <w:lang w:val="en-US" w:eastAsia="zh-CN" w:bidi="ar-SA"/>
    </w:rPr>
  </w:style>
  <w:style w:type="character" w:styleId="1090" w:customStyle="1">
    <w:name w:val="font31"/>
    <w:basedOn w:val="804"/>
    <w:uiPriority w:val="0"/>
    <w:qFormat/>
    <w:rPr>
      <w:rFonts w:hint="eastAsia" w:ascii="宋体" w:hAnsi="宋体" w:eastAsia="宋体" w:cs="宋体"/>
      <w:color w:val="000000"/>
      <w:sz w:val="20"/>
      <w:szCs w:val="20"/>
      <w:u w:val="none"/>
    </w:rPr>
  </w:style>
  <w:style w:type="paragraph" w:styleId="1091" w:customStyle="1">
    <w:name w:val="标题11"/>
    <w:basedOn w:val="794"/>
    <w:uiPriority w:val="0"/>
    <w:qFormat/>
    <w:pPr>
      <w:jc w:val="center"/>
      <w:spacing w:before="240" w:after="60"/>
      <w:outlineLvl w:val="0"/>
    </w:pPr>
    <w:rPr>
      <w:rFonts w:ascii="Arial" w:hAnsi="Arial" w:eastAsia="黑体"/>
      <w:b/>
      <w:bCs/>
      <w:sz w:val="44"/>
      <w:szCs w:val="32"/>
    </w:rPr>
  </w:style>
  <w:style w:type="paragraph" w:styleId="1092" w:customStyle="1">
    <w:name w:val="Normal_6_1"/>
    <w:uiPriority w:val="0"/>
    <w:qFormat/>
    <w:rPr>
      <w:rFonts w:ascii="Times New Roman" w:hAnsi="Times New Roman" w:eastAsia="Times New Roman" w:cs="Times New Roman"/>
      <w:sz w:val="24"/>
      <w:szCs w:val="24"/>
      <w:lang w:val="en-US" w:eastAsia="zh-CN" w:bidi="ar-SA"/>
    </w:rPr>
  </w:style>
  <w:style w:type="paragraph" w:styleId="1093" w:customStyle="1">
    <w:name w:val="Normal_7_0"/>
    <w:uiPriority w:val="0"/>
    <w:qFormat/>
    <w:rPr>
      <w:rFonts w:ascii="Times New Roman" w:hAnsi="Times New Roman" w:eastAsia="Times New Roman" w:cs="Times New Roman"/>
      <w:sz w:val="24"/>
      <w:szCs w:val="24"/>
      <w:lang w:val="en-US" w:eastAsia="zh-CN" w:bidi="ar-SA"/>
    </w:rPr>
  </w:style>
  <w:style w:type="paragraph" w:styleId="1094" w:customStyle="1">
    <w:name w:val="标题1"/>
    <w:basedOn w:val="794"/>
    <w:next w:val="794"/>
    <w:uiPriority w:val="0"/>
    <w:qFormat/>
    <w:pPr>
      <w:jc w:val="center"/>
      <w:spacing w:before="240" w:after="60"/>
      <w:outlineLvl w:val="0"/>
    </w:pPr>
    <w:rPr>
      <w:rFonts w:ascii="等线 Light" w:hAnsi="等线 Light"/>
      <w:b/>
      <w:bCs/>
      <w:sz w:val="32"/>
      <w:szCs w:val="32"/>
    </w:rPr>
  </w:style>
  <w:style w:type="paragraph" w:styleId="1095" w:customStyle="1">
    <w:name w:val="页脚1"/>
    <w:basedOn w:val="794"/>
    <w:uiPriority w:val="99"/>
    <w:qFormat/>
    <w:pPr>
      <w:jc w:val="left"/>
      <w:tabs>
        <w:tab w:val="center" w:pos="4153" w:leader="none"/>
        <w:tab w:val="right" w:pos="8306" w:leader="none"/>
      </w:tabs>
    </w:pPr>
    <w:rPr>
      <w:sz w:val="18"/>
      <w:szCs w:val="18"/>
    </w:rPr>
  </w:style>
  <w:style w:type="paragraph" w:styleId="1096" w:customStyle="1">
    <w:name w:val="标题 11"/>
    <w:basedOn w:val="794"/>
    <w:next w:val="794"/>
    <w:uiPriority w:val="0"/>
    <w:qFormat/>
    <w:pPr>
      <w:ind w:left="100" w:right="100"/>
      <w:keepLines/>
      <w:keepNext/>
      <w:spacing w:before="120" w:after="120"/>
      <w:outlineLvl w:val="0"/>
    </w:pPr>
    <w:rPr>
      <w:b/>
      <w:bCs/>
      <w:szCs w:val="44"/>
    </w:rPr>
  </w:style>
  <w:style w:type="paragraph" w:styleId="1097" w:customStyle="1">
    <w:name w:val="索引 41"/>
    <w:basedOn w:val="794"/>
    <w:next w:val="794"/>
    <w:uiPriority w:val="99"/>
    <w:unhideWhenUsed/>
    <w:qFormat/>
    <w:pPr>
      <w:ind w:left="600"/>
    </w:pPr>
    <w:rPr>
      <w:rFonts w:ascii="宋体"/>
      <w:b/>
      <w:position w:val="-10"/>
      <w:sz w:val="24"/>
      <w:szCs w:val="20"/>
    </w:rPr>
  </w:style>
  <w:style w:type="paragraph" w:styleId="1098" w:customStyle="1">
    <w:name w:val="正文文本 21"/>
    <w:basedOn w:val="794"/>
    <w:uiPriority w:val="0"/>
    <w:qFormat/>
    <w:pPr>
      <w:spacing w:after="120" w:line="480" w:lineRule="auto"/>
    </w:pPr>
    <w:rPr>
      <w:rFonts w:ascii="Calibri" w:hAnsi="Calibri"/>
    </w:rPr>
  </w:style>
  <w:style w:type="paragraph" w:styleId="1099" w:customStyle="1">
    <w:name w:val="普通(网站)1"/>
    <w:basedOn w:val="794"/>
    <w:uiPriority w:val="0"/>
    <w:qFormat/>
    <w:pPr>
      <w:jc w:val="left"/>
      <w:spacing w:before="100" w:beforeAutospacing="1" w:after="100" w:afterAutospacing="1"/>
      <w:widowControl/>
    </w:pPr>
    <w:rPr>
      <w:rFonts w:ascii="宋体" w:hAnsi="宋体" w:cs="宋体"/>
      <w:sz w:val="24"/>
    </w:rPr>
  </w:style>
  <w:style w:type="table" w:styleId="1100" w:customStyle="1">
    <w:name w:val="网格型1"/>
    <w:basedOn w:val="1101"/>
    <w:uiPriority w:val="0"/>
    <w:qFormat/>
    <w:tblPr/>
  </w:style>
  <w:style w:type="table" w:styleId="1101" w:customStyle="1">
    <w:name w:val="普通表格1"/>
    <w:uiPriority w:val="0"/>
    <w:semiHidden/>
    <w:qFormat/>
    <w:tblPr>
      <w:tblCellMar>
        <w:left w:w="0" w:type="dxa"/>
        <w:top w:w="0" w:type="dxa"/>
        <w:right w:w="0" w:type="dxa"/>
        <w:bottom w:w="0" w:type="dxa"/>
      </w:tblCellMar>
    </w:tblPr>
  </w:style>
  <w:style w:type="paragraph" w:styleId="1102" w:customStyle="1">
    <w:name w:val="Normal_14"/>
    <w:uiPriority w:val="0"/>
    <w:qFormat/>
    <w:rPr>
      <w:rFonts w:ascii="Calibri" w:hAnsi="Calibri" w:eastAsia="Times New Roman" w:cs="Times New Roman"/>
      <w:sz w:val="24"/>
      <w:szCs w:val="24"/>
      <w:lang w:val="en-US" w:eastAsia="zh-CN" w:bidi="ar-SA"/>
    </w:rPr>
  </w:style>
  <w:style w:type="paragraph" w:styleId="1103" w:customStyle="1">
    <w:name w:val="Normal_22"/>
    <w:uiPriority w:val="0"/>
    <w:qFormat/>
    <w:rPr>
      <w:rFonts w:ascii="Calibri" w:hAnsi="Calibri" w:eastAsia="Times New Roman" w:cs="Times New Roman"/>
      <w:sz w:val="24"/>
      <w:szCs w:val="24"/>
      <w:lang w:val="en-US" w:eastAsia="zh-CN" w:bidi="ar-SA"/>
    </w:rPr>
  </w:style>
  <w:style w:type="paragraph" w:styleId="1104" w:customStyle="1">
    <w:name w:val="Normal_49"/>
    <w:uiPriority w:val="0"/>
    <w:qFormat/>
    <w:rPr>
      <w:rFonts w:ascii="Times New Roman" w:hAnsi="Times New Roman" w:eastAsia="Times New Roman" w:cs="Times New Roman"/>
      <w:sz w:val="24"/>
      <w:szCs w:val="24"/>
      <w:lang w:val="en-US" w:eastAsia="zh-CN" w:bidi="ar-SA"/>
    </w:rPr>
  </w:style>
  <w:style w:type="character" w:styleId="1105" w:customStyle="1">
    <w:name w:val="批注文字 字符1"/>
    <w:basedOn w:val="804"/>
    <w:link w:val="811"/>
    <w:uiPriority w:val="99"/>
    <w:semiHidden/>
    <w:qFormat/>
    <w:rPr>
      <w:rFonts w:ascii="Times New Roman" w:hAnsi="Times New Roman"/>
      <w:sz w:val="21"/>
      <w:szCs w:val="24"/>
    </w:rPr>
  </w:style>
  <w:style w:type="character" w:styleId="1106" w:customStyle="1">
    <w:name w:val="批注主题 字符1"/>
    <w:basedOn w:val="1105"/>
    <w:link w:val="837"/>
    <w:uiPriority w:val="99"/>
    <w:semiHidden/>
    <w:qFormat/>
    <w:rPr>
      <w:rFonts w:ascii="Times New Roman" w:hAnsi="Times New Roman"/>
      <w:b/>
      <w:bCs/>
      <w:sz w:val="21"/>
      <w:szCs w:val="24"/>
    </w:rPr>
  </w:style>
  <w:style w:type="paragraph" w:styleId="1107" w:customStyle="1">
    <w:name w:val="修订1"/>
    <w:hidden/>
    <w:uiPriority w:val="99"/>
    <w:semiHidden/>
    <w:qFormat/>
    <w:rPr>
      <w:rFonts w:ascii="Times New Roman" w:hAnsi="Times New Roman" w:eastAsia="宋体" w:cs="Times New Roman"/>
      <w:sz w:val="21"/>
      <w:szCs w:val="24"/>
      <w:lang w:val="en-US" w:eastAsia="zh-CN" w:bidi="ar-SA"/>
    </w:rPr>
  </w:style>
  <w:style w:type="paragraph" w:styleId="1108" w:customStyle="1">
    <w:name w:val="Revision"/>
    <w:hidden/>
    <w:uiPriority w:val="99"/>
    <w:unhideWhenUsed/>
    <w:qFormat/>
    <w:rPr>
      <w:rFonts w:ascii="Times New Roman" w:hAnsi="Times New Roman" w:eastAsia="宋体" w:cs="Times New Roman"/>
      <w:sz w:val="21"/>
      <w:szCs w:val="24"/>
      <w:lang w:val="en-US" w:eastAsia="zh-CN" w:bidi="ar-SA"/>
    </w:rPr>
  </w:style>
  <w:style w:type="numbering" w:styleId="917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footer" Target="footer7.xml" /><Relationship Id="rId17" Type="http://schemas.openxmlformats.org/officeDocument/2006/relationships/footer" Target="footer8.xml" /><Relationship Id="rId18" Type="http://schemas.openxmlformats.org/officeDocument/2006/relationships/footer" Target="footer9.xml" /><Relationship Id="rId19"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第五章 单一</dc:title>
  <dc:creator>isl</dc:creator>
  <cp:lastModifiedBy>呼禹</cp:lastModifiedBy>
  <cp:revision>33</cp:revision>
  <dcterms:created xsi:type="dcterms:W3CDTF">2023-10-17T18:18:00Z</dcterms:created>
  <dcterms:modified xsi:type="dcterms:W3CDTF">2026-08-04T08:58:22Z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eyJoZGlkIjoiMDI1YTEzNzhhOGNmZmNlNWI1ZmE4NGE1MGQ0NjFmNmMiLCJ1c2VySWQiOiI3MDY5OTM5NjQifQ==</vt:lpwstr>
  </property>
  <property fmtid="{D5CDD505-2E9C-101B-9397-08002B2CF9AE}" pid="3" name="KSOProductBuildVer">
    <vt:lpwstr>2052-12.1.24031.24031</vt:lpwstr>
  </property>
  <property fmtid="{D5CDD505-2E9C-101B-9397-08002B2CF9AE}" pid="4" name="ICV">
    <vt:lpwstr>4DA08B13312F409DA0EA807B066E4E83_13</vt:lpwstr>
  </property>
</Properties>
</file>