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ind w:firstLine="2154"/>
        <w:rPr>
          <w:rFonts w:ascii="宋体" w:hAnsi="宋体" w:cs="宋体"/>
          <w:b/>
          <w:color w:val="000000"/>
          <w:sz w:val="116"/>
          <w:szCs w:val="72"/>
          <w:highlight w:val="none"/>
        </w:rPr>
      </w:pPr>
      <w:r>
        <w:rPr>
          <w:rFonts w:ascii="宋体" w:hAnsi="宋体" w:cs="宋体"/>
          <w:b/>
          <w:color w:val="000000"/>
          <w:sz w:val="116"/>
          <w:szCs w:val="72"/>
          <w:highlight w:val="none"/>
        </w:rPr>
      </w:r>
      <w:r/>
    </w:p>
    <w:p>
      <w:pPr>
        <w:pStyle w:val="717"/>
        <w:jc w:val="center"/>
        <w:rPr>
          <w:rFonts w:hint="eastAsia" w:ascii="宋体" w:hAnsi="宋体" w:cs="宋体"/>
          <w:b/>
          <w:color w:val="000000"/>
          <w:sz w:val="96"/>
          <w:szCs w:val="96"/>
          <w:highlight w:val="none"/>
        </w:rPr>
      </w:pPr>
      <w:r>
        <w:rPr>
          <w:rFonts w:hint="eastAsia" w:ascii="宋体" w:hAnsi="宋体" w:cs="宋体"/>
          <w:b/>
          <w:color w:val="000000"/>
          <w:sz w:val="96"/>
          <w:szCs w:val="96"/>
          <w:highlight w:val="none"/>
        </w:rPr>
        <w:t xml:space="preserve"> 苏州市单一来源</w:t>
      </w:r>
      <w:r>
        <w:rPr>
          <w:rFonts w:hint="eastAsia" w:ascii="宋体" w:hAnsi="宋体" w:cs="宋体"/>
          <w:b/>
          <w:color w:val="000000"/>
          <w:sz w:val="96"/>
          <w:szCs w:val="96"/>
          <w:highlight w:val="none"/>
        </w:rPr>
      </w:r>
      <w:r/>
    </w:p>
    <w:p>
      <w:pPr>
        <w:pStyle w:val="717"/>
        <w:jc w:val="center"/>
        <w:rPr>
          <w:rFonts w:ascii="宋体" w:hAnsi="宋体" w:cs="宋体"/>
          <w:b/>
          <w:color w:val="000000"/>
          <w:sz w:val="96"/>
          <w:szCs w:val="96"/>
          <w:highlight w:val="none"/>
        </w:rPr>
      </w:pPr>
      <w:r>
        <w:rPr>
          <w:rFonts w:hint="eastAsia" w:ascii="宋体" w:hAnsi="宋体" w:cs="宋体"/>
          <w:b/>
          <w:color w:val="000000"/>
          <w:sz w:val="96"/>
          <w:szCs w:val="96"/>
          <w:highlight w:val="none"/>
        </w:rPr>
        <w:t xml:space="preserve">政府采购文件</w:t>
      </w:r>
      <w:r>
        <w:rPr>
          <w:rFonts w:ascii="宋体" w:hAnsi="宋体" w:cs="宋体"/>
          <w:b/>
          <w:color w:val="000000"/>
          <w:sz w:val="96"/>
          <w:szCs w:val="96"/>
          <w:highlight w:val="none"/>
        </w:rPr>
      </w:r>
      <w:r/>
    </w:p>
    <w:p>
      <w:pPr>
        <w:pStyle w:val="717"/>
        <w:ind w:firstLine="1411"/>
        <w:rPr>
          <w:rFonts w:ascii="宋体" w:hAnsi="宋体" w:cs="宋体"/>
          <w:bCs/>
          <w:color w:val="000000"/>
          <w:sz w:val="72"/>
          <w:szCs w:val="72"/>
          <w:highlight w:val="none"/>
        </w:rPr>
      </w:pPr>
      <w:r>
        <w:rPr>
          <w:rFonts w:ascii="宋体" w:hAnsi="宋体" w:cs="宋体"/>
          <w:bCs/>
          <w:color w:val="000000"/>
          <w:sz w:val="72"/>
          <w:szCs w:val="72"/>
          <w:highlight w:val="none"/>
        </w:rPr>
      </w:r>
      <w:r/>
    </w:p>
    <w:p>
      <w:pPr>
        <w:pStyle w:val="717"/>
        <w:ind w:firstLine="1417"/>
        <w:rPr>
          <w:rFonts w:ascii="宋体" w:hAnsi="宋体" w:cs="宋体"/>
          <w:b/>
          <w:color w:val="000000"/>
          <w:sz w:val="72"/>
          <w:szCs w:val="72"/>
          <w:highlight w:val="none"/>
        </w:rPr>
      </w:pPr>
      <w:r>
        <w:rPr>
          <w:rFonts w:ascii="宋体" w:hAnsi="宋体" w:cs="宋体"/>
          <w:b/>
          <w:color w:val="000000"/>
          <w:sz w:val="72"/>
          <w:szCs w:val="72"/>
          <w:highlight w:val="none"/>
        </w:rPr>
      </w:r>
      <w:r/>
    </w:p>
    <w:p>
      <w:pPr>
        <w:pStyle w:val="717"/>
        <w:ind w:firstLine="1285"/>
        <w:spacing w:line="48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采购编号</w:t>
      </w:r>
      <w:r>
        <w:rPr>
          <w:rFonts w:hint="eastAsia" w:ascii="宋体" w:hAnsi="宋体" w:cs="宋体"/>
          <w:b/>
          <w:color w:val="000000"/>
          <w:sz w:val="32"/>
          <w:szCs w:val="32"/>
          <w:highlight w:val="none"/>
          <w:lang w:eastAsia="zh-CN"/>
        </w:rPr>
        <w:t xml:space="preserve">：JSZC-320500-SZJX-D2026-0047</w:t>
      </w:r>
      <w:r>
        <w:rPr>
          <w:rFonts w:hint="eastAsia" w:ascii="宋体" w:hAnsi="宋体" w:eastAsia="宋体" w:cs="宋体"/>
          <w:b/>
          <w:color w:val="000000"/>
          <w:sz w:val="32"/>
          <w:szCs w:val="32"/>
          <w:highlight w:val="none"/>
          <w:lang w:eastAsia="zh-CN"/>
        </w:rPr>
      </w:r>
      <w:r/>
    </w:p>
    <w:p>
      <w:pPr>
        <w:pStyle w:val="717"/>
        <w:ind w:firstLine="1285"/>
        <w:spacing w:line="48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2026年“苏州发布”项目</w:t>
      </w:r>
      <w:r>
        <w:rPr>
          <w:rFonts w:hint="eastAsia" w:ascii="宋体" w:hAnsi="宋体" w:eastAsia="宋体" w:cs="宋体"/>
          <w:b/>
          <w:color w:val="000000"/>
          <w:sz w:val="32"/>
          <w:szCs w:val="32"/>
          <w:highlight w:val="none"/>
          <w:lang w:eastAsia="zh-CN"/>
        </w:rPr>
      </w:r>
      <w:r/>
    </w:p>
    <w:p>
      <w:pPr>
        <w:pStyle w:val="717"/>
        <w:ind w:firstLine="1285"/>
        <w:spacing w:line="480" w:lineRule="auto"/>
        <w:rPr>
          <w:rFonts w:ascii="宋体" w:hAnsi="宋体" w:cs="宋体"/>
          <w:b/>
          <w:color w:val="000000"/>
          <w:sz w:val="32"/>
          <w:szCs w:val="32"/>
          <w:highlight w:val="none"/>
        </w:rPr>
      </w:pPr>
      <w:r>
        <w:rPr>
          <w:rFonts w:hint="eastAsia" w:ascii="宋体" w:hAnsi="宋体" w:cs="宋体"/>
          <w:b/>
          <w:color w:val="000000"/>
          <w:sz w:val="32"/>
          <w:szCs w:val="28"/>
          <w:highlight w:val="none"/>
        </w:rPr>
        <w:t xml:space="preserve">采 购 人：</w:t>
      </w:r>
      <w:r>
        <w:rPr>
          <w:rFonts w:hint="eastAsia" w:ascii="宋体" w:hAnsi="宋体" w:cs="宋体"/>
          <w:b/>
          <w:color w:val="000000"/>
          <w:sz w:val="32"/>
          <w:szCs w:val="32"/>
          <w:highlight w:val="none"/>
        </w:rPr>
        <w:t xml:space="preserve">中国共产党苏州市委员会宣传部</w:t>
      </w:r>
      <w:r>
        <w:rPr>
          <w:rFonts w:ascii="宋体" w:hAnsi="宋体" w:cs="宋体"/>
          <w:b/>
          <w:color w:val="000000"/>
          <w:sz w:val="32"/>
          <w:szCs w:val="32"/>
          <w:highlight w:val="none"/>
        </w:rPr>
      </w:r>
      <w:r/>
    </w:p>
    <w:p>
      <w:pPr>
        <w:pStyle w:val="717"/>
        <w:ind w:firstLine="1285"/>
        <w:spacing w:line="48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采购类别：服务类</w:t>
      </w:r>
      <w:r>
        <w:rPr>
          <w:rFonts w:ascii="宋体" w:hAnsi="宋体" w:cs="宋体"/>
          <w:b/>
          <w:bCs/>
          <w:color w:val="000000"/>
          <w:sz w:val="32"/>
          <w:szCs w:val="32"/>
          <w:highlight w:val="none"/>
        </w:rPr>
      </w:r>
      <w:r/>
    </w:p>
    <w:p>
      <w:pPr>
        <w:pStyle w:val="717"/>
        <w:ind w:firstLine="643"/>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17"/>
        <w:ind w:firstLine="2043"/>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17"/>
        <w:rPr>
          <w:rFonts w:ascii="宋体" w:hAnsi="宋体" w:cs="宋体"/>
          <w:color w:val="000000"/>
          <w:sz w:val="28"/>
          <w:szCs w:val="28"/>
          <w:highlight w:val="none"/>
        </w:rPr>
      </w:pPr>
      <w:r>
        <w:rPr>
          <w:rFonts w:ascii="宋体" w:hAnsi="宋体" w:cs="宋体"/>
          <w:color w:val="000000"/>
          <w:sz w:val="28"/>
          <w:szCs w:val="28"/>
          <w:highlight w:val="none"/>
        </w:rPr>
      </w:r>
      <w:r/>
    </w:p>
    <w:p>
      <w:pPr>
        <w:pStyle w:val="717"/>
        <w:rPr>
          <w:rFonts w:ascii="宋体" w:hAnsi="宋体" w:cs="宋体"/>
          <w:color w:val="000000"/>
          <w:sz w:val="28"/>
          <w:szCs w:val="28"/>
          <w:highlight w:val="none"/>
        </w:rPr>
      </w:pPr>
      <w:r>
        <w:rPr>
          <w:rFonts w:ascii="宋体" w:hAnsi="宋体" w:cs="宋体"/>
          <w:color w:val="000000"/>
          <w:sz w:val="28"/>
          <w:szCs w:val="28"/>
          <w:highlight w:val="none"/>
        </w:rPr>
      </w:r>
      <w:r/>
    </w:p>
    <w:p>
      <w:pPr>
        <w:pStyle w:val="717"/>
        <w:rPr>
          <w:rFonts w:ascii="宋体" w:hAnsi="宋体" w:cs="宋体"/>
          <w:color w:val="000000"/>
          <w:sz w:val="28"/>
          <w:szCs w:val="28"/>
          <w:highlight w:val="none"/>
        </w:rPr>
      </w:pPr>
      <w:r>
        <w:rPr>
          <w:rFonts w:ascii="宋体" w:hAnsi="宋体" w:cs="宋体"/>
          <w:color w:val="000000"/>
          <w:sz w:val="28"/>
          <w:szCs w:val="28"/>
          <w:highlight w:val="none"/>
        </w:rPr>
      </w:r>
      <w:r/>
    </w:p>
    <w:p>
      <w:pPr>
        <w:pStyle w:val="717"/>
        <w:jc w:val="center"/>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招标代理机构：苏州捷信招投标咨询有限公司</w:t>
      </w:r>
      <w:r>
        <w:rPr>
          <w:rFonts w:ascii="宋体" w:hAnsi="宋体" w:cs="宋体"/>
          <w:b/>
          <w:color w:val="000000"/>
          <w:sz w:val="32"/>
          <w:szCs w:val="28"/>
          <w:highlight w:val="none"/>
        </w:rPr>
      </w:r>
      <w:r/>
    </w:p>
    <w:p>
      <w:pPr>
        <w:pStyle w:val="717"/>
        <w:ind w:firstLine="2249"/>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日    期：二〇二</w:t>
      </w:r>
      <w:r>
        <w:rPr>
          <w:rFonts w:hint="eastAsia" w:ascii="宋体" w:hAnsi="宋体" w:cs="宋体"/>
          <w:b/>
          <w:color w:val="000000"/>
          <w:sz w:val="32"/>
          <w:szCs w:val="28"/>
          <w:highlight w:val="none"/>
          <w:lang w:val="en-US" w:eastAsia="zh-CN"/>
        </w:rPr>
        <w:t xml:space="preserve">六</w:t>
      </w:r>
      <w:r>
        <w:rPr>
          <w:rFonts w:hint="eastAsia" w:ascii="宋体" w:hAnsi="宋体" w:cs="宋体"/>
          <w:b/>
          <w:color w:val="000000"/>
          <w:sz w:val="32"/>
          <w:szCs w:val="28"/>
          <w:highlight w:val="none"/>
        </w:rPr>
        <w:t xml:space="preserve">年</w:t>
      </w:r>
      <w:r>
        <w:rPr>
          <w:rFonts w:hint="eastAsia" w:ascii="宋体" w:hAnsi="宋体" w:cs="宋体"/>
          <w:b/>
          <w:color w:val="000000"/>
          <w:sz w:val="32"/>
          <w:szCs w:val="28"/>
          <w:highlight w:val="none"/>
          <w:lang w:val="en-US" w:eastAsia="zh-CN"/>
        </w:rPr>
        <w:t xml:space="preserve">八</w:t>
      </w:r>
      <w:r>
        <w:rPr>
          <w:rFonts w:hint="eastAsia" w:ascii="宋体" w:hAnsi="宋体" w:cs="宋体"/>
          <w:b/>
          <w:color w:val="000000"/>
          <w:sz w:val="32"/>
          <w:szCs w:val="28"/>
          <w:highlight w:val="none"/>
        </w:rPr>
        <w:t xml:space="preserve">月</w:t>
      </w:r>
      <w:r>
        <w:rPr>
          <w:rFonts w:ascii="宋体" w:hAnsi="宋体" w:cs="宋体"/>
          <w:b/>
          <w:color w:val="000000"/>
          <w:sz w:val="32"/>
          <w:szCs w:val="28"/>
          <w:highlight w:val="none"/>
        </w:rPr>
      </w:r>
      <w:r/>
    </w:p>
    <w:p>
      <w:pPr>
        <w:pStyle w:val="717"/>
        <w:ind w:firstLine="2875"/>
        <w:spacing w:line="340" w:lineRule="exact"/>
        <w:rPr>
          <w:rFonts w:ascii="宋体" w:hAnsi="宋体" w:cs="宋体"/>
          <w:b/>
          <w:color w:val="000000"/>
          <w:sz w:val="32"/>
          <w:highlight w:val="none"/>
        </w:rPr>
      </w:pPr>
      <w:r>
        <w:rPr>
          <w:rFonts w:ascii="宋体" w:hAnsi="宋体" w:cs="宋体"/>
          <w:b/>
          <w:color w:val="000000"/>
          <w:sz w:val="32"/>
          <w:highlight w:val="none"/>
        </w:rPr>
      </w:r>
      <w:r/>
    </w:p>
    <w:p>
      <w:pPr>
        <w:pStyle w:val="717"/>
        <w:ind w:firstLine="2875"/>
        <w:spacing w:line="340" w:lineRule="exact"/>
        <w:rPr>
          <w:rFonts w:ascii="宋体" w:hAnsi="宋体" w:cs="宋体"/>
          <w:b/>
          <w:color w:val="000000"/>
          <w:sz w:val="32"/>
          <w:highlight w:val="none"/>
        </w:rPr>
      </w:pPr>
      <w:r>
        <w:rPr>
          <w:rFonts w:ascii="宋体" w:hAnsi="宋体" w:cs="宋体"/>
          <w:b/>
          <w:color w:val="000000"/>
          <w:sz w:val="32"/>
          <w:highlight w:val="none"/>
        </w:rPr>
      </w:r>
      <w:r/>
    </w:p>
    <w:p>
      <w:pPr>
        <w:pStyle w:val="717"/>
        <w:ind w:firstLine="2875"/>
        <w:spacing w:line="340" w:lineRule="exact"/>
        <w:rPr>
          <w:rFonts w:ascii="宋体" w:hAnsi="宋体" w:cs="宋体"/>
          <w:b/>
          <w:color w:val="000000"/>
          <w:sz w:val="32"/>
          <w:highlight w:val="none"/>
        </w:rPr>
      </w:pPr>
      <w:r>
        <w:rPr>
          <w:rFonts w:ascii="宋体" w:hAnsi="宋体" w:cs="宋体"/>
          <w:b/>
          <w:color w:val="000000"/>
          <w:sz w:val="32"/>
          <w:highlight w:val="none"/>
        </w:rPr>
      </w:r>
      <w:r/>
    </w:p>
    <w:p>
      <w:pPr>
        <w:pStyle w:val="717"/>
        <w:jc w:val="center"/>
        <w:rPr>
          <w:rFonts w:ascii="宋体" w:hAnsi="宋体" w:cs="宋体"/>
          <w:b/>
          <w:bCs/>
          <w:color w:val="000000"/>
          <w:sz w:val="32"/>
          <w:szCs w:val="32"/>
          <w:highlight w:val="none"/>
        </w:rPr>
        <w:outlineLvl w:val="0"/>
      </w:pPr>
      <w:r>
        <w:rPr>
          <w:rFonts w:hint="eastAsia" w:ascii="宋体" w:hAnsi="宋体" w:cs="宋体"/>
          <w:b/>
          <w:color w:val="000000"/>
          <w:sz w:val="32"/>
          <w:highlight w:val="none"/>
        </w:rPr>
        <w:br w:type="page" w:clear="all"/>
      </w:r>
      <w:bookmarkStart w:id="0" w:name="_Toc12642"/>
      <w:r/>
      <w:bookmarkStart w:id="1" w:name="_Toc16121"/>
      <w:r/>
      <w:bookmarkStart w:id="2" w:name="_Toc17003"/>
      <w:r/>
      <w:bookmarkStart w:id="3" w:name="_Toc15681"/>
      <w:r>
        <w:rPr>
          <w:rFonts w:ascii="Arial" w:hAnsi="Arial"/>
          <w:b/>
          <w:color w:val="000000"/>
          <w:spacing w:val="20"/>
          <w:sz w:val="30"/>
          <w:highlight w:val="none"/>
        </w:rPr>
        <w:t xml:space="preserve">前 附 表</w:t>
      </w:r>
      <w:bookmarkEnd w:id="0"/>
      <w:r/>
      <w:bookmarkEnd w:id="1"/>
      <w:r/>
      <w:bookmarkEnd w:id="2"/>
      <w:r/>
      <w:bookmarkEnd w:id="3"/>
      <w:r>
        <w:rPr>
          <w:rFonts w:ascii="宋体" w:hAnsi="宋体" w:cs="宋体"/>
          <w:b/>
          <w:bCs/>
          <w:color w:val="000000"/>
          <w:sz w:val="32"/>
          <w:szCs w:val="32"/>
          <w:highlight w:val="none"/>
        </w:rPr>
      </w:r>
      <w:r/>
    </w:p>
    <w:tbl>
      <w:tblPr>
        <w:tblW w:w="9728" w:type="dxa"/>
        <w:tblInd w:w="-216"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289"/>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名称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内               容</w:t>
            </w:r>
            <w:r>
              <w:rPr>
                <w:rFonts w:ascii="宋体" w:hAnsi="宋体"/>
                <w:color w:val="000000"/>
                <w:sz w:val="21"/>
                <w:szCs w:val="21"/>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项目编号</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olor w:val="000000"/>
                <w:sz w:val="21"/>
                <w:szCs w:val="21"/>
                <w:highlight w:val="none"/>
                <w:lang w:val="en-US"/>
              </w:rPr>
            </w:pPr>
            <w:r>
              <w:rPr>
                <w:rFonts w:hint="eastAsia" w:ascii="宋体" w:hAnsi="宋体" w:cs="宋体"/>
                <w:color w:val="000000"/>
                <w:highlight w:val="none"/>
                <w:lang w:eastAsia="zh-CN"/>
              </w:rPr>
              <w:t xml:space="preserve">JSZC-320500-SZJX-D2026-0047</w:t>
            </w:r>
            <w:r>
              <w:rPr>
                <w:rFonts w:ascii="宋体" w:hAnsi="宋体"/>
                <w:color w:val="000000"/>
                <w:sz w:val="21"/>
                <w:szCs w:val="21"/>
                <w:highlight w:val="none"/>
                <w:lang w:val="en-US"/>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spacing w:line="312" w:lineRule="auto"/>
              <w:rPr>
                <w:rFonts w:ascii="宋体" w:hAnsi="宋体"/>
                <w:color w:val="000000"/>
                <w:sz w:val="21"/>
                <w:szCs w:val="21"/>
                <w:highlight w:val="none"/>
              </w:rPr>
            </w:pPr>
            <w:r>
              <w:rPr>
                <w:rFonts w:hint="eastAsia" w:ascii="宋体" w:hAnsi="宋体" w:cs="宋体"/>
                <w:color w:val="000000"/>
                <w:highlight w:val="none"/>
                <w:lang w:eastAsia="zh-CN"/>
              </w:rPr>
              <w:t xml:space="preserve">2026年“苏州发布”项目</w:t>
            </w:r>
            <w:r>
              <w:rPr>
                <w:rFonts w:ascii="宋体" w:hAnsi="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tabs>
                <w:tab w:val="left" w:pos="252" w:leader="none"/>
              </w:tabs>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采购代理机构</w:t>
            </w:r>
            <w:r>
              <w:rPr>
                <w:rFonts w:ascii="宋体" w:hAnsi="宋体"/>
                <w:color w:val="000000"/>
                <w:sz w:val="21"/>
                <w:szCs w:val="21"/>
                <w:highlight w:val="none"/>
              </w:rPr>
            </w:r>
            <w:r/>
          </w:p>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名称及地址</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名称：</w:t>
            </w:r>
            <w:r>
              <w:rPr>
                <w:rFonts w:hint="eastAsia" w:ascii="宋体" w:hAnsi="宋体"/>
                <w:color w:val="000000"/>
                <w:sz w:val="21"/>
                <w:szCs w:val="21"/>
                <w:highlight w:val="none"/>
                <w:lang w:val="en-US" w:eastAsia="zh-CN"/>
              </w:rPr>
              <w:t xml:space="preserve">苏州捷信招投标咨询有限公司</w:t>
            </w:r>
            <w:r>
              <w:rPr>
                <w:rFonts w:ascii="宋体" w:hAnsi="宋体"/>
                <w:color w:val="000000"/>
                <w:sz w:val="21"/>
                <w:szCs w:val="21"/>
                <w:highlight w:val="none"/>
              </w:rPr>
            </w:r>
            <w:r/>
          </w:p>
          <w:p>
            <w:pPr>
              <w:pStyle w:val="717"/>
              <w:ind w:left="0"/>
              <w:jc w:val="left"/>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地址：苏州南园北路</w:t>
            </w:r>
            <w:r>
              <w:rPr>
                <w:rFonts w:hint="eastAsia" w:ascii="宋体" w:hAnsi="宋体"/>
                <w:color w:val="000000"/>
                <w:sz w:val="21"/>
                <w:szCs w:val="21"/>
                <w:highlight w:val="none"/>
                <w:lang w:val="en-US" w:eastAsia="zh-CN"/>
              </w:rPr>
              <w:t xml:space="preserve">118号</w:t>
            </w:r>
            <w:r>
              <w:rPr>
                <w:rFonts w:hint="eastAsia" w:ascii="宋体" w:hAnsi="宋体"/>
                <w:color w:val="000000"/>
                <w:sz w:val="21"/>
                <w:szCs w:val="21"/>
                <w:highlight w:val="none"/>
              </w:rPr>
              <w:t xml:space="preserve">天和商务大厦6号楼206</w:t>
            </w:r>
            <w:r>
              <w:rPr>
                <w:rFonts w:hint="eastAsia" w:ascii="宋体" w:hAnsi="宋体"/>
                <w:color w:val="000000"/>
                <w:sz w:val="21"/>
                <w:szCs w:val="21"/>
                <w:highlight w:val="none"/>
              </w:rPr>
            </w:r>
            <w:r/>
          </w:p>
          <w:p>
            <w:pPr>
              <w:pStyle w:val="717"/>
              <w:ind w:left="0"/>
              <w:jc w:val="left"/>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lang w:val="en-US" w:eastAsia="zh-CN"/>
              </w:rPr>
              <w:t xml:space="preserve">陈丽韵、张瑾</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717"/>
              <w:ind w:left="0"/>
              <w:jc w:val="left"/>
              <w:spacing w:line="240" w:lineRule="auto"/>
              <w:rPr>
                <w:rFonts w:eastAsia="方正仿宋简体"/>
                <w:color w:val="000000"/>
                <w:highlight w:val="none"/>
              </w:rPr>
            </w:pPr>
            <w:r>
              <w:rPr>
                <w:rFonts w:hint="eastAsia" w:ascii="宋体" w:hAnsi="宋体"/>
                <w:color w:val="000000"/>
                <w:sz w:val="21"/>
                <w:szCs w:val="21"/>
                <w:highlight w:val="none"/>
              </w:rPr>
              <w:t xml:space="preserve">联系电话：0512-</w:t>
            </w:r>
            <w:r>
              <w:rPr>
                <w:rFonts w:hint="eastAsia" w:ascii="宋体" w:hAnsi="宋体"/>
                <w:color w:val="000000"/>
                <w:sz w:val="21"/>
                <w:szCs w:val="21"/>
                <w:highlight w:val="none"/>
                <w:lang w:val="en-US" w:eastAsia="zh-CN"/>
              </w:rPr>
              <w:t xml:space="preserve">65200361</w:t>
            </w:r>
            <w:r>
              <w:rPr>
                <w:rFonts w:eastAsia="方正仿宋简体"/>
                <w:color w:val="00000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采购单位</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24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名称：</w:t>
            </w:r>
            <w:r>
              <w:rPr>
                <w:rFonts w:hint="eastAsia" w:ascii="宋体" w:hAnsi="宋体" w:cs="宋体"/>
                <w:color w:val="000000"/>
                <w:szCs w:val="21"/>
                <w:highlight w:val="none"/>
              </w:rPr>
              <w:t xml:space="preserve">中国共产党苏州市委员会宣传部</w:t>
            </w:r>
            <w:r>
              <w:rPr>
                <w:rFonts w:hint="eastAsia" w:ascii="宋体" w:hAnsi="宋体" w:eastAsia="宋体"/>
                <w:color w:val="000000"/>
                <w:sz w:val="21"/>
                <w:szCs w:val="21"/>
                <w:highlight w:val="none"/>
                <w:lang w:eastAsia="zh-CN"/>
              </w:rPr>
            </w:r>
            <w:r/>
          </w:p>
          <w:p>
            <w:pPr>
              <w:pStyle w:val="717"/>
              <w:ind w:left="0"/>
              <w:jc w:val="left"/>
              <w:spacing w:line="240" w:lineRule="auto"/>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地址：</w:t>
            </w:r>
            <w:r>
              <w:rPr>
                <w:rFonts w:hint="eastAsia" w:ascii="宋体" w:hAnsi="宋体" w:cs="宋体"/>
                <w:color w:val="000000"/>
                <w:sz w:val="21"/>
                <w:highlight w:val="none"/>
                <w:lang w:val="en-US" w:eastAsia="zh-CN"/>
              </w:rPr>
              <w:t xml:space="preserve">苏州市三香路998号</w:t>
            </w:r>
            <w:r>
              <w:rPr>
                <w:rFonts w:ascii="宋体" w:hAnsi="宋体" w:eastAsia="宋体"/>
                <w:color w:val="000000"/>
                <w:sz w:val="21"/>
                <w:szCs w:val="21"/>
                <w:highlight w:val="none"/>
                <w:lang w:val="en-US" w:eastAsia="zh-CN"/>
              </w:rPr>
            </w:r>
            <w:r/>
          </w:p>
          <w:p>
            <w:pPr>
              <w:pStyle w:val="717"/>
              <w:ind w:left="0"/>
              <w:jc w:val="left"/>
              <w:spacing w:line="240" w:lineRule="auto"/>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联系人：</w:t>
            </w:r>
            <w:r>
              <w:rPr>
                <w:rFonts w:hint="eastAsia" w:ascii="宋体" w:hAnsi="宋体" w:cs="宋体"/>
                <w:color w:val="000000"/>
                <w:szCs w:val="21"/>
                <w:highlight w:val="none"/>
                <w:lang w:val="en-US" w:eastAsia="zh-CN"/>
              </w:rPr>
              <w:t xml:space="preserve">周缘</w:t>
            </w:r>
            <w:r>
              <w:rPr>
                <w:rFonts w:ascii="宋体" w:hAnsi="宋体" w:eastAsia="宋体"/>
                <w:color w:val="000000"/>
                <w:sz w:val="21"/>
                <w:szCs w:val="21"/>
                <w:highlight w:val="none"/>
                <w:lang w:val="en-US" w:eastAsia="zh-CN"/>
              </w:rPr>
            </w:r>
            <w:r/>
          </w:p>
          <w:p>
            <w:pPr>
              <w:pStyle w:val="717"/>
              <w:ind w:left="0"/>
              <w:jc w:val="left"/>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hint="eastAsia" w:ascii="宋体" w:hAnsi="宋体" w:eastAsia="宋体" w:cs="宋体"/>
                <w:color w:val="000000"/>
                <w:szCs w:val="21"/>
                <w:highlight w:val="none"/>
                <w:lang w:val="en-US" w:eastAsia="zh-CN"/>
              </w:rPr>
              <w:t xml:space="preserve">0512-</w:t>
            </w:r>
            <w:r>
              <w:rPr>
                <w:rFonts w:hint="eastAsia" w:ascii="宋体" w:hAnsi="宋体"/>
                <w:color w:val="000000"/>
                <w:sz w:val="21"/>
                <w:szCs w:val="21"/>
                <w:highlight w:val="none"/>
                <w:lang w:eastAsia="zh-CN"/>
              </w:rPr>
              <w:t xml:space="preserve">68617627</w:t>
            </w:r>
            <w:r>
              <w:rPr>
                <w:rFonts w:ascii="宋体" w:hAnsi="宋体"/>
                <w:color w:val="000000"/>
                <w:sz w:val="21"/>
                <w:szCs w:val="21"/>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响应文件组成</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详见采购文件第二章</w:t>
            </w:r>
            <w:r>
              <w:rPr>
                <w:rFonts w:ascii="宋体" w:hAnsi="宋体" w:cs="宋体"/>
                <w:color w:val="000000"/>
                <w:sz w:val="21"/>
                <w:szCs w:val="21"/>
                <w:highlight w:val="none"/>
              </w:rPr>
            </w: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6</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响应文件有效期</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响应文件提交截止之日起</w:t>
            </w:r>
            <w:r>
              <w:rPr>
                <w:rFonts w:hint="eastAsia" w:ascii="宋体" w:hAnsi="宋体"/>
                <w:color w:val="000000" w:themeColor="text1"/>
                <w:sz w:val="21"/>
                <w:szCs w:val="21"/>
                <w:highlight w:val="none"/>
                <w:lang w:val="en-US" w:eastAsia="zh-CN"/>
              </w:rPr>
              <w:t xml:space="preserve">九</w:t>
            </w:r>
            <w:r>
              <w:rPr>
                <w:rFonts w:hint="eastAsia" w:ascii="宋体" w:hAnsi="宋体"/>
                <w:color w:val="000000" w:themeColor="text1"/>
                <w:sz w:val="21"/>
                <w:szCs w:val="21"/>
                <w:highlight w:val="none"/>
              </w:rPr>
              <w:t xml:space="preserve">十天（日历日）</w:t>
            </w:r>
            <w:r>
              <w:rPr>
                <w:rFonts w:ascii="宋体" w:hAnsi="宋体"/>
                <w:color w:val="000000" w:themeColor="text1"/>
                <w:sz w:val="21"/>
                <w:szCs w:val="21"/>
                <w:highlight w:val="none"/>
              </w:rPr>
            </w:r>
            <w:r>
              <w:rPr>
                <w:color w:val="000000" w:themeColor="text1"/>
              </w:rPr>
            </w:r>
          </w:p>
        </w:tc>
      </w:tr>
      <w:tr>
        <w:trPr>
          <w:trHeight w:val="8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7</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响应文件网上</w:t>
            </w:r>
            <w:r>
              <w:rPr>
                <w:rFonts w:ascii="宋体" w:hAnsi="宋体"/>
                <w:color w:val="000000"/>
                <w:sz w:val="21"/>
                <w:szCs w:val="21"/>
                <w:highlight w:val="none"/>
              </w:rPr>
            </w:r>
            <w:r/>
          </w:p>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提交截止时间</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240" w:lineRule="auto"/>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r>
            <w:r>
              <w:rPr>
                <w:rFonts w:hint="eastAsia" w:ascii="宋体" w:hAnsi="宋体" w:cs="宋体"/>
                <w:color w:val="000000" w:themeColor="text1"/>
                <w:sz w:val="21"/>
                <w:szCs w:val="21"/>
                <w:highlight w:val="none"/>
              </w:rPr>
              <w:t xml:space="preserve">202</w:t>
            </w:r>
            <w:r>
              <w:rPr>
                <w:rFonts w:hint="eastAsia" w:ascii="宋体" w:hAnsi="宋体" w:cs="宋体"/>
                <w:color w:val="000000" w:themeColor="text1"/>
                <w:sz w:val="21"/>
                <w:szCs w:val="21"/>
                <w:highlight w:val="none"/>
                <w:lang w:val="en-US" w:eastAsia="zh-CN"/>
              </w:rPr>
              <w:t xml:space="preserve">6</w:t>
            </w:r>
            <w:r>
              <w:rPr>
                <w:rFonts w:hint="eastAsia" w:ascii="宋体" w:hAnsi="宋体" w:cs="宋体"/>
                <w:color w:val="000000" w:themeColor="text1"/>
                <w:sz w:val="21"/>
                <w:szCs w:val="21"/>
                <w:highlight w:val="none"/>
              </w:rPr>
              <w:t xml:space="preserve">年</w:t>
            </w:r>
            <w:r>
              <w:rPr>
                <w:rFonts w:hint="eastAsia" w:ascii="宋体" w:hAnsi="宋体" w:cs="宋体"/>
                <w:color w:val="000000" w:themeColor="text1"/>
                <w:sz w:val="21"/>
                <w:szCs w:val="21"/>
                <w:highlight w:val="none"/>
              </w:rPr>
              <w:t xml:space="preserve">8</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rPr>
              <w:t xml:space="preserve">1</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日 </w:t>
            </w:r>
            <w:r>
              <w:rPr>
                <w:rFonts w:hint="eastAsia" w:ascii="宋体" w:hAnsi="宋体" w:cs="宋体"/>
                <w:color w:val="000000" w:themeColor="text1"/>
                <w:sz w:val="21"/>
                <w:szCs w:val="21"/>
                <w:highlight w:val="none"/>
              </w:rPr>
              <w:t xml:space="preserve">1</w:t>
            </w:r>
            <w:r>
              <w:rPr>
                <w:rFonts w:hint="eastAsia"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点</w:t>
            </w:r>
            <w:r>
              <w:rPr>
                <w:rFonts w:hint="eastAsia"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0</w:t>
            </w:r>
            <w:r>
              <w:rPr>
                <w:rFonts w:hint="eastAsia" w:ascii="宋体" w:hAnsi="宋体" w:cs="宋体"/>
                <w:color w:val="000000" w:themeColor="text1"/>
                <w:sz w:val="21"/>
                <w:szCs w:val="21"/>
                <w:highlight w:val="none"/>
              </w:rPr>
              <w:t xml:space="preserve">分</w:t>
            </w:r>
            <w:r>
              <w:rPr>
                <w:color w:val="000000" w:themeColor="text1"/>
              </w:rPr>
            </w:r>
            <w:r>
              <w:rPr>
                <w:rFonts w:hint="eastAsia" w:ascii="宋体" w:hAnsi="宋体" w:cs="宋体"/>
                <w:color w:val="000000" w:themeColor="text1"/>
                <w:sz w:val="21"/>
                <w:szCs w:val="21"/>
                <w:highlight w:val="none"/>
              </w:rPr>
            </w:r>
            <w:r>
              <w:rPr>
                <w:rFonts w:hint="eastAsia" w:ascii="宋体" w:hAnsi="宋体"/>
                <w:color w:val="000000" w:themeColor="text1"/>
                <w:sz w:val="21"/>
                <w:szCs w:val="21"/>
                <w:highlight w:val="none"/>
              </w:rPr>
              <w:t xml:space="preserve">（北京时间）</w:t>
            </w:r>
            <w:r>
              <w:rPr>
                <w:rFonts w:ascii="宋体" w:hAnsi="宋体"/>
                <w:color w:val="000000" w:themeColor="text1"/>
                <w:sz w:val="21"/>
                <w:szCs w:val="21"/>
                <w:highlight w:val="none"/>
              </w:rPr>
            </w:r>
            <w:r>
              <w:rPr>
                <w:color w:val="000000" w:themeColor="text1"/>
              </w:rPr>
            </w:r>
          </w:p>
          <w:p>
            <w:pPr>
              <w:pStyle w:val="717"/>
              <w:ind w:left="0"/>
              <w:jc w:val="left"/>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响应文件必须在截止时间前完成提交（上传），逾期提交（上传）的响应文件恕不接受。</w:t>
            </w:r>
            <w:r>
              <w:rPr>
                <w:rFonts w:ascii="宋体" w:hAnsi="宋体"/>
                <w:color w:val="000000" w:themeColor="text1"/>
                <w:sz w:val="21"/>
                <w:szCs w:val="21"/>
                <w:highlight w:val="none"/>
              </w:rPr>
            </w:r>
            <w:r>
              <w:rPr>
                <w:color w:val="000000" w:themeColor="text1"/>
              </w:rPr>
            </w:r>
          </w:p>
        </w:tc>
      </w:tr>
      <w:tr>
        <w:trPr>
          <w:trHeight w:val="11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8</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开启时间</w:t>
            </w:r>
            <w:r>
              <w:rPr>
                <w:rFonts w:hint="eastAsia" w:ascii="宋体" w:hAnsi="宋体"/>
                <w:color w:val="000000"/>
                <w:sz w:val="21"/>
                <w:szCs w:val="21"/>
                <w:highlight w:val="none"/>
              </w:rPr>
            </w:r>
            <w:r/>
          </w:p>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开启地点</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240" w:lineRule="auto"/>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202</w:t>
            </w:r>
            <w:r>
              <w:rPr>
                <w:rFonts w:hint="eastAsia" w:ascii="宋体" w:hAnsi="宋体" w:cs="宋体"/>
                <w:color w:val="000000" w:themeColor="text1"/>
                <w:sz w:val="21"/>
                <w:szCs w:val="21"/>
                <w:highlight w:val="none"/>
                <w:lang w:val="en-US" w:eastAsia="zh-CN"/>
              </w:rPr>
              <w:t xml:space="preserve">6</w:t>
            </w:r>
            <w:r>
              <w:rPr>
                <w:rFonts w:hint="eastAsia" w:ascii="宋体" w:hAnsi="宋体" w:cs="宋体"/>
                <w:color w:val="000000" w:themeColor="text1"/>
                <w:sz w:val="21"/>
                <w:szCs w:val="21"/>
                <w:highlight w:val="none"/>
              </w:rPr>
              <w:t xml:space="preserve">年</w:t>
            </w:r>
            <w:r>
              <w:rPr>
                <w:rFonts w:hint="eastAsia" w:ascii="宋体" w:hAnsi="宋体" w:cs="宋体"/>
                <w:color w:val="000000" w:themeColor="text1"/>
                <w:sz w:val="21"/>
                <w:szCs w:val="21"/>
                <w:highlight w:val="none"/>
              </w:rPr>
              <w:t xml:space="preserve">8</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rPr>
              <w:t xml:space="preserve">1</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日 </w:t>
            </w:r>
            <w:r>
              <w:rPr>
                <w:rFonts w:hint="eastAsia" w:ascii="宋体" w:hAnsi="宋体" w:cs="宋体"/>
                <w:color w:val="000000" w:themeColor="text1"/>
                <w:sz w:val="21"/>
                <w:szCs w:val="21"/>
                <w:highlight w:val="none"/>
              </w:rPr>
              <w:t xml:space="preserve">1</w:t>
            </w:r>
            <w:r>
              <w:rPr>
                <w:rFonts w:hint="eastAsia"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点</w:t>
            </w:r>
            <w:r>
              <w:rPr>
                <w:rFonts w:hint="eastAsia"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0</w:t>
            </w:r>
            <w:r>
              <w:rPr>
                <w:rFonts w:hint="eastAsia" w:ascii="宋体" w:hAnsi="宋体" w:cs="宋体"/>
                <w:color w:val="000000" w:themeColor="text1"/>
                <w:sz w:val="21"/>
                <w:szCs w:val="21"/>
                <w:highlight w:val="none"/>
              </w:rPr>
              <w:t xml:space="preserve">分</w:t>
            </w:r>
            <w:r>
              <w:rPr>
                <w:rFonts w:hint="eastAsia" w:ascii="宋体" w:hAnsi="宋体"/>
                <w:color w:val="000000" w:themeColor="text1"/>
                <w:sz w:val="21"/>
                <w:szCs w:val="21"/>
                <w:highlight w:val="none"/>
              </w:rPr>
              <w:t xml:space="preserve">（北京时间）</w:t>
            </w:r>
            <w:r>
              <w:rPr>
                <w:rFonts w:ascii="宋体" w:hAnsi="宋体"/>
                <w:color w:val="000000" w:themeColor="text1"/>
                <w:sz w:val="21"/>
                <w:szCs w:val="21"/>
                <w:highlight w:val="none"/>
              </w:rPr>
            </w:r>
            <w:r>
              <w:rPr>
                <w:color w:val="000000" w:themeColor="text1"/>
              </w:rPr>
            </w:r>
          </w:p>
          <w:p>
            <w:pPr>
              <w:pStyle w:val="717"/>
              <w:ind w:left="0"/>
              <w:jc w:val="left"/>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hint="eastAsia" w:ascii="宋体" w:hAnsi="宋体"/>
                <w:color w:val="000000" w:themeColor="text1"/>
                <w:sz w:val="21"/>
                <w:szCs w:val="21"/>
                <w:highlight w:val="none"/>
              </w:rPr>
              <w:t xml:space="preserve">http://jszfcg.jsczt.cn/</w:t>
            </w:r>
            <w:r>
              <w:rPr>
                <w:rFonts w:hint="eastAsia" w:ascii="宋体" w:hAnsi="宋体"/>
                <w:color w:val="000000" w:themeColor="text1"/>
                <w:sz w:val="21"/>
                <w:szCs w:val="21"/>
                <w:highlight w:val="none"/>
              </w:rPr>
              <w:fldChar w:fldCharType="end"/>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r>
            <w:r>
              <w:rPr>
                <w:color w:val="000000" w:themeColor="text1"/>
              </w:rPr>
            </w:r>
          </w:p>
          <w:p>
            <w:pPr>
              <w:pStyle w:val="717"/>
              <w:ind w:left="0"/>
              <w:jc w:val="left"/>
              <w:spacing w:line="240" w:lineRule="auto"/>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本项目为不见面项目，开</w:t>
            </w:r>
            <w:r>
              <w:rPr>
                <w:rFonts w:hint="eastAsia" w:ascii="宋体" w:hAnsi="宋体"/>
                <w:b/>
                <w:color w:val="000000" w:themeColor="text1"/>
                <w:szCs w:val="21"/>
                <w:highlight w:val="none"/>
              </w:rPr>
              <w:t xml:space="preserve">启</w:t>
            </w:r>
            <w:r>
              <w:rPr>
                <w:rFonts w:hint="eastAsia" w:ascii="宋体" w:hAnsi="宋体"/>
                <w:b/>
                <w:color w:val="000000" w:themeColor="text1"/>
                <w:sz w:val="21"/>
                <w:szCs w:val="21"/>
                <w:highlight w:val="none"/>
              </w:rPr>
              <w:t xml:space="preserve">阶段供应商在【供应商解密】环节必须使用 CA证书解密电子</w:t>
            </w:r>
            <w:r>
              <w:rPr>
                <w:rFonts w:hint="eastAsia" w:ascii="宋体" w:hAnsi="宋体"/>
                <w:b/>
                <w:color w:val="000000" w:themeColor="text1"/>
                <w:szCs w:val="21"/>
                <w:highlight w:val="none"/>
              </w:rPr>
              <w:t xml:space="preserve">响应</w:t>
            </w:r>
            <w:r>
              <w:rPr>
                <w:rFonts w:hint="eastAsia" w:ascii="宋体" w:hAnsi="宋体"/>
                <w:b/>
                <w:color w:val="000000" w:themeColor="text1"/>
                <w:sz w:val="21"/>
                <w:szCs w:val="21"/>
                <w:highlight w:val="none"/>
              </w:rPr>
              <w:t xml:space="preserve">文件。</w:t>
            </w:r>
            <w:r>
              <w:rPr>
                <w:rFonts w:ascii="宋体" w:hAnsi="宋体"/>
                <w:color w:val="000000" w:themeColor="text1"/>
                <w:sz w:val="21"/>
                <w:szCs w:val="21"/>
                <w:highlight w:val="none"/>
              </w:rPr>
            </w:r>
            <w:r>
              <w:rPr>
                <w:color w:val="000000" w:themeColor="text1"/>
              </w:rP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9</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评审时间</w:t>
            </w:r>
            <w:r>
              <w:rPr>
                <w:rFonts w:ascii="宋体" w:hAnsi="宋体"/>
                <w:color w:val="000000"/>
                <w:sz w:val="21"/>
                <w:szCs w:val="21"/>
                <w:highlight w:val="none"/>
              </w:rPr>
            </w:r>
            <w:r/>
          </w:p>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评审地点</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r>
            <w:r>
              <w:rPr>
                <w:rFonts w:hint="eastAsia" w:ascii="宋体" w:hAnsi="宋体" w:cs="宋体"/>
                <w:color w:val="000000" w:themeColor="text1"/>
                <w:sz w:val="21"/>
                <w:szCs w:val="21"/>
                <w:highlight w:val="none"/>
              </w:rPr>
              <w:t xml:space="preserve">202</w:t>
            </w:r>
            <w:r>
              <w:rPr>
                <w:rFonts w:hint="eastAsia" w:ascii="宋体" w:hAnsi="宋体" w:cs="宋体"/>
                <w:color w:val="000000" w:themeColor="text1"/>
                <w:sz w:val="21"/>
                <w:szCs w:val="21"/>
                <w:highlight w:val="none"/>
                <w:lang w:val="en-US" w:eastAsia="zh-CN"/>
              </w:rPr>
              <w:t xml:space="preserve">6</w:t>
            </w:r>
            <w:r>
              <w:rPr>
                <w:rFonts w:hint="eastAsia" w:ascii="宋体" w:hAnsi="宋体" w:cs="宋体"/>
                <w:color w:val="000000" w:themeColor="text1"/>
                <w:sz w:val="21"/>
                <w:szCs w:val="21"/>
                <w:highlight w:val="none"/>
              </w:rPr>
              <w:t xml:space="preserve">年</w:t>
            </w:r>
            <w:r>
              <w:rPr>
                <w:rFonts w:hint="eastAsia" w:ascii="宋体" w:hAnsi="宋体" w:cs="宋体"/>
                <w:color w:val="000000" w:themeColor="text1"/>
                <w:sz w:val="21"/>
                <w:szCs w:val="21"/>
                <w:highlight w:val="none"/>
              </w:rPr>
              <w:t xml:space="preserve">8</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rPr>
              <w:t xml:space="preserve">1</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日 </w:t>
            </w:r>
            <w:r>
              <w:rPr>
                <w:rFonts w:hint="eastAsia" w:ascii="宋体" w:hAnsi="宋体" w:cs="宋体"/>
                <w:color w:val="000000" w:themeColor="text1"/>
                <w:sz w:val="21"/>
                <w:szCs w:val="21"/>
                <w:highlight w:val="none"/>
              </w:rPr>
              <w:t xml:space="preserve">1</w:t>
            </w:r>
            <w:r>
              <w:rPr>
                <w:rFonts w:hint="eastAsia"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点</w:t>
            </w:r>
            <w:r>
              <w:rPr>
                <w:rFonts w:hint="eastAsia"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0</w:t>
            </w:r>
            <w:r>
              <w:rPr>
                <w:rFonts w:hint="eastAsia" w:ascii="宋体" w:hAnsi="宋体" w:cs="宋体"/>
                <w:color w:val="000000" w:themeColor="text1"/>
                <w:sz w:val="21"/>
                <w:szCs w:val="21"/>
                <w:highlight w:val="none"/>
              </w:rPr>
              <w:t xml:space="preserve">分</w:t>
            </w:r>
            <w:r>
              <w:rPr>
                <w:color w:val="000000" w:themeColor="text1"/>
              </w:rPr>
            </w:r>
            <w:r>
              <w:rPr>
                <w:rFonts w:hint="eastAsia" w:ascii="宋体" w:hAnsi="宋体" w:cs="宋体"/>
                <w:color w:val="000000" w:themeColor="text1"/>
                <w:sz w:val="21"/>
                <w:szCs w:val="21"/>
                <w:highlight w:val="none"/>
              </w:rPr>
            </w:r>
            <w:r>
              <w:rPr>
                <w:rFonts w:hint="eastAsia" w:ascii="宋体" w:hAnsi="宋体"/>
                <w:color w:val="000000" w:themeColor="text1"/>
                <w:sz w:val="21"/>
                <w:szCs w:val="21"/>
                <w:highlight w:val="none"/>
              </w:rPr>
              <w:t xml:space="preserve">（北京时间）</w:t>
            </w:r>
            <w:r>
              <w:rPr>
                <w:rFonts w:ascii="宋体" w:hAnsi="宋体"/>
                <w:color w:val="000000" w:themeColor="text1"/>
                <w:sz w:val="21"/>
                <w:szCs w:val="21"/>
                <w:highlight w:val="none"/>
              </w:rPr>
            </w:r>
            <w:r>
              <w:rPr>
                <w:color w:val="000000" w:themeColor="text1"/>
              </w:rPr>
            </w:r>
          </w:p>
          <w:p>
            <w:pPr>
              <w:pStyle w:val="717"/>
              <w:ind w:left="0"/>
              <w:jc w:val="left"/>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hint="eastAsia" w:ascii="宋体" w:hAnsi="宋体"/>
                <w:color w:val="000000" w:themeColor="text1"/>
                <w:sz w:val="21"/>
                <w:szCs w:val="21"/>
                <w:highlight w:val="none"/>
              </w:rPr>
              <w:t xml:space="preserve">http://jszfcg.jsczt.cn/</w:t>
            </w:r>
            <w:r>
              <w:rPr>
                <w:rFonts w:hint="eastAsia" w:ascii="宋体" w:hAnsi="宋体"/>
                <w:color w:val="000000" w:themeColor="text1"/>
                <w:sz w:val="21"/>
                <w:szCs w:val="21"/>
                <w:highlight w:val="none"/>
              </w:rPr>
              <w:fldChar w:fldCharType="end"/>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r>
            <w:r>
              <w:rPr>
                <w:color w:val="000000" w:themeColor="text1"/>
              </w:rP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0</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响应文件份数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本项目采用电子响应文件，供应商按照采购文件要求制作上传电子响应文件，供应商无需提供纸质响应文件。</w:t>
            </w:r>
            <w:r>
              <w:rPr>
                <w:rFonts w:ascii="宋体" w:hAnsi="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报价本位币</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人民币  </w:t>
            </w:r>
            <w:r>
              <w:rPr>
                <w:rFonts w:ascii="宋体" w:hAnsi="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成交通知书</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955"/>
              <w:ind w:left="0" w:firstLine="0"/>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确定出成交单位后，采购代理机构在法定时间内向成交单位发出成交通知书。成交通知书将成为合同的组成部分。</w:t>
            </w:r>
            <w:r>
              <w:rPr>
                <w:rFonts w:ascii="宋体" w:hAnsi="宋体" w:cs="宋体"/>
                <w:color w:val="000000"/>
                <w:sz w:val="21"/>
                <w:szCs w:val="21"/>
                <w:highlight w:val="none"/>
              </w:rPr>
            </w:r>
            <w:r/>
          </w:p>
          <w:p>
            <w:pPr>
              <w:pStyle w:val="955"/>
              <w:ind w:left="0" w:firstLine="0"/>
              <w:spacing w:line="24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请成交单位在成交结果公告届满之日起30日内,使用CA证书登录“苏采云”系统及时下载成交通知书。</w:t>
            </w:r>
            <w:r>
              <w:rPr>
                <w:rFonts w:ascii="宋体" w:hAnsi="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代理</w:t>
            </w:r>
            <w:r>
              <w:rPr>
                <w:rFonts w:hint="eastAsia" w:ascii="宋体" w:hAnsi="宋体"/>
                <w:color w:val="000000"/>
                <w:sz w:val="21"/>
                <w:szCs w:val="21"/>
                <w:highlight w:val="none"/>
              </w:rPr>
              <w:t xml:space="preserve">服务费</w:t>
            </w:r>
            <w:r>
              <w:rPr>
                <w:rFonts w:hint="eastAsia"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spacing w:line="240" w:lineRule="auto"/>
              <w:rPr>
                <w:rFonts w:hint="eastAsia" w:ascii="宋体" w:hAnsi="宋体" w:eastAsia="宋体"/>
                <w:color w:val="000000"/>
                <w:sz w:val="21"/>
                <w:szCs w:val="21"/>
                <w:highlight w:val="none"/>
              </w:rPr>
            </w:pPr>
            <w:r>
              <w:rPr>
                <w:rFonts w:hint="eastAsia" w:ascii="宋体" w:hAnsi="宋体"/>
                <w:color w:val="000000"/>
                <w:sz w:val="21"/>
                <w:szCs w:val="21"/>
                <w:highlight w:val="none"/>
              </w:rPr>
              <w:t xml:space="preserve">本次</w:t>
            </w:r>
            <w:r>
              <w:rPr>
                <w:rFonts w:hint="eastAsia" w:ascii="宋体" w:hAnsi="宋体"/>
                <w:color w:val="000000"/>
                <w:sz w:val="21"/>
                <w:szCs w:val="21"/>
                <w:highlight w:val="none"/>
                <w:lang w:val="en-US" w:eastAsia="zh-CN"/>
              </w:rPr>
              <w:t xml:space="preserve">代理</w:t>
            </w:r>
            <w:r>
              <w:rPr>
                <w:rFonts w:hint="eastAsia" w:ascii="宋体" w:hAnsi="宋体"/>
                <w:color w:val="000000"/>
                <w:sz w:val="21"/>
                <w:szCs w:val="21"/>
                <w:highlight w:val="none"/>
              </w:rPr>
              <w:t xml:space="preserve">服务费由</w:t>
            </w:r>
            <w:r>
              <w:rPr>
                <w:rFonts w:hint="eastAsia" w:ascii="宋体" w:hAnsi="宋体"/>
                <w:color w:val="000000"/>
                <w:sz w:val="21"/>
                <w:szCs w:val="21"/>
                <w:highlight w:val="none"/>
                <w:lang w:val="en-US" w:eastAsia="zh-CN"/>
              </w:rPr>
              <w:t xml:space="preserve">采购单位</w:t>
            </w:r>
            <w:r>
              <w:rPr>
                <w:rFonts w:hint="eastAsia" w:ascii="宋体" w:hAnsi="宋体"/>
                <w:color w:val="000000"/>
                <w:sz w:val="21"/>
                <w:szCs w:val="21"/>
                <w:highlight w:val="none"/>
              </w:rPr>
              <w:t xml:space="preserve">支付。</w:t>
            </w:r>
            <w:r>
              <w:rPr>
                <w:rFonts w:hint="eastAsia" w:ascii="宋体" w:hAnsi="宋体"/>
                <w:color w:val="000000"/>
                <w:sz w:val="21"/>
                <w:szCs w:val="21"/>
                <w:highlight w:val="none"/>
                <w:lang w:val="en-US" w:eastAsia="zh-CN"/>
              </w:rPr>
              <w:t xml:space="preserve">代理</w:t>
            </w:r>
            <w:r>
              <w:rPr>
                <w:rFonts w:hint="eastAsia" w:ascii="宋体" w:hAnsi="宋体"/>
                <w:color w:val="000000"/>
                <w:sz w:val="21"/>
                <w:szCs w:val="21"/>
                <w:highlight w:val="none"/>
              </w:rPr>
              <w:t xml:space="preserve">服务费按差额定率累进法计算收取</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预算金额100万（含）以下费率为预算金额的1.5%；预算金额100万-500万（含）费率为预算金额的1.1%；预算金额500万-1000万（含）费率为预算金额的0.8%。</w:t>
            </w:r>
            <w:r>
              <w:rPr>
                <w:rFonts w:hint="eastAsia" w:ascii="宋体" w:hAnsi="宋体"/>
                <w:color w:val="000000"/>
                <w:sz w:val="21"/>
                <w:szCs w:val="21"/>
                <w:highlight w:val="none"/>
                <w:lang w:val="en-US" w:eastAsia="zh-CN"/>
              </w:rPr>
              <w:t xml:space="preserve"> </w:t>
            </w:r>
            <w:r>
              <w:rPr>
                <w:rFonts w:hint="eastAsia" w:ascii="宋体" w:hAnsi="宋体" w:eastAsia="宋体"/>
                <w:color w:val="000000"/>
                <w:sz w:val="21"/>
                <w:szCs w:val="21"/>
                <w:highlight w:val="none"/>
              </w:rPr>
            </w:r>
            <w:r/>
          </w:p>
          <w:p>
            <w:pPr>
              <w:pStyle w:val="717"/>
              <w:ind w:left="0"/>
              <w:spacing w:line="240" w:lineRule="auto"/>
              <w:rPr>
                <w:rFonts w:hint="eastAsia" w:ascii="宋体" w:hAnsi="宋体" w:cs="宋体"/>
                <w:b/>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代理</w:t>
            </w:r>
            <w:r>
              <w:rPr>
                <w:rFonts w:hint="eastAsia" w:ascii="宋体" w:hAnsi="宋体" w:eastAsia="宋体" w:cs="宋体"/>
                <w:color w:val="000000"/>
                <w:sz w:val="21"/>
                <w:szCs w:val="21"/>
                <w:highlight w:val="none"/>
                <w:lang w:val="zh-CN" w:eastAsia="zh-CN" w:bidi="ar-SA"/>
              </w:rPr>
              <w:t xml:space="preserve">服务费账户名：苏州捷信招投标咨询有限公司，账号：543058195260，开户银行：中国银行苏州南园支行</w:t>
            </w:r>
            <w:r>
              <w:rPr>
                <w:rFonts w:hint="eastAsia" w:ascii="宋体" w:hAnsi="宋体" w:cs="宋体"/>
                <w:b/>
                <w:color w:val="000000"/>
                <w:sz w:val="21"/>
                <w:szCs w:val="21"/>
                <w:highlight w:val="none"/>
              </w:rPr>
            </w:r>
            <w:r/>
          </w:p>
        </w:tc>
      </w:tr>
    </w:tbl>
    <w:p>
      <w:pPr>
        <w:pStyle w:val="717"/>
        <w:rPr>
          <w:rFonts w:ascii="宋体" w:hAnsi="宋体" w:cs="宋体"/>
          <w:b/>
          <w:bCs/>
          <w:color w:val="000000"/>
          <w:sz w:val="32"/>
          <w:szCs w:val="32"/>
          <w:highlight w:val="none"/>
        </w:rPr>
        <w:outlineLvl w:val="0"/>
      </w:pPr>
      <w:r>
        <w:rPr>
          <w:rFonts w:ascii="宋体" w:hAnsi="宋体" w:cs="宋体"/>
          <w:b/>
          <w:bCs/>
          <w:color w:val="000000"/>
          <w:sz w:val="32"/>
          <w:szCs w:val="32"/>
          <w:highlight w:val="none"/>
        </w:rPr>
      </w:r>
      <w:r/>
    </w:p>
    <w:p>
      <w:pPr>
        <w:pStyle w:val="717"/>
        <w:jc w:val="center"/>
        <w:spacing w:line="360" w:lineRule="auto"/>
        <w:rPr>
          <w:rFonts w:hint="eastAsia" w:ascii="宋体" w:hAnsi="宋体" w:cs="宋体"/>
          <w:b/>
          <w:bCs/>
          <w:color w:val="000000"/>
          <w:sz w:val="32"/>
          <w:szCs w:val="32"/>
          <w:highlight w:val="none"/>
        </w:rPr>
        <w:outlineLvl w:val="0"/>
      </w:pPr>
      <w:r>
        <w:rPr>
          <w:rFonts w:hint="eastAsia" w:ascii="宋体" w:hAnsi="宋体" w:cs="宋体"/>
          <w:b/>
          <w:color w:val="000000"/>
          <w:sz w:val="32"/>
          <w:highlight w:val="none"/>
        </w:rPr>
        <w:br w:type="page" w:clear="all"/>
      </w:r>
      <w:r>
        <w:rPr>
          <w:rFonts w:hint="eastAsia" w:ascii="宋体" w:hAnsi="宋体" w:cs="宋体"/>
          <w:b/>
          <w:color w:val="000000"/>
          <w:sz w:val="32"/>
          <w:highlight w:val="none"/>
        </w:rPr>
        <w:t xml:space="preserve">第一章  单一来源邀请函</w:t>
      </w:r>
      <w:r>
        <w:rPr>
          <w:rFonts w:hint="eastAsia" w:ascii="宋体" w:hAnsi="宋体" w:cs="宋体"/>
          <w:b/>
          <w:bCs/>
          <w:color w:val="000000"/>
          <w:sz w:val="32"/>
          <w:szCs w:val="32"/>
          <w:highlight w:val="none"/>
        </w:rPr>
      </w:r>
      <w:r/>
    </w:p>
    <w:p>
      <w:pPr>
        <w:pStyle w:val="717"/>
        <w:ind w:left="0" w:firstLine="420"/>
        <w:spacing w:line="360" w:lineRule="auto"/>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rPr>
        <w:t xml:space="preserve">项目概况</w:t>
      </w:r>
      <w:r>
        <w:rPr>
          <w:rFonts w:hint="eastAsia" w:ascii="宋体" w:hAnsi="宋体" w:eastAsia="宋体" w:cs="宋体"/>
          <w:color w:val="000000"/>
          <w:sz w:val="21"/>
          <w:szCs w:val="21"/>
          <w:highlight w:val="none"/>
        </w:rPr>
      </w:r>
      <w:r/>
    </w:p>
    <w:p>
      <w:pPr>
        <w:pStyle w:val="717"/>
        <w:ind w:left="0" w:firstLine="420"/>
        <w:spacing w:line="360" w:lineRule="auto"/>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color w:val="000000" w:themeColor="text1"/>
          <w:sz w:val="21"/>
          <w:szCs w:val="21"/>
          <w:highlight w:val="none"/>
          <w:u w:val="single"/>
          <w:lang w:eastAsia="zh-CN"/>
        </w:rPr>
        <w:t xml:space="preserve">2026年“苏州发布”</w:t>
      </w:r>
      <w:r>
        <w:rPr>
          <w:rFonts w:hint="eastAsia" w:ascii="宋体" w:hAnsi="宋体" w:cs="宋体"/>
          <w:b w:val="0"/>
          <w:bCs/>
          <w:color w:val="000000" w:themeColor="text1"/>
          <w:sz w:val="21"/>
          <w:szCs w:val="21"/>
          <w:highlight w:val="none"/>
          <w:u w:val="single"/>
          <w:lang w:val="en-US" w:eastAsia="zh-CN"/>
        </w:rPr>
        <w:t xml:space="preserve"> </w:t>
      </w:r>
      <w:r>
        <w:rPr>
          <w:rFonts w:hint="eastAsia" w:ascii="宋体" w:hAnsi="宋体" w:cs="宋体"/>
          <w:b w:val="0"/>
          <w:bCs/>
          <w:color w:val="000000" w:themeColor="text1"/>
          <w:sz w:val="21"/>
          <w:szCs w:val="21"/>
          <w:highlight w:val="none"/>
          <w:lang w:val="en-US" w:eastAsia="zh-CN"/>
        </w:rPr>
        <w:t xml:space="preserve">采购</w:t>
      </w:r>
      <w:r>
        <w:rPr>
          <w:rFonts w:hint="eastAsia" w:ascii="宋体" w:hAnsi="宋体" w:eastAsia="宋体" w:cs="宋体"/>
          <w:color w:val="000000" w:themeColor="text1"/>
          <w:sz w:val="21"/>
          <w:szCs w:val="21"/>
          <w:highlight w:val="none"/>
        </w:rPr>
        <w:t xml:space="preserve">项目的潜在供应商应在</w:t>
      </w:r>
      <w:r>
        <w:rPr>
          <w:rFonts w:hint="eastAsia" w:ascii="宋体" w:hAnsi="宋体" w:eastAsia="宋体" w:cs="宋体"/>
          <w:color w:val="000000" w:themeColor="text1"/>
          <w:sz w:val="21"/>
          <w:szCs w:val="21"/>
          <w:highlight w:val="none"/>
          <w:u w:val="single"/>
          <w:lang w:val="en-US" w:eastAsia="zh-CN"/>
        </w:rPr>
        <w:t xml:space="preserve">“苏采云”系统</w:t>
      </w:r>
      <w:r>
        <w:rPr>
          <w:rFonts w:hint="eastAsia" w:ascii="宋体" w:hAnsi="宋体" w:eastAsia="宋体" w:cs="宋体"/>
          <w:color w:val="000000" w:themeColor="text1"/>
          <w:sz w:val="21"/>
          <w:szCs w:val="21"/>
          <w:highlight w:val="none"/>
        </w:rPr>
        <w:t xml:space="preserve">获取文件，并于</w:t>
      </w:r>
      <w:r>
        <w:rPr>
          <w:rFonts w:hint="eastAsia" w:ascii="宋体" w:hAnsi="宋体" w:eastAsia="宋体" w:cs="宋体"/>
          <w:color w:val="000000" w:themeColor="text1"/>
          <w:sz w:val="21"/>
          <w:szCs w:val="21"/>
          <w:highlight w:val="none"/>
          <w:u w:val="single"/>
          <w:lang w:eastAsia="zh-CN"/>
        </w:rPr>
        <w:t xml:space="preserve">202</w:t>
      </w:r>
      <w:r>
        <w:rPr>
          <w:rFonts w:hint="eastAsia" w:ascii="宋体" w:hAnsi="宋体" w:eastAsia="宋体" w:cs="宋体"/>
          <w:color w:val="000000" w:themeColor="text1"/>
          <w:sz w:val="21"/>
          <w:szCs w:val="21"/>
          <w:highlight w:val="none"/>
          <w:u w:val="single"/>
          <w:lang w:val="en-US" w:eastAsia="zh-CN"/>
        </w:rPr>
        <w:t xml:space="preserve">6</w:t>
      </w:r>
      <w:r>
        <w:rPr>
          <w:rFonts w:hint="eastAsia" w:ascii="宋体" w:hAnsi="宋体" w:eastAsia="宋体" w:cs="宋体"/>
          <w:color w:val="000000" w:themeColor="text1"/>
          <w:sz w:val="21"/>
          <w:szCs w:val="21"/>
          <w:highlight w:val="none"/>
          <w:u w:val="single"/>
          <w:lang w:eastAsia="zh-CN"/>
        </w:rPr>
        <w:t xml:space="preserve">年</w:t>
      </w:r>
      <w:r>
        <w:rPr>
          <w:rFonts w:hint="eastAsia" w:ascii="宋体" w:hAnsi="宋体" w:eastAsia="宋体" w:cs="宋体"/>
          <w:color w:val="000000" w:themeColor="text1"/>
          <w:sz w:val="21"/>
          <w:szCs w:val="21"/>
          <w:highlight w:val="none"/>
          <w:u w:val="single"/>
          <w:lang w:eastAsia="zh-CN"/>
        </w:rPr>
        <w:t xml:space="preserve">8</w:t>
      </w:r>
      <w:r>
        <w:rPr>
          <w:rFonts w:hint="eastAsia" w:ascii="宋体" w:hAnsi="宋体" w:eastAsia="宋体" w:cs="宋体"/>
          <w:color w:val="000000" w:themeColor="text1"/>
          <w:sz w:val="21"/>
          <w:szCs w:val="21"/>
          <w:highlight w:val="none"/>
          <w:u w:val="single"/>
          <w:lang w:eastAsia="zh-CN"/>
        </w:rPr>
        <w:t xml:space="preserve">月</w:t>
      </w:r>
      <w:r>
        <w:rPr>
          <w:rFonts w:hint="eastAsia" w:ascii="宋体" w:hAnsi="宋体" w:eastAsia="宋体" w:cs="宋体"/>
          <w:color w:val="000000" w:themeColor="text1"/>
          <w:sz w:val="21"/>
          <w:szCs w:val="21"/>
          <w:highlight w:val="none"/>
          <w:u w:val="single"/>
          <w:lang w:eastAsia="zh-CN"/>
        </w:rPr>
        <w:t xml:space="preserve">1</w:t>
      </w:r>
      <w:r>
        <w:rPr>
          <w:rFonts w:hint="eastAsia" w:ascii="宋体" w:hAnsi="宋体" w:eastAsia="宋体" w:cs="宋体"/>
          <w:color w:val="000000" w:themeColor="text1"/>
          <w:sz w:val="21"/>
          <w:szCs w:val="21"/>
          <w:highlight w:val="none"/>
          <w:u w:val="single"/>
          <w:lang w:eastAsia="zh-CN"/>
        </w:rPr>
        <w:t xml:space="preserve">2</w:t>
      </w:r>
      <w:r>
        <w:rPr>
          <w:rFonts w:hint="eastAsia" w:ascii="宋体" w:hAnsi="宋体" w:eastAsia="宋体" w:cs="宋体"/>
          <w:color w:val="000000" w:themeColor="text1"/>
          <w:sz w:val="21"/>
          <w:szCs w:val="21"/>
          <w:highlight w:val="none"/>
          <w:u w:val="single"/>
          <w:lang w:eastAsia="zh-CN"/>
        </w:rPr>
        <w:t xml:space="preserve">日</w:t>
      </w:r>
      <w:r>
        <w:rPr>
          <w:rFonts w:hint="eastAsia" w:ascii="宋体" w:hAnsi="宋体" w:eastAsia="宋体" w:cs="宋体"/>
          <w:color w:val="000000"/>
          <w:sz w:val="21"/>
          <w:szCs w:val="21"/>
          <w:highlight w:val="none"/>
          <w:u w:val="single"/>
          <w:lang w:val="en-US" w:eastAsia="zh-CN"/>
        </w:rPr>
        <w:t xml:space="preserve">1</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lang w:eastAsia="zh-CN"/>
        </w:rPr>
        <w:t xml:space="preserve">0</w:t>
      </w:r>
      <w:r>
        <w:rPr>
          <w:rFonts w:hint="eastAsia" w:ascii="宋体" w:hAnsi="宋体" w:eastAsia="宋体" w:cs="宋体"/>
          <w:bCs/>
          <w:color w:val="000000"/>
          <w:sz w:val="21"/>
          <w:szCs w:val="21"/>
          <w:highlight w:val="none"/>
        </w:rPr>
        <w:t xml:space="preserve">（北京时间）前提交响应文件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苏州捷信招投标咨询有限公司受</w:t>
      </w:r>
      <w:r>
        <w:rPr>
          <w:rFonts w:hint="eastAsia" w:ascii="宋体" w:hAnsi="宋体" w:cs="宋体"/>
          <w:b/>
          <w:bCs/>
          <w:color w:val="000000"/>
          <w:szCs w:val="21"/>
          <w:highlight w:val="none"/>
          <w:u w:val="single"/>
        </w:rPr>
        <w:t xml:space="preserve">中国共产党苏州市委员会宣传部</w:t>
      </w:r>
      <w:r>
        <w:rPr>
          <w:rFonts w:hint="eastAsia" w:ascii="宋体" w:hAnsi="宋体" w:cs="宋体"/>
          <w:color w:val="000000"/>
          <w:szCs w:val="21"/>
          <w:highlight w:val="none"/>
        </w:rPr>
        <w:t xml:space="preserve">的委托，就其所需要的</w:t>
      </w:r>
      <w:r>
        <w:rPr>
          <w:rFonts w:hint="eastAsia" w:ascii="宋体" w:hAnsi="宋体" w:cs="宋体"/>
          <w:b/>
          <w:bCs/>
          <w:color w:val="000000"/>
          <w:szCs w:val="21"/>
          <w:highlight w:val="none"/>
          <w:u w:val="single"/>
          <w:lang w:eastAsia="zh-CN"/>
        </w:rPr>
        <w:t xml:space="preserve">2026年“苏州发布”项目</w:t>
      </w:r>
      <w:r>
        <w:rPr>
          <w:rFonts w:hint="eastAsia" w:ascii="宋体" w:hAnsi="宋体" w:cs="宋体"/>
          <w:color w:val="000000"/>
          <w:szCs w:val="21"/>
          <w:highlight w:val="none"/>
        </w:rPr>
        <w:t xml:space="preserve">在国内组织单一来源采购。欢迎贵公司前来参加协商。</w:t>
      </w:r>
      <w:r>
        <w:rPr>
          <w:rFonts w:ascii="宋体" w:hAnsi="宋体" w:cs="宋体"/>
          <w:color w:val="000000"/>
          <w:szCs w:val="21"/>
          <w:highlight w:val="none"/>
        </w:rPr>
      </w:r>
      <w:r/>
    </w:p>
    <w:p>
      <w:pPr>
        <w:pStyle w:val="930"/>
        <w:ind w:firstLine="422"/>
        <w:jc w:val="left"/>
        <w:spacing w:line="360" w:lineRule="auto"/>
        <w:rPr>
          <w:rFonts w:hint="eastAsia" w:ascii="宋体" w:hAnsi="宋体" w:cs="宋体"/>
          <w:b/>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cs="宋体"/>
          <w:b/>
          <w:color w:val="000000"/>
          <w:sz w:val="21"/>
          <w:szCs w:val="21"/>
          <w:highlight w:val="none"/>
        </w:rPr>
      </w:r>
      <w:r/>
    </w:p>
    <w:p>
      <w:pPr>
        <w:pStyle w:val="930"/>
        <w:ind w:firstLine="422"/>
        <w:jc w:val="left"/>
        <w:spacing w:line="360" w:lineRule="auto"/>
        <w:rPr>
          <w:rFonts w:ascii="宋体" w:hAnsi="宋体" w:cs="宋体"/>
          <w:b w:val="0"/>
          <w:bCs/>
          <w:color w:val="000000"/>
          <w:sz w:val="21"/>
          <w:szCs w:val="21"/>
          <w:highlight w:val="none"/>
        </w:rPr>
      </w:pPr>
      <w:r>
        <w:rPr>
          <w:rFonts w:hint="eastAsia" w:ascii="宋体" w:hAnsi="宋体" w:cs="宋体"/>
          <w:b w:val="0"/>
          <w:bCs/>
          <w:color w:val="000000"/>
          <w:sz w:val="21"/>
          <w:szCs w:val="21"/>
          <w:highlight w:val="none"/>
          <w:lang w:val="en-US" w:eastAsia="zh-CN"/>
        </w:rPr>
        <w:t xml:space="preserve">1.项目</w:t>
      </w:r>
      <w:r>
        <w:rPr>
          <w:rFonts w:hint="eastAsia" w:ascii="宋体" w:hAnsi="宋体" w:cs="宋体"/>
          <w:b w:val="0"/>
          <w:bCs/>
          <w:color w:val="000000"/>
          <w:sz w:val="21"/>
          <w:szCs w:val="21"/>
          <w:highlight w:val="none"/>
        </w:rPr>
        <w:t xml:space="preserve">编号：</w:t>
      </w:r>
      <w:r>
        <w:rPr>
          <w:rFonts w:hint="eastAsia" w:ascii="宋体" w:hAnsi="宋体" w:cs="宋体"/>
          <w:b w:val="0"/>
          <w:bCs/>
          <w:color w:val="000000"/>
          <w:sz w:val="21"/>
          <w:szCs w:val="21"/>
          <w:highlight w:val="none"/>
          <w:lang w:eastAsia="zh-CN"/>
        </w:rPr>
        <w:t xml:space="preserve">JSZC-320500-SZJX-D2026-0047</w:t>
      </w:r>
      <w:r>
        <w:rPr>
          <w:rFonts w:hint="eastAsia" w:ascii="宋体" w:hAnsi="宋体" w:cs="宋体"/>
          <w:b w:val="0"/>
          <w:bCs/>
          <w:color w:val="000000"/>
          <w:sz w:val="21"/>
          <w:szCs w:val="21"/>
          <w:highlight w:val="none"/>
        </w:rPr>
        <w:t xml:space="preserve"> </w:t>
      </w:r>
      <w:r>
        <w:rPr>
          <w:rFonts w:ascii="宋体" w:hAnsi="宋体" w:cs="宋体"/>
          <w:b w:val="0"/>
          <w:bCs/>
          <w:color w:val="000000"/>
          <w:sz w:val="21"/>
          <w:szCs w:val="21"/>
          <w:highlight w:val="none"/>
        </w:rPr>
      </w:r>
      <w:r/>
    </w:p>
    <w:p>
      <w:pPr>
        <w:pStyle w:val="930"/>
        <w:ind w:firstLine="422"/>
        <w:jc w:val="left"/>
        <w:spacing w:line="360" w:lineRule="auto"/>
        <w:rPr>
          <w:rFonts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2.项目名称</w:t>
      </w:r>
      <w:r>
        <w:rPr>
          <w:rFonts w:hint="eastAsia" w:ascii="宋体" w:hAnsi="宋体" w:cs="宋体"/>
          <w:b w:val="0"/>
          <w:bCs/>
          <w:color w:val="000000"/>
          <w:sz w:val="21"/>
          <w:szCs w:val="21"/>
          <w:highlight w:val="none"/>
        </w:rPr>
        <w:t xml:space="preserve">：</w:t>
      </w:r>
      <w:r>
        <w:rPr>
          <w:rFonts w:hint="eastAsia" w:ascii="宋体" w:hAnsi="宋体" w:cs="宋体"/>
          <w:b w:val="0"/>
          <w:bCs/>
          <w:color w:val="000000"/>
          <w:sz w:val="21"/>
          <w:szCs w:val="21"/>
          <w:highlight w:val="none"/>
          <w:lang w:eastAsia="zh-CN"/>
        </w:rPr>
        <w:t xml:space="preserve">2026年“苏州发布”项目</w:t>
      </w:r>
      <w:r>
        <w:rPr>
          <w:rFonts w:ascii="宋体" w:hAnsi="宋体" w:eastAsia="宋体" w:cs="宋体"/>
          <w:b w:val="0"/>
          <w:bCs/>
          <w:color w:val="000000"/>
          <w:sz w:val="21"/>
          <w:szCs w:val="21"/>
          <w:highlight w:val="none"/>
          <w:lang w:val="en-US" w:eastAsia="zh-CN"/>
        </w:rPr>
      </w:r>
      <w:r/>
    </w:p>
    <w:p>
      <w:pPr>
        <w:pStyle w:val="930"/>
        <w:ind w:firstLine="422"/>
        <w:jc w:val="left"/>
        <w:spacing w:line="360" w:lineRule="auto"/>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lang w:val="en-US" w:eastAsia="zh-CN"/>
        </w:rPr>
        <w:t xml:space="preserve">3.采购预算</w:t>
      </w:r>
      <w:r>
        <w:rPr>
          <w:rFonts w:hint="eastAsia" w:ascii="宋体" w:hAnsi="宋体" w:cs="宋体"/>
          <w:b w:val="0"/>
          <w:bCs/>
          <w:color w:val="000000"/>
          <w:sz w:val="21"/>
          <w:szCs w:val="21"/>
          <w:highlight w:val="none"/>
          <w:lang w:val="en-US" w:eastAsia="zh-CN"/>
        </w:rPr>
        <w:t xml:space="preserve">：236.53万元</w:t>
      </w:r>
      <w:r>
        <w:rPr>
          <w:rFonts w:hint="eastAsia" w:ascii="宋体" w:hAnsi="宋体" w:cs="宋体"/>
          <w:b w:val="0"/>
          <w:bCs/>
          <w:color w:val="000000"/>
          <w:sz w:val="21"/>
          <w:szCs w:val="21"/>
          <w:highlight w:val="none"/>
          <w:lang w:val="en-US" w:eastAsia="zh-CN"/>
        </w:rPr>
      </w:r>
      <w:r>
        <w:rPr>
          <w:highlight w:val="none"/>
        </w:rPr>
      </w:r>
    </w:p>
    <w:p>
      <w:pPr>
        <w:pStyle w:val="930"/>
        <w:ind w:firstLine="422"/>
        <w:jc w:val="left"/>
        <w:spacing w:line="360" w:lineRule="auto"/>
        <w:rPr>
          <w:rFonts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最高限价：同采购预算</w:t>
      </w:r>
      <w:r>
        <w:rPr>
          <w:rFonts w:ascii="宋体" w:hAnsi="宋体" w:eastAsia="宋体" w:cs="宋体"/>
          <w:b w:val="0"/>
          <w:bCs/>
          <w:color w:val="000000"/>
          <w:sz w:val="21"/>
          <w:szCs w:val="21"/>
          <w:highlight w:val="none"/>
          <w:lang w:val="en-US" w:eastAsia="zh-CN"/>
        </w:rPr>
      </w:r>
      <w:r/>
    </w:p>
    <w:p>
      <w:pPr>
        <w:pStyle w:val="930"/>
        <w:numPr>
          <w:ilvl w:val="0"/>
          <w:numId w:val="0"/>
        </w:numPr>
        <w:ind w:firstLine="420"/>
        <w:jc w:val="left"/>
        <w:spacing w:line="360" w:lineRule="auto"/>
        <w:rPr>
          <w:rFonts w:hint="eastAsia"/>
          <w:color w:val="000000"/>
          <w:highlight w:val="none"/>
          <w:lang w:val="en-US" w:eastAsia="zh-CN"/>
        </w:rPr>
      </w:pPr>
      <w:r>
        <w:rPr>
          <w:rFonts w:hint="eastAsia" w:ascii="宋体" w:hAnsi="宋体" w:cs="宋体"/>
          <w:b w:val="0"/>
          <w:bCs/>
          <w:color w:val="000000"/>
          <w:sz w:val="21"/>
          <w:szCs w:val="21"/>
          <w:highlight w:val="none"/>
          <w:lang w:val="en-US" w:eastAsia="zh-CN"/>
        </w:rPr>
        <w:t xml:space="preserve">4.采购需求：</w:t>
      </w:r>
      <w:r>
        <w:rPr>
          <w:rFonts w:hint="eastAsia" w:ascii="宋体" w:hAnsi="宋体" w:cs="宋体"/>
          <w:b w:val="0"/>
          <w:bCs/>
          <w:color w:val="000000"/>
          <w:sz w:val="21"/>
          <w:szCs w:val="21"/>
          <w:highlight w:val="none"/>
          <w:lang w:eastAsia="zh-CN"/>
        </w:rPr>
        <w:t xml:space="preserve">2026年“苏州发布”</w:t>
      </w:r>
      <w:r>
        <w:rPr>
          <w:rFonts w:hint="eastAsia" w:ascii="宋体" w:hAnsi="宋体" w:cs="宋体"/>
          <w:color w:val="000000"/>
          <w:sz w:val="20"/>
          <w:szCs w:val="21"/>
          <w:highlight w:val="none"/>
        </w:rPr>
        <w:t xml:space="preserve">。</w:t>
      </w:r>
      <w:r>
        <w:rPr>
          <w:rFonts w:hint="eastAsia"/>
          <w:color w:val="000000"/>
          <w:highlight w:val="none"/>
          <w:lang w:val="en-US" w:eastAsia="zh-CN"/>
        </w:rPr>
      </w:r>
      <w:r/>
    </w:p>
    <w:p>
      <w:pPr>
        <w:pStyle w:val="717"/>
        <w:ind w:firstLine="396"/>
        <w:jc w:val="left"/>
        <w:spacing w:line="360" w:lineRule="auto"/>
        <w:rPr>
          <w:color w:val="000000"/>
          <w:spacing w:val="-6"/>
          <w:szCs w:val="32"/>
          <w:highlight w:val="none"/>
        </w:rPr>
      </w:pPr>
      <w:r>
        <w:rPr>
          <w:rFonts w:hint="eastAsia" w:ascii="宋体" w:hAnsi="宋体" w:cs="宋体"/>
          <w:b w:val="0"/>
          <w:bCs/>
          <w:color w:val="000000"/>
          <w:sz w:val="21"/>
          <w:szCs w:val="21"/>
          <w:highlight w:val="none"/>
          <w:lang w:val="en-US" w:eastAsia="zh-CN"/>
        </w:rPr>
        <w:t xml:space="preserve">5.合同履行期限：</w:t>
      </w:r>
      <w:r>
        <w:rPr>
          <w:rFonts w:hint="eastAsia" w:ascii="宋体" w:hAnsi="宋体" w:cs="宋体"/>
          <w:b w:val="0"/>
          <w:bCs/>
          <w:color w:val="000000"/>
          <w:sz w:val="21"/>
          <w:szCs w:val="21"/>
          <w:highlight w:val="none"/>
          <w:lang w:val="en-US" w:eastAsia="zh-CN" w:bidi="ar-SA"/>
        </w:rPr>
        <w:t xml:space="preserve">2026年</w:t>
      </w:r>
      <w:r>
        <w:rPr>
          <w:rFonts w:hint="eastAsia" w:ascii="Times New Roman" w:hAnsi="Times New Roman" w:eastAsia="宋体" w:cs="Times New Roman"/>
          <w:color w:val="000000"/>
          <w:spacing w:val="-6"/>
          <w:szCs w:val="32"/>
          <w:highlight w:val="none"/>
        </w:rPr>
        <w:t xml:space="preserve">（具</w:t>
      </w:r>
      <w:r>
        <w:rPr>
          <w:rFonts w:hint="eastAsia"/>
          <w:color w:val="000000"/>
          <w:spacing w:val="-6"/>
          <w:szCs w:val="32"/>
          <w:highlight w:val="none"/>
        </w:rPr>
        <w:t xml:space="preserve">体根据采购单位要求）</w:t>
      </w:r>
      <w:r>
        <w:rPr>
          <w:color w:val="000000"/>
          <w:spacing w:val="-6"/>
          <w:szCs w:val="32"/>
          <w:highlight w:val="none"/>
        </w:rPr>
      </w:r>
      <w:r/>
    </w:p>
    <w:p>
      <w:pPr>
        <w:pStyle w:val="717"/>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r>
        <w:rPr>
          <w:rFonts w:hint="eastAsia" w:ascii="宋体" w:hAnsi="宋体" w:eastAsia="宋体" w:cs="宋体"/>
          <w:b/>
          <w:bCs/>
          <w:color w:val="000000"/>
          <w:sz w:val="21"/>
          <w:szCs w:val="21"/>
          <w:highlight w:val="none"/>
        </w:rPr>
      </w:r>
      <w:r/>
    </w:p>
    <w:p>
      <w:pPr>
        <w:pStyle w:val="772"/>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满足《中华人民共和国政府采购法》第二十二条规定：</w:t>
      </w:r>
      <w:r>
        <w:rPr>
          <w:rFonts w:hint="eastAsia" w:ascii="宋体" w:hAnsi="宋体" w:cs="宋体"/>
          <w:bCs/>
          <w:color w:val="000000"/>
          <w:sz w:val="21"/>
          <w:szCs w:val="21"/>
          <w:highlight w:val="none"/>
        </w:rPr>
      </w:r>
      <w:r/>
    </w:p>
    <w:p>
      <w:pPr>
        <w:pStyle w:val="772"/>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（1）具有独立承担民事责任的能力；</w:t>
      </w:r>
      <w:r>
        <w:rPr>
          <w:rFonts w:hint="eastAsia" w:ascii="宋体" w:hAnsi="宋体" w:cs="宋体"/>
          <w:bCs/>
          <w:color w:val="000000"/>
          <w:sz w:val="21"/>
          <w:szCs w:val="21"/>
          <w:highlight w:val="none"/>
        </w:rPr>
      </w:r>
      <w:r/>
    </w:p>
    <w:p>
      <w:pPr>
        <w:pStyle w:val="772"/>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（2）具有良好的商业信誉和健全的财务会计制度；</w:t>
      </w:r>
      <w:r>
        <w:rPr>
          <w:rFonts w:hint="eastAsia" w:ascii="宋体" w:hAnsi="宋体" w:cs="宋体"/>
          <w:bCs/>
          <w:color w:val="000000"/>
          <w:sz w:val="21"/>
          <w:szCs w:val="21"/>
          <w:highlight w:val="none"/>
        </w:rPr>
      </w:r>
      <w:r/>
    </w:p>
    <w:p>
      <w:pPr>
        <w:pStyle w:val="772"/>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（3）具有履行合同所必需的设备和专业技术能力；</w:t>
      </w:r>
      <w:r>
        <w:rPr>
          <w:rFonts w:hint="eastAsia" w:ascii="宋体" w:hAnsi="宋体" w:cs="宋体"/>
          <w:bCs/>
          <w:color w:val="000000"/>
          <w:sz w:val="21"/>
          <w:szCs w:val="21"/>
          <w:highlight w:val="none"/>
        </w:rPr>
      </w:r>
      <w:r/>
    </w:p>
    <w:p>
      <w:pPr>
        <w:pStyle w:val="772"/>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（4）有依法缴纳税收和社会保障资金的良好记录；</w:t>
      </w:r>
      <w:r>
        <w:rPr>
          <w:rFonts w:hint="eastAsia" w:ascii="宋体" w:hAnsi="宋体" w:cs="宋体"/>
          <w:bCs/>
          <w:color w:val="000000"/>
          <w:sz w:val="21"/>
          <w:szCs w:val="21"/>
          <w:highlight w:val="none"/>
        </w:rPr>
      </w:r>
      <w:r/>
    </w:p>
    <w:p>
      <w:pPr>
        <w:pStyle w:val="772"/>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（5）参加政府采购活动前三年内，在经营活动中没有重大违法记录；</w:t>
      </w:r>
      <w:r>
        <w:rPr>
          <w:rFonts w:hint="eastAsia" w:ascii="宋体" w:hAnsi="宋体" w:cs="宋体"/>
          <w:bCs/>
          <w:color w:val="000000"/>
          <w:sz w:val="21"/>
          <w:szCs w:val="21"/>
          <w:highlight w:val="none"/>
        </w:rPr>
      </w:r>
      <w:r/>
    </w:p>
    <w:p>
      <w:pPr>
        <w:pStyle w:val="772"/>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（6）法律、行政法规规定的其他条件。</w:t>
      </w:r>
      <w:r>
        <w:rPr>
          <w:rFonts w:hint="eastAsia" w:ascii="宋体" w:hAnsi="宋体" w:cs="宋体"/>
          <w:bCs/>
          <w:color w:val="000000"/>
          <w:sz w:val="21"/>
          <w:szCs w:val="21"/>
          <w:highlight w:val="none"/>
        </w:rPr>
      </w:r>
      <w:r/>
    </w:p>
    <w:p>
      <w:pPr>
        <w:pStyle w:val="772"/>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落实政府采购政策需满足的资格要求：无。</w:t>
      </w:r>
      <w:r>
        <w:rPr>
          <w:rFonts w:hint="eastAsia" w:ascii="宋体" w:hAnsi="宋体" w:eastAsia="宋体" w:cs="宋体"/>
          <w:bCs/>
          <w:color w:val="000000"/>
          <w:sz w:val="21"/>
          <w:szCs w:val="21"/>
          <w:highlight w:val="none"/>
        </w:rPr>
      </w:r>
      <w:r/>
    </w:p>
    <w:p>
      <w:pPr>
        <w:pStyle w:val="772"/>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本项目的特定资格要求：无。</w:t>
      </w:r>
      <w:r>
        <w:rPr>
          <w:rFonts w:hint="eastAsia" w:ascii="宋体" w:hAnsi="宋体" w:eastAsia="宋体" w:cs="宋体"/>
          <w:bCs/>
          <w:color w:val="000000"/>
          <w:sz w:val="21"/>
          <w:szCs w:val="21"/>
          <w:highlight w:val="none"/>
        </w:rPr>
      </w:r>
      <w:r/>
    </w:p>
    <w:p>
      <w:pPr>
        <w:pStyle w:val="717"/>
        <w:ind w:firstLine="422"/>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三、获取</w:t>
      </w:r>
      <w:r>
        <w:rPr>
          <w:rFonts w:hint="eastAsia" w:ascii="宋体" w:hAnsi="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rPr>
        <w:t xml:space="preserve">文件</w:t>
      </w:r>
      <w:r>
        <w:rPr>
          <w:rFonts w:hint="eastAsia" w:ascii="宋体" w:hAnsi="宋体" w:eastAsia="宋体" w:cs="宋体"/>
          <w:b w:val="0"/>
          <w:bCs w:val="0"/>
          <w:color w:val="000000"/>
          <w:sz w:val="21"/>
          <w:szCs w:val="21"/>
          <w:highlight w:val="none"/>
        </w:rPr>
      </w:r>
      <w:r/>
    </w:p>
    <w:p>
      <w:pPr>
        <w:pStyle w:val="772"/>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报名截止时间：</w:t>
      </w:r>
      <w:r>
        <w:rPr>
          <w:rFonts w:hint="eastAsia" w:ascii="宋体" w:hAnsi="宋体" w:eastAsia="宋体" w:cs="宋体"/>
          <w:color w:val="000000"/>
          <w:sz w:val="21"/>
          <w:szCs w:val="21"/>
          <w:highlight w:val="none"/>
          <w:lang w:eastAsia="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t xml:space="preserve">日</w:t>
      </w:r>
      <w:r>
        <w:rPr>
          <w:rFonts w:hint="eastAsia" w:ascii="宋体" w:hAnsi="宋体" w:cs="宋体"/>
          <w:bCs/>
          <w:color w:val="000000"/>
          <w:sz w:val="21"/>
          <w:szCs w:val="21"/>
          <w:highlight w:val="none"/>
        </w:rPr>
        <w:t xml:space="preserve"> </w:t>
      </w:r>
      <w:r>
        <w:rPr>
          <w:rFonts w:hint="eastAsia" w:ascii="宋体" w:hAnsi="宋体" w:cs="宋体"/>
          <w:bCs/>
          <w:color w:val="000000"/>
          <w:sz w:val="21"/>
          <w:szCs w:val="21"/>
          <w:highlight w:val="none"/>
        </w:rPr>
      </w:r>
      <w:r/>
    </w:p>
    <w:p>
      <w:pPr>
        <w:pStyle w:val="772"/>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地点：苏采云系统 </w:t>
      </w:r>
      <w:r>
        <w:rPr>
          <w:rFonts w:hint="eastAsia" w:ascii="宋体" w:hAnsi="宋体" w:cs="宋体"/>
          <w:bCs/>
          <w:color w:val="000000"/>
          <w:sz w:val="21"/>
          <w:szCs w:val="21"/>
          <w:highlight w:val="none"/>
        </w:rPr>
      </w:r>
      <w:r/>
    </w:p>
    <w:p>
      <w:pPr>
        <w:pStyle w:val="772"/>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方式：苏采云系统自行下载 </w:t>
      </w:r>
      <w:r>
        <w:rPr>
          <w:rFonts w:hint="eastAsia" w:ascii="宋体" w:hAnsi="宋体" w:cs="宋体"/>
          <w:bCs/>
          <w:color w:val="000000"/>
          <w:sz w:val="21"/>
          <w:szCs w:val="21"/>
          <w:highlight w:val="none"/>
        </w:rPr>
      </w:r>
      <w:r/>
    </w:p>
    <w:p>
      <w:pPr>
        <w:pStyle w:val="940"/>
        <w:ind w:firstLine="420"/>
        <w:jc w:val="left"/>
        <w:widowControl w:val="off"/>
        <w:rPr>
          <w:rFonts w:ascii="宋体" w:hAnsi="宋体" w:cs="宋体"/>
          <w:color w:val="000000"/>
          <w:sz w:val="21"/>
          <w:szCs w:val="21"/>
          <w:highlight w:val="none"/>
        </w:rPr>
      </w:pPr>
      <w:r>
        <w:rPr>
          <w:rFonts w:hint="eastAsia" w:ascii="宋体" w:hAnsi="宋体" w:cs="宋体"/>
          <w:bCs/>
          <w:color w:val="000000"/>
          <w:sz w:val="21"/>
          <w:szCs w:val="21"/>
          <w:highlight w:val="none"/>
          <w:lang w:val="en-US" w:eastAsia="zh-CN"/>
        </w:rPr>
        <w:t xml:space="preserve">4.</w:t>
      </w:r>
      <w:r>
        <w:rPr>
          <w:rFonts w:hint="eastAsia" w:ascii="宋体" w:hAnsi="宋体" w:cs="宋体"/>
          <w:bCs/>
          <w:color w:val="000000"/>
          <w:sz w:val="21"/>
          <w:szCs w:val="21"/>
          <w:highlight w:val="none"/>
        </w:rPr>
        <w:t xml:space="preserve">售价：0.00元</w:t>
      </w:r>
      <w:r>
        <w:rPr>
          <w:rFonts w:ascii="宋体" w:hAnsi="宋体" w:cs="宋体"/>
          <w:color w:val="000000"/>
          <w:sz w:val="21"/>
          <w:szCs w:val="21"/>
          <w:highlight w:val="none"/>
        </w:rPr>
      </w:r>
      <w:r/>
    </w:p>
    <w:p>
      <w:pPr>
        <w:pStyle w:val="717"/>
        <w:ind w:left="0" w:firstLine="422"/>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cs="宋体"/>
          <w:b/>
          <w:bCs/>
          <w:color w:val="000000"/>
          <w:sz w:val="21"/>
          <w:szCs w:val="21"/>
          <w:highlight w:val="none"/>
        </w:rPr>
        <w:t xml:space="preserve">四、响应</w:t>
      </w:r>
      <w:r>
        <w:rPr>
          <w:rFonts w:hint="eastAsia" w:ascii="宋体" w:hAnsi="宋体" w:cs="宋体"/>
          <w:b/>
          <w:bCs/>
          <w:color w:val="000000" w:themeColor="text1"/>
          <w:sz w:val="21"/>
          <w:szCs w:val="21"/>
          <w:highlight w:val="none"/>
        </w:rPr>
        <w:t xml:space="preserve">文件提交</w:t>
      </w:r>
      <w:r>
        <w:rPr>
          <w:rFonts w:hint="eastAsia" w:ascii="宋体" w:hAnsi="宋体" w:eastAsia="宋体" w:cs="宋体"/>
          <w:b/>
          <w:bCs/>
          <w:color w:val="000000" w:themeColor="text1"/>
          <w:sz w:val="21"/>
          <w:szCs w:val="21"/>
          <w:highlight w:val="none"/>
        </w:rPr>
      </w:r>
      <w:r>
        <w:rPr>
          <w:color w:val="000000" w:themeColor="text1"/>
        </w:rPr>
      </w:r>
    </w:p>
    <w:p>
      <w:pPr>
        <w:pStyle w:val="717"/>
        <w:ind w:left="0"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w:t>
      </w:r>
      <w:r>
        <w:rPr>
          <w:rFonts w:hint="eastAsia" w:ascii="宋体" w:hAnsi="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截止时间</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Times New Roman"/>
          <w:b/>
          <w:color w:val="000000" w:themeColor="text1"/>
          <w:sz w:val="21"/>
          <w:szCs w:val="21"/>
          <w:highlight w:val="none"/>
          <w:u w:val="single"/>
          <w:lang w:val="en-US" w:eastAsia="zh-CN"/>
        </w:rPr>
        <w:t xml:space="preserve">202</w:t>
      </w:r>
      <w:r>
        <w:rPr>
          <w:rFonts w:hint="eastAsia" w:ascii="宋体" w:hAnsi="宋体" w:cs="Times New Roman"/>
          <w:b/>
          <w:color w:val="000000" w:themeColor="text1"/>
          <w:sz w:val="21"/>
          <w:szCs w:val="21"/>
          <w:highlight w:val="none"/>
          <w:u w:val="single"/>
          <w:lang w:val="en-US" w:eastAsia="zh-CN"/>
        </w:rPr>
        <w:t xml:space="preserve">6</w:t>
      </w:r>
      <w:r>
        <w:rPr>
          <w:rFonts w:hint="eastAsia" w:ascii="宋体" w:hAnsi="宋体" w:eastAsia="宋体" w:cs="Times New Roman"/>
          <w:b/>
          <w:color w:val="000000" w:themeColor="text1"/>
          <w:sz w:val="21"/>
          <w:szCs w:val="21"/>
          <w:highlight w:val="none"/>
          <w:u w:val="single"/>
          <w:lang w:val="en-US" w:eastAsia="zh-CN"/>
        </w:rPr>
        <w:t xml:space="preserve">年</w:t>
      </w:r>
      <w:r>
        <w:rPr>
          <w:rFonts w:hint="eastAsia" w:ascii="宋体" w:hAnsi="宋体" w:eastAsia="宋体" w:cs="Times New Roman"/>
          <w:b/>
          <w:color w:val="000000" w:themeColor="text1"/>
          <w:sz w:val="21"/>
          <w:szCs w:val="21"/>
          <w:highlight w:val="none"/>
          <w:u w:val="single"/>
          <w:lang w:val="en-US" w:eastAsia="zh-CN"/>
        </w:rPr>
        <w:t xml:space="preserve">8</w:t>
      </w:r>
      <w:r>
        <w:rPr>
          <w:rFonts w:hint="eastAsia" w:ascii="宋体" w:hAnsi="宋体" w:eastAsia="宋体" w:cs="Times New Roman"/>
          <w:b/>
          <w:color w:val="000000" w:themeColor="text1"/>
          <w:sz w:val="21"/>
          <w:szCs w:val="21"/>
          <w:highlight w:val="none"/>
          <w:u w:val="single"/>
          <w:lang w:val="en-US" w:eastAsia="zh-CN"/>
        </w:rPr>
        <w:t xml:space="preserve">月</w:t>
      </w:r>
      <w:r>
        <w:rPr>
          <w:rFonts w:hint="eastAsia" w:ascii="宋体" w:hAnsi="宋体" w:eastAsia="宋体" w:cs="Times New Roman"/>
          <w:b/>
          <w:color w:val="000000" w:themeColor="text1"/>
          <w:sz w:val="21"/>
          <w:szCs w:val="21"/>
          <w:highlight w:val="none"/>
          <w:u w:val="single"/>
          <w:lang w:val="en-US" w:eastAsia="zh-CN"/>
        </w:rPr>
        <w:t xml:space="preserve">1</w:t>
      </w:r>
      <w:r>
        <w:rPr>
          <w:rFonts w:hint="eastAsia" w:ascii="宋体" w:hAnsi="宋体" w:eastAsia="宋体" w:cs="Times New Roman"/>
          <w:b/>
          <w:color w:val="000000" w:themeColor="text1"/>
          <w:sz w:val="21"/>
          <w:szCs w:val="21"/>
          <w:highlight w:val="none"/>
          <w:u w:val="single"/>
          <w:lang w:val="en-US" w:eastAsia="zh-CN"/>
        </w:rPr>
        <w:t xml:space="preserve">2</w:t>
      </w:r>
      <w:r>
        <w:rPr>
          <w:rFonts w:hint="eastAsia" w:ascii="宋体" w:hAnsi="宋体" w:eastAsia="宋体" w:cs="Times New Roman"/>
          <w:b/>
          <w:color w:val="000000" w:themeColor="text1"/>
          <w:sz w:val="21"/>
          <w:szCs w:val="21"/>
          <w:highlight w:val="none"/>
          <w:u w:val="single"/>
          <w:lang w:val="en-US" w:eastAsia="zh-CN"/>
        </w:rPr>
        <w:t xml:space="preserve">日</w:t>
      </w:r>
      <w:r>
        <w:rPr>
          <w:rFonts w:hint="eastAsia" w:ascii="宋体" w:hAnsi="宋体" w:cs="Times New Roman"/>
          <w:b/>
          <w:color w:val="000000" w:themeColor="text1"/>
          <w:sz w:val="21"/>
          <w:szCs w:val="21"/>
          <w:highlight w:val="none"/>
          <w:u w:val="single"/>
          <w:lang w:val="en-US" w:eastAsia="zh-CN"/>
        </w:rPr>
        <w:t xml:space="preserve">1</w:t>
      </w:r>
      <w:r>
        <w:rPr>
          <w:rFonts w:hint="eastAsia" w:ascii="宋体" w:hAnsi="宋体" w:cs="Times New Roman"/>
          <w:b/>
          <w:color w:val="000000" w:themeColor="text1"/>
          <w:sz w:val="21"/>
          <w:szCs w:val="21"/>
          <w:highlight w:val="none"/>
          <w:u w:val="single"/>
          <w:lang w:val="en-US" w:eastAsia="zh-CN"/>
        </w:rPr>
        <w:t xml:space="preserve">3</w:t>
      </w:r>
      <w:r>
        <w:rPr>
          <w:rFonts w:hint="eastAsia" w:ascii="宋体" w:hAnsi="宋体" w:eastAsia="宋体" w:cs="Times New Roman"/>
          <w:b/>
          <w:color w:val="000000" w:themeColor="text1"/>
          <w:sz w:val="21"/>
          <w:szCs w:val="21"/>
          <w:highlight w:val="none"/>
          <w:u w:val="single"/>
          <w:lang w:val="en-US" w:eastAsia="zh-CN"/>
        </w:rPr>
        <w:t xml:space="preserve">点</w:t>
      </w:r>
      <w:r>
        <w:rPr>
          <w:rFonts w:hint="eastAsia" w:ascii="宋体" w:hAnsi="宋体" w:cs="Times New Roman"/>
          <w:b/>
          <w:color w:val="000000" w:themeColor="text1"/>
          <w:sz w:val="21"/>
          <w:szCs w:val="21"/>
          <w:highlight w:val="none"/>
          <w:u w:val="single"/>
          <w:lang w:val="en-US" w:eastAsia="zh-CN"/>
        </w:rPr>
        <w:t xml:space="preserve">30</w:t>
      </w:r>
      <w:r>
        <w:rPr>
          <w:rFonts w:hint="eastAsia" w:ascii="宋体" w:hAnsi="宋体" w:eastAsia="宋体" w:cs="Times New Roman"/>
          <w:b/>
          <w:color w:val="000000" w:themeColor="text1"/>
          <w:sz w:val="21"/>
          <w:szCs w:val="21"/>
          <w:highlight w:val="none"/>
          <w:u w:val="single"/>
          <w:lang w:val="en-US" w:eastAsia="zh-CN"/>
        </w:rPr>
        <w:t xml:space="preserve"> 分</w:t>
      </w:r>
      <w:r>
        <w:rPr>
          <w:rFonts w:hint="eastAsia" w:ascii="宋体" w:hAnsi="宋体" w:eastAsia="宋体" w:cs="宋体"/>
          <w:b w:val="0"/>
          <w:bCs w:val="0"/>
          <w:color w:val="000000" w:themeColor="text1"/>
          <w:sz w:val="21"/>
          <w:szCs w:val="21"/>
          <w:highlight w:val="none"/>
        </w:rPr>
        <w:t xml:space="preserve">（北京时间）。</w:t>
      </w:r>
      <w:r>
        <w:rPr>
          <w:rFonts w:hint="eastAsia" w:ascii="宋体" w:hAnsi="宋体" w:eastAsia="宋体" w:cs="宋体"/>
          <w:b w:val="0"/>
          <w:bCs w:val="0"/>
          <w:color w:val="000000" w:themeColor="text1"/>
          <w:sz w:val="21"/>
          <w:szCs w:val="21"/>
          <w:highlight w:val="none"/>
        </w:rPr>
      </w:r>
      <w:r>
        <w:rPr>
          <w:color w:val="000000" w:themeColor="text1"/>
        </w:rPr>
      </w:r>
    </w:p>
    <w:p>
      <w:pPr>
        <w:pStyle w:val="772"/>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w:t>
      </w:r>
      <w:r>
        <w:rPr>
          <w:rFonts w:hint="eastAsia" w:ascii="宋体" w:hAnsi="宋体" w:cs="宋体"/>
          <w:bCs/>
          <w:color w:val="000000" w:themeColor="text1"/>
          <w:sz w:val="21"/>
          <w:szCs w:val="21"/>
          <w:highlight w:val="none"/>
          <w:lang w:eastAsia="zh-CN"/>
        </w:rPr>
        <w:t xml:space="preserve">.</w:t>
      </w:r>
      <w:r>
        <w:rPr>
          <w:rFonts w:hint="eastAsia" w:ascii="宋体" w:hAnsi="宋体" w:cs="宋体"/>
          <w:bCs/>
          <w:color w:val="000000" w:themeColor="text1"/>
          <w:sz w:val="21"/>
          <w:szCs w:val="21"/>
          <w:highlight w:val="none"/>
        </w:rPr>
        <w:t xml:space="preserve">地点：</w:t>
      </w:r>
      <w:r>
        <w:rPr>
          <w:rFonts w:hint="eastAsia" w:ascii="宋体" w:hAnsi="宋体" w:cs="宋体"/>
          <w:b/>
          <w:bCs/>
          <w:color w:val="000000" w:themeColor="text1"/>
          <w:sz w:val="21"/>
          <w:szCs w:val="21"/>
          <w:highlight w:val="none"/>
        </w:rPr>
        <w:t xml:space="preserve">“苏采云”系统（网址：http://jszfcg.jsczt.cn/）</w:t>
      </w:r>
      <w:r>
        <w:rPr>
          <w:rFonts w:hint="eastAsia" w:ascii="宋体" w:hAnsi="宋体" w:cs="宋体"/>
          <w:bCs/>
          <w:color w:val="000000" w:themeColor="text1"/>
          <w:sz w:val="21"/>
          <w:szCs w:val="21"/>
          <w:highlight w:val="none"/>
        </w:rPr>
        <w:t xml:space="preserve">。响应文件网上递交，</w:t>
      </w:r>
      <w:r>
        <w:rPr>
          <w:rFonts w:hint="eastAsia" w:ascii="宋体" w:hAnsi="宋体" w:eastAsia="宋体" w:cs="宋体"/>
          <w:bCs/>
          <w:color w:val="000000" w:themeColor="text1"/>
          <w:sz w:val="21"/>
          <w:szCs w:val="21"/>
          <w:highlight w:val="none"/>
        </w:rPr>
        <w:t xml:space="preserve">不需要现场参加采购活动。</w:t>
      </w:r>
      <w:r>
        <w:rPr>
          <w:rFonts w:hint="eastAsia" w:ascii="宋体" w:hAnsi="宋体" w:eastAsia="宋体" w:cs="宋体"/>
          <w:bCs/>
          <w:color w:val="000000" w:themeColor="text1"/>
          <w:sz w:val="21"/>
          <w:szCs w:val="21"/>
          <w:highlight w:val="none"/>
        </w:rPr>
      </w:r>
      <w:r>
        <w:rPr>
          <w:color w:val="000000" w:themeColor="text1"/>
        </w:rPr>
      </w:r>
    </w:p>
    <w:p>
      <w:pPr>
        <w:pStyle w:val="772"/>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五、开启</w:t>
      </w:r>
      <w:r>
        <w:rPr>
          <w:rFonts w:ascii="宋体" w:hAnsi="宋体" w:cs="宋体"/>
          <w:b/>
          <w:bCs/>
          <w:color w:val="000000" w:themeColor="text1"/>
          <w:sz w:val="21"/>
          <w:szCs w:val="21"/>
          <w:highlight w:val="none"/>
        </w:rPr>
      </w:r>
      <w:r>
        <w:rPr>
          <w:color w:val="000000" w:themeColor="text1"/>
        </w:rPr>
      </w:r>
    </w:p>
    <w:p>
      <w:pPr>
        <w:pStyle w:val="772"/>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eastAsia="zh-CN"/>
        </w:rPr>
        <w:t xml:space="preserve">.</w:t>
      </w:r>
      <w:r>
        <w:rPr>
          <w:rFonts w:hint="eastAsia" w:ascii="宋体" w:hAnsi="宋体" w:cs="宋体"/>
          <w:bCs/>
          <w:color w:val="000000" w:themeColor="text1"/>
          <w:sz w:val="21"/>
          <w:szCs w:val="21"/>
          <w:highlight w:val="none"/>
        </w:rPr>
        <w:t xml:space="preserve">时间：</w:t>
      </w:r>
      <w:r>
        <w:rPr>
          <w:rFonts w:hint="eastAsia" w:ascii="宋体" w:hAnsi="宋体" w:eastAsia="宋体" w:cs="Times New Roman"/>
          <w:b w:val="0"/>
          <w:bCs/>
          <w:color w:val="000000" w:themeColor="text1"/>
          <w:sz w:val="21"/>
          <w:szCs w:val="21"/>
          <w:highlight w:val="none"/>
          <w:u w:val="single"/>
          <w:lang w:val="en-US" w:eastAsia="zh-CN"/>
        </w:rPr>
        <w:t xml:space="preserve">202</w:t>
      </w:r>
      <w:r>
        <w:rPr>
          <w:rFonts w:hint="eastAsia" w:ascii="宋体" w:hAnsi="宋体" w:cs="Times New Roman"/>
          <w:b w:val="0"/>
          <w:bCs/>
          <w:color w:val="000000" w:themeColor="text1"/>
          <w:sz w:val="21"/>
          <w:szCs w:val="21"/>
          <w:highlight w:val="none"/>
          <w:u w:val="single"/>
          <w:lang w:val="en-US" w:eastAsia="zh-CN"/>
        </w:rPr>
        <w:t xml:space="preserve">6</w:t>
      </w:r>
      <w:r>
        <w:rPr>
          <w:rFonts w:hint="eastAsia" w:ascii="宋体" w:hAnsi="宋体" w:eastAsia="宋体" w:cs="Times New Roman"/>
          <w:b w:val="0"/>
          <w:bCs/>
          <w:color w:val="000000" w:themeColor="text1"/>
          <w:sz w:val="21"/>
          <w:szCs w:val="21"/>
          <w:highlight w:val="none"/>
          <w:u w:val="single"/>
          <w:lang w:val="en-US" w:eastAsia="zh-CN"/>
        </w:rPr>
        <w:t xml:space="preserve">年</w:t>
      </w:r>
      <w:r>
        <w:rPr>
          <w:rFonts w:hint="eastAsia" w:ascii="宋体" w:hAnsi="宋体" w:cs="Times New Roman"/>
          <w:b w:val="0"/>
          <w:bCs/>
          <w:color w:val="000000" w:themeColor="text1"/>
          <w:sz w:val="21"/>
          <w:szCs w:val="21"/>
          <w:highlight w:val="none"/>
          <w:u w:val="single"/>
          <w:lang w:val="en-US" w:eastAsia="zh-CN"/>
        </w:rPr>
        <w:t xml:space="preserve">8</w:t>
      </w:r>
      <w:r>
        <w:rPr>
          <w:rFonts w:hint="eastAsia" w:ascii="宋体" w:hAnsi="宋体" w:eastAsia="宋体" w:cs="Times New Roman"/>
          <w:b w:val="0"/>
          <w:bCs/>
          <w:color w:val="000000" w:themeColor="text1"/>
          <w:sz w:val="21"/>
          <w:szCs w:val="21"/>
          <w:highlight w:val="none"/>
          <w:u w:val="single"/>
          <w:lang w:val="en-US" w:eastAsia="zh-CN"/>
        </w:rPr>
        <w:t xml:space="preserve">月</w:t>
      </w:r>
      <w:r>
        <w:rPr>
          <w:rFonts w:hint="eastAsia" w:ascii="宋体" w:hAnsi="宋体" w:eastAsia="宋体" w:cs="Times New Roman"/>
          <w:b w:val="0"/>
          <w:bCs/>
          <w:color w:val="000000" w:themeColor="text1"/>
          <w:sz w:val="21"/>
          <w:szCs w:val="21"/>
          <w:highlight w:val="none"/>
          <w:u w:val="single"/>
          <w:lang w:val="en-US" w:eastAsia="zh-CN"/>
        </w:rPr>
        <w:t xml:space="preserve">1</w:t>
      </w:r>
      <w:r>
        <w:rPr>
          <w:rFonts w:hint="eastAsia" w:ascii="宋体" w:hAnsi="宋体" w:eastAsia="宋体" w:cs="Times New Roman"/>
          <w:b w:val="0"/>
          <w:bCs/>
          <w:color w:val="000000" w:themeColor="text1"/>
          <w:sz w:val="21"/>
          <w:szCs w:val="21"/>
          <w:highlight w:val="none"/>
          <w:u w:val="single"/>
          <w:lang w:val="en-US" w:eastAsia="zh-CN"/>
        </w:rPr>
        <w:t xml:space="preserve">2</w:t>
      </w:r>
      <w:r>
        <w:rPr>
          <w:rFonts w:hint="eastAsia" w:ascii="宋体" w:hAnsi="宋体" w:eastAsia="宋体" w:cs="Times New Roman"/>
          <w:b w:val="0"/>
          <w:bCs/>
          <w:color w:val="000000" w:themeColor="text1"/>
          <w:sz w:val="21"/>
          <w:szCs w:val="21"/>
          <w:highlight w:val="none"/>
          <w:u w:val="single"/>
          <w:lang w:val="en-US" w:eastAsia="zh-CN"/>
        </w:rPr>
        <w:t xml:space="preserve">日</w:t>
      </w:r>
      <w:r>
        <w:rPr>
          <w:rFonts w:hint="eastAsia" w:ascii="宋体" w:hAnsi="宋体" w:cs="Times New Roman"/>
          <w:b w:val="0"/>
          <w:bCs/>
          <w:color w:val="000000" w:themeColor="text1"/>
          <w:sz w:val="21"/>
          <w:szCs w:val="21"/>
          <w:highlight w:val="none"/>
          <w:u w:val="single"/>
          <w:lang w:val="en-US" w:eastAsia="zh-CN"/>
        </w:rPr>
        <w:t xml:space="preserve">1</w:t>
      </w:r>
      <w:r>
        <w:rPr>
          <w:rFonts w:hint="eastAsia" w:ascii="宋体" w:hAnsi="宋体" w:cs="Times New Roman"/>
          <w:b w:val="0"/>
          <w:bCs/>
          <w:color w:val="000000" w:themeColor="text1"/>
          <w:sz w:val="21"/>
          <w:szCs w:val="21"/>
          <w:highlight w:val="none"/>
          <w:u w:val="single"/>
          <w:lang w:val="en-US" w:eastAsia="zh-CN"/>
        </w:rPr>
        <w:t xml:space="preserve">3</w:t>
      </w:r>
      <w:r>
        <w:rPr>
          <w:rFonts w:hint="eastAsia" w:ascii="宋体" w:hAnsi="宋体" w:eastAsia="宋体" w:cs="Times New Roman"/>
          <w:b w:val="0"/>
          <w:bCs/>
          <w:color w:val="000000" w:themeColor="text1"/>
          <w:sz w:val="21"/>
          <w:szCs w:val="21"/>
          <w:highlight w:val="none"/>
          <w:u w:val="single"/>
          <w:lang w:val="en-US" w:eastAsia="zh-CN"/>
        </w:rPr>
        <w:t xml:space="preserve">点3</w:t>
      </w:r>
      <w:r>
        <w:rPr>
          <w:rFonts w:hint="eastAsia" w:ascii="宋体" w:hAnsi="宋体" w:cs="Times New Roman"/>
          <w:b w:val="0"/>
          <w:bCs/>
          <w:color w:val="000000" w:themeColor="text1"/>
          <w:sz w:val="21"/>
          <w:szCs w:val="21"/>
          <w:highlight w:val="none"/>
          <w:u w:val="single"/>
          <w:lang w:val="en-US" w:eastAsia="zh-CN"/>
        </w:rPr>
        <w:t xml:space="preserve">0</w:t>
      </w:r>
      <w:r>
        <w:rPr>
          <w:rFonts w:hint="eastAsia" w:ascii="宋体" w:hAnsi="宋体" w:eastAsia="宋体" w:cs="Times New Roman"/>
          <w:b w:val="0"/>
          <w:bCs/>
          <w:color w:val="000000" w:themeColor="text1"/>
          <w:sz w:val="21"/>
          <w:szCs w:val="21"/>
          <w:highlight w:val="none"/>
          <w:u w:val="single"/>
          <w:lang w:val="en-US" w:eastAsia="zh-CN"/>
        </w:rPr>
        <w:t xml:space="preserve"> 分</w:t>
      </w:r>
      <w:r>
        <w:rPr>
          <w:rFonts w:hint="eastAsia" w:ascii="宋体" w:hAnsi="宋体" w:cs="宋体"/>
          <w:bCs/>
          <w:color w:val="000000" w:themeColor="text1"/>
          <w:sz w:val="21"/>
          <w:szCs w:val="21"/>
          <w:highlight w:val="none"/>
        </w:rPr>
        <w:t xml:space="preserve">（北京时间）</w:t>
      </w:r>
      <w:r>
        <w:rPr>
          <w:rFonts w:hint="eastAsia" w:ascii="宋体" w:hAnsi="宋体" w:cs="宋体"/>
          <w:bCs/>
          <w:color w:val="000000" w:themeColor="text1"/>
          <w:sz w:val="21"/>
          <w:szCs w:val="21"/>
          <w:highlight w:val="none"/>
        </w:rPr>
        <w:t xml:space="preserve">；</w:t>
      </w:r>
      <w:r>
        <w:rPr>
          <w:rFonts w:ascii="宋体" w:hAnsi="宋体" w:cs="宋体"/>
          <w:bCs/>
          <w:color w:val="000000" w:themeColor="text1"/>
          <w:sz w:val="21"/>
          <w:szCs w:val="21"/>
          <w:highlight w:val="none"/>
        </w:rPr>
      </w:r>
      <w:r>
        <w:rPr>
          <w:color w:val="000000" w:themeColor="text1"/>
        </w:rPr>
      </w:r>
    </w:p>
    <w:p>
      <w:pPr>
        <w:pStyle w:val="772"/>
        <w:ind w:left="0" w:firstLine="42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w:t>
      </w:r>
      <w:r>
        <w:rPr>
          <w:rFonts w:hint="eastAsia" w:ascii="宋体" w:hAnsi="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地点：</w:t>
      </w:r>
      <w:r>
        <w:rPr>
          <w:rFonts w:hint="eastAsia" w:ascii="宋体" w:hAnsi="宋体" w:cs="宋体"/>
          <w:b w:val="0"/>
          <w:bCs/>
          <w:color w:val="000000"/>
          <w:sz w:val="21"/>
          <w:szCs w:val="21"/>
          <w:highlight w:val="none"/>
        </w:rPr>
        <w:t xml:space="preserve">“苏采云”系统（网址：http://jszfcg.jsczt.cn/）</w:t>
      </w:r>
      <w:r>
        <w:rPr>
          <w:rFonts w:hint="eastAsia" w:ascii="宋体" w:hAnsi="宋体" w:eastAsia="宋体" w:cs="宋体"/>
          <w:b w:val="0"/>
          <w:bCs/>
          <w:color w:val="000000"/>
          <w:sz w:val="21"/>
          <w:szCs w:val="21"/>
          <w:highlight w:val="none"/>
        </w:rPr>
      </w:r>
      <w:r/>
    </w:p>
    <w:p>
      <w:pPr>
        <w:pStyle w:val="772"/>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六、公告期限</w:t>
      </w:r>
      <w:r>
        <w:rPr>
          <w:rFonts w:ascii="宋体" w:hAnsi="宋体" w:cs="宋体"/>
          <w:b/>
          <w:bCs/>
          <w:color w:val="000000"/>
          <w:sz w:val="21"/>
          <w:szCs w:val="21"/>
          <w:highlight w:val="none"/>
        </w:rPr>
      </w:r>
      <w:r/>
    </w:p>
    <w:p>
      <w:pPr>
        <w:pStyle w:val="772"/>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自本公告发布之日起 </w:t>
      </w:r>
      <w:r>
        <w:rPr>
          <w:rFonts w:ascii="宋体" w:hAnsi="宋体" w:cs="宋体"/>
          <w:bCs/>
          <w:color w:val="000000"/>
          <w:sz w:val="21"/>
          <w:szCs w:val="21"/>
          <w:highlight w:val="none"/>
        </w:rPr>
        <w:t xml:space="preserve">3</w:t>
      </w:r>
      <w:r>
        <w:rPr>
          <w:rFonts w:hint="eastAsia" w:ascii="宋体" w:hAnsi="宋体" w:cs="宋体"/>
          <w:bCs/>
          <w:color w:val="000000"/>
          <w:sz w:val="21"/>
          <w:szCs w:val="21"/>
          <w:highlight w:val="none"/>
        </w:rPr>
        <w:t xml:space="preserve">个工作日</w:t>
      </w:r>
      <w:r>
        <w:rPr>
          <w:rFonts w:ascii="宋体" w:hAnsi="宋体" w:cs="宋体"/>
          <w:bCs/>
          <w:color w:val="000000"/>
          <w:sz w:val="21"/>
          <w:szCs w:val="21"/>
          <w:highlight w:val="none"/>
        </w:rPr>
      </w:r>
      <w:r/>
    </w:p>
    <w:p>
      <w:pPr>
        <w:pStyle w:val="717"/>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七、其他补充事宜</w:t>
      </w:r>
      <w:r>
        <w:rPr>
          <w:rFonts w:hint="eastAsia" w:ascii="宋体" w:hAnsi="宋体" w:eastAsia="宋体" w:cs="宋体"/>
          <w:b/>
          <w:bCs/>
          <w:color w:val="000000"/>
          <w:sz w:val="21"/>
          <w:szCs w:val="21"/>
          <w:highlight w:val="none"/>
        </w:rPr>
      </w:r>
      <w:r/>
    </w:p>
    <w:p>
      <w:pPr>
        <w:pStyle w:val="920"/>
        <w:ind w:left="0" w:firstLine="42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1.采购文件获取方式</w:t>
      </w:r>
      <w:r>
        <w:rPr>
          <w:rFonts w:hint="eastAsia" w:ascii="宋体" w:hAnsi="宋体" w:eastAsia="宋体" w:cs="宋体"/>
          <w:bCs/>
          <w:color w:val="000000"/>
          <w:sz w:val="21"/>
          <w:szCs w:val="21"/>
          <w:highlight w:val="none"/>
          <w:lang w:val="en-US"/>
        </w:rPr>
      </w:r>
      <w:r/>
    </w:p>
    <w:p>
      <w:pPr>
        <w:pStyle w:val="920"/>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（1）CA证书办理</w:t>
      </w:r>
      <w:r>
        <w:rPr>
          <w:rFonts w:hint="eastAsia" w:ascii="宋体" w:hAnsi="宋体" w:eastAsia="宋体" w:cs="宋体"/>
          <w:bCs/>
          <w:color w:val="000000"/>
          <w:sz w:val="21"/>
          <w:szCs w:val="21"/>
          <w:highlight w:val="none"/>
        </w:rPr>
      </w:r>
      <w:r/>
    </w:p>
    <w:p>
      <w:pPr>
        <w:pStyle w:val="920"/>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市辖区【狮山科技馆】一楼。</w:t>
      </w:r>
      <w:r>
        <w:rPr>
          <w:rFonts w:hint="eastAsia" w:ascii="宋体" w:hAnsi="宋体" w:eastAsia="宋体" w:cs="宋体"/>
          <w:bCs/>
          <w:color w:val="000000"/>
          <w:sz w:val="21"/>
          <w:szCs w:val="21"/>
          <w:highlight w:val="none"/>
        </w:rPr>
      </w:r>
      <w:r/>
    </w:p>
    <w:p>
      <w:pPr>
        <w:pStyle w:val="920"/>
        <w:ind w:left="0" w:firstLine="42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（2）参与采购活动</w:t>
      </w:r>
      <w:r>
        <w:rPr>
          <w:rFonts w:hint="eastAsia" w:ascii="宋体" w:hAnsi="宋体" w:eastAsia="宋体" w:cs="宋体"/>
          <w:b/>
          <w:color w:val="000000"/>
          <w:sz w:val="21"/>
          <w:szCs w:val="21"/>
          <w:highlight w:val="none"/>
        </w:rPr>
      </w:r>
      <w:r/>
    </w:p>
    <w:p>
      <w:pPr>
        <w:pStyle w:val="920"/>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w:t>
      </w:r>
      <w:r>
        <w:rPr>
          <w:rFonts w:hint="eastAsia" w:ascii="宋体" w:hAnsi="宋体" w:eastAsia="宋体" w:cs="宋体"/>
          <w:bCs/>
          <w:color w:val="000000"/>
          <w:sz w:val="21"/>
          <w:szCs w:val="21"/>
          <w:highlight w:val="none"/>
        </w:rPr>
        <w:t xml:space="preserve">外。</w:t>
      </w:r>
      <w:r>
        <w:rPr>
          <w:rFonts w:hint="eastAsia" w:ascii="宋体" w:hAnsi="宋体" w:eastAsia="宋体" w:cs="宋体"/>
          <w:bCs/>
          <w:color w:val="000000"/>
          <w:sz w:val="21"/>
          <w:szCs w:val="21"/>
          <w:highlight w:val="none"/>
        </w:rPr>
      </w:r>
      <w:r>
        <w:rPr>
          <w:highlight w:val="none"/>
        </w:rPr>
      </w:r>
    </w:p>
    <w:p>
      <w:pPr>
        <w:pStyle w:val="920"/>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（3）电子投标准备</w:t>
      </w:r>
      <w:r>
        <w:rPr>
          <w:rFonts w:hint="eastAsia" w:ascii="宋体" w:hAnsi="宋体" w:eastAsia="宋体" w:cs="宋体"/>
          <w:color w:val="000000"/>
          <w:sz w:val="21"/>
          <w:szCs w:val="21"/>
          <w:highlight w:val="none"/>
        </w:rPr>
      </w:r>
      <w:r>
        <w:rPr>
          <w:highlight w:val="none"/>
        </w:rPr>
      </w:r>
    </w:p>
    <w:p>
      <w:pPr>
        <w:pStyle w:val="920"/>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w:t>
      </w:r>
      <w:r>
        <w:rPr>
          <w:rFonts w:hint="eastAsia" w:ascii="宋体" w:hAnsi="宋体" w:eastAsia="宋体" w:cs="宋体"/>
          <w:bCs/>
          <w:color w:val="000000"/>
          <w:sz w:val="21"/>
          <w:szCs w:val="21"/>
          <w:highlight w:val="none"/>
        </w:rPr>
        <w:t xml:space="preserve">网址链接https://czju.suzhou.gov.cn/zfcg/html/content/20231220161910031.shtml）。在系统操作过程中如有疑问，请按以下方式联系：</w:t>
      </w:r>
      <w:r>
        <w:rPr>
          <w:rFonts w:hint="eastAsia" w:ascii="宋体" w:hAnsi="宋体" w:eastAsia="宋体" w:cs="宋体"/>
          <w:bCs/>
          <w:color w:val="000000"/>
          <w:sz w:val="21"/>
          <w:szCs w:val="21"/>
          <w:highlight w:val="none"/>
        </w:rPr>
      </w:r>
      <w:r>
        <w:rPr>
          <w:highlight w:val="none"/>
        </w:rPr>
      </w:r>
    </w:p>
    <w:p>
      <w:pPr>
        <w:pStyle w:val="920"/>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注册咨询：18261002950；</w:t>
      </w:r>
      <w:r>
        <w:rPr>
          <w:rFonts w:hint="eastAsia" w:ascii="宋体" w:hAnsi="宋体" w:eastAsia="宋体" w:cs="宋体"/>
          <w:bCs/>
          <w:color w:val="000000"/>
          <w:sz w:val="21"/>
          <w:szCs w:val="21"/>
          <w:highlight w:val="none"/>
        </w:rPr>
      </w:r>
      <w:r/>
    </w:p>
    <w:p>
      <w:pPr>
        <w:pStyle w:val="920"/>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CA技术咨询电话：400-608-6099；</w:t>
      </w:r>
      <w:r>
        <w:rPr>
          <w:rFonts w:hint="eastAsia" w:ascii="宋体" w:hAnsi="宋体" w:eastAsia="宋体" w:cs="宋体"/>
          <w:bCs/>
          <w:color w:val="000000"/>
          <w:sz w:val="21"/>
          <w:szCs w:val="21"/>
          <w:highlight w:val="none"/>
        </w:rPr>
      </w:r>
      <w:r/>
    </w:p>
    <w:p>
      <w:pPr>
        <w:pStyle w:val="920"/>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签章使用问题：025-83633811、025-83633812、15380932027、15371015030；</w:t>
      </w:r>
      <w:r>
        <w:rPr>
          <w:rFonts w:hint="eastAsia" w:ascii="宋体" w:hAnsi="宋体" w:eastAsia="宋体" w:cs="宋体"/>
          <w:bCs/>
          <w:color w:val="000000"/>
          <w:sz w:val="21"/>
          <w:szCs w:val="21"/>
          <w:highlight w:val="none"/>
        </w:rPr>
      </w:r>
      <w:r/>
    </w:p>
    <w:p>
      <w:pPr>
        <w:pStyle w:val="920"/>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系统使用指导与咨询：联系电话：18261002950；QQ：3048755361、1315179389、895706745。</w:t>
      </w:r>
      <w:r>
        <w:rPr>
          <w:rFonts w:hint="eastAsia" w:ascii="宋体" w:hAnsi="宋体" w:eastAsia="宋体" w:cs="宋体"/>
          <w:bCs/>
          <w:color w:val="000000"/>
          <w:sz w:val="21"/>
          <w:szCs w:val="21"/>
          <w:highlight w:val="none"/>
          <w:lang w:val="en-US"/>
        </w:rPr>
      </w:r>
      <w:r>
        <w:rPr>
          <w:highlight w:val="none"/>
        </w:rPr>
      </w:r>
    </w:p>
    <w:p>
      <w:pPr>
        <w:pStyle w:val="920"/>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hint="eastAsia" w:ascii="宋体" w:hAnsi="宋体" w:eastAsia="宋体" w:cs="宋体"/>
          <w:bCs/>
          <w:color w:val="000000"/>
          <w:sz w:val="21"/>
          <w:szCs w:val="21"/>
          <w:highlight w:val="none"/>
          <w:lang w:val="en-US"/>
        </w:rPr>
      </w:r>
      <w:r>
        <w:rPr>
          <w:highlight w:val="none"/>
        </w:rPr>
      </w:r>
    </w:p>
    <w:p>
      <w:pPr>
        <w:pStyle w:val="920"/>
        <w:ind w:left="0" w:firstLine="42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4.有关本项目电子投标具体操作方法详见苏采云系统中的客户端使用说明和供应商《操作手册》。</w:t>
      </w:r>
      <w:r>
        <w:rPr>
          <w:rFonts w:hint="eastAsia" w:ascii="宋体" w:hAnsi="宋体" w:eastAsia="宋体" w:cs="宋体"/>
          <w:bCs/>
          <w:color w:val="000000"/>
          <w:sz w:val="21"/>
          <w:szCs w:val="21"/>
          <w:highlight w:val="none"/>
          <w:lang w:val="en-US"/>
        </w:rPr>
      </w:r>
      <w:r/>
    </w:p>
    <w:p>
      <w:pPr>
        <w:pStyle w:val="920"/>
        <w:ind w:left="0" w:firstLine="420"/>
        <w:spacing w:line="360" w:lineRule="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sz w:val="21"/>
          <w:szCs w:val="21"/>
          <w:highlight w:val="none"/>
          <w:lang w:val="en-US"/>
        </w:rPr>
      </w:r>
      <w:r/>
    </w:p>
    <w:p>
      <w:pPr>
        <w:pStyle w:val="920"/>
        <w:ind w:left="0"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lang w:val="en-US"/>
        </w:rPr>
        <w:t xml:space="preserve">请供应商确保电脑、系统及其他设备（视频输入输出设备等）无误，且开启直至项目结束始终保持系统在线状态。</w:t>
      </w:r>
      <w:r>
        <w:rPr>
          <w:rFonts w:hint="eastAsia" w:ascii="宋体" w:hAnsi="宋体" w:eastAsia="宋体" w:cs="宋体"/>
          <w:b/>
          <w:bCs/>
          <w:color w:val="000000"/>
          <w:sz w:val="21"/>
          <w:szCs w:val="21"/>
          <w:highlight w:val="none"/>
        </w:rPr>
      </w:r>
      <w:r/>
    </w:p>
    <w:p>
      <w:pPr>
        <w:pStyle w:val="717"/>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.本次采购的相关信息刊登在江苏政府采购网及苏州市政府采购网。</w:t>
      </w:r>
      <w:r>
        <w:rPr>
          <w:rFonts w:hint="eastAsia" w:ascii="宋体" w:hAnsi="宋体" w:eastAsia="宋体" w:cs="宋体"/>
          <w:color w:val="000000"/>
          <w:sz w:val="21"/>
          <w:szCs w:val="21"/>
          <w:highlight w:val="none"/>
        </w:rPr>
      </w:r>
      <w:r/>
    </w:p>
    <w:p>
      <w:pPr>
        <w:pStyle w:val="717"/>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.苏州市财政局政府采购管理处监督电话：0512-68616651。</w:t>
      </w:r>
      <w:r>
        <w:rPr>
          <w:rFonts w:hint="eastAsia" w:ascii="宋体" w:hAnsi="宋体" w:eastAsia="宋体" w:cs="宋体"/>
          <w:color w:val="000000"/>
          <w:sz w:val="21"/>
          <w:szCs w:val="21"/>
          <w:highlight w:val="none"/>
        </w:rPr>
      </w:r>
      <w:r/>
    </w:p>
    <w:p>
      <w:pPr>
        <w:pStyle w:val="930"/>
        <w:ind w:firstLine="422"/>
        <w:jc w:val="left"/>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六</w:t>
      </w:r>
      <w:r>
        <w:rPr>
          <w:rFonts w:hint="eastAsia" w:ascii="宋体" w:hAnsi="宋体" w:cs="宋体"/>
          <w:b/>
          <w:color w:val="000000"/>
          <w:sz w:val="21"/>
          <w:szCs w:val="21"/>
          <w:highlight w:val="none"/>
        </w:rPr>
        <w:t xml:space="preserve">、</w:t>
      </w:r>
      <w:r>
        <w:rPr>
          <w:rFonts w:hint="eastAsia" w:ascii="宋体" w:hAnsi="宋体" w:eastAsia="宋体" w:cs="宋体"/>
          <w:b/>
          <w:bCs/>
          <w:color w:val="000000"/>
          <w:sz w:val="21"/>
          <w:szCs w:val="21"/>
          <w:highlight w:val="none"/>
        </w:rPr>
        <w:t xml:space="preserve">本次</w:t>
      </w:r>
      <w:r>
        <w:rPr>
          <w:rFonts w:hint="eastAsia" w:ascii="宋体" w:hAnsi="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rPr>
        <w:t xml:space="preserve">联系方式</w:t>
      </w: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1.采购人名称：中国共产党苏州市委员会宣传部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周缘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联系</w:t>
      </w:r>
      <w:r>
        <w:rPr>
          <w:rFonts w:hint="eastAsia" w:ascii="宋体" w:hAnsi="宋体" w:eastAsia="宋体" w:cs="宋体"/>
          <w:color w:val="000000"/>
          <w:szCs w:val="21"/>
          <w:highlight w:val="none"/>
          <w:lang w:val="en-US" w:eastAsia="zh-CN"/>
        </w:rPr>
        <w:t xml:space="preserve">电话：</w:t>
      </w:r>
      <w:r>
        <w:rPr>
          <w:rFonts w:hint="eastAsia" w:ascii="宋体" w:hAnsi="宋体" w:eastAsia="宋体" w:cs="宋体"/>
          <w:color w:val="000000"/>
          <w:szCs w:val="21"/>
          <w:highlight w:val="none"/>
          <w:lang w:val="en-US" w:eastAsia="zh-CN"/>
        </w:rPr>
        <w:t xml:space="preserve">0512-</w:t>
      </w:r>
      <w:r>
        <w:rPr>
          <w:rFonts w:hint="eastAsia" w:ascii="宋体" w:hAnsi="宋体"/>
          <w:color w:val="000000"/>
          <w:sz w:val="21"/>
          <w:szCs w:val="21"/>
          <w:highlight w:val="none"/>
          <w:lang w:eastAsia="zh-CN"/>
        </w:rPr>
        <w:t xml:space="preserve">68617627</w:t>
      </w:r>
      <w:r>
        <w:rPr>
          <w:rFonts w:hint="eastAsia" w:ascii="宋体" w:hAnsi="宋体" w:eastAsia="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2.采购代理机构：苏州捷信招投标咨询有限公司</w:t>
      </w:r>
      <w:r>
        <w:rPr>
          <w:rFonts w:ascii="宋体" w:hAnsi="宋体" w:cs="宋体"/>
          <w:color w:val="000000"/>
          <w:szCs w:val="21"/>
          <w:highlight w:val="none"/>
        </w:rPr>
      </w:r>
      <w:r/>
    </w:p>
    <w:p>
      <w:pPr>
        <w:pStyle w:val="717"/>
        <w:ind w:firstLine="420"/>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地址：苏州南园北路天和商务大厦6号楼206室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en-US" w:eastAsia="zh-CN"/>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联系人：陈丽韵   张瑾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联系电话：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65200361</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55"/>
        <w:ind w:firstLine="420"/>
        <w:rPr>
          <w:rFonts w:ascii="宋体" w:hAnsi="宋体" w:cs="宋体"/>
          <w:color w:val="000000"/>
          <w:highlight w:val="none"/>
        </w:rPr>
      </w:pPr>
      <w:r>
        <w:rPr>
          <w:rFonts w:ascii="宋体" w:hAnsi="宋体" w:cs="宋体"/>
          <w:color w:val="000000"/>
          <w:highlight w:val="none"/>
        </w:rPr>
      </w:r>
      <w:r/>
    </w:p>
    <w:p>
      <w:pPr>
        <w:pStyle w:val="955"/>
        <w:ind w:firstLine="420"/>
        <w:rPr>
          <w:rFonts w:ascii="宋体" w:hAnsi="宋体" w:cs="宋体"/>
          <w:color w:val="000000"/>
          <w:highlight w:val="none"/>
        </w:rPr>
      </w:pPr>
      <w:r>
        <w:rPr>
          <w:rFonts w:ascii="宋体" w:hAnsi="宋体" w:cs="宋体"/>
          <w:color w:val="000000"/>
          <w:highlight w:val="none"/>
        </w:rPr>
      </w:r>
      <w:r/>
    </w:p>
    <w:p>
      <w:pPr>
        <w:pStyle w:val="955"/>
        <w:ind w:firstLine="420"/>
        <w:rPr>
          <w:rFonts w:ascii="宋体" w:hAnsi="宋体" w:cs="宋体"/>
          <w:color w:val="000000"/>
          <w:highlight w:val="none"/>
        </w:rPr>
      </w:pPr>
      <w:r>
        <w:rPr>
          <w:rFonts w:ascii="宋体" w:hAnsi="宋体" w:cs="宋体"/>
          <w:color w:val="000000"/>
          <w:highlight w:val="none"/>
        </w:rPr>
      </w:r>
      <w:r/>
    </w:p>
    <w:p>
      <w:pPr>
        <w:pStyle w:val="955"/>
        <w:ind w:firstLine="0"/>
        <w:rPr>
          <w:rFonts w:ascii="宋体" w:hAnsi="宋体" w:cs="宋体"/>
          <w:color w:val="000000"/>
          <w:highlight w:val="none"/>
        </w:rPr>
      </w:pPr>
      <w:r>
        <w:rPr>
          <w:rFonts w:ascii="宋体" w:hAnsi="宋体" w:cs="宋体"/>
          <w:color w:val="000000"/>
          <w:highlight w:val="none"/>
        </w:rPr>
      </w:r>
      <w:r/>
    </w:p>
    <w:p>
      <w:pPr>
        <w:pStyle w:val="717"/>
        <w:rPr>
          <w:rFonts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ascii="宋体" w:hAnsi="宋体" w:cs="宋体"/>
          <w:b/>
          <w:color w:val="000000"/>
          <w:sz w:val="32"/>
          <w:szCs w:val="32"/>
          <w:highlight w:val="none"/>
        </w:rPr>
      </w:r>
      <w:r/>
    </w:p>
    <w:p>
      <w:pPr>
        <w:pStyle w:val="717"/>
        <w:numPr>
          <w:ilvl w:val="0"/>
          <w:numId w:val="2"/>
        </w:numPr>
        <w:ind w:firstLine="643"/>
        <w:jc w:val="center"/>
        <w:spacing w:line="360" w:lineRule="auto"/>
        <w:rPr>
          <w:rFonts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 采购需求</w:t>
      </w:r>
      <w:r>
        <w:rPr>
          <w:rFonts w:ascii="宋体" w:hAnsi="宋体" w:cs="宋体"/>
          <w:b/>
          <w:color w:val="000000"/>
          <w:sz w:val="32"/>
          <w:szCs w:val="32"/>
          <w:highlight w:val="none"/>
        </w:rPr>
      </w:r>
      <w:r/>
    </w:p>
    <w:p>
      <w:pPr>
        <w:pStyle w:val="717"/>
        <w:ind w:firstLine="422"/>
        <w:jc w:val="left"/>
        <w:spacing w:line="360" w:lineRule="auto"/>
        <w:rPr>
          <w:rFonts w:ascii="宋体" w:hAnsi="宋体" w:cs="宋体"/>
          <w:color w:val="000000"/>
          <w:szCs w:val="21"/>
          <w:highlight w:val="none"/>
        </w:rPr>
      </w:pPr>
      <w:r>
        <w:rPr>
          <w:rFonts w:hint="eastAsia" w:ascii="宋体" w:hAnsi="宋体" w:cs="宋体"/>
          <w:b/>
          <w:bCs/>
          <w:color w:val="000000"/>
          <w:szCs w:val="21"/>
          <w:highlight w:val="none"/>
          <w:u w:val="single"/>
        </w:rPr>
        <w:t xml:space="preserve">苏州捷信招投标咨询有限公司</w:t>
      </w:r>
      <w:r>
        <w:rPr>
          <w:rFonts w:hint="eastAsia" w:ascii="宋体" w:hAnsi="宋体" w:cs="宋体"/>
          <w:color w:val="000000"/>
          <w:szCs w:val="21"/>
          <w:highlight w:val="none"/>
        </w:rPr>
        <w:t xml:space="preserve">受</w:t>
      </w:r>
      <w:r>
        <w:rPr>
          <w:rFonts w:hint="eastAsia" w:ascii="宋体" w:hAnsi="宋体" w:cs="宋体"/>
          <w:b/>
          <w:bCs/>
          <w:color w:val="000000"/>
          <w:szCs w:val="21"/>
          <w:highlight w:val="none"/>
          <w:u w:val="single"/>
        </w:rPr>
        <w:t xml:space="preserve">中国共产党苏州市委员会宣传部</w:t>
      </w:r>
      <w:r>
        <w:rPr>
          <w:rFonts w:hint="eastAsia" w:ascii="宋体" w:hAnsi="宋体" w:cs="宋体"/>
          <w:color w:val="000000"/>
          <w:szCs w:val="21"/>
          <w:highlight w:val="none"/>
        </w:rPr>
        <w:t xml:space="preserve">的委托，就其所需要的</w:t>
      </w:r>
      <w:r>
        <w:rPr>
          <w:rFonts w:hint="eastAsia" w:ascii="宋体" w:hAnsi="宋体" w:cs="宋体"/>
          <w:b/>
          <w:bCs/>
          <w:color w:val="000000"/>
          <w:szCs w:val="21"/>
          <w:highlight w:val="none"/>
          <w:u w:val="single"/>
          <w:lang w:eastAsia="zh-CN"/>
        </w:rPr>
        <w:t xml:space="preserve">2026年“苏州发布”项目</w:t>
      </w:r>
      <w:r>
        <w:rPr>
          <w:rFonts w:hint="eastAsia" w:ascii="宋体" w:hAnsi="宋体" w:cs="宋体"/>
          <w:color w:val="000000"/>
          <w:szCs w:val="21"/>
          <w:highlight w:val="none"/>
        </w:rPr>
        <w:t xml:space="preserve">在国内组织单一来源采购。欢迎贵公司前来参加协商。</w:t>
      </w:r>
      <w:r>
        <w:rPr>
          <w:rFonts w:ascii="宋体" w:hAnsi="宋体" w:cs="宋体"/>
          <w:color w:val="000000"/>
          <w:szCs w:val="21"/>
          <w:highlight w:val="none"/>
        </w:rPr>
      </w:r>
      <w:r/>
    </w:p>
    <w:p>
      <w:pPr>
        <w:pStyle w:val="717"/>
        <w:ind w:firstLine="422"/>
        <w:jc w:val="left"/>
        <w:spacing w:line="360" w:lineRule="auto"/>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一、项目编号：</w:t>
      </w:r>
      <w:r>
        <w:rPr>
          <w:rFonts w:hint="eastAsia" w:ascii="宋体" w:hAnsi="宋体" w:cs="宋体"/>
          <w:color w:val="000000"/>
          <w:szCs w:val="21"/>
          <w:highlight w:val="none"/>
          <w:lang w:eastAsia="zh-CN"/>
        </w:rPr>
        <w:t xml:space="preserve">JSZC-320500-SZJX-D2026-0047</w:t>
      </w:r>
      <w:r>
        <w:rPr>
          <w:rFonts w:hint="eastAsia" w:ascii="宋体" w:hAnsi="宋体" w:eastAsia="宋体" w:cs="宋体"/>
          <w:color w:val="000000"/>
          <w:szCs w:val="21"/>
          <w:highlight w:val="none"/>
          <w:lang w:eastAsia="zh-CN"/>
        </w:rPr>
      </w:r>
      <w:r/>
    </w:p>
    <w:p>
      <w:pPr>
        <w:pStyle w:val="930"/>
        <w:ind w:firstLine="422"/>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b/>
          <w:color w:val="000000"/>
          <w:sz w:val="21"/>
          <w:szCs w:val="21"/>
          <w:highlight w:val="none"/>
        </w:rPr>
        <w:t xml:space="preserve">二、项目名称：</w:t>
      </w:r>
      <w:r>
        <w:rPr>
          <w:rFonts w:hint="eastAsia" w:ascii="宋体" w:hAnsi="宋体" w:cs="宋体"/>
          <w:color w:val="000000"/>
          <w:sz w:val="21"/>
          <w:szCs w:val="21"/>
          <w:highlight w:val="none"/>
          <w:lang w:val="en-US" w:eastAsia="zh-CN" w:bidi="ar-SA"/>
        </w:rPr>
        <w:t xml:space="preserve">2026年“苏州发布”</w:t>
      </w:r>
      <w:r>
        <w:rPr>
          <w:rFonts w:hint="eastAsia" w:ascii="宋体" w:hAnsi="宋体" w:eastAsia="宋体" w:cs="宋体"/>
          <w:color w:val="000000"/>
          <w:sz w:val="21"/>
          <w:szCs w:val="21"/>
          <w:highlight w:val="none"/>
          <w:lang w:val="en-US" w:eastAsia="zh-CN" w:bidi="ar-SA"/>
        </w:rPr>
        <w:t xml:space="preserve">项目</w:t>
      </w:r>
      <w:r>
        <w:rPr>
          <w:rFonts w:hint="eastAsia" w:ascii="宋体" w:hAnsi="宋体" w:eastAsia="宋体" w:cs="宋体"/>
          <w:color w:val="000000"/>
          <w:sz w:val="21"/>
          <w:szCs w:val="21"/>
          <w:highlight w:val="none"/>
          <w:lang w:val="en-US" w:eastAsia="zh-CN" w:bidi="ar-SA"/>
        </w:rPr>
      </w:r>
      <w:r/>
    </w:p>
    <w:p>
      <w:pPr>
        <w:pStyle w:val="930"/>
        <w:ind w:firstLine="422"/>
        <w:jc w:val="left"/>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三、采购内容：</w:t>
      </w:r>
      <w:r>
        <w:rPr>
          <w:rFonts w:ascii="宋体" w:hAnsi="宋体" w:cs="宋体"/>
          <w:b/>
          <w:color w:val="000000"/>
          <w:sz w:val="21"/>
          <w:szCs w:val="21"/>
          <w:highlight w:val="none"/>
        </w:rPr>
      </w:r>
      <w:r/>
    </w:p>
    <w:p>
      <w:pPr>
        <w:pStyle w:val="930"/>
        <w:ind w:firstLine="422"/>
        <w:jc w:val="left"/>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（一）项目背景：</w:t>
      </w:r>
      <w:r>
        <w:rPr>
          <w:rFonts w:ascii="宋体" w:hAnsi="宋体" w:cs="宋体"/>
          <w:b/>
          <w:color w:val="000000"/>
          <w:sz w:val="21"/>
          <w:szCs w:val="21"/>
          <w:highlight w:val="none"/>
        </w:rPr>
      </w:r>
      <w:r/>
    </w:p>
    <w:p>
      <w:pPr>
        <w:pStyle w:val="717"/>
        <w:ind w:firstLine="422"/>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Cs w:val="21"/>
          <w:lang w:val="zh-TW" w:eastAsia="zh-CN"/>
        </w:rPr>
        <w:t xml:space="preserve">按照中央、省、市关于进一步推进信息公开、加强政务发布工作的要求，为落实市委、市政府两办《关于办好“苏州发布”微博和政务微博群 进一步推进信息发布工作的意见》（苏办发[2012]110号）精神，自2012年开始，我市创办了官方发布平台“苏州发布”。</w:t>
      </w:r>
      <w:r>
        <w:rPr>
          <w:rFonts w:hint="eastAsia" w:ascii="宋体" w:hAnsi="宋体" w:eastAsia="宋体" w:cs="宋体"/>
          <w:bCs/>
          <w:color w:val="000000"/>
          <w:szCs w:val="21"/>
          <w:lang w:val="en-US" w:eastAsia="zh-CN"/>
        </w:rPr>
        <w:t xml:space="preserve">作为对外发布城市信息公告的官方公众号，</w:t>
      </w:r>
      <w:r>
        <w:rPr>
          <w:rFonts w:hint="eastAsia" w:ascii="宋体" w:hAnsi="宋体" w:eastAsia="宋体" w:cs="宋体"/>
          <w:bCs/>
          <w:color w:val="000000"/>
          <w:szCs w:val="21"/>
          <w:lang w:val="zh-TW" w:eastAsia="zh-CN"/>
        </w:rPr>
        <w:t xml:space="preserve">“</w:t>
      </w:r>
      <w:r>
        <w:rPr>
          <w:rFonts w:hint="eastAsia" w:ascii="宋体" w:hAnsi="宋体" w:eastAsia="宋体" w:cs="宋体"/>
          <w:bCs/>
          <w:color w:val="000000"/>
          <w:szCs w:val="21"/>
          <w:lang w:val="en-US" w:eastAsia="zh-CN"/>
        </w:rPr>
        <w:t xml:space="preserve">苏州发布</w:t>
      </w:r>
      <w:r>
        <w:rPr>
          <w:rFonts w:hint="eastAsia" w:ascii="宋体" w:hAnsi="宋体" w:eastAsia="宋体" w:cs="宋体"/>
          <w:bCs/>
          <w:color w:val="000000"/>
          <w:szCs w:val="21"/>
          <w:lang w:val="zh-TW" w:eastAsia="zh-CN"/>
        </w:rPr>
        <w:t xml:space="preserve">”</w:t>
      </w:r>
      <w:r>
        <w:rPr>
          <w:rFonts w:hint="eastAsia" w:ascii="宋体" w:hAnsi="宋体" w:eastAsia="宋体" w:cs="宋体"/>
          <w:bCs/>
          <w:color w:val="000000"/>
          <w:szCs w:val="21"/>
          <w:lang w:val="en-US" w:eastAsia="zh-CN"/>
        </w:rPr>
        <w:t xml:space="preserve">通过文字、图片、视频等多种形式，凝聚正能量、传递权威信息、搭建沟通平台，服务民生需求，同时也更好的</w:t>
      </w:r>
      <w:r>
        <w:rPr>
          <w:rFonts w:hint="eastAsia" w:ascii="宋体" w:hAnsi="宋体" w:eastAsia="宋体" w:cs="宋体"/>
          <w:bCs/>
          <w:color w:val="000000"/>
          <w:szCs w:val="21"/>
          <w:lang w:val="zh-TW" w:eastAsia="zh-TW"/>
        </w:rPr>
        <w:t xml:space="preserve">宣传政府部门工作、</w:t>
      </w:r>
      <w:r>
        <w:rPr>
          <w:rFonts w:hint="eastAsia" w:ascii="宋体" w:hAnsi="宋体" w:eastAsia="宋体" w:cs="宋体"/>
          <w:bCs/>
          <w:color w:val="000000"/>
          <w:szCs w:val="21"/>
          <w:lang w:val="zh-TW" w:eastAsia="zh-CN"/>
        </w:rPr>
        <w:t xml:space="preserve">展示</w:t>
      </w:r>
      <w:r>
        <w:rPr>
          <w:rFonts w:hint="eastAsia" w:ascii="宋体" w:hAnsi="宋体" w:eastAsia="宋体" w:cs="宋体"/>
          <w:bCs/>
          <w:color w:val="000000"/>
          <w:szCs w:val="21"/>
          <w:lang w:val="zh-TW" w:eastAsia="zh-TW"/>
        </w:rPr>
        <w:t xml:space="preserve">城市形象、</w:t>
      </w:r>
      <w:r>
        <w:rPr>
          <w:rFonts w:hint="eastAsia" w:ascii="宋体" w:hAnsi="宋体" w:eastAsia="宋体" w:cs="宋体"/>
          <w:bCs/>
          <w:color w:val="000000"/>
          <w:szCs w:val="21"/>
          <w:lang w:val="en-US" w:eastAsia="zh-CN"/>
        </w:rPr>
        <w:t xml:space="preserve">扩大苏州人文特色宣传。我单位现拟就</w:t>
      </w:r>
      <w:r>
        <w:rPr>
          <w:rFonts w:hint="eastAsia" w:ascii="宋体" w:hAnsi="宋体" w:cs="宋体"/>
          <w:bCs/>
          <w:color w:val="000000"/>
          <w:szCs w:val="21"/>
          <w:lang w:val="en-US" w:eastAsia="zh-CN"/>
        </w:rPr>
        <w:t xml:space="preserve">2026</w:t>
      </w:r>
      <w:r>
        <w:rPr>
          <w:rFonts w:hint="eastAsia" w:ascii="宋体" w:hAnsi="宋体" w:cs="宋体"/>
          <w:bCs/>
          <w:color w:val="000000"/>
          <w:szCs w:val="21"/>
          <w:lang w:val="en-US" w:eastAsia="zh-CN"/>
        </w:rPr>
        <w:t xml:space="preserve">年</w:t>
      </w:r>
      <w:r>
        <w:rPr>
          <w:rFonts w:hint="eastAsia" w:ascii="宋体" w:hAnsi="宋体" w:eastAsia="宋体" w:cs="宋体"/>
          <w:bCs/>
          <w:color w:val="000000"/>
          <w:szCs w:val="21"/>
          <w:lang w:val="zh-TW" w:eastAsia="zh-CN"/>
        </w:rPr>
        <w:t xml:space="preserve">“</w:t>
      </w:r>
      <w:r>
        <w:rPr>
          <w:rFonts w:hint="eastAsia" w:ascii="宋体" w:hAnsi="宋体" w:eastAsia="宋体" w:cs="宋体"/>
          <w:bCs/>
          <w:color w:val="000000"/>
          <w:szCs w:val="21"/>
          <w:lang w:val="en-US" w:eastAsia="zh-CN"/>
        </w:rPr>
        <w:t xml:space="preserve">苏州发布</w:t>
      </w:r>
      <w:r>
        <w:rPr>
          <w:rFonts w:hint="eastAsia" w:ascii="宋体" w:hAnsi="宋体" w:eastAsia="宋体" w:cs="宋体"/>
          <w:bCs/>
          <w:color w:val="000000"/>
          <w:szCs w:val="21"/>
          <w:lang w:val="zh-TW" w:eastAsia="zh-CN"/>
        </w:rPr>
        <w:t xml:space="preserve">”项目组织采购。</w:t>
      </w:r>
      <w:r>
        <w:rPr>
          <w:rFonts w:hint="eastAsia" w:ascii="宋体" w:hAnsi="宋体" w:eastAsia="宋体" w:cs="宋体"/>
          <w:color w:val="000000"/>
          <w:sz w:val="21"/>
          <w:szCs w:val="21"/>
          <w:highlight w:val="none"/>
          <w:lang w:val="en-US" w:eastAsia="zh-CN"/>
        </w:rPr>
      </w:r>
      <w:r/>
    </w:p>
    <w:p>
      <w:pPr>
        <w:pStyle w:val="717"/>
        <w:numPr>
          <w:ilvl w:val="0"/>
          <w:numId w:val="3"/>
        </w:numPr>
        <w:ind w:firstLine="422"/>
        <w:jc w:val="left"/>
        <w:spacing w:line="360" w:lineRule="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服务内容：</w:t>
      </w:r>
      <w:r>
        <w:rPr>
          <w:rFonts w:hint="eastAsia" w:ascii="宋体" w:hAnsi="宋体" w:cs="宋体"/>
          <w:b/>
          <w:bCs/>
          <w:color w:val="000000"/>
          <w:sz w:val="21"/>
          <w:szCs w:val="21"/>
          <w:highlight w:val="none"/>
          <w:lang w:val="en-US" w:eastAsia="zh-CN"/>
        </w:rPr>
      </w:r>
      <w:r/>
    </w:p>
    <w:p>
      <w:pPr>
        <w:pStyle w:val="717"/>
        <w:ind w:firstLine="422"/>
        <w:jc w:val="left"/>
        <w:spacing w:line="360" w:lineRule="auto"/>
        <w:rPr>
          <w:rFonts w:hint="eastAsia" w:ascii="宋体" w:hAnsi="宋体" w:eastAsia="宋体" w:cs="宋体"/>
          <w:bCs/>
          <w:color w:val="000000" w:themeColor="text1"/>
          <w:szCs w:val="21"/>
          <w:highlight w:val="none"/>
        </w:rPr>
      </w:pPr>
      <w:r>
        <w:rPr>
          <w:color w:val="000000" w:themeColor="text1"/>
          <w:highlight w:val="none"/>
        </w:rPr>
      </w:r>
      <w:bookmarkStart w:id="4" w:name="OLE_LINK2"/>
      <w:r>
        <w:rPr>
          <w:rFonts w:hint="eastAsia" w:ascii="宋体" w:hAnsi="宋体" w:eastAsia="宋体" w:cs="宋体"/>
          <w:bCs/>
          <w:color w:val="000000" w:themeColor="text1"/>
          <w:szCs w:val="21"/>
          <w:highlight w:val="none"/>
          <w:lang w:val="en-US" w:eastAsia="zh-CN"/>
        </w:rPr>
        <w:t xml:space="preserve">1</w:t>
      </w:r>
      <w:bookmarkEnd w:id="4"/>
      <w:r>
        <w:rPr>
          <w:rFonts w:hint="eastAsia" w:ascii="宋体" w:hAnsi="宋体" w:cs="宋体"/>
          <w:bCs/>
          <w:color w:val="000000" w:themeColor="text1"/>
          <w:szCs w:val="21"/>
          <w:highlight w:val="none"/>
          <w:lang w:val="en-US" w:eastAsia="zh-CN"/>
        </w:rPr>
        <w:t xml:space="preserve">.</w:t>
      </w:r>
      <w:r>
        <w:rPr>
          <w:rFonts w:hint="eastAsia" w:ascii="宋体" w:hAnsi="宋体" w:eastAsia="宋体" w:cs="宋体"/>
          <w:bCs/>
          <w:color w:val="000000" w:themeColor="text1"/>
          <w:szCs w:val="21"/>
          <w:highlight w:val="none"/>
          <w:lang w:val="en-US" w:eastAsia="zh-CN"/>
        </w:rPr>
        <w:t xml:space="preserve">成交单位需组织团队负责“苏州发布”微博、苏州发布微信、视频号、抖音号、头条号整体日常运营、维护工作。</w:t>
      </w:r>
      <w:r>
        <w:rPr>
          <w:rFonts w:hint="eastAsia" w:ascii="宋体" w:hAnsi="宋体" w:eastAsia="宋体" w:cs="宋体"/>
          <w:bCs/>
          <w:color w:val="000000" w:themeColor="text1"/>
          <w:szCs w:val="21"/>
          <w:highlight w:val="none"/>
          <w:lang w:val="en-US" w:eastAsia="zh-CN"/>
        </w:rPr>
      </w:r>
      <w:r>
        <w:rPr>
          <w:color w:val="000000" w:themeColor="text1"/>
          <w:highlight w:val="none"/>
        </w:rPr>
      </w:r>
    </w:p>
    <w:p>
      <w:pPr>
        <w:pStyle w:val="717"/>
        <w:ind w:firstLine="422"/>
        <w:jc w:val="left"/>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lang w:val="en-US" w:eastAsia="zh-CN"/>
        </w:rPr>
        <w:t xml:space="preserve">2</w:t>
      </w:r>
      <w:r>
        <w:rPr>
          <w:rFonts w:hint="eastAsia" w:ascii="宋体" w:hAnsi="宋体" w:cs="宋体"/>
          <w:bCs/>
          <w:color w:val="000000" w:themeColor="text1"/>
          <w:szCs w:val="21"/>
          <w:highlight w:val="none"/>
          <w:lang w:val="en-US" w:eastAsia="zh-CN"/>
        </w:rPr>
        <w:t xml:space="preserve">.</w:t>
      </w:r>
      <w:r>
        <w:rPr>
          <w:rFonts w:hint="eastAsia" w:ascii="宋体" w:hAnsi="宋体" w:eastAsia="宋体" w:cs="宋体"/>
          <w:bCs/>
          <w:color w:val="000000" w:themeColor="text1"/>
          <w:szCs w:val="21"/>
          <w:highlight w:val="none"/>
          <w:lang w:val="zh-TW" w:eastAsia="zh-CN"/>
        </w:rPr>
        <w:t xml:space="preserve">负责“苏州发布”日常稿件的编辑、制作、推送；</w:t>
      </w:r>
      <w:r>
        <w:rPr>
          <w:rFonts w:hint="eastAsia" w:ascii="宋体" w:hAnsi="宋体" w:eastAsia="宋体" w:cs="宋体"/>
          <w:bCs/>
          <w:color w:val="000000" w:themeColor="text1"/>
          <w:szCs w:val="21"/>
          <w:highlight w:val="none"/>
          <w:lang w:val="en-US" w:eastAsia="zh-CN"/>
        </w:rPr>
      </w:r>
      <w:r>
        <w:rPr>
          <w:color w:val="000000" w:themeColor="text1"/>
          <w:highlight w:val="none"/>
        </w:rPr>
      </w:r>
    </w:p>
    <w:p>
      <w:pPr>
        <w:pStyle w:val="717"/>
        <w:ind w:firstLine="422"/>
        <w:jc w:val="left"/>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lang w:val="en-US" w:eastAsia="zh-CN"/>
        </w:rPr>
        <w:t xml:space="preserve">3</w:t>
      </w:r>
      <w:r>
        <w:rPr>
          <w:rFonts w:hint="eastAsia" w:ascii="宋体" w:hAnsi="宋体" w:cs="宋体"/>
          <w:bCs/>
          <w:color w:val="000000" w:themeColor="text1"/>
          <w:szCs w:val="21"/>
          <w:highlight w:val="none"/>
          <w:lang w:val="en-US" w:eastAsia="zh-CN"/>
        </w:rPr>
        <w:t xml:space="preserve">.</w:t>
      </w:r>
      <w:r>
        <w:rPr>
          <w:rFonts w:hint="eastAsia" w:ascii="宋体" w:hAnsi="宋体" w:eastAsia="宋体" w:cs="宋体"/>
          <w:bCs/>
          <w:color w:val="000000" w:themeColor="text1"/>
          <w:szCs w:val="21"/>
          <w:highlight w:val="none"/>
          <w:lang w:val="zh-TW" w:eastAsia="zh-CN"/>
        </w:rPr>
        <w:t xml:space="preserve">做好日常稳定运营，及时落实执行各项指令任务；</w:t>
      </w:r>
      <w:r>
        <w:rPr>
          <w:rFonts w:hint="eastAsia" w:ascii="宋体" w:hAnsi="宋体" w:eastAsia="宋体" w:cs="宋体"/>
          <w:bCs/>
          <w:color w:val="000000" w:themeColor="text1"/>
          <w:szCs w:val="21"/>
          <w:highlight w:val="none"/>
          <w:lang w:val="zh-TW" w:eastAsia="zh-CN"/>
        </w:rPr>
      </w:r>
      <w:r>
        <w:rPr>
          <w:color w:val="000000" w:themeColor="text1"/>
          <w:highlight w:val="none"/>
        </w:rPr>
      </w:r>
    </w:p>
    <w:p>
      <w:pPr>
        <w:pStyle w:val="717"/>
        <w:ind w:firstLine="422"/>
        <w:jc w:val="left"/>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lang w:val="en-US" w:eastAsia="zh-CN"/>
        </w:rPr>
        <w:t xml:space="preserve">4</w:t>
      </w:r>
      <w:r>
        <w:rPr>
          <w:rFonts w:hint="eastAsia" w:ascii="宋体" w:hAnsi="宋体" w:cs="宋体"/>
          <w:bCs/>
          <w:color w:val="000000" w:themeColor="text1"/>
          <w:szCs w:val="21"/>
          <w:highlight w:val="none"/>
          <w:lang w:val="en-US" w:eastAsia="zh-CN"/>
        </w:rPr>
        <w:t xml:space="preserve">.</w:t>
      </w:r>
      <w:r>
        <w:rPr>
          <w:rFonts w:hint="eastAsia" w:ascii="宋体" w:hAnsi="宋体" w:eastAsia="宋体" w:cs="宋体"/>
          <w:bCs/>
          <w:color w:val="000000" w:themeColor="text1"/>
          <w:szCs w:val="21"/>
          <w:highlight w:val="none"/>
          <w:lang w:val="zh-TW" w:eastAsia="zh-CN"/>
        </w:rPr>
        <w:t xml:space="preserve">做好常态化苏州新闻直播、慢直播，以及新闻发布会等其他活动直播；</w:t>
      </w:r>
      <w:r>
        <w:rPr>
          <w:rFonts w:hint="eastAsia" w:ascii="宋体" w:hAnsi="宋体" w:eastAsia="宋体" w:cs="宋体"/>
          <w:bCs/>
          <w:color w:val="000000" w:themeColor="text1"/>
          <w:szCs w:val="21"/>
          <w:highlight w:val="none"/>
          <w:lang w:val="zh-TW" w:eastAsia="zh-CN"/>
        </w:rPr>
      </w:r>
      <w:r>
        <w:rPr>
          <w:color w:val="000000" w:themeColor="text1"/>
          <w:highlight w:val="none"/>
        </w:rPr>
      </w:r>
    </w:p>
    <w:p>
      <w:pPr>
        <w:pStyle w:val="717"/>
        <w:ind w:firstLine="422"/>
        <w:jc w:val="left"/>
        <w:spacing w:line="360" w:lineRule="auto"/>
        <w:rPr>
          <w:rFonts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lang w:val="en-US" w:eastAsia="zh-CN"/>
        </w:rPr>
        <w:t xml:space="preserve">5</w:t>
      </w:r>
      <w:r>
        <w:rPr>
          <w:rFonts w:hint="eastAsia" w:ascii="宋体" w:hAnsi="宋体" w:cs="宋体"/>
          <w:bCs/>
          <w:color w:val="000000" w:themeColor="text1"/>
          <w:szCs w:val="21"/>
          <w:highlight w:val="none"/>
          <w:lang w:val="en-US" w:eastAsia="zh-CN"/>
        </w:rPr>
        <w:t xml:space="preserve">.</w:t>
      </w:r>
      <w:r>
        <w:rPr>
          <w:rFonts w:hint="eastAsia" w:ascii="宋体" w:hAnsi="宋体" w:eastAsia="宋体" w:cs="宋体"/>
          <w:bCs/>
          <w:color w:val="000000" w:themeColor="text1"/>
          <w:szCs w:val="21"/>
          <w:highlight w:val="none"/>
          <w:lang w:val="zh-TW" w:eastAsia="zh-CN"/>
        </w:rPr>
        <w:t xml:space="preserve">重大（</w:t>
      </w:r>
      <w:r>
        <w:rPr>
          <w:rFonts w:hint="eastAsia" w:ascii="宋体" w:hAnsi="宋体" w:eastAsia="宋体" w:cs="宋体"/>
          <w:bCs/>
          <w:color w:val="000000" w:themeColor="text1"/>
          <w:szCs w:val="21"/>
          <w:highlight w:val="none"/>
          <w:lang w:val="en-US" w:eastAsia="zh-CN"/>
        </w:rPr>
        <w:t xml:space="preserve">突发</w:t>
      </w:r>
      <w:r>
        <w:rPr>
          <w:rFonts w:hint="eastAsia" w:ascii="宋体" w:hAnsi="宋体" w:eastAsia="宋体" w:cs="宋体"/>
          <w:bCs/>
          <w:color w:val="000000" w:themeColor="text1"/>
          <w:szCs w:val="21"/>
          <w:highlight w:val="none"/>
          <w:lang w:val="zh-TW" w:eastAsia="zh-CN"/>
        </w:rPr>
        <w:t xml:space="preserve">）事件、节庆假日宣传重点等策划内容等。</w:t>
      </w:r>
      <w:r>
        <w:rPr>
          <w:rFonts w:ascii="宋体" w:hAnsi="宋体" w:eastAsia="宋体" w:cs="宋体"/>
          <w:bCs/>
          <w:color w:val="000000" w:themeColor="text1"/>
          <w:szCs w:val="21"/>
          <w:highlight w:val="none"/>
          <w:lang w:val="en-US" w:eastAsia="zh-CN"/>
        </w:rPr>
      </w:r>
      <w:r>
        <w:rPr>
          <w:color w:val="000000" w:themeColor="text1"/>
          <w:highlight w:val="none"/>
        </w:rPr>
      </w:r>
    </w:p>
    <w:p>
      <w:pPr>
        <w:pStyle w:val="717"/>
        <w:numPr>
          <w:ilvl w:val="0"/>
          <w:numId w:val="3"/>
        </w:numPr>
        <w:ind w:firstLine="422"/>
        <w:jc w:val="left"/>
        <w:spacing w:line="360" w:lineRule="auto"/>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val="en-US" w:eastAsia="zh-CN"/>
        </w:rPr>
        <w:t xml:space="preserve">服务要求</w:t>
      </w:r>
      <w:r>
        <w:rPr>
          <w:rFonts w:hint="eastAsia" w:ascii="宋体" w:hAnsi="宋体" w:cs="宋体"/>
          <w:b/>
          <w:bCs/>
          <w:color w:val="000000" w:themeColor="text1"/>
          <w:sz w:val="21"/>
          <w:szCs w:val="21"/>
          <w:highlight w:val="none"/>
          <w:lang w:val="en-US" w:eastAsia="zh-CN"/>
        </w:rPr>
      </w:r>
      <w:r>
        <w:rPr>
          <w:color w:val="000000" w:themeColor="text1"/>
          <w:highlight w:val="none"/>
        </w:rPr>
      </w:r>
    </w:p>
    <w:p>
      <w:pPr>
        <w:pStyle w:val="717"/>
        <w:ind w:firstLine="422"/>
        <w:jc w:val="left"/>
        <w:spacing w:line="360" w:lineRule="auto"/>
        <w:rPr>
          <w:rFonts w:hint="eastAsia" w:ascii="宋体" w:hAnsi="宋体" w:cs="宋体"/>
          <w:b/>
          <w:bCs/>
          <w:color w:val="000000" w:themeColor="text1"/>
          <w:sz w:val="21"/>
          <w:szCs w:val="21"/>
          <w:highlight w:val="none"/>
        </w:rPr>
      </w:pPr>
      <w:r>
        <w:rPr>
          <w:rFonts w:hint="eastAsia"/>
          <w:color w:val="000000" w:themeColor="text1"/>
          <w:highlight w:val="none"/>
          <w:lang w:val="en-US" w:eastAsia="zh-CN"/>
        </w:rPr>
        <w:t xml:space="preserve">项目</w:t>
      </w:r>
      <w:r>
        <w:rPr>
          <w:rFonts w:hint="eastAsia"/>
          <w:color w:val="000000" w:themeColor="text1"/>
          <w:highlight w:val="none"/>
        </w:rPr>
        <w:t xml:space="preserve">运营团队</w:t>
      </w:r>
      <w:r>
        <w:rPr>
          <w:rFonts w:hint="eastAsia"/>
          <w:color w:val="000000" w:themeColor="text1"/>
          <w:highlight w:val="none"/>
          <w:lang w:val="en-US" w:eastAsia="zh-CN"/>
        </w:rPr>
        <w:t xml:space="preserve">应</w:t>
      </w:r>
      <w:r>
        <w:rPr>
          <w:rFonts w:hint="eastAsia"/>
          <w:color w:val="000000" w:themeColor="text1"/>
          <w:highlight w:val="none"/>
        </w:rPr>
        <w:t xml:space="preserve">根据内容选题的不同角度，生产</w:t>
      </w:r>
      <w:r>
        <w:rPr>
          <w:rFonts w:hint="eastAsia"/>
          <w:color w:val="000000" w:themeColor="text1"/>
          <w:highlight w:val="none"/>
          <w:lang w:val="en-US" w:eastAsia="zh-CN"/>
        </w:rPr>
        <w:t xml:space="preserve">制作符合</w:t>
      </w:r>
      <w:r>
        <w:rPr>
          <w:rFonts w:hint="eastAsia"/>
          <w:color w:val="000000" w:themeColor="text1"/>
          <w:highlight w:val="none"/>
        </w:rPr>
        <w:t xml:space="preserve">平台特色的内容</w:t>
      </w:r>
      <w:r>
        <w:rPr>
          <w:rFonts w:hint="eastAsia"/>
          <w:color w:val="000000" w:themeColor="text1"/>
          <w:highlight w:val="none"/>
          <w:lang w:eastAsia="zh-CN"/>
        </w:rPr>
        <w:t xml:space="preserve">，</w:t>
      </w:r>
      <w:r>
        <w:rPr>
          <w:rFonts w:hint="eastAsia"/>
          <w:color w:val="000000" w:themeColor="text1"/>
          <w:highlight w:val="none"/>
          <w:lang w:val="en-US" w:eastAsia="zh-CN"/>
        </w:rPr>
        <w:t xml:space="preserve">同时</w:t>
      </w:r>
      <w:r>
        <w:rPr>
          <w:rFonts w:hint="eastAsia"/>
          <w:color w:val="000000" w:themeColor="text1"/>
          <w:highlight w:val="none"/>
        </w:rPr>
        <w:t xml:space="preserve">确保</w:t>
      </w:r>
      <w:r>
        <w:rPr>
          <w:rFonts w:hint="eastAsia"/>
          <w:color w:val="000000" w:themeColor="text1"/>
          <w:highlight w:val="none"/>
          <w:lang w:val="en-US" w:eastAsia="zh-CN"/>
        </w:rPr>
        <w:t xml:space="preserve">各渠道</w:t>
      </w:r>
      <w:r>
        <w:rPr>
          <w:rFonts w:hint="eastAsia"/>
          <w:color w:val="000000" w:themeColor="text1"/>
          <w:highlight w:val="none"/>
        </w:rPr>
        <w:t xml:space="preserve">内容同步共享，并拥有具有自主版权的</w:t>
      </w:r>
      <w:r>
        <w:rPr>
          <w:rFonts w:hint="eastAsia"/>
          <w:color w:val="000000" w:themeColor="text1"/>
          <w:highlight w:val="none"/>
          <w:lang w:val="en-US" w:eastAsia="zh-CN"/>
        </w:rPr>
        <w:t xml:space="preserve">历史素材</w:t>
      </w:r>
      <w:r>
        <w:rPr>
          <w:rFonts w:hint="eastAsia"/>
          <w:color w:val="000000" w:themeColor="text1"/>
          <w:highlight w:val="none"/>
          <w:lang w:eastAsia="zh-CN"/>
        </w:rPr>
        <w:t xml:space="preserve">、</w:t>
      </w:r>
      <w:r>
        <w:rPr>
          <w:rFonts w:hint="eastAsia"/>
          <w:color w:val="000000" w:themeColor="text1"/>
          <w:highlight w:val="none"/>
        </w:rPr>
        <w:t xml:space="preserve">拥有合</w:t>
      </w:r>
      <w:r>
        <w:rPr>
          <w:rFonts w:hint="eastAsia"/>
          <w:color w:val="000000" w:themeColor="text1"/>
          <w:highlight w:val="none"/>
        </w:rPr>
        <w:t xml:space="preserve">法的新闻采访资质</w:t>
      </w:r>
      <w:r>
        <w:rPr>
          <w:rFonts w:hint="eastAsia"/>
          <w:color w:val="000000" w:themeColor="text1"/>
          <w:highlight w:val="none"/>
          <w:lang w:eastAsia="zh-CN"/>
        </w:rPr>
        <w:t xml:space="preserve">。</w:t>
      </w:r>
      <w:r>
        <w:rPr>
          <w:rFonts w:hint="eastAsia" w:ascii="宋体" w:hAnsi="宋体" w:cs="宋体"/>
          <w:b/>
          <w:bCs/>
          <w:color w:val="000000" w:themeColor="text1"/>
          <w:sz w:val="21"/>
          <w:szCs w:val="21"/>
          <w:highlight w:val="none"/>
          <w:lang w:val="en-US" w:eastAsia="zh-CN"/>
        </w:rPr>
      </w:r>
      <w:r>
        <w:rPr>
          <w:color w:val="000000" w:themeColor="text1"/>
          <w:highlight w:val="none"/>
        </w:rPr>
      </w:r>
    </w:p>
    <w:p>
      <w:pPr>
        <w:pStyle w:val="717"/>
        <w:ind w:firstLine="422"/>
        <w:jc w:val="left"/>
        <w:spacing w:line="360" w:lineRule="auto"/>
        <w:rPr>
          <w:color w:val="000000" w:themeColor="text1"/>
          <w:spacing w:val="-6"/>
          <w:sz w:val="21"/>
          <w:szCs w:val="21"/>
          <w:highlight w:val="none"/>
        </w:rPr>
      </w:pPr>
      <w:r>
        <w:rPr>
          <w:rFonts w:hint="eastAsia" w:ascii="宋体" w:hAnsi="宋体" w:cs="宋体"/>
          <w:b/>
          <w:bCs/>
          <w:color w:val="000000" w:themeColor="text1"/>
          <w:sz w:val="21"/>
          <w:szCs w:val="21"/>
          <w:highlight w:val="none"/>
          <w:lang w:eastAsia="zh-CN"/>
        </w:rPr>
        <w:t xml:space="preserve">（</w:t>
      </w:r>
      <w:r>
        <w:rPr>
          <w:rFonts w:hint="eastAsia" w:ascii="宋体" w:hAnsi="宋体" w:cs="宋体"/>
          <w:b/>
          <w:bCs/>
          <w:color w:val="000000" w:themeColor="text1"/>
          <w:sz w:val="21"/>
          <w:szCs w:val="21"/>
          <w:highlight w:val="none"/>
          <w:lang w:val="en-US" w:eastAsia="zh-CN"/>
        </w:rPr>
        <w:t xml:space="preserve">四</w:t>
      </w:r>
      <w:r>
        <w:rPr>
          <w:rFonts w:hint="eastAsia" w:ascii="宋体" w:hAnsi="宋体" w:cs="宋体"/>
          <w:b/>
          <w:bCs/>
          <w:color w:val="000000" w:themeColor="text1"/>
          <w:sz w:val="21"/>
          <w:szCs w:val="21"/>
          <w:highlight w:val="none"/>
          <w:lang w:eastAsia="zh-CN"/>
        </w:rPr>
        <w:t xml:space="preserve">）</w:t>
      </w:r>
      <w:r>
        <w:rPr>
          <w:rFonts w:hint="eastAsia" w:ascii="宋体" w:hAnsi="宋体" w:cs="宋体"/>
          <w:b/>
          <w:bCs/>
          <w:color w:val="000000" w:themeColor="text1"/>
          <w:sz w:val="21"/>
          <w:szCs w:val="21"/>
          <w:highlight w:val="none"/>
        </w:rPr>
        <w:t xml:space="preserve">服务期限：</w:t>
      </w:r>
      <w:r>
        <w:rPr>
          <w:rFonts w:hint="eastAsia" w:ascii="宋体" w:hAnsi="宋体" w:eastAsia="宋体" w:cs="宋体"/>
          <w:color w:val="000000" w:themeColor="text1"/>
          <w:sz w:val="21"/>
          <w:szCs w:val="21"/>
          <w:highlight w:val="none"/>
          <w:lang w:val="en-US" w:eastAsia="zh-CN"/>
        </w:rPr>
        <w:t xml:space="preserve">2026年全年（</w:t>
      </w:r>
      <w:r>
        <w:rPr>
          <w:rFonts w:hint="eastAsia" w:ascii="宋体" w:hAnsi="宋体" w:eastAsia="宋体" w:cs="宋体"/>
          <w:color w:val="000000" w:themeColor="text1"/>
          <w:sz w:val="21"/>
          <w:szCs w:val="21"/>
          <w:highlight w:val="none"/>
          <w:lang w:val="en-US" w:eastAsia="zh-CN"/>
        </w:rPr>
        <w:t xml:space="preserve">具体根据采购单位要求）</w:t>
      </w:r>
      <w:r>
        <w:rPr>
          <w:color w:val="000000" w:themeColor="text1"/>
          <w:spacing w:val="-6"/>
          <w:sz w:val="21"/>
          <w:szCs w:val="21"/>
          <w:highlight w:val="none"/>
        </w:rPr>
      </w:r>
      <w:r>
        <w:rPr>
          <w:color w:val="000000" w:themeColor="text1"/>
          <w:highlight w:val="none"/>
        </w:rPr>
      </w:r>
    </w:p>
    <w:p>
      <w:pPr>
        <w:pStyle w:val="955"/>
        <w:ind w:firstLine="420"/>
        <w:spacing w:before="120" w:line="360" w:lineRule="auto"/>
        <w:rPr>
          <w:rFonts w:hint="eastAsia" w:ascii="宋体" w:hAnsi="宋体" w:cs="宋体"/>
          <w:b/>
          <w:bCs/>
          <w:color w:val="000000" w:themeColor="text1"/>
          <w:szCs w:val="21"/>
          <w:highlight w:val="none"/>
          <w:shd w:val="clear" w:color="auto" w:fill="ffffff"/>
        </w:rPr>
      </w:pPr>
      <w:r>
        <w:rPr>
          <w:rFonts w:hint="eastAsia" w:ascii="宋体" w:hAnsi="宋体" w:cs="宋体"/>
          <w:b/>
          <w:bCs/>
          <w:color w:val="000000" w:themeColor="text1"/>
          <w:szCs w:val="21"/>
          <w:highlight w:val="none"/>
          <w:shd w:val="clear" w:color="auto" w:fill="ffffff"/>
        </w:rPr>
        <w:t xml:space="preserve">（</w:t>
      </w:r>
      <w:r>
        <w:rPr>
          <w:rFonts w:hint="eastAsia" w:ascii="宋体" w:hAnsi="宋体" w:cs="宋体"/>
          <w:b/>
          <w:bCs/>
          <w:color w:val="000000" w:themeColor="text1"/>
          <w:szCs w:val="21"/>
          <w:highlight w:val="none"/>
          <w:shd w:val="clear" w:color="auto" w:fill="ffffff"/>
          <w:lang w:val="en-US" w:eastAsia="zh-CN"/>
        </w:rPr>
        <w:t xml:space="preserve">五</w:t>
      </w:r>
      <w:r>
        <w:rPr>
          <w:rFonts w:hint="eastAsia" w:ascii="宋体" w:hAnsi="宋体" w:cs="宋体"/>
          <w:b/>
          <w:bCs/>
          <w:color w:val="000000" w:themeColor="text1"/>
          <w:szCs w:val="21"/>
          <w:highlight w:val="none"/>
          <w:shd w:val="clear" w:color="auto" w:fill="ffffff"/>
        </w:rPr>
        <w:t xml:space="preserve">）验收标准及要求</w:t>
      </w:r>
      <w:r>
        <w:rPr>
          <w:rFonts w:hint="eastAsia" w:ascii="宋体" w:hAnsi="宋体" w:cs="宋体"/>
          <w:b/>
          <w:bCs/>
          <w:color w:val="000000" w:themeColor="text1"/>
          <w:szCs w:val="21"/>
          <w:highlight w:val="none"/>
          <w:shd w:val="clear" w:color="auto" w:fill="ffffff"/>
        </w:rPr>
      </w:r>
      <w:r>
        <w:rPr>
          <w:color w:val="000000" w:themeColor="text1"/>
          <w:highlight w:val="none"/>
        </w:rP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宋体" w:hAnsi="宋体" w:cs="宋体"/>
          <w:color w:val="000000"/>
          <w:szCs w:val="21"/>
          <w:highlight w:val="none"/>
        </w:rPr>
      </w:r>
      <w:r/>
    </w:p>
    <w:p>
      <w:pPr>
        <w:pStyle w:val="71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采购文件、响应文件、政府采购合同等是履约验收工作的重要依据。在政府采购合同约定的履行验收条件达到时，成交供应商可以主动联系采购人启动履约验收工作。</w:t>
      </w:r>
      <w:r>
        <w:rPr>
          <w:rFonts w:ascii="宋体" w:hAnsi="宋体"/>
          <w:color w:val="000000"/>
          <w:szCs w:val="21"/>
          <w:highlight w:val="none"/>
        </w:rPr>
      </w:r>
      <w:r/>
    </w:p>
    <w:p>
      <w:pPr>
        <w:pStyle w:val="717"/>
        <w:ind w:firstLine="422"/>
        <w:spacing w:line="360" w:lineRule="auto"/>
        <w:rPr>
          <w:rFonts w:hint="eastAsia" w:ascii="宋体" w:hAnsi="宋体" w:cs="宋体"/>
          <w:b/>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采购人在组织履约验收前，将根据项目特点制定验收方案，明确履约验收的时间、方式、程序等内容，成交供应商应根据验收方案内容做好相应配合工作。</w:t>
      </w:r>
      <w:r>
        <w:rPr>
          <w:rFonts w:hint="eastAsia" w:ascii="宋体" w:hAnsi="宋体" w:cs="宋体"/>
          <w:b/>
          <w:color w:val="000000"/>
          <w:szCs w:val="21"/>
          <w:highlight w:val="none"/>
        </w:rPr>
      </w:r>
      <w:r/>
    </w:p>
    <w:p>
      <w:pPr>
        <w:pStyle w:val="717"/>
        <w:ind w:firstLine="422"/>
        <w:spacing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四、责任和义务</w:t>
      </w:r>
      <w:r>
        <w:rPr>
          <w:rFonts w:ascii="宋体" w:hAnsi="宋体" w:cs="宋体"/>
          <w:b/>
          <w:bCs/>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（一）采购方的责任与义务</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1.1采购方应根据项目的具体情况和技术要求确定合理的工作量及工作周期，并按合同有关规定支付费用。</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1.2采购方应向成交单位提供开展工作所需要的相关文件、资料。</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1.3成交单位人员在项目实施过程中，采购方应对成交单位与地方政府及有关部门的协调工作提供必要的协助，但并不免除成交单位根据本合同规定应负的责任。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（二）成交单位的责任与义务</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2.1成交单位应根据投标响应文件和签订的合同，按照相关规定，完成本合同项目的工作，在合同规定时间内按采购方要求内容完成</w:t>
      </w:r>
      <w:r>
        <w:rPr>
          <w:rFonts w:hint="eastAsia" w:ascii="宋体" w:hAnsi="宋体" w:cs="宋体"/>
          <w:color w:val="000000"/>
          <w:szCs w:val="21"/>
          <w:highlight w:val="none"/>
          <w:lang w:val="en-US" w:eastAsia="zh-CN"/>
        </w:rPr>
        <w:t xml:space="preserve">项目服务</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7"/>
        <w:ind w:firstLine="420"/>
        <w:jc w:val="lef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2.2成交单位应做好质量管理工作，建立健全质量保证体系，加强全过程的质量控制，明确各阶段的责任人，并对质量负责。</w:t>
      </w:r>
      <w:r>
        <w:rPr>
          <w:rFonts w:hint="eastAsia" w:ascii="宋体" w:hAnsi="宋体" w:cs="宋体"/>
          <w:b/>
          <w:bCs/>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2.3</w:t>
      </w:r>
      <w:r>
        <w:rPr>
          <w:rFonts w:hint="eastAsia" w:ascii="宋体" w:hAnsi="宋体" w:cs="宋体"/>
          <w:color w:val="000000"/>
          <w:szCs w:val="21"/>
          <w:highlight w:val="none"/>
        </w:rPr>
        <w:t xml:space="preserve">在项目过程中，成交单位应配合采购方做好与地方政府部门等其他相关部门的协调工作。</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成交单位从采购方获得项目经费的使用必须严格遵守相关法规和财务纪律。</w:t>
      </w:r>
      <w:r>
        <w:rPr>
          <w:rFonts w:ascii="宋体" w:hAnsi="宋体" w:cs="宋体"/>
          <w:color w:val="000000"/>
          <w:szCs w:val="21"/>
          <w:highlight w:val="none"/>
        </w:rPr>
      </w:r>
      <w:r/>
    </w:p>
    <w:p>
      <w:pPr>
        <w:pStyle w:val="717"/>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五、其它说明</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供应商须在响应文件中提项目实施方案等。对采购文件中提出的全部技术规范要求及服务要求做出承诺，如果以其中某些条款不响应时，应在响应文件中逐条列出，未列出的视同响应</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7"/>
        <w:ind w:firstLine="420"/>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2、知识产权：</w:t>
      </w:r>
      <w:r>
        <w:rPr>
          <w:rFonts w:hint="eastAsia" w:ascii="宋体" w:hAnsi="宋体" w:eastAsia="宋体" w:cs="宋体"/>
          <w:color w:val="000000"/>
          <w:szCs w:val="21"/>
          <w:highlight w:val="none"/>
          <w:lang w:val="en-US" w:eastAsia="zh-CN"/>
        </w:rPr>
      </w:r>
      <w:r/>
    </w:p>
    <w:p>
      <w:pPr>
        <w:pStyle w:val="717"/>
        <w:ind w:firstLine="420"/>
        <w:jc w:val="left"/>
        <w:spacing w:line="360" w:lineRule="auto"/>
        <w:rPr>
          <w:rFonts w:hint="eastAsia"/>
          <w:color w:val="000000"/>
          <w:highlight w:val="none"/>
        </w:rPr>
      </w:pPr>
      <w:r>
        <w:rPr>
          <w:rFonts w:hint="eastAsia" w:ascii="宋体" w:hAnsi="宋体" w:eastAsia="宋体" w:cs="宋体"/>
          <w:color w:val="000000"/>
          <w:szCs w:val="21"/>
          <w:highlight w:val="none"/>
          <w:lang w:val="en-US" w:eastAsia="zh-CN"/>
        </w:rPr>
        <w:t xml:space="preserve">成交单位能保证所提供服务涉及到的知识产权是合法取得，并享有完整的知识产权，不会因为采购方的使用而被责令停止使用、追偿或要求赔偿损失，如出现此情况，一切经济和法律责任均由成交单位承担。</w:t>
      </w:r>
      <w:r>
        <w:rPr>
          <w:rFonts w:hint="eastAsia" w:ascii="宋体" w:hAnsi="宋体" w:cs="宋体"/>
          <w:color w:val="000000"/>
          <w:szCs w:val="21"/>
          <w:highlight w:val="none"/>
        </w:rPr>
        <w:t xml:space="preserve">成交单位</w:t>
      </w:r>
      <w:r>
        <w:rPr>
          <w:rFonts w:hint="eastAsia"/>
          <w:color w:val="000000"/>
          <w:highlight w:val="none"/>
        </w:rPr>
        <w:t xml:space="preserve">提供的所有服务必须质量符合国家标准及采购方要求，如出现问题，</w:t>
      </w:r>
      <w:r>
        <w:rPr>
          <w:rFonts w:hint="eastAsia" w:ascii="宋体" w:hAnsi="宋体" w:cs="宋体"/>
          <w:color w:val="000000"/>
          <w:szCs w:val="21"/>
          <w:highlight w:val="none"/>
        </w:rPr>
        <w:t xml:space="preserve">成交单位</w:t>
      </w:r>
      <w:r>
        <w:rPr>
          <w:rFonts w:hint="eastAsia"/>
          <w:color w:val="000000"/>
          <w:highlight w:val="none"/>
        </w:rPr>
        <w:t xml:space="preserve">负责完善，产生的费用由</w:t>
      </w:r>
      <w:r>
        <w:rPr>
          <w:rFonts w:hint="eastAsia" w:ascii="宋体" w:hAnsi="宋体" w:cs="宋体"/>
          <w:color w:val="000000"/>
          <w:szCs w:val="21"/>
          <w:highlight w:val="none"/>
        </w:rPr>
        <w:t xml:space="preserve">成交单位</w:t>
      </w:r>
      <w:r>
        <w:rPr>
          <w:rFonts w:hint="eastAsia"/>
          <w:color w:val="000000"/>
          <w:highlight w:val="none"/>
        </w:rPr>
        <w:t xml:space="preserve">负责。</w:t>
      </w:r>
      <w:r>
        <w:rPr>
          <w:rFonts w:hint="eastAsia"/>
          <w:color w:val="000000"/>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响应报价：</w:t>
      </w:r>
      <w:r>
        <w:rPr>
          <w:rFonts w:hint="eastAsia"/>
          <w:color w:val="000000"/>
          <w:highlight w:val="none"/>
          <w:lang w:val="zh-CN"/>
        </w:rPr>
        <w:t xml:space="preserve">包括完成本项目的所有</w:t>
      </w:r>
      <w:r>
        <w:rPr>
          <w:rFonts w:hint="eastAsia" w:ascii="宋体" w:hAnsi="宋体" w:cs="宋体"/>
          <w:color w:val="000000"/>
          <w:szCs w:val="21"/>
          <w:highlight w:val="none"/>
        </w:rPr>
        <w:t xml:space="preserve">人工费、</w:t>
      </w:r>
      <w:r>
        <w:rPr>
          <w:rFonts w:hint="eastAsia" w:ascii="宋体" w:hAnsi="宋体" w:cs="宋体"/>
          <w:color w:val="000000"/>
          <w:szCs w:val="21"/>
          <w:highlight w:val="none"/>
          <w:lang w:val="zh-CN"/>
        </w:rPr>
        <w:t xml:space="preserve">技术支持、</w:t>
      </w:r>
      <w:r>
        <w:rPr>
          <w:rFonts w:hint="eastAsia" w:ascii="宋体" w:hAnsi="宋体" w:cs="宋体"/>
          <w:color w:val="000000"/>
          <w:szCs w:val="21"/>
          <w:highlight w:val="none"/>
        </w:rPr>
        <w:t xml:space="preserve">通讯、设备、交通、</w:t>
      </w:r>
      <w:r>
        <w:rPr>
          <w:rFonts w:hint="eastAsia" w:ascii="宋体" w:hAnsi="宋体" w:cs="宋体"/>
          <w:color w:val="000000"/>
          <w:szCs w:val="21"/>
          <w:highlight w:val="none"/>
          <w:lang w:val="zh-CN"/>
        </w:rPr>
        <w:t xml:space="preserve">物资、</w:t>
      </w:r>
      <w:r>
        <w:rPr>
          <w:rFonts w:hint="eastAsia" w:ascii="宋体" w:hAnsi="宋体" w:cs="宋体"/>
          <w:color w:val="000000"/>
          <w:szCs w:val="21"/>
          <w:highlight w:val="none"/>
        </w:rPr>
        <w:t xml:space="preserve">利润、税金、政策性文件规定及合同包含的所有风险、责任等完成本项目的各项应有费用</w:t>
      </w:r>
      <w:r>
        <w:rPr>
          <w:rFonts w:hint="eastAsia"/>
          <w:color w:val="000000"/>
          <w:highlight w:val="none"/>
          <w:lang w:val="zh-CN"/>
        </w:rPr>
        <w:t xml:space="preserve">。</w:t>
      </w:r>
      <w:r>
        <w:rPr>
          <w:rFonts w:ascii="宋体" w:hAnsi="宋体" w:cs="宋体"/>
          <w:color w:val="000000"/>
          <w:szCs w:val="21"/>
          <w:highlight w:val="none"/>
        </w:rPr>
      </w:r>
      <w:r/>
    </w:p>
    <w:p>
      <w:pPr>
        <w:pStyle w:val="717"/>
        <w:ind w:firstLine="420"/>
        <w:jc w:val="left"/>
        <w:spacing w:line="360" w:lineRule="auto"/>
        <w:rPr>
          <w:rFonts w:hint="eastAsia" w:ascii="宋体" w:hAnsi="宋体" w:cs="宋体"/>
          <w:bCs/>
          <w:color w:val="000000" w:themeColor="text1"/>
          <w:szCs w:val="21"/>
          <w:highlight w:val="none"/>
        </w:rPr>
      </w:pPr>
      <w:r>
        <w:rPr>
          <w:rFonts w:hint="eastAsia" w:ascii="宋体" w:hAnsi="宋体" w:cs="宋体"/>
          <w:b/>
          <w:color w:val="000000" w:themeColor="text1"/>
          <w:sz w:val="21"/>
          <w:szCs w:val="21"/>
          <w:highlight w:val="none"/>
        </w:rPr>
        <w:t xml:space="preserve">六、响应文件组成：</w:t>
      </w:r>
      <w:r>
        <w:rPr>
          <w:rFonts w:hint="eastAsia" w:ascii="宋体" w:hAnsi="宋体" w:cs="宋体"/>
          <w:bCs/>
          <w:color w:val="000000" w:themeColor="text1"/>
          <w:szCs w:val="21"/>
          <w:highlight w:val="none"/>
        </w:rPr>
      </w:r>
      <w:r>
        <w:rPr>
          <w:color w:val="000000" w:themeColor="text1"/>
          <w:highlight w:val="none"/>
        </w:rPr>
      </w:r>
    </w:p>
    <w:p>
      <w:pPr>
        <w:pStyle w:val="717"/>
        <w:ind w:firstLine="420"/>
        <w:jc w:val="left"/>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w:t>
      </w: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rPr>
        <w:t xml:space="preserve">响应第一次报价表</w:t>
      </w: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lang w:val="en-US" w:eastAsia="zh-CN"/>
        </w:rPr>
        <w:t xml:space="preserve">报价明细表</w:t>
      </w:r>
      <w:r>
        <w:rPr>
          <w:rFonts w:hint="eastAsia" w:ascii="宋体" w:hAnsi="宋体" w:cs="宋体"/>
          <w:bCs/>
          <w:color w:val="000000" w:themeColor="text1"/>
          <w:szCs w:val="21"/>
          <w:highlight w:val="none"/>
        </w:rPr>
        <w:t xml:space="preserve">；</w:t>
      </w:r>
      <w:r>
        <w:rPr>
          <w:rFonts w:hint="eastAsia" w:ascii="宋体" w:hAnsi="宋体" w:cs="宋体"/>
          <w:bCs/>
          <w:color w:val="000000" w:themeColor="text1"/>
          <w:szCs w:val="21"/>
          <w:highlight w:val="none"/>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资格审查响应文件</w:t>
      </w:r>
      <w:r>
        <w:rPr>
          <w:rFonts w:hint="eastAsia" w:ascii="宋体" w:hAnsi="宋体" w:eastAsia="宋体" w:cs="宋体"/>
          <w:bCs/>
          <w:color w:val="000000" w:themeColor="text1"/>
          <w:szCs w:val="21"/>
          <w:highlight w:val="none"/>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eastAsia="宋体" w:cs="宋体"/>
          <w:bCs/>
          <w:color w:val="000000" w:themeColor="text1"/>
          <w:szCs w:val="21"/>
          <w:highlight w:val="none"/>
        </w:rPr>
        <w:t xml:space="preserve">.</w:t>
      </w:r>
      <w:r>
        <w:rPr>
          <w:rFonts w:hint="eastAsia" w:ascii="宋体" w:hAnsi="宋体" w:eastAsia="宋体" w:cs="宋体"/>
          <w:bCs/>
          <w:color w:val="000000" w:themeColor="text1"/>
          <w:szCs w:val="21"/>
          <w:highlight w:val="none"/>
          <w:lang w:val="en-US"/>
        </w:rPr>
        <w:t xml:space="preserve">1</w:t>
      </w:r>
      <w:r>
        <w:rPr>
          <w:rFonts w:hint="eastAsia" w:ascii="宋体" w:hAnsi="宋体" w:eastAsia="宋体" w:cs="宋体"/>
          <w:bCs/>
          <w:color w:val="000000" w:themeColor="text1"/>
          <w:szCs w:val="21"/>
          <w:highlight w:val="none"/>
        </w:rPr>
        <w:t xml:space="preserve">具有独立承担民事责任的能力证明。包括法人或者其他组织的营业执照等证明文件，自然人的身份证明；还有单位法定代表人身份证复印件；法定代表人授权委托书（如有授权）；单位授权代理人身份证复印件（如有授权）等；</w:t>
      </w:r>
      <w:r>
        <w:rPr>
          <w:rFonts w:hint="eastAsia" w:ascii="宋体" w:hAnsi="宋体" w:eastAsia="宋体" w:cs="宋体"/>
          <w:bCs/>
          <w:color w:val="000000" w:themeColor="text1"/>
          <w:szCs w:val="21"/>
          <w:highlight w:val="none"/>
          <w:lang w:val="en-US"/>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eastAsia="宋体" w:cs="宋体"/>
          <w:bCs/>
          <w:color w:val="000000" w:themeColor="text1"/>
          <w:szCs w:val="21"/>
          <w:highlight w:val="none"/>
        </w:rPr>
        <w:t xml:space="preserve">.2具有良好的商业信誉和健全的财务会计制度证明，最近一期</w:t>
      </w:r>
      <w:r>
        <w:rPr>
          <w:rFonts w:hint="eastAsia" w:ascii="宋体" w:hAnsi="宋体" w:cs="宋体"/>
          <w:bCs/>
          <w:color w:val="000000" w:themeColor="text1"/>
          <w:szCs w:val="21"/>
          <w:highlight w:val="none"/>
          <w:lang w:val="en-US" w:eastAsia="zh-CN"/>
        </w:rPr>
        <w:t xml:space="preserve">财务报表或</w:t>
      </w:r>
      <w:r>
        <w:rPr>
          <w:rFonts w:hint="eastAsia" w:ascii="宋体" w:hAnsi="宋体" w:eastAsia="宋体" w:cs="宋体"/>
          <w:bCs/>
          <w:color w:val="000000" w:themeColor="text1"/>
          <w:szCs w:val="21"/>
          <w:highlight w:val="none"/>
        </w:rPr>
        <w:t xml:space="preserve">审计报告，或银行出具的资信证明，或财政部门认可的政府采购专业担保机构出具的投标担保函；</w:t>
      </w:r>
      <w:r>
        <w:rPr>
          <w:rFonts w:hint="eastAsia" w:ascii="宋体" w:hAnsi="宋体" w:eastAsia="宋体" w:cs="宋体"/>
          <w:bCs/>
          <w:color w:val="000000" w:themeColor="text1"/>
          <w:szCs w:val="21"/>
          <w:highlight w:val="none"/>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eastAsia="宋体" w:cs="宋体"/>
          <w:bCs/>
          <w:color w:val="000000" w:themeColor="text1"/>
          <w:szCs w:val="21"/>
          <w:highlight w:val="none"/>
        </w:rPr>
        <w:t xml:space="preserve">.3履行合同所必需的设备和专业技术能力的证明材料或承诺；</w:t>
      </w:r>
      <w:r>
        <w:rPr>
          <w:rFonts w:hint="eastAsia" w:ascii="宋体" w:hAnsi="宋体" w:eastAsia="宋体" w:cs="宋体"/>
          <w:bCs/>
          <w:color w:val="000000" w:themeColor="text1"/>
          <w:szCs w:val="21"/>
          <w:highlight w:val="none"/>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eastAsia="宋体" w:cs="宋体"/>
          <w:bCs/>
          <w:color w:val="000000" w:themeColor="text1"/>
          <w:szCs w:val="21"/>
          <w:highlight w:val="none"/>
        </w:rPr>
        <w:t xml:space="preserve">.4有依法缴纳税收和社会保障资金的良好记录。（响应单位应提供提交响应文件截止时间前一年内至少一个月依法缴纳税收及缴纳社会保障资金的证明材料，如相关主管部门证明或银行代扣证明。响应</w:t>
      </w:r>
      <w:r>
        <w:rPr>
          <w:rFonts w:hint="eastAsia" w:ascii="宋体" w:hAnsi="宋体" w:eastAsia="宋体" w:cs="宋体"/>
          <w:bCs/>
          <w:color w:val="000000" w:themeColor="text1"/>
          <w:szCs w:val="21"/>
          <w:highlight w:val="none"/>
          <w:lang w:val="en-US" w:eastAsia="zh-CN"/>
        </w:rPr>
        <w:t xml:space="preserve">单位如依法享受缓缴、免缴税收、社会保障资金的应提供相关主管部门出具的证明材料）；</w:t>
      </w:r>
      <w:r>
        <w:rPr>
          <w:rFonts w:hint="eastAsia" w:ascii="宋体" w:hAnsi="宋体" w:eastAsia="宋体" w:cs="宋体"/>
          <w:bCs/>
          <w:color w:val="000000" w:themeColor="text1"/>
          <w:szCs w:val="21"/>
          <w:highlight w:val="none"/>
          <w:lang w:val="en-US" w:eastAsia="zh-CN"/>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eastAsia="宋体" w:cs="宋体"/>
          <w:bCs/>
          <w:color w:val="000000" w:themeColor="text1"/>
          <w:szCs w:val="21"/>
          <w:highlight w:val="none"/>
          <w:lang w:val="en-US" w:eastAsia="zh-CN"/>
        </w:rPr>
        <w:t xml:space="preserve">.5参加政府采购活动前三年内在经营活动中没有重大违法记录的书面声明函；</w:t>
      </w:r>
      <w:r>
        <w:rPr>
          <w:rFonts w:hint="eastAsia" w:ascii="宋体" w:hAnsi="宋体" w:eastAsia="宋体" w:cs="宋体"/>
          <w:bCs/>
          <w:color w:val="000000" w:themeColor="text1"/>
          <w:szCs w:val="21"/>
          <w:highlight w:val="none"/>
          <w:lang w:val="en-US" w:eastAsia="zh-CN"/>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3、</w:t>
      </w:r>
      <w:r>
        <w:rPr>
          <w:rFonts w:hint="eastAsia" w:ascii="宋体" w:hAnsi="宋体" w:eastAsia="宋体" w:cs="宋体"/>
          <w:bCs/>
          <w:color w:val="000000" w:themeColor="text1"/>
          <w:szCs w:val="21"/>
          <w:highlight w:val="none"/>
          <w:lang w:val="en-US" w:eastAsia="zh-CN"/>
        </w:rPr>
        <w:t xml:space="preserve">关于资格文件的声明函</w:t>
      </w:r>
      <w:r>
        <w:rPr>
          <w:rFonts w:hint="eastAsia" w:ascii="宋体" w:hAnsi="宋体" w:eastAsia="宋体" w:cs="宋体"/>
          <w:bCs/>
          <w:color w:val="000000" w:themeColor="text1"/>
          <w:szCs w:val="21"/>
          <w:highlight w:val="none"/>
        </w:rPr>
        <w:t xml:space="preserve">（格式见附件）</w:t>
      </w:r>
      <w:r>
        <w:rPr>
          <w:rFonts w:hint="eastAsia" w:ascii="宋体" w:hAnsi="宋体" w:eastAsia="宋体" w:cs="宋体"/>
          <w:bCs/>
          <w:color w:val="000000" w:themeColor="text1"/>
          <w:szCs w:val="21"/>
          <w:highlight w:val="none"/>
          <w:lang w:val="en-US" w:eastAsia="zh-CN"/>
        </w:rPr>
        <w:t xml:space="preserve">；</w:t>
      </w:r>
      <w:r>
        <w:rPr>
          <w:rFonts w:hint="eastAsia" w:ascii="宋体" w:hAnsi="宋体" w:eastAsia="宋体" w:cs="宋体"/>
          <w:bCs/>
          <w:color w:val="000000" w:themeColor="text1"/>
          <w:szCs w:val="21"/>
          <w:highlight w:val="none"/>
          <w:lang w:val="en-US" w:eastAsia="zh-CN"/>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4、</w:t>
      </w:r>
      <w:r>
        <w:rPr>
          <w:rFonts w:hint="eastAsia" w:ascii="宋体" w:hAnsi="宋体" w:eastAsia="宋体" w:cs="宋体"/>
          <w:bCs/>
          <w:color w:val="000000" w:themeColor="text1"/>
          <w:szCs w:val="21"/>
          <w:highlight w:val="none"/>
          <w:lang w:val="en-US" w:eastAsia="zh-CN"/>
        </w:rPr>
        <w:t xml:space="preserve">响应单位一般情况表</w:t>
      </w:r>
      <w:r>
        <w:rPr>
          <w:rFonts w:hint="eastAsia" w:ascii="宋体" w:hAnsi="宋体" w:eastAsia="宋体" w:cs="宋体"/>
          <w:bCs/>
          <w:color w:val="000000" w:themeColor="text1"/>
          <w:szCs w:val="21"/>
          <w:highlight w:val="none"/>
        </w:rPr>
        <w:t xml:space="preserve">（格式见附件）</w:t>
      </w:r>
      <w:r>
        <w:rPr>
          <w:rFonts w:hint="eastAsia" w:ascii="宋体" w:hAnsi="宋体" w:eastAsia="宋体" w:cs="宋体"/>
          <w:bCs/>
          <w:color w:val="000000" w:themeColor="text1"/>
          <w:szCs w:val="21"/>
          <w:highlight w:val="none"/>
          <w:lang w:val="en-US" w:eastAsia="zh-CN"/>
        </w:rPr>
        <w:t xml:space="preserve">；</w:t>
      </w:r>
      <w:r>
        <w:rPr>
          <w:rFonts w:hint="eastAsia" w:ascii="宋体" w:hAnsi="宋体" w:eastAsia="宋体" w:cs="宋体"/>
          <w:bCs/>
          <w:color w:val="000000" w:themeColor="text1"/>
          <w:szCs w:val="21"/>
          <w:highlight w:val="none"/>
          <w:lang w:val="en-US" w:eastAsia="zh-CN"/>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5、</w:t>
      </w:r>
      <w:r>
        <w:rPr>
          <w:rFonts w:hint="eastAsia" w:ascii="宋体" w:hAnsi="宋体" w:eastAsia="宋体" w:cs="宋体"/>
          <w:bCs/>
          <w:color w:val="000000" w:themeColor="text1"/>
          <w:szCs w:val="21"/>
          <w:highlight w:val="none"/>
          <w:lang w:val="en-US" w:eastAsia="zh-CN"/>
        </w:rPr>
        <w:t xml:space="preserve">偏离表</w:t>
      </w:r>
      <w:r>
        <w:rPr>
          <w:rFonts w:hint="eastAsia" w:ascii="宋体" w:hAnsi="宋体" w:eastAsia="宋体" w:cs="宋体"/>
          <w:bCs/>
          <w:color w:val="000000" w:themeColor="text1"/>
          <w:szCs w:val="21"/>
          <w:highlight w:val="none"/>
        </w:rPr>
        <w:t xml:space="preserve">（格式见附件）</w:t>
      </w:r>
      <w:r>
        <w:rPr>
          <w:rFonts w:hint="eastAsia" w:ascii="宋体" w:hAnsi="宋体" w:eastAsia="宋体" w:cs="宋体"/>
          <w:bCs/>
          <w:color w:val="000000" w:themeColor="text1"/>
          <w:szCs w:val="21"/>
          <w:highlight w:val="none"/>
          <w:lang w:val="en-US" w:eastAsia="zh-CN"/>
        </w:rPr>
        <w:t xml:space="preserve">；</w:t>
      </w:r>
      <w:r>
        <w:rPr>
          <w:rFonts w:hint="eastAsia" w:ascii="宋体" w:hAnsi="宋体" w:eastAsia="宋体" w:cs="宋体"/>
          <w:bCs/>
          <w:color w:val="000000" w:themeColor="text1"/>
          <w:szCs w:val="21"/>
          <w:highlight w:val="none"/>
          <w:lang w:val="en-US" w:eastAsia="zh-CN"/>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6、</w:t>
      </w:r>
      <w:r>
        <w:rPr>
          <w:rFonts w:hint="eastAsia" w:ascii="宋体" w:hAnsi="宋体" w:eastAsia="宋体" w:cs="宋体"/>
          <w:bCs/>
          <w:color w:val="000000" w:themeColor="text1"/>
          <w:szCs w:val="21"/>
          <w:highlight w:val="none"/>
          <w:lang w:val="en-US" w:eastAsia="zh-CN"/>
        </w:rPr>
        <w:t xml:space="preserve">针对本项目的人员、设备配备</w:t>
      </w:r>
      <w:r>
        <w:rPr>
          <w:rFonts w:hint="eastAsia" w:ascii="宋体" w:hAnsi="宋体" w:eastAsia="宋体" w:cs="宋体"/>
          <w:bCs/>
          <w:color w:val="000000" w:themeColor="text1"/>
          <w:szCs w:val="21"/>
          <w:highlight w:val="none"/>
        </w:rPr>
        <w:t xml:space="preserve">（格式见附件）</w:t>
      </w:r>
      <w:r>
        <w:rPr>
          <w:rFonts w:hint="eastAsia" w:ascii="宋体" w:hAnsi="宋体" w:eastAsia="宋体" w:cs="宋体"/>
          <w:bCs/>
          <w:color w:val="000000" w:themeColor="text1"/>
          <w:szCs w:val="21"/>
          <w:highlight w:val="none"/>
          <w:lang w:val="en-US" w:eastAsia="zh-CN"/>
        </w:rPr>
        <w:t xml:space="preserve">；</w:t>
      </w:r>
      <w:r>
        <w:rPr>
          <w:rFonts w:hint="eastAsia" w:ascii="宋体" w:hAnsi="宋体" w:eastAsia="宋体" w:cs="宋体"/>
          <w:bCs/>
          <w:color w:val="000000" w:themeColor="text1"/>
          <w:szCs w:val="21"/>
          <w:highlight w:val="none"/>
          <w:lang w:val="en-US" w:eastAsia="zh-CN"/>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7、</w:t>
      </w:r>
      <w:r>
        <w:rPr>
          <w:rFonts w:hint="eastAsia" w:ascii="宋体" w:hAnsi="宋体" w:eastAsia="宋体" w:cs="宋体"/>
          <w:bCs/>
          <w:color w:val="000000" w:themeColor="text1"/>
          <w:szCs w:val="21"/>
          <w:highlight w:val="none"/>
          <w:lang w:val="en-US" w:eastAsia="zh-CN"/>
        </w:rPr>
        <w:t xml:space="preserve">项目实施方案等；</w:t>
      </w:r>
      <w:r>
        <w:rPr>
          <w:rFonts w:hint="eastAsia" w:ascii="宋体" w:hAnsi="宋体" w:eastAsia="宋体" w:cs="宋体"/>
          <w:bCs/>
          <w:color w:val="000000" w:themeColor="text1"/>
          <w:szCs w:val="21"/>
          <w:highlight w:val="none"/>
          <w:lang w:val="en-US" w:eastAsia="zh-CN"/>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8</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采购文件需要的其他资料等；</w:t>
      </w:r>
      <w:r>
        <w:rPr>
          <w:rFonts w:hint="eastAsia" w:ascii="宋体" w:hAnsi="宋体" w:eastAsia="宋体" w:cs="宋体"/>
          <w:bCs/>
          <w:color w:val="000000" w:themeColor="text1"/>
          <w:szCs w:val="21"/>
          <w:highlight w:val="none"/>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9</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供应商认为需要提供的其他资料等。</w:t>
      </w:r>
      <w:r>
        <w:rPr>
          <w:rFonts w:hint="eastAsia" w:ascii="宋体" w:hAnsi="宋体" w:eastAsia="宋体" w:cs="宋体"/>
          <w:bCs/>
          <w:color w:val="000000" w:themeColor="text1"/>
          <w:szCs w:val="21"/>
          <w:highlight w:val="none"/>
        </w:rPr>
      </w:r>
      <w:r>
        <w:rPr>
          <w:color w:val="000000" w:themeColor="text1"/>
          <w:highlight w:val="none"/>
        </w:rPr>
      </w:r>
    </w:p>
    <w:p>
      <w:pPr>
        <w:pStyle w:val="717"/>
        <w:ind w:firstLine="420"/>
        <w:jc w:val="left"/>
        <w:spacing w:line="360" w:lineRule="auto"/>
        <w:rPr>
          <w:rFonts w:hint="eastAsia" w:ascii="宋体" w:hAnsi="宋体" w:eastAsia="宋体" w:cs="宋体"/>
          <w:b/>
          <w:bCs w:val="0"/>
          <w:color w:val="000000" w:themeColor="text1"/>
          <w:szCs w:val="21"/>
          <w:highlight w:val="none"/>
        </w:rPr>
      </w:pPr>
      <w:r>
        <w:rPr>
          <w:rFonts w:hint="eastAsia" w:ascii="宋体" w:hAnsi="宋体" w:cs="宋体"/>
          <w:b/>
          <w:bCs w:val="0"/>
          <w:color w:val="000000" w:themeColor="text1"/>
          <w:szCs w:val="21"/>
          <w:highlight w:val="none"/>
          <w:lang w:val="en-US" w:eastAsia="zh-CN"/>
        </w:rPr>
        <w:t xml:space="preserve">七、</w:t>
      </w:r>
      <w:r>
        <w:rPr>
          <w:rFonts w:hint="eastAsia" w:ascii="宋体" w:hAnsi="宋体" w:eastAsia="宋体" w:cs="宋体"/>
          <w:b/>
          <w:bCs w:val="0"/>
          <w:color w:val="000000" w:themeColor="text1"/>
          <w:szCs w:val="21"/>
          <w:highlight w:val="none"/>
        </w:rPr>
        <w:t xml:space="preserve">协商程序</w:t>
      </w:r>
      <w:r>
        <w:rPr>
          <w:rFonts w:hint="eastAsia" w:ascii="宋体" w:hAnsi="宋体" w:eastAsia="宋体" w:cs="宋体"/>
          <w:b/>
          <w:bCs w:val="0"/>
          <w:color w:val="000000" w:themeColor="text1"/>
          <w:szCs w:val="21"/>
          <w:highlight w:val="none"/>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1、</w:t>
      </w:r>
      <w:r>
        <w:rPr>
          <w:rFonts w:hint="eastAsia" w:ascii="宋体" w:hAnsi="宋体" w:eastAsia="宋体" w:cs="宋体"/>
          <w:bCs/>
          <w:color w:val="000000" w:themeColor="text1"/>
          <w:szCs w:val="21"/>
          <w:highlight w:val="none"/>
        </w:rPr>
        <w:t xml:space="preserve">采购代理机构按本须知规定的时间、地点主持采购活动。</w:t>
      </w:r>
      <w:r>
        <w:rPr>
          <w:rFonts w:hint="eastAsia" w:ascii="宋体" w:hAnsi="宋体" w:eastAsia="宋体" w:cs="宋体"/>
          <w:bCs/>
          <w:color w:val="000000" w:themeColor="text1"/>
          <w:szCs w:val="21"/>
          <w:highlight w:val="none"/>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eastAsia="宋体" w:cs="宋体"/>
          <w:bCs/>
          <w:color w:val="000000" w:themeColor="text1"/>
          <w:szCs w:val="21"/>
          <w:highlight w:val="none"/>
        </w:rPr>
        <w:t xml:space="preserve">供应商通过“苏采云”系统在线参与单一来源采购活动。供应商应当按照《苏采云系统供应商操作手册》规定在 “苏采云”系统规定的时间内对响应文件进行解密。 </w:t>
      </w:r>
      <w:r>
        <w:rPr>
          <w:rFonts w:hint="eastAsia" w:ascii="宋体" w:hAnsi="宋体" w:eastAsia="宋体" w:cs="宋体"/>
          <w:bCs/>
          <w:color w:val="000000" w:themeColor="text1"/>
          <w:szCs w:val="21"/>
          <w:highlight w:val="none"/>
        </w:rPr>
      </w:r>
      <w:r>
        <w:rPr>
          <w:color w:val="000000" w:themeColor="text1"/>
          <w:highlight w:val="none"/>
        </w:rPr>
      </w:r>
    </w:p>
    <w:p>
      <w:pPr>
        <w:pStyle w:val="717"/>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3、</w:t>
      </w:r>
      <w:r>
        <w:rPr>
          <w:rFonts w:hint="eastAsia" w:ascii="宋体" w:hAnsi="宋体" w:eastAsia="宋体" w:cs="宋体"/>
          <w:bCs/>
          <w:color w:val="000000" w:themeColor="text1"/>
          <w:szCs w:val="21"/>
          <w:highlight w:val="none"/>
        </w:rPr>
        <w:t xml:space="preserve">由协商小组（协商小组由相关专家及采购人代表组成）按采购文件的要求进行资格性和符合性审查。</w:t>
      </w:r>
      <w:r>
        <w:rPr>
          <w:rFonts w:hint="eastAsia" w:ascii="宋体" w:hAnsi="宋体" w:eastAsia="宋体" w:cs="宋体"/>
          <w:bCs/>
          <w:color w:val="000000" w:themeColor="text1"/>
          <w:szCs w:val="21"/>
          <w:highlight w:val="none"/>
        </w:rPr>
      </w:r>
      <w:r>
        <w:rPr>
          <w:color w:val="000000" w:themeColor="text1"/>
          <w:highlight w:val="none"/>
        </w:rP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themeColor="text1"/>
          <w:szCs w:val="21"/>
          <w:highlight w:val="none"/>
          <w:lang w:val="en-US" w:eastAsia="zh-CN"/>
        </w:rPr>
        <w:t xml:space="preserve">4、</w:t>
      </w:r>
      <w:r>
        <w:rPr>
          <w:rFonts w:hint="eastAsia" w:ascii="宋体" w:hAnsi="宋体" w:eastAsia="宋体" w:cs="宋体"/>
          <w:bCs/>
          <w:color w:val="000000" w:themeColor="text1"/>
          <w:szCs w:val="21"/>
          <w:highlight w:val="none"/>
        </w:rPr>
        <w:t xml:space="preserve">协商小组在对响应文件的有效性、完整性和响应程度进行审查时，</w:t>
      </w:r>
      <w:r>
        <w:rPr>
          <w:rFonts w:hint="eastAsia" w:ascii="宋体" w:hAnsi="宋体" w:eastAsia="宋体" w:cs="宋体"/>
          <w:bCs/>
          <w:color w:val="000000"/>
          <w:szCs w:val="21"/>
          <w:highlight w:val="none"/>
        </w:rPr>
        <w:t xml:space="preserve">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协商小组要求供应商澄清、说明或者更正响应文件应当以书面形式做出。供应商的澄清、说明或者更正应当由其单位加盖电子公章。</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协商小组根据采购文件、响应文件与单一来源供应商就服务质量、技术、售后服务及价格等方面进行线上商谈。</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协商小组与单一来源供应商在线商定合理的成交价格并保证采购项目质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7、协商小组编写协商情况记录，并予以签字认可。</w:t>
      </w:r>
      <w:r>
        <w:rPr>
          <w:rFonts w:hint="eastAsia" w:ascii="宋体" w:hAnsi="宋体" w:cs="宋体"/>
          <w:bCs/>
          <w:color w:val="000000"/>
          <w:szCs w:val="21"/>
          <w:highlight w:val="none"/>
          <w:lang w:val="en-US" w:eastAsia="zh-CN"/>
        </w:rPr>
      </w:r>
      <w:r/>
    </w:p>
    <w:p>
      <w:pPr>
        <w:pStyle w:val="71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8、根据单一来源成交原则确定成交供应商（确定成交供应商后，采购代理机构在法定时间内向成交供应商发出成交通知书，成交通知书将成为合同的组成部分。成交供应商须在成交结果公告届满之日起30日内，使用CA证书登录“苏采云”系统及时下载成交通知书）。</w:t>
      </w:r>
      <w:r>
        <w:rPr>
          <w:rFonts w:hint="eastAsia" w:ascii="宋体" w:hAnsi="宋体" w:cs="宋体"/>
          <w:bCs/>
          <w:color w:val="000000"/>
          <w:szCs w:val="21"/>
          <w:highlight w:val="none"/>
        </w:rPr>
      </w:r>
      <w:r/>
    </w:p>
    <w:p>
      <w:pPr>
        <w:pStyle w:val="915"/>
        <w:tabs>
          <w:tab w:val="left" w:pos="5250" w:leader="none"/>
        </w:tabs>
        <w:rPr>
          <w:rFonts w:ascii="宋体" w:hAnsi="宋体" w:cs="宋体"/>
          <w:color w:val="000000"/>
          <w:sz w:val="21"/>
          <w:szCs w:val="21"/>
          <w:highlight w:val="none"/>
        </w:rPr>
      </w:pPr>
      <w:r>
        <w:rPr>
          <w:rFonts w:ascii="宋体" w:hAnsi="宋体" w:cs="宋体"/>
          <w:color w:val="000000"/>
          <w:sz w:val="21"/>
          <w:szCs w:val="21"/>
          <w:highlight w:val="none"/>
        </w:rPr>
      </w:r>
      <w:r/>
    </w:p>
    <w:p>
      <w:pPr>
        <w:pStyle w:val="717"/>
        <w:jc w:val="center"/>
        <w:spacing w:line="360" w:lineRule="auto"/>
        <w:rPr>
          <w:rFonts w:ascii="宋体" w:hAnsi="宋体" w:cs="宋体"/>
          <w:b/>
          <w:color w:val="000000"/>
          <w:sz w:val="32"/>
          <w:szCs w:val="32"/>
          <w:highlight w:val="none"/>
        </w:rPr>
        <w:outlineLvl w:val="0"/>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第三章  合同主要条款</w:t>
      </w:r>
      <w:r>
        <w:rPr>
          <w:rFonts w:ascii="宋体" w:hAnsi="宋体" w:cs="宋体"/>
          <w:b/>
          <w:color w:val="000000"/>
          <w:sz w:val="32"/>
          <w:szCs w:val="32"/>
          <w:highlight w:val="none"/>
        </w:rPr>
      </w:r>
      <w:r/>
    </w:p>
    <w:p>
      <w:pPr>
        <w:pStyle w:val="717"/>
        <w:ind w:left="0"/>
        <w:jc w:val="left"/>
        <w:spacing w:line="360" w:lineRule="auto"/>
        <w:rPr>
          <w:rFonts w:ascii="宋体" w:hAnsi="宋体"/>
          <w:b/>
          <w:color w:val="000000"/>
          <w:sz w:val="21"/>
          <w:highlight w:val="none"/>
        </w:rPr>
      </w:pPr>
      <w:r>
        <w:rPr>
          <w:rFonts w:hint="eastAsia" w:ascii="宋体" w:hAnsi="宋体"/>
          <w:b/>
          <w:color w:val="000000"/>
          <w:sz w:val="21"/>
          <w:highlight w:val="none"/>
        </w:rPr>
        <w:t xml:space="preserve">项目名称：</w:t>
      </w:r>
      <w:r>
        <w:rPr>
          <w:rFonts w:ascii="宋体" w:hAnsi="宋体"/>
          <w:b/>
          <w:color w:val="000000"/>
          <w:sz w:val="21"/>
          <w:highlight w:val="none"/>
        </w:rPr>
      </w:r>
      <w:r/>
    </w:p>
    <w:p>
      <w:pPr>
        <w:pStyle w:val="717"/>
        <w:ind w:left="0"/>
        <w:jc w:val="left"/>
        <w:spacing w:line="360" w:lineRule="auto"/>
        <w:rPr>
          <w:rFonts w:ascii="宋体" w:hAnsi="宋体"/>
          <w:b/>
          <w:color w:val="000000"/>
          <w:sz w:val="21"/>
          <w:highlight w:val="none"/>
        </w:rPr>
      </w:pPr>
      <w:r>
        <w:rPr>
          <w:rFonts w:hint="eastAsia" w:ascii="宋体" w:hAnsi="宋体"/>
          <w:b/>
          <w:color w:val="000000"/>
          <w:sz w:val="21"/>
          <w:highlight w:val="none"/>
        </w:rPr>
        <w:t xml:space="preserve">项目编号：</w:t>
      </w:r>
      <w:r>
        <w:rPr>
          <w:rFonts w:ascii="宋体" w:hAnsi="宋体"/>
          <w:b/>
          <w:color w:val="000000"/>
          <w:sz w:val="21"/>
          <w:highlight w:val="none"/>
        </w:rPr>
      </w:r>
      <w:r/>
    </w:p>
    <w:p>
      <w:pPr>
        <w:pStyle w:val="717"/>
        <w:rPr>
          <w:rFonts w:ascii="Times New Roman" w:hAnsi="Times New Roman"/>
          <w:color w:val="000000"/>
          <w:highlight w:val="none"/>
        </w:rPr>
      </w:pPr>
      <w:r>
        <w:rPr>
          <w:rFonts w:ascii="Times New Roman" w:hAnsi="Times New Roman"/>
          <w:color w:val="000000"/>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甲方：</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电话：</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传真：</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乙方：</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电话：</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传真：</w:t>
      </w:r>
      <w:r>
        <w:rPr>
          <w:rFonts w:ascii="宋体" w:hAnsi="宋体"/>
          <w:color w:val="000000"/>
          <w:sz w:val="21"/>
          <w:highlight w:val="none"/>
        </w:rPr>
      </w:r>
      <w:r/>
    </w:p>
    <w:p>
      <w:pPr>
        <w:pStyle w:val="717"/>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根据《中华人民共和国民法典》和《</w:t>
      </w:r>
      <w:r>
        <w:rPr>
          <w:rFonts w:ascii="宋体" w:hAnsi="宋体"/>
          <w:color w:val="000000"/>
          <w:sz w:val="21"/>
          <w:szCs w:val="21"/>
          <w:highlight w:val="none"/>
        </w:rPr>
        <w:t xml:space="preserve">中华人民共和国</w:t>
      </w:r>
      <w:r>
        <w:rPr>
          <w:rFonts w:hint="eastAsia" w:ascii="宋体" w:hAnsi="宋体"/>
          <w:color w:val="000000"/>
          <w:sz w:val="21"/>
          <w:szCs w:val="21"/>
          <w:highlight w:val="none"/>
        </w:rPr>
        <w:t xml:space="preserve">政府采购</w:t>
      </w:r>
      <w:r>
        <w:rPr>
          <w:rFonts w:ascii="宋体" w:hAnsi="宋体"/>
          <w:color w:val="000000"/>
          <w:sz w:val="21"/>
          <w:szCs w:val="21"/>
          <w:highlight w:val="none"/>
        </w:rPr>
        <w:t xml:space="preserve">法</w:t>
      </w:r>
      <w:r>
        <w:rPr>
          <w:rFonts w:hint="eastAsia" w:ascii="宋体" w:hAnsi="宋体"/>
          <w:color w:val="000000"/>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一、定义</w:t>
      </w:r>
      <w:r>
        <w:rPr>
          <w:rFonts w:ascii="宋体" w:hAnsi="宋体"/>
          <w:b/>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以下术语有特定的含义：</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服务是指根据合同规定乙方应承担</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等工作和合同中规定乙方应承担的其它义务。</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合同价款是指根据成交单位的响应文件和合同规定，乙方在正确地履行合同义务后甲方应支付给乙方的价款。</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甲方是指合同中明确规定的实际购买和接受服务的单位。</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乙方是指合同中规定的提供服务的单位。</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二、合同项目及期限</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2.1乙方负责</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的服务工作。</w:t>
      </w:r>
      <w:r>
        <w:rPr>
          <w:rFonts w:ascii="宋体" w:hAnsi="宋体"/>
          <w:color w:val="000000"/>
          <w:sz w:val="21"/>
          <w:szCs w:val="21"/>
          <w:highlight w:val="none"/>
        </w:rPr>
      </w:r>
      <w:r/>
    </w:p>
    <w:p>
      <w:pPr>
        <w:pStyle w:val="717"/>
        <w:ind w:left="0" w:firstLine="420"/>
        <w:spacing w:line="360" w:lineRule="auto"/>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2.2服务期限：</w:t>
      </w:r>
      <w:r>
        <w:rPr>
          <w:rFonts w:hint="eastAsia" w:eastAsia="宋体"/>
          <w:color w:val="000000"/>
          <w:spacing w:val="-6"/>
          <w:szCs w:val="32"/>
          <w:highlight w:val="none"/>
          <w:lang w:val="en-US" w:eastAsia="zh-CN"/>
        </w:rPr>
        <w:t xml:space="preserve">2026年度</w:t>
      </w:r>
      <w:r>
        <w:rPr>
          <w:rFonts w:hint="eastAsia"/>
          <w:color w:val="000000"/>
          <w:spacing w:val="-6"/>
          <w:szCs w:val="32"/>
          <w:highlight w:val="none"/>
        </w:rPr>
        <w:t xml:space="preserve">（具体根据</w:t>
      </w:r>
      <w:r>
        <w:rPr>
          <w:rFonts w:hint="eastAsia"/>
          <w:color w:val="000000"/>
          <w:spacing w:val="-6"/>
          <w:szCs w:val="32"/>
          <w:highlight w:val="none"/>
          <w:lang w:val="en-US" w:eastAsia="zh-CN"/>
        </w:rPr>
        <w:t xml:space="preserve">甲方</w:t>
      </w:r>
      <w:r>
        <w:rPr>
          <w:rFonts w:hint="eastAsia"/>
          <w:color w:val="000000"/>
          <w:spacing w:val="-6"/>
          <w:szCs w:val="32"/>
          <w:highlight w:val="none"/>
        </w:rPr>
        <w:t xml:space="preserve">要求）</w:t>
      </w:r>
      <w:r>
        <w:rPr>
          <w:rFonts w:hint="eastAsia" w:ascii="宋体" w:hAnsi="宋体" w:eastAsia="宋体" w:cs="宋体"/>
          <w:b w:val="0"/>
          <w:bCs/>
          <w:color w:val="000000"/>
          <w:szCs w:val="21"/>
          <w:highlight w:val="none"/>
          <w:lang w:val="en-US" w:eastAsia="zh-CN"/>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服务地点：根据甲方指定地点。</w:t>
      </w:r>
      <w:r>
        <w:rPr>
          <w:rFonts w:ascii="宋体" w:hAnsi="宋体"/>
          <w:color w:val="000000"/>
          <w:sz w:val="21"/>
          <w:szCs w:val="21"/>
          <w:highlight w:val="none"/>
        </w:rPr>
      </w:r>
      <w:r/>
    </w:p>
    <w:p>
      <w:pPr>
        <w:pStyle w:val="717"/>
        <w:ind w:left="0" w:firstLine="422"/>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三、合同总价款：</w:t>
      </w:r>
      <w:r>
        <w:rPr>
          <w:rFonts w:hint="eastAsia" w:ascii="宋体" w:hAnsi="宋体"/>
          <w:color w:val="000000"/>
          <w:sz w:val="21"/>
          <w:szCs w:val="21"/>
          <w:highlight w:val="none"/>
        </w:rPr>
        <w:t xml:space="preserve">大写人民币</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元整，小写￥</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rPr>
        <w:t xml:space="preserve">合同总价款包括在承包期内综合服务需要的</w:t>
      </w:r>
      <w:r>
        <w:rPr>
          <w:rFonts w:hint="eastAsia"/>
          <w:color w:val="000000"/>
          <w:highlight w:val="none"/>
          <w:lang w:val="zh-CN"/>
        </w:rPr>
        <w:t xml:space="preserve">人工、资料、</w:t>
      </w:r>
      <w:r>
        <w:rPr>
          <w:rFonts w:hint="eastAsia"/>
          <w:color w:val="000000"/>
          <w:highlight w:val="none"/>
          <w:lang w:val="en-US" w:eastAsia="zh-CN"/>
        </w:rPr>
        <w:t xml:space="preserve">设备耗材</w:t>
      </w:r>
      <w:r>
        <w:rPr>
          <w:rFonts w:hint="eastAsia"/>
          <w:color w:val="000000"/>
          <w:highlight w:val="none"/>
        </w:rPr>
        <w:t xml:space="preserve">、</w:t>
      </w:r>
      <w:r>
        <w:rPr>
          <w:rFonts w:hint="eastAsia" w:ascii="宋体" w:hAnsi="宋体" w:cs="宋体"/>
          <w:color w:val="000000"/>
          <w:sz w:val="21"/>
          <w:szCs w:val="21"/>
          <w:highlight w:val="none"/>
          <w:lang w:val="zh-CN"/>
        </w:rPr>
        <w:t xml:space="preserve">通讯、交通、保险、劳保、利润、税金、</w:t>
      </w:r>
      <w:r>
        <w:rPr>
          <w:rFonts w:hint="eastAsia"/>
          <w:color w:val="000000"/>
          <w:highlight w:val="none"/>
          <w:lang w:val="zh-CN"/>
        </w:rPr>
        <w:t xml:space="preserve">和政策性文件规定及合同包含的所有风险、责任等各项应有费用</w:t>
      </w:r>
      <w:r>
        <w:rPr>
          <w:rFonts w:hint="eastAsia" w:ascii="宋体" w:hAnsi="宋体" w:eastAsia="宋体" w:cs="Times New Roman"/>
          <w:color w:val="000000"/>
          <w:sz w:val="21"/>
          <w:szCs w:val="21"/>
          <w:highlight w:val="none"/>
        </w:rPr>
        <w:t xml:space="preserve">。</w:t>
      </w:r>
      <w:r>
        <w:rPr>
          <w:rFonts w:hint="eastAsia" w:ascii="宋体" w:hAnsi="宋体" w:eastAsia="宋体" w:cs="仿宋_GB2312"/>
          <w:color w:val="000000"/>
          <w:sz w:val="21"/>
          <w:szCs w:val="21"/>
          <w:highlight w:val="none"/>
        </w:rPr>
        <w:t xml:space="preserve">如有漏项，视同已包含在其它项目中，合同单价不做调整</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投标</w:t>
      </w:r>
      <w:r>
        <w:rPr>
          <w:rFonts w:hint="eastAsia" w:ascii="宋体" w:hAnsi="宋体" w:eastAsia="宋体" w:cs="仿宋_GB2312"/>
          <w:color w:val="000000"/>
          <w:sz w:val="21"/>
          <w:szCs w:val="21"/>
          <w:highlight w:val="none"/>
        </w:rPr>
        <w:t xml:space="preserve">报价为最终报价，除非因特殊原因并经合同双方协商同意，</w:t>
      </w:r>
      <w:r>
        <w:rPr>
          <w:rFonts w:hint="eastAsia" w:ascii="宋体" w:hAnsi="宋体" w:cs="仿宋_GB2312"/>
          <w:color w:val="000000"/>
          <w:sz w:val="21"/>
          <w:szCs w:val="21"/>
          <w:highlight w:val="none"/>
          <w:lang w:val="en-US" w:eastAsia="zh-CN"/>
        </w:rPr>
        <w:t xml:space="preserve">乙方</w:t>
      </w:r>
      <w:r>
        <w:rPr>
          <w:rFonts w:hint="eastAsia" w:ascii="宋体" w:hAnsi="宋体" w:eastAsia="宋体" w:cs="仿宋_GB2312"/>
          <w:color w:val="000000"/>
          <w:sz w:val="21"/>
          <w:szCs w:val="21"/>
          <w:highlight w:val="none"/>
        </w:rPr>
        <w:t xml:space="preserve">不得再要求追加任何费用</w:t>
      </w:r>
      <w:r>
        <w:rPr>
          <w:rFonts w:hint="eastAsia" w:ascii="宋体" w:hAnsi="宋体" w:eastAsia="宋体" w:cs="仿宋_GB2312"/>
          <w:color w:val="000000"/>
          <w:sz w:val="21"/>
          <w:szCs w:val="21"/>
          <w:highlight w:val="none"/>
          <w:lang w:val="zh-CN"/>
        </w:rPr>
        <w:t xml:space="preserve">。</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四、付款方式</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1.付款步骤：</w:t>
      </w:r>
      <w:r>
        <w:rPr>
          <w:rFonts w:hint="eastAsia" w:ascii="宋体" w:hAnsi="宋体" w:cs="宋体"/>
          <w:color w:val="000000"/>
          <w:szCs w:val="21"/>
          <w:highlight w:val="none"/>
        </w:rPr>
        <w:t xml:space="preserve">合同签订生效后，甲方</w:t>
      </w:r>
      <w:r>
        <w:rPr>
          <w:rFonts w:hint="eastAsia" w:ascii="宋体" w:hAnsi="宋体" w:cs="宋体"/>
          <w:color w:val="000000"/>
          <w:szCs w:val="21"/>
          <w:highlight w:val="none"/>
          <w:lang w:val="en-US" w:eastAsia="zh-CN"/>
        </w:rPr>
        <w:t xml:space="preserve">一次性</w:t>
      </w:r>
      <w:r>
        <w:rPr>
          <w:rFonts w:hint="eastAsia" w:ascii="宋体" w:hAnsi="宋体" w:cs="宋体"/>
          <w:color w:val="000000"/>
          <w:szCs w:val="21"/>
          <w:highlight w:val="none"/>
        </w:rPr>
        <w:t xml:space="preserve">支付合同款。</w:t>
      </w:r>
      <w:r>
        <w:rPr>
          <w:rFonts w:ascii="宋体" w:hAnsi="宋体"/>
          <w:color w:val="000000"/>
          <w:sz w:val="21"/>
          <w:szCs w:val="21"/>
          <w:highlight w:val="none"/>
        </w:rPr>
      </w:r>
      <w:r>
        <w:rPr>
          <w:highlight w:val="none"/>
        </w:rP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w:t>
      </w:r>
      <w:r>
        <w:rPr>
          <w:rFonts w:hint="eastAsia"/>
          <w:color w:val="000000"/>
          <w:highlight w:val="none"/>
        </w:rPr>
        <w:t xml:space="preserve"> </w:t>
      </w:r>
      <w:r>
        <w:rPr>
          <w:rFonts w:hint="eastAsia" w:ascii="宋体" w:hAnsi="宋体"/>
          <w:color w:val="000000"/>
          <w:sz w:val="21"/>
          <w:szCs w:val="21"/>
          <w:highlight w:val="none"/>
        </w:rPr>
        <w:t xml:space="preserve">支付方式：</w:t>
      </w:r>
      <w:r>
        <w:rPr>
          <w:rFonts w:hint="eastAsia" w:ascii="宋体" w:hAnsi="宋体"/>
          <w:color w:val="000000"/>
          <w:sz w:val="21"/>
          <w:szCs w:val="21"/>
          <w:highlight w:val="none"/>
          <w:lang w:val="en-US" w:eastAsia="zh-CN"/>
        </w:rPr>
        <w:t xml:space="preserve">转账</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五、甲、乙双方的责任</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1.甲方责任：</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依本合同约定按期支付合同款项；</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2依本合同约定及时组织验收；</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3协助乙方进行项目的相关协调工作及约定期限内提供相关资料以利于开展项目。</w:t>
      </w:r>
      <w:r>
        <w:rPr>
          <w:rFonts w:ascii="宋体" w:hAnsi="宋体"/>
          <w:color w:val="000000"/>
          <w:sz w:val="21"/>
          <w:szCs w:val="21"/>
          <w:highlight w:val="none"/>
        </w:rPr>
      </w:r>
      <w:r/>
    </w:p>
    <w:p>
      <w:pPr>
        <w:pStyle w:val="71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2.乙方责任：</w:t>
      </w:r>
      <w:r>
        <w:rPr>
          <w:rFonts w:ascii="宋体" w:hAnsi="宋体"/>
          <w:color w:val="000000"/>
          <w:sz w:val="21"/>
          <w:szCs w:val="21"/>
          <w:highlight w:val="none"/>
        </w:rPr>
      </w:r>
      <w:r/>
    </w:p>
    <w:p>
      <w:pPr>
        <w:pStyle w:val="71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ascii="宋体" w:hAnsi="宋体"/>
          <w:color w:val="000000"/>
          <w:sz w:val="21"/>
          <w:szCs w:val="21"/>
          <w:highlight w:val="none"/>
        </w:rPr>
      </w:r>
      <w:r/>
    </w:p>
    <w:p>
      <w:pPr>
        <w:pStyle w:val="717"/>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六、违约责任</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1.甲方违约责任：</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1.1在合同生效后，甲方</w:t>
      </w:r>
      <w:r>
        <w:rPr>
          <w:rFonts w:hint="eastAsia" w:ascii="宋体" w:hAnsi="宋体"/>
          <w:color w:val="000000"/>
          <w:sz w:val="21"/>
          <w:szCs w:val="21"/>
          <w:highlight w:val="none"/>
        </w:rPr>
        <w:t xml:space="preserve">无故</w:t>
      </w:r>
      <w:r>
        <w:rPr>
          <w:rFonts w:ascii="宋体" w:hAnsi="宋体"/>
          <w:color w:val="000000"/>
          <w:sz w:val="21"/>
          <w:szCs w:val="21"/>
          <w:highlight w:val="none"/>
        </w:rPr>
        <w:t xml:space="preserve">要求解除合同的，应向乙方偿付合同总价款5%的违约金，违约金不足以补偿损失的，乙方有权要求甲方补足。</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1.2甲方逾期付款的应按照逾期付款金额的每天万分之四支付逾期付款违约金</w:t>
      </w:r>
      <w:r>
        <w:rPr>
          <w:rFonts w:hint="eastAsia" w:ascii="宋体" w:hAnsi="宋体"/>
          <w:color w:val="000000"/>
          <w:sz w:val="21"/>
          <w:szCs w:val="21"/>
          <w:highlight w:val="none"/>
        </w:rPr>
        <w:t xml:space="preserve">，总额不超总价款的5%</w:t>
      </w:r>
      <w:r>
        <w:rPr>
          <w:rFonts w:ascii="宋体" w:hAnsi="宋体"/>
          <w:color w:val="000000"/>
          <w:sz w:val="21"/>
          <w:szCs w:val="21"/>
          <w:highlight w:val="none"/>
        </w:rPr>
        <w:t xml:space="preserve">。</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2.乙方的违约责任：</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 </w:t>
      </w:r>
      <w:r>
        <w:rPr>
          <w:rFonts w:hint="eastAsia" w:ascii="宋体" w:hAnsi="宋体"/>
          <w:color w:val="000000"/>
          <w:sz w:val="21"/>
          <w:szCs w:val="21"/>
          <w:highlight w:val="none"/>
        </w:rPr>
        <w:t xml:space="preserve">在合同生效后，乙方无故要求解除合同的，应向甲方偿付合同总价款5%的违约金，违约金不足以补偿损失的，甲方有权要求乙方补足。</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乙方必须自己完成合同内容，不得自行分包，否则，甲方有权按乙方不能完成合同处理。</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乙方应执行国家有关规定（如苏州最低工资标准和其他规定），负责乙方员工的生病、事故、伤残、死亡和劳务纠纷，甲方不承担任何相关责任。</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5</w:t>
      </w:r>
      <w:r>
        <w:rPr>
          <w:rFonts w:hint="eastAsia" w:ascii="宋体" w:hAnsi="宋体"/>
          <w:color w:val="000000"/>
          <w:sz w:val="21"/>
          <w:szCs w:val="21"/>
          <w:highlight w:val="none"/>
        </w:rPr>
        <w:t xml:space="preserve">乙方负有对自己员工的安全责任，甲方不承担任何相关责任。</w:t>
      </w:r>
      <w:r>
        <w:rPr>
          <w:rFonts w:ascii="宋体" w:hAnsi="宋体"/>
          <w:color w:val="000000"/>
          <w:sz w:val="21"/>
          <w:szCs w:val="21"/>
          <w:highlight w:val="none"/>
        </w:rPr>
      </w:r>
      <w:r/>
    </w:p>
    <w:p>
      <w:pPr>
        <w:pStyle w:val="717"/>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七、不可抗力</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八、争端的解决 </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2.如果调解不成，双方中的任何一方可向人民法院提起诉讼。诉讼由合同签订地人民法院管辖。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3.诉讼费由败诉方负担。</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4.因合同部分履行引发诉讼的，在诉讼期间，除正在进行诉讼的部分外，本合同的其它部分应继续执行。</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九、违约终止合同</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1.在甲方因乙方违约而按合同约定采取的任何补救措施不受影响的情况下，甲方可在下列情况下向乙方发出书面通知，提出终止部分或全部合同。</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1.1 如果乙方未能在合同规定的限期或甲方同意延长的限期内提供部分或全部服务。</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1.2 如果乙方未能履行合同规定的其它任何义务。</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3.如果甲方违约，应承担相应的违约责任。 </w:t>
      </w:r>
      <w:r>
        <w:rPr>
          <w:rFonts w:ascii="宋体" w:hAnsi="宋体"/>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十、破产终止合同：</w:t>
      </w:r>
      <w:r>
        <w:rPr>
          <w:rFonts w:hint="eastAsia" w:ascii="宋体" w:hAnsi="宋体"/>
          <w:color w:val="000000"/>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十一、政府采购法对政府采购合同变更终止的规定：</w:t>
      </w:r>
      <w:r>
        <w:rPr>
          <w:rFonts w:hint="eastAsia" w:ascii="宋体" w:hAnsi="宋体"/>
          <w:color w:val="000000"/>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十二、合同转让和分包：</w:t>
      </w:r>
      <w:r>
        <w:rPr>
          <w:rFonts w:hint="eastAsia" w:ascii="宋体" w:hAnsi="宋体"/>
          <w:color w:val="000000"/>
          <w:sz w:val="21"/>
          <w:szCs w:val="21"/>
          <w:highlight w:val="none"/>
        </w:rPr>
        <w:t xml:space="preserve">本项目不得转让和分包。</w:t>
      </w:r>
      <w:r>
        <w:rPr>
          <w:rFonts w:ascii="宋体" w:hAnsi="宋体"/>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十三、需要补充的合同条款：</w:t>
      </w:r>
      <w:r>
        <w:rPr>
          <w:rFonts w:hint="eastAsia" w:ascii="宋体" w:hAnsi="宋体"/>
          <w:color w:val="000000"/>
          <w:sz w:val="21"/>
          <w:szCs w:val="21"/>
          <w:highlight w:val="none"/>
        </w:rPr>
        <w:t xml:space="preserve">（根据评审过程中或者商务谈判时商定的条款和条件在订立合同时标明）。</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十四、合同生效</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1.双方签约人为各自法定代表人或被授权代表。</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2.本合同系指本文件及其附件中的所有部分，采购文件、成交单位的响应文件、成交通知书、成交单位在采购过程中的澄清和承诺等为本合同不可缺少的组成部分。</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3.本合同自甲乙双方签字盖章之日起生效。</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4.本合同壹式</w:t>
      </w:r>
      <w:r>
        <w:rPr>
          <w:rFonts w:hint="eastAsia" w:ascii="宋体" w:hAnsi="宋体"/>
          <w:b/>
          <w:color w:val="000000"/>
          <w:sz w:val="21"/>
          <w:szCs w:val="21"/>
          <w:highlight w:val="none"/>
        </w:rPr>
        <w:t xml:space="preserve">肆</w:t>
      </w:r>
      <w:r>
        <w:rPr>
          <w:rFonts w:hint="eastAsia" w:ascii="宋体" w:hAnsi="宋体"/>
          <w:color w:val="000000"/>
          <w:sz w:val="21"/>
          <w:szCs w:val="21"/>
          <w:highlight w:val="none"/>
        </w:rPr>
        <w:t xml:space="preserve">份，甲乙双方各执</w:t>
      </w:r>
      <w:r>
        <w:rPr>
          <w:rFonts w:hint="eastAsia" w:ascii="宋体" w:hAnsi="宋体"/>
          <w:b/>
          <w:color w:val="000000"/>
          <w:sz w:val="21"/>
          <w:szCs w:val="21"/>
          <w:highlight w:val="none"/>
        </w:rPr>
        <w:t xml:space="preserve">贰</w:t>
      </w:r>
      <w:r>
        <w:rPr>
          <w:rFonts w:hint="eastAsia" w:ascii="宋体" w:hAnsi="宋体"/>
          <w:color w:val="000000"/>
          <w:sz w:val="21"/>
          <w:szCs w:val="21"/>
          <w:highlight w:val="none"/>
        </w:rPr>
        <w:t xml:space="preserve">份，各份具有同等法律效力。</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5.本合同应按照中华人民共和国的现行法律进行解释。</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6.合同修改：除甲乙双方签署书面修改、补充协议，并成为本合同不可分割的一部分之外，本合同条件不得有任何变化或修改。 </w:t>
      </w:r>
      <w:r>
        <w:rPr>
          <w:rFonts w:ascii="宋体" w:hAnsi="宋体"/>
          <w:color w:val="000000"/>
          <w:sz w:val="21"/>
          <w:szCs w:val="21"/>
          <w:highlight w:val="none"/>
        </w:rPr>
      </w:r>
      <w:r/>
    </w:p>
    <w:p>
      <w:pPr>
        <w:pStyle w:val="945"/>
        <w:ind w:left="400"/>
        <w:rPr>
          <w:color w:val="000000"/>
          <w:highlight w:val="none"/>
        </w:rPr>
      </w:pPr>
      <w:r>
        <w:rPr>
          <w:color w:val="000000"/>
          <w:highlight w:val="none"/>
        </w:rPr>
      </w:r>
      <w:r/>
    </w:p>
    <w:p>
      <w:pPr>
        <w:pStyle w:val="717"/>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甲方（公章）：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乙方（公章）：</w:t>
      </w:r>
      <w:r>
        <w:rPr>
          <w:rFonts w:ascii="宋体" w:hAnsi="宋体"/>
          <w:color w:val="000000"/>
          <w:sz w:val="21"/>
          <w:szCs w:val="21"/>
          <w:highlight w:val="none"/>
        </w:rPr>
      </w:r>
      <w:r/>
    </w:p>
    <w:p>
      <w:pPr>
        <w:pStyle w:val="717"/>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法定代表人或授权代表（签字或盖章）：                法定代表人或授权代表（签字或盖章）： </w:t>
      </w:r>
      <w:r>
        <w:rPr>
          <w:rFonts w:ascii="宋体" w:hAnsi="宋体"/>
          <w:color w:val="000000"/>
          <w:sz w:val="21"/>
          <w:szCs w:val="21"/>
          <w:highlight w:val="none"/>
        </w:rPr>
      </w:r>
      <w:r/>
    </w:p>
    <w:p>
      <w:pPr>
        <w:pStyle w:val="717"/>
        <w:ind w:left="0"/>
        <w:spacing w:line="360" w:lineRule="auto"/>
        <w:widowControl w:val="off"/>
        <w:rPr>
          <w:color w:val="000000"/>
          <w:highlight w:val="none"/>
        </w:rPr>
      </w:pPr>
      <w:r>
        <w:rPr>
          <w:rFonts w:hint="eastAsia" w:ascii="宋体" w:hAnsi="宋体"/>
          <w:color w:val="000000"/>
          <w:sz w:val="21"/>
          <w:szCs w:val="21"/>
          <w:highlight w:val="none"/>
        </w:rPr>
        <w:t xml:space="preserve">签约日期：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签约日期： </w:t>
      </w:r>
      <w:r>
        <w:rPr>
          <w:color w:val="000000"/>
          <w:highlight w:val="none"/>
        </w:rPr>
      </w:r>
      <w:r/>
    </w:p>
    <w:p>
      <w:pPr>
        <w:pStyle w:val="717"/>
        <w:ind w:left="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合同签定地：</w:t>
      </w:r>
      <w:r>
        <w:rPr>
          <w:rFonts w:hint="eastAsia" w:ascii="宋体" w:hAnsi="宋体"/>
          <w:color w:val="000000"/>
          <w:sz w:val="21"/>
          <w:szCs w:val="21"/>
          <w:highlight w:val="none"/>
        </w:rPr>
      </w:r>
      <w:r/>
    </w:p>
    <w:p>
      <w:pPr>
        <w:pStyle w:val="955"/>
        <w:ind w:firstLine="420"/>
        <w:rPr>
          <w:rFonts w:ascii="宋体" w:hAnsi="宋体" w:cs="宋体"/>
          <w:color w:val="000000"/>
          <w:szCs w:val="21"/>
          <w:highlight w:val="none"/>
          <w:lang w:val="en-US"/>
        </w:rPr>
      </w:pPr>
      <w:r>
        <w:rPr>
          <w:rFonts w:ascii="宋体" w:hAnsi="宋体" w:cs="宋体"/>
          <w:color w:val="000000"/>
          <w:szCs w:val="21"/>
          <w:highlight w:val="none"/>
          <w:lang w:val="en-US"/>
        </w:rPr>
        <w:br w:type="page" w:clear="all"/>
      </w:r>
      <w:r>
        <w:rPr>
          <w:rFonts w:ascii="宋体" w:hAnsi="宋体" w:cs="宋体"/>
          <w:color w:val="000000"/>
          <w:szCs w:val="21"/>
          <w:highlight w:val="none"/>
          <w:lang w:val="en-US"/>
        </w:rPr>
      </w:r>
      <w:r/>
    </w:p>
    <w:p>
      <w:pPr>
        <w:pStyle w:val="717"/>
        <w:ind w:left="420"/>
        <w:jc w:val="center"/>
        <w:spacing w:line="360" w:lineRule="auto"/>
        <w:rPr>
          <w:rFonts w:ascii="宋体" w:hAnsi="宋体" w:cs="宋体"/>
          <w:b/>
          <w:bCs/>
          <w:color w:val="000000"/>
          <w:sz w:val="32"/>
          <w:szCs w:val="32"/>
          <w:highlight w:val="none"/>
        </w:rPr>
        <w:outlineLvl w:val="0"/>
      </w:pPr>
      <w:r>
        <w:rPr>
          <w:rFonts w:hint="eastAsia" w:ascii="宋体" w:hAnsi="宋体" w:cs="宋体"/>
          <w:b/>
          <w:bCs/>
          <w:color w:val="000000"/>
          <w:sz w:val="32"/>
          <w:szCs w:val="32"/>
          <w:highlight w:val="none"/>
        </w:rPr>
        <w:t xml:space="preserve">第四章  附 件</w:t>
      </w:r>
      <w:r>
        <w:rPr>
          <w:rFonts w:ascii="宋体" w:hAnsi="宋体" w:cs="宋体"/>
          <w:b/>
          <w:bCs/>
          <w:color w:val="000000"/>
          <w:sz w:val="32"/>
          <w:szCs w:val="32"/>
          <w:highlight w:val="none"/>
        </w:rPr>
      </w:r>
      <w:r/>
    </w:p>
    <w:p>
      <w:pPr>
        <w:pStyle w:val="717"/>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717"/>
        <w:ind w:firstLine="422"/>
        <w:spacing w:line="360" w:lineRule="auto"/>
        <w:rPr>
          <w:rFonts w:ascii="宋体" w:hAnsi="宋体" w:cs="宋体"/>
          <w:b/>
          <w:color w:val="000000"/>
          <w:szCs w:val="21"/>
          <w:highlight w:val="none"/>
        </w:rPr>
        <w:outlineLvl w:val="1"/>
      </w:pPr>
      <w:r>
        <w:rPr>
          <w:rFonts w:hint="eastAsia" w:ascii="宋体" w:hAnsi="宋体" w:cs="宋体"/>
          <w:b/>
          <w:color w:val="000000"/>
          <w:szCs w:val="21"/>
          <w:highlight w:val="none"/>
        </w:rPr>
        <w:t xml:space="preserve">附件1：响应第一次报价表</w:t>
      </w:r>
      <w:r>
        <w:rPr>
          <w:rFonts w:ascii="宋体" w:hAnsi="宋体" w:cs="宋体"/>
          <w:b/>
          <w:color w:val="000000"/>
          <w:szCs w:val="21"/>
          <w:highlight w:val="none"/>
        </w:rPr>
      </w:r>
      <w:r/>
    </w:p>
    <w:p>
      <w:pPr>
        <w:pStyle w:val="717"/>
        <w:jc w:val="cente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响应第一次报价表</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报价项目名称：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u w:val="single"/>
        </w:rPr>
      </w:pPr>
      <w:r>
        <w:rPr>
          <w:rFonts w:hint="eastAsia" w:ascii="宋体" w:hAnsi="宋体"/>
          <w:color w:val="000000"/>
          <w:sz w:val="21"/>
          <w:szCs w:val="21"/>
          <w:highlight w:val="none"/>
        </w:rPr>
        <w:t xml:space="preserve">响应单位名称（加盖CA电子公章）</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u w:val="single"/>
        </w:rPr>
      </w:r>
      <w:r/>
    </w:p>
    <w:tbl>
      <w:tblPr>
        <w:tblW w:w="0" w:type="auto"/>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25"/>
        <w:gridCol w:w="2488"/>
        <w:gridCol w:w="1833"/>
      </w:tblGrid>
      <w:tr>
        <w:trPr>
          <w:cantSplit/>
          <w:trHeight w:val="567" w:hRule="exact"/>
        </w:trPr>
        <w:tc>
          <w:tcPr>
            <w:gridSpan w:val="3"/>
            <w:tcW w:w="9146" w:type="dxa"/>
            <w:vAlign w:val="center"/>
            <w:textDirection w:val="lrTb"/>
            <w:noWrap w:val="false"/>
          </w:tcPr>
          <w:p>
            <w:pPr>
              <w:pStyle w:val="717"/>
              <w:ind w:firstLine="422"/>
              <w:jc w:val="center"/>
              <w:spacing w:line="360" w:lineRule="auto"/>
              <w:rPr>
                <w:rFonts w:ascii="宋体" w:hAnsi="宋体" w:cs="宋体"/>
                <w:color w:val="000000"/>
                <w:spacing w:val="20"/>
                <w:szCs w:val="21"/>
                <w:highlight w:val="none"/>
              </w:rPr>
            </w:pPr>
            <w:r>
              <w:rPr>
                <w:rFonts w:hint="eastAsia" w:ascii="宋体" w:hAnsi="宋体" w:cs="宋体"/>
                <w:b/>
                <w:bCs/>
                <w:color w:val="000000"/>
                <w:szCs w:val="21"/>
                <w:highlight w:val="none"/>
              </w:rPr>
              <w:t xml:space="preserve">响应第一次报价表</w:t>
            </w:r>
            <w:r>
              <w:rPr>
                <w:rFonts w:ascii="宋体" w:hAnsi="宋体" w:cs="宋体"/>
                <w:color w:val="000000"/>
                <w:spacing w:val="20"/>
                <w:szCs w:val="21"/>
                <w:highlight w:val="none"/>
              </w:rPr>
            </w:r>
            <w:r/>
          </w:p>
        </w:tc>
      </w:tr>
      <w:tr>
        <w:trPr>
          <w:cantSplit/>
          <w:trHeight w:val="567" w:hRule="exact"/>
        </w:trPr>
        <w:tc>
          <w:tcPr>
            <w:tcW w:w="4825"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内容</w:t>
            </w:r>
            <w:r>
              <w:rPr>
                <w:rFonts w:ascii="宋体" w:hAnsi="宋体" w:cs="宋体"/>
                <w:color w:val="000000"/>
                <w:spacing w:val="20"/>
                <w:szCs w:val="21"/>
                <w:highlight w:val="none"/>
              </w:rPr>
            </w:r>
            <w:r/>
          </w:p>
        </w:tc>
        <w:tc>
          <w:tcPr>
            <w:tcW w:w="2488"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报价（元）</w:t>
            </w:r>
            <w:r>
              <w:rPr>
                <w:rFonts w:ascii="宋体" w:hAnsi="宋体" w:cs="宋体"/>
                <w:color w:val="000000"/>
                <w:spacing w:val="20"/>
                <w:szCs w:val="21"/>
                <w:highlight w:val="none"/>
              </w:rPr>
            </w:r>
            <w:r/>
          </w:p>
        </w:tc>
        <w:tc>
          <w:tcPr>
            <w:tcW w:w="1833"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备注</w:t>
            </w:r>
            <w:r>
              <w:rPr>
                <w:rFonts w:ascii="宋体" w:hAnsi="宋体" w:cs="宋体"/>
                <w:color w:val="000000"/>
                <w:spacing w:val="20"/>
                <w:szCs w:val="21"/>
                <w:highlight w:val="none"/>
              </w:rPr>
            </w:r>
            <w:r/>
          </w:p>
        </w:tc>
      </w:tr>
      <w:tr>
        <w:trPr>
          <w:cantSplit/>
          <w:trHeight w:val="567" w:hRule="exact"/>
        </w:trPr>
        <w:tc>
          <w:tcPr>
            <w:tcW w:w="4825"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2488"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83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cantSplit/>
          <w:trHeight w:val="567" w:hRule="exact"/>
        </w:trPr>
        <w:tc>
          <w:tcPr>
            <w:gridSpan w:val="3"/>
            <w:tcW w:w="9146" w:type="dxa"/>
            <w:vAlign w:val="center"/>
            <w:textDirection w:val="lrTb"/>
            <w:noWrap w:val="false"/>
          </w:tcPr>
          <w:p>
            <w:pPr>
              <w:pStyle w:val="717"/>
              <w:jc w:val="left"/>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总报价（人民币大写）：                  </w:t>
            </w:r>
            <w:r>
              <w:rPr>
                <w:rFonts w:hint="eastAsia" w:ascii="宋体" w:hAnsi="宋体" w:cs="宋体"/>
                <w:color w:val="000000"/>
                <w:spacing w:val="20"/>
                <w:szCs w:val="21"/>
                <w:highlight w:val="none"/>
              </w:rPr>
            </w:r>
            <w:r/>
          </w:p>
        </w:tc>
      </w:tr>
    </w:tbl>
    <w:p>
      <w:pPr>
        <w:pStyle w:val="717"/>
        <w:ind w:firstLine="500"/>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p>
      <w:pPr>
        <w:pStyle w:val="717"/>
        <w:ind w:firstLine="500"/>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法定代表人或其授权代表（签字或盖章）：             </w:t>
      </w:r>
      <w:r>
        <w:rPr>
          <w:rFonts w:ascii="宋体" w:hAnsi="宋体" w:cs="宋体"/>
          <w:color w:val="000000"/>
          <w:spacing w:val="20"/>
          <w:szCs w:val="21"/>
          <w:highlight w:val="none"/>
        </w:rPr>
      </w:r>
      <w:r/>
    </w:p>
    <w:p>
      <w:pPr>
        <w:pStyle w:val="717"/>
        <w:ind w:firstLine="500"/>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日期：</w:t>
      </w:r>
      <w:r>
        <w:rPr>
          <w:rFonts w:ascii="宋体" w:hAnsi="宋体" w:cs="宋体"/>
          <w:color w:val="000000"/>
          <w:spacing w:val="20"/>
          <w:szCs w:val="21"/>
          <w:highlight w:val="none"/>
        </w:rPr>
      </w:r>
      <w:r/>
    </w:p>
    <w:p>
      <w:pPr>
        <w:pStyle w:val="717"/>
        <w:ind w:firstLine="500"/>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p>
      <w:pPr>
        <w:pStyle w:val="915"/>
        <w:ind w:firstLine="422"/>
        <w:spacing w:line="360" w:lineRule="auto"/>
        <w:tabs>
          <w:tab w:val="left" w:pos="5250" w:leader="none"/>
        </w:tabs>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注：</w:t>
      </w:r>
      <w:r>
        <w:rPr>
          <w:rFonts w:hint="eastAsia" w:ascii="宋体" w:hAnsi="宋体" w:cs="宋体"/>
          <w:color w:val="000000"/>
          <w:sz w:val="21"/>
          <w:szCs w:val="21"/>
          <w:highlight w:val="none"/>
        </w:rPr>
        <w:t xml:space="preserve">上述报价包含一切由供方承担的费用，响应单位可参照上述格式自制《响应报价表》。</w:t>
      </w:r>
      <w:r>
        <w:rPr>
          <w:rFonts w:ascii="宋体" w:hAnsi="宋体" w:cs="宋体"/>
          <w:color w:val="000000"/>
          <w:sz w:val="21"/>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951"/>
        <w:numPr>
          <w:ilvl w:val="2"/>
          <w:numId w:val="0"/>
        </w:numPr>
        <w:ind w:firstLine="422"/>
        <w:jc w:val="both"/>
        <w:spacing w:line="360" w:lineRule="auto"/>
        <w:rPr>
          <w:rFonts w:ascii="宋体" w:hAnsi="宋体" w:eastAsia="宋体"/>
          <w:color w:val="000000"/>
          <w:sz w:val="21"/>
          <w:szCs w:val="21"/>
          <w:highlight w:val="none"/>
        </w:rPr>
        <w:outlineLvl w:val="1"/>
      </w:pPr>
      <w:r>
        <w:rPr>
          <w:rFonts w:hint="eastAsia" w:ascii="宋体" w:hAnsi="宋体" w:eastAsia="宋体"/>
          <w:color w:val="000000"/>
          <w:sz w:val="21"/>
          <w:szCs w:val="21"/>
          <w:highlight w:val="none"/>
        </w:rPr>
        <w:br w:type="page" w:clear="all"/>
      </w:r>
      <w:r>
        <w:rPr>
          <w:rFonts w:hint="eastAsia" w:ascii="宋体" w:hAnsi="宋体" w:eastAsia="宋体"/>
          <w:color w:val="000000"/>
          <w:sz w:val="21"/>
          <w:szCs w:val="21"/>
          <w:highlight w:val="none"/>
        </w:rPr>
        <w:t xml:space="preserve">附件2：报价明细表</w:t>
      </w:r>
      <w:r>
        <w:rPr>
          <w:rFonts w:ascii="宋体" w:hAnsi="宋体" w:eastAsia="宋体"/>
          <w:color w:val="000000"/>
          <w:sz w:val="21"/>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 报价明细表</w:t>
      </w:r>
      <w:r>
        <w:rPr>
          <w:rFonts w:ascii="宋体" w:hAnsi="宋体" w:cs="宋体"/>
          <w:b/>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项目名称：</w:t>
      </w:r>
      <w:r>
        <w:rPr>
          <w:rFonts w:hint="eastAsia" w:ascii="宋体" w:hAnsi="宋体" w:cs="宋体"/>
          <w:color w:val="000000"/>
          <w:szCs w:val="21"/>
          <w:highlight w:val="none"/>
          <w:u w:val="single"/>
        </w:rPr>
        <w:t xml:space="preserve">                 </w:t>
      </w:r>
      <w:r>
        <w:rPr>
          <w:rFonts w:ascii="宋体" w:hAnsi="宋体" w:cs="宋体"/>
          <w:b/>
          <w:bCs/>
          <w:color w:val="000000"/>
          <w:szCs w:val="21"/>
          <w:highlight w:val="none"/>
        </w:rPr>
      </w:r>
      <w:r/>
    </w:p>
    <w:tbl>
      <w:tblPr>
        <w:tblW w:w="0" w:type="auto"/>
        <w:tblInd w:w="-21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5"/>
        <w:gridCol w:w="3547"/>
        <w:gridCol w:w="1004"/>
        <w:gridCol w:w="753"/>
        <w:gridCol w:w="1506"/>
        <w:gridCol w:w="1506"/>
        <w:gridCol w:w="753"/>
      </w:tblGrid>
      <w:tr>
        <w:trPr>
          <w:trHeight w:val="567" w:hRule="exact"/>
        </w:trPr>
        <w:tc>
          <w:tcPr>
            <w:tcW w:w="825"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序号</w:t>
            </w:r>
            <w:r>
              <w:rPr>
                <w:rFonts w:ascii="宋体" w:hAnsi="宋体" w:cs="宋体"/>
                <w:color w:val="000000"/>
                <w:spacing w:val="20"/>
                <w:szCs w:val="21"/>
                <w:highlight w:val="none"/>
              </w:rPr>
            </w:r>
            <w:r/>
          </w:p>
        </w:tc>
        <w:tc>
          <w:tcPr>
            <w:tcW w:w="3547"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费用项</w:t>
            </w:r>
            <w:r>
              <w:rPr>
                <w:rFonts w:ascii="宋体" w:hAnsi="宋体" w:cs="宋体"/>
                <w:color w:val="000000"/>
                <w:spacing w:val="20"/>
                <w:szCs w:val="21"/>
                <w:highlight w:val="none"/>
              </w:rPr>
            </w:r>
            <w:r/>
          </w:p>
        </w:tc>
        <w:tc>
          <w:tcPr>
            <w:tcW w:w="1004"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数量</w:t>
            </w:r>
            <w:r>
              <w:rPr>
                <w:rFonts w:ascii="宋体" w:hAnsi="宋体" w:cs="宋体"/>
                <w:color w:val="000000"/>
                <w:spacing w:val="20"/>
                <w:szCs w:val="21"/>
                <w:highlight w:val="none"/>
              </w:rPr>
            </w:r>
            <w:r/>
          </w:p>
        </w:tc>
        <w:tc>
          <w:tcPr>
            <w:tcW w:w="753"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单位</w:t>
            </w:r>
            <w:r>
              <w:rPr>
                <w:rFonts w:ascii="宋体" w:hAnsi="宋体" w:cs="宋体"/>
                <w:color w:val="000000"/>
                <w:spacing w:val="20"/>
                <w:szCs w:val="21"/>
                <w:highlight w:val="none"/>
              </w:rPr>
            </w:r>
            <w:r/>
          </w:p>
        </w:tc>
        <w:tc>
          <w:tcPr>
            <w:tcW w:w="1506"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单价（元）</w:t>
            </w:r>
            <w:r>
              <w:rPr>
                <w:rFonts w:ascii="宋体" w:hAnsi="宋体" w:cs="宋体"/>
                <w:color w:val="000000"/>
                <w:spacing w:val="20"/>
                <w:szCs w:val="21"/>
                <w:highlight w:val="none"/>
              </w:rPr>
            </w:r>
            <w:r/>
          </w:p>
        </w:tc>
        <w:tc>
          <w:tcPr>
            <w:tcW w:w="1506"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总价（元）</w:t>
            </w:r>
            <w:r>
              <w:rPr>
                <w:rFonts w:ascii="宋体" w:hAnsi="宋体" w:cs="宋体"/>
                <w:color w:val="000000"/>
                <w:spacing w:val="20"/>
                <w:szCs w:val="21"/>
                <w:highlight w:val="none"/>
              </w:rPr>
            </w:r>
            <w:r/>
          </w:p>
        </w:tc>
        <w:tc>
          <w:tcPr>
            <w:tcW w:w="753"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备注</w:t>
            </w: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8</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9</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3547"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gridSpan w:val="7"/>
            <w:tcW w:w="9894" w:type="dxa"/>
            <w:vAlign w:val="center"/>
            <w:textDirection w:val="lrTb"/>
            <w:noWrap w:val="false"/>
          </w:tcPr>
          <w:p>
            <w:pPr>
              <w:pStyle w:val="717"/>
              <w:jc w:val="left"/>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报价合计（人民币）大写金额：                          ￥：</w:t>
            </w:r>
            <w:r>
              <w:rPr>
                <w:rFonts w:ascii="宋体" w:hAnsi="宋体" w:cs="宋体"/>
                <w:color w:val="000000"/>
                <w:spacing w:val="20"/>
                <w:szCs w:val="21"/>
                <w:highlight w:val="none"/>
              </w:rPr>
            </w:r>
            <w:r/>
          </w:p>
        </w:tc>
      </w:tr>
    </w:tbl>
    <w:p>
      <w:pPr>
        <w:pStyle w:val="920"/>
        <w:ind w:firstLine="422"/>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20"/>
        <w:ind w:firstLine="211"/>
        <w:jc w:val="both"/>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注：</w:t>
      </w:r>
      <w:r>
        <w:rPr>
          <w:rFonts w:hint="eastAsia" w:ascii="宋体" w:hAnsi="宋体" w:eastAsia="宋体" w:cs="宋体"/>
          <w:color w:val="000000"/>
          <w:sz w:val="21"/>
          <w:szCs w:val="21"/>
          <w:highlight w:val="none"/>
        </w:rPr>
        <w:t xml:space="preserve">1. 响应单位须提供详细报价明细（格式仅做参考），响应报价应包括完成本项目的各项应有费用，采购人不再支付其他任何费用。</w:t>
      </w:r>
      <w:r>
        <w:rPr>
          <w:rFonts w:ascii="宋体" w:hAnsi="宋体" w:eastAsia="宋体" w:cs="宋体"/>
          <w:color w:val="000000"/>
          <w:sz w:val="21"/>
          <w:szCs w:val="21"/>
          <w:highlight w:val="none"/>
        </w:rPr>
      </w:r>
      <w:r/>
    </w:p>
    <w:p>
      <w:pPr>
        <w:pStyle w:val="717"/>
        <w:ind w:firstLine="63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2.“报价明细表”的响应报价合计金额须与附件1“响应报价表”中的合计金额一致。</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52"/>
        <w:ind w:firstLine="420"/>
        <w:spacing w:line="360" w:lineRule="auto"/>
        <w:rPr>
          <w:rFonts w:hAnsi="宋体" w:cs="宋体"/>
          <w:color w:val="000000"/>
          <w:szCs w:val="21"/>
          <w:highlight w:val="none"/>
        </w:rPr>
      </w:pPr>
      <w:r>
        <w:rPr>
          <w:rFonts w:hint="eastAsia" w:ascii="宋体" w:hAnsi="宋体"/>
          <w:color w:val="000000"/>
          <w:sz w:val="21"/>
          <w:szCs w:val="21"/>
          <w:highlight w:val="none"/>
        </w:rPr>
        <w:t xml:space="preserve">响应单位名称（加盖CA电子公章）</w:t>
      </w:r>
      <w:r>
        <w:rPr>
          <w:rFonts w:hAnsi="宋体" w:cs="宋体"/>
          <w:color w:val="000000"/>
          <w:szCs w:val="21"/>
          <w:highlight w:val="none"/>
        </w:rPr>
      </w:r>
      <w:r/>
    </w:p>
    <w:p>
      <w:pPr>
        <w:pStyle w:val="920"/>
        <w:spacing w:line="360" w:lineRule="auto"/>
        <w:rPr>
          <w:rFonts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    月     日</w:t>
      </w:r>
      <w:r>
        <w:rPr>
          <w:rFonts w:ascii="宋体" w:hAnsi="宋体" w:eastAsia="宋体" w:cs="宋体"/>
          <w:b/>
          <w:color w:val="000000"/>
          <w:sz w:val="21"/>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outlineLvl w:val="1"/>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附件3：法定代表人授权委托书</w:t>
      </w: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法定代表人授权委托书</w:t>
      </w:r>
      <w:r>
        <w:rPr>
          <w:rFonts w:ascii="宋体" w:hAnsi="宋体" w:cs="宋体"/>
          <w:b/>
          <w:bCs/>
          <w:color w:val="000000"/>
          <w:szCs w:val="21"/>
          <w:highlight w:val="none"/>
        </w:rPr>
      </w:r>
      <w:r/>
    </w:p>
    <w:p>
      <w:pPr>
        <w:pStyle w:val="71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rPr>
        <w:t xml:space="preserve">编号：</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    期：</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苏州市捷信招投标咨询有限公司：</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（法人姓名）系</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（公司名称）的法定代表人，现授权委托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（公司名称）的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（被授权人姓名）为我公司法定代表人授权代表，参加贵公司组织的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名称）项目协商，就针对上述项目的采购，参与协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协商开始至合同履行完毕止。</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授权代表无转授权，特此授权。</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授权代表：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性别：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年龄：</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身份证号码：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职务：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17"/>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详细通讯地址：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17"/>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17"/>
        <w:ind w:firstLine="420"/>
        <w:spacing w:line="360" w:lineRule="auto"/>
        <w:rPr>
          <w:rFonts w:ascii="宋体" w:hAnsi="宋体" w:cs="宋体"/>
          <w:color w:val="000000"/>
          <w:szCs w:val="21"/>
          <w:highlight w:val="none"/>
        </w:rPr>
      </w:pPr>
      <w:r>
        <w:rPr>
          <w:rFonts w:hint="eastAsia" w:ascii="宋体" w:hAnsi="宋体"/>
          <w:color w:val="000000"/>
          <w:sz w:val="21"/>
          <w:szCs w:val="21"/>
          <w:highlight w:val="none"/>
        </w:rPr>
        <w:t xml:space="preserve">响应单位名称（加盖CA电子公章）</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法定代表人（签字或签章）：</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spacing w:line="360" w:lineRule="auto"/>
        <w:rPr>
          <w:rFonts w:hint="eastAsia" w:ascii="宋体" w:hAnsi="宋体" w:cs="宋体"/>
          <w:b/>
          <w:color w:val="000000"/>
          <w:szCs w:val="21"/>
          <w:highlight w:val="none"/>
          <w:lang w:val="en-US" w:eastAsia="zh-CN"/>
        </w:rPr>
        <w:outlineLvl w:val="1"/>
      </w:pPr>
      <w:r>
        <w:rPr>
          <w:rFonts w:hint="eastAsia" w:ascii="宋体" w:hAnsi="宋体" w:cs="宋体"/>
          <w:b/>
          <w:color w:val="000000"/>
          <w:szCs w:val="21"/>
          <w:highlight w:val="none"/>
          <w:lang w:val="en-US" w:eastAsia="zh-CN"/>
        </w:rPr>
      </w:r>
      <w:r/>
    </w:p>
    <w:p>
      <w:pPr>
        <w:pStyle w:val="717"/>
        <w:spacing w:line="360" w:lineRule="auto"/>
        <w:rPr>
          <w:rFonts w:hint="eastAsia" w:ascii="宋体" w:hAnsi="宋体" w:cs="宋体"/>
          <w:b/>
          <w:color w:val="000000"/>
          <w:szCs w:val="21"/>
          <w:highlight w:val="none"/>
        </w:rPr>
        <w:outlineLvl w:val="1"/>
      </w:pPr>
      <w:r>
        <w:rPr>
          <w:rFonts w:hint="eastAsia" w:ascii="宋体" w:hAnsi="宋体" w:cs="宋体"/>
          <w:b/>
          <w:color w:val="000000"/>
          <w:szCs w:val="21"/>
          <w:highlight w:val="none"/>
          <w:lang w:val="en-US" w:eastAsia="zh-CN"/>
        </w:rPr>
        <w:t xml:space="preserve">附件4 </w:t>
      </w:r>
      <w:r>
        <w:rPr>
          <w:rFonts w:hint="eastAsia" w:ascii="宋体" w:hAnsi="宋体" w:cs="宋体"/>
          <w:b/>
          <w:color w:val="000000"/>
          <w:szCs w:val="21"/>
          <w:highlight w:val="none"/>
        </w:rPr>
        <w:t xml:space="preserve">(1)、关于资格文件的声明函</w:t>
      </w:r>
      <w:r>
        <w:rPr>
          <w:rFonts w:hint="eastAsia" w:ascii="宋体" w:hAnsi="宋体" w:cs="宋体"/>
          <w:b/>
          <w:color w:val="000000"/>
          <w:szCs w:val="21"/>
          <w:highlight w:val="none"/>
        </w:rPr>
      </w:r>
      <w:r/>
    </w:p>
    <w:p>
      <w:pPr>
        <w:pStyle w:val="772"/>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72"/>
        <w:ind w:firstLine="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关于资格文件的声明函</w:t>
      </w:r>
      <w:r>
        <w:rPr>
          <w:rFonts w:ascii="宋体" w:hAnsi="宋体"/>
          <w:color w:val="000000"/>
          <w:sz w:val="21"/>
          <w:szCs w:val="21"/>
          <w:highlight w:val="none"/>
        </w:rPr>
      </w:r>
      <w:r/>
    </w:p>
    <w:p>
      <w:pPr>
        <w:pStyle w:val="772"/>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72"/>
        <w:ind w:firstLine="0"/>
        <w:jc w:val="both"/>
        <w:spacing w:line="360" w:lineRule="auto"/>
        <w:rPr>
          <w:rFonts w:ascii="宋体" w:hAnsi="宋体"/>
          <w:color w:val="000000"/>
          <w:sz w:val="21"/>
          <w:szCs w:val="21"/>
          <w:highlight w:val="none"/>
        </w:rPr>
      </w:pPr>
      <w:r>
        <w:rPr>
          <w:rFonts w:hint="eastAsia" w:ascii="宋体" w:hAnsi="宋体"/>
          <w:color w:val="000000"/>
          <w:sz w:val="21"/>
          <w:szCs w:val="21"/>
          <w:highlight w:val="none"/>
          <w:u w:val="single"/>
        </w:rPr>
        <w:t xml:space="preserve">苏州捷信招投标咨询有限公司</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2"/>
        <w:ind w:firstLine="0"/>
        <w:jc w:val="both"/>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72"/>
        <w:jc w:val="both"/>
        <w:spacing w:line="480" w:lineRule="auto"/>
        <w:rPr>
          <w:rFonts w:ascii="宋体" w:hAnsi="宋体"/>
          <w:color w:val="000000"/>
          <w:sz w:val="21"/>
          <w:szCs w:val="21"/>
          <w:highlight w:val="none"/>
        </w:rPr>
      </w:pPr>
      <w:r>
        <w:rPr>
          <w:rFonts w:hint="eastAsia" w:ascii="宋体" w:hAnsi="宋体"/>
          <w:color w:val="000000"/>
          <w:sz w:val="21"/>
          <w:szCs w:val="21"/>
          <w:highlight w:val="none"/>
        </w:rPr>
        <w:t xml:space="preserve">本公司愿就由贵公司组织实施的编号为</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号的</w:t>
      </w:r>
      <w:r>
        <w:rPr>
          <w:rFonts w:hint="eastAsia" w:ascii="宋体" w:hAnsi="宋体"/>
          <w:color w:val="000000"/>
          <w:sz w:val="21"/>
          <w:szCs w:val="21"/>
          <w:highlight w:val="none"/>
          <w:lang w:val="en-US" w:eastAsia="zh-CN"/>
        </w:rPr>
        <w:t xml:space="preserve">单一来源</w:t>
      </w:r>
      <w:r>
        <w:rPr>
          <w:rFonts w:hint="eastAsia" w:ascii="宋体" w:hAnsi="宋体"/>
          <w:color w:val="000000"/>
          <w:sz w:val="21"/>
          <w:szCs w:val="21"/>
          <w:highlight w:val="none"/>
        </w:rPr>
        <w:t xml:space="preserve">采购活动进行响应。本公司所提交的响应文件中所有关于资格的文件、证明和陈述均是真实的、准确的。若与真实情况不符，本公司愿意承担由此而产生的一切后果。</w:t>
      </w:r>
      <w:r>
        <w:rPr>
          <w:rFonts w:ascii="宋体" w:hAnsi="宋体"/>
          <w:color w:val="000000"/>
          <w:sz w:val="21"/>
          <w:szCs w:val="21"/>
          <w:highlight w:val="none"/>
        </w:rPr>
      </w:r>
      <w:r/>
    </w:p>
    <w:p>
      <w:pPr>
        <w:pStyle w:val="772"/>
        <w:jc w:val="both"/>
        <w:spacing w:line="480" w:lineRule="auto"/>
        <w:rPr>
          <w:rFonts w:ascii="宋体" w:hAnsi="宋体"/>
          <w:color w:val="000000"/>
          <w:sz w:val="21"/>
          <w:szCs w:val="21"/>
          <w:highlight w:val="none"/>
        </w:rPr>
      </w:pPr>
      <w:r>
        <w:rPr>
          <w:rFonts w:ascii="宋体" w:hAnsi="宋体"/>
          <w:color w:val="000000"/>
          <w:sz w:val="21"/>
          <w:szCs w:val="21"/>
          <w:highlight w:val="none"/>
        </w:rPr>
      </w:r>
      <w:r/>
    </w:p>
    <w:p>
      <w:pPr>
        <w:pStyle w:val="772"/>
        <w:ind w:firstLine="480"/>
        <w:jc w:val="both"/>
        <w:spacing w:line="360" w:lineRule="auto"/>
        <w:rPr>
          <w:rFonts w:ascii="宋体" w:hAnsi="宋体"/>
          <w:color w:val="000000"/>
          <w:highlight w:val="none"/>
        </w:rPr>
      </w:pPr>
      <w:r>
        <w:rPr>
          <w:rFonts w:ascii="宋体" w:hAnsi="宋体"/>
          <w:color w:val="000000"/>
          <w:highlight w:val="none"/>
        </w:rPr>
      </w:r>
      <w:r/>
    </w:p>
    <w:p>
      <w:pPr>
        <w:pStyle w:val="772"/>
        <w:ind w:firstLine="480"/>
        <w:jc w:val="both"/>
        <w:spacing w:line="360" w:lineRule="auto"/>
        <w:rPr>
          <w:rFonts w:ascii="宋体" w:hAnsi="宋体"/>
          <w:color w:val="000000"/>
          <w:highlight w:val="none"/>
        </w:rPr>
      </w:pPr>
      <w:r>
        <w:rPr>
          <w:rFonts w:ascii="宋体" w:hAnsi="宋体"/>
          <w:color w:val="000000"/>
          <w:highlight w:val="none"/>
        </w:rPr>
      </w:r>
      <w:r/>
    </w:p>
    <w:p>
      <w:pPr>
        <w:pStyle w:val="772"/>
        <w:ind w:firstLine="480"/>
        <w:jc w:val="both"/>
        <w:spacing w:line="360" w:lineRule="auto"/>
        <w:rPr>
          <w:rFonts w:ascii="宋体" w:hAnsi="宋体"/>
          <w:color w:val="000000"/>
          <w:highlight w:val="none"/>
        </w:rPr>
      </w:pPr>
      <w:r>
        <w:rPr>
          <w:rFonts w:ascii="宋体" w:hAnsi="宋体"/>
          <w:color w:val="000000"/>
          <w:highlight w:val="none"/>
        </w:rPr>
      </w:r>
      <w:r/>
    </w:p>
    <w:p>
      <w:pPr>
        <w:pStyle w:val="772"/>
        <w:ind w:firstLine="4830"/>
        <w:spacing w:line="400" w:lineRule="exact"/>
        <w:rPr>
          <w:rFonts w:ascii="宋体" w:hAnsi="宋体"/>
          <w:color w:val="000000"/>
          <w:highlight w:val="none"/>
        </w:rPr>
      </w:pPr>
      <w:r>
        <w:rPr>
          <w:rFonts w:hint="eastAsia" w:ascii="宋体" w:hAnsi="宋体"/>
          <w:color w:val="000000"/>
          <w:sz w:val="21"/>
          <w:szCs w:val="21"/>
          <w:highlight w:val="none"/>
        </w:rPr>
        <w:t xml:space="preserve">响应单位名称（加盖CA电子公章）</w:t>
      </w:r>
      <w:r>
        <w:rPr>
          <w:rFonts w:ascii="宋体" w:hAnsi="宋体"/>
          <w:color w:val="000000"/>
          <w:highlight w:val="none"/>
        </w:rPr>
        <w:tab/>
      </w:r>
      <w:r>
        <w:rPr>
          <w:rFonts w:ascii="宋体" w:hAnsi="宋体"/>
          <w:color w:val="000000"/>
          <w:highlight w:val="none"/>
        </w:rPr>
        <w:tab/>
      </w:r>
      <w:r>
        <w:rPr>
          <w:rFonts w:ascii="宋体" w:hAnsi="宋体"/>
          <w:color w:val="000000"/>
          <w:highlight w:val="none"/>
        </w:rPr>
        <w:tab/>
      </w:r>
      <w:r>
        <w:rPr>
          <w:rFonts w:ascii="宋体" w:hAnsi="宋体"/>
          <w:color w:val="000000"/>
          <w:highlight w:val="none"/>
        </w:rPr>
        <w:t xml:space="preserve">       </w:t>
      </w:r>
      <w:r>
        <w:rPr>
          <w:rFonts w:ascii="宋体" w:hAnsi="宋体"/>
          <w:color w:val="000000"/>
          <w:highlight w:val="none"/>
        </w:rPr>
      </w:r>
      <w:r/>
    </w:p>
    <w:p>
      <w:pPr>
        <w:pStyle w:val="965"/>
        <w:ind w:firstLine="4830"/>
        <w:spacing w:line="360" w:lineRule="auto"/>
        <w:rPr>
          <w:rFonts w:hAnsi="宋体" w:cs="宋体"/>
          <w:color w:val="000000"/>
          <w:szCs w:val="21"/>
          <w:highlight w:val="none"/>
        </w:rPr>
      </w:pPr>
      <w:r>
        <w:rPr>
          <w:rFonts w:hint="eastAsia" w:hAnsi="宋体" w:cs="宋体"/>
          <w:color w:val="000000"/>
          <w:szCs w:val="21"/>
          <w:highlight w:val="none"/>
        </w:rPr>
        <w:t xml:space="preserve">日期：      年   月    日</w:t>
      </w:r>
      <w:r>
        <w:rPr>
          <w:rFonts w:hAnsi="宋体" w:cs="宋体"/>
          <w:color w:val="000000"/>
          <w:szCs w:val="21"/>
          <w:highlight w:val="none"/>
        </w:rPr>
      </w:r>
      <w:r/>
    </w:p>
    <w:p>
      <w:pPr>
        <w:pStyle w:val="772"/>
        <w:ind w:firstLine="0"/>
        <w:jc w:val="both"/>
        <w:spacing w:line="360" w:lineRule="auto"/>
        <w:rPr>
          <w:rFonts w:ascii="宋体" w:hAnsi="宋体"/>
          <w:b/>
          <w:color w:val="000000"/>
          <w:sz w:val="21"/>
          <w:szCs w:val="21"/>
          <w:highlight w:val="none"/>
        </w:rPr>
        <w:outlineLvl w:val="2"/>
      </w:pPr>
      <w:r>
        <w:rPr>
          <w:rFonts w:ascii="宋体" w:hAnsi="宋体"/>
          <w:color w:val="000000"/>
          <w:highlight w:val="none"/>
        </w:rPr>
        <w:br w:type="page" w:clear="all"/>
      </w:r>
      <w:r>
        <w:rPr>
          <w:rFonts w:hint="eastAsia" w:ascii="宋体" w:hAnsi="宋体"/>
          <w:b/>
          <w:color w:val="000000"/>
          <w:sz w:val="21"/>
          <w:szCs w:val="21"/>
          <w:highlight w:val="none"/>
        </w:rPr>
        <w:t xml:space="preserve">(2)、供应商情况表</w:t>
      </w:r>
      <w:r>
        <w:rPr>
          <w:rFonts w:ascii="宋体" w:hAnsi="宋体"/>
          <w:b/>
          <w:color w:val="000000"/>
          <w:sz w:val="21"/>
          <w:szCs w:val="21"/>
          <w:highlight w:val="none"/>
        </w:rPr>
      </w:r>
      <w:r/>
    </w:p>
    <w:p>
      <w:pPr>
        <w:pStyle w:val="772"/>
        <w:ind w:firstLine="0"/>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lang w:val="en-US" w:eastAsia="zh-CN"/>
        </w:rPr>
        <w:t xml:space="preserve"> </w:t>
      </w:r>
      <w:r>
        <w:rPr>
          <w:rFonts w:hint="eastAsia" w:ascii="宋体" w:hAnsi="宋体"/>
          <w:b/>
          <w:bCs/>
          <w:color w:val="000000"/>
          <w:sz w:val="21"/>
          <w:szCs w:val="21"/>
          <w:highlight w:val="none"/>
        </w:rPr>
        <w:t xml:space="preserve">供应商情况表</w:t>
      </w:r>
      <w:r>
        <w:rPr>
          <w:rFonts w:ascii="宋体" w:hAnsi="宋体"/>
          <w:b/>
          <w:bCs/>
          <w:color w:val="000000"/>
          <w:sz w:val="21"/>
          <w:szCs w:val="21"/>
          <w:highlight w:val="none"/>
        </w:rPr>
      </w:r>
      <w:r/>
    </w:p>
    <w:p>
      <w:pPr>
        <w:pStyle w:val="717"/>
        <w:rPr>
          <w:color w:val="000000"/>
          <w:highlight w:val="none"/>
        </w:rPr>
      </w:pPr>
      <w:r>
        <w:rPr>
          <w:rFonts w:hint="eastAsia" w:ascii="宋体" w:hAnsi="宋体"/>
          <w:color w:val="000000"/>
          <w:szCs w:val="21"/>
          <w:highlight w:val="none"/>
        </w:rPr>
        <w:t xml:space="preserve">响应单位名称（加盖CA电子公章）</w:t>
      </w:r>
      <w:r>
        <w:rPr>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法定代表人（负责人）</w:t>
            </w:r>
            <w:r>
              <w:rPr>
                <w:rFonts w:ascii="宋体" w:hAnsi="宋体"/>
                <w:color w:val="000000"/>
                <w:sz w:val="21"/>
                <w:szCs w:val="21"/>
                <w:highlight w:val="none"/>
              </w:rPr>
            </w:r>
            <w:r/>
          </w:p>
        </w:tc>
        <w:tc>
          <w:tcPr>
            <w:tcW w:w="2005"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c>
          <w:tcPr>
            <w:tcW w:w="1461"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成立日期</w:t>
            </w:r>
            <w:r>
              <w:rPr>
                <w:rFonts w:ascii="宋体" w:hAnsi="宋体"/>
                <w:color w:val="000000"/>
                <w:sz w:val="21"/>
                <w:szCs w:val="21"/>
                <w:highlight w:val="none"/>
              </w:rPr>
            </w:r>
            <w:r/>
          </w:p>
        </w:tc>
        <w:tc>
          <w:tcPr>
            <w:gridSpan w:val="2"/>
            <w:tcW w:w="3292"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企业地址</w:t>
            </w:r>
            <w:r>
              <w:rPr>
                <w:rFonts w:ascii="宋体" w:hAnsi="宋体"/>
                <w:color w:val="000000"/>
                <w:sz w:val="21"/>
                <w:szCs w:val="21"/>
                <w:highlight w:val="none"/>
              </w:rPr>
            </w:r>
            <w:r/>
          </w:p>
        </w:tc>
        <w:tc>
          <w:tcPr>
            <w:tcW w:w="2005"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c>
          <w:tcPr>
            <w:tcW w:w="1461"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注册资本</w:t>
            </w:r>
            <w:r>
              <w:rPr>
                <w:rFonts w:ascii="宋体" w:hAnsi="宋体"/>
                <w:color w:val="000000"/>
                <w:sz w:val="21"/>
                <w:szCs w:val="21"/>
                <w:highlight w:val="none"/>
              </w:rPr>
            </w:r>
            <w:r/>
          </w:p>
        </w:tc>
        <w:tc>
          <w:tcPr>
            <w:gridSpan w:val="2"/>
            <w:tcW w:w="3292" w:type="dxa"/>
            <w:vAlign w:val="top"/>
            <w:textDirection w:val="lrTb"/>
            <w:noWrap w:val="false"/>
          </w:tcPr>
          <w:p>
            <w:pPr>
              <w:pStyle w:val="772"/>
              <w:ind w:firstLine="2160"/>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cantSplit/>
        </w:trPr>
        <w:tc>
          <w:tcPr>
            <w:tcW w:w="2510"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经营范围</w:t>
            </w:r>
            <w:r>
              <w:rPr>
                <w:rFonts w:ascii="宋体" w:hAnsi="宋体"/>
                <w:color w:val="000000"/>
                <w:sz w:val="21"/>
                <w:szCs w:val="21"/>
                <w:highlight w:val="none"/>
              </w:rPr>
            </w:r>
            <w:r/>
          </w:p>
        </w:tc>
        <w:tc>
          <w:tcPr>
            <w:gridSpan w:val="4"/>
            <w:tcW w:w="6758"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职工人数</w:t>
            </w:r>
            <w:r>
              <w:rPr>
                <w:rFonts w:ascii="宋体" w:hAnsi="宋体"/>
                <w:color w:val="000000"/>
                <w:sz w:val="21"/>
                <w:szCs w:val="21"/>
                <w:highlight w:val="none"/>
              </w:rPr>
            </w:r>
            <w:r/>
          </w:p>
        </w:tc>
        <w:tc>
          <w:tcPr>
            <w:tcW w:w="2005"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c>
          <w:tcPr>
            <w:gridSpan w:val="2"/>
            <w:tcW w:w="3517"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其中：有中高级以上职称的人数</w:t>
            </w:r>
            <w:r>
              <w:rPr>
                <w:rFonts w:ascii="宋体" w:hAnsi="宋体"/>
                <w:color w:val="000000"/>
                <w:sz w:val="21"/>
                <w:szCs w:val="21"/>
                <w:highlight w:val="none"/>
              </w:rPr>
            </w:r>
            <w:r/>
          </w:p>
        </w:tc>
        <w:tc>
          <w:tcPr>
            <w:tcW w:w="1236"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center"/>
            <w:textDirection w:val="lrTb"/>
            <w:noWrap w:val="false"/>
          </w:tcPr>
          <w:p>
            <w:pPr>
              <w:pStyle w:val="772"/>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资产总计</w:t>
            </w:r>
            <w:r>
              <w:rPr>
                <w:rFonts w:ascii="宋体" w:hAnsi="宋体"/>
                <w:color w:val="000000"/>
                <w:sz w:val="21"/>
                <w:szCs w:val="21"/>
                <w:highlight w:val="none"/>
              </w:rPr>
            </w:r>
            <w:r/>
          </w:p>
        </w:tc>
        <w:tc>
          <w:tcPr>
            <w:tcW w:w="2005" w:type="dxa"/>
            <w:vAlign w:val="center"/>
            <w:textDirection w:val="lrTb"/>
            <w:noWrap w:val="false"/>
          </w:tcPr>
          <w:p>
            <w:pPr>
              <w:pStyle w:val="772"/>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center"/>
            <w:textDirection w:val="lrTb"/>
            <w:noWrap w:val="false"/>
          </w:tcPr>
          <w:p>
            <w:pPr>
              <w:pStyle w:val="772"/>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净资产</w:t>
            </w:r>
            <w:r>
              <w:rPr>
                <w:rFonts w:ascii="宋体" w:hAnsi="宋体"/>
                <w:color w:val="000000"/>
                <w:sz w:val="21"/>
                <w:szCs w:val="21"/>
                <w:highlight w:val="none"/>
              </w:rPr>
            </w:r>
            <w:r/>
          </w:p>
        </w:tc>
        <w:tc>
          <w:tcPr>
            <w:gridSpan w:val="2"/>
            <w:tcW w:w="3292" w:type="dxa"/>
            <w:vAlign w:val="center"/>
            <w:textDirection w:val="lrTb"/>
            <w:noWrap w:val="false"/>
          </w:tcPr>
          <w:p>
            <w:pPr>
              <w:pStyle w:val="772"/>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r>
      <w:tr>
        <w:trPr>
          <w:cantSplit/>
          <w:trHeight w:val="245"/>
        </w:trPr>
        <w:tc>
          <w:tcPr>
            <w:tcW w:w="2510" w:type="dxa"/>
            <w:vAlign w:val="center"/>
            <w:textDirection w:val="lrTb"/>
            <w:noWrap w:val="false"/>
          </w:tcPr>
          <w:p>
            <w:pPr>
              <w:pStyle w:val="772"/>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股东权益</w:t>
            </w:r>
            <w:r>
              <w:rPr>
                <w:rFonts w:ascii="宋体" w:hAnsi="宋体"/>
                <w:color w:val="000000"/>
                <w:sz w:val="21"/>
                <w:szCs w:val="21"/>
                <w:highlight w:val="none"/>
              </w:rPr>
            </w:r>
            <w:r/>
          </w:p>
        </w:tc>
        <w:tc>
          <w:tcPr>
            <w:tcW w:w="2005" w:type="dxa"/>
            <w:vAlign w:val="center"/>
            <w:textDirection w:val="lrTb"/>
            <w:noWrap w:val="false"/>
          </w:tcPr>
          <w:p>
            <w:pPr>
              <w:pStyle w:val="772"/>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center"/>
            <w:textDirection w:val="lrTb"/>
            <w:noWrap w:val="false"/>
          </w:tcPr>
          <w:p>
            <w:pPr>
              <w:pStyle w:val="772"/>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销售收入</w:t>
            </w:r>
            <w:r>
              <w:rPr>
                <w:rFonts w:ascii="宋体" w:hAnsi="宋体"/>
                <w:color w:val="000000"/>
                <w:sz w:val="21"/>
                <w:szCs w:val="21"/>
                <w:highlight w:val="none"/>
              </w:rPr>
            </w:r>
            <w:r/>
          </w:p>
        </w:tc>
        <w:tc>
          <w:tcPr>
            <w:gridSpan w:val="2"/>
            <w:tcW w:w="3292" w:type="dxa"/>
            <w:vAlign w:val="center"/>
            <w:textDirection w:val="lrTb"/>
            <w:noWrap w:val="false"/>
          </w:tcPr>
          <w:p>
            <w:pPr>
              <w:pStyle w:val="772"/>
              <w:ind w:firstLine="630"/>
              <w:jc w:val="both"/>
              <w:rPr>
                <w:rFonts w:ascii="宋体" w:hAnsi="宋体"/>
                <w:color w:val="000000"/>
                <w:sz w:val="21"/>
                <w:szCs w:val="21"/>
                <w:highlight w:val="none"/>
              </w:rPr>
            </w:pPr>
            <w:r>
              <w:rPr>
                <w:rFonts w:hint="eastAsia" w:ascii="宋体" w:hAnsi="宋体"/>
                <w:color w:val="000000"/>
                <w:sz w:val="21"/>
                <w:szCs w:val="21"/>
                <w:highlight w:val="none"/>
              </w:rPr>
              <w:t xml:space="preserve">20  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cantSplit/>
        </w:trPr>
        <w:tc>
          <w:tcPr>
            <w:tcW w:w="2510"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实现利润</w:t>
            </w:r>
            <w:r>
              <w:rPr>
                <w:rFonts w:ascii="宋体" w:hAnsi="宋体"/>
                <w:color w:val="000000"/>
                <w:sz w:val="21"/>
                <w:szCs w:val="21"/>
                <w:highlight w:val="none"/>
              </w:rPr>
            </w:r>
            <w:r/>
          </w:p>
        </w:tc>
        <w:tc>
          <w:tcPr>
            <w:tcW w:w="2005"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20   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c>
          <w:tcPr>
            <w:gridSpan w:val="2"/>
            <w:tcW w:w="3292"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营业面积（含厂房面积）</w:t>
            </w:r>
            <w:r>
              <w:rPr>
                <w:rFonts w:ascii="宋体" w:hAnsi="宋体"/>
                <w:color w:val="000000"/>
                <w:sz w:val="21"/>
                <w:szCs w:val="21"/>
                <w:highlight w:val="none"/>
              </w:rPr>
            </w:r>
            <w:r/>
          </w:p>
        </w:tc>
        <w:tc>
          <w:tcPr>
            <w:tcW w:w="2005" w:type="dxa"/>
            <w:vAlign w:val="center"/>
            <w:textDirection w:val="lrTb"/>
            <w:noWrap w:val="false"/>
          </w:tcPr>
          <w:p>
            <w:pPr>
              <w:pStyle w:val="772"/>
              <w:ind w:firstLine="0"/>
              <w:jc w:val="both"/>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平方米</w:t>
            </w:r>
            <w:r>
              <w:rPr>
                <w:rFonts w:ascii="宋体" w:hAnsi="宋体"/>
                <w:color w:val="000000"/>
                <w:sz w:val="21"/>
                <w:szCs w:val="21"/>
                <w:highlight w:val="none"/>
              </w:rPr>
            </w:r>
            <w:r/>
          </w:p>
        </w:tc>
        <w:tc>
          <w:tcPr>
            <w:tcW w:w="1461"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其中：</w:t>
            </w:r>
            <w:r>
              <w:rPr>
                <w:rFonts w:ascii="宋体" w:hAnsi="宋体"/>
                <w:color w:val="000000"/>
                <w:sz w:val="21"/>
                <w:szCs w:val="21"/>
                <w:highlight w:val="none"/>
              </w:rPr>
            </w:r>
            <w:r/>
          </w:p>
        </w:tc>
        <w:tc>
          <w:tcPr>
            <w:gridSpan w:val="2"/>
            <w:tcW w:w="3292"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自有面积</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平方米</w:t>
            </w:r>
            <w:r>
              <w:rPr>
                <w:rFonts w:ascii="宋体" w:hAnsi="宋体"/>
                <w:color w:val="000000"/>
                <w:sz w:val="21"/>
                <w:szCs w:val="21"/>
                <w:highlight w:val="none"/>
              </w:rPr>
            </w:r>
            <w:r/>
          </w:p>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承租面积</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平方米</w:t>
            </w:r>
            <w:r>
              <w:rPr>
                <w:rFonts w:ascii="宋体" w:hAnsi="宋体"/>
                <w:color w:val="000000"/>
                <w:sz w:val="21"/>
                <w:szCs w:val="21"/>
                <w:highlight w:val="none"/>
              </w:rPr>
            </w:r>
            <w:r/>
          </w:p>
        </w:tc>
      </w:tr>
      <w:tr>
        <w:trPr>
          <w:cantSplit/>
        </w:trPr>
        <w:tc>
          <w:tcPr>
            <w:tcW w:w="2510"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单位简历及内设机构情况</w:t>
            </w:r>
            <w:r>
              <w:rPr>
                <w:rFonts w:ascii="宋体" w:hAnsi="宋体"/>
                <w:color w:val="000000"/>
                <w:sz w:val="21"/>
                <w:szCs w:val="21"/>
                <w:highlight w:val="none"/>
              </w:rPr>
            </w:r>
            <w:r/>
          </w:p>
        </w:tc>
        <w:tc>
          <w:tcPr>
            <w:gridSpan w:val="4"/>
            <w:tcW w:w="6758"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单位优势及特长</w:t>
            </w:r>
            <w:r>
              <w:rPr>
                <w:rFonts w:ascii="宋体" w:hAnsi="宋体"/>
                <w:color w:val="000000"/>
                <w:sz w:val="21"/>
                <w:szCs w:val="21"/>
                <w:highlight w:val="none"/>
              </w:rPr>
            </w:r>
            <w:r/>
          </w:p>
        </w:tc>
        <w:tc>
          <w:tcPr>
            <w:gridSpan w:val="4"/>
            <w:tcW w:w="6758"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近三年来完成或正在履行的重大合同情况</w:t>
            </w:r>
            <w:r>
              <w:rPr>
                <w:rFonts w:ascii="宋体" w:hAnsi="宋体"/>
                <w:color w:val="000000"/>
                <w:sz w:val="21"/>
                <w:szCs w:val="21"/>
                <w:highlight w:val="none"/>
              </w:rPr>
            </w:r>
            <w:r/>
          </w:p>
        </w:tc>
        <w:tc>
          <w:tcPr>
            <w:gridSpan w:val="4"/>
            <w:tcW w:w="6758"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年内在经营过程中受到何种奖励或处分（包括情况和结果）</w:t>
            </w:r>
            <w:r>
              <w:rPr>
                <w:rFonts w:ascii="宋体" w:hAnsi="宋体"/>
                <w:color w:val="000000"/>
                <w:sz w:val="21"/>
                <w:szCs w:val="21"/>
                <w:highlight w:val="none"/>
              </w:rPr>
            </w:r>
            <w:r/>
          </w:p>
        </w:tc>
        <w:tc>
          <w:tcPr>
            <w:gridSpan w:val="4"/>
            <w:tcW w:w="6758"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年内有无因售假、售劣或是其他原因被消费者投诉或起诉的情况及说明（包括解决方式和结果）</w:t>
            </w:r>
            <w:r>
              <w:rPr>
                <w:rFonts w:ascii="宋体" w:hAnsi="宋体"/>
                <w:color w:val="000000"/>
                <w:sz w:val="21"/>
                <w:szCs w:val="21"/>
                <w:highlight w:val="none"/>
              </w:rPr>
            </w:r>
            <w:r/>
          </w:p>
        </w:tc>
        <w:tc>
          <w:tcPr>
            <w:gridSpan w:val="4"/>
            <w:tcW w:w="6758"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年内主要负责人有无因经济犯罪被司法机关追究的情况及说明</w:t>
            </w:r>
            <w:r>
              <w:rPr>
                <w:rFonts w:ascii="宋体" w:hAnsi="宋体"/>
                <w:color w:val="000000"/>
                <w:sz w:val="21"/>
                <w:szCs w:val="21"/>
                <w:highlight w:val="none"/>
              </w:rPr>
            </w:r>
            <w:r/>
          </w:p>
        </w:tc>
        <w:tc>
          <w:tcPr>
            <w:gridSpan w:val="4"/>
            <w:tcW w:w="6758"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获得技术认证的工程师及简介</w:t>
            </w:r>
            <w:r>
              <w:rPr>
                <w:rFonts w:ascii="宋体" w:hAnsi="宋体"/>
                <w:color w:val="000000"/>
                <w:sz w:val="21"/>
                <w:szCs w:val="21"/>
                <w:highlight w:val="none"/>
              </w:rPr>
            </w:r>
            <w:r/>
          </w:p>
        </w:tc>
        <w:tc>
          <w:tcPr>
            <w:gridSpan w:val="4"/>
            <w:tcW w:w="6758"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Height w:val="560"/>
        </w:trPr>
        <w:tc>
          <w:tcPr>
            <w:tcW w:w="2510" w:type="dxa"/>
            <w:vAlign w:val="top"/>
            <w:textDirection w:val="lrTb"/>
            <w:noWrap w:val="false"/>
          </w:tcPr>
          <w:p>
            <w:pPr>
              <w:pStyle w:val="772"/>
              <w:ind w:firstLine="0"/>
              <w:rPr>
                <w:rFonts w:ascii="宋体" w:hAnsi="宋体"/>
                <w:color w:val="000000"/>
                <w:sz w:val="21"/>
                <w:szCs w:val="21"/>
                <w:highlight w:val="none"/>
              </w:rPr>
            </w:pPr>
            <w:r>
              <w:rPr>
                <w:rFonts w:hint="eastAsia" w:ascii="宋体" w:hAnsi="宋体"/>
                <w:color w:val="000000"/>
                <w:sz w:val="21"/>
                <w:szCs w:val="21"/>
                <w:highlight w:val="none"/>
              </w:rPr>
              <w:t xml:space="preserve">其他需要说明的情况</w:t>
            </w:r>
            <w:r>
              <w:rPr>
                <w:rFonts w:ascii="宋体" w:hAnsi="宋体"/>
                <w:color w:val="000000"/>
                <w:sz w:val="21"/>
                <w:szCs w:val="21"/>
                <w:highlight w:val="none"/>
              </w:rPr>
            </w:r>
            <w:r/>
          </w:p>
        </w:tc>
        <w:tc>
          <w:tcPr>
            <w:gridSpan w:val="4"/>
            <w:tcW w:w="6758" w:type="dxa"/>
            <w:vAlign w:val="top"/>
            <w:textDirection w:val="lrTb"/>
            <w:noWrap w:val="false"/>
          </w:tcPr>
          <w:p>
            <w:pPr>
              <w:pStyle w:val="772"/>
              <w:ind w:firstLine="0"/>
              <w:rPr>
                <w:rFonts w:ascii="宋体" w:hAnsi="宋体"/>
                <w:color w:val="000000"/>
                <w:sz w:val="21"/>
                <w:szCs w:val="21"/>
                <w:highlight w:val="none"/>
              </w:rPr>
            </w:pPr>
            <w:r>
              <w:rPr>
                <w:rFonts w:ascii="宋体" w:hAnsi="宋体"/>
                <w:color w:val="000000"/>
                <w:sz w:val="21"/>
                <w:szCs w:val="21"/>
                <w:highlight w:val="none"/>
              </w:rPr>
            </w:r>
            <w:r/>
          </w:p>
        </w:tc>
      </w:tr>
    </w:tbl>
    <w:p>
      <w:pPr>
        <w:pStyle w:val="717"/>
        <w:rPr>
          <w:rFonts w:ascii="宋体" w:hAnsi="宋体"/>
          <w:color w:val="000000"/>
          <w:szCs w:val="21"/>
          <w:highlight w:val="none"/>
        </w:rPr>
        <w:outlineLvl w:val="0"/>
      </w:pPr>
      <w:r>
        <w:rPr>
          <w:color w:val="000000"/>
          <w:sz w:val="21"/>
          <w:szCs w:val="21"/>
          <w:highlight w:val="none"/>
        </w:rPr>
        <w:br w:type="page" w:clear="all"/>
      </w:r>
      <w:r>
        <w:rPr>
          <w:rFonts w:hint="eastAsia" w:ascii="宋体" w:hAnsi="宋体" w:cs="宋体"/>
          <w:b/>
          <w:color w:val="000000"/>
          <w:szCs w:val="21"/>
          <w:highlight w:val="none"/>
          <w:lang w:val="en-US" w:eastAsia="zh-CN"/>
        </w:rPr>
        <w:t xml:space="preserve">附件五、偏离</w:t>
      </w:r>
      <w:r>
        <w:rPr>
          <w:rFonts w:ascii="Times New Roman" w:hAnsi="Times New Roman"/>
          <w:b/>
          <w:color w:val="000000"/>
          <w:highlight w:val="none"/>
        </w:rPr>
        <w:t xml:space="preserve">表</w:t>
      </w:r>
      <w:r>
        <w:rPr>
          <w:rFonts w:ascii="宋体" w:hAnsi="宋体"/>
          <w:color w:val="000000"/>
          <w:szCs w:val="21"/>
          <w:highlight w:val="none"/>
        </w:rPr>
      </w:r>
      <w:r/>
    </w:p>
    <w:p>
      <w:pPr>
        <w:pStyle w:val="717"/>
        <w:jc w:val="left"/>
        <w:rPr>
          <w:rFonts w:ascii="Times New Roman" w:hAnsi="Times New Roman"/>
          <w:b/>
          <w:color w:val="000000"/>
          <w:highlight w:val="none"/>
        </w:rPr>
      </w:pPr>
      <w:r>
        <w:rPr>
          <w:rFonts w:ascii="Times New Roman" w:hAnsi="Times New Roman"/>
          <w:b/>
          <w:color w:val="000000"/>
          <w:highlight w:val="none"/>
        </w:rPr>
      </w:r>
      <w:r/>
    </w:p>
    <w:p>
      <w:pPr>
        <w:pStyle w:val="717"/>
        <w:jc w:val="center"/>
        <w:spacing w:line="480" w:lineRule="exact"/>
        <w:rPr>
          <w:rFonts w:hint="eastAsia" w:ascii="Times New Roman" w:hAnsi="Times New Roman"/>
          <w:b/>
          <w:color w:val="000000"/>
          <w:highlight w:val="none"/>
        </w:rPr>
      </w:pPr>
      <w:r>
        <w:rPr>
          <w:rFonts w:hint="eastAsia" w:ascii="Times New Roman" w:hAnsi="Times New Roman"/>
          <w:b/>
          <w:color w:val="000000"/>
          <w:highlight w:val="none"/>
        </w:rPr>
        <w:t xml:space="preserve">商务条款</w:t>
      </w:r>
      <w:r>
        <w:rPr>
          <w:rFonts w:ascii="Times New Roman" w:hAnsi="Times New Roman"/>
          <w:b/>
          <w:color w:val="000000"/>
          <w:highlight w:val="none"/>
        </w:rPr>
        <w:t xml:space="preserve">偏离表</w:t>
      </w:r>
      <w:r>
        <w:rPr>
          <w:rFonts w:hint="eastAsia" w:ascii="Times New Roman" w:hAnsi="Times New Roman"/>
          <w:b/>
          <w:color w:val="000000"/>
          <w:highlight w:val="none"/>
        </w:rPr>
        <w:t xml:space="preserve"> </w:t>
      </w:r>
      <w:r>
        <w:rPr>
          <w:rFonts w:hint="eastAsia" w:ascii="Times New Roman" w:hAnsi="Times New Roman"/>
          <w:b/>
          <w:color w:val="000000"/>
          <w:highlight w:val="none"/>
        </w:rPr>
      </w:r>
      <w:r/>
    </w:p>
    <w:p>
      <w:pPr>
        <w:pStyle w:val="945"/>
        <w:ind w:left="400"/>
        <w:rPr>
          <w:rFonts w:hint="eastAsia" w:ascii="宋体" w:hAnsi="宋体" w:eastAsia="宋体" w:cs="宋体"/>
          <w:color w:val="000000"/>
          <w:sz w:val="21"/>
          <w:szCs w:val="21"/>
          <w:highlight w:val="none"/>
        </w:rPr>
      </w:pPr>
      <w:r>
        <w:rPr>
          <w:rFonts w:hint="eastAsia" w:ascii="宋体" w:hAnsi="宋体" w:cs="宋体"/>
          <w:color w:val="000000"/>
          <w:szCs w:val="21"/>
          <w:highlight w:val="none"/>
        </w:rPr>
        <w:t xml:space="preserve">采购编号</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rHeight w:val="714"/>
        </w:trPr>
        <w:tc>
          <w:tcPr>
            <w:tcW w:w="708" w:type="dxa"/>
            <w:vAlign w:val="top"/>
            <w:textDirection w:val="lrTb"/>
            <w:noWrap w:val="false"/>
          </w:tcPr>
          <w:p>
            <w:pPr>
              <w:pStyle w:val="717"/>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920" w:type="dxa"/>
            <w:vAlign w:val="top"/>
            <w:textDirection w:val="lrTb"/>
            <w:noWrap w:val="false"/>
          </w:tcPr>
          <w:p>
            <w:pPr>
              <w:pStyle w:val="717"/>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采购文件条目号</w:t>
            </w:r>
            <w:r>
              <w:rPr>
                <w:rFonts w:hint="eastAsia" w:ascii="宋体" w:hAnsi="宋体" w:cs="宋体"/>
                <w:color w:val="000000"/>
                <w:szCs w:val="21"/>
                <w:highlight w:val="none"/>
              </w:rPr>
            </w:r>
            <w:r/>
          </w:p>
        </w:tc>
        <w:tc>
          <w:tcPr>
            <w:tcW w:w="2400" w:type="dxa"/>
            <w:vAlign w:val="top"/>
            <w:textDirection w:val="lrTb"/>
            <w:noWrap w:val="false"/>
          </w:tcPr>
          <w:p>
            <w:pPr>
              <w:pStyle w:val="717"/>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采购文件的商务条款</w:t>
            </w:r>
            <w:r>
              <w:rPr>
                <w:rFonts w:hint="eastAsia" w:ascii="宋体" w:hAnsi="宋体" w:cs="宋体"/>
                <w:color w:val="000000"/>
                <w:szCs w:val="21"/>
                <w:highlight w:val="none"/>
              </w:rPr>
            </w:r>
            <w:r/>
          </w:p>
        </w:tc>
        <w:tc>
          <w:tcPr>
            <w:tcW w:w="2400" w:type="dxa"/>
            <w:vAlign w:val="top"/>
            <w:textDirection w:val="lrTb"/>
            <w:noWrap w:val="false"/>
          </w:tcPr>
          <w:p>
            <w:pPr>
              <w:pStyle w:val="717"/>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响应文件的商务条款</w:t>
            </w: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17"/>
        <w:ind w:firstLine="420"/>
        <w:jc w:val="left"/>
        <w:spacing w:line="360" w:lineRule="auto"/>
        <w:rPr>
          <w:rFonts w:ascii="宋体" w:hAnsi="宋体" w:cs="宋体"/>
          <w:bCs/>
          <w:color w:val="000000"/>
          <w:szCs w:val="21"/>
          <w:highlight w:val="none"/>
        </w:rPr>
      </w:pPr>
      <w:r>
        <w:rPr>
          <w:rFonts w:ascii="宋体" w:hAnsi="宋体"/>
          <w:color w:val="000000"/>
          <w:szCs w:val="21"/>
          <w:highlight w:val="none"/>
        </w:rPr>
        <w:t xml:space="preserve">注：</w:t>
      </w:r>
      <w:r>
        <w:rPr>
          <w:rFonts w:ascii="宋体" w:hAnsi="宋体" w:cs="宋体"/>
          <w:color w:val="000000"/>
          <w:szCs w:val="21"/>
          <w:highlight w:val="none"/>
        </w:rPr>
        <w:t xml:space="preserve">供应商的响应文件（除服务要求部分）与采购文件规定的有偏离的，应在此表中说明。未在上表中说明的，如在响应文件其他内容中已有文字说明的，则以已有文字说明为准，否则，将被认为完全响应采购文件的规定。但该表不作为供应商对所投标的物关于商务条款等详细描述和说明的替代。</w:t>
      </w:r>
      <w:r>
        <w:rPr>
          <w:rFonts w:ascii="宋体" w:hAnsi="宋体" w:cs="宋体"/>
          <w:bCs/>
          <w:color w:val="000000"/>
          <w:szCs w:val="21"/>
          <w:highlight w:val="none"/>
        </w:rPr>
      </w:r>
      <w:r/>
    </w:p>
    <w:p>
      <w:pPr>
        <w:pStyle w:val="717"/>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717"/>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17"/>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p>
      <w:pPr>
        <w:pStyle w:val="717"/>
        <w:spacing w:line="360" w:lineRule="auto"/>
        <w:rPr>
          <w:rFonts w:ascii="宋体" w:hAnsi="宋体"/>
          <w:bCs/>
          <w:color w:val="000000"/>
          <w:szCs w:val="21"/>
          <w:highlight w:val="none"/>
        </w:rPr>
      </w:pPr>
      <w:r>
        <w:rPr>
          <w:rFonts w:ascii="宋体" w:hAnsi="宋体"/>
          <w:bCs/>
          <w:color w:val="000000"/>
          <w:szCs w:val="21"/>
          <w:highlight w:val="none"/>
        </w:rPr>
      </w:r>
      <w:r/>
    </w:p>
    <w:p>
      <w:pPr>
        <w:pStyle w:val="717"/>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r>
      <w:r/>
    </w:p>
    <w:p>
      <w:pPr>
        <w:pStyle w:val="71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服务要求偏离表</w:t>
      </w:r>
      <w:r>
        <w:rPr>
          <w:rFonts w:hint="eastAsia" w:ascii="宋体" w:hAnsi="宋体" w:cs="宋体"/>
          <w:b/>
          <w:color w:val="000000"/>
          <w:szCs w:val="21"/>
          <w:highlight w:val="none"/>
        </w:rPr>
      </w:r>
      <w:r/>
    </w:p>
    <w:p>
      <w:pPr>
        <w:pStyle w:val="717"/>
        <w:ind w:left="416" w:right="357"/>
        <w:spacing w:before="120" w:line="40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17"/>
              <w:jc w:val="center"/>
              <w:spacing w:before="240" w:after="240"/>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71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名称</w:t>
            </w:r>
            <w:r>
              <w:rPr>
                <w:rFonts w:hint="eastAsia" w:ascii="宋体" w:hAnsi="宋体" w:cs="宋体"/>
                <w:bCs/>
                <w:color w:val="000000"/>
                <w:szCs w:val="21"/>
                <w:highlight w:val="none"/>
              </w:rPr>
            </w:r>
            <w:r/>
          </w:p>
        </w:tc>
        <w:tc>
          <w:tcPr>
            <w:tcW w:w="1620" w:type="dxa"/>
            <w:vAlign w:val="center"/>
            <w:textDirection w:val="lrTb"/>
            <w:noWrap w:val="false"/>
          </w:tcPr>
          <w:p>
            <w:pPr>
              <w:pStyle w:val="71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71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71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757" w:type="dxa"/>
            <w:vAlign w:val="center"/>
            <w:textDirection w:val="lrTb"/>
            <w:noWrap w:val="false"/>
          </w:tcPr>
          <w:p>
            <w:pPr>
              <w:pStyle w:val="71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注：1、供应商应对照采购文件的服务要求等，所投标的物与采购文件的规定有偏离的，应在此表中申明与技术要求条文的偏差和例外。</w:t>
      </w:r>
      <w:r>
        <w:rPr>
          <w:rFonts w:hint="eastAsia" w:ascii="宋体" w:hAnsi="宋体" w:cs="宋体"/>
          <w:bCs/>
          <w:color w:val="000000"/>
          <w:szCs w:val="21"/>
          <w:highlight w:val="none"/>
        </w:rPr>
      </w:r>
      <w:r/>
    </w:p>
    <w:p>
      <w:pPr>
        <w:pStyle w:val="717"/>
        <w:ind w:firstLine="84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hint="eastAsia" w:ascii="宋体" w:hAnsi="宋体" w:cs="宋体"/>
          <w:bCs/>
          <w:color w:val="000000"/>
          <w:szCs w:val="21"/>
          <w:highlight w:val="none"/>
        </w:rPr>
      </w:r>
      <w:r/>
    </w:p>
    <w:p>
      <w:pPr>
        <w:pStyle w:val="7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17"/>
        <w:ind w:firstLine="420"/>
        <w:spacing w:line="360" w:lineRule="auto"/>
        <w:rPr>
          <w:rFonts w:hint="eastAsia"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hint="eastAsia" w:ascii="宋体" w:hAnsi="宋体" w:cs="宋体"/>
          <w:bCs/>
          <w:color w:val="000000"/>
          <w:szCs w:val="21"/>
          <w:highlight w:val="none"/>
        </w:rPr>
      </w:r>
      <w:r/>
    </w:p>
    <w:p>
      <w:pPr>
        <w:pStyle w:val="7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hint="eastAsia" w:ascii="宋体" w:hAnsi="宋体" w:cs="宋体"/>
          <w:bCs/>
          <w:color w:val="000000"/>
          <w:szCs w:val="21"/>
          <w:highlight w:val="none"/>
        </w:rPr>
      </w:r>
      <w:r/>
    </w:p>
    <w:p>
      <w:pPr>
        <w:pStyle w:val="717"/>
        <w:rPr>
          <w:rFonts w:hint="eastAsia" w:ascii="宋体" w:hAnsi="宋体" w:cs="宋体"/>
          <w:b/>
          <w:bCs/>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lang w:val="en-US" w:eastAsia="zh-CN"/>
        </w:rPr>
        <w:t xml:space="preserve">附件六</w:t>
      </w:r>
      <w:r>
        <w:rPr>
          <w:rFonts w:hint="eastAsia" w:ascii="宋体" w:hAnsi="宋体" w:cs="宋体"/>
          <w:b/>
          <w:color w:val="000000"/>
          <w:szCs w:val="21"/>
          <w:highlight w:val="none"/>
        </w:rPr>
        <w:t xml:space="preserve">、针对本项目的人员、设备配备</w:t>
      </w:r>
      <w:r>
        <w:rPr>
          <w:rFonts w:hint="eastAsia" w:ascii="宋体" w:hAnsi="宋体" w:cs="宋体"/>
          <w:b/>
          <w:bCs/>
          <w:color w:val="000000"/>
          <w:szCs w:val="21"/>
          <w:highlight w:val="none"/>
        </w:rPr>
      </w:r>
      <w:r/>
    </w:p>
    <w:p>
      <w:pPr>
        <w:pStyle w:val="951"/>
        <w:numPr>
          <w:ilvl w:val="2"/>
          <w:numId w:val="0"/>
        </w:numPr>
        <w:jc w:val="both"/>
        <w:spacing w:line="360" w:lineRule="auto"/>
        <w:rPr>
          <w:rFonts w:hint="eastAsia" w:ascii="宋体" w:hAnsi="宋体" w:eastAsia="宋体"/>
          <w:color w:val="000000"/>
          <w:sz w:val="21"/>
          <w:szCs w:val="21"/>
          <w:highlight w:val="none"/>
          <w:lang w:eastAsia="zh-CN"/>
        </w:rPr>
        <w:outlineLvl w:val="1"/>
      </w:pP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eastAsia="zh-CN"/>
        </w:rPr>
      </w:r>
      <w:r/>
    </w:p>
    <w:p>
      <w:pPr>
        <w:pStyle w:val="951"/>
        <w:spacing w:line="360" w:lineRule="auto"/>
        <w:rPr>
          <w:rFonts w:hint="eastAsia" w:ascii="宋体" w:hAnsi="宋体" w:eastAsia="宋体"/>
          <w:bCs w:val="0"/>
          <w:color w:val="000000"/>
          <w:sz w:val="21"/>
          <w:szCs w:val="21"/>
          <w:highlight w:val="none"/>
        </w:rPr>
      </w:pPr>
      <w:r>
        <w:rPr>
          <w:rFonts w:hint="eastAsia" w:ascii="宋体" w:hAnsi="宋体" w:eastAsia="宋体"/>
          <w:bCs w:val="0"/>
          <w:color w:val="000000"/>
          <w:sz w:val="21"/>
          <w:szCs w:val="21"/>
          <w:highlight w:val="none"/>
        </w:rPr>
        <w:t xml:space="preserve">投入项目的人员情况表</w:t>
      </w:r>
      <w:r>
        <w:rPr>
          <w:rFonts w:hint="eastAsia" w:ascii="宋体" w:hAnsi="宋体" w:eastAsia="宋体"/>
          <w:bCs w:val="0"/>
          <w:color w:val="000000"/>
          <w:sz w:val="21"/>
          <w:szCs w:val="21"/>
          <w:highlight w:val="none"/>
        </w:rPr>
      </w:r>
      <w:r/>
    </w:p>
    <w:p>
      <w:pPr>
        <w:pStyle w:val="7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en-US" w:eastAsia="zh-CN"/>
        </w:rPr>
      </w:r>
      <w:r/>
    </w:p>
    <w:tbl>
      <w:tblPr>
        <w:tblpPr w:horzAnchor="page" w:tblpX="1173" w:vertAnchor="text" w:tblpY="393"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1214"/>
        <w:gridCol w:w="838"/>
        <w:gridCol w:w="847"/>
        <w:gridCol w:w="847"/>
        <w:gridCol w:w="1702"/>
        <w:gridCol w:w="3031"/>
      </w:tblGrid>
      <w:tr>
        <w:trPr>
          <w:trHeight w:val="510"/>
        </w:trPr>
        <w:tc>
          <w:tcPr>
            <w:tcW w:w="139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序号</w:t>
            </w:r>
            <w:r>
              <w:rPr>
                <w:rFonts w:hAnsi="宋体" w:cs="宋体"/>
                <w:color w:val="000000"/>
                <w:szCs w:val="21"/>
                <w:highlight w:val="none"/>
              </w:rPr>
            </w:r>
            <w:r/>
          </w:p>
        </w:tc>
        <w:tc>
          <w:tcPr>
            <w:tcW w:w="1214"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姓名</w:t>
            </w:r>
            <w:r>
              <w:rPr>
                <w:rFonts w:hAnsi="宋体" w:cs="宋体"/>
                <w:color w:val="000000"/>
                <w:szCs w:val="21"/>
                <w:highlight w:val="none"/>
              </w:rPr>
            </w:r>
            <w:r/>
          </w:p>
        </w:tc>
        <w:tc>
          <w:tcPr>
            <w:tcW w:w="838"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年龄</w:t>
            </w:r>
            <w:r>
              <w:rPr>
                <w:rFonts w:hAnsi="宋体" w:cs="宋体"/>
                <w:color w:val="000000"/>
                <w:szCs w:val="21"/>
                <w:highlight w:val="none"/>
              </w:rPr>
            </w:r>
            <w:r/>
          </w:p>
        </w:tc>
        <w:tc>
          <w:tcPr>
            <w:tcW w:w="84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学历</w:t>
            </w:r>
            <w:r>
              <w:rPr>
                <w:rFonts w:hAnsi="宋体" w:cs="宋体"/>
                <w:color w:val="000000"/>
                <w:szCs w:val="21"/>
                <w:highlight w:val="none"/>
              </w:rPr>
            </w:r>
            <w:r/>
          </w:p>
        </w:tc>
        <w:tc>
          <w:tcPr>
            <w:tcW w:w="84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职称</w:t>
            </w:r>
            <w:r>
              <w:rPr>
                <w:rFonts w:hAnsi="宋体" w:cs="宋体"/>
                <w:color w:val="000000"/>
                <w:szCs w:val="21"/>
                <w:highlight w:val="none"/>
              </w:rPr>
            </w:r>
            <w:r/>
          </w:p>
        </w:tc>
        <w:tc>
          <w:tcPr>
            <w:tcW w:w="1702"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专业工作年限</w:t>
            </w:r>
            <w:r>
              <w:rPr>
                <w:rFonts w:hAnsi="宋体" w:cs="宋体"/>
                <w:color w:val="000000"/>
                <w:szCs w:val="21"/>
                <w:highlight w:val="none"/>
              </w:rPr>
            </w:r>
            <w:r/>
          </w:p>
        </w:tc>
        <w:tc>
          <w:tcPr>
            <w:tcW w:w="3031"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拟在本合同段中担任</w:t>
            </w:r>
            <w:r>
              <w:rPr>
                <w:rFonts w:hAnsi="宋体" w:cs="宋体"/>
                <w:color w:val="000000"/>
                <w:szCs w:val="21"/>
                <w:highlight w:val="none"/>
              </w:rPr>
            </w:r>
            <w:r/>
          </w:p>
          <w:p>
            <w:pPr>
              <w:pStyle w:val="952"/>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工作内容</w:t>
            </w:r>
            <w:r>
              <w:rPr>
                <w:rFonts w:hAnsi="宋体" w:cs="宋体"/>
                <w:color w:val="000000"/>
                <w:szCs w:val="21"/>
                <w:highlight w:val="none"/>
              </w:rPr>
            </w:r>
            <w:r/>
          </w:p>
        </w:tc>
      </w:tr>
      <w:tr>
        <w:trPr>
          <w:trHeight w:val="510"/>
        </w:trPr>
        <w:tc>
          <w:tcPr>
            <w:tcW w:w="139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1</w:t>
            </w:r>
            <w:r>
              <w:rPr>
                <w:rFonts w:hAnsi="宋体" w:cs="宋体"/>
                <w:color w:val="000000"/>
                <w:szCs w:val="21"/>
                <w:highlight w:val="none"/>
              </w:rPr>
            </w:r>
            <w:r/>
          </w:p>
        </w:tc>
        <w:tc>
          <w:tcPr>
            <w:tcW w:w="1214"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38"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1702"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3031"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r>
      <w:tr>
        <w:trPr>
          <w:trHeight w:val="510"/>
        </w:trPr>
        <w:tc>
          <w:tcPr>
            <w:tcW w:w="139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2</w:t>
            </w:r>
            <w:r>
              <w:rPr>
                <w:rFonts w:hAnsi="宋体" w:cs="宋体"/>
                <w:color w:val="000000"/>
                <w:szCs w:val="21"/>
                <w:highlight w:val="none"/>
              </w:rPr>
            </w:r>
            <w:r/>
          </w:p>
        </w:tc>
        <w:tc>
          <w:tcPr>
            <w:tcW w:w="1214"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38"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1702"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3031"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r>
      <w:tr>
        <w:trPr>
          <w:trHeight w:val="510"/>
        </w:trPr>
        <w:tc>
          <w:tcPr>
            <w:tcW w:w="139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3</w:t>
            </w:r>
            <w:r>
              <w:rPr>
                <w:rFonts w:hAnsi="宋体" w:cs="宋体"/>
                <w:color w:val="000000"/>
                <w:szCs w:val="21"/>
                <w:highlight w:val="none"/>
              </w:rPr>
            </w:r>
            <w:r/>
          </w:p>
        </w:tc>
        <w:tc>
          <w:tcPr>
            <w:tcW w:w="1214"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38"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1702"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3031"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r>
      <w:tr>
        <w:trPr>
          <w:trHeight w:val="510"/>
        </w:trPr>
        <w:tc>
          <w:tcPr>
            <w:tcW w:w="139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w:t>
            </w:r>
            <w:r>
              <w:rPr>
                <w:rFonts w:hAnsi="宋体" w:cs="宋体"/>
                <w:color w:val="000000"/>
                <w:szCs w:val="21"/>
                <w:highlight w:val="none"/>
              </w:rPr>
            </w:r>
            <w:r/>
          </w:p>
        </w:tc>
        <w:tc>
          <w:tcPr>
            <w:tcW w:w="1214"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38"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1702"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3031" w:type="dxa"/>
            <w:vAlign w:val="center"/>
            <w:textDirection w:val="lrTb"/>
            <w:noWrap w:val="false"/>
          </w:tcPr>
          <w:p>
            <w:pPr>
              <w:pStyle w:val="952"/>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r>
    </w:tbl>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注：可参照以上格式自制表格填写后响应。</w:t>
      </w:r>
      <w:r>
        <w:rPr>
          <w:rFonts w:ascii="Times New Roman" w:hAnsi="Times New Roman"/>
          <w:color w:val="000000"/>
          <w:highlight w:val="none"/>
        </w:rPr>
        <w:t xml:space="preserve">若事项较多，供应商可根据实际情况另纸说明</w:t>
      </w:r>
      <w:r>
        <w:rPr>
          <w:rFonts w:hint="eastAsia" w:ascii="Times New Roman" w:hAnsi="Times New Roman"/>
          <w:color w:val="000000"/>
          <w:highlight w:val="none"/>
        </w:rPr>
        <w:t xml:space="preserve">。</w:t>
      </w:r>
      <w:r>
        <w:rPr>
          <w:rFonts w:ascii="宋体" w:hAnsi="宋体" w:cs="宋体"/>
          <w:bCs/>
          <w:color w:val="000000"/>
          <w:szCs w:val="21"/>
          <w:highlight w:val="none"/>
        </w:rPr>
      </w:r>
      <w:r/>
    </w:p>
    <w:p>
      <w:pPr>
        <w:pStyle w:val="77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7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7"/>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17"/>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p>
      <w:pPr>
        <w:pStyle w:val="77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7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7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7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7"/>
        <w:rPr>
          <w:rFonts w:ascii="宋体" w:hAnsi="宋体" w:cs="宋体"/>
          <w:b/>
          <w:color w:val="000000"/>
          <w:szCs w:val="21"/>
          <w:highlight w:val="none"/>
        </w:rPr>
      </w:pPr>
      <w:r>
        <w:rPr>
          <w:rFonts w:ascii="宋体" w:hAnsi="宋体" w:cs="宋体"/>
          <w:b/>
          <w:color w:val="000000"/>
          <w:szCs w:val="21"/>
          <w:highlight w:val="none"/>
        </w:rPr>
        <w:br w:type="page" w:clear="all"/>
      </w:r>
      <w:r>
        <w:rPr>
          <w:rFonts w:ascii="宋体" w:hAnsi="宋体" w:cs="宋体"/>
          <w:b/>
          <w:color w:val="000000"/>
          <w:szCs w:val="21"/>
          <w:highlight w:val="none"/>
        </w:rPr>
      </w:r>
      <w:r/>
    </w:p>
    <w:p>
      <w:pPr>
        <w:pStyle w:val="928"/>
        <w:jc w:val="center"/>
        <w:spacing w:line="360" w:lineRule="auto"/>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针对本项目的设备设施清单</w:t>
      </w:r>
      <w:r>
        <w:rPr>
          <w:rFonts w:hint="eastAsia" w:ascii="宋体" w:hAnsi="宋体" w:eastAsia="宋体" w:cs="宋体"/>
          <w:b/>
          <w:bCs w:val="0"/>
          <w:color w:val="000000"/>
          <w:sz w:val="21"/>
          <w:szCs w:val="21"/>
          <w:highlight w:val="none"/>
          <w:lang w:val="en-US" w:eastAsia="zh-CN" w:bidi="ar-SA"/>
        </w:rPr>
      </w:r>
      <w:r/>
    </w:p>
    <w:p>
      <w:pPr>
        <w:pStyle w:val="968"/>
        <w:spacing w:line="360" w:lineRule="auto"/>
        <w:rPr>
          <w:rFonts w:hAnsi="宋体"/>
          <w:color w:val="000000"/>
          <w:szCs w:val="21"/>
          <w:highlight w:val="none"/>
        </w:rPr>
      </w:pPr>
      <w:r>
        <w:rPr>
          <w:rFonts w:hAnsi="宋体"/>
          <w:color w:val="000000"/>
          <w:szCs w:val="21"/>
          <w:highlight w:val="none"/>
        </w:rPr>
      </w:r>
      <w:r/>
    </w:p>
    <w:p>
      <w:pPr>
        <w:pStyle w:val="717"/>
        <w:ind w:left="439" w:right="357" w:firstLine="21"/>
        <w:spacing w:before="120" w:line="400" w:lineRule="exact"/>
        <w:rPr>
          <w:rFonts w:ascii="宋体" w:hAnsi="宋体" w:eastAsia="宋体" w:cs="宋体"/>
          <w:color w:val="000000"/>
          <w:highlight w:val="none"/>
          <w:u w:val="single"/>
          <w:lang w:val="en-US" w:eastAsia="zh-CN"/>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lang w:eastAsia="zh-CN"/>
        </w:rPr>
        <w:t xml:space="preserve">：</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u w:val="single"/>
          <w:lang w:val="en-US" w:eastAsia="zh-CN"/>
        </w:rPr>
      </w:r>
      <w:r/>
    </w:p>
    <w:p>
      <w:pPr>
        <w:pStyle w:val="969"/>
        <w:rPr>
          <w:rFonts w:hint="eastAsia"/>
          <w:color w:val="000000"/>
          <w:highlight w:val="none"/>
        </w:rPr>
      </w:pP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品牌规格/技术性能</w:t>
            </w: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生产厂家</w:t>
            </w: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rPr>
                <w:rFonts w:ascii="宋体" w:hAnsi="宋体" w:cs="宋体"/>
                <w:color w:val="000000"/>
                <w:szCs w:val="21"/>
                <w:highlight w:val="none"/>
              </w:rPr>
            </w:pPr>
            <w:r>
              <w:rPr>
                <w:rFonts w:hint="eastAsia" w:ascii="宋体" w:hAnsi="宋体" w:cs="宋体"/>
                <w:color w:val="000000"/>
                <w:szCs w:val="21"/>
                <w:highlight w:val="none"/>
              </w:rPr>
              <w:tab/>
            </w:r>
            <w:r>
              <w:rPr>
                <w:rFonts w:ascii="宋体" w:hAnsi="宋体" w:cs="宋体"/>
                <w:color w:val="000000"/>
                <w:szCs w:val="21"/>
                <w:highlight w:val="none"/>
              </w:rPr>
            </w:r>
            <w:r/>
          </w:p>
          <w:p>
            <w:pPr>
              <w:pStyle w:val="717"/>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r>
      <w:tr>
        <w:trPr>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bl>
    <w:p>
      <w:pPr>
        <w:pStyle w:val="717"/>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注：可参照以上格式自制表格填写后响应。</w:t>
      </w:r>
      <w:r>
        <w:rPr>
          <w:rFonts w:ascii="宋体" w:hAnsi="宋体" w:cs="宋体"/>
          <w:bCs/>
          <w:color w:val="000000"/>
          <w:szCs w:val="21"/>
          <w:highlight w:val="none"/>
        </w:rPr>
      </w:r>
      <w:r/>
    </w:p>
    <w:p>
      <w:pPr>
        <w:pStyle w:val="77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7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7"/>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17"/>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680" w:footer="68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Tahoma">
    <w:panose1 w:val="020B0604030504040204"/>
  </w:font>
  <w:font w:name="Courier New">
    <w:panose1 w:val="02070309020205020404"/>
  </w:font>
  <w:font w:name="Heiti SC Light">
    <w:panose1 w:val="020B0503020202020204"/>
  </w:font>
  <w:font w:name="楷体_GB2312">
    <w:panose1 w:val="02010609060101010101"/>
  </w:font>
  <w:font w:name="仿宋_GB2312">
    <w:panose1 w:val="02010609060101010101"/>
  </w:font>
  <w:font w:name="黑体">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pPr>
                            <w:pStyle w:val="717"/>
                          </w:pPr>
                          <w:r/>
                          <w:r/>
                        </w:p>
                        <w:p>
                          <w:pPr>
                            <w:pStyle w:val="7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pPr>
                      <w:pStyle w:val="717"/>
                    </w:pPr>
                    <w:r/>
                    <w:r/>
                  </w:p>
                  <w:p>
                    <w:pPr>
                      <w:pStyle w:val="717"/>
                    </w:pPr>
                    <w:r/>
                    <w:r/>
                  </w:p>
                </w:txbxContent>
              </v:textbox>
            </v:shape>
          </w:pict>
        </mc:Fallback>
      </mc:AlternateConten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end"/>
    </w:r>
    <w:r>
      <w:rPr>
        <w:rStyle w:val="947"/>
      </w:rPr>
    </w:r>
    <w:r/>
  </w:p>
  <w:p>
    <w:pPr>
      <w:pStyle w:val="93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r/>
                        </w:p>
                        <w:p>
                          <w:pPr>
                            <w:pStyle w:val="717"/>
                          </w:pPr>
                          <w:r/>
                          <w:r/>
                        </w:p>
                        <w:p>
                          <w:pPr>
                            <w:pStyle w:val="7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r/>
                  </w:p>
                  <w:p>
                    <w:pPr>
                      <w:pStyle w:val="717"/>
                    </w:pPr>
                    <w:r/>
                    <w:r/>
                  </w:p>
                  <w:p>
                    <w:pPr>
                      <w:pStyle w:val="717"/>
                    </w:pPr>
                    <w:r/>
                    <w:r/>
                  </w:p>
                </w:txbxContent>
              </v:textbox>
            </v:shape>
          </w:pict>
        </mc:Fallback>
      </mc:AlternateConten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tabs>
        <w:tab w:val="center" w:pos="4153" w:leader="none"/>
        <w:tab w:val="right" w:pos="8306" w:leader="none"/>
      </w:tabs>
      <w:rPr>
        <w:rFonts w:hint="eastAsia" w:ascii="宋体" w:hAnsi="宋体" w:eastAsia="宋体" w:cs="宋体"/>
        <w:lang w:val="en-US" w:eastAsia="zh-CN"/>
      </w:rPr>
    </w:pPr>
    <w:r>
      <w:rPr>
        <w:rFonts w:hint="eastAsia" w:ascii="宋体" w:hAnsi="宋体" w:cs="宋体"/>
      </w:rPr>
      <w:t xml:space="preserve">苏州捷信招投标咨询有限公司                                           </w:t>
    </w:r>
    <w:r>
      <w:rPr>
        <w:rFonts w:hint="eastAsia" w:ascii="宋体" w:hAnsi="宋体" w:cs="宋体"/>
        <w:lang w:val="en-US" w:eastAsia="zh-CN"/>
      </w:rPr>
      <w:t xml:space="preserve"> </w:t>
    </w:r>
    <w:r>
      <w:rPr>
        <w:rFonts w:hint="eastAsia" w:ascii="宋体" w:hAnsi="宋体" w:cs="宋体"/>
      </w:rPr>
      <w:t xml:space="preserve">采购编号：</w:t>
    </w:r>
    <w:r>
      <w:rPr>
        <w:rFonts w:hint="eastAsia" w:ascii="宋体" w:hAnsi="宋体" w:cs="宋体"/>
        <w:lang w:eastAsia="zh-CN"/>
      </w:rPr>
      <w:t xml:space="preserve">JSZC-320500-SZJX-D2026-0047</w:t>
    </w:r>
    <w:r>
      <w:rPr>
        <w:rFonts w:hint="eastAsia" w:ascii="宋体" w:hAnsi="宋体" w:cs="宋体"/>
        <w:lang w:val="en-US" w:eastAsia="zh-CN"/>
      </w:rPr>
      <w:t xml:space="preserve"> </w:t>
    </w:r>
    <w:r>
      <w:rPr>
        <w:rFonts w:hint="eastAsia" w:ascii="宋体" w:hAnsi="宋体" w:eastAsia="宋体" w:cs="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第%1章"/>
      <w:lvlJc w:val="left"/>
      <w:pPr>
        <w:pStyle w:val="717"/>
      </w:p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1">
    <w:multiLevelType w:val="hybridMultilevel"/>
    <w:lvl w:ilvl="0">
      <w:start w:val="1"/>
      <w:numFmt w:val="decimal"/>
      <w:pStyle w:val="906"/>
      <w:isLgl w:val="false"/>
      <w:suff w:val="tab"/>
      <w:lvlText w:val=" %1 "/>
      <w:lvlJc w:val="left"/>
      <w:pPr>
        <w:pStyle w:val="717"/>
        <w:ind w:left="432" w:hanging="432"/>
        <w:tabs>
          <w:tab w:val="num" w:pos="432" w:leader="none"/>
        </w:tabs>
      </w:pPr>
    </w:lvl>
    <w:lvl w:ilvl="1">
      <w:start w:val="1"/>
      <w:numFmt w:val="decimal"/>
      <w:isLgl w:val="false"/>
      <w:suff w:val="tab"/>
      <w:lvlText w:val=" %1.%2 "/>
      <w:lvlJc w:val="left"/>
      <w:pPr>
        <w:pStyle w:val="717"/>
        <w:ind w:left="4546" w:hanging="576"/>
        <w:tabs>
          <w:tab w:val="num" w:pos="4546" w:leader="none"/>
        </w:tabs>
      </w:pPr>
      <w:rPr>
        <w:lang w:val="en-US"/>
      </w:rPr>
    </w:lvl>
    <w:lvl w:ilvl="2">
      <w:start w:val="1"/>
      <w:numFmt w:val="decimal"/>
      <w:isLgl w:val="false"/>
      <w:suff w:val="tab"/>
      <w:lvlText w:val=" %1.%2.%3 "/>
      <w:lvlJc w:val="left"/>
      <w:pPr>
        <w:pStyle w:val="717"/>
        <w:ind w:left="1430" w:hanging="720"/>
        <w:tabs>
          <w:tab w:val="num" w:pos="1430" w:leader="none"/>
        </w:tabs>
      </w:pPr>
      <w:rPr>
        <w:rFonts w:ascii="宋体" w:hAnsi="宋体" w:eastAsia="宋体"/>
        <w:b/>
        <w:bCs w:val="0"/>
        <w:i w:val="0"/>
        <w:iCs w:val="0"/>
        <w:caps w:val="0"/>
        <w:smallCaps w:val="0"/>
        <w:strike w:val="0"/>
        <w:vanish w:val="0"/>
        <w:spacing w:val="0"/>
        <w:position w:val="0"/>
        <w:sz w:val="21"/>
        <w:szCs w:val="21"/>
        <w:u w:val="none"/>
        <w:vertAlign w:val="baseline"/>
      </w:rPr>
    </w:lvl>
    <w:lvl w:ilvl="3">
      <w:start w:val="1"/>
      <w:numFmt w:val="decimal"/>
      <w:isLgl w:val="false"/>
      <w:suff w:val="tab"/>
      <w:lvlText w:val=" %1.%2.%3.%4 "/>
      <w:lvlJc w:val="left"/>
      <w:pPr>
        <w:pStyle w:val="717"/>
        <w:ind w:left="2849" w:hanging="864"/>
        <w:tabs>
          <w:tab w:val="num" w:pos="2849" w:leader="none"/>
        </w:tabs>
      </w:pPr>
      <w:rPr>
        <w:rFonts w:ascii="宋体" w:hAnsi="宋体" w:eastAsia="宋体"/>
        <w:b/>
        <w:bCs w:val="0"/>
        <w:i w:val="0"/>
        <w:iCs w:val="0"/>
        <w:caps w:val="0"/>
        <w:smallCaps w:val="0"/>
        <w:strike w:val="0"/>
        <w:vanish w:val="0"/>
        <w:spacing w:val="0"/>
        <w:position w:val="0"/>
        <w:sz w:val="21"/>
        <w:szCs w:val="21"/>
        <w:u w:val="none"/>
        <w:vertAlign w:val="baseline"/>
      </w:rPr>
    </w:lvl>
    <w:lvl w:ilvl="4">
      <w:start w:val="1"/>
      <w:numFmt w:val="decimal"/>
      <w:isLgl w:val="false"/>
      <w:suff w:val="tab"/>
      <w:lvlText w:val=" %1.%2.%3.%4.%5 "/>
      <w:lvlJc w:val="left"/>
      <w:pPr>
        <w:pStyle w:val="717"/>
        <w:ind w:left="1008" w:hanging="1008"/>
        <w:tabs>
          <w:tab w:val="num" w:pos="1008" w:leader="none"/>
        </w:tabs>
      </w:pPr>
    </w:lvl>
    <w:lvl w:ilvl="5">
      <w:start w:val="1"/>
      <w:numFmt w:val="decimal"/>
      <w:isLgl w:val="false"/>
      <w:suff w:val="tab"/>
      <w:lvlText w:val=" %1.%2.%3.%4.%5.%6 "/>
      <w:lvlJc w:val="left"/>
      <w:pPr>
        <w:pStyle w:val="717"/>
        <w:ind w:left="1152" w:hanging="1152"/>
        <w:tabs>
          <w:tab w:val="num" w:pos="1152" w:leader="none"/>
        </w:tabs>
      </w:pPr>
    </w:lvl>
    <w:lvl w:ilvl="6">
      <w:start w:val="1"/>
      <w:numFmt w:val="decimal"/>
      <w:isLgl w:val="false"/>
      <w:suff w:val="tab"/>
      <w:lvlText w:val=" %1.%2.%3.%4.%5.%6.%7 "/>
      <w:lvlJc w:val="left"/>
      <w:pPr>
        <w:pStyle w:val="717"/>
        <w:ind w:left="1296" w:hanging="1296"/>
        <w:tabs>
          <w:tab w:val="num" w:pos="1296" w:leader="none"/>
        </w:tabs>
      </w:pPr>
    </w:lvl>
    <w:lvl w:ilvl="7">
      <w:start w:val="1"/>
      <w:numFmt w:val="decimal"/>
      <w:isLgl w:val="false"/>
      <w:suff w:val="tab"/>
      <w:lvlText w:val=" %1.%2.%3.%4.%5.%6.%7.%8 "/>
      <w:lvlJc w:val="left"/>
      <w:pPr>
        <w:pStyle w:val="717"/>
        <w:ind w:left="1440" w:hanging="1440"/>
        <w:tabs>
          <w:tab w:val="num" w:pos="1440" w:leader="none"/>
        </w:tabs>
      </w:pPr>
    </w:lvl>
    <w:lvl w:ilvl="8">
      <w:start w:val="1"/>
      <w:numFmt w:val="decimal"/>
      <w:isLgl w:val="false"/>
      <w:suff w:val="tab"/>
      <w:lvlText w:val=" %1.%2.%3.%4.%5.%6.%7.%8.%9 "/>
      <w:lvlJc w:val="left"/>
      <w:pPr>
        <w:pStyle w:val="717"/>
        <w:ind w:left="1584" w:hanging="1584"/>
        <w:tabs>
          <w:tab w:val="num" w:pos="1584" w:leader="none"/>
        </w:tabs>
      </w:pPr>
    </w:lvl>
  </w:abstractNum>
  <w:abstractNum w:abstractNumId="2">
    <w:multiLevelType w:val="hybridMultilevel"/>
    <w:lvl w:ilvl="0">
      <w:start w:val="2"/>
      <w:numFmt w:val="chineseCounting"/>
      <w:isLgl w:val="false"/>
      <w:suff w:val="nothing"/>
      <w:lvlText w:val="（%1）"/>
      <w:lvlJc w:val="left"/>
      <w:pPr>
        <w:pStyle w:val="7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7"/>
    <w:next w:val="717"/>
    <w:link w:val="730"/>
    <w:uiPriority w:val="9"/>
    <w:qFormat/>
    <w:pPr>
      <w:keepLines/>
      <w:keepNext/>
      <w:spacing w:before="480" w:after="200"/>
      <w:outlineLvl w:val="0"/>
    </w:pPr>
    <w:rPr>
      <w:rFonts w:ascii="Arial" w:hAnsi="Arial" w:eastAsia="Arial" w:cs="Arial"/>
      <w:sz w:val="40"/>
      <w:szCs w:val="40"/>
    </w:rPr>
  </w:style>
  <w:style w:type="paragraph" w:styleId="14">
    <w:name w:val="Heading 2"/>
    <w:basedOn w:val="717"/>
    <w:next w:val="717"/>
    <w:link w:val="731"/>
    <w:uiPriority w:val="9"/>
    <w:unhideWhenUsed/>
    <w:qFormat/>
    <w:pPr>
      <w:keepLines/>
      <w:keepNext/>
      <w:spacing w:before="360" w:after="200"/>
      <w:outlineLvl w:val="1"/>
    </w:pPr>
    <w:rPr>
      <w:rFonts w:ascii="Arial" w:hAnsi="Arial" w:eastAsia="Arial" w:cs="Arial"/>
      <w:sz w:val="34"/>
    </w:rPr>
  </w:style>
  <w:style w:type="paragraph" w:styleId="16">
    <w:name w:val="Heading 3"/>
    <w:basedOn w:val="717"/>
    <w:next w:val="717"/>
    <w:link w:val="73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7"/>
    <w:next w:val="717"/>
    <w:link w:val="73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7"/>
    <w:next w:val="717"/>
    <w:link w:val="73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7"/>
    <w:next w:val="717"/>
    <w:link w:val="73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7"/>
    <w:next w:val="717"/>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7"/>
    <w:next w:val="717"/>
    <w:link w:val="73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7"/>
    <w:next w:val="717"/>
    <w:link w:val="73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17"/>
    <w:next w:val="717"/>
    <w:link w:val="764"/>
    <w:uiPriority w:val="10"/>
    <w:qFormat/>
    <w:pPr>
      <w:contextualSpacing/>
      <w:spacing w:before="300" w:after="200"/>
    </w:pPr>
    <w:rPr>
      <w:sz w:val="48"/>
      <w:szCs w:val="48"/>
    </w:rPr>
  </w:style>
  <w:style w:type="paragraph" w:styleId="35">
    <w:name w:val="Subtitle"/>
    <w:basedOn w:val="717"/>
    <w:next w:val="717"/>
    <w:link w:val="756"/>
    <w:uiPriority w:val="11"/>
    <w:qFormat/>
    <w:pPr>
      <w:spacing w:before="200" w:after="200"/>
    </w:pPr>
    <w:rPr>
      <w:sz w:val="24"/>
      <w:szCs w:val="24"/>
    </w:rPr>
  </w:style>
  <w:style w:type="paragraph" w:styleId="41">
    <w:name w:val="Header"/>
    <w:basedOn w:val="717"/>
    <w:link w:val="752"/>
    <w:uiPriority w:val="99"/>
    <w:unhideWhenUsed/>
    <w:pPr>
      <w:spacing w:after="0" w:line="240" w:lineRule="auto"/>
      <w:tabs>
        <w:tab w:val="center" w:pos="7143" w:leader="none"/>
        <w:tab w:val="right" w:pos="14287" w:leader="none"/>
      </w:tabs>
    </w:pPr>
  </w:style>
  <w:style w:type="paragraph" w:styleId="43">
    <w:name w:val="Footer"/>
    <w:basedOn w:val="717"/>
    <w:link w:val="771"/>
    <w:uiPriority w:val="99"/>
    <w:unhideWhenUsed/>
    <w:pPr>
      <w:spacing w:after="0" w:line="240" w:lineRule="auto"/>
      <w:tabs>
        <w:tab w:val="center" w:pos="7143" w:leader="none"/>
        <w:tab w:val="right" w:pos="14287" w:leader="none"/>
      </w:tabs>
    </w:pPr>
  </w:style>
  <w:style w:type="paragraph" w:styleId="45">
    <w:name w:val="Caption"/>
    <w:basedOn w:val="717"/>
    <w:next w:val="71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7"/>
    <w:link w:val="75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7"/>
    <w:link w:val="74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7"/>
    <w:next w:val="717"/>
    <w:uiPriority w:val="39"/>
    <w:unhideWhenUsed/>
    <w:pPr>
      <w:ind w:left="0" w:right="0" w:firstLine="0"/>
      <w:spacing w:after="57"/>
    </w:pPr>
  </w:style>
  <w:style w:type="paragraph" w:styleId="181">
    <w:name w:val="toc 2"/>
    <w:basedOn w:val="717"/>
    <w:next w:val="717"/>
    <w:uiPriority w:val="39"/>
    <w:unhideWhenUsed/>
    <w:pPr>
      <w:ind w:left="283" w:right="0" w:firstLine="0"/>
      <w:spacing w:after="57"/>
    </w:pPr>
  </w:style>
  <w:style w:type="paragraph" w:styleId="182">
    <w:name w:val="toc 3"/>
    <w:basedOn w:val="717"/>
    <w:next w:val="717"/>
    <w:uiPriority w:val="39"/>
    <w:unhideWhenUsed/>
    <w:pPr>
      <w:ind w:left="567" w:right="0" w:firstLine="0"/>
      <w:spacing w:after="57"/>
    </w:pPr>
  </w:style>
  <w:style w:type="paragraph" w:styleId="183">
    <w:name w:val="toc 4"/>
    <w:basedOn w:val="717"/>
    <w:next w:val="717"/>
    <w:uiPriority w:val="39"/>
    <w:unhideWhenUsed/>
    <w:pPr>
      <w:ind w:left="850" w:right="0" w:firstLine="0"/>
      <w:spacing w:after="57"/>
    </w:pPr>
  </w:style>
  <w:style w:type="paragraph" w:styleId="184">
    <w:name w:val="toc 5"/>
    <w:basedOn w:val="717"/>
    <w:next w:val="717"/>
    <w:uiPriority w:val="39"/>
    <w:unhideWhenUsed/>
    <w:pPr>
      <w:ind w:left="1134" w:right="0" w:firstLine="0"/>
      <w:spacing w:after="57"/>
    </w:pPr>
  </w:style>
  <w:style w:type="paragraph" w:styleId="185">
    <w:name w:val="toc 6"/>
    <w:basedOn w:val="717"/>
    <w:next w:val="717"/>
    <w:uiPriority w:val="39"/>
    <w:unhideWhenUsed/>
    <w:pPr>
      <w:ind w:left="1417" w:right="0" w:firstLine="0"/>
      <w:spacing w:after="57"/>
    </w:pPr>
  </w:style>
  <w:style w:type="paragraph" w:styleId="186">
    <w:name w:val="toc 7"/>
    <w:basedOn w:val="717"/>
    <w:next w:val="717"/>
    <w:uiPriority w:val="39"/>
    <w:unhideWhenUsed/>
    <w:pPr>
      <w:ind w:left="1701" w:right="0" w:firstLine="0"/>
      <w:spacing w:after="57"/>
    </w:pPr>
  </w:style>
  <w:style w:type="paragraph" w:styleId="187">
    <w:name w:val="toc 8"/>
    <w:basedOn w:val="717"/>
    <w:next w:val="717"/>
    <w:uiPriority w:val="39"/>
    <w:unhideWhenUsed/>
    <w:pPr>
      <w:ind w:left="1984" w:right="0" w:firstLine="0"/>
      <w:spacing w:after="57"/>
    </w:pPr>
  </w:style>
  <w:style w:type="paragraph" w:styleId="188">
    <w:name w:val="toc 9"/>
    <w:basedOn w:val="717"/>
    <w:next w:val="717"/>
    <w:uiPriority w:val="39"/>
    <w:unhideWhenUsed/>
    <w:pPr>
      <w:ind w:left="2268" w:right="0" w:firstLine="0"/>
      <w:spacing w:after="57"/>
    </w:pPr>
  </w:style>
  <w:style w:type="paragraph" w:styleId="190">
    <w:name w:val="table of figures"/>
    <w:basedOn w:val="717"/>
    <w:next w:val="717"/>
    <w:uiPriority w:val="99"/>
    <w:unhideWhenUsed/>
    <w:pPr>
      <w:spacing w:after="0" w:afterAutospacing="0"/>
    </w:pPr>
  </w:style>
  <w:style w:type="paragraph" w:styleId="717" w:default="1">
    <w:name w:val="Normal"/>
    <w:next w:val="729"/>
    <w:link w:val="717"/>
    <w:qFormat/>
    <w:pPr>
      <w:jc w:val="both"/>
      <w:widowControl w:val="off"/>
    </w:pPr>
    <w:rPr>
      <w:rFonts w:ascii="Times New Roman" w:hAnsi="Times New Roman" w:eastAsia="宋体" w:cs="Times New Roman"/>
      <w:sz w:val="21"/>
      <w:szCs w:val="24"/>
      <w:lang w:val="en-US" w:eastAsia="zh-CN" w:bidi="ar-SA"/>
    </w:rPr>
  </w:style>
  <w:style w:type="paragraph" w:styleId="718">
    <w:name w:val="标题 1"/>
    <w:basedOn w:val="717"/>
    <w:next w:val="717"/>
    <w:link w:val="730"/>
    <w:uiPriority w:val="9"/>
    <w:qFormat/>
    <w:pPr>
      <w:keepLines/>
      <w:keepNext/>
      <w:spacing w:before="480" w:after="200"/>
      <w:outlineLvl w:val="0"/>
    </w:pPr>
    <w:rPr>
      <w:rFonts w:ascii="Arial" w:hAnsi="Arial" w:eastAsia="Arial" w:cs="Arial"/>
      <w:sz w:val="40"/>
      <w:szCs w:val="40"/>
    </w:rPr>
  </w:style>
  <w:style w:type="paragraph" w:styleId="719">
    <w:name w:val="标题 2"/>
    <w:basedOn w:val="717"/>
    <w:next w:val="717"/>
    <w:link w:val="731"/>
    <w:uiPriority w:val="9"/>
    <w:unhideWhenUsed/>
    <w:qFormat/>
    <w:pPr>
      <w:keepLines/>
      <w:keepNext/>
      <w:spacing w:before="360" w:after="200"/>
      <w:outlineLvl w:val="1"/>
    </w:pPr>
    <w:rPr>
      <w:rFonts w:ascii="Arial" w:hAnsi="Arial" w:eastAsia="Arial" w:cs="Arial"/>
      <w:sz w:val="34"/>
    </w:rPr>
  </w:style>
  <w:style w:type="paragraph" w:styleId="720">
    <w:name w:val="标题 3"/>
    <w:basedOn w:val="717"/>
    <w:next w:val="717"/>
    <w:link w:val="732"/>
    <w:uiPriority w:val="9"/>
    <w:unhideWhenUsed/>
    <w:qFormat/>
    <w:pPr>
      <w:keepLines/>
      <w:keepNext/>
      <w:spacing w:before="320" w:after="200"/>
      <w:outlineLvl w:val="2"/>
    </w:pPr>
    <w:rPr>
      <w:rFonts w:ascii="Arial" w:hAnsi="Arial" w:eastAsia="Arial" w:cs="Arial"/>
      <w:sz w:val="30"/>
      <w:szCs w:val="30"/>
    </w:rPr>
  </w:style>
  <w:style w:type="paragraph" w:styleId="721">
    <w:name w:val="标题 4"/>
    <w:basedOn w:val="717"/>
    <w:next w:val="717"/>
    <w:link w:val="733"/>
    <w:uiPriority w:val="9"/>
    <w:unhideWhenUsed/>
    <w:qFormat/>
    <w:pPr>
      <w:keepLines/>
      <w:keepNext/>
      <w:spacing w:before="320" w:after="200"/>
      <w:outlineLvl w:val="3"/>
    </w:pPr>
    <w:rPr>
      <w:rFonts w:ascii="Arial" w:hAnsi="Arial" w:eastAsia="Arial" w:cs="Arial"/>
      <w:b/>
      <w:bCs/>
      <w:sz w:val="26"/>
      <w:szCs w:val="26"/>
    </w:rPr>
  </w:style>
  <w:style w:type="paragraph" w:styleId="722">
    <w:name w:val="标题 5"/>
    <w:basedOn w:val="717"/>
    <w:next w:val="717"/>
    <w:link w:val="734"/>
    <w:uiPriority w:val="9"/>
    <w:unhideWhenUsed/>
    <w:qFormat/>
    <w:pPr>
      <w:keepLines/>
      <w:keepNext/>
      <w:spacing w:before="320" w:after="200"/>
      <w:outlineLvl w:val="4"/>
    </w:pPr>
    <w:rPr>
      <w:rFonts w:ascii="Arial" w:hAnsi="Arial" w:eastAsia="Arial" w:cs="Arial"/>
      <w:b/>
      <w:bCs/>
      <w:sz w:val="24"/>
      <w:szCs w:val="24"/>
    </w:rPr>
  </w:style>
  <w:style w:type="paragraph" w:styleId="723">
    <w:name w:val="标题 6"/>
    <w:basedOn w:val="717"/>
    <w:next w:val="717"/>
    <w:link w:val="735"/>
    <w:uiPriority w:val="9"/>
    <w:unhideWhenUsed/>
    <w:qFormat/>
    <w:pPr>
      <w:keepLines/>
      <w:keepNext/>
      <w:spacing w:before="320" w:after="200"/>
      <w:outlineLvl w:val="5"/>
    </w:pPr>
    <w:rPr>
      <w:rFonts w:ascii="Arial" w:hAnsi="Arial" w:eastAsia="Arial" w:cs="Arial"/>
      <w:b/>
      <w:bCs/>
      <w:sz w:val="22"/>
      <w:szCs w:val="22"/>
    </w:rPr>
  </w:style>
  <w:style w:type="paragraph" w:styleId="724">
    <w:name w:val="标题 7"/>
    <w:basedOn w:val="717"/>
    <w:next w:val="717"/>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标题 8"/>
    <w:basedOn w:val="717"/>
    <w:next w:val="717"/>
    <w:link w:val="737"/>
    <w:uiPriority w:val="9"/>
    <w:unhideWhenUsed/>
    <w:qFormat/>
    <w:pPr>
      <w:keepLines/>
      <w:keepNext/>
      <w:spacing w:before="320" w:after="200"/>
      <w:outlineLvl w:val="7"/>
    </w:pPr>
    <w:rPr>
      <w:rFonts w:ascii="Arial" w:hAnsi="Arial" w:eastAsia="Arial" w:cs="Arial"/>
      <w:i/>
      <w:iCs/>
      <w:sz w:val="22"/>
      <w:szCs w:val="22"/>
    </w:rPr>
  </w:style>
  <w:style w:type="paragraph" w:styleId="726">
    <w:name w:val="标题 9"/>
    <w:basedOn w:val="717"/>
    <w:next w:val="717"/>
    <w:link w:val="738"/>
    <w:uiPriority w:val="9"/>
    <w:unhideWhenUsed/>
    <w:qFormat/>
    <w:pPr>
      <w:keepLines/>
      <w:keepNext/>
      <w:spacing w:before="320" w:after="200"/>
      <w:outlineLvl w:val="8"/>
    </w:pPr>
    <w:rPr>
      <w:rFonts w:ascii="Arial" w:hAnsi="Arial" w:eastAsia="Arial" w:cs="Arial"/>
      <w:i/>
      <w:iCs/>
      <w:sz w:val="21"/>
      <w:szCs w:val="21"/>
    </w:rPr>
  </w:style>
  <w:style w:type="character" w:styleId="727">
    <w:name w:val="默认段落字体"/>
    <w:next w:val="727"/>
    <w:link w:val="717"/>
    <w:uiPriority w:val="1"/>
    <w:unhideWhenUsed/>
    <w:qFormat/>
  </w:style>
  <w:style w:type="table" w:styleId="728">
    <w:name w:val="普通表格"/>
    <w:next w:val="728"/>
    <w:link w:val="717"/>
    <w:uiPriority w:val="99"/>
    <w:unhideWhenUsed/>
    <w:qFormat/>
    <w:tblPr/>
  </w:style>
  <w:style w:type="paragraph" w:styleId="729">
    <w:name w:val="正文文本"/>
    <w:basedOn w:val="717"/>
    <w:next w:val="729"/>
    <w:link w:val="717"/>
    <w:qFormat/>
    <w:pPr>
      <w:tabs>
        <w:tab w:val="left" w:pos="5250" w:leader="none"/>
      </w:tabs>
    </w:pPr>
    <w:rPr>
      <w:sz w:val="28"/>
    </w:rPr>
  </w:style>
  <w:style w:type="character" w:styleId="730">
    <w:name w:val="Heading 1 Char"/>
    <w:next w:val="730"/>
    <w:link w:val="718"/>
    <w:uiPriority w:val="9"/>
    <w:qFormat/>
    <w:rPr>
      <w:rFonts w:ascii="Arial" w:hAnsi="Arial" w:eastAsia="Arial" w:cs="Arial"/>
      <w:sz w:val="40"/>
      <w:szCs w:val="40"/>
    </w:rPr>
  </w:style>
  <w:style w:type="character" w:styleId="731">
    <w:name w:val="Heading 2 Char"/>
    <w:next w:val="731"/>
    <w:link w:val="719"/>
    <w:uiPriority w:val="9"/>
    <w:qFormat/>
    <w:rPr>
      <w:rFonts w:ascii="Arial" w:hAnsi="Arial" w:eastAsia="Arial" w:cs="Arial"/>
      <w:sz w:val="34"/>
    </w:rPr>
  </w:style>
  <w:style w:type="character" w:styleId="732">
    <w:name w:val="Heading 3 Char"/>
    <w:next w:val="732"/>
    <w:link w:val="720"/>
    <w:uiPriority w:val="9"/>
    <w:qFormat/>
    <w:rPr>
      <w:rFonts w:ascii="Arial" w:hAnsi="Arial" w:eastAsia="Arial" w:cs="Arial"/>
      <w:sz w:val="30"/>
      <w:szCs w:val="30"/>
    </w:rPr>
  </w:style>
  <w:style w:type="character" w:styleId="733">
    <w:name w:val="Heading 4 Char"/>
    <w:next w:val="733"/>
    <w:link w:val="721"/>
    <w:uiPriority w:val="9"/>
    <w:qFormat/>
    <w:rPr>
      <w:rFonts w:ascii="Arial" w:hAnsi="Arial" w:eastAsia="Arial" w:cs="Arial"/>
      <w:b/>
      <w:bCs/>
      <w:sz w:val="26"/>
      <w:szCs w:val="26"/>
    </w:rPr>
  </w:style>
  <w:style w:type="character" w:styleId="734">
    <w:name w:val="Heading 5 Char"/>
    <w:next w:val="734"/>
    <w:link w:val="722"/>
    <w:uiPriority w:val="9"/>
    <w:qFormat/>
    <w:rPr>
      <w:rFonts w:ascii="Arial" w:hAnsi="Arial" w:eastAsia="Arial" w:cs="Arial"/>
      <w:b/>
      <w:bCs/>
      <w:sz w:val="24"/>
      <w:szCs w:val="24"/>
    </w:rPr>
  </w:style>
  <w:style w:type="character" w:styleId="735">
    <w:name w:val="Heading 6 Char"/>
    <w:next w:val="735"/>
    <w:link w:val="723"/>
    <w:uiPriority w:val="9"/>
    <w:qFormat/>
    <w:rPr>
      <w:rFonts w:ascii="Arial" w:hAnsi="Arial" w:eastAsia="Arial" w:cs="Arial"/>
      <w:b/>
      <w:bCs/>
      <w:sz w:val="22"/>
      <w:szCs w:val="22"/>
    </w:rPr>
  </w:style>
  <w:style w:type="character" w:styleId="736">
    <w:name w:val="Heading 7 Char"/>
    <w:next w:val="736"/>
    <w:link w:val="724"/>
    <w:uiPriority w:val="9"/>
    <w:qFormat/>
    <w:rPr>
      <w:rFonts w:ascii="Arial" w:hAnsi="Arial" w:eastAsia="Arial" w:cs="Arial"/>
      <w:b/>
      <w:bCs/>
      <w:i/>
      <w:iCs/>
      <w:sz w:val="22"/>
      <w:szCs w:val="22"/>
    </w:rPr>
  </w:style>
  <w:style w:type="character" w:styleId="737">
    <w:name w:val="Heading 8 Char"/>
    <w:next w:val="737"/>
    <w:link w:val="725"/>
    <w:uiPriority w:val="9"/>
    <w:qFormat/>
    <w:rPr>
      <w:rFonts w:ascii="Arial" w:hAnsi="Arial" w:eastAsia="Arial" w:cs="Arial"/>
      <w:i/>
      <w:iCs/>
      <w:sz w:val="22"/>
      <w:szCs w:val="22"/>
    </w:rPr>
  </w:style>
  <w:style w:type="character" w:styleId="738">
    <w:name w:val="Heading 9 Char"/>
    <w:next w:val="738"/>
    <w:link w:val="726"/>
    <w:uiPriority w:val="9"/>
    <w:qFormat/>
    <w:rPr>
      <w:rFonts w:ascii="Arial" w:hAnsi="Arial" w:eastAsia="Arial" w:cs="Arial"/>
      <w:i/>
      <w:iCs/>
      <w:sz w:val="21"/>
      <w:szCs w:val="21"/>
    </w:rPr>
  </w:style>
  <w:style w:type="paragraph" w:styleId="739">
    <w:name w:val="目录 7"/>
    <w:basedOn w:val="717"/>
    <w:next w:val="717"/>
    <w:link w:val="717"/>
    <w:uiPriority w:val="39"/>
    <w:unhideWhenUsed/>
    <w:qFormat/>
    <w:pPr>
      <w:ind w:left="1701" w:right="0" w:firstLine="0"/>
      <w:spacing w:after="57"/>
    </w:pPr>
  </w:style>
  <w:style w:type="paragraph" w:styleId="740">
    <w:name w:val="题注"/>
    <w:basedOn w:val="717"/>
    <w:next w:val="717"/>
    <w:link w:val="717"/>
    <w:uiPriority w:val="35"/>
    <w:unhideWhenUsed/>
    <w:qFormat/>
    <w:pPr>
      <w:spacing w:line="276" w:lineRule="auto"/>
    </w:pPr>
    <w:rPr>
      <w:b/>
      <w:bCs/>
      <w:color w:val="4f81bd"/>
      <w:sz w:val="18"/>
      <w:szCs w:val="18"/>
    </w:rPr>
  </w:style>
  <w:style w:type="paragraph" w:styleId="741">
    <w:name w:val="批注文字"/>
    <w:basedOn w:val="717"/>
    <w:next w:val="741"/>
    <w:link w:val="717"/>
    <w:uiPriority w:val="99"/>
    <w:unhideWhenUsed/>
    <w:qFormat/>
    <w:pPr>
      <w:jc w:val="left"/>
    </w:pPr>
  </w:style>
  <w:style w:type="paragraph" w:styleId="742">
    <w:name w:val="正文文本缩进"/>
    <w:basedOn w:val="717"/>
    <w:next w:val="743"/>
    <w:link w:val="717"/>
    <w:qFormat/>
    <w:pPr>
      <w:ind w:left="420" w:firstLine="1188"/>
      <w:spacing w:before="0" w:after="0" w:line="360" w:lineRule="exact"/>
    </w:pPr>
  </w:style>
  <w:style w:type="paragraph" w:styleId="743">
    <w:name w:val="寄信人地址"/>
    <w:basedOn w:val="717"/>
    <w:next w:val="743"/>
    <w:link w:val="717"/>
    <w:qFormat/>
    <w:rPr>
      <w:rFonts w:ascii="Arial" w:hAnsi="Arial"/>
    </w:rPr>
  </w:style>
  <w:style w:type="paragraph" w:styleId="744">
    <w:name w:val="目录 5"/>
    <w:basedOn w:val="717"/>
    <w:next w:val="717"/>
    <w:link w:val="717"/>
    <w:uiPriority w:val="39"/>
    <w:unhideWhenUsed/>
    <w:qFormat/>
    <w:pPr>
      <w:ind w:left="1134" w:right="0" w:firstLine="0"/>
      <w:spacing w:after="57"/>
    </w:pPr>
  </w:style>
  <w:style w:type="paragraph" w:styleId="745">
    <w:name w:val="目录 3"/>
    <w:basedOn w:val="717"/>
    <w:next w:val="717"/>
    <w:link w:val="717"/>
    <w:uiPriority w:val="39"/>
    <w:unhideWhenUsed/>
    <w:qFormat/>
    <w:pPr>
      <w:ind w:left="567" w:right="0" w:firstLine="0"/>
      <w:spacing w:after="57"/>
    </w:pPr>
  </w:style>
  <w:style w:type="paragraph" w:styleId="746">
    <w:name w:val="目录 8"/>
    <w:basedOn w:val="717"/>
    <w:next w:val="717"/>
    <w:link w:val="717"/>
    <w:uiPriority w:val="39"/>
    <w:unhideWhenUsed/>
    <w:qFormat/>
    <w:pPr>
      <w:ind w:left="1984" w:right="0" w:firstLine="0"/>
      <w:spacing w:after="57"/>
    </w:pPr>
  </w:style>
  <w:style w:type="paragraph" w:styleId="747">
    <w:name w:val="尾注文本"/>
    <w:basedOn w:val="717"/>
    <w:next w:val="747"/>
    <w:link w:val="748"/>
    <w:uiPriority w:val="99"/>
    <w:unhideWhenUsed/>
    <w:qFormat/>
    <w:pPr>
      <w:spacing w:after="0" w:line="240" w:lineRule="auto"/>
    </w:pPr>
    <w:rPr>
      <w:sz w:val="20"/>
    </w:rPr>
  </w:style>
  <w:style w:type="character" w:styleId="748">
    <w:name w:val="Endnote Text Char"/>
    <w:next w:val="748"/>
    <w:link w:val="747"/>
    <w:uiPriority w:val="99"/>
    <w:qFormat/>
    <w:rPr>
      <w:sz w:val="20"/>
    </w:rPr>
  </w:style>
  <w:style w:type="paragraph" w:styleId="749">
    <w:name w:val="页脚"/>
    <w:basedOn w:val="717"/>
    <w:next w:val="749"/>
    <w:link w:val="750"/>
    <w:uiPriority w:val="99"/>
    <w:unhideWhenUsed/>
    <w:qFormat/>
    <w:pPr>
      <w:spacing w:after="0" w:line="240" w:lineRule="auto"/>
      <w:tabs>
        <w:tab w:val="center" w:pos="7143" w:leader="none"/>
        <w:tab w:val="right" w:pos="14287" w:leader="none"/>
      </w:tabs>
    </w:pPr>
  </w:style>
  <w:style w:type="character" w:styleId="750">
    <w:name w:val="Footer Char"/>
    <w:next w:val="750"/>
    <w:link w:val="749"/>
    <w:uiPriority w:val="99"/>
    <w:qFormat/>
  </w:style>
  <w:style w:type="paragraph" w:styleId="751">
    <w:name w:val="页眉"/>
    <w:basedOn w:val="717"/>
    <w:next w:val="751"/>
    <w:link w:val="752"/>
    <w:uiPriority w:val="99"/>
    <w:unhideWhenUsed/>
    <w:qFormat/>
    <w:pPr>
      <w:spacing w:after="0" w:line="240" w:lineRule="auto"/>
      <w:tabs>
        <w:tab w:val="center" w:pos="7143" w:leader="none"/>
        <w:tab w:val="right" w:pos="14287" w:leader="none"/>
      </w:tabs>
    </w:pPr>
  </w:style>
  <w:style w:type="character" w:styleId="752">
    <w:name w:val="Header Char"/>
    <w:next w:val="752"/>
    <w:link w:val="751"/>
    <w:uiPriority w:val="99"/>
    <w:qFormat/>
  </w:style>
  <w:style w:type="paragraph" w:styleId="753">
    <w:name w:val="目录 1"/>
    <w:basedOn w:val="717"/>
    <w:next w:val="717"/>
    <w:link w:val="717"/>
    <w:uiPriority w:val="39"/>
    <w:unhideWhenUsed/>
    <w:qFormat/>
    <w:pPr>
      <w:ind w:left="0" w:right="0" w:firstLine="0"/>
      <w:spacing w:after="57"/>
    </w:pPr>
  </w:style>
  <w:style w:type="paragraph" w:styleId="754">
    <w:name w:val="目录 4"/>
    <w:basedOn w:val="717"/>
    <w:next w:val="717"/>
    <w:link w:val="717"/>
    <w:uiPriority w:val="39"/>
    <w:unhideWhenUsed/>
    <w:qFormat/>
    <w:pPr>
      <w:ind w:left="850" w:right="0" w:firstLine="0"/>
      <w:spacing w:after="57"/>
    </w:pPr>
  </w:style>
  <w:style w:type="paragraph" w:styleId="755">
    <w:name w:val="副标题"/>
    <w:basedOn w:val="717"/>
    <w:next w:val="717"/>
    <w:link w:val="756"/>
    <w:uiPriority w:val="11"/>
    <w:qFormat/>
    <w:pPr>
      <w:spacing w:before="200" w:after="200"/>
    </w:pPr>
    <w:rPr>
      <w:sz w:val="24"/>
      <w:szCs w:val="24"/>
    </w:rPr>
  </w:style>
  <w:style w:type="character" w:styleId="756">
    <w:name w:val="Subtitle Char"/>
    <w:next w:val="756"/>
    <w:link w:val="755"/>
    <w:uiPriority w:val="11"/>
    <w:qFormat/>
    <w:rPr>
      <w:sz w:val="24"/>
      <w:szCs w:val="24"/>
    </w:rPr>
  </w:style>
  <w:style w:type="paragraph" w:styleId="757">
    <w:name w:val="脚注文本"/>
    <w:basedOn w:val="717"/>
    <w:next w:val="757"/>
    <w:link w:val="758"/>
    <w:uiPriority w:val="99"/>
    <w:unhideWhenUsed/>
    <w:qFormat/>
    <w:pPr>
      <w:spacing w:after="40" w:line="240" w:lineRule="auto"/>
    </w:pPr>
    <w:rPr>
      <w:sz w:val="18"/>
    </w:rPr>
  </w:style>
  <w:style w:type="character" w:styleId="758">
    <w:name w:val="Footnote Text Char"/>
    <w:next w:val="758"/>
    <w:link w:val="757"/>
    <w:uiPriority w:val="99"/>
    <w:qFormat/>
    <w:rPr>
      <w:sz w:val="18"/>
    </w:rPr>
  </w:style>
  <w:style w:type="paragraph" w:styleId="759">
    <w:name w:val="目录 6"/>
    <w:basedOn w:val="717"/>
    <w:next w:val="717"/>
    <w:link w:val="717"/>
    <w:uiPriority w:val="39"/>
    <w:unhideWhenUsed/>
    <w:qFormat/>
    <w:pPr>
      <w:ind w:left="1417" w:right="0" w:firstLine="0"/>
      <w:spacing w:after="57"/>
    </w:pPr>
  </w:style>
  <w:style w:type="paragraph" w:styleId="760">
    <w:name w:val="图表目录"/>
    <w:basedOn w:val="717"/>
    <w:next w:val="717"/>
    <w:link w:val="717"/>
    <w:uiPriority w:val="99"/>
    <w:unhideWhenUsed/>
    <w:qFormat/>
    <w:pPr>
      <w:spacing w:after="0" w:afterAutospacing="0"/>
    </w:pPr>
  </w:style>
  <w:style w:type="paragraph" w:styleId="761">
    <w:name w:val="目录 2"/>
    <w:basedOn w:val="717"/>
    <w:next w:val="717"/>
    <w:link w:val="717"/>
    <w:uiPriority w:val="39"/>
    <w:unhideWhenUsed/>
    <w:qFormat/>
    <w:pPr>
      <w:ind w:left="283" w:right="0" w:firstLine="0"/>
      <w:spacing w:after="57"/>
    </w:pPr>
  </w:style>
  <w:style w:type="paragraph" w:styleId="762">
    <w:name w:val="目录 9"/>
    <w:basedOn w:val="717"/>
    <w:next w:val="717"/>
    <w:link w:val="717"/>
    <w:uiPriority w:val="39"/>
    <w:unhideWhenUsed/>
    <w:qFormat/>
    <w:pPr>
      <w:ind w:left="2268" w:right="0" w:firstLine="0"/>
      <w:spacing w:after="57"/>
    </w:pPr>
  </w:style>
  <w:style w:type="paragraph" w:styleId="763">
    <w:name w:val="标题"/>
    <w:basedOn w:val="717"/>
    <w:next w:val="717"/>
    <w:link w:val="764"/>
    <w:uiPriority w:val="10"/>
    <w:qFormat/>
    <w:pPr>
      <w:contextualSpacing/>
      <w:spacing w:before="300" w:after="200"/>
    </w:pPr>
    <w:rPr>
      <w:sz w:val="48"/>
      <w:szCs w:val="48"/>
    </w:rPr>
  </w:style>
  <w:style w:type="character" w:styleId="764">
    <w:name w:val="Title Char"/>
    <w:next w:val="764"/>
    <w:link w:val="763"/>
    <w:uiPriority w:val="10"/>
    <w:qFormat/>
    <w:rPr>
      <w:sz w:val="48"/>
      <w:szCs w:val="48"/>
    </w:rPr>
  </w:style>
  <w:style w:type="paragraph" w:styleId="765">
    <w:name w:val="正文首行缩进"/>
    <w:basedOn w:val="729"/>
    <w:next w:val="765"/>
    <w:link w:val="717"/>
    <w:qFormat/>
    <w:pPr>
      <w:ind w:firstLine="420"/>
      <w:tabs>
        <w:tab w:val="left" w:pos="5250" w:leader="none"/>
      </w:tabs>
    </w:pPr>
  </w:style>
  <w:style w:type="paragraph" w:styleId="766">
    <w:name w:val="正文首行缩进 2"/>
    <w:basedOn w:val="742"/>
    <w:next w:val="766"/>
    <w:link w:val="717"/>
    <w:uiPriority w:val="99"/>
    <w:unhideWhenUsed/>
    <w:qFormat/>
    <w:pPr>
      <w:ind w:left="420" w:firstLine="420"/>
      <w:jc w:val="both"/>
      <w:spacing w:after="120"/>
      <w:widowControl w:val="off"/>
    </w:pPr>
    <w:rPr>
      <w:rFonts w:ascii="Calibri" w:hAnsi="Calibri" w:eastAsia="宋体" w:cs="Times New Roman"/>
      <w:sz w:val="21"/>
    </w:rPr>
  </w:style>
  <w:style w:type="table" w:styleId="767">
    <w:name w:val="网格型"/>
    <w:next w:val="767"/>
    <w:link w:val="717"/>
    <w:uiPriority w:val="59"/>
    <w:qFormat/>
    <w:pPr>
      <w:spacing w:after="0" w:line="240" w:lineRule="auto"/>
    </w:pPr>
    <w:tblPr/>
  </w:style>
  <w:style w:type="character" w:styleId="768">
    <w:name w:val="尾注引用"/>
    <w:next w:val="768"/>
    <w:link w:val="717"/>
    <w:uiPriority w:val="99"/>
    <w:unhideWhenUsed/>
    <w:qFormat/>
    <w:rPr>
      <w:vertAlign w:val="superscript"/>
    </w:rPr>
  </w:style>
  <w:style w:type="character" w:styleId="769">
    <w:name w:val="超链接"/>
    <w:next w:val="769"/>
    <w:link w:val="717"/>
    <w:uiPriority w:val="99"/>
    <w:unhideWhenUsed/>
    <w:qFormat/>
    <w:rPr>
      <w:color w:val="0000ff"/>
      <w:u w:val="single"/>
    </w:rPr>
  </w:style>
  <w:style w:type="character" w:styleId="770">
    <w:name w:val="脚注引用"/>
    <w:next w:val="770"/>
    <w:link w:val="717"/>
    <w:uiPriority w:val="99"/>
    <w:unhideWhenUsed/>
    <w:qFormat/>
    <w:rPr>
      <w:vertAlign w:val="superscript"/>
    </w:rPr>
  </w:style>
  <w:style w:type="character" w:styleId="771">
    <w:name w:val="Caption Char"/>
    <w:next w:val="771"/>
    <w:link w:val="749"/>
    <w:uiPriority w:val="99"/>
    <w:qFormat/>
  </w:style>
  <w:style w:type="paragraph" w:styleId="772">
    <w:name w:val="正文缩进11"/>
    <w:basedOn w:val="717"/>
    <w:next w:val="772"/>
    <w:link w:val="717"/>
    <w:qFormat/>
    <w:pPr>
      <w:ind w:firstLine="420"/>
      <w:jc w:val="left"/>
    </w:pPr>
    <w:rPr>
      <w:sz w:val="24"/>
    </w:rPr>
  </w:style>
  <w:style w:type="character" w:styleId="773">
    <w:name w:val="l-btn-left"/>
    <w:next w:val="773"/>
    <w:link w:val="717"/>
    <w:qFormat/>
  </w:style>
  <w:style w:type="paragraph" w:styleId="774">
    <w:name w:val="List Paragraph"/>
    <w:basedOn w:val="717"/>
    <w:next w:val="774"/>
    <w:link w:val="717"/>
    <w:uiPriority w:val="34"/>
    <w:qFormat/>
    <w:pPr>
      <w:contextualSpacing/>
      <w:ind w:left="720"/>
    </w:pPr>
  </w:style>
  <w:style w:type="paragraph" w:styleId="775">
    <w:name w:val="No Spacing"/>
    <w:next w:val="775"/>
    <w:link w:val="717"/>
    <w:uiPriority w:val="1"/>
    <w:qFormat/>
    <w:pPr>
      <w:spacing w:before="0" w:after="0" w:line="240" w:lineRule="auto"/>
    </w:pPr>
    <w:rPr>
      <w:rFonts w:ascii="Times New Roman" w:hAnsi="Times New Roman" w:eastAsia="宋体" w:cs="Times New Roman"/>
    </w:rPr>
  </w:style>
  <w:style w:type="paragraph" w:styleId="776">
    <w:name w:val="Quote"/>
    <w:basedOn w:val="717"/>
    <w:next w:val="717"/>
    <w:link w:val="777"/>
    <w:uiPriority w:val="29"/>
    <w:qFormat/>
    <w:pPr>
      <w:ind w:left="720" w:right="720"/>
    </w:pPr>
    <w:rPr>
      <w:i/>
    </w:rPr>
  </w:style>
  <w:style w:type="character" w:styleId="777">
    <w:name w:val="Quote Char"/>
    <w:next w:val="777"/>
    <w:link w:val="776"/>
    <w:uiPriority w:val="29"/>
    <w:qFormat/>
    <w:rPr>
      <w:i/>
    </w:rPr>
  </w:style>
  <w:style w:type="paragraph" w:styleId="778">
    <w:name w:val="Intense Quote"/>
    <w:basedOn w:val="717"/>
    <w:next w:val="717"/>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next w:val="779"/>
    <w:link w:val="778"/>
    <w:uiPriority w:val="30"/>
    <w:qFormat/>
    <w:rPr>
      <w:i/>
    </w:rPr>
  </w:style>
  <w:style w:type="table" w:styleId="780">
    <w:name w:val="Table Grid Light"/>
    <w:next w:val="780"/>
    <w:link w:val="717"/>
    <w:uiPriority w:val="59"/>
    <w:qFormat/>
    <w:pPr>
      <w:spacing w:after="0" w:line="240" w:lineRule="auto"/>
    </w:pPr>
    <w:tblPr/>
  </w:style>
  <w:style w:type="table" w:styleId="781">
    <w:name w:val="Plain Table 1"/>
    <w:next w:val="781"/>
    <w:link w:val="717"/>
    <w:uiPriority w:val="59"/>
    <w:qFormat/>
    <w:pPr>
      <w:spacing w:after="0" w:line="240" w:lineRule="auto"/>
    </w:pPr>
    <w:tblPr/>
  </w:style>
  <w:style w:type="table" w:styleId="782">
    <w:name w:val="Plain Table 2"/>
    <w:next w:val="782"/>
    <w:link w:val="717"/>
    <w:uiPriority w:val="59"/>
    <w:qFormat/>
    <w:pPr>
      <w:spacing w:after="0" w:line="240" w:lineRule="auto"/>
    </w:pPr>
    <w:tblPr/>
  </w:style>
  <w:style w:type="table" w:styleId="783">
    <w:name w:val="Plain Table 3"/>
    <w:next w:val="783"/>
    <w:link w:val="717"/>
    <w:uiPriority w:val="99"/>
    <w:qFormat/>
    <w:pPr>
      <w:spacing w:after="0" w:line="240" w:lineRule="auto"/>
    </w:pPr>
    <w:tblPr/>
  </w:style>
  <w:style w:type="table" w:styleId="784">
    <w:name w:val="Plain Table 4"/>
    <w:next w:val="784"/>
    <w:link w:val="717"/>
    <w:uiPriority w:val="99"/>
    <w:qFormat/>
    <w:pPr>
      <w:spacing w:after="0" w:line="240" w:lineRule="auto"/>
    </w:pPr>
    <w:tblPr/>
  </w:style>
  <w:style w:type="table" w:styleId="785">
    <w:name w:val="Plain Table 5"/>
    <w:next w:val="785"/>
    <w:link w:val="717"/>
    <w:uiPriority w:val="99"/>
    <w:qFormat/>
    <w:pPr>
      <w:spacing w:after="0" w:line="240" w:lineRule="auto"/>
    </w:pPr>
    <w:tblPr/>
  </w:style>
  <w:style w:type="table" w:styleId="786">
    <w:name w:val="Grid Table 1 Light"/>
    <w:next w:val="786"/>
    <w:link w:val="717"/>
    <w:uiPriority w:val="99"/>
    <w:qFormat/>
    <w:pPr>
      <w:spacing w:after="0" w:line="240" w:lineRule="auto"/>
    </w:pPr>
    <w:tblPr/>
  </w:style>
  <w:style w:type="table" w:styleId="787">
    <w:name w:val="Grid Table 1 Light - Accent 1"/>
    <w:next w:val="787"/>
    <w:link w:val="717"/>
    <w:uiPriority w:val="99"/>
    <w:qFormat/>
    <w:pPr>
      <w:spacing w:after="0" w:line="240" w:lineRule="auto"/>
    </w:pPr>
    <w:tblPr/>
  </w:style>
  <w:style w:type="table" w:styleId="788">
    <w:name w:val="Grid Table 1 Light - Accent 2"/>
    <w:next w:val="788"/>
    <w:link w:val="717"/>
    <w:uiPriority w:val="99"/>
    <w:qFormat/>
    <w:pPr>
      <w:spacing w:after="0" w:line="240" w:lineRule="auto"/>
    </w:pPr>
    <w:tblPr/>
  </w:style>
  <w:style w:type="table" w:styleId="789">
    <w:name w:val="Grid Table 1 Light - Accent 3"/>
    <w:next w:val="789"/>
    <w:link w:val="717"/>
    <w:uiPriority w:val="99"/>
    <w:qFormat/>
    <w:pPr>
      <w:spacing w:after="0" w:line="240" w:lineRule="auto"/>
    </w:pPr>
    <w:tblPr/>
  </w:style>
  <w:style w:type="table" w:styleId="790">
    <w:name w:val="Grid Table 1 Light - Accent 4"/>
    <w:next w:val="790"/>
    <w:link w:val="717"/>
    <w:uiPriority w:val="99"/>
    <w:qFormat/>
    <w:pPr>
      <w:spacing w:after="0" w:line="240" w:lineRule="auto"/>
    </w:pPr>
    <w:tblPr/>
  </w:style>
  <w:style w:type="table" w:styleId="791">
    <w:name w:val="Grid Table 1 Light - Accent 5"/>
    <w:next w:val="791"/>
    <w:link w:val="717"/>
    <w:uiPriority w:val="99"/>
    <w:qFormat/>
    <w:pPr>
      <w:spacing w:after="0" w:line="240" w:lineRule="auto"/>
    </w:pPr>
    <w:tblPr/>
  </w:style>
  <w:style w:type="table" w:styleId="792">
    <w:name w:val="Grid Table 1 Light - Accent 6"/>
    <w:next w:val="792"/>
    <w:link w:val="717"/>
    <w:uiPriority w:val="99"/>
    <w:qFormat/>
    <w:pPr>
      <w:spacing w:after="0" w:line="240" w:lineRule="auto"/>
    </w:pPr>
    <w:tblPr/>
  </w:style>
  <w:style w:type="table" w:styleId="793">
    <w:name w:val="Grid Table 2"/>
    <w:next w:val="793"/>
    <w:link w:val="717"/>
    <w:uiPriority w:val="99"/>
    <w:qFormat/>
    <w:pPr>
      <w:spacing w:after="0" w:line="240" w:lineRule="auto"/>
    </w:pPr>
    <w:tblPr/>
  </w:style>
  <w:style w:type="table" w:styleId="794">
    <w:name w:val="Grid Table 2 - Accent 1"/>
    <w:next w:val="794"/>
    <w:link w:val="717"/>
    <w:uiPriority w:val="99"/>
    <w:qFormat/>
    <w:pPr>
      <w:spacing w:after="0" w:line="240" w:lineRule="auto"/>
    </w:pPr>
    <w:tblPr/>
  </w:style>
  <w:style w:type="table" w:styleId="795">
    <w:name w:val="Grid Table 2 - Accent 2"/>
    <w:next w:val="795"/>
    <w:link w:val="717"/>
    <w:uiPriority w:val="99"/>
    <w:qFormat/>
    <w:pPr>
      <w:spacing w:after="0" w:line="240" w:lineRule="auto"/>
    </w:pPr>
    <w:tblPr/>
  </w:style>
  <w:style w:type="table" w:styleId="796">
    <w:name w:val="Grid Table 2 - Accent 3"/>
    <w:next w:val="796"/>
    <w:link w:val="717"/>
    <w:uiPriority w:val="99"/>
    <w:qFormat/>
    <w:pPr>
      <w:spacing w:after="0" w:line="240" w:lineRule="auto"/>
    </w:pPr>
    <w:tblPr/>
  </w:style>
  <w:style w:type="table" w:styleId="797">
    <w:name w:val="Grid Table 2 - Accent 4"/>
    <w:next w:val="797"/>
    <w:link w:val="717"/>
    <w:uiPriority w:val="99"/>
    <w:qFormat/>
    <w:pPr>
      <w:spacing w:after="0" w:line="240" w:lineRule="auto"/>
    </w:pPr>
    <w:tblPr/>
  </w:style>
  <w:style w:type="table" w:styleId="798">
    <w:name w:val="Grid Table 2 - Accent 5"/>
    <w:next w:val="798"/>
    <w:link w:val="717"/>
    <w:uiPriority w:val="99"/>
    <w:qFormat/>
    <w:pPr>
      <w:spacing w:after="0" w:line="240" w:lineRule="auto"/>
    </w:pPr>
    <w:tblPr/>
  </w:style>
  <w:style w:type="table" w:styleId="799">
    <w:name w:val="Grid Table 2 - Accent 6"/>
    <w:next w:val="799"/>
    <w:link w:val="717"/>
    <w:uiPriority w:val="99"/>
    <w:qFormat/>
    <w:pPr>
      <w:spacing w:after="0" w:line="240" w:lineRule="auto"/>
    </w:pPr>
    <w:tblPr/>
  </w:style>
  <w:style w:type="table" w:styleId="800">
    <w:name w:val="Grid Table 3"/>
    <w:next w:val="800"/>
    <w:link w:val="717"/>
    <w:uiPriority w:val="99"/>
    <w:qFormat/>
    <w:pPr>
      <w:spacing w:after="0" w:line="240" w:lineRule="auto"/>
    </w:pPr>
    <w:tblPr/>
  </w:style>
  <w:style w:type="table" w:styleId="801">
    <w:name w:val="Grid Table 3 - Accent 1"/>
    <w:next w:val="801"/>
    <w:link w:val="717"/>
    <w:uiPriority w:val="99"/>
    <w:qFormat/>
    <w:pPr>
      <w:spacing w:after="0" w:line="240" w:lineRule="auto"/>
    </w:pPr>
    <w:tblPr/>
  </w:style>
  <w:style w:type="table" w:styleId="802">
    <w:name w:val="Grid Table 3 - Accent 2"/>
    <w:next w:val="802"/>
    <w:link w:val="717"/>
    <w:uiPriority w:val="99"/>
    <w:qFormat/>
    <w:pPr>
      <w:spacing w:after="0" w:line="240" w:lineRule="auto"/>
    </w:pPr>
    <w:tblPr/>
  </w:style>
  <w:style w:type="table" w:styleId="803">
    <w:name w:val="Grid Table 3 - Accent 3"/>
    <w:next w:val="803"/>
    <w:link w:val="717"/>
    <w:uiPriority w:val="99"/>
    <w:qFormat/>
    <w:pPr>
      <w:spacing w:after="0" w:line="240" w:lineRule="auto"/>
    </w:pPr>
    <w:tblPr/>
  </w:style>
  <w:style w:type="table" w:styleId="804">
    <w:name w:val="Grid Table 3 - Accent 4"/>
    <w:next w:val="804"/>
    <w:link w:val="717"/>
    <w:uiPriority w:val="99"/>
    <w:qFormat/>
    <w:pPr>
      <w:spacing w:after="0" w:line="240" w:lineRule="auto"/>
    </w:pPr>
    <w:tblPr/>
  </w:style>
  <w:style w:type="table" w:styleId="805">
    <w:name w:val="Grid Table 3 - Accent 5"/>
    <w:next w:val="805"/>
    <w:link w:val="717"/>
    <w:uiPriority w:val="99"/>
    <w:qFormat/>
    <w:pPr>
      <w:spacing w:after="0" w:line="240" w:lineRule="auto"/>
    </w:pPr>
    <w:tblPr/>
  </w:style>
  <w:style w:type="table" w:styleId="806">
    <w:name w:val="Grid Table 3 - Accent 6"/>
    <w:next w:val="806"/>
    <w:link w:val="717"/>
    <w:uiPriority w:val="99"/>
    <w:qFormat/>
    <w:pPr>
      <w:spacing w:after="0" w:line="240" w:lineRule="auto"/>
    </w:pPr>
    <w:tblPr/>
  </w:style>
  <w:style w:type="table" w:styleId="807">
    <w:name w:val="Grid Table 4"/>
    <w:next w:val="807"/>
    <w:link w:val="717"/>
    <w:uiPriority w:val="59"/>
    <w:qFormat/>
    <w:pPr>
      <w:spacing w:after="0" w:line="240" w:lineRule="auto"/>
    </w:pPr>
    <w:tblPr/>
  </w:style>
  <w:style w:type="table" w:styleId="808">
    <w:name w:val="Grid Table 4 - Accent 1"/>
    <w:next w:val="808"/>
    <w:link w:val="717"/>
    <w:uiPriority w:val="59"/>
    <w:qFormat/>
    <w:pPr>
      <w:spacing w:after="0" w:line="240" w:lineRule="auto"/>
    </w:pPr>
    <w:tblPr/>
  </w:style>
  <w:style w:type="table" w:styleId="809">
    <w:name w:val="Grid Table 4 - Accent 2"/>
    <w:next w:val="809"/>
    <w:link w:val="717"/>
    <w:uiPriority w:val="59"/>
    <w:qFormat/>
    <w:pPr>
      <w:spacing w:after="0" w:line="240" w:lineRule="auto"/>
    </w:pPr>
    <w:tblPr/>
  </w:style>
  <w:style w:type="table" w:styleId="810">
    <w:name w:val="Grid Table 4 - Accent 3"/>
    <w:next w:val="810"/>
    <w:link w:val="717"/>
    <w:uiPriority w:val="59"/>
    <w:qFormat/>
    <w:pPr>
      <w:spacing w:after="0" w:line="240" w:lineRule="auto"/>
    </w:pPr>
    <w:tblPr/>
  </w:style>
  <w:style w:type="table" w:styleId="811">
    <w:name w:val="Grid Table 4 - Accent 4"/>
    <w:next w:val="811"/>
    <w:link w:val="717"/>
    <w:uiPriority w:val="59"/>
    <w:qFormat/>
    <w:pPr>
      <w:spacing w:after="0" w:line="240" w:lineRule="auto"/>
    </w:pPr>
    <w:tblPr/>
  </w:style>
  <w:style w:type="table" w:styleId="812">
    <w:name w:val="Grid Table 4 - Accent 5"/>
    <w:next w:val="812"/>
    <w:link w:val="717"/>
    <w:uiPriority w:val="59"/>
    <w:qFormat/>
    <w:pPr>
      <w:spacing w:after="0" w:line="240" w:lineRule="auto"/>
    </w:pPr>
    <w:tblPr/>
  </w:style>
  <w:style w:type="table" w:styleId="813">
    <w:name w:val="Grid Table 4 - Accent 6"/>
    <w:next w:val="813"/>
    <w:link w:val="717"/>
    <w:uiPriority w:val="59"/>
    <w:qFormat/>
    <w:pPr>
      <w:spacing w:after="0" w:line="240" w:lineRule="auto"/>
    </w:pPr>
    <w:tblPr/>
  </w:style>
  <w:style w:type="table" w:styleId="814">
    <w:name w:val="Grid Table 5 Dark"/>
    <w:next w:val="814"/>
    <w:link w:val="717"/>
    <w:uiPriority w:val="99"/>
    <w:qFormat/>
    <w:pPr>
      <w:spacing w:after="0" w:line="240" w:lineRule="auto"/>
    </w:pPr>
    <w:tblPr/>
  </w:style>
  <w:style w:type="table" w:styleId="815">
    <w:name w:val="Grid Table 5 Dark- Accent 1"/>
    <w:next w:val="815"/>
    <w:link w:val="717"/>
    <w:uiPriority w:val="99"/>
    <w:qFormat/>
    <w:pPr>
      <w:spacing w:after="0" w:line="240" w:lineRule="auto"/>
    </w:pPr>
    <w:tblPr/>
  </w:style>
  <w:style w:type="table" w:styleId="816">
    <w:name w:val="Grid Table 5 Dark - Accent 2"/>
    <w:next w:val="816"/>
    <w:link w:val="717"/>
    <w:uiPriority w:val="99"/>
    <w:qFormat/>
    <w:pPr>
      <w:spacing w:after="0" w:line="240" w:lineRule="auto"/>
    </w:pPr>
    <w:tblPr/>
  </w:style>
  <w:style w:type="table" w:styleId="817">
    <w:name w:val="Grid Table 5 Dark - Accent 3"/>
    <w:next w:val="817"/>
    <w:link w:val="717"/>
    <w:uiPriority w:val="99"/>
    <w:qFormat/>
    <w:pPr>
      <w:spacing w:after="0" w:line="240" w:lineRule="auto"/>
    </w:pPr>
    <w:tblPr/>
  </w:style>
  <w:style w:type="table" w:styleId="818">
    <w:name w:val="Grid Table 5 Dark- Accent 4"/>
    <w:next w:val="818"/>
    <w:link w:val="717"/>
    <w:uiPriority w:val="99"/>
    <w:qFormat/>
    <w:pPr>
      <w:spacing w:after="0" w:line="240" w:lineRule="auto"/>
    </w:pPr>
    <w:tblPr/>
  </w:style>
  <w:style w:type="table" w:styleId="819">
    <w:name w:val="Grid Table 5 Dark - Accent 5"/>
    <w:next w:val="819"/>
    <w:link w:val="717"/>
    <w:uiPriority w:val="99"/>
    <w:qFormat/>
    <w:pPr>
      <w:spacing w:after="0" w:line="240" w:lineRule="auto"/>
    </w:pPr>
    <w:tblPr/>
  </w:style>
  <w:style w:type="table" w:styleId="820">
    <w:name w:val="Grid Table 5 Dark - Accent 6"/>
    <w:next w:val="820"/>
    <w:link w:val="717"/>
    <w:uiPriority w:val="99"/>
    <w:qFormat/>
    <w:pPr>
      <w:spacing w:after="0" w:line="240" w:lineRule="auto"/>
    </w:pPr>
    <w:tblPr/>
  </w:style>
  <w:style w:type="table" w:styleId="821">
    <w:name w:val="Grid Table 6 Colorful"/>
    <w:next w:val="821"/>
    <w:link w:val="717"/>
    <w:uiPriority w:val="99"/>
    <w:qFormat/>
    <w:pPr>
      <w:spacing w:after="0" w:line="240" w:lineRule="auto"/>
    </w:pPr>
    <w:tblPr/>
  </w:style>
  <w:style w:type="table" w:styleId="822">
    <w:name w:val="Grid Table 6 Colorful - Accent 1"/>
    <w:next w:val="822"/>
    <w:link w:val="717"/>
    <w:uiPriority w:val="99"/>
    <w:qFormat/>
    <w:pPr>
      <w:spacing w:after="0" w:line="240" w:lineRule="auto"/>
    </w:pPr>
    <w:tblPr/>
  </w:style>
  <w:style w:type="table" w:styleId="823">
    <w:name w:val="Grid Table 6 Colorful - Accent 2"/>
    <w:next w:val="823"/>
    <w:link w:val="717"/>
    <w:uiPriority w:val="99"/>
    <w:qFormat/>
    <w:pPr>
      <w:spacing w:after="0" w:line="240" w:lineRule="auto"/>
    </w:pPr>
    <w:tblPr/>
  </w:style>
  <w:style w:type="table" w:styleId="824">
    <w:name w:val="Grid Table 6 Colorful - Accent 3"/>
    <w:next w:val="824"/>
    <w:link w:val="717"/>
    <w:uiPriority w:val="99"/>
    <w:qFormat/>
    <w:pPr>
      <w:spacing w:after="0" w:line="240" w:lineRule="auto"/>
    </w:pPr>
    <w:tblPr/>
  </w:style>
  <w:style w:type="table" w:styleId="825">
    <w:name w:val="Grid Table 6 Colorful - Accent 4"/>
    <w:next w:val="825"/>
    <w:link w:val="717"/>
    <w:uiPriority w:val="99"/>
    <w:qFormat/>
    <w:pPr>
      <w:spacing w:after="0" w:line="240" w:lineRule="auto"/>
    </w:pPr>
    <w:tblPr/>
  </w:style>
  <w:style w:type="table" w:styleId="826">
    <w:name w:val="Grid Table 6 Colorful - Accent 5"/>
    <w:next w:val="826"/>
    <w:link w:val="717"/>
    <w:uiPriority w:val="99"/>
    <w:qFormat/>
    <w:pPr>
      <w:spacing w:after="0" w:line="240" w:lineRule="auto"/>
    </w:pPr>
    <w:tblPr/>
  </w:style>
  <w:style w:type="table" w:styleId="827">
    <w:name w:val="Grid Table 6 Colorful - Accent 6"/>
    <w:next w:val="827"/>
    <w:link w:val="717"/>
    <w:uiPriority w:val="99"/>
    <w:qFormat/>
    <w:pPr>
      <w:spacing w:after="0" w:line="240" w:lineRule="auto"/>
    </w:pPr>
    <w:tblPr/>
  </w:style>
  <w:style w:type="table" w:styleId="828">
    <w:name w:val="Grid Table 7 Colorful"/>
    <w:next w:val="828"/>
    <w:link w:val="717"/>
    <w:uiPriority w:val="99"/>
    <w:qFormat/>
    <w:pPr>
      <w:spacing w:after="0" w:line="240" w:lineRule="auto"/>
    </w:pPr>
    <w:tblPr/>
  </w:style>
  <w:style w:type="table" w:styleId="829">
    <w:name w:val="Grid Table 7 Colorful - Accent 1"/>
    <w:next w:val="829"/>
    <w:link w:val="717"/>
    <w:uiPriority w:val="99"/>
    <w:qFormat/>
    <w:pPr>
      <w:spacing w:after="0" w:line="240" w:lineRule="auto"/>
    </w:pPr>
    <w:tblPr/>
  </w:style>
  <w:style w:type="table" w:styleId="830">
    <w:name w:val="Grid Table 7 Colorful - Accent 2"/>
    <w:next w:val="830"/>
    <w:link w:val="717"/>
    <w:uiPriority w:val="99"/>
    <w:qFormat/>
    <w:pPr>
      <w:spacing w:after="0" w:line="240" w:lineRule="auto"/>
    </w:pPr>
    <w:tblPr/>
  </w:style>
  <w:style w:type="table" w:styleId="831">
    <w:name w:val="Grid Table 7 Colorful - Accent 3"/>
    <w:next w:val="831"/>
    <w:link w:val="717"/>
    <w:uiPriority w:val="99"/>
    <w:qFormat/>
    <w:pPr>
      <w:spacing w:after="0" w:line="240" w:lineRule="auto"/>
    </w:pPr>
    <w:tblPr/>
  </w:style>
  <w:style w:type="table" w:styleId="832">
    <w:name w:val="Grid Table 7 Colorful - Accent 4"/>
    <w:next w:val="832"/>
    <w:link w:val="717"/>
    <w:uiPriority w:val="99"/>
    <w:qFormat/>
    <w:pPr>
      <w:spacing w:after="0" w:line="240" w:lineRule="auto"/>
    </w:pPr>
    <w:tblPr/>
  </w:style>
  <w:style w:type="table" w:styleId="833">
    <w:name w:val="Grid Table 7 Colorful - Accent 5"/>
    <w:next w:val="833"/>
    <w:link w:val="717"/>
    <w:uiPriority w:val="99"/>
    <w:qFormat/>
    <w:pPr>
      <w:spacing w:after="0" w:line="240" w:lineRule="auto"/>
    </w:pPr>
    <w:tblPr/>
  </w:style>
  <w:style w:type="table" w:styleId="834">
    <w:name w:val="Grid Table 7 Colorful - Accent 6"/>
    <w:next w:val="834"/>
    <w:link w:val="717"/>
    <w:uiPriority w:val="99"/>
    <w:qFormat/>
    <w:pPr>
      <w:spacing w:after="0" w:line="240" w:lineRule="auto"/>
    </w:pPr>
    <w:tblPr/>
  </w:style>
  <w:style w:type="table" w:styleId="835">
    <w:name w:val="List Table 1 Light"/>
    <w:next w:val="835"/>
    <w:link w:val="717"/>
    <w:uiPriority w:val="99"/>
    <w:qFormat/>
    <w:pPr>
      <w:spacing w:after="0" w:line="240" w:lineRule="auto"/>
    </w:pPr>
    <w:tblPr/>
  </w:style>
  <w:style w:type="table" w:styleId="836">
    <w:name w:val="List Table 1 Light - Accent 1"/>
    <w:next w:val="836"/>
    <w:link w:val="717"/>
    <w:uiPriority w:val="99"/>
    <w:qFormat/>
    <w:pPr>
      <w:spacing w:after="0" w:line="240" w:lineRule="auto"/>
    </w:pPr>
    <w:tblPr/>
  </w:style>
  <w:style w:type="table" w:styleId="837">
    <w:name w:val="List Table 1 Light - Accent 2"/>
    <w:next w:val="837"/>
    <w:link w:val="717"/>
    <w:uiPriority w:val="99"/>
    <w:qFormat/>
    <w:pPr>
      <w:spacing w:after="0" w:line="240" w:lineRule="auto"/>
    </w:pPr>
    <w:tblPr/>
  </w:style>
  <w:style w:type="table" w:styleId="838">
    <w:name w:val="List Table 1 Light - Accent 3"/>
    <w:next w:val="838"/>
    <w:link w:val="717"/>
    <w:uiPriority w:val="99"/>
    <w:qFormat/>
    <w:pPr>
      <w:spacing w:after="0" w:line="240" w:lineRule="auto"/>
    </w:pPr>
    <w:tblPr/>
  </w:style>
  <w:style w:type="table" w:styleId="839">
    <w:name w:val="List Table 1 Light - Accent 4"/>
    <w:next w:val="839"/>
    <w:link w:val="717"/>
    <w:uiPriority w:val="99"/>
    <w:qFormat/>
    <w:pPr>
      <w:spacing w:after="0" w:line="240" w:lineRule="auto"/>
    </w:pPr>
    <w:tblPr/>
  </w:style>
  <w:style w:type="table" w:styleId="840">
    <w:name w:val="List Table 1 Light - Accent 5"/>
    <w:next w:val="840"/>
    <w:link w:val="717"/>
    <w:uiPriority w:val="99"/>
    <w:qFormat/>
    <w:pPr>
      <w:spacing w:after="0" w:line="240" w:lineRule="auto"/>
    </w:pPr>
    <w:tblPr/>
  </w:style>
  <w:style w:type="table" w:styleId="841">
    <w:name w:val="List Table 1 Light - Accent 6"/>
    <w:next w:val="841"/>
    <w:link w:val="717"/>
    <w:uiPriority w:val="99"/>
    <w:qFormat/>
    <w:pPr>
      <w:spacing w:after="0" w:line="240" w:lineRule="auto"/>
    </w:pPr>
    <w:tblPr/>
  </w:style>
  <w:style w:type="table" w:styleId="842">
    <w:name w:val="List Table 2"/>
    <w:next w:val="842"/>
    <w:link w:val="717"/>
    <w:uiPriority w:val="99"/>
    <w:qFormat/>
    <w:pPr>
      <w:spacing w:after="0" w:line="240" w:lineRule="auto"/>
    </w:pPr>
    <w:tblPr/>
  </w:style>
  <w:style w:type="table" w:styleId="843">
    <w:name w:val="List Table 2 - Accent 1"/>
    <w:next w:val="843"/>
    <w:link w:val="717"/>
    <w:uiPriority w:val="99"/>
    <w:qFormat/>
    <w:pPr>
      <w:spacing w:after="0" w:line="240" w:lineRule="auto"/>
    </w:pPr>
    <w:tblPr/>
  </w:style>
  <w:style w:type="table" w:styleId="844">
    <w:name w:val="List Table 2 - Accent 2"/>
    <w:next w:val="844"/>
    <w:link w:val="717"/>
    <w:uiPriority w:val="99"/>
    <w:qFormat/>
    <w:pPr>
      <w:spacing w:after="0" w:line="240" w:lineRule="auto"/>
    </w:pPr>
    <w:tblPr/>
  </w:style>
  <w:style w:type="table" w:styleId="845">
    <w:name w:val="List Table 2 - Accent 3"/>
    <w:next w:val="845"/>
    <w:link w:val="717"/>
    <w:uiPriority w:val="99"/>
    <w:qFormat/>
    <w:pPr>
      <w:spacing w:after="0" w:line="240" w:lineRule="auto"/>
    </w:pPr>
    <w:tblPr/>
  </w:style>
  <w:style w:type="table" w:styleId="846">
    <w:name w:val="List Table 2 - Accent 4"/>
    <w:next w:val="846"/>
    <w:link w:val="717"/>
    <w:uiPriority w:val="99"/>
    <w:qFormat/>
    <w:pPr>
      <w:spacing w:after="0" w:line="240" w:lineRule="auto"/>
    </w:pPr>
    <w:tblPr/>
  </w:style>
  <w:style w:type="table" w:styleId="847">
    <w:name w:val="List Table 2 - Accent 5"/>
    <w:next w:val="847"/>
    <w:link w:val="717"/>
    <w:uiPriority w:val="99"/>
    <w:qFormat/>
    <w:pPr>
      <w:spacing w:after="0" w:line="240" w:lineRule="auto"/>
    </w:pPr>
    <w:tblPr/>
  </w:style>
  <w:style w:type="table" w:styleId="848">
    <w:name w:val="List Table 2 - Accent 6"/>
    <w:next w:val="848"/>
    <w:link w:val="717"/>
    <w:uiPriority w:val="99"/>
    <w:qFormat/>
    <w:pPr>
      <w:spacing w:after="0" w:line="240" w:lineRule="auto"/>
    </w:pPr>
    <w:tblPr/>
  </w:style>
  <w:style w:type="table" w:styleId="849">
    <w:name w:val="List Table 3"/>
    <w:next w:val="849"/>
    <w:link w:val="717"/>
    <w:uiPriority w:val="99"/>
    <w:qFormat/>
    <w:pPr>
      <w:spacing w:after="0" w:line="240" w:lineRule="auto"/>
    </w:pPr>
    <w:tblPr/>
  </w:style>
  <w:style w:type="table" w:styleId="850">
    <w:name w:val="List Table 3 - Accent 1"/>
    <w:next w:val="850"/>
    <w:link w:val="717"/>
    <w:uiPriority w:val="99"/>
    <w:qFormat/>
    <w:pPr>
      <w:spacing w:after="0" w:line="240" w:lineRule="auto"/>
    </w:pPr>
    <w:tblPr/>
  </w:style>
  <w:style w:type="table" w:styleId="851">
    <w:name w:val="List Table 3 - Accent 2"/>
    <w:next w:val="851"/>
    <w:link w:val="717"/>
    <w:uiPriority w:val="99"/>
    <w:qFormat/>
    <w:pPr>
      <w:spacing w:after="0" w:line="240" w:lineRule="auto"/>
    </w:pPr>
    <w:tblPr/>
  </w:style>
  <w:style w:type="table" w:styleId="852">
    <w:name w:val="List Table 3 - Accent 3"/>
    <w:next w:val="852"/>
    <w:link w:val="717"/>
    <w:uiPriority w:val="99"/>
    <w:qFormat/>
    <w:pPr>
      <w:spacing w:after="0" w:line="240" w:lineRule="auto"/>
    </w:pPr>
    <w:tblPr/>
  </w:style>
  <w:style w:type="table" w:styleId="853">
    <w:name w:val="List Table 3 - Accent 4"/>
    <w:next w:val="853"/>
    <w:link w:val="717"/>
    <w:uiPriority w:val="99"/>
    <w:qFormat/>
    <w:pPr>
      <w:spacing w:after="0" w:line="240" w:lineRule="auto"/>
    </w:pPr>
    <w:tblPr/>
  </w:style>
  <w:style w:type="table" w:styleId="854">
    <w:name w:val="List Table 3 - Accent 5"/>
    <w:next w:val="854"/>
    <w:link w:val="717"/>
    <w:uiPriority w:val="99"/>
    <w:qFormat/>
    <w:pPr>
      <w:spacing w:after="0" w:line="240" w:lineRule="auto"/>
    </w:pPr>
    <w:tblPr/>
  </w:style>
  <w:style w:type="table" w:styleId="855">
    <w:name w:val="List Table 3 - Accent 6"/>
    <w:next w:val="855"/>
    <w:link w:val="717"/>
    <w:uiPriority w:val="99"/>
    <w:qFormat/>
    <w:pPr>
      <w:spacing w:after="0" w:line="240" w:lineRule="auto"/>
    </w:pPr>
    <w:tblPr/>
  </w:style>
  <w:style w:type="table" w:styleId="856">
    <w:name w:val="List Table 4"/>
    <w:next w:val="856"/>
    <w:link w:val="717"/>
    <w:uiPriority w:val="99"/>
    <w:qFormat/>
    <w:pPr>
      <w:spacing w:after="0" w:line="240" w:lineRule="auto"/>
    </w:pPr>
    <w:tblPr/>
  </w:style>
  <w:style w:type="table" w:styleId="857">
    <w:name w:val="List Table 4 - Accent 1"/>
    <w:next w:val="857"/>
    <w:link w:val="717"/>
    <w:uiPriority w:val="99"/>
    <w:qFormat/>
    <w:pPr>
      <w:spacing w:after="0" w:line="240" w:lineRule="auto"/>
    </w:pPr>
    <w:tblPr/>
  </w:style>
  <w:style w:type="table" w:styleId="858">
    <w:name w:val="List Table 4 - Accent 2"/>
    <w:next w:val="858"/>
    <w:link w:val="717"/>
    <w:uiPriority w:val="99"/>
    <w:qFormat/>
    <w:pPr>
      <w:spacing w:after="0" w:line="240" w:lineRule="auto"/>
    </w:pPr>
    <w:tblPr/>
  </w:style>
  <w:style w:type="table" w:styleId="859">
    <w:name w:val="List Table 4 - Accent 3"/>
    <w:next w:val="859"/>
    <w:link w:val="717"/>
    <w:uiPriority w:val="99"/>
    <w:qFormat/>
    <w:pPr>
      <w:spacing w:after="0" w:line="240" w:lineRule="auto"/>
    </w:pPr>
    <w:tblPr/>
  </w:style>
  <w:style w:type="table" w:styleId="860">
    <w:name w:val="List Table 4 - Accent 4"/>
    <w:next w:val="860"/>
    <w:link w:val="717"/>
    <w:uiPriority w:val="99"/>
    <w:qFormat/>
    <w:pPr>
      <w:spacing w:after="0" w:line="240" w:lineRule="auto"/>
    </w:pPr>
    <w:tblPr/>
  </w:style>
  <w:style w:type="table" w:styleId="861">
    <w:name w:val="List Table 4 - Accent 5"/>
    <w:next w:val="861"/>
    <w:link w:val="717"/>
    <w:uiPriority w:val="99"/>
    <w:qFormat/>
    <w:pPr>
      <w:spacing w:after="0" w:line="240" w:lineRule="auto"/>
    </w:pPr>
    <w:tblPr/>
  </w:style>
  <w:style w:type="table" w:styleId="862">
    <w:name w:val="List Table 4 - Accent 6"/>
    <w:next w:val="862"/>
    <w:link w:val="717"/>
    <w:uiPriority w:val="99"/>
    <w:qFormat/>
    <w:pPr>
      <w:spacing w:after="0" w:line="240" w:lineRule="auto"/>
    </w:pPr>
    <w:tblPr/>
  </w:style>
  <w:style w:type="table" w:styleId="863">
    <w:name w:val="List Table 5 Dark"/>
    <w:next w:val="863"/>
    <w:link w:val="717"/>
    <w:uiPriority w:val="99"/>
    <w:qFormat/>
    <w:pPr>
      <w:spacing w:after="0" w:line="240" w:lineRule="auto"/>
    </w:pPr>
    <w:tblPr/>
  </w:style>
  <w:style w:type="table" w:styleId="864">
    <w:name w:val="List Table 5 Dark - Accent 1"/>
    <w:next w:val="864"/>
    <w:link w:val="717"/>
    <w:uiPriority w:val="99"/>
    <w:qFormat/>
    <w:pPr>
      <w:spacing w:after="0" w:line="240" w:lineRule="auto"/>
    </w:pPr>
    <w:tblPr/>
  </w:style>
  <w:style w:type="table" w:styleId="865">
    <w:name w:val="List Table 5 Dark - Accent 2"/>
    <w:next w:val="865"/>
    <w:link w:val="717"/>
    <w:uiPriority w:val="99"/>
    <w:qFormat/>
    <w:pPr>
      <w:spacing w:after="0" w:line="240" w:lineRule="auto"/>
    </w:pPr>
    <w:tblPr/>
  </w:style>
  <w:style w:type="table" w:styleId="866">
    <w:name w:val="List Table 5 Dark - Accent 3"/>
    <w:next w:val="866"/>
    <w:link w:val="717"/>
    <w:uiPriority w:val="99"/>
    <w:qFormat/>
    <w:pPr>
      <w:spacing w:after="0" w:line="240" w:lineRule="auto"/>
    </w:pPr>
    <w:tblPr/>
  </w:style>
  <w:style w:type="table" w:styleId="867">
    <w:name w:val="List Table 5 Dark - Accent 4"/>
    <w:next w:val="867"/>
    <w:link w:val="717"/>
    <w:uiPriority w:val="99"/>
    <w:qFormat/>
    <w:pPr>
      <w:spacing w:after="0" w:line="240" w:lineRule="auto"/>
    </w:pPr>
    <w:tblPr/>
  </w:style>
  <w:style w:type="table" w:styleId="868">
    <w:name w:val="List Table 5 Dark - Accent 5"/>
    <w:next w:val="868"/>
    <w:link w:val="717"/>
    <w:uiPriority w:val="99"/>
    <w:qFormat/>
    <w:pPr>
      <w:spacing w:after="0" w:line="240" w:lineRule="auto"/>
    </w:pPr>
    <w:tblPr/>
  </w:style>
  <w:style w:type="table" w:styleId="869">
    <w:name w:val="List Table 5 Dark - Accent 6"/>
    <w:next w:val="869"/>
    <w:link w:val="717"/>
    <w:uiPriority w:val="99"/>
    <w:qFormat/>
    <w:pPr>
      <w:spacing w:after="0" w:line="240" w:lineRule="auto"/>
    </w:pPr>
    <w:tblPr/>
  </w:style>
  <w:style w:type="table" w:styleId="870">
    <w:name w:val="List Table 6 Colorful"/>
    <w:next w:val="870"/>
    <w:link w:val="717"/>
    <w:uiPriority w:val="99"/>
    <w:qFormat/>
    <w:pPr>
      <w:spacing w:after="0" w:line="240" w:lineRule="auto"/>
    </w:pPr>
    <w:tblPr/>
  </w:style>
  <w:style w:type="table" w:styleId="871">
    <w:name w:val="List Table 6 Colorful - Accent 1"/>
    <w:next w:val="871"/>
    <w:link w:val="717"/>
    <w:uiPriority w:val="99"/>
    <w:qFormat/>
    <w:pPr>
      <w:spacing w:after="0" w:line="240" w:lineRule="auto"/>
    </w:pPr>
    <w:tblPr/>
  </w:style>
  <w:style w:type="table" w:styleId="872">
    <w:name w:val="List Table 6 Colorful - Accent 2"/>
    <w:next w:val="872"/>
    <w:link w:val="717"/>
    <w:uiPriority w:val="99"/>
    <w:qFormat/>
    <w:pPr>
      <w:spacing w:after="0" w:line="240" w:lineRule="auto"/>
    </w:pPr>
    <w:tblPr/>
  </w:style>
  <w:style w:type="table" w:styleId="873">
    <w:name w:val="List Table 6 Colorful - Accent 3"/>
    <w:next w:val="873"/>
    <w:link w:val="717"/>
    <w:uiPriority w:val="99"/>
    <w:qFormat/>
    <w:pPr>
      <w:spacing w:after="0" w:line="240" w:lineRule="auto"/>
    </w:pPr>
    <w:tblPr/>
  </w:style>
  <w:style w:type="table" w:styleId="874">
    <w:name w:val="List Table 6 Colorful - Accent 4"/>
    <w:next w:val="874"/>
    <w:link w:val="717"/>
    <w:uiPriority w:val="99"/>
    <w:qFormat/>
    <w:pPr>
      <w:spacing w:after="0" w:line="240" w:lineRule="auto"/>
    </w:pPr>
    <w:tblPr/>
  </w:style>
  <w:style w:type="table" w:styleId="875">
    <w:name w:val="List Table 6 Colorful - Accent 5"/>
    <w:next w:val="875"/>
    <w:link w:val="717"/>
    <w:uiPriority w:val="99"/>
    <w:qFormat/>
    <w:pPr>
      <w:spacing w:after="0" w:line="240" w:lineRule="auto"/>
    </w:pPr>
    <w:tblPr/>
  </w:style>
  <w:style w:type="table" w:styleId="876">
    <w:name w:val="List Table 6 Colorful - Accent 6"/>
    <w:next w:val="876"/>
    <w:link w:val="717"/>
    <w:uiPriority w:val="99"/>
    <w:qFormat/>
    <w:pPr>
      <w:spacing w:after="0" w:line="240" w:lineRule="auto"/>
    </w:pPr>
    <w:tblPr/>
  </w:style>
  <w:style w:type="table" w:styleId="877">
    <w:name w:val="List Table 7 Colorful"/>
    <w:next w:val="877"/>
    <w:link w:val="717"/>
    <w:uiPriority w:val="99"/>
    <w:qFormat/>
    <w:pPr>
      <w:spacing w:after="0" w:line="240" w:lineRule="auto"/>
    </w:pPr>
    <w:tblPr/>
  </w:style>
  <w:style w:type="table" w:styleId="878">
    <w:name w:val="List Table 7 Colorful - Accent 1"/>
    <w:next w:val="878"/>
    <w:link w:val="717"/>
    <w:uiPriority w:val="99"/>
    <w:qFormat/>
    <w:pPr>
      <w:spacing w:after="0" w:line="240" w:lineRule="auto"/>
    </w:pPr>
    <w:tblPr/>
  </w:style>
  <w:style w:type="table" w:styleId="879">
    <w:name w:val="List Table 7 Colorful - Accent 2"/>
    <w:next w:val="879"/>
    <w:link w:val="717"/>
    <w:uiPriority w:val="99"/>
    <w:qFormat/>
    <w:pPr>
      <w:spacing w:after="0" w:line="240" w:lineRule="auto"/>
    </w:pPr>
    <w:tblPr/>
  </w:style>
  <w:style w:type="table" w:styleId="880">
    <w:name w:val="List Table 7 Colorful - Accent 3"/>
    <w:next w:val="880"/>
    <w:link w:val="717"/>
    <w:uiPriority w:val="99"/>
    <w:qFormat/>
    <w:pPr>
      <w:spacing w:after="0" w:line="240" w:lineRule="auto"/>
    </w:pPr>
    <w:tblPr/>
  </w:style>
  <w:style w:type="table" w:styleId="881">
    <w:name w:val="List Table 7 Colorful - Accent 4"/>
    <w:next w:val="881"/>
    <w:link w:val="717"/>
    <w:uiPriority w:val="99"/>
    <w:qFormat/>
    <w:pPr>
      <w:spacing w:after="0" w:line="240" w:lineRule="auto"/>
    </w:pPr>
    <w:tblPr/>
  </w:style>
  <w:style w:type="table" w:styleId="882">
    <w:name w:val="List Table 7 Colorful - Accent 5"/>
    <w:next w:val="882"/>
    <w:link w:val="717"/>
    <w:uiPriority w:val="99"/>
    <w:qFormat/>
    <w:pPr>
      <w:spacing w:after="0" w:line="240" w:lineRule="auto"/>
    </w:pPr>
    <w:tblPr/>
  </w:style>
  <w:style w:type="table" w:styleId="883">
    <w:name w:val="List Table 7 Colorful - Accent 6"/>
    <w:next w:val="883"/>
    <w:link w:val="717"/>
    <w:uiPriority w:val="99"/>
    <w:qFormat/>
    <w:pPr>
      <w:spacing w:after="0" w:line="240" w:lineRule="auto"/>
    </w:pPr>
    <w:tblPr/>
  </w:style>
  <w:style w:type="table" w:styleId="884">
    <w:name w:val="Lined - Accent"/>
    <w:next w:val="884"/>
    <w:link w:val="717"/>
    <w:uiPriority w:val="99"/>
    <w:pPr>
      <w:spacing w:after="0" w:line="240" w:lineRule="auto"/>
    </w:pPr>
    <w:rPr>
      <w:color w:val="404040"/>
    </w:rPr>
    <w:tblPr/>
  </w:style>
  <w:style w:type="table" w:styleId="885">
    <w:name w:val="Lined - Accent 1"/>
    <w:next w:val="885"/>
    <w:link w:val="717"/>
    <w:uiPriority w:val="99"/>
    <w:qFormat/>
    <w:pPr>
      <w:spacing w:after="0" w:line="240" w:lineRule="auto"/>
    </w:pPr>
    <w:rPr>
      <w:color w:val="404040"/>
    </w:rPr>
    <w:tblPr/>
  </w:style>
  <w:style w:type="table" w:styleId="886">
    <w:name w:val="Lined - Accent 2"/>
    <w:next w:val="886"/>
    <w:link w:val="717"/>
    <w:uiPriority w:val="99"/>
    <w:qFormat/>
    <w:pPr>
      <w:spacing w:after="0" w:line="240" w:lineRule="auto"/>
    </w:pPr>
    <w:rPr>
      <w:color w:val="404040"/>
    </w:rPr>
    <w:tblPr/>
  </w:style>
  <w:style w:type="table" w:styleId="887">
    <w:name w:val="Lined - Accent 3"/>
    <w:next w:val="887"/>
    <w:link w:val="717"/>
    <w:uiPriority w:val="99"/>
    <w:pPr>
      <w:spacing w:after="0" w:line="240" w:lineRule="auto"/>
    </w:pPr>
    <w:rPr>
      <w:color w:val="404040"/>
    </w:rPr>
    <w:tblPr/>
  </w:style>
  <w:style w:type="table" w:styleId="888">
    <w:name w:val="Lined - Accent 4"/>
    <w:next w:val="888"/>
    <w:link w:val="717"/>
    <w:uiPriority w:val="99"/>
    <w:qFormat/>
    <w:pPr>
      <w:spacing w:after="0" w:line="240" w:lineRule="auto"/>
    </w:pPr>
    <w:rPr>
      <w:color w:val="404040"/>
    </w:rPr>
    <w:tblPr/>
  </w:style>
  <w:style w:type="table" w:styleId="889">
    <w:name w:val="Lined - Accent 5"/>
    <w:next w:val="889"/>
    <w:link w:val="717"/>
    <w:uiPriority w:val="99"/>
    <w:qFormat/>
    <w:pPr>
      <w:spacing w:after="0" w:line="240" w:lineRule="auto"/>
    </w:pPr>
    <w:rPr>
      <w:color w:val="404040"/>
    </w:rPr>
    <w:tblPr/>
  </w:style>
  <w:style w:type="table" w:styleId="890">
    <w:name w:val="Lined - Accent 6"/>
    <w:next w:val="890"/>
    <w:link w:val="717"/>
    <w:uiPriority w:val="99"/>
    <w:qFormat/>
    <w:pPr>
      <w:spacing w:after="0" w:line="240" w:lineRule="auto"/>
    </w:pPr>
    <w:rPr>
      <w:color w:val="404040"/>
    </w:rPr>
    <w:tblPr/>
  </w:style>
  <w:style w:type="table" w:styleId="891">
    <w:name w:val="Bordered &amp; Lined - Accent"/>
    <w:next w:val="891"/>
    <w:link w:val="717"/>
    <w:uiPriority w:val="99"/>
    <w:qFormat/>
    <w:pPr>
      <w:spacing w:after="0" w:line="240" w:lineRule="auto"/>
    </w:pPr>
    <w:rPr>
      <w:color w:val="404040"/>
    </w:rPr>
    <w:tblPr/>
  </w:style>
  <w:style w:type="table" w:styleId="892">
    <w:name w:val="Bordered &amp; Lined - Accent 1"/>
    <w:next w:val="892"/>
    <w:link w:val="717"/>
    <w:uiPriority w:val="99"/>
    <w:qFormat/>
    <w:pPr>
      <w:spacing w:after="0" w:line="240" w:lineRule="auto"/>
    </w:pPr>
    <w:rPr>
      <w:color w:val="404040"/>
    </w:rPr>
    <w:tblPr/>
  </w:style>
  <w:style w:type="table" w:styleId="893">
    <w:name w:val="Bordered &amp; Lined - Accent 2"/>
    <w:next w:val="893"/>
    <w:link w:val="717"/>
    <w:uiPriority w:val="99"/>
    <w:qFormat/>
    <w:pPr>
      <w:spacing w:after="0" w:line="240" w:lineRule="auto"/>
    </w:pPr>
    <w:rPr>
      <w:color w:val="404040"/>
    </w:rPr>
    <w:tblPr/>
  </w:style>
  <w:style w:type="table" w:styleId="894">
    <w:name w:val="Bordered &amp; Lined - Accent 3"/>
    <w:next w:val="894"/>
    <w:link w:val="717"/>
    <w:uiPriority w:val="99"/>
    <w:qFormat/>
    <w:pPr>
      <w:spacing w:after="0" w:line="240" w:lineRule="auto"/>
    </w:pPr>
    <w:rPr>
      <w:color w:val="404040"/>
    </w:rPr>
    <w:tblPr/>
  </w:style>
  <w:style w:type="table" w:styleId="895">
    <w:name w:val="Bordered &amp; Lined - Accent 4"/>
    <w:next w:val="895"/>
    <w:link w:val="717"/>
    <w:uiPriority w:val="99"/>
    <w:qFormat/>
    <w:pPr>
      <w:spacing w:after="0" w:line="240" w:lineRule="auto"/>
    </w:pPr>
    <w:rPr>
      <w:color w:val="404040"/>
    </w:rPr>
    <w:tblPr/>
  </w:style>
  <w:style w:type="table" w:styleId="896">
    <w:name w:val="Bordered &amp; Lined - Accent 5"/>
    <w:next w:val="896"/>
    <w:link w:val="717"/>
    <w:uiPriority w:val="99"/>
    <w:qFormat/>
    <w:pPr>
      <w:spacing w:after="0" w:line="240" w:lineRule="auto"/>
    </w:pPr>
    <w:rPr>
      <w:color w:val="404040"/>
    </w:rPr>
    <w:tblPr/>
  </w:style>
  <w:style w:type="table" w:styleId="897">
    <w:name w:val="Bordered &amp; Lined - Accent 6"/>
    <w:next w:val="897"/>
    <w:link w:val="717"/>
    <w:uiPriority w:val="99"/>
    <w:qFormat/>
    <w:pPr>
      <w:spacing w:after="0" w:line="240" w:lineRule="auto"/>
    </w:pPr>
    <w:rPr>
      <w:color w:val="404040"/>
    </w:rPr>
    <w:tblPr/>
  </w:style>
  <w:style w:type="table" w:styleId="898">
    <w:name w:val="Bordered"/>
    <w:next w:val="898"/>
    <w:link w:val="717"/>
    <w:uiPriority w:val="99"/>
    <w:qFormat/>
    <w:pPr>
      <w:spacing w:after="0" w:line="240" w:lineRule="auto"/>
    </w:pPr>
    <w:tblPr/>
  </w:style>
  <w:style w:type="table" w:styleId="899">
    <w:name w:val="Bordered - Accent 1"/>
    <w:next w:val="899"/>
    <w:link w:val="717"/>
    <w:uiPriority w:val="99"/>
    <w:qFormat/>
    <w:pPr>
      <w:spacing w:after="0" w:line="240" w:lineRule="auto"/>
    </w:pPr>
    <w:tblPr/>
  </w:style>
  <w:style w:type="table" w:styleId="900">
    <w:name w:val="Bordered - Accent 2"/>
    <w:next w:val="900"/>
    <w:link w:val="717"/>
    <w:uiPriority w:val="99"/>
    <w:qFormat/>
    <w:pPr>
      <w:spacing w:after="0" w:line="240" w:lineRule="auto"/>
    </w:pPr>
    <w:tblPr/>
  </w:style>
  <w:style w:type="table" w:styleId="901">
    <w:name w:val="Bordered - Accent 3"/>
    <w:next w:val="901"/>
    <w:link w:val="717"/>
    <w:uiPriority w:val="99"/>
    <w:qFormat/>
    <w:pPr>
      <w:spacing w:after="0" w:line="240" w:lineRule="auto"/>
    </w:pPr>
    <w:tblPr/>
  </w:style>
  <w:style w:type="table" w:styleId="902">
    <w:name w:val="Bordered - Accent 4"/>
    <w:next w:val="902"/>
    <w:link w:val="717"/>
    <w:uiPriority w:val="99"/>
    <w:qFormat/>
    <w:pPr>
      <w:spacing w:after="0" w:line="240" w:lineRule="auto"/>
    </w:pPr>
    <w:tblPr/>
  </w:style>
  <w:style w:type="table" w:styleId="903">
    <w:name w:val="Bordered - Accent 5"/>
    <w:next w:val="903"/>
    <w:link w:val="717"/>
    <w:uiPriority w:val="99"/>
    <w:qFormat/>
    <w:pPr>
      <w:spacing w:after="0" w:line="240" w:lineRule="auto"/>
    </w:pPr>
    <w:tblPr/>
  </w:style>
  <w:style w:type="table" w:styleId="904">
    <w:name w:val="Bordered - Accent 6"/>
    <w:next w:val="904"/>
    <w:link w:val="717"/>
    <w:uiPriority w:val="99"/>
    <w:qFormat/>
    <w:pPr>
      <w:spacing w:after="0" w:line="240" w:lineRule="auto"/>
    </w:pPr>
    <w:tblPr/>
  </w:style>
  <w:style w:type="paragraph" w:styleId="905">
    <w:name w:val="TOC Heading"/>
    <w:next w:val="905"/>
    <w:link w:val="717"/>
    <w:uiPriority w:val="39"/>
    <w:unhideWhenUsed/>
    <w:qFormat/>
    <w:rPr>
      <w:rFonts w:ascii="Times New Roman" w:hAnsi="Times New Roman" w:eastAsia="宋体" w:cs="Times New Roman"/>
    </w:rPr>
  </w:style>
  <w:style w:type="paragraph" w:styleId="906">
    <w:name w:val="标题 11"/>
    <w:basedOn w:val="717"/>
    <w:next w:val="717"/>
    <w:link w:val="717"/>
    <w:uiPriority w:val="9"/>
    <w:qFormat/>
    <w:pPr>
      <w:numPr>
        <w:ilvl w:val="0"/>
        <w:numId w:val="1"/>
      </w:numPr>
      <w:keepLines/>
      <w:keepNext/>
      <w:spacing w:before="340" w:after="330" w:line="480" w:lineRule="auto"/>
      <w:tabs>
        <w:tab w:val="left" w:pos="432" w:leader="none"/>
      </w:tabs>
      <w:outlineLvl w:val="0"/>
    </w:pPr>
    <w:rPr>
      <w:b/>
      <w:bCs/>
      <w:sz w:val="44"/>
      <w:szCs w:val="44"/>
      <w:lang w:eastAsia="ar-SA"/>
    </w:rPr>
  </w:style>
  <w:style w:type="paragraph" w:styleId="907">
    <w:name w:val="标题 21"/>
    <w:basedOn w:val="717"/>
    <w:next w:val="717"/>
    <w:link w:val="908"/>
    <w:qFormat/>
    <w:pPr>
      <w:keepLines/>
      <w:keepNext/>
      <w:spacing w:before="260" w:after="260" w:line="416" w:lineRule="auto"/>
      <w:outlineLvl w:val="1"/>
    </w:pPr>
    <w:rPr>
      <w:rFonts w:ascii="Arial" w:hAnsi="Arial" w:eastAsia="黑体"/>
      <w:b/>
      <w:bCs/>
      <w:sz w:val="32"/>
      <w:szCs w:val="32"/>
    </w:rPr>
  </w:style>
  <w:style w:type="character" w:styleId="908">
    <w:name w:val="标题 2 字符"/>
    <w:next w:val="908"/>
    <w:link w:val="907"/>
    <w:qFormat/>
    <w:rPr>
      <w:rFonts w:ascii="Arial" w:hAnsi="Arial" w:eastAsia="黑体" w:cs="Times New Roman"/>
      <w:b/>
      <w:bCs/>
      <w:sz w:val="32"/>
      <w:szCs w:val="32"/>
    </w:rPr>
  </w:style>
  <w:style w:type="paragraph" w:styleId="909">
    <w:name w:val="标题 31"/>
    <w:basedOn w:val="717"/>
    <w:next w:val="717"/>
    <w:link w:val="910"/>
    <w:qFormat/>
    <w:pPr>
      <w:keepLines/>
      <w:keepNext/>
      <w:spacing w:before="260" w:after="260" w:line="416" w:lineRule="auto"/>
      <w:outlineLvl w:val="2"/>
    </w:pPr>
    <w:rPr>
      <w:b/>
      <w:bCs/>
      <w:sz w:val="32"/>
      <w:szCs w:val="32"/>
    </w:rPr>
  </w:style>
  <w:style w:type="character" w:styleId="910">
    <w:name w:val="标题 3 字符"/>
    <w:next w:val="910"/>
    <w:link w:val="909"/>
    <w:qFormat/>
    <w:rPr>
      <w:rFonts w:ascii="Times New Roman" w:hAnsi="Times New Roman" w:eastAsia="宋体" w:cs="Times New Roman"/>
      <w:b/>
      <w:bCs/>
      <w:sz w:val="32"/>
      <w:szCs w:val="32"/>
    </w:rPr>
  </w:style>
  <w:style w:type="paragraph" w:styleId="911">
    <w:name w:val="标题 41"/>
    <w:basedOn w:val="717"/>
    <w:next w:val="717"/>
    <w:link w:val="912"/>
    <w:qFormat/>
    <w:pPr>
      <w:keepLines/>
      <w:keepNext/>
      <w:spacing w:before="280" w:after="290" w:line="376" w:lineRule="auto"/>
      <w:outlineLvl w:val="3"/>
    </w:pPr>
    <w:rPr>
      <w:rFonts w:ascii="Arial" w:hAnsi="Arial" w:eastAsia="黑体"/>
      <w:b/>
      <w:bCs/>
      <w:sz w:val="28"/>
      <w:szCs w:val="28"/>
    </w:rPr>
  </w:style>
  <w:style w:type="character" w:styleId="912">
    <w:name w:val="标题 4 字符"/>
    <w:next w:val="912"/>
    <w:link w:val="911"/>
    <w:qFormat/>
    <w:rPr>
      <w:rFonts w:ascii="Arial" w:hAnsi="Arial" w:eastAsia="黑体" w:cs="Times New Roman"/>
      <w:b/>
      <w:bCs/>
      <w:sz w:val="28"/>
      <w:szCs w:val="28"/>
    </w:rPr>
  </w:style>
  <w:style w:type="character" w:styleId="913">
    <w:name w:val="默认段落字体1"/>
    <w:next w:val="913"/>
    <w:link w:val="717"/>
    <w:uiPriority w:val="1"/>
    <w:unhideWhenUsed/>
    <w:qFormat/>
  </w:style>
  <w:style w:type="table" w:styleId="914">
    <w:name w:val="普通表格1"/>
    <w:next w:val="914"/>
    <w:link w:val="717"/>
    <w:uiPriority w:val="99"/>
    <w:unhideWhenUsed/>
    <w:qFormat/>
    <w:tblPr/>
  </w:style>
  <w:style w:type="paragraph" w:styleId="915">
    <w:name w:val="正文文本1"/>
    <w:basedOn w:val="717"/>
    <w:next w:val="917"/>
    <w:link w:val="916"/>
    <w:qFormat/>
    <w:pPr>
      <w:tabs>
        <w:tab w:val="left" w:pos="5250" w:leader="none"/>
      </w:tabs>
    </w:pPr>
    <w:rPr>
      <w:sz w:val="28"/>
    </w:rPr>
  </w:style>
  <w:style w:type="character" w:styleId="916">
    <w:name w:val="正文文本 字符"/>
    <w:next w:val="916"/>
    <w:link w:val="915"/>
    <w:qFormat/>
    <w:rPr>
      <w:rFonts w:ascii="Times New Roman" w:hAnsi="Times New Roman" w:eastAsia="宋体" w:cs="Times New Roman"/>
      <w:sz w:val="28"/>
      <w:szCs w:val="24"/>
    </w:rPr>
  </w:style>
  <w:style w:type="paragraph" w:styleId="917">
    <w:name w:val="一级条标题"/>
    <w:basedOn w:val="918"/>
    <w:next w:val="919"/>
    <w:link w:val="717"/>
    <w:qFormat/>
    <w:pPr>
      <w:ind w:left="420"/>
      <w:spacing w:line="240" w:lineRule="auto"/>
      <w:outlineLvl w:val="2"/>
    </w:pPr>
  </w:style>
  <w:style w:type="paragraph" w:styleId="918">
    <w:name w:val="章标题"/>
    <w:next w:val="717"/>
    <w:link w:val="717"/>
    <w:qFormat/>
    <w:pPr>
      <w:jc w:val="both"/>
      <w:spacing w:line="360" w:lineRule="auto"/>
      <w:outlineLvl w:val="1"/>
    </w:pPr>
    <w:rPr>
      <w:rFonts w:ascii="黑体" w:hAnsi="Calibri" w:eastAsia="黑体" w:cs="黑体"/>
      <w:sz w:val="21"/>
      <w:szCs w:val="21"/>
      <w:lang w:val="en-US" w:eastAsia="zh-CN" w:bidi="ar-SA"/>
    </w:rPr>
  </w:style>
  <w:style w:type="paragraph" w:styleId="919">
    <w:name w:val="段"/>
    <w:next w:val="717"/>
    <w:link w:val="717"/>
    <w:qFormat/>
    <w:pPr>
      <w:ind w:firstLine="200"/>
      <w:jc w:val="both"/>
    </w:pPr>
    <w:rPr>
      <w:rFonts w:ascii="宋体" w:hAnsi="Times New Roman" w:eastAsia="Times New Roman" w:cs="Times New Roman"/>
      <w:sz w:val="21"/>
      <w:szCs w:val="22"/>
      <w:lang w:val="en-US" w:eastAsia="zh-CN" w:bidi="ar-SA"/>
    </w:rPr>
  </w:style>
  <w:style w:type="paragraph" w:styleId="920">
    <w:name w:val="正文缩进1"/>
    <w:basedOn w:val="717"/>
    <w:next w:val="717"/>
    <w:link w:val="921"/>
    <w:qFormat/>
    <w:pPr>
      <w:ind w:firstLine="420"/>
      <w:jc w:val="left"/>
    </w:pPr>
    <w:rPr>
      <w:rFonts w:eastAsia="楷体_GB2312"/>
      <w:sz w:val="24"/>
      <w:szCs w:val="20"/>
    </w:rPr>
  </w:style>
  <w:style w:type="character" w:styleId="921">
    <w:name w:val="正文缩进 字符"/>
    <w:next w:val="921"/>
    <w:link w:val="920"/>
    <w:qFormat/>
    <w:rPr>
      <w:rFonts w:ascii="Times New Roman" w:hAnsi="Times New Roman" w:eastAsia="楷体_GB2312" w:cs="Times New Roman"/>
      <w:sz w:val="24"/>
      <w:szCs w:val="20"/>
    </w:rPr>
  </w:style>
  <w:style w:type="paragraph" w:styleId="922">
    <w:name w:val="文档结构图1"/>
    <w:basedOn w:val="717"/>
    <w:next w:val="922"/>
    <w:link w:val="923"/>
    <w:uiPriority w:val="99"/>
    <w:unhideWhenUsed/>
    <w:qFormat/>
    <w:rPr>
      <w:rFonts w:ascii="宋体"/>
      <w:sz w:val="18"/>
      <w:szCs w:val="18"/>
    </w:rPr>
  </w:style>
  <w:style w:type="character" w:styleId="923">
    <w:name w:val="文档结构图 字符"/>
    <w:next w:val="923"/>
    <w:link w:val="922"/>
    <w:uiPriority w:val="99"/>
    <w:semiHidden/>
    <w:qFormat/>
    <w:rPr>
      <w:rFonts w:ascii="宋体" w:hAnsi="Times New Roman"/>
      <w:sz w:val="18"/>
      <w:szCs w:val="18"/>
    </w:rPr>
  </w:style>
  <w:style w:type="paragraph" w:styleId="924">
    <w:name w:val="批注文字1"/>
    <w:basedOn w:val="717"/>
    <w:next w:val="924"/>
    <w:link w:val="925"/>
    <w:uiPriority w:val="99"/>
    <w:unhideWhenUsed/>
    <w:qFormat/>
    <w:pPr>
      <w:jc w:val="left"/>
    </w:pPr>
  </w:style>
  <w:style w:type="character" w:styleId="925">
    <w:name w:val="批注文字 字符"/>
    <w:next w:val="925"/>
    <w:link w:val="924"/>
    <w:uiPriority w:val="99"/>
    <w:qFormat/>
    <w:rPr>
      <w:rFonts w:ascii="Times New Roman" w:hAnsi="Times New Roman"/>
      <w:sz w:val="21"/>
      <w:szCs w:val="24"/>
    </w:rPr>
  </w:style>
  <w:style w:type="paragraph" w:styleId="926">
    <w:name w:val="正文文本缩进1"/>
    <w:basedOn w:val="717"/>
    <w:next w:val="927"/>
    <w:link w:val="717"/>
    <w:qFormat/>
    <w:pPr>
      <w:ind w:left="420" w:firstLine="1188"/>
      <w:spacing w:before="0" w:after="0" w:line="360" w:lineRule="exact"/>
    </w:pPr>
  </w:style>
  <w:style w:type="paragraph" w:styleId="927">
    <w:name w:val="寄信人地址1"/>
    <w:basedOn w:val="717"/>
    <w:next w:val="927"/>
    <w:link w:val="717"/>
    <w:qFormat/>
    <w:rPr>
      <w:rFonts w:ascii="Arial" w:hAnsi="Arial"/>
    </w:rPr>
  </w:style>
  <w:style w:type="paragraph" w:styleId="928">
    <w:name w:val="纯文本11"/>
    <w:basedOn w:val="717"/>
    <w:next w:val="928"/>
    <w:link w:val="929"/>
    <w:qFormat/>
    <w:rPr>
      <w:rFonts w:ascii="宋体" w:hAnsi="Courier New" w:eastAsia="楷体_GB2312"/>
      <w:sz w:val="28"/>
      <w:szCs w:val="20"/>
    </w:rPr>
  </w:style>
  <w:style w:type="character" w:styleId="929">
    <w:name w:val="纯文本 字符"/>
    <w:next w:val="929"/>
    <w:link w:val="928"/>
    <w:qFormat/>
    <w:rPr>
      <w:rFonts w:ascii="宋体" w:hAnsi="Courier New" w:eastAsia="楷体_GB2312" w:cs="Times New Roman"/>
      <w:sz w:val="28"/>
      <w:szCs w:val="20"/>
    </w:rPr>
  </w:style>
  <w:style w:type="paragraph" w:styleId="930">
    <w:name w:val="日期1"/>
    <w:basedOn w:val="717"/>
    <w:next w:val="717"/>
    <w:link w:val="931"/>
    <w:qFormat/>
    <w:rPr>
      <w:sz w:val="20"/>
      <w:szCs w:val="20"/>
    </w:rPr>
  </w:style>
  <w:style w:type="character" w:styleId="931">
    <w:name w:val="日期 字符"/>
    <w:next w:val="931"/>
    <w:link w:val="930"/>
    <w:qFormat/>
    <w:rPr>
      <w:rFonts w:ascii="Times New Roman" w:hAnsi="Times New Roman" w:eastAsia="宋体" w:cs="Times New Roman"/>
      <w:szCs w:val="20"/>
    </w:rPr>
  </w:style>
  <w:style w:type="paragraph" w:styleId="932">
    <w:name w:val="正文文本缩进 21"/>
    <w:basedOn w:val="717"/>
    <w:next w:val="932"/>
    <w:link w:val="933"/>
    <w:qFormat/>
    <w:pPr>
      <w:ind w:left="840"/>
      <w:spacing w:line="360" w:lineRule="auto"/>
      <w:tabs>
        <w:tab w:val="left" w:pos="630" w:leader="none"/>
      </w:tabs>
    </w:pPr>
    <w:rPr>
      <w:rFonts w:ascii="宋体" w:hAnsi="宋体"/>
      <w:sz w:val="20"/>
    </w:rPr>
  </w:style>
  <w:style w:type="character" w:styleId="933">
    <w:name w:val="正文文本缩进 2 字符"/>
    <w:next w:val="933"/>
    <w:link w:val="932"/>
    <w:qFormat/>
    <w:rPr>
      <w:rFonts w:ascii="宋体" w:hAnsi="宋体" w:eastAsia="宋体" w:cs="Times New Roman"/>
      <w:szCs w:val="24"/>
    </w:rPr>
  </w:style>
  <w:style w:type="paragraph" w:styleId="934">
    <w:name w:val="批注框文本1"/>
    <w:basedOn w:val="717"/>
    <w:next w:val="934"/>
    <w:link w:val="935"/>
    <w:uiPriority w:val="99"/>
    <w:unhideWhenUsed/>
    <w:qFormat/>
    <w:rPr>
      <w:rFonts w:ascii="Heiti SC Light" w:eastAsia="Heiti SC Light"/>
      <w:sz w:val="18"/>
      <w:szCs w:val="18"/>
    </w:rPr>
  </w:style>
  <w:style w:type="character" w:styleId="935">
    <w:name w:val="批注框文本 字符"/>
    <w:next w:val="935"/>
    <w:link w:val="934"/>
    <w:uiPriority w:val="99"/>
    <w:semiHidden/>
    <w:qFormat/>
    <w:rPr>
      <w:rFonts w:ascii="Heiti SC Light" w:hAnsi="Times New Roman" w:eastAsia="Heiti SC Light"/>
      <w:sz w:val="18"/>
      <w:szCs w:val="18"/>
    </w:rPr>
  </w:style>
  <w:style w:type="paragraph" w:styleId="936">
    <w:name w:val="页脚1"/>
    <w:basedOn w:val="717"/>
    <w:next w:val="936"/>
    <w:link w:val="937"/>
    <w:unhideWhenUsed/>
    <w:qFormat/>
    <w:pPr>
      <w:jc w:val="left"/>
      <w:tabs>
        <w:tab w:val="center" w:pos="4153" w:leader="none"/>
        <w:tab w:val="right" w:pos="8306" w:leader="none"/>
      </w:tabs>
    </w:pPr>
    <w:rPr>
      <w:sz w:val="18"/>
      <w:szCs w:val="18"/>
    </w:rPr>
  </w:style>
  <w:style w:type="character" w:styleId="937">
    <w:name w:val="页脚 字符"/>
    <w:next w:val="937"/>
    <w:link w:val="936"/>
    <w:qFormat/>
    <w:rPr>
      <w:sz w:val="18"/>
      <w:szCs w:val="18"/>
    </w:rPr>
  </w:style>
  <w:style w:type="paragraph" w:styleId="938">
    <w:name w:val="页眉1"/>
    <w:basedOn w:val="717"/>
    <w:next w:val="938"/>
    <w:link w:val="939"/>
    <w:unhideWhenUsed/>
    <w:qFormat/>
    <w:pPr>
      <w:jc w:val="center"/>
      <w:tabs>
        <w:tab w:val="center" w:pos="4153" w:leader="none"/>
        <w:tab w:val="right" w:pos="8306" w:leader="none"/>
      </w:tabs>
      <w:pBdr>
        <w:bottom w:val="single" w:color="000000" w:sz="6" w:space="1"/>
      </w:pBdr>
    </w:pPr>
    <w:rPr>
      <w:sz w:val="18"/>
      <w:szCs w:val="18"/>
    </w:rPr>
  </w:style>
  <w:style w:type="character" w:styleId="939">
    <w:name w:val="页眉 字符"/>
    <w:next w:val="939"/>
    <w:link w:val="938"/>
    <w:qFormat/>
    <w:rPr>
      <w:sz w:val="18"/>
      <w:szCs w:val="18"/>
    </w:rPr>
  </w:style>
  <w:style w:type="paragraph" w:styleId="940">
    <w:name w:val="正文文本缩进 31"/>
    <w:basedOn w:val="717"/>
    <w:next w:val="940"/>
    <w:link w:val="941"/>
    <w:qFormat/>
    <w:pPr>
      <w:ind w:firstLine="480"/>
      <w:spacing w:line="360" w:lineRule="auto"/>
      <w:widowControl/>
    </w:pPr>
    <w:rPr>
      <w:sz w:val="24"/>
    </w:rPr>
  </w:style>
  <w:style w:type="character" w:styleId="941">
    <w:name w:val="正文文本缩进 3 字符"/>
    <w:next w:val="941"/>
    <w:link w:val="940"/>
    <w:qFormat/>
    <w:rPr>
      <w:rFonts w:ascii="Times New Roman" w:hAnsi="Times New Roman" w:eastAsia="宋体" w:cs="Times New Roman"/>
      <w:sz w:val="24"/>
      <w:szCs w:val="24"/>
    </w:rPr>
  </w:style>
  <w:style w:type="paragraph" w:styleId="942">
    <w:name w:val="普通(网站)1"/>
    <w:basedOn w:val="717"/>
    <w:next w:val="942"/>
    <w:link w:val="717"/>
    <w:uiPriority w:val="99"/>
    <w:qFormat/>
    <w:pPr>
      <w:spacing w:beforeAutospacing="1" w:afterAutospacing="1"/>
    </w:pPr>
    <w:rPr>
      <w:rFonts w:ascii="宋体" w:hAnsi="宋体" w:cs="宋体"/>
    </w:rPr>
  </w:style>
  <w:style w:type="paragraph" w:styleId="943">
    <w:name w:val="批注主题1"/>
    <w:basedOn w:val="924"/>
    <w:next w:val="924"/>
    <w:link w:val="944"/>
    <w:uiPriority w:val="99"/>
    <w:unhideWhenUsed/>
    <w:qFormat/>
    <w:rPr>
      <w:b/>
      <w:bCs/>
    </w:rPr>
  </w:style>
  <w:style w:type="character" w:styleId="944">
    <w:name w:val="批注主题 字符"/>
    <w:next w:val="944"/>
    <w:link w:val="943"/>
    <w:uiPriority w:val="99"/>
    <w:semiHidden/>
    <w:qFormat/>
    <w:rPr>
      <w:rFonts w:ascii="Times New Roman" w:hAnsi="Times New Roman"/>
      <w:b/>
      <w:bCs/>
      <w:sz w:val="21"/>
      <w:szCs w:val="24"/>
    </w:rPr>
  </w:style>
  <w:style w:type="paragraph" w:styleId="945">
    <w:name w:val="正文首行缩进 21"/>
    <w:basedOn w:val="926"/>
    <w:next w:val="945"/>
    <w:link w:val="717"/>
    <w:uiPriority w:val="99"/>
    <w:unhideWhenUsed/>
    <w:qFormat/>
    <w:pPr>
      <w:ind w:left="420" w:firstLine="420"/>
      <w:jc w:val="both"/>
      <w:spacing w:after="120"/>
      <w:widowControl w:val="off"/>
    </w:pPr>
    <w:rPr>
      <w:rFonts w:ascii="Calibri" w:hAnsi="Calibri" w:eastAsia="宋体" w:cs="Times New Roman"/>
      <w:sz w:val="21"/>
    </w:rPr>
  </w:style>
  <w:style w:type="table" w:styleId="946">
    <w:name w:val="网格型1"/>
    <w:basedOn w:val="914"/>
    <w:next w:val="946"/>
    <w:link w:val="717"/>
    <w:unhideWhenUsed/>
    <w:qFormat/>
    <w:pPr>
      <w:jc w:val="both"/>
      <w:widowControl w:val="off"/>
    </w:pPr>
    <w:tblPr/>
  </w:style>
  <w:style w:type="character" w:styleId="947">
    <w:name w:val="页码1"/>
    <w:next w:val="947"/>
    <w:link w:val="717"/>
    <w:qFormat/>
  </w:style>
  <w:style w:type="character" w:styleId="948">
    <w:name w:val="批注引用1"/>
    <w:next w:val="948"/>
    <w:link w:val="717"/>
    <w:uiPriority w:val="99"/>
    <w:unhideWhenUsed/>
    <w:qFormat/>
    <w:rPr>
      <w:sz w:val="21"/>
      <w:szCs w:val="21"/>
    </w:rPr>
  </w:style>
  <w:style w:type="paragraph" w:styleId="949">
    <w:name w:val="BodyText1"/>
    <w:basedOn w:val="717"/>
    <w:next w:val="949"/>
    <w:link w:val="717"/>
    <w:qFormat/>
    <w:pPr>
      <w:tabs>
        <w:tab w:val="left" w:pos="5250" w:leader="none"/>
      </w:tabs>
    </w:pPr>
    <w:rPr>
      <w:sz w:val="28"/>
    </w:rPr>
  </w:style>
  <w:style w:type="paragraph" w:styleId="950">
    <w:name w:val="纯文本1"/>
    <w:basedOn w:val="717"/>
    <w:next w:val="950"/>
    <w:link w:val="717"/>
    <w:qFormat/>
    <w:rPr>
      <w:rFonts w:hint="eastAsia" w:ascii="宋体" w:hAnsi="Courier New" w:eastAsia="楷体_GB2312"/>
      <w:sz w:val="28"/>
      <w:szCs w:val="20"/>
    </w:rPr>
  </w:style>
  <w:style w:type="paragraph" w:styleId="951">
    <w:name w:val="标题3"/>
    <w:basedOn w:val="909"/>
    <w:next w:val="951"/>
    <w:link w:val="717"/>
    <w:qFormat/>
    <w:pPr>
      <w:contextualSpacing/>
      <w:jc w:val="center"/>
      <w:spacing w:line="240" w:lineRule="auto"/>
    </w:pPr>
    <w:rPr>
      <w:rFonts w:eastAsia="黑体" w:cs="宋体"/>
      <w:sz w:val="28"/>
    </w:rPr>
  </w:style>
  <w:style w:type="paragraph" w:styleId="952">
    <w:name w:val="纯文本2"/>
    <w:basedOn w:val="717"/>
    <w:next w:val="952"/>
    <w:link w:val="717"/>
    <w:qFormat/>
    <w:pPr>
      <w:jc w:val="left"/>
      <w:widowControl/>
    </w:pPr>
    <w:rPr>
      <w:rFonts w:ascii="宋体" w:hAnsi="Courier New"/>
    </w:rPr>
  </w:style>
  <w:style w:type="paragraph" w:styleId="953">
    <w:name w:val="列出段落1"/>
    <w:basedOn w:val="717"/>
    <w:next w:val="953"/>
    <w:link w:val="717"/>
    <w:qFormat/>
    <w:pPr>
      <w:ind w:firstLine="420"/>
      <w:spacing w:line="360" w:lineRule="auto"/>
    </w:pPr>
    <w:rPr>
      <w:rFonts w:ascii="宋体" w:hAnsi="宋体" w:cs="宋体"/>
      <w:sz w:val="24"/>
    </w:rPr>
  </w:style>
  <w:style w:type="paragraph" w:styleId="954">
    <w:name w:val="纯文本21"/>
    <w:basedOn w:val="717"/>
    <w:next w:val="954"/>
    <w:link w:val="717"/>
    <w:qFormat/>
    <w:rPr>
      <w:rFonts w:ascii="宋体" w:hAnsi="Courier New" w:eastAsia="楷体_GB2312"/>
      <w:sz w:val="26"/>
    </w:rPr>
  </w:style>
  <w:style w:type="paragraph" w:styleId="955">
    <w:name w:val="首行缩进"/>
    <w:basedOn w:val="717"/>
    <w:next w:val="955"/>
    <w:link w:val="717"/>
    <w:qFormat/>
    <w:pPr>
      <w:ind w:firstLine="480"/>
    </w:pPr>
    <w:rPr>
      <w:szCs w:val="20"/>
      <w:lang w:val="zh-CN"/>
    </w:rPr>
  </w:style>
  <w:style w:type="paragraph" w:styleId="956">
    <w:name w:val="列出段落"/>
    <w:basedOn w:val="717"/>
    <w:next w:val="956"/>
    <w:link w:val="717"/>
    <w:uiPriority w:val="34"/>
    <w:qFormat/>
    <w:pPr>
      <w:ind w:firstLine="420"/>
    </w:pPr>
    <w:rPr>
      <w:rFonts w:ascii="Calibri" w:hAnsi="Calibri"/>
      <w:szCs w:val="22"/>
    </w:rPr>
  </w:style>
  <w:style w:type="paragraph" w:styleId="957">
    <w:name w:val="彩色列表1"/>
    <w:basedOn w:val="717"/>
    <w:next w:val="957"/>
    <w:link w:val="717"/>
    <w:uiPriority w:val="34"/>
    <w:qFormat/>
    <w:pPr>
      <w:ind w:firstLine="420"/>
    </w:pPr>
  </w:style>
  <w:style w:type="paragraph" w:styleId="958">
    <w:name w:val="表中"/>
    <w:basedOn w:val="717"/>
    <w:next w:val="958"/>
    <w:link w:val="717"/>
    <w:qFormat/>
    <w:pPr>
      <w:jc w:val="center"/>
      <w:spacing w:line="360" w:lineRule="atLeast"/>
    </w:pPr>
  </w:style>
  <w:style w:type="paragraph" w:styleId="959">
    <w:name w:val="正文样式"/>
    <w:basedOn w:val="717"/>
    <w:next w:val="959"/>
    <w:link w:val="717"/>
    <w:qFormat/>
    <w:pPr>
      <w:ind w:firstLine="480"/>
      <w:spacing w:before="156" w:after="156" w:line="300" w:lineRule="auto"/>
    </w:pPr>
    <w:rPr>
      <w:rFonts w:cs="宋体"/>
      <w:sz w:val="24"/>
      <w:szCs w:val="20"/>
    </w:rPr>
  </w:style>
  <w:style w:type="paragraph" w:styleId="960">
    <w:name w:val="List Paragraph1"/>
    <w:basedOn w:val="717"/>
    <w:next w:val="960"/>
    <w:link w:val="717"/>
    <w:uiPriority w:val="34"/>
    <w:qFormat/>
    <w:pPr>
      <w:ind w:firstLine="420"/>
    </w:pPr>
  </w:style>
  <w:style w:type="paragraph" w:styleId="961">
    <w:name w:val="Char"/>
    <w:basedOn w:val="717"/>
    <w:next w:val="961"/>
    <w:link w:val="717"/>
    <w:qFormat/>
    <w:rPr>
      <w:rFonts w:ascii="Tahoma" w:hAnsi="Tahoma"/>
      <w:sz w:val="24"/>
      <w:szCs w:val="20"/>
    </w:rPr>
  </w:style>
  <w:style w:type="character" w:styleId="962">
    <w:name w:val="NormalCharacter1"/>
    <w:next w:val="962"/>
    <w:link w:val="717"/>
    <w:qFormat/>
    <w:rPr>
      <w:rFonts w:ascii="Times New Roman" w:hAnsi="Times New Roman" w:eastAsia="宋体" w:cs="Times New Roman"/>
      <w:sz w:val="21"/>
      <w:szCs w:val="24"/>
      <w:lang w:val="en-US" w:eastAsia="zh-CN" w:bidi="ar-SA"/>
    </w:rPr>
  </w:style>
  <w:style w:type="character" w:styleId="963">
    <w:name w:val="current"/>
    <w:next w:val="963"/>
    <w:link w:val="717"/>
    <w:qFormat/>
    <w:rPr>
      <w:b/>
      <w:bCs/>
      <w:color w:val="05a7d8"/>
      <w:sz w:val="18"/>
      <w:szCs w:val="18"/>
    </w:rPr>
  </w:style>
  <w:style w:type="character" w:styleId="964">
    <w:name w:val="l-btn-text36"/>
    <w:next w:val="964"/>
    <w:link w:val="717"/>
    <w:qFormat/>
  </w:style>
  <w:style w:type="paragraph" w:styleId="965">
    <w:name w:val="Plain Text1"/>
    <w:basedOn w:val="717"/>
    <w:next w:val="965"/>
    <w:link w:val="717"/>
    <w:qFormat/>
    <w:rPr>
      <w:rFonts w:ascii="宋体" w:hAnsi="Courier New"/>
    </w:rPr>
  </w:style>
  <w:style w:type="paragraph" w:styleId="966">
    <w:name w:val="正文文本缩进2"/>
    <w:basedOn w:val="717"/>
    <w:next w:val="717"/>
    <w:link w:val="717"/>
    <w:qFormat/>
    <w:pPr>
      <w:ind w:left="570"/>
      <w:spacing w:line="520" w:lineRule="exact"/>
    </w:pPr>
    <w:rPr>
      <w:rFonts w:ascii="方正仿宋简体" w:hAnsi="创艺简仿宋" w:eastAsia="方正仿宋简体"/>
      <w:sz w:val="24"/>
    </w:rPr>
  </w:style>
  <w:style w:type="paragraph" w:styleId="967">
    <w:name w:val="正文缩进12"/>
    <w:basedOn w:val="717"/>
    <w:next w:val="717"/>
    <w:link w:val="717"/>
    <w:qFormat/>
    <w:pPr>
      <w:ind w:firstLine="420"/>
      <w:jc w:val="left"/>
    </w:pPr>
    <w:rPr>
      <w:sz w:val="24"/>
    </w:rPr>
  </w:style>
  <w:style w:type="paragraph" w:styleId="968">
    <w:name w:val="纯文本31"/>
    <w:basedOn w:val="717"/>
    <w:next w:val="968"/>
    <w:link w:val="717"/>
    <w:qFormat/>
    <w:rPr>
      <w:rFonts w:ascii="宋体" w:hAnsi="Courier New"/>
    </w:rPr>
  </w:style>
  <w:style w:type="paragraph" w:styleId="969">
    <w:name w:val="正文文本11"/>
    <w:basedOn w:val="717"/>
    <w:next w:val="717"/>
    <w:link w:val="717"/>
    <w:qFormat/>
    <w:pPr>
      <w:jc w:val="left"/>
      <w:spacing w:line="360" w:lineRule="auto"/>
      <w:widowControl/>
    </w:pPr>
    <w:rPr>
      <w:sz w:val="24"/>
      <w:szCs w:val="20"/>
    </w:rPr>
  </w:style>
  <w:style w:type="character" w:styleId="970">
    <w:name w:val="NormalCharacter1"/>
    <w:next w:val="970"/>
    <w:link w:val="717"/>
    <w:qFormat/>
    <w:rPr>
      <w:rFonts w:ascii="Times New Roman" w:hAnsi="Times New Roman" w:eastAsia="宋体" w:cs="Times New Roman"/>
      <w:sz w:val="21"/>
      <w:szCs w:val="24"/>
      <w:lang w:val="en-US" w:eastAsia="zh-CN" w:bidi="ar-SA"/>
    </w:rPr>
  </w:style>
  <w:style w:type="character" w:styleId="7687" w:default="1">
    <w:name w:val="Default Paragraph Font"/>
    <w:uiPriority w:val="1"/>
    <w:semiHidden/>
    <w:unhideWhenUsed/>
  </w:style>
  <w:style w:type="numbering" w:styleId="7688" w:default="1">
    <w:name w:val="No List"/>
    <w:uiPriority w:val="99"/>
    <w:semiHidden/>
    <w:unhideWhenUsed/>
  </w:style>
  <w:style w:type="table" w:styleId="76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dc:title>
  <dc:creator>微</dc:creator>
  <cp:lastModifiedBy>张瑾</cp:lastModifiedBy>
  <cp:revision>4</cp:revision>
  <dcterms:created xsi:type="dcterms:W3CDTF">2024-06-25T03:22:00Z</dcterms:created>
  <dcterms:modified xsi:type="dcterms:W3CDTF">2026-08-05T05:50:32Z</dcterms:modified>
</cp:coreProperties>
</file>