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default"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t xml:space="preserve"> </w:t>
      </w:r>
      <w:r/>
    </w:p>
    <w:p>
      <w:pPr>
        <w:jc w:val="center"/>
        <w:keepLines w:val="0"/>
        <w:keepNext w:val="0"/>
        <w:pageBreakBefore w:val="0"/>
        <w:spacing w:before="120" w:after="120" w:line="560" w:lineRule="exact"/>
        <w:widowControl w:val="off"/>
        <w:rPr>
          <w:rFonts w:hint="eastAsia" w:ascii="方正小标宋_GBK" w:hAnsi="方正小标宋_GBK" w:eastAsia="方正小标宋_GBK" w:cs="方正小标宋_GBK"/>
          <w:b w:val="0"/>
          <w:bCs w:val="0"/>
          <w:color w:val="000000"/>
          <w:sz w:val="44"/>
          <w:szCs w:val="44"/>
          <w:highlight w:val="none"/>
        </w:rPr>
      </w:pPr>
      <w:r>
        <w:rPr>
          <w:rFonts w:hint="eastAsia" w:ascii="方正小标宋_GBK" w:hAnsi="方正小标宋_GBK" w:eastAsia="方正小标宋_GBK" w:cs="方正小标宋_GBK"/>
          <w:b w:val="0"/>
          <w:bCs w:val="0"/>
          <w:color w:val="000000"/>
          <w:sz w:val="44"/>
          <w:szCs w:val="44"/>
        </w:rPr>
        <w:t xml:space="preserve">招　标　文　件</w:t>
      </w:r>
      <w:r/>
    </w:p>
    <w:p>
      <w:pPr>
        <w:jc w:val="center"/>
        <w:keepLines w:val="0"/>
        <w:keepNext w:val="0"/>
        <w:pageBreakBefore w:val="0"/>
        <w:spacing w:before="120" w:after="120" w:line="560" w:lineRule="exact"/>
        <w:widowControl w:val="off"/>
        <w:rPr>
          <w:rFonts w:hint="eastAsia" w:ascii="方正小标宋_GBK" w:hAnsi="方正小标宋_GBK" w:eastAsia="方正小标宋_GBK" w:cs="方正小标宋_GBK"/>
          <w:b w:val="0"/>
          <w:bCs w:val="0"/>
          <w:color w:val="000000"/>
          <w:sz w:val="44"/>
          <w:szCs w:val="44"/>
        </w:rPr>
      </w:pPr>
      <w:r>
        <w:rPr>
          <w:rFonts w:hint="eastAsia" w:ascii="方正小标宋_GBK" w:hAnsi="方正小标宋_GBK" w:eastAsia="方正小标宋_GBK" w:cs="方正小标宋_GBK"/>
          <w:b w:val="0"/>
          <w:bCs w:val="0"/>
          <w:color w:val="000000"/>
          <w:sz w:val="44"/>
          <w:szCs w:val="44"/>
          <w:highlight w:val="none"/>
        </w:rPr>
        <w:t xml:space="preserve">（</w:t>
      </w:r>
      <w:r>
        <w:rPr>
          <w:rFonts w:hint="eastAsia" w:ascii="方正小标宋_GBK" w:hAnsi="方正小标宋_GBK" w:eastAsia="方正小标宋_GBK" w:cs="方正小标宋_GBK"/>
          <w:b w:val="0"/>
          <w:bCs w:val="0"/>
          <w:color w:val="000000"/>
          <w:sz w:val="44"/>
          <w:szCs w:val="44"/>
          <w:highlight w:val="none"/>
        </w:rPr>
        <w:t xml:space="preserve">更正稿</w:t>
      </w:r>
      <w:r>
        <w:rPr>
          <w:rFonts w:hint="eastAsia" w:ascii="方正小标宋_GBK" w:hAnsi="方正小标宋_GBK" w:eastAsia="方正小标宋_GBK" w:cs="方正小标宋_GBK"/>
          <w:b w:val="0"/>
          <w:bCs w:val="0"/>
          <w:color w:val="000000"/>
          <w:sz w:val="44"/>
          <w:szCs w:val="44"/>
          <w:highlight w:val="none"/>
        </w:rPr>
        <w:t xml:space="preserve">一</w:t>
      </w:r>
      <w:r>
        <w:rPr>
          <w:rFonts w:hint="eastAsia" w:ascii="方正小标宋_GBK" w:hAnsi="方正小标宋_GBK" w:eastAsia="方正小标宋_GBK" w:cs="方正小标宋_GBK"/>
          <w:b w:val="0"/>
          <w:bCs w:val="0"/>
          <w:color w:val="000000"/>
          <w:sz w:val="44"/>
          <w:szCs w:val="44"/>
          <w:highlight w:val="none"/>
        </w:rPr>
        <w:t xml:space="preserve">）</w:t>
      </w:r>
      <w:r>
        <w:rPr>
          <w:rFonts w:hint="eastAsia" w:ascii="方正小标宋_GBK" w:hAnsi="方正小标宋_GBK" w:eastAsia="方正小标宋_GBK" w:cs="方正小标宋_GBK"/>
          <w:b w:val="0"/>
          <w:bCs w:val="0"/>
          <w:color w:val="000000"/>
          <w:sz w:val="44"/>
          <w:szCs w:val="44"/>
          <w:highlight w:val="none"/>
        </w:rPr>
      </w:r>
      <w:r/>
    </w:p>
    <w:p>
      <w:pPr>
        <w:ind w:firstLine="562"/>
        <w:jc w:val="left"/>
        <w:keepLines w:val="0"/>
        <w:keepNext w:val="0"/>
        <w:pageBreakBefore w:val="0"/>
        <w:spacing w:before="120" w:after="120" w:line="400" w:lineRule="exact"/>
        <w:widowControl w:val="off"/>
        <w:rPr>
          <w:rFonts w:hint="eastAsia" w:ascii="Arial" w:hAnsi="Arial"/>
          <w:b/>
          <w:bCs/>
          <w:color w:val="000000"/>
          <w:sz w:val="28"/>
          <w:szCs w:val="28"/>
        </w:rPr>
      </w:pPr>
      <w:r>
        <w:rPr>
          <w:rFonts w:hint="eastAsia" w:ascii="Arial" w:hAnsi="Arial"/>
          <w:b/>
          <w:bCs/>
          <w:color w:val="000000"/>
          <w:sz w:val="28"/>
          <w:szCs w:val="28"/>
        </w:rPr>
      </w:r>
      <w:r/>
    </w:p>
    <w:p>
      <w:pPr>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项目名称：2026年全省监狱戒毒单位食堂物资及相关服务采购（</w:t>
      </w:r>
      <w:r>
        <w:rPr>
          <w:rFonts w:hint="eastAsia" w:ascii="方正黑体_GBK" w:hAnsi="方正黑体_GBK" w:eastAsia="方正黑体_GBK" w:cs="方正黑体_GBK"/>
          <w:b w:val="0"/>
          <w:bCs w:val="0"/>
          <w:color w:val="000000"/>
          <w:sz w:val="28"/>
          <w:szCs w:val="28"/>
          <w:lang w:eastAsia="zh-CN"/>
        </w:rPr>
        <w:t xml:space="preserve">调味品</w:t>
      </w:r>
      <w:r>
        <w:rPr>
          <w:rFonts w:hint="eastAsia" w:ascii="方正黑体_GBK" w:hAnsi="方正黑体_GBK" w:eastAsia="方正黑体_GBK" w:cs="方正黑体_GBK"/>
          <w:b w:val="0"/>
          <w:bCs w:val="0"/>
          <w:color w:val="000000"/>
          <w:sz w:val="28"/>
          <w:szCs w:val="28"/>
          <w:lang w:val="en-US" w:eastAsia="zh-CN"/>
        </w:rPr>
        <w:t xml:space="preserve">和</w:t>
      </w:r>
      <w:r>
        <w:rPr>
          <w:rFonts w:hint="eastAsia" w:ascii="方正黑体_GBK" w:hAnsi="方正黑体_GBK" w:eastAsia="方正黑体_GBK" w:cs="方正黑体_GBK"/>
          <w:b w:val="0"/>
          <w:bCs w:val="0"/>
          <w:color w:val="000000"/>
          <w:sz w:val="28"/>
          <w:szCs w:val="28"/>
          <w:lang w:eastAsia="zh-CN"/>
        </w:rPr>
        <w:t xml:space="preserve">洗涤剂</w:t>
      </w:r>
      <w:r>
        <w:rPr>
          <w:rFonts w:hint="eastAsia" w:ascii="方正黑体_GBK" w:hAnsi="方正黑体_GBK" w:eastAsia="方正黑体_GBK" w:cs="方正黑体_GBK"/>
          <w:b w:val="0"/>
          <w:bCs w:val="0"/>
          <w:color w:val="000000"/>
          <w:sz w:val="28"/>
          <w:szCs w:val="28"/>
        </w:rPr>
        <w:t xml:space="preserve">）</w:t>
      </w:r>
      <w:r/>
    </w:p>
    <w:p>
      <w:pPr>
        <w:ind w:firstLine="560"/>
        <w:keepLines w:val="0"/>
        <w:keepNext w:val="0"/>
        <w:pageBreakBefore w:val="0"/>
        <w:spacing w:before="120" w:after="120" w:line="400" w:lineRule="exact"/>
        <w:widowControl w:val="off"/>
        <w:rPr>
          <w:rFonts w:hint="default" w:ascii="方正黑体_GBK" w:hAnsi="方正黑体_GBK" w:eastAsia="方正黑体_GBK" w:cs="方正黑体_GBK"/>
          <w:b w:val="0"/>
          <w:bCs w:val="0"/>
          <w:color w:val="000000"/>
          <w:sz w:val="28"/>
          <w:szCs w:val="28"/>
          <w:lang w:val="en-US" w:eastAsia="zh-CN"/>
        </w:rPr>
      </w:pPr>
      <w:r>
        <w:rPr>
          <w:rFonts w:hint="eastAsia" w:ascii="方正黑体_GBK" w:hAnsi="方正黑体_GBK" w:eastAsia="方正黑体_GBK" w:cs="方正黑体_GBK"/>
          <w:b w:val="0"/>
          <w:bCs w:val="0"/>
          <w:sz w:val="28"/>
          <w:szCs w:val="28"/>
          <w:lang w:eastAsia="zh-CN"/>
        </w:rPr>
        <w:t xml:space="preserve">采购编号</w:t>
      </w:r>
      <w:r>
        <w:rPr>
          <w:rFonts w:hint="eastAsia" w:ascii="方正黑体_GBK" w:hAnsi="方正黑体_GBK" w:eastAsia="方正黑体_GBK" w:cs="方正黑体_GBK"/>
          <w:b w:val="0"/>
          <w:bCs w:val="0"/>
          <w:sz w:val="28"/>
          <w:szCs w:val="28"/>
        </w:rPr>
        <w:t xml:space="preserve">：</w:t>
      </w:r>
      <w:r>
        <w:rPr>
          <w:rFonts w:ascii="Times New Roman" w:hAnsi="Times New Roman" w:eastAsia="方正黑体_GBK" w:cs="Times New Roman"/>
          <w:b w:val="0"/>
          <w:bCs w:val="0"/>
          <w:sz w:val="28"/>
          <w:szCs w:val="28"/>
        </w:rPr>
        <w:t xml:space="preserve">JSZC-320000-SCZX-G2026-</w:t>
      </w:r>
      <w:r>
        <w:rPr>
          <w:rFonts w:hint="eastAsia" w:eastAsia="方正黑体_GBK" w:cs="Times New Roman"/>
          <w:b w:val="0"/>
          <w:bCs w:val="0"/>
          <w:sz w:val="28"/>
          <w:szCs w:val="28"/>
          <w:lang w:val="en-US" w:eastAsia="zh-CN"/>
        </w:rPr>
        <w:t xml:space="preserve">0277</w:t>
      </w:r>
      <w:r/>
    </w:p>
    <w:p>
      <w:pPr>
        <w:jc w:val="left"/>
        <w:spacing w:line="360" w:lineRule="auto"/>
        <w:rPr>
          <w:rFonts w:hint="eastAsia" w:ascii="宋体" w:hAnsi="宋体"/>
          <w:color w:val="000000"/>
          <w:sz w:val="28"/>
          <w:szCs w:val="28"/>
        </w:rPr>
      </w:pPr>
      <w:r>
        <w:rPr>
          <w:rFonts w:hint="eastAsia" w:ascii="宋体" w:hAnsi="宋体"/>
          <w:color w:val="000000"/>
          <w:sz w:val="28"/>
          <w:szCs w:val="28"/>
        </w:rPr>
      </w:r>
      <w:r/>
    </w:p>
    <w:p>
      <w:pPr>
        <w:jc w:val="left"/>
        <w:spacing w:line="360" w:lineRule="auto"/>
        <w:rPr>
          <w:rFonts w:hint="eastAsia" w:ascii="宋体" w:hAnsi="宋体"/>
          <w:color w:val="000000"/>
          <w:sz w:val="28"/>
          <w:szCs w:val="28"/>
        </w:rPr>
      </w:pPr>
      <w:r>
        <w:rPr>
          <w:rFonts w:hint="eastAsia" w:ascii="宋体" w:hAnsi="宋体"/>
          <w:color w:val="000000"/>
          <w:sz w:val="28"/>
          <w:szCs w:val="28"/>
        </w:rPr>
      </w:r>
      <w:r/>
    </w:p>
    <w:p>
      <w:pPr>
        <w:jc w:val="left"/>
        <w:spacing w:line="360" w:lineRule="auto"/>
        <w:rPr>
          <w:rFonts w:hint="eastAsia" w:ascii="宋体" w:hAnsi="宋体"/>
          <w:color w:val="000000"/>
          <w:sz w:val="28"/>
          <w:szCs w:val="28"/>
        </w:rPr>
      </w:pPr>
      <w:r>
        <w:rPr>
          <w:rFonts w:hint="eastAsia" w:ascii="宋体" w:hAnsi="宋体"/>
          <w:color w:val="000000"/>
          <w:sz w:val="28"/>
          <w:szCs w:val="28"/>
        </w:rPr>
      </w:r>
      <w:r/>
    </w:p>
    <w:p>
      <w:pPr>
        <w:jc w:val="left"/>
        <w:spacing w:line="360" w:lineRule="auto"/>
        <w:rPr>
          <w:rFonts w:hint="eastAsia" w:ascii="宋体" w:hAnsi="宋体"/>
          <w:color w:val="000000"/>
          <w:sz w:val="28"/>
          <w:szCs w:val="28"/>
        </w:rPr>
      </w:pPr>
      <w:r>
        <w:rPr>
          <w:rFonts w:hint="eastAsia" w:ascii="宋体" w:hAnsi="宋体"/>
          <w:color w:val="000000"/>
          <w:sz w:val="28"/>
          <w:szCs w:val="28"/>
        </w:rPr>
      </w:r>
      <w:r/>
    </w:p>
    <w:p>
      <w:pPr>
        <w:jc w:val="left"/>
        <w:spacing w:line="360" w:lineRule="auto"/>
        <w:rPr>
          <w:rFonts w:hint="eastAsia" w:ascii="宋体" w:hAnsi="宋体"/>
          <w:color w:val="000000"/>
          <w:sz w:val="28"/>
          <w:szCs w:val="28"/>
        </w:rPr>
      </w:pPr>
      <w:r>
        <w:rPr>
          <w:rFonts w:hint="eastAsia" w:ascii="宋体" w:hAnsi="宋体"/>
          <w:color w:val="000000"/>
          <w:sz w:val="28"/>
          <w:szCs w:val="28"/>
        </w:rPr>
      </w:r>
      <w:r/>
    </w:p>
    <w:p>
      <w:pPr>
        <w:jc w:val="left"/>
        <w:spacing w:line="360" w:lineRule="auto"/>
        <w:rPr>
          <w:rFonts w:hint="eastAsia" w:ascii="宋体" w:hAnsi="宋体"/>
          <w:color w:val="000000"/>
          <w:sz w:val="28"/>
          <w:szCs w:val="28"/>
        </w:rPr>
      </w:pPr>
      <w:r>
        <w:rPr>
          <w:rFonts w:hint="eastAsia" w:ascii="宋体" w:hAnsi="宋体"/>
          <w:color w:val="000000"/>
          <w:sz w:val="28"/>
          <w:szCs w:val="28"/>
        </w:rPr>
      </w:r>
      <w:r/>
    </w:p>
    <w:p>
      <w:pPr>
        <w:jc w:val="left"/>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7</w:t>
      </w:r>
      <w:r>
        <w:rPr>
          <w:rFonts w:hint="eastAsia" w:ascii="方正黑体_GBK" w:hAnsi="方正黑体_GBK" w:eastAsia="方正黑体_GBK" w:cs="方正黑体_GBK"/>
          <w:b w:val="0"/>
          <w:bCs w:val="0"/>
          <w:color w:val="000000"/>
          <w:sz w:val="28"/>
          <w:szCs w:val="28"/>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keepLines w:val="0"/>
        <w:keepNext w:val="0"/>
        <w:pageBreakBefore w:val="0"/>
        <w:spacing w:line="660" w:lineRule="exact"/>
        <w:widowControl w:val="off"/>
        <w:rPr>
          <w:rFonts w:hint="eastAsia" w:ascii="黑体" w:hAnsi="Arial" w:eastAsia="黑体"/>
          <w:b/>
          <w:color w:val="000000"/>
          <w:sz w:val="28"/>
          <w:szCs w:val="28"/>
        </w:rPr>
        <w:outlineLvl w:val="0"/>
      </w:pPr>
      <w:r>
        <w:rPr>
          <w:rFonts w:ascii="Times New Roman" w:hAnsi="Times New Roman"/>
          <w:color w:val="000000"/>
          <w:szCs w:val="21"/>
        </w:rPr>
        <w:br w:type="page" w:clear="all"/>
      </w:r>
      <w:bookmarkStart w:id="0" w:name="_Toc120614210"/>
      <w:r/>
      <w:bookmarkStart w:id="1" w:name="_Toc16938516"/>
      <w:r/>
      <w:bookmarkStart w:id="2" w:name="_Toc479757206"/>
      <w:r/>
      <w:bookmarkStart w:id="3" w:name="_Toc20823272"/>
      <w:r/>
      <w:bookmarkStart w:id="4" w:name="_Toc523127445"/>
      <w:r/>
      <w:bookmarkStart w:id="5" w:name="_Toc513029200"/>
      <w:r>
        <w:rPr>
          <w:rFonts w:hint="eastAsia" w:ascii="方正黑体_GBK" w:hAnsi="方正黑体_GBK" w:eastAsia="方正黑体_GBK" w:cs="方正黑体_GBK"/>
          <w:b w:val="0"/>
          <w:bCs/>
          <w:color w:val="000000"/>
          <w:sz w:val="28"/>
          <w:szCs w:val="28"/>
        </w:rPr>
        <w:t xml:space="preserve">总  目  录</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eastAsia="zh-CN"/>
        </w:rPr>
        <w:outlineLvl w:val="0"/>
      </w:pPr>
      <w:r>
        <w:rPr>
          <w:rFonts w:hint="eastAsia" w:ascii="方正黑体_GBK" w:hAnsi="方正黑体_GBK" w:eastAsia="方正黑体_GBK" w:cs="方正黑体_GBK"/>
          <w:color w:val="000000"/>
          <w:sz w:val="28"/>
          <w:szCs w:val="28"/>
          <w:lang w:eastAsia="zh-CN"/>
        </w:rPr>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第二章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投标人须知</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7</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18</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38</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lang w:eastAsia="zh-CN"/>
        </w:rPr>
        <w:t xml:space="preserve">第五章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 xml:space="preserve">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46</w:t>
      </w:r>
      <w:r/>
    </w:p>
    <w:p>
      <w:pPr>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54</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748"/>
        <w:rPr>
          <w:rFonts w:hint="eastAsia" w:ascii="Times New Roman" w:hAnsi="Times New Roman"/>
          <w:color w:val="000000"/>
          <w:szCs w:val="21"/>
        </w:rPr>
      </w:pPr>
      <w:r>
        <w:rPr>
          <w:rFonts w:hint="eastAsia" w:ascii="Times New Roman" w:hAnsi="Times New Roman"/>
          <w:color w:val="000000"/>
          <w:szCs w:val="21"/>
        </w:rPr>
      </w:r>
      <w:r/>
    </w:p>
    <w:p>
      <w:pPr>
        <w:rPr>
          <w:rFonts w:hint="eastAsia"/>
        </w:rPr>
      </w:pPr>
      <w:r>
        <w:rPr>
          <w:rFonts w:hint="eastAsia"/>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rPr>
        <w:t xml:space="preserve">受江苏省监狱管理局的委托，江苏省政府采购中心就2026年全省监狱</w:t>
      </w:r>
      <w:r>
        <w:rPr>
          <w:rFonts w:hint="eastAsia" w:ascii="方正仿宋_GBK" w:hAnsi="方正仿宋_GBK" w:eastAsia="方正仿宋_GBK" w:cs="方正仿宋_GBK"/>
          <w:color w:val="000000"/>
          <w:sz w:val="28"/>
          <w:szCs w:val="28"/>
          <w:highlight w:val="none"/>
        </w:rPr>
        <w:t xml:space="preserve">戒毒单位食堂物资及相关服务采购（</w:t>
      </w:r>
      <w:r>
        <w:rPr>
          <w:rFonts w:hint="eastAsia" w:ascii="方正仿宋_GBK" w:hAnsi="方正仿宋_GBK" w:eastAsia="方正仿宋_GBK" w:cs="方正仿宋_GBK"/>
          <w:b w:val="0"/>
          <w:bCs w:val="0"/>
          <w:color w:val="000000"/>
          <w:sz w:val="28"/>
          <w:szCs w:val="28"/>
          <w:highlight w:val="none"/>
          <w:lang w:eastAsia="zh-CN"/>
        </w:rPr>
        <w:t xml:space="preserve">调味品</w:t>
      </w:r>
      <w:r>
        <w:rPr>
          <w:rFonts w:hint="eastAsia" w:ascii="方正仿宋_GBK" w:hAnsi="方正仿宋_GBK" w:eastAsia="方正仿宋_GBK" w:cs="方正仿宋_GBK"/>
          <w:b w:val="0"/>
          <w:bCs w:val="0"/>
          <w:color w:val="000000"/>
          <w:sz w:val="28"/>
          <w:szCs w:val="28"/>
          <w:highlight w:val="none"/>
          <w:lang w:val="en-US" w:eastAsia="zh-CN"/>
        </w:rPr>
        <w:t xml:space="preserve">和</w:t>
      </w:r>
      <w:r>
        <w:rPr>
          <w:rFonts w:hint="eastAsia" w:ascii="方正仿宋_GBK" w:hAnsi="方正仿宋_GBK" w:eastAsia="方正仿宋_GBK" w:cs="方正仿宋_GBK"/>
          <w:b w:val="0"/>
          <w:bCs w:val="0"/>
          <w:color w:val="000000"/>
          <w:sz w:val="28"/>
          <w:szCs w:val="28"/>
          <w:highlight w:val="none"/>
          <w:lang w:eastAsia="zh-CN"/>
        </w:rPr>
        <w:t xml:space="preserve">洗涤剂</w:t>
      </w:r>
      <w:r>
        <w:rPr>
          <w:rFonts w:hint="eastAsia" w:ascii="方正仿宋_GBK" w:hAnsi="方正仿宋_GBK" w:eastAsia="方正仿宋_GBK" w:cs="方正仿宋_GBK"/>
          <w:color w:val="000000"/>
          <w:sz w:val="28"/>
          <w:szCs w:val="28"/>
          <w:highlight w:val="none"/>
        </w:rPr>
        <w:t xml:space="preserve">）(JSZC-320000-SCZX-G2026-</w:t>
      </w:r>
      <w:r>
        <w:rPr>
          <w:rFonts w:hint="eastAsia" w:ascii="方正仿宋_GBK" w:hAnsi="方正仿宋_GBK" w:eastAsia="方正仿宋_GBK" w:cs="方正仿宋_GBK"/>
          <w:color w:val="000000"/>
          <w:sz w:val="28"/>
          <w:szCs w:val="28"/>
          <w:highlight w:val="none"/>
          <w:lang w:val="en-US" w:eastAsia="zh-CN"/>
        </w:rPr>
        <w:t xml:space="preserve">0277</w:t>
      </w:r>
      <w:r>
        <w:rPr>
          <w:rFonts w:hint="eastAsia" w:ascii="方正仿宋_GBK" w:hAnsi="方正仿宋_GBK" w:eastAsia="方正仿宋_GBK" w:cs="方正仿宋_GBK"/>
          <w:color w:val="000000"/>
          <w:sz w:val="28"/>
          <w:szCs w:val="28"/>
          <w:highlight w:val="none"/>
        </w:rPr>
        <w:t xml:space="preserve">)项目进行公开招标采购，欢迎符合条件的供应商投标。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 2026年全省监狱戒毒单位食堂物资及相关服务采购（</w:t>
      </w:r>
      <w:r>
        <w:rPr>
          <w:rFonts w:hint="eastAsia" w:ascii="方正仿宋_GBK" w:hAnsi="方正仿宋_GBK" w:eastAsia="方正仿宋_GBK" w:cs="方正仿宋_GBK"/>
          <w:b w:val="0"/>
          <w:bCs w:val="0"/>
          <w:color w:val="000000"/>
          <w:sz w:val="28"/>
          <w:szCs w:val="28"/>
          <w:highlight w:val="none"/>
          <w:u w:val="single"/>
          <w:lang w:eastAsia="zh-CN"/>
        </w:rPr>
        <w:t xml:space="preserve">调味品</w:t>
      </w:r>
      <w:r>
        <w:rPr>
          <w:rFonts w:hint="eastAsia" w:ascii="方正仿宋_GBK" w:hAnsi="方正仿宋_GBK" w:eastAsia="方正仿宋_GBK" w:cs="方正仿宋_GBK"/>
          <w:b w:val="0"/>
          <w:bCs w:val="0"/>
          <w:color w:val="000000"/>
          <w:sz w:val="28"/>
          <w:szCs w:val="28"/>
          <w:highlight w:val="none"/>
          <w:u w:val="single"/>
          <w:lang w:val="en-US" w:eastAsia="zh-CN"/>
        </w:rPr>
        <w:t xml:space="preserve">和</w:t>
      </w:r>
      <w:r>
        <w:rPr>
          <w:rFonts w:hint="eastAsia" w:ascii="方正仿宋_GBK" w:hAnsi="方正仿宋_GBK" w:eastAsia="方正仿宋_GBK" w:cs="方正仿宋_GBK"/>
          <w:b w:val="0"/>
          <w:bCs w:val="0"/>
          <w:color w:val="000000"/>
          <w:sz w:val="28"/>
          <w:szCs w:val="28"/>
          <w:highlight w:val="none"/>
          <w:u w:val="single"/>
          <w:lang w:eastAsia="zh-CN"/>
        </w:rPr>
        <w:t xml:space="preserve">洗涤剂</w:t>
      </w:r>
      <w:r>
        <w:rPr>
          <w:rFonts w:hint="eastAsia" w:ascii="方正仿宋_GBK" w:hAnsi="方正仿宋_GBK" w:eastAsia="方正仿宋_GBK" w:cs="方正仿宋_GBK"/>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rPr>
        <w:t xml:space="preserve">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w:t>
      </w:r>
      <w:r>
        <w:rPr>
          <w:rFonts w:hint="eastAsia" w:ascii="Times New Roman" w:hAnsi="Times New Roman"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Times New Roman" w:hAnsi="Times New Roman" w:eastAsia="方正仿宋_GBK" w:cs="Times New Roman"/>
          <w:color w:val="000000"/>
          <w:sz w:val="28"/>
          <w:szCs w:val="28"/>
          <w:highlight w:val="none"/>
          <w:lang w:val="en-US" w:eastAsia="zh-CN"/>
        </w:rPr>
        <w:t xml:space="preserve">7</w:t>
      </w:r>
      <w:r>
        <w:rPr>
          <w:rFonts w:hint="eastAsia" w:ascii="方正仿宋_GBK" w:hAnsi="方正仿宋_GBK" w:eastAsia="方正仿宋_GBK" w:cs="方正仿宋_GBK"/>
          <w:bCs/>
          <w:color w:val="000000"/>
          <w:sz w:val="28"/>
          <w:szCs w:val="28"/>
          <w:highlight w:val="none"/>
          <w:u w:val="none"/>
        </w:rPr>
        <w:t xml:space="preserve">月</w:t>
      </w:r>
      <w:r>
        <w:rPr>
          <w:rFonts w:hint="eastAsia" w:eastAsia="方正仿宋_GBK" w:cs="Times New Roman"/>
          <w:color w:val="000000"/>
          <w:sz w:val="28"/>
          <w:szCs w:val="28"/>
          <w:highlight w:val="none"/>
          <w:lang w:val="en-US" w:eastAsia="zh-CN"/>
        </w:rPr>
        <w:t xml:space="preserve"> 31 </w:t>
      </w:r>
      <w:r>
        <w:rPr>
          <w:rFonts w:hint="eastAsia" w:ascii="方正仿宋_GBK" w:hAnsi="方正仿宋_GBK" w:eastAsia="方正仿宋_GBK" w:cs="方正仿宋_GBK"/>
          <w:bCs/>
          <w:color w:val="000000"/>
          <w:sz w:val="28"/>
          <w:szCs w:val="28"/>
          <w:highlight w:val="none"/>
          <w:u w:val="none"/>
        </w:rPr>
        <w:t xml:space="preserve">日9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ascii="Times New Roman" w:hAnsi="Times New Roman" w:eastAsia="方正仿宋_GBK" w:cs="Times New Roman"/>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分（北</w:t>
      </w:r>
      <w:r>
        <w:rPr>
          <w:rFonts w:hint="eastAsia" w:ascii="方正仿宋_GBK" w:hAnsi="方正仿宋_GBK" w:eastAsia="方正仿宋_GBK" w:cs="方正仿宋_GBK"/>
          <w:bCs/>
          <w:color w:val="000000"/>
          <w:sz w:val="28"/>
          <w:szCs w:val="28"/>
          <w:u w:val="none"/>
        </w:rPr>
        <w:t xml:space="preserve">京时间）</w:t>
      </w:r>
      <w:r>
        <w:rPr>
          <w:rFonts w:hint="eastAsia" w:ascii="方正仿宋_GBK" w:hAnsi="方正仿宋_GBK" w:eastAsia="方正仿宋_GBK" w:cs="方正仿宋_GBK"/>
          <w:bCs/>
          <w:color w:val="000000"/>
          <w:sz w:val="28"/>
          <w:szCs w:val="28"/>
        </w:rPr>
        <w:t xml:space="preserve">前递交投标文件</w:t>
      </w:r>
      <w:r>
        <w:rPr>
          <w:rFonts w:hint="eastAsia" w:ascii="方正仿宋_GBK" w:hAnsi="方正仿宋_GBK" w:eastAsia="方正仿宋_GBK" w:cs="方正仿宋_GBK"/>
          <w:color w:val="000000"/>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lang w:eastAsia="zh-CN"/>
        </w:rPr>
        <w:t xml:space="preserve">JSZC-320000-</w:t>
      </w:r>
      <w:r>
        <w:rPr>
          <w:rFonts w:ascii="Times New Roman" w:hAnsi="Times New Roman" w:eastAsia="方正仿宋_GBK" w:cs="Times New Roman"/>
          <w:color w:val="000000"/>
          <w:sz w:val="28"/>
          <w:szCs w:val="28"/>
          <w:lang w:val="en-US" w:eastAsia="zh-CN"/>
        </w:rPr>
        <w:t xml:space="preserve">SCZX-G2026-</w:t>
      </w:r>
      <w:r>
        <w:rPr>
          <w:rFonts w:hint="eastAsia" w:eastAsia="方正仿宋_GBK" w:cs="Times New Roman"/>
          <w:color w:val="000000"/>
          <w:sz w:val="28"/>
          <w:szCs w:val="28"/>
          <w:lang w:val="en-US" w:eastAsia="zh-CN"/>
        </w:rPr>
        <w:t xml:space="preserve">0277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ascii="Times New Roman" w:hAnsi="Times New Roman" w:eastAsia="方正仿宋_GBK" w:cs="Times New Roman"/>
          <w:color w:val="000000"/>
          <w:sz w:val="28"/>
          <w:szCs w:val="28"/>
          <w:lang w:eastAsia="zh-CN"/>
        </w:rPr>
        <w:t xml:space="preserve">2026年全省监狱戒毒单位食堂物资及相关服务采购（</w:t>
      </w:r>
      <w:r>
        <w:rPr>
          <w:rFonts w:hint="eastAsia" w:ascii="方正仿宋_GBK" w:hAnsi="方正仿宋_GBK" w:eastAsia="方正仿宋_GBK" w:cs="方正仿宋_GBK"/>
          <w:b w:val="0"/>
          <w:bCs w:val="0"/>
          <w:color w:val="000000"/>
          <w:sz w:val="28"/>
          <w:szCs w:val="28"/>
          <w:highlight w:val="none"/>
          <w:lang w:eastAsia="zh-CN"/>
        </w:rPr>
        <w:t xml:space="preserve">调味品</w:t>
      </w:r>
      <w:r>
        <w:rPr>
          <w:rFonts w:hint="eastAsia" w:ascii="方正仿宋_GBK" w:hAnsi="方正仿宋_GBK" w:eastAsia="方正仿宋_GBK" w:cs="方正仿宋_GBK"/>
          <w:b w:val="0"/>
          <w:bCs w:val="0"/>
          <w:color w:val="000000"/>
          <w:sz w:val="28"/>
          <w:szCs w:val="28"/>
          <w:highlight w:val="none"/>
          <w:lang w:val="en-US" w:eastAsia="zh-CN"/>
        </w:rPr>
        <w:t xml:space="preserve">和</w:t>
      </w:r>
      <w:r>
        <w:rPr>
          <w:rFonts w:hint="eastAsia" w:ascii="方正仿宋_GBK" w:hAnsi="方正仿宋_GBK" w:eastAsia="方正仿宋_GBK" w:cs="方正仿宋_GBK"/>
          <w:b w:val="0"/>
          <w:bCs w:val="0"/>
          <w:color w:val="000000"/>
          <w:sz w:val="28"/>
          <w:szCs w:val="28"/>
          <w:highlight w:val="none"/>
          <w:lang w:eastAsia="zh-CN"/>
        </w:rPr>
        <w:t xml:space="preserve">洗涤剂</w:t>
      </w:r>
      <w:r>
        <w:rPr>
          <w:rFonts w:ascii="Times New Roman" w:hAnsi="Times New Roman" w:eastAsia="方正仿宋_GBK" w:cs="Times New Roman"/>
          <w:color w:val="000000"/>
          <w:sz w:val="28"/>
          <w:szCs w:val="28"/>
          <w:lang w:eastAsia="zh-CN"/>
        </w:rPr>
        <w:t xml:space="preserve">）</w:t>
      </w:r>
      <w:bookmarkEnd w:id="11"/>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lang w:val="en-US" w:eastAsia="zh-CN"/>
        </w:rPr>
        <w:t xml:space="preserve">及最高限价</w:t>
      </w:r>
      <w:r/>
    </w:p>
    <w:p>
      <w:pPr>
        <w:pStyle w:val="748"/>
        <w:ind w:firstLine="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r>
      <w:r/>
    </w:p>
    <w:tbl>
      <w:tblPr>
        <w:tblStyle w:val="724"/>
        <w:tblW w:w="7177"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805"/>
        <w:gridCol w:w="985"/>
        <w:gridCol w:w="1334"/>
        <w:gridCol w:w="993"/>
        <w:gridCol w:w="749"/>
        <w:gridCol w:w="1454"/>
      </w:tblGrid>
      <w:tr>
        <w:trPr>
          <w:gridAfter w:val="2"/>
          <w:trHeight w:val="876"/>
        </w:trPr>
        <w:tc>
          <w:tcPr>
            <w:gridSpan w:val="2"/>
            <w:tcW w:w="16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gridSpan w:val="3"/>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gridAfter w:val="2"/>
          <w:trHeight w:val="422"/>
        </w:trPr>
        <w:tc>
          <w:tcPr>
            <w:gridSpan w:val="2"/>
            <w:tcW w:w="16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1</w:t>
            </w:r>
            <w:r/>
          </w:p>
        </w:tc>
        <w:tc>
          <w:tcPr>
            <w:gridSpan w:val="3"/>
            <w:tcW w:w="3312" w:type="dxa"/>
            <w:vAlign w:val="top"/>
            <w:textDirection w:val="lrTb"/>
            <w:noWrap w:val="false"/>
          </w:tcPr>
          <w:p>
            <w:pPr>
              <w:ind w:firstLine="1120"/>
              <w:jc w:val="both"/>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宋体" w:hAnsi="宋体"/>
                <w:color w:val="000000"/>
                <w:sz w:val="24"/>
                <w:szCs w:val="24"/>
                <w:highlight w:val="none"/>
                <w:lang w:val="en-US" w:eastAsia="zh-CN"/>
              </w:rPr>
              <w:t xml:space="preserve">507.16</w:t>
            </w:r>
            <w:r/>
          </w:p>
        </w:tc>
      </w:tr>
      <w:tr>
        <w:trPr>
          <w:trHeight w:val="984" w:hRule="exact"/>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p>
        </w:tc>
        <w:tc>
          <w:tcPr>
            <w:gridSpan w:val="2"/>
            <w:tcBorders>
              <w:top w:val="single" w:color="000000" w:sz="4" w:space="0"/>
              <w:left w:val="none" w:color="000000" w:sz="4" w:space="0"/>
              <w:bottom w:val="single" w:color="000000" w:sz="4" w:space="0"/>
              <w:right w:val="single" w:color="000000" w:sz="4" w:space="0"/>
            </w:tcBorders>
            <w:tcW w:w="1790"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品种</w:t>
            </w:r>
            <w:r/>
          </w:p>
        </w:tc>
        <w:tc>
          <w:tcPr>
            <w:tcBorders>
              <w:top w:val="single" w:color="000000" w:sz="4" w:space="0"/>
              <w:left w:val="none" w:color="000000" w:sz="4" w:space="0"/>
              <w:bottom w:val="single" w:color="000000" w:sz="4" w:space="0"/>
              <w:right w:val="single" w:color="000000" w:sz="4" w:space="0"/>
            </w:tcBorders>
            <w:tcW w:w="1334"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规格</w:t>
            </w:r>
            <w:r/>
          </w:p>
        </w:tc>
        <w:tc>
          <w:tcPr>
            <w:gridSpan w:val="2"/>
            <w:tcBorders>
              <w:top w:val="singl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预估数量</w:t>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最高限价</w:t>
            </w:r>
            <w:r/>
          </w:p>
        </w:tc>
      </w:tr>
      <w:tr>
        <w:trPr>
          <w:trHeight w:val="454" w:hRule="exact"/>
        </w:trPr>
        <w:tc>
          <w:tcPr>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 xml:space="preserve">生抽酱油</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 xml:space="preserve">1.9L/桶</w:t>
            </w:r>
            <w:r/>
          </w:p>
        </w:tc>
        <w:tc>
          <w:tcPr>
            <w:gridSpan w:val="2"/>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34833</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元</w:t>
            </w:r>
            <w:r/>
          </w:p>
        </w:tc>
      </w:tr>
      <w:tr>
        <w:trPr>
          <w:trHeight w:val="566" w:hRule="exact"/>
        </w:trPr>
        <w:tc>
          <w:tcPr>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 xml:space="preserve">老抽酱油</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 xml:space="preserve">1.9L/桶</w:t>
            </w:r>
            <w:r/>
          </w:p>
        </w:tc>
        <w:tc>
          <w:tcPr>
            <w:gridSpan w:val="2"/>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56833</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eastAsia" w:ascii="方正仿宋_GBK" w:hAnsi="方正仿宋_GBK" w:eastAsia="方正仿宋_GBK" w:cs="方正仿宋_GBK"/>
                <w:sz w:val="28"/>
                <w:szCs w:val="28"/>
                <w:highlight w:val="none"/>
              </w:rPr>
            </w:pP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元</w:t>
            </w:r>
            <w:r/>
          </w:p>
        </w:tc>
      </w:tr>
      <w:tr>
        <w:trPr>
          <w:trHeight w:val="454" w:hRule="exact"/>
        </w:trPr>
        <w:tc>
          <w:tcPr>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cs="宋体"/>
                <w:color w:val="000000"/>
                <w:sz w:val="24"/>
                <w:szCs w:val="24"/>
                <w:highlight w:val="none"/>
                <w:lang w:eastAsia="zh-CN"/>
              </w:rPr>
              <w:t xml:space="preserve">食醋（</w:t>
            </w:r>
            <w:r>
              <w:rPr>
                <w:rFonts w:hint="eastAsia" w:ascii="宋体" w:hAnsi="宋体" w:cs="宋体"/>
                <w:color w:val="000000"/>
                <w:sz w:val="24"/>
                <w:szCs w:val="24"/>
                <w:highlight w:val="none"/>
                <w:lang w:val="en-US" w:eastAsia="zh-CN"/>
              </w:rPr>
              <w:t xml:space="preserve">陈醋</w:t>
            </w:r>
            <w:r>
              <w:rPr>
                <w:rFonts w:hint="eastAsia" w:ascii="宋体" w:hAnsi="宋体" w:cs="宋体"/>
                <w:color w:val="000000"/>
                <w:sz w:val="24"/>
                <w:szCs w:val="24"/>
                <w:highlight w:val="none"/>
                <w:lang w:eastAsia="zh-CN"/>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 xml:space="preserve">1.75L/桶</w:t>
            </w:r>
            <w:r/>
          </w:p>
        </w:tc>
        <w:tc>
          <w:tcPr>
            <w:gridSpan w:val="2"/>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1466</w:t>
            </w:r>
            <w:r>
              <w:rPr>
                <w:rFonts w:hint="eastAsia" w:ascii="宋体" w:hAnsi="宋体" w:cs="宋体"/>
                <w:color w:val="000000"/>
                <w:sz w:val="24"/>
                <w:szCs w:val="24"/>
                <w:highlight w:val="none"/>
                <w:lang w:val="en-US" w:eastAsia="zh-CN"/>
              </w:rPr>
              <w:t xml:space="preserve">7</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eastAsia" w:ascii="方正仿宋_GBK" w:hAnsi="方正仿宋_GBK" w:eastAsia="方正仿宋_GBK" w:cs="方正仿宋_GBK"/>
                <w:sz w:val="28"/>
                <w:szCs w:val="28"/>
                <w:highlight w:val="none"/>
              </w:rPr>
            </w:pP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元</w:t>
            </w:r>
            <w:r/>
          </w:p>
        </w:tc>
      </w:tr>
      <w:tr>
        <w:trPr>
          <w:trHeight w:val="454" w:hRule="exact"/>
        </w:trPr>
        <w:tc>
          <w:tcPr>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 xml:space="preserve">食盐</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 xml:space="preserve">500g/袋</w:t>
            </w:r>
            <w:r/>
          </w:p>
        </w:tc>
        <w:tc>
          <w:tcPr>
            <w:gridSpan w:val="2"/>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275000</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元</w:t>
            </w:r>
            <w:r/>
          </w:p>
        </w:tc>
      </w:tr>
      <w:tr>
        <w:trPr>
          <w:trHeight w:val="560" w:hRule="exact"/>
        </w:trPr>
        <w:tc>
          <w:tcPr>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 xml:space="preserve">白砂糖</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 xml:space="preserve">25Kg/袋</w:t>
            </w:r>
            <w:r/>
          </w:p>
        </w:tc>
        <w:tc>
          <w:tcPr>
            <w:gridSpan w:val="2"/>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2933</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元</w:t>
            </w:r>
            <w:r/>
          </w:p>
        </w:tc>
      </w:tr>
      <w:tr>
        <w:trPr>
          <w:trHeight w:val="454" w:hRule="exact"/>
        </w:trPr>
        <w:tc>
          <w:tcPr>
            <w:tcBorders>
              <w:top w:val="none" w:color="000000" w:sz="4" w:space="0"/>
              <w:left w:val="single" w:color="000000" w:sz="4" w:space="0"/>
              <w:bottom w:val="none" w:color="000000" w:sz="4" w:space="0"/>
              <w:right w:val="single" w:color="000000" w:sz="4" w:space="0"/>
            </w:tcBorders>
            <w:tcW w:w="857"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p>
        </w:tc>
        <w:tc>
          <w:tcPr>
            <w:gridSpan w:val="2"/>
            <w:shd w:val="clear" w:color="000000" w:fill="ffffff"/>
            <w:tcBorders>
              <w:top w:val="none" w:color="000000" w:sz="4" w:space="0"/>
              <w:left w:val="none" w:color="000000" w:sz="4" w:space="0"/>
              <w:bottom w:val="none" w:color="000000" w:sz="4" w:space="0"/>
              <w:right w:val="single" w:color="000000" w:sz="4" w:space="0"/>
            </w:tcBorders>
            <w:tcW w:w="1790" w:type="dxa"/>
            <w:vAlign w:val="center"/>
            <w:textDirection w:val="lrTb"/>
            <w:noWrap/>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 xml:space="preserve">味精</w:t>
            </w:r>
            <w:r/>
          </w:p>
        </w:tc>
        <w:tc>
          <w:tcPr>
            <w:shd w:val="clear" w:color="000000" w:fill="ffffff"/>
            <w:tcBorders>
              <w:top w:val="none" w:color="000000" w:sz="4" w:space="0"/>
              <w:left w:val="none" w:color="000000" w:sz="4" w:space="0"/>
              <w:bottom w:val="none" w:color="000000" w:sz="4" w:space="0"/>
              <w:right w:val="single" w:color="000000" w:sz="4" w:space="0"/>
            </w:tcBorders>
            <w:tcW w:w="1334" w:type="dxa"/>
            <w:vAlign w:val="center"/>
            <w:textDirection w:val="lrTb"/>
            <w:noWrap/>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 xml:space="preserve">25Kg/袋</w:t>
            </w:r>
            <w:r/>
          </w:p>
        </w:tc>
        <w:tc>
          <w:tcPr>
            <w:gridSpan w:val="2"/>
            <w:tcBorders>
              <w:top w:val="none" w:color="000000" w:sz="4" w:space="0"/>
              <w:left w:val="none" w:color="000000" w:sz="4" w:space="0"/>
              <w:bottom w:val="none" w:color="000000" w:sz="4" w:space="0"/>
              <w:right w:val="single" w:color="000000" w:sz="4" w:space="0"/>
            </w:tcBorders>
            <w:tcW w:w="1742"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2750</w:t>
            </w:r>
            <w:r/>
          </w:p>
        </w:tc>
        <w:tc>
          <w:tcPr>
            <w:tcBorders>
              <w:top w:val="none" w:color="000000" w:sz="4" w:space="0"/>
              <w:left w:val="none" w:color="000000" w:sz="4" w:space="0"/>
              <w:bottom w:val="none" w:color="000000" w:sz="4" w:space="0"/>
              <w:right w:val="single" w:color="000000" w:sz="4" w:space="0"/>
            </w:tcBorders>
            <w:tcW w:w="1454" w:type="dxa"/>
            <w:vAlign w:val="center"/>
            <w:textDirection w:val="lrTb"/>
            <w:noWrap w:val="false"/>
          </w:tcPr>
          <w:p>
            <w:pPr>
              <w:jc w:val="center"/>
              <w:pageBreakBefore w:val="0"/>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元</w:t>
            </w:r>
            <w:r/>
          </w:p>
        </w:tc>
      </w:tr>
      <w:tr>
        <w:trPr>
          <w:trHeight w:val="454" w:hRule="exact"/>
        </w:trPr>
        <w:tc>
          <w:tcPr>
            <w:tcBorders>
              <w:top w:val="non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7</w:t>
            </w:r>
            <w:r/>
          </w:p>
        </w:tc>
        <w:tc>
          <w:tcPr>
            <w:gridSpan w:val="2"/>
            <w:shd w:val="clear" w:color="000000" w:fill="ffffff"/>
            <w:tcBorders>
              <w:top w:val="none" w:color="000000" w:sz="4" w:space="0"/>
              <w:left w:val="none" w:color="000000" w:sz="4" w:space="0"/>
              <w:bottom w:val="single" w:color="000000" w:sz="4" w:space="0"/>
              <w:right w:val="single" w:color="000000" w:sz="4" w:space="0"/>
            </w:tcBorders>
            <w:tcW w:w="1790" w:type="dxa"/>
            <w:vAlign w:val="center"/>
            <w:textDirection w:val="lrTb"/>
            <w:noWrap/>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 xml:space="preserve">洗涤剂</w:t>
            </w:r>
            <w:r/>
          </w:p>
        </w:tc>
        <w:tc>
          <w:tcPr>
            <w:shd w:val="clear" w:color="000000" w:fill="ffffff"/>
            <w:tcBorders>
              <w:top w:val="none" w:color="000000" w:sz="4" w:space="0"/>
              <w:left w:val="none" w:color="000000" w:sz="4" w:space="0"/>
              <w:bottom w:val="single" w:color="000000" w:sz="4" w:space="0"/>
              <w:right w:val="single" w:color="000000" w:sz="4" w:space="0"/>
            </w:tcBorders>
            <w:tcW w:w="1334" w:type="dxa"/>
            <w:vAlign w:val="center"/>
            <w:textDirection w:val="lrTb"/>
            <w:noWrap/>
          </w:tcPr>
          <w:p>
            <w:pPr>
              <w:jc w:val="center"/>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 xml:space="preserve">25Kg/桶</w:t>
            </w:r>
            <w:r/>
          </w:p>
        </w:tc>
        <w:tc>
          <w:tcPr>
            <w:gridSpan w:val="2"/>
            <w:tcBorders>
              <w:top w:val="none" w:color="000000" w:sz="4" w:space="0"/>
              <w:left w:val="none" w:color="000000" w:sz="4" w:space="0"/>
              <w:bottom w:val="single" w:color="000000" w:sz="4" w:space="0"/>
              <w:right w:val="single" w:color="000000" w:sz="4" w:space="0"/>
            </w:tcBorders>
            <w:tcW w:w="1742" w:type="dxa"/>
            <w:vAlign w:val="center"/>
            <w:textDirection w:val="lrTb"/>
            <w:noWrap w:val="false"/>
          </w:tcPr>
          <w:p>
            <w:pPr>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3483</w:t>
            </w:r>
            <w:r/>
          </w:p>
        </w:tc>
        <w:tc>
          <w:tcPr>
            <w:tcBorders>
              <w:top w:val="none" w:color="000000" w:sz="4" w:space="0"/>
              <w:left w:val="none" w:color="000000" w:sz="4" w:space="0"/>
              <w:bottom w:val="single" w:color="000000" w:sz="4" w:space="0"/>
              <w:right w:val="single" w:color="000000" w:sz="4" w:space="0"/>
            </w:tcBorders>
            <w:tcW w:w="1454" w:type="dxa"/>
            <w:vAlign w:val="center"/>
            <w:textDirection w:val="lrTb"/>
            <w:noWrap w:val="false"/>
          </w:tcPr>
          <w:p>
            <w:pPr>
              <w:jc w:val="center"/>
              <w:pageBreakBefore w:val="0"/>
              <w:spacing w:line="440" w:lineRule="exact"/>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元</w:t>
            </w:r>
            <w:r/>
          </w:p>
        </w:tc>
      </w:tr>
    </w:tbl>
    <w:p>
      <w:pPr>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eastAsia="zh-CN"/>
        </w:rPr>
      </w:pP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.采购需求(简介)：</w:t>
      </w:r>
      <w:r>
        <w:rPr>
          <w:rFonts w:hint="eastAsia" w:ascii="Times New Roman" w:hAnsi="Times New Roman" w:eastAsia="方正仿宋_GBK" w:cs="Times New Roman"/>
          <w:color w:val="000000"/>
          <w:sz w:val="28"/>
          <w:szCs w:val="28"/>
          <w:lang w:eastAsia="zh-CN"/>
        </w:rPr>
        <w:t xml:space="preserve">全省监狱、戒毒系统共有34家单位，分布在江苏省除淮安市、扬州市、泰州市外的10个地级市。通过本次采购为相关单位提供</w:t>
      </w:r>
      <w:r>
        <w:rPr>
          <w:rFonts w:hint="eastAsia" w:eastAsia="方正仿宋_GBK" w:cs="Times New Roman"/>
          <w:color w:val="000000"/>
          <w:sz w:val="28"/>
          <w:szCs w:val="28"/>
          <w:lang w:val="en-US" w:eastAsia="zh-CN"/>
        </w:rPr>
        <w:t xml:space="preserve">调味品和洗涤剂</w:t>
      </w:r>
      <w:r>
        <w:rPr>
          <w:rFonts w:hint="eastAsia" w:ascii="Times New Roman" w:hAnsi="Times New Roman" w:eastAsia="方正仿宋_GBK" w:cs="Times New Roman"/>
          <w:color w:val="000000"/>
          <w:sz w:val="28"/>
          <w:szCs w:val="28"/>
          <w:lang w:eastAsia="zh-CN"/>
        </w:rPr>
        <w:t xml:space="preserve">物资及配送。</w:t>
      </w:r>
      <w:r/>
    </w:p>
    <w:p>
      <w:pPr>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eastAsia="zh-CN"/>
        </w:rPr>
      </w:pPr>
      <w:r>
        <w:rPr>
          <w:rFonts w:hint="eastAsia" w:ascii="Times New Roman" w:hAnsi="Times New Roman" w:eastAsia="方正仿宋_GBK" w:cs="Times New Roman"/>
          <w:color w:val="000000"/>
          <w:sz w:val="28"/>
          <w:szCs w:val="28"/>
          <w:lang w:eastAsia="zh-CN"/>
        </w:rPr>
        <w:t xml:space="preserve">（采购品种、规格、预估数量、预算金额等见上表，详细内容见本招标文件第四章）</w:t>
      </w:r>
      <w:r/>
    </w:p>
    <w:p>
      <w:pPr>
        <w:pStyle w:val="1009"/>
        <w:ind w:firstLine="0"/>
        <w:spacing w:line="440" w:lineRule="exact"/>
        <w:rPr>
          <w:rFonts w:hint="eastAsia" w:ascii="Times New Roman" w:hAnsi="Times New Roman" w:eastAsia="方正仿宋_GBK" w:cs="Times New Roman"/>
          <w:color w:val="000000"/>
          <w:sz w:val="28"/>
          <w:szCs w:val="28"/>
          <w:lang w:eastAsia="zh-CN"/>
        </w:rPr>
      </w:pPr>
      <w:r>
        <w:rPr>
          <w:rFonts w:hint="eastAsia" w:ascii="Times New Roman" w:hAnsi="Times New Roman" w:eastAsia="方正仿宋_GBK" w:cs="Times New Roman"/>
          <w:color w:val="000000"/>
          <w:sz w:val="28"/>
          <w:szCs w:val="28"/>
          <w:lang w:eastAsia="zh-CN"/>
        </w:rPr>
        <w:t xml:space="preserve">注：1）表中采购数量为预估量，以实际采购数量为准。</w:t>
      </w:r>
      <w:r/>
    </w:p>
    <w:p>
      <w:pPr>
        <w:pStyle w:val="1009"/>
        <w:ind w:firstLine="482"/>
        <w:spacing w:line="440" w:lineRule="exact"/>
        <w:rPr>
          <w:rFonts w:hint="eastAsia"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2</w:t>
      </w:r>
      <w:r>
        <w:rPr>
          <w:rFonts w:hint="eastAsia" w:ascii="Times New Roman" w:hAnsi="Times New Roman" w:eastAsia="方正仿宋_GBK" w:cs="Times New Roman"/>
          <w:color w:val="000000"/>
          <w:sz w:val="28"/>
          <w:szCs w:val="28"/>
          <w:lang w:eastAsia="zh-CN"/>
        </w:rPr>
        <w:t xml:space="preserve">）</w:t>
      </w:r>
      <w:r>
        <w:rPr>
          <w:rFonts w:hint="eastAsia" w:ascii="Times New Roman" w:hAnsi="Times New Roman" w:eastAsia="方正仿宋_GBK" w:cs="Times New Roman"/>
          <w:b w:val="0"/>
          <w:color w:val="000000"/>
          <w:sz w:val="28"/>
          <w:szCs w:val="28"/>
          <w:lang w:val="en-US" w:eastAsia="zh-CN"/>
        </w:rPr>
        <w:t xml:space="preserve">调味品和洗涤剂</w:t>
      </w:r>
      <w:r>
        <w:rPr>
          <w:rFonts w:hint="eastAsia" w:ascii="Times New Roman" w:hAnsi="Times New Roman" w:eastAsia="方正仿宋_GBK" w:cs="Times New Roman"/>
          <w:color w:val="000000"/>
          <w:sz w:val="28"/>
          <w:szCs w:val="28"/>
          <w:lang w:val="en-US" w:eastAsia="zh-CN"/>
        </w:rPr>
        <w:t xml:space="preserve">须符合国家标准。具体质量指标、规格和要求详见招标文件第四章。</w:t>
      </w:r>
      <w:r/>
    </w:p>
    <w:p>
      <w:pPr>
        <w:pStyle w:val="1009"/>
        <w:ind w:firstLine="482"/>
        <w:spacing w:line="440" w:lineRule="exact"/>
        <w:rPr>
          <w:rFonts w:hint="eastAsia" w:ascii="Times New Roman" w:hAnsi="Times New Roman" w:eastAsia="方正仿宋_GBK" w:cs="Times New Roman"/>
          <w:color w:val="000000"/>
          <w:sz w:val="28"/>
          <w:szCs w:val="28"/>
          <w:lang w:eastAsia="zh-CN"/>
        </w:rPr>
      </w:pPr>
      <w:r>
        <w:rPr>
          <w:rFonts w:hint="eastAsia" w:ascii="Times New Roman" w:hAnsi="Times New Roman" w:eastAsia="方正仿宋_GBK" w:cs="Times New Roman"/>
          <w:color w:val="000000"/>
          <w:sz w:val="28"/>
          <w:szCs w:val="28"/>
          <w:lang w:eastAsia="zh-CN"/>
        </w:rPr>
        <w:t xml:space="preserve">3）</w:t>
      </w:r>
      <w:r>
        <w:rPr>
          <w:rFonts w:hint="eastAsia" w:ascii="Times New Roman" w:hAnsi="Times New Roman" w:eastAsia="方正仿宋_GBK" w:cs="Times New Roman"/>
          <w:b w:val="0"/>
          <w:color w:val="000000"/>
          <w:sz w:val="28"/>
          <w:szCs w:val="28"/>
          <w:lang w:val="en-US" w:eastAsia="zh-CN"/>
        </w:rPr>
        <w:t xml:space="preserve">调味品和洗涤剂原</w:t>
      </w:r>
      <w:r>
        <w:rPr>
          <w:rFonts w:hint="eastAsia" w:ascii="Times New Roman" w:hAnsi="Times New Roman" w:eastAsia="方正仿宋_GBK" w:cs="Times New Roman"/>
          <w:b w:val="0"/>
          <w:color w:val="000000"/>
          <w:sz w:val="28"/>
          <w:szCs w:val="28"/>
        </w:rPr>
        <w:t xml:space="preserve">则上每月配送一次</w:t>
      </w:r>
      <w:r>
        <w:rPr>
          <w:rFonts w:hint="eastAsia" w:ascii="Times New Roman" w:hAnsi="Times New Roman" w:eastAsia="方正仿宋_GBK" w:cs="Times New Roman"/>
          <w:b w:val="0"/>
          <w:color w:val="000000"/>
          <w:sz w:val="28"/>
          <w:szCs w:val="28"/>
          <w:lang w:eastAsia="zh-CN"/>
        </w:rPr>
        <w:t xml:space="preserve">。</w:t>
      </w:r>
      <w:r/>
    </w:p>
    <w:p>
      <w:pPr>
        <w:pStyle w:val="1009"/>
        <w:ind w:firstLine="482"/>
        <w:spacing w:line="440" w:lineRule="exact"/>
        <w:rPr>
          <w:rFonts w:hint="eastAsia" w:ascii="Times New Roman" w:hAnsi="Times New Roman" w:eastAsia="方正仿宋_GBK" w:cs="Times New Roman"/>
          <w:color w:val="000000"/>
          <w:sz w:val="28"/>
          <w:szCs w:val="28"/>
          <w:lang w:eastAsia="zh-CN"/>
        </w:rPr>
      </w:pPr>
      <w:r>
        <w:rPr>
          <w:rFonts w:hint="eastAsia" w:ascii="Times New Roman" w:hAnsi="Times New Roman" w:eastAsia="方正仿宋_GBK" w:cs="Times New Roman"/>
          <w:color w:val="000000"/>
          <w:sz w:val="28"/>
          <w:szCs w:val="28"/>
          <w:lang w:eastAsia="zh-CN"/>
        </w:rPr>
        <w:t xml:space="preserve">4）投标供应商的报价应遵守《中华人民共和国价格法》，报价时应充分考虑所有可能影响到报价的因素，一旦评审结果最终成交，如发生漏、缺、少项，都将被认为是成交供应商的报价让利行为，损失自负。</w:t>
      </w:r>
      <w:r/>
    </w:p>
    <w:p>
      <w:pPr>
        <w:pStyle w:val="1009"/>
        <w:ind w:firstLine="482"/>
        <w:spacing w:line="440" w:lineRule="exact"/>
        <w:rPr>
          <w:lang w:val="en-US"/>
        </w:rPr>
      </w:pPr>
      <w:r>
        <w:rPr>
          <w:rFonts w:hint="eastAsia" w:ascii="Times New Roman" w:hAnsi="Times New Roman" w:eastAsia="方正仿宋_GBK" w:cs="Times New Roman"/>
          <w:color w:val="000000"/>
          <w:sz w:val="28"/>
          <w:szCs w:val="28"/>
          <w:lang w:eastAsia="zh-CN"/>
        </w:rPr>
        <w:t xml:space="preserve">5）</w:t>
      </w:r>
      <w:r>
        <w:rPr>
          <w:rFonts w:hint="eastAsia" w:ascii="Times New Roman" w:hAnsi="Times New Roman" w:eastAsia="方正仿宋_GBK" w:cs="Times New Roman"/>
          <w:b w:val="0"/>
          <w:bCs w:val="0"/>
          <w:color w:val="000000"/>
          <w:sz w:val="28"/>
          <w:szCs w:val="28"/>
          <w:lang w:val="en-US" w:eastAsia="zh-CN"/>
        </w:rPr>
        <w:t xml:space="preserve">调味品和洗涤剂</w:t>
      </w:r>
      <w:r>
        <w:rPr>
          <w:rFonts w:hint="eastAsia" w:ascii="Times New Roman" w:hAnsi="Times New Roman" w:eastAsia="方正仿宋_GBK" w:cs="Times New Roman"/>
          <w:color w:val="000000"/>
          <w:sz w:val="28"/>
          <w:szCs w:val="28"/>
          <w:lang w:val="en-US" w:eastAsia="zh-CN"/>
        </w:rPr>
        <w:t xml:space="preserve">由投标供应商根据采购包内各产品最高限价分别报固定单价，并根据各产品的采购数量计算总金额作为价格分计算依据。投标供应商的报价既要有总价，也要有分项报价。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Times New Roman" w:hAnsi="Times New Roman" w:eastAsia="方正仿宋_GBK" w:cs="Times New Roman"/>
          <w:color w:val="000000"/>
          <w:sz w:val="28"/>
          <w:szCs w:val="28"/>
          <w:lang w:eastAsia="zh-CN"/>
        </w:rPr>
        <w:t xml:space="preserve">合同签订之日至2027年6月30日。</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2" w:name="_Toc38985264"/>
      <w:r/>
      <w:bookmarkStart w:id="13" w:name="_Toc28359003"/>
      <w:r/>
      <w:bookmarkStart w:id="14" w:name="_Toc35393791"/>
      <w:r/>
      <w:bookmarkStart w:id="15" w:name="_Toc28359080"/>
      <w:r/>
      <w:bookmarkStart w:id="16" w:name="_Toc35393622"/>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5393623"/>
      <w:r/>
      <w:bookmarkStart w:id="18" w:name="_Toc35393792"/>
      <w:r/>
      <w:bookmarkStart w:id="19" w:name="_Toc28359081"/>
      <w:r/>
      <w:bookmarkStart w:id="20" w:name="_Toc28359004"/>
      <w:r/>
      <w:bookmarkStart w:id="21" w:name="_Toc38985265"/>
      <w:r>
        <w:rPr>
          <w:rFonts w:hint="eastAsia" w:ascii="方正楷体_GBK" w:hAnsi="方正楷体_GBK" w:eastAsia="方正楷体_GBK" w:cs="方正楷体_GBK"/>
          <w:color w:val="000000"/>
          <w:sz w:val="28"/>
          <w:szCs w:val="28"/>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本项目采购包专门面向中小微型企业采购。残疾人福利性单位、监狱和戒毒企业（简称监狱企业）视同中型、小型、微型企业。（供应商按要求填写并提供《中小微企业声明函》或《残疾人福利性单位声明函》，或提供由省级以上监狱管理局、戒毒管理局(含新疆生产建设兵团)出具的属于监狱企业的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重要提醒：投标供应商须严格按照《政府采购促进中小企业发展管理办法》第二条规定提供中小微企业声明函，确保所投货物生产企业及其控股企业均为中小微企业。</w:t>
      </w:r>
      <w:r>
        <w:rPr>
          <w:rFonts w:hint="eastAsia" w:ascii="方正仿宋_GBK" w:hAnsi="方正仿宋_GBK" w:eastAsia="方正仿宋_GBK" w:cs="方正仿宋_GBK"/>
          <w:sz w:val="28"/>
          <w:szCs w:val="28"/>
        </w:rPr>
        <w:t xml:space="preserve">）</w:t>
      </w:r>
      <w:r/>
    </w:p>
    <w:p>
      <w:pPr>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Style w:val="72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jc w:val="center"/>
              <w:keepLines w:val="0"/>
              <w:pageBreakBefore w:val="0"/>
              <w:spacing w:line="400" w:lineRule="exact"/>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Style w:val="72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rHeight w:val="958"/>
        </w:trPr>
        <w:tc>
          <w:tcPr>
            <w:tcW w:w="1148" w:type="dxa"/>
            <w:vAlign w:val="top"/>
            <w:textDirection w:val="lrTb"/>
            <w:noWrap w:val="false"/>
          </w:tcPr>
          <w:p>
            <w:pPr>
              <w:jc w:val="center"/>
              <w:spacing w:line="400" w:lineRule="exact"/>
              <w:rPr>
                <w:rFonts w:hint="eastAsia" w:ascii="Times New Roman" w:hAnsi="Times New Roman" w:eastAsia="方正仿宋_GBK" w:cs="Times New Roman"/>
                <w:color w:val="000000"/>
                <w:sz w:val="28"/>
                <w:szCs w:val="28"/>
              </w:rPr>
            </w:pPr>
            <w:r>
              <w:rPr>
                <w:rFonts w:hint="eastAsia" w:eastAsia="方正仿宋_GBK"/>
                <w:color w:val="000000"/>
                <w:sz w:val="28"/>
                <w:szCs w:val="28"/>
                <w:lang w:eastAsia="zh-CN"/>
              </w:rPr>
              <w:t xml:space="preserve">1</w:t>
            </w:r>
            <w:r/>
          </w:p>
        </w:tc>
        <w:tc>
          <w:tcPr>
            <w:tcW w:w="5921" w:type="dxa"/>
            <w:vAlign w:val="top"/>
            <w:textDirection w:val="lrTb"/>
            <w:noWrap w:val="false"/>
          </w:tcPr>
          <w:p>
            <w:pPr>
              <w:jc w:val="left"/>
              <w:spacing w:line="400" w:lineRule="exact"/>
              <w:rPr>
                <w:rFonts w:hint="eastAsia" w:ascii="Times New Roman" w:hAnsi="Times New Roman" w:eastAsia="方正仿宋_GBK" w:cs="Times New Roman"/>
                <w:color w:val="000000"/>
                <w:sz w:val="28"/>
                <w:szCs w:val="28"/>
                <w:lang w:eastAsia="zh-CN"/>
              </w:rPr>
            </w:pPr>
            <w:r>
              <w:rPr>
                <w:rFonts w:hint="eastAsia" w:ascii="Times New Roman" w:hAnsi="Times New Roman" w:eastAsia="方正仿宋_GBK" w:cs="Times New Roman"/>
                <w:i w:val="0"/>
                <w:iCs w:val="0"/>
                <w:color w:val="000000"/>
                <w:sz w:val="28"/>
                <w:szCs w:val="28"/>
                <w:u w:val="none"/>
                <w:lang w:val="en-US" w:eastAsia="zh-CN"/>
              </w:rPr>
              <w:t xml:space="preserve">投标供应商须</w:t>
            </w:r>
            <w:r>
              <w:rPr>
                <w:rFonts w:hint="eastAsia" w:ascii="Times New Roman" w:hAnsi="Times New Roman" w:eastAsia="方正仿宋_GBK" w:cs="Times New Roman"/>
                <w:i w:val="0"/>
                <w:iCs w:val="0"/>
                <w:color w:val="000000"/>
                <w:sz w:val="28"/>
                <w:szCs w:val="28"/>
                <w:highlight w:val="none"/>
                <w:u w:val="none"/>
                <w:lang w:val="en-US" w:eastAsia="zh-CN"/>
              </w:rPr>
              <w:t xml:space="preserve">具有有效期内的《食品经营许可证》或完成仅销售预包装食品的备案证明。</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bookmarkEnd w:id="17"/>
      <w:r/>
      <w:bookmarkEnd w:id="18"/>
      <w:r/>
      <w:bookmarkEnd w:id="19"/>
      <w:r/>
      <w:bookmarkEnd w:id="20"/>
      <w:r/>
      <w:bookmarkEnd w:id="21"/>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2" w:name="_Toc28359005"/>
      <w:r/>
      <w:bookmarkStart w:id="23" w:name="_Toc28359082"/>
      <w:r/>
      <w:bookmarkStart w:id="24" w:name="_Toc38985266"/>
      <w:r/>
      <w:bookmarkStart w:id="25" w:name="_Toc35393624"/>
      <w:r/>
      <w:bookmarkStart w:id="26" w:name="_Toc35393793"/>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Times New Roman" w:hAnsi="Times New Roman"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Times New Roman" w:hAnsi="Times New Roman" w:eastAsia="方正仿宋_GBK" w:cs="Times New Roman"/>
          <w:color w:val="000000"/>
          <w:sz w:val="28"/>
          <w:szCs w:val="28"/>
          <w:highlight w:val="none"/>
          <w:lang w:val="en-US" w:eastAsia="zh-CN"/>
        </w:rPr>
        <w:t xml:space="preserve">7</w:t>
      </w:r>
      <w:r>
        <w:rPr>
          <w:rFonts w:hint="eastAsia" w:ascii="方正仿宋_GBK" w:hAnsi="方正仿宋_GBK" w:eastAsia="方正仿宋_GBK" w:cs="方正仿宋_GBK"/>
          <w:bCs/>
          <w:color w:val="000000"/>
          <w:sz w:val="28"/>
          <w:szCs w:val="28"/>
          <w:highlight w:val="none"/>
          <w:u w:val="none"/>
        </w:rPr>
        <w:t xml:space="preserve">月</w:t>
      </w:r>
      <w:r>
        <w:rPr>
          <w:rFonts w:hint="eastAsia" w:eastAsia="方正仿宋_GBK" w:cs="Times New Roman"/>
          <w:color w:val="000000"/>
          <w:sz w:val="28"/>
          <w:szCs w:val="28"/>
          <w:highlight w:val="none"/>
          <w:lang w:val="en-US" w:eastAsia="zh-CN"/>
        </w:rPr>
        <w:t xml:space="preserve"> 31 </w:t>
      </w:r>
      <w:r>
        <w:rPr>
          <w:rFonts w:hint="eastAsia" w:ascii="方正仿宋_GBK" w:hAnsi="方正仿宋_GBK" w:eastAsia="方正仿宋_GBK" w:cs="方正仿宋_GBK"/>
          <w:bCs/>
          <w:color w:val="000000"/>
          <w:sz w:val="28"/>
          <w:szCs w:val="28"/>
          <w:highlight w:val="none"/>
          <w:u w:val="none"/>
        </w:rPr>
        <w:t xml:space="preserve">日9</w:t>
      </w:r>
      <w:bookmarkStart w:id="208" w:name="_GoBack"/>
      <w:r/>
      <w:bookmarkEnd w:id="208"/>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ascii="Times New Roman" w:hAnsi="Times New Roman" w:eastAsia="方正仿宋_GBK" w:cs="Times New Roman"/>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分（北京时间</w:t>
      </w:r>
      <w:r>
        <w:rPr>
          <w:rFonts w:hint="eastAsia" w:ascii="方正仿宋_GBK" w:hAnsi="方正仿宋_GBK" w:eastAsia="方正仿宋_GBK" w:cs="方正仿宋_GBK"/>
          <w:bCs/>
          <w:color w:val="000000"/>
          <w:sz w:val="28"/>
          <w:szCs w:val="28"/>
          <w:highlight w:val="none"/>
          <w:u w:val="none"/>
          <w:lang w:eastAsia="zh-CN"/>
        </w:rPr>
        <w:t xml:space="preserve">）</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7" w:name="_Toc38985267"/>
      <w:r/>
      <w:bookmarkStart w:id="28" w:name="_Toc35393794"/>
      <w:r/>
      <w:bookmarkStart w:id="29" w:name="_Toc35393625"/>
      <w:r/>
      <w:bookmarkStart w:id="30" w:name="_Toc28359007"/>
      <w:r/>
      <w:bookmarkStart w:id="31" w:name="_Toc28359084"/>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5393795"/>
      <w:r/>
      <w:bookmarkStart w:id="33" w:name="_Toc35393626"/>
      <w:r/>
      <w:bookmarkStart w:id="34" w:name="_Toc38985268"/>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35393796"/>
      <w:r/>
      <w:bookmarkStart w:id="36" w:name="_Toc38985269"/>
      <w:r/>
      <w:bookmarkStart w:id="37" w:name="_Toc28359008"/>
      <w:r/>
      <w:bookmarkStart w:id="38" w:name="_Toc35393627"/>
      <w:r/>
      <w:bookmarkStart w:id="39" w:name="_Toc28359085"/>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
    </w:p>
    <w:p>
      <w:pPr>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bookmarkStart w:id="40" w:name="_Toc28359009"/>
      <w:r/>
      <w:bookmarkStart w:id="41" w:name="_Toc28359086"/>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江苏省监狱管理局</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江苏省南京市江东北路188号</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李</w:t>
      </w:r>
      <w:r>
        <w:rPr>
          <w:rFonts w:hint="eastAsia" w:ascii="方正仿宋_GBK" w:hAnsi="方正仿宋_GBK" w:eastAsia="方正仿宋_GBK" w:cs="方正仿宋_GBK"/>
          <w:color w:val="000000"/>
          <w:sz w:val="28"/>
          <w:szCs w:val="28"/>
          <w:u w:val="single"/>
          <w:lang w:val="en-US" w:eastAsia="zh-CN"/>
        </w:rPr>
        <w:t xml:space="preserve">士康</w:t>
      </w:r>
      <w:r>
        <w:rPr>
          <w:rFonts w:hint="eastAsia" w:ascii="方正仿宋_GBK" w:hAnsi="方正仿宋_GBK" w:eastAsia="方正仿宋_GBK" w:cs="方正仿宋_GBK"/>
          <w:color w:val="000000"/>
          <w:sz w:val="28"/>
          <w:szCs w:val="28"/>
          <w:u w:val="single"/>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025-86265165</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eastAsia="zh-CN"/>
        </w:rPr>
        <w:t xml:space="preserve">025-86109035</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
    </w:p>
    <w:p>
      <w:pPr>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p>
    <w:p>
      <w:pPr>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 系 人：</w:t>
      </w:r>
      <w:r>
        <w:rPr>
          <w:rFonts w:hint="eastAsia" w:ascii="方正仿宋_GBK" w:hAnsi="方正仿宋_GBK" w:eastAsia="方正仿宋_GBK" w:cs="方正仿宋_GBK"/>
          <w:color w:val="000000"/>
          <w:sz w:val="28"/>
          <w:szCs w:val="28"/>
          <w:u w:val="single"/>
        </w:rPr>
        <w:t xml:space="preserve">   唐雪菲   徐小聪 </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rPr>
        <w:t xml:space="preserve">  </w:t>
      </w:r>
      <w:r/>
    </w:p>
    <w:p>
      <w:pPr>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025-83668562 83668516</w:t>
      </w:r>
      <w:r>
        <w:rPr>
          <w:rFonts w:hint="eastAsia" w:ascii="方正仿宋_GBK" w:hAnsi="方正仿宋_GBK" w:eastAsia="方正仿宋_GBK" w:cs="方正仿宋_GBK"/>
          <w:color w:val="000000"/>
          <w:sz w:val="28"/>
          <w:szCs w:val="28"/>
        </w:rPr>
        <w:t xml:space="preserve">　  </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48"/>
        <w:rPr>
          <w:rFonts w:hint="eastAsia" w:ascii="宋体" w:hAnsi="宋体"/>
          <w:color w:val="000000"/>
          <w:sz w:val="24"/>
          <w:szCs w:val="24"/>
        </w:rPr>
      </w:pPr>
      <w:r>
        <w:rPr>
          <w:rFonts w:hint="eastAsia" w:ascii="宋体" w:hAnsi="宋体"/>
          <w:color w:val="000000"/>
          <w:sz w:val="24"/>
          <w:szCs w:val="24"/>
        </w:rPr>
      </w:r>
      <w:r/>
    </w:p>
    <w:p>
      <w:pPr>
        <w:rPr>
          <w:rFonts w:hint="eastAsia"/>
        </w:rPr>
      </w:pPr>
      <w:r>
        <w:rPr>
          <w:rFonts w:hint="eastAsia"/>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120614214"/>
      <w:r/>
      <w:bookmarkStart w:id="48" w:name="_Toc513029203"/>
      <w:r/>
      <w:bookmarkStart w:id="49" w:name="_Toc16938519"/>
      <w:r/>
      <w:bookmarkStart w:id="50" w:name="_Toc20823275"/>
      <w:r>
        <w:rPr>
          <w:rFonts w:hint="eastAsia" w:ascii="方正黑体_GBK" w:hAnsi="方正黑体_GBK" w:eastAsia="方正黑体_GBK" w:cs="方正黑体_GBK"/>
          <w:color w:val="000000"/>
          <w:sz w:val="28"/>
          <w:szCs w:val="28"/>
        </w:rPr>
        <w:t xml:space="preserve">一、总则</w:t>
      </w:r>
      <w:bookmarkEnd w:id="47"/>
      <w:r/>
      <w:bookmarkEnd w:id="48"/>
      <w:r/>
      <w:bookmarkEnd w:id="49"/>
      <w:r/>
      <w:bookmarkEnd w:id="5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1" w:name="_Hlt16619475"/>
      <w:r/>
      <w:bookmarkEnd w:id="51"/>
      <w:r/>
      <w:bookmarkStart w:id="52" w:name="_Toc458694821"/>
      <w:r/>
      <w:bookmarkStart w:id="53" w:name="_Toc16938520"/>
      <w:r/>
      <w:bookmarkStart w:id="54" w:name="_Toc20823276"/>
      <w:r/>
      <w:bookmarkStart w:id="55" w:name="_Toc513029204"/>
      <w:r>
        <w:rPr>
          <w:rFonts w:hint="eastAsia" w:ascii="方正仿宋_GBK" w:hAnsi="方正仿宋_GBK" w:eastAsia="方正仿宋_GBK" w:cs="方正仿宋_GBK"/>
          <w:bCs/>
          <w:sz w:val="28"/>
          <w:szCs w:val="28"/>
        </w:rPr>
        <w:t xml:space="preserve">1</w:t>
      </w:r>
      <w:bookmarkEnd w:id="52"/>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bookmarkEnd w:id="53"/>
      <w:r/>
      <w:bookmarkEnd w:id="54"/>
      <w:r/>
      <w:bookmarkEnd w:id="5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6" w:name="_Toc20823277"/>
      <w:r/>
      <w:bookmarkStart w:id="57" w:name="_Toc16938521"/>
      <w:r/>
      <w:bookmarkStart w:id="58" w:name="_Toc513029205"/>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bookmarkEnd w:id="56"/>
      <w:r/>
      <w:bookmarkEnd w:id="57"/>
      <w:r/>
      <w:bookmarkEnd w:id="5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59" w:name="_Toc513029206"/>
      <w:r/>
      <w:bookmarkStart w:id="60" w:name="_Toc20823278"/>
      <w:r/>
      <w:bookmarkStart w:id="61" w:name="_Toc16938522"/>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59"/>
      <w:r/>
      <w:bookmarkEnd w:id="60"/>
      <w:r/>
      <w:bookmarkEnd w:id="61"/>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2" w:name="_Toc513029207"/>
      <w:r/>
      <w:bookmarkStart w:id="63" w:name="_Toc20823279"/>
      <w:r/>
      <w:bookmarkStart w:id="64" w:name="_Toc462564067"/>
      <w:r/>
      <w:bookmarkStart w:id="65" w:name="_Toc16938523"/>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bookmarkEnd w:id="62"/>
      <w:r/>
      <w:bookmarkEnd w:id="63"/>
      <w:r/>
      <w:bookmarkEnd w:id="64"/>
      <w:r/>
      <w:bookmarkEnd w:id="6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6" w:name="_Toc16938525"/>
      <w:r/>
      <w:bookmarkStart w:id="67" w:name="_Toc20823281"/>
      <w:r/>
      <w:bookmarkStart w:id="68" w:name="_Toc513029209"/>
      <w:r/>
      <w:bookmarkStart w:id="69" w:name="_Toc120614215"/>
      <w:r>
        <w:rPr>
          <w:rFonts w:hint="eastAsia" w:ascii="方正黑体_GBK" w:hAnsi="方正黑体_GBK" w:eastAsia="方正黑体_GBK" w:cs="方正黑体_GBK"/>
          <w:color w:val="000000"/>
          <w:sz w:val="28"/>
          <w:szCs w:val="28"/>
        </w:rPr>
        <w:t xml:space="preserve">二、招标文件</w:t>
      </w:r>
      <w:bookmarkEnd w:id="66"/>
      <w:r/>
      <w:bookmarkEnd w:id="67"/>
      <w:r/>
      <w:bookmarkEnd w:id="68"/>
      <w:r/>
      <w:bookmarkEnd w:id="69"/>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0" w:name="_Toc513029210"/>
      <w:r/>
      <w:bookmarkStart w:id="71" w:name="_Toc20823282"/>
      <w:r/>
      <w:bookmarkStart w:id="72" w:name="_Toc16938526"/>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bookmarkEnd w:id="70"/>
      <w:r/>
      <w:bookmarkEnd w:id="71"/>
      <w:r/>
      <w:bookmarkEnd w:id="7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513029212"/>
      <w:r/>
      <w:bookmarkStart w:id="74" w:name="_Toc16938528"/>
      <w:r/>
      <w:bookmarkStart w:id="75" w:name="_Toc20823284"/>
      <w:r/>
      <w:bookmarkStart w:id="76" w:name="_Toc462564071"/>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bookmarkEnd w:id="73"/>
      <w:r/>
      <w:bookmarkEnd w:id="74"/>
      <w:r/>
      <w:bookmarkEnd w:id="75"/>
      <w:r/>
      <w:bookmarkEnd w:id="7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7" w:name="_Toc462564072"/>
      <w:r/>
      <w:bookmarkStart w:id="78" w:name="_Toc120614216"/>
      <w:r/>
      <w:bookmarkStart w:id="79" w:name="_Toc20823285"/>
      <w:r/>
      <w:bookmarkStart w:id="80" w:name="_Toc16938529"/>
      <w:r/>
      <w:bookmarkStart w:id="81" w:name="_Toc513029213"/>
      <w:r>
        <w:rPr>
          <w:rFonts w:hint="eastAsia" w:ascii="方正黑体_GBK" w:hAnsi="方正黑体_GBK" w:eastAsia="方正黑体_GBK" w:cs="方正黑体_GBK"/>
          <w:color w:val="000000"/>
          <w:sz w:val="28"/>
          <w:szCs w:val="28"/>
        </w:rPr>
        <w:t xml:space="preserve">三、投标文件的编制</w:t>
      </w:r>
      <w:bookmarkEnd w:id="77"/>
      <w:r/>
      <w:bookmarkEnd w:id="78"/>
      <w:r/>
      <w:bookmarkEnd w:id="79"/>
      <w:r/>
      <w:bookmarkEnd w:id="80"/>
      <w:r/>
      <w:bookmarkEnd w:id="8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2" w:name="_Toc20823286"/>
      <w:r/>
      <w:bookmarkStart w:id="83" w:name="_Toc16938530"/>
      <w:r/>
      <w:bookmarkStart w:id="84" w:name="_Toc513029214"/>
      <w:r/>
      <w:bookmarkStart w:id="85" w:name="_Toc462564073"/>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投标文件的语言及度量衡单位</w:t>
      </w:r>
      <w:bookmarkEnd w:id="82"/>
      <w:r/>
      <w:bookmarkEnd w:id="83"/>
      <w:r/>
      <w:bookmarkEnd w:id="84"/>
      <w:r/>
      <w:bookmarkEnd w:id="8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6" w:name="_Toc462564074"/>
      <w:r/>
      <w:bookmarkStart w:id="87" w:name="_Toc513029215"/>
      <w:r/>
      <w:bookmarkStart w:id="88" w:name="_Toc16938531"/>
      <w:r/>
      <w:bookmarkStart w:id="89" w:name="_Toc20823287"/>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投标文件构成</w:t>
      </w:r>
      <w:bookmarkEnd w:id="86"/>
      <w:r/>
      <w:bookmarkEnd w:id="87"/>
      <w:r/>
      <w:bookmarkEnd w:id="88"/>
      <w:r/>
      <w:bookmarkEnd w:id="89"/>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0" w:name="_Hlt26668975"/>
      <w:r/>
      <w:bookmarkEnd w:id="90"/>
      <w:r/>
      <w:bookmarkStart w:id="91" w:name="_Hlt26954838"/>
      <w:r/>
      <w:bookmarkEnd w:id="91"/>
      <w:r/>
      <w:bookmarkStart w:id="92" w:name="_Hlt26670360"/>
      <w:r/>
      <w:bookmarkEnd w:id="92"/>
      <w:r/>
      <w:bookmarkStart w:id="93" w:name="_Toc513029219"/>
      <w:r/>
      <w:bookmarkStart w:id="94" w:name="_Toc49090509"/>
      <w:r/>
      <w:bookmarkStart w:id="95" w:name="_Toc14577357"/>
      <w:r/>
      <w:bookmarkStart w:id="96" w:name="_Toc49090507"/>
      <w:r/>
      <w:bookmarkStart w:id="97" w:name="_Toc513029216"/>
      <w:r/>
      <w:bookmarkStart w:id="98" w:name="_Toc14577354"/>
      <w:r/>
      <w:bookmarkStart w:id="99" w:name="_Toc49090508"/>
      <w:r/>
      <w:bookmarkStart w:id="100" w:name="_Toc14577355"/>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证明投标人及投标标的符合招标文件规定的文件</w:t>
      </w:r>
      <w:bookmarkEnd w:id="93"/>
      <w:r/>
      <w:bookmarkEnd w:id="94"/>
      <w:r/>
      <w:bookmarkEnd w:id="95"/>
      <w:r/>
      <w:bookmarkEnd w:id="96"/>
      <w:r/>
      <w:bookmarkEnd w:id="97"/>
      <w:r/>
      <w:bookmarkEnd w:id="9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bookmarkEnd w:id="99"/>
      <w:r/>
      <w:bookmarkEnd w:id="10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1" w:name="_Hlt26954840"/>
      <w:r/>
      <w:bookmarkEnd w:id="101"/>
      <w:r>
        <w:rPr>
          <w:rFonts w:hint="eastAsia" w:ascii="方正仿宋_GBK" w:hAnsi="方正仿宋_GBK" w:eastAsia="方正仿宋_GBK" w:cs="方正仿宋_GBK"/>
          <w:bCs/>
          <w:sz w:val="28"/>
          <w:szCs w:val="28"/>
        </w:rPr>
        <w:t xml:space="preserve">标人按照招标文件规定格式填报投标分项报价表</w:t>
      </w:r>
      <w:bookmarkStart w:id="102" w:name="_Hlt26670399"/>
      <w:r/>
      <w:bookmarkEnd w:id="102"/>
      <w:r>
        <w:rPr>
          <w:rFonts w:hint="eastAsia" w:ascii="方正仿宋_GBK" w:hAnsi="方正仿宋_GBK" w:eastAsia="方正仿宋_GBK" w:cs="方正仿宋_GBK"/>
          <w:bCs/>
          <w:sz w:val="28"/>
          <w:szCs w:val="28"/>
        </w:rPr>
        <w:t xml:space="preserve">。</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3" w:name="_Hlt26954846"/>
      <w:r/>
      <w:bookmarkEnd w:id="103"/>
      <w:r/>
      <w:bookmarkStart w:id="104" w:name="_Hlt26670482"/>
      <w:r/>
      <w:bookmarkEnd w:id="104"/>
      <w:r/>
      <w:bookmarkStart w:id="105" w:name="_Hlt26954848"/>
      <w:r/>
      <w:bookmarkEnd w:id="105"/>
      <w:r/>
      <w:bookmarkStart w:id="106" w:name="_Hlt26954731"/>
      <w:r/>
      <w:bookmarkEnd w:id="106"/>
      <w:r/>
      <w:bookmarkStart w:id="107" w:name="_Hlt26670486"/>
      <w:r/>
      <w:bookmarkEnd w:id="107"/>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8" w:name="_Toc14577359"/>
      <w:r/>
      <w:bookmarkStart w:id="109" w:name="_Toc49090510"/>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投标函和开标一览表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14.1投标人应按照招标文件中提供的格式完整、正确填写投标函、开标一览表。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108"/>
      <w:r/>
      <w:bookmarkEnd w:id="109"/>
      <w:r/>
      <w:bookmarkStart w:id="110" w:name="_Toc49090511"/>
      <w:r/>
      <w:bookmarkStart w:id="111" w:name="_Toc1457736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w:t>
      </w:r>
      <w:bookmarkEnd w:id="110"/>
      <w:r/>
      <w:bookmarkEnd w:id="11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投标有效期的延长</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Hlt26954852"/>
      <w:r/>
      <w:bookmarkEnd w:id="112"/>
      <w:r/>
      <w:bookmarkStart w:id="113" w:name="_Hlt26954739"/>
      <w:r/>
      <w:bookmarkEnd w:id="113"/>
      <w:r/>
      <w:bookmarkStart w:id="114" w:name="_Toc513029224"/>
      <w:r/>
      <w:bookmarkStart w:id="115" w:name="_Toc120614217"/>
      <w:r/>
      <w:bookmarkStart w:id="116" w:name="_Toc16938540"/>
      <w:r/>
      <w:bookmarkStart w:id="117" w:name="_Toc20823296"/>
      <w:r>
        <w:rPr>
          <w:rFonts w:hint="eastAsia" w:ascii="方正黑体_GBK" w:hAnsi="方正黑体_GBK" w:eastAsia="方正黑体_GBK" w:cs="方正黑体_GBK"/>
          <w:color w:val="000000"/>
          <w:sz w:val="28"/>
          <w:szCs w:val="28"/>
        </w:rPr>
        <w:t xml:space="preserve">四、投标文件的递交</w:t>
      </w:r>
      <w:bookmarkEnd w:id="114"/>
      <w:r/>
      <w:bookmarkEnd w:id="115"/>
      <w:r/>
      <w:bookmarkEnd w:id="116"/>
      <w:r/>
      <w:bookmarkEnd w:id="11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8" w:name="_Toc16938541"/>
      <w:r/>
      <w:bookmarkStart w:id="119" w:name="_Toc513029225"/>
      <w:r/>
      <w:bookmarkStart w:id="120" w:name="_Toc462564084"/>
      <w:r/>
      <w:bookmarkStart w:id="121" w:name="_Toc20823297"/>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电子投标文件</w:t>
      </w:r>
      <w:bookmarkEnd w:id="118"/>
      <w:r/>
      <w:bookmarkEnd w:id="119"/>
      <w:r/>
      <w:bookmarkEnd w:id="120"/>
      <w:r/>
      <w:bookmarkEnd w:id="121"/>
      <w:r>
        <w:rPr>
          <w:rFonts w:hint="eastAsia" w:ascii="方正仿宋_GBK" w:hAnsi="方正仿宋_GBK" w:eastAsia="方正仿宋_GBK" w:cs="方正仿宋_GBK"/>
          <w:bCs/>
          <w:sz w:val="28"/>
          <w:szCs w:val="28"/>
        </w:rPr>
        <w:t xml:space="preserve">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2" w:name="_Toc20823298"/>
      <w:r/>
      <w:bookmarkStart w:id="123" w:name="_Toc16938542"/>
      <w:r/>
      <w:bookmarkStart w:id="124" w:name="_Toc51302922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投标截止日期</w:t>
      </w:r>
      <w:bookmarkEnd w:id="122"/>
      <w:r/>
      <w:bookmarkEnd w:id="123"/>
      <w:r/>
      <w:bookmarkEnd w:id="124"/>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20823299"/>
      <w:r/>
      <w:bookmarkStart w:id="126" w:name="_Toc16938543"/>
      <w:r/>
      <w:bookmarkStart w:id="127" w:name="_Toc513029227"/>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w:t>
      </w:r>
      <w:bookmarkEnd w:id="125"/>
      <w:r/>
      <w:bookmarkEnd w:id="126"/>
      <w:r/>
      <w:bookmarkEnd w:id="127"/>
      <w:r>
        <w:rPr>
          <w:rFonts w:hint="eastAsia" w:ascii="方正仿宋_GBK" w:hAnsi="方正仿宋_GBK" w:eastAsia="方正仿宋_GBK" w:cs="方正仿宋_GBK"/>
          <w:bCs/>
          <w:sz w:val="28"/>
          <w:szCs w:val="28"/>
        </w:rPr>
        <w:t xml:space="preserve">的拒收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513029228"/>
      <w:r/>
      <w:bookmarkStart w:id="129" w:name="_Toc20823300"/>
      <w:r/>
      <w:bookmarkStart w:id="130" w:name="_Toc16938544"/>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投标文件的撤回和修改</w:t>
      </w:r>
      <w:bookmarkEnd w:id="128"/>
      <w:r/>
      <w:bookmarkEnd w:id="129"/>
      <w:r/>
      <w:bookmarkEnd w:id="13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1" w:name="_Toc513029229"/>
      <w:r/>
      <w:bookmarkStart w:id="132" w:name="_Toc16938545"/>
      <w:r/>
      <w:bookmarkStart w:id="133" w:name="_Toc120614218"/>
      <w:r/>
      <w:bookmarkStart w:id="134" w:name="_Toc20823301"/>
      <w:r>
        <w:rPr>
          <w:rFonts w:hint="eastAsia" w:ascii="方正黑体_GBK" w:hAnsi="方正黑体_GBK" w:eastAsia="方正黑体_GBK" w:cs="方正黑体_GBK"/>
          <w:color w:val="000000"/>
          <w:sz w:val="28"/>
          <w:szCs w:val="28"/>
        </w:rPr>
        <w:t xml:space="preserve">五、开标与评标</w:t>
      </w:r>
      <w:bookmarkEnd w:id="131"/>
      <w:r/>
      <w:bookmarkEnd w:id="132"/>
      <w:r/>
      <w:bookmarkEnd w:id="133"/>
      <w:r/>
      <w:bookmarkEnd w:id="134"/>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5" w:name="_Toc513029230"/>
      <w:r/>
      <w:bookmarkStart w:id="136" w:name="_Toc20823302"/>
      <w:r/>
      <w:bookmarkStart w:id="137" w:name="_Toc16938546"/>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开标</w:t>
      </w:r>
      <w:bookmarkEnd w:id="135"/>
      <w:r/>
      <w:bookmarkEnd w:id="136"/>
      <w:r/>
      <w:bookmarkEnd w:id="13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8" w:name="_Toc20823303"/>
      <w:r/>
      <w:bookmarkStart w:id="139" w:name="_Toc16938547"/>
      <w:r/>
      <w:bookmarkStart w:id="140" w:name="_Toc513029231"/>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评标委员会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由采购人代表和有关技术、经济等方面的专家组成，且人员构成符合政府采购有关规定。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独立工作，负责评审所有投标文件并确定中标侯选人。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评标过程的保密与公正</w:t>
      </w:r>
      <w:bookmarkEnd w:id="138"/>
      <w:r/>
      <w:bookmarkEnd w:id="139"/>
      <w:r/>
      <w:bookmarkEnd w:id="14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1" w:name="_Toc20823304"/>
      <w:r/>
      <w:bookmarkStart w:id="142" w:name="_Toc513029232"/>
      <w:r/>
      <w:bookmarkStart w:id="143" w:name="_Toc16938548"/>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投标文件的澄清</w:t>
      </w:r>
      <w:bookmarkEnd w:id="141"/>
      <w:r/>
      <w:bookmarkEnd w:id="142"/>
      <w:r/>
      <w:bookmarkEnd w:id="143"/>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4" w:name="_Toc513029233"/>
      <w:r/>
      <w:bookmarkStart w:id="145" w:name="_Toc16938549"/>
      <w:r/>
      <w:bookmarkStart w:id="146" w:name="_Toc20823305"/>
      <w:r>
        <w:rPr>
          <w:rFonts w:hint="eastAsia" w:ascii="方正仿宋_GBK" w:hAnsi="方正仿宋_GBK" w:eastAsia="方正仿宋_GBK" w:cs="方正仿宋_GBK"/>
          <w:bCs/>
          <w:sz w:val="28"/>
          <w:szCs w:val="28"/>
        </w:rPr>
        <w:t xml:space="preserve">24.1评标期间，</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对投标文件中含义不明确、同类问题表述不一致或者有明显文字和计算错误的内容 ，有权要求投标人作出必要的澄清、说明或者补正。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澄清、说明和补正要求的投标人如未按规定做出澄清、说明和补正，其风险由投标人自行承担。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对投标文件的初审</w:t>
      </w:r>
      <w:bookmarkEnd w:id="144"/>
      <w:r/>
      <w:bookmarkEnd w:id="145"/>
      <w:r/>
      <w:bookmarkEnd w:id="14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进行反馈。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从投标文件的有效性、完整性和对招标文件的响应程度进行审查，以确定是否对招标文件的实质性要求作出响应。</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将首先审查每份投标文件是否实质性响应了招标文件的要求。实质性响应的投标应该是与招标文件要求的全部条款、条件和规格相符，没有重大偏离或保留的投标。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将予以拒绝，投标人不得通过修改或撤销不</w:t>
      </w:r>
      <w:r>
        <w:rPr>
          <w:rFonts w:hint="eastAsia" w:ascii="方正仿宋_GBK" w:hAnsi="方正仿宋_GBK" w:eastAsia="方正仿宋_GBK" w:cs="方正仿宋_GBK"/>
          <w:bCs/>
          <w:sz w:val="28"/>
          <w:szCs w:val="28"/>
          <w:lang w:eastAsia="zh-CN"/>
        </w:rPr>
        <w:t xml:space="preserve">符合</w:t>
      </w:r>
      <w:r>
        <w:rPr>
          <w:rFonts w:hint="eastAsia" w:ascii="方正仿宋_GBK" w:hAnsi="方正仿宋_GBK" w:eastAsia="方正仿宋_GBK" w:cs="方正仿宋_GBK"/>
          <w:bCs/>
          <w:sz w:val="28"/>
          <w:szCs w:val="28"/>
        </w:rPr>
        <w:t xml:space="preserve">要求的偏离或保留而使其投标成为实质性响应的投标。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将对确定为实质性响应的投标进行进一步审核，看其是否有计算上或累加上的算术错误，修正错误的原则如下：</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7" w:name="_Toc16938550"/>
      <w:r/>
      <w:bookmarkStart w:id="148" w:name="_Toc20823306"/>
      <w:r/>
      <w:bookmarkStart w:id="149" w:name="_Toc513029234"/>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 xml:space="preserve">采取</w:t>
      </w:r>
      <w:r>
        <w:rPr>
          <w:rFonts w:hint="eastAsia" w:ascii="方正仿宋_GBK" w:hAnsi="方正仿宋_GBK" w:eastAsia="方正仿宋_GBK" w:cs="方正仿宋_GBK"/>
          <w:bCs/>
          <w:sz w:val="28"/>
          <w:szCs w:val="28"/>
        </w:rPr>
        <w:t xml:space="preserve">随机抽取的方式）确定一个参加评标的投标人，其他投标无效。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（1）投标报价低于全部通过符合性审查供应商投标报价平均值65%的，即投标报价&lt;全部通过符合性审查供应商投标报价平均值×65%；</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（2）投标报价低于通过符合性审查的次低报价供应商投标报价65%的，即投标报价&lt;通过符合性审查的次低报价供应商投标报价×65%；</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（3）投标报价低于采购项目最高限价60%的，即投标报价&lt;采购项目最高限价×60%；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7"/>
      <w:r/>
      <w:bookmarkEnd w:id="148"/>
      <w:r/>
      <w:bookmarkEnd w:id="149"/>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无效投标条款和废标条款</w:t>
      </w:r>
      <w:bookmarkStart w:id="150" w:name="_Toc20823307"/>
      <w:r/>
      <w:bookmarkStart w:id="151" w:name="_Toc16938551"/>
      <w:r/>
      <w:bookmarkStart w:id="152" w:name="_Toc513029235"/>
      <w:r/>
      <w:r/>
    </w:p>
    <w:p>
      <w:pPr>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p>
    <w:p>
      <w:pPr>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p>
    <w:p>
      <w:pPr>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26.1.13 投标人所投标产品不符合招标文件中所列国家强制性标准的。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其他法律、法规及本招标文件规定的属无效投标的情形。</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w:t>
      </w:r>
      <w:r>
        <w:rPr>
          <w:rFonts w:hint="eastAsia" w:ascii="方正仿宋_GBK" w:hAnsi="方正仿宋_GBK" w:eastAsia="方正仿宋_GBK" w:cs="方正仿宋_GBK"/>
          <w:bCs/>
          <w:color w:val="000000"/>
          <w:sz w:val="28"/>
          <w:szCs w:val="28"/>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p>
    <w:p>
      <w:pPr>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3" w:name="_Toc120614219"/>
      <w:r>
        <w:rPr>
          <w:rFonts w:hint="eastAsia" w:ascii="方正黑体_GBK" w:hAnsi="方正黑体_GBK" w:eastAsia="方正黑体_GBK" w:cs="方正黑体_GBK"/>
          <w:color w:val="000000"/>
          <w:sz w:val="28"/>
          <w:szCs w:val="28"/>
        </w:rPr>
        <w:t xml:space="preserve">六、</w:t>
      </w:r>
      <w:bookmarkEnd w:id="150"/>
      <w:r/>
      <w:bookmarkEnd w:id="151"/>
      <w:r/>
      <w:bookmarkEnd w:id="152"/>
      <w:r>
        <w:rPr>
          <w:rFonts w:hint="eastAsia" w:ascii="方正黑体_GBK" w:hAnsi="方正黑体_GBK" w:eastAsia="方正黑体_GBK" w:cs="方正黑体_GBK"/>
          <w:color w:val="000000"/>
          <w:sz w:val="28"/>
          <w:szCs w:val="28"/>
        </w:rPr>
        <w:t xml:space="preserve">定标</w:t>
      </w:r>
      <w:bookmarkEnd w:id="153"/>
      <w:r/>
      <w:r/>
    </w:p>
    <w:p>
      <w:pPr>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bookmarkStart w:id="154" w:name="_Toc513029238"/>
      <w:r/>
      <w:bookmarkStart w:id="155" w:name="_Toc20823310"/>
      <w:r/>
      <w:bookmarkStart w:id="156" w:name="_Toc16938554"/>
      <w:r>
        <w:rPr>
          <w:rFonts w:hint="eastAsia" w:ascii="方正仿宋_GBK" w:hAnsi="方正仿宋_GBK" w:eastAsia="方正仿宋_GBK" w:cs="方正仿宋_GBK"/>
          <w:bCs/>
          <w:color w:val="000000"/>
          <w:sz w:val="28"/>
          <w:szCs w:val="28"/>
        </w:rPr>
        <w:t xml:space="preserve">27</w:t>
      </w:r>
      <w:bookmarkEnd w:id="154"/>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确定</w:t>
      </w:r>
      <w:bookmarkEnd w:id="155"/>
      <w:r/>
      <w:bookmarkEnd w:id="156"/>
      <w:r>
        <w:rPr>
          <w:rFonts w:hint="eastAsia" w:ascii="方正仿宋_GBK" w:hAnsi="方正仿宋_GBK" w:eastAsia="方正仿宋_GBK" w:cs="方正仿宋_GBK"/>
          <w:bCs/>
          <w:color w:val="000000"/>
          <w:sz w:val="28"/>
          <w:szCs w:val="28"/>
        </w:rPr>
        <w:t xml:space="preserve">中标单位</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57" w:name="_Toc200451960"/>
      <w:r>
        <w:rPr>
          <w:rFonts w:hint="eastAsia" w:ascii="方正仿宋_GBK" w:hAnsi="方正仿宋_GBK" w:eastAsia="方正仿宋_GBK" w:cs="方正仿宋_GBK"/>
          <w:color w:val="000000"/>
          <w:sz w:val="28"/>
          <w:szCs w:val="28"/>
        </w:rPr>
        <w:t xml:space="preserve">27.5 有下列情形之一的，视为投标人串通投标，投标无效：</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57"/>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28.4 </w:t>
      </w:r>
      <w:r>
        <w:rPr>
          <w:rFonts w:hint="eastAsia" w:ascii="方正仿宋_GBK" w:hAnsi="方正仿宋_GBK" w:eastAsia="方正仿宋_GBK" w:cs="方正仿宋_GBK"/>
          <w:color w:val="000000"/>
          <w:sz w:val="28"/>
          <w:szCs w:val="28"/>
        </w:rPr>
        <w:t xml:space="preserve">供应商（含潜在供应商）对与本项目有关的所有询问、质疑均请向采购人提出，由采购人负责答复。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采购人只接收以纸质原件形式送达的质疑,建议供应商尽量通过邮寄方式提交质疑（采购人不接受无快递运单号的快递）。</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8" w:name="_Toc120614220"/>
      <w:r/>
      <w:bookmarkStart w:id="159" w:name="_Toc513029236"/>
      <w:r/>
      <w:bookmarkStart w:id="160" w:name="_Toc20823308"/>
      <w:r/>
      <w:bookmarkStart w:id="161" w:name="_Toc16938552"/>
      <w:r>
        <w:rPr>
          <w:rFonts w:hint="eastAsia" w:ascii="方正黑体_GBK" w:hAnsi="方正黑体_GBK" w:eastAsia="方正黑体_GBK" w:cs="方正黑体_GBK"/>
          <w:color w:val="000000"/>
          <w:sz w:val="28"/>
          <w:szCs w:val="28"/>
        </w:rPr>
        <w:t xml:space="preserve">七、授予合同</w:t>
      </w:r>
      <w:bookmarkEnd w:id="158"/>
      <w:r/>
      <w:bookmarkEnd w:id="159"/>
      <w:r/>
      <w:bookmarkEnd w:id="160"/>
      <w:r/>
      <w:bookmarkEnd w:id="161"/>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62" w:name="_Toc20823309"/>
      <w:r/>
      <w:bookmarkStart w:id="163" w:name="_Toc513029237"/>
      <w:r/>
      <w:bookmarkStart w:id="164" w:name="_Toc16938553"/>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2"/>
      <w:r/>
      <w:bookmarkEnd w:id="163"/>
      <w:r/>
      <w:bookmarkEnd w:id="164"/>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65" w:name="_Toc513029242"/>
      <w:r/>
      <w:bookmarkStart w:id="166" w:name="_Toc479757207"/>
      <w:r/>
      <w:bookmarkStart w:id="167" w:name="_Toc16938558"/>
      <w:r/>
      <w:bookmarkStart w:id="168" w:name="_Toc20823314"/>
      <w:r/>
      <w:bookmarkStart w:id="169" w:name="_Toc120614221"/>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4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4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4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4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rPr>
          <w:rFonts w:hint="eastAsia"/>
        </w:rPr>
      </w:pPr>
      <w:r>
        <w:rPr>
          <w:rFonts w:hint="eastAsia"/>
        </w:rPr>
      </w:r>
      <w:r/>
    </w:p>
    <w:p>
      <w:pPr>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748"/>
        <w:rPr>
          <w:rFonts w:hint="eastAsia"/>
        </w:rPr>
      </w:pPr>
      <w:r>
        <w:rPr>
          <w:rFonts w:hint="eastAsia"/>
        </w:rPr>
      </w:r>
      <w:r/>
    </w:p>
    <w:p>
      <w:pPr>
        <w:ind w:firstLine="0"/>
        <w:jc w:val="left"/>
        <w:keepLines w:val="0"/>
        <w:keepNext w:val="0"/>
        <w:pageBreakBefore w:val="0"/>
        <w:spacing w:line="240" w:lineRule="auto"/>
        <w:widowControl/>
        <w:rPr>
          <w:rFonts w:hint="eastAsia" w:ascii="方正黑体_GBK" w:hAnsi="方正黑体_GBK" w:eastAsia="方正黑体_GBK" w:cs="方正黑体_GBK"/>
          <w:bCs/>
          <w:color w:val="000000"/>
          <w:sz w:val="28"/>
          <w:szCs w:val="28"/>
        </w:rPr>
        <w:outlineLvl w:val="9"/>
      </w:pPr>
      <w:r>
        <w:rPr>
          <w:rFonts w:hint="eastAsia" w:ascii="方正黑体_GBK" w:hAnsi="方正黑体_GBK" w:eastAsia="方正黑体_GBK" w:cs="方正黑体_GBK"/>
          <w:bCs/>
          <w:color w:val="000000"/>
          <w:sz w:val="28"/>
          <w:szCs w:val="28"/>
        </w:rPr>
        <w:br w:type="page" w:clear="all"/>
      </w:r>
      <w:r/>
    </w:p>
    <w:p>
      <w:pPr>
        <w:ind w:firstLine="2240"/>
        <w:jc w:val="both"/>
        <w:keepLines w:val="0"/>
        <w:keepNext/>
        <w:pageBreakBefore w:val="0"/>
        <w:spacing w:line="66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5"/>
      <w:r/>
      <w:bookmarkEnd w:id="166"/>
      <w:r/>
      <w:bookmarkEnd w:id="167"/>
      <w:r/>
      <w:bookmarkEnd w:id="168"/>
      <w:r/>
      <w:bookmarkEnd w:id="169"/>
      <w:r>
        <w:rPr>
          <w:rFonts w:hint="eastAsia" w:ascii="方正黑体_GBK" w:hAnsi="方正黑体_GBK" w:eastAsia="方正黑体_GBK" w:cs="方正黑体_GBK"/>
          <w:bCs/>
          <w:color w:val="000000"/>
          <w:sz w:val="28"/>
          <w:szCs w:val="28"/>
        </w:rPr>
        <w:t xml:space="preserve">文本</w:t>
      </w:r>
      <w:r/>
    </w:p>
    <w:p>
      <w:pPr>
        <w:spacing w:line="400" w:lineRule="exact"/>
        <w:rPr>
          <w:rFonts w:ascii="宋体" w:hAnsi="宋体"/>
          <w:bCs/>
          <w:color w:val="ff0000"/>
          <w:sz w:val="28"/>
          <w:szCs w:val="28"/>
          <w:highlight w:val="yellow"/>
        </w:rPr>
      </w:pPr>
      <w:r/>
      <w:bookmarkStart w:id="170" w:name="_Toc3995"/>
      <w:r/>
      <w:bookmarkEnd w:id="170"/>
      <w:r/>
      <w:bookmarkStart w:id="171" w:name="_Toc513029243"/>
      <w:r/>
      <w:bookmarkEnd w:id="171"/>
      <w:r/>
      <w:bookmarkStart w:id="172" w:name="_Toc20823315"/>
      <w:r/>
      <w:bookmarkEnd w:id="172"/>
      <w:r/>
      <w:bookmarkStart w:id="173" w:name="_Toc16938559"/>
      <w:r/>
      <w:bookmarkEnd w:id="173"/>
      <w:r/>
      <w:bookmarkStart w:id="174" w:name="_Hlt16619350"/>
      <w:r/>
      <w:bookmarkStart w:id="175" w:name="_Toc120614244"/>
      <w:r/>
      <w:bookmarkStart w:id="176" w:name="_Toc20823346"/>
      <w:r/>
      <w:bookmarkStart w:id="177" w:name="_Toc16938590"/>
      <w:r/>
      <w:bookmarkStart w:id="178" w:name="_Toc479757211"/>
      <w:r/>
      <w:bookmarkStart w:id="179" w:name="_Toc462564139"/>
      <w:r/>
      <w:r/>
    </w:p>
    <w:p>
      <w:pPr>
        <w:pStyle w:val="926"/>
        <w:jc w:val="center"/>
        <w:rPr>
          <w:rFonts w:ascii="宋体" w:hAnsi="宋体" w:eastAsia="宋体" w:cs="宋体"/>
          <w:b/>
          <w:bCs/>
          <w:spacing w:val="-20"/>
          <w:sz w:val="28"/>
          <w:szCs w:val="28"/>
        </w:rPr>
      </w:pPr>
      <w:r>
        <w:rPr>
          <w:rFonts w:ascii="宋体" w:hAnsi="宋体" w:eastAsia="宋体" w:cs="宋体"/>
          <w:b/>
          <w:bCs/>
          <w:spacing w:val="-20"/>
          <w:sz w:val="28"/>
          <w:szCs w:val="28"/>
        </w:rPr>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以下为中标后签订本项目合同的通用条款，中标人不得提出实质性的修改。</w:t>
      </w:r>
      <w:r/>
    </w:p>
    <w:p>
      <w:pPr>
        <w:jc w:val="center"/>
        <w:spacing w:before="145" w:after="145" w:line="440" w:lineRule="exact"/>
        <w:rPr>
          <w:rFonts w:ascii="宋体" w:hAnsi="宋体"/>
          <w:b/>
          <w:bCs/>
          <w:color w:val="000000"/>
          <w:sz w:val="30"/>
          <w:szCs w:val="20"/>
        </w:rPr>
        <w:outlineLvl w:val="0"/>
      </w:pPr>
      <w:r/>
      <w:bookmarkStart w:id="180" w:name="_Toc10157"/>
      <w:r/>
      <w:bookmarkStart w:id="181" w:name="_Toc19705"/>
      <w:r>
        <w:rPr>
          <w:rFonts w:hint="eastAsia" w:ascii="宋体" w:hAnsi="宋体"/>
          <w:b/>
          <w:color w:val="000000"/>
          <w:sz w:val="30"/>
          <w:szCs w:val="21"/>
        </w:rPr>
        <w:t xml:space="preserve">江苏省政府采购合同（货物）（合同编号）</w:t>
      </w:r>
      <w:bookmarkEnd w:id="180"/>
      <w:r/>
      <w:bookmarkEnd w:id="181"/>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甲方：（买方）_________</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乙方：（卖方）_________</w:t>
      </w:r>
      <w:r/>
    </w:p>
    <w:p>
      <w:pPr>
        <w:spacing w:before="120" w:after="120" w:line="440" w:lineRule="exact"/>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江苏省政府采购中心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rPr>
        <w:t xml:space="preserve">（项目编号：    ）</w:t>
      </w:r>
      <w:r>
        <w:rPr>
          <w:rFonts w:ascii="宋体" w:hAnsi="宋体" w:cs="Courier New"/>
          <w:color w:val="000000"/>
          <w:sz w:val="24"/>
          <w:szCs w:val="24"/>
        </w:rPr>
        <w:t xml:space="preserve">公开招标的结果，签署本合同。</w:t>
      </w:r>
      <w:r/>
    </w:p>
    <w:p>
      <w:pPr>
        <w:pStyle w:val="1011"/>
        <w:spacing w:before="145" w:after="145" w:line="440" w:lineRule="exact"/>
        <w:rPr>
          <w:rFonts w:ascii="宋体" w:hAnsi="宋体" w:eastAsia="宋体" w:cs="宋体"/>
          <w:color w:val="000000"/>
          <w:sz w:val="28"/>
          <w:szCs w:val="28"/>
        </w:rPr>
      </w:pPr>
      <w:r/>
      <w:bookmarkStart w:id="182" w:name="_Toc7081"/>
      <w:r/>
      <w:bookmarkStart w:id="183" w:name="_Toc16257"/>
      <w:r/>
      <w:bookmarkStart w:id="184" w:name="_Toc544"/>
      <w:r/>
      <w:bookmarkStart w:id="185" w:name="_Toc29699"/>
      <w:r>
        <w:rPr>
          <w:rFonts w:hint="eastAsia" w:ascii="宋体" w:hAnsi="宋体" w:eastAsia="宋体" w:cs="宋体"/>
          <w:color w:val="000000"/>
          <w:sz w:val="28"/>
          <w:szCs w:val="28"/>
        </w:rPr>
        <w:t xml:space="preserve">一、政府采购合同</w:t>
      </w:r>
      <w:bookmarkEnd w:id="182"/>
      <w:r/>
      <w:bookmarkEnd w:id="183"/>
      <w:r/>
      <w:bookmarkEnd w:id="184"/>
      <w:r/>
      <w:bookmarkEnd w:id="185"/>
      <w:r/>
      <w:r/>
    </w:p>
    <w:p>
      <w:pPr>
        <w:spacing w:after="288" w:line="440" w:lineRule="exact"/>
        <w:shd w:val="clear" w:color="auto" w:fill="ffffff"/>
        <w:widowControl/>
        <w:rPr>
          <w:rFonts w:ascii="仿宋" w:hAnsi="仿宋" w:eastAsia="仿宋" w:cs="仿宋"/>
          <w:bCs/>
          <w:color w:val="000000"/>
          <w:sz w:val="24"/>
          <w:szCs w:val="24"/>
        </w:rPr>
      </w:pP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ind w:firstLine="482"/>
        <w:spacing w:line="440" w:lineRule="exact"/>
        <w:rPr>
          <w:rFonts w:ascii="宋体" w:hAnsi="宋体" w:cs="仿宋"/>
          <w:bCs/>
          <w:color w:val="000000"/>
          <w:sz w:val="24"/>
          <w:szCs w:val="24"/>
          <w:u w:val="single"/>
        </w:rPr>
      </w:pPr>
      <w:r>
        <w:rPr>
          <w:rFonts w:hint="eastAsia" w:ascii="宋体" w:hAnsi="宋体" w:cs="仿宋"/>
          <w:b/>
          <w:color w:val="000000"/>
          <w:sz w:val="24"/>
          <w:szCs w:val="24"/>
        </w:rPr>
        <w:t xml:space="preserve">甲方：</w:t>
      </w:r>
      <w:r>
        <w:rPr>
          <w:rFonts w:ascii="宋体" w:hAnsi="宋体" w:cs="Courier New"/>
          <w:color w:val="000000"/>
          <w:sz w:val="24"/>
          <w:szCs w:val="24"/>
        </w:rPr>
        <w:t xml:space="preserve">（买方）</w:t>
      </w:r>
      <w:r>
        <w:rPr>
          <w:rFonts w:hint="eastAsia" w:ascii="宋体" w:hAnsi="宋体" w:cs="仿宋"/>
          <w:bCs/>
          <w:color w:val="000000"/>
          <w:sz w:val="24"/>
          <w:szCs w:val="24"/>
          <w:u w:val="single"/>
        </w:rPr>
        <w:t xml:space="preserve">                  </w:t>
      </w:r>
      <w:r/>
    </w:p>
    <w:p>
      <w:pPr>
        <w:ind w:firstLine="482"/>
        <w:spacing w:line="440" w:lineRule="exact"/>
        <w:rPr>
          <w:rFonts w:ascii="仿宋" w:hAnsi="仿宋" w:eastAsia="仿宋" w:cs="仿宋"/>
          <w:bCs/>
          <w:color w:val="000000"/>
          <w:sz w:val="24"/>
          <w:szCs w:val="24"/>
        </w:rPr>
      </w:pPr>
      <w:r>
        <w:rPr>
          <w:rFonts w:hint="eastAsia" w:ascii="宋体" w:hAnsi="宋体" w:cs="仿宋"/>
          <w:b/>
          <w:color w:val="000000"/>
          <w:sz w:val="24"/>
          <w:szCs w:val="24"/>
        </w:rPr>
        <w:t xml:space="preserve">乙方：</w:t>
      </w:r>
      <w:r>
        <w:rPr>
          <w:rFonts w:ascii="宋体" w:hAnsi="宋体" w:cs="Courier New"/>
          <w:color w:val="000000"/>
          <w:sz w:val="24"/>
          <w:szCs w:val="24"/>
        </w:rPr>
        <w:t xml:space="preserve">（卖方）</w:t>
      </w:r>
      <w:r>
        <w:rPr>
          <w:rFonts w:ascii="宋体" w:hAnsi="宋体" w:cs="Courier New"/>
          <w:color w:val="000000"/>
          <w:sz w:val="24"/>
          <w:szCs w:val="24"/>
          <w:u w:val="single"/>
        </w:rPr>
        <w:t xml:space="preserve">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r/>
    </w:p>
    <w:p>
      <w:pPr>
        <w:spacing w:line="440" w:lineRule="exact"/>
        <w:rPr>
          <w:rFonts w:ascii="仿宋" w:hAnsi="仿宋" w:eastAsia="仿宋" w:cs="仿宋"/>
          <w:bCs/>
          <w:color w:val="000000"/>
          <w:sz w:val="24"/>
          <w:szCs w:val="24"/>
        </w:rPr>
      </w:pPr>
      <w:r>
        <w:rPr>
          <w:rFonts w:ascii="仿宋" w:hAnsi="仿宋" w:eastAsia="仿宋" w:cs="仿宋"/>
          <w:bCs/>
          <w:color w:val="000000"/>
          <w:sz w:val="24"/>
          <w:szCs w:val="24"/>
        </w:rPr>
      </w:r>
      <w:r/>
    </w:p>
    <w:p>
      <w:pPr>
        <w:ind w:firstLine="480"/>
        <w:spacing w:line="440" w:lineRule="exact"/>
        <w:rPr>
          <w:rFonts w:hAnsi="宋体" w:cs="宋体"/>
          <w:color w:val="000000"/>
          <w:sz w:val="24"/>
          <w:szCs w:val="24"/>
        </w:rPr>
      </w:pPr>
      <w:r>
        <w:rPr>
          <w:rFonts w:hint="eastAsia" w:ascii="宋体" w:hAnsi="宋体" w:cs="宋体"/>
          <w:color w:val="000000"/>
          <w:sz w:val="24"/>
          <w:szCs w:val="24"/>
        </w:rPr>
        <w:t xml:space="preserve">根据</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日公开招标结果，依据《中华人民共和国民法典》《中华人民共和国产品质量法》《中华人民共和国食品安全法》等法律法规和</w:t>
      </w:r>
      <w:r>
        <w:rPr>
          <w:rFonts w:hint="eastAsia" w:ascii="宋体" w:hAnsi="宋体" w:cs="宋体"/>
          <w:bCs/>
          <w:color w:val="000000"/>
          <w:sz w:val="24"/>
          <w:szCs w:val="24"/>
          <w:u w:val="single"/>
        </w:rPr>
        <w:t xml:space="preserve"> 《2026年全省监狱戒毒单位食堂物资及相关服务</w:t>
      </w:r>
      <w:r>
        <w:rPr>
          <w:rFonts w:hint="eastAsia" w:ascii="宋体" w:hAnsi="宋体" w:cs="宋体"/>
          <w:bCs/>
          <w:color w:val="000000"/>
          <w:sz w:val="24"/>
          <w:szCs w:val="24"/>
          <w:u w:val="single"/>
          <w:lang w:val="en-US" w:eastAsia="zh-CN"/>
        </w:rPr>
        <w:t xml:space="preserve">采购</w:t>
      </w:r>
      <w:r>
        <w:rPr>
          <w:rFonts w:hint="eastAsia" w:ascii="宋体" w:hAnsi="宋体" w:cs="宋体"/>
          <w:bCs/>
          <w:color w:val="000000"/>
          <w:sz w:val="24"/>
          <w:szCs w:val="24"/>
          <w:u w:val="single"/>
        </w:rPr>
        <w:t xml:space="preserve">（</w:t>
      </w:r>
      <w:r>
        <w:rPr>
          <w:rFonts w:hint="eastAsia" w:ascii="宋体" w:hAnsi="宋体" w:cs="宋体"/>
          <w:bCs/>
          <w:color w:val="000000"/>
          <w:sz w:val="24"/>
          <w:szCs w:val="24"/>
          <w:u w:val="single"/>
          <w:lang w:val="en-US" w:eastAsia="zh-CN"/>
        </w:rPr>
        <w:t xml:space="preserve">调味品和洗涤剂</w:t>
      </w:r>
      <w:r>
        <w:rPr>
          <w:rFonts w:hint="eastAsia" w:ascii="宋体" w:hAnsi="宋体" w:cs="宋体"/>
          <w:bCs/>
          <w:color w:val="000000"/>
          <w:sz w:val="24"/>
          <w:szCs w:val="24"/>
          <w:u w:val="single"/>
        </w:rPr>
        <w:t xml:space="preserve">）招标文件》 （项目编号：              ）</w:t>
      </w:r>
      <w:r>
        <w:rPr>
          <w:rFonts w:hint="eastAsia" w:ascii="宋体" w:hAnsi="宋体" w:cs="宋体"/>
          <w:color w:val="000000"/>
          <w:sz w:val="24"/>
          <w:szCs w:val="24"/>
        </w:rPr>
        <w:t xml:space="preserve">的规定，甲乙双方在平等、自愿、协商一致的基础上，就</w:t>
      </w:r>
      <w:r>
        <w:rPr>
          <w:rFonts w:hint="eastAsia" w:ascii="宋体" w:hAnsi="宋体" w:cs="宋体"/>
          <w:color w:val="000000"/>
          <w:sz w:val="24"/>
          <w:szCs w:val="24"/>
          <w:u w:val="single"/>
        </w:rPr>
        <w:t xml:space="preserve"> </w:t>
      </w:r>
      <w:r>
        <w:rPr>
          <w:rFonts w:hint="eastAsia" w:ascii="宋体" w:hAnsi="宋体" w:cs="宋体"/>
          <w:bCs/>
          <w:color w:val="000000"/>
          <w:sz w:val="24"/>
          <w:szCs w:val="24"/>
          <w:u w:val="single"/>
          <w:lang w:val="en-US" w:eastAsia="zh-CN"/>
        </w:rPr>
        <w:t xml:space="preserve">调味品和洗涤剂</w:t>
      </w:r>
      <w:r>
        <w:rPr>
          <w:rFonts w:hint="eastAsia" w:ascii="宋体" w:hAnsi="宋体" w:cs="宋体"/>
          <w:bCs/>
          <w:color w:val="000000"/>
          <w:sz w:val="24"/>
          <w:szCs w:val="24"/>
          <w:u w:val="single"/>
        </w:rPr>
        <w:t xml:space="preserve">  </w:t>
      </w:r>
      <w:r>
        <w:rPr>
          <w:rFonts w:hint="eastAsia" w:ascii="宋体" w:hAnsi="宋体" w:cs="宋体"/>
          <w:color w:val="000000"/>
          <w:sz w:val="24"/>
          <w:szCs w:val="24"/>
        </w:rPr>
        <w:t xml:space="preserve">买卖等事宜，订立本合同。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第一条 货物品种、品牌、品质等级、包装规格、计量单位、数量、金额、供应期限</w:t>
      </w:r>
      <w:r/>
    </w:p>
    <w:p>
      <w:pPr>
        <w:ind w:firstLine="480"/>
        <w:spacing w:line="440" w:lineRule="exact"/>
        <w:shd w:val="clear" w:color="auto" w:fill="ffffff"/>
        <w:widowControl/>
        <w:rPr>
          <w:rFonts w:hint="eastAsia" w:ascii="宋体" w:hAnsi="宋体" w:cs="宋体"/>
          <w:bCs/>
          <w:color w:val="000000"/>
          <w:sz w:val="24"/>
          <w:szCs w:val="24"/>
        </w:rPr>
      </w:pPr>
      <w:r>
        <w:rPr>
          <w:rFonts w:hint="eastAsia" w:ascii="宋体" w:hAnsi="宋体" w:cs="宋体"/>
          <w:bCs/>
          <w:color w:val="000000"/>
          <w:sz w:val="24"/>
          <w:szCs w:val="24"/>
        </w:rPr>
        <w:t xml:space="preserve">1.品种、生产商、品牌、品质等级、包装规格、计量单位</w:t>
      </w:r>
      <w:r/>
    </w:p>
    <w:tbl>
      <w:tblPr>
        <w:tblStyle w:val="724"/>
        <w:tblpPr w:horzAnchor="page" w:tblpX="1124" w:vertAnchor="text" w:tblpY="421" w:leftFromText="180" w:topFromText="0" w:rightFromText="180" w:bottomFromText="0"/>
        <w:tblW w:w="96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9"/>
        <w:gridCol w:w="1111"/>
        <w:gridCol w:w="1192"/>
        <w:gridCol w:w="1296"/>
        <w:gridCol w:w="1375"/>
        <w:gridCol w:w="1279"/>
        <w:gridCol w:w="933"/>
        <w:gridCol w:w="1050"/>
      </w:tblGrid>
      <w:tr>
        <w:trPr/>
        <w:tc>
          <w:tcPr>
            <w:tcW w:w="138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品种</w:t>
            </w:r>
            <w:r/>
          </w:p>
        </w:tc>
        <w:tc>
          <w:tcPr>
            <w:tcW w:w="1111"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生产商</w:t>
            </w:r>
            <w:r/>
          </w:p>
        </w:tc>
        <w:tc>
          <w:tcPr>
            <w:tcW w:w="1192"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品牌</w:t>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品质等级</w:t>
            </w:r>
            <w:r/>
          </w:p>
        </w:tc>
        <w:tc>
          <w:tcPr>
            <w:tcW w:w="1375"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包装规格</w:t>
            </w:r>
            <w:r/>
          </w:p>
        </w:tc>
        <w:tc>
          <w:tcPr>
            <w:tcW w:w="1279" w:type="dxa"/>
            <w:vAlign w:val="center"/>
            <w:textDirection w:val="lrTb"/>
            <w:noWrap w:val="false"/>
          </w:tcPr>
          <w:p>
            <w:pPr>
              <w:jc w:val="center"/>
              <w:spacing w:line="440" w:lineRule="exact"/>
              <w:shd w:val="clear" w:color="auto" w:fill="ffffff"/>
              <w:widowControl/>
              <w:rPr>
                <w:rFonts w:hint="eastAsia" w:hAnsi="宋体" w:eastAsia="宋体" w:cs="宋体"/>
                <w:bCs/>
                <w:color w:val="000000"/>
                <w:sz w:val="24"/>
                <w:szCs w:val="24"/>
                <w:lang w:eastAsia="zh-CN"/>
              </w:rPr>
            </w:pPr>
            <w:r>
              <w:rPr>
                <w:rFonts w:hint="eastAsia" w:hAnsi="宋体" w:cs="宋体"/>
                <w:bCs/>
                <w:color w:val="000000"/>
                <w:sz w:val="24"/>
                <w:szCs w:val="24"/>
                <w:lang w:val="en-US" w:eastAsia="zh-CN"/>
              </w:rPr>
              <w:t xml:space="preserve">单价</w:t>
            </w:r>
            <w:r/>
          </w:p>
        </w:tc>
        <w:tc>
          <w:tcPr>
            <w:tcW w:w="933"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lang w:val="en-US" w:eastAsia="zh-CN"/>
              </w:rPr>
              <w:t xml:space="preserve">数量</w:t>
            </w:r>
            <w:r/>
          </w:p>
        </w:tc>
        <w:tc>
          <w:tcPr>
            <w:tcW w:w="105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备注</w:t>
            </w:r>
            <w:r/>
          </w:p>
        </w:tc>
      </w:tr>
      <w:tr>
        <w:trP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生抽酱油</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1.9L/桶</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老抽酱油</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1.9L/桶</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 xml:space="preserve">食醋（</w:t>
            </w:r>
            <w:r>
              <w:rPr>
                <w:rFonts w:hint="eastAsia" w:ascii="宋体" w:hAnsi="宋体" w:cs="宋体"/>
                <w:color w:val="000000"/>
                <w:sz w:val="24"/>
                <w:szCs w:val="24"/>
                <w:lang w:val="en-US" w:eastAsia="zh-CN"/>
              </w:rPr>
              <w:t xml:space="preserve">陈醋</w:t>
            </w:r>
            <w:r>
              <w:rPr>
                <w:rFonts w:hint="eastAsia" w:ascii="宋体" w:hAnsi="宋体" w:cs="宋体"/>
                <w:color w:val="000000"/>
                <w:sz w:val="24"/>
                <w:szCs w:val="24"/>
                <w:lang w:eastAsia="zh-CN"/>
              </w:rPr>
              <w:t xml:space="preserve">）</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1.75L/桶</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食盐</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500g/袋</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白砂糖</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25Kg/袋</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味精</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25Kg/袋</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trHeight w:val="530"/>
        </w:trPr>
        <w:tc>
          <w:tcPr>
            <w:shd w:val="clear" w:color="000000" w:fill="ffffff"/>
            <w:tcW w:w="138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洗涤剂</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000000" w:fill="ffffff"/>
            <w:tcW w:w="13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 xml:space="preserve">25Kg/桶</w:t>
            </w:r>
            <w:r/>
          </w:p>
        </w:tc>
        <w:tc>
          <w:tcPr>
            <w:tcW w:w="1279"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933"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bl>
    <w:p>
      <w:pPr>
        <w:ind w:firstLine="480"/>
        <w:spacing w:line="440" w:lineRule="exact"/>
        <w:shd w:val="clear" w:color="auto" w:fill="ffffff"/>
        <w:widowControl/>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2.价格</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cs="宋体"/>
          <w:bCs/>
          <w:color w:val="000000"/>
          <w:sz w:val="24"/>
          <w:szCs w:val="24"/>
        </w:rPr>
        <w:t xml:space="preserve">2.1 </w:t>
      </w:r>
      <w:r>
        <w:rPr>
          <w:rFonts w:hint="eastAsia" w:ascii="宋体" w:hAnsi="宋体" w:eastAsia="宋体" w:cs="宋体"/>
          <w:color w:val="000000"/>
          <w:sz w:val="24"/>
          <w:szCs w:val="24"/>
          <w:lang w:val="en-US" w:eastAsia="zh-CN"/>
        </w:rPr>
        <w:t xml:space="preserve">调味品</w:t>
      </w:r>
      <w:r>
        <w:rPr>
          <w:rFonts w:hint="eastAsia" w:ascii="宋体" w:hAnsi="宋体" w:cs="宋体"/>
          <w:color w:val="000000"/>
          <w:sz w:val="24"/>
          <w:szCs w:val="24"/>
          <w:lang w:val="en-US" w:eastAsia="zh-CN"/>
        </w:rPr>
        <w:t xml:space="preserve">和</w:t>
      </w:r>
      <w:r>
        <w:rPr>
          <w:rFonts w:hint="eastAsia" w:ascii="宋体" w:hAnsi="宋体" w:eastAsia="宋体" w:cs="宋体"/>
          <w:color w:val="000000"/>
          <w:sz w:val="24"/>
          <w:szCs w:val="24"/>
          <w:lang w:val="en-US" w:eastAsia="zh-CN"/>
        </w:rPr>
        <w:t xml:space="preserve">洗涤剂</w:t>
      </w:r>
      <w:r>
        <w:rPr>
          <w:rFonts w:hint="eastAsia" w:ascii="宋体" w:hAnsi="宋体" w:eastAsia="宋体" w:cs="宋体"/>
          <w:bCs/>
          <w:color w:val="000000"/>
          <w:sz w:val="24"/>
          <w:szCs w:val="24"/>
        </w:rPr>
        <w:t xml:space="preserve">执行</w:t>
      </w:r>
      <w:r>
        <w:rPr>
          <w:rFonts w:hint="eastAsia" w:ascii="宋体" w:hAnsi="宋体" w:eastAsia="宋体" w:cs="宋体"/>
          <w:bCs/>
          <w:color w:val="000000"/>
          <w:sz w:val="24"/>
          <w:szCs w:val="24"/>
          <w:lang w:val="en-US" w:eastAsia="zh-CN"/>
        </w:rPr>
        <w:t xml:space="preserve">价格见上表。</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以上执行单价均以元为单位，四舍五入后保留两位小数。</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3.数量：以实际供货数量为准，因乙方原因造成破损的应在总数中扣减。</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4.金额： </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月供货金额（含税价）=月实际供货量×</w:t>
      </w:r>
      <w:r>
        <w:rPr>
          <w:rFonts w:hint="eastAsia" w:ascii="宋体" w:hAnsi="宋体" w:cs="宋体"/>
          <w:color w:val="000000"/>
          <w:sz w:val="24"/>
          <w:szCs w:val="24"/>
        </w:rPr>
        <w:t xml:space="preserve">月度供应货物结算价格</w:t>
      </w:r>
      <w:r>
        <w:rPr>
          <w:rFonts w:hint="eastAsia" w:ascii="宋体" w:hAnsi="宋体" w:cs="宋体"/>
          <w:bCs/>
          <w:color w:val="000000"/>
          <w:sz w:val="24"/>
          <w:szCs w:val="24"/>
        </w:rPr>
        <w:t xml:space="preserve">，月实际供货量以经甲方所属监狱单位确认的供货清单为准。</w:t>
      </w:r>
      <w:r/>
    </w:p>
    <w:p>
      <w:pPr>
        <w:ind w:firstLine="480"/>
        <w:spacing w:line="440" w:lineRule="exact"/>
        <w:shd w:val="clear" w:color="auto" w:fill="ffffff"/>
        <w:widowControl/>
        <w:rPr>
          <w:rFonts w:ascii="宋体" w:hAnsi="宋体" w:cs="宋体"/>
          <w:b/>
          <w:bCs/>
          <w:color w:val="000000"/>
          <w:sz w:val="24"/>
          <w:szCs w:val="24"/>
        </w:rPr>
      </w:pPr>
      <w:r>
        <w:rPr>
          <w:rFonts w:hint="eastAsia" w:ascii="宋体" w:hAnsi="宋体" w:cs="宋体"/>
          <w:bCs/>
          <w:color w:val="000000"/>
          <w:sz w:val="24"/>
          <w:szCs w:val="24"/>
        </w:rPr>
        <w:t xml:space="preserve">5.供应期限：</w:t>
      </w:r>
      <w:r>
        <w:rPr>
          <w:rFonts w:hint="eastAsia" w:ascii="宋体" w:hAnsi="宋体" w:cs="宋体"/>
          <w:bCs/>
          <w:color w:val="000000"/>
          <w:sz w:val="24"/>
          <w:szCs w:val="24"/>
          <w:u w:val="single"/>
        </w:rPr>
        <w:t xml:space="preserve"> 合同签订之日 </w:t>
      </w:r>
      <w:r>
        <w:rPr>
          <w:rFonts w:hint="eastAsia" w:ascii="宋体" w:hAnsi="宋体" w:cs="宋体"/>
          <w:bCs/>
          <w:color w:val="000000"/>
          <w:sz w:val="24"/>
          <w:szCs w:val="24"/>
        </w:rPr>
        <w:t xml:space="preserve">至 </w:t>
      </w:r>
      <w:r>
        <w:rPr>
          <w:rFonts w:hint="eastAsia" w:ascii="宋体" w:hAnsi="宋体" w:cs="宋体"/>
          <w:bCs/>
          <w:color w:val="000000"/>
          <w:sz w:val="24"/>
          <w:szCs w:val="24"/>
          <w:u w:val="single"/>
        </w:rPr>
        <w:t xml:space="preserve">2027</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6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30 </w:t>
      </w:r>
      <w:r>
        <w:rPr>
          <w:rFonts w:hint="eastAsia" w:ascii="宋体" w:hAnsi="宋体" w:cs="宋体"/>
          <w:bCs/>
          <w:color w:val="000000"/>
          <w:sz w:val="24"/>
          <w:szCs w:val="24"/>
        </w:rPr>
        <w:t xml:space="preserve">日。   </w:t>
      </w:r>
      <w:r>
        <w:rPr>
          <w:rFonts w:hint="eastAsia" w:ascii="宋体" w:hAnsi="宋体" w:cs="宋体"/>
          <w:color w:val="000000"/>
          <w:sz w:val="24"/>
          <w:szCs w:val="24"/>
        </w:rPr>
        <w:t xml:space="preserve">                                    </w:t>
      </w:r>
      <w:r/>
    </w:p>
    <w:p>
      <w:pPr>
        <w:ind w:firstLine="482"/>
        <w:spacing w:before="87" w:after="87" w:line="440" w:lineRule="exact"/>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第二条 货物质量要求及保质期</w:t>
      </w:r>
      <w:r/>
    </w:p>
    <w:p>
      <w:pPr>
        <w:pStyle w:val="1009"/>
        <w:ind w:firstLine="482"/>
        <w:spacing w:line="440" w:lineRule="exact"/>
        <w:rPr>
          <w:rFonts w:ascii="宋体" w:hAnsi="宋体" w:eastAsia="宋体" w:cs="宋体"/>
          <w:b/>
          <w:color w:val="000000"/>
          <w:szCs w:val="24"/>
          <w:lang w:val="en-US"/>
        </w:rPr>
      </w:pPr>
      <w:r>
        <w:rPr>
          <w:rFonts w:hint="eastAsia" w:ascii="宋体" w:hAnsi="宋体" w:eastAsia="宋体" w:cs="宋体"/>
          <w:bCs/>
          <w:color w:val="000000"/>
          <w:szCs w:val="24"/>
          <w:lang w:val="en-US"/>
        </w:rPr>
        <w:t xml:space="preserve">1.货物质量要求及技术指标：符合招标文件第四章 采购需求。</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2.货物保质期：货物保质期以货物标明的保质期为准。乙方应对其所供货物质量负责，交付时剩余保质期不少于原保质期的三分之二。</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3.乙方须保证其提供的货物符合中华人民共和国法律、法规，各行政部门的规章、制度、地方性法规、行政命令及各行业标准的规定，并符合招标文件第四章 采购需求。</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color w:val="000000"/>
          <w:sz w:val="24"/>
          <w:szCs w:val="24"/>
        </w:rPr>
        <w:t xml:space="preserve">乙方须依据国家有关法律法规要求建立健全各项管理制度，保证食品安全，有明确的食品安全责任人。</w:t>
      </w:r>
      <w:r>
        <w:rPr>
          <w:rFonts w:hint="eastAsia" w:ascii="宋体" w:hAnsi="宋体" w:cs="宋体"/>
          <w:bCs/>
          <w:color w:val="000000"/>
          <w:sz w:val="24"/>
          <w:szCs w:val="24"/>
        </w:rPr>
        <w:t xml:space="preserve">乙方应提供《食品安全承诺书》，保证所供货物符合食品安全规定。</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5.1 乙方与生产企业的销售合同； </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5.2 生产企业的送货单和销售发票；</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5.3 乙方与供货方的购销合同及送货单据、销售发票。 </w:t>
      </w:r>
      <w:r/>
    </w:p>
    <w:p>
      <w:pPr>
        <w:ind w:firstLine="482"/>
        <w:spacing w:before="87" w:after="87" w:line="440" w:lineRule="exact"/>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第三条 货物包装</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1.包装要求</w:t>
      </w:r>
      <w:r/>
    </w:p>
    <w:p>
      <w:pPr>
        <w:ind w:firstLine="480"/>
        <w:spacing w:before="87" w:after="87" w:line="440" w:lineRule="exact"/>
        <w:shd w:val="clear" w:color="auto" w:fill="ffffff"/>
        <w:widowControl/>
        <w:rPr>
          <w:rFonts w:ascii="宋体" w:hAnsi="宋体" w:cs="宋体"/>
          <w:bCs/>
          <w:sz w:val="24"/>
          <w:szCs w:val="24"/>
          <w:highlight w:val="yellow"/>
        </w:rPr>
      </w:pPr>
      <w:r>
        <w:rPr>
          <w:rFonts w:hint="eastAsia" w:ascii="宋体" w:hAnsi="宋体" w:cs="宋体"/>
          <w:bCs/>
          <w:sz w:val="24"/>
          <w:szCs w:val="24"/>
        </w:rPr>
        <w:t xml:space="preserve">1.1 货物包装应符合中华人民共和国有关法律法规的规定、甲方及所属监狱单位监管安全规定及合同约定，并确保货物安全、卫生地交付给甲方所属监狱单位（乙方应当根据货物性质选择合适的运输车辆，确保货物及外包装的清洁卫生、无污染）。</w:t>
      </w:r>
      <w:r/>
    </w:p>
    <w:p>
      <w:pPr>
        <w:ind w:firstLine="480"/>
        <w:spacing w:line="440" w:lineRule="exact"/>
        <w:shd w:val="clear" w:color="auto" w:fill="ffffff"/>
        <w:widowControl/>
        <w:rPr>
          <w:rFonts w:ascii="宋体" w:hAnsi="宋体" w:cs="宋体"/>
          <w:sz w:val="24"/>
          <w:szCs w:val="24"/>
        </w:rPr>
      </w:pPr>
      <w:r>
        <w:rPr>
          <w:rFonts w:hint="eastAsia" w:ascii="宋体" w:hAnsi="宋体" w:cs="宋体"/>
          <w:bCs/>
          <w:sz w:val="24"/>
          <w:szCs w:val="24"/>
        </w:rPr>
        <w:t xml:space="preserve">1.2 货物包装应符合中华人民共和国法律、法规等有关标识说明（如产地、原材料、品牌、品质等级、商品条码、用途、警语、保质期及保质条件、生产日期等）的规定，并符合招标文件第四章 采购需求。</w:t>
      </w:r>
      <w:r>
        <w:rPr>
          <w:rFonts w:hint="eastAsia" w:ascii="宋体" w:hAnsi="宋体" w:eastAsia="宋体" w:cs="宋体"/>
          <w:b/>
          <w:bCs w:val="0"/>
          <w:color w:val="auto"/>
          <w:sz w:val="24"/>
          <w:szCs w:val="24"/>
          <w:highlight w:val="none"/>
          <w:lang w:val="en-US" w:eastAsia="zh-CN"/>
        </w:rPr>
        <w:t xml:space="preserve">调味品、洗涤剂</w:t>
      </w:r>
      <w:r>
        <w:rPr>
          <w:rFonts w:hint="eastAsia" w:ascii="宋体" w:hAnsi="宋体" w:eastAsia="宋体" w:cs="宋体"/>
          <w:bCs/>
          <w:color w:val="auto"/>
          <w:sz w:val="24"/>
          <w:szCs w:val="24"/>
          <w:highlight w:val="none"/>
          <w:lang w:val="en-US" w:eastAsia="zh-CN"/>
        </w:rPr>
        <w:t xml:space="preserve">须全塑化包装，不得使用玻璃、金属制品等硬物包装。</w:t>
      </w:r>
      <w:r/>
    </w:p>
    <w:p>
      <w:pPr>
        <w:ind w:firstLine="480"/>
        <w:jc w:val="left"/>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2.净含量</w:t>
      </w:r>
      <w:r>
        <w:rPr>
          <w:rFonts w:hint="eastAsia" w:ascii="宋体" w:hAnsi="宋体" w:cs="宋体"/>
          <w:color w:val="000000"/>
          <w:sz w:val="24"/>
          <w:szCs w:val="24"/>
        </w:rPr>
        <w:t xml:space="preserve">要求：</w:t>
      </w:r>
      <w:r>
        <w:rPr>
          <w:rFonts w:hint="eastAsia" w:ascii="宋体" w:hAnsi="宋体" w:eastAsia="宋体" w:cs="宋体"/>
          <w:color w:val="000000"/>
          <w:sz w:val="24"/>
          <w:szCs w:val="24"/>
        </w:rPr>
        <w:t xml:space="preserve">生抽酱油</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rPr>
        <w:t xml:space="preserve">老抽酱油</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1.9L/桶，食醋</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1.75L/桶，</w:t>
      </w:r>
      <w:r>
        <w:rPr>
          <w:rFonts w:hint="eastAsia" w:ascii="宋体" w:hAnsi="宋体" w:eastAsia="宋体" w:cs="宋体"/>
          <w:color w:val="000000"/>
          <w:sz w:val="24"/>
          <w:szCs w:val="24"/>
        </w:rPr>
        <w:t xml:space="preserve">食盐</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500g/袋，</w:t>
      </w:r>
      <w:r>
        <w:rPr>
          <w:rFonts w:hint="eastAsia" w:ascii="宋体" w:hAnsi="宋体" w:eastAsia="宋体" w:cs="宋体"/>
          <w:color w:val="000000"/>
          <w:sz w:val="24"/>
          <w:szCs w:val="24"/>
        </w:rPr>
        <w:t xml:space="preserve">白砂糖</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味精</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25Kg/袋，</w:t>
      </w:r>
      <w:r>
        <w:rPr>
          <w:rFonts w:hint="eastAsia" w:ascii="宋体" w:hAnsi="宋体" w:eastAsia="宋体" w:cs="宋体"/>
          <w:color w:val="000000"/>
          <w:sz w:val="24"/>
          <w:szCs w:val="24"/>
        </w:rPr>
        <w:t xml:space="preserve">洗涤剂</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25Kg/桶，</w:t>
      </w:r>
      <w:r>
        <w:rPr>
          <w:rFonts w:hint="eastAsia" w:ascii="宋体" w:hAnsi="宋体" w:eastAsia="宋体" w:cs="宋体"/>
          <w:bCs/>
          <w:color w:val="000000"/>
          <w:sz w:val="24"/>
          <w:szCs w:val="24"/>
        </w:rPr>
        <w:t xml:space="preserve">总净含量应足量</w:t>
      </w:r>
      <w:r>
        <w:rPr>
          <w:rFonts w:hint="eastAsia" w:ascii="宋体" w:hAnsi="宋体" w:eastAsia="宋体" w:cs="宋体"/>
          <w:bCs/>
          <w:color w:val="000000"/>
          <w:sz w:val="24"/>
          <w:szCs w:val="24"/>
          <w:lang w:eastAsia="zh-CN"/>
        </w:rPr>
        <w:t xml:space="preserve">。</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3.包装物由乙方提供，费用由乙方承担。纸箱包装不回收。</w:t>
      </w:r>
      <w:r/>
    </w:p>
    <w:p>
      <w:pPr>
        <w:ind w:firstLine="482"/>
        <w:spacing w:before="87" w:after="87" w:line="440" w:lineRule="exact"/>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第四条 货物的所有权、知识产权</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1.乙方应保证货物来源合法，乙方在交付货物前对交付货物拥有合法的所有权。</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2.乙方应保证货物没有侵犯任何企业、自然人的知识产权，如商标权、著作权及专利权等。</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第五条 交货</w:t>
      </w:r>
      <w:r/>
    </w:p>
    <w:p>
      <w:pPr>
        <w:ind w:firstLine="47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1.交货时间:依据甲方供货通知所要求的供货时间、数量准时供货。</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2.交货方式、地点及运费:乙方负责将货物送至甲方指定地点，并承担运费。</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bCs/>
          <w:color w:val="000000"/>
          <w:sz w:val="24"/>
          <w:szCs w:val="24"/>
        </w:rPr>
        <w:t xml:space="preserve">交货要求：</w:t>
      </w:r>
      <w:r>
        <w:rPr>
          <w:rFonts w:hint="eastAsia" w:ascii="宋体" w:hAnsi="宋体" w:cs="宋体"/>
          <w:color w:val="000000"/>
          <w:sz w:val="24"/>
          <w:szCs w:val="24"/>
        </w:rPr>
        <w:t xml:space="preserve">乙方应严格按本合同约定的货物品种、生产商、品牌、品质等级、规格、数量及质量供货。具体</w:t>
      </w:r>
      <w:r>
        <w:rPr>
          <w:rFonts w:hint="eastAsia" w:ascii="宋体" w:hAnsi="宋体" w:cs="宋体"/>
          <w:bCs/>
          <w:color w:val="000000"/>
          <w:sz w:val="24"/>
          <w:szCs w:val="24"/>
        </w:rPr>
        <w:t xml:space="preserve">按甲方所属监狱单位与乙方及甲方办事机构（江苏丰之源有限公司）签订的供货合同约定处理。</w:t>
      </w:r>
      <w:r/>
    </w:p>
    <w:p>
      <w:pPr>
        <w:ind w:firstLine="482"/>
        <w:spacing w:before="87" w:after="87" w:line="440" w:lineRule="exact"/>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第六条 验收</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color w:val="000000"/>
          <w:sz w:val="24"/>
          <w:szCs w:val="24"/>
        </w:rPr>
        <w:t xml:space="preserve">验收标准</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1.1 乙方首次向甲方所属监狱单位供货时，应提供《营业执照》《</w:t>
      </w:r>
      <w:r>
        <w:rPr>
          <w:rFonts w:hint="eastAsia" w:ascii="宋体" w:hAnsi="宋体" w:cs="宋体"/>
          <w:color w:val="000000"/>
          <w:sz w:val="24"/>
          <w:szCs w:val="24"/>
        </w:rPr>
        <w:t xml:space="preserve">食品生产许可证》或《食品经营许可证》</w:t>
      </w:r>
      <w:r>
        <w:rPr>
          <w:rFonts w:hint="eastAsia" w:ascii="宋体" w:hAnsi="宋体" w:cs="宋体"/>
          <w:bCs/>
          <w:color w:val="000000"/>
          <w:sz w:val="24"/>
          <w:szCs w:val="24"/>
        </w:rPr>
        <w:t xml:space="preserve">等证照复印件</w:t>
      </w:r>
      <w:r>
        <w:rPr>
          <w:rFonts w:hint="eastAsia" w:ascii="宋体" w:hAnsi="宋体" w:eastAsia="宋体" w:cs="宋体"/>
          <w:bCs/>
          <w:color w:val="000000"/>
          <w:sz w:val="24"/>
          <w:szCs w:val="24"/>
          <w:lang w:val="en-US" w:eastAsia="zh-CN"/>
        </w:rPr>
        <w:t xml:space="preserve">或</w:t>
      </w:r>
      <w:r>
        <w:rPr>
          <w:rFonts w:hint="eastAsia" w:ascii="宋体" w:hAnsi="宋体" w:eastAsia="宋体" w:cs="宋体"/>
          <w:i/>
          <w:iCs/>
          <w:color w:val="000000"/>
          <w:sz w:val="24"/>
          <w:szCs w:val="24"/>
          <w:u w:val="single"/>
          <w:lang w:val="en-US" w:eastAsia="zh-CN"/>
        </w:rPr>
        <w:t xml:space="preserve">完成仅销售预包装食品的备案证明复印件</w:t>
      </w:r>
      <w:r>
        <w:rPr>
          <w:rFonts w:hint="eastAsia" w:ascii="宋体" w:hAnsi="宋体" w:cs="宋体"/>
          <w:bCs/>
          <w:color w:val="000000"/>
          <w:sz w:val="24"/>
          <w:szCs w:val="24"/>
        </w:rPr>
        <w:t xml:space="preserve">给甲方所属监狱单位存档，并在每次供货时向甲方所属监狱单位提供该批次货物的出厂（库）检验合格报告、动物检验合格证明、加盖公章的货物清单（送货单）。</w:t>
      </w:r>
      <w:r>
        <w:rPr>
          <w:rFonts w:hint="eastAsia" w:ascii="宋体" w:hAnsi="宋体" w:cs="宋体"/>
          <w:color w:val="000000"/>
          <w:sz w:val="24"/>
          <w:szCs w:val="24"/>
        </w:rPr>
        <w:t xml:space="preserve">合同期内须提供不少于2次的第三方检测报告。</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1.2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bCs/>
          <w:color w:val="000000"/>
          <w:sz w:val="24"/>
          <w:szCs w:val="24"/>
        </w:rPr>
        <w:t xml:space="preserve">2.验收流程及异议处理按甲方所属监狱单位与乙方及甲方办事机构（江苏丰之源有限公司）签订的供货合同约定处理。</w:t>
      </w:r>
      <w:r/>
    </w:p>
    <w:p>
      <w:pPr>
        <w:ind w:firstLine="482"/>
        <w:spacing w:before="87" w:after="87" w:line="440" w:lineRule="exact"/>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第七条 结算及付款</w:t>
      </w:r>
      <w:r/>
    </w:p>
    <w:p>
      <w:pPr>
        <w:ind w:firstLine="480"/>
        <w:spacing w:line="440" w:lineRule="exact"/>
        <w:shd w:val="clear" w:color="auto" w:fill="ffffff"/>
        <w:widowControl/>
        <w:rPr>
          <w:rFonts w:ascii="宋体" w:hAnsi="宋体" w:cs="宋体"/>
          <w:bCs/>
          <w:color w:val="000000"/>
          <w:sz w:val="24"/>
          <w:szCs w:val="24"/>
        </w:rPr>
      </w:pPr>
      <w:r>
        <w:rPr>
          <w:rFonts w:hint="eastAsia" w:ascii="宋体" w:hAnsi="宋体" w:cs="宋体"/>
          <w:bCs/>
          <w:color w:val="000000"/>
          <w:sz w:val="24"/>
          <w:szCs w:val="24"/>
        </w:rPr>
        <w:t xml:space="preserve">货款结算及付款按甲方所属监狱单位与乙方及甲方办事机构（江苏丰之源有限公司）签订的供货合同约定处理。甲方所属监狱单位未按合同约定付款的，甲方应负责督促。</w:t>
      </w:r>
      <w:r/>
    </w:p>
    <w:p>
      <w:pPr>
        <w:ind w:firstLine="482"/>
        <w:spacing w:before="87" w:after="87" w:line="440" w:lineRule="exact"/>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第八条 保密条款</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第九条 禁止商业贿赂</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1.甲、乙双方在合同履行过程中不得有索贿、行贿及其他不正当之商业贿赂行为。</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2.若甲方任何人员通过任何形式要求乙方给予其不正当利益的，乙方应向甲方举报并提供相关证据，经查实将按管理权限对相关人员严肃处理，并为乙方保密。</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3.若乙方以任何形式给予或者许诺给予甲方的任何人员以物质利益，意图获取任何不正当商业利益或更特殊的商业待遇的，甲方将停止与乙方的一切合作，并可依法对乙方采取必要的措施。</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4.甲乙双方将另行签订廉洁合同。</w:t>
      </w:r>
      <w:r/>
    </w:p>
    <w:p>
      <w:pPr>
        <w:ind w:firstLine="482"/>
        <w:spacing w:before="87" w:after="87" w:line="440" w:lineRule="exact"/>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第十条 履约担保</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1.本合同签订前，乙方须按本合同总价（合同总价无法测算</w:t>
      </w:r>
      <w:r>
        <w:rPr>
          <w:rFonts w:ascii="宋体" w:hAnsi="宋体" w:cs="宋体"/>
          <w:color w:val="000000"/>
          <w:sz w:val="24"/>
          <w:szCs w:val="24"/>
        </w:rPr>
        <w:t xml:space="preserve">的</w:t>
      </w:r>
      <w:r>
        <w:rPr>
          <w:rFonts w:hint="eastAsia" w:ascii="宋体" w:hAnsi="宋体" w:cs="宋体"/>
          <w:color w:val="000000"/>
          <w:sz w:val="24"/>
          <w:szCs w:val="24"/>
        </w:rPr>
        <w:t xml:space="preserve">，以项目预算金额为准）的10%（即：人民币      万元）向甲方交纳履约保证金。</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2.本合同履行期间，如乙方违约，甲方可视情形直接从乙方交纳的履约保证金中扣除相应金额，无须乙方同意；如不足以弥补损失的，甲方有权依法继续向乙方追讨。</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3.合同履行期间，乙方因违约行为导致履约保证金被扣除的，乙方须于5个工作日内将被扣除的履约保证金补齐；乙方拒不补齐的，甲方有权解除本合同。</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4.本合同履行期间乙方全面履行其合同义务，甲方应于本合同有效期届满之日起30日内，一次性退还履约保证金（履约保证金按中国人民银行同期活期存款利率计息，因违约责任扣除的金额除外）。</w:t>
      </w:r>
      <w:r/>
    </w:p>
    <w:p>
      <w:pPr>
        <w:ind w:firstLine="482"/>
        <w:spacing w:before="87" w:after="87" w:line="440" w:lineRule="exact"/>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第十一条 解除合同的情形</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乙方出现下列情形之一的，甲方有权解除合同，要求乙方承担违约责任。</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1.弄虚作假，提供虚假材料骗取中标；</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2.乙方有转包、分包等行为；</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3.乙方对所供</w:t>
      </w:r>
      <w:r>
        <w:rPr>
          <w:rFonts w:hint="eastAsia" w:ascii="宋体" w:hAnsi="宋体" w:cs="宋体"/>
          <w:bCs/>
          <w:color w:val="000000"/>
          <w:sz w:val="24"/>
          <w:szCs w:val="24"/>
        </w:rPr>
        <w:t xml:space="preserve">货物</w:t>
      </w:r>
      <w:r>
        <w:rPr>
          <w:rFonts w:hint="eastAsia" w:ascii="宋体" w:hAnsi="宋体" w:cs="宋体"/>
          <w:color w:val="000000"/>
          <w:sz w:val="24"/>
          <w:szCs w:val="24"/>
        </w:rPr>
        <w:t xml:space="preserve">无合法的所有权或完全的知识产权；</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4.乙方有对甲方及甲方</w:t>
      </w:r>
      <w:r>
        <w:rPr>
          <w:rFonts w:hint="eastAsia" w:ascii="宋体" w:hAnsi="宋体" w:cs="宋体"/>
          <w:bCs/>
          <w:color w:val="000000"/>
          <w:sz w:val="24"/>
          <w:szCs w:val="24"/>
        </w:rPr>
        <w:t xml:space="preserve">所属监狱单位</w:t>
      </w:r>
      <w:r>
        <w:rPr>
          <w:rFonts w:hint="eastAsia" w:ascii="宋体" w:hAnsi="宋体" w:cs="宋体"/>
          <w:color w:val="000000"/>
          <w:sz w:val="24"/>
          <w:szCs w:val="24"/>
        </w:rPr>
        <w:t xml:space="preserve">工作人员进行商业贿赂等行为； </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5.乙方违反保密协议和甲方其它有关保密规定要求，造成严重后果；</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6.乙方未按时供货，甲方三次以上（含三次）催告后仍不能在合理期限内供货；</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7.乙方同一订单下所供货物质量不符合约定，经二次以上（含二次）退换货仍不符合约定；</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8.乙方经营状况发生重大变化，已经不具备承接供应项目能力或乙方明确表示或以自己的行为表明不履行主要义务；</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9.乙方发生为监所被管理人员私传违禁品、违规品、危险品、信件、口信等违反甲方管理规定行为的； </w:t>
      </w:r>
      <w:r/>
    </w:p>
    <w:p>
      <w:pPr>
        <w:ind w:firstLine="480"/>
        <w:spacing w:line="440" w:lineRule="exact"/>
        <w:shd w:val="clear" w:color="auto" w:fill="ffffff"/>
        <w:widowControl/>
        <w:rPr>
          <w:rFonts w:ascii="宋体" w:hAnsi="宋体" w:cs="宋体"/>
          <w:color w:val="000000"/>
          <w:sz w:val="24"/>
        </w:rPr>
      </w:pPr>
      <w:r>
        <w:rPr>
          <w:rFonts w:hint="eastAsia" w:ascii="宋体" w:hAnsi="宋体" w:cs="宋体"/>
          <w:color w:val="000000"/>
          <w:sz w:val="24"/>
          <w:szCs w:val="24"/>
        </w:rPr>
        <w:t xml:space="preserve">10.</w:t>
      </w:r>
      <w:r>
        <w:rPr>
          <w:rFonts w:hint="eastAsia" w:ascii="宋体" w:hAnsi="宋体" w:cs="宋体"/>
          <w:color w:val="000000"/>
          <w:sz w:val="24"/>
        </w:rPr>
        <w:t xml:space="preserve">因乙方原因造成甲方</w:t>
      </w:r>
      <w:r>
        <w:rPr>
          <w:rFonts w:hint="eastAsia" w:ascii="宋体" w:hAnsi="宋体" w:cs="宋体"/>
          <w:bCs/>
          <w:color w:val="000000"/>
          <w:sz w:val="24"/>
          <w:szCs w:val="24"/>
        </w:rPr>
        <w:t xml:space="preserve">所属监狱单位</w:t>
      </w:r>
      <w:r>
        <w:rPr>
          <w:rFonts w:hint="eastAsia" w:ascii="宋体" w:hAnsi="宋体" w:cs="宋体"/>
          <w:color w:val="000000"/>
          <w:sz w:val="24"/>
          <w:szCs w:val="24"/>
        </w:rPr>
        <w:t xml:space="preserve">发生食品安全事故</w:t>
      </w:r>
      <w:r>
        <w:rPr>
          <w:rFonts w:hint="eastAsia" w:ascii="宋体" w:hAnsi="宋体" w:cs="宋体"/>
          <w:color w:val="000000"/>
          <w:sz w:val="24"/>
        </w:rPr>
        <w:t xml:space="preserve">、造成重大社会影响或产生重大损失；</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11.乙方在投标文件中承诺的事项，甲方三次以上（含三次）催告后仍不能在合理期限内落实到位；</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12.乙方因违约行为导致履约保证金被扣除后拒不补齐；</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13.乙方有其他违反法律法规行为或者其他可归责于乙方、致使本合同目的无法实现的情形。</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第十二条 违约责任</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1.甲方</w:t>
      </w:r>
      <w:r>
        <w:rPr>
          <w:rFonts w:hint="eastAsia" w:ascii="宋体" w:hAnsi="宋体" w:cs="宋体"/>
          <w:bCs/>
          <w:color w:val="000000"/>
          <w:sz w:val="24"/>
          <w:szCs w:val="24"/>
        </w:rPr>
        <w:t xml:space="preserve">所属监狱单位</w:t>
      </w:r>
      <w:r>
        <w:rPr>
          <w:rFonts w:hint="eastAsia" w:ascii="宋体" w:hAnsi="宋体" w:cs="宋体"/>
          <w:color w:val="000000"/>
          <w:sz w:val="24"/>
          <w:szCs w:val="24"/>
        </w:rPr>
        <w:t xml:space="preserve">无正当理由逾期付款，在乙方提供有效证据的前提下，由甲方</w:t>
      </w:r>
      <w:r>
        <w:rPr>
          <w:rFonts w:hint="eastAsia" w:ascii="宋体" w:hAnsi="宋体" w:cs="宋体"/>
          <w:bCs/>
          <w:color w:val="000000"/>
          <w:sz w:val="24"/>
          <w:szCs w:val="24"/>
        </w:rPr>
        <w:t xml:space="preserve">所属监狱单位</w:t>
      </w:r>
      <w:r>
        <w:rPr>
          <w:rFonts w:hint="eastAsia" w:ascii="宋体" w:hAnsi="宋体" w:cs="宋体"/>
          <w:color w:val="000000"/>
          <w:sz w:val="24"/>
          <w:szCs w:val="24"/>
        </w:rPr>
        <w:t xml:space="preserve">根据逾期金额，按中国人民银行同期同类贷款利率向乙方承担逾期付款期间的利息损失。</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2.乙方发生违约情形，甲方有权每次扣除乙方相应金额履约保证金作为违约金，扣除履约保证金的具体情形及扣除标准按照</w:t>
      </w:r>
      <w:r>
        <w:rPr>
          <w:rFonts w:hint="eastAsia" w:ascii="宋体" w:hAnsi="宋体" w:cs="宋体"/>
          <w:bCs/>
          <w:color w:val="000000"/>
          <w:sz w:val="24"/>
          <w:szCs w:val="24"/>
        </w:rPr>
        <w:t xml:space="preserve">甲方所属监狱单位与乙方及甲方办事机构（江苏丰之源有限公司）签订的供货合同约定处理。</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3.如乙方未按时按量按质供货、影响甲方</w:t>
      </w:r>
      <w:r>
        <w:rPr>
          <w:rFonts w:hint="eastAsia" w:ascii="宋体" w:hAnsi="宋体" w:cs="宋体"/>
          <w:bCs/>
          <w:color w:val="000000"/>
          <w:sz w:val="24"/>
          <w:szCs w:val="24"/>
        </w:rPr>
        <w:t xml:space="preserve">所属监狱单位</w:t>
      </w:r>
      <w:r>
        <w:rPr>
          <w:rFonts w:hint="eastAsia" w:ascii="宋体" w:hAnsi="宋体" w:cs="宋体"/>
          <w:color w:val="000000"/>
          <w:sz w:val="24"/>
          <w:szCs w:val="24"/>
        </w:rPr>
        <w:t xml:space="preserve">使用的，甲方</w:t>
      </w:r>
      <w:r>
        <w:rPr>
          <w:rFonts w:hint="eastAsia" w:ascii="宋体" w:hAnsi="宋体" w:cs="宋体"/>
          <w:bCs/>
          <w:color w:val="000000"/>
          <w:sz w:val="24"/>
          <w:szCs w:val="24"/>
        </w:rPr>
        <w:t xml:space="preserve">所属监狱单位</w:t>
      </w:r>
      <w:r>
        <w:rPr>
          <w:rFonts w:hint="eastAsia" w:ascii="宋体" w:hAnsi="宋体" w:cs="宋体"/>
          <w:color w:val="000000"/>
          <w:sz w:val="24"/>
          <w:szCs w:val="24"/>
        </w:rPr>
        <w:t xml:space="preserve">有权直接向第三方进行采购（包括但不限于本项目其他供应商），乙方应向甲方</w:t>
      </w:r>
      <w:r>
        <w:rPr>
          <w:rFonts w:hint="eastAsia" w:ascii="宋体" w:hAnsi="宋体" w:cs="宋体"/>
          <w:bCs/>
          <w:color w:val="000000"/>
          <w:sz w:val="24"/>
          <w:szCs w:val="24"/>
        </w:rPr>
        <w:t xml:space="preserve">所属监狱单位</w:t>
      </w:r>
      <w:r>
        <w:rPr>
          <w:rFonts w:hint="eastAsia" w:ascii="宋体" w:hAnsi="宋体" w:cs="宋体"/>
          <w:color w:val="000000"/>
          <w:sz w:val="24"/>
          <w:szCs w:val="24"/>
        </w:rPr>
        <w:t xml:space="preserve">赔偿差价并承担违约责任，给甲方</w:t>
      </w:r>
      <w:r>
        <w:rPr>
          <w:rFonts w:hint="eastAsia" w:ascii="宋体" w:hAnsi="宋体" w:cs="宋体"/>
          <w:bCs/>
          <w:color w:val="000000"/>
          <w:sz w:val="24"/>
          <w:szCs w:val="24"/>
        </w:rPr>
        <w:t xml:space="preserve">所属监狱单位</w:t>
      </w:r>
      <w:r>
        <w:rPr>
          <w:rFonts w:hint="eastAsia" w:ascii="宋体" w:hAnsi="宋体" w:cs="宋体"/>
          <w:color w:val="000000"/>
          <w:sz w:val="24"/>
          <w:szCs w:val="24"/>
        </w:rPr>
        <w:t xml:space="preserve">造成其他损失（含预期收益损失）的，乙方应予以赔偿。</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4.乙方未按本合同约定履行义务，</w:t>
      </w:r>
      <w:r>
        <w:rPr>
          <w:rFonts w:hint="eastAsia" w:ascii="宋体" w:hAnsi="宋体" w:cs="宋体"/>
          <w:bCs/>
          <w:color w:val="000000"/>
          <w:sz w:val="24"/>
          <w:szCs w:val="24"/>
        </w:rPr>
        <w:t xml:space="preserve">甲方所属监狱单位</w:t>
      </w:r>
      <w:r>
        <w:rPr>
          <w:rFonts w:hint="eastAsia" w:ascii="宋体" w:hAnsi="宋体" w:cs="宋体"/>
          <w:color w:val="000000"/>
          <w:sz w:val="24"/>
          <w:szCs w:val="24"/>
        </w:rPr>
        <w:t xml:space="preserve">有权暂停未付货款的支付且无须承担任何责任，甲方可视违约情形扣除乙方相应的履约保证金作为违约金；如因乙方违约给甲方</w:t>
      </w:r>
      <w:r>
        <w:rPr>
          <w:rFonts w:hint="eastAsia" w:ascii="宋体" w:hAnsi="宋体" w:cs="宋体"/>
          <w:bCs/>
          <w:color w:val="000000"/>
          <w:sz w:val="24"/>
          <w:szCs w:val="24"/>
        </w:rPr>
        <w:t xml:space="preserve">所属监狱单位</w:t>
      </w:r>
      <w:r>
        <w:rPr>
          <w:rFonts w:hint="eastAsia" w:ascii="宋体" w:hAnsi="宋体" w:cs="宋体"/>
          <w:color w:val="000000"/>
          <w:sz w:val="24"/>
          <w:szCs w:val="24"/>
        </w:rPr>
        <w:t xml:space="preserve">造成损失，乙方承担的违约金不足以弥补损失的，甲方</w:t>
      </w:r>
      <w:r>
        <w:rPr>
          <w:rFonts w:hint="eastAsia" w:ascii="宋体" w:hAnsi="宋体" w:cs="宋体"/>
          <w:bCs/>
          <w:color w:val="000000"/>
          <w:sz w:val="24"/>
          <w:szCs w:val="24"/>
        </w:rPr>
        <w:t xml:space="preserve">所属监狱单位</w:t>
      </w:r>
      <w:r>
        <w:rPr>
          <w:rFonts w:hint="eastAsia" w:ascii="宋体" w:hAnsi="宋体" w:cs="宋体"/>
          <w:color w:val="000000"/>
          <w:sz w:val="24"/>
          <w:szCs w:val="24"/>
        </w:rPr>
        <w:t xml:space="preserve">有权</w:t>
      </w:r>
      <w:r>
        <w:rPr>
          <w:rFonts w:hint="eastAsia" w:ascii="宋体" w:hAnsi="宋体" w:cs="宋体"/>
          <w:bCs/>
          <w:color w:val="000000"/>
          <w:sz w:val="24"/>
          <w:szCs w:val="24"/>
        </w:rPr>
        <w:t xml:space="preserve">从未支付的货款中直接扣除，也可</w:t>
      </w:r>
      <w:r>
        <w:rPr>
          <w:rFonts w:hint="eastAsia" w:ascii="宋体" w:hAnsi="宋体" w:cs="宋体"/>
          <w:color w:val="000000"/>
          <w:sz w:val="24"/>
          <w:szCs w:val="24"/>
        </w:rPr>
        <w:t xml:space="preserve">通过适当方式继续向乙方追偿。</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第十三条 不可抗力</w:t>
      </w:r>
      <w:r/>
    </w:p>
    <w:p>
      <w:pPr>
        <w:ind w:firstLine="480"/>
        <w:spacing w:line="440" w:lineRule="exact"/>
        <w:shd w:val="clear" w:color="auto" w:fill="ffffff"/>
        <w:widowControl/>
        <w:rPr>
          <w:rFonts w:ascii="宋体" w:hAnsi="宋体" w:cs="宋体"/>
          <w:b/>
          <w:bCs/>
          <w:color w:val="000000"/>
          <w:sz w:val="24"/>
          <w:szCs w:val="24"/>
        </w:rPr>
      </w:pPr>
      <w:r>
        <w:rPr>
          <w:rFonts w:hint="eastAsia" w:ascii="宋体" w:hAnsi="宋体" w:cs="宋体"/>
          <w:color w:val="000000"/>
          <w:sz w:val="24"/>
          <w:szCs w:val="24"/>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提交不能履行或者部分不能履行本合同或者需要延期履行本合同的证明。</w:t>
      </w:r>
      <w:r/>
    </w:p>
    <w:p>
      <w:pPr>
        <w:ind w:firstLine="482"/>
        <w:spacing w:before="87" w:after="87" w:line="440" w:lineRule="exact"/>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第十四条 解决争议的方法</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甲、乙双方在履行本合同履行过程中发生争议，应通过友好协商解决。如协商不成，任何一方可依法向合同履行地人民法院起诉。合同履行地为甲方所在地。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第十五条 其他</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1.本合同所称“日”，均为日历日。</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2.本合同的有效期：自合同生效时起至甲乙双方权利义务履行完毕时止。</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3.本合同未尽事宜，甲、乙双方可在共同协商后签订补充协议；补充协议与本合同具有同等效力。</w:t>
      </w:r>
      <w:r/>
    </w:p>
    <w:p>
      <w:pPr>
        <w:ind w:firstLine="480"/>
        <w:spacing w:line="440" w:lineRule="exact"/>
        <w:shd w:val="clear" w:color="auto" w:fill="ffffff"/>
        <w:widowControl/>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4.甲方在履行本合同过程中的联系地址：</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 xml:space="preserve">，传真：</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 xml:space="preserve">；</w:t>
      </w:r>
      <w:r/>
    </w:p>
    <w:p>
      <w:pPr>
        <w:ind w:firstLine="480"/>
        <w:spacing w:line="440" w:lineRule="exact"/>
        <w:shd w:val="clear" w:color="auto" w:fill="ffffff"/>
        <w:widowControl/>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乙方在履行本合同过程中的联系地址：</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 xml:space="preserve">，传真：</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 xml:space="preserve">；</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以上联系地址、电话、联系人均作为甲、乙双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5.甲、乙双方约定的其他条款：甲方授权</w:t>
      </w:r>
      <w:r>
        <w:rPr>
          <w:rFonts w:hint="eastAsia" w:ascii="宋体" w:hAnsi="宋体" w:cs="宋体"/>
          <w:bCs/>
          <w:color w:val="000000"/>
          <w:sz w:val="24"/>
          <w:szCs w:val="24"/>
        </w:rPr>
        <w:t xml:space="preserve">甲方办事机构（</w:t>
      </w:r>
      <w:r>
        <w:rPr>
          <w:rFonts w:hint="eastAsia" w:ascii="宋体" w:hAnsi="宋体" w:cs="宋体"/>
          <w:color w:val="000000"/>
          <w:sz w:val="24"/>
          <w:szCs w:val="24"/>
        </w:rPr>
        <w:t xml:space="preserve">江苏丰之源有限公司</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承担本合同履行中的具体事务，并授权其与乙方及甲方所属监狱单位分别签订供货合同。</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6.本合同一式肆份，甲、乙双方各执贰份。自双方盖章及授权代表签字之日起生效。</w:t>
      </w:r>
      <w:r/>
    </w:p>
    <w:p>
      <w:pPr>
        <w:ind w:firstLine="482"/>
        <w:spacing w:before="87" w:after="87" w:line="440" w:lineRule="exact"/>
        <w:shd w:val="clear" w:color="auto" w:fill="ffffff"/>
        <w:widowControl/>
        <w:rPr>
          <w:rFonts w:ascii="宋体" w:hAnsi="宋体" w:cs="宋体"/>
          <w:b/>
          <w:bCs/>
          <w:color w:val="000000"/>
          <w:sz w:val="24"/>
          <w:szCs w:val="24"/>
        </w:rPr>
      </w:pPr>
      <w:r>
        <w:rPr>
          <w:rFonts w:hint="eastAsia" w:ascii="宋体" w:hAnsi="宋体" w:cs="宋体"/>
          <w:b/>
          <w:bCs/>
          <w:color w:val="000000"/>
          <w:sz w:val="24"/>
          <w:szCs w:val="24"/>
        </w:rPr>
        <w:t xml:space="preserve">第十六条 下列文件均为本合同的组成部分：</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1.甲方的招标文件及招标过程中有关招标文件的修改、澄清、更正等文件；</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2.乙方的投标文件及招标过程中有关澄清、承诺等文件；</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3.中标通知书；</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4.廉洁合同。</w:t>
      </w:r>
      <w:r/>
    </w:p>
    <w:p>
      <w:pPr>
        <w:spacing w:line="440" w:lineRule="exact"/>
        <w:shd w:val="clear" w:color="auto" w:fill="ffffff"/>
        <w:widowControl/>
        <w:rPr>
          <w:rFonts w:ascii="宋体" w:hAnsi="宋体" w:cs="宋体"/>
          <w:color w:val="000000"/>
          <w:sz w:val="24"/>
          <w:szCs w:val="24"/>
        </w:rPr>
      </w:pPr>
      <w:r>
        <w:rPr>
          <w:rFonts w:ascii="宋体" w:hAnsi="宋体" w:cs="宋体"/>
          <w:color w:val="000000"/>
          <w:sz w:val="24"/>
          <w:szCs w:val="24"/>
        </w:rPr>
      </w:r>
      <w:r/>
    </w:p>
    <w:p>
      <w:pPr>
        <w:ind w:firstLine="482"/>
        <w:spacing w:line="440" w:lineRule="exact"/>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甲    方（公章）：                 </w:t>
      </w:r>
      <w:r/>
    </w:p>
    <w:p>
      <w:pPr>
        <w:ind w:firstLine="482"/>
        <w:spacing w:line="440" w:lineRule="exact"/>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授权代表（签字）：</w:t>
      </w:r>
      <w:r/>
    </w:p>
    <w:p>
      <w:pPr>
        <w:ind w:firstLine="482"/>
        <w:spacing w:line="440" w:lineRule="exact"/>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日期：    年   月   日   </w:t>
      </w:r>
      <w:r/>
    </w:p>
    <w:p>
      <w:pPr>
        <w:spacing w:line="440" w:lineRule="exact"/>
        <w:shd w:val="clear" w:color="auto" w:fill="ffffff"/>
        <w:widowControl/>
        <w:rPr>
          <w:rFonts w:ascii="宋体" w:hAnsi="宋体" w:cs="宋体"/>
          <w:b/>
          <w:color w:val="000000"/>
          <w:sz w:val="24"/>
          <w:szCs w:val="24"/>
        </w:rPr>
      </w:pPr>
      <w:r>
        <w:rPr>
          <w:rFonts w:ascii="宋体" w:hAnsi="宋体" w:cs="宋体"/>
          <w:b/>
          <w:color w:val="000000"/>
          <w:sz w:val="24"/>
          <w:szCs w:val="24"/>
        </w:rPr>
      </w:r>
      <w:r/>
    </w:p>
    <w:p>
      <w:pPr>
        <w:ind w:firstLine="482"/>
        <w:spacing w:line="440" w:lineRule="exact"/>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乙    方（公章）：   </w:t>
      </w:r>
      <w:r/>
    </w:p>
    <w:p>
      <w:pPr>
        <w:ind w:firstLine="482"/>
        <w:spacing w:line="440" w:lineRule="exact"/>
        <w:shd w:val="clear" w:color="auto" w:fill="ffffff"/>
        <w:widowControl/>
        <w:rPr>
          <w:rFonts w:ascii="宋体" w:hAnsi="宋体" w:cs="宋体"/>
          <w:b/>
          <w:color w:val="000000"/>
          <w:sz w:val="24"/>
          <w:szCs w:val="24"/>
        </w:rPr>
      </w:pPr>
      <w:r>
        <w:rPr>
          <w:rFonts w:hint="eastAsia" w:ascii="宋体" w:hAnsi="宋体" w:cs="宋体"/>
          <w:b/>
          <w:color w:val="000000"/>
          <w:sz w:val="24"/>
          <w:szCs w:val="24"/>
        </w:rPr>
        <w:t xml:space="preserve">授权代表（签字）：</w:t>
      </w:r>
      <w:r/>
    </w:p>
    <w:p>
      <w:pPr>
        <w:ind w:firstLine="482"/>
        <w:spacing w:line="440" w:lineRule="exact"/>
        <w:widowControl/>
        <w:rPr>
          <w:rFonts w:ascii="宋体" w:hAnsi="宋体" w:cs="宋体"/>
          <w:b/>
          <w:color w:val="000000"/>
          <w:sz w:val="24"/>
          <w:szCs w:val="24"/>
        </w:rPr>
      </w:pPr>
      <w:r>
        <w:rPr>
          <w:rFonts w:hint="eastAsia" w:ascii="宋体" w:hAnsi="宋体" w:cs="宋体"/>
          <w:b/>
          <w:color w:val="000000"/>
          <w:sz w:val="24"/>
          <w:szCs w:val="24"/>
        </w:rPr>
        <w:t xml:space="preserve">日期：    年   月   日</w:t>
      </w:r>
      <w:r/>
    </w:p>
    <w:p>
      <w:pPr>
        <w:spacing w:line="440" w:lineRule="exac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2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2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11"/>
        <w:ind w:firstLine="562"/>
        <w:spacing w:before="145" w:after="145" w:line="440" w:lineRule="exact"/>
        <w:rPr>
          <w:rFonts w:ascii="宋体" w:hAnsi="宋体" w:eastAsia="宋体" w:cs="宋体"/>
          <w:color w:val="000000"/>
          <w:sz w:val="28"/>
          <w:szCs w:val="28"/>
        </w:rPr>
      </w:pPr>
      <w:r/>
      <w:bookmarkStart w:id="186" w:name="_Toc21775"/>
      <w:r>
        <w:rPr>
          <w:rFonts w:hint="eastAsia" w:ascii="仿宋" w:hAnsi="仿宋" w:eastAsia="仿宋" w:cs="仿宋"/>
          <w:b/>
          <w:color w:val="000000"/>
          <w:sz w:val="24"/>
          <w:szCs w:val="24"/>
        </w:rPr>
        <w:br w:type="page" w:clear="all"/>
      </w:r>
      <w:bookmarkStart w:id="187" w:name="_Toc14652"/>
      <w:r/>
      <w:bookmarkStart w:id="188" w:name="_Toc1714"/>
      <w:r/>
      <w:bookmarkStart w:id="189" w:name="_Toc25908"/>
      <w:r>
        <w:rPr>
          <w:rFonts w:hint="eastAsia" w:ascii="宋体" w:hAnsi="宋体" w:eastAsia="宋体" w:cs="宋体"/>
          <w:color w:val="000000"/>
          <w:sz w:val="28"/>
          <w:szCs w:val="28"/>
        </w:rPr>
        <w:t xml:space="preserve">二、供货合同</w:t>
      </w:r>
      <w:bookmarkEnd w:id="187"/>
      <w:r/>
      <w:bookmarkEnd w:id="188"/>
      <w:r/>
      <w:bookmarkEnd w:id="189"/>
      <w:r/>
      <w:r/>
    </w:p>
    <w:p>
      <w:pPr>
        <w:jc w:val="center"/>
        <w:spacing w:after="288" w:line="440" w:lineRule="exact"/>
        <w:shd w:val="clear" w:color="auto" w:fill="ffffff"/>
        <w:widowControl/>
        <w:rPr>
          <w:rFonts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调味品、洗涤剂</w:t>
      </w:r>
      <w:r>
        <w:rPr>
          <w:rFonts w:hint="eastAsia" w:ascii="仿宋" w:hAnsi="仿宋" w:eastAsia="仿宋" w:cs="仿宋"/>
          <w:b/>
          <w:color w:val="000000"/>
          <w:sz w:val="24"/>
          <w:szCs w:val="24"/>
        </w:rPr>
        <w:t xml:space="preserve">供货合同</w:t>
      </w:r>
      <w:r/>
    </w:p>
    <w:p>
      <w:pPr>
        <w:jc w:val="center"/>
        <w:spacing w:after="288" w:line="440" w:lineRule="exact"/>
        <w:shd w:val="clear" w:color="auto" w:fill="ffffff"/>
        <w:widowControl/>
        <w:rPr>
          <w:rFonts w:ascii="宋体" w:hAnsi="宋体" w:cs="仿宋"/>
          <w:b/>
          <w:color w:val="000000"/>
          <w:sz w:val="24"/>
          <w:szCs w:val="24"/>
        </w:rPr>
      </w:pPr>
      <w:r>
        <w:rPr>
          <w:rFonts w:hint="eastAsia" w:ascii="仿宋" w:hAnsi="仿宋" w:eastAsia="仿宋" w:cs="仿宋"/>
          <w:b/>
          <w:color w:val="000000"/>
          <w:sz w:val="24"/>
          <w:szCs w:val="24"/>
        </w:rPr>
        <w:t xml:space="preserve"> </w:t>
      </w: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000000"/>
          <w:sz w:val="24"/>
          <w:szCs w:val="24"/>
        </w:rPr>
      </w:pPr>
      <w:r>
        <w:rPr>
          <w:rFonts w:hint="eastAsia" w:ascii="宋体" w:hAnsi="宋体" w:cs="Courier New"/>
          <w:color w:val="000000"/>
          <w:sz w:val="24"/>
          <w:szCs w:val="24"/>
          <w:lang w:val="en-US" w:eastAsia="zh-CN"/>
        </w:rPr>
        <w:t xml:space="preserve">采购</w:t>
      </w:r>
      <w:r>
        <w:rPr>
          <w:rFonts w:hint="eastAsia" w:ascii="宋体" w:hAnsi="宋体" w:cs="Courier New"/>
          <w:color w:val="000000"/>
          <w:sz w:val="24"/>
          <w:szCs w:val="24"/>
        </w:rPr>
        <w:t xml:space="preserve">包号：*</w:t>
      </w:r>
      <w:r>
        <w:rPr>
          <w:rFonts w:ascii="宋体" w:hAnsi="宋体" w:cs="Courier New"/>
          <w:color w:val="000000"/>
          <w:sz w:val="24"/>
          <w:szCs w:val="24"/>
        </w:rPr>
        <w:t xml:space="preserve">****</w:t>
      </w:r>
      <w:r/>
    </w:p>
    <w:p>
      <w:pPr>
        <w:ind w:firstLine="482"/>
        <w:spacing w:line="440" w:lineRule="exact"/>
        <w:rPr>
          <w:rFonts w:ascii="宋体" w:hAnsi="宋体" w:cs="仿宋"/>
          <w:bCs/>
          <w:color w:val="000000"/>
          <w:sz w:val="24"/>
          <w:szCs w:val="24"/>
          <w:u w:val="single"/>
        </w:rPr>
      </w:pPr>
      <w:r>
        <w:rPr>
          <w:rFonts w:hint="eastAsia" w:ascii="宋体" w:hAnsi="宋体" w:cs="仿宋"/>
          <w:b/>
          <w:color w:val="000000"/>
          <w:sz w:val="24"/>
          <w:szCs w:val="24"/>
        </w:rPr>
        <w:t xml:space="preserve">甲方：</w:t>
      </w:r>
      <w:r>
        <w:rPr>
          <w:rFonts w:ascii="宋体" w:hAnsi="宋体" w:cs="Courier New"/>
          <w:color w:val="000000"/>
          <w:sz w:val="24"/>
          <w:szCs w:val="24"/>
        </w:rPr>
        <w:t xml:space="preserve">（买方）</w:t>
      </w:r>
      <w:r>
        <w:rPr>
          <w:rFonts w:hint="eastAsia" w:ascii="宋体" w:hAnsi="宋体" w:cs="仿宋"/>
          <w:bCs/>
          <w:color w:val="000000"/>
          <w:sz w:val="24"/>
          <w:szCs w:val="24"/>
          <w:u w:val="single"/>
        </w:rPr>
        <w:t xml:space="preserve">                  </w:t>
      </w:r>
      <w:r/>
    </w:p>
    <w:p>
      <w:pPr>
        <w:ind w:firstLine="482"/>
        <w:spacing w:line="440" w:lineRule="exact"/>
        <w:rPr>
          <w:rFonts w:ascii="仿宋" w:hAnsi="仿宋" w:eastAsia="仿宋" w:cs="仿宋"/>
          <w:bCs/>
          <w:color w:val="000000"/>
          <w:sz w:val="24"/>
          <w:szCs w:val="24"/>
        </w:rPr>
      </w:pPr>
      <w:r>
        <w:rPr>
          <w:rFonts w:hint="eastAsia" w:ascii="宋体" w:hAnsi="宋体" w:cs="仿宋"/>
          <w:b/>
          <w:color w:val="000000"/>
          <w:sz w:val="24"/>
          <w:szCs w:val="24"/>
        </w:rPr>
        <w:t xml:space="preserve">乙方：</w:t>
      </w:r>
      <w:r>
        <w:rPr>
          <w:rFonts w:ascii="宋体" w:hAnsi="宋体" w:cs="Courier New"/>
          <w:color w:val="000000"/>
          <w:sz w:val="24"/>
          <w:szCs w:val="24"/>
        </w:rPr>
        <w:t xml:space="preserve">（卖方）_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r/>
    </w:p>
    <w:p>
      <w:pPr>
        <w:ind w:firstLine="482"/>
        <w:spacing w:line="440" w:lineRule="exact"/>
        <w:rPr>
          <w:rFonts w:hAnsi="宋体" w:cs="宋体"/>
          <w:bCs/>
          <w:color w:val="000000"/>
          <w:sz w:val="24"/>
          <w:szCs w:val="24"/>
          <w:u w:val="single"/>
        </w:rPr>
      </w:pPr>
      <w:r>
        <w:rPr>
          <w:rFonts w:hint="eastAsia" w:hAnsi="宋体" w:cs="宋体"/>
          <w:b/>
          <w:color w:val="000000"/>
          <w:sz w:val="24"/>
          <w:szCs w:val="24"/>
        </w:rPr>
        <w:t xml:space="preserve">丙方</w:t>
      </w:r>
      <w:r>
        <w:rPr>
          <w:rFonts w:hint="eastAsia" w:hAnsi="宋体" w:cs="宋体"/>
          <w:bCs/>
          <w:color w:val="000000"/>
          <w:sz w:val="24"/>
          <w:szCs w:val="24"/>
        </w:rPr>
        <w:t xml:space="preserve">：</w:t>
      </w:r>
      <w:r>
        <w:rPr>
          <w:rFonts w:hint="eastAsia" w:hAnsi="宋体" w:cs="宋体"/>
          <w:bCs/>
          <w:color w:val="000000"/>
          <w:sz w:val="24"/>
          <w:szCs w:val="24"/>
          <w:u w:val="single"/>
        </w:rPr>
        <w:t xml:space="preserve">                  </w:t>
      </w:r>
      <w:r/>
    </w:p>
    <w:p>
      <w:pPr>
        <w:spacing w:line="440" w:lineRule="exact"/>
        <w:rPr>
          <w:rFonts w:ascii="仿宋" w:hAnsi="仿宋" w:eastAsia="仿宋" w:cs="仿宋"/>
          <w:bCs/>
          <w:color w:val="000000"/>
          <w:sz w:val="24"/>
          <w:szCs w:val="24"/>
        </w:rPr>
      </w:pPr>
      <w:r>
        <w:rPr>
          <w:rFonts w:ascii="仿宋" w:hAnsi="仿宋" w:eastAsia="仿宋" w:cs="仿宋"/>
          <w:bCs/>
          <w:color w:val="000000"/>
          <w:sz w:val="24"/>
          <w:szCs w:val="24"/>
        </w:rPr>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日公开招标结果，依据《中华人民共和国民法典</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中华人民共和国产品质量法》、《中华人民共和国食品安全法》等法律法规和</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 xml:space="preserve">6</w:t>
      </w:r>
      <w:r>
        <w:rPr>
          <w:rFonts w:hint="eastAsia" w:ascii="宋体" w:hAnsi="宋体" w:eastAsia="宋体" w:cs="宋体"/>
          <w:bCs/>
          <w:color w:val="000000"/>
          <w:sz w:val="24"/>
          <w:szCs w:val="24"/>
          <w:u w:val="single"/>
        </w:rPr>
        <w:t xml:space="preserve">年全省监狱戒毒单位食堂物资及相关服务</w:t>
      </w:r>
      <w:r>
        <w:rPr>
          <w:rFonts w:hint="eastAsia" w:ascii="宋体" w:hAnsi="宋体" w:cs="宋体"/>
          <w:bCs/>
          <w:color w:val="000000"/>
          <w:sz w:val="24"/>
          <w:szCs w:val="24"/>
          <w:u w:val="single"/>
          <w:lang w:val="en-US" w:eastAsia="zh-CN"/>
        </w:rPr>
        <w:t xml:space="preserve">采购</w:t>
      </w:r>
      <w:r>
        <w:rPr>
          <w:rFonts w:hint="eastAsia" w:ascii="宋体" w:hAnsi="宋体" w:cs="宋体"/>
          <w:bCs/>
          <w:color w:val="000000"/>
          <w:sz w:val="24"/>
          <w:szCs w:val="24"/>
          <w:u w:val="single"/>
          <w:lang w:eastAsia="zh-CN"/>
        </w:rPr>
        <w:t xml:space="preserve">（</w:t>
      </w:r>
      <w:r>
        <w:rPr>
          <w:rFonts w:hint="eastAsia" w:ascii="宋体" w:hAnsi="宋体" w:cs="宋体"/>
          <w:bCs/>
          <w:color w:val="000000"/>
          <w:sz w:val="24"/>
          <w:szCs w:val="24"/>
          <w:u w:val="single"/>
          <w:lang w:val="en-US" w:eastAsia="zh-CN"/>
        </w:rPr>
        <w:t xml:space="preserve">调味品和洗涤剂</w:t>
      </w:r>
      <w:r>
        <w:rPr>
          <w:rFonts w:hint="eastAsia" w:ascii="宋体" w:hAnsi="宋体" w:cs="宋体"/>
          <w:bCs/>
          <w:color w:val="000000"/>
          <w:sz w:val="24"/>
          <w:szCs w:val="24"/>
          <w:u w:val="single"/>
          <w:lang w:eastAsia="zh-CN"/>
        </w:rPr>
        <w:t xml:space="preserve">）</w:t>
      </w:r>
      <w:r>
        <w:rPr>
          <w:rFonts w:hint="eastAsia" w:ascii="宋体" w:hAnsi="宋体" w:eastAsia="宋体" w:cs="宋体"/>
          <w:bCs/>
          <w:color w:val="000000"/>
          <w:sz w:val="24"/>
          <w:szCs w:val="24"/>
          <w:u w:val="single"/>
        </w:rPr>
        <w:t xml:space="preserve">招标文件》（项目编号：          ）</w:t>
      </w:r>
      <w:r>
        <w:rPr>
          <w:rFonts w:hint="eastAsia" w:ascii="宋体" w:hAnsi="宋体" w:eastAsia="宋体" w:cs="宋体"/>
          <w:color w:val="000000"/>
          <w:sz w:val="24"/>
          <w:szCs w:val="24"/>
        </w:rPr>
        <w:t xml:space="preserve">的规定，甲乙丙三方在平等、自愿、协商一致的基础上，就</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调味品、洗涤剂</w:t>
      </w:r>
      <w:r>
        <w:rPr>
          <w:rFonts w:hint="eastAsia" w:ascii="宋体" w:hAnsi="宋体" w:eastAsia="宋体" w:cs="宋体"/>
          <w:color w:val="000000"/>
          <w:sz w:val="24"/>
          <w:szCs w:val="24"/>
        </w:rPr>
        <w:t xml:space="preserve">买卖等事宜，订立本合同。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第一条 货物品种、品牌、品质等级、包装规格、计量单位、</w:t>
      </w:r>
      <w:r>
        <w:rPr>
          <w:rFonts w:hint="eastAsia" w:hAnsi="宋体" w:cs="宋体"/>
          <w:b/>
          <w:bCs/>
          <w:color w:val="000000"/>
          <w:sz w:val="24"/>
          <w:szCs w:val="24"/>
          <w:lang w:val="en-US" w:eastAsia="zh-CN"/>
        </w:rPr>
        <w:t xml:space="preserve">价格、</w:t>
      </w:r>
      <w:r>
        <w:rPr>
          <w:rFonts w:hint="eastAsia" w:hAnsi="宋体" w:cs="宋体"/>
          <w:b/>
          <w:bCs/>
          <w:color w:val="000000"/>
          <w:sz w:val="24"/>
          <w:szCs w:val="24"/>
        </w:rPr>
        <w:t xml:space="preserve">数量、金额、供应期限</w:t>
      </w:r>
      <w:r/>
    </w:p>
    <w:p>
      <w:pPr>
        <w:ind w:firstLine="480"/>
        <w:spacing w:line="440" w:lineRule="exact"/>
        <w:shd w:val="clear" w:color="auto" w:fill="ffffff"/>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1.品种、生产商、品牌、品质等级、包装规格、计量单位</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单价</w:t>
      </w:r>
      <w:r/>
    </w:p>
    <w:tbl>
      <w:tblPr>
        <w:tblStyle w:val="724"/>
        <w:tblW w:w="86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9"/>
        <w:gridCol w:w="1111"/>
        <w:gridCol w:w="1192"/>
        <w:gridCol w:w="1296"/>
        <w:gridCol w:w="1500"/>
        <w:gridCol w:w="1154"/>
        <w:gridCol w:w="1050"/>
      </w:tblGrid>
      <w:tr>
        <w:trPr>
          <w:jc w:val="center"/>
        </w:trPr>
        <w:tc>
          <w:tcPr>
            <w:tcW w:w="1389"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品种</w:t>
            </w:r>
            <w:r/>
          </w:p>
        </w:tc>
        <w:tc>
          <w:tcPr>
            <w:tcW w:w="1111"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生产商</w:t>
            </w:r>
            <w:r/>
          </w:p>
        </w:tc>
        <w:tc>
          <w:tcPr>
            <w:tcW w:w="1192"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品牌</w:t>
            </w:r>
            <w:r/>
          </w:p>
        </w:tc>
        <w:tc>
          <w:tcPr>
            <w:tcW w:w="1296"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品质等级</w:t>
            </w:r>
            <w:r/>
          </w:p>
        </w:tc>
        <w:tc>
          <w:tcPr>
            <w:tcW w:w="1500" w:type="dxa"/>
            <w:vAlign w:val="center"/>
            <w:textDirection w:val="lrTb"/>
            <w:noWrap w:val="false"/>
          </w:tcPr>
          <w:p>
            <w:pPr>
              <w:jc w:val="center"/>
              <w:spacing w:line="440" w:lineRule="exact"/>
              <w:shd w:val="clear" w:color="auto" w:fill="ffffff"/>
              <w:widowControl/>
              <w:rPr>
                <w:rFonts w:hint="default" w:hAnsi="宋体" w:eastAsia="宋体" w:cs="宋体"/>
                <w:bCs/>
                <w:color w:val="000000"/>
                <w:sz w:val="24"/>
                <w:szCs w:val="24"/>
                <w:lang w:val="en-US" w:eastAsia="zh-CN"/>
              </w:rPr>
            </w:pPr>
            <w:r>
              <w:rPr>
                <w:rFonts w:hint="eastAsia" w:hAnsi="宋体" w:cs="宋体"/>
                <w:bCs/>
                <w:color w:val="000000"/>
                <w:sz w:val="24"/>
                <w:szCs w:val="24"/>
              </w:rPr>
              <w:t xml:space="preserve">包装规格</w:t>
            </w:r>
            <w:r>
              <w:rPr>
                <w:rFonts w:hint="eastAsia" w:hAnsi="宋体" w:cs="宋体"/>
                <w:bCs/>
                <w:color w:val="000000"/>
                <w:sz w:val="24"/>
                <w:szCs w:val="24"/>
                <w:lang w:val="en-US" w:eastAsia="zh-CN"/>
              </w:rPr>
              <w:t xml:space="preserve">与计量单位</w:t>
            </w:r>
            <w:r/>
          </w:p>
        </w:tc>
        <w:tc>
          <w:tcPr>
            <w:tcW w:w="1154" w:type="dxa"/>
            <w:vAlign w:val="center"/>
            <w:textDirection w:val="lrTb"/>
            <w:noWrap w:val="false"/>
          </w:tcPr>
          <w:p>
            <w:pPr>
              <w:jc w:val="center"/>
              <w:spacing w:line="440" w:lineRule="exact"/>
              <w:shd w:val="clear" w:color="auto" w:fill="ffffff"/>
              <w:widowControl/>
              <w:rPr>
                <w:rFonts w:hint="eastAsia" w:hAnsi="宋体" w:eastAsia="宋体" w:cs="宋体"/>
                <w:bCs/>
                <w:color w:val="000000"/>
                <w:sz w:val="24"/>
                <w:szCs w:val="24"/>
                <w:lang w:eastAsia="zh-CN"/>
              </w:rPr>
            </w:pPr>
            <w:r>
              <w:rPr>
                <w:rFonts w:hint="eastAsia" w:hAnsi="宋体" w:cs="宋体"/>
                <w:bCs/>
                <w:color w:val="000000"/>
                <w:sz w:val="24"/>
                <w:szCs w:val="24"/>
                <w:lang w:val="en-US" w:eastAsia="zh-CN"/>
              </w:rPr>
              <w:t xml:space="preserve">单价（元）</w:t>
            </w:r>
            <w:r/>
          </w:p>
        </w:tc>
        <w:tc>
          <w:tcPr>
            <w:tcW w:w="1050" w:type="dxa"/>
            <w:vAlign w:val="center"/>
            <w:textDirection w:val="lrTb"/>
            <w:noWrap w:val="false"/>
          </w:tcPr>
          <w:p>
            <w:pPr>
              <w:jc w:val="center"/>
              <w:spacing w:line="440" w:lineRule="exact"/>
              <w:shd w:val="clear" w:color="auto" w:fill="ffffff"/>
              <w:widowControl/>
              <w:rPr>
                <w:rFonts w:hAnsi="宋体" w:cs="宋体"/>
                <w:bCs/>
                <w:color w:val="000000"/>
                <w:sz w:val="24"/>
                <w:szCs w:val="24"/>
              </w:rPr>
            </w:pPr>
            <w:r>
              <w:rPr>
                <w:rFonts w:hint="eastAsia" w:hAnsi="宋体" w:cs="宋体"/>
                <w:bCs/>
                <w:color w:val="000000"/>
                <w:sz w:val="24"/>
                <w:szCs w:val="24"/>
              </w:rPr>
              <w:t xml:space="preserve">备注</w:t>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生抽酱油</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一级</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1.9L/桶</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老抽酱油</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一级</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1.9L/桶</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eastAsia" w:hAnsi="宋体" w:eastAsia="宋体" w:cs="宋体"/>
                <w:bCs/>
                <w:color w:val="000000"/>
                <w:sz w:val="24"/>
                <w:szCs w:val="24"/>
                <w:lang w:val="en-US" w:eastAsia="zh-CN"/>
              </w:rPr>
            </w:pPr>
            <w:r>
              <w:rPr>
                <w:rFonts w:hint="eastAsia" w:hAnsi="宋体" w:cs="宋体"/>
                <w:bCs/>
                <w:color w:val="000000"/>
                <w:sz w:val="24"/>
                <w:szCs w:val="24"/>
                <w:lang w:eastAsia="zh-CN"/>
              </w:rPr>
              <w:t xml:space="preserve">食醋（</w:t>
            </w:r>
            <w:r>
              <w:rPr>
                <w:rFonts w:hint="eastAsia" w:hAnsi="宋体" w:cs="宋体"/>
                <w:bCs/>
                <w:color w:val="000000"/>
                <w:sz w:val="24"/>
                <w:szCs w:val="24"/>
                <w:lang w:val="en-US" w:eastAsia="zh-CN"/>
              </w:rPr>
              <w:t xml:space="preserve">陈醋</w:t>
            </w:r>
            <w:r>
              <w:rPr>
                <w:rFonts w:hint="eastAsia" w:hAnsi="宋体" w:cs="宋体"/>
                <w:bCs/>
                <w:color w:val="000000"/>
                <w:sz w:val="24"/>
                <w:szCs w:val="24"/>
                <w:lang w:eastAsia="zh-CN"/>
              </w:rPr>
              <w:t xml:space="preserve">）</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cs="宋体"/>
                <w:color w:val="auto"/>
                <w:sz w:val="21"/>
                <w:szCs w:val="21"/>
                <w:u w:val="none"/>
                <w:lang w:bidi="ar"/>
              </w:rPr>
              <w:t xml:space="preserve">采用固态醋酸发酵、经陈酿而成的粮谷醋</w:t>
            </w:r>
            <w:r>
              <w:rPr>
                <w:rFonts w:hint="eastAsia" w:ascii="宋体" w:hAnsi="宋体" w:cs="宋体"/>
                <w:color w:val="auto"/>
                <w:sz w:val="21"/>
                <w:szCs w:val="21"/>
                <w:u w:val="none"/>
                <w:lang w:eastAsia="zh-CN" w:bidi="ar"/>
              </w:rPr>
              <w:t xml:space="preserve">（</w:t>
            </w:r>
            <w:r>
              <w:rPr>
                <w:rFonts w:hint="eastAsia" w:ascii="宋体" w:hAnsi="宋体" w:cs="宋体"/>
                <w:color w:val="auto"/>
                <w:sz w:val="21"/>
                <w:szCs w:val="21"/>
                <w:u w:val="none"/>
                <w:lang w:val="en-US" w:eastAsia="zh-CN" w:bidi="ar"/>
              </w:rPr>
              <w:t xml:space="preserve">即陈醋</w:t>
            </w:r>
            <w:r>
              <w:rPr>
                <w:rFonts w:hint="eastAsia" w:ascii="宋体" w:hAnsi="宋体" w:cs="宋体"/>
                <w:color w:val="auto"/>
                <w:sz w:val="21"/>
                <w:szCs w:val="21"/>
                <w:u w:val="none"/>
                <w:lang w:eastAsia="zh-CN" w:bidi="ar"/>
              </w:rPr>
              <w:t xml:space="preserve">）；</w:t>
            </w:r>
            <w:r>
              <w:rPr>
                <w:rFonts w:hint="eastAsia" w:ascii="宋体" w:hAnsi="宋体" w:eastAsia="宋体" w:cs="宋体"/>
                <w:i w:val="0"/>
                <w:iCs w:val="0"/>
                <w:color w:val="auto"/>
                <w:sz w:val="22"/>
                <w:szCs w:val="22"/>
                <w:u w:val="none"/>
                <w:lang w:val="en-US" w:eastAsia="zh-CN" w:bidi="ar"/>
              </w:rPr>
              <w:t xml:space="preserve">固态发酵总酸≥4.5/100mL</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1.75L/桶</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食盐</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（精制盐）一级</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500g/袋</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白砂糖</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一级</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25Kg/袋</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味精</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味精</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25Kg/袋</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r>
        <w:trPr>
          <w:jc w:val="center"/>
          <w:trHeight w:val="530"/>
        </w:trPr>
        <w:tc>
          <w:tcPr>
            <w:shd w:val="clear" w:color="000000" w:fill="ffffff"/>
            <w:tcW w:w="1389" w:type="dxa"/>
            <w:vAlign w:val="center"/>
            <w:textDirection w:val="lrTb"/>
            <w:noWrap w:val="false"/>
          </w:tcPr>
          <w:p>
            <w:pPr>
              <w:jc w:val="center"/>
              <w:spacing w:line="440" w:lineRule="exact"/>
              <w:shd w:val="clear" w:color="auto" w:fill="ffffff"/>
              <w:widowControl/>
              <w:rPr>
                <w:rFonts w:hint="default" w:hAnsi="宋体" w:cs="宋体"/>
                <w:bCs/>
                <w:color w:val="000000"/>
                <w:sz w:val="24"/>
                <w:szCs w:val="24"/>
                <w:lang w:val="en-US" w:eastAsia="zh-CN"/>
              </w:rPr>
            </w:pPr>
            <w:r>
              <w:rPr>
                <w:rFonts w:hint="eastAsia" w:hAnsi="宋体" w:cs="宋体"/>
                <w:bCs/>
                <w:color w:val="000000"/>
                <w:sz w:val="24"/>
                <w:szCs w:val="24"/>
              </w:rPr>
              <w:t xml:space="preserve">洗涤剂</w:t>
            </w:r>
            <w:r/>
          </w:p>
        </w:tc>
        <w:tc>
          <w:tcPr>
            <w:tcW w:w="1111"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192"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shd w:val="clear" w:color="auto" w:fill="auto"/>
            <w:tcW w:w="1296" w:type="dxa"/>
            <w:vAlign w:val="center"/>
            <w:textDirection w:val="lrTb"/>
            <w:noWrap w:val="false"/>
          </w:tcPr>
          <w:p>
            <w:pPr>
              <w:jc w:val="center"/>
              <w:keepLines w:val="0"/>
              <w:keepNext w:val="0"/>
              <w:widowControl/>
              <w:rPr>
                <w:rFonts w:hint="default" w:ascii="Times New Roman" w:hAnsi="宋体" w:eastAsia="宋体" w:cs="宋体"/>
                <w:bCs/>
                <w:color w:val="auto"/>
                <w:sz w:val="24"/>
                <w:szCs w:val="24"/>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总有效物含量≥15%</w:t>
            </w:r>
            <w:r/>
          </w:p>
        </w:tc>
        <w:tc>
          <w:tcPr>
            <w:shd w:val="clear" w:color="000000" w:fill="ffffff"/>
            <w:tcW w:w="1500" w:type="dxa"/>
            <w:vAlign w:val="center"/>
            <w:textDirection w:val="lrTb"/>
            <w:noWrap w:val="false"/>
          </w:tcPr>
          <w:p>
            <w:pPr>
              <w:jc w:val="center"/>
              <w:keepLines w:val="0"/>
              <w:keepNext w:val="0"/>
              <w:pageBreakBefore w:val="0"/>
              <w:spacing w:line="300" w:lineRule="exact"/>
              <w:widowControl/>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 xml:space="preserve">25Kg/桶</w:t>
            </w:r>
            <w:r/>
          </w:p>
        </w:tc>
        <w:tc>
          <w:tcPr>
            <w:tcW w:w="1154"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c>
          <w:tcPr>
            <w:tcW w:w="1050" w:type="dxa"/>
            <w:vAlign w:val="center"/>
            <w:textDirection w:val="lrTb"/>
            <w:noWrap w:val="false"/>
          </w:tcPr>
          <w:p>
            <w:pPr>
              <w:ind w:firstLine="470"/>
              <w:jc w:val="center"/>
              <w:spacing w:line="440" w:lineRule="exact"/>
              <w:shd w:val="clear" w:color="auto" w:fill="ffffff"/>
              <w:widowControl/>
              <w:rPr>
                <w:rFonts w:hAnsi="宋体" w:cs="宋体"/>
                <w:bCs/>
                <w:color w:val="000000"/>
                <w:sz w:val="24"/>
                <w:szCs w:val="24"/>
              </w:rPr>
            </w:pPr>
            <w:r>
              <w:rPr>
                <w:rFonts w:hAnsi="宋体" w:cs="宋体"/>
                <w:bCs/>
                <w:color w:val="000000"/>
                <w:sz w:val="24"/>
                <w:szCs w:val="24"/>
              </w:rPr>
            </w:r>
            <w:r/>
          </w:p>
        </w:tc>
      </w:tr>
    </w:tbl>
    <w:p>
      <w:pPr>
        <w:ind w:firstLine="480"/>
        <w:spacing w:line="440" w:lineRule="exact"/>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bCs/>
          <w:color w:val="000000"/>
          <w:sz w:val="24"/>
          <w:szCs w:val="24"/>
          <w:lang w:val="en-US" w:eastAsia="zh-CN"/>
        </w:rPr>
        <w:t xml:space="preserve">注：</w:t>
      </w:r>
      <w:r>
        <w:rPr>
          <w:rFonts w:hint="eastAsia" w:ascii="宋体" w:hAnsi="宋体" w:eastAsia="宋体" w:cs="宋体"/>
          <w:bCs/>
          <w:color w:val="000000"/>
          <w:sz w:val="24"/>
          <w:szCs w:val="24"/>
        </w:rPr>
        <w:t xml:space="preserve">调味品和洗涤剂</w:t>
      </w:r>
      <w:r>
        <w:rPr>
          <w:rFonts w:hint="eastAsia" w:ascii="宋体" w:hAnsi="宋体" w:eastAsia="宋体" w:cs="宋体"/>
          <w:bCs/>
          <w:color w:val="000000"/>
          <w:sz w:val="24"/>
          <w:szCs w:val="24"/>
          <w:lang w:val="en-US" w:eastAsia="zh-CN"/>
        </w:rPr>
        <w:t xml:space="preserve">为固定单价，执行价格见上表</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执行</w:t>
      </w:r>
      <w:r>
        <w:rPr>
          <w:rFonts w:hint="eastAsia" w:ascii="宋体" w:hAnsi="宋体" w:eastAsia="宋体" w:cs="宋体"/>
          <w:color w:val="000000"/>
          <w:sz w:val="24"/>
          <w:szCs w:val="24"/>
        </w:rPr>
        <w:t xml:space="preserve">单价以元为单位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四舍五入后</w:t>
      </w:r>
      <w:r>
        <w:rPr>
          <w:rFonts w:hint="eastAsia" w:ascii="宋体" w:hAnsi="宋体" w:eastAsia="宋体" w:cs="宋体"/>
          <w:color w:val="000000"/>
          <w:sz w:val="24"/>
          <w:szCs w:val="24"/>
        </w:rPr>
        <w:t xml:space="preserve">保留两位小数。</w:t>
      </w:r>
      <w:r/>
    </w:p>
    <w:p>
      <w:pPr>
        <w:ind w:firstLine="480"/>
        <w:spacing w:line="440" w:lineRule="exact"/>
        <w:shd w:val="clear" w:color="auto" w:fill="ffffff"/>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.数量：以实际供货数量为准，因乙方原因造成破损的应在总数中扣减。</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.金额： </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月供货金额（含税价）=月实际供货量×</w:t>
      </w:r>
      <w:r>
        <w:rPr>
          <w:rFonts w:hint="eastAsia" w:ascii="宋体" w:hAnsi="宋体" w:eastAsia="宋体" w:cs="宋体"/>
          <w:color w:val="000000"/>
          <w:sz w:val="24"/>
        </w:rPr>
        <w:t xml:space="preserve">月度供应货物结算价格</w:t>
      </w:r>
      <w:r>
        <w:rPr>
          <w:rFonts w:hint="eastAsia" w:ascii="宋体" w:hAnsi="宋体" w:eastAsia="宋体" w:cs="宋体"/>
          <w:bCs/>
          <w:color w:val="000000"/>
          <w:sz w:val="24"/>
          <w:szCs w:val="24"/>
        </w:rPr>
        <w:t xml:space="preserve">，月实际供货量以经甲方确认的供货清单为准。</w:t>
      </w:r>
      <w:r/>
    </w:p>
    <w:p>
      <w:pPr>
        <w:numPr>
          <w:ilvl w:val="0"/>
          <w:numId w:val="0"/>
        </w:numPr>
        <w:ind w:firstLine="480"/>
        <w:spacing w:line="440" w:lineRule="exact"/>
        <w:shd w:val="clear" w:color="auto" w:fill="ffffff"/>
        <w:widowControl/>
        <w:rPr>
          <w:rFonts w:ascii="仿宋" w:hAnsi="仿宋" w:eastAsia="仿宋" w:cs="仿宋"/>
          <w:b/>
          <w:bCs/>
          <w:color w:val="000000"/>
          <w:sz w:val="24"/>
          <w:szCs w:val="24"/>
        </w:rPr>
      </w:pPr>
      <w:r>
        <w:rPr>
          <w:rFonts w:hint="eastAsia" w:ascii="宋体" w:hAnsi="宋体" w:eastAsia="宋体" w:cs="宋体"/>
          <w:bCs/>
          <w:color w:val="000000"/>
          <w:sz w:val="24"/>
          <w:szCs w:val="24"/>
          <w:lang w:val="en-US" w:eastAsia="zh-CN" w:bidi="ar-SA"/>
        </w:rPr>
        <w:t xml:space="preserve">4.</w:t>
      </w:r>
      <w:r>
        <w:rPr>
          <w:rFonts w:hint="eastAsia" w:ascii="宋体" w:hAnsi="宋体" w:eastAsia="宋体" w:cs="宋体"/>
          <w:bCs/>
          <w:color w:val="000000"/>
          <w:sz w:val="24"/>
          <w:szCs w:val="24"/>
        </w:rPr>
        <w:t xml:space="preserve">供应期限：</w:t>
      </w:r>
      <w:r>
        <w:rPr>
          <w:rFonts w:hint="eastAsia" w:ascii="宋体" w:hAnsi="宋体" w:cs="宋体"/>
          <w:bCs/>
          <w:color w:val="000000"/>
          <w:sz w:val="24"/>
          <w:szCs w:val="24"/>
          <w:u w:val="single"/>
          <w:lang w:val="en-US" w:eastAsia="zh-CN"/>
        </w:rPr>
        <w:t xml:space="preserve">合同签订之日</w:t>
      </w:r>
      <w:r>
        <w:rPr>
          <w:rFonts w:hint="eastAsia" w:ascii="宋体" w:hAnsi="宋体" w:eastAsia="宋体" w:cs="宋体"/>
          <w:bCs/>
          <w:color w:val="000000"/>
          <w:sz w:val="24"/>
          <w:szCs w:val="24"/>
        </w:rPr>
        <w:t xml:space="preserve">至</w:t>
      </w:r>
      <w:r>
        <w:rPr>
          <w:rFonts w:hint="eastAsia" w:ascii="宋体" w:hAnsi="宋体" w:eastAsia="宋体" w:cs="宋体"/>
          <w:bCs/>
          <w:color w:val="000000"/>
          <w:sz w:val="24"/>
          <w:szCs w:val="24"/>
          <w:u w:val="single"/>
        </w:rPr>
        <w:t xml:space="preserve">202</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6</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30</w:t>
      </w:r>
      <w:r>
        <w:rPr>
          <w:rFonts w:hint="eastAsia" w:ascii="宋体" w:hAnsi="宋体" w:eastAsia="宋体" w:cs="宋体"/>
          <w:bCs/>
          <w:color w:val="000000"/>
          <w:sz w:val="24"/>
          <w:szCs w:val="24"/>
        </w:rPr>
        <w:t xml:space="preserve">日。</w:t>
      </w:r>
      <w:r>
        <w:rPr>
          <w:rFonts w:hint="eastAsia" w:hAnsi="宋体" w:cs="宋体"/>
          <w:bCs/>
          <w:color w:val="000000"/>
          <w:sz w:val="24"/>
          <w:szCs w:val="24"/>
        </w:rPr>
        <w:t xml:space="preserve">  </w:t>
      </w:r>
      <w:r>
        <w:rPr>
          <w:rFonts w:hint="eastAsia" w:hAnsi="宋体" w:cs="宋体"/>
          <w:color w:val="000000"/>
          <w:sz w:val="24"/>
          <w:szCs w:val="24"/>
        </w:rPr>
        <w:t xml:space="preserve">  </w:t>
      </w:r>
      <w:r>
        <w:rPr>
          <w:rFonts w:hint="eastAsia" w:ascii="仿宋" w:hAnsi="仿宋" w:eastAsia="仿宋" w:cs="仿宋"/>
          <w:color w:val="000000"/>
          <w:sz w:val="24"/>
          <w:szCs w:val="24"/>
        </w:rPr>
        <w:t xml:space="preserve">                              </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第二条 货物质量要求及保质期</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1.货物质量要求及技术指标：符合招标文件第四章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2.货物保质期：货物保质期以货物标明的保质期为准。乙方应对其所供货物质量负责，</w:t>
      </w:r>
      <w:r>
        <w:rPr>
          <w:rFonts w:hint="eastAsia" w:ascii="宋体" w:hAnsi="宋体" w:eastAsia="宋体" w:cs="宋体"/>
          <w:bCs/>
          <w:color w:val="000000"/>
          <w:sz w:val="24"/>
          <w:szCs w:val="24"/>
          <w:lang w:val="en-US" w:eastAsia="zh-CN"/>
        </w:rPr>
        <w:t xml:space="preserve">不得二次灌装、分装、翻装，不得以次充好。</w:t>
      </w:r>
      <w:r>
        <w:rPr>
          <w:rFonts w:hint="eastAsia" w:ascii="宋体" w:hAnsi="宋体" w:eastAsia="宋体" w:cs="宋体"/>
          <w:bCs/>
          <w:color w:val="000000"/>
          <w:sz w:val="24"/>
          <w:szCs w:val="24"/>
        </w:rPr>
        <w:t xml:space="preserve">交付时剩余保质期不少于原保质期的三分之二。</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3.乙方须保证其提供的货物符合中华人民共和国法律、法规，各行政部门的规章、制度、</w:t>
      </w:r>
      <w:r>
        <w:rPr>
          <w:rFonts w:hint="eastAsia" w:ascii="宋体" w:hAnsi="宋体" w:cs="宋体"/>
          <w:bCs/>
          <w:color w:val="000000"/>
          <w:sz w:val="24"/>
          <w:szCs w:val="24"/>
          <w:lang w:eastAsia="zh-CN"/>
        </w:rPr>
        <w:t xml:space="preserve">地方性法规</w:t>
      </w:r>
      <w:r>
        <w:rPr>
          <w:rFonts w:hint="eastAsia" w:ascii="宋体" w:hAnsi="宋体" w:eastAsia="宋体" w:cs="宋体"/>
          <w:bCs/>
          <w:color w:val="000000"/>
          <w:sz w:val="24"/>
          <w:szCs w:val="24"/>
        </w:rPr>
        <w:t xml:space="preserve">、行政命令及各行业标准的规定，并符合招标文件第四章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乙方须依据国家有关法律法规要求建立健全各项管理制度，保证食品安全，有明确的食品安全责任人。</w:t>
      </w:r>
      <w:r>
        <w:rPr>
          <w:rFonts w:hint="eastAsia" w:ascii="宋体" w:hAnsi="宋体" w:eastAsia="宋体" w:cs="宋体"/>
          <w:bCs/>
          <w:color w:val="000000"/>
          <w:sz w:val="24"/>
          <w:szCs w:val="24"/>
        </w:rPr>
        <w:t xml:space="preserve">乙方应提供《食品安全承诺书》，保证所供货物符合食品安全规定。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乙方与生产企业的销售合同；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生产企业的送货单和销售发票；</w:t>
      </w:r>
      <w:r/>
    </w:p>
    <w:p>
      <w:pPr>
        <w:ind w:firstLine="480"/>
        <w:spacing w:line="440" w:lineRule="exact"/>
        <w:shd w:val="clear" w:color="auto" w:fill="ffffff"/>
        <w:widowControl/>
        <w:rPr>
          <w:rFonts w:hAnsi="宋体" w:cs="宋体"/>
          <w:color w:val="000000"/>
          <w:sz w:val="24"/>
          <w:szCs w:val="24"/>
        </w:rPr>
      </w:pPr>
      <w:r>
        <w:rPr>
          <w:rFonts w:hint="eastAsia" w:ascii="宋体" w:hAnsi="宋体" w:eastAsia="宋体" w:cs="宋体"/>
          <w:color w:val="000000"/>
          <w:sz w:val="24"/>
          <w:szCs w:val="24"/>
        </w:rPr>
        <w:t xml:space="preserve">5.3 乙方与供货方的购销合同及送货单据、销售发票。 </w:t>
      </w:r>
      <w:r/>
    </w:p>
    <w:p>
      <w:pPr>
        <w:ind w:firstLine="482"/>
        <w:spacing w:before="87" w:after="87" w:line="440" w:lineRule="exact"/>
        <w:shd w:val="clear" w:color="auto" w:fill="ffffff"/>
        <w:widowControl/>
        <w:rPr>
          <w:rFonts w:hint="default" w:hAnsi="宋体" w:eastAsia="宋体" w:cs="宋体"/>
          <w:b/>
          <w:bCs/>
          <w:color w:val="000000"/>
          <w:sz w:val="24"/>
          <w:szCs w:val="24"/>
          <w:lang w:val="en-US" w:eastAsia="zh-CN"/>
        </w:rPr>
      </w:pPr>
      <w:r>
        <w:rPr>
          <w:rFonts w:hint="eastAsia" w:hAnsi="宋体" w:cs="宋体"/>
          <w:b/>
          <w:bCs/>
          <w:color w:val="000000"/>
          <w:sz w:val="24"/>
          <w:szCs w:val="24"/>
        </w:rPr>
        <w:t xml:space="preserve">第三条 货物包装</w:t>
      </w:r>
      <w:r>
        <w:rPr>
          <w:rFonts w:hint="eastAsia" w:hAnsi="宋体" w:cs="宋体"/>
          <w:b/>
          <w:bCs/>
          <w:color w:val="000000"/>
          <w:sz w:val="24"/>
          <w:szCs w:val="24"/>
          <w:lang w:val="en-US" w:eastAsia="zh-CN"/>
        </w:rPr>
        <w:t xml:space="preserve">及车辆要求</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1.包装要求</w:t>
      </w:r>
      <w:r/>
    </w:p>
    <w:p>
      <w:pPr>
        <w:ind w:firstLine="480"/>
        <w:spacing w:line="440" w:lineRule="exact"/>
        <w:shd w:val="clear" w:color="auto" w:fill="ffffff"/>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1.1 货物包装应符合中华人民共和国有关法律法规的规定</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甲方监管安全规定及</w:t>
      </w:r>
      <w:r>
        <w:rPr>
          <w:rFonts w:hint="eastAsia" w:ascii="宋体" w:hAnsi="宋体" w:eastAsia="宋体" w:cs="宋体"/>
          <w:bCs/>
          <w:color w:val="auto"/>
          <w:sz w:val="24"/>
          <w:szCs w:val="24"/>
        </w:rPr>
        <w:t xml:space="preserve">合同约定，</w:t>
      </w:r>
      <w:r>
        <w:rPr>
          <w:rFonts w:hint="eastAsia" w:ascii="宋体" w:hAnsi="宋体" w:eastAsia="宋体" w:cs="宋体"/>
          <w:bCs/>
          <w:color w:val="auto"/>
          <w:sz w:val="24"/>
          <w:szCs w:val="24"/>
          <w:lang w:val="en-US" w:eastAsia="zh-CN"/>
        </w:rPr>
        <w:t xml:space="preserve">必须全塑化包装，不得使用玻璃、金属制品等硬物包装，</w:t>
      </w:r>
      <w:r>
        <w:rPr>
          <w:rFonts w:hint="eastAsia" w:ascii="宋体" w:hAnsi="宋体" w:eastAsia="宋体" w:cs="宋体"/>
          <w:bCs/>
          <w:color w:val="auto"/>
          <w:sz w:val="24"/>
          <w:szCs w:val="24"/>
        </w:rPr>
        <w:t xml:space="preserve">并确保货物安全、卫生地交付给甲方（</w:t>
      </w:r>
      <w:r>
        <w:rPr>
          <w:rFonts w:hint="eastAsia" w:ascii="宋体" w:hAnsi="宋体" w:eastAsia="宋体" w:cs="宋体"/>
          <w:bCs/>
          <w:color w:val="auto"/>
          <w:sz w:val="24"/>
          <w:szCs w:val="24"/>
          <w:lang w:val="en-US" w:eastAsia="zh-CN"/>
        </w:rPr>
        <w:t xml:space="preserve">根据货物性质，</w:t>
      </w:r>
      <w:r>
        <w:rPr>
          <w:rFonts w:hint="eastAsia" w:ascii="宋体" w:hAnsi="宋体" w:eastAsia="宋体" w:cs="宋体"/>
          <w:bCs/>
          <w:color w:val="auto"/>
          <w:sz w:val="24"/>
          <w:szCs w:val="24"/>
        </w:rPr>
        <w:t xml:space="preserve">乙方应当根据货物性质选择</w:t>
      </w:r>
      <w:r>
        <w:rPr>
          <w:rFonts w:hint="eastAsia" w:ascii="宋体" w:hAnsi="宋体" w:eastAsia="宋体" w:cs="宋体"/>
          <w:bCs/>
          <w:color w:val="auto"/>
          <w:sz w:val="24"/>
          <w:szCs w:val="24"/>
          <w:lang w:val="en-US" w:eastAsia="zh-CN"/>
        </w:rPr>
        <w:t xml:space="preserve">厢式货车或类似密封车辆</w:t>
      </w:r>
      <w:r>
        <w:rPr>
          <w:rFonts w:hint="eastAsia" w:ascii="宋体" w:hAnsi="宋体" w:eastAsia="宋体" w:cs="宋体"/>
          <w:bCs/>
          <w:color w:val="auto"/>
          <w:sz w:val="24"/>
          <w:szCs w:val="24"/>
        </w:rPr>
        <w:t xml:space="preserve">运输，确保货物及外包装的清洁卫生、无污染）。</w:t>
      </w:r>
      <w:r>
        <w:rPr>
          <w:rFonts w:hint="eastAsia" w:ascii="宋体" w:hAnsi="宋体" w:eastAsia="宋体" w:cs="宋体"/>
          <w:bCs/>
          <w:color w:val="auto"/>
          <w:sz w:val="24"/>
          <w:szCs w:val="24"/>
          <w:lang w:val="en-US" w:eastAsia="zh-CN"/>
        </w:rPr>
        <w:t xml:space="preserve"> </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1.2 货物包装应符合中华人民共和国法律、法规等有关标识说明（如产地、原材料、商品条码、</w:t>
      </w:r>
      <w:r>
        <w:rPr>
          <w:rFonts w:hint="eastAsia" w:ascii="宋体" w:hAnsi="宋体" w:eastAsia="宋体" w:cs="宋体"/>
          <w:bCs/>
          <w:color w:val="auto"/>
          <w:sz w:val="24"/>
          <w:szCs w:val="24"/>
          <w:lang w:val="en-US" w:eastAsia="zh-CN"/>
        </w:rPr>
        <w:t xml:space="preserve">品质等级、</w:t>
      </w:r>
      <w:r>
        <w:rPr>
          <w:rFonts w:hint="eastAsia" w:ascii="宋体" w:hAnsi="宋体" w:eastAsia="宋体" w:cs="宋体"/>
          <w:bCs/>
          <w:color w:val="auto"/>
          <w:sz w:val="24"/>
          <w:szCs w:val="24"/>
        </w:rPr>
        <w:t xml:space="preserve">用途、警语、保质期及保质条件、生产日期等）的规定，并符合招标文件第四章 采购需求。</w:t>
      </w:r>
      <w:r/>
    </w:p>
    <w:p>
      <w:pPr>
        <w:ind w:firstLine="480"/>
        <w:spacing w:line="440" w:lineRule="exact"/>
        <w:shd w:val="clear" w:color="auto" w:fill="ffffff"/>
        <w:widowControl/>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rPr>
        <w:t xml:space="preserve">2.净含量要求：生抽酱油</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rPr>
        <w:t xml:space="preserve">老抽酱油</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1.9L/桶，</w:t>
      </w:r>
      <w:r>
        <w:rPr>
          <w:rFonts w:hint="eastAsia" w:ascii="宋体" w:hAnsi="宋体" w:eastAsia="宋体" w:cs="宋体"/>
          <w:color w:val="000000"/>
          <w:sz w:val="24"/>
          <w:szCs w:val="24"/>
          <w:lang w:eastAsia="zh-CN"/>
        </w:rPr>
        <w:t xml:space="preserve">食醋</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1.75L/桶，</w:t>
      </w:r>
      <w:r>
        <w:rPr>
          <w:rFonts w:hint="eastAsia" w:ascii="宋体" w:hAnsi="宋体" w:eastAsia="宋体" w:cs="宋体"/>
          <w:color w:val="000000"/>
          <w:sz w:val="24"/>
          <w:szCs w:val="24"/>
        </w:rPr>
        <w:t xml:space="preserve">食盐</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500g/袋，</w:t>
      </w:r>
      <w:r>
        <w:rPr>
          <w:rFonts w:hint="eastAsia" w:ascii="宋体" w:hAnsi="宋体" w:eastAsia="宋体" w:cs="宋体"/>
          <w:color w:val="000000"/>
          <w:sz w:val="24"/>
          <w:szCs w:val="24"/>
        </w:rPr>
        <w:t xml:space="preserve">白砂糖</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味精</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25Kg/袋，</w:t>
      </w:r>
      <w:r>
        <w:rPr>
          <w:rFonts w:hint="eastAsia" w:ascii="宋体" w:hAnsi="宋体" w:eastAsia="宋体" w:cs="宋体"/>
          <w:color w:val="000000"/>
          <w:sz w:val="24"/>
          <w:szCs w:val="24"/>
        </w:rPr>
        <w:t xml:space="preserve">洗涤剂</w:t>
      </w:r>
      <w:r>
        <w:rPr>
          <w:rFonts w:hint="eastAsia" w:ascii="宋体" w:hAnsi="宋体" w:eastAsia="宋体" w:cs="宋体"/>
          <w:bCs/>
          <w:color w:val="000000"/>
          <w:sz w:val="24"/>
          <w:szCs w:val="24"/>
        </w:rPr>
        <w:t xml:space="preserve">单件包装规格</w:t>
      </w:r>
      <w:r>
        <w:rPr>
          <w:rFonts w:hint="eastAsia" w:ascii="宋体" w:hAnsi="宋体" w:eastAsia="宋体" w:cs="宋体"/>
          <w:color w:val="000000"/>
          <w:sz w:val="24"/>
          <w:szCs w:val="24"/>
          <w:lang w:val="en-US" w:eastAsia="zh-CN"/>
        </w:rPr>
        <w:t xml:space="preserve">25Kg/桶，</w:t>
      </w:r>
      <w:r>
        <w:rPr>
          <w:rFonts w:hint="eastAsia" w:ascii="宋体" w:hAnsi="宋体" w:eastAsia="宋体" w:cs="宋体"/>
          <w:bCs/>
          <w:color w:val="000000"/>
          <w:sz w:val="24"/>
          <w:szCs w:val="24"/>
        </w:rPr>
        <w:t xml:space="preserve">总净含量应足量</w:t>
      </w:r>
      <w:r>
        <w:rPr>
          <w:rFonts w:hint="eastAsia" w:ascii="宋体" w:hAnsi="宋体" w:eastAsia="宋体" w:cs="宋体"/>
          <w:bCs/>
          <w:color w:val="000000"/>
          <w:sz w:val="24"/>
          <w:szCs w:val="24"/>
          <w:lang w:eastAsia="zh-CN"/>
        </w:rPr>
        <w:t xml:space="preserve">。</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3.包装物由乙方提供，费用由乙方承担。</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4.包装物不回收。</w:t>
      </w:r>
      <w:r/>
    </w:p>
    <w:p>
      <w:pPr>
        <w:pStyle w:val="982"/>
        <w:ind w:firstLine="482"/>
        <w:spacing w:before="0" w:after="0" w:line="440" w:lineRule="exact"/>
        <w:rPr>
          <w:rFonts w:hint="eastAsia" w:ascii="Times New Roman" w:hAnsi="宋体" w:eastAsia="宋体" w:cs="宋体"/>
          <w:bCs/>
          <w:color w:val="000000"/>
          <w:sz w:val="24"/>
          <w:szCs w:val="24"/>
          <w:lang w:val="en-US" w:eastAsia="zh-CN"/>
        </w:rPr>
        <w:outlineLvl w:val="2"/>
      </w:pPr>
      <w:r>
        <w:rPr>
          <w:rFonts w:hint="eastAsia" w:ascii="宋体" w:hAnsi="宋体" w:eastAsia="宋体" w:cs="宋体"/>
          <w:b w:val="0"/>
          <w:bCs/>
          <w:color w:val="000000"/>
          <w:lang w:val="en-US" w:eastAsia="zh-CN"/>
        </w:rPr>
        <w:t xml:space="preserve">5.</w:t>
      </w:r>
      <w:r>
        <w:rPr>
          <w:rFonts w:hint="eastAsia" w:ascii="宋体" w:hAnsi="宋体" w:eastAsia="宋体" w:cs="宋体"/>
          <w:b w:val="0"/>
          <w:bCs/>
          <w:color w:val="000000"/>
        </w:rPr>
        <w:t xml:space="preserve">车辆要求</w:t>
      </w:r>
      <w:r>
        <w:rPr>
          <w:rFonts w:hint="eastAsia" w:ascii="宋体" w:hAnsi="宋体" w:eastAsia="宋体" w:cs="宋体"/>
          <w:b w:val="0"/>
          <w:bCs/>
          <w:color w:val="000000"/>
          <w:lang w:eastAsia="zh-CN"/>
        </w:rPr>
        <w:t xml:space="preserve">：</w:t>
      </w:r>
      <w:r>
        <w:rPr>
          <w:rFonts w:hint="eastAsia" w:ascii="宋体" w:hAnsi="宋体" w:eastAsia="宋体" w:cs="宋体"/>
          <w:b w:val="0"/>
          <w:bCs/>
          <w:color w:val="000000"/>
        </w:rPr>
        <w:t xml:space="preserve">运输车辆须为厢式货车</w:t>
      </w:r>
      <w:r>
        <w:rPr>
          <w:rFonts w:hint="eastAsia" w:ascii="宋体" w:hAnsi="宋体" w:eastAsia="宋体" w:cs="宋体"/>
          <w:bCs/>
          <w:color w:val="000000"/>
          <w:sz w:val="24"/>
          <w:szCs w:val="24"/>
          <w:lang w:val="en-US" w:eastAsia="zh-CN"/>
        </w:rPr>
        <w:t xml:space="preserve">或类似密封车辆</w:t>
      </w:r>
      <w:r>
        <w:rPr>
          <w:rFonts w:hint="eastAsia" w:ascii="宋体" w:hAnsi="宋体" w:eastAsia="宋体" w:cs="宋体"/>
          <w:b w:val="0"/>
          <w:bCs/>
          <w:color w:val="000000"/>
        </w:rPr>
        <w:t xml:space="preserve">。</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第四条 货物的所有权、知识产权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1.乙方应保证货物来源合法，乙方在交付货物前对交付货物拥有合法的所有权。</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2.乙方应保证货物没有侵犯任何企业、自然人的知识产权，如商标权、著作权及专利权等。</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3.乙方应保证不会因第三方提出侵权而引起法律纠纷，如由此引起法律纠纷，乙方应承担所有相关责任。</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第五条 交货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1.交货时间:依据甲方供货通知所要求的供货时间、数量准时供货。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2.交货方式、地点及运费:乙方负责将货物送至甲方指定地点，并承担运费。</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Cs/>
          <w:color w:val="000000"/>
          <w:sz w:val="24"/>
          <w:szCs w:val="24"/>
        </w:rPr>
        <w:t xml:space="preserve">交货要求</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乙方应安排专人及时</w:t>
      </w:r>
      <w:r>
        <w:rPr>
          <w:rFonts w:hint="eastAsia" w:ascii="宋体" w:hAnsi="宋体" w:cs="宋体"/>
          <w:color w:val="auto"/>
          <w:sz w:val="24"/>
          <w:szCs w:val="24"/>
          <w:highlight w:val="none"/>
          <w:lang w:eastAsia="zh-CN"/>
        </w:rPr>
        <w:t xml:space="preserve">接收</w:t>
      </w:r>
      <w:r>
        <w:rPr>
          <w:rFonts w:hint="eastAsia" w:ascii="宋体" w:hAnsi="宋体" w:eastAsia="宋体" w:cs="宋体"/>
          <w:color w:val="auto"/>
          <w:sz w:val="24"/>
          <w:szCs w:val="24"/>
          <w:highlight w:val="none"/>
        </w:rPr>
        <w:t xml:space="preserve">订单，提前24小时与甲方确认订单，并严格按本合同约定的货物品种、</w:t>
      </w:r>
      <w:r>
        <w:rPr>
          <w:rFonts w:hint="eastAsia" w:ascii="宋体" w:hAnsi="宋体" w:eastAsia="宋体" w:cs="宋体"/>
          <w:color w:val="auto"/>
          <w:sz w:val="24"/>
          <w:szCs w:val="24"/>
          <w:highlight w:val="none"/>
          <w:lang w:val="en-US" w:eastAsia="zh-CN"/>
        </w:rPr>
        <w:t xml:space="preserve">生产商、</w:t>
      </w: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val="en-US" w:eastAsia="zh-CN"/>
        </w:rPr>
        <w:t xml:space="preserve">品质等级、</w:t>
      </w:r>
      <w:r>
        <w:rPr>
          <w:rFonts w:hint="eastAsia" w:ascii="宋体" w:hAnsi="宋体" w:eastAsia="宋体" w:cs="宋体"/>
          <w:color w:val="auto"/>
          <w:sz w:val="24"/>
          <w:szCs w:val="24"/>
          <w:highlight w:val="none"/>
        </w:rPr>
        <w:t xml:space="preserve">规格、数量及质量供货。</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乙方应将统供平台生成的《发货单》随货送至甲方指定地点，经验收办理交接后，监所、供应商双方各执一联。</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如乙方遇特殊情况需调整供货时间与数量，必须征得甲方同意，并及时将变更的订单报送至丙方。</w:t>
      </w:r>
      <w:r/>
    </w:p>
    <w:p>
      <w:pPr>
        <w:ind w:firstLine="480"/>
        <w:keepLines w:val="0"/>
        <w:keepNext w:val="0"/>
        <w:pageBreakBefore w:val="0"/>
        <w:spacing w:line="40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w:t>
      </w:r>
      <w:r>
        <w:rPr>
          <w:rFonts w:hint="eastAsia" w:ascii="宋体" w:hAnsi="宋体" w:eastAsia="宋体" w:cs="宋体"/>
          <w:bCs/>
          <w:color w:val="auto"/>
          <w:sz w:val="24"/>
          <w:szCs w:val="24"/>
          <w:highlight w:val="none"/>
        </w:rPr>
        <w:t xml:space="preserve">乙方在收到</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供货通知后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按甲方要求一次性全部配送到位。</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第六条 验收</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验收标准</w:t>
      </w:r>
      <w:r/>
    </w:p>
    <w:p>
      <w:pPr>
        <w:ind w:firstLine="480"/>
        <w:spacing w:line="440" w:lineRule="exact"/>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1.1 乙方首次向甲方供货时，应提供《营业执照</w:t>
      </w:r>
      <w:r>
        <w:rPr>
          <w:rFonts w:hint="eastAsia" w:ascii="宋体" w:hAnsi="宋体" w:cs="宋体"/>
          <w:bCs/>
          <w:color w:val="000000"/>
          <w:sz w:val="24"/>
          <w:szCs w:val="24"/>
          <w:lang w:eastAsia="zh-CN"/>
        </w:rPr>
        <w:t xml:space="preserve">》《</w:t>
      </w:r>
      <w:r>
        <w:rPr>
          <w:rFonts w:hint="eastAsia" w:ascii="宋体" w:hAnsi="宋体" w:eastAsia="宋体" w:cs="宋体"/>
          <w:color w:val="000000"/>
          <w:sz w:val="24"/>
          <w:szCs w:val="24"/>
        </w:rPr>
        <w:t xml:space="preserve">食品生产许可证》或《食品经营许可证》</w:t>
      </w:r>
      <w:r>
        <w:rPr>
          <w:rFonts w:hint="eastAsia" w:ascii="宋体" w:hAnsi="宋体" w:eastAsia="宋体" w:cs="宋体"/>
          <w:bCs/>
          <w:color w:val="000000"/>
          <w:sz w:val="24"/>
          <w:szCs w:val="24"/>
        </w:rPr>
        <w:t xml:space="preserve">等证照复印件</w:t>
      </w:r>
      <w:r>
        <w:rPr>
          <w:rFonts w:hint="eastAsia" w:ascii="宋体" w:hAnsi="宋体" w:eastAsia="宋体" w:cs="宋体"/>
          <w:bCs/>
          <w:color w:val="000000"/>
          <w:sz w:val="24"/>
          <w:szCs w:val="24"/>
          <w:lang w:val="en-US" w:eastAsia="zh-CN"/>
        </w:rPr>
        <w:t xml:space="preserve">或</w:t>
      </w:r>
      <w:r>
        <w:rPr>
          <w:rFonts w:hint="eastAsia" w:ascii="宋体" w:hAnsi="宋体" w:eastAsia="宋体" w:cs="宋体"/>
          <w:i/>
          <w:iCs/>
          <w:color w:val="000000"/>
          <w:sz w:val="24"/>
          <w:szCs w:val="24"/>
          <w:u w:val="single"/>
          <w:lang w:val="en-US" w:eastAsia="zh-CN"/>
        </w:rPr>
        <w:t xml:space="preserve">完成仅销售预包装食品的备案证明复印件</w:t>
      </w:r>
      <w:r>
        <w:rPr>
          <w:rFonts w:hint="eastAsia" w:ascii="宋体" w:hAnsi="宋体" w:eastAsia="宋体" w:cs="宋体"/>
          <w:bCs/>
          <w:color w:val="000000"/>
          <w:sz w:val="24"/>
          <w:szCs w:val="24"/>
        </w:rPr>
        <w:t xml:space="preserve">给甲方存档，并在每次供货时向甲方提供该批次货物的出厂（库）检验合格报告、加盖公章的货物清单（送货单）。</w:t>
      </w:r>
      <w:r>
        <w:rPr>
          <w:rFonts w:hint="eastAsia" w:ascii="宋体" w:hAnsi="宋体" w:eastAsia="宋体" w:cs="宋体"/>
          <w:color w:val="000000"/>
          <w:sz w:val="24"/>
          <w:szCs w:val="24"/>
          <w:highlight w:val="none"/>
          <w:lang w:val="en-US" w:eastAsia="zh-CN"/>
        </w:rPr>
        <w:t xml:space="preserve">合同期内每品种须提供不少于</w:t>
      </w:r>
      <w:r>
        <w:rPr>
          <w:rFonts w:hint="eastAsia" w:ascii="宋体" w:hAnsi="宋体" w:eastAsia="宋体" w:cs="宋体"/>
          <w:b w:val="0"/>
          <w:bCs w:val="0"/>
          <w:color w:val="000000"/>
          <w:sz w:val="24"/>
          <w:szCs w:val="24"/>
          <w:highlight w:val="none"/>
          <w:lang w:val="en-US" w:eastAsia="zh-CN"/>
        </w:rPr>
        <w:t xml:space="preserve">2次的</w:t>
      </w:r>
      <w:r>
        <w:rPr>
          <w:rFonts w:hint="eastAsia" w:ascii="宋体" w:hAnsi="宋体" w:eastAsia="宋体" w:cs="宋体"/>
          <w:color w:val="000000"/>
          <w:sz w:val="24"/>
          <w:szCs w:val="24"/>
          <w:highlight w:val="none"/>
          <w:lang w:val="en-US" w:eastAsia="zh-CN"/>
        </w:rPr>
        <w:t xml:space="preserve">第三方检测报告。</w:t>
      </w:r>
      <w:r/>
    </w:p>
    <w:p>
      <w:pPr>
        <w:ind w:firstLine="480"/>
        <w:spacing w:line="440" w:lineRule="exact"/>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 乙方所供货物必须同时符合本合同第二条约定的标准、清单中约定的标准、《招标文件》规定的标准、国家法律法规规定的标准（以上四项标准不同的，以最高标准为鉴定的标准）。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b/>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验收流程</w:t>
      </w:r>
      <w:r/>
    </w:p>
    <w:p>
      <w:pPr>
        <w:ind w:firstLine="480"/>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 货物送至指定地点后，甲乙双方共同对该批次货物进行清点，按照合同约定对货物品种、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规格、数量进行验收。经检验货物品种、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质量</w:t>
      </w:r>
      <w:r>
        <w:rPr>
          <w:rFonts w:hint="eastAsia" w:ascii="宋体" w:hAnsi="宋体" w:eastAsia="宋体" w:cs="宋体"/>
          <w:bCs/>
          <w:color w:val="auto"/>
          <w:sz w:val="24"/>
          <w:szCs w:val="24"/>
          <w:lang w:val="en-US" w:eastAsia="zh-CN"/>
        </w:rPr>
        <w:t xml:space="preserve">与外观与食用要求</w:t>
      </w:r>
      <w:r>
        <w:rPr>
          <w:rFonts w:hint="eastAsia" w:ascii="宋体" w:hAnsi="宋体" w:eastAsia="宋体" w:cs="宋体"/>
          <w:bCs/>
          <w:color w:val="auto"/>
          <w:sz w:val="24"/>
          <w:szCs w:val="24"/>
        </w:rPr>
        <w:t xml:space="preserve">均无异议，双方代表共同在验收单上签字确认（验收单仅代表交接时货物品种、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规格、数量、质量</w:t>
      </w:r>
      <w:r>
        <w:rPr>
          <w:rFonts w:hint="eastAsia" w:ascii="宋体" w:hAnsi="宋体" w:eastAsia="宋体" w:cs="宋体"/>
          <w:bCs/>
          <w:color w:val="auto"/>
          <w:sz w:val="24"/>
          <w:szCs w:val="24"/>
          <w:lang w:val="en-US" w:eastAsia="zh-CN"/>
        </w:rPr>
        <w:t xml:space="preserve">与外观与食用要求</w:t>
      </w:r>
      <w:r>
        <w:rPr>
          <w:rFonts w:hint="eastAsia" w:ascii="宋体" w:hAnsi="宋体" w:eastAsia="宋体" w:cs="宋体"/>
          <w:bCs/>
          <w:color w:val="auto"/>
          <w:sz w:val="24"/>
          <w:szCs w:val="24"/>
        </w:rPr>
        <w:t xml:space="preserve">符合合同约定）。</w:t>
      </w:r>
      <w:r>
        <w:rPr>
          <w:rFonts w:hint="eastAsia" w:ascii="宋体" w:hAnsi="宋体" w:eastAsia="宋体" w:cs="宋体"/>
          <w:color w:val="auto"/>
          <w:sz w:val="24"/>
          <w:szCs w:val="24"/>
        </w:rPr>
        <w:t xml:space="preserve">对不符合合同约定的</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，乙方必须无条件接受退货。 </w:t>
      </w:r>
      <w:r/>
    </w:p>
    <w:p>
      <w:pPr>
        <w:ind w:firstLine="480"/>
        <w:spacing w:line="440" w:lineRule="exact"/>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2.2 如乙方系通过第三方物流交货，应当确保货物物流包装完整，甲方应通过全程录像方式进行验收；如因特殊原因造成甲乙双方无法当面验收的，甲方应当通过全程录像方式进行验收。验收后如发现（货物品种、</w:t>
      </w:r>
      <w:r>
        <w:rPr>
          <w:rFonts w:hint="eastAsia" w:ascii="宋体" w:hAnsi="宋体" w:eastAsia="宋体" w:cs="宋体"/>
          <w:bCs/>
          <w:color w:val="auto"/>
          <w:sz w:val="24"/>
          <w:szCs w:val="24"/>
          <w:lang w:val="en-US" w:eastAsia="zh-CN"/>
        </w:rPr>
        <w:t xml:space="preserve">生产商、</w:t>
      </w:r>
      <w:r>
        <w:rPr>
          <w:rFonts w:hint="eastAsia" w:ascii="宋体" w:hAnsi="宋体" w:eastAsia="宋体" w:cs="宋体"/>
          <w:bCs/>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bCs/>
          <w:color w:val="auto"/>
          <w:sz w:val="24"/>
          <w:szCs w:val="24"/>
        </w:rPr>
        <w:t xml:space="preserve">规格、数量、质量</w:t>
      </w:r>
      <w:r>
        <w:rPr>
          <w:rFonts w:hint="eastAsia" w:ascii="宋体" w:hAnsi="宋体" w:eastAsia="宋体" w:cs="宋体"/>
          <w:bCs/>
          <w:color w:val="auto"/>
          <w:sz w:val="24"/>
          <w:szCs w:val="24"/>
          <w:lang w:val="en-US" w:eastAsia="zh-CN"/>
        </w:rPr>
        <w:t xml:space="preserve">与外观与食用要求</w:t>
      </w:r>
      <w:r>
        <w:rPr>
          <w:rFonts w:hint="eastAsia" w:ascii="宋体" w:hAnsi="宋体" w:eastAsia="宋体" w:cs="宋体"/>
          <w:bCs/>
          <w:color w:val="auto"/>
          <w:sz w:val="24"/>
          <w:szCs w:val="24"/>
        </w:rPr>
        <w:t xml:space="preserve">等方面）问题，应在验收结束后48小时内通知乙方，无问题的应当在验收单上签字确认。</w:t>
      </w:r>
      <w:r/>
    </w:p>
    <w:p>
      <w:pPr>
        <w:ind w:firstLine="480"/>
        <w:spacing w:line="440" w:lineRule="exact"/>
        <w:shd w:val="clear" w:color="auto" w:fill="ffffff"/>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 xml:space="preserve">2.3</w:t>
      </w:r>
      <w:r>
        <w:rPr>
          <w:rFonts w:hint="eastAsia" w:ascii="宋体" w:hAnsi="宋体" w:eastAsia="宋体" w:cs="宋体"/>
          <w:bCs/>
          <w:color w:val="auto"/>
          <w:sz w:val="24"/>
          <w:szCs w:val="24"/>
          <w:lang w:eastAsia="zh-CN"/>
        </w:rPr>
        <w:t xml:space="preserve">经验收，如发现乙方所供</w:t>
      </w:r>
      <w:r>
        <w:rPr>
          <w:rFonts w:hint="eastAsia" w:ascii="宋体" w:hAnsi="宋体" w:eastAsia="宋体" w:cs="宋体"/>
          <w:bCs/>
          <w:color w:val="auto"/>
          <w:sz w:val="24"/>
          <w:szCs w:val="24"/>
          <w:lang w:val="en-US" w:eastAsia="zh-CN"/>
        </w:rPr>
        <w:t xml:space="preserve">货物</w:t>
      </w:r>
      <w:r>
        <w:rPr>
          <w:rFonts w:hint="eastAsia" w:ascii="宋体" w:hAnsi="宋体" w:eastAsia="宋体" w:cs="宋体"/>
          <w:bCs/>
          <w:color w:val="auto"/>
          <w:sz w:val="24"/>
          <w:szCs w:val="24"/>
          <w:lang w:eastAsia="zh-CN"/>
        </w:rPr>
        <w:t xml:space="preserve">包装规格、剩余保质期不符合</w:t>
      </w:r>
      <w:r>
        <w:rPr>
          <w:rFonts w:hint="eastAsia" w:ascii="宋体" w:hAnsi="宋体" w:eastAsia="宋体" w:cs="宋体"/>
          <w:bCs/>
          <w:color w:val="auto"/>
          <w:sz w:val="24"/>
          <w:szCs w:val="24"/>
          <w:lang w:val="en-US" w:eastAsia="zh-CN"/>
        </w:rPr>
        <w:t xml:space="preserve">合同约定需</w:t>
      </w:r>
      <w:r>
        <w:rPr>
          <w:rFonts w:hint="eastAsia" w:ascii="宋体" w:hAnsi="宋体" w:eastAsia="宋体" w:cs="宋体"/>
          <w:bCs/>
          <w:color w:val="auto"/>
          <w:sz w:val="24"/>
          <w:szCs w:val="24"/>
          <w:lang w:eastAsia="zh-CN"/>
        </w:rPr>
        <w:t xml:space="preserve">补换货的，乙方</w:t>
      </w:r>
      <w:r>
        <w:rPr>
          <w:rFonts w:hint="eastAsia" w:ascii="宋体" w:hAnsi="宋体" w:eastAsia="宋体" w:cs="宋体"/>
          <w:bCs/>
          <w:color w:val="auto"/>
          <w:sz w:val="24"/>
          <w:szCs w:val="24"/>
          <w:lang w:val="en-US" w:eastAsia="zh-CN"/>
        </w:rPr>
        <w:t xml:space="preserve">必须按照</w:t>
      </w:r>
      <w:r>
        <w:rPr>
          <w:rFonts w:hint="eastAsia" w:ascii="宋体" w:hAnsi="宋体" w:eastAsia="宋体" w:cs="宋体"/>
          <w:bCs/>
          <w:color w:val="auto"/>
          <w:sz w:val="24"/>
          <w:szCs w:val="24"/>
          <w:lang w:eastAsia="zh-CN"/>
        </w:rPr>
        <w:t xml:space="preserve">甲方</w:t>
      </w:r>
      <w:r>
        <w:rPr>
          <w:rFonts w:hint="eastAsia" w:ascii="宋体" w:hAnsi="宋体" w:eastAsia="宋体" w:cs="宋体"/>
          <w:bCs/>
          <w:color w:val="auto"/>
          <w:sz w:val="24"/>
          <w:szCs w:val="24"/>
          <w:lang w:val="en-US" w:eastAsia="zh-CN"/>
        </w:rPr>
        <w:t xml:space="preserve">要求的</w:t>
      </w:r>
      <w:r>
        <w:rPr>
          <w:rFonts w:hint="eastAsia" w:ascii="宋体" w:hAnsi="宋体" w:eastAsia="宋体" w:cs="宋体"/>
          <w:bCs/>
          <w:color w:val="auto"/>
          <w:sz w:val="24"/>
          <w:szCs w:val="24"/>
          <w:lang w:eastAsia="zh-CN"/>
        </w:rPr>
        <w:t xml:space="preserve">补换货</w:t>
      </w:r>
      <w:r>
        <w:rPr>
          <w:rFonts w:hint="eastAsia" w:ascii="宋体" w:hAnsi="宋体" w:eastAsia="宋体" w:cs="宋体"/>
          <w:bCs/>
          <w:color w:val="auto"/>
          <w:sz w:val="24"/>
          <w:szCs w:val="24"/>
          <w:lang w:val="en-US" w:eastAsia="zh-CN"/>
        </w:rPr>
        <w:t xml:space="preserve">时间，</w:t>
      </w:r>
      <w:r>
        <w:rPr>
          <w:rFonts w:hint="eastAsia" w:ascii="宋体" w:hAnsi="宋体" w:eastAsia="宋体" w:cs="宋体"/>
          <w:bCs/>
          <w:color w:val="auto"/>
          <w:sz w:val="24"/>
          <w:szCs w:val="24"/>
          <w:lang w:eastAsia="zh-CN"/>
        </w:rPr>
        <w:t xml:space="preserve">补换到位。</w:t>
      </w:r>
      <w:r/>
    </w:p>
    <w:p>
      <w:pPr>
        <w:ind w:firstLine="480"/>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3.异议处理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auto"/>
          <w:sz w:val="24"/>
          <w:szCs w:val="24"/>
        </w:rPr>
        <w:t xml:space="preserve">甲乙双方在验收时对</w:t>
      </w:r>
      <w:r>
        <w:rPr>
          <w:rFonts w:hint="eastAsia" w:ascii="宋体" w:hAnsi="宋体" w:eastAsia="宋体" w:cs="宋体"/>
          <w:bCs/>
          <w:color w:val="auto"/>
          <w:sz w:val="24"/>
          <w:szCs w:val="24"/>
        </w:rPr>
        <w:t xml:space="preserve">货物</w:t>
      </w:r>
      <w:r>
        <w:rPr>
          <w:rFonts w:hint="eastAsia" w:ascii="宋体" w:hAnsi="宋体" w:eastAsia="宋体" w:cs="宋体"/>
          <w:color w:val="auto"/>
          <w:sz w:val="24"/>
          <w:szCs w:val="24"/>
        </w:rPr>
        <w:t xml:space="preserve">的品种、</w:t>
      </w:r>
      <w:r>
        <w:rPr>
          <w:rFonts w:hint="eastAsia" w:ascii="宋体" w:hAnsi="宋体" w:eastAsia="宋体" w:cs="宋体"/>
          <w:color w:val="auto"/>
          <w:sz w:val="24"/>
          <w:szCs w:val="24"/>
          <w:lang w:val="en-US" w:eastAsia="zh-CN"/>
        </w:rPr>
        <w:t xml:space="preserve">生产商、</w:t>
      </w:r>
      <w:r>
        <w:rPr>
          <w:rFonts w:hint="eastAsia" w:ascii="宋体" w:hAnsi="宋体" w:eastAsia="宋体" w:cs="宋体"/>
          <w:color w:val="auto"/>
          <w:sz w:val="24"/>
          <w:szCs w:val="24"/>
        </w:rPr>
        <w:t xml:space="preserve">品牌、</w:t>
      </w:r>
      <w:r>
        <w:rPr>
          <w:rFonts w:hint="eastAsia" w:ascii="宋体" w:hAnsi="宋体" w:eastAsia="宋体" w:cs="宋体"/>
          <w:color w:val="auto"/>
          <w:sz w:val="24"/>
          <w:szCs w:val="24"/>
          <w:lang w:val="en-US" w:eastAsia="zh-CN"/>
        </w:rPr>
        <w:t xml:space="preserve">品质等级、</w:t>
      </w:r>
      <w:r>
        <w:rPr>
          <w:rFonts w:hint="eastAsia" w:ascii="宋体" w:hAnsi="宋体" w:eastAsia="宋体" w:cs="宋体"/>
          <w:color w:val="auto"/>
          <w:sz w:val="24"/>
          <w:szCs w:val="24"/>
        </w:rPr>
        <w:t xml:space="preserve">规</w:t>
      </w:r>
      <w:r>
        <w:rPr>
          <w:rFonts w:hint="eastAsia" w:ascii="宋体" w:hAnsi="宋体" w:eastAsia="宋体" w:cs="宋体"/>
          <w:color w:val="000000"/>
          <w:sz w:val="24"/>
          <w:szCs w:val="24"/>
        </w:rPr>
        <w:t xml:space="preserve">格、数量、质量存在争议的，由双方自行协商解决。如双方对</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质量争议经协商无法达成一致的，应由乙丙双方共同对争议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取样后交送有资质的检测机构进行检测。</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检测标准：必须同时符合本合同第二条约定的标准、清单中约定的标准、《招标文件》规定的标准、国家法律法规规定的标准（以上四项标准不同的，以最高标准为鉴定的标准）。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费用负担：争议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质量经检测合格的，检测费用由甲方承担。争议</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质量经检测不合格的，由乙方承担检测费用并无条件办理退换货；甲方如有其他损失的，乙方应承担赔偿责任。</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第七条 结算及付款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1.乙方应于每</w:t>
      </w:r>
      <w:r>
        <w:rPr>
          <w:rFonts w:hint="eastAsia" w:ascii="宋体" w:hAnsi="宋体" w:eastAsia="宋体" w:cs="宋体"/>
          <w:color w:val="000000"/>
          <w:sz w:val="24"/>
          <w:szCs w:val="24"/>
          <w:lang w:val="en-US" w:eastAsia="zh-CN"/>
        </w:rPr>
        <w:t xml:space="preserve">月月底</w:t>
      </w:r>
      <w:r>
        <w:rPr>
          <w:rFonts w:hint="eastAsia" w:ascii="宋体" w:hAnsi="宋体" w:eastAsia="宋体" w:cs="宋体"/>
          <w:color w:val="000000"/>
          <w:sz w:val="24"/>
          <w:szCs w:val="24"/>
        </w:rPr>
        <w:t xml:space="preserve">前完成与甲方</w:t>
      </w:r>
      <w:r>
        <w:rPr>
          <w:rFonts w:hint="eastAsia" w:ascii="宋体" w:hAnsi="宋体" w:eastAsia="宋体" w:cs="宋体"/>
          <w:color w:val="000000"/>
          <w:sz w:val="24"/>
          <w:szCs w:val="24"/>
          <w:lang w:val="en-US" w:eastAsia="zh-CN"/>
        </w:rPr>
        <w:t xml:space="preserve">上月26日至本月25日</w:t>
      </w:r>
      <w:r>
        <w:rPr>
          <w:rFonts w:hint="eastAsia" w:ascii="宋体" w:hAnsi="宋体" w:eastAsia="宋体" w:cs="宋体"/>
          <w:color w:val="000000"/>
          <w:sz w:val="24"/>
          <w:szCs w:val="24"/>
        </w:rPr>
        <w:t xml:space="preserve">供货数量的核对。</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2.甲方于收到乙方提交的发票及经甲方确认的验收单后</w:t>
      </w:r>
      <w:r>
        <w:rPr>
          <w:rFonts w:hint="eastAsia" w:ascii="宋体" w:hAnsi="宋体" w:eastAsia="宋体" w:cs="宋体"/>
          <w:color w:val="auto"/>
          <w:sz w:val="24"/>
          <w:szCs w:val="24"/>
          <w:highlight w:val="none"/>
        </w:rPr>
        <w:t xml:space="preserve">30日内以网</w:t>
      </w:r>
      <w:r>
        <w:rPr>
          <w:rFonts w:hint="eastAsia" w:ascii="宋体" w:hAnsi="宋体" w:eastAsia="宋体" w:cs="宋体"/>
          <w:color w:val="000000"/>
          <w:sz w:val="24"/>
          <w:szCs w:val="24"/>
        </w:rPr>
        <w:t xml:space="preserve">银转账方式付清货款。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3.如乙方开具的发票结算单位名称与供货单位（中标单位）名称不一致，甲方有权拒绝付款。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4.乙方应于每月26日至当月底将甲方货款支付情况报至丙方。</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第八条 保密条款 </w:t>
      </w:r>
      <w:r/>
    </w:p>
    <w:p>
      <w:pPr>
        <w:ind w:firstLine="48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乙方应严格遵守甲方有关保密规定，违反保密规定要求的，乙方应承担由此造成的一切后果。乙方应提供《保密承诺书》。</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第九条 禁止商业贿赂</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1.甲、乙、丙三方在合同履行过程中不得有索贿、行贿及其他不正当之商业贿赂行为。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2.若甲方或丙方任何人员通过任何形式要求乙方给予其不正当利益的，乙方应向丙方举报并提供相关证据，经查实将按管理权限对相关人员严肃处理，并为乙方保密。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3.若乙方以任何形式给予或者许诺给予甲方或丙方的任何人员以物质利益，意图获取任何不正当商业利益或更特殊的商业待遇的，甲方和丙方将停止与乙方的一切合作，并可依法对乙方采取必要的措施。</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4.甲乙双方、乙丙双方将另行签订廉洁合同。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第十条 履约担保</w:t>
      </w:r>
      <w:r/>
    </w:p>
    <w:p>
      <w:pPr>
        <w:ind w:firstLine="482"/>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w:t>
      </w:r>
      <w:r>
        <w:rPr>
          <w:rFonts w:hint="eastAsia"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rPr>
        <w:t xml:space="preserve">按本合同总价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合同总价无法测算的，以合同预算金额为准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的10%</w:t>
      </w:r>
      <w:r>
        <w:rPr>
          <w:rFonts w:hint="eastAsia" w:ascii="宋体" w:hAnsi="宋体" w:eastAsia="宋体" w:cs="宋体"/>
          <w:color w:val="000000"/>
          <w:sz w:val="24"/>
          <w:szCs w:val="24"/>
          <w:lang w:val="en-US" w:eastAsia="zh-CN"/>
        </w:rPr>
        <w:t xml:space="preserve">确定，即：人民币      万元</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.本合同履行期间，如乙方违约，丙方可视情形直接</w:t>
      </w:r>
      <w:r>
        <w:rPr>
          <w:rFonts w:hint="eastAsia" w:ascii="宋体" w:hAnsi="宋体" w:eastAsia="宋体" w:cs="宋体"/>
          <w:color w:val="000000"/>
          <w:sz w:val="24"/>
          <w:szCs w:val="24"/>
          <w:highlight w:val="none"/>
        </w:rPr>
        <w:t xml:space="preserve">从乙方交纳的履约保证金中扣除相应金额，无须乙方同意；如不足以弥补损失的，甲</w:t>
      </w:r>
      <w:r>
        <w:rPr>
          <w:rFonts w:hint="eastAsia" w:ascii="宋体" w:hAnsi="宋体" w:eastAsia="宋体" w:cs="宋体"/>
          <w:color w:val="000000"/>
          <w:sz w:val="24"/>
          <w:szCs w:val="24"/>
        </w:rPr>
        <w:t xml:space="preserve">方和丙方均有权依法继续向乙方追讨。</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.合同履行期间，乙方因违约行为导致履约保证金被扣除的，乙方须于5个工作日内将被扣除的履约保证金补齐；乙方拒不补齐的，甲方、丙方有权解除本合同。</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第十一条 解除合同的情形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乙方出现下列情形之一的，甲方或丙方有权解除合同，要求乙方承担违约责任。</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1.弄虚作假，提供虚假材料骗取中标；</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2.乙方有转包、分包等行为；</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3.乙方对所供</w:t>
      </w:r>
      <w:r>
        <w:rPr>
          <w:rFonts w:hint="eastAsia" w:ascii="宋体" w:hAnsi="宋体" w:eastAsia="宋体" w:cs="宋体"/>
          <w:bCs/>
          <w:color w:val="000000"/>
          <w:sz w:val="24"/>
          <w:szCs w:val="24"/>
        </w:rPr>
        <w:t xml:space="preserve">货物</w:t>
      </w:r>
      <w:r>
        <w:rPr>
          <w:rFonts w:hint="eastAsia" w:ascii="宋体" w:hAnsi="宋体" w:eastAsia="宋体" w:cs="宋体"/>
          <w:color w:val="000000"/>
          <w:sz w:val="24"/>
          <w:szCs w:val="24"/>
        </w:rPr>
        <w:t xml:space="preserve">无合法的所有权或完全的知识产权；</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4.乙方有对甲方或丙方工作人员进行商业贿赂等行为；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5.乙方违反保密协议和甲方其它有关保密规定要求，造成严重后果；</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6.乙方未按时供货，甲方或丙方三次以上（含三次）催告后仍不能在合理期限内供货；</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同一订单下</w:t>
      </w:r>
      <w:r>
        <w:rPr>
          <w:rFonts w:hint="eastAsia" w:ascii="宋体" w:hAnsi="宋体" w:eastAsia="宋体" w:cs="宋体"/>
          <w:color w:val="000000"/>
          <w:sz w:val="24"/>
          <w:szCs w:val="24"/>
          <w:highlight w:val="none"/>
        </w:rPr>
        <w:t xml:space="preserve">所供货物质量不符合约定，经二次以上（含二次）退换货仍不符合约定；</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8.乙方经营状况发生重大变化，已经不具备承接供应项目能力或乙方明确表示或以自己的行为表明不履行主要义务；</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9.乙方发生为监所被管理人员私传违禁品、违规品、危险品、信件、口信等违反甲方管理规定行为的； </w:t>
      </w:r>
      <w:r/>
    </w:p>
    <w:p>
      <w:pPr>
        <w:ind w:firstLine="480"/>
        <w:spacing w:line="44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rPr>
        <w:t xml:space="preserve">因乙方原因造成甲方</w:t>
      </w:r>
      <w:r>
        <w:rPr>
          <w:rFonts w:hint="eastAsia" w:ascii="宋体" w:hAnsi="宋体" w:eastAsia="宋体" w:cs="宋体"/>
          <w:color w:val="000000"/>
          <w:sz w:val="24"/>
          <w:szCs w:val="24"/>
        </w:rPr>
        <w:t xml:space="preserve">发生食品安全事故</w:t>
      </w:r>
      <w:r>
        <w:rPr>
          <w:rFonts w:hint="eastAsia" w:ascii="宋体" w:hAnsi="宋体" w:eastAsia="宋体" w:cs="宋体"/>
          <w:color w:val="000000"/>
          <w:sz w:val="24"/>
        </w:rPr>
        <w:t xml:space="preserve">、造成重大社会影响或产生重大损失；</w:t>
      </w:r>
      <w:r/>
    </w:p>
    <w:p>
      <w:pPr>
        <w:ind w:firstLine="480"/>
        <w:spacing w:line="44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11.乙方在投标文件中承诺的事项，</w:t>
      </w:r>
      <w:r>
        <w:rPr>
          <w:rFonts w:hint="eastAsia" w:ascii="宋体" w:hAnsi="宋体" w:eastAsia="宋体" w:cs="宋体"/>
          <w:color w:val="auto"/>
          <w:sz w:val="24"/>
          <w:szCs w:val="24"/>
          <w:highlight w:val="none"/>
        </w:rPr>
        <w:t xml:space="preserve">甲方或</w:t>
      </w:r>
      <w:r>
        <w:rPr>
          <w:rFonts w:hint="eastAsia" w:ascii="宋体" w:hAnsi="宋体" w:eastAsia="宋体" w:cs="宋体"/>
          <w:color w:val="auto"/>
          <w:sz w:val="24"/>
          <w:szCs w:val="24"/>
          <w:highlight w:val="none"/>
          <w:lang w:val="en-US" w:eastAsia="zh-CN"/>
        </w:rPr>
        <w:t xml:space="preserve">丙方三次以上（含三次）催告后仍不</w:t>
      </w:r>
      <w:r>
        <w:rPr>
          <w:rFonts w:hint="eastAsia" w:ascii="宋体" w:hAnsi="宋体" w:eastAsia="宋体" w:cs="宋体"/>
          <w:color w:val="auto"/>
          <w:sz w:val="24"/>
          <w:szCs w:val="24"/>
          <w:highlight w:val="none"/>
        </w:rPr>
        <w:t xml:space="preserve">能在合理期限内</w:t>
      </w:r>
      <w:r>
        <w:rPr>
          <w:rFonts w:hint="eastAsia" w:ascii="宋体" w:hAnsi="宋体" w:eastAsia="宋体" w:cs="宋体"/>
          <w:color w:val="auto"/>
          <w:sz w:val="24"/>
          <w:szCs w:val="24"/>
          <w:highlight w:val="none"/>
          <w:lang w:val="en-US" w:eastAsia="zh-CN"/>
        </w:rPr>
        <w:t xml:space="preserve">落实到位</w:t>
      </w:r>
      <w:r>
        <w:rPr>
          <w:rFonts w:hint="eastAsia" w:ascii="宋体" w:hAnsi="宋体" w:eastAsia="宋体" w:cs="宋体"/>
          <w:color w:val="auto"/>
          <w:sz w:val="24"/>
          <w:szCs w:val="24"/>
          <w:highlight w:val="none"/>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.乙方因违约行为导致履约保证金被扣除后拒不补齐；</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.乙方有其他违反法律法规行为或者其他可归责于乙方、致使本合同目的无法实现的情形。</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第十二条 违约责任</w:t>
      </w:r>
      <w:r/>
    </w:p>
    <w:p>
      <w:pPr>
        <w:numPr>
          <w:ilvl w:val="0"/>
          <w:numId w:val="0"/>
        </w:numPr>
        <w:ind w:firstLine="480"/>
        <w:keepLines w:val="0"/>
        <w:keepNext w:val="0"/>
        <w:pageBreakBefore w:val="0"/>
        <w:spacing w:line="440" w:lineRule="exact"/>
        <w:shd w:val="clear" w:color="auto" w:fill="ffffff"/>
        <w:widowControl/>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rPr>
        <w:t xml:space="preserve">甲方无正当理由逾期付款，在乙方提供有效证据的前提下，由甲方根据逾期金额，按中国人民银行同期同类贷款利率向乙方承担逾期付款期间的利息损失。</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乙方发生以下情形，丙方有权每次扣除乙方</w:t>
      </w:r>
      <w:r>
        <w:rPr>
          <w:rFonts w:hint="eastAsia" w:ascii="宋体" w:hAnsi="宋体" w:eastAsia="宋体" w:cs="宋体"/>
          <w:b w:val="0"/>
          <w:bCs w:val="0"/>
          <w:color w:val="auto"/>
          <w:sz w:val="24"/>
          <w:szCs w:val="24"/>
          <w:highlight w:val="none"/>
          <w:lang w:val="en-US" w:eastAsia="zh-CN"/>
        </w:rPr>
        <w:t xml:space="preserve">500元</w:t>
      </w:r>
      <w:r>
        <w:rPr>
          <w:rFonts w:hint="eastAsia" w:ascii="宋体" w:hAnsi="宋体" w:eastAsia="宋体" w:cs="宋体"/>
          <w:b w:val="0"/>
          <w:bCs w:val="0"/>
          <w:color w:val="auto"/>
          <w:sz w:val="24"/>
          <w:szCs w:val="24"/>
          <w:highlight w:val="none"/>
        </w:rPr>
        <w:t xml:space="preserve">履约保证金</w:t>
      </w:r>
      <w:r>
        <w:rPr>
          <w:rFonts w:hint="eastAsia" w:ascii="宋体" w:hAnsi="宋体" w:eastAsia="宋体" w:cs="宋体"/>
          <w:b w:val="0"/>
          <w:bCs w:val="0"/>
          <w:color w:val="auto"/>
          <w:sz w:val="24"/>
          <w:szCs w:val="24"/>
          <w:highlight w:val="none"/>
          <w:lang w:val="en-US" w:eastAsia="zh-CN"/>
        </w:rPr>
        <w:t xml:space="preserve">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未按要求随货提供相关票证；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w:t>
      </w:r>
      <w:r>
        <w:rPr>
          <w:rFonts w:hint="eastAsia" w:ascii="宋体" w:hAnsi="宋体" w:eastAsia="宋体" w:cs="宋体"/>
          <w:b w:val="0"/>
          <w:bCs w:val="0"/>
          <w:color w:val="auto"/>
          <w:sz w:val="24"/>
          <w:szCs w:val="24"/>
          <w:highlight w:val="none"/>
        </w:rPr>
        <w:t xml:space="preserve">供应货物</w:t>
      </w:r>
      <w:r>
        <w:rPr>
          <w:rFonts w:hint="eastAsia" w:ascii="宋体" w:hAnsi="宋体" w:eastAsia="宋体" w:cs="宋体"/>
          <w:b w:val="0"/>
          <w:bCs w:val="0"/>
          <w:color w:val="auto"/>
          <w:sz w:val="24"/>
          <w:szCs w:val="24"/>
          <w:highlight w:val="none"/>
          <w:lang w:val="en-US" w:eastAsia="zh-CN"/>
        </w:rPr>
        <w:t xml:space="preserve">包装</w:t>
      </w:r>
      <w:r>
        <w:rPr>
          <w:rFonts w:hint="eastAsia" w:ascii="宋体" w:hAnsi="宋体" w:eastAsia="宋体" w:cs="宋体"/>
          <w:b w:val="0"/>
          <w:bCs w:val="0"/>
          <w:color w:val="auto"/>
          <w:sz w:val="24"/>
          <w:szCs w:val="24"/>
          <w:highlight w:val="none"/>
        </w:rPr>
        <w:t xml:space="preserve">规格与合同约定不符</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2.3</w:t>
      </w:r>
      <w:r>
        <w:rPr>
          <w:rFonts w:hint="eastAsia" w:ascii="宋体" w:hAnsi="宋体" w:eastAsia="宋体" w:cs="宋体"/>
          <w:b w:val="0"/>
          <w:bCs w:val="0"/>
          <w:color w:val="auto"/>
          <w:sz w:val="24"/>
          <w:szCs w:val="24"/>
          <w:highlight w:val="none"/>
        </w:rPr>
        <w:t xml:space="preserve">甲方提出货物质量问题后，乙方不积极配合查找原因，不及时反馈处理结果；</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strike w:val="0"/>
          <w:color w:val="auto"/>
          <w:sz w:val="24"/>
          <w:szCs w:val="24"/>
          <w:highlight w:val="none"/>
          <w:lang w:eastAsia="zh-CN"/>
        </w:rPr>
      </w:pPr>
      <w:r>
        <w:rPr>
          <w:rFonts w:hint="eastAsia" w:ascii="宋体" w:hAnsi="宋体" w:eastAsia="宋体" w:cs="宋体"/>
          <w:b w:val="0"/>
          <w:bCs w:val="0"/>
          <w:strike w:val="0"/>
          <w:color w:val="auto"/>
          <w:sz w:val="24"/>
          <w:szCs w:val="24"/>
          <w:highlight w:val="none"/>
          <w:lang w:val="en-US" w:eastAsia="zh-CN"/>
        </w:rPr>
        <w:t xml:space="preserve">2.4</w:t>
      </w:r>
      <w:r>
        <w:rPr>
          <w:rFonts w:hint="eastAsia" w:ascii="宋体" w:hAnsi="宋体" w:eastAsia="宋体" w:cs="宋体"/>
          <w:b w:val="0"/>
          <w:bCs w:val="0"/>
          <w:strike w:val="0"/>
          <w:color w:val="auto"/>
          <w:sz w:val="24"/>
          <w:szCs w:val="24"/>
          <w:highlight w:val="none"/>
        </w:rPr>
        <w:t xml:space="preserve">食品溯源管理制度不落实，进货查验记录不全</w:t>
      </w:r>
      <w:r>
        <w:rPr>
          <w:rFonts w:hint="eastAsia" w:ascii="宋体" w:hAnsi="宋体" w:eastAsia="宋体" w:cs="宋体"/>
          <w:b w:val="0"/>
          <w:bCs w:val="0"/>
          <w:strike w:val="0"/>
          <w:color w:val="auto"/>
          <w:sz w:val="24"/>
          <w:szCs w:val="24"/>
          <w:highlight w:val="none"/>
          <w:lang w:eastAsia="zh-CN"/>
        </w:rPr>
        <w:t xml:space="preserve">。</w:t>
      </w:r>
      <w:r>
        <w:rPr>
          <w:rFonts w:hint="eastAsia" w:ascii="宋体" w:hAnsi="宋体" w:eastAsia="宋体" w:cs="宋体"/>
          <w:b w:val="0"/>
          <w:bCs w:val="0"/>
          <w:strike w:val="0"/>
          <w:color w:val="auto"/>
          <w:sz w:val="24"/>
          <w:szCs w:val="24"/>
          <w:highlight w:val="none"/>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乙方发生以下情形，丙方有权每次扣除乙方</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00元履约保证金作为违约金：</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w:t>
      </w:r>
      <w:r>
        <w:rPr>
          <w:rFonts w:hint="eastAsia" w:ascii="宋体" w:hAnsi="宋体" w:eastAsia="宋体" w:cs="宋体"/>
          <w:b w:val="0"/>
          <w:bCs w:val="0"/>
          <w:color w:val="auto"/>
          <w:sz w:val="24"/>
          <w:szCs w:val="24"/>
          <w:highlight w:val="none"/>
        </w:rPr>
        <w:t xml:space="preserve">未按时供货（提前协商，且未影响供应的除外）</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3.2乙方在投标文件中承诺的事项，经</w:t>
      </w:r>
      <w:r>
        <w:rPr>
          <w:rFonts w:hint="eastAsia" w:ascii="宋体" w:hAnsi="宋体" w:eastAsia="宋体" w:cs="宋体"/>
          <w:b w:val="0"/>
          <w:bCs w:val="0"/>
          <w:color w:val="auto"/>
          <w:sz w:val="24"/>
          <w:szCs w:val="24"/>
          <w:highlight w:val="none"/>
        </w:rPr>
        <w:t xml:space="preserve">甲方或丙方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催告后</w:t>
      </w:r>
      <w:r>
        <w:rPr>
          <w:rFonts w:hint="eastAsia" w:ascii="宋体" w:hAnsi="宋体" w:eastAsia="宋体" w:cs="宋体"/>
          <w:b w:val="0"/>
          <w:bCs w:val="0"/>
          <w:color w:val="auto"/>
          <w:sz w:val="24"/>
          <w:szCs w:val="24"/>
          <w:highlight w:val="none"/>
          <w:lang w:val="en-US" w:eastAsia="zh-CN"/>
        </w:rPr>
        <w:t xml:space="preserve">才落实到位的。</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3.3</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val="en-US" w:eastAsia="zh-CN"/>
        </w:rPr>
        <w:t xml:space="preserve">多次</w:t>
      </w:r>
      <w:r>
        <w:rPr>
          <w:rFonts w:hint="eastAsia" w:ascii="宋体" w:hAnsi="宋体" w:eastAsia="宋体" w:cs="宋体"/>
          <w:b w:val="0"/>
          <w:bCs w:val="0"/>
          <w:color w:val="auto"/>
          <w:sz w:val="24"/>
          <w:szCs w:val="24"/>
          <w:highlight w:val="none"/>
        </w:rPr>
        <w:t xml:space="preserve">未按</w:t>
      </w:r>
      <w:r>
        <w:rPr>
          <w:rFonts w:hint="eastAsia" w:ascii="宋体" w:hAnsi="宋体" w:eastAsia="宋体" w:cs="宋体"/>
          <w:b w:val="0"/>
          <w:bCs w:val="0"/>
          <w:color w:val="auto"/>
          <w:sz w:val="24"/>
          <w:szCs w:val="24"/>
          <w:highlight w:val="none"/>
          <w:lang w:val="en-US" w:eastAsia="zh-CN"/>
        </w:rPr>
        <w:t xml:space="preserve">甲方或</w:t>
      </w:r>
      <w:r>
        <w:rPr>
          <w:rFonts w:hint="eastAsia" w:ascii="宋体" w:hAnsi="宋体" w:eastAsia="宋体" w:cs="宋体"/>
          <w:b w:val="0"/>
          <w:bCs w:val="0"/>
          <w:color w:val="auto"/>
          <w:sz w:val="24"/>
          <w:szCs w:val="24"/>
          <w:highlight w:val="none"/>
        </w:rPr>
        <w:t xml:space="preserve">丙方要求进行订单管理和信息报备；</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3.4</w:t>
      </w:r>
      <w:r>
        <w:rPr>
          <w:rFonts w:hint="eastAsia" w:ascii="宋体" w:hAnsi="宋体" w:eastAsia="宋体" w:cs="宋体"/>
          <w:b w:val="0"/>
          <w:bCs w:val="0"/>
          <w:color w:val="auto"/>
          <w:sz w:val="24"/>
          <w:szCs w:val="24"/>
          <w:highlight w:val="none"/>
        </w:rPr>
        <w:t xml:space="preserve">经营场所、联系人、联系方式变更，未及时通知甲方或丙方，造成无法及时联系</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乙方发生以下情形，丙方有权每次扣除乙方</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000元履约保证金作为违约金：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4.1</w:t>
      </w:r>
      <w:r>
        <w:rPr>
          <w:rFonts w:hint="eastAsia" w:ascii="宋体" w:hAnsi="宋体" w:eastAsia="宋体" w:cs="宋体"/>
          <w:b w:val="0"/>
          <w:bCs w:val="0"/>
          <w:color w:val="auto"/>
          <w:sz w:val="24"/>
          <w:szCs w:val="24"/>
          <w:highlight w:val="none"/>
        </w:rPr>
        <w:t xml:space="preserve">乙方工作人员出入甲方场所未遵守甲方规定，拒绝接受甲方的检查和管理；</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4.2</w:t>
      </w:r>
      <w:r>
        <w:rPr>
          <w:rFonts w:hint="eastAsia" w:ascii="宋体" w:hAnsi="宋体" w:eastAsia="宋体" w:cs="宋体"/>
          <w:b w:val="0"/>
          <w:bCs w:val="0"/>
          <w:color w:val="auto"/>
          <w:sz w:val="24"/>
          <w:szCs w:val="24"/>
          <w:highlight w:val="none"/>
        </w:rPr>
        <w:t xml:space="preserve">未按甲方规定秩序卸货或</w:t>
      </w:r>
      <w:r>
        <w:rPr>
          <w:rFonts w:hint="eastAsia" w:ascii="宋体" w:hAnsi="宋体" w:eastAsia="宋体" w:cs="宋体"/>
          <w:b w:val="0"/>
          <w:bCs w:val="0"/>
          <w:color w:val="auto"/>
          <w:sz w:val="24"/>
          <w:szCs w:val="24"/>
          <w:highlight w:val="none"/>
          <w:lang w:val="en-US" w:eastAsia="zh-CN"/>
        </w:rPr>
        <w:t xml:space="preserve">不服从甲方现场管理；</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w:t>
      </w:r>
      <w:r>
        <w:rPr>
          <w:rFonts w:hint="eastAsia" w:ascii="宋体" w:hAnsi="宋体" w:eastAsia="宋体" w:cs="宋体"/>
          <w:b w:val="0"/>
          <w:bCs w:val="0"/>
          <w:color w:val="auto"/>
          <w:sz w:val="24"/>
          <w:szCs w:val="24"/>
          <w:highlight w:val="none"/>
        </w:rPr>
        <w:t xml:space="preserve"> 不遵守甲方涉及监管安全方面有关管理规定</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 乙方所供货物中含有危害甲方监管安全的物品。</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乙方发生以下情形，丙方有权每次</w:t>
      </w:r>
      <w:r>
        <w:rPr>
          <w:rFonts w:hint="eastAsia" w:ascii="宋体" w:hAnsi="宋体" w:eastAsia="宋体" w:cs="宋体"/>
          <w:b w:val="0"/>
          <w:bCs w:val="0"/>
          <w:color w:val="auto"/>
          <w:sz w:val="24"/>
          <w:szCs w:val="24"/>
          <w:highlight w:val="none"/>
          <w:lang w:val="en-US" w:eastAsia="zh-CN"/>
        </w:rPr>
        <w:t xml:space="preserve">按同批同品种总金额的50%扣除履约保证金作为违约金：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5.1外</w:t>
      </w:r>
      <w:r>
        <w:rPr>
          <w:rFonts w:hint="eastAsia" w:ascii="宋体" w:hAnsi="宋体" w:eastAsia="宋体" w:cs="宋体"/>
          <w:b w:val="0"/>
          <w:bCs w:val="0"/>
          <w:color w:val="auto"/>
          <w:sz w:val="24"/>
          <w:szCs w:val="24"/>
          <w:highlight w:val="none"/>
        </w:rPr>
        <w:t xml:space="preserve">包装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运输车辆、装卸工具等不</w:t>
      </w:r>
      <w:r>
        <w:rPr>
          <w:rFonts w:hint="eastAsia" w:ascii="宋体" w:hAnsi="宋体" w:eastAsia="宋体" w:cs="宋体"/>
          <w:b w:val="0"/>
          <w:bCs w:val="0"/>
          <w:color w:val="auto"/>
          <w:sz w:val="24"/>
          <w:szCs w:val="24"/>
          <w:highlight w:val="none"/>
        </w:rPr>
        <w:t xml:space="preserve">清洁卫生、</w:t>
      </w:r>
      <w:r>
        <w:rPr>
          <w:rFonts w:hint="eastAsia" w:ascii="宋体" w:hAnsi="宋体" w:eastAsia="宋体" w:cs="宋体"/>
          <w:b w:val="0"/>
          <w:bCs w:val="0"/>
          <w:color w:val="auto"/>
          <w:sz w:val="24"/>
          <w:szCs w:val="24"/>
          <w:highlight w:val="none"/>
          <w:lang w:val="en-US" w:eastAsia="zh-CN"/>
        </w:rPr>
        <w:t xml:space="preserve">受</w:t>
      </w:r>
      <w:r>
        <w:rPr>
          <w:rFonts w:hint="eastAsia" w:ascii="宋体" w:hAnsi="宋体" w:eastAsia="宋体" w:cs="宋体"/>
          <w:b w:val="0"/>
          <w:bCs w:val="0"/>
          <w:color w:val="auto"/>
          <w:sz w:val="24"/>
          <w:szCs w:val="24"/>
          <w:highlight w:val="none"/>
        </w:rPr>
        <w:t xml:space="preserve">污染</w:t>
      </w:r>
      <w:r>
        <w:rPr>
          <w:rFonts w:hint="eastAsia" w:ascii="宋体" w:hAnsi="宋体" w:eastAsia="宋体" w:cs="宋体"/>
          <w:b w:val="0"/>
          <w:bCs w:val="0"/>
          <w:color w:val="auto"/>
          <w:sz w:val="24"/>
          <w:szCs w:val="24"/>
          <w:highlight w:val="none"/>
          <w:lang w:val="en-US" w:eastAsia="zh-CN"/>
        </w:rPr>
        <w:t xml:space="preserve">或在包装、</w:t>
      </w:r>
      <w:r>
        <w:rPr>
          <w:rFonts w:hint="eastAsia" w:ascii="宋体" w:hAnsi="宋体" w:eastAsia="宋体" w:cs="宋体"/>
          <w:b w:val="0"/>
          <w:bCs w:val="0"/>
          <w:color w:val="auto"/>
          <w:sz w:val="24"/>
          <w:szCs w:val="24"/>
          <w:highlight w:val="none"/>
        </w:rPr>
        <w:t xml:space="preserve">运输、装卸等环节存在不符合食品安全要求情形；</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5.2供应货物外观和食用要求与合同约定不符；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5.3</w:t>
      </w:r>
      <w:r>
        <w:rPr>
          <w:rFonts w:hint="eastAsia" w:ascii="宋体" w:hAnsi="宋体" w:eastAsia="宋体" w:cs="宋体"/>
          <w:b w:val="0"/>
          <w:bCs w:val="0"/>
          <w:color w:val="auto"/>
          <w:sz w:val="24"/>
          <w:szCs w:val="24"/>
          <w:highlight w:val="none"/>
        </w:rPr>
        <w:t xml:space="preserve">货物质量验收不合格或货物经第三方检测发现质量不合格</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乙方发生以下情形，丙方有权每次</w:t>
      </w:r>
      <w:r>
        <w:rPr>
          <w:rFonts w:hint="eastAsia" w:ascii="宋体" w:hAnsi="宋体" w:eastAsia="宋体" w:cs="宋体"/>
          <w:b w:val="0"/>
          <w:bCs w:val="0"/>
          <w:color w:val="auto"/>
          <w:sz w:val="24"/>
          <w:szCs w:val="24"/>
          <w:highlight w:val="none"/>
          <w:lang w:val="en-US" w:eastAsia="zh-CN"/>
        </w:rPr>
        <w:t xml:space="preserve">按同批同品种总金额的100%扣除履约保证金作为违约金：</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6.1</w:t>
      </w:r>
      <w:r>
        <w:rPr>
          <w:rFonts w:hint="eastAsia" w:ascii="宋体" w:hAnsi="宋体" w:eastAsia="宋体" w:cs="宋体"/>
          <w:b w:val="0"/>
          <w:bCs w:val="0"/>
          <w:color w:val="auto"/>
          <w:sz w:val="24"/>
          <w:szCs w:val="24"/>
          <w:highlight w:val="none"/>
        </w:rPr>
        <w:t xml:space="preserve">提供虚假检验报告等相关票证；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6.2</w:t>
      </w:r>
      <w:r>
        <w:rPr>
          <w:rFonts w:hint="eastAsia" w:ascii="宋体" w:hAnsi="宋体" w:eastAsia="宋体" w:cs="宋体"/>
          <w:b w:val="0"/>
          <w:bCs w:val="0"/>
          <w:color w:val="auto"/>
          <w:sz w:val="24"/>
          <w:szCs w:val="24"/>
          <w:highlight w:val="none"/>
        </w:rPr>
        <w:t xml:space="preserve">供应货物品种、品牌或质量等级与合同约定不符；</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6.3</w:t>
      </w:r>
      <w:r>
        <w:rPr>
          <w:rFonts w:hint="eastAsia" w:ascii="宋体" w:hAnsi="宋体" w:eastAsia="宋体" w:cs="宋体"/>
          <w:b w:val="0"/>
          <w:bCs w:val="0"/>
          <w:color w:val="auto"/>
          <w:sz w:val="24"/>
          <w:szCs w:val="24"/>
          <w:highlight w:val="none"/>
        </w:rPr>
        <w:t xml:space="preserve">经甲方验收不合格办理退货的货物重新配送至甲方；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6.4</w:t>
      </w:r>
      <w:r>
        <w:rPr>
          <w:rFonts w:hint="eastAsia" w:ascii="宋体" w:hAnsi="宋体" w:eastAsia="宋体" w:cs="宋体"/>
          <w:b w:val="0"/>
          <w:bCs w:val="0"/>
          <w:color w:val="auto"/>
          <w:sz w:val="24"/>
          <w:szCs w:val="24"/>
          <w:highlight w:val="none"/>
        </w:rPr>
        <w:t xml:space="preserve"> 同一品种货物两次验收发现质量不合格并退货</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6.5</w:t>
      </w:r>
      <w:r>
        <w:rPr>
          <w:rFonts w:hint="eastAsia" w:ascii="宋体" w:hAnsi="宋体" w:eastAsia="宋体" w:cs="宋体"/>
          <w:b w:val="0"/>
          <w:bCs w:val="0"/>
          <w:color w:val="auto"/>
          <w:sz w:val="24"/>
          <w:szCs w:val="24"/>
          <w:highlight w:val="none"/>
        </w:rPr>
        <w:t xml:space="preserve">供应货物</w:t>
      </w:r>
      <w:r>
        <w:rPr>
          <w:rFonts w:hint="eastAsia" w:ascii="宋体" w:hAnsi="宋体" w:eastAsia="宋体" w:cs="宋体"/>
          <w:b w:val="0"/>
          <w:bCs w:val="0"/>
          <w:color w:val="auto"/>
          <w:sz w:val="24"/>
          <w:szCs w:val="24"/>
          <w:highlight w:val="none"/>
          <w:lang w:val="en-US" w:eastAsia="zh-CN"/>
        </w:rPr>
        <w:t xml:space="preserve">有二次</w:t>
      </w:r>
      <w:r>
        <w:rPr>
          <w:rFonts w:hint="eastAsia" w:ascii="宋体" w:hAnsi="宋体" w:cs="宋体"/>
          <w:b w:val="0"/>
          <w:bCs w:val="0"/>
          <w:color w:val="auto"/>
          <w:sz w:val="24"/>
          <w:szCs w:val="24"/>
          <w:highlight w:val="none"/>
          <w:lang w:val="en-US" w:eastAsia="zh-CN"/>
        </w:rPr>
        <w:t xml:space="preserve">灌装</w:t>
      </w:r>
      <w:r>
        <w:rPr>
          <w:rFonts w:hint="eastAsia" w:ascii="宋体" w:hAnsi="宋体" w:eastAsia="宋体" w:cs="宋体"/>
          <w:b w:val="0"/>
          <w:bCs w:val="0"/>
          <w:color w:val="auto"/>
          <w:sz w:val="24"/>
          <w:szCs w:val="24"/>
          <w:highlight w:val="none"/>
          <w:lang w:val="en-US" w:eastAsia="zh-CN"/>
        </w:rPr>
        <w:t xml:space="preserve">、分装、翻装等情形或以次充好的；</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6.6</w:t>
      </w:r>
      <w:r>
        <w:rPr>
          <w:rFonts w:hint="eastAsia" w:ascii="宋体" w:hAnsi="宋体" w:eastAsia="宋体" w:cs="宋体"/>
          <w:b w:val="0"/>
          <w:bCs w:val="0"/>
          <w:color w:val="auto"/>
          <w:sz w:val="24"/>
          <w:szCs w:val="24"/>
          <w:highlight w:val="none"/>
        </w:rPr>
        <w:t xml:space="preserve"> 因退货或未按计划数量、时间供应，影响甲方伙食</w:t>
      </w:r>
      <w:r>
        <w:rPr>
          <w:rFonts w:hint="eastAsia" w:ascii="宋体" w:hAnsi="宋体" w:eastAsia="宋体" w:cs="宋体"/>
          <w:b w:val="0"/>
          <w:bCs w:val="0"/>
          <w:strike w:val="0"/>
          <w:color w:val="auto"/>
          <w:sz w:val="24"/>
          <w:szCs w:val="24"/>
          <w:highlight w:val="none"/>
          <w:lang w:val="en-US" w:eastAsia="zh-CN"/>
        </w:rPr>
        <w:t xml:space="preserve">使用</w:t>
      </w:r>
      <w:r>
        <w:rPr>
          <w:rFonts w:hint="eastAsia" w:ascii="宋体" w:hAnsi="宋体" w:eastAsia="宋体" w:cs="宋体"/>
          <w:b w:val="0"/>
          <w:bCs w:val="0"/>
          <w:strike w:val="0"/>
          <w:color w:val="auto"/>
          <w:sz w:val="24"/>
          <w:szCs w:val="24"/>
          <w:highlight w:val="none"/>
          <w:lang w:eastAsia="zh-CN"/>
        </w:rPr>
        <w:t xml:space="preserve">。</w:t>
      </w:r>
      <w:r>
        <w:rPr>
          <w:rFonts w:hint="eastAsia" w:ascii="宋体" w:hAnsi="宋体" w:eastAsia="宋体" w:cs="宋体"/>
          <w:b w:val="0"/>
          <w:bCs w:val="0"/>
          <w:strike w:val="0"/>
          <w:color w:val="auto"/>
          <w:sz w:val="24"/>
          <w:szCs w:val="24"/>
          <w:highlight w:val="none"/>
        </w:rPr>
        <w:t xml:space="preserve"> </w:t>
      </w:r>
      <w:r/>
    </w:p>
    <w:p>
      <w:pPr>
        <w:ind w:firstLine="480"/>
        <w:keepLines w:val="0"/>
        <w:keepNext w:val="0"/>
        <w:pageBreakBefore w:val="0"/>
        <w:spacing w:line="440" w:lineRule="exact"/>
        <w:shd w:val="clear" w:color="auto" w:fill="ffffff"/>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.如乙方未按时按量按质供货、影响甲方使用的，甲方或丙方有权直接向第三方进行采购，乙方应向甲方或丙方赔偿差价并承担违约责任，给甲方或丙方造成其他损失（含预期收益损失）的，乙方应予以赔偿。</w:t>
      </w:r>
      <w:r>
        <w:rPr>
          <w:rFonts w:hint="eastAsia" w:ascii="宋体" w:hAnsi="宋体" w:eastAsia="宋体" w:cs="宋体"/>
          <w:b w:val="0"/>
          <w:bCs w:val="0"/>
          <w:color w:val="auto"/>
          <w:sz w:val="24"/>
          <w:szCs w:val="24"/>
          <w:highlight w:val="none"/>
          <w:lang w:val="en-US" w:eastAsia="zh-CN"/>
        </w:rPr>
        <w:t xml:space="preserve"> </w:t>
      </w:r>
      <w:r/>
    </w:p>
    <w:p>
      <w:pPr>
        <w:numPr>
          <w:ilvl w:val="0"/>
          <w:numId w:val="0"/>
        </w:numPr>
        <w:ind w:firstLine="480"/>
        <w:keepLines w:val="0"/>
        <w:keepNext w:val="0"/>
        <w:pageBreakBefore w:val="0"/>
        <w:spacing w:line="440" w:lineRule="exact"/>
        <w:shd w:val="clear" w:color="auto" w:fill="ffffff"/>
        <w:widowControl/>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8.</w:t>
      </w:r>
      <w:r>
        <w:rPr>
          <w:rFonts w:hint="eastAsia" w:ascii="宋体" w:hAnsi="宋体" w:cs="宋体"/>
          <w:b w:val="0"/>
          <w:bCs w:val="0"/>
          <w:color w:val="auto"/>
          <w:sz w:val="24"/>
          <w:szCs w:val="24"/>
          <w:highlight w:val="none"/>
        </w:rPr>
        <w:t xml:space="preserve">乙方出现违反本合同第十一条情形的，</w:t>
      </w:r>
      <w:r>
        <w:rPr>
          <w:rFonts w:hint="eastAsia" w:hAnsi="宋体" w:cs="宋体"/>
          <w:b w:val="0"/>
          <w:bCs w:val="0"/>
          <w:color w:val="auto"/>
          <w:sz w:val="24"/>
          <w:szCs w:val="24"/>
          <w:highlight w:val="none"/>
        </w:rPr>
        <w:t xml:space="preserve">丙</w:t>
      </w:r>
      <w:r>
        <w:rPr>
          <w:rFonts w:hint="eastAsia" w:ascii="宋体" w:hAnsi="宋体" w:cs="宋体"/>
          <w:b w:val="0"/>
          <w:bCs w:val="0"/>
          <w:color w:val="auto"/>
          <w:sz w:val="24"/>
          <w:szCs w:val="24"/>
          <w:highlight w:val="none"/>
        </w:rPr>
        <w:t xml:space="preserve">方有权扣除乙方60%履约保证金作为违约金；因此导致合同被解除的，</w:t>
      </w:r>
      <w:r>
        <w:rPr>
          <w:rFonts w:hint="eastAsia" w:hAnsi="宋体" w:cs="宋体"/>
          <w:b w:val="0"/>
          <w:bCs w:val="0"/>
          <w:color w:val="auto"/>
          <w:sz w:val="24"/>
          <w:szCs w:val="24"/>
          <w:highlight w:val="none"/>
        </w:rPr>
        <w:t xml:space="preserve">丙</w:t>
      </w:r>
      <w:r>
        <w:rPr>
          <w:rFonts w:hint="eastAsia" w:ascii="宋体" w:hAnsi="宋体" w:cs="宋体"/>
          <w:b w:val="0"/>
          <w:bCs w:val="0"/>
          <w:color w:val="auto"/>
          <w:sz w:val="24"/>
          <w:szCs w:val="24"/>
          <w:highlight w:val="none"/>
        </w:rPr>
        <w:t xml:space="preserve">方有权扣除乙方100%履约保证金作为违约金。 </w:t>
      </w:r>
      <w:r/>
    </w:p>
    <w:p>
      <w:pPr>
        <w:numPr>
          <w:ilvl w:val="0"/>
          <w:numId w:val="0"/>
        </w:numPr>
        <w:ind w:firstLine="480"/>
        <w:keepLines w:val="0"/>
        <w:keepNext w:val="0"/>
        <w:pageBreakBefore w:val="0"/>
        <w:spacing w:line="440" w:lineRule="exact"/>
        <w:shd w:val="clear" w:color="auto" w:fill="ffffff"/>
        <w:widowControl/>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rPr>
        <w:t xml:space="preserve">乙方未按本合同约定履行义务，甲方有权暂停未付货款的支付且无须承担任何责任，丙方可视违约情形扣除乙方相应的履约保证金作为违约金；如因乙方违约给甲方或丙方造成损失，乙方承担的违约金不足以弥补损失的，甲方或丙方均有权从未支付的货款中直接扣除，也可通过适当方式继续向乙方追偿。</w:t>
      </w:r>
      <w:r/>
    </w:p>
    <w:p>
      <w:pPr>
        <w:ind w:firstLine="480"/>
        <w:keepLines w:val="0"/>
        <w:keepNext w:val="0"/>
        <w:pageBreakBefore w:val="0"/>
        <w:spacing w:line="440" w:lineRule="exact"/>
        <w:shd w:val="clear" w:color="auto" w:fill="ffffff"/>
        <w:widowControl/>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10.</w:t>
      </w:r>
      <w:r>
        <w:rPr>
          <w:rFonts w:hint="eastAsia" w:ascii="宋体" w:hAnsi="宋体" w:cs="宋体"/>
          <w:b w:val="0"/>
          <w:bCs w:val="0"/>
          <w:color w:val="auto"/>
          <w:sz w:val="24"/>
          <w:szCs w:val="24"/>
          <w:highlight w:val="none"/>
        </w:rPr>
        <w:t xml:space="preserve">任何一方违约，违约方应承担对方为实现债权而发生的全部费用（包括诉讼费、律师费、保全费、保全担保费等）。</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第十三条 不可抗力</w:t>
      </w:r>
      <w:r/>
    </w:p>
    <w:p>
      <w:pPr>
        <w:ind w:firstLine="480"/>
        <w:spacing w:line="440" w:lineRule="exact"/>
        <w:shd w:val="clear" w:color="auto" w:fill="ffffff"/>
        <w:widowControl/>
        <w:rPr>
          <w:rFonts w:hAnsi="宋体" w:cs="宋体"/>
          <w:b/>
          <w:bCs/>
          <w:color w:val="000000"/>
          <w:sz w:val="24"/>
          <w:szCs w:val="24"/>
        </w:rPr>
      </w:pPr>
      <w:r>
        <w:rPr>
          <w:rFonts w:hint="eastAsia" w:hAnsi="宋体" w:cs="宋体"/>
          <w:color w:val="000000"/>
          <w:sz w:val="24"/>
          <w:szCs w:val="24"/>
        </w:rPr>
        <w:t xml:space="preserve">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和丙方提交不能履行或者部分不能履行本合同或者需要延期履行本合同的证明。</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第十四条 解决争议的方法</w:t>
      </w:r>
      <w:r/>
    </w:p>
    <w:p>
      <w:pPr>
        <w:ind w:firstLine="480"/>
        <w:spacing w:line="440" w:lineRule="exact"/>
        <w:shd w:val="clear" w:color="auto" w:fill="ffffff"/>
        <w:widowControl/>
        <w:rPr>
          <w:rFonts w:hAnsi="宋体" w:cs="宋体"/>
          <w:color w:val="000000"/>
          <w:sz w:val="24"/>
          <w:szCs w:val="24"/>
        </w:rPr>
      </w:pPr>
      <w:r>
        <w:rPr>
          <w:rFonts w:hint="eastAsia" w:hAnsi="宋体" w:cs="宋体"/>
          <w:color w:val="000000"/>
          <w:sz w:val="24"/>
          <w:szCs w:val="24"/>
        </w:rPr>
        <w:t xml:space="preserve">甲、乙、丙三方在履行本合同履行过程中发生争议，应通过友好协商解决。如协商不成，任何一方可依法向合同履行地人民法院起诉。合同履行地为甲方所在地。</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第十五条 其他</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1.本合同所称“日”，均为日历日。</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2.本合同的有效期：自合同生效时起至甲乙丙三方权利义务履行完毕时止。</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3.本合同未尽事宜，甲、乙、丙三方可在共同协商后签订补充协议；补充协议与本合同具有同等效力。</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4.甲方在履行本合同过程中的联系地址：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联系地址、电话、联系人均作为甲、乙、丙三方联系工作、履行合同、送达通知函件的重要方式，以及法院司法文书的送达地址，如发生变更须及时以书面方式告知，否则视为未变更。通知、函件及司法文书如以邮寄形式送达的，自投寄信件的邮戳之日视为送达。</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5.甲、乙、丙三方约定的其他条款：</w:t>
      </w:r>
      <w:r>
        <w:rPr>
          <w:rFonts w:hint="eastAsia" w:ascii="宋体" w:hAnsi="宋体" w:eastAsia="宋体" w:cs="宋体"/>
          <w:color w:val="000000"/>
          <w:sz w:val="24"/>
          <w:szCs w:val="24"/>
          <w:u w:val="single"/>
        </w:rPr>
        <w:t xml:space="preserve">鉴于甲方监所执法机关的特殊性，乙方应做好本单位工作人员的教育工作，出入甲方场所应严格遵守甲方各项规定，随身携带有效身份证件，按要求办理相关手续，自觉接受甲方的检查和管理。 </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6.本合同一式陆份，甲、乙、丙三方各执贰份。自三方盖章及授权代表签字之日起生效。</w:t>
      </w:r>
      <w:r/>
    </w:p>
    <w:p>
      <w:pPr>
        <w:ind w:firstLine="482"/>
        <w:spacing w:before="87" w:after="87" w:line="440" w:lineRule="exact"/>
        <w:shd w:val="clear" w:color="auto" w:fill="ffffff"/>
        <w:widowControl/>
        <w:rPr>
          <w:rFonts w:hAnsi="宋体" w:cs="宋体"/>
          <w:b/>
          <w:bCs/>
          <w:color w:val="000000"/>
          <w:sz w:val="24"/>
          <w:szCs w:val="24"/>
        </w:rPr>
      </w:pPr>
      <w:r>
        <w:rPr>
          <w:rFonts w:hint="eastAsia" w:hAnsi="宋体" w:cs="宋体"/>
          <w:b/>
          <w:bCs/>
          <w:color w:val="000000"/>
          <w:sz w:val="24"/>
          <w:szCs w:val="24"/>
        </w:rPr>
        <w:t xml:space="preserve">第十六条 下列文件均为本合同的组成部分：</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3.中标通知书；</w:t>
      </w:r>
      <w:r/>
    </w:p>
    <w:p>
      <w:pPr>
        <w:ind w:firstLine="480"/>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4.招标过程中有关澄清、承诺文件。</w:t>
      </w:r>
      <w:r/>
    </w:p>
    <w:p>
      <w:pPr>
        <w:spacing w:line="440" w:lineRule="exact"/>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甲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ind w:firstLine="482"/>
        <w:spacing w:line="440" w:lineRule="exact"/>
        <w:shd w:val="clear" w:color="auto" w:fill="ffffff"/>
        <w:widowControl/>
        <w:rPr>
          <w:rFonts w:hAnsi="宋体" w:cs="宋体"/>
          <w:b/>
          <w:color w:val="000000"/>
          <w:sz w:val="24"/>
          <w:szCs w:val="24"/>
        </w:rPr>
      </w:pPr>
      <w:r>
        <w:rPr>
          <w:rFonts w:hAnsi="宋体" w:cs="宋体"/>
          <w:b/>
          <w:color w:val="000000"/>
          <w:sz w:val="24"/>
          <w:szCs w:val="24"/>
        </w:rPr>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丙    方（公章）：                 </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授权代表（签字）：</w:t>
      </w:r>
      <w:r/>
    </w:p>
    <w:p>
      <w:pPr>
        <w:ind w:firstLine="482"/>
        <w:spacing w:line="440" w:lineRule="exact"/>
        <w:shd w:val="clear" w:color="auto" w:fill="ffffff"/>
        <w:widowControl/>
        <w:rPr>
          <w:rFonts w:hAnsi="宋体" w:cs="宋体"/>
          <w:b/>
          <w:color w:val="000000"/>
          <w:sz w:val="24"/>
          <w:szCs w:val="24"/>
        </w:rPr>
      </w:pPr>
      <w:r>
        <w:rPr>
          <w:rFonts w:hint="eastAsia" w:hAnsi="宋体" w:cs="宋体"/>
          <w:b/>
          <w:color w:val="000000"/>
          <w:sz w:val="24"/>
          <w:szCs w:val="24"/>
        </w:rPr>
        <w:t xml:space="preserve">日期：    年   月   日 </w:t>
      </w:r>
      <w:r/>
    </w:p>
    <w:p>
      <w:pPr>
        <w:pStyle w:val="1011"/>
        <w:ind w:firstLine="562"/>
        <w:jc w:val="left"/>
        <w:spacing w:before="0" w:after="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11"/>
        <w:ind w:firstLine="562"/>
        <w:jc w:val="left"/>
        <w:spacing w:before="0" w:after="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11"/>
        <w:ind w:firstLine="562"/>
        <w:jc w:val="left"/>
        <w:spacing w:before="0" w:after="0"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left"/>
        <w:spacing w:before="0" w:after="0"/>
        <w:rPr>
          <w:rFonts w:hint="eastAsia" w:ascii="宋体" w:hAnsi="宋体" w:eastAsia="宋体" w:cs="宋体"/>
          <w:color w:val="000000"/>
          <w:sz w:val="28"/>
          <w:szCs w:val="28"/>
        </w:rPr>
      </w:pPr>
      <w:r>
        <w:rPr>
          <w:rFonts w:hint="eastAsia" w:ascii="宋体" w:hAnsi="宋体" w:eastAsia="宋体" w:cs="宋体"/>
          <w:color w:val="000000"/>
          <w:sz w:val="28"/>
          <w:szCs w:val="28"/>
        </w:rPr>
        <w:br w:type="page" w:clear="all"/>
      </w:r>
      <w:r/>
    </w:p>
    <w:p>
      <w:pPr>
        <w:pStyle w:val="1011"/>
        <w:ind w:firstLine="562"/>
        <w:jc w:val="left"/>
        <w:spacing w:before="0" w:after="0" w:line="44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三、廉洁合同</w:t>
      </w:r>
      <w:bookmarkEnd w:id="186"/>
      <w:r/>
      <w:r/>
    </w:p>
    <w:p>
      <w:pPr>
        <w:ind w:firstLine="600"/>
        <w:jc w:val="center"/>
        <w:spacing w:line="440" w:lineRule="exact"/>
        <w:rPr>
          <w:rFonts w:ascii="仿宋" w:hAnsi="仿宋"/>
          <w:color w:val="000000"/>
          <w:sz w:val="30"/>
          <w:szCs w:val="30"/>
        </w:rPr>
      </w:pPr>
      <w:r>
        <w:rPr>
          <w:rFonts w:hint="eastAsia" w:ascii="仿宋" w:hAnsi="仿宋"/>
          <w:color w:val="000000"/>
          <w:sz w:val="30"/>
          <w:szCs w:val="30"/>
        </w:rPr>
        <w:t xml:space="preserve">廉洁合同</w:t>
      </w:r>
      <w:r/>
    </w:p>
    <w:p>
      <w:pPr>
        <w:ind w:firstLine="480"/>
        <w:spacing w:line="440" w:lineRule="exact"/>
        <w:shd w:val="clear" w:color="auto" w:fill="ffffff"/>
        <w:widowControl/>
        <w:rPr>
          <w:rFonts w:ascii="宋体" w:hAnsi="宋体" w:cs="宋体"/>
          <w:color w:val="000000"/>
          <w:sz w:val="24"/>
          <w:szCs w:val="24"/>
          <w:u w:val="single"/>
        </w:rPr>
      </w:pPr>
      <w:r>
        <w:rPr>
          <w:rFonts w:hint="eastAsia" w:ascii="宋体" w:hAnsi="宋体" w:cs="宋体"/>
          <w:color w:val="000000"/>
          <w:sz w:val="24"/>
          <w:szCs w:val="24"/>
        </w:rPr>
        <w:t xml:space="preserve">甲方：</w:t>
      </w:r>
      <w:r>
        <w:rPr>
          <w:rFonts w:hint="eastAsia" w:ascii="宋体" w:hAnsi="宋体" w:cs="宋体"/>
          <w:color w:val="000000"/>
          <w:sz w:val="24"/>
          <w:szCs w:val="24"/>
          <w:u w:val="single"/>
        </w:rPr>
        <w:t xml:space="preserve">                  </w:t>
      </w:r>
      <w:r/>
    </w:p>
    <w:p>
      <w:pPr>
        <w:ind w:firstLine="480"/>
        <w:spacing w:line="440" w:lineRule="exact"/>
        <w:shd w:val="clear" w:color="auto" w:fill="ffffff"/>
        <w:widowControl/>
        <w:rPr>
          <w:rFonts w:ascii="宋体" w:hAnsi="宋体" w:cs="宋体"/>
          <w:color w:val="000000"/>
          <w:sz w:val="24"/>
          <w:szCs w:val="24"/>
          <w:u w:val="single"/>
        </w:rPr>
      </w:pPr>
      <w:r>
        <w:rPr>
          <w:rFonts w:hint="eastAsia" w:ascii="宋体" w:hAnsi="宋体" w:cs="宋体"/>
          <w:color w:val="000000"/>
          <w:sz w:val="24"/>
          <w:szCs w:val="24"/>
        </w:rPr>
        <w:t xml:space="preserve">乙方：</w:t>
      </w:r>
      <w:r>
        <w:rPr>
          <w:rFonts w:hint="eastAsia" w:ascii="宋体" w:hAnsi="宋体" w:cs="宋体"/>
          <w:color w:val="000000"/>
          <w:sz w:val="24"/>
          <w:szCs w:val="24"/>
          <w:u w:val="single"/>
        </w:rPr>
        <w:t xml:space="preserve">                  </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为防止国有资源交易活动中各种不正当行为发生，确保项目交易公开、公正、公平，根据廉政建设的相关规定，结合国有资源交易工作特点，特订立本合同如下：</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一、甲乙双方应当自觉遵守国家和所在地区关于招投标及政府采购的相关规定和廉政建设的各项规定。</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二、甲方及相关工作人员不得以任何形式向乙方索要和收受回扣等好处费。</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四、甲方相关工作人员不得要求或者接受乙方为其住房装修、婚丧嫁娶、家属和子女的工作安排以及出国提供方便或服务。</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五、甲方相关工作人员不得向乙方介绍家属或者亲友从事与甲方招标（采购）有关的服务、货物供应、工程分包等经济活动。</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六、乙方应当通过正常途径开展相对业务工作，不得为获取某些不正当利益而向甲方相关工作人员赠送礼金、礼品、有价证券、贵重物品等; 不得为谋取私利与甲方相关工作人员就中标（成交）甲方招标（采购）项目等进行私下商谈或者达成默契; 不得以洽谈业务、签订经济合同为借口，邀请甲方相关工作人员外出旅游和进入营业性娱乐场所; 不得为甲方单位和个人购置或者提供通讯工具、交通工具、家电、高档办公用品等物品。</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七、乙方发现甲方相关工作人员有违反上述廉洁行为的，应及时向甲方纪检监察部门或者甲方上级单位反映，有义务积极支持配合甲方纪检监察部门调查处理工作。</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八、甲方发现乙方违反本协议或者采取不正当的手段行贿甲方相关工作人员，甲方及时向有关部门汇报并做好相应记录，可以根据具体情节和造成的后果采取以下措施：</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1.责令乙方限期整改；</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2.终止与乙方的合作；</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3.终止合同，将乙方列入本单位招标“黑名单”。</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九、本廉洁合同作为项目成交合同的附件，与成交合同具有同等法律效力。经协议双方签署后立即生效。</w:t>
      </w:r>
      <w:r/>
    </w:p>
    <w:p>
      <w:pPr>
        <w:ind w:firstLine="480"/>
        <w:spacing w:line="440" w:lineRule="exact"/>
        <w:shd w:val="clear" w:color="auto" w:fill="ffffff"/>
        <w:widowControl/>
        <w:rPr>
          <w:rFonts w:ascii="宋体" w:hAnsi="宋体" w:cs="宋体"/>
          <w:color w:val="000000"/>
          <w:sz w:val="24"/>
          <w:szCs w:val="24"/>
        </w:rPr>
        <w:outlineLvl w:val="1"/>
      </w:pPr>
      <w:r/>
      <w:bookmarkStart w:id="190" w:name="_Toc28521"/>
      <w:r/>
      <w:bookmarkStart w:id="191" w:name="_Toc15020"/>
      <w:r/>
      <w:bookmarkStart w:id="192" w:name="_Toc29329"/>
      <w:r/>
      <w:bookmarkStart w:id="193" w:name="_Toc10979"/>
      <w:r>
        <w:rPr>
          <w:rFonts w:hint="eastAsia" w:ascii="宋体" w:hAnsi="宋体" w:cs="宋体"/>
          <w:color w:val="000000"/>
          <w:sz w:val="24"/>
          <w:szCs w:val="24"/>
        </w:rPr>
        <w:t xml:space="preserve">十、本合同一式二份，甲、乙双方各持一份。</w:t>
      </w:r>
      <w:bookmarkEnd w:id="190"/>
      <w:r/>
      <w:bookmarkEnd w:id="191"/>
      <w:r/>
      <w:bookmarkEnd w:id="192"/>
      <w:r/>
      <w:bookmarkEnd w:id="193"/>
      <w:r/>
      <w:r/>
    </w:p>
    <w:p>
      <w:pPr>
        <w:ind w:firstLine="480"/>
        <w:spacing w:line="440" w:lineRule="exact"/>
        <w:shd w:val="clear" w:color="auto" w:fill="ffffff"/>
        <w:widowControl/>
        <w:rPr>
          <w:rFonts w:ascii="宋体" w:hAnsi="宋体" w:cs="宋体"/>
          <w:color w:val="000000"/>
          <w:sz w:val="24"/>
          <w:szCs w:val="24"/>
        </w:rPr>
      </w:pPr>
      <w:r>
        <w:rPr>
          <w:rFonts w:ascii="宋体" w:hAnsi="宋体" w:cs="宋体"/>
          <w:color w:val="000000"/>
          <w:sz w:val="24"/>
          <w:szCs w:val="24"/>
        </w:rPr>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甲方(公章)：                             乙方(公章)：</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法定代表人或委托代理人(签字)：           法定代表人或委托代理人(签字)：</w:t>
      </w:r>
      <w:r/>
    </w:p>
    <w:p>
      <w:pPr>
        <w:ind w:firstLine="480"/>
        <w:spacing w:line="44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签订日期:      年  月  日                签订日期:      年  月  日</w:t>
      </w:r>
      <w:r/>
    </w:p>
    <w:p>
      <w:pPr>
        <w:pStyle w:val="92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98"/>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br w:type="page" w:clear="all"/>
      </w:r>
      <w:r>
        <w:rPr>
          <w:rFonts w:hint="eastAsia" w:ascii="黑体" w:hAnsi="黑体" w:eastAsia="黑体" w:cs="Arial"/>
          <w:b w:val="0"/>
          <w:bCs w:val="0"/>
          <w:sz w:val="28"/>
          <w:szCs w:val="28"/>
        </w:rPr>
        <w:t xml:space="preserve">第</w:t>
      </w:r>
      <w:bookmarkEnd w:id="174"/>
      <w:r>
        <w:rPr>
          <w:rFonts w:hint="eastAsia" w:ascii="黑体" w:hAnsi="黑体" w:eastAsia="黑体" w:cs="Arial"/>
          <w:b w:val="0"/>
          <w:bCs w:val="0"/>
          <w:sz w:val="28"/>
          <w:szCs w:val="28"/>
        </w:rPr>
        <w:t xml:space="preserve">四章 采购需求</w:t>
      </w:r>
      <w:bookmarkEnd w:id="175"/>
      <w:r/>
      <w:bookmarkEnd w:id="176"/>
      <w:r/>
      <w:bookmarkEnd w:id="177"/>
      <w:r/>
      <w:r/>
    </w:p>
    <w:p>
      <w:pPr>
        <w:pStyle w:val="898"/>
        <w:jc w:val="left"/>
        <w:keepLines/>
        <w:keepNext/>
        <w:pageBreakBefore w:val="0"/>
        <w:spacing w:line="400" w:lineRule="exact"/>
        <w:widowControl w:val="off"/>
        <w:rPr>
          <w:rFonts w:hint="eastAsia" w:ascii="黑体" w:hAnsi="黑体" w:eastAsia="黑体" w:cs="Arial"/>
          <w:b w:val="0"/>
          <w:bCs w:val="0"/>
          <w:sz w:val="28"/>
          <w:szCs w:val="28"/>
        </w:rPr>
      </w:pPr>
      <w:r/>
      <w:bookmarkStart w:id="194" w:name="_Toc26554093"/>
      <w:r/>
      <w:bookmarkStart w:id="195" w:name="_Toc49090575"/>
      <w:r>
        <w:rPr>
          <w:rFonts w:hint="eastAsia" w:ascii="黑体" w:hAnsi="黑体" w:eastAsia="黑体" w:cs="Arial"/>
          <w:b w:val="0"/>
          <w:bCs w:val="0"/>
          <w:sz w:val="28"/>
          <w:szCs w:val="28"/>
        </w:rPr>
        <w:t xml:space="preserve">一、采购标的清单</w:t>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jc w:val="center"/>
          <w:trHeight w:val="701"/>
        </w:trPr>
        <w:tc>
          <w:tcPr>
            <w:tcW w:w="790"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p>
        </w:tc>
        <w:tc>
          <w:tcPr>
            <w:tcW w:w="1321" w:type="dxa"/>
            <w:vAlign w:val="center"/>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2929" w:type="dxa"/>
            <w:vAlign w:val="center"/>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677" w:type="dxa"/>
            <w:vAlign w:val="center"/>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22"/>
        </w:trPr>
        <w:tc>
          <w:tcPr>
            <w:tcW w:w="790"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p>
        </w:tc>
        <w:tc>
          <w:tcPr>
            <w:tcW w:w="1321" w:type="dxa"/>
            <w:vAlign w:val="top"/>
            <w:textDirection w:val="lrTb"/>
            <w:noWrap w:val="false"/>
          </w:tcPr>
          <w:p>
            <w:pPr>
              <w:jc w:val="center"/>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p>
        </w:tc>
        <w:tc>
          <w:tcPr>
            <w:tcW w:w="2929" w:type="dxa"/>
            <w:vAlign w:val="center"/>
            <w:textDirection w:val="lrTb"/>
            <w:noWrap w:val="false"/>
          </w:tcPr>
          <w:p>
            <w:pPr>
              <w:jc w:val="center"/>
              <w:keepLines w:val="0"/>
              <w:keepNext w:val="0"/>
              <w:widowControl/>
              <w:rPr>
                <w:rFonts w:hint="eastAsia" w:ascii="方正仿宋_GBK" w:hAnsi="方正仿宋_GBK" w:eastAsia="方正仿宋_GBK" w:cs="方正仿宋_GBK"/>
                <w:color w:val="auto"/>
                <w:sz w:val="28"/>
                <w:szCs w:val="28"/>
                <w:lang w:val="en-US"/>
              </w:rPr>
              <w:suppressLineNumbers w:val="0"/>
            </w:pPr>
            <w:r>
              <w:rPr>
                <w:rFonts w:hint="eastAsia" w:ascii="宋体" w:hAnsi="宋体" w:eastAsia="宋体" w:cs="宋体"/>
                <w:i w:val="0"/>
                <w:iCs w:val="0"/>
                <w:color w:val="000000"/>
                <w:sz w:val="24"/>
                <w:szCs w:val="24"/>
                <w:u w:val="none"/>
                <w:lang w:val="en-US" w:eastAsia="zh-CN" w:bidi="ar"/>
              </w:rPr>
              <w:t xml:space="preserve">生抽酱油</w:t>
            </w:r>
            <w:r/>
          </w:p>
        </w:tc>
        <w:tc>
          <w:tcPr>
            <w:tcW w:w="2677"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highlight w:val="none"/>
                <w:lang w:val="en-US" w:eastAsia="zh-CN"/>
              </w:rPr>
              <w:t xml:space="preserve">工业</w:t>
            </w:r>
            <w:r/>
          </w:p>
        </w:tc>
      </w:tr>
      <w:tr>
        <w:trPr>
          <w:cantSplit/>
          <w:jc w:val="center"/>
          <w:trHeight w:val="222"/>
        </w:trPr>
        <w:tc>
          <w:tcPr>
            <w:tcW w:w="790" w:type="dxa"/>
            <w:vAlign w:val="top"/>
            <w:textDirection w:val="lrTb"/>
            <w:noWrap w:val="false"/>
          </w:tcPr>
          <w:p>
            <w:pPr>
              <w:jc w:val="center"/>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p>
        </w:tc>
        <w:tc>
          <w:tcPr>
            <w:tcW w:w="1321" w:type="dxa"/>
            <w:vAlign w:val="top"/>
            <w:textDirection w:val="lrTb"/>
            <w:noWrap w:val="false"/>
          </w:tcPr>
          <w:p>
            <w:pPr>
              <w:jc w:val="center"/>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w:t>
            </w:r>
            <w:r/>
          </w:p>
        </w:tc>
        <w:tc>
          <w:tcPr>
            <w:tcW w:w="2929" w:type="dxa"/>
            <w:vAlign w:val="center"/>
            <w:textDirection w:val="lrTb"/>
            <w:noWrap w:val="false"/>
          </w:tcPr>
          <w:p>
            <w:pPr>
              <w:jc w:val="center"/>
              <w:keepLines w:val="0"/>
              <w:keepNext w:val="0"/>
              <w:widowControl/>
              <w:rPr>
                <w:rFonts w:hint="eastAsia" w:ascii="方正仿宋_GBK" w:hAnsi="方正仿宋_GBK" w:eastAsia="方正仿宋_GBK" w:cs="方正仿宋_GBK"/>
                <w:color w:val="auto"/>
                <w:sz w:val="28"/>
                <w:szCs w:val="28"/>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老抽酱油</w:t>
            </w:r>
            <w:r/>
          </w:p>
        </w:tc>
        <w:tc>
          <w:tcPr>
            <w:tcW w:w="2677"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工业</w:t>
            </w:r>
            <w:r/>
          </w:p>
        </w:tc>
      </w:tr>
      <w:tr>
        <w:trPr>
          <w:cantSplit/>
          <w:jc w:val="center"/>
          <w:trHeight w:val="222"/>
        </w:trPr>
        <w:tc>
          <w:tcPr>
            <w:tcW w:w="790" w:type="dxa"/>
            <w:vAlign w:val="top"/>
            <w:textDirection w:val="lrTb"/>
            <w:noWrap w:val="false"/>
          </w:tcPr>
          <w:p>
            <w:pPr>
              <w:jc w:val="center"/>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p>
        </w:tc>
        <w:tc>
          <w:tcPr>
            <w:tcW w:w="1321" w:type="dxa"/>
            <w:vAlign w:val="top"/>
            <w:textDirection w:val="lrTb"/>
            <w:noWrap w:val="false"/>
          </w:tcPr>
          <w:p>
            <w:pPr>
              <w:jc w:val="center"/>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w:t>
            </w:r>
            <w:r/>
          </w:p>
        </w:tc>
        <w:tc>
          <w:tcPr>
            <w:tcW w:w="2929" w:type="dxa"/>
            <w:vAlign w:val="center"/>
            <w:textDirection w:val="lrTb"/>
            <w:noWrap w:val="false"/>
          </w:tcPr>
          <w:p>
            <w:pPr>
              <w:jc w:val="center"/>
              <w:keepLines w:val="0"/>
              <w:keepNext w:val="0"/>
              <w:widowControl/>
              <w:rPr>
                <w:rFonts w:hint="eastAsia" w:ascii="方正仿宋_GBK" w:hAnsi="方正仿宋_GBK" w:eastAsia="方正仿宋_GBK" w:cs="方正仿宋_GBK"/>
                <w:color w:val="auto"/>
                <w:sz w:val="28"/>
                <w:szCs w:val="28"/>
                <w:lang w:val="en-US" w:eastAsia="zh-CN"/>
              </w:rPr>
              <w:suppressLineNumbers w:val="0"/>
            </w:pPr>
            <w:r>
              <w:rPr>
                <w:rFonts w:hint="eastAsia" w:ascii="宋体" w:hAnsi="宋体" w:cs="宋体"/>
                <w:i w:val="0"/>
                <w:iCs w:val="0"/>
                <w:color w:val="000000"/>
                <w:sz w:val="24"/>
                <w:szCs w:val="24"/>
                <w:u w:val="none"/>
                <w:lang w:val="en-US" w:eastAsia="zh-CN" w:bidi="ar"/>
              </w:rPr>
              <w:t xml:space="preserve">食醋（陈醋）</w:t>
            </w:r>
            <w:r/>
          </w:p>
        </w:tc>
        <w:tc>
          <w:tcPr>
            <w:tcW w:w="2677"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工业</w:t>
            </w:r>
            <w:r/>
          </w:p>
        </w:tc>
      </w:tr>
      <w:tr>
        <w:trPr>
          <w:cantSplit/>
          <w:jc w:val="center"/>
          <w:trHeight w:val="222"/>
        </w:trPr>
        <w:tc>
          <w:tcPr>
            <w:tcW w:w="790" w:type="dxa"/>
            <w:vAlign w:val="top"/>
            <w:textDirection w:val="lrTb"/>
            <w:noWrap w:val="false"/>
          </w:tcPr>
          <w:p>
            <w:pPr>
              <w:jc w:val="center"/>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p>
        </w:tc>
        <w:tc>
          <w:tcPr>
            <w:tcW w:w="1321" w:type="dxa"/>
            <w:vAlign w:val="top"/>
            <w:textDirection w:val="lrTb"/>
            <w:noWrap w:val="false"/>
          </w:tcPr>
          <w:p>
            <w:pPr>
              <w:jc w:val="center"/>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w:t>
            </w:r>
            <w:r/>
          </w:p>
        </w:tc>
        <w:tc>
          <w:tcPr>
            <w:tcW w:w="2929" w:type="dxa"/>
            <w:vAlign w:val="center"/>
            <w:textDirection w:val="lrTb"/>
            <w:noWrap w:val="false"/>
          </w:tcPr>
          <w:p>
            <w:pPr>
              <w:jc w:val="center"/>
              <w:keepLines w:val="0"/>
              <w:keepNext w:val="0"/>
              <w:widowControl/>
              <w:rPr>
                <w:rFonts w:hint="eastAsia" w:ascii="方正仿宋_GBK" w:hAnsi="方正仿宋_GBK" w:eastAsia="方正仿宋_GBK" w:cs="方正仿宋_GBK"/>
                <w:color w:val="auto"/>
                <w:sz w:val="28"/>
                <w:szCs w:val="28"/>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食盐（精制盐）</w:t>
            </w:r>
            <w:r/>
          </w:p>
        </w:tc>
        <w:tc>
          <w:tcPr>
            <w:tcW w:w="2677"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工业</w:t>
            </w:r>
            <w:r/>
          </w:p>
        </w:tc>
      </w:tr>
      <w:tr>
        <w:trPr>
          <w:cantSplit/>
          <w:jc w:val="center"/>
          <w:trHeight w:val="222"/>
        </w:trPr>
        <w:tc>
          <w:tcPr>
            <w:tcW w:w="790" w:type="dxa"/>
            <w:vAlign w:val="top"/>
            <w:textDirection w:val="lrTb"/>
            <w:noWrap w:val="false"/>
          </w:tcPr>
          <w:p>
            <w:pPr>
              <w:jc w:val="center"/>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p>
        </w:tc>
        <w:tc>
          <w:tcPr>
            <w:tcW w:w="1321" w:type="dxa"/>
            <w:vAlign w:val="top"/>
            <w:textDirection w:val="lrTb"/>
            <w:noWrap w:val="false"/>
          </w:tcPr>
          <w:p>
            <w:pPr>
              <w:jc w:val="center"/>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5</w:t>
            </w:r>
            <w:r/>
          </w:p>
        </w:tc>
        <w:tc>
          <w:tcPr>
            <w:tcW w:w="2929" w:type="dxa"/>
            <w:vAlign w:val="center"/>
            <w:textDirection w:val="lrTb"/>
            <w:noWrap w:val="false"/>
          </w:tcPr>
          <w:p>
            <w:pPr>
              <w:jc w:val="center"/>
              <w:keepLines w:val="0"/>
              <w:keepNext w:val="0"/>
              <w:widowControl/>
              <w:rPr>
                <w:rFonts w:hint="eastAsia" w:ascii="方正仿宋_GBK" w:hAnsi="方正仿宋_GBK" w:eastAsia="方正仿宋_GBK" w:cs="方正仿宋_GBK"/>
                <w:color w:val="auto"/>
                <w:sz w:val="28"/>
                <w:szCs w:val="28"/>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白砂糖</w:t>
            </w:r>
            <w:r/>
          </w:p>
        </w:tc>
        <w:tc>
          <w:tcPr>
            <w:tcW w:w="2677"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工业</w:t>
            </w:r>
            <w:r/>
          </w:p>
        </w:tc>
      </w:tr>
      <w:tr>
        <w:trPr>
          <w:cantSplit/>
          <w:jc w:val="center"/>
          <w:trHeight w:val="222"/>
        </w:trPr>
        <w:tc>
          <w:tcPr>
            <w:tcW w:w="790" w:type="dxa"/>
            <w:vAlign w:val="top"/>
            <w:textDirection w:val="lrTb"/>
            <w:noWrap w:val="false"/>
          </w:tcPr>
          <w:p>
            <w:pPr>
              <w:jc w:val="center"/>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p>
        </w:tc>
        <w:tc>
          <w:tcPr>
            <w:tcW w:w="1321" w:type="dxa"/>
            <w:vAlign w:val="top"/>
            <w:textDirection w:val="lrTb"/>
            <w:noWrap w:val="false"/>
          </w:tcPr>
          <w:p>
            <w:pPr>
              <w:jc w:val="center"/>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6</w:t>
            </w:r>
            <w:r/>
          </w:p>
        </w:tc>
        <w:tc>
          <w:tcPr>
            <w:tcW w:w="2929" w:type="dxa"/>
            <w:vAlign w:val="center"/>
            <w:textDirection w:val="lrTb"/>
            <w:noWrap w:val="false"/>
          </w:tcPr>
          <w:p>
            <w:pPr>
              <w:jc w:val="center"/>
              <w:keepLines w:val="0"/>
              <w:keepNext w:val="0"/>
              <w:widowControl/>
              <w:rPr>
                <w:rFonts w:hint="eastAsia" w:ascii="方正仿宋_GBK" w:hAnsi="方正仿宋_GBK" w:eastAsia="方正仿宋_GBK" w:cs="方正仿宋_GBK"/>
                <w:color w:val="auto"/>
                <w:sz w:val="28"/>
                <w:szCs w:val="28"/>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味精</w:t>
            </w:r>
            <w:r/>
          </w:p>
        </w:tc>
        <w:tc>
          <w:tcPr>
            <w:tcW w:w="2677"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工业</w:t>
            </w:r>
            <w:r/>
          </w:p>
        </w:tc>
      </w:tr>
      <w:tr>
        <w:trPr>
          <w:cantSplit/>
          <w:jc w:val="center"/>
          <w:trHeight w:val="222"/>
        </w:trPr>
        <w:tc>
          <w:tcPr>
            <w:tcW w:w="790" w:type="dxa"/>
            <w:vAlign w:val="top"/>
            <w:textDirection w:val="lrTb"/>
            <w:noWrap w:val="false"/>
          </w:tcPr>
          <w:p>
            <w:pPr>
              <w:jc w:val="center"/>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p>
        </w:tc>
        <w:tc>
          <w:tcPr>
            <w:tcW w:w="1321" w:type="dxa"/>
            <w:vAlign w:val="top"/>
            <w:textDirection w:val="lrTb"/>
            <w:noWrap w:val="false"/>
          </w:tcPr>
          <w:p>
            <w:pPr>
              <w:jc w:val="center"/>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7</w:t>
            </w:r>
            <w:r/>
          </w:p>
        </w:tc>
        <w:tc>
          <w:tcPr>
            <w:tcW w:w="2929" w:type="dxa"/>
            <w:vAlign w:val="center"/>
            <w:textDirection w:val="lrTb"/>
            <w:noWrap w:val="false"/>
          </w:tcPr>
          <w:p>
            <w:pPr>
              <w:jc w:val="center"/>
              <w:keepLines w:val="0"/>
              <w:keepNext w:val="0"/>
              <w:widowControl/>
              <w:rPr>
                <w:rFonts w:hint="eastAsia" w:ascii="方正仿宋_GBK" w:hAnsi="方正仿宋_GBK" w:eastAsia="方正仿宋_GBK" w:cs="方正仿宋_GBK"/>
                <w:color w:val="auto"/>
                <w:sz w:val="28"/>
                <w:szCs w:val="28"/>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洗涤剂</w:t>
            </w:r>
            <w:r/>
          </w:p>
        </w:tc>
        <w:tc>
          <w:tcPr>
            <w:tcW w:w="2677" w:type="dxa"/>
            <w:vAlign w:val="top"/>
            <w:textDirection w:val="lrTb"/>
            <w:noWrap w:val="false"/>
          </w:tcPr>
          <w:p>
            <w:pPr>
              <w:jc w:val="center"/>
              <w:spacing w:line="40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工业</w:t>
            </w:r>
            <w:r/>
          </w:p>
        </w:tc>
      </w:tr>
    </w:tbl>
    <w:p>
      <w:pPr>
        <w:pStyle w:val="898"/>
        <w:jc w:val="left"/>
        <w:keepLines/>
        <w:keepNext/>
        <w:pageBreakBefore w:val="0"/>
        <w:spacing w:line="400" w:lineRule="exact"/>
        <w:widowControl w:val="off"/>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二、政府采购中实施本国产品标准及相关政策</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8"/>
        <w:jc w:val="left"/>
        <w:keepLines/>
        <w:keepNext/>
        <w:pageBreakBefore w:val="0"/>
        <w:spacing w:line="400" w:lineRule="exact"/>
        <w:widowControl w:val="off"/>
        <w:rPr>
          <w:rFonts w:ascii="黑体" w:hAnsi="黑体" w:eastAsia="黑体" w:cs="Arial"/>
          <w:b w:val="0"/>
          <w:bCs w:val="0"/>
          <w:i/>
          <w:iCs/>
          <w:sz w:val="28"/>
          <w:szCs w:val="28"/>
          <w:u w:val="single"/>
          <w:lang w:val="en-US" w:eastAsia="zh-CN"/>
        </w:rPr>
      </w:pPr>
      <w:r>
        <w:rPr>
          <w:rFonts w:hint="eastAsia" w:ascii="黑体" w:hAnsi="黑体" w:eastAsia="黑体" w:cs="Arial"/>
          <w:b w:val="0"/>
          <w:bCs w:val="0"/>
          <w:i/>
          <w:iCs/>
          <w:sz w:val="28"/>
          <w:szCs w:val="28"/>
          <w:u w:val="single"/>
          <w:lang w:eastAsia="zh-CN"/>
        </w:rPr>
        <w:t xml:space="preserve">三</w:t>
      </w:r>
      <w:r>
        <w:rPr>
          <w:rFonts w:hint="eastAsia" w:ascii="黑体" w:hAnsi="黑体" w:eastAsia="黑体" w:cs="Arial"/>
          <w:b w:val="0"/>
          <w:bCs w:val="0"/>
          <w:i/>
          <w:iCs/>
          <w:sz w:val="28"/>
          <w:szCs w:val="28"/>
          <w:u w:val="single"/>
        </w:rPr>
        <w:t xml:space="preserve">、技术要求</w:t>
      </w:r>
      <w:r>
        <w:rPr>
          <w:rFonts w:hint="eastAsia" w:ascii="黑体" w:hAnsi="黑体" w:eastAsia="黑体" w:cs="Arial"/>
          <w:b w:val="0"/>
          <w:bCs w:val="0"/>
          <w:i/>
          <w:iCs/>
          <w:sz w:val="28"/>
          <w:szCs w:val="28"/>
          <w:u w:val="single"/>
          <w:lang w:val="en-US" w:eastAsia="zh-CN"/>
        </w:rPr>
        <w:t xml:space="preserve">及商务要求</w:t>
      </w:r>
      <w:r/>
    </w:p>
    <w:p>
      <w:r/>
      <w:r/>
    </w:p>
    <w:p>
      <w:pPr>
        <w:ind w:firstLine="482"/>
        <w:jc w:val="left"/>
        <w:spacing w:line="440" w:lineRule="exact"/>
        <w:rPr>
          <w:rFonts w:hint="default" w:ascii="宋体" w:hAnsi="宋体" w:eastAsia="宋体"/>
          <w:b/>
          <w:bCs/>
          <w:i/>
          <w:iCs/>
          <w:color w:val="000000"/>
          <w:sz w:val="24"/>
          <w:szCs w:val="24"/>
          <w:u w:val="single"/>
          <w:lang w:val="en-US" w:eastAsia="zh-CN"/>
        </w:rPr>
      </w:pPr>
      <w:r>
        <w:rPr>
          <w:rFonts w:hint="eastAsia" w:ascii="宋体" w:hAnsi="宋体"/>
          <w:b/>
          <w:bCs/>
          <w:i/>
          <w:iCs/>
          <w:color w:val="000000"/>
          <w:sz w:val="24"/>
          <w:szCs w:val="24"/>
          <w:u w:val="single"/>
        </w:rPr>
        <w:t xml:space="preserve"> </w:t>
      </w:r>
      <w:r>
        <w:rPr>
          <w:rFonts w:hint="eastAsia" w:ascii="宋体" w:hAnsi="宋体"/>
          <w:b/>
          <w:bCs/>
          <w:i/>
          <w:iCs/>
          <w:color w:val="000000"/>
          <w:sz w:val="24"/>
          <w:szCs w:val="24"/>
          <w:u w:val="single"/>
          <w:lang w:val="en-US" w:eastAsia="zh-CN"/>
        </w:rPr>
        <w:t xml:space="preserve">调味品、洗涤剂</w:t>
      </w:r>
      <w:r>
        <w:rPr>
          <w:rFonts w:hint="eastAsia" w:ascii="宋体" w:hAnsi="宋体"/>
          <w:b/>
          <w:bCs/>
          <w:i/>
          <w:iCs/>
          <w:color w:val="000000"/>
          <w:sz w:val="24"/>
          <w:szCs w:val="24"/>
          <w:u w:val="single"/>
        </w:rPr>
        <w:t xml:space="preserve">技术要求及商务要求</w:t>
      </w:r>
      <w:r>
        <w:rPr>
          <w:rFonts w:hint="eastAsia" w:ascii="宋体" w:hAnsi="宋体"/>
          <w:b/>
          <w:bCs/>
          <w:i/>
          <w:iCs/>
          <w:color w:val="000000"/>
          <w:sz w:val="24"/>
          <w:szCs w:val="24"/>
          <w:u w:val="single"/>
          <w:lang w:val="en-US" w:eastAsia="zh-CN"/>
        </w:rPr>
        <w:t xml:space="preserve">均为实质性要求</w:t>
      </w:r>
      <w:r/>
    </w:p>
    <w:p>
      <w:pPr>
        <w:spacing w:line="440" w:lineRule="exact"/>
        <w:rPr>
          <w:rFonts w:ascii="宋体" w:hAnsi="宋体"/>
          <w:b/>
          <w:bCs/>
          <w:color w:val="000000"/>
          <w:sz w:val="24"/>
          <w:szCs w:val="24"/>
        </w:rPr>
      </w:pPr>
      <w:r>
        <w:rPr>
          <w:rFonts w:hint="eastAsia" w:ascii="宋体" w:hAnsi="宋体"/>
          <w:b/>
          <w:bCs/>
          <w:color w:val="000000"/>
          <w:sz w:val="24"/>
          <w:szCs w:val="24"/>
        </w:rPr>
        <w:t xml:space="preserve">（一）技术要求：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1.质量要求 </w:t>
      </w:r>
      <w:r/>
    </w:p>
    <w:p>
      <w:pPr>
        <w:ind w:firstLine="482"/>
        <w:jc w:val="left"/>
        <w:keepLines w:val="0"/>
        <w:keepNext w:val="0"/>
        <w:pageBreakBefore w:val="0"/>
        <w:spacing w:line="440" w:lineRule="exact"/>
        <w:widowControl/>
        <w:rPr>
          <w:rFonts w:hint="eastAsia" w:ascii="宋体" w:hAnsi="宋体" w:eastAsia="宋体" w:cs="Times New Roman"/>
          <w:i w:val="0"/>
          <w:iCs w:val="0"/>
          <w:color w:val="000000"/>
          <w:sz w:val="24"/>
          <w:szCs w:val="24"/>
          <w:u w:val="none"/>
          <w:lang w:val="en-US" w:eastAsia="zh-CN" w:bidi="ar"/>
        </w:rPr>
        <w:suppressLineNumbers w:val="0"/>
      </w:pPr>
      <w:r>
        <w:rPr>
          <w:rFonts w:hint="eastAsia" w:ascii="宋体" w:hAnsi="宋体"/>
          <w:color w:val="000000"/>
          <w:sz w:val="24"/>
          <w:szCs w:val="24"/>
        </w:rPr>
        <w:t xml:space="preserve">1.1 质量</w:t>
      </w:r>
      <w:r>
        <w:rPr>
          <w:rFonts w:hint="eastAsia" w:ascii="宋体" w:hAnsi="宋体"/>
          <w:color w:val="000000"/>
          <w:sz w:val="24"/>
          <w:szCs w:val="24"/>
          <w:lang w:val="en-US" w:eastAsia="zh-CN"/>
        </w:rPr>
        <w:t xml:space="preserve">及卫生</w:t>
      </w:r>
      <w:r>
        <w:rPr>
          <w:rFonts w:hint="eastAsia" w:ascii="宋体" w:hAnsi="宋体"/>
          <w:color w:val="000000"/>
          <w:sz w:val="24"/>
          <w:szCs w:val="24"/>
        </w:rPr>
        <w:t xml:space="preserve">指标：</w:t>
      </w:r>
      <w:r>
        <w:rPr>
          <w:rFonts w:hint="eastAsia" w:ascii="宋体" w:hAnsi="宋体" w:eastAsia="宋体" w:cs="Times New Roman"/>
          <w:i w:val="0"/>
          <w:iCs w:val="0"/>
          <w:color w:val="000000"/>
          <w:sz w:val="24"/>
          <w:szCs w:val="24"/>
          <w:u w:val="none"/>
          <w:lang w:val="en-US" w:eastAsia="zh-CN" w:bidi="ar"/>
        </w:rPr>
        <w:t xml:space="preserve">生抽酱油应符合《酿造酱油》（GB/T18186-2000）一级的指标要求；老抽酱油应符合《酿造酱油》（GB/T18186-2000）一级的指标要求；</w:t>
      </w:r>
      <w:r>
        <w:rPr>
          <w:rFonts w:hint="eastAsia" w:ascii="宋体" w:hAnsi="宋体" w:cs="Times New Roman"/>
          <w:i w:val="0"/>
          <w:iCs w:val="0"/>
          <w:color w:val="000000"/>
          <w:sz w:val="24"/>
          <w:szCs w:val="24"/>
          <w:u w:val="none"/>
          <w:lang w:val="en-US" w:eastAsia="zh-CN" w:bidi="ar"/>
        </w:rPr>
        <w:t xml:space="preserve">食醋</w:t>
      </w:r>
      <w:r>
        <w:rPr>
          <w:rFonts w:hint="eastAsia" w:ascii="宋体" w:hAnsi="宋体" w:eastAsia="宋体" w:cs="Times New Roman"/>
          <w:i w:val="0"/>
          <w:iCs w:val="0"/>
          <w:color w:val="000000"/>
          <w:sz w:val="24"/>
          <w:szCs w:val="24"/>
          <w:u w:val="none"/>
          <w:lang w:val="en-US" w:eastAsia="zh-CN" w:bidi="ar"/>
        </w:rPr>
        <w:t xml:space="preserve">应符合《酿造</w:t>
      </w:r>
      <w:r>
        <w:rPr>
          <w:rFonts w:hint="eastAsia" w:ascii="宋体" w:hAnsi="宋体" w:cs="Times New Roman"/>
          <w:i w:val="0"/>
          <w:iCs w:val="0"/>
          <w:color w:val="000000"/>
          <w:sz w:val="24"/>
          <w:szCs w:val="24"/>
          <w:u w:val="none"/>
          <w:lang w:val="en-US" w:eastAsia="zh-CN" w:bidi="ar"/>
        </w:rPr>
        <w:t xml:space="preserve">食醋</w:t>
      </w:r>
      <w:r>
        <w:rPr>
          <w:rFonts w:hint="eastAsia" w:ascii="宋体" w:hAnsi="宋体" w:eastAsia="宋体" w:cs="Times New Roman"/>
          <w:i w:val="0"/>
          <w:iCs w:val="0"/>
          <w:color w:val="000000"/>
          <w:sz w:val="24"/>
          <w:szCs w:val="24"/>
          <w:u w:val="none"/>
          <w:lang w:val="en-US" w:eastAsia="zh-CN" w:bidi="ar"/>
        </w:rPr>
        <w:t xml:space="preserve">》（GB/T18187-2000）固态发酵的指标要求，总酸≥4.5/100mL</w:t>
      </w:r>
      <w:r>
        <w:rPr>
          <w:rFonts w:hint="eastAsia" w:ascii="宋体" w:hAnsi="宋体" w:cs="Times New Roman"/>
          <w:i w:val="0"/>
          <w:iCs w:val="0"/>
          <w:color w:val="000000"/>
          <w:sz w:val="24"/>
          <w:szCs w:val="24"/>
          <w:u w:val="none"/>
          <w:lang w:val="en-US" w:eastAsia="zh-CN" w:bidi="ar"/>
        </w:rPr>
        <w:t xml:space="preserve">，应符合《食醋分类》（SB/T 10174-1993）中采用固态醋酸发酵、经陈酿而成的粮谷醋相关要求</w:t>
      </w:r>
      <w:r>
        <w:rPr>
          <w:rFonts w:hint="eastAsia" w:ascii="宋体" w:hAnsi="宋体" w:eastAsia="宋体" w:cs="Times New Roman"/>
          <w:i w:val="0"/>
          <w:iCs w:val="0"/>
          <w:color w:val="000000"/>
          <w:sz w:val="24"/>
          <w:szCs w:val="24"/>
          <w:u w:val="none"/>
          <w:lang w:val="en-US" w:eastAsia="zh-CN" w:bidi="ar"/>
        </w:rPr>
        <w:t xml:space="preserve">；食盐应符合《食用盐》（GB/T5461-2016）</w:t>
      </w:r>
      <w:r>
        <w:rPr>
          <w:rFonts w:hint="eastAsia" w:ascii="宋体" w:hAnsi="宋体" w:cs="Times New Roman"/>
          <w:i w:val="0"/>
          <w:iCs w:val="0"/>
          <w:color w:val="000000"/>
          <w:sz w:val="24"/>
          <w:szCs w:val="24"/>
          <w:u w:val="none"/>
          <w:lang w:val="en-US" w:eastAsia="zh-CN" w:bidi="ar"/>
        </w:rPr>
        <w:t xml:space="preserve">精制盐</w:t>
      </w:r>
      <w:r>
        <w:rPr>
          <w:rFonts w:hint="eastAsia" w:ascii="宋体" w:hAnsi="宋体" w:eastAsia="宋体" w:cs="Times New Roman"/>
          <w:i w:val="0"/>
          <w:iCs w:val="0"/>
          <w:color w:val="000000"/>
          <w:sz w:val="24"/>
          <w:szCs w:val="24"/>
          <w:u w:val="none"/>
          <w:lang w:val="en-US" w:eastAsia="zh-CN" w:bidi="ar"/>
        </w:rPr>
        <w:t xml:space="preserve">一级的指标要求；白砂糖应符合《白砂糖》（GB/T317-2018）一级的指标要求；味精应符合《谷氨酸钠（味精）》GB/T 8967-2007-味精的指标要求；洗涤剂应符合《手洗餐具用洗涤剂》（GB/T 9985-2022）的指标要求，总有效物含量≥15%。</w:t>
      </w:r>
      <w:r>
        <w:rPr>
          <w:rFonts w:hint="eastAsia" w:ascii="宋体" w:hAnsi="宋体" w:eastAsia="宋体" w:cs="Times New Roman"/>
          <w:b w:val="0"/>
          <w:bCs w:val="0"/>
          <w:color w:val="000000"/>
          <w:sz w:val="24"/>
          <w:szCs w:val="24"/>
          <w:u w:val="none"/>
          <w:lang w:val="en-US" w:eastAsia="zh-CN" w:bidi="ar"/>
        </w:rPr>
        <w:t xml:space="preserve">不得二次</w:t>
      </w:r>
      <w:r>
        <w:rPr>
          <w:rFonts w:hint="eastAsia" w:ascii="宋体" w:hAnsi="宋体" w:cs="Times New Roman"/>
          <w:b w:val="0"/>
          <w:bCs w:val="0"/>
          <w:color w:val="000000"/>
          <w:sz w:val="24"/>
          <w:szCs w:val="24"/>
          <w:u w:val="none"/>
          <w:lang w:val="en-US" w:eastAsia="zh-CN" w:bidi="ar"/>
        </w:rPr>
        <w:t xml:space="preserve">灌装</w:t>
      </w:r>
      <w:r>
        <w:rPr>
          <w:rFonts w:hint="eastAsia" w:ascii="宋体" w:hAnsi="宋体" w:eastAsia="宋体" w:cs="Times New Roman"/>
          <w:b w:val="0"/>
          <w:bCs w:val="0"/>
          <w:color w:val="000000"/>
          <w:sz w:val="24"/>
          <w:szCs w:val="24"/>
          <w:u w:val="none"/>
          <w:lang w:val="en-US" w:eastAsia="zh-CN" w:bidi="ar"/>
        </w:rPr>
        <w:t xml:space="preserve">、分装、翻装，不得以次充好。</w:t>
      </w:r>
      <w:r/>
    </w:p>
    <w:p>
      <w:pPr>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1.2 外观和食用要求：</w:t>
      </w:r>
      <w:r/>
    </w:p>
    <w:tbl>
      <w:tblPr>
        <w:tblStyle w:val="724"/>
        <w:tblW w:w="83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70"/>
        <w:gridCol w:w="4965"/>
        <w:gridCol w:w="1650"/>
      </w:tblGrid>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cs="宋体"/>
                <w:b/>
                <w:bCs/>
                <w:i w:val="0"/>
                <w:iCs w:val="0"/>
                <w:color w:val="000000"/>
                <w:sz w:val="28"/>
                <w:szCs w:val="28"/>
                <w:u w:val="none"/>
                <w:lang w:val="en-US" w:eastAsia="zh-CN" w:bidi="ar"/>
              </w:rPr>
              <w:t xml:space="preserve">外观和</w:t>
            </w:r>
            <w:r>
              <w:rPr>
                <w:rFonts w:hint="eastAsia" w:ascii="宋体" w:hAnsi="宋体" w:eastAsia="宋体" w:cs="宋体"/>
                <w:b/>
                <w:bCs/>
                <w:i w:val="0"/>
                <w:iCs w:val="0"/>
                <w:color w:val="000000"/>
                <w:sz w:val="28"/>
                <w:szCs w:val="28"/>
                <w:u w:val="none"/>
                <w:lang w:val="en-US" w:eastAsia="zh-CN" w:bidi="ar"/>
              </w:rPr>
              <w:t xml:space="preserve">食用要求</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备注</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生抽酱油</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褐色或浅红褐色，色泽鲜艳，有光泽；较浓的酱香及脂香气，无不良气味；味鲜美、醇厚，鲜、咸适口，微微的甜味，无苦涩味；质地浓稠，具有良好的挂壁性，无沉淀；商标整齐，清洁，喷码文字清晰；密封好，无渗漏；</w:t>
            </w:r>
            <w:r>
              <w:rPr>
                <w:rStyle w:val="1013"/>
                <w:color w:val="auto"/>
                <w:lang w:val="en-US" w:eastAsia="zh-CN" w:bidi="ar"/>
              </w:rPr>
              <w:t xml:space="preserve">增鲜效果好。</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塑料瓶装</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老抽酱油</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褐色或深红褐色，色泽鲜艳，有光泽；较浓的酱香及脂香气，无不良气味；味鲜美、醇厚，鲜、咸适口，微微的甜味，无苦涩味；质地浓稠，具有良好的挂壁性，无沉淀；商标整齐，清洁，喷码文字清晰；密封好，无渗漏；</w:t>
            </w:r>
            <w:r>
              <w:rPr>
                <w:rStyle w:val="1013"/>
                <w:color w:val="auto"/>
                <w:lang w:val="en-US" w:eastAsia="zh-CN" w:bidi="ar"/>
              </w:rPr>
              <w:t xml:space="preserve">增色效果好。</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塑料瓶装</w:t>
            </w:r>
            <w:r/>
          </w:p>
        </w:tc>
      </w:tr>
      <w:tr>
        <w:trPr>
          <w:trHeight w:val="146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食醋（陈醋）</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琥珀色、红棕色或淡黄色；酸味柔和，无苦涩味或其他不良口感；有醋香气（粮食或水果的香气），无异味；澄清，无沉淀；商标整齐，清洁，喷码文字清晰；密封好，无渗漏。</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塑料瓶装</w:t>
            </w:r>
            <w:r/>
          </w:p>
        </w:tc>
      </w:tr>
      <w:tr>
        <w:trPr>
          <w:trHeight w:val="1345"/>
        </w:trPr>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食盐（精制盐）</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白色；味咸；无异味；粒度为：0.15-0.85mm，干燥松散，用手触摸要干爽，无结块；无明显的与盐无关的外来异物；聚乙烯塑料袋（无毒）包装，并贴有加碘盐防伪标识，商标整齐，清洁，喷码文字清晰。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聚乙烯塑料袋装（无毒）</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白砂糖</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洁白，有光泽；晶体或其水溶液应甜味，无异味；干燥松散，用手触摸要干爽，无结块；内衬聚乙烯薄膜编织袋（无毒），商标整齐，清洁，喷码文字清晰。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内衬聚乙烯薄膜编织袋装（无毒）</w:t>
            </w:r>
            <w:r/>
          </w:p>
        </w:tc>
      </w:tr>
      <w:tr>
        <w:trPr>
          <w:trHeight w:val="1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无色至白色晶体或粉末，用手触摸要干爽，无结块；具有特殊的鲜味；无异味；无明显杂质，内衬聚乙烯薄膜编织袋（无毒），商标整齐，清洁，喷码文字清晰。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内衬聚乙烯薄膜编织袋装（无毒）</w:t>
            </w:r>
            <w:r/>
          </w:p>
        </w:tc>
      </w:tr>
      <w:tr>
        <w:trPr>
          <w:trHeight w:val="10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洗涤剂</w:t>
            </w:r>
            <w:r/>
          </w:p>
        </w:tc>
        <w:tc>
          <w:tcPr>
            <w:shd w:val="clear" w:color="auto" w:fill="auto"/>
            <w:tcBorders>
              <w:top w:val="single" w:color="000000" w:sz="4" w:space="0"/>
              <w:left w:val="single" w:color="000000" w:sz="4" w:space="0"/>
              <w:bottom w:val="single" w:color="000000" w:sz="4" w:space="0"/>
              <w:right w:val="single" w:color="000000" w:sz="4" w:space="0"/>
            </w:tcBorders>
            <w:tcW w:w="49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所用表面活性剂能降解，降解产物对动植物和环境无害的化学品；膏状液体，不分层，无明显悬浮物或沉淀的均匀体；无</w:t>
            </w:r>
            <w:r>
              <w:rPr>
                <w:rFonts w:hint="eastAsia" w:ascii="宋体" w:hAnsi="宋体" w:eastAsia="宋体" w:cs="宋体"/>
                <w:i w:val="0"/>
                <w:iCs w:val="0"/>
                <w:color w:val="auto"/>
                <w:sz w:val="24"/>
                <w:szCs w:val="24"/>
                <w:u w:val="none"/>
                <w:lang w:val="en-US" w:eastAsia="zh-CN" w:bidi="ar"/>
              </w:rPr>
              <w:t xml:space="preserve">异味；</w:t>
            </w:r>
            <w:r>
              <w:rPr>
                <w:rStyle w:val="1013"/>
                <w:color w:val="auto"/>
                <w:lang w:val="en-US" w:eastAsia="zh-CN" w:bidi="ar"/>
              </w:rPr>
              <w:t xml:space="preserve">去污效果好。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塑料桶装</w:t>
            </w:r>
            <w:r/>
          </w:p>
        </w:tc>
      </w:tr>
    </w:tbl>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2.净含量要求：</w:t>
      </w:r>
      <w:r>
        <w:rPr>
          <w:rFonts w:hint="eastAsia" w:ascii="宋体" w:hAnsi="宋体" w:eastAsia="宋体" w:cs="Times New Roman"/>
          <w:i w:val="0"/>
          <w:iCs w:val="0"/>
          <w:color w:val="000000"/>
          <w:sz w:val="24"/>
          <w:szCs w:val="24"/>
          <w:u w:val="none"/>
          <w:lang w:val="en-US" w:eastAsia="zh-CN" w:bidi="ar"/>
        </w:rPr>
        <w:t xml:space="preserve">生抽酱油</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1.9L</w:t>
      </w:r>
      <w:r>
        <w:rPr>
          <w:rFonts w:hint="eastAsia" w:ascii="宋体" w:hAnsi="宋体"/>
          <w:color w:val="000000"/>
          <w:sz w:val="24"/>
          <w:szCs w:val="24"/>
        </w:rPr>
        <w:t xml:space="preserve">桶装</w:t>
      </w:r>
      <w:r>
        <w:rPr>
          <w:rFonts w:hint="eastAsia" w:ascii="宋体" w:hAnsi="宋体" w:eastAsia="宋体" w:cs="Times New Roman"/>
          <w:i w:val="0"/>
          <w:iCs w:val="0"/>
          <w:color w:val="000000"/>
          <w:sz w:val="24"/>
          <w:szCs w:val="24"/>
          <w:u w:val="none"/>
          <w:lang w:val="en-US" w:eastAsia="zh-CN" w:bidi="ar"/>
        </w:rPr>
        <w:t xml:space="preserve">；老抽酱油</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1.9L</w:t>
      </w:r>
      <w:r>
        <w:rPr>
          <w:rFonts w:hint="eastAsia" w:ascii="宋体" w:hAnsi="宋体"/>
          <w:color w:val="000000"/>
          <w:sz w:val="24"/>
          <w:szCs w:val="24"/>
        </w:rPr>
        <w:t xml:space="preserve">桶装</w:t>
      </w:r>
      <w:r>
        <w:rPr>
          <w:rFonts w:hint="eastAsia" w:ascii="宋体" w:hAnsi="宋体" w:eastAsia="宋体" w:cs="Times New Roman"/>
          <w:i w:val="0"/>
          <w:iCs w:val="0"/>
          <w:color w:val="000000"/>
          <w:sz w:val="24"/>
          <w:szCs w:val="24"/>
          <w:u w:val="none"/>
          <w:lang w:val="en-US" w:eastAsia="zh-CN" w:bidi="ar"/>
        </w:rPr>
        <w:t xml:space="preserve">；</w:t>
      </w:r>
      <w:r>
        <w:rPr>
          <w:rFonts w:hint="eastAsia" w:ascii="宋体" w:hAnsi="宋体" w:cs="Times New Roman"/>
          <w:i w:val="0"/>
          <w:iCs w:val="0"/>
          <w:color w:val="000000"/>
          <w:sz w:val="24"/>
          <w:szCs w:val="24"/>
          <w:u w:val="none"/>
          <w:lang w:val="en-US" w:eastAsia="zh-CN" w:bidi="ar"/>
        </w:rPr>
        <w:t xml:space="preserve">食醋</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1.75L</w:t>
      </w:r>
      <w:r>
        <w:rPr>
          <w:rFonts w:hint="eastAsia" w:ascii="宋体" w:hAnsi="宋体"/>
          <w:color w:val="000000"/>
          <w:sz w:val="24"/>
          <w:szCs w:val="24"/>
        </w:rPr>
        <w:t xml:space="preserve">桶装</w:t>
      </w:r>
      <w:r>
        <w:rPr>
          <w:rFonts w:hint="eastAsia" w:ascii="宋体" w:hAnsi="宋体" w:eastAsia="宋体" w:cs="Times New Roman"/>
          <w:i w:val="0"/>
          <w:iCs w:val="0"/>
          <w:color w:val="000000"/>
          <w:sz w:val="24"/>
          <w:szCs w:val="24"/>
          <w:u w:val="none"/>
          <w:lang w:val="en-US" w:eastAsia="zh-CN" w:bidi="ar"/>
        </w:rPr>
        <w:t xml:space="preserve">；食盐</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500g</w:t>
      </w:r>
      <w:r>
        <w:rPr>
          <w:rFonts w:hint="eastAsia" w:ascii="宋体" w:hAnsi="宋体" w:eastAsia="宋体"/>
          <w:color w:val="000000"/>
          <w:sz w:val="24"/>
          <w:szCs w:val="24"/>
          <w:lang w:val="en-US" w:eastAsia="zh-CN"/>
        </w:rPr>
        <w:t xml:space="preserve">袋</w:t>
      </w:r>
      <w:r>
        <w:rPr>
          <w:rFonts w:hint="eastAsia" w:ascii="宋体" w:hAnsi="宋体"/>
          <w:color w:val="000000"/>
          <w:sz w:val="24"/>
          <w:szCs w:val="24"/>
        </w:rPr>
        <w:t xml:space="preserve">装</w:t>
      </w:r>
      <w:r>
        <w:rPr>
          <w:rFonts w:hint="eastAsia" w:ascii="宋体" w:hAnsi="宋体" w:eastAsia="宋体" w:cs="Times New Roman"/>
          <w:i w:val="0"/>
          <w:iCs w:val="0"/>
          <w:color w:val="000000"/>
          <w:sz w:val="24"/>
          <w:szCs w:val="24"/>
          <w:u w:val="none"/>
          <w:lang w:val="en-US" w:eastAsia="zh-CN" w:bidi="ar"/>
        </w:rPr>
        <w:t xml:space="preserve">；白砂糖</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25Kg</w:t>
      </w:r>
      <w:r>
        <w:rPr>
          <w:rFonts w:hint="eastAsia" w:ascii="宋体" w:hAnsi="宋体" w:eastAsia="宋体"/>
          <w:color w:val="000000"/>
          <w:sz w:val="24"/>
          <w:szCs w:val="24"/>
          <w:lang w:val="en-US" w:eastAsia="zh-CN"/>
        </w:rPr>
        <w:t xml:space="preserve">袋</w:t>
      </w:r>
      <w:r>
        <w:rPr>
          <w:rFonts w:hint="eastAsia" w:ascii="宋体" w:hAnsi="宋体"/>
          <w:color w:val="000000"/>
          <w:sz w:val="24"/>
          <w:szCs w:val="24"/>
        </w:rPr>
        <w:t xml:space="preserve">装</w:t>
      </w:r>
      <w:r>
        <w:rPr>
          <w:rFonts w:hint="eastAsia" w:ascii="宋体" w:hAnsi="宋体" w:eastAsia="宋体" w:cs="Times New Roman"/>
          <w:i w:val="0"/>
          <w:iCs w:val="0"/>
          <w:color w:val="000000"/>
          <w:sz w:val="24"/>
          <w:szCs w:val="24"/>
          <w:u w:val="none"/>
          <w:lang w:val="en-US" w:eastAsia="zh-CN" w:bidi="ar"/>
        </w:rPr>
        <w:t xml:space="preserve">；味精</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25Kg</w:t>
      </w:r>
      <w:r>
        <w:rPr>
          <w:rFonts w:hint="eastAsia" w:ascii="宋体" w:hAnsi="宋体" w:eastAsia="宋体"/>
          <w:color w:val="000000"/>
          <w:sz w:val="24"/>
          <w:szCs w:val="24"/>
          <w:lang w:val="en-US" w:eastAsia="zh-CN"/>
        </w:rPr>
        <w:t xml:space="preserve">袋</w:t>
      </w:r>
      <w:r>
        <w:rPr>
          <w:rFonts w:hint="eastAsia" w:ascii="宋体" w:hAnsi="宋体"/>
          <w:color w:val="000000"/>
          <w:sz w:val="24"/>
          <w:szCs w:val="24"/>
        </w:rPr>
        <w:t xml:space="preserve">装</w:t>
      </w:r>
      <w:r>
        <w:rPr>
          <w:rFonts w:hint="eastAsia" w:ascii="宋体" w:hAnsi="宋体" w:eastAsia="宋体" w:cs="Times New Roman"/>
          <w:i w:val="0"/>
          <w:iCs w:val="0"/>
          <w:color w:val="000000"/>
          <w:sz w:val="24"/>
          <w:szCs w:val="24"/>
          <w:u w:val="none"/>
          <w:lang w:val="en-US" w:eastAsia="zh-CN" w:bidi="ar"/>
        </w:rPr>
        <w:t xml:space="preserve">；洗涤剂</w:t>
      </w:r>
      <w:r>
        <w:rPr>
          <w:rFonts w:hint="eastAsia" w:ascii="宋体" w:hAnsi="宋体"/>
          <w:color w:val="000000"/>
          <w:sz w:val="24"/>
          <w:szCs w:val="24"/>
        </w:rPr>
        <w:t xml:space="preserve">单件包装容积</w:t>
      </w:r>
      <w:r>
        <w:rPr>
          <w:rFonts w:hint="eastAsia" w:ascii="宋体" w:hAnsi="宋体" w:eastAsia="宋体" w:cs="Times New Roman"/>
          <w:i w:val="0"/>
          <w:iCs w:val="0"/>
          <w:color w:val="000000"/>
          <w:sz w:val="24"/>
          <w:szCs w:val="24"/>
          <w:u w:val="none"/>
          <w:lang w:val="en-US" w:eastAsia="zh-CN" w:bidi="ar"/>
        </w:rPr>
        <w:t xml:space="preserve">25Kg</w:t>
      </w:r>
      <w:r>
        <w:rPr>
          <w:rFonts w:hint="eastAsia" w:ascii="宋体" w:hAnsi="宋体"/>
          <w:color w:val="000000"/>
          <w:sz w:val="24"/>
          <w:szCs w:val="24"/>
        </w:rPr>
        <w:t xml:space="preserve">桶装</w:t>
      </w:r>
      <w:r>
        <w:rPr>
          <w:rFonts w:hint="eastAsia" w:ascii="宋体" w:hAnsi="宋体" w:eastAsia="宋体" w:cs="Times New Roman"/>
          <w:color w:val="000000"/>
          <w:sz w:val="24"/>
          <w:szCs w:val="24"/>
          <w:lang w:eastAsia="zh-CN"/>
        </w:rPr>
        <w:t xml:space="preserve">。</w:t>
      </w:r>
      <w:r>
        <w:rPr>
          <w:rFonts w:hint="eastAsia" w:ascii="宋体" w:hAnsi="宋体"/>
          <w:color w:val="000000"/>
          <w:sz w:val="24"/>
          <w:szCs w:val="24"/>
        </w:rPr>
        <w:t xml:space="preserve">每批次按送货总量的5%进行抽检（不含包装重量），总净含量应足量，不足的按比例在总数中扣除</w:t>
      </w:r>
      <w:r>
        <w:rPr>
          <w:rFonts w:hint="eastAsia" w:ascii="宋体" w:hAnsi="宋体" w:eastAsia="宋体" w:cs="Times New Roman"/>
          <w:color w:val="000000"/>
          <w:sz w:val="24"/>
          <w:szCs w:val="24"/>
          <w:lang w:eastAsia="zh-CN"/>
        </w:rPr>
        <w:t xml:space="preserve">。</w:t>
      </w:r>
      <w:r>
        <w:rPr>
          <w:rFonts w:hint="eastAsia" w:ascii="宋体" w:hAnsi="宋体"/>
          <w:color w:val="000000"/>
          <w:sz w:val="24"/>
          <w:szCs w:val="24"/>
        </w:rPr>
        <w:t xml:space="preserve"> </w:t>
      </w:r>
      <w:r/>
    </w:p>
    <w:p>
      <w:pPr>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3.包装要求：所供商品的品名、品牌、产地、规格、保质期等必须符合国家法律规定和需求单位的要求；商品的包装应实行全塑化（小包装、软包装）包装，不得使用玻璃、陶瓷、金属制品等硬物包装。</w:t>
      </w:r>
      <w:r/>
    </w:p>
    <w:p>
      <w:pPr>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4.标签要求：应符合《食品安全国家标准 预包装食品标签通则》（GB7718-2011） 的相关规定。 </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5.存储、运输及保质期要求：应符合</w:t>
      </w:r>
      <w:r>
        <w:rPr>
          <w:rFonts w:hint="eastAsia" w:ascii="宋体" w:hAnsi="宋体"/>
          <w:color w:val="000000"/>
          <w:sz w:val="24"/>
          <w:szCs w:val="24"/>
          <w:lang w:val="en-US" w:eastAsia="zh-CN"/>
        </w:rPr>
        <w:t xml:space="preserve">国家标准</w:t>
      </w:r>
      <w:r>
        <w:rPr>
          <w:rFonts w:hint="eastAsia" w:ascii="宋体" w:hAnsi="宋体"/>
          <w:color w:val="000000"/>
          <w:sz w:val="24"/>
          <w:szCs w:val="24"/>
        </w:rPr>
        <w:t xml:space="preserve">的相关规定，</w:t>
      </w:r>
      <w:r>
        <w:rPr>
          <w:rFonts w:hint="eastAsia" w:ascii="宋体" w:hAnsi="宋体"/>
          <w:color w:val="000000"/>
          <w:sz w:val="24"/>
          <w:szCs w:val="24"/>
          <w:lang w:val="en-US" w:eastAsia="zh-CN"/>
        </w:rPr>
        <w:t xml:space="preserve">运输工具应清洁卫生，不得与有毒、有污染的物品混装。车</w:t>
      </w:r>
      <w:r>
        <w:rPr>
          <w:rFonts w:hint="eastAsia" w:ascii="宋体" w:hAnsi="宋体" w:eastAsia="宋体" w:cs="Times New Roman"/>
          <w:b w:val="0"/>
          <w:bCs w:val="0"/>
          <w:color w:val="000000"/>
          <w:sz w:val="24"/>
          <w:szCs w:val="24"/>
          <w:lang w:val="en-US" w:eastAsia="zh-CN"/>
        </w:rPr>
        <w:t xml:space="preserve">辆</w:t>
      </w:r>
      <w:r>
        <w:rPr>
          <w:rFonts w:hint="eastAsia" w:ascii="宋体" w:hAnsi="宋体" w:cs="Times New Roman"/>
          <w:b w:val="0"/>
          <w:bCs w:val="0"/>
          <w:color w:val="000000"/>
          <w:sz w:val="24"/>
          <w:szCs w:val="24"/>
          <w:lang w:val="en-US" w:eastAsia="zh-CN"/>
        </w:rPr>
        <w:t xml:space="preserve">为</w:t>
      </w:r>
      <w:r>
        <w:rPr>
          <w:rFonts w:hint="eastAsia" w:ascii="宋体" w:hAnsi="宋体" w:eastAsia="宋体" w:cs="Times New Roman"/>
          <w:b w:val="0"/>
          <w:bCs w:val="0"/>
          <w:color w:val="000000"/>
          <w:sz w:val="24"/>
          <w:szCs w:val="24"/>
          <w:lang w:val="en-US" w:eastAsia="zh-CN"/>
        </w:rPr>
        <w:t xml:space="preserve">厢式货车或类似密封车辆。</w:t>
      </w:r>
      <w:r>
        <w:rPr>
          <w:rFonts w:hint="eastAsia" w:ascii="宋体" w:hAnsi="宋体"/>
          <w:color w:val="000000"/>
          <w:sz w:val="24"/>
          <w:szCs w:val="24"/>
        </w:rPr>
        <w:t xml:space="preserve">应明确标识保质期，剩余保存期不少于原有保质期的三分之二。 </w:t>
      </w:r>
      <w:r/>
    </w:p>
    <w:p>
      <w:pPr>
        <w:ind w:left="210"/>
        <w:spacing w:line="440" w:lineRule="exact"/>
        <w:rPr>
          <w:rFonts w:ascii="宋体" w:hAnsi="宋体"/>
          <w:b/>
          <w:bCs/>
          <w:color w:val="000000"/>
          <w:sz w:val="24"/>
          <w:szCs w:val="24"/>
        </w:rPr>
      </w:pPr>
      <w:r>
        <w:rPr>
          <w:rFonts w:hint="eastAsia" w:ascii="宋体" w:hAnsi="宋体"/>
          <w:b/>
          <w:bCs/>
          <w:color w:val="000000"/>
          <w:sz w:val="24"/>
          <w:szCs w:val="24"/>
        </w:rPr>
        <w:t xml:space="preserve">（二）商务要求：</w:t>
      </w:r>
      <w:r/>
    </w:p>
    <w:p>
      <w:pPr>
        <w:ind w:left="0" w:firstLine="482"/>
        <w:spacing w:line="440" w:lineRule="exact"/>
        <w:rPr>
          <w:rFonts w:ascii="宋体" w:hAnsi="宋体"/>
          <w:b/>
          <w:bCs/>
          <w:color w:val="000000"/>
          <w:sz w:val="24"/>
          <w:szCs w:val="24"/>
        </w:rPr>
      </w:pPr>
      <w:r>
        <w:rPr>
          <w:rFonts w:hint="eastAsia" w:ascii="宋体" w:hAnsi="宋体"/>
          <w:b/>
          <w:bCs/>
          <w:color w:val="000000"/>
          <w:sz w:val="24"/>
          <w:szCs w:val="24"/>
        </w:rPr>
        <w:t xml:space="preserve">1.配送要求</w:t>
      </w:r>
      <w:r/>
    </w:p>
    <w:p>
      <w:pPr>
        <w:pStyle w:val="1009"/>
        <w:ind w:firstLine="482"/>
        <w:spacing w:line="440" w:lineRule="exact"/>
        <w:rPr>
          <w:rFonts w:ascii="宋体" w:hAnsi="宋体" w:eastAsia="宋体"/>
          <w:b/>
          <w:bCs/>
          <w:color w:val="000000"/>
          <w:szCs w:val="20"/>
          <w:lang w:val="en-US"/>
        </w:rPr>
      </w:pPr>
      <w:r>
        <w:rPr>
          <w:rFonts w:hint="eastAsia" w:ascii="宋体" w:hAnsi="宋体" w:eastAsia="宋体"/>
          <w:b/>
          <w:bCs/>
          <w:color w:val="000000"/>
          <w:szCs w:val="20"/>
          <w:lang w:val="en-US" w:eastAsia="zh-CN"/>
        </w:rPr>
        <w:t xml:space="preserve">调味品、洗涤剂</w:t>
      </w:r>
      <w:r>
        <w:rPr>
          <w:rFonts w:hint="eastAsia" w:ascii="宋体" w:hAnsi="宋体" w:eastAsia="宋体"/>
          <w:b/>
          <w:bCs/>
          <w:color w:val="000000"/>
          <w:szCs w:val="20"/>
          <w:lang w:val="en-US"/>
        </w:rPr>
        <w:t xml:space="preserve">原则上每月配送一次，由各需求</w:t>
      </w:r>
      <w:r>
        <w:rPr>
          <w:rFonts w:hint="eastAsia" w:ascii="宋体" w:hAnsi="宋体" w:eastAsia="宋体"/>
          <w:b/>
          <w:bCs/>
          <w:color w:val="000000"/>
          <w:szCs w:val="20"/>
          <w:lang w:val="en-US" w:eastAsia="zh-CN"/>
        </w:rPr>
        <w:t xml:space="preserve">监所在“江苏丰之源有限公司智慧统供平台”</w:t>
      </w:r>
      <w:r>
        <w:rPr>
          <w:rFonts w:hint="eastAsia" w:ascii="宋体" w:hAnsi="宋体" w:eastAsia="宋体"/>
          <w:b/>
          <w:bCs/>
          <w:color w:val="000000"/>
          <w:szCs w:val="20"/>
          <w:lang w:val="en-US"/>
        </w:rPr>
        <w:t xml:space="preserve">发起订单，供应商应在48小时内对订单作出响应，并与需求</w:t>
      </w:r>
      <w:r>
        <w:rPr>
          <w:rFonts w:hint="eastAsia" w:ascii="宋体" w:hAnsi="宋体" w:eastAsia="宋体"/>
          <w:b/>
          <w:bCs/>
          <w:color w:val="000000"/>
          <w:szCs w:val="20"/>
          <w:lang w:val="en-US" w:eastAsia="zh-CN"/>
        </w:rPr>
        <w:t xml:space="preserve">监所</w:t>
      </w:r>
      <w:r>
        <w:rPr>
          <w:rFonts w:hint="eastAsia" w:ascii="宋体" w:hAnsi="宋体" w:eastAsia="宋体"/>
          <w:b/>
          <w:bCs/>
          <w:color w:val="000000"/>
          <w:szCs w:val="20"/>
          <w:lang w:val="en-US"/>
        </w:rPr>
        <w:t xml:space="preserve">（包括</w:t>
      </w:r>
      <w:r>
        <w:rPr>
          <w:rFonts w:hint="eastAsia" w:ascii="宋体" w:hAnsi="宋体" w:eastAsia="宋体"/>
          <w:b/>
          <w:bCs/>
          <w:color w:val="000000"/>
          <w:szCs w:val="20"/>
          <w:lang w:val="en-US" w:eastAsia="zh-CN"/>
        </w:rPr>
        <w:t xml:space="preserve">采购</w:t>
      </w:r>
      <w:r>
        <w:rPr>
          <w:rFonts w:hint="eastAsia" w:ascii="宋体" w:hAnsi="宋体" w:eastAsia="宋体"/>
          <w:b/>
          <w:bCs/>
          <w:color w:val="000000"/>
          <w:szCs w:val="20"/>
          <w:lang w:val="en-US"/>
        </w:rPr>
        <w:t xml:space="preserve">人</w:t>
      </w:r>
      <w:r>
        <w:rPr>
          <w:rFonts w:hint="eastAsia" w:ascii="宋体" w:hAnsi="宋体" w:eastAsia="宋体"/>
          <w:b/>
          <w:bCs/>
          <w:color w:val="000000"/>
          <w:szCs w:val="20"/>
          <w:lang w:val="en-US" w:eastAsia="zh-CN"/>
        </w:rPr>
        <w:t xml:space="preserve">授权的江苏丰之源有限公司</w:t>
      </w:r>
      <w:r>
        <w:rPr>
          <w:rFonts w:hint="eastAsia" w:ascii="宋体" w:hAnsi="宋体" w:eastAsia="宋体"/>
          <w:b/>
          <w:bCs/>
          <w:color w:val="000000"/>
          <w:szCs w:val="20"/>
          <w:lang w:val="en-US"/>
        </w:rPr>
        <w:t xml:space="preserve">）沟通、商定具体配送方案，物资配送到</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后，由</w:t>
      </w:r>
      <w:r>
        <w:rPr>
          <w:rFonts w:hint="eastAsia" w:ascii="宋体" w:hAnsi="宋体" w:eastAsia="宋体"/>
          <w:b/>
          <w:bCs/>
          <w:color w:val="000000"/>
          <w:szCs w:val="20"/>
          <w:lang w:val="en-US" w:eastAsia="zh-CN"/>
        </w:rPr>
        <w:t xml:space="preserve">需求监所</w:t>
      </w:r>
      <w:r>
        <w:rPr>
          <w:rFonts w:hint="eastAsia" w:ascii="宋体" w:hAnsi="宋体" w:eastAsia="宋体"/>
          <w:b/>
          <w:bCs/>
          <w:color w:val="000000"/>
          <w:szCs w:val="20"/>
          <w:lang w:val="en-US"/>
        </w:rPr>
        <w:t xml:space="preserve">自行组织卸货。</w:t>
      </w:r>
      <w:r/>
    </w:p>
    <w:p>
      <w:pPr>
        <w:ind w:firstLine="482"/>
        <w:spacing w:line="440" w:lineRule="exact"/>
        <w:rPr>
          <w:rFonts w:hAnsi="宋体"/>
          <w:b/>
          <w:bCs/>
          <w:color w:val="000000"/>
          <w:sz w:val="24"/>
        </w:rPr>
        <w:outlineLvl w:val="1"/>
      </w:pPr>
      <w:r>
        <w:rPr>
          <w:rFonts w:hint="eastAsia" w:hAnsi="宋体"/>
          <w:b/>
          <w:bCs/>
          <w:color w:val="000000"/>
          <w:sz w:val="24"/>
        </w:rPr>
        <w:t xml:space="preserve">2.报价方式</w:t>
      </w:r>
      <w:r/>
    </w:p>
    <w:p>
      <w:pPr>
        <w:ind w:firstLine="480"/>
        <w:spacing w:line="440" w:lineRule="exact"/>
        <w:rPr>
          <w:rFonts w:hint="eastAsia" w:ascii="宋体" w:hAnsi="宋体"/>
          <w:color w:val="000000"/>
          <w:sz w:val="24"/>
          <w:lang w:val="en-US" w:eastAsia="zh-CN"/>
        </w:rPr>
      </w:pPr>
      <w:r>
        <w:rPr>
          <w:rFonts w:hint="eastAsia" w:ascii="宋体" w:hAnsi="宋体"/>
          <w:color w:val="000000"/>
          <w:sz w:val="24"/>
        </w:rPr>
        <w:t xml:space="preserve">2.1</w:t>
      </w:r>
      <w:r>
        <w:rPr>
          <w:rFonts w:hint="eastAsia" w:ascii="宋体" w:hAnsi="宋体"/>
          <w:color w:val="000000"/>
          <w:sz w:val="24"/>
          <w:lang w:val="en-US" w:eastAsia="zh-CN"/>
        </w:rPr>
        <w:t xml:space="preserve"> 投标供应商的报价既要有总价，也要有分项报价。投保供应商对采购包内各产品分别报固定单价，并根据各产品的采购数量计算总金额作为价格分计算依据。</w:t>
      </w:r>
      <w:r/>
    </w:p>
    <w:p>
      <w:pPr>
        <w:ind w:firstLine="480"/>
        <w:spacing w:line="440" w:lineRule="exact"/>
        <w:rPr>
          <w:rFonts w:hint="eastAsia" w:ascii="宋体" w:hAnsi="宋体"/>
          <w:color w:val="000000"/>
          <w:sz w:val="24"/>
        </w:rPr>
      </w:pPr>
      <w:r>
        <w:rPr>
          <w:rFonts w:hint="eastAsia" w:ascii="宋体" w:hAnsi="宋体"/>
          <w:color w:val="000000"/>
          <w:sz w:val="24"/>
        </w:rPr>
        <w:t xml:space="preserve">2.2</w:t>
      </w:r>
      <w:r>
        <w:rPr>
          <w:rFonts w:hint="eastAsia" w:ascii="宋体" w:hAnsi="宋体"/>
          <w:color w:val="000000"/>
          <w:sz w:val="24"/>
          <w:lang w:val="en-US" w:eastAsia="zh-CN"/>
        </w:rPr>
        <w:t xml:space="preserve">采购包各产品的</w:t>
      </w:r>
      <w:r>
        <w:rPr>
          <w:rFonts w:hint="eastAsia" w:ascii="宋体" w:hAnsi="宋体"/>
          <w:color w:val="000000"/>
          <w:sz w:val="24"/>
        </w:rPr>
        <w:t xml:space="preserve">最高</w:t>
      </w:r>
      <w:r>
        <w:rPr>
          <w:rFonts w:hint="eastAsia" w:ascii="宋体" w:hAnsi="宋体"/>
          <w:color w:val="000000"/>
          <w:sz w:val="24"/>
          <w:lang w:val="en-US" w:eastAsia="zh-CN"/>
        </w:rPr>
        <w:t xml:space="preserve">限价见下表</w:t>
      </w:r>
      <w:r>
        <w:rPr>
          <w:rFonts w:hint="eastAsia" w:ascii="宋体" w:hAnsi="宋体"/>
          <w:color w:val="000000"/>
          <w:sz w:val="24"/>
        </w:rPr>
        <w:t xml:space="preserve">。</w:t>
      </w:r>
      <w:r/>
    </w:p>
    <w:tbl>
      <w:tblPr>
        <w:tblStyle w:val="724"/>
        <w:tblW w:w="7648" w:type="dxa"/>
        <w:jc w:val="center"/>
        <w:tblLayout w:type="fixed"/>
        <w:tblCellMar>
          <w:left w:w="108" w:type="dxa"/>
          <w:top w:w="0" w:type="dxa"/>
          <w:right w:w="108" w:type="dxa"/>
          <w:bottom w:w="0" w:type="dxa"/>
        </w:tblCellMar>
        <w:tblLook w:val="04A0" w:firstRow="1" w:lastRow="0" w:firstColumn="1" w:lastColumn="0" w:noHBand="0" w:noVBand="1"/>
      </w:tblPr>
      <w:tblGrid>
        <w:gridCol w:w="900"/>
        <w:gridCol w:w="1700"/>
        <w:gridCol w:w="1793"/>
        <w:gridCol w:w="1538"/>
        <w:gridCol w:w="1717"/>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00" w:type="dxa"/>
            <w:vAlign w:val="center"/>
            <w:textDirection w:val="lrTb"/>
            <w:noWrap/>
          </w:tcPr>
          <w:p>
            <w:pPr>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品种</w:t>
            </w:r>
            <w:r/>
          </w:p>
        </w:tc>
        <w:tc>
          <w:tcPr>
            <w:tcBorders>
              <w:top w:val="single" w:color="000000" w:sz="4" w:space="0"/>
              <w:left w:val="none" w:color="000000" w:sz="4" w:space="0"/>
              <w:bottom w:val="single" w:color="000000" w:sz="4" w:space="0"/>
              <w:right w:val="single" w:color="000000" w:sz="4" w:space="0"/>
            </w:tcBorders>
            <w:tcW w:w="1793" w:type="dxa"/>
            <w:vAlign w:val="center"/>
            <w:textDirection w:val="lrTb"/>
            <w:noWrap/>
          </w:tcPr>
          <w:p>
            <w:pPr>
              <w:jc w:val="center"/>
              <w:widowControl/>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规格</w:t>
            </w:r>
            <w:r/>
          </w:p>
        </w:tc>
        <w:tc>
          <w:tcPr>
            <w:shd w:val="clear" w:color="auto" w:fill="auto"/>
            <w:tcBorders>
              <w:top w:val="singl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widowControl/>
              <w:rPr>
                <w:rFonts w:hint="eastAsia" w:ascii="宋体" w:hAnsi="宋体" w:eastAsia="宋体" w:cs="宋体"/>
                <w:b/>
                <w:sz w:val="24"/>
                <w:szCs w:val="24"/>
                <w:lang w:val="en-US" w:eastAsia="zh-CN" w:bidi="ar-SA"/>
              </w:rPr>
            </w:pPr>
            <w:r>
              <w:rPr>
                <w:rFonts w:hint="eastAsia" w:ascii="宋体" w:hAnsi="宋体" w:cs="宋体"/>
                <w:b/>
                <w:sz w:val="24"/>
                <w:szCs w:val="24"/>
                <w:lang w:val="en-US" w:eastAsia="zh-CN"/>
              </w:rPr>
              <w:t xml:space="preserve">预估数量</w:t>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widowControl/>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最高限价</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生抽酱油</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4833</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21</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老抽酱油</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1.9L/桶</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 xml:space="preserve">56833</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食醋（</w:t>
            </w:r>
            <w:r>
              <w:rPr>
                <w:rFonts w:hint="eastAsia" w:ascii="宋体" w:hAnsi="宋体" w:cs="宋体"/>
                <w:color w:val="000000"/>
                <w:sz w:val="24"/>
                <w:szCs w:val="24"/>
                <w:lang w:val="en-US" w:eastAsia="zh-CN"/>
              </w:rPr>
              <w:t xml:space="preserve">陈醋</w:t>
            </w:r>
            <w:r>
              <w:rPr>
                <w:rFonts w:hint="eastAsia" w:ascii="宋体" w:hAnsi="宋体" w:cs="宋体"/>
                <w:color w:val="000000"/>
                <w:sz w:val="24"/>
                <w:szCs w:val="24"/>
                <w:lang w:eastAsia="zh-CN"/>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1.75L/桶</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 xml:space="preserve">14667</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18</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食盐</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500g/袋</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 xml:space="preserve">275000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白砂糖</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 xml:space="preserve">2933</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味精</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25Kg/袋</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 xml:space="preserve">2750</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lang w:val="en-US" w:eastAsia="zh-CN"/>
              </w:rPr>
              <w:t xml:space="preserve">50</w:t>
            </w:r>
            <w:r>
              <w:rPr>
                <w:rFonts w:hint="eastAsia" w:ascii="宋体" w:hAnsi="宋体" w:eastAsia="宋体" w:cs="宋体"/>
                <w:color w:val="000000"/>
                <w:sz w:val="24"/>
                <w:szCs w:val="24"/>
              </w:rPr>
              <w:t xml:space="preserve">元</w:t>
            </w:r>
            <w:r/>
          </w:p>
        </w:tc>
      </w:tr>
      <w:tr>
        <w:trPr>
          <w:jc w:val="center"/>
          <w:trHeight w:val="454" w:hRule="exact"/>
        </w:trPr>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700"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洗涤剂</w:t>
            </w:r>
            <w:r/>
          </w:p>
        </w:tc>
        <w:tc>
          <w:tcPr>
            <w:shd w:val="clear" w:color="000000" w:fill="ffffff"/>
            <w:tcBorders>
              <w:top w:val="none" w:color="000000" w:sz="4" w:space="0"/>
              <w:left w:val="none" w:color="000000" w:sz="4" w:space="0"/>
              <w:bottom w:val="single" w:color="000000" w:sz="4" w:space="0"/>
              <w:right w:val="single" w:color="000000" w:sz="4" w:space="0"/>
            </w:tcBorders>
            <w:tcW w:w="1793" w:type="dxa"/>
            <w:vAlign w:val="center"/>
            <w:textDirection w:val="lrTb"/>
            <w:noWrap/>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25Kg/桶</w:t>
            </w:r>
            <w:r/>
          </w:p>
        </w:tc>
        <w:tc>
          <w:tcPr>
            <w:shd w:val="clear" w:color="auto" w:fill="auto"/>
            <w:tcBorders>
              <w:top w:val="none" w:color="000000" w:sz="4" w:space="0"/>
              <w:left w:val="none" w:color="000000" w:sz="4" w:space="0"/>
              <w:bottom w:val="single" w:color="000000" w:sz="4" w:space="0"/>
              <w:right w:val="single" w:color="000000" w:sz="4" w:space="0"/>
            </w:tcBorders>
            <w:tcW w:w="1538"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483</w:t>
            </w:r>
            <w:r/>
          </w:p>
        </w:tc>
        <w:tc>
          <w:tcPr>
            <w:tcBorders>
              <w:top w:val="none" w:color="000000" w:sz="4" w:space="0"/>
              <w:left w:val="none" w:color="000000" w:sz="4" w:space="0"/>
              <w:bottom w:val="single" w:color="000000" w:sz="4" w:space="0"/>
              <w:right w:val="single" w:color="000000" w:sz="4" w:space="0"/>
            </w:tcBorders>
            <w:tcW w:w="1717" w:type="dxa"/>
            <w:vAlign w:val="center"/>
            <w:textDirection w:val="lrTb"/>
            <w:noWrap w:val="false"/>
          </w:tcPr>
          <w:p>
            <w:pPr>
              <w:jc w:val="center"/>
              <w:pageBreakBefore w:val="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元</w:t>
            </w:r>
            <w:r/>
          </w:p>
        </w:tc>
      </w:tr>
    </w:tbl>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2.3鉴于本项目的特殊性，投标报价中除应包括货物成本、运输费、包装费、劳务费、保险、利润、增值税税金、政策性文件规定</w:t>
      </w:r>
      <w:r>
        <w:rPr>
          <w:rFonts w:hint="eastAsia" w:ascii="宋体" w:hAnsi="宋体"/>
          <w:color w:val="000000"/>
          <w:sz w:val="24"/>
        </w:rPr>
        <w:t xml:space="preserve">可能产生的一切费用</w:t>
      </w:r>
      <w:r>
        <w:rPr>
          <w:rFonts w:hint="eastAsia" w:ascii="宋体" w:hAnsi="宋体"/>
          <w:color w:val="000000"/>
          <w:sz w:val="24"/>
          <w:szCs w:val="24"/>
        </w:rPr>
        <w:t xml:space="preserve">及合同包含的所有风险、责任等各项应有费用之外，投标供应商还应根据供货地点的分布情况提供详细的保供运输方案和应急预案，承担全部安全保供的风险责任。招标文件未列明而投标供应商认为必需的费用也需列入报价。</w:t>
      </w:r>
      <w:r/>
    </w:p>
    <w:p>
      <w:pPr>
        <w:ind w:firstLine="480"/>
        <w:spacing w:line="440" w:lineRule="exact"/>
        <w:rPr>
          <w:rFonts w:hint="default" w:ascii="宋体" w:hAnsi="宋体" w:cs="仿宋"/>
          <w:i w:val="0"/>
          <w:iCs w:val="0"/>
          <w:color w:val="000000"/>
          <w:sz w:val="24"/>
          <w:szCs w:val="24"/>
          <w:highlight w:val="none"/>
          <w:u w:val="none"/>
          <w:lang w:val="en-US" w:eastAsia="zh-CN"/>
        </w:rPr>
      </w:pPr>
      <w:r>
        <w:rPr>
          <w:rFonts w:hint="eastAsia" w:ascii="宋体" w:hAnsi="宋体" w:cs="仿宋"/>
          <w:color w:val="000000"/>
          <w:sz w:val="24"/>
          <w:szCs w:val="24"/>
          <w:highlight w:val="none"/>
          <w:lang w:val="en-US" w:eastAsia="zh-CN"/>
        </w:rPr>
        <w:t xml:space="preserve">2.4</w:t>
      </w:r>
      <w:r>
        <w:rPr>
          <w:rFonts w:hint="eastAsia" w:ascii="宋体" w:hAnsi="宋体"/>
          <w:color w:val="000000"/>
          <w:sz w:val="24"/>
          <w:lang w:val="en-US" w:eastAsia="zh-CN"/>
        </w:rPr>
        <w:t xml:space="preserve">采购包</w:t>
      </w:r>
      <w:r>
        <w:rPr>
          <w:rFonts w:hint="eastAsia" w:ascii="宋体" w:hAnsi="宋体" w:cs="仿宋"/>
          <w:color w:val="000000"/>
          <w:sz w:val="24"/>
          <w:szCs w:val="24"/>
          <w:highlight w:val="none"/>
          <w:lang w:val="en-US" w:eastAsia="zh-CN"/>
        </w:rPr>
        <w:t xml:space="preserve">内</w:t>
      </w:r>
      <w:r>
        <w:rPr>
          <w:rFonts w:hint="default" w:ascii="宋体" w:hAnsi="宋体" w:cs="仿宋"/>
          <w:i w:val="0"/>
          <w:iCs w:val="0"/>
          <w:color w:val="000000"/>
          <w:sz w:val="24"/>
          <w:szCs w:val="24"/>
          <w:highlight w:val="none"/>
          <w:u w:val="none"/>
          <w:lang w:val="en-US" w:eastAsia="zh-CN"/>
        </w:rPr>
        <w:t xml:space="preserve">每个产品仅可填报一个品牌及其对应制造商。</w:t>
      </w:r>
      <w:r/>
    </w:p>
    <w:p>
      <w:pPr>
        <w:ind w:firstLine="482"/>
        <w:spacing w:line="440" w:lineRule="exact"/>
        <w:rPr>
          <w:rFonts w:hint="eastAsia" w:ascii="Times New Roman" w:hAnsi="宋体" w:eastAsia="宋体" w:cs="Times New Roman"/>
          <w:b/>
          <w:bCs/>
          <w:i w:val="0"/>
          <w:iCs w:val="0"/>
          <w:color w:val="000000"/>
          <w:sz w:val="24"/>
          <w:szCs w:val="22"/>
          <w:highlight w:val="none"/>
          <w:u w:val="none"/>
          <w:lang w:val="en-US" w:eastAsia="zh-CN"/>
        </w:rPr>
        <w:outlineLvl w:val="1"/>
      </w:pPr>
      <w:r>
        <w:rPr>
          <w:rFonts w:hint="eastAsia" w:ascii="Times New Roman" w:hAnsi="宋体" w:eastAsia="宋体" w:cs="Times New Roman"/>
          <w:b/>
          <w:bCs/>
          <w:i w:val="0"/>
          <w:iCs w:val="0"/>
          <w:color w:val="000000"/>
          <w:sz w:val="24"/>
          <w:szCs w:val="22"/>
          <w:highlight w:val="none"/>
          <w:u w:val="none"/>
          <w:lang w:val="en-US" w:eastAsia="zh-CN"/>
        </w:rPr>
        <w:t xml:space="preserve">3.履约保证金缴纳</w:t>
      </w:r>
      <w:r/>
    </w:p>
    <w:p>
      <w:pPr>
        <w:ind w:firstLine="480"/>
        <w:spacing w:line="440" w:lineRule="exact"/>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u w:val="none"/>
          <w:lang w:val="en-US" w:eastAsia="zh-CN"/>
        </w:rPr>
        <w:t xml:space="preserve">中标供应商须按中标采购包预算金额的10%向采购人交纳履约保证金。</w:t>
      </w:r>
      <w:r/>
    </w:p>
    <w:p>
      <w:pPr>
        <w:ind w:firstLine="480"/>
        <w:spacing w:line="440" w:lineRule="exact"/>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u w:val="none"/>
          <w:lang w:val="en-US" w:eastAsia="zh-CN"/>
        </w:rPr>
        <w:t xml:space="preserve">履约保证金的形式：中标供应商可自主选择以网银、电汇、银行支票、银行汇票、本票或者金融机构、担保机构出具的保函等形式提交，保函有效期应覆盖合同有效期。</w:t>
      </w:r>
      <w:r/>
    </w:p>
    <w:p>
      <w:pPr>
        <w:ind w:firstLine="480"/>
        <w:spacing w:line="440" w:lineRule="exact"/>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u w:val="none"/>
          <w:lang w:val="en-US" w:eastAsia="zh-CN"/>
        </w:rPr>
        <w:t xml:space="preserve">户名（收款人）：江苏省监狱管理局机关</w:t>
      </w:r>
      <w:r/>
    </w:p>
    <w:p>
      <w:pPr>
        <w:ind w:firstLine="480"/>
        <w:spacing w:line="440" w:lineRule="exact"/>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u w:val="none"/>
          <w:lang w:val="en-US" w:eastAsia="zh-CN"/>
        </w:rPr>
        <w:t xml:space="preserve">开户银行：工行宁海路支行</w:t>
      </w:r>
      <w:r/>
    </w:p>
    <w:p>
      <w:pPr>
        <w:ind w:firstLine="480"/>
        <w:spacing w:line="440" w:lineRule="exact"/>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u w:val="none"/>
          <w:lang w:val="en-US" w:eastAsia="zh-CN"/>
        </w:rPr>
        <w:t xml:space="preserve">账    号：4301011419001054287</w:t>
      </w:r>
      <w:r/>
    </w:p>
    <w:p>
      <w:pPr>
        <w:ind w:firstLine="480"/>
        <w:spacing w:line="440" w:lineRule="exact"/>
        <w:rPr>
          <w:rFonts w:hint="default"/>
          <w:lang w:val="en-US" w:eastAsia="zh-CN"/>
        </w:rPr>
      </w:pPr>
      <w:r>
        <w:rPr>
          <w:rFonts w:hint="eastAsia" w:ascii="宋体" w:hAnsi="宋体" w:eastAsia="宋体" w:cs="Times New Roman"/>
          <w:i w:val="0"/>
          <w:iCs w:val="0"/>
          <w:color w:val="000000"/>
          <w:sz w:val="24"/>
          <w:szCs w:val="24"/>
          <w:highlight w:val="none"/>
          <w:u w:val="none"/>
          <w:lang w:val="en-US" w:eastAsia="zh-CN"/>
        </w:rPr>
        <w:t xml:space="preserve">履约保证金退还：自合同有效期届满之日起30日内，由采购人一次性退还履约保证金（以银行支票、银行汇票、本票形式提交的履约保证金按中国人民银行同期活期存款利率计息，因违约责任扣除的金额除外）。</w:t>
      </w:r>
      <w:r/>
    </w:p>
    <w:p>
      <w:pPr>
        <w:ind w:firstLine="480"/>
        <w:spacing w:line="440" w:lineRule="exact"/>
        <w:rPr>
          <w:rFonts w:hint="eastAsia" w:ascii="宋体" w:hAnsi="宋体" w:cs="仿宋"/>
          <w:i w:val="0"/>
          <w:iCs w:val="0"/>
          <w:color w:val="000000"/>
          <w:sz w:val="24"/>
          <w:szCs w:val="24"/>
          <w:highlight w:val="none"/>
          <w:u w:val="none"/>
          <w:lang w:val="en-US" w:eastAsia="zh-CN"/>
        </w:rPr>
      </w:pPr>
      <w:r>
        <w:rPr>
          <w:rFonts w:hint="eastAsia" w:ascii="宋体" w:hAnsi="宋体" w:cs="仿宋"/>
          <w:i w:val="0"/>
          <w:iCs w:val="0"/>
          <w:color w:val="000000"/>
          <w:sz w:val="24"/>
          <w:szCs w:val="24"/>
          <w:highlight w:val="none"/>
          <w:u w:val="none"/>
          <w:lang w:val="en-US" w:eastAsia="zh-CN"/>
        </w:rPr>
      </w:r>
      <w:r/>
    </w:p>
    <w:p>
      <w:pPr>
        <w:pStyle w:val="748"/>
      </w:pPr>
      <w:r/>
      <w:r/>
    </w:p>
    <w:p>
      <w:pPr>
        <w:ind w:firstLine="482"/>
        <w:spacing w:line="440" w:lineRule="exact"/>
        <w:rPr>
          <w:rFonts w:ascii="宋体" w:hAnsi="宋体"/>
          <w:b/>
          <w:bCs/>
          <w:color w:val="000000"/>
          <w:sz w:val="24"/>
          <w:szCs w:val="24"/>
        </w:rPr>
      </w:pPr>
      <w:r/>
      <w:bookmarkStart w:id="196" w:name="OLE_LINK3"/>
      <w:r>
        <w:rPr>
          <w:rFonts w:hint="eastAsia" w:ascii="宋体" w:hAnsi="宋体"/>
          <w:b/>
          <w:bCs/>
          <w:color w:val="000000"/>
          <w:sz w:val="24"/>
          <w:szCs w:val="24"/>
        </w:rPr>
        <w:t xml:space="preserve">三、本项目实施要求</w:t>
      </w:r>
      <w:r/>
    </w:p>
    <w:p>
      <w:pPr>
        <w:ind w:firstLine="480"/>
        <w:spacing w:line="440" w:lineRule="exact"/>
        <w:rPr>
          <w:rFonts w:ascii="宋体" w:hAnsi="宋体" w:cs="仿宋"/>
          <w:color w:val="000000"/>
          <w:sz w:val="24"/>
          <w:szCs w:val="24"/>
        </w:rPr>
        <w:outlineLvl w:val="1"/>
      </w:pPr>
      <w:r>
        <w:rPr>
          <w:rFonts w:hint="eastAsia" w:ascii="宋体" w:hAnsi="宋体" w:cs="仿宋"/>
          <w:color w:val="000000"/>
          <w:sz w:val="24"/>
          <w:szCs w:val="24"/>
        </w:rPr>
        <w:t xml:space="preserve">1、所投货物</w:t>
      </w:r>
      <w:r>
        <w:rPr>
          <w:rFonts w:hint="eastAsia" w:ascii="宋体" w:hAnsi="宋体" w:cs="仿宋"/>
          <w:b/>
          <w:bCs/>
          <w:color w:val="000000"/>
          <w:sz w:val="24"/>
          <w:szCs w:val="24"/>
        </w:rPr>
        <w:t xml:space="preserve">质量安全保障方案</w:t>
      </w:r>
      <w:r>
        <w:rPr>
          <w:rFonts w:hint="eastAsia" w:ascii="宋体" w:hAnsi="宋体" w:cs="仿宋"/>
          <w:color w:val="000000"/>
          <w:sz w:val="24"/>
          <w:szCs w:val="24"/>
        </w:rPr>
        <w:t xml:space="preserve">。投标供应商须建立符合国家关于食品安全的相关规定且有效运行的食品质量安全溯源管理制度，确保货物渠道来源可靠。制度内容应包含但不限于质量管理制度、食品安全追溯体系制度、进货查验制度、存储及运输制度、问题食品召回制度、从业人员健康管理制度等，明确食品质量安全管理主体和被管理主体责任，明确有效处置不符合安全标准食品的具体措施，能切实保障本项目的实施。</w:t>
      </w:r>
      <w:r/>
    </w:p>
    <w:p>
      <w:pPr>
        <w:ind w:firstLine="480"/>
        <w:spacing w:line="440" w:lineRule="exact"/>
        <w:rPr>
          <w:rFonts w:ascii="宋体" w:hAnsi="宋体" w:cs="仿宋"/>
          <w:color w:val="000000"/>
          <w:sz w:val="24"/>
          <w:szCs w:val="24"/>
        </w:rPr>
        <w:outlineLvl w:val="1"/>
      </w:pPr>
      <w:r>
        <w:rPr>
          <w:rFonts w:hint="eastAsia" w:ascii="宋体" w:hAnsi="宋体" w:cs="仿宋"/>
          <w:color w:val="000000"/>
          <w:sz w:val="24"/>
          <w:szCs w:val="24"/>
        </w:rPr>
        <w:t xml:space="preserve">2、所投货物</w:t>
      </w:r>
      <w:r>
        <w:rPr>
          <w:rFonts w:hint="eastAsia" w:ascii="宋体" w:hAnsi="宋体" w:cs="仿宋"/>
          <w:b/>
          <w:bCs/>
          <w:color w:val="000000"/>
          <w:sz w:val="24"/>
          <w:szCs w:val="24"/>
        </w:rPr>
        <w:t xml:space="preserve">服务保障方案</w:t>
      </w:r>
      <w:r>
        <w:rPr>
          <w:rFonts w:hint="eastAsia" w:ascii="宋体" w:hAnsi="宋体" w:cs="仿宋"/>
          <w:color w:val="000000"/>
          <w:sz w:val="24"/>
          <w:szCs w:val="24"/>
        </w:rPr>
        <w:t xml:space="preserve">。投标供应商应根据所供货物特点，合同明确的货物质量、包装、运输、验收交付等要求，以及履约中可能出现的违约情形，提供详细的</w:t>
      </w:r>
      <w:r>
        <w:rPr>
          <w:rFonts w:hint="eastAsia" w:ascii="宋体" w:hAnsi="宋体" w:cs="仿宋"/>
          <w:b/>
          <w:bCs/>
          <w:color w:val="000000"/>
          <w:sz w:val="24"/>
          <w:szCs w:val="24"/>
        </w:rPr>
        <w:t xml:space="preserve">服务保障方案</w:t>
      </w:r>
      <w:r>
        <w:rPr>
          <w:rFonts w:hint="eastAsia" w:ascii="宋体" w:hAnsi="宋体" w:cs="仿宋"/>
          <w:color w:val="000000"/>
          <w:sz w:val="24"/>
          <w:szCs w:val="24"/>
        </w:rPr>
        <w:t xml:space="preserve">。服务保障方案应包含但不限于货源组织及储备计划、专门的组织架构和服务体系（包括为所投货物服务保障专门成立的服务小组及成员名单和工作责任范围）、订单响应、配送车辆调度安排及安全运行措施、配送质量安全保障措施、配送时效保障、物资调配措施、配送人员工作要求等</w:t>
      </w:r>
      <w:r/>
    </w:p>
    <w:p>
      <w:pPr>
        <w:ind w:firstLine="480"/>
        <w:spacing w:line="440" w:lineRule="exact"/>
        <w:rPr>
          <w:rFonts w:ascii="宋体" w:hAnsi="宋体" w:cs="仿宋"/>
          <w:color w:val="000000"/>
          <w:sz w:val="24"/>
          <w:szCs w:val="24"/>
        </w:rPr>
        <w:outlineLvl w:val="1"/>
      </w:pPr>
      <w:r>
        <w:rPr>
          <w:rFonts w:hint="eastAsia" w:ascii="宋体" w:hAnsi="宋体" w:cs="仿宋"/>
          <w:color w:val="000000"/>
          <w:sz w:val="24"/>
          <w:szCs w:val="24"/>
        </w:rPr>
        <w:t xml:space="preserve">3、所投货物</w:t>
      </w:r>
      <w:r>
        <w:rPr>
          <w:rFonts w:hint="eastAsia" w:ascii="宋体" w:hAnsi="宋体" w:cs="仿宋"/>
          <w:b/>
          <w:bCs/>
          <w:color w:val="000000"/>
          <w:sz w:val="24"/>
          <w:szCs w:val="24"/>
        </w:rPr>
        <w:t xml:space="preserve">应急保障方案</w:t>
      </w:r>
      <w:r>
        <w:rPr>
          <w:rFonts w:hint="eastAsia" w:ascii="宋体" w:hAnsi="宋体" w:cs="仿宋"/>
          <w:color w:val="000000"/>
          <w:sz w:val="24"/>
          <w:szCs w:val="24"/>
        </w:rPr>
        <w:t xml:space="preserve">。投标供应商应充分考虑所投货物在恶劣天气及市场急剧变化、监所应急需求等特殊情况下的应急保障情形，提供针对性</w:t>
      </w:r>
      <w:r>
        <w:rPr>
          <w:rFonts w:hint="eastAsia" w:ascii="宋体" w:hAnsi="宋体" w:cs="仿宋"/>
          <w:b/>
          <w:bCs/>
          <w:color w:val="000000"/>
          <w:sz w:val="24"/>
          <w:szCs w:val="24"/>
        </w:rPr>
        <w:t xml:space="preserve">应急保障方案</w:t>
      </w:r>
      <w:r>
        <w:rPr>
          <w:rFonts w:hint="eastAsia" w:ascii="宋体" w:hAnsi="宋体" w:cs="仿宋"/>
          <w:color w:val="000000"/>
          <w:sz w:val="24"/>
          <w:szCs w:val="24"/>
        </w:rPr>
        <w:t xml:space="preserve">。应急方案应包含但不限于应急响应时间、应急人员配置、应急货物储备、应急货物配送及时性保障措施等</w:t>
      </w:r>
      <w:bookmarkEnd w:id="196"/>
      <w:r>
        <w:rPr>
          <w:rFonts w:hint="eastAsia" w:ascii="宋体" w:hAnsi="宋体" w:cs="仿宋"/>
          <w:color w:val="000000"/>
          <w:sz w:val="24"/>
          <w:szCs w:val="24"/>
        </w:rPr>
        <w:t xml:space="preserve">。</w:t>
      </w:r>
      <w:r/>
    </w:p>
    <w:p>
      <w:pPr>
        <w:ind w:firstLine="480"/>
        <w:spacing w:line="440" w:lineRule="exact"/>
        <w:rPr>
          <w:rFonts w:ascii="宋体" w:hAnsi="宋体" w:cs="仿宋"/>
          <w:color w:val="000000"/>
          <w:sz w:val="24"/>
          <w:szCs w:val="24"/>
        </w:rPr>
        <w:outlineLvl w:val="1"/>
      </w:pPr>
      <w:r>
        <w:rPr>
          <w:rFonts w:hint="eastAsia" w:ascii="宋体" w:hAnsi="宋体" w:cs="仿宋"/>
          <w:color w:val="000000"/>
          <w:sz w:val="24"/>
          <w:szCs w:val="24"/>
        </w:rPr>
        <w:t xml:space="preserve">4、为确保食品按时按量配送到位，投标供应商提供履行合同所需的自有或租赁的仓储场所的优先。</w:t>
      </w:r>
      <w:r/>
    </w:p>
    <w:p>
      <w:pPr>
        <w:ind w:firstLine="480"/>
        <w:spacing w:line="440" w:lineRule="exact"/>
        <w:rPr>
          <w:rFonts w:ascii="宋体" w:hAnsi="宋体" w:cs="仿宋"/>
          <w:color w:val="000000"/>
          <w:sz w:val="24"/>
          <w:szCs w:val="24"/>
        </w:rPr>
        <w:outlineLvl w:val="1"/>
      </w:pPr>
      <w:r>
        <w:rPr>
          <w:rFonts w:hint="eastAsia" w:ascii="宋体" w:hAnsi="宋体" w:cs="仿宋"/>
          <w:color w:val="000000"/>
          <w:sz w:val="24"/>
          <w:szCs w:val="24"/>
        </w:rPr>
        <w:t xml:space="preserve">5、为确保食品按时按量配送到位，投标供应商承诺提供专用配送车辆，本项目要求配送车辆</w:t>
      </w:r>
      <w:r>
        <w:rPr>
          <w:rFonts w:hint="eastAsia" w:ascii="宋体" w:hAnsi="宋体" w:eastAsia="宋体" w:cs="仿宋"/>
          <w:color w:val="000000"/>
          <w:spacing w:val="0"/>
          <w:sz w:val="24"/>
          <w:szCs w:val="24"/>
          <w:lang w:val="en-US" w:eastAsia="zh-CN" w:bidi="ar-SA"/>
        </w:rPr>
        <w:t xml:space="preserve">不少于3辆</w:t>
      </w:r>
      <w:r>
        <w:rPr>
          <w:rFonts w:hint="eastAsia" w:ascii="宋体" w:hAnsi="宋体" w:cs="仿宋"/>
          <w:color w:val="000000"/>
          <w:sz w:val="24"/>
          <w:szCs w:val="24"/>
        </w:rPr>
        <w:t xml:space="preserve">；投标供应商须提供履行合同所需的运输保障车辆明细，或者提供签订合同前为履行合同而购买、租赁运输车辆的承诺书，凭购车发票或租赁协议签订合同。投标供应商的承诺在签订合同前未实现的，自动丧失中标资格。提供的承诺书加盖投标供应商公章。</w:t>
      </w:r>
      <w:r/>
    </w:p>
    <w:p>
      <w:pPr>
        <w:ind w:firstLine="480"/>
        <w:spacing w:line="440" w:lineRule="exact"/>
        <w:rPr>
          <w:rFonts w:ascii="宋体" w:hAnsi="宋体" w:cs="仿宋"/>
          <w:color w:val="000000"/>
          <w:sz w:val="24"/>
          <w:szCs w:val="24"/>
        </w:rPr>
        <w:outlineLvl w:val="1"/>
      </w:pPr>
      <w:r>
        <w:rPr>
          <w:rFonts w:hint="eastAsia" w:ascii="宋体" w:hAnsi="宋体" w:cs="仿宋"/>
          <w:color w:val="000000"/>
          <w:sz w:val="24"/>
          <w:szCs w:val="24"/>
        </w:rPr>
        <w:t xml:space="preserve">6、投标供应商提供有效期覆盖本项目合同履行期的食品安全责任商业保险保单，或者提供签订合同前为所供货物购买食品安全责任商业保险的承诺书的优先，凭保单原件签订合同。投标供应商的承诺在签订合同前未实现的，自动丧失中标资格。提供的承诺书加盖投标供应商公章。</w:t>
      </w:r>
      <w:r/>
    </w:p>
    <w:p>
      <w:pPr>
        <w:ind w:firstLine="480"/>
        <w:spacing w:line="440" w:lineRule="exact"/>
        <w:rPr>
          <w:rFonts w:ascii="宋体" w:hAnsi="宋体" w:cs="仿宋"/>
          <w:color w:val="000000"/>
          <w:sz w:val="24"/>
          <w:szCs w:val="24"/>
        </w:rPr>
        <w:outlineLvl w:val="1"/>
      </w:pPr>
      <w:r>
        <w:rPr>
          <w:rFonts w:hint="eastAsia" w:ascii="宋体" w:hAnsi="宋体" w:cs="仿宋"/>
          <w:color w:val="000000"/>
          <w:sz w:val="24"/>
          <w:szCs w:val="24"/>
        </w:rPr>
        <w:t xml:space="preserve">7、为确保本项目的顺利实施，投标供应商须提供从事相关业绩，自2023年1月1日（以买卖合同签订日期或者供货期为准）以来为政府机关、事业单位、学校、部队、社会团体、企业等供货的相关业绩。</w:t>
      </w:r>
      <w:r/>
    </w:p>
    <w:p>
      <w:pPr>
        <w:ind w:firstLine="480"/>
        <w:spacing w:line="440" w:lineRule="exact"/>
        <w:rPr>
          <w:rFonts w:ascii="宋体" w:hAnsi="宋体" w:cs="仿宋"/>
          <w:color w:val="000000"/>
          <w:sz w:val="24"/>
          <w:szCs w:val="24"/>
        </w:rPr>
        <w:outlineLvl w:val="1"/>
      </w:pPr>
      <w:r>
        <w:rPr>
          <w:rFonts w:hint="eastAsia" w:ascii="宋体" w:hAnsi="宋体" w:cs="仿宋"/>
          <w:color w:val="000000"/>
          <w:sz w:val="24"/>
          <w:szCs w:val="24"/>
          <w:lang w:val="en-US" w:eastAsia="zh-CN"/>
        </w:rPr>
        <w:t xml:space="preserve">8</w:t>
      </w:r>
      <w:r>
        <w:rPr>
          <w:rFonts w:hint="eastAsia" w:ascii="宋体" w:hAnsi="宋体" w:cs="仿宋"/>
          <w:color w:val="000000"/>
          <w:sz w:val="24"/>
          <w:szCs w:val="24"/>
        </w:rPr>
        <w:t xml:space="preserve">、为确保产品质量和保供服务，投标供应商具备供应稳定保障能力和供应品质保障能力的优先。</w:t>
      </w:r>
      <w:r/>
    </w:p>
    <w:p>
      <w:pPr>
        <w:ind w:firstLine="480"/>
        <w:spacing w:line="440" w:lineRule="exact"/>
        <w:rPr>
          <w:rFonts w:ascii="宋体" w:hAnsi="宋体" w:cs="仿宋"/>
          <w:color w:val="000000"/>
          <w:sz w:val="24"/>
          <w:szCs w:val="24"/>
        </w:rPr>
        <w:outlineLvl w:val="1"/>
      </w:pPr>
      <w:r>
        <w:rPr>
          <w:rFonts w:hint="eastAsia" w:ascii="宋体" w:hAnsi="宋体" w:cs="仿宋"/>
          <w:color w:val="000000"/>
          <w:sz w:val="24"/>
          <w:szCs w:val="24"/>
          <w:lang w:val="en-US" w:eastAsia="zh-CN"/>
        </w:rPr>
        <w:t xml:space="preserve">9</w:t>
      </w:r>
      <w:r>
        <w:rPr>
          <w:rFonts w:hint="eastAsia" w:ascii="宋体" w:hAnsi="宋体" w:cs="仿宋"/>
          <w:color w:val="000000"/>
          <w:sz w:val="24"/>
          <w:szCs w:val="24"/>
        </w:rPr>
        <w:t xml:space="preserve">、为确保产品质量和保供能力，投标供应商具备产品质量保障能力、拟供同品牌货物在国内电商平台或</w:t>
      </w:r>
      <w:bookmarkStart w:id="197" w:name="OLE_LINK4"/>
      <w:r>
        <w:rPr>
          <w:rFonts w:hint="eastAsia" w:ascii="宋体" w:hAnsi="宋体" w:cs="仿宋"/>
          <w:color w:val="000000"/>
          <w:sz w:val="24"/>
          <w:szCs w:val="24"/>
        </w:rPr>
        <w:t xml:space="preserve">实体连锁超市</w:t>
      </w:r>
      <w:bookmarkEnd w:id="197"/>
      <w:r>
        <w:rPr>
          <w:rFonts w:hint="eastAsia" w:ascii="宋体" w:hAnsi="宋体" w:cs="仿宋"/>
          <w:color w:val="000000"/>
          <w:sz w:val="24"/>
          <w:szCs w:val="24"/>
        </w:rPr>
        <w:t xml:space="preserve">有售的优先。</w:t>
      </w:r>
      <w:r/>
    </w:p>
    <w:p>
      <w:pPr>
        <w:ind w:firstLine="480"/>
        <w:spacing w:line="440" w:lineRule="exact"/>
        <w:rPr>
          <w:rFonts w:ascii="宋体" w:hAnsi="宋体" w:cs="仿宋"/>
          <w:color w:val="000000"/>
          <w:sz w:val="24"/>
          <w:szCs w:val="24"/>
        </w:rPr>
        <w:outlineLvl w:val="1"/>
      </w:pPr>
      <w:r>
        <w:rPr>
          <w:rFonts w:hint="eastAsia" w:ascii="宋体" w:hAnsi="宋体" w:cs="仿宋"/>
          <w:color w:val="000000"/>
          <w:sz w:val="24"/>
          <w:szCs w:val="24"/>
        </w:rPr>
        <w:t xml:space="preserve">1</w:t>
      </w:r>
      <w:r>
        <w:rPr>
          <w:rFonts w:hint="eastAsia" w:ascii="宋体" w:hAnsi="宋体" w:cs="仿宋"/>
          <w:color w:val="000000"/>
          <w:sz w:val="24"/>
          <w:szCs w:val="24"/>
          <w:lang w:val="en-US" w:eastAsia="zh-CN"/>
        </w:rPr>
        <w:t xml:space="preserve">0</w:t>
      </w:r>
      <w:r>
        <w:rPr>
          <w:rFonts w:hint="eastAsia" w:ascii="宋体" w:hAnsi="宋体" w:cs="仿宋"/>
          <w:color w:val="000000"/>
          <w:sz w:val="24"/>
          <w:szCs w:val="24"/>
        </w:rPr>
        <w:t xml:space="preserve">、为确保保供服务，投标供应商为本项目配备专职项目负责人1人和团队人员4人（不含项目负责人），且服务保障小组人员中须有食品安全管理、检验等相关职业技能证书的优先。</w:t>
      </w:r>
      <w:r/>
    </w:p>
    <w:p>
      <w:pPr>
        <w:ind w:firstLine="480"/>
        <w:spacing w:line="440" w:lineRule="exact"/>
        <w:rPr>
          <w:rFonts w:ascii="宋体" w:hAnsi="宋体" w:cs="仿宋"/>
          <w:color w:val="000000"/>
          <w:sz w:val="24"/>
          <w:szCs w:val="24"/>
        </w:rPr>
        <w:outlineLvl w:val="1"/>
      </w:pPr>
      <w:r>
        <w:rPr>
          <w:rFonts w:hint="eastAsia" w:ascii="宋体" w:hAnsi="宋体" w:cs="仿宋"/>
          <w:color w:val="000000"/>
          <w:sz w:val="24"/>
          <w:szCs w:val="24"/>
        </w:rPr>
        <w:t xml:space="preserve">1</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rPr>
        <w:t xml:space="preserve">、为确保食品安全及供应能力，冷冻禽产品类投标供应商具有冷库储存能力（低温仓储场所‘冷库’）的优先。</w:t>
      </w:r>
      <w:r/>
    </w:p>
    <w:p>
      <w:pPr>
        <w:ind w:firstLine="480"/>
        <w:spacing w:line="440" w:lineRule="exact"/>
        <w:rPr>
          <w:rFonts w:ascii="宋体" w:hAnsi="宋体" w:cs="仿宋"/>
          <w:color w:val="000000"/>
          <w:sz w:val="24"/>
          <w:szCs w:val="24"/>
        </w:rPr>
        <w:outlineLvl w:val="1"/>
      </w:pPr>
      <w:r>
        <w:rPr>
          <w:rFonts w:hint="eastAsia" w:ascii="宋体" w:hAnsi="宋体" w:cs="仿宋"/>
          <w:color w:val="000000"/>
          <w:sz w:val="24"/>
          <w:szCs w:val="24"/>
        </w:rPr>
        <w:t xml:space="preserve">1</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、为确保产品质量透明度与全程可追溯性，投标供应商所投产品支持通过条形码或二维码实现溯源的优先。</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p>
      <w:pPr>
        <w:pStyle w:val="898"/>
        <w:jc w:val="left"/>
        <w:keepLines/>
        <w:keepNext/>
        <w:pageBreakBefore w:val="0"/>
        <w:spacing w:line="400" w:lineRule="exact"/>
        <w:widowControl w:val="off"/>
        <w:rPr>
          <w:rFonts w:hint="eastAsia" w:ascii="黑体" w:hAnsi="黑体" w:eastAsia="黑体" w:cs="Arial"/>
          <w:b w:val="0"/>
          <w:bCs w:val="0"/>
          <w:sz w:val="28"/>
          <w:szCs w:val="28"/>
          <w:lang w:eastAsia="zh-CN"/>
        </w:rPr>
      </w:pPr>
      <w:r>
        <w:rPr>
          <w:rFonts w:hint="eastAsia" w:ascii="黑体" w:hAnsi="黑体" w:eastAsia="黑体" w:cs="Arial"/>
          <w:b w:val="0"/>
          <w:bCs w:val="0"/>
          <w:sz w:val="28"/>
          <w:szCs w:val="28"/>
          <w:lang w:eastAsia="zh-CN"/>
        </w:rPr>
        <w:t xml:space="preserve">五、其他要求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核心产品</w:t>
      </w:r>
      <w:r/>
    </w:p>
    <w:tbl>
      <w:tblPr>
        <w:tblStyle w:val="72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3369"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p>
        </w:tc>
      </w:tr>
      <w:tr>
        <w:trPr/>
        <w:tc>
          <w:tcPr>
            <w:tcW w:w="168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p>
        </w:tc>
        <w:tc>
          <w:tcPr>
            <w:tcW w:w="3369"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rPr>
              <w:t xml:space="preserve">老抽酱油</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p>
    <w:tbl>
      <w:tblPr>
        <w:tblStyle w:val="72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7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r>
      <w:tr>
        <w:trPr/>
        <w:tc>
          <w:tcPr>
            <w:tcW w:w="1300" w:type="dxa"/>
            <w:vAlign w:val="top"/>
            <w:textDirection w:val="lrTb"/>
            <w:noWrap w:val="false"/>
          </w:tcPr>
          <w:p>
            <w:pPr>
              <w:jc w:val="center"/>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1</w:t>
            </w:r>
            <w:r/>
          </w:p>
        </w:tc>
        <w:tc>
          <w:tcPr>
            <w:tcW w:w="37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bookmarkStart w:id="198" w:name="_Toc120614281"/>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、相同品牌供应商数量的认定：</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提供相同品牌货物且通过资格审查、符合性审查的不同投标供应商参加同一合同项下投标的，按一家投标供应商计算，评审后得分最高的同品牌投标供应商获得中标人推荐资格；评审得分相同的，投标报价最低的投标供应商获得中标人推荐资格，其他同品牌投标供应商不作为中标候选人。</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5</w:t>
      </w:r>
      <w:r>
        <w:rPr>
          <w:rFonts w:hint="eastAsia" w:ascii="方正仿宋_GBK" w:hAnsi="方正仿宋_GBK" w:eastAsia="方正仿宋_GBK" w:cs="方正仿宋_GBK"/>
          <w:bCs/>
          <w:sz w:val="28"/>
          <w:szCs w:val="28"/>
        </w:rPr>
        <w:t xml:space="preserve">、招标文件中斜体下划线部分为必须满足的技术或商务指标，不满足任何一条，将被视为非实质性响应招标文件要求，属无效投标。</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6</w:t>
      </w:r>
      <w:r>
        <w:rPr>
          <w:rFonts w:hint="eastAsia" w:ascii="方正仿宋_GBK" w:hAnsi="方正仿宋_GBK" w:eastAsia="方正仿宋_GBK" w:cs="方正仿宋_GBK"/>
          <w:bCs/>
          <w:sz w:val="28"/>
          <w:szCs w:val="28"/>
        </w:rPr>
        <w:t xml:space="preserve">、中标货物由中标人配送各监所单位。</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7</w:t>
      </w:r>
      <w:r>
        <w:rPr>
          <w:rFonts w:hint="eastAsia" w:ascii="方正仿宋_GBK" w:hAnsi="方正仿宋_GBK" w:eastAsia="方正仿宋_GBK" w:cs="方正仿宋_GBK"/>
          <w:bCs/>
          <w:sz w:val="28"/>
          <w:szCs w:val="28"/>
        </w:rPr>
        <w:t xml:space="preserve">、签订的合同按照价格浮动比例执行，数量以中标人实际供货量为准。买方于收到卖方提交的发票及经买方确认的验收单后30日内以网银转账方式付清货款。</w:t>
      </w:r>
      <w:r/>
    </w:p>
    <w:p>
      <w:pPr>
        <w:keepLines/>
        <w:keepNext/>
        <w:pageBreakBefore w:val="0"/>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br w:type="page" w:clear="all"/>
      </w:r>
      <w:r/>
    </w:p>
    <w:p>
      <w:pPr>
        <w:pStyle w:val="898"/>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第五章  评标方法与评标标准</w:t>
      </w:r>
      <w:r/>
    </w:p>
    <w:p>
      <w:pPr>
        <w:ind w:firstLine="560"/>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p>
    <w:tbl>
      <w:tblPr>
        <w:tblStyle w:val="724"/>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71" w:type="dxa"/>
            <w:vAlign w:val="top"/>
            <w:textDirection w:val="lrTb"/>
            <w:noWrap w:val="false"/>
          </w:tcPr>
          <w:p>
            <w:pPr>
              <w:jc w:val="center"/>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063"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1.采购本国产品的支持政策</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1.1 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1.3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.4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 </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 ”的地方无需填写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和招标文件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p>
    <w:p>
      <w:pPr>
        <w:ind w:firstLine="560"/>
        <w:jc w:val="left"/>
        <w:pageBreakBefore w:val="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ind w:firstLine="560"/>
        <w:jc w:val="left"/>
        <w:pageBreakBefore w:val="0"/>
        <w:spacing w:before="120" w:after="120"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评标方法与评标标准</w:t>
      </w:r>
      <w:r/>
    </w:p>
    <w:p>
      <w:pPr>
        <w:rPr>
          <w:rFonts w:hint="eastAsia"/>
        </w:rPr>
      </w:pPr>
      <w:r>
        <w:rPr>
          <w:rFonts w:hint="eastAsia"/>
        </w:rPr>
      </w:r>
      <w:r/>
    </w:p>
    <w:p>
      <w:pPr>
        <w:spacing w:line="440" w:lineRule="exact"/>
        <w:rPr>
          <w:rFonts w:ascii="宋体" w:hAnsi="宋体" w:cs="仿宋_GB2312"/>
          <w:b/>
          <w:bCs/>
          <w:color w:val="000000"/>
        </w:rPr>
      </w:pPr>
      <w:r>
        <w:rPr>
          <w:rFonts w:hint="eastAsia" w:ascii="宋体" w:hAnsi="宋体" w:cs="仿宋_GB2312"/>
          <w:b/>
          <w:bCs/>
          <w:color w:val="000000"/>
          <w:lang w:val="en-US" w:eastAsia="zh-CN"/>
        </w:rPr>
        <w:t xml:space="preserve">调味品、洗涤剂</w:t>
      </w:r>
      <w:r/>
    </w:p>
    <w:tbl>
      <w:tblPr>
        <w:tblStyle w:val="724"/>
        <w:tblW w:w="95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701"/>
        <w:gridCol w:w="5742"/>
      </w:tblGrid>
      <w:tr>
        <w:trPr>
          <w:jc w:val="center"/>
          <w:trHeight w:val="420"/>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序号</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评分因素及分值</w:t>
            </w:r>
            <w:r/>
          </w:p>
        </w:tc>
        <w:tc>
          <w:tcPr>
            <w:gridSpan w:val="2"/>
            <w:tcW w:w="7443" w:type="dxa"/>
            <w:vAlign w:val="center"/>
            <w:textDirection w:val="lrTb"/>
            <w:noWrap w:val="false"/>
          </w:tcPr>
          <w:p>
            <w:pPr>
              <w:ind w:firstLine="600"/>
              <w:jc w:val="center"/>
              <w:spacing w:line="440" w:lineRule="exact"/>
              <w:rPr>
                <w:rFonts w:ascii="宋体" w:hAnsi="宋体" w:cs="仿宋"/>
                <w:color w:val="000000"/>
                <w:sz w:val="24"/>
                <w:szCs w:val="24"/>
              </w:rPr>
            </w:pPr>
            <w:r>
              <w:rPr>
                <w:rFonts w:hint="eastAsia" w:ascii="宋体" w:hAnsi="宋体" w:cs="仿宋"/>
                <w:color w:val="000000"/>
                <w:sz w:val="24"/>
                <w:szCs w:val="24"/>
              </w:rPr>
              <w:t xml:space="preserve">评分细则</w:t>
            </w:r>
            <w:r/>
          </w:p>
        </w:tc>
      </w:tr>
      <w:tr>
        <w:trPr>
          <w:jc w:val="center"/>
          <w:trHeight w:val="2151"/>
        </w:trPr>
        <w:tc>
          <w:tcPr>
            <w:tcW w:w="851"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一</w:t>
            </w:r>
            <w:r/>
          </w:p>
        </w:tc>
        <w:tc>
          <w:tcPr>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报价</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49</w:t>
            </w:r>
            <w:r>
              <w:rPr>
                <w:rFonts w:hint="eastAsia" w:ascii="宋体" w:hAnsi="宋体" w:cs="仿宋"/>
                <w:color w:val="000000"/>
                <w:sz w:val="24"/>
                <w:szCs w:val="24"/>
              </w:rPr>
              <w:t xml:space="preserve">分）</w:t>
            </w:r>
            <w:r/>
          </w:p>
        </w:tc>
        <w:tc>
          <w:tcPr>
            <w:tcW w:w="1701" w:type="dxa"/>
            <w:vAlign w:val="center"/>
            <w:textDirection w:val="lrTb"/>
            <w:noWrap w:val="false"/>
          </w:tcPr>
          <w:p>
            <w:pPr>
              <w:ind w:firstLine="0"/>
              <w:jc w:val="left"/>
              <w:spacing w:line="440" w:lineRule="exact"/>
              <w:rPr>
                <w:rFonts w:ascii="宋体" w:hAnsi="宋体" w:cs="仿宋"/>
                <w:color w:val="000000"/>
                <w:sz w:val="24"/>
                <w:szCs w:val="24"/>
              </w:rPr>
            </w:pPr>
            <w:r>
              <w:rPr>
                <w:rFonts w:hint="eastAsia" w:ascii="宋体" w:hAnsi="宋体" w:cs="仿宋"/>
                <w:color w:val="000000"/>
                <w:sz w:val="24"/>
                <w:szCs w:val="24"/>
                <w:lang w:val="en-US" w:eastAsia="zh-CN"/>
              </w:rPr>
              <w:t xml:space="preserve">报价</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49</w:t>
            </w:r>
            <w:r>
              <w:rPr>
                <w:rFonts w:hint="eastAsia" w:ascii="宋体" w:hAnsi="宋体" w:cs="仿宋"/>
                <w:color w:val="000000"/>
                <w:sz w:val="24"/>
                <w:szCs w:val="24"/>
              </w:rPr>
              <w:t xml:space="preserve">分）</w:t>
            </w:r>
            <w:r/>
          </w:p>
        </w:tc>
        <w:tc>
          <w:tcPr>
            <w:tcW w:w="5742" w:type="dxa"/>
            <w:vAlign w:val="center"/>
            <w:textDirection w:val="lrTb"/>
            <w:noWrap w:val="false"/>
          </w:tcPr>
          <w:p>
            <w:pPr>
              <w:ind w:firstLine="0"/>
              <w:spacing w:line="440" w:lineRule="exact"/>
              <w:rPr>
                <w:rFonts w:ascii="宋体" w:hAnsi="宋体" w:cs="仿宋"/>
                <w:color w:val="000000"/>
                <w:sz w:val="24"/>
                <w:szCs w:val="24"/>
              </w:rPr>
            </w:pPr>
            <w:r>
              <w:rPr>
                <w:rFonts w:hint="eastAsia" w:ascii="宋体" w:hAnsi="宋体" w:cs="仿宋"/>
                <w:color w:val="000000"/>
                <w:sz w:val="24"/>
                <w:szCs w:val="24"/>
                <w:lang w:val="en-US" w:eastAsia="zh-CN"/>
              </w:rPr>
              <w:t xml:space="preserve">1.1</w:t>
            </w:r>
            <w:r>
              <w:rPr>
                <w:rFonts w:hint="eastAsia" w:ascii="宋体" w:hAnsi="宋体" w:cs="仿宋"/>
                <w:color w:val="000000"/>
                <w:sz w:val="24"/>
                <w:szCs w:val="24"/>
              </w:rPr>
              <w:t xml:space="preserve">以有效投标的最低报价为评标基准价格，其价格分为满分</w:t>
            </w:r>
            <w:r>
              <w:rPr>
                <w:rFonts w:hint="eastAsia" w:ascii="宋体" w:hAnsi="宋体" w:cs="仿宋"/>
                <w:color w:val="000000"/>
                <w:sz w:val="24"/>
                <w:szCs w:val="24"/>
                <w:lang w:val="en-US" w:eastAsia="zh-CN"/>
              </w:rPr>
              <w:t xml:space="preserve">49</w:t>
            </w:r>
            <w:r>
              <w:rPr>
                <w:rFonts w:hint="eastAsia" w:ascii="宋体" w:hAnsi="宋体" w:cs="仿宋"/>
                <w:color w:val="000000"/>
                <w:sz w:val="24"/>
                <w:szCs w:val="24"/>
              </w:rPr>
              <w:t xml:space="preserve">分。</w:t>
            </w:r>
            <w:r/>
          </w:p>
          <w:p>
            <w:pPr>
              <w:spacing w:line="440" w:lineRule="exact"/>
              <w:rPr>
                <w:rFonts w:ascii="宋体" w:hAnsi="宋体"/>
                <w:color w:val="000000"/>
              </w:rPr>
            </w:pPr>
            <w:r>
              <w:rPr>
                <w:rFonts w:hint="eastAsia" w:ascii="宋体" w:hAnsi="宋体" w:cs="仿宋"/>
                <w:color w:val="000000"/>
                <w:sz w:val="24"/>
                <w:szCs w:val="24"/>
              </w:rPr>
              <w:t xml:space="preserve">其他投标供应商的报价分统一按照下列公式计算：投标报价得分＝（评标基准价/投标</w:t>
            </w:r>
            <w:r>
              <w:rPr>
                <w:rFonts w:hint="eastAsia" w:ascii="宋体" w:hAnsi="宋体" w:cs="仿宋"/>
                <w:color w:val="000000"/>
                <w:sz w:val="24"/>
                <w:szCs w:val="24"/>
                <w:lang w:val="en-US" w:eastAsia="zh-CN"/>
              </w:rPr>
              <w:t xml:space="preserve">报价</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49</w:t>
            </w:r>
            <w:r>
              <w:rPr>
                <w:rFonts w:hint="eastAsia" w:ascii="宋体" w:hAnsi="宋体" w:cs="仿宋"/>
                <w:color w:val="000000"/>
                <w:sz w:val="24"/>
                <w:szCs w:val="24"/>
              </w:rPr>
              <w:t xml:space="preserve">分。分值</w:t>
            </w:r>
            <w:r>
              <w:rPr>
                <w:rFonts w:hint="eastAsia" w:ascii="宋体" w:hAnsi="宋体" w:cs="仿宋"/>
                <w:color w:val="000000"/>
                <w:sz w:val="24"/>
                <w:szCs w:val="24"/>
                <w:lang w:val="en-US" w:eastAsia="zh-CN"/>
              </w:rPr>
              <w:t xml:space="preserve">四舍五入后</w:t>
            </w:r>
            <w:r>
              <w:rPr>
                <w:rFonts w:hint="eastAsia" w:ascii="宋体" w:hAnsi="宋体" w:cs="仿宋"/>
                <w:color w:val="000000"/>
                <w:sz w:val="24"/>
                <w:szCs w:val="24"/>
              </w:rPr>
              <w:t xml:space="preserve">保留小数点后2位。</w:t>
            </w:r>
            <w:r/>
          </w:p>
        </w:tc>
      </w:tr>
      <w:tr>
        <w:trPr>
          <w:jc w:val="center"/>
          <w:trHeight w:val="437"/>
        </w:trPr>
        <w:tc>
          <w:tcPr>
            <w:shd w:val="clear" w:color="auto" w:fill="auto"/>
            <w:tcW w:w="851" w:type="dxa"/>
            <w:vAlign w:val="center"/>
            <w:textDirection w:val="lrTb"/>
            <w:noWrap w:val="false"/>
          </w:tcPr>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二</w:t>
            </w:r>
            <w:r/>
          </w:p>
        </w:tc>
        <w:tc>
          <w:tcPr>
            <w:shd w:val="clear" w:color="auto" w:fill="auto"/>
            <w:tcW w:w="1276" w:type="dxa"/>
            <w:vAlign w:val="center"/>
            <w:textDirection w:val="lrTb"/>
            <w:noWrap w:val="false"/>
          </w:tcPr>
          <w:p>
            <w:pPr>
              <w:spacing w:line="440" w:lineRule="exact"/>
              <w:rPr>
                <w:rFonts w:ascii="宋体" w:hAnsi="宋体" w:cs="仿宋"/>
                <w:color w:val="000000"/>
                <w:sz w:val="24"/>
                <w:szCs w:val="24"/>
              </w:rPr>
            </w:pPr>
            <w:r>
              <w:rPr>
                <w:rFonts w:hint="eastAsia" w:ascii="宋体" w:hAnsi="宋体" w:cs="仿宋"/>
                <w:color w:val="000000"/>
                <w:sz w:val="24"/>
                <w:szCs w:val="24"/>
              </w:rPr>
              <w:t xml:space="preserve">业绩</w:t>
            </w:r>
            <w:r/>
          </w:p>
          <w:p>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w:t>
            </w:r>
            <w:r/>
          </w:p>
        </w:tc>
        <w:tc>
          <w:tcPr>
            <w:shd w:val="clear" w:color="auto" w:fill="auto"/>
            <w:tcW w:w="1701" w:type="dxa"/>
            <w:vAlign w:val="center"/>
            <w:textDirection w:val="lrTb"/>
            <w:noWrap w:val="false"/>
          </w:tcPr>
          <w:p>
            <w:r>
              <w:rPr>
                <w:rFonts w:hint="eastAsia" w:ascii="宋体" w:hAnsi="宋体" w:cs="仿宋"/>
                <w:color w:val="000000"/>
                <w:sz w:val="24"/>
                <w:szCs w:val="24"/>
                <w:lang w:val="en-US" w:eastAsia="zh-CN"/>
              </w:rPr>
              <w:t xml:space="preserve">类似</w:t>
            </w:r>
            <w:r>
              <w:rPr>
                <w:rFonts w:hint="eastAsia" w:ascii="宋体" w:hAnsi="宋体" w:cs="仿宋"/>
                <w:color w:val="000000"/>
                <w:sz w:val="24"/>
                <w:szCs w:val="24"/>
              </w:rPr>
              <w:t xml:space="preserve">业绩</w:t>
            </w:r>
            <w:r/>
          </w:p>
          <w:p>
            <w:pPr>
              <w:ind w:firstLine="0"/>
              <w:jc w:val="left"/>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10</w:t>
            </w:r>
            <w:r>
              <w:rPr>
                <w:rFonts w:hint="eastAsia" w:ascii="宋体" w:hAnsi="宋体" w:cs="仿宋"/>
                <w:color w:val="000000"/>
                <w:sz w:val="24"/>
                <w:szCs w:val="24"/>
              </w:rPr>
              <w:t xml:space="preserve">分）</w:t>
            </w:r>
            <w:r/>
          </w:p>
        </w:tc>
        <w:tc>
          <w:tcPr>
            <w:shd w:val="clear" w:color="auto" w:fill="auto"/>
            <w:tcW w:w="5742" w:type="dxa"/>
            <w:vAlign w:val="center"/>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rPr>
              <w:t xml:space="preserve">2.1根据投标</w:t>
            </w:r>
            <w:r>
              <w:rPr>
                <w:rFonts w:hint="eastAsia" w:ascii="宋体" w:hAnsi="宋体" w:cs="仿宋"/>
                <w:color w:val="000000"/>
                <w:sz w:val="24"/>
                <w:szCs w:val="24"/>
                <w:lang w:eastAsia="zh-CN"/>
              </w:rPr>
              <w:t xml:space="preserve">供应商</w:t>
            </w:r>
            <w:r>
              <w:rPr>
                <w:rFonts w:hint="eastAsia" w:ascii="宋体" w:hAnsi="宋体" w:cs="仿宋"/>
                <w:color w:val="000000"/>
                <w:sz w:val="24"/>
                <w:szCs w:val="24"/>
              </w:rPr>
              <w:t xml:space="preserve">自202</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年1月1日（以买卖合同签订日期或者供货期为准）以来</w:t>
            </w:r>
            <w:r>
              <w:rPr>
                <w:rFonts w:hint="eastAsia" w:hAnsi="宋体" w:cs="仿宋"/>
                <w:color w:val="000000"/>
                <w:sz w:val="24"/>
                <w:szCs w:val="24"/>
              </w:rPr>
              <w:t xml:space="preserve">为政府机关、事业单位、学校、部队、社会团体、企业等</w:t>
            </w:r>
            <w:r>
              <w:rPr>
                <w:rFonts w:hint="eastAsia" w:hAnsi="宋体" w:cs="仿宋"/>
                <w:color w:val="000000"/>
                <w:sz w:val="24"/>
                <w:szCs w:val="24"/>
                <w:lang w:val="en-US" w:eastAsia="zh-CN"/>
              </w:rPr>
              <w:t xml:space="preserve">供应</w:t>
            </w:r>
            <w:r>
              <w:rPr>
                <w:rFonts w:hint="eastAsia" w:ascii="宋体" w:hAnsi="宋体" w:eastAsia="宋体" w:cs="宋体"/>
                <w:sz w:val="24"/>
                <w:szCs w:val="24"/>
                <w:highlight w:val="none"/>
                <w:lang w:val="en-US" w:eastAsia="zh-CN"/>
              </w:rPr>
              <w:t xml:space="preserve">调味品</w:t>
            </w:r>
            <w:r>
              <w:rPr>
                <w:rFonts w:hint="eastAsia" w:ascii="宋体" w:hAnsi="宋体" w:cs="宋体"/>
                <w:sz w:val="24"/>
                <w:szCs w:val="24"/>
                <w:highlight w:val="none"/>
                <w:lang w:val="en-US" w:eastAsia="zh-CN"/>
              </w:rPr>
              <w:t xml:space="preserve">（不少于一种）</w:t>
            </w:r>
            <w:r>
              <w:rPr>
                <w:rFonts w:hint="eastAsia" w:hAnsi="宋体" w:cs="仿宋"/>
                <w:color w:val="000000"/>
                <w:sz w:val="24"/>
                <w:szCs w:val="24"/>
              </w:rPr>
              <w:t xml:space="preserve">的业绩</w:t>
            </w:r>
            <w:r>
              <w:rPr>
                <w:rFonts w:hint="eastAsia" w:ascii="宋体" w:hAnsi="宋体" w:cs="仿宋"/>
                <w:color w:val="000000"/>
                <w:sz w:val="24"/>
                <w:szCs w:val="24"/>
              </w:rPr>
              <w:t xml:space="preserve">进行评分。同一采购项目的多份合同按1项业绩计，每项业绩得</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分。本项最高得</w:t>
            </w:r>
            <w:r>
              <w:rPr>
                <w:rFonts w:hint="eastAsia" w:ascii="宋体" w:hAnsi="宋体" w:cs="仿宋"/>
                <w:color w:val="000000"/>
                <w:sz w:val="24"/>
                <w:szCs w:val="24"/>
              </w:rPr>
              <w:t xml:space="preserve">10分。【每项业绩至少提供合同、对应的结算发票</w:t>
            </w:r>
            <w:r>
              <w:rPr>
                <w:rFonts w:hint="eastAsia" w:ascii="宋体" w:hAnsi="宋体" w:cs="仿宋"/>
                <w:color w:val="000000"/>
                <w:sz w:val="24"/>
                <w:szCs w:val="24"/>
                <w:lang w:val="en-US" w:eastAsia="zh-CN"/>
              </w:rPr>
              <w:t xml:space="preserve">及收款凭证</w:t>
            </w:r>
            <w:r>
              <w:rPr>
                <w:rFonts w:hint="eastAsia" w:ascii="宋体" w:hAnsi="宋体" w:cs="仿宋"/>
                <w:color w:val="000000"/>
                <w:sz w:val="24"/>
                <w:szCs w:val="24"/>
              </w:rPr>
              <w:t xml:space="preserve">各一份复印件并加盖投标供应商公章，提供不全或未提供不得分。】</w:t>
            </w:r>
            <w:r/>
          </w:p>
        </w:tc>
      </w:tr>
      <w:tr>
        <w:trPr>
          <w:jc w:val="center"/>
          <w:trHeight w:val="852"/>
        </w:trPr>
        <w:tc>
          <w:tcPr>
            <w:shd w:val="clear" w:color="auto" w:fill="auto"/>
            <w:tcW w:w="851" w:type="dxa"/>
            <w:vAlign w:val="center"/>
            <w:vMerge w:val="restart"/>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eastAsia="宋体" w:cs="仿宋"/>
                <w:color w:val="000000"/>
                <w:sz w:val="24"/>
                <w:szCs w:val="24"/>
                <w:lang w:val="en-US" w:eastAsia="zh-CN"/>
              </w:rPr>
            </w:pPr>
            <w:r>
              <w:rPr>
                <w:rFonts w:hint="eastAsia" w:ascii="宋体" w:hAnsi="宋体" w:cs="仿宋"/>
                <w:color w:val="000000"/>
                <w:sz w:val="24"/>
                <w:szCs w:val="24"/>
                <w:lang w:val="en-US" w:eastAsia="zh-CN"/>
              </w:rPr>
              <w:t xml:space="preserve">三</w:t>
            </w:r>
            <w:r/>
          </w:p>
        </w:tc>
        <w:tc>
          <w:tcPr>
            <w:shd w:val="clear" w:color="auto" w:fill="auto"/>
            <w:tcW w:w="1276" w:type="dxa"/>
            <w:vAlign w:val="center"/>
            <w:vMerge w:val="restart"/>
            <w:textDirection w:val="lrTb"/>
            <w:noWrap w:val="false"/>
          </w:tcPr>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jc w:val="center"/>
              <w:spacing w:line="440" w:lineRule="exact"/>
              <w:rPr>
                <w:rFonts w:hint="default" w:ascii="宋体" w:hAnsi="宋体" w:cs="仿宋"/>
                <w:color w:val="000000"/>
                <w:sz w:val="24"/>
                <w:szCs w:val="24"/>
                <w:lang w:val="en-US" w:eastAsia="zh-CN"/>
              </w:rPr>
            </w:pPr>
            <w:r>
              <w:rPr>
                <w:rFonts w:hint="eastAsia" w:ascii="宋体" w:hAnsi="宋体" w:cs="仿宋"/>
                <w:color w:val="000000"/>
                <w:sz w:val="24"/>
                <w:szCs w:val="24"/>
                <w:lang w:val="en-US" w:eastAsia="zh-CN"/>
              </w:rPr>
              <w:t xml:space="preserve">食品安全（18分）</w:t>
            </w:r>
            <w:r/>
          </w:p>
        </w:tc>
        <w:tc>
          <w:tcPr>
            <w:shd w:val="clear" w:color="auto" w:fill="auto"/>
            <w:tcBorders>
              <w:bottom w:val="single" w:color="auto" w:sz="4" w:space="0"/>
            </w:tcBorders>
            <w:tcW w:w="1701" w:type="dxa"/>
            <w:vAlign w:val="center"/>
            <w:textDirection w:val="lrTb"/>
            <w:noWrap w:val="false"/>
          </w:tcPr>
          <w:p>
            <w:pPr>
              <w:spacing w:line="440" w:lineRule="exact"/>
              <w:rPr>
                <w:rFonts w:hint="eastAsia" w:ascii="宋体" w:hAnsi="宋体" w:cs="仿宋"/>
                <w:color w:val="000000"/>
                <w:sz w:val="24"/>
                <w:szCs w:val="24"/>
                <w:highlight w:val="none"/>
                <w:lang w:val="en-US" w:eastAsia="zh-CN" w:bidi="ar"/>
              </w:rPr>
            </w:pPr>
            <w:r>
              <w:rPr>
                <w:rFonts w:hint="eastAsia" w:ascii="宋体" w:hAnsi="宋体" w:cs="仿宋"/>
                <w:color w:val="000000"/>
                <w:sz w:val="24"/>
                <w:szCs w:val="24"/>
                <w:highlight w:val="none"/>
                <w:lang w:val="en-US" w:eastAsia="zh-CN" w:bidi="ar"/>
              </w:rPr>
              <w:t xml:space="preserve">产品质量保障能力（5分）</w:t>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tc>
        <w:tc>
          <w:tcPr>
            <w:shd w:val="clear" w:color="auto" w:fill="auto"/>
            <w:tcW w:w="5742" w:type="dxa"/>
            <w:vAlign w:val="center"/>
            <w:textDirection w:val="lrTb"/>
            <w:noWrap w:val="false"/>
          </w:tcPr>
          <w:p>
            <w:pPr>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3.1根据投标供应商所投同品牌货物在国内电商平台或实体连锁超市是否有售进行评分：</w:t>
            </w:r>
            <w:r/>
          </w:p>
          <w:p>
            <w:pPr>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拟供同品牌货物在国内电商平台或实体连锁超市有售的，提供拟供该货物在国内不同电商平台或实体连锁超市有售的有效证明材料</w:t>
            </w:r>
            <w:r>
              <w:rPr>
                <w:rFonts w:hint="eastAsia" w:ascii="宋体" w:hAnsi="宋体" w:cs="宋体"/>
                <w:b/>
                <w:bCs/>
                <w:color w:val="000000"/>
                <w:sz w:val="24"/>
                <w:szCs w:val="24"/>
              </w:rPr>
              <w:t xml:space="preserve">（投标供应商所投</w:t>
            </w:r>
            <w:r>
              <w:rPr>
                <w:rFonts w:hint="eastAsia" w:ascii="宋体" w:hAnsi="宋体" w:cs="宋体"/>
                <w:b/>
                <w:bCs/>
                <w:color w:val="000000"/>
                <w:sz w:val="24"/>
                <w:szCs w:val="24"/>
                <w:highlight w:val="none"/>
              </w:rPr>
              <w:t xml:space="preserve">生抽酱油</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老抽酱油</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食醋（陈醋）</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食盐</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白砂糖</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味精</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洗涤剂</w:t>
            </w:r>
            <w:r>
              <w:rPr>
                <w:rFonts w:hint="eastAsia" w:ascii="宋体" w:hAnsi="宋体" w:cs="宋体"/>
                <w:b/>
                <w:bCs/>
                <w:color w:val="000000"/>
                <w:sz w:val="24"/>
                <w:szCs w:val="24"/>
                <w:highlight w:val="none"/>
                <w:lang w:val="en-US" w:eastAsia="zh-CN"/>
              </w:rPr>
              <w:t xml:space="preserve">7个品类</w:t>
            </w:r>
            <w:r>
              <w:rPr>
                <w:rFonts w:hint="eastAsia" w:ascii="宋体" w:hAnsi="宋体" w:cs="宋体"/>
                <w:b/>
                <w:bCs/>
                <w:color w:val="000000"/>
                <w:sz w:val="24"/>
                <w:szCs w:val="24"/>
                <w:lang w:val="en-US" w:eastAsia="zh-CN"/>
              </w:rPr>
              <w:t xml:space="preserve">的品牌均需覆盖则得分，</w:t>
            </w:r>
            <w:r>
              <w:rPr>
                <w:rFonts w:hint="eastAsia" w:ascii="宋体" w:hAnsi="宋体" w:cs="宋体"/>
                <w:b/>
                <w:bCs/>
                <w:color w:val="000000"/>
                <w:sz w:val="24"/>
                <w:szCs w:val="24"/>
              </w:rPr>
              <w:t xml:space="preserve">缺少任一品牌在售的有效证明材料则本项不得分</w:t>
            </w:r>
            <w:r>
              <w:rPr>
                <w:rFonts w:hint="eastAsia" w:ascii="宋体" w:hAnsi="宋体" w:cs="宋体"/>
                <w:b/>
                <w:bCs/>
                <w:color w:val="000000"/>
                <w:sz w:val="24"/>
                <w:szCs w:val="24"/>
                <w:lang w:eastAsia="zh-CN"/>
              </w:rPr>
              <w:t xml:space="preserve">。</w:t>
            </w:r>
            <w:r>
              <w:rPr>
                <w:rFonts w:hint="eastAsia" w:ascii="宋体" w:hAnsi="宋体" w:cs="宋体"/>
                <w:b w:val="0"/>
                <w:bCs w:val="0"/>
                <w:color w:val="000000"/>
                <w:sz w:val="24"/>
                <w:szCs w:val="24"/>
                <w:lang w:val="en-US" w:eastAsia="zh-CN"/>
              </w:rPr>
              <w:t xml:space="preserve">如</w:t>
            </w:r>
            <w:r>
              <w:rPr>
                <w:rFonts w:hint="eastAsia" w:ascii="宋体" w:hAnsi="宋体" w:cs="宋体"/>
                <w:b w:val="0"/>
                <w:bCs w:val="0"/>
                <w:color w:val="000000"/>
                <w:sz w:val="24"/>
                <w:szCs w:val="24"/>
              </w:rPr>
              <w:t xml:space="preserve">所投</w:t>
            </w:r>
            <w:r>
              <w:rPr>
                <w:rFonts w:hint="eastAsia" w:ascii="宋体" w:hAnsi="宋体" w:cs="宋体"/>
                <w:b w:val="0"/>
                <w:bCs w:val="0"/>
                <w:color w:val="000000"/>
                <w:sz w:val="24"/>
                <w:szCs w:val="24"/>
                <w:lang w:val="en-US" w:eastAsia="zh-CN"/>
              </w:rPr>
              <w:t xml:space="preserve">7个品种均为1</w:t>
            </w:r>
            <w:r>
              <w:rPr>
                <w:rFonts w:hint="eastAsia" w:ascii="宋体" w:hAnsi="宋体" w:cs="宋体"/>
                <w:b w:val="0"/>
                <w:bCs w:val="0"/>
                <w:color w:val="000000"/>
                <w:sz w:val="24"/>
                <w:szCs w:val="24"/>
              </w:rPr>
              <w:t xml:space="preserve">个品牌</w:t>
            </w: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则提供该</w:t>
            </w:r>
            <w:r>
              <w:rPr>
                <w:rFonts w:hint="eastAsia" w:ascii="宋体" w:hAnsi="宋体" w:cs="宋体"/>
                <w:b w:val="0"/>
                <w:bCs w:val="0"/>
                <w:color w:val="000000"/>
                <w:sz w:val="24"/>
                <w:szCs w:val="24"/>
              </w:rPr>
              <w:t xml:space="preserve">品牌任何一个品种</w:t>
            </w:r>
            <w:r>
              <w:rPr>
                <w:rFonts w:hint="eastAsia" w:ascii="宋体" w:hAnsi="宋体" w:cs="宋体"/>
                <w:b w:val="0"/>
                <w:bCs w:val="0"/>
                <w:color w:val="000000"/>
                <w:sz w:val="24"/>
                <w:szCs w:val="24"/>
                <w:lang w:val="en-US" w:eastAsia="zh-CN"/>
              </w:rPr>
              <w:t xml:space="preserve">在</w:t>
            </w:r>
            <w:r>
              <w:rPr>
                <w:rFonts w:hint="eastAsia" w:ascii="宋体" w:hAnsi="宋体" w:cs="宋体"/>
                <w:b w:val="0"/>
                <w:bCs w:val="0"/>
                <w:color w:val="000000"/>
                <w:sz w:val="24"/>
                <w:szCs w:val="24"/>
              </w:rPr>
              <w:t xml:space="preserve">国内电</w:t>
            </w:r>
            <w:r>
              <w:rPr>
                <w:rFonts w:hint="eastAsia" w:ascii="宋体" w:hAnsi="宋体" w:cs="宋体"/>
                <w:color w:val="000000"/>
                <w:sz w:val="24"/>
                <w:szCs w:val="24"/>
              </w:rPr>
              <w:t xml:space="preserve">商平台或实体连锁超市有售</w:t>
            </w:r>
            <w:r>
              <w:rPr>
                <w:rFonts w:hint="eastAsia" w:ascii="宋体" w:hAnsi="宋体" w:cs="宋体"/>
                <w:color w:val="000000"/>
                <w:sz w:val="24"/>
                <w:szCs w:val="24"/>
                <w:lang w:val="en-US" w:eastAsia="zh-CN"/>
              </w:rPr>
              <w:t xml:space="preserve">的5份有效证明材料由评标委员会认可即可得5分；如所投7个品种为2个品牌，则需提供覆盖2个品牌的</w:t>
            </w:r>
            <w:r>
              <w:rPr>
                <w:rFonts w:hint="eastAsia" w:ascii="宋体" w:hAnsi="宋体" w:cs="宋体"/>
                <w:b w:val="0"/>
                <w:bCs w:val="0"/>
                <w:color w:val="000000"/>
                <w:sz w:val="24"/>
                <w:szCs w:val="24"/>
                <w:lang w:val="en-US" w:eastAsia="zh-CN"/>
              </w:rPr>
              <w:t xml:space="preserve">品种在</w:t>
            </w:r>
            <w:r>
              <w:rPr>
                <w:rFonts w:hint="eastAsia" w:ascii="宋体" w:hAnsi="宋体" w:cs="宋体"/>
                <w:color w:val="000000"/>
                <w:sz w:val="24"/>
                <w:szCs w:val="24"/>
              </w:rPr>
              <w:t xml:space="preserve">国内电商平台或实体连锁超市有售</w:t>
            </w:r>
            <w:r>
              <w:rPr>
                <w:rFonts w:hint="eastAsia" w:ascii="宋体" w:hAnsi="宋体" w:cs="宋体"/>
                <w:color w:val="000000"/>
                <w:sz w:val="24"/>
                <w:szCs w:val="24"/>
                <w:lang w:val="en-US" w:eastAsia="zh-CN"/>
              </w:rPr>
              <w:t xml:space="preserve">的5份有效证明材料由评标委员会认可即可得5分；以此类推...</w:t>
            </w:r>
            <w:r>
              <w:rPr>
                <w:rFonts w:hint="eastAsia" w:ascii="宋体" w:hAnsi="宋体" w:cs="宋体"/>
                <w:b/>
                <w:bCs/>
                <w:color w:val="000000"/>
                <w:sz w:val="24"/>
                <w:szCs w:val="24"/>
              </w:rPr>
              <w:t xml:space="preserve">）</w:t>
            </w:r>
            <w:r>
              <w:rPr>
                <w:rFonts w:hint="eastAsia" w:ascii="宋体" w:hAnsi="宋体" w:cs="宋体"/>
                <w:color w:val="000000"/>
                <w:sz w:val="24"/>
                <w:szCs w:val="24"/>
              </w:rPr>
              <w:t xml:space="preserve">。</w:t>
            </w:r>
            <w:r/>
          </w:p>
          <w:p>
            <w:pPr>
              <w:spacing w:line="440" w:lineRule="exact"/>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如为电商平台，须提供：</w:t>
            </w:r>
            <w:r>
              <w:rPr>
                <w:rFonts w:hint="eastAsia"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rPr>
              <w:t xml:space="preserve">电商平台</w:t>
            </w:r>
            <w:r>
              <w:rPr>
                <w:rFonts w:hint="eastAsia" w:ascii="宋体" w:hAnsi="宋体" w:cs="Times New Roman"/>
                <w:color w:val="000000"/>
                <w:sz w:val="24"/>
                <w:szCs w:val="24"/>
                <w:lang w:val="en-US" w:eastAsia="zh-CN"/>
              </w:rPr>
              <w:t xml:space="preserve">情况介绍材料；</w:t>
            </w:r>
            <w:r>
              <w:rPr>
                <w:rFonts w:hint="eastAsia" w:ascii="宋体" w:hAnsi="宋体" w:eastAsia="宋体" w:cs="Times New Roman"/>
                <w:color w:val="000000"/>
                <w:sz w:val="24"/>
                <w:szCs w:val="24"/>
                <w:lang w:val="en-US" w:eastAsia="zh-CN"/>
              </w:rPr>
              <w:t xml:space="preserve">②拟供同品牌</w:t>
            </w:r>
            <w:r>
              <w:rPr>
                <w:rFonts w:hint="eastAsia" w:ascii="宋体" w:hAnsi="宋体" w:cs="Times New Roman"/>
                <w:color w:val="000000"/>
                <w:sz w:val="24"/>
                <w:szCs w:val="24"/>
                <w:lang w:val="en-US" w:eastAsia="zh-CN"/>
              </w:rPr>
              <w:t xml:space="preserve">货物在</w:t>
            </w:r>
            <w:r>
              <w:rPr>
                <w:rFonts w:hint="eastAsia" w:ascii="宋体" w:hAnsi="宋体" w:eastAsia="宋体" w:cs="Times New Roman"/>
                <w:color w:val="000000"/>
                <w:sz w:val="24"/>
                <w:szCs w:val="24"/>
                <w:lang w:val="en-US" w:eastAsia="zh-CN"/>
              </w:rPr>
              <w:t xml:space="preserve">该平台上</w:t>
            </w:r>
            <w:r>
              <w:rPr>
                <w:rFonts w:hint="eastAsia" w:ascii="宋体" w:hAnsi="宋体" w:eastAsia="宋体" w:cs="Times New Roman"/>
                <w:color w:val="000000"/>
                <w:sz w:val="24"/>
                <w:szCs w:val="24"/>
                <w:lang w:eastAsia="zh-CN"/>
              </w:rPr>
              <w:t xml:space="preserve">的</w:t>
            </w:r>
            <w:r>
              <w:rPr>
                <w:rFonts w:hint="eastAsia" w:ascii="宋体" w:hAnsi="宋体" w:eastAsia="宋体" w:cs="Times New Roman"/>
                <w:color w:val="000000"/>
                <w:sz w:val="24"/>
                <w:szCs w:val="24"/>
              </w:rPr>
              <w:t xml:space="preserve">在售页面截图</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截图需清晰显示商品名称、型号、在售状态、截图日期等</w:t>
            </w:r>
            <w:r>
              <w:rPr>
                <w:rFonts w:hint="eastAsia" w:ascii="宋体" w:hAnsi="宋体" w:cs="Times New Roman"/>
                <w:color w:val="000000"/>
                <w:sz w:val="24"/>
                <w:szCs w:val="24"/>
                <w:lang w:val="en-US" w:eastAsia="zh-CN"/>
              </w:rPr>
              <w:t xml:space="preserve">；</w:t>
            </w:r>
            <w:r>
              <w:rPr>
                <w:rFonts w:hint="eastAsia" w:ascii="宋体" w:hAnsi="宋体" w:cs="Times New Roman"/>
                <w:color w:val="000000"/>
                <w:sz w:val="24"/>
                <w:szCs w:val="24"/>
              </w:rPr>
              <w:t xml:space="preserve">③</w:t>
            </w:r>
            <w:r>
              <w:rPr>
                <w:rFonts w:hint="eastAsia" w:ascii="宋体" w:hAnsi="宋体" w:cs="Times New Roman"/>
                <w:color w:val="000000"/>
                <w:sz w:val="24"/>
                <w:szCs w:val="24"/>
                <w:lang w:val="en-US" w:eastAsia="zh-CN"/>
              </w:rPr>
              <w:t xml:space="preserve">拟供</w:t>
            </w:r>
            <w:r>
              <w:rPr>
                <w:rFonts w:hint="eastAsia" w:ascii="宋体" w:hAnsi="宋体" w:cs="Times New Roman"/>
                <w:color w:val="000000"/>
                <w:sz w:val="24"/>
                <w:szCs w:val="24"/>
              </w:rPr>
              <w:t xml:space="preserve">同品牌货物在该</w:t>
            </w:r>
            <w:r>
              <w:rPr>
                <w:rFonts w:hint="eastAsia" w:ascii="宋体" w:hAnsi="宋体" w:cs="Times New Roman"/>
                <w:color w:val="000000"/>
                <w:sz w:val="24"/>
                <w:szCs w:val="24"/>
                <w:lang w:val="en-US" w:eastAsia="zh-CN"/>
              </w:rPr>
              <w:t xml:space="preserve">电商</w:t>
            </w:r>
            <w:r>
              <w:rPr>
                <w:rFonts w:hint="eastAsia" w:ascii="宋体" w:hAnsi="宋体" w:cs="Times New Roman"/>
                <w:color w:val="000000"/>
                <w:sz w:val="24"/>
                <w:szCs w:val="24"/>
              </w:rPr>
              <w:t xml:space="preserve">平台的</w:t>
            </w:r>
            <w:r>
              <w:rPr>
                <w:rFonts w:hint="eastAsia" w:ascii="宋体" w:hAnsi="宋体" w:cs="Times New Roman"/>
                <w:color w:val="000000"/>
                <w:sz w:val="24"/>
                <w:szCs w:val="24"/>
                <w:lang w:val="en-US" w:eastAsia="zh-CN"/>
              </w:rPr>
              <w:t xml:space="preserve">成交</w:t>
            </w:r>
            <w:r>
              <w:rPr>
                <w:rFonts w:hint="eastAsia" w:ascii="宋体" w:hAnsi="宋体" w:cs="Times New Roman"/>
                <w:color w:val="000000"/>
                <w:sz w:val="24"/>
                <w:szCs w:val="24"/>
              </w:rPr>
              <w:t xml:space="preserve">订单截图页面（须显示商品名称、品牌、订单号、日期等信息）</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如为实体连锁超市，须提供：</w:t>
            </w:r>
            <w:r>
              <w:rPr>
                <w:rFonts w:hint="eastAsia" w:ascii="宋体" w:hAnsi="宋体" w:eastAsia="宋体" w:cs="Times New Roman"/>
                <w:color w:val="000000"/>
                <w:sz w:val="24"/>
                <w:szCs w:val="24"/>
                <w:lang w:val="en-US" w:eastAsia="zh-CN"/>
              </w:rPr>
              <w:t xml:space="preserve">①实体连锁超市</w:t>
            </w:r>
            <w:r>
              <w:rPr>
                <w:rFonts w:hint="eastAsia" w:ascii="宋体" w:hAnsi="宋体" w:cs="Times New Roman"/>
                <w:color w:val="000000"/>
                <w:sz w:val="24"/>
                <w:szCs w:val="24"/>
                <w:lang w:val="en-US" w:eastAsia="zh-CN"/>
              </w:rPr>
              <w:t xml:space="preserve">情况介绍材料，包含</w:t>
            </w:r>
            <w:r>
              <w:rPr>
                <w:rFonts w:hint="eastAsia" w:ascii="宋体" w:hAnsi="宋体" w:eastAsia="宋体" w:cs="Times New Roman"/>
                <w:color w:val="000000"/>
                <w:sz w:val="24"/>
                <w:szCs w:val="24"/>
                <w:lang w:val="en-US" w:eastAsia="zh-CN"/>
              </w:rPr>
              <w:t xml:space="preserve">超市门店名称、位置的明细清单</w:t>
            </w:r>
            <w:r>
              <w:rPr>
                <w:rFonts w:hint="eastAsia" w:ascii="宋体" w:hAnsi="宋体" w:cs="Times New Roman"/>
                <w:color w:val="000000"/>
                <w:sz w:val="24"/>
                <w:szCs w:val="24"/>
                <w:lang w:val="en-US" w:eastAsia="zh-CN"/>
              </w:rPr>
              <w:t xml:space="preserve">（实体连锁超市门店须</w:t>
            </w:r>
            <w:r>
              <w:rPr>
                <w:rFonts w:hint="eastAsia" w:ascii="宋体" w:hAnsi="宋体" w:eastAsia="宋体" w:cs="Times New Roman"/>
                <w:color w:val="000000"/>
                <w:sz w:val="24"/>
                <w:szCs w:val="24"/>
                <w:lang w:val="en-US" w:eastAsia="zh-CN"/>
              </w:rPr>
              <w:t xml:space="preserve">不少于</w:t>
            </w:r>
            <w:r>
              <w:rPr>
                <w:rFonts w:hint="eastAsia" w:ascii="宋体" w:hAnsi="宋体" w:cs="Times New Roman"/>
                <w:color w:val="000000"/>
                <w:sz w:val="24"/>
                <w:szCs w:val="24"/>
                <w:lang w:val="en-US" w:eastAsia="zh-CN"/>
              </w:rPr>
              <w:t xml:space="preserve">3</w:t>
            </w:r>
            <w:r>
              <w:rPr>
                <w:rFonts w:hint="eastAsia" w:ascii="宋体" w:hAnsi="宋体" w:eastAsia="宋体" w:cs="Times New Roman"/>
                <w:color w:val="000000"/>
                <w:sz w:val="24"/>
                <w:szCs w:val="24"/>
                <w:lang w:val="en-US" w:eastAsia="zh-CN"/>
              </w:rPr>
              <w:t xml:space="preserve">家</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②</w:t>
            </w:r>
            <w:r>
              <w:rPr>
                <w:rFonts w:hint="eastAsia" w:ascii="宋体" w:hAnsi="宋体" w:cs="Times New Roman"/>
                <w:color w:val="000000"/>
                <w:sz w:val="24"/>
                <w:szCs w:val="24"/>
                <w:lang w:val="en-US" w:eastAsia="zh-CN"/>
              </w:rPr>
              <w:t xml:space="preserve">拟供同品牌货物在该实体连锁超市的</w:t>
            </w:r>
            <w:r>
              <w:rPr>
                <w:rFonts w:hint="eastAsia" w:ascii="宋体" w:hAnsi="宋体" w:eastAsia="宋体" w:cs="Times New Roman"/>
                <w:color w:val="000000"/>
                <w:sz w:val="24"/>
                <w:szCs w:val="24"/>
                <w:lang w:val="en-US" w:eastAsia="zh-CN"/>
              </w:rPr>
              <w:t xml:space="preserve">商品陈列照片</w:t>
            </w:r>
            <w:r>
              <w:rPr>
                <w:rFonts w:hint="eastAsia" w:ascii="宋体" w:hAnsi="宋体" w:cs="Times New Roman"/>
                <w:color w:val="000000"/>
                <w:sz w:val="24"/>
                <w:szCs w:val="24"/>
                <w:lang w:val="en-US" w:eastAsia="zh-CN"/>
              </w:rPr>
              <w:t xml:space="preserve">（须清晰显示商品名称、品牌等信息）；</w:t>
            </w:r>
            <w:r>
              <w:rPr>
                <w:rFonts w:hint="eastAsia" w:ascii="宋体" w:hAnsi="宋体" w:eastAsia="宋体" w:cs="Times New Roman"/>
                <w:color w:val="000000"/>
                <w:sz w:val="24"/>
                <w:szCs w:val="24"/>
                <w:lang w:val="en-US" w:eastAsia="zh-CN"/>
              </w:rPr>
              <w:t xml:space="preserve">③</w:t>
            </w:r>
            <w:r>
              <w:rPr>
                <w:rFonts w:hint="eastAsia" w:ascii="宋体" w:hAnsi="宋体" w:cs="Times New Roman"/>
                <w:color w:val="000000"/>
                <w:sz w:val="24"/>
                <w:szCs w:val="24"/>
                <w:lang w:val="en-US" w:eastAsia="zh-CN"/>
              </w:rPr>
              <w:t xml:space="preserve">拟供同品牌货物在</w:t>
            </w:r>
            <w:r>
              <w:rPr>
                <w:rFonts w:hint="eastAsia" w:ascii="宋体" w:hAnsi="宋体" w:eastAsia="宋体" w:cs="Times New Roman"/>
                <w:color w:val="000000"/>
                <w:sz w:val="24"/>
                <w:szCs w:val="24"/>
                <w:lang w:val="en-US" w:eastAsia="zh-CN"/>
              </w:rPr>
              <w:t xml:space="preserve">该实体连锁超市</w:t>
            </w:r>
            <w:r>
              <w:rPr>
                <w:rFonts w:hint="eastAsia" w:ascii="宋体" w:hAnsi="宋体" w:cs="Times New Roman"/>
                <w:color w:val="000000"/>
                <w:sz w:val="24"/>
                <w:szCs w:val="24"/>
                <w:lang w:val="en-US" w:eastAsia="zh-CN"/>
              </w:rPr>
              <w:t xml:space="preserve">不少于3家门店的售卖凭证，如正规购物小票等</w:t>
            </w:r>
            <w:r>
              <w:rPr>
                <w:rFonts w:hint="eastAsia" w:ascii="宋体" w:hAnsi="宋体"/>
                <w:color w:val="000000"/>
                <w:sz w:val="24"/>
                <w:szCs w:val="24"/>
              </w:rPr>
              <w:t xml:space="preserve">（若实体连锁超市售卖凭证上未显示商品品牌，可用</w:t>
            </w:r>
            <w:r>
              <w:rPr>
                <w:rFonts w:hint="eastAsia" w:ascii="宋体" w:hAnsi="宋体"/>
                <w:color w:val="000000"/>
                <w:sz w:val="24"/>
                <w:szCs w:val="24"/>
                <w:lang w:val="en-US" w:eastAsia="zh-CN"/>
              </w:rPr>
              <w:t xml:space="preserve">该实体连锁</w:t>
            </w:r>
            <w:r>
              <w:rPr>
                <w:rFonts w:hint="eastAsia" w:ascii="宋体" w:hAnsi="宋体"/>
                <w:color w:val="000000"/>
                <w:sz w:val="24"/>
                <w:szCs w:val="24"/>
              </w:rPr>
              <w:t xml:space="preserve">超市供货合同、入场协议、超市开具的销售证明函（加盖公章）、显示商品品牌信息的供货发票等材料予以补充证明</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补充证明材料具备其中一项即可</w:t>
            </w:r>
            <w:r>
              <w:rPr>
                <w:rFonts w:hint="eastAsia" w:ascii="宋体" w:hAnsi="宋体"/>
                <w:color w:val="000000"/>
                <w:sz w:val="24"/>
                <w:szCs w:val="24"/>
              </w:rPr>
              <w:t xml:space="preserve">）</w:t>
            </w:r>
            <w:r>
              <w:rPr>
                <w:rFonts w:hint="eastAsia" w:ascii="宋体" w:hAnsi="宋体" w:eastAsia="宋体" w:cs="Times New Roman"/>
                <w:color w:val="000000"/>
                <w:sz w:val="24"/>
                <w:szCs w:val="24"/>
                <w:lang w:val="en-US" w:eastAsia="zh-CN"/>
              </w:rPr>
              <w:t xml:space="preserve">。</w:t>
            </w:r>
            <w:r/>
          </w:p>
          <w:p>
            <w:pPr>
              <w:spacing w:line="440" w:lineRule="exact"/>
              <w:rPr>
                <w:rFonts w:hint="default" w:ascii="宋体" w:hAnsi="宋体" w:eastAsia="宋体" w:cs="仿宋"/>
                <w:color w:val="000000"/>
                <w:sz w:val="24"/>
                <w:szCs w:val="24"/>
                <w:lang w:val="en-US" w:eastAsia="zh-CN"/>
              </w:rPr>
            </w:pPr>
            <w:r>
              <w:rPr>
                <w:rFonts w:hint="eastAsia" w:ascii="宋体" w:hAnsi="宋体"/>
                <w:color w:val="000000"/>
                <w:sz w:val="24"/>
                <w:szCs w:val="24"/>
                <w:lang w:val="en-US" w:eastAsia="zh-CN"/>
              </w:rPr>
              <w:t xml:space="preserve">以上证明材料形成时间须在2025年6月1日之后。每提供1份（同一电商平台或同一实体连锁超市只算1份）得1分，未提供的或无法证明的不得分。此项最高得5分。</w:t>
            </w:r>
            <w:r/>
          </w:p>
        </w:tc>
      </w:tr>
      <w:tr>
        <w:trPr>
          <w:jc w:val="center"/>
          <w:trHeight w:val="1095"/>
        </w:trPr>
        <w:tc>
          <w:tcPr>
            <w:shd w:val="clear" w:color="auto" w:fill="auto"/>
            <w:tcW w:w="851" w:type="dxa"/>
            <w:vAlign w:val="center"/>
            <w:vMerge w:val="continue"/>
            <w:textDirection w:val="lrTb"/>
            <w:noWrap w:val="false"/>
          </w:tcPr>
          <w:p>
            <w:pPr>
              <w:spacing w:line="440" w:lineRule="exact"/>
            </w:pPr>
            <w:r/>
            <w:r/>
          </w:p>
        </w:tc>
        <w:tc>
          <w:tcPr>
            <w:shd w:val="clear" w:color="auto" w:fill="auto"/>
            <w:tcW w:w="1276" w:type="dxa"/>
            <w:vAlign w:val="center"/>
            <w:vMerge w:val="continue"/>
            <w:textDirection w:val="lrTb"/>
            <w:noWrap w:val="false"/>
          </w:tcPr>
          <w:p>
            <w:pPr>
              <w:spacing w:line="440" w:lineRule="exact"/>
            </w:pPr>
            <w:r/>
            <w:r/>
          </w:p>
        </w:tc>
        <w:tc>
          <w:tcPr>
            <w:shd w:val="clear" w:color="auto" w:fill="auto"/>
            <w:tcBorders>
              <w:top w:val="single" w:color="auto" w:sz="4" w:space="0"/>
            </w:tcBorders>
            <w:tcW w:w="1701" w:type="dxa"/>
            <w:vAlign w:val="center"/>
            <w:textDirection w:val="lrTb"/>
            <w:noWrap w:val="false"/>
          </w:tcPr>
          <w:p>
            <w:pPr>
              <w:spacing w:line="440" w:lineRule="exact"/>
              <w:rPr>
                <w:rFonts w:hint="default" w:ascii="宋体" w:hAnsi="宋体" w:cs="仿宋"/>
                <w:color w:val="000000"/>
                <w:sz w:val="24"/>
                <w:szCs w:val="24"/>
                <w:lang w:val="en-US" w:eastAsia="zh-CN"/>
              </w:rPr>
            </w:pPr>
            <w:r>
              <w:rPr>
                <w:rFonts w:hint="eastAsia" w:ascii="宋体" w:hAnsi="宋体" w:cs="仿宋"/>
                <w:color w:val="000000"/>
                <w:sz w:val="24"/>
                <w:szCs w:val="24"/>
                <w:lang w:val="en-US" w:eastAsia="zh-CN"/>
              </w:rPr>
              <w:t xml:space="preserve">产品溯源（7分）</w:t>
            </w:r>
            <w:r/>
          </w:p>
        </w:tc>
        <w:tc>
          <w:tcPr>
            <w:shd w:val="clear" w:color="auto" w:fill="auto"/>
            <w:tcW w:w="5742" w:type="dxa"/>
            <w:vAlign w:val="center"/>
            <w:textDirection w:val="lrTb"/>
            <w:noWrap w:val="false"/>
          </w:tcPr>
          <w:p>
            <w:pPr>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3.2根据投标供应商所投货物是否支持通过条形码或二维码溯源进行查询验证进行评分：</w:t>
            </w:r>
            <w:r/>
          </w:p>
          <w:p>
            <w:pPr>
              <w:spacing w:line="440" w:lineRule="exact"/>
              <w:rPr>
                <w:rFonts w:hint="default" w:ascii="宋体" w:hAnsi="宋体" w:cs="仿宋"/>
                <w:color w:val="000000"/>
                <w:sz w:val="24"/>
                <w:szCs w:val="24"/>
                <w:lang w:val="en-US" w:eastAsia="zh-CN"/>
              </w:rPr>
            </w:pPr>
            <w:r>
              <w:rPr>
                <w:rFonts w:hint="eastAsia" w:ascii="宋体" w:hAnsi="宋体" w:cs="宋体"/>
                <w:color w:val="000000"/>
                <w:sz w:val="24"/>
                <w:szCs w:val="24"/>
                <w:highlight w:val="none"/>
                <w:lang w:val="en-US" w:eastAsia="zh-CN"/>
              </w:rPr>
              <w:t xml:space="preserve">投标供应商所投货物支持通过条形码或二维码溯源进行查询验证的，每一个品种得1分，最高得7分。（条形码、二维码均须</w:t>
            </w:r>
            <w:r>
              <w:rPr>
                <w:rFonts w:hint="eastAsia" w:ascii="宋体" w:hAnsi="宋体" w:cs="宋体"/>
                <w:strike w:val="0"/>
                <w:color w:val="000000"/>
                <w:sz w:val="24"/>
                <w:szCs w:val="24"/>
                <w:highlight w:val="none"/>
                <w:lang w:val="en-US" w:eastAsia="zh-CN"/>
              </w:rPr>
              <w:t xml:space="preserve">由中国物品编码中心规范生成、可扫描并直接跳转至其官方页面，须提供扫描出的产品基本</w:t>
            </w:r>
            <w:r>
              <w:rPr>
                <w:rFonts w:hint="eastAsia" w:ascii="宋体" w:hAnsi="宋体" w:cs="宋体"/>
                <w:color w:val="000000"/>
                <w:sz w:val="24"/>
                <w:szCs w:val="24"/>
                <w:highlight w:val="none"/>
                <w:lang w:val="en-US" w:eastAsia="zh-CN"/>
              </w:rPr>
              <w:t xml:space="preserve">溯源信息（如产品名称、生产单位、产品规格、产品型号等）完整截图复印件并加盖投标人公章，未提供或提供不完整的不得分）。</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如投标供应商此项得7分，则供应商中标后合同履行时</w:t>
            </w:r>
            <w:r>
              <w:rPr>
                <w:rFonts w:hint="eastAsia" w:ascii="宋体" w:hAnsi="宋体" w:cs="宋体"/>
                <w:color w:val="000000"/>
                <w:sz w:val="24"/>
                <w:szCs w:val="24"/>
                <w:highlight w:val="none"/>
                <w:lang w:val="en-US" w:eastAsia="zh-CN"/>
              </w:rPr>
              <w:t xml:space="preserve">提供的所投货物</w:t>
            </w:r>
            <w:r>
              <w:rPr>
                <w:rFonts w:hint="eastAsia" w:ascii="宋体" w:hAnsi="宋体" w:cs="宋体"/>
                <w:sz w:val="24"/>
                <w:szCs w:val="24"/>
                <w:lang w:val="en-US" w:eastAsia="zh-CN"/>
              </w:rPr>
              <w:t xml:space="preserve">须</w:t>
            </w:r>
            <w:r>
              <w:rPr>
                <w:rFonts w:hint="eastAsia" w:ascii="宋体" w:hAnsi="宋体" w:cs="宋体"/>
                <w:color w:val="000000"/>
                <w:sz w:val="24"/>
                <w:szCs w:val="24"/>
                <w:highlight w:val="none"/>
                <w:lang w:val="en-US" w:eastAsia="zh-CN"/>
              </w:rPr>
              <w:t xml:space="preserve">支持通过条形码或二维码溯源进行查询验证</w:t>
            </w:r>
            <w:r>
              <w:rPr>
                <w:rFonts w:hint="eastAsia" w:ascii="宋体" w:hAnsi="宋体"/>
                <w:color w:val="000000"/>
                <w:sz w:val="24"/>
                <w:szCs w:val="24"/>
                <w:lang w:eastAsia="zh-CN"/>
              </w:rPr>
              <w:t xml:space="preserve">）。</w:t>
            </w:r>
            <w:r/>
          </w:p>
        </w:tc>
      </w:tr>
      <w:tr>
        <w:trPr>
          <w:jc w:val="center"/>
          <w:trHeight w:val="90"/>
        </w:trPr>
        <w:tc>
          <w:tcPr>
            <w:shd w:val="clear" w:color="auto" w:fill="auto"/>
            <w:tcW w:w="851" w:type="dxa"/>
            <w:vAlign w:val="center"/>
            <w:vMerge w:val="continue"/>
            <w:textDirection w:val="lrTb"/>
            <w:noWrap w:val="false"/>
          </w:tcPr>
          <w:p>
            <w:pPr>
              <w:spacing w:line="440" w:lineRule="exact"/>
              <w:rPr>
                <w:rFonts w:hint="default" w:ascii="宋体" w:hAnsi="宋体" w:cs="仿宋"/>
                <w:color w:val="000000"/>
                <w:sz w:val="24"/>
                <w:szCs w:val="24"/>
                <w:lang w:val="en-US" w:eastAsia="zh-CN"/>
              </w:rPr>
            </w:pPr>
            <w:r>
              <w:rPr>
                <w:rFonts w:hint="default" w:ascii="宋体" w:hAnsi="宋体" w:cs="仿宋"/>
                <w:color w:val="000000"/>
                <w:sz w:val="24"/>
                <w:szCs w:val="24"/>
                <w:lang w:val="en-US" w:eastAsia="zh-CN"/>
              </w:rPr>
            </w:r>
            <w:r/>
          </w:p>
        </w:tc>
        <w:tc>
          <w:tcPr>
            <w:shd w:val="clear" w:color="auto" w:fill="auto"/>
            <w:tcW w:w="1276" w:type="dxa"/>
            <w:vAlign w:val="center"/>
            <w:vMerge w:val="continue"/>
            <w:textDirection w:val="lrTb"/>
            <w:noWrap w:val="false"/>
          </w:tcPr>
          <w:p>
            <w:pPr>
              <w:jc w:val="center"/>
              <w:spacing w:line="440" w:lineRule="exact"/>
              <w:rPr>
                <w:rFonts w:hint="default" w:ascii="宋体" w:hAnsi="宋体" w:cs="仿宋"/>
                <w:color w:val="000000"/>
                <w:sz w:val="24"/>
                <w:szCs w:val="24"/>
                <w:lang w:val="en-US" w:eastAsia="zh-CN"/>
              </w:rPr>
            </w:pPr>
            <w:r>
              <w:rPr>
                <w:rFonts w:hint="default" w:ascii="宋体" w:hAnsi="宋体" w:cs="仿宋"/>
                <w:color w:val="000000"/>
                <w:sz w:val="24"/>
                <w:szCs w:val="24"/>
                <w:lang w:val="en-US" w:eastAsia="zh-CN"/>
              </w:rPr>
            </w:r>
            <w:r/>
          </w:p>
        </w:tc>
        <w:tc>
          <w:tcPr>
            <w:shd w:val="clear" w:color="auto" w:fill="auto"/>
            <w:tcW w:w="1701" w:type="dxa"/>
            <w:vAlign w:val="center"/>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t xml:space="preserve">安全责任保险（3分）</w:t>
            </w:r>
            <w:r/>
          </w:p>
          <w:p>
            <w:pPr>
              <w:spacing w:line="440" w:lineRule="exact"/>
              <w:rPr>
                <w:rFonts w:hint="default" w:ascii="宋体" w:hAnsi="宋体" w:eastAsia="宋体" w:cs="仿宋"/>
                <w:color w:val="000000"/>
                <w:sz w:val="24"/>
                <w:szCs w:val="24"/>
                <w:lang w:val="en-US" w:eastAsia="zh-CN"/>
              </w:rPr>
            </w:pPr>
            <w:r>
              <w:rPr>
                <w:rFonts w:hint="default" w:ascii="宋体" w:hAnsi="宋体" w:eastAsia="宋体" w:cs="仿宋"/>
                <w:color w:val="000000"/>
                <w:sz w:val="24"/>
                <w:szCs w:val="24"/>
                <w:lang w:val="en-US" w:eastAsia="zh-CN"/>
              </w:rPr>
            </w:r>
            <w:r/>
          </w:p>
        </w:tc>
        <w:tc>
          <w:tcPr>
            <w:shd w:val="clear" w:color="auto" w:fill="auto"/>
            <w:tcW w:w="5742" w:type="dxa"/>
            <w:vAlign w:val="center"/>
            <w:textDirection w:val="lrTb"/>
            <w:noWrap w:val="false"/>
          </w:tcPr>
          <w:p>
            <w:pP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3.3 </w:t>
            </w:r>
            <w:r>
              <w:rPr>
                <w:rFonts w:hint="eastAsia" w:ascii="宋体" w:hAnsi="宋体"/>
                <w:color w:val="000000"/>
                <w:sz w:val="24"/>
                <w:szCs w:val="24"/>
              </w:rPr>
              <w:t xml:space="preserve">根据投标供应商的食品安全责任商业保险单或承诺书进行评分。保险赔偿总金额≥5000万元得3分；3000万元≤保险赔偿总金额＜5000万元得2分；1000万元≤保险赔偿总金额＜3000万元得1分；未提供的不得分。本项最高得3分。【提供保单复印件或承诺</w:t>
            </w:r>
            <w:r>
              <w:rPr>
                <w:rFonts w:hint="eastAsia" w:ascii="宋体" w:hAnsi="宋体"/>
                <w:color w:val="000000"/>
                <w:sz w:val="24"/>
                <w:szCs w:val="24"/>
                <w:lang w:val="en-US" w:eastAsia="zh-CN"/>
              </w:rPr>
              <w:t xml:space="preserve">书</w:t>
            </w:r>
            <w:r>
              <w:rPr>
                <w:rFonts w:hint="eastAsia" w:ascii="宋体" w:hAnsi="宋体"/>
                <w:color w:val="000000"/>
                <w:sz w:val="24"/>
                <w:szCs w:val="24"/>
              </w:rPr>
              <w:t xml:space="preserve">加盖投标供应商公章】</w:t>
            </w:r>
            <w:r/>
          </w:p>
        </w:tc>
      </w:tr>
      <w:tr>
        <w:trPr>
          <w:jc w:val="center"/>
          <w:trHeight w:val="90"/>
        </w:trPr>
        <w:tc>
          <w:tcPr>
            <w:shd w:val="clear" w:color="auto" w:fill="auto"/>
            <w:tcBorders>
              <w:bottom w:val="single" w:color="auto" w:sz="4" w:space="0"/>
            </w:tcBorders>
            <w:tcW w:w="851" w:type="dxa"/>
            <w:vAlign w:val="center"/>
            <w:vMerge w:val="continue"/>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tc>
        <w:tc>
          <w:tcPr>
            <w:shd w:val="clear" w:color="auto" w:fill="auto"/>
            <w:tcBorders>
              <w:bottom w:val="single" w:color="auto" w:sz="4" w:space="0"/>
            </w:tcBorders>
            <w:tcW w:w="1276" w:type="dxa"/>
            <w:vAlign w:val="center"/>
            <w:vMerge w:val="continue"/>
            <w:textDirection w:val="lrTb"/>
            <w:noWrap w:val="false"/>
          </w:tcPr>
          <w:p>
            <w:pPr>
              <w:jc w:val="cente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tc>
        <w:tc>
          <w:tcPr>
            <w:shd w:val="clear" w:color="auto" w:fill="auto"/>
            <w:tcW w:w="1701" w:type="dxa"/>
            <w:vAlign w:val="center"/>
            <w:textDirection w:val="lrTb"/>
            <w:noWrap w:val="false"/>
          </w:tcPr>
          <w:p>
            <w:pPr>
              <w:spacing w:line="440" w:lineRule="exact"/>
              <w:rPr>
                <w:rFonts w:hint="eastAsia" w:ascii="宋体" w:hAnsi="宋体" w:eastAsia="宋体" w:cs="仿宋"/>
                <w:color w:val="000000"/>
                <w:sz w:val="24"/>
                <w:szCs w:val="24"/>
                <w:lang w:val="en-US" w:eastAsia="zh-CN" w:bidi="ar-SA"/>
              </w:rPr>
            </w:pPr>
            <w:r>
              <w:rPr>
                <w:rFonts w:hint="eastAsia" w:hAnsi="宋体"/>
                <w:color w:val="000000"/>
                <w:sz w:val="24"/>
              </w:rPr>
              <w:t xml:space="preserve">质量安全保障方案</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742" w:type="dxa"/>
            <w:vAlign w:val="center"/>
            <w:textDirection w:val="lrTb"/>
            <w:noWrap w:val="false"/>
          </w:tcPr>
          <w:p>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 xml:space="preserve">3.4评委</w:t>
            </w:r>
            <w:r>
              <w:rPr>
                <w:rFonts w:hint="eastAsia" w:hAnsi="宋体"/>
                <w:color w:val="000000"/>
                <w:sz w:val="24"/>
                <w:szCs w:val="22"/>
              </w:rPr>
              <w:t xml:space="preserve">根据</w:t>
            </w:r>
            <w:r>
              <w:rPr>
                <w:rFonts w:hint="eastAsia" w:hAnsi="宋体"/>
                <w:color w:val="000000"/>
                <w:sz w:val="24"/>
                <w:szCs w:val="22"/>
                <w:lang w:val="en-US" w:eastAsia="zh-CN"/>
              </w:rPr>
              <w:t xml:space="preserve">投标文件对第四章“采购需求”中“质量安全保障方案”响应情况进行评审。</w:t>
            </w:r>
            <w:r/>
          </w:p>
          <w:p>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 xml:space="preserve">（1）投标文件未提供“质量安全保障方案”或未符合“质量安全保障方案”中全部条款要求的，视为不符合招标文件，本项不得分。</w:t>
            </w:r>
            <w:r/>
          </w:p>
          <w:p>
            <w:pPr>
              <w:pStyle w:val="726"/>
              <w:ind w:firstLine="0"/>
              <w:rPr>
                <w:rFonts w:hint="default" w:hAnsi="宋体"/>
                <w:color w:val="000000"/>
                <w:sz w:val="24"/>
                <w:lang w:val="en-US" w:eastAsia="zh-CN"/>
              </w:rPr>
            </w:pPr>
            <w:r>
              <w:rPr>
                <w:rFonts w:hint="eastAsia" w:hAnsi="宋体"/>
                <w:color w:val="000000"/>
                <w:sz w:val="24"/>
                <w:lang w:val="en-US" w:eastAsia="zh-CN"/>
              </w:rPr>
              <w:t xml:space="preserve">（2）投标文件符合</w:t>
            </w:r>
            <w:r>
              <w:rPr>
                <w:rFonts w:hint="eastAsia" w:hAnsi="宋体"/>
                <w:color w:val="000000"/>
                <w:sz w:val="24"/>
                <w:szCs w:val="22"/>
                <w:lang w:val="en-US" w:eastAsia="zh-CN"/>
              </w:rPr>
              <w:t xml:space="preserve">“质量安全保障方案”中全部条款要求的，视为符合招标文件，得2分。</w:t>
            </w:r>
            <w:r/>
          </w:p>
          <w:p>
            <w:pPr>
              <w:spacing w:line="440" w:lineRule="exact"/>
              <w:rPr>
                <w:rFonts w:hint="eastAsia" w:ascii="Times New Roman" w:hAnsi="宋体" w:eastAsia="宋体" w:cs="Times New Roman"/>
                <w:color w:val="000000"/>
                <w:sz w:val="24"/>
                <w:szCs w:val="24"/>
                <w:lang w:val="en-US" w:eastAsia="zh-CN" w:bidi="ar-SA"/>
              </w:rPr>
            </w:pPr>
            <w:r>
              <w:rPr>
                <w:rFonts w:hint="eastAsia" w:hAnsi="宋体"/>
                <w:color w:val="000000"/>
                <w:sz w:val="24"/>
                <w:szCs w:val="22"/>
                <w:lang w:eastAsia="zh-CN"/>
              </w:rPr>
              <w:t xml:space="preserve">（</w:t>
            </w:r>
            <w:r>
              <w:rPr>
                <w:rFonts w:hint="eastAsia" w:hAnsi="宋体"/>
                <w:color w:val="000000"/>
                <w:sz w:val="24"/>
                <w:szCs w:val="22"/>
                <w:lang w:val="en-US" w:eastAsia="zh-CN"/>
              </w:rPr>
              <w:t xml:space="preserve">3</w:t>
            </w:r>
            <w:r>
              <w:rPr>
                <w:rFonts w:hint="eastAsia" w:hAnsi="宋体"/>
                <w:color w:val="000000"/>
                <w:sz w:val="24"/>
                <w:szCs w:val="22"/>
                <w:lang w:eastAsia="zh-CN"/>
              </w:rPr>
              <w:t xml:space="preserve">）</w:t>
            </w:r>
            <w:r>
              <w:rPr>
                <w:rFonts w:hint="eastAsia" w:hAnsi="宋体"/>
                <w:color w:val="000000"/>
                <w:sz w:val="24"/>
                <w:szCs w:val="22"/>
                <w:lang w:val="en-US" w:eastAsia="zh-CN"/>
              </w:rPr>
              <w:t xml:space="preserve">经评委认定，</w:t>
            </w:r>
            <w:r>
              <w:rPr>
                <w:rFonts w:hint="eastAsia" w:hAnsi="宋体"/>
                <w:color w:val="000000"/>
                <w:sz w:val="24"/>
                <w:szCs w:val="22"/>
              </w:rPr>
              <w:t xml:space="preserve">投标</w:t>
            </w:r>
            <w:r>
              <w:rPr>
                <w:rFonts w:hint="eastAsia" w:hAnsi="宋体"/>
                <w:color w:val="000000"/>
                <w:sz w:val="24"/>
                <w:szCs w:val="22"/>
                <w:lang w:val="en-US" w:eastAsia="zh-CN"/>
              </w:rPr>
              <w:t xml:space="preserve">文件对“质量安全保障方案”中“</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三项要求的响应内容全部优于招标文件要求的（投标文件对</w:t>
            </w:r>
            <w:r>
              <w:rPr>
                <w:rFonts w:hint="eastAsia" w:hAnsi="宋体"/>
                <w:color w:val="000000"/>
                <w:sz w:val="24"/>
                <w:szCs w:val="22"/>
                <w:lang w:val="en-US" w:eastAsia="zh-CN"/>
              </w:rPr>
              <w:t xml:space="preserve">“</w:t>
            </w:r>
            <w:r>
              <w:rPr>
                <w:rFonts w:hint="eastAsia" w:hAnsi="宋体"/>
                <w:color w:val="000000"/>
                <w:sz w:val="24"/>
              </w:rPr>
              <w:t xml:space="preserve">质量管理制度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食品安全追溯体系制度</w:t>
            </w:r>
            <w:r>
              <w:rPr>
                <w:rFonts w:hint="eastAsia" w:hAnsi="宋体"/>
                <w:color w:val="000000"/>
                <w:sz w:val="24"/>
                <w:lang w:eastAsia="zh-CN"/>
              </w:rPr>
              <w:t xml:space="preserve">”</w:t>
            </w:r>
            <w:r>
              <w:rPr>
                <w:rFonts w:hint="eastAsia" w:hAnsi="宋体"/>
                <w:color w:val="000000"/>
                <w:sz w:val="24"/>
              </w:rPr>
              <w:t xml:space="preserve">、</w:t>
            </w:r>
            <w:r>
              <w:rPr>
                <w:rFonts w:hint="eastAsia" w:hAnsi="宋体"/>
                <w:color w:val="000000"/>
                <w:sz w:val="24"/>
                <w:lang w:eastAsia="zh-CN"/>
              </w:rPr>
              <w:t xml:space="preserve">“</w:t>
            </w:r>
            <w:r>
              <w:rPr>
                <w:rFonts w:hint="eastAsia" w:hAnsi="宋体"/>
                <w:color w:val="000000"/>
                <w:sz w:val="24"/>
              </w:rPr>
              <w:t xml:space="preserve">进货查验制度</w:t>
            </w:r>
            <w:r>
              <w:rPr>
                <w:rFonts w:hint="eastAsia" w:hAnsi="宋体"/>
                <w:color w:val="000000"/>
                <w:sz w:val="24"/>
                <w:lang w:eastAsia="zh-CN"/>
              </w:rPr>
              <w:t xml:space="preserve">”</w:t>
            </w:r>
            <w:r>
              <w:rPr>
                <w:rFonts w:hint="eastAsia" w:hAnsi="宋体"/>
                <w:color w:val="000000"/>
                <w:sz w:val="24"/>
                <w:lang w:val="en-US" w:eastAsia="zh-CN"/>
              </w:rPr>
              <w:t xml:space="preserve">外其他要求响应内容符合招标文件要求）得3分。</w:t>
            </w:r>
            <w:r/>
          </w:p>
        </w:tc>
      </w:tr>
      <w:tr>
        <w:trPr>
          <w:jc w:val="center"/>
          <w:trHeight w:val="90"/>
        </w:trPr>
        <w:tc>
          <w:tcPr>
            <w:shd w:val="clear" w:color="auto" w:fill="auto"/>
            <w:tcBorders>
              <w:top w:val="single" w:color="auto" w:sz="4" w:space="0"/>
            </w:tcBorders>
            <w:tcW w:w="851" w:type="dxa"/>
            <w:vAlign w:val="center"/>
            <w:vMerge w:val="restart"/>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lang w:val="en-US" w:eastAsia="zh-CN"/>
              </w:rPr>
              <w:t xml:space="preserve">四</w:t>
            </w:r>
            <w:r/>
          </w:p>
        </w:tc>
        <w:tc>
          <w:tcPr>
            <w:shd w:val="clear" w:color="auto" w:fill="auto"/>
            <w:tcBorders>
              <w:top w:val="single" w:color="auto" w:sz="4" w:space="0"/>
            </w:tcBorders>
            <w:tcW w:w="1276" w:type="dxa"/>
            <w:vAlign w:val="center"/>
            <w:vMerge w:val="restart"/>
            <w:textDirection w:val="lrTb"/>
            <w:noWrap w:val="false"/>
          </w:tcPr>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both"/>
              <w:spacing w:line="440" w:lineRule="exact"/>
              <w:rPr>
                <w:rFonts w:hint="eastAsia" w:ascii="宋体" w:hAnsi="宋体" w:cs="仿宋"/>
                <w:color w:val="000000"/>
                <w:sz w:val="24"/>
                <w:szCs w:val="24"/>
              </w:rPr>
            </w:pPr>
            <w:r>
              <w:rPr>
                <w:rFonts w:hint="eastAsia" w:ascii="宋体" w:hAnsi="宋体" w:cs="仿宋"/>
                <w:color w:val="000000"/>
                <w:sz w:val="24"/>
                <w:szCs w:val="24"/>
              </w:rPr>
              <w:t xml:space="preserve">保障能力（</w:t>
            </w:r>
            <w:r>
              <w:rPr>
                <w:rFonts w:hint="eastAsia" w:ascii="宋体" w:hAnsi="宋体" w:cs="仿宋"/>
                <w:color w:val="000000"/>
                <w:sz w:val="24"/>
                <w:szCs w:val="24"/>
                <w:lang w:val="en-US" w:eastAsia="zh-CN"/>
              </w:rPr>
              <w:t xml:space="preserve">17</w:t>
            </w:r>
            <w:r>
              <w:rPr>
                <w:rFonts w:hint="eastAsia" w:ascii="宋体" w:hAnsi="宋体" w:cs="仿宋"/>
                <w:color w:val="000000"/>
                <w:sz w:val="24"/>
                <w:szCs w:val="24"/>
              </w:rPr>
              <w:t xml:space="preserve">分）</w:t>
            </w:r>
            <w:r/>
          </w:p>
        </w:tc>
        <w:tc>
          <w:tcPr>
            <w:shd w:val="clear" w:color="auto" w:fill="auto"/>
            <w:tcW w:w="1701" w:type="dxa"/>
            <w:vAlign w:val="center"/>
            <w:textDirection w:val="lrTb"/>
            <w:noWrap w:val="false"/>
          </w:tcPr>
          <w:p>
            <w:pPr>
              <w:spacing w:line="440" w:lineRule="exact"/>
              <w:rPr>
                <w:rFonts w:hint="default"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bidi="ar-SA"/>
              </w:rPr>
              <w:t xml:space="preserve">运输保障（6分）</w:t>
            </w:r>
            <w:r/>
          </w:p>
        </w:tc>
        <w:tc>
          <w:tcPr>
            <w:shd w:val="clear" w:color="auto" w:fill="auto"/>
            <w:tcW w:w="574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eastAsia="宋体" w:cs="宋体"/>
                <w:b/>
                <w:sz w:val="24"/>
                <w:szCs w:val="24"/>
                <w:highlight w:val="none"/>
                <w:lang w:val="en-US" w:eastAsia="zh-CN" w:bidi="ar-SA"/>
              </w:rPr>
            </w:pPr>
            <w:r>
              <w:rPr>
                <w:rFonts w:hint="eastAsia" w:ascii="宋体" w:hAnsi="宋体" w:cs="仿宋"/>
                <w:sz w:val="24"/>
                <w:szCs w:val="24"/>
                <w:highlight w:val="none"/>
                <w:lang w:val="en-US" w:eastAsia="zh-CN" w:bidi="ar"/>
              </w:rPr>
              <w:t xml:space="preserve">4</w:t>
            </w:r>
            <w:r>
              <w:rPr>
                <w:rFonts w:hint="eastAsia" w:ascii="宋体" w:hAnsi="宋体" w:eastAsia="宋体" w:cs="仿宋"/>
                <w:sz w:val="24"/>
                <w:szCs w:val="24"/>
                <w:highlight w:val="none"/>
                <w:lang w:val="en-US" w:eastAsia="zh-CN" w:bidi="ar"/>
              </w:rPr>
              <w:t xml:space="preserve">.</w:t>
            </w:r>
            <w:r>
              <w:rPr>
                <w:rFonts w:hint="eastAsia" w:ascii="宋体" w:hAnsi="宋体" w:cs="仿宋"/>
                <w:sz w:val="24"/>
                <w:szCs w:val="24"/>
                <w:highlight w:val="none"/>
                <w:lang w:val="en-US" w:eastAsia="zh-CN" w:bidi="ar"/>
              </w:rPr>
              <w:t xml:space="preserve">1</w:t>
            </w:r>
            <w:r>
              <w:rPr>
                <w:rFonts w:hint="eastAsia" w:ascii="宋体" w:hAnsi="宋体" w:cs="仿宋"/>
                <w:color w:val="000000"/>
                <w:sz w:val="24"/>
                <w:szCs w:val="24"/>
              </w:rPr>
              <w:t xml:space="preserve">根据投标供应商提供的专用配送车辆明细或者购买、租赁运输车辆的承诺书进行评分。每提供或承诺一辆得</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rPr>
              <w:t xml:space="preserve">分，最高得</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rPr>
                <w:rFonts w:hint="eastAsia" w:ascii="宋体" w:hAnsi="宋体" w:eastAsia="宋体" w:cs="宋体"/>
                <w:color w:val="000000"/>
                <w:sz w:val="24"/>
                <w:szCs w:val="24"/>
              </w:rPr>
              <w:t xml:space="preserve">①</w:t>
            </w:r>
            <w:r>
              <w:rPr>
                <w:rFonts w:hint="eastAsia" w:ascii="宋体" w:hAnsi="宋体" w:cs="宋体"/>
                <w:color w:val="000000"/>
                <w:sz w:val="24"/>
                <w:szCs w:val="24"/>
              </w:rPr>
              <w:t xml:space="preserve">现有自有车辆的，需提供车辆所有人为投标供应商的行驶证；</w:t>
            </w:r>
            <w:r>
              <w:rPr>
                <w:rFonts w:hint="eastAsia" w:ascii="宋体" w:hAnsi="宋体" w:eastAsia="宋体" w:cs="宋体"/>
                <w:color w:val="000000"/>
                <w:sz w:val="24"/>
                <w:szCs w:val="24"/>
              </w:rPr>
              <w:t xml:space="preserve">②</w:t>
            </w:r>
            <w:r>
              <w:rPr>
                <w:rFonts w:hint="eastAsia" w:ascii="宋体" w:hAnsi="宋体" w:cs="宋体"/>
                <w:color w:val="000000"/>
                <w:sz w:val="24"/>
                <w:szCs w:val="24"/>
              </w:rPr>
              <w:t xml:space="preserve">现有租赁车辆的，需提供租赁证明（租赁证明应包</w:t>
            </w:r>
            <w:r>
              <w:rPr>
                <w:rFonts w:hint="eastAsia" w:ascii="宋体" w:hAnsi="宋体" w:cs="仿宋"/>
                <w:color w:val="000000"/>
                <w:sz w:val="24"/>
                <w:szCs w:val="24"/>
              </w:rPr>
              <w:t xml:space="preserve">括在有效期内的租赁合同、付款</w:t>
            </w:r>
            <w:r>
              <w:rPr>
                <w:rFonts w:hint="eastAsia" w:ascii="宋体" w:hAnsi="宋体" w:cs="仿宋"/>
                <w:color w:val="000000"/>
                <w:sz w:val="24"/>
                <w:szCs w:val="24"/>
                <w:lang w:val="en-US" w:eastAsia="zh-CN"/>
              </w:rPr>
              <w:t xml:space="preserve">凭证</w:t>
            </w:r>
            <w:r>
              <w:rPr>
                <w:rFonts w:hint="eastAsia" w:ascii="宋体" w:hAnsi="宋体" w:cs="仿宋"/>
                <w:color w:val="000000"/>
                <w:sz w:val="24"/>
                <w:szCs w:val="24"/>
              </w:rPr>
              <w:t xml:space="preserve">、车辆行驶证）；③专用配送车辆属于和投标供应商为母子公司关系或同一母公司下兄弟关系的法人</w:t>
            </w:r>
            <w:r>
              <w:rPr>
                <w:rFonts w:hint="eastAsia" w:ascii="宋体" w:hAnsi="宋体" w:cs="仿宋"/>
                <w:color w:val="000000"/>
                <w:sz w:val="24"/>
                <w:szCs w:val="24"/>
              </w:rPr>
              <w:t xml:space="preserve">企业所有或租赁的，须再提供：（1）“关系说明函”；（2）经公司登记机关登记备案的“公司章程”中反映股权结构信息部分的复印件或在国家企业信用信息公示系统（www.gsxt.gov.cn）下载《企业信用信息公示报告》完整版，并加盖投标供应商公章；（3）属于和投标供应商为母子公司关系或同一母公司下兄弟关系的法人企业出具的相应“授权函”。上述所提供车辆应附正面及内部照片（需体现车牌号，车牌号须与车辆行驶证一致）等证明材料复印件并加盖投标供应商公章，否则不得分。承诺购买、租赁车辆的，提供承诺书并加盖投标供应商公章。】</w:t>
            </w:r>
            <w:r/>
          </w:p>
        </w:tc>
      </w:tr>
      <w:tr>
        <w:trPr>
          <w:jc w:val="center"/>
          <w:trHeight w:val="493"/>
        </w:trPr>
        <w:tc>
          <w:tcPr>
            <w:shd w:val="clear" w:color="auto" w:fill="auto"/>
            <w:tcW w:w="851" w:type="dxa"/>
            <w:vAlign w:val="center"/>
            <w:vMerge w:val="continue"/>
            <w:textDirection w:val="lrTb"/>
            <w:noWrap w:val="false"/>
          </w:tcPr>
          <w:p>
            <w:pPr>
              <w:spacing w:line="440" w:lineRule="exact"/>
              <w:rPr>
                <w:rFonts w:hint="default" w:ascii="宋体" w:hAnsi="宋体" w:eastAsia="宋体" w:cs="仿宋"/>
                <w:color w:val="000000"/>
                <w:sz w:val="24"/>
                <w:szCs w:val="24"/>
                <w:lang w:val="en-US" w:eastAsia="zh-CN"/>
              </w:rPr>
            </w:pPr>
            <w:r>
              <w:rPr>
                <w:rFonts w:hint="default" w:ascii="宋体" w:hAnsi="宋体" w:eastAsia="宋体" w:cs="仿宋"/>
                <w:color w:val="000000"/>
                <w:sz w:val="24"/>
                <w:szCs w:val="24"/>
                <w:lang w:val="en-US" w:eastAsia="zh-CN"/>
              </w:rPr>
            </w:r>
            <w:r/>
          </w:p>
        </w:tc>
        <w:tc>
          <w:tcPr>
            <w:shd w:val="clear" w:color="auto" w:fill="auto"/>
            <w:tcW w:w="1276" w:type="dxa"/>
            <w:vAlign w:val="center"/>
            <w:vMerge w:val="continue"/>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701" w:type="dxa"/>
            <w:vAlign w:val="center"/>
            <w:textDirection w:val="lrTb"/>
            <w:noWrap w:val="false"/>
          </w:tcPr>
          <w:p>
            <w:pPr>
              <w:spacing w:line="440" w:lineRule="exact"/>
              <w:rPr>
                <w:rFonts w:hint="default"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bidi="ar-SA"/>
              </w:rPr>
              <w:t xml:space="preserve">仓储能力（6分）</w:t>
            </w:r>
            <w:r/>
          </w:p>
        </w:tc>
        <w:tc>
          <w:tcPr>
            <w:shd w:val="clear" w:color="auto" w:fill="auto"/>
            <w:tcW w:w="5742" w:type="dxa"/>
            <w:vAlign w:val="center"/>
            <w:textDirection w:val="lrTb"/>
            <w:noWrap w:val="false"/>
          </w:tcPr>
          <w:p>
            <w:pPr>
              <w:ind w:firstLine="0"/>
              <w:jc w:val="left"/>
              <w:keepLines w:val="0"/>
              <w:keepNext w:val="0"/>
              <w:pageBreakBefore w:val="0"/>
              <w:spacing w:line="440" w:lineRule="exact"/>
              <w:widowControl w:val="off"/>
              <w:rPr>
                <w:rFonts w:hint="eastAsia" w:ascii="宋体" w:hAnsi="宋体" w:cs="仿宋"/>
                <w:color w:val="000000"/>
                <w:sz w:val="24"/>
                <w:szCs w:val="24"/>
              </w:rPr>
            </w:pPr>
            <w:r>
              <w:rPr>
                <w:rFonts w:hint="eastAsia" w:ascii="宋体" w:hAnsi="宋体" w:cs="仿宋"/>
                <w:color w:val="auto"/>
                <w:sz w:val="24"/>
                <w:szCs w:val="24"/>
                <w:highlight w:val="none"/>
                <w:lang w:val="en-US" w:eastAsia="zh-CN" w:bidi="ar"/>
              </w:rPr>
              <w:t xml:space="preserve">4</w:t>
            </w:r>
            <w:r>
              <w:rPr>
                <w:rFonts w:hint="eastAsia" w:ascii="宋体" w:hAnsi="宋体" w:eastAsia="宋体" w:cs="仿宋"/>
                <w:color w:val="auto"/>
                <w:sz w:val="24"/>
                <w:szCs w:val="24"/>
                <w:highlight w:val="none"/>
                <w:lang w:val="en-US" w:eastAsia="zh-CN" w:bidi="ar"/>
              </w:rPr>
              <w:t xml:space="preserve">.</w:t>
            </w:r>
            <w:r>
              <w:rPr>
                <w:rFonts w:hint="eastAsia" w:ascii="宋体" w:hAnsi="宋体" w:cs="仿宋"/>
                <w:color w:val="auto"/>
                <w:sz w:val="24"/>
                <w:szCs w:val="24"/>
                <w:highlight w:val="none"/>
                <w:lang w:val="en-US" w:eastAsia="zh-CN" w:bidi="ar"/>
              </w:rPr>
              <w:t xml:space="preserve">2</w:t>
            </w:r>
            <w:r>
              <w:rPr>
                <w:rFonts w:hint="eastAsia" w:ascii="宋体" w:hAnsi="宋体" w:eastAsia="宋体" w:cs="仿宋"/>
                <w:color w:val="000000"/>
                <w:sz w:val="24"/>
                <w:szCs w:val="24"/>
                <w:lang w:val="en-US" w:eastAsia="zh-CN"/>
              </w:rPr>
              <w:t xml:space="preserve">投标供应商具有固定、已投入使用的仓储场所得</w:t>
            </w:r>
            <w:r>
              <w:rPr>
                <w:rFonts w:hint="eastAsia" w:ascii="宋体" w:hAnsi="宋体" w:cs="仿宋"/>
                <w:color w:val="000000"/>
                <w:sz w:val="24"/>
                <w:szCs w:val="24"/>
                <w:lang w:val="en-US" w:eastAsia="zh-CN"/>
              </w:rPr>
              <w:t xml:space="preserve">6</w:t>
            </w:r>
            <w:r>
              <w:rPr>
                <w:rFonts w:hint="eastAsia" w:ascii="宋体" w:hAnsi="宋体" w:eastAsia="宋体" w:cs="仿宋"/>
                <w:color w:val="000000"/>
                <w:sz w:val="24"/>
                <w:szCs w:val="24"/>
                <w:lang w:val="en-US" w:eastAsia="zh-CN"/>
              </w:rPr>
              <w:t xml:space="preserve">分。</w:t>
            </w:r>
            <w:r>
              <w:rPr>
                <w:rFonts w:hint="eastAsia" w:ascii="宋体" w:hAnsi="宋体" w:cs="仿宋"/>
                <w:color w:val="000000"/>
                <w:sz w:val="24"/>
                <w:szCs w:val="24"/>
              </w:rPr>
              <w:t xml:space="preserve">【提供有效证明材料复印件并加盖公章。其中：①自有仓库需提供产权证明复印件及清晰可辨的现场照片加盖公</w:t>
            </w:r>
            <w:r>
              <w:rPr>
                <w:rFonts w:hint="eastAsia" w:ascii="宋体" w:hAnsi="宋体" w:cs="仿宋"/>
                <w:color w:val="000000"/>
                <w:sz w:val="24"/>
                <w:szCs w:val="24"/>
              </w:rPr>
              <w:t xml:space="preserve">章；②非自有仓库需提供在开标日前签订的承包合同或租赁合同复印件、付款凭证复印件及清晰可辨的现场照片加盖公章；③仓储场所属于投标供应商直接控股子公司（投标供应商直接持股比例须大于50%）所有或租赁的，须再提供：（1）“关系说明函”；（2）经公司登记机关登记备案的“公司章程”中反映股权结构信息部分的复印件或在国家企业信用信息公示系统（www.gsxt.gov.cn）下载《企业信用信息公示报告》完整版，并加盖投标供应商公章；（3）投标供应商直接控股子公司（投标供应商直接持股比例须大于50%）出具的相应“授权函”。</w:t>
            </w:r>
            <w:r/>
          </w:p>
          <w:p>
            <w:pPr>
              <w:ind w:firstLine="0"/>
              <w:jc w:val="left"/>
              <w:keepLines w:val="0"/>
              <w:keepNext w:val="0"/>
              <w:pageBreakBefore w:val="0"/>
              <w:spacing w:line="440" w:lineRule="exact"/>
              <w:widowControl w:val="off"/>
              <w:rPr>
                <w:rFonts w:hint="eastAsia" w:ascii="宋体" w:hAnsi="宋体" w:eastAsia="宋体" w:cs="仿宋"/>
                <w:sz w:val="24"/>
                <w:szCs w:val="24"/>
                <w:highlight w:val="none"/>
                <w:lang w:val="en-US" w:eastAsia="zh-CN" w:bidi="ar"/>
              </w:rPr>
            </w:pPr>
            <w:r>
              <w:rPr>
                <w:rFonts w:hint="eastAsia" w:ascii="宋体" w:hAnsi="宋体" w:cs="仿宋"/>
                <w:color w:val="000000"/>
                <w:sz w:val="24"/>
                <w:szCs w:val="24"/>
              </w:rPr>
              <w:t xml:space="preserve">未提供或提供的仓储场所资料未体现相关信息的均不得分。】</w:t>
            </w:r>
            <w:r/>
          </w:p>
        </w:tc>
      </w:tr>
      <w:tr>
        <w:trPr>
          <w:jc w:val="center"/>
          <w:trHeight w:val="6240"/>
        </w:trPr>
        <w:tc>
          <w:tcPr>
            <w:shd w:val="clear" w:color="auto" w:fill="auto"/>
            <w:tcBorders>
              <w:bottom w:val="single" w:color="auto" w:sz="4" w:space="0"/>
            </w:tcBorders>
            <w:tcW w:w="851"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Borders>
              <w:bottom w:val="single" w:color="auto" w:sz="4" w:space="0"/>
            </w:tcBorders>
            <w:tcW w:w="1276" w:type="dxa"/>
            <w:vAlign w:val="center"/>
            <w:vMerge w:val="continue"/>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701" w:type="dxa"/>
            <w:vAlign w:val="center"/>
            <w:textDirection w:val="lrTb"/>
            <w:noWrap w:val="false"/>
          </w:tcPr>
          <w:p>
            <w:r>
              <w:rPr>
                <w:rFonts w:hint="eastAsia" w:ascii="宋体" w:hAnsi="宋体" w:cs="仿宋"/>
                <w:color w:val="000000"/>
                <w:sz w:val="24"/>
                <w:szCs w:val="24"/>
              </w:rPr>
              <w:t xml:space="preserve">服务</w:t>
            </w:r>
            <w:r>
              <w:rPr>
                <w:rFonts w:ascii="宋体" w:hAnsi="宋体" w:cs="仿宋"/>
                <w:color w:val="000000"/>
                <w:sz w:val="24"/>
                <w:szCs w:val="24"/>
              </w:rPr>
              <w:t xml:space="preserve">人</w:t>
            </w:r>
            <w:r>
              <w:rPr>
                <w:rFonts w:hint="eastAsia" w:ascii="宋体" w:hAnsi="宋体" w:cs="仿宋"/>
                <w:color w:val="000000"/>
                <w:sz w:val="24"/>
                <w:szCs w:val="24"/>
              </w:rPr>
              <w:t xml:space="preserve">员配置（</w:t>
            </w:r>
            <w:r>
              <w:rPr>
                <w:rFonts w:hint="default" w:ascii="宋体" w:hAnsi="宋体" w:cs="仿宋"/>
                <w:color w:val="000000"/>
                <w:sz w:val="24"/>
                <w:szCs w:val="24"/>
                <w:lang w:val="en-US" w:eastAsia="zh-CN"/>
              </w:rPr>
              <w:t xml:space="preserve">5</w:t>
            </w:r>
            <w:r>
              <w:rPr>
                <w:rFonts w:hint="eastAsia" w:ascii="宋体" w:hAnsi="宋体" w:cs="仿宋"/>
                <w:color w:val="000000"/>
                <w:sz w:val="24"/>
                <w:szCs w:val="24"/>
              </w:rPr>
              <w:t xml:space="preserve">分）</w:t>
            </w:r>
            <w:r/>
          </w:p>
          <w:p>
            <w:pPr>
              <w:ind w:firstLine="0"/>
              <w:jc w:val="left"/>
              <w:spacing w:line="440" w:lineRule="exact"/>
              <w:widowControl/>
              <w:rPr>
                <w:rFonts w:hint="default" w:ascii="宋体" w:hAnsi="宋体" w:eastAsia="宋体" w:cs="仿宋"/>
                <w:color w:val="000000"/>
                <w:sz w:val="24"/>
                <w:szCs w:val="24"/>
                <w:lang w:val="en-US" w:eastAsia="zh-CN" w:bidi="ar-SA"/>
              </w:rPr>
            </w:pPr>
            <w:r>
              <w:rPr>
                <w:rFonts w:hint="default" w:ascii="宋体" w:hAnsi="宋体" w:eastAsia="宋体" w:cs="仿宋"/>
                <w:color w:val="000000"/>
                <w:sz w:val="24"/>
                <w:szCs w:val="24"/>
                <w:lang w:val="en-US" w:eastAsia="zh-CN" w:bidi="ar-SA"/>
              </w:rPr>
            </w:r>
            <w:r/>
          </w:p>
        </w:tc>
        <w:tc>
          <w:tcPr>
            <w:shd w:val="clear" w:color="auto" w:fill="auto"/>
            <w:tcW w:w="5742" w:type="dxa"/>
            <w:vAlign w:val="center"/>
            <w:textDirection w:val="lrTb"/>
            <w:noWrap w:val="false"/>
          </w:tcPr>
          <w:p>
            <w:pPr>
              <w:spacing w:line="440" w:lineRule="exact"/>
              <w:widowControl/>
              <w:rPr>
                <w:rFonts w:hint="eastAsia" w:ascii="宋体" w:hAnsi="宋体" w:eastAsia="宋体" w:cs="仿宋"/>
                <w:color w:val="000000"/>
                <w:sz w:val="24"/>
                <w:szCs w:val="24"/>
              </w:rPr>
            </w:pPr>
            <w:r>
              <w:rPr>
                <w:rFonts w:hint="eastAsia" w:ascii="宋体" w:hAnsi="宋体" w:cs="仿宋"/>
                <w:color w:val="000000"/>
                <w:sz w:val="24"/>
                <w:szCs w:val="24"/>
                <w:lang w:val="en-US" w:eastAsia="zh-CN"/>
              </w:rPr>
              <w:t xml:space="preserve">4</w:t>
            </w:r>
            <w:r>
              <w:rPr>
                <w:rFonts w:hint="eastAsia" w:ascii="宋体" w:hAnsi="宋体" w:eastAsia="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eastAsia="宋体" w:cs="仿宋"/>
                <w:color w:val="000000"/>
                <w:sz w:val="24"/>
                <w:szCs w:val="24"/>
              </w:rPr>
              <w:t xml:space="preserve">根据投标供应商的服务保障小组</w:t>
            </w:r>
            <w:r>
              <w:rPr>
                <w:rFonts w:hint="eastAsia" w:ascii="宋体" w:hAnsi="宋体" w:eastAsia="宋体" w:cs="仿宋"/>
                <w:color w:val="000000"/>
                <w:sz w:val="24"/>
                <w:szCs w:val="24"/>
                <w:lang w:val="en-US" w:eastAsia="zh-CN"/>
              </w:rPr>
              <w:t xml:space="preserve">人员配置</w:t>
            </w:r>
            <w:r>
              <w:rPr>
                <w:rFonts w:hint="eastAsia" w:ascii="宋体" w:hAnsi="宋体" w:eastAsia="宋体" w:cs="仿宋"/>
                <w:color w:val="000000"/>
                <w:sz w:val="24"/>
                <w:szCs w:val="24"/>
              </w:rPr>
              <w:t xml:space="preserve">进行评分。</w:t>
            </w:r>
            <w:r>
              <w:rPr>
                <w:rFonts w:hint="eastAsia" w:ascii="宋体" w:hAnsi="宋体" w:eastAsia="宋体" w:cs="仿宋"/>
                <w:color w:val="000000"/>
                <w:spacing w:val="0"/>
                <w:sz w:val="24"/>
                <w:szCs w:val="24"/>
                <w:lang w:val="en-US" w:eastAsia="zh-CN" w:bidi="ar-SA"/>
              </w:rPr>
              <w:t xml:space="preserve">投标供应商为本项目配备专职项目负责人1人（</w:t>
            </w:r>
            <w:r>
              <w:rPr>
                <w:rFonts w:hint="eastAsia" w:ascii="宋体" w:hAnsi="宋体" w:cs="仿宋"/>
                <w:color w:val="000000"/>
                <w:spacing w:val="0"/>
                <w:sz w:val="24"/>
                <w:szCs w:val="24"/>
                <w:lang w:val="en-US" w:eastAsia="zh-CN" w:bidi="ar-SA"/>
              </w:rPr>
              <w:t xml:space="preserve">提供负责人信息，须</w:t>
            </w:r>
            <w:r>
              <w:rPr>
                <w:rFonts w:hint="eastAsia" w:ascii="宋体" w:hAnsi="宋体" w:eastAsia="宋体" w:cs="仿宋"/>
                <w:color w:val="000000"/>
                <w:sz w:val="24"/>
                <w:szCs w:val="24"/>
                <w:lang w:eastAsia="zh-CN"/>
              </w:rPr>
              <w:t xml:space="preserve">从事本行业三年及以上，</w:t>
            </w:r>
            <w:r>
              <w:rPr>
                <w:rFonts w:hint="eastAsia" w:ascii="宋体" w:hAnsi="宋体" w:cs="仿宋"/>
                <w:color w:val="000000"/>
                <w:sz w:val="24"/>
                <w:szCs w:val="24"/>
                <w:lang w:val="en-US" w:eastAsia="zh-CN"/>
              </w:rPr>
              <w:t xml:space="preserve">提</w:t>
            </w:r>
            <w:r>
              <w:rPr>
                <w:rFonts w:hint="eastAsia" w:ascii="宋体" w:hAnsi="宋体" w:eastAsia="宋体" w:cs="仿宋"/>
                <w:color w:val="000000"/>
                <w:sz w:val="24"/>
                <w:szCs w:val="24"/>
                <w:lang w:val="en-US" w:eastAsia="zh-CN"/>
              </w:rPr>
              <w:t xml:space="preserve">供证明材料</w:t>
            </w:r>
            <w:r>
              <w:rPr>
                <w:rFonts w:hint="eastAsia" w:ascii="宋体" w:hAnsi="宋体" w:eastAsia="宋体" w:cs="仿宋"/>
                <w:color w:val="000000"/>
                <w:spacing w:val="0"/>
                <w:sz w:val="24"/>
                <w:szCs w:val="24"/>
                <w:lang w:val="en-US" w:eastAsia="zh-CN" w:bidi="ar-SA"/>
              </w:rPr>
              <w:t xml:space="preserve">）</w:t>
            </w:r>
            <w:r>
              <w:rPr>
                <w:rFonts w:hint="eastAsia" w:ascii="宋体" w:hAnsi="宋体" w:cs="仿宋"/>
                <w:color w:val="000000"/>
                <w:spacing w:val="0"/>
                <w:sz w:val="24"/>
                <w:szCs w:val="24"/>
                <w:lang w:val="en-US" w:eastAsia="zh-CN" w:bidi="ar-SA"/>
              </w:rPr>
              <w:t xml:space="preserve">和团队人员4</w:t>
            </w:r>
            <w:r>
              <w:rPr>
                <w:rFonts w:hint="eastAsia" w:ascii="宋体" w:hAnsi="宋体" w:eastAsia="宋体" w:cs="仿宋"/>
                <w:color w:val="000000"/>
                <w:spacing w:val="0"/>
                <w:sz w:val="24"/>
                <w:szCs w:val="24"/>
                <w:lang w:val="en-US" w:eastAsia="zh-CN" w:bidi="ar-SA"/>
              </w:rPr>
              <w:t xml:space="preserve">人</w:t>
            </w:r>
            <w:r>
              <w:rPr>
                <w:rFonts w:hint="eastAsia" w:ascii="宋体" w:hAnsi="宋体" w:cs="仿宋"/>
                <w:color w:val="000000"/>
                <w:spacing w:val="0"/>
                <w:sz w:val="24"/>
                <w:szCs w:val="24"/>
                <w:lang w:val="en-US" w:eastAsia="zh-CN" w:bidi="ar-SA"/>
              </w:rPr>
              <w:t xml:space="preserve">（不含项目负责人）的，得2分。</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lang w:val="en-US" w:eastAsia="zh-CN"/>
              </w:rPr>
              <w:t xml:space="preserve">须</w:t>
            </w:r>
            <w:r>
              <w:rPr>
                <w:rFonts w:hint="eastAsia" w:ascii="宋体" w:hAnsi="宋体" w:eastAsia="宋体" w:cs="仿宋"/>
                <w:color w:val="000000"/>
                <w:sz w:val="24"/>
                <w:szCs w:val="24"/>
              </w:rPr>
              <w:t xml:space="preserve">提供小组人员名单及社保机构出具近</w:t>
            </w:r>
            <w:r>
              <w:rPr>
                <w:rFonts w:hint="eastAsia" w:ascii="宋体" w:hAnsi="宋体" w:cs="仿宋"/>
                <w:color w:val="000000"/>
                <w:sz w:val="24"/>
                <w:szCs w:val="24"/>
                <w:lang w:val="en-US" w:eastAsia="zh-CN"/>
              </w:rPr>
              <w:t xml:space="preserve">三个月内</w:t>
            </w:r>
            <w:r>
              <w:rPr>
                <w:rFonts w:hint="eastAsia" w:ascii="宋体" w:hAnsi="宋体" w:eastAsia="宋体" w:cs="仿宋"/>
                <w:color w:val="000000"/>
                <w:sz w:val="24"/>
                <w:szCs w:val="24"/>
              </w:rPr>
              <w:t xml:space="preserve">任意1个月投标供应商为其缴纳的养老保险金缴费证明材料（证明材料应包括个人姓名、缴费单位、缴费月份，且加盖社保中心章或社保中心参保缴费证明电子专用章）未提供人员信息或者人员信息提供不全的不得分。】</w:t>
            </w:r>
            <w:r/>
          </w:p>
          <w:p>
            <w:pPr>
              <w:ind w:firstLine="480"/>
              <w:spacing w:line="440" w:lineRule="exact"/>
              <w:widowControl/>
              <w:rPr>
                <w:rFonts w:hint="eastAsia" w:ascii="宋体" w:hAnsi="宋体" w:eastAsia="宋体" w:cs="仿宋"/>
                <w:color w:val="000000"/>
                <w:sz w:val="24"/>
                <w:szCs w:val="24"/>
              </w:rPr>
            </w:pPr>
            <w:r>
              <w:rPr>
                <w:rFonts w:hint="eastAsia" w:ascii="宋体" w:hAnsi="宋体" w:eastAsia="宋体" w:cs="仿宋"/>
                <w:color w:val="000000"/>
                <w:sz w:val="24"/>
                <w:szCs w:val="24"/>
                <w:highlight w:val="none"/>
              </w:rPr>
              <w:t xml:space="preserve">服务保障小组</w:t>
            </w:r>
            <w:r>
              <w:rPr>
                <w:rFonts w:hint="eastAsia" w:ascii="宋体" w:hAnsi="宋体" w:eastAsia="宋体" w:cs="仿宋"/>
                <w:color w:val="000000"/>
                <w:spacing w:val="0"/>
                <w:sz w:val="24"/>
                <w:szCs w:val="24"/>
                <w:highlight w:val="none"/>
                <w:lang w:val="en-US" w:eastAsia="zh-CN" w:bidi="ar-SA"/>
              </w:rPr>
              <w:t xml:space="preserve">人员中有食品安全管理</w:t>
            </w:r>
            <w:r>
              <w:rPr>
                <w:rFonts w:hint="eastAsia" w:ascii="宋体" w:hAnsi="宋体" w:cs="仿宋"/>
                <w:color w:val="000000"/>
                <w:spacing w:val="0"/>
                <w:sz w:val="24"/>
                <w:szCs w:val="24"/>
                <w:highlight w:val="none"/>
                <w:lang w:val="en-US" w:eastAsia="zh-CN" w:bidi="ar-SA"/>
              </w:rPr>
              <w:t xml:space="preserve">、检验等相关职业技能证书的，</w:t>
            </w:r>
            <w:r>
              <w:rPr>
                <w:rFonts w:hint="eastAsia" w:ascii="宋体" w:hAnsi="宋体" w:cs="仿宋"/>
                <w:color w:val="000000"/>
                <w:spacing w:val="0"/>
                <w:sz w:val="24"/>
                <w:szCs w:val="24"/>
                <w:lang w:val="en-US" w:eastAsia="zh-CN" w:bidi="ar-SA"/>
              </w:rPr>
              <w:t xml:space="preserve">每提供一个证书</w:t>
            </w:r>
            <w:r>
              <w:rPr>
                <w:rFonts w:hint="eastAsia" w:ascii="宋体" w:hAnsi="宋体" w:eastAsia="宋体" w:cs="仿宋"/>
                <w:color w:val="000000"/>
                <w:spacing w:val="0"/>
                <w:sz w:val="24"/>
                <w:szCs w:val="24"/>
                <w:lang w:val="en-US" w:eastAsia="zh-CN" w:bidi="ar-SA"/>
              </w:rPr>
              <w:t xml:space="preserve">得1分</w:t>
            </w:r>
            <w:r>
              <w:rPr>
                <w:rFonts w:hint="eastAsia" w:ascii="宋体" w:hAnsi="宋体" w:cs="仿宋"/>
                <w:color w:val="000000"/>
                <w:spacing w:val="0"/>
                <w:sz w:val="24"/>
                <w:szCs w:val="24"/>
                <w:lang w:val="en-US" w:eastAsia="zh-CN" w:bidi="ar-SA"/>
              </w:rPr>
              <w:t xml:space="preserve">，最高</w:t>
            </w:r>
            <w:r>
              <w:rPr>
                <w:rFonts w:hint="default" w:ascii="宋体" w:hAnsi="宋体" w:cs="仿宋"/>
                <w:color w:val="000000"/>
                <w:spacing w:val="0"/>
                <w:sz w:val="24"/>
                <w:szCs w:val="24"/>
                <w:lang w:val="en-US" w:eastAsia="zh-CN" w:bidi="ar-SA"/>
              </w:rPr>
              <w:t xml:space="preserve">3</w:t>
            </w:r>
            <w:r>
              <w:rPr>
                <w:rFonts w:hint="eastAsia" w:ascii="宋体" w:hAnsi="宋体" w:cs="仿宋"/>
                <w:color w:val="000000"/>
                <w:spacing w:val="0"/>
                <w:sz w:val="24"/>
                <w:szCs w:val="24"/>
                <w:lang w:val="en-US" w:eastAsia="zh-CN" w:bidi="ar-SA"/>
              </w:rPr>
              <w:t xml:space="preserve">分。</w:t>
            </w:r>
            <w:r>
              <w:rPr>
                <w:rFonts w:hint="eastAsia" w:ascii="宋体" w:hAnsi="宋体" w:eastAsia="宋体" w:cs="仿宋"/>
                <w:color w:val="000000"/>
                <w:spacing w:val="0"/>
                <w:sz w:val="24"/>
                <w:szCs w:val="24"/>
                <w:lang w:val="en-US" w:eastAsia="zh-CN" w:bidi="ar-SA"/>
              </w:rPr>
              <w:t xml:space="preserve">（提供</w:t>
            </w:r>
            <w:r>
              <w:rPr>
                <w:rFonts w:hint="eastAsia" w:ascii="宋体" w:hAnsi="宋体" w:eastAsia="宋体" w:cs="仿宋"/>
                <w:color w:val="000000"/>
                <w:spacing w:val="0"/>
                <w:sz w:val="24"/>
                <w:szCs w:val="24"/>
                <w:lang w:val="en-US" w:eastAsia="zh-CN"/>
              </w:rPr>
              <w:t xml:space="preserve">证书复印件并加盖公章）</w:t>
            </w:r>
            <w:r>
              <w:rPr>
                <w:rFonts w:hint="eastAsia" w:ascii="宋体" w:hAnsi="宋体" w:eastAsia="宋体" w:cs="仿宋"/>
                <w:color w:val="000000"/>
                <w:spacing w:val="0"/>
                <w:sz w:val="24"/>
                <w:szCs w:val="24"/>
                <w:lang w:val="en-US" w:eastAsia="zh-CN" w:bidi="ar-SA"/>
              </w:rPr>
              <w:t xml:space="preserve">。</w:t>
            </w:r>
            <w:r/>
          </w:p>
          <w:p>
            <w:pPr>
              <w:ind w:firstLine="480"/>
              <w:spacing w:line="440" w:lineRule="exact"/>
              <w:widowControl/>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rPr>
              <w:t xml:space="preserve">本项最高得</w:t>
            </w:r>
            <w:r>
              <w:rPr>
                <w:rFonts w:hint="default" w:ascii="宋体" w:hAnsi="宋体" w:cs="仿宋"/>
                <w:color w:val="000000"/>
                <w:sz w:val="24"/>
                <w:szCs w:val="24"/>
                <w:lang w:val="en-US" w:eastAsia="zh-CN"/>
              </w:rPr>
              <w:t xml:space="preserve">5</w:t>
            </w:r>
            <w:r>
              <w:rPr>
                <w:rFonts w:hint="eastAsia" w:ascii="宋体" w:hAnsi="宋体" w:eastAsia="宋体" w:cs="仿宋"/>
                <w:color w:val="000000"/>
                <w:sz w:val="24"/>
                <w:szCs w:val="24"/>
              </w:rPr>
              <w:t xml:space="preserve">分。</w:t>
            </w:r>
            <w:r/>
          </w:p>
        </w:tc>
      </w:tr>
      <w:tr>
        <w:trPr>
          <w:jc w:val="center"/>
          <w:trHeight w:val="1796"/>
        </w:trPr>
        <w:tc>
          <w:tcPr>
            <w:shd w:val="clear" w:color="auto" w:fill="auto"/>
            <w:tcBorders>
              <w:top w:val="single" w:color="auto" w:sz="4" w:space="0"/>
            </w:tcBorders>
            <w:tcW w:w="851" w:type="dxa"/>
            <w:vAlign w:val="center"/>
            <w:vMerge w:val="restart"/>
            <w:textDirection w:val="lrTb"/>
            <w:noWrap w:val="false"/>
          </w:tcPr>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val="en-US" w:eastAsia="zh-CN"/>
              </w:rPr>
            </w:r>
            <w:r/>
          </w:p>
          <w:p>
            <w:pP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lang w:val="en-US" w:eastAsia="zh-CN"/>
              </w:rPr>
              <w:t xml:space="preserve">五</w:t>
            </w:r>
            <w:r/>
          </w:p>
        </w:tc>
        <w:tc>
          <w:tcPr>
            <w:shd w:val="clear" w:color="auto" w:fill="auto"/>
            <w:tcBorders>
              <w:top w:val="single" w:color="auto" w:sz="4" w:space="0"/>
            </w:tcBorders>
            <w:tcW w:w="1276" w:type="dxa"/>
            <w:vAlign w:val="center"/>
            <w:vMerge w:val="restart"/>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p>
            <w:pPr>
              <w:jc w:val="cente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rPr>
              <w:t xml:space="preserve">售后服 务能力（</w:t>
            </w:r>
            <w:r>
              <w:rPr>
                <w:rFonts w:hint="eastAsia" w:ascii="宋体" w:hAnsi="宋体" w:cs="仿宋"/>
                <w:color w:val="000000"/>
                <w:sz w:val="24"/>
                <w:szCs w:val="24"/>
                <w:lang w:val="en-US" w:eastAsia="zh-CN"/>
              </w:rPr>
              <w:t xml:space="preserve">6</w:t>
            </w:r>
            <w:r>
              <w:rPr>
                <w:rFonts w:hint="eastAsia" w:ascii="宋体" w:hAnsi="宋体" w:cs="仿宋"/>
                <w:color w:val="000000"/>
                <w:sz w:val="24"/>
                <w:szCs w:val="24"/>
              </w:rPr>
              <w:t xml:space="preserve">分）</w:t>
            </w:r>
            <w:r/>
          </w:p>
        </w:tc>
        <w:tc>
          <w:tcPr>
            <w:shd w:val="clear" w:color="auto" w:fill="auto"/>
            <w:tcW w:w="1701" w:type="dxa"/>
            <w:vAlign w:val="center"/>
            <w:textDirection w:val="lrTb"/>
            <w:noWrap w:val="false"/>
          </w:tcPr>
          <w:p>
            <w:pPr>
              <w:spacing w:line="440" w:lineRule="exact"/>
              <w:widowControl/>
              <w:rPr>
                <w:rFonts w:ascii="宋体" w:hAnsi="宋体"/>
                <w:color w:val="000000"/>
              </w:rPr>
            </w:pPr>
            <w:r>
              <w:rPr>
                <w:rFonts w:ascii="宋体" w:hAnsi="宋体" w:cs="仿宋"/>
                <w:color w:val="000000"/>
                <w:sz w:val="24"/>
                <w:szCs w:val="24"/>
              </w:rPr>
              <w:t xml:space="preserve">服</w:t>
            </w:r>
            <w:r>
              <w:rPr>
                <w:rFonts w:hint="eastAsia" w:ascii="宋体" w:hAnsi="宋体" w:cs="仿宋"/>
                <w:color w:val="000000"/>
                <w:sz w:val="24"/>
                <w:szCs w:val="24"/>
              </w:rPr>
              <w:t xml:space="preserve">务</w:t>
            </w:r>
            <w:r>
              <w:rPr>
                <w:rFonts w:hint="eastAsia" w:ascii="宋体" w:hAnsi="宋体" w:cs="仿宋"/>
                <w:color w:val="000000"/>
                <w:sz w:val="24"/>
                <w:szCs w:val="24"/>
                <w:lang w:val="en-US" w:eastAsia="zh-CN"/>
              </w:rPr>
              <w:t xml:space="preserve">保障</w:t>
            </w:r>
            <w:r>
              <w:rPr>
                <w:rFonts w:hint="eastAsia" w:ascii="宋体" w:hAnsi="宋体" w:cs="仿宋"/>
                <w:color w:val="000000"/>
                <w:sz w:val="24"/>
                <w:szCs w:val="24"/>
              </w:rPr>
              <w:t xml:space="preserve">方案</w:t>
            </w:r>
            <w:r/>
          </w:p>
          <w:p>
            <w:pPr>
              <w:ind w:firstLine="0"/>
              <w:jc w:val="both"/>
              <w:spacing w:line="440" w:lineRule="exact"/>
              <w:widowControl/>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rPr>
              <w:t xml:space="preserve">分）</w:t>
            </w:r>
            <w:r/>
          </w:p>
        </w:tc>
        <w:tc>
          <w:tcPr>
            <w:shd w:val="clear" w:color="auto" w:fill="auto"/>
            <w:tcW w:w="5742"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5</w:t>
            </w:r>
            <w:r>
              <w:rPr>
                <w:rFonts w:hint="eastAsia" w:ascii="宋体" w:hAnsi="宋体" w:cs="仿宋"/>
                <w:color w:val="000000"/>
                <w:sz w:val="24"/>
                <w:szCs w:val="24"/>
              </w:rPr>
              <w:t xml:space="preserve">.1评委根据投标文件对第四章“采购需求”中“服务保障方案”响应情况进行评审。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rPr>
              <w:t xml:space="preserve">（1）投标文件未提供“服务保障方案”或未符合“服务</w:t>
            </w:r>
            <w:r>
              <w:rPr>
                <w:rFonts w:hint="eastAsia" w:ascii="宋体" w:hAnsi="宋体" w:cs="仿宋"/>
                <w:color w:val="000000"/>
                <w:sz w:val="24"/>
                <w:szCs w:val="24"/>
              </w:rPr>
              <w:t xml:space="preserve">保</w:t>
            </w:r>
            <w:r>
              <w:rPr>
                <w:rFonts w:hint="eastAsia" w:ascii="宋体" w:hAnsi="宋体" w:cs="仿宋"/>
                <w:color w:val="000000"/>
                <w:sz w:val="24"/>
                <w:szCs w:val="24"/>
              </w:rPr>
              <w:t xml:space="preserve">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rPr>
              <w:t xml:space="preserve">（2）投标文件符合“服务保障方案”中全部条款要求的，视为符合招标文件，得2分。</w:t>
            </w:r>
            <w:r/>
          </w:p>
          <w:p>
            <w:pPr>
              <w:spacing w:line="440" w:lineRule="exact"/>
              <w:widowControl/>
              <w:rPr>
                <w:rFonts w:hint="eastAsia" w:ascii="宋体" w:hAnsi="宋体" w:eastAsia="宋体" w:cs="仿宋"/>
                <w:sz w:val="24"/>
                <w:szCs w:val="24"/>
                <w:highlight w:val="none"/>
                <w:lang w:val="en-US" w:eastAsia="zh-CN" w:bidi="ar"/>
              </w:rPr>
            </w:pPr>
            <w:r>
              <w:rPr>
                <w:rFonts w:hint="eastAsia" w:ascii="宋体" w:hAnsi="宋体" w:cs="仿宋"/>
                <w:color w:val="000000"/>
                <w:sz w:val="24"/>
                <w:szCs w:val="24"/>
              </w:rPr>
              <w:t xml:space="preserve">（3）经评委认定，投标文件对“服务保障方案”中“货源组织及储备计划”、“专门的组织架构和服务体系”、“订单响应”</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要求的响应内容全部优于招标文件要求的（投标文件对“货源组织及储备计划”、“专门的组织架构和服务体系”、“订单响应等”外其他要求响应内容符合招标文件要求）得3分。</w:t>
            </w:r>
            <w:r/>
          </w:p>
        </w:tc>
      </w:tr>
      <w:tr>
        <w:trPr>
          <w:jc w:val="center"/>
          <w:trHeight w:val="1141"/>
        </w:trPr>
        <w:tc>
          <w:tcPr>
            <w:shd w:val="clear" w:color="auto" w:fill="auto"/>
            <w:tcW w:w="851" w:type="dxa"/>
            <w:vAlign w:val="center"/>
            <w:vMerge w:val="continue"/>
            <w:textDirection w:val="lrTb"/>
            <w:noWrap w:val="false"/>
          </w:tcPr>
          <w:p>
            <w:pP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276" w:type="dxa"/>
            <w:vAlign w:val="center"/>
            <w:vMerge w:val="continue"/>
            <w:textDirection w:val="lrTb"/>
            <w:noWrap w:val="false"/>
          </w:tcPr>
          <w:p>
            <w:pPr>
              <w:jc w:val="center"/>
              <w:spacing w:line="440" w:lineRule="exact"/>
              <w:rPr>
                <w:rFonts w:hint="eastAsia" w:ascii="宋体" w:hAnsi="宋体" w:cs="仿宋"/>
                <w:color w:val="000000"/>
                <w:sz w:val="24"/>
                <w:szCs w:val="24"/>
              </w:rPr>
            </w:pPr>
            <w:r>
              <w:rPr>
                <w:rFonts w:hint="eastAsia" w:ascii="宋体" w:hAnsi="宋体" w:cs="仿宋"/>
                <w:color w:val="000000"/>
                <w:sz w:val="24"/>
                <w:szCs w:val="24"/>
              </w:rPr>
            </w:r>
            <w:r/>
          </w:p>
        </w:tc>
        <w:tc>
          <w:tcPr>
            <w:shd w:val="clear" w:color="auto" w:fill="auto"/>
            <w:tcW w:w="1701" w:type="dxa"/>
            <w:vAlign w:val="center"/>
            <w:textDirection w:val="lrTb"/>
            <w:noWrap w:val="false"/>
          </w:tcPr>
          <w:p>
            <w:pPr>
              <w:spacing w:line="440" w:lineRule="exact"/>
              <w:rPr>
                <w:rFonts w:hint="eastAsia" w:ascii="宋体" w:hAnsi="宋体" w:eastAsia="宋体" w:cs="仿宋"/>
                <w:color w:val="000000"/>
                <w:sz w:val="24"/>
                <w:szCs w:val="24"/>
                <w:lang w:val="en-US" w:eastAsia="zh-CN" w:bidi="ar-SA"/>
              </w:rPr>
            </w:pPr>
            <w:r>
              <w:rPr>
                <w:rFonts w:hint="eastAsia" w:ascii="宋体" w:hAnsi="宋体" w:eastAsia="宋体" w:cs="仿宋"/>
                <w:sz w:val="24"/>
                <w:szCs w:val="24"/>
                <w:highlight w:val="none"/>
                <w:lang w:bidi="ar"/>
              </w:rPr>
              <w:t xml:space="preserve">应急保障方案</w:t>
            </w:r>
            <w:r>
              <w:rPr>
                <w:rFonts w:hint="eastAsia" w:ascii="宋体" w:hAnsi="宋体" w:eastAsia="宋体" w:cs="仿宋"/>
                <w:sz w:val="24"/>
                <w:szCs w:val="24"/>
                <w:highlight w:val="none"/>
                <w:lang w:eastAsia="zh-CN" w:bidi="ar"/>
              </w:rPr>
              <w:t xml:space="preserve">（</w:t>
            </w:r>
            <w:r>
              <w:rPr>
                <w:rFonts w:hint="eastAsia" w:ascii="宋体" w:hAnsi="宋体" w:cs="仿宋"/>
                <w:sz w:val="24"/>
                <w:szCs w:val="24"/>
                <w:highlight w:val="none"/>
                <w:lang w:val="en-US" w:eastAsia="zh-CN" w:bidi="ar"/>
              </w:rPr>
              <w:t xml:space="preserve">3</w:t>
            </w:r>
            <w:r>
              <w:rPr>
                <w:rFonts w:hint="eastAsia" w:ascii="宋体" w:hAnsi="宋体" w:eastAsia="宋体" w:cs="仿宋"/>
                <w:sz w:val="24"/>
                <w:szCs w:val="24"/>
                <w:highlight w:val="none"/>
                <w:lang w:val="en-US" w:eastAsia="zh-CN" w:bidi="ar"/>
              </w:rPr>
              <w:t xml:space="preserve">分</w:t>
            </w:r>
            <w:r>
              <w:rPr>
                <w:rFonts w:hint="eastAsia" w:ascii="宋体" w:hAnsi="宋体" w:eastAsia="宋体" w:cs="仿宋"/>
                <w:sz w:val="24"/>
                <w:szCs w:val="24"/>
                <w:highlight w:val="none"/>
                <w:lang w:eastAsia="zh-CN" w:bidi="ar"/>
              </w:rPr>
              <w:t xml:space="preserve">）</w:t>
            </w:r>
            <w:r/>
          </w:p>
        </w:tc>
        <w:tc>
          <w:tcPr>
            <w:shd w:val="clear" w:color="auto" w:fill="auto"/>
            <w:tcW w:w="5742" w:type="dxa"/>
            <w:vAlign w:val="center"/>
            <w:textDirection w:val="lrTb"/>
            <w:noWrap w:val="false"/>
          </w:tcPr>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val="en-US" w:eastAsia="zh-CN"/>
              </w:rPr>
              <w:t xml:space="preserve">5.2评委</w:t>
            </w:r>
            <w:r>
              <w:rPr>
                <w:rFonts w:hint="eastAsia" w:ascii="宋体" w:hAnsi="宋体" w:cs="仿宋"/>
                <w:color w:val="000000"/>
                <w:sz w:val="24"/>
                <w:szCs w:val="24"/>
              </w:rPr>
              <w:t xml:space="preserve">根据</w:t>
            </w:r>
            <w:r>
              <w:rPr>
                <w:rFonts w:hint="eastAsia" w:ascii="宋体" w:hAnsi="宋体" w:cs="仿宋"/>
                <w:color w:val="000000"/>
                <w:sz w:val="24"/>
                <w:szCs w:val="24"/>
                <w:lang w:val="en-US" w:eastAsia="zh-CN"/>
              </w:rPr>
              <w:t xml:space="preserve">投标文件对</w:t>
            </w:r>
            <w:r>
              <w:rPr>
                <w:rFonts w:hint="eastAsia" w:ascii="宋体" w:hAnsi="宋体" w:cs="仿宋"/>
                <w:color w:val="000000"/>
                <w:sz w:val="24"/>
                <w:szCs w:val="24"/>
              </w:rPr>
              <w:t xml:space="preserve">第四章“采购需求”中“</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保障方案”响应情况进行评审。</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投标文件未提供“</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保障方案”或未符合“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lang w:val="en-US" w:eastAsia="zh-CN"/>
              </w:rPr>
              <w:t xml:space="preserve">保</w:t>
            </w:r>
            <w:r>
              <w:rPr>
                <w:rFonts w:hint="eastAsia" w:ascii="宋体" w:hAnsi="宋体" w:cs="仿宋"/>
                <w:color w:val="000000"/>
                <w:sz w:val="24"/>
                <w:szCs w:val="24"/>
              </w:rPr>
              <w:t xml:space="preserve">障方案”中全部条款要求的，视为不符合招标文件，本项不得分。</w:t>
            </w:r>
            <w:r/>
          </w:p>
          <w:p>
            <w:pPr>
              <w:spacing w:line="440" w:lineRule="exact"/>
              <w:widowControl/>
              <w:rPr>
                <w:rFonts w:hint="eastAsia" w:ascii="宋体" w:hAnsi="宋体" w:cs="仿宋"/>
                <w:color w:val="000000"/>
                <w:sz w:val="24"/>
                <w:szCs w:val="24"/>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2</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投标文件符合“</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保障方案”中全部条款要求的，视为符合招标文件，得2分。</w:t>
            </w:r>
            <w:r/>
          </w:p>
          <w:p>
            <w:pPr>
              <w:spacing w:line="440" w:lineRule="exact"/>
              <w:widowControl/>
              <w:rPr>
                <w:rFonts w:hint="eastAsia" w:ascii="宋体" w:hAnsi="宋体" w:cs="仿宋"/>
                <w:color w:val="000000"/>
                <w:sz w:val="24"/>
                <w:szCs w:val="24"/>
                <w:lang w:val="en-US" w:eastAsia="zh-CN"/>
              </w:rP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3</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经评委认定，</w:t>
            </w:r>
            <w:r>
              <w:rPr>
                <w:rFonts w:hint="eastAsia" w:ascii="宋体" w:hAnsi="宋体" w:cs="仿宋"/>
                <w:color w:val="000000"/>
                <w:sz w:val="24"/>
                <w:szCs w:val="24"/>
              </w:rPr>
              <w:t xml:space="preserve">投标文件</w:t>
            </w:r>
            <w:r>
              <w:rPr>
                <w:rFonts w:hint="eastAsia" w:ascii="宋体" w:hAnsi="宋体" w:cs="仿宋"/>
                <w:color w:val="000000"/>
                <w:sz w:val="24"/>
                <w:szCs w:val="24"/>
                <w:lang w:val="en-US" w:eastAsia="zh-CN"/>
              </w:rPr>
              <w:t xml:space="preserve">对</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w:t>
            </w:r>
            <w:r>
              <w:rPr>
                <w:rFonts w:hint="eastAsia" w:ascii="宋体" w:hAnsi="宋体" w:cs="仿宋"/>
                <w:color w:val="000000"/>
                <w:sz w:val="24"/>
                <w:szCs w:val="24"/>
                <w:lang w:val="en-US" w:eastAsia="zh-CN"/>
              </w:rPr>
              <w:t xml:space="preserve">三项</w:t>
            </w:r>
            <w:r>
              <w:rPr>
                <w:rFonts w:hint="eastAsia" w:ascii="宋体" w:hAnsi="宋体" w:cs="仿宋"/>
                <w:color w:val="000000"/>
                <w:sz w:val="24"/>
                <w:szCs w:val="24"/>
              </w:rPr>
              <w:t xml:space="preserve">要求的响应内容全部优于招标文件要求的（投标文件对“</w:t>
            </w:r>
            <w:r>
              <w:rPr>
                <w:rFonts w:hint="eastAsia" w:ascii="宋体" w:hAnsi="宋体" w:cs="仿宋"/>
                <w:color w:val="000000"/>
                <w:sz w:val="24"/>
                <w:szCs w:val="24"/>
                <w:lang w:val="en-US" w:eastAsia="zh-CN"/>
              </w:rPr>
              <w:t xml:space="preserve">应急</w:t>
            </w:r>
            <w:r>
              <w:rPr>
                <w:rFonts w:hint="eastAsia" w:ascii="宋体" w:hAnsi="宋体" w:cs="仿宋"/>
                <w:color w:val="000000"/>
                <w:sz w:val="24"/>
                <w:szCs w:val="24"/>
              </w:rPr>
              <w:t xml:space="preserve">保障方案”中“应急响应时间</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应急人员配置</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w:t>
            </w:r>
            <w:r>
              <w:rPr>
                <w:rFonts w:hint="eastAsia" w:ascii="宋体" w:hAnsi="宋体" w:cs="仿宋"/>
                <w:color w:val="000000"/>
                <w:sz w:val="24"/>
                <w:szCs w:val="24"/>
                <w:lang w:eastAsia="zh-CN"/>
              </w:rPr>
              <w:t xml:space="preserve">“</w:t>
            </w:r>
            <w:r>
              <w:rPr>
                <w:rFonts w:hint="eastAsia" w:ascii="宋体" w:hAnsi="宋体" w:cs="仿宋"/>
                <w:color w:val="000000"/>
                <w:sz w:val="24"/>
                <w:szCs w:val="24"/>
              </w:rPr>
              <w:t xml:space="preserve">应急货物配送及时性保障措施”外其他要求响应内容符合招标文件要求）得3分。</w:t>
            </w:r>
            <w:r/>
          </w:p>
        </w:tc>
      </w:tr>
    </w:tbl>
    <w:p>
      <w:pPr>
        <w:pStyle w:val="748"/>
        <w:rPr>
          <w:rFonts w:hint="eastAsia"/>
        </w:rPr>
      </w:pPr>
      <w:r>
        <w:rPr>
          <w:rFonts w:hint="eastAsia"/>
        </w:rPr>
      </w:r>
      <w:r/>
    </w:p>
    <w:p>
      <w:pPr>
        <w:rPr>
          <w:rFonts w:hint="eastAsia"/>
        </w:rPr>
      </w:pPr>
      <w:r>
        <w:rPr>
          <w:rFonts w:hint="eastAsia"/>
        </w:rPr>
      </w:r>
      <w:r/>
    </w:p>
    <w:p>
      <w:pPr>
        <w:pStyle w:val="748"/>
        <w:rPr>
          <w:rFonts w:hint="eastAsia"/>
        </w:rPr>
      </w:pPr>
      <w:r>
        <w:rPr>
          <w:rFonts w:hint="eastAsia"/>
        </w:rPr>
      </w:r>
      <w:r/>
    </w:p>
    <w:p>
      <w:pPr>
        <w:pStyle w:val="898"/>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98"/>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98"/>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98"/>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98"/>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98"/>
        <w:keepLines/>
        <w:keepNext/>
        <w:pageBreakBefore w:val="0"/>
        <w:spacing w:line="400" w:lineRule="exact"/>
        <w:widowControl w:val="off"/>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第六章  投标</w:t>
      </w:r>
      <w:bookmarkEnd w:id="194"/>
      <w:r/>
      <w:bookmarkEnd w:id="195"/>
      <w:r/>
      <w:bookmarkEnd w:id="198"/>
      <w:r>
        <w:rPr>
          <w:rFonts w:hint="eastAsia" w:ascii="黑体" w:hAnsi="黑体" w:eastAsia="黑体" w:cs="Arial"/>
          <w:b w:val="0"/>
          <w:bCs w:val="0"/>
          <w:sz w:val="28"/>
          <w:szCs w:val="28"/>
        </w:rPr>
        <w:t xml:space="preserve">文件格式</w:t>
      </w:r>
      <w:r/>
    </w:p>
    <w:p>
      <w:pPr>
        <w:jc w:val="center"/>
        <w:pageBreakBefore w:val="0"/>
        <w:spacing w:line="400" w:lineRule="exact"/>
        <w:widowControl w:val="off"/>
        <w:rPr>
          <w:rFonts w:hint="eastAsia" w:ascii="宋体" w:hAnsi="宋体"/>
          <w:b/>
          <w:color w:val="000000"/>
          <w:sz w:val="28"/>
          <w:szCs w:val="28"/>
        </w:rPr>
      </w:pPr>
      <w:r/>
      <w:bookmarkStart w:id="199" w:name="_Hlt26671244"/>
      <w:r/>
      <w:bookmarkEnd w:id="199"/>
      <w:r/>
      <w:bookmarkStart w:id="200" w:name="_Hlt26955039"/>
      <w:r/>
      <w:bookmarkEnd w:id="200"/>
      <w:r/>
      <w:bookmarkStart w:id="201" w:name="_Toc49090576"/>
      <w:r/>
      <w:bookmarkStart w:id="202" w:name="_Toc26554094"/>
      <w:r/>
      <w:bookmarkStart w:id="203" w:name="_Toc120614282"/>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p>
    <w:p>
      <w:pPr>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p>
    <w:p>
      <w:pPr>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Times New Roman" w:hAnsi="Times New Roman" w:eastAsia="方正仿宋_GBK" w:cs="Times New Roman"/>
          <w:color w:val="000000"/>
          <w:sz w:val="28"/>
          <w:szCs w:val="28"/>
          <w:lang w:eastAsia="zh-CN"/>
        </w:rPr>
        <w:t xml:space="preserve">XXXX</w:t>
      </w:r>
      <w:r>
        <w:rPr>
          <w:rFonts w:hint="eastAsia" w:ascii="方正仿宋_GBK" w:hAnsi="方正仿宋_GBK" w:eastAsia="方正仿宋_GBK" w:cs="方正仿宋_GBK"/>
          <w:color w:val="000000"/>
          <w:sz w:val="28"/>
          <w:szCs w:val="28"/>
        </w:rPr>
        <w:t xml:space="preserve">（格式见附件</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color w:val="000000"/>
          <w:sz w:val="28"/>
          <w:szCs w:val="28"/>
        </w:rPr>
        <w:t xml:space="preserve">）</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eastAsia="zh-CN"/>
        </w:rPr>
        <w:t xml:space="preserve">www.creditchina.gov.cn</w:t>
      </w:r>
      <w:r>
        <w:rPr>
          <w:rFonts w:ascii="Times New Roman" w:hAnsi="Times New Roman" w:eastAsia="方正仿宋_GBK" w:cs="Times New Roman"/>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p>
    <w:p>
      <w:pPr>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p>
    <w:p>
      <w:pPr>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w:t>
      </w:r>
      <w:r>
        <w:rPr>
          <w:rFonts w:hint="eastAsia" w:ascii="方正仿宋_GBK" w:hAnsi="方正仿宋_GBK" w:eastAsia="方正仿宋_GBK" w:cs="方正仿宋_GBK"/>
          <w:color w:val="000000"/>
          <w:sz w:val="28"/>
          <w:szCs w:val="28"/>
        </w:rPr>
        <w:t xml:space="preserve">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的实质性要求逐条做出响应，并按照招标文件要求提供证明材料，否则</w:t>
      </w:r>
      <w:r>
        <w:rPr>
          <w:rFonts w:hint="eastAsia" w:ascii="方正仿宋_GBK" w:hAnsi="方正仿宋_GBK" w:eastAsia="方正仿宋_GBK" w:cs="方正仿宋_GBK"/>
          <w:sz w:val="28"/>
          <w:szCs w:val="28"/>
          <w:lang w:eastAsia="zh-CN"/>
        </w:rPr>
        <w:t xml:space="preserve">作</w:t>
      </w:r>
      <w:r>
        <w:rPr>
          <w:rFonts w:hint="eastAsia" w:ascii="方正仿宋_GBK" w:hAnsi="方正仿宋_GBK" w:eastAsia="方正仿宋_GBK" w:cs="方正仿宋_GBK"/>
          <w:sz w:val="28"/>
          <w:szCs w:val="28"/>
        </w:rPr>
        <w:t xml:space="preserve">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3.关于符合本国产品标准的声明函（</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13）</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五、有关承诺书格式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1.保密承诺书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2.食品安全承诺书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3.食品安全责任保险承诺书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4.运输保障能力承诺书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5.供应服务质量承诺书</w:t>
      </w:r>
      <w:r/>
    </w:p>
    <w:p>
      <w:pPr>
        <w:ind w:left="480"/>
        <w:keepLines w:val="0"/>
        <w:keepNext w:val="0"/>
        <w:pageBreakBefore w:val="0"/>
        <w:spacing w:line="400" w:lineRule="exact"/>
        <w:rPr>
          <w:rFonts w:ascii="宋体" w:hAnsi="宋体"/>
          <w:b/>
          <w:sz w:val="28"/>
          <w:szCs w:val="28"/>
        </w:rPr>
      </w:pPr>
      <w:r>
        <w:rPr>
          <w:rFonts w:ascii="宋体" w:hAnsi="宋体"/>
          <w:b/>
          <w:sz w:val="28"/>
          <w:szCs w:val="28"/>
        </w:rPr>
      </w:r>
      <w:r/>
    </w:p>
    <w:p>
      <w:pPr>
        <w:ind w:left="480"/>
        <w:keepLines w:val="0"/>
        <w:keepNext w:val="0"/>
        <w:pageBreakBefore w:val="0"/>
        <w:spacing w:line="400" w:lineRule="exact"/>
        <w:rPr>
          <w:rFonts w:ascii="宋体" w:hAnsi="宋体"/>
          <w:b/>
          <w:sz w:val="28"/>
          <w:szCs w:val="28"/>
        </w:rPr>
      </w:pPr>
      <w:r>
        <w:rPr>
          <w:rFonts w:ascii="宋体" w:hAnsi="宋体"/>
          <w:b/>
          <w:sz w:val="28"/>
          <w:szCs w:val="28"/>
        </w:rPr>
      </w:r>
      <w:r/>
    </w:p>
    <w:p>
      <w:pPr>
        <w:ind w:left="480"/>
        <w:keepLines w:val="0"/>
        <w:keepNext w:val="0"/>
        <w:pageBreakBefore w:val="0"/>
        <w:spacing w:line="400" w:lineRule="exact"/>
        <w:rPr>
          <w:rFonts w:ascii="宋体" w:hAnsi="宋体"/>
          <w:b/>
          <w:sz w:val="28"/>
          <w:szCs w:val="28"/>
        </w:rPr>
      </w:pPr>
      <w:r>
        <w:rPr>
          <w:rFonts w:ascii="宋体" w:hAnsi="宋体"/>
          <w:b/>
          <w:sz w:val="28"/>
          <w:szCs w:val="28"/>
        </w:rPr>
      </w:r>
      <w:r/>
    </w:p>
    <w:p>
      <w:pPr>
        <w:ind w:left="480"/>
        <w:keepLines w:val="0"/>
        <w:keepNext w:val="0"/>
        <w:pageBreakBefore w:val="0"/>
        <w:spacing w:line="400" w:lineRule="exact"/>
        <w:rPr>
          <w:rFonts w:ascii="宋体" w:hAnsi="宋体"/>
          <w:b/>
          <w:sz w:val="28"/>
          <w:szCs w:val="28"/>
        </w:rPr>
      </w:pPr>
      <w:r>
        <w:rPr>
          <w:rFonts w:ascii="宋体" w:hAnsi="宋体"/>
          <w:b/>
          <w:sz w:val="28"/>
          <w:szCs w:val="28"/>
        </w:rPr>
      </w:r>
      <w:r/>
    </w:p>
    <w:p>
      <w:pPr>
        <w:ind w:left="480"/>
        <w:keepLines w:val="0"/>
        <w:keepNext w:val="0"/>
        <w:pageBreakBefore w:val="0"/>
        <w:spacing w:line="400" w:lineRule="exact"/>
        <w:rPr>
          <w:rFonts w:ascii="宋体" w:hAnsi="宋体"/>
          <w:b/>
          <w:sz w:val="28"/>
          <w:szCs w:val="28"/>
        </w:rPr>
      </w:pPr>
      <w:r>
        <w:rPr>
          <w:rFonts w:ascii="宋体" w:hAnsi="宋体"/>
          <w:b/>
          <w:sz w:val="28"/>
          <w:szCs w:val="28"/>
        </w:rPr>
      </w:r>
      <w:r/>
    </w:p>
    <w:p>
      <w:pPr>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48"/>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keepLines w:val="0"/>
        <w:keepNext w:val="0"/>
        <w:pageBreakBefore w:val="0"/>
        <w:spacing w:line="400" w:lineRule="exact"/>
        <w:rPr>
          <w:rFonts w:ascii="宋体" w:hAnsi="宋体"/>
          <w:b/>
          <w:sz w:val="28"/>
          <w:szCs w:val="28"/>
        </w:rPr>
      </w:pPr>
      <w:r>
        <w:rPr>
          <w:rFonts w:ascii="宋体" w:hAnsi="宋体"/>
          <w:b/>
          <w:sz w:val="28"/>
          <w:szCs w:val="28"/>
        </w:rPr>
      </w:r>
      <w:r/>
    </w:p>
    <w:p>
      <w:pPr>
        <w:pStyle w:val="748"/>
      </w:pPr>
      <w:r/>
      <w:r/>
    </w:p>
    <w:p>
      <w:pPr>
        <w:jc w:val="left"/>
        <w:keepLines w:val="0"/>
        <w:keepNext w:val="0"/>
        <w:pageBreakBefore w:val="0"/>
        <w:spacing w:line="240" w:lineRule="auto"/>
        <w:widowControl/>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br w:type="page" w:clear="all"/>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sz w:val="28"/>
          <w:szCs w:val="28"/>
        </w:rPr>
        <w:t xml:space="preserve">                                 </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p>
    <w:tbl>
      <w:tblPr>
        <w:tblStyle w:val="7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gridSpan w:val="2"/>
            <w:tcW w:w="8886"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r>
        <w:trPr>
          <w:cantSplit/>
          <w:trHeight w:val="505"/>
        </w:trPr>
        <w:tc>
          <w:tcPr>
            <w:tcW w:w="248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p>
        </w:tc>
        <w:tc>
          <w:tcPr>
            <w:tcW w:w="640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left="0" w:right="0" w:firstLine="0"/>
        <w:jc w:val="both"/>
        <w:spacing w:before="0" w:after="0" w:line="85" w:lineRule="atLeast"/>
        <w:rPr>
          <w:rFonts w:hint="eastAsia" w:ascii="方正仿宋_GBK" w:hAnsi="方正仿宋_GBK" w:eastAsia="方正仿宋_GBK" w:cs="方正仿宋_GBK"/>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lang w:val="en-US" w:eastAsia="zh-CN"/>
        </w:rPr>
        <w:t xml:space="preserve">注：填写</w:t>
      </w:r>
      <w:r>
        <w:rPr>
          <w:rFonts w:hint="eastAsia" w:ascii="方正仿宋_GBK" w:hAnsi="方正仿宋_GBK" w:eastAsia="方正仿宋_GBK" w:cs="方正仿宋_GBK"/>
          <w:b/>
          <w:bCs/>
          <w:sz w:val="28"/>
          <w:szCs w:val="28"/>
          <w:lang w:val="en-US" w:eastAsia="zh-CN"/>
        </w:rPr>
        <w:t xml:space="preserve">根据需求数量和单价计算得出的总金额。</w:t>
      </w:r>
      <w:r/>
    </w:p>
    <w:p>
      <w:pPr>
        <w:jc w:val="center"/>
        <w:keepLines w:val="0"/>
        <w:keepNext w:val="0"/>
        <w:pageBreakBefore w:val="0"/>
        <w:spacing w:line="400" w:lineRule="exact"/>
        <w:widowControl w:val="off"/>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z w:val="28"/>
          <w:szCs w:val="28"/>
        </w:rPr>
      </w:r>
      <w:r/>
    </w:p>
    <w:p>
      <w:pPr>
        <w:pStyle w:val="748"/>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pStyle w:val="748"/>
        <w:rPr>
          <w:rFonts w:hint="eastAsia"/>
        </w:rPr>
      </w:pPr>
      <w:r>
        <w:rPr>
          <w:rFonts w:hint="eastAsia"/>
        </w:rPr>
      </w:r>
      <w:r/>
    </w:p>
    <w:tbl>
      <w:tblPr>
        <w:tblStyle w:val="724"/>
        <w:tblW w:w="9819" w:type="dxa"/>
        <w:tblInd w:w="-27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9"/>
        <w:gridCol w:w="365"/>
        <w:gridCol w:w="1084"/>
        <w:gridCol w:w="1517"/>
        <w:gridCol w:w="1517"/>
        <w:gridCol w:w="1176"/>
        <w:gridCol w:w="1551"/>
        <w:gridCol w:w="1330"/>
      </w:tblGrid>
      <w:tr>
        <w:trPr>
          <w:trHeight w:val="333"/>
        </w:trPr>
        <w:tc>
          <w:tcPr>
            <w:tcBorders>
              <w:right w:val="single" w:color="auto" w:sz="4" w:space="0"/>
            </w:tcBorders>
            <w:tcW w:w="1279" w:type="dxa"/>
            <w:vAlign w:val="center"/>
            <w:textDirection w:val="lrTb"/>
            <w:noWrap w:val="false"/>
          </w:tcPr>
          <w:p>
            <w:pPr>
              <w:jc w:val="center"/>
              <w:spacing w:line="560" w:lineRule="exact"/>
              <w:rPr>
                <w:rFonts w:ascii="宋体" w:hAnsi="宋体" w:eastAsia="宋体"/>
                <w:color w:val="auto"/>
                <w:sz w:val="24"/>
                <w:szCs w:val="24"/>
                <w:highlight w:val="none"/>
                <w:lang w:val="zh-CN"/>
              </w:rPr>
            </w:pPr>
            <w:r>
              <w:rPr>
                <w:rFonts w:hint="eastAsia" w:ascii="宋体" w:hAnsi="宋体" w:eastAsia="宋体" w:cs="宋体"/>
                <w:i w:val="0"/>
                <w:iCs w:val="0"/>
                <w:color w:val="auto"/>
                <w:sz w:val="24"/>
                <w:szCs w:val="24"/>
                <w:highlight w:val="none"/>
                <w:u w:val="none"/>
                <w:lang w:val="en-US" w:eastAsia="zh-CN"/>
              </w:rPr>
              <w:t xml:space="preserve">品  种</w:t>
            </w:r>
            <w:r/>
          </w:p>
        </w:tc>
        <w:tc>
          <w:tcPr>
            <w:gridSpan w:val="2"/>
            <w:tcBorders>
              <w:left w:val="single" w:color="auto" w:sz="4" w:space="0"/>
            </w:tcBorders>
            <w:tcW w:w="144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hAnsi="宋体" w:cs="宋体"/>
                <w:color w:val="auto"/>
                <w:sz w:val="24"/>
                <w:szCs w:val="24"/>
                <w:highlight w:val="none"/>
                <w:lang w:val="en-US" w:eastAsia="zh-CN"/>
              </w:rPr>
              <w:t xml:space="preserve">制造商名称</w:t>
            </w:r>
            <w:r/>
          </w:p>
        </w:tc>
        <w:tc>
          <w:tcPr>
            <w:tcBorders>
              <w:left w:val="single" w:color="auto" w:sz="4" w:space="0"/>
            </w:tcBorders>
            <w:tcW w:w="15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zh-CN" w:eastAsia="zh-CN"/>
              </w:rPr>
              <w:suppressLineNumbers w:val="0"/>
            </w:pPr>
            <w:r>
              <w:rPr>
                <w:rFonts w:hint="eastAsia" w:ascii="宋体" w:hAnsi="宋体" w:eastAsia="宋体" w:cs="宋体"/>
                <w:color w:val="auto"/>
                <w:sz w:val="24"/>
                <w:szCs w:val="24"/>
                <w:highlight w:val="none"/>
              </w:rPr>
              <w:t xml:space="preserve">品</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牌</w:t>
            </w:r>
            <w:r/>
          </w:p>
        </w:tc>
        <w:tc>
          <w:tcPr>
            <w:tcBorders>
              <w:left w:val="single" w:color="auto" w:sz="4" w:space="0"/>
            </w:tcBorders>
            <w:tcW w:w="1517"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规格</w:t>
            </w:r>
            <w:r/>
          </w:p>
        </w:tc>
        <w:tc>
          <w:tcPr>
            <w:tcBorders>
              <w:left w:val="single" w:color="auto" w:sz="4" w:space="0"/>
            </w:tcBorders>
            <w:tcW w:w="117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数量</w:t>
            </w:r>
            <w:r/>
          </w:p>
        </w:tc>
        <w:tc>
          <w:tcPr>
            <w:tcBorders>
              <w:left w:val="single" w:color="auto" w:sz="4" w:space="0"/>
            </w:tcBorders>
            <w:tcW w:w="1551" w:type="dxa"/>
            <w:vAlign w:val="center"/>
            <w:textDirection w:val="lrTb"/>
            <w:noWrap w:val="false"/>
          </w:tcPr>
          <w:p>
            <w:pPr>
              <w:jc w:val="center"/>
              <w:spacing w:line="240" w:lineRule="auto"/>
              <w:widowControl/>
              <w:rPr>
                <w:rFonts w:hint="default" w:ascii="宋体" w:hAnsi="宋体" w:eastAsia="宋体" w:cs="宋体"/>
                <w:color w:val="000000"/>
                <w:sz w:val="24"/>
                <w:szCs w:val="24"/>
                <w:lang w:val="en-US" w:eastAsia="zh-CN"/>
              </w:rPr>
            </w:pPr>
            <w:r>
              <w:rPr>
                <w:rFonts w:hint="eastAsia" w:ascii="宋体" w:hAnsi="宋体"/>
                <w:color w:val="auto"/>
                <w:sz w:val="24"/>
                <w:szCs w:val="24"/>
                <w:highlight w:val="none"/>
                <w:lang w:val="en-US" w:eastAsia="zh-CN"/>
              </w:rPr>
              <w:t xml:space="preserve">单价(元)</w:t>
            </w:r>
            <w:r/>
          </w:p>
        </w:tc>
        <w:tc>
          <w:tcPr>
            <w:tcBorders>
              <w:left w:val="single" w:color="auto" w:sz="4" w:space="0"/>
            </w:tcBorders>
            <w:tcW w:w="1330" w:type="dxa"/>
            <w:vAlign w:val="center"/>
            <w:textDirection w:val="lrTb"/>
            <w:noWrap w:val="false"/>
          </w:tcPr>
          <w:p>
            <w:pPr>
              <w:ind w:left="0" w:firstLine="0"/>
              <w:jc w:val="center"/>
              <w:spacing w:line="240" w:lineRule="auto"/>
              <w:widowControl/>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金额</w:t>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生抽酱油</w:t>
            </w:r>
            <w:r/>
          </w:p>
        </w:tc>
        <w:tc>
          <w:tcPr>
            <w:gridSpan w:val="2"/>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1.9L/桶</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4833</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老抽酱油</w:t>
            </w:r>
            <w:r/>
          </w:p>
        </w:tc>
        <w:tc>
          <w:tcPr>
            <w:gridSpan w:val="2"/>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1.9L/桶</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 xml:space="preserve">56833</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cs="宋体"/>
                <w:color w:val="000000"/>
                <w:sz w:val="24"/>
                <w:szCs w:val="24"/>
                <w:lang w:val="en-US" w:eastAsia="zh-CN"/>
              </w:rPr>
              <w:t xml:space="preserve">食</w:t>
            </w:r>
            <w:r>
              <w:rPr>
                <w:rFonts w:hint="eastAsia" w:ascii="宋体" w:hAnsi="宋体" w:eastAsia="宋体" w:cs="宋体"/>
                <w:color w:val="000000"/>
                <w:sz w:val="24"/>
                <w:szCs w:val="24"/>
              </w:rPr>
              <w:t xml:space="preserve">醋</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陈醋</w:t>
            </w:r>
            <w:r>
              <w:rPr>
                <w:rFonts w:hint="eastAsia" w:ascii="宋体" w:hAnsi="宋体" w:cs="宋体"/>
                <w:color w:val="000000"/>
                <w:sz w:val="24"/>
                <w:szCs w:val="24"/>
                <w:lang w:eastAsia="zh-CN"/>
              </w:rPr>
              <w:t xml:space="preserve">）</w:t>
            </w:r>
            <w:r/>
          </w:p>
        </w:tc>
        <w:tc>
          <w:tcPr>
            <w:gridSpan w:val="2"/>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1.75L/桶</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 xml:space="preserve">14667</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食盐</w:t>
            </w:r>
            <w:r/>
          </w:p>
        </w:tc>
        <w:tc>
          <w:tcPr>
            <w:gridSpan w:val="2"/>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500g/袋</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 xml:space="preserve">275000</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白砂糖</w:t>
            </w:r>
            <w:r/>
          </w:p>
        </w:tc>
        <w:tc>
          <w:tcPr>
            <w:gridSpan w:val="2"/>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25Kg/袋</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 xml:space="preserve">2933</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r>
            <w:r/>
          </w:p>
        </w:tc>
      </w:tr>
      <w:tr>
        <w:trPr>
          <w:trHeight w:val="333"/>
        </w:trPr>
        <w:tc>
          <w:tcPr>
            <w:tcBorders>
              <w:right w:val="single" w:color="auto" w:sz="4" w:space="0"/>
            </w:tcBorders>
            <w:tcW w:w="1279" w:type="dxa"/>
            <w:vAlign w:val="center"/>
            <w:textDirection w:val="lrTb"/>
            <w:noWrap w:val="false"/>
          </w:tcPr>
          <w:p>
            <w:pPr>
              <w:jc w:val="center"/>
              <w:spacing w:line="560" w:lineRule="exact"/>
              <w:rPr>
                <w:rFonts w:hint="default"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味精</w:t>
            </w:r>
            <w:r/>
          </w:p>
        </w:tc>
        <w:tc>
          <w:tcPr>
            <w:gridSpan w:val="2"/>
            <w:tcBorders>
              <w:left w:val="single" w:color="auto" w:sz="4" w:space="0"/>
            </w:tcBorders>
            <w:tcW w:w="144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tcBorders>
              <w:left w:val="single" w:color="auto" w:sz="4" w:space="0"/>
            </w:tcBorders>
            <w:tcW w:w="151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25Kg/袋</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 xml:space="preserve">2750</w:t>
            </w:r>
            <w:r/>
          </w:p>
        </w:tc>
        <w:tc>
          <w:tcPr>
            <w:tcBorders>
              <w:left w:val="single" w:color="auto" w:sz="4" w:space="0"/>
            </w:tcBorders>
            <w:tcW w:w="1551" w:type="dxa"/>
            <w:vAlign w:val="center"/>
            <w:textDirection w:val="lrTb"/>
            <w:noWrap w:val="false"/>
          </w:tcPr>
          <w:p>
            <w:pPr>
              <w:jc w:val="center"/>
              <w:spacing w:line="56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r>
            <w:r/>
          </w:p>
        </w:tc>
      </w:tr>
      <w:tr>
        <w:trPr>
          <w:trHeight w:val="560"/>
        </w:trPr>
        <w:tc>
          <w:tcPr>
            <w:tcBorders>
              <w:right w:val="single" w:color="auto" w:sz="4" w:space="0"/>
            </w:tcBorders>
            <w:tcW w:w="1279"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 xml:space="preserve">洗涤剂</w:t>
            </w:r>
            <w:r/>
          </w:p>
        </w:tc>
        <w:tc>
          <w:tcPr>
            <w:gridSpan w:val="2"/>
            <w:tcBorders>
              <w:left w:val="single" w:color="auto" w:sz="4" w:space="0"/>
            </w:tcBorders>
            <w:tcW w:w="1449" w:type="dxa"/>
            <w:vAlign w:val="center"/>
            <w:textDirection w:val="lrTb"/>
            <w:noWrap w:val="false"/>
          </w:tcPr>
          <w:p>
            <w:pPr>
              <w:ind w:firstLine="480"/>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tcBorders>
              <w:left w:val="single" w:color="auto" w:sz="4" w:space="0"/>
            </w:tcBorders>
            <w:tcW w:w="1517" w:type="dxa"/>
            <w:vAlign w:val="center"/>
            <w:textDirection w:val="lrTb"/>
            <w:noWrap w:val="false"/>
          </w:tcPr>
          <w:p>
            <w:pPr>
              <w:ind w:firstLine="480"/>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shd w:val="clear" w:color="000000" w:fill="ffffff"/>
            <w:tcBorders>
              <w:left w:val="single" w:color="auto" w:sz="4" w:space="0"/>
            </w:tcBorders>
            <w:tcW w:w="1517" w:type="dxa"/>
            <w:vAlign w:val="center"/>
            <w:textDirection w:val="lrTb"/>
            <w:noWrap w:val="false"/>
          </w:tcPr>
          <w:p>
            <w:pPr>
              <w:jc w:val="center"/>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25Kg/桶</w:t>
            </w:r>
            <w:r/>
          </w:p>
        </w:tc>
        <w:tc>
          <w:tcPr>
            <w:shd w:val="clear" w:color="auto" w:fill="auto"/>
            <w:tcBorders>
              <w:left w:val="single" w:color="auto" w:sz="4" w:space="0"/>
            </w:tcBorders>
            <w:tcW w:w="1176" w:type="dxa"/>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483</w:t>
            </w:r>
            <w:r/>
          </w:p>
        </w:tc>
        <w:tc>
          <w:tcPr>
            <w:tcBorders>
              <w:left w:val="single" w:color="auto" w:sz="4" w:space="0"/>
            </w:tcBorders>
            <w:tcW w:w="1551" w:type="dxa"/>
            <w:vAlign w:val="center"/>
            <w:textDirection w:val="lrTb"/>
            <w:noWrap w:val="false"/>
          </w:tcPr>
          <w:p>
            <w:pPr>
              <w:ind w:firstLine="720"/>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r>
            <w:r/>
          </w:p>
        </w:tc>
        <w:tc>
          <w:tcPr>
            <w:shd w:val="clear" w:color="auto" w:fill="auto"/>
            <w:tcBorders>
              <w:left w:val="single" w:color="auto" w:sz="4" w:space="0"/>
            </w:tcBorders>
            <w:tcW w:w="1330" w:type="dxa"/>
            <w:vAlign w:val="center"/>
            <w:textDirection w:val="lrTb"/>
            <w:noWrap w:val="false"/>
          </w:tcPr>
          <w:p>
            <w:pPr>
              <w:jc w:val="center"/>
              <w:spacing w:line="560" w:lineRule="exact"/>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r>
            <w:r/>
          </w:p>
        </w:tc>
      </w:tr>
      <w:tr>
        <w:trPr>
          <w:trHeight w:val="569"/>
        </w:trPr>
        <w:tc>
          <w:tcPr>
            <w:gridSpan w:val="2"/>
            <w:tcBorders>
              <w:right w:val="single" w:color="auto" w:sz="4" w:space="0"/>
            </w:tcBorders>
            <w:tcW w:w="1644" w:type="dxa"/>
            <w:vAlign w:val="center"/>
            <w:textDirection w:val="lrTb"/>
            <w:noWrap w:val="false"/>
          </w:tcPr>
          <w:p>
            <w:pPr>
              <w:jc w:val="center"/>
              <w:spacing w:line="560" w:lineRule="exact"/>
              <w:rPr>
                <w:rFonts w:hint="default" w:ascii="宋体" w:hAnsi="宋体" w:eastAsia="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 xml:space="preserve">投标总报价</w:t>
            </w:r>
            <w:r/>
          </w:p>
        </w:tc>
        <w:tc>
          <w:tcPr>
            <w:gridSpan w:val="6"/>
            <w:tcBorders>
              <w:left w:val="single" w:color="auto" w:sz="4" w:space="0"/>
            </w:tcBorders>
            <w:tcW w:w="8175" w:type="dxa"/>
            <w:vAlign w:val="center"/>
            <w:textDirection w:val="lrTb"/>
            <w:noWrap w:val="false"/>
          </w:tcPr>
          <w:p>
            <w:pPr>
              <w:ind w:firstLine="720"/>
              <w:spacing w:line="56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 （大写： </w:t>
            </w:r>
            <w:r>
              <w:rPr>
                <w:rFonts w:hint="eastAsia" w:ascii="宋体" w:hAnsi="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w:t>
            </w:r>
            <w:r/>
          </w:p>
        </w:tc>
      </w:tr>
      <w:tr>
        <w:trPr>
          <w:cantSplit/>
          <w:trHeight w:val="767"/>
        </w:trPr>
        <w:tc>
          <w:tcPr>
            <w:gridSpan w:val="8"/>
            <w:tcW w:w="9819" w:type="dxa"/>
            <w:vAlign w:val="top"/>
            <w:textDirection w:val="lrTb"/>
            <w:noWrap w:val="false"/>
          </w:tcPr>
          <w:p>
            <w:pPr>
              <w:pStyle w:val="742"/>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highlight w:val="none"/>
                <w:lang w:eastAsia="zh-CN"/>
              </w:rPr>
              <w:t xml:space="preserve">本</w:t>
            </w:r>
            <w:r>
              <w:rPr>
                <w:rFonts w:hint="eastAsia" w:ascii="方正仿宋_GBK" w:hAnsi="方正仿宋_GBK" w:eastAsia="方正仿宋_GBK" w:cs="方正仿宋_GBK"/>
                <w:i w:val="0"/>
                <w:iCs w:val="0"/>
                <w:caps w:val="0"/>
                <w:color w:val="auto"/>
                <w:spacing w:val="0"/>
                <w:sz w:val="28"/>
                <w:szCs w:val="28"/>
                <w:highlight w:val="none"/>
              </w:rPr>
              <w:t xml:space="preserve">采购包</w:t>
            </w:r>
            <w:r>
              <w:rPr>
                <w:rFonts w:hint="eastAsia" w:ascii="方正仿宋_GBK" w:hAnsi="方正仿宋_GBK" w:eastAsia="方正仿宋_GBK" w:cs="方正仿宋_GBK"/>
                <w:i w:val="0"/>
                <w:iCs w:val="0"/>
                <w:caps w:val="0"/>
                <w:color w:val="auto"/>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auto"/>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auto"/>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auto"/>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auto"/>
                <w:spacing w:val="0"/>
                <w:sz w:val="28"/>
                <w:szCs w:val="28"/>
                <w:highlight w:val="none"/>
                <w:lang w:eastAsia="zh-CN"/>
              </w:rPr>
              <w:t xml:space="preserve">为</w:t>
            </w:r>
            <w:r>
              <w:rPr>
                <w:rFonts w:hint="eastAsia" w:ascii="方正仿宋_GBK" w:hAnsi="方正仿宋_GBK" w:eastAsia="方正仿宋_GBK" w:cs="方正仿宋_GBK"/>
                <w:i w:val="0"/>
                <w:iCs w:val="0"/>
                <w:caps w:val="0"/>
                <w:color w:val="auto"/>
                <w:spacing w:val="0"/>
                <w:sz w:val="28"/>
                <w:szCs w:val="28"/>
                <w:highlight w:val="none"/>
                <w:u w:val="single"/>
                <w:lang w:val="en-US" w:eastAsia="zh-CN"/>
              </w:rPr>
              <w:t xml:space="preserve">   </w:t>
            </w:r>
            <w:r>
              <w:rPr>
                <w:rFonts w:hint="eastAsia" w:ascii="方正仿宋_GBK" w:hAnsi="方正仿宋_GBK" w:eastAsia="方正仿宋_GBK" w:cs="方正仿宋_GBK"/>
                <w:i w:val="0"/>
                <w:iCs w:val="0"/>
                <w:caps w:val="0"/>
                <w:color w:val="auto"/>
                <w:spacing w:val="0"/>
                <w:sz w:val="28"/>
                <w:szCs w:val="28"/>
                <w:highlight w:val="none"/>
                <w:u w:val="none"/>
              </w:rPr>
              <w:t xml:space="preserve">%</w:t>
            </w:r>
            <w:r>
              <w:rPr>
                <w:rFonts w:hint="eastAsia" w:ascii="方正仿宋_GBK" w:hAnsi="方正仿宋_GBK" w:eastAsia="方正仿宋_GBK" w:cs="方正仿宋_GBK"/>
                <w:i w:val="0"/>
                <w:iCs w:val="0"/>
                <w:caps w:val="0"/>
                <w:color w:val="auto"/>
                <w:spacing w:val="0"/>
                <w:sz w:val="28"/>
                <w:szCs w:val="28"/>
                <w:highlight w:val="none"/>
                <w:lang w:eastAsia="zh-CN"/>
              </w:rPr>
              <w:t xml:space="preserve">。</w:t>
            </w:r>
            <w:r/>
          </w:p>
        </w:tc>
      </w:tr>
    </w:tbl>
    <w:p>
      <w:pPr>
        <w:pStyle w:val="726"/>
      </w:pPr>
      <w:r/>
      <w:r/>
    </w:p>
    <w:p>
      <w:pPr>
        <w:ind w:firstLine="0"/>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报价表说明：</w:t>
      </w:r>
      <w:r/>
    </w:p>
    <w:p>
      <w:pPr>
        <w:ind w:firstLine="480"/>
        <w:jc w:val="left"/>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“投标分项报价表”中“投标总报价”数额应当与“开标一览表”中“投标总报价”数额一致。</w:t>
      </w:r>
      <w:r/>
    </w:p>
    <w:p>
      <w:pPr>
        <w:ind w:firstLine="480"/>
        <w:jc w:val="left"/>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.最高限价：</w:t>
      </w:r>
      <w:r>
        <w:rPr>
          <w:rFonts w:hint="eastAsia" w:ascii="宋体" w:hAnsi="宋体" w:eastAsia="宋体" w:cs="宋体"/>
          <w:color w:val="000000"/>
          <w:sz w:val="24"/>
          <w:szCs w:val="24"/>
        </w:rPr>
        <w:t xml:space="preserve">生抽酱油</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元/桶、</w:t>
      </w:r>
      <w:r>
        <w:rPr>
          <w:rFonts w:hint="eastAsia" w:ascii="宋体" w:hAnsi="宋体" w:eastAsia="宋体" w:cs="宋体"/>
          <w:color w:val="000000"/>
          <w:sz w:val="24"/>
          <w:szCs w:val="24"/>
          <w:highlight w:val="none"/>
        </w:rPr>
        <w:t xml:space="preserve">老抽酱油</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t xml:space="preserve">元/桶、</w:t>
      </w:r>
      <w:r>
        <w:rPr>
          <w:rFonts w:hint="eastAsia" w:ascii="宋体" w:hAnsi="宋体" w:cs="宋体"/>
          <w:color w:val="000000"/>
          <w:sz w:val="24"/>
          <w:szCs w:val="24"/>
          <w:highlight w:val="none"/>
          <w:lang w:val="en-US" w:eastAsia="zh-CN"/>
        </w:rPr>
        <w:t xml:space="preserve">食</w:t>
      </w:r>
      <w:r>
        <w:rPr>
          <w:rFonts w:hint="eastAsia" w:ascii="宋体" w:hAnsi="宋体" w:eastAsia="宋体" w:cs="宋体"/>
          <w:color w:val="000000"/>
          <w:sz w:val="24"/>
          <w:szCs w:val="24"/>
          <w:highlight w:val="none"/>
        </w:rPr>
        <w:t xml:space="preserve">醋</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t xml:space="preserve">元/桶、</w:t>
      </w:r>
      <w:r>
        <w:rPr>
          <w:rFonts w:hint="eastAsia" w:ascii="宋体" w:hAnsi="宋体" w:eastAsia="宋体" w:cs="宋体"/>
          <w:color w:val="000000"/>
          <w:sz w:val="24"/>
          <w:szCs w:val="24"/>
          <w:highlight w:val="none"/>
        </w:rPr>
        <w:t xml:space="preserve">食盐</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元/袋、</w:t>
      </w:r>
      <w:r>
        <w:rPr>
          <w:rFonts w:hint="eastAsia" w:ascii="宋体" w:hAnsi="宋体" w:eastAsia="宋体" w:cs="宋体"/>
          <w:color w:val="000000"/>
          <w:sz w:val="24"/>
          <w:szCs w:val="24"/>
          <w:highlight w:val="none"/>
        </w:rPr>
        <w:t xml:space="preserve">白砂糖</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58</w:t>
      </w:r>
      <w:r>
        <w:rPr>
          <w:rFonts w:hint="eastAsia" w:ascii="宋体" w:hAnsi="宋体" w:eastAsia="宋体" w:cs="宋体"/>
          <w:color w:val="000000"/>
          <w:sz w:val="24"/>
          <w:szCs w:val="24"/>
          <w:highlight w:val="none"/>
          <w:lang w:val="en-US" w:eastAsia="zh-CN"/>
        </w:rPr>
        <w:t xml:space="preserve">元/袋、</w:t>
      </w:r>
      <w:r>
        <w:rPr>
          <w:rFonts w:hint="eastAsia" w:ascii="宋体" w:hAnsi="宋体" w:eastAsia="宋体" w:cs="宋体"/>
          <w:color w:val="000000"/>
          <w:sz w:val="24"/>
          <w:szCs w:val="24"/>
          <w:highlight w:val="none"/>
        </w:rPr>
        <w:t xml:space="preserve">味精</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en-US" w:eastAsia="zh-CN"/>
        </w:rPr>
        <w:t xml:space="preserve">元/袋、</w:t>
      </w:r>
      <w:r>
        <w:rPr>
          <w:rFonts w:hint="eastAsia" w:ascii="宋体" w:hAnsi="宋体" w:eastAsia="宋体" w:cs="宋体"/>
          <w:color w:val="000000"/>
          <w:sz w:val="24"/>
          <w:szCs w:val="24"/>
          <w:highlight w:val="none"/>
        </w:rPr>
        <w:t xml:space="preserve">洗涤剂</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213</w:t>
      </w:r>
      <w:r>
        <w:rPr>
          <w:rFonts w:hint="eastAsia" w:ascii="宋体" w:hAnsi="宋体" w:eastAsia="宋体" w:cs="宋体"/>
          <w:color w:val="000000"/>
          <w:sz w:val="24"/>
          <w:szCs w:val="24"/>
          <w:highlight w:val="none"/>
          <w:lang w:val="en-US" w:eastAsia="zh-CN"/>
        </w:rPr>
        <w:t xml:space="preserve">元/桶。</w:t>
      </w:r>
      <w:r/>
    </w:p>
    <w:p>
      <w:pPr>
        <w:ind w:firstLine="480"/>
        <w:jc w:val="left"/>
        <w:rPr>
          <w:rFonts w:hint="eastAsia" w:ascii="宋体" w:hAnsi="宋体" w:eastAsia="宋体" w:cs="宋体"/>
          <w:color w:val="000000"/>
          <w:sz w:val="24"/>
          <w:szCs w:val="24"/>
          <w:lang w:val="en-US" w:eastAsia="zh-CN"/>
        </w:rPr>
        <w:outlineLvl w:val="9"/>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.投标供应商须对每个产品进行报价，并根据需求数量计算总金额，报价时须注明品牌、生产厂家等信息。</w:t>
      </w:r>
      <w:r/>
    </w:p>
    <w:p>
      <w:pPr>
        <w:ind w:left="0" w:right="0" w:firstLine="480"/>
        <w:jc w:val="left"/>
        <w:spacing w:before="0" w:after="0" w:line="240" w:lineRule="auto"/>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产品报价包括货物成本、运输费、包装费、劳务费、保险、利润、增值税税金、政策性文件规定可能产生的一切费用及合同包含的所有风险、责任等各项应有费用等所有费用，中标后不得再向采购人和各监所单位收取其他任何费用。</w:t>
      </w:r>
      <w:r/>
    </w:p>
    <w:p>
      <w:pPr>
        <w:ind w:left="0" w:right="0" w:firstLine="480"/>
        <w:jc w:val="both"/>
        <w:spacing w:before="0" w:after="0" w:line="85" w:lineRule="atLeast"/>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0"/>
        <w:spacing w:line="85" w:lineRule="atLeast"/>
        <w:rPr>
          <w:rFonts w:hint="eastAsia" w:ascii="方正黑体_GBK" w:hAnsi="宋体" w:eastAsia="方正黑体_GBK"/>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投标报价形式为人民币，保留小数点后两位。</w:t>
      </w:r>
      <w:r/>
    </w:p>
    <w:p>
      <w:pPr>
        <w:ind w:firstLine="643"/>
        <w:spacing w:line="440" w:lineRule="exact"/>
        <w:rPr>
          <w:rFonts w:hint="eastAsia" w:ascii="方正黑体_GBK" w:hAnsi="宋体" w:eastAsia="方正黑体_GBK"/>
          <w:b/>
          <w:color w:val="000000"/>
          <w:sz w:val="32"/>
          <w:szCs w:val="32"/>
          <w:lang w:eastAsia="zh-CN"/>
        </w:rPr>
      </w:pPr>
      <w:r>
        <w:rPr>
          <w:rFonts w:hint="eastAsia" w:ascii="方正黑体_GBK" w:hAnsi="方正黑体_GBK" w:eastAsia="方正黑体_GBK" w:cs="方正黑体_GBK"/>
          <w:b/>
          <w:bCs/>
          <w:color w:val="auto"/>
          <w:sz w:val="32"/>
          <w:szCs w:val="32"/>
          <w:highlight w:val="none"/>
          <w:lang w:val="en-US" w:eastAsia="zh-CN"/>
        </w:rPr>
        <w:t xml:space="preserve">7</w:t>
      </w:r>
      <w:r>
        <w:rPr>
          <w:rFonts w:hint="eastAsia" w:ascii="方正黑体_GBK" w:hAnsi="方正黑体_GBK" w:eastAsia="方正黑体_GBK" w:cs="方正黑体_GBK"/>
          <w:b/>
          <w:bCs/>
          <w:color w:val="auto"/>
          <w:sz w:val="32"/>
          <w:szCs w:val="32"/>
          <w:highlight w:val="none"/>
        </w:rPr>
        <w:t xml:space="preserve">.</w:t>
      </w:r>
      <w:r>
        <w:rPr>
          <w:rFonts w:hint="eastAsia" w:ascii="方正黑体_GBK" w:hAnsi="宋体" w:eastAsia="方正黑体_GBK"/>
          <w:b/>
          <w:color w:val="000000"/>
          <w:sz w:val="32"/>
          <w:szCs w:val="32"/>
        </w:rPr>
        <w:t xml:space="preserve">投标人需认真填写本报价表，尤其注意规格型号的准确填写。</w:t>
      </w:r>
      <w:r/>
    </w:p>
    <w:p>
      <w:pPr>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br w:type="page" w:clear="all"/>
      </w:r>
      <w:r/>
    </w:p>
    <w:p>
      <w:pPr>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p>
    <w:p>
      <w:pPr>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201"/>
      <w:r/>
      <w:bookmarkEnd w:id="202"/>
      <w:r/>
      <w:bookmarkEnd w:id="203"/>
      <w:r/>
      <w:bookmarkStart w:id="204" w:name="_Toc120614284"/>
      <w:r/>
      <w:r/>
    </w:p>
    <w:p>
      <w:pPr>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ind w:firstLine="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205" w:name="_格式3__银行出具的资信证明"/>
      <w:r/>
      <w:bookmarkEnd w:id="205"/>
      <w:r/>
      <w:bookmarkStart w:id="206" w:name="_Hlt26955070"/>
      <w:r/>
      <w:bookmarkEnd w:id="206"/>
      <w:r/>
      <w:bookmarkStart w:id="207" w:name="_Hlt26671380"/>
      <w:r/>
      <w:bookmarkEnd w:id="207"/>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p>
    <w:p>
      <w:pPr>
        <w:jc w:val="both"/>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color w:val="000000"/>
          <w:sz w:val="28"/>
          <w:szCs w:val="28"/>
        </w:rPr>
        <w:t xml:space="preserve">的招标文件，正式授权下述签字人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p>
    <w:p>
      <w:pPr>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p>
    <w:p>
      <w:pPr>
        <w:ind w:left="3830" w:firstLine="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中小微企业声明函（货物类项目）（采购包号：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u w:val="none"/>
          <w:lang w:eastAsia="zh-CN"/>
        </w:rPr>
        <w:t xml:space="preserve">采购</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numPr>
          <w:ilvl w:val="0"/>
          <w:numId w:val="4"/>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p>
    <w:p>
      <w:pPr>
        <w:ind w:right="480" w:firstLine="364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keepLines w:val="0"/>
        <w:keepNext w:val="0"/>
        <w:pageBreakBefore w:val="0"/>
        <w:spacing w:line="400" w:lineRule="exact"/>
        <w:widowControl w:val="off"/>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重要提醒：投标供应商须严格按照《政府采购促进中小企业发展管理办法》第二条规定提供中小微企业声明函，确保所投货物生产企业及其控股企业均为中小微企业。</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color w:val="auto"/>
          <w:sz w:val="28"/>
          <w:szCs w:val="28"/>
          <w:lang w:val="en-US" w:eastAsia="zh-CN"/>
        </w:rPr>
        <w:t xml:space="preserve">采购包中的6类产品生产企业</w:t>
      </w:r>
      <w:r>
        <w:rPr>
          <w:rFonts w:hint="eastAsia" w:ascii="方正仿宋_GBK" w:hAnsi="方正仿宋_GBK" w:eastAsia="方正仿宋_GBK" w:cs="方正仿宋_GBK"/>
          <w:color w:val="auto"/>
          <w:sz w:val="28"/>
          <w:szCs w:val="28"/>
        </w:rPr>
        <w:t xml:space="preserve">均须为符合国家相关政策要求的中小</w:t>
      </w:r>
      <w:r>
        <w:rPr>
          <w:rFonts w:hint="eastAsia" w:ascii="方正仿宋_GBK" w:hAnsi="方正仿宋_GBK" w:eastAsia="方正仿宋_GBK" w:cs="方正仿宋_GBK"/>
          <w:color w:val="auto"/>
          <w:sz w:val="28"/>
          <w:szCs w:val="28"/>
          <w:lang w:val="en-US" w:eastAsia="zh-CN"/>
        </w:rPr>
        <w:t xml:space="preserve">微</w:t>
      </w:r>
      <w:r>
        <w:rPr>
          <w:rFonts w:hint="eastAsia" w:ascii="方正仿宋_GBK" w:hAnsi="方正仿宋_GBK" w:eastAsia="方正仿宋_GBK" w:cs="方正仿宋_GBK"/>
          <w:color w:val="auto"/>
          <w:sz w:val="28"/>
          <w:szCs w:val="28"/>
        </w:rPr>
        <w:t xml:space="preserve">企业</w:t>
      </w:r>
      <w:r>
        <w:rPr>
          <w:rFonts w:hint="eastAsia" w:ascii="方正仿宋_GBK" w:hAnsi="方正仿宋_GBK" w:eastAsia="方正仿宋_GBK" w:cs="方正仿宋_GBK"/>
          <w:sz w:val="28"/>
          <w:szCs w:val="28"/>
          <w:lang w:val="en-US" w:eastAsia="zh-CN"/>
        </w:rPr>
        <w:t xml:space="preserve">，否则不认定为中小微企业。</w:t>
      </w:r>
      <w:r/>
    </w:p>
    <w:p>
      <w:pPr>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ind w:firstLine="560"/>
        <w:jc w:val="left"/>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附件10残疾人福利性单位声明函（货物类项目）（采购包号：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lang w:eastAsia="zh-CN"/>
        </w:rPr>
        <w:t xml:space="preserve">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hint="eastAsia" w:ascii="方正仿宋_GBK" w:hAnsi="方正仿宋_GBK" w:eastAsia="方正仿宋_GBK" w:cs="方正仿宋_GBK"/>
          <w:sz w:val="28"/>
          <w:szCs w:val="28"/>
          <w:u w:val="single"/>
        </w:rPr>
        <w:t xml:space="preserve">      </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keepLines w:val="0"/>
        <w:keepNext w:val="0"/>
        <w:pageBreakBefore w:val="0"/>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ind w:right="180" w:firstLine="584"/>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期：___年____月____日 </w:t>
      </w:r>
      <w:r/>
    </w:p>
    <w:p>
      <w:pPr>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w:t>
      </w:r>
      <w:r/>
    </w:p>
    <w:p>
      <w:pPr>
        <w:keepLines w:val="0"/>
        <w:keepNext w:val="0"/>
        <w:pageBreakBefore w:val="0"/>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p>
    <w:p>
      <w:pPr>
        <w:ind w:firstLine="645"/>
        <w:keepLines w:val="0"/>
        <w:keepNext w:val="0"/>
        <w:pageBreakBefore w:val="0"/>
        <w:spacing w:line="400" w:lineRule="exact"/>
        <w:rPr>
          <w:rFonts w:ascii="宋体" w:hAnsi="宋体"/>
          <w:sz w:val="28"/>
          <w:szCs w:val="28"/>
        </w:rPr>
      </w:pPr>
      <w:r>
        <w:rPr>
          <w:rFonts w:ascii="宋体" w:hAnsi="宋体"/>
          <w:sz w:val="28"/>
          <w:szCs w:val="28"/>
        </w:rPr>
      </w:r>
      <w:r/>
    </w:p>
    <w:p>
      <w:pPr>
        <w:ind w:firstLine="645"/>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附件12实质性要求响应及偏离表（采购包号：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ind w:firstLine="28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关于符合本国产品标准的声明函（采购包号：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pStyle w:val="957"/>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6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6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95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p>
    <w:p>
      <w:pPr>
        <w:pStyle w:val="95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p>
    <w:p>
      <w:pPr>
        <w:pStyle w:val="95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p>
    <w:p>
      <w:pPr>
        <w:pStyle w:val="957"/>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957"/>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宋体" w:hAnsi="宋体" w:eastAsia="宋体" w:cs="宋体"/>
          <w:i w:val="0"/>
          <w:iCs w:val="0"/>
          <w:caps w:val="0"/>
          <w:color w:val="000000"/>
          <w:spacing w:val="0"/>
          <w:sz w:val="28"/>
          <w:szCs w:val="28"/>
          <w:shd w:val="clear" w:color="auto" w:fill="ffffff"/>
        </w:rPr>
        <w:t xml:space="preserve">     </w:t>
      </w:r>
      <w:r/>
    </w:p>
    <w:p>
      <w:pPr>
        <w:pStyle w:val="957"/>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p>
    <w:p>
      <w:pPr>
        <w:pStyle w:val="957"/>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p>
    <w:p>
      <w:pPr>
        <w:pStyle w:val="957"/>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p>
    <w:p>
      <w:pPr>
        <w:pStyle w:val="957"/>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p>
    <w:p>
      <w:pPr>
        <w:pStyle w:val="957"/>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p>
    <w:p>
      <w:pPr>
        <w:pStyle w:val="957"/>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p>
    <w:p>
      <w:pPr>
        <w:pStyle w:val="957"/>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bookmarkEnd w:id="178"/>
      <w:r/>
      <w:bookmarkEnd w:id="179"/>
      <w:r/>
      <w:bookmarkEnd w:id="204"/>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质疑函范本</w:t>
      </w:r>
      <w:r/>
    </w:p>
    <w:p>
      <w:pPr>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400" w:lineRule="exact"/>
        <w:widowControl/>
        <w:rPr>
          <w:rFonts w:ascii="宋体" w:hAnsi="宋体"/>
          <w:color w:val="000000"/>
          <w:sz w:val="28"/>
          <w:szCs w:val="28"/>
        </w:rPr>
      </w:pPr>
      <w:r>
        <w:rPr>
          <w:rFonts w:ascii="宋体" w:hAnsi="宋体"/>
          <w:color w:val="000000"/>
          <w:sz w:val="28"/>
          <w:szCs w:val="28"/>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6"/>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26"/>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26"/>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26"/>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26"/>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26"/>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26"/>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26"/>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26"/>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26"/>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926"/>
        <w:jc w:val="both"/>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1010"/>
        <w:ind w:firstLine="422"/>
        <w:jc w:val="center"/>
        <w:rPr>
          <w:i/>
          <w:iCs/>
          <w:sz w:val="28"/>
          <w:szCs w:val="28"/>
          <w:u w:val="single"/>
        </w:rPr>
      </w:pPr>
      <w:r>
        <w:rPr>
          <w:rFonts w:hint="eastAsia"/>
          <w:i/>
          <w:iCs/>
          <w:sz w:val="28"/>
          <w:szCs w:val="28"/>
          <w:u w:val="single"/>
        </w:rPr>
        <w:t xml:space="preserve">有关承诺书格式</w:t>
      </w:r>
      <w:r/>
    </w:p>
    <w:p>
      <w:pPr>
        <w:pStyle w:val="1010"/>
        <w:ind w:firstLine="420"/>
        <w:rPr>
          <w:i/>
          <w:iCs/>
          <w:sz w:val="28"/>
          <w:szCs w:val="28"/>
          <w:u w:val="single"/>
        </w:rPr>
      </w:pPr>
      <w:r>
        <w:rPr>
          <w:rFonts w:hint="eastAsia"/>
          <w:b w:val="0"/>
          <w:bCs w:val="0"/>
          <w:i/>
          <w:iCs/>
          <w:sz w:val="28"/>
          <w:szCs w:val="28"/>
          <w:u w:val="single"/>
        </w:rPr>
        <w:t xml:space="preserve">1.保密承诺书 </w:t>
      </w:r>
      <w:r>
        <w:rPr>
          <w:rFonts w:hint="eastAsia"/>
          <w:i/>
          <w:iCs/>
          <w:sz w:val="28"/>
          <w:szCs w:val="28"/>
          <w:u w:val="single"/>
        </w:rPr>
        <w:t xml:space="preserve"> </w:t>
      </w:r>
      <w:r/>
    </w:p>
    <w:p>
      <w:pPr>
        <w:ind w:firstLine="640"/>
        <w:jc w:val="center"/>
        <w:rPr>
          <w:rFonts w:ascii="Arial" w:hAnsi="Arial" w:eastAsia="黑体"/>
          <w:bCs/>
          <w:sz w:val="32"/>
          <w:szCs w:val="32"/>
        </w:rPr>
      </w:pPr>
      <w:r>
        <w:rPr>
          <w:rFonts w:hint="eastAsia" w:ascii="Arial" w:hAnsi="Arial" w:eastAsia="黑体"/>
          <w:bCs/>
          <w:sz w:val="32"/>
          <w:szCs w:val="32"/>
        </w:rPr>
        <w:t xml:space="preserve">保密承诺书</w:t>
      </w:r>
      <w:r/>
    </w:p>
    <w:p>
      <w:pPr>
        <w:spacing w:line="360" w:lineRule="auto"/>
        <w:rPr>
          <w:rFonts w:hAnsi="宋体"/>
          <w:sz w:val="24"/>
          <w:u w:val="single"/>
        </w:rPr>
      </w:pPr>
      <w:r>
        <w:rPr>
          <w:rFonts w:hAnsi="宋体"/>
          <w:sz w:val="24"/>
          <w:u w:val="single"/>
        </w:rPr>
      </w:r>
      <w:r/>
    </w:p>
    <w:p>
      <w:pPr>
        <w:spacing w:line="360" w:lineRule="auto"/>
        <w:rPr>
          <w:rFonts w:hAnsi="宋体"/>
          <w:sz w:val="24"/>
          <w:u w:val="single"/>
        </w:rPr>
      </w:pPr>
      <w:r>
        <w:rPr>
          <w:rFonts w:hint="eastAsia" w:hAnsi="宋体"/>
          <w:sz w:val="24"/>
          <w:u w:val="single"/>
        </w:rPr>
        <w:t xml:space="preserve">江苏省监狱管理局：</w:t>
      </w:r>
      <w:r/>
    </w:p>
    <w:p>
      <w:pPr>
        <w:ind w:firstLine="480"/>
        <w:spacing w:line="360" w:lineRule="auto"/>
        <w:rPr>
          <w:rFonts w:hAnsi="宋体"/>
          <w:sz w:val="24"/>
        </w:rPr>
      </w:pPr>
      <w:r>
        <w:rPr>
          <w:rFonts w:hint="eastAsia" w:hAnsi="宋体"/>
          <w:sz w:val="24"/>
        </w:rPr>
        <w:t xml:space="preserve">我单位</w:t>
      </w:r>
      <w:r>
        <w:rPr>
          <w:rFonts w:hint="eastAsia" w:hAnsi="宋体"/>
          <w:sz w:val="24"/>
          <w:u w:val="single"/>
        </w:rPr>
        <w:t xml:space="preserve">          （供应商名称）</w:t>
      </w:r>
      <w:r>
        <w:rPr>
          <w:rFonts w:hint="eastAsia" w:hAnsi="宋体"/>
          <w:sz w:val="24"/>
        </w:rPr>
        <w:t xml:space="preserve">作为参加</w:t>
      </w:r>
      <w:r>
        <w:rPr>
          <w:rFonts w:hint="eastAsia" w:hAnsi="宋体"/>
          <w:sz w:val="24"/>
          <w:u w:val="single"/>
        </w:rPr>
        <w:t xml:space="preserve">2026年全省监狱戒毒单位食堂物资及相关服务</w:t>
      </w:r>
      <w:r>
        <w:rPr>
          <w:rFonts w:hint="eastAsia" w:hAnsi="宋体"/>
          <w:sz w:val="24"/>
          <w:u w:val="single"/>
          <w:lang w:val="en-US" w:eastAsia="zh-CN"/>
        </w:rPr>
        <w:t xml:space="preserve">采购（调味品和洗涤剂）</w:t>
      </w:r>
      <w:r>
        <w:rPr>
          <w:rFonts w:hint="eastAsia" w:hAnsi="宋体"/>
          <w:sz w:val="24"/>
          <w:u w:val="single"/>
        </w:rPr>
        <w:t xml:space="preserve">项目</w:t>
      </w:r>
      <w:r>
        <w:rPr>
          <w:rFonts w:hint="eastAsia" w:hAnsi="宋体"/>
          <w:sz w:val="24"/>
        </w:rPr>
        <w:t xml:space="preserve">公开招标的投标供应商承诺：</w:t>
      </w:r>
      <w:r/>
    </w:p>
    <w:p>
      <w:pPr>
        <w:ind w:firstLine="480"/>
        <w:spacing w:line="360" w:lineRule="auto"/>
        <w:rPr>
          <w:rFonts w:hAnsi="宋体"/>
          <w:sz w:val="24"/>
        </w:rPr>
      </w:pPr>
      <w:r>
        <w:rPr>
          <w:rFonts w:hint="eastAsia" w:hAnsi="宋体"/>
          <w:sz w:val="24"/>
        </w:rPr>
        <w:t xml:space="preserve">在投标活动中以及被推荐为中标供应商，将严格遵守国家保密法律法规和相关规定，明确有关人员的保密责任，加强对有关人员的保密教育和管理，自觉履行保密义务。如未能履行保密义务或者有违反保密法律法规和相关规定的行为，造成失密、泄密，承担由此造成的一切责任。</w:t>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int="eastAsia" w:hAnsi="宋体"/>
          <w:sz w:val="24"/>
        </w:rPr>
        <w:t xml:space="preserve">投标供应商法定代表人或委托代理人（签字）：</w:t>
      </w:r>
      <w:r/>
    </w:p>
    <w:p>
      <w:pPr>
        <w:ind w:firstLine="480"/>
        <w:spacing w:line="360" w:lineRule="auto"/>
        <w:rPr>
          <w:rFonts w:hAnsi="宋体"/>
          <w:sz w:val="24"/>
        </w:rPr>
      </w:pPr>
      <w:r>
        <w:rPr>
          <w:rFonts w:hint="eastAsia" w:hAnsi="宋体"/>
          <w:sz w:val="24"/>
        </w:rPr>
        <w:t xml:space="preserve">投标供应商名称（加盖单位公章）：</w:t>
      </w:r>
      <w:r/>
    </w:p>
    <w:p>
      <w:pPr>
        <w:ind w:firstLine="480"/>
        <w:spacing w:line="360" w:lineRule="auto"/>
        <w:rPr>
          <w:rFonts w:hAnsi="宋体"/>
          <w:sz w:val="24"/>
        </w:rPr>
      </w:pPr>
      <w:r>
        <w:rPr>
          <w:rFonts w:hint="eastAsia" w:hAnsi="宋体"/>
          <w:sz w:val="24"/>
        </w:rPr>
        <w:t xml:space="preserve">日期：</w:t>
      </w:r>
      <w:r/>
    </w:p>
    <w:p>
      <w:pPr>
        <w:pStyle w:val="1010"/>
        <w:ind w:firstLine="422"/>
        <w:rPr>
          <w:i/>
          <w:iCs/>
          <w:sz w:val="28"/>
          <w:szCs w:val="28"/>
          <w:u w:val="single"/>
        </w:rPr>
      </w:pPr>
      <w:r>
        <w:rPr>
          <w:i/>
          <w:iCs/>
          <w:sz w:val="28"/>
          <w:szCs w:val="28"/>
          <w:u w:val="single"/>
        </w:rPr>
      </w:r>
      <w:r/>
    </w:p>
    <w:p>
      <w:pPr>
        <w:pStyle w:val="1010"/>
        <w:ind w:firstLine="422"/>
        <w:rPr>
          <w:i/>
          <w:iCs/>
          <w:sz w:val="28"/>
          <w:szCs w:val="28"/>
          <w:u w:val="single"/>
        </w:rPr>
      </w:pPr>
      <w:r>
        <w:rPr>
          <w:i/>
          <w:iCs/>
          <w:sz w:val="28"/>
          <w:szCs w:val="28"/>
          <w:u w:val="single"/>
        </w:rPr>
      </w:r>
      <w:r/>
    </w:p>
    <w:p>
      <w:pPr>
        <w:pStyle w:val="1010"/>
        <w:ind w:firstLine="422"/>
        <w:rPr>
          <w:i/>
          <w:iCs/>
          <w:sz w:val="28"/>
          <w:szCs w:val="28"/>
          <w:u w:val="single"/>
        </w:rPr>
      </w:pPr>
      <w:r>
        <w:rPr>
          <w:i/>
          <w:iCs/>
          <w:sz w:val="28"/>
          <w:szCs w:val="28"/>
          <w:u w:val="single"/>
        </w:rPr>
      </w:r>
      <w:r/>
    </w:p>
    <w:p>
      <w:pPr>
        <w:rPr>
          <w:i/>
          <w:iCs/>
          <w:sz w:val="28"/>
          <w:szCs w:val="28"/>
          <w:u w:val="single"/>
        </w:rPr>
      </w:pPr>
      <w:r>
        <w:rPr>
          <w:rFonts w:hint="eastAsia"/>
          <w:i/>
          <w:iCs/>
          <w:sz w:val="28"/>
          <w:szCs w:val="28"/>
          <w:u w:val="single"/>
        </w:rPr>
        <w:br w:type="page" w:clear="all"/>
      </w:r>
      <w:r>
        <w:rPr>
          <w:rFonts w:hint="eastAsia"/>
          <w:i/>
          <w:iCs/>
          <w:sz w:val="28"/>
          <w:szCs w:val="28"/>
          <w:u w:val="single"/>
        </w:rPr>
        <w:t xml:space="preserve">2.食品安全承诺书  </w:t>
      </w:r>
      <w:r/>
    </w:p>
    <w:p>
      <w:pPr>
        <w:pStyle w:val="1009"/>
        <w:rPr>
          <w:lang w:val="en-US"/>
        </w:rPr>
      </w:pPr>
      <w:r>
        <w:rPr>
          <w:lang w:val="en-US"/>
        </w:rPr>
      </w:r>
      <w:r/>
    </w:p>
    <w:p>
      <w:pPr>
        <w:jc w:val="center"/>
        <w:spacing w:line="440" w:lineRule="exact"/>
        <w:rPr>
          <w:rFonts w:hAnsi="宋体" w:cs="宋体"/>
          <w:b/>
          <w:sz w:val="30"/>
          <w:szCs w:val="30"/>
        </w:rPr>
        <w:outlineLvl w:val="1"/>
      </w:pPr>
      <w:r>
        <w:rPr>
          <w:rFonts w:hint="eastAsia" w:hAnsi="宋体" w:cs="宋体"/>
          <w:b/>
          <w:sz w:val="30"/>
          <w:szCs w:val="30"/>
        </w:rPr>
        <w:t xml:space="preserve">食品安全承诺书</w:t>
      </w:r>
      <w:r/>
    </w:p>
    <w:p>
      <w:pPr>
        <w:pStyle w:val="1009"/>
        <w:rPr>
          <w:lang w:val="en-US"/>
        </w:rPr>
      </w:pPr>
      <w:r>
        <w:rPr>
          <w:lang w:val="en-US"/>
        </w:rPr>
      </w:r>
      <w:r/>
    </w:p>
    <w:p>
      <w:pPr>
        <w:ind w:firstLine="480"/>
        <w:spacing w:line="440" w:lineRule="exact"/>
        <w:rPr>
          <w:rFonts w:hAnsi="宋体" w:cs="宋体"/>
          <w:sz w:val="24"/>
          <w:szCs w:val="24"/>
        </w:rPr>
      </w:pPr>
      <w:r>
        <w:rPr>
          <w:rFonts w:hint="eastAsia" w:hAnsi="宋体" w:cs="宋体"/>
          <w:sz w:val="24"/>
          <w:szCs w:val="24"/>
        </w:rPr>
        <w:t xml:space="preserve">为保证食品安全，遵照《中华人民共和国食品安全法》《中华人民共和国食品安全法实施条例》及《国务院关于加强食品等物资安全监督管理的特别规定》的规定，我单位承诺：</w:t>
      </w:r>
      <w:r/>
    </w:p>
    <w:p>
      <w:pPr>
        <w:ind w:firstLine="480"/>
        <w:spacing w:line="440" w:lineRule="exact"/>
        <w:rPr>
          <w:rFonts w:hAnsi="宋体" w:cs="宋体"/>
          <w:sz w:val="24"/>
          <w:szCs w:val="24"/>
        </w:rPr>
        <w:outlineLvl w:val="1"/>
      </w:pPr>
      <w:r>
        <w:rPr>
          <w:rFonts w:hint="eastAsia" w:hAnsi="宋体" w:cs="宋体"/>
          <w:sz w:val="24"/>
          <w:szCs w:val="24"/>
        </w:rPr>
        <w:t xml:space="preserve">一、严格遵守《中华人民共和国食品安全法》第二十七条、第二十八条的规定。</w:t>
      </w:r>
      <w:r/>
    </w:p>
    <w:p>
      <w:pPr>
        <w:ind w:firstLine="480"/>
        <w:spacing w:line="440" w:lineRule="exact"/>
        <w:rPr>
          <w:rFonts w:hAnsi="宋体" w:cs="宋体"/>
          <w:sz w:val="24"/>
          <w:szCs w:val="24"/>
        </w:rPr>
      </w:pPr>
      <w:r>
        <w:rPr>
          <w:rFonts w:hint="eastAsia" w:hAnsi="宋体" w:cs="宋体"/>
          <w:sz w:val="24"/>
          <w:szCs w:val="24"/>
        </w:rPr>
        <w:t xml:space="preserve">二、建立健全本单位的食品安全管理制度，加强对职工食品安全知识的培训，配备专职或者兼职食品安全管理人员，做好对所经营食品的检验工作，依法从事食品经营活动。</w:t>
      </w:r>
      <w:r/>
    </w:p>
    <w:p>
      <w:pPr>
        <w:ind w:firstLine="480"/>
        <w:spacing w:line="440" w:lineRule="exact"/>
        <w:rPr>
          <w:rFonts w:hAnsi="宋体" w:cs="宋体"/>
          <w:sz w:val="24"/>
          <w:szCs w:val="24"/>
        </w:rPr>
      </w:pPr>
      <w:r>
        <w:rPr>
          <w:rFonts w:hint="eastAsia" w:hAnsi="宋体" w:cs="宋体"/>
          <w:sz w:val="24"/>
          <w:szCs w:val="24"/>
        </w:rPr>
        <w:t xml:space="preserve">三、建立并执行从业人员健康管理制度。患有痢疾、伤寒、病毒性肝炎等消化道传染病的人员，以及患有活动性肺结核、化脓性或者渗出性皮肤病等有碍食品安全的疾病的人员，不从事接触直接入口食品的工作。食品生产经营人员每年进行健康检查，取得健康证明后方可参加工作。</w:t>
      </w:r>
      <w:r/>
    </w:p>
    <w:p>
      <w:pPr>
        <w:ind w:firstLine="480"/>
        <w:spacing w:line="440" w:lineRule="exact"/>
        <w:rPr>
          <w:rFonts w:hAnsi="宋体" w:cs="宋体"/>
          <w:sz w:val="24"/>
          <w:szCs w:val="24"/>
        </w:rPr>
      </w:pPr>
      <w:r>
        <w:rPr>
          <w:rFonts w:hint="eastAsia" w:hAnsi="宋体" w:cs="宋体"/>
          <w:sz w:val="24"/>
          <w:szCs w:val="24"/>
        </w:rPr>
        <w:t xml:space="preserve">四、采购食品，严格查验供货者的许可证和食品合格的证明文件，建立食品进货查验记录制度，如实记录食品的名称、规格、数量、生产批号、保质期、供货者名称及联系方式、进货日期等内容。食品进货查验记录真实，保存期限不少于二年。经销食品，做到如实记录经销食品的名称、规格、数量、生产批号、保质期、购货者名称及联系方式、销售日期等内容，或者保留载有相关信息的销售票据。记录、票据的保存期限不少于2年。</w:t>
      </w:r>
      <w:r/>
    </w:p>
    <w:p>
      <w:pPr>
        <w:ind w:firstLine="480"/>
        <w:spacing w:line="440" w:lineRule="exact"/>
        <w:widowControl/>
        <w:rPr>
          <w:rFonts w:hAnsi="宋体" w:cs="宋体"/>
          <w:sz w:val="24"/>
          <w:szCs w:val="24"/>
        </w:rPr>
      </w:pPr>
      <w:r>
        <w:rPr>
          <w:rFonts w:hAnsi="宋体" w:cs="宋体"/>
          <w:sz w:val="24"/>
          <w:szCs w:val="24"/>
        </w:rPr>
      </w:r>
      <w:r/>
    </w:p>
    <w:p>
      <w:pPr>
        <w:ind w:firstLine="480"/>
        <w:spacing w:line="440" w:lineRule="exact"/>
        <w:widowControl/>
        <w:rPr>
          <w:rFonts w:hAnsi="宋体" w:cs="宋体"/>
          <w:sz w:val="24"/>
          <w:szCs w:val="24"/>
        </w:rPr>
      </w:pPr>
      <w:r>
        <w:rPr>
          <w:rFonts w:hAnsi="宋体" w:cs="宋体"/>
          <w:sz w:val="24"/>
          <w:szCs w:val="24"/>
        </w:rPr>
      </w:r>
      <w:r/>
    </w:p>
    <w:p>
      <w:pPr>
        <w:ind w:firstLine="4080"/>
        <w:spacing w:line="440" w:lineRule="exact"/>
        <w:widowControl/>
        <w:rPr>
          <w:rFonts w:hAnsi="宋体" w:cs="宋体"/>
          <w:sz w:val="24"/>
          <w:szCs w:val="24"/>
        </w:rPr>
      </w:pPr>
      <w:r>
        <w:rPr>
          <w:rFonts w:hint="eastAsia" w:hAnsi="宋体" w:cs="宋体"/>
          <w:sz w:val="24"/>
          <w:szCs w:val="24"/>
        </w:rPr>
        <w:t xml:space="preserve">乙方单位名称(公章)：</w:t>
      </w:r>
      <w:r/>
    </w:p>
    <w:p>
      <w:pPr>
        <w:ind w:firstLine="4080"/>
        <w:spacing w:line="440" w:lineRule="exact"/>
        <w:rPr>
          <w:rFonts w:hAnsi="宋体" w:cs="宋体"/>
          <w:sz w:val="24"/>
          <w:szCs w:val="24"/>
        </w:rPr>
      </w:pPr>
      <w:r>
        <w:rPr>
          <w:rFonts w:hint="eastAsia" w:hAnsi="宋体" w:cs="宋体"/>
          <w:sz w:val="24"/>
          <w:szCs w:val="24"/>
        </w:rPr>
        <w:t xml:space="preserve">法定代表人(或授权委托人)签字</w:t>
      </w:r>
      <w:r/>
    </w:p>
    <w:p>
      <w:pPr>
        <w:ind w:firstLine="4080"/>
        <w:spacing w:line="440" w:lineRule="exact"/>
        <w:widowControl/>
        <w:rPr>
          <w:rFonts w:hAnsi="宋体" w:cs="宋体"/>
          <w:sz w:val="24"/>
          <w:szCs w:val="24"/>
        </w:rPr>
      </w:pPr>
      <w:r>
        <w:rPr>
          <w:rFonts w:hint="eastAsia" w:hAnsi="宋体" w:cs="宋体"/>
          <w:sz w:val="24"/>
          <w:szCs w:val="24"/>
        </w:rPr>
        <w:t xml:space="preserve">日期：  年   月  日</w:t>
      </w:r>
      <w:r/>
    </w:p>
    <w:p>
      <w:pPr>
        <w:pStyle w:val="1009"/>
        <w:rPr>
          <w:lang w:val="en-US"/>
        </w:rPr>
      </w:pPr>
      <w:r>
        <w:rPr>
          <w:lang w:val="en-US"/>
        </w:rPr>
      </w:r>
      <w:r/>
    </w:p>
    <w:p>
      <w:pPr>
        <w:pStyle w:val="1009"/>
        <w:rPr>
          <w:lang w:val="en-US"/>
        </w:rPr>
      </w:pPr>
      <w:r>
        <w:rPr>
          <w:lang w:val="en-US"/>
        </w:rPr>
      </w:r>
      <w:r/>
    </w:p>
    <w:p>
      <w:pPr>
        <w:pStyle w:val="1009"/>
        <w:rPr>
          <w:lang w:val="en-US"/>
        </w:rPr>
      </w:pPr>
      <w:r>
        <w:rPr>
          <w:lang w:val="en-US"/>
        </w:rPr>
      </w:r>
      <w:r/>
    </w:p>
    <w:p>
      <w:pPr>
        <w:pStyle w:val="1010"/>
        <w:ind w:firstLine="420"/>
        <w:rPr>
          <w:b w:val="0"/>
          <w:bCs w:val="0"/>
          <w:i/>
          <w:iCs/>
          <w:sz w:val="28"/>
          <w:szCs w:val="28"/>
          <w:u w:val="single"/>
        </w:rPr>
      </w:pPr>
      <w:r>
        <w:rPr>
          <w:rFonts w:hint="eastAsia"/>
          <w:b w:val="0"/>
          <w:bCs w:val="0"/>
          <w:sz w:val="28"/>
          <w:szCs w:val="28"/>
        </w:rPr>
        <w:t xml:space="preserve">3.食品安全责任保险承诺书</w:t>
      </w:r>
      <w:r/>
    </w:p>
    <w:p>
      <w:pPr>
        <w:ind w:firstLine="640"/>
        <w:jc w:val="center"/>
        <w:rPr>
          <w:rFonts w:ascii="Arial" w:hAnsi="Arial" w:eastAsia="黑体"/>
          <w:bCs/>
          <w:sz w:val="32"/>
          <w:szCs w:val="32"/>
        </w:rPr>
      </w:pPr>
      <w:r>
        <w:rPr>
          <w:rFonts w:hint="eastAsia" w:ascii="Arial" w:hAnsi="Arial" w:eastAsia="黑体"/>
          <w:bCs/>
          <w:sz w:val="32"/>
          <w:szCs w:val="32"/>
        </w:rPr>
        <w:t xml:space="preserve">食品安全责任保险承诺书</w:t>
      </w:r>
      <w:r/>
    </w:p>
    <w:p>
      <w:pPr>
        <w:widowControl/>
        <w:rPr>
          <w:rFonts w:ascii="宋体" w:hAnsi="宋体"/>
          <w:b/>
          <w:bCs/>
          <w:sz w:val="24"/>
          <w:szCs w:val="24"/>
        </w:rPr>
      </w:pPr>
      <w:r>
        <w:rPr>
          <w:rFonts w:ascii="宋体" w:hAnsi="宋体"/>
          <w:b/>
          <w:bCs/>
          <w:sz w:val="24"/>
          <w:szCs w:val="24"/>
        </w:rPr>
      </w:r>
      <w:r/>
    </w:p>
    <w:p>
      <w:pPr>
        <w:spacing w:line="360" w:lineRule="auto"/>
        <w:rPr>
          <w:rFonts w:ascii="宋体" w:hAnsi="宋体"/>
          <w:sz w:val="24"/>
          <w:szCs w:val="24"/>
        </w:rPr>
      </w:pPr>
      <w:r>
        <w:rPr>
          <w:rFonts w:hint="eastAsia" w:ascii="宋体" w:hAnsi="宋体"/>
          <w:sz w:val="24"/>
          <w:szCs w:val="24"/>
        </w:rPr>
        <w:t xml:space="preserve">江苏省监狱管理局：</w:t>
      </w:r>
      <w:r/>
    </w:p>
    <w:p>
      <w:pPr>
        <w:pStyle w:val="1009"/>
        <w:rPr>
          <w:rFonts w:ascii="宋体" w:hAnsi="宋体" w:eastAsia="宋体"/>
          <w:szCs w:val="24"/>
          <w:lang w:val="en-US"/>
        </w:rPr>
      </w:pPr>
      <w:r>
        <w:rPr>
          <w:rFonts w:hint="eastAsia" w:ascii="宋体" w:hAnsi="宋体" w:eastAsia="宋体"/>
          <w:szCs w:val="24"/>
          <w:lang w:val="en-US"/>
        </w:rPr>
        <w:t xml:space="preserve">如我单位有幸中标，承诺：</w:t>
      </w:r>
      <w:r/>
    </w:p>
    <w:p>
      <w:pPr>
        <w:ind w:firstLine="480"/>
        <w:spacing w:line="360" w:lineRule="auto"/>
        <w:rPr>
          <w:rFonts w:ascii="宋体" w:hAnsi="宋体"/>
          <w:sz w:val="24"/>
          <w:szCs w:val="24"/>
        </w:rPr>
      </w:pPr>
      <w:r>
        <w:rPr>
          <w:rFonts w:hint="eastAsia" w:ascii="宋体" w:hAnsi="宋体"/>
          <w:sz w:val="24"/>
          <w:szCs w:val="24"/>
        </w:rPr>
        <w:t xml:space="preserve">于签订买卖合同前为所供货物购买食品安全责任商业保险（保险赔偿总金额：</w:t>
      </w:r>
      <w:r>
        <w:rPr>
          <w:rFonts w:hint="eastAsia" w:ascii="宋体" w:hAnsi="宋体"/>
          <w:sz w:val="24"/>
          <w:szCs w:val="24"/>
          <w:u w:val="single"/>
        </w:rPr>
        <w:t xml:space="preserve">   </w:t>
      </w:r>
      <w:r>
        <w:rPr>
          <w:rFonts w:hint="eastAsia" w:ascii="宋体" w:hAnsi="宋体"/>
          <w:sz w:val="24"/>
          <w:szCs w:val="24"/>
        </w:rPr>
        <w:t xml:space="preserve">万元），凭保单原件签订合同。如在签订合同前未提供保单，自动放弃中标资格。</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投标供应商法定代表人或委托代理人（签字）：</w:t>
      </w:r>
      <w:r/>
    </w:p>
    <w:p>
      <w:pPr>
        <w:ind w:firstLine="480"/>
        <w:spacing w:line="360" w:lineRule="auto"/>
        <w:rPr>
          <w:rFonts w:ascii="宋体" w:hAnsi="宋体"/>
          <w:sz w:val="24"/>
          <w:szCs w:val="24"/>
        </w:rPr>
      </w:pPr>
      <w:r>
        <w:rPr>
          <w:rFonts w:hint="eastAsia" w:ascii="宋体" w:hAnsi="宋体"/>
          <w:sz w:val="24"/>
          <w:szCs w:val="24"/>
        </w:rPr>
        <w:t xml:space="preserve">投标供应商名称（加盖单位公章）：</w:t>
      </w:r>
      <w:r/>
    </w:p>
    <w:p>
      <w:pPr>
        <w:ind w:firstLine="480"/>
        <w:spacing w:line="360" w:lineRule="auto"/>
        <w:rPr>
          <w:rFonts w:ascii="宋体" w:hAnsi="宋体"/>
          <w:sz w:val="24"/>
          <w:szCs w:val="24"/>
        </w:rPr>
      </w:pPr>
      <w:r>
        <w:rPr>
          <w:rFonts w:hint="eastAsia" w:ascii="宋体" w:hAnsi="宋体"/>
          <w:sz w:val="24"/>
          <w:szCs w:val="24"/>
        </w:rPr>
        <w:t xml:space="preserve">日期：</w:t>
      </w:r>
      <w:r/>
    </w:p>
    <w:p>
      <w:pPr>
        <w:spacing w:line="440" w:lineRule="exact"/>
        <w:rPr>
          <w:rFonts w:hAnsi="宋体" w:cs="宋体"/>
          <w:sz w:val="24"/>
          <w:szCs w:val="24"/>
        </w:rPr>
      </w:pPr>
      <w:r>
        <w:rPr>
          <w:rFonts w:hAnsi="宋体" w:cs="宋体"/>
          <w:sz w:val="24"/>
          <w:szCs w:val="24"/>
        </w:rPr>
      </w:r>
      <w:r/>
    </w:p>
    <w:p>
      <w:pPr>
        <w:rPr>
          <w:sz w:val="28"/>
          <w:szCs w:val="28"/>
        </w:rPr>
      </w:pPr>
      <w:r>
        <w:rPr>
          <w:rFonts w:hint="eastAsia"/>
          <w:sz w:val="28"/>
          <w:szCs w:val="28"/>
        </w:rPr>
        <w:br w:type="page" w:clear="all"/>
      </w:r>
      <w:r>
        <w:rPr>
          <w:rFonts w:hint="eastAsia"/>
          <w:sz w:val="28"/>
          <w:szCs w:val="28"/>
        </w:rPr>
        <w:t xml:space="preserve">4.运输保障能力承诺书</w:t>
      </w:r>
      <w:r/>
    </w:p>
    <w:p>
      <w:pPr>
        <w:ind w:firstLine="640"/>
        <w:jc w:val="center"/>
        <w:rPr>
          <w:rFonts w:ascii="Arial" w:hAnsi="Arial" w:eastAsia="黑体"/>
          <w:bCs/>
          <w:sz w:val="32"/>
          <w:szCs w:val="32"/>
        </w:rPr>
      </w:pPr>
      <w:r>
        <w:rPr>
          <w:rFonts w:hint="eastAsia" w:ascii="Arial" w:hAnsi="Arial" w:eastAsia="黑体"/>
          <w:bCs/>
          <w:sz w:val="32"/>
          <w:szCs w:val="32"/>
        </w:rPr>
        <w:t xml:space="preserve">运输保障能力承诺书</w:t>
      </w:r>
      <w:r/>
    </w:p>
    <w:p>
      <w:pPr>
        <w:widowControl/>
        <w:rPr>
          <w:rFonts w:ascii="宋体" w:hAnsi="宋体"/>
          <w:b/>
          <w:bCs/>
          <w:sz w:val="24"/>
          <w:szCs w:val="24"/>
        </w:rPr>
      </w:pPr>
      <w:r>
        <w:rPr>
          <w:rFonts w:ascii="宋体" w:hAnsi="宋体"/>
          <w:b/>
          <w:bCs/>
          <w:sz w:val="24"/>
          <w:szCs w:val="24"/>
        </w:rPr>
      </w:r>
      <w:r/>
    </w:p>
    <w:p>
      <w:pPr>
        <w:widowControl/>
        <w:rPr>
          <w:rFonts w:ascii="宋体" w:hAnsi="宋体"/>
          <w:sz w:val="24"/>
          <w:szCs w:val="24"/>
        </w:rPr>
      </w:pPr>
      <w:r>
        <w:rPr>
          <w:rFonts w:hint="eastAsia" w:ascii="宋体" w:hAnsi="宋体"/>
          <w:sz w:val="24"/>
          <w:szCs w:val="24"/>
        </w:rPr>
        <w:t xml:space="preserve">江苏省监狱管理局：</w:t>
      </w:r>
      <w:r/>
    </w:p>
    <w:p>
      <w:pPr>
        <w:widowControl/>
        <w:rPr>
          <w:rFonts w:ascii="宋体" w:hAnsi="宋体"/>
          <w:sz w:val="24"/>
          <w:szCs w:val="24"/>
        </w:rPr>
      </w:pPr>
      <w:r>
        <w:rPr>
          <w:rFonts w:ascii="宋体" w:hAnsi="宋体"/>
          <w:sz w:val="24"/>
          <w:szCs w:val="24"/>
        </w:rPr>
      </w:r>
      <w:r/>
    </w:p>
    <w:p>
      <w:pPr>
        <w:pStyle w:val="1009"/>
        <w:rPr>
          <w:rFonts w:ascii="宋体" w:hAnsi="宋体" w:eastAsia="宋体"/>
          <w:szCs w:val="24"/>
          <w:lang w:val="en-US"/>
        </w:rPr>
      </w:pPr>
      <w:r>
        <w:rPr>
          <w:rFonts w:hint="eastAsia" w:ascii="宋体" w:hAnsi="宋体" w:eastAsia="宋体"/>
          <w:szCs w:val="24"/>
          <w:lang w:val="en-US"/>
        </w:rPr>
        <w:t xml:space="preserve">如我单位有幸中标，承诺：</w:t>
      </w:r>
      <w:r/>
    </w:p>
    <w:p>
      <w:pPr>
        <w:ind w:firstLine="480"/>
        <w:spacing w:line="360" w:lineRule="auto"/>
        <w:rPr>
          <w:rFonts w:ascii="宋体" w:hAnsi="宋体"/>
          <w:sz w:val="24"/>
          <w:szCs w:val="24"/>
        </w:rPr>
      </w:pPr>
      <w:r>
        <w:rPr>
          <w:rFonts w:hint="eastAsia" w:ascii="宋体" w:hAnsi="宋体"/>
          <w:sz w:val="24"/>
          <w:szCs w:val="24"/>
        </w:rPr>
        <w:t xml:space="preserve">于签订买卖合同前为履行合同而购买</w:t>
      </w:r>
      <w:r>
        <w:rPr>
          <w:rFonts w:hint="eastAsia" w:hAnsi="宋体" w:cs="宋体"/>
          <w:sz w:val="24"/>
          <w:szCs w:val="24"/>
        </w:rPr>
        <w:t xml:space="preserve">/租赁运输车辆</w:t>
      </w:r>
      <w:r>
        <w:rPr>
          <w:rFonts w:hint="eastAsia" w:hAnsi="宋体" w:cs="宋体"/>
          <w:sz w:val="24"/>
          <w:szCs w:val="24"/>
          <w:u w:val="single"/>
        </w:rPr>
        <w:t xml:space="preserve">    </w:t>
      </w:r>
      <w:r>
        <w:rPr>
          <w:rFonts w:hint="eastAsia" w:hAnsi="宋体" w:cs="宋体"/>
          <w:sz w:val="24"/>
          <w:szCs w:val="24"/>
        </w:rPr>
        <w:t xml:space="preserve">辆</w:t>
      </w:r>
      <w:r>
        <w:rPr>
          <w:rFonts w:hint="eastAsia" w:ascii="宋体" w:hAnsi="宋体"/>
          <w:sz w:val="24"/>
          <w:szCs w:val="24"/>
        </w:rPr>
        <w:t xml:space="preserve">，凭购买发票或租赁协议原件签订合同。如在签订合同前未提供发票或租赁协议原件，自动放弃中标资格。</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投标供应商法定代表人或委托代理人（签字）：</w:t>
      </w:r>
      <w:r/>
    </w:p>
    <w:p>
      <w:pPr>
        <w:ind w:firstLine="480"/>
        <w:spacing w:line="360" w:lineRule="auto"/>
        <w:rPr>
          <w:rFonts w:ascii="宋体" w:hAnsi="宋体"/>
          <w:sz w:val="24"/>
          <w:szCs w:val="24"/>
        </w:rPr>
      </w:pPr>
      <w:r>
        <w:rPr>
          <w:rFonts w:hint="eastAsia" w:ascii="宋体" w:hAnsi="宋体"/>
          <w:sz w:val="24"/>
          <w:szCs w:val="24"/>
        </w:rPr>
        <w:t xml:space="preserve">投标供应商名称（加盖单位公章）：</w:t>
      </w:r>
      <w:r/>
    </w:p>
    <w:p>
      <w:pPr>
        <w:ind w:firstLine="480"/>
        <w:spacing w:line="360" w:lineRule="auto"/>
        <w:rPr>
          <w:rFonts w:ascii="宋体" w:hAnsi="宋体"/>
          <w:sz w:val="24"/>
          <w:szCs w:val="24"/>
        </w:rPr>
      </w:pPr>
      <w:r>
        <w:rPr>
          <w:rFonts w:hint="eastAsia" w:ascii="宋体" w:hAnsi="宋体"/>
          <w:sz w:val="24"/>
          <w:szCs w:val="24"/>
        </w:rPr>
        <w:t xml:space="preserve">日期：</w:t>
      </w:r>
      <w:r/>
    </w:p>
    <w:p>
      <w:pPr>
        <w:pStyle w:val="1010"/>
        <w:ind w:firstLine="422"/>
        <w:rPr>
          <w:i/>
          <w:iCs/>
          <w:sz w:val="28"/>
          <w:szCs w:val="28"/>
          <w:u w:val="single"/>
        </w:rPr>
      </w:pPr>
      <w:r>
        <w:rPr>
          <w:i/>
          <w:iCs/>
          <w:sz w:val="28"/>
          <w:szCs w:val="28"/>
          <w:u w:val="single"/>
        </w:rPr>
      </w:r>
      <w:r/>
    </w:p>
    <w:p>
      <w:pPr>
        <w:rPr>
          <w:i/>
          <w:iCs/>
          <w:sz w:val="28"/>
          <w:szCs w:val="28"/>
          <w:u w:val="single"/>
        </w:rPr>
      </w:pPr>
      <w:r>
        <w:rPr>
          <w:rFonts w:hint="eastAsia"/>
          <w:i/>
          <w:iCs/>
          <w:sz w:val="28"/>
          <w:szCs w:val="28"/>
          <w:u w:val="single"/>
        </w:rPr>
        <w:br w:type="page" w:clear="all"/>
      </w:r>
      <w:r>
        <w:rPr>
          <w:rFonts w:hint="eastAsia"/>
          <w:i/>
          <w:iCs/>
          <w:sz w:val="28"/>
          <w:szCs w:val="28"/>
          <w:u w:val="single"/>
        </w:rPr>
        <w:t xml:space="preserve">5.供应服务质量承诺书 </w:t>
      </w:r>
      <w:r>
        <w:rPr>
          <w:rFonts w:hint="eastAsia"/>
          <w:sz w:val="28"/>
          <w:szCs w:val="28"/>
        </w:rPr>
        <w:t xml:space="preserve"> </w:t>
      </w:r>
      <w:r/>
    </w:p>
    <w:p>
      <w:pPr>
        <w:ind w:firstLine="640"/>
        <w:jc w:val="center"/>
        <w:rPr>
          <w:rFonts w:ascii="仿宋" w:hAnsi="仿宋" w:cs="仿宋"/>
          <w:szCs w:val="24"/>
        </w:rPr>
      </w:pPr>
      <w:r>
        <w:rPr>
          <w:rFonts w:hint="eastAsia" w:ascii="Arial" w:hAnsi="Arial" w:eastAsia="黑体"/>
          <w:bCs/>
          <w:sz w:val="32"/>
          <w:szCs w:val="32"/>
        </w:rPr>
        <w:t xml:space="preserve">供应服务质量承诺书</w:t>
      </w:r>
      <w:r/>
    </w:p>
    <w:p>
      <w:pPr>
        <w:spacing w:line="360" w:lineRule="auto"/>
        <w:rPr>
          <w:rFonts w:hAnsi="宋体"/>
          <w:sz w:val="24"/>
        </w:rPr>
      </w:pPr>
      <w:r>
        <w:rPr>
          <w:rFonts w:hint="eastAsia" w:hAnsi="宋体"/>
          <w:sz w:val="24"/>
        </w:rPr>
        <w:t xml:space="preserve">江苏省监狱管理局：</w:t>
      </w:r>
      <w:r/>
    </w:p>
    <w:p>
      <w:pPr>
        <w:ind w:firstLine="480"/>
        <w:spacing w:line="360" w:lineRule="auto"/>
        <w:rPr>
          <w:rFonts w:hAnsi="宋体"/>
          <w:sz w:val="24"/>
        </w:rPr>
      </w:pPr>
      <w:r>
        <w:rPr>
          <w:rFonts w:hint="eastAsia" w:hAnsi="宋体"/>
          <w:sz w:val="24"/>
        </w:rPr>
        <w:t xml:space="preserve"> 如我单位有幸中标，就货物供应服务质量承诺如下：</w:t>
      </w:r>
      <w:r/>
    </w:p>
    <w:p>
      <w:pPr>
        <w:ind w:firstLine="480"/>
        <w:spacing w:line="360" w:lineRule="auto"/>
        <w:rPr>
          <w:rFonts w:hAnsi="宋体"/>
          <w:sz w:val="24"/>
        </w:rPr>
      </w:pPr>
      <w:r>
        <w:rPr>
          <w:rFonts w:hint="eastAsia" w:hAnsi="宋体"/>
          <w:sz w:val="24"/>
        </w:rPr>
        <w:t xml:space="preserve">1．严格履行合同义务，认真组织做好中标货物储备工作，按照计划满足各监所单位需求。</w:t>
      </w:r>
      <w:r/>
    </w:p>
    <w:p>
      <w:pPr>
        <w:ind w:firstLine="480"/>
        <w:spacing w:line="360" w:lineRule="auto"/>
        <w:rPr>
          <w:rFonts w:hAnsi="宋体"/>
          <w:sz w:val="24"/>
        </w:rPr>
      </w:pPr>
      <w:r>
        <w:rPr>
          <w:rFonts w:hint="eastAsia" w:hAnsi="宋体"/>
          <w:sz w:val="24"/>
        </w:rPr>
        <w:t xml:space="preserve">2．及时满足监所单位需求，积极做好紧急情况下的应急保供工作。</w:t>
      </w:r>
      <w:r/>
    </w:p>
    <w:p>
      <w:pPr>
        <w:ind w:firstLine="480"/>
        <w:spacing w:line="360" w:lineRule="auto"/>
        <w:rPr>
          <w:rFonts w:hAnsi="宋体"/>
          <w:sz w:val="24"/>
        </w:rPr>
      </w:pPr>
      <w:r>
        <w:rPr>
          <w:rFonts w:hint="eastAsia" w:hAnsi="宋体"/>
          <w:sz w:val="24"/>
        </w:rPr>
        <w:t xml:space="preserve">3．高度重视质量管控，强化溯源管理，确保配送物资安全。</w:t>
      </w:r>
      <w:r/>
    </w:p>
    <w:p>
      <w:pPr>
        <w:ind w:firstLine="480"/>
        <w:spacing w:line="360" w:lineRule="auto"/>
        <w:rPr>
          <w:rFonts w:hAnsi="宋体"/>
          <w:sz w:val="24"/>
        </w:rPr>
      </w:pPr>
      <w:r>
        <w:rPr>
          <w:rFonts w:hint="eastAsia" w:hAnsi="宋体"/>
          <w:sz w:val="24"/>
        </w:rPr>
        <w:t xml:space="preserve">4．严格审核服务团队人员，身份不符合规定人员不得参与物资保供工作。</w:t>
      </w:r>
      <w:r/>
    </w:p>
    <w:p>
      <w:pPr>
        <w:ind w:firstLine="480"/>
        <w:spacing w:line="360" w:lineRule="auto"/>
        <w:rPr>
          <w:rFonts w:hAnsi="宋体"/>
          <w:sz w:val="24"/>
        </w:rPr>
      </w:pPr>
      <w:r>
        <w:rPr>
          <w:rFonts w:hint="eastAsia" w:hAnsi="宋体"/>
          <w:sz w:val="24"/>
        </w:rPr>
        <w:t xml:space="preserve">5．严格遵守采购人、监所单位保密管理各项要求，未经贵局同意，我方不以任何形式在任何渠道、平台介绍监所有关业务等信息。</w:t>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int="eastAsia" w:hAnsi="宋体"/>
          <w:sz w:val="24"/>
        </w:rPr>
        <w:t xml:space="preserve">投标供应商法定代表人或委托代理人（签字）：</w:t>
      </w:r>
      <w:r/>
    </w:p>
    <w:p>
      <w:pPr>
        <w:ind w:firstLine="480"/>
        <w:spacing w:line="360" w:lineRule="auto"/>
        <w:rPr>
          <w:rFonts w:hAnsi="宋体"/>
          <w:sz w:val="24"/>
        </w:rPr>
      </w:pPr>
      <w:r>
        <w:rPr>
          <w:rFonts w:hint="eastAsia" w:hAnsi="宋体"/>
          <w:sz w:val="24"/>
        </w:rPr>
        <w:t xml:space="preserve">投标供应商名称（加盖单位公章）：</w:t>
      </w:r>
      <w:r/>
    </w:p>
    <w:p>
      <w:pPr>
        <w:ind w:firstLine="480"/>
        <w:jc w:val="center"/>
        <w:spacing w:line="360" w:lineRule="auto"/>
        <w:rPr>
          <w:rFonts w:hAnsi="宋体"/>
          <w:sz w:val="24"/>
        </w:rPr>
      </w:pPr>
      <w:r>
        <w:rPr>
          <w:rFonts w:hint="eastAsia" w:hAnsi="宋体"/>
          <w:sz w:val="24"/>
        </w:rPr>
        <w:t xml:space="preserve">日期：</w:t>
      </w:r>
      <w:r/>
    </w:p>
    <w:p>
      <w:pPr>
        <w:ind w:firstLine="480"/>
        <w:jc w:val="center"/>
        <w:spacing w:line="360" w:lineRule="auto"/>
        <w:rPr>
          <w:rFonts w:hAnsi="宋体"/>
          <w:sz w:val="24"/>
        </w:rPr>
      </w:pPr>
      <w:r>
        <w:rPr>
          <w:rFonts w:hAnsi="宋体"/>
          <w:sz w:val="24"/>
        </w:rPr>
      </w:r>
      <w:r/>
    </w:p>
    <w:p>
      <w:pPr>
        <w:ind w:firstLine="480"/>
        <w:jc w:val="center"/>
        <w:spacing w:line="360" w:lineRule="auto"/>
        <w:rPr>
          <w:rFonts w:hAnsi="宋体"/>
          <w:sz w:val="24"/>
        </w:rPr>
      </w:pPr>
      <w:r>
        <w:rPr>
          <w:rFonts w:hAnsi="宋体"/>
          <w:sz w:val="24"/>
        </w:rPr>
      </w:r>
      <w:r/>
    </w:p>
    <w:sectPr>
      <w:headerReference w:type="default" r:id="rId9"/>
      <w:footerReference w:type="default" r:id="rId10"/>
      <w:footerReference w:type="even" r:id="rId11"/>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p>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2"/>
      <w:isLgl w:val="false"/>
      <w:suff w:val="nothing"/>
      <w:lvlText w:val=""/>
      <w:lvlJc w:val="left"/>
      <w:pPr>
        <w:ind w:left="0" w:firstLine="0"/>
      </w:pPr>
      <w:rPr>
        <w:rFonts w:hint="eastAsia"/>
      </w:rPr>
    </w:lvl>
    <w:lvl w:ilvl="6">
      <w:start w:val="1"/>
      <w:numFmt w:val="decimal"/>
      <w:pStyle w:val="903"/>
      <w:isLgl w:val="false"/>
      <w:suff w:val="nothing"/>
      <w:lvlText w:val=""/>
      <w:lvlJc w:val="left"/>
      <w:pPr>
        <w:ind w:left="0" w:firstLine="0"/>
      </w:pPr>
      <w:rPr>
        <w:rFonts w:hint="eastAsia"/>
      </w:rPr>
    </w:lvl>
    <w:lvl w:ilvl="7">
      <w:start w:val="1"/>
      <w:numFmt w:val="decimal"/>
      <w:pStyle w:val="904"/>
      <w:isLgl w:val="false"/>
      <w:suff w:val="nothing"/>
      <w:lvlText w:val=""/>
      <w:lvlJc w:val="left"/>
      <w:pPr>
        <w:ind w:left="0" w:firstLine="0"/>
      </w:pPr>
      <w:rPr>
        <w:rFonts w:hint="eastAsia"/>
      </w:rPr>
    </w:lvl>
    <w:lvl w:ilvl="8">
      <w:start w:val="1"/>
      <w:numFmt w:val="decimal"/>
      <w:pStyle w:val="905"/>
      <w:isLgl w:val="false"/>
      <w:suff w:val="nothing"/>
      <w:lvlText w:val=""/>
      <w:lvlJc w:val="left"/>
      <w:pPr>
        <w:ind w:left="0" w:firstLine="0"/>
      </w:pPr>
      <w:rPr>
        <w:rFonts w:hint="eastAsia"/>
      </w:rPr>
    </w:lvl>
  </w:abstractNum>
  <w:abstractNum w:abstractNumId="3">
    <w:multiLevelType w:val="hybridMultilevel"/>
    <w:lvl w:ilvl="0">
      <w:start w:val="1"/>
      <w:numFmt w:val="decimal"/>
      <w:pStyle w:val="9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link w:val="97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4">
    <w:name w:val="Heading 1"/>
    <w:basedOn w:val="713"/>
    <w:next w:val="713"/>
    <w:link w:val="749"/>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750"/>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link w:val="751"/>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752"/>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53"/>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754"/>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756"/>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757"/>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toc 7"/>
    <w:basedOn w:val="713"/>
    <w:next w:val="713"/>
    <w:uiPriority w:val="39"/>
    <w:unhideWhenUsed/>
    <w:qFormat/>
    <w:pPr>
      <w:ind w:left="1701" w:right="0" w:firstLine="0"/>
      <w:spacing w:after="57"/>
    </w:pPr>
  </w:style>
  <w:style w:type="paragraph" w:styleId="726">
    <w:name w:val="Normal Indent"/>
    <w:basedOn w:val="713"/>
    <w:next w:val="713"/>
    <w:uiPriority w:val="99"/>
    <w:semiHidden/>
    <w:unhideWhenUsed/>
    <w:qFormat/>
    <w:pPr>
      <w:ind w:firstLine="420"/>
    </w:pPr>
  </w:style>
  <w:style w:type="paragraph" w:styleId="727">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toc 5"/>
    <w:basedOn w:val="713"/>
    <w:next w:val="713"/>
    <w:uiPriority w:val="39"/>
    <w:unhideWhenUsed/>
    <w:qFormat/>
    <w:pPr>
      <w:ind w:left="1134" w:right="0" w:firstLine="0"/>
      <w:spacing w:after="57"/>
    </w:pPr>
  </w:style>
  <w:style w:type="paragraph" w:styleId="729">
    <w:name w:val="toc 3"/>
    <w:basedOn w:val="713"/>
    <w:next w:val="713"/>
    <w:uiPriority w:val="39"/>
    <w:unhideWhenUsed/>
    <w:qFormat/>
    <w:pPr>
      <w:ind w:left="567" w:right="0" w:firstLine="0"/>
      <w:spacing w:after="57"/>
    </w:pPr>
  </w:style>
  <w:style w:type="paragraph" w:styleId="730">
    <w:name w:val="toc 8"/>
    <w:basedOn w:val="713"/>
    <w:next w:val="713"/>
    <w:uiPriority w:val="39"/>
    <w:unhideWhenUsed/>
    <w:qFormat/>
    <w:pPr>
      <w:ind w:left="1984" w:right="0" w:firstLine="0"/>
      <w:spacing w:after="57"/>
    </w:pPr>
  </w:style>
  <w:style w:type="paragraph" w:styleId="731">
    <w:name w:val="endnote text"/>
    <w:basedOn w:val="713"/>
    <w:link w:val="895"/>
    <w:uiPriority w:val="99"/>
    <w:semiHidden/>
    <w:unhideWhenUsed/>
    <w:qFormat/>
    <w:pPr>
      <w:spacing w:after="0" w:line="240" w:lineRule="auto"/>
    </w:pPr>
    <w:rPr>
      <w:sz w:val="20"/>
    </w:rPr>
  </w:style>
  <w:style w:type="paragraph" w:styleId="732">
    <w:name w:val="Footer"/>
    <w:basedOn w:val="713"/>
    <w:link w:val="768"/>
    <w:uiPriority w:val="99"/>
    <w:unhideWhenUsed/>
    <w:qFormat/>
    <w:pPr>
      <w:spacing w:after="0" w:line="240" w:lineRule="auto"/>
      <w:tabs>
        <w:tab w:val="center" w:pos="7143" w:leader="none"/>
        <w:tab w:val="right" w:pos="14287" w:leader="none"/>
      </w:tabs>
    </w:pPr>
  </w:style>
  <w:style w:type="paragraph" w:styleId="733">
    <w:name w:val="Header"/>
    <w:basedOn w:val="713"/>
    <w:link w:val="766"/>
    <w:uiPriority w:val="99"/>
    <w:unhideWhenUsed/>
    <w:qFormat/>
    <w:pPr>
      <w:spacing w:after="0" w:line="240" w:lineRule="auto"/>
      <w:tabs>
        <w:tab w:val="center" w:pos="7143" w:leader="none"/>
        <w:tab w:val="right" w:pos="14287" w:leader="none"/>
      </w:tabs>
    </w:pPr>
  </w:style>
  <w:style w:type="paragraph" w:styleId="734">
    <w:name w:val="toc 1"/>
    <w:basedOn w:val="713"/>
    <w:next w:val="713"/>
    <w:uiPriority w:val="39"/>
    <w:unhideWhenUsed/>
    <w:qFormat/>
    <w:pPr>
      <w:ind w:left="0" w:right="0" w:firstLine="0"/>
      <w:spacing w:after="57"/>
    </w:pPr>
  </w:style>
  <w:style w:type="paragraph" w:styleId="735">
    <w:name w:val="toc 4"/>
    <w:basedOn w:val="713"/>
    <w:next w:val="713"/>
    <w:uiPriority w:val="39"/>
    <w:unhideWhenUsed/>
    <w:qFormat/>
    <w:pPr>
      <w:ind w:left="850" w:right="0" w:firstLine="0"/>
      <w:spacing w:after="57"/>
    </w:pPr>
  </w:style>
  <w:style w:type="paragraph" w:styleId="736">
    <w:name w:val="Subtitle"/>
    <w:basedOn w:val="713"/>
    <w:next w:val="713"/>
    <w:link w:val="761"/>
    <w:uiPriority w:val="11"/>
    <w:qFormat/>
    <w:pPr>
      <w:spacing w:before="200" w:after="200"/>
    </w:pPr>
    <w:rPr>
      <w:sz w:val="24"/>
      <w:szCs w:val="24"/>
    </w:rPr>
  </w:style>
  <w:style w:type="paragraph" w:styleId="737">
    <w:name w:val="footnote text"/>
    <w:basedOn w:val="713"/>
    <w:link w:val="894"/>
    <w:uiPriority w:val="99"/>
    <w:semiHidden/>
    <w:unhideWhenUsed/>
    <w:qFormat/>
    <w:pPr>
      <w:spacing w:after="40" w:line="240" w:lineRule="auto"/>
    </w:pPr>
    <w:rPr>
      <w:sz w:val="18"/>
    </w:rPr>
  </w:style>
  <w:style w:type="paragraph" w:styleId="738">
    <w:name w:val="toc 6"/>
    <w:basedOn w:val="713"/>
    <w:next w:val="713"/>
    <w:uiPriority w:val="39"/>
    <w:unhideWhenUsed/>
    <w:qFormat/>
    <w:pPr>
      <w:ind w:left="1417" w:right="0" w:firstLine="0"/>
      <w:spacing w:after="57"/>
    </w:pPr>
  </w:style>
  <w:style w:type="paragraph" w:styleId="739">
    <w:name w:val="table of figures"/>
    <w:basedOn w:val="713"/>
    <w:next w:val="713"/>
    <w:uiPriority w:val="99"/>
    <w:unhideWhenUsed/>
    <w:qFormat/>
    <w:pPr>
      <w:spacing w:after="0" w:afterAutospacing="0"/>
    </w:pPr>
  </w:style>
  <w:style w:type="paragraph" w:styleId="740">
    <w:name w:val="toc 2"/>
    <w:basedOn w:val="713"/>
    <w:next w:val="713"/>
    <w:uiPriority w:val="39"/>
    <w:unhideWhenUsed/>
    <w:qFormat/>
    <w:pPr>
      <w:ind w:left="283" w:right="0" w:firstLine="0"/>
      <w:spacing w:after="57"/>
    </w:pPr>
  </w:style>
  <w:style w:type="paragraph" w:styleId="741">
    <w:name w:val="toc 9"/>
    <w:basedOn w:val="713"/>
    <w:next w:val="713"/>
    <w:uiPriority w:val="39"/>
    <w:unhideWhenUsed/>
    <w:qFormat/>
    <w:pPr>
      <w:ind w:left="2268" w:right="0" w:firstLine="0"/>
      <w:spacing w:after="57"/>
    </w:pPr>
  </w:style>
  <w:style w:type="paragraph" w:styleId="742">
    <w:name w:val="Normal (Web)"/>
    <w:basedOn w:val="713"/>
    <w:uiPriority w:val="99"/>
    <w:qFormat/>
    <w:pPr>
      <w:jc w:val="left"/>
      <w:spacing w:before="100" w:beforeAutospacing="1" w:after="100" w:afterAutospacing="1"/>
      <w:widowControl/>
    </w:pPr>
    <w:rPr>
      <w:rFonts w:ascii="宋体" w:hAnsi="宋体" w:eastAsia="宋体" w:cs="宋体"/>
      <w:sz w:val="24"/>
      <w:szCs w:val="24"/>
    </w:rPr>
  </w:style>
  <w:style w:type="paragraph" w:styleId="743">
    <w:name w:val="Title"/>
    <w:basedOn w:val="713"/>
    <w:next w:val="713"/>
    <w:link w:val="760"/>
    <w:uiPriority w:val="10"/>
    <w:qFormat/>
    <w:pPr>
      <w:contextualSpacing/>
      <w:spacing w:before="300" w:after="200"/>
    </w:pPr>
    <w:rPr>
      <w:sz w:val="48"/>
      <w:szCs w:val="48"/>
    </w:rPr>
  </w:style>
  <w:style w:type="table" w:styleId="7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paragraph" w:styleId="748" w:customStyle="1">
    <w:name w:val="正文缩进1"/>
    <w:basedOn w:val="713"/>
    <w:next w:val="713"/>
    <w:link w:val="908"/>
    <w:uiPriority w:val="0"/>
    <w:qFormat/>
    <w:pPr>
      <w:ind w:firstLine="420"/>
    </w:pPr>
    <w:rPr>
      <w:szCs w:val="21"/>
    </w:rPr>
  </w:style>
  <w:style w:type="character" w:styleId="749" w:customStyle="1">
    <w:name w:val="Heading 1 Char"/>
    <w:link w:val="714"/>
    <w:uiPriority w:val="9"/>
    <w:qFormat/>
    <w:rPr>
      <w:rFonts w:ascii="Arial" w:hAnsi="Arial" w:eastAsia="Arial" w:cs="Arial"/>
      <w:sz w:val="40"/>
      <w:szCs w:val="40"/>
    </w:rPr>
  </w:style>
  <w:style w:type="character" w:styleId="750" w:customStyle="1">
    <w:name w:val="Heading 2 Char"/>
    <w:link w:val="715"/>
    <w:uiPriority w:val="9"/>
    <w:qFormat/>
    <w:rPr>
      <w:rFonts w:ascii="Arial" w:hAnsi="Arial" w:eastAsia="Arial" w:cs="Arial"/>
      <w:sz w:val="34"/>
    </w:rPr>
  </w:style>
  <w:style w:type="character" w:styleId="751" w:customStyle="1">
    <w:name w:val="Heading 3 Char"/>
    <w:link w:val="716"/>
    <w:uiPriority w:val="9"/>
    <w:qFormat/>
    <w:rPr>
      <w:rFonts w:ascii="Arial" w:hAnsi="Arial" w:eastAsia="Arial" w:cs="Arial"/>
      <w:sz w:val="30"/>
      <w:szCs w:val="30"/>
    </w:rPr>
  </w:style>
  <w:style w:type="character" w:styleId="752" w:customStyle="1">
    <w:name w:val="Heading 4 Char"/>
    <w:link w:val="717"/>
    <w:uiPriority w:val="9"/>
    <w:qFormat/>
    <w:rPr>
      <w:rFonts w:ascii="Arial" w:hAnsi="Arial" w:eastAsia="Arial" w:cs="Arial"/>
      <w:b/>
      <w:bCs/>
      <w:sz w:val="26"/>
      <w:szCs w:val="26"/>
    </w:rPr>
  </w:style>
  <w:style w:type="character" w:styleId="753" w:customStyle="1">
    <w:name w:val="Heading 5 Char"/>
    <w:link w:val="718"/>
    <w:uiPriority w:val="9"/>
    <w:qFormat/>
    <w:rPr>
      <w:rFonts w:ascii="Arial" w:hAnsi="Arial" w:eastAsia="Arial" w:cs="Arial"/>
      <w:b/>
      <w:bCs/>
      <w:sz w:val="24"/>
      <w:szCs w:val="24"/>
    </w:rPr>
  </w:style>
  <w:style w:type="character" w:styleId="754" w:customStyle="1">
    <w:name w:val="Heading 6 Char"/>
    <w:link w:val="719"/>
    <w:uiPriority w:val="9"/>
    <w:qFormat/>
    <w:rPr>
      <w:rFonts w:ascii="Arial" w:hAnsi="Arial" w:eastAsia="Arial" w:cs="Arial"/>
      <w:b/>
      <w:bCs/>
      <w:sz w:val="22"/>
      <w:szCs w:val="22"/>
    </w:rPr>
  </w:style>
  <w:style w:type="character" w:styleId="755" w:customStyle="1">
    <w:name w:val="Heading 7 Char"/>
    <w:link w:val="720"/>
    <w:uiPriority w:val="9"/>
    <w:qFormat/>
    <w:rPr>
      <w:rFonts w:ascii="Arial" w:hAnsi="Arial" w:eastAsia="Arial" w:cs="Arial"/>
      <w:b/>
      <w:bCs/>
      <w:i/>
      <w:iCs/>
      <w:sz w:val="22"/>
      <w:szCs w:val="22"/>
    </w:rPr>
  </w:style>
  <w:style w:type="character" w:styleId="756" w:customStyle="1">
    <w:name w:val="Heading 8 Char"/>
    <w:link w:val="721"/>
    <w:uiPriority w:val="9"/>
    <w:qFormat/>
    <w:rPr>
      <w:rFonts w:ascii="Arial" w:hAnsi="Arial" w:eastAsia="Arial" w:cs="Arial"/>
      <w:i/>
      <w:iCs/>
      <w:sz w:val="22"/>
      <w:szCs w:val="22"/>
    </w:rPr>
  </w:style>
  <w:style w:type="character" w:styleId="757" w:customStyle="1">
    <w:name w:val="Heading 9 Char"/>
    <w:link w:val="722"/>
    <w:uiPriority w:val="9"/>
    <w:qFormat/>
    <w:rPr>
      <w:rFonts w:ascii="Arial" w:hAnsi="Arial" w:eastAsia="Arial" w:cs="Arial"/>
      <w:i/>
      <w:iCs/>
      <w:sz w:val="21"/>
      <w:szCs w:val="21"/>
    </w:rPr>
  </w:style>
  <w:style w:type="paragraph" w:styleId="758">
    <w:name w:val="List Paragraph"/>
    <w:basedOn w:val="713"/>
    <w:uiPriority w:val="34"/>
    <w:qFormat/>
    <w:pPr>
      <w:contextualSpacing/>
      <w:ind w:left="720"/>
    </w:pPr>
  </w:style>
  <w:style w:type="paragraph" w:styleId="759">
    <w:name w:val="No Spacing"/>
    <w:uiPriority w:val="1"/>
    <w:qFormat/>
    <w:pPr>
      <w:spacing w:before="0" w:after="0" w:line="240" w:lineRule="auto"/>
    </w:pPr>
    <w:rPr>
      <w:rFonts w:hint="default" w:ascii="Times New Roman" w:hAnsi="Times New Roman" w:eastAsia="宋体" w:cs="Times New Roman"/>
    </w:rPr>
  </w:style>
  <w:style w:type="character" w:styleId="760" w:customStyle="1">
    <w:name w:val="Title Char"/>
    <w:link w:val="743"/>
    <w:uiPriority w:val="10"/>
    <w:qFormat/>
    <w:rPr>
      <w:sz w:val="48"/>
      <w:szCs w:val="48"/>
    </w:rPr>
  </w:style>
  <w:style w:type="character" w:styleId="761" w:customStyle="1">
    <w:name w:val="Subtitle Char"/>
    <w:link w:val="736"/>
    <w:uiPriority w:val="11"/>
    <w:qFormat/>
    <w:rPr>
      <w:sz w:val="24"/>
      <w:szCs w:val="24"/>
    </w:rPr>
  </w:style>
  <w:style w:type="paragraph" w:styleId="762">
    <w:name w:val="Quote"/>
    <w:basedOn w:val="713"/>
    <w:next w:val="713"/>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13"/>
    <w:next w:val="713"/>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Header Char"/>
    <w:link w:val="733"/>
    <w:uiPriority w:val="99"/>
    <w:qFormat/>
  </w:style>
  <w:style w:type="character" w:styleId="767" w:customStyle="1">
    <w:name w:val="Footer Char"/>
    <w:link w:val="732"/>
    <w:uiPriority w:val="99"/>
    <w:qFormat/>
  </w:style>
  <w:style w:type="character" w:styleId="768" w:customStyle="1">
    <w:name w:val="Caption Char"/>
    <w:link w:val="732"/>
    <w:uiPriority w:val="99"/>
    <w:qFormat/>
  </w:style>
  <w:style w:type="table" w:styleId="7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Footnote Text Char"/>
    <w:link w:val="737"/>
    <w:uiPriority w:val="99"/>
    <w:qFormat/>
    <w:rPr>
      <w:sz w:val="18"/>
    </w:rPr>
  </w:style>
  <w:style w:type="character" w:styleId="895" w:customStyle="1">
    <w:name w:val="Endnote Text Char"/>
    <w:link w:val="731"/>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标题 11"/>
    <w:basedOn w:val="713"/>
    <w:next w:val="713"/>
    <w:link w:val="909"/>
    <w:uiPriority w:val="0"/>
    <w:qFormat/>
    <w:pPr>
      <w:jc w:val="center"/>
      <w:keepNext/>
      <w:outlineLvl w:val="0"/>
    </w:pPr>
    <w:rPr>
      <w:rFonts w:ascii="楷体_GB2312" w:hAnsi="Times New Roman" w:eastAsia="楷体_GB2312" w:cs="Times New Roman"/>
      <w:sz w:val="28"/>
      <w:szCs w:val="28"/>
    </w:rPr>
  </w:style>
  <w:style w:type="paragraph" w:styleId="898" w:customStyle="1">
    <w:name w:val="标题 211"/>
    <w:basedOn w:val="713"/>
    <w:next w:val="748"/>
    <w:link w:val="9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9" w:customStyle="1">
    <w:name w:val="标题 311"/>
    <w:basedOn w:val="713"/>
    <w:next w:val="748"/>
    <w:link w:val="91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0" w:customStyle="1">
    <w:name w:val="标题 41"/>
    <w:basedOn w:val="713"/>
    <w:next w:val="748"/>
    <w:link w:val="912"/>
    <w:uiPriority w:val="0"/>
    <w:qFormat/>
    <w:pPr>
      <w:keepLines/>
      <w:keepNext/>
      <w:spacing w:before="280" w:after="290" w:line="376" w:lineRule="auto"/>
      <w:outlineLvl w:val="3"/>
    </w:pPr>
    <w:rPr>
      <w:rFonts w:ascii="Arial" w:hAnsi="Arial" w:eastAsia="黑体" w:cs="Arial"/>
      <w:b/>
      <w:bCs/>
      <w:sz w:val="28"/>
      <w:szCs w:val="28"/>
    </w:rPr>
  </w:style>
  <w:style w:type="paragraph" w:styleId="901" w:customStyle="1">
    <w:name w:val="标题 51"/>
    <w:basedOn w:val="713"/>
    <w:next w:val="748"/>
    <w:link w:val="913"/>
    <w:uiPriority w:val="0"/>
    <w:qFormat/>
    <w:pPr>
      <w:keepNext/>
      <w:outlineLvl w:val="4"/>
    </w:pPr>
    <w:rPr>
      <w:rFonts w:ascii="宋体" w:hAnsi="Times New Roman" w:eastAsia="宋体" w:cs="Times New Roman"/>
      <w:color w:val="000000"/>
      <w:sz w:val="28"/>
      <w:szCs w:val="28"/>
    </w:rPr>
  </w:style>
  <w:style w:type="paragraph" w:styleId="902" w:customStyle="1">
    <w:name w:val="标题 61"/>
    <w:basedOn w:val="713"/>
    <w:next w:val="713"/>
    <w:link w:val="91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3" w:customStyle="1">
    <w:name w:val="标题 71"/>
    <w:basedOn w:val="713"/>
    <w:next w:val="713"/>
    <w:link w:val="91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4" w:customStyle="1">
    <w:name w:val="标题 81"/>
    <w:basedOn w:val="713"/>
    <w:next w:val="713"/>
    <w:link w:val="91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5" w:customStyle="1">
    <w:name w:val="标题 91"/>
    <w:basedOn w:val="713"/>
    <w:next w:val="713"/>
    <w:link w:val="91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6" w:customStyle="1">
    <w:name w:val="默认段落字体1"/>
    <w:link w:val="713"/>
    <w:uiPriority w:val="1"/>
    <w:unhideWhenUsed/>
    <w:qFormat/>
  </w:style>
  <w:style w:type="table" w:styleId="907" w:customStyle="1">
    <w:name w:val="普通表格1"/>
    <w:uiPriority w:val="99"/>
    <w:unhideWhenUsed/>
    <w:qFormat/>
    <w:tblPr/>
  </w:style>
  <w:style w:type="character" w:styleId="908" w:customStyle="1">
    <w:name w:val="正文缩进 Char"/>
    <w:link w:val="748"/>
    <w:uiPriority w:val="0"/>
    <w:qFormat/>
    <w:rPr>
      <w:szCs w:val="21"/>
    </w:rPr>
  </w:style>
  <w:style w:type="character" w:styleId="909" w:customStyle="1">
    <w:name w:val="标题 1 Char"/>
    <w:link w:val="897"/>
    <w:uiPriority w:val="0"/>
    <w:qFormat/>
    <w:rPr>
      <w:rFonts w:ascii="楷体_GB2312" w:hAnsi="Times New Roman" w:eastAsia="楷体_GB2312" w:cs="Times New Roman"/>
      <w:sz w:val="28"/>
      <w:szCs w:val="28"/>
    </w:rPr>
  </w:style>
  <w:style w:type="character" w:styleId="910" w:customStyle="1">
    <w:name w:val="标题 2 Char"/>
    <w:link w:val="898"/>
    <w:uiPriority w:val="0"/>
    <w:qFormat/>
    <w:rPr>
      <w:rFonts w:ascii="Arial" w:hAnsi="Arial" w:eastAsia="幼圆" w:cs="Arial"/>
      <w:b/>
      <w:bCs/>
      <w:sz w:val="44"/>
      <w:szCs w:val="44"/>
    </w:rPr>
  </w:style>
  <w:style w:type="character" w:styleId="911" w:customStyle="1">
    <w:name w:val="标题 3 Char"/>
    <w:link w:val="899"/>
    <w:uiPriority w:val="0"/>
    <w:qFormat/>
    <w:rPr>
      <w:rFonts w:ascii="Times New Roman" w:hAnsi="Times New Roman" w:eastAsia="宋体" w:cs="Times New Roman"/>
      <w:b/>
      <w:bCs/>
      <w:sz w:val="32"/>
      <w:szCs w:val="32"/>
    </w:rPr>
  </w:style>
  <w:style w:type="character" w:styleId="912" w:customStyle="1">
    <w:name w:val="标题 4 Char"/>
    <w:link w:val="900"/>
    <w:uiPriority w:val="0"/>
    <w:qFormat/>
    <w:rPr>
      <w:rFonts w:ascii="Arial" w:hAnsi="Arial" w:eastAsia="黑体" w:cs="Arial"/>
      <w:b/>
      <w:bCs/>
      <w:sz w:val="28"/>
      <w:szCs w:val="28"/>
    </w:rPr>
  </w:style>
  <w:style w:type="character" w:styleId="913" w:customStyle="1">
    <w:name w:val="标题 5 Char"/>
    <w:link w:val="901"/>
    <w:uiPriority w:val="0"/>
    <w:qFormat/>
    <w:rPr>
      <w:rFonts w:ascii="宋体" w:hAnsi="Times New Roman" w:eastAsia="宋体" w:cs="Times New Roman"/>
      <w:color w:val="000000"/>
      <w:sz w:val="28"/>
      <w:szCs w:val="28"/>
    </w:rPr>
  </w:style>
  <w:style w:type="character" w:styleId="914" w:customStyle="1">
    <w:name w:val="标题 6 Char"/>
    <w:link w:val="902"/>
    <w:uiPriority w:val="0"/>
    <w:qFormat/>
    <w:rPr>
      <w:rFonts w:ascii="Arial" w:hAnsi="Arial" w:eastAsia="黑体" w:cs="Times New Roman"/>
      <w:b/>
      <w:bCs/>
      <w:sz w:val="24"/>
      <w:szCs w:val="24"/>
    </w:rPr>
  </w:style>
  <w:style w:type="character" w:styleId="915" w:customStyle="1">
    <w:name w:val="标题 7 Char"/>
    <w:link w:val="903"/>
    <w:uiPriority w:val="0"/>
    <w:qFormat/>
    <w:rPr>
      <w:rFonts w:ascii="Times New Roman" w:hAnsi="Times New Roman" w:eastAsia="宋体" w:cs="Times New Roman"/>
      <w:b/>
      <w:bCs/>
      <w:sz w:val="24"/>
      <w:szCs w:val="24"/>
    </w:rPr>
  </w:style>
  <w:style w:type="character" w:styleId="916" w:customStyle="1">
    <w:name w:val="标题 8 Char"/>
    <w:link w:val="904"/>
    <w:uiPriority w:val="0"/>
    <w:qFormat/>
    <w:rPr>
      <w:rFonts w:ascii="Arial" w:hAnsi="Arial" w:eastAsia="黑体" w:cs="Times New Roman"/>
      <w:sz w:val="24"/>
      <w:szCs w:val="24"/>
    </w:rPr>
  </w:style>
  <w:style w:type="character" w:styleId="917" w:customStyle="1">
    <w:name w:val="标题 9 Char"/>
    <w:link w:val="905"/>
    <w:uiPriority w:val="0"/>
    <w:qFormat/>
    <w:rPr>
      <w:rFonts w:ascii="Arial" w:hAnsi="Arial" w:eastAsia="黑体" w:cs="Times New Roman"/>
      <w:szCs w:val="21"/>
    </w:rPr>
  </w:style>
  <w:style w:type="paragraph" w:styleId="918" w:customStyle="1">
    <w:name w:val="列表 31"/>
    <w:basedOn w:val="713"/>
    <w:uiPriority w:val="0"/>
    <w:qFormat/>
    <w:pPr>
      <w:ind w:left="100" w:hanging="200"/>
    </w:pPr>
    <w:rPr>
      <w:rFonts w:ascii="Times New Roman" w:hAnsi="Times New Roman" w:eastAsia="宋体" w:cs="Times New Roman"/>
      <w:szCs w:val="21"/>
    </w:rPr>
  </w:style>
  <w:style w:type="paragraph" w:styleId="919" w:customStyle="1">
    <w:name w:val="目录 71"/>
    <w:basedOn w:val="713"/>
    <w:next w:val="713"/>
    <w:uiPriority w:val="0"/>
    <w:semiHidden/>
    <w:qFormat/>
    <w:pPr>
      <w:ind w:left="1260"/>
      <w:jc w:val="left"/>
    </w:pPr>
    <w:rPr>
      <w:rFonts w:ascii="Times New Roman" w:hAnsi="Times New Roman" w:eastAsia="宋体" w:cs="Times New Roman"/>
      <w:szCs w:val="21"/>
    </w:rPr>
  </w:style>
  <w:style w:type="paragraph" w:styleId="920" w:customStyle="1">
    <w:name w:val="文档结构图1"/>
    <w:basedOn w:val="713"/>
    <w:link w:val="921"/>
    <w:uiPriority w:val="0"/>
    <w:semiHidden/>
    <w:qFormat/>
    <w:pPr>
      <w:shd w:val="clear" w:color="auto" w:fill="000080"/>
    </w:pPr>
    <w:rPr>
      <w:rFonts w:ascii="Times New Roman" w:hAnsi="Times New Roman" w:eastAsia="宋体" w:cs="Times New Roman"/>
      <w:szCs w:val="21"/>
    </w:rPr>
  </w:style>
  <w:style w:type="character" w:styleId="921" w:customStyle="1">
    <w:name w:val="文档结构图 Char"/>
    <w:link w:val="920"/>
    <w:uiPriority w:val="0"/>
    <w:semiHidden/>
    <w:qFormat/>
    <w:rPr>
      <w:rFonts w:ascii="Times New Roman" w:hAnsi="Times New Roman" w:eastAsia="宋体" w:cs="Times New Roman"/>
      <w:szCs w:val="21"/>
      <w:shd w:val="clear" w:color="auto" w:fill="000080"/>
    </w:rPr>
  </w:style>
  <w:style w:type="paragraph" w:styleId="922" w:customStyle="1">
    <w:name w:val="批注文字1"/>
    <w:basedOn w:val="713"/>
    <w:link w:val="923"/>
    <w:uiPriority w:val="0"/>
    <w:unhideWhenUsed/>
    <w:qFormat/>
    <w:pPr>
      <w:jc w:val="left"/>
    </w:pPr>
  </w:style>
  <w:style w:type="character" w:styleId="923" w:customStyle="1">
    <w:name w:val="批注文字 Char"/>
    <w:link w:val="922"/>
    <w:uiPriority w:val="99"/>
    <w:semiHidden/>
    <w:qFormat/>
  </w:style>
  <w:style w:type="paragraph" w:styleId="924" w:customStyle="1">
    <w:name w:val="正文文本 31"/>
    <w:basedOn w:val="713"/>
    <w:link w:val="925"/>
    <w:uiPriority w:val="0"/>
    <w:qFormat/>
    <w:rPr>
      <w:rFonts w:ascii="仿宋_GB2312" w:hAnsi="Arial" w:eastAsia="仿宋_GB2312" w:cs="Times New Roman"/>
      <w:sz w:val="32"/>
      <w:szCs w:val="32"/>
    </w:rPr>
  </w:style>
  <w:style w:type="character" w:styleId="925" w:customStyle="1">
    <w:name w:val="正文文本 3 Char"/>
    <w:link w:val="924"/>
    <w:uiPriority w:val="0"/>
    <w:qFormat/>
    <w:rPr>
      <w:rFonts w:ascii="仿宋_GB2312" w:hAnsi="Arial" w:eastAsia="仿宋_GB2312" w:cs="Times New Roman"/>
      <w:sz w:val="32"/>
      <w:szCs w:val="32"/>
    </w:rPr>
  </w:style>
  <w:style w:type="paragraph" w:styleId="926" w:customStyle="1">
    <w:name w:val="正文文本1"/>
    <w:basedOn w:val="713"/>
    <w:link w:val="927"/>
    <w:uiPriority w:val="0"/>
    <w:qFormat/>
    <w:rPr>
      <w:rFonts w:ascii="楷体_GB2312" w:hAnsi="Arial" w:eastAsia="楷体_GB2312" w:cs="Times New Roman"/>
      <w:sz w:val="28"/>
      <w:szCs w:val="28"/>
    </w:rPr>
  </w:style>
  <w:style w:type="character" w:styleId="927" w:customStyle="1">
    <w:name w:val="正文文本 Char"/>
    <w:link w:val="926"/>
    <w:uiPriority w:val="0"/>
    <w:qFormat/>
    <w:rPr>
      <w:rFonts w:ascii="楷体_GB2312" w:hAnsi="Arial" w:eastAsia="楷体_GB2312" w:cs="Times New Roman"/>
      <w:sz w:val="28"/>
      <w:szCs w:val="28"/>
    </w:rPr>
  </w:style>
  <w:style w:type="paragraph" w:styleId="928" w:customStyle="1">
    <w:name w:val="正文文本缩进1"/>
    <w:basedOn w:val="713"/>
    <w:link w:val="929"/>
    <w:uiPriority w:val="0"/>
    <w:unhideWhenUsed/>
    <w:qFormat/>
    <w:pPr>
      <w:ind w:left="420"/>
      <w:spacing w:after="120"/>
    </w:pPr>
  </w:style>
  <w:style w:type="character" w:styleId="929" w:customStyle="1">
    <w:name w:val="正文文本缩进 Char"/>
    <w:link w:val="928"/>
    <w:uiPriority w:val="99"/>
    <w:semiHidden/>
    <w:qFormat/>
  </w:style>
  <w:style w:type="paragraph" w:styleId="930" w:customStyle="1">
    <w:name w:val="列表 21"/>
    <w:basedOn w:val="713"/>
    <w:uiPriority w:val="0"/>
    <w:qFormat/>
    <w:pPr>
      <w:ind w:left="100" w:hanging="200"/>
    </w:pPr>
    <w:rPr>
      <w:rFonts w:ascii="Times New Roman" w:hAnsi="Times New Roman" w:eastAsia="宋体" w:cs="Times New Roman"/>
      <w:szCs w:val="21"/>
    </w:rPr>
  </w:style>
  <w:style w:type="paragraph" w:styleId="931" w:customStyle="1">
    <w:name w:val="目录 51"/>
    <w:basedOn w:val="713"/>
    <w:next w:val="713"/>
    <w:uiPriority w:val="0"/>
    <w:semiHidden/>
    <w:qFormat/>
    <w:pPr>
      <w:ind w:left="840"/>
      <w:jc w:val="left"/>
    </w:pPr>
    <w:rPr>
      <w:rFonts w:ascii="Times New Roman" w:hAnsi="Times New Roman" w:eastAsia="宋体" w:cs="Times New Roman"/>
      <w:szCs w:val="21"/>
    </w:rPr>
  </w:style>
  <w:style w:type="paragraph" w:styleId="932" w:customStyle="1">
    <w:name w:val="目录 31"/>
    <w:basedOn w:val="713"/>
    <w:next w:val="713"/>
    <w:uiPriority w:val="0"/>
    <w:semiHidden/>
    <w:qFormat/>
    <w:pPr>
      <w:ind w:left="420"/>
      <w:jc w:val="left"/>
    </w:pPr>
    <w:rPr>
      <w:rFonts w:ascii="Times New Roman" w:hAnsi="Times New Roman" w:eastAsia="宋体" w:cs="Times New Roman"/>
      <w:i/>
      <w:iCs/>
      <w:szCs w:val="24"/>
    </w:rPr>
  </w:style>
  <w:style w:type="paragraph" w:styleId="933" w:customStyle="1">
    <w:name w:val="纯文本1"/>
    <w:basedOn w:val="713"/>
    <w:link w:val="934"/>
    <w:uiPriority w:val="0"/>
    <w:qFormat/>
    <w:rPr>
      <w:rFonts w:ascii="宋体" w:hAnsi="Courier New" w:eastAsia="宋体" w:cs="Courier New"/>
      <w:szCs w:val="21"/>
    </w:rPr>
  </w:style>
  <w:style w:type="character" w:styleId="934" w:customStyle="1">
    <w:name w:val="纯文本 Char"/>
    <w:link w:val="933"/>
    <w:uiPriority w:val="0"/>
    <w:qFormat/>
    <w:rPr>
      <w:rFonts w:ascii="宋体" w:hAnsi="Courier New" w:eastAsia="宋体" w:cs="Courier New"/>
      <w:szCs w:val="21"/>
    </w:rPr>
  </w:style>
  <w:style w:type="paragraph" w:styleId="935" w:customStyle="1">
    <w:name w:val="目录 81"/>
    <w:basedOn w:val="713"/>
    <w:next w:val="713"/>
    <w:uiPriority w:val="0"/>
    <w:semiHidden/>
    <w:qFormat/>
    <w:pPr>
      <w:ind w:left="1470"/>
      <w:jc w:val="left"/>
    </w:pPr>
    <w:rPr>
      <w:rFonts w:ascii="Times New Roman" w:hAnsi="Times New Roman" w:eastAsia="宋体" w:cs="Times New Roman"/>
      <w:szCs w:val="21"/>
    </w:rPr>
  </w:style>
  <w:style w:type="paragraph" w:styleId="936" w:customStyle="1">
    <w:name w:val="日期1"/>
    <w:basedOn w:val="713"/>
    <w:next w:val="713"/>
    <w:link w:val="937"/>
    <w:uiPriority w:val="0"/>
    <w:qFormat/>
    <w:rPr>
      <w:rFonts w:ascii="Times New Roman" w:hAnsi="Times New Roman" w:eastAsia="宋体" w:cs="Times New Roman"/>
      <w:sz w:val="24"/>
      <w:szCs w:val="24"/>
    </w:rPr>
  </w:style>
  <w:style w:type="character" w:styleId="937" w:customStyle="1">
    <w:name w:val="日期 Char"/>
    <w:link w:val="936"/>
    <w:uiPriority w:val="0"/>
    <w:qFormat/>
    <w:rPr>
      <w:rFonts w:ascii="Times New Roman" w:hAnsi="Times New Roman" w:eastAsia="宋体" w:cs="Times New Roman"/>
      <w:sz w:val="24"/>
      <w:szCs w:val="24"/>
    </w:rPr>
  </w:style>
  <w:style w:type="paragraph" w:styleId="938" w:customStyle="1">
    <w:name w:val="正文文本缩进 21"/>
    <w:basedOn w:val="713"/>
    <w:link w:val="939"/>
    <w:uiPriority w:val="0"/>
    <w:qFormat/>
    <w:pPr>
      <w:ind w:left="630" w:firstLine="645"/>
    </w:pPr>
    <w:rPr>
      <w:rFonts w:ascii="Arial" w:hAnsi="Arial" w:eastAsia="仿宋_GB2312" w:cs="Arial"/>
      <w:sz w:val="32"/>
      <w:szCs w:val="32"/>
    </w:rPr>
  </w:style>
  <w:style w:type="character" w:styleId="939" w:customStyle="1">
    <w:name w:val="正文文本缩进 2 Char"/>
    <w:link w:val="938"/>
    <w:uiPriority w:val="0"/>
    <w:qFormat/>
    <w:rPr>
      <w:rFonts w:ascii="Arial" w:hAnsi="Arial" w:eastAsia="仿宋_GB2312" w:cs="Arial"/>
      <w:sz w:val="32"/>
      <w:szCs w:val="32"/>
    </w:rPr>
  </w:style>
  <w:style w:type="paragraph" w:styleId="940" w:customStyle="1">
    <w:name w:val="批注框文本1"/>
    <w:basedOn w:val="713"/>
    <w:link w:val="941"/>
    <w:uiPriority w:val="0"/>
    <w:semiHidden/>
    <w:qFormat/>
    <w:rPr>
      <w:rFonts w:ascii="Times New Roman" w:hAnsi="Times New Roman" w:eastAsia="宋体" w:cs="Times New Roman"/>
      <w:sz w:val="18"/>
      <w:szCs w:val="18"/>
    </w:rPr>
  </w:style>
  <w:style w:type="character" w:styleId="941" w:customStyle="1">
    <w:name w:val="批注框文本 Char"/>
    <w:link w:val="940"/>
    <w:uiPriority w:val="0"/>
    <w:semiHidden/>
    <w:qFormat/>
    <w:rPr>
      <w:rFonts w:ascii="Times New Roman" w:hAnsi="Times New Roman" w:eastAsia="宋体" w:cs="Times New Roman"/>
      <w:sz w:val="18"/>
      <w:szCs w:val="18"/>
    </w:rPr>
  </w:style>
  <w:style w:type="paragraph" w:styleId="942" w:customStyle="1">
    <w:name w:val="页脚1"/>
    <w:basedOn w:val="713"/>
    <w:link w:val="943"/>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43" w:customStyle="1">
    <w:name w:val="页脚 Char"/>
    <w:link w:val="942"/>
    <w:uiPriority w:val="99"/>
    <w:qFormat/>
    <w:rPr>
      <w:rFonts w:ascii="Times New Roman" w:hAnsi="Times New Roman" w:eastAsia="宋体" w:cs="Times New Roman"/>
      <w:sz w:val="18"/>
      <w:szCs w:val="18"/>
    </w:rPr>
  </w:style>
  <w:style w:type="paragraph" w:styleId="944" w:customStyle="1">
    <w:name w:val="页眉1"/>
    <w:basedOn w:val="713"/>
    <w:link w:val="94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5" w:customStyle="1">
    <w:name w:val="页眉 Char"/>
    <w:link w:val="944"/>
    <w:uiPriority w:val="0"/>
    <w:qFormat/>
    <w:rPr>
      <w:rFonts w:ascii="Times New Roman" w:hAnsi="Times New Roman" w:eastAsia="宋体" w:cs="Times New Roman"/>
      <w:sz w:val="18"/>
      <w:szCs w:val="18"/>
    </w:rPr>
  </w:style>
  <w:style w:type="paragraph" w:styleId="946" w:customStyle="1">
    <w:name w:val="目录 11"/>
    <w:basedOn w:val="713"/>
    <w:next w:val="71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7" w:customStyle="1">
    <w:name w:val="目录 41"/>
    <w:basedOn w:val="713"/>
    <w:next w:val="713"/>
    <w:uiPriority w:val="0"/>
    <w:semiHidden/>
    <w:qFormat/>
    <w:pPr>
      <w:ind w:left="630"/>
      <w:jc w:val="left"/>
    </w:pPr>
    <w:rPr>
      <w:rFonts w:ascii="Times New Roman" w:hAnsi="Times New Roman" w:eastAsia="宋体" w:cs="Times New Roman"/>
      <w:szCs w:val="21"/>
    </w:rPr>
  </w:style>
  <w:style w:type="paragraph" w:styleId="948" w:customStyle="1">
    <w:name w:val="列表1"/>
    <w:basedOn w:val="713"/>
    <w:uiPriority w:val="0"/>
    <w:qFormat/>
    <w:pPr>
      <w:ind w:left="200" w:hanging="200"/>
    </w:pPr>
    <w:rPr>
      <w:rFonts w:ascii="Times New Roman" w:hAnsi="Times New Roman" w:eastAsia="宋体" w:cs="Times New Roman"/>
      <w:szCs w:val="21"/>
    </w:rPr>
  </w:style>
  <w:style w:type="paragraph" w:styleId="949" w:customStyle="1">
    <w:name w:val="目录 61"/>
    <w:basedOn w:val="713"/>
    <w:next w:val="713"/>
    <w:uiPriority w:val="0"/>
    <w:semiHidden/>
    <w:qFormat/>
    <w:pPr>
      <w:ind w:left="1050"/>
      <w:jc w:val="left"/>
    </w:pPr>
    <w:rPr>
      <w:rFonts w:ascii="Times New Roman" w:hAnsi="Times New Roman" w:eastAsia="宋体" w:cs="Times New Roman"/>
      <w:szCs w:val="21"/>
    </w:rPr>
  </w:style>
  <w:style w:type="paragraph" w:styleId="950" w:customStyle="1">
    <w:name w:val="正文文本缩进 31"/>
    <w:basedOn w:val="713"/>
    <w:link w:val="951"/>
    <w:uiPriority w:val="0"/>
    <w:qFormat/>
    <w:pPr>
      <w:ind w:left="645" w:firstLine="645"/>
    </w:pPr>
    <w:rPr>
      <w:rFonts w:ascii="Arial" w:hAnsi="Arial" w:eastAsia="仿宋_GB2312" w:cs="Arial"/>
      <w:color w:val="ffff00"/>
      <w:sz w:val="32"/>
      <w:szCs w:val="32"/>
    </w:rPr>
  </w:style>
  <w:style w:type="character" w:styleId="951" w:customStyle="1">
    <w:name w:val="正文文本缩进 3 Char"/>
    <w:link w:val="950"/>
    <w:uiPriority w:val="0"/>
    <w:qFormat/>
    <w:rPr>
      <w:rFonts w:ascii="Arial" w:hAnsi="Arial" w:eastAsia="仿宋_GB2312" w:cs="Arial"/>
      <w:color w:val="ffff00"/>
      <w:sz w:val="32"/>
      <w:szCs w:val="32"/>
    </w:rPr>
  </w:style>
  <w:style w:type="paragraph" w:styleId="952" w:customStyle="1">
    <w:name w:val="图表目录1"/>
    <w:basedOn w:val="713"/>
    <w:next w:val="713"/>
    <w:uiPriority w:val="0"/>
    <w:semiHidden/>
    <w:qFormat/>
    <w:pPr>
      <w:ind w:left="840" w:hanging="420"/>
    </w:pPr>
    <w:rPr>
      <w:rFonts w:ascii="Times New Roman" w:hAnsi="Times New Roman" w:eastAsia="宋体" w:cs="Times New Roman"/>
      <w:szCs w:val="21"/>
    </w:rPr>
  </w:style>
  <w:style w:type="paragraph" w:styleId="953" w:customStyle="1">
    <w:name w:val="目录 21"/>
    <w:basedOn w:val="713"/>
    <w:next w:val="713"/>
    <w:uiPriority w:val="0"/>
    <w:semiHidden/>
    <w:qFormat/>
    <w:pPr>
      <w:ind w:left="210"/>
      <w:jc w:val="left"/>
    </w:pPr>
    <w:rPr>
      <w:rFonts w:ascii="Times New Roman" w:hAnsi="Times New Roman" w:eastAsia="宋体" w:cs="Times New Roman"/>
      <w:smallCaps/>
      <w:szCs w:val="24"/>
    </w:rPr>
  </w:style>
  <w:style w:type="paragraph" w:styleId="954" w:customStyle="1">
    <w:name w:val="目录 91"/>
    <w:basedOn w:val="713"/>
    <w:next w:val="713"/>
    <w:uiPriority w:val="0"/>
    <w:semiHidden/>
    <w:qFormat/>
    <w:pPr>
      <w:ind w:left="1680"/>
      <w:jc w:val="left"/>
    </w:pPr>
    <w:rPr>
      <w:rFonts w:ascii="Times New Roman" w:hAnsi="Times New Roman" w:eastAsia="宋体" w:cs="Times New Roman"/>
      <w:szCs w:val="21"/>
    </w:rPr>
  </w:style>
  <w:style w:type="paragraph" w:styleId="955" w:customStyle="1">
    <w:name w:val="正文文本 21"/>
    <w:basedOn w:val="713"/>
    <w:link w:val="956"/>
    <w:uiPriority w:val="0"/>
    <w:qFormat/>
    <w:pPr>
      <w:jc w:val="center"/>
      <w:widowControl/>
    </w:pPr>
    <w:rPr>
      <w:rFonts w:ascii="楷体_GB2312" w:hAnsi="Times New Roman" w:eastAsia="楷体_GB2312" w:cs="Times New Roman"/>
      <w:sz w:val="28"/>
      <w:szCs w:val="28"/>
    </w:rPr>
  </w:style>
  <w:style w:type="character" w:styleId="956" w:customStyle="1">
    <w:name w:val="正文文本 2 Char"/>
    <w:link w:val="955"/>
    <w:uiPriority w:val="0"/>
    <w:qFormat/>
    <w:rPr>
      <w:rFonts w:ascii="楷体_GB2312" w:hAnsi="Times New Roman" w:eastAsia="楷体_GB2312" w:cs="Times New Roman"/>
      <w:sz w:val="28"/>
      <w:szCs w:val="28"/>
    </w:rPr>
  </w:style>
  <w:style w:type="paragraph" w:styleId="957" w:customStyle="1">
    <w:name w:val="普通(网站)1"/>
    <w:basedOn w:val="713"/>
    <w:uiPriority w:val="99"/>
    <w:qFormat/>
    <w:pPr>
      <w:jc w:val="left"/>
      <w:spacing w:before="100" w:beforeAutospacing="1" w:after="100" w:afterAutospacing="1"/>
      <w:widowControl/>
    </w:pPr>
    <w:rPr>
      <w:rFonts w:ascii="宋体" w:hAnsi="宋体" w:eastAsia="宋体" w:cs="宋体"/>
      <w:sz w:val="24"/>
      <w:szCs w:val="24"/>
    </w:rPr>
  </w:style>
  <w:style w:type="paragraph" w:styleId="958" w:customStyle="1">
    <w:name w:val="索引 11"/>
    <w:basedOn w:val="713"/>
    <w:next w:val="713"/>
    <w:uiPriority w:val="0"/>
    <w:semiHidden/>
    <w:qFormat/>
    <w:pPr>
      <w:spacing w:line="240" w:lineRule="atLeast"/>
    </w:pPr>
    <w:rPr>
      <w:rFonts w:ascii="Times New Roman" w:hAnsi="Times New Roman" w:eastAsia="宋体" w:cs="Times New Roman"/>
      <w:b/>
      <w:bCs/>
      <w:szCs w:val="21"/>
    </w:rPr>
  </w:style>
  <w:style w:type="paragraph" w:styleId="959" w:customStyle="1">
    <w:name w:val="批注主题1"/>
    <w:basedOn w:val="922"/>
    <w:next w:val="922"/>
    <w:link w:val="960"/>
    <w:uiPriority w:val="0"/>
    <w:semiHidden/>
    <w:qFormat/>
    <w:rPr>
      <w:rFonts w:ascii="Times New Roman" w:hAnsi="Times New Roman" w:eastAsia="宋体" w:cs="Times New Roman"/>
      <w:b/>
      <w:bCs/>
      <w:szCs w:val="21"/>
    </w:rPr>
  </w:style>
  <w:style w:type="character" w:styleId="960" w:customStyle="1">
    <w:name w:val="批注主题 Char"/>
    <w:link w:val="959"/>
    <w:uiPriority w:val="0"/>
    <w:semiHidden/>
    <w:qFormat/>
    <w:rPr>
      <w:rFonts w:ascii="Times New Roman" w:hAnsi="Times New Roman" w:eastAsia="宋体" w:cs="Times New Roman"/>
      <w:b/>
      <w:bCs/>
      <w:szCs w:val="21"/>
    </w:rPr>
  </w:style>
  <w:style w:type="paragraph" w:styleId="961" w:customStyle="1">
    <w:name w:val="正文首行缩进1"/>
    <w:basedOn w:val="713"/>
    <w:link w:val="962"/>
    <w:uiPriority w:val="0"/>
    <w:qFormat/>
    <w:pPr>
      <w:ind w:firstLine="200"/>
      <w:spacing w:line="360" w:lineRule="auto"/>
    </w:pPr>
    <w:rPr>
      <w:rFonts w:ascii="仿宋_GB2312" w:hAnsi="Times New Roman" w:eastAsia="仿宋_GB2312" w:cs="Times New Roman"/>
      <w:sz w:val="30"/>
      <w:szCs w:val="30"/>
    </w:rPr>
  </w:style>
  <w:style w:type="character" w:styleId="962" w:customStyle="1">
    <w:name w:val="正文首行缩进 Char"/>
    <w:link w:val="961"/>
    <w:uiPriority w:val="0"/>
    <w:qFormat/>
    <w:rPr>
      <w:rFonts w:ascii="仿宋_GB2312" w:hAnsi="Times New Roman" w:eastAsia="仿宋_GB2312" w:cs="Times New Roman"/>
      <w:sz w:val="30"/>
      <w:szCs w:val="30"/>
    </w:rPr>
  </w:style>
  <w:style w:type="paragraph" w:styleId="963" w:customStyle="1">
    <w:name w:val="正文首行缩进 21"/>
    <w:basedOn w:val="928"/>
    <w:link w:val="964"/>
    <w:uiPriority w:val="0"/>
    <w:qFormat/>
    <w:pPr>
      <w:ind w:left="0" w:firstLine="420"/>
      <w:spacing w:after="0" w:line="360" w:lineRule="auto"/>
    </w:pPr>
    <w:rPr>
      <w:rFonts w:ascii="宋体" w:hAnsi="宋体" w:eastAsia="宋体" w:cs="Times New Roman"/>
      <w:szCs w:val="20"/>
    </w:rPr>
  </w:style>
  <w:style w:type="character" w:styleId="964" w:customStyle="1">
    <w:name w:val="正文首行缩进 2 Char"/>
    <w:link w:val="963"/>
    <w:uiPriority w:val="0"/>
    <w:qFormat/>
    <w:rPr>
      <w:rFonts w:ascii="宋体" w:hAnsi="宋体" w:eastAsia="宋体" w:cs="Times New Roman"/>
      <w:szCs w:val="20"/>
    </w:rPr>
  </w:style>
  <w:style w:type="table" w:styleId="965" w:customStyle="1">
    <w:name w:val="网格型1"/>
    <w:basedOn w:val="907"/>
    <w:uiPriority w:val="0"/>
    <w:qFormat/>
    <w:pPr>
      <w:jc w:val="both"/>
      <w:widowControl w:val="off"/>
    </w:pPr>
    <w:rPr>
      <w:rFonts w:ascii="Times New Roman" w:hAnsi="Times New Roman" w:eastAsia="宋体" w:cs="Times New Roman"/>
      <w:sz w:val="20"/>
      <w:szCs w:val="20"/>
    </w:rPr>
    <w:tblPr/>
  </w:style>
  <w:style w:type="character" w:styleId="966" w:customStyle="1">
    <w:name w:val="要点1"/>
    <w:basedOn w:val="906"/>
    <w:link w:val="713"/>
    <w:uiPriority w:val="0"/>
    <w:qFormat/>
    <w:rPr>
      <w:b/>
      <w:bCs/>
    </w:rPr>
  </w:style>
  <w:style w:type="character" w:styleId="967" w:customStyle="1">
    <w:name w:val="页码1"/>
    <w:link w:val="713"/>
    <w:uiPriority w:val="0"/>
    <w:qFormat/>
  </w:style>
  <w:style w:type="character" w:styleId="968" w:customStyle="1">
    <w:name w:val="已访问的超链接1"/>
    <w:link w:val="713"/>
    <w:uiPriority w:val="0"/>
    <w:qFormat/>
    <w:rPr>
      <w:color w:val="800080"/>
      <w:u w:val="single"/>
    </w:rPr>
  </w:style>
  <w:style w:type="character" w:styleId="969" w:customStyle="1">
    <w:name w:val="强调1"/>
    <w:basedOn w:val="906"/>
    <w:link w:val="713"/>
    <w:uiPriority w:val="0"/>
    <w:qFormat/>
    <w:rPr>
      <w:i/>
    </w:rPr>
  </w:style>
  <w:style w:type="character" w:styleId="970" w:customStyle="1">
    <w:name w:val="超链接1"/>
    <w:link w:val="713"/>
    <w:uiPriority w:val="0"/>
    <w:qFormat/>
    <w:rPr>
      <w:color w:val="0000ff"/>
      <w:u w:val="single"/>
    </w:rPr>
  </w:style>
  <w:style w:type="character" w:styleId="971" w:customStyle="1">
    <w:name w:val="批注引用1"/>
    <w:basedOn w:val="906"/>
    <w:link w:val="713"/>
    <w:uiPriority w:val="0"/>
    <w:semiHidden/>
    <w:qFormat/>
    <w:rPr>
      <w:sz w:val="21"/>
      <w:szCs w:val="21"/>
    </w:rPr>
  </w:style>
  <w:style w:type="character" w:styleId="972" w:customStyle="1">
    <w:name w:val="font5 Char"/>
    <w:link w:val="713"/>
    <w:uiPriority w:val="0"/>
    <w:qFormat/>
    <w:rPr>
      <w:rFonts w:ascii="宋体" w:hAnsi="宋体" w:eastAsia="宋体"/>
      <w:sz w:val="28"/>
      <w:szCs w:val="28"/>
      <w:lang w:val="en-US" w:eastAsia="zh-CN" w:bidi="ar-SA"/>
    </w:rPr>
  </w:style>
  <w:style w:type="character" w:styleId="973" w:customStyle="1">
    <w:name w:val="二级目录 Char"/>
    <w:link w:val="974"/>
    <w:uiPriority w:val="0"/>
    <w:qFormat/>
    <w:rPr>
      <w:b/>
      <w:sz w:val="30"/>
      <w:szCs w:val="28"/>
    </w:rPr>
  </w:style>
  <w:style w:type="paragraph" w:styleId="974" w:customStyle="1">
    <w:name w:val="二级目录"/>
    <w:next w:val="713"/>
    <w:link w:val="97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713"/>
    <w:link w:val="975"/>
    <w:uiPriority w:val="0"/>
    <w:qFormat/>
    <w:pPr>
      <w:contextualSpacing/>
      <w:ind w:left="720"/>
      <w:jc w:val="left"/>
      <w:widowControl/>
    </w:pPr>
    <w:rPr>
      <w:rFonts w:ascii="Calibri" w:hAnsi="Calibri"/>
      <w:sz w:val="24"/>
      <w:szCs w:val="24"/>
      <w:lang w:eastAsia="en-US" w:bidi="en-US"/>
    </w:rPr>
  </w:style>
  <w:style w:type="paragraph" w:styleId="977" w:customStyle="1">
    <w:name w:val="Body Text(ch)"/>
    <w:basedOn w:val="713"/>
    <w:next w:val="926"/>
    <w:uiPriority w:val="0"/>
    <w:qFormat/>
    <w:pPr>
      <w:spacing w:after="120"/>
    </w:pPr>
    <w:rPr>
      <w:rFonts w:ascii="宋体" w:hAnsi="Arial" w:eastAsia="宋体" w:cs="Times New Roman"/>
      <w:bCs/>
      <w:iCs/>
      <w:szCs w:val="24"/>
    </w:rPr>
  </w:style>
  <w:style w:type="paragraph" w:styleId="978" w:customStyle="1">
    <w:name w:val="xl27"/>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customStyle="1">
    <w:name w:val="xl26"/>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customStyle="1">
    <w:name w:val="Char"/>
    <w:basedOn w:val="713"/>
    <w:uiPriority w:val="0"/>
    <w:qFormat/>
    <w:pPr>
      <w:ind w:firstLine="200"/>
      <w:tabs>
        <w:tab w:val="left" w:pos="360" w:leader="none"/>
      </w:tabs>
    </w:pPr>
    <w:rPr>
      <w:rFonts w:ascii="Times New Roman" w:hAnsi="Times New Roman" w:eastAsia="宋体" w:cs="Times New Roman"/>
      <w:sz w:val="28"/>
      <w:szCs w:val="30"/>
    </w:rPr>
  </w:style>
  <w:style w:type="paragraph" w:styleId="981" w:customStyle="1">
    <w:name w:val=" Char"/>
    <w:basedOn w:val="920"/>
    <w:uiPriority w:val="0"/>
    <w:qFormat/>
    <w:rPr>
      <w:rFonts w:ascii="Tahoma" w:hAnsi="Tahoma"/>
      <w:sz w:val="24"/>
      <w:szCs w:val="24"/>
    </w:rPr>
  </w:style>
  <w:style w:type="paragraph" w:styleId="982" w:customStyle="1">
    <w:name w:val="普通正文"/>
    <w:basedOn w:val="713"/>
    <w:uiPriority w:val="0"/>
    <w:qFormat/>
    <w:pPr>
      <w:ind w:firstLine="480"/>
      <w:jc w:val="left"/>
      <w:spacing w:before="120" w:after="120" w:line="360" w:lineRule="auto"/>
    </w:pPr>
    <w:rPr>
      <w:rFonts w:ascii="Arial" w:hAnsi="Arial" w:eastAsia="宋体" w:cs="Times New Roman"/>
      <w:sz w:val="24"/>
      <w:szCs w:val="24"/>
    </w:rPr>
  </w:style>
  <w:style w:type="paragraph" w:styleId="983" w:customStyle="1">
    <w:name w:val="table_lines"/>
    <w:basedOn w:val="713"/>
    <w:uiPriority w:val="0"/>
    <w:qFormat/>
    <w:pPr>
      <w:jc w:val="left"/>
      <w:widowControl/>
    </w:pPr>
    <w:rPr>
      <w:rFonts w:ascii="Times New Roman" w:hAnsi="Times New Roman" w:eastAsia="宋体" w:cs="Times New Roman"/>
      <w:sz w:val="20"/>
      <w:szCs w:val="20"/>
      <w:lang w:val="de-DE" w:eastAsia="de-DE"/>
    </w:rPr>
  </w:style>
  <w:style w:type="paragraph" w:styleId="98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5" w:customStyle="1">
    <w:name w:val="font7"/>
    <w:basedOn w:val="71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6" w:customStyle="1">
    <w:name w:val=" Char Char Char Char"/>
    <w:basedOn w:val="920"/>
    <w:uiPriority w:val="0"/>
    <w:qFormat/>
    <w:pPr>
      <w:spacing w:line="360" w:lineRule="auto"/>
    </w:pPr>
    <w:rPr>
      <w:rFonts w:ascii="Tahoma" w:hAnsi="Tahoma"/>
      <w:sz w:val="24"/>
      <w:szCs w:val="24"/>
    </w:rPr>
  </w:style>
  <w:style w:type="paragraph" w:styleId="987" w:customStyle="1">
    <w:name w:val="列出段落"/>
    <w:basedOn w:val="713"/>
    <w:uiPriority w:val="0"/>
    <w:qFormat/>
    <w:pPr>
      <w:contextualSpacing/>
      <w:ind w:left="720"/>
      <w:jc w:val="left"/>
      <w:widowControl/>
    </w:pPr>
    <w:rPr>
      <w:rFonts w:ascii="Calibri" w:hAnsi="Calibri" w:eastAsia="宋体" w:cs="Times New Roman"/>
      <w:sz w:val="24"/>
      <w:szCs w:val="24"/>
      <w:lang w:eastAsia="en-US" w:bidi="en-US"/>
    </w:rPr>
  </w:style>
  <w:style w:type="paragraph" w:styleId="988" w:customStyle="1">
    <w:name w:val="4"/>
    <w:basedOn w:val="713"/>
    <w:next w:val="950"/>
    <w:uiPriority w:val="0"/>
    <w:qFormat/>
    <w:pPr>
      <w:ind w:firstLine="420"/>
      <w:spacing w:line="360" w:lineRule="auto"/>
    </w:pPr>
    <w:rPr>
      <w:rFonts w:ascii="Times New Roman" w:hAnsi="Times New Roman" w:eastAsia="宋体" w:cs="Times New Roman"/>
      <w:color w:val="ff0000"/>
      <w:sz w:val="24"/>
      <w:szCs w:val="24"/>
    </w:rPr>
  </w:style>
  <w:style w:type="paragraph" w:styleId="989" w:customStyle="1">
    <w:name w:val="普通 (Web)"/>
    <w:basedOn w:val="713"/>
    <w:uiPriority w:val="0"/>
    <w:qFormat/>
    <w:pPr>
      <w:jc w:val="left"/>
      <w:spacing w:before="100" w:beforeAutospacing="1" w:after="100" w:afterAutospacing="1"/>
      <w:widowControl/>
    </w:pPr>
    <w:rPr>
      <w:rFonts w:ascii="宋体" w:hAnsi="宋体" w:eastAsia="宋体" w:cs="Times New Roman"/>
      <w:sz w:val="24"/>
      <w:szCs w:val="24"/>
    </w:rPr>
  </w:style>
  <w:style w:type="paragraph" w:styleId="990" w:customStyle="1">
    <w:name w:val=" Char Char Char Char Char Char Char Char Char Char"/>
    <w:basedOn w:val="713"/>
    <w:uiPriority w:val="0"/>
    <w:qFormat/>
    <w:pPr>
      <w:spacing w:line="360" w:lineRule="auto"/>
    </w:pPr>
    <w:rPr>
      <w:rFonts w:ascii="Times New Roman" w:hAnsi="Times New Roman" w:eastAsia="宋体" w:cs="Times New Roman"/>
      <w:sz w:val="24"/>
      <w:szCs w:val="20"/>
    </w:rPr>
  </w:style>
  <w:style w:type="paragraph" w:styleId="991" w:customStyle="1">
    <w:name w:val="样式1"/>
    <w:basedOn w:val="713"/>
    <w:uiPriority w:val="0"/>
    <w:qFormat/>
    <w:pPr>
      <w:numPr>
        <w:ilvl w:val="0"/>
        <w:numId w:val="3"/>
      </w:numPr>
    </w:pPr>
    <w:rPr>
      <w:rFonts w:ascii="宋体" w:hAnsi="宋体" w:eastAsia="宋体" w:cs="Times New Roman"/>
      <w:szCs w:val="21"/>
    </w:rPr>
  </w:style>
  <w:style w:type="paragraph" w:styleId="992" w:customStyle="1">
    <w:name w:val="font6"/>
    <w:basedOn w:val="71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3" w:customStyle="1">
    <w:name w:val="xl25"/>
    <w:basedOn w:val="7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customStyle="1">
    <w:name w:val="图标"/>
    <w:basedOn w:val="713"/>
    <w:next w:val="71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5" w:customStyle="1">
    <w:name w:val="标题3"/>
    <w:basedOn w:val="713"/>
    <w:next w:val="713"/>
    <w:uiPriority w:val="0"/>
    <w:qFormat/>
    <w:pPr>
      <w:ind w:firstLine="624"/>
      <w:spacing w:line="590" w:lineRule="atLeast"/>
    </w:pPr>
    <w:rPr>
      <w:rFonts w:ascii="方正黑体_GBK" w:hAnsi="Times New Roman" w:eastAsia="方正黑体_GBK" w:cs="Times New Roman"/>
      <w:sz w:val="32"/>
      <w:szCs w:val="32"/>
    </w:rPr>
  </w:style>
  <w:style w:type="paragraph" w:styleId="996" w:customStyle="1">
    <w:name w:val="xl24"/>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7" w:customStyle="1">
    <w:name w:val="xl29"/>
    <w:basedOn w:val="713"/>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8" w:customStyle="1">
    <w:name w:val="Char Char Char Char Char Char Char Char"/>
    <w:basedOn w:val="713"/>
    <w:uiPriority w:val="0"/>
    <w:qFormat/>
    <w:pPr>
      <w:jc w:val="left"/>
      <w:spacing w:after="160" w:line="240" w:lineRule="exact"/>
      <w:widowControl/>
    </w:pPr>
    <w:rPr>
      <w:rFonts w:ascii="Verdana" w:hAnsi="Verdana" w:eastAsia="宋体" w:cs="Times New Roman"/>
      <w:sz w:val="20"/>
      <w:szCs w:val="20"/>
      <w:lang w:eastAsia="en-US"/>
    </w:rPr>
  </w:style>
  <w:style w:type="paragraph" w:styleId="999" w:customStyle="1">
    <w:name w:val="xl2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0" w:customStyle="1">
    <w:name w:val=" Char Char Char Char Char Char Char Char"/>
    <w:basedOn w:val="713"/>
    <w:uiPriority w:val="0"/>
    <w:qFormat/>
    <w:pPr>
      <w:jc w:val="left"/>
      <w:spacing w:after="160" w:line="240" w:lineRule="exact"/>
      <w:widowControl/>
    </w:pPr>
    <w:rPr>
      <w:rFonts w:ascii="Verdana" w:hAnsi="Verdana" w:eastAsia="宋体" w:cs="Times New Roman"/>
      <w:sz w:val="20"/>
      <w:szCs w:val="20"/>
      <w:lang w:eastAsia="en-US"/>
    </w:rPr>
  </w:style>
  <w:style w:type="paragraph" w:styleId="1001" w:customStyle="1">
    <w:name w:val="xl30"/>
    <w:basedOn w:val="71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2" w:customStyle="1">
    <w:name w:val="Char Char Char Char"/>
    <w:basedOn w:val="920"/>
    <w:uiPriority w:val="0"/>
    <w:qFormat/>
    <w:pPr>
      <w:spacing w:line="360" w:lineRule="auto"/>
    </w:pPr>
    <w:rPr>
      <w:rFonts w:ascii="Tahoma" w:hAnsi="Tahoma"/>
      <w:sz w:val="24"/>
      <w:szCs w:val="24"/>
    </w:rPr>
  </w:style>
  <w:style w:type="paragraph" w:styleId="1003" w:customStyle="1">
    <w:name w:val="table_1stline"/>
    <w:basedOn w:val="713"/>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4" w:customStyle="1">
    <w:name w:val="font5"/>
    <w:basedOn w:val="71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5" w:customStyle="1">
    <w:name w:val="标题1"/>
    <w:basedOn w:val="713"/>
    <w:next w:val="71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09" w:customStyle="1">
    <w:name w:val="首行缩进"/>
    <w:basedOn w:val="713"/>
    <w:uiPriority w:val="99"/>
    <w:qFormat/>
    <w:pPr>
      <w:ind w:firstLine="480"/>
      <w:spacing w:line="360" w:lineRule="auto"/>
    </w:pPr>
    <w:rPr>
      <w:rFonts w:ascii="Calibri" w:hAnsi="Calibri" w:eastAsia="微软雅黑"/>
      <w:sz w:val="24"/>
      <w:lang w:val="zh-CN"/>
    </w:rPr>
  </w:style>
  <w:style w:type="paragraph" w:styleId="1010" w:customStyle="1">
    <w:name w:val="标题 31"/>
    <w:basedOn w:val="713"/>
    <w:next w:val="713"/>
    <w:uiPriority w:val="0"/>
    <w:qFormat/>
    <w:pPr>
      <w:keepLines/>
      <w:keepNext/>
      <w:spacing w:before="260" w:after="260" w:line="416" w:lineRule="auto"/>
      <w:outlineLvl w:val="2"/>
    </w:pPr>
    <w:rPr>
      <w:b/>
      <w:bCs/>
      <w:sz w:val="32"/>
      <w:szCs w:val="32"/>
    </w:rPr>
  </w:style>
  <w:style w:type="paragraph" w:styleId="1011" w:customStyle="1">
    <w:name w:val="标题 21"/>
    <w:basedOn w:val="713"/>
    <w:next w:val="7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2" w:customStyle="1">
    <w:name w:val="NormalIndent1"/>
    <w:basedOn w:val="713"/>
    <w:uiPriority w:val="0"/>
    <w:qFormat/>
    <w:pPr>
      <w:ind w:firstLine="420"/>
      <w:widowControl/>
    </w:pPr>
  </w:style>
  <w:style w:type="character" w:styleId="1013" w:customStyle="1">
    <w:name w:val="font21"/>
    <w:basedOn w:val="723"/>
    <w:uiPriority w:val="0"/>
    <w:qFormat/>
    <w:rPr>
      <w:rFonts w:hint="eastAsia" w:ascii="宋体" w:hAnsi="宋体" w:eastAsia="宋体" w:cs="宋体"/>
      <w:color w:val="ff0000"/>
      <w:sz w:val="24"/>
      <w:szCs w:val="24"/>
      <w:u w:val="none"/>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11</cp:revision>
  <dcterms:created xsi:type="dcterms:W3CDTF">2023-03-16T02:13:00Z</dcterms:created>
  <dcterms:modified xsi:type="dcterms:W3CDTF">2026-07-15T06:32:34Z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34D163CA2DB044ECAE5F50463633A707_13</vt:lpwstr>
  </property>
  <property fmtid="{D5CDD505-2E9C-101B-9397-08002B2CF9AE}" pid="4" name="KSOTemplateDocerSaveRecord">
    <vt:lpwstr>eyJoZGlkIjoiOGVmMTA1MjNlOTllNzE0NjI5OTFmMTAzMjJlOWU3N2QiLCJ1c2VySWQiOiI0Njk1NTcwNzAifQ==</vt:lpwstr>
  </property>
</Properties>
</file>