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jc w:val="center"/>
        <w:spacing w:line="360" w:lineRule="auto"/>
        <w:widowControl/>
        <w:rPr>
          <w:rFonts w:hint="eastAsia" w:ascii="宋体" w:hAnsi="宋体"/>
          <w:b/>
          <w:sz w:val="24"/>
          <w:u w:val="single"/>
        </w:rPr>
      </w:pPr>
      <w:r>
        <w:rPr>
          <w:rFonts w:hint="eastAsia" w:ascii="宋体" w:hAnsi="宋体"/>
          <w:b/>
          <w:sz w:val="24"/>
          <w:u w:val="single"/>
        </w:rPr>
      </w:r>
      <w:r/>
    </w:p>
    <w:p>
      <w:pPr>
        <w:pStyle w:val="855"/>
        <w:jc w:val="center"/>
        <w:spacing w:line="360" w:lineRule="auto"/>
        <w:widowControl/>
        <w:rPr>
          <w:rFonts w:hint="eastAsia" w:ascii="宋体" w:hAnsi="宋体"/>
          <w:b/>
          <w:sz w:val="24"/>
          <w:u w:val="single"/>
        </w:rPr>
      </w:pPr>
      <w:r>
        <w:rPr>
          <w:rFonts w:hint="eastAsia" w:ascii="宋体" w:hAnsi="宋体"/>
          <w:b/>
          <w:sz w:val="24"/>
          <w:u w:val="single"/>
        </w:rPr>
      </w:r>
      <w:r/>
    </w:p>
    <w:p>
      <w:pPr>
        <w:pStyle w:val="855"/>
        <w:jc w:val="center"/>
        <w:spacing w:line="360" w:lineRule="auto"/>
        <w:widowControl/>
        <w:rPr>
          <w:rFonts w:hint="eastAsia" w:ascii="宋体" w:hAnsi="宋体"/>
          <w:b/>
          <w:sz w:val="24"/>
          <w:u w:val="single"/>
        </w:rPr>
      </w:pPr>
      <w:r>
        <w:rPr>
          <w:rFonts w:hint="eastAsia" w:ascii="宋体" w:hAnsi="宋体"/>
          <w:b/>
          <w:sz w:val="24"/>
          <w:u w:val="single"/>
        </w:rPr>
      </w:r>
      <w:r/>
    </w:p>
    <w:p>
      <w:pPr>
        <w:pStyle w:val="855"/>
        <w:jc w:val="center"/>
        <w:spacing w:line="360" w:lineRule="auto"/>
        <w:widowControl/>
        <w:rPr>
          <w:rFonts w:hint="eastAsia" w:ascii="宋体" w:hAnsi="宋体"/>
          <w:b/>
          <w:sz w:val="24"/>
          <w:u w:val="single"/>
        </w:rPr>
      </w:pPr>
      <w:r>
        <w:rPr>
          <w:rFonts w:hint="eastAsia" w:ascii="宋体" w:hAnsi="宋体"/>
          <w:b/>
          <w:sz w:val="24"/>
          <w:u w:val="single"/>
        </w:rPr>
      </w:r>
      <w:r/>
    </w:p>
    <w:p>
      <w:pPr>
        <w:pStyle w:val="855"/>
        <w:jc w:val="center"/>
        <w:spacing w:line="360" w:lineRule="auto"/>
        <w:widowControl/>
        <w:rPr>
          <w:rFonts w:hint="eastAsia" w:ascii="宋体" w:hAnsi="宋体"/>
          <w:b/>
          <w:sz w:val="36"/>
        </w:rPr>
      </w:pPr>
      <w:r>
        <w:rPr>
          <w:rFonts w:hint="eastAsia" w:ascii="宋体" w:hAnsi="宋体"/>
          <w:b/>
          <w:sz w:val="36"/>
        </w:rPr>
        <w:t xml:space="preserve">江苏省疾病预防控制中心</w:t>
      </w:r>
      <w:r/>
    </w:p>
    <w:p>
      <w:pPr>
        <w:pStyle w:val="855"/>
        <w:jc w:val="center"/>
        <w:spacing w:line="360" w:lineRule="auto"/>
        <w:widowControl/>
        <w:rPr>
          <w:rFonts w:ascii="宋体" w:hAnsi="宋体"/>
          <w:b/>
          <w:sz w:val="36"/>
          <w:u w:val="single"/>
        </w:rPr>
      </w:pPr>
      <w:r>
        <w:rPr>
          <w:rFonts w:hint="eastAsia" w:ascii="宋体" w:hAnsi="宋体"/>
          <w:b/>
          <w:sz w:val="36"/>
        </w:rPr>
        <w:t xml:space="preserve">(江苏省预防医学科学院)</w:t>
      </w:r>
      <w:r>
        <w:rPr>
          <w:rFonts w:ascii="宋体" w:hAnsi="宋体"/>
          <w:b/>
          <w:sz w:val="36"/>
          <w:u w:val="single"/>
        </w:rPr>
      </w:r>
      <w:r/>
    </w:p>
    <w:p>
      <w:pPr>
        <w:pStyle w:val="855"/>
        <w:jc w:val="center"/>
        <w:spacing w:line="360" w:lineRule="auto"/>
        <w:widowControl/>
        <w:rPr>
          <w:rFonts w:ascii="宋体" w:hAnsi="宋体"/>
          <w:b/>
          <w:sz w:val="36"/>
        </w:rPr>
      </w:pPr>
      <w:r>
        <w:rPr>
          <w:rFonts w:hint="eastAsia" w:ascii="宋体" w:hAnsi="宋体"/>
          <w:b/>
          <w:sz w:val="36"/>
        </w:rPr>
        <w:t xml:space="preserve">2026年度江苏省免费一线抗结核药品</w:t>
      </w:r>
      <w:r>
        <w:rPr>
          <w:rFonts w:ascii="宋体" w:hAnsi="宋体"/>
          <w:b/>
          <w:sz w:val="36"/>
        </w:rPr>
      </w:r>
      <w:r/>
    </w:p>
    <w:p>
      <w:pPr>
        <w:pStyle w:val="855"/>
        <w:jc w:val="center"/>
        <w:spacing w:line="360" w:lineRule="auto"/>
        <w:widowControl/>
        <w:rPr>
          <w:rFonts w:hint="eastAsia" w:ascii="宋体" w:hAnsi="宋体"/>
          <w:b/>
          <w:sz w:val="36"/>
        </w:rPr>
      </w:pPr>
      <w:r>
        <w:rPr>
          <w:rFonts w:hint="eastAsia" w:ascii="宋体" w:hAnsi="宋体"/>
          <w:b/>
          <w:sz w:val="36"/>
        </w:rPr>
        <w:t xml:space="preserve">乙胺吡嗪利福异烟片(FDC)-3采购项目（第二次）</w:t>
      </w:r>
      <w:r>
        <w:rPr>
          <w:rFonts w:hint="eastAsia" w:ascii="宋体" w:hAnsi="宋体"/>
          <w:b/>
          <w:sz w:val="36"/>
        </w:rPr>
      </w:r>
      <w:r/>
    </w:p>
    <w:p>
      <w:pPr>
        <w:pStyle w:val="855"/>
        <w:jc w:val="center"/>
        <w:spacing w:line="360" w:lineRule="auto"/>
        <w:widowControl/>
        <w:rPr>
          <w:rFonts w:ascii="宋体" w:hAnsi="宋体"/>
          <w:b/>
          <w:sz w:val="36"/>
        </w:rPr>
      </w:pPr>
      <w:r>
        <w:rPr>
          <w:rFonts w:hint="eastAsia" w:ascii="宋体" w:hAnsi="宋体"/>
          <w:b/>
          <w:sz w:val="36"/>
        </w:rPr>
        <w:t xml:space="preserve">招标文件</w:t>
      </w:r>
      <w:r>
        <w:rPr>
          <w:rFonts w:ascii="宋体" w:hAnsi="宋体"/>
          <w:b/>
          <w:sz w:val="36"/>
        </w:rPr>
      </w:r>
      <w:r/>
    </w:p>
    <w:p>
      <w:pPr>
        <w:pStyle w:val="855"/>
        <w:ind w:firstLine="1630"/>
        <w:spacing w:line="360" w:lineRule="auto"/>
        <w:widowControl/>
        <w:rPr>
          <w:rFonts w:ascii="宋体" w:hAnsi="宋体"/>
          <w:b/>
          <w:sz w:val="28"/>
          <w:szCs w:val="32"/>
        </w:rPr>
      </w:pPr>
      <w:r>
        <w:rPr>
          <w:rFonts w:ascii="宋体" w:hAnsi="宋体"/>
          <w:b/>
          <w:sz w:val="28"/>
          <w:szCs w:val="32"/>
        </w:rPr>
      </w:r>
      <w:r/>
    </w:p>
    <w:p>
      <w:pPr>
        <w:pStyle w:val="855"/>
        <w:ind w:firstLine="1630"/>
        <w:spacing w:line="360" w:lineRule="auto"/>
        <w:widowControl/>
        <w:rPr>
          <w:rFonts w:ascii="宋体" w:hAnsi="宋体"/>
          <w:b/>
          <w:sz w:val="28"/>
          <w:szCs w:val="32"/>
        </w:rPr>
      </w:pPr>
      <w:r>
        <w:rPr>
          <w:rFonts w:ascii="宋体" w:hAnsi="宋体"/>
          <w:b/>
          <w:sz w:val="28"/>
          <w:szCs w:val="32"/>
        </w:rPr>
      </w:r>
      <w:r/>
    </w:p>
    <w:p>
      <w:pPr>
        <w:pStyle w:val="1154"/>
        <w:ind w:firstLine="505"/>
        <w:spacing w:line="360" w:lineRule="auto"/>
        <w:rPr>
          <w:rFonts w:ascii="宋体" w:hAnsi="宋体"/>
          <w:b/>
          <w:sz w:val="28"/>
          <w:szCs w:val="32"/>
        </w:rPr>
      </w:pPr>
      <w:r>
        <w:rPr>
          <w:rFonts w:ascii="宋体" w:hAnsi="宋体"/>
          <w:b/>
          <w:sz w:val="28"/>
          <w:szCs w:val="32"/>
        </w:rPr>
      </w:r>
      <w:r/>
    </w:p>
    <w:p>
      <w:pPr>
        <w:pStyle w:val="1154"/>
        <w:ind w:firstLine="505"/>
        <w:spacing w:line="360" w:lineRule="auto"/>
        <w:rPr>
          <w:rFonts w:ascii="宋体" w:hAnsi="宋体"/>
          <w:b/>
          <w:sz w:val="28"/>
          <w:szCs w:val="32"/>
        </w:rPr>
      </w:pPr>
      <w:r>
        <w:rPr>
          <w:rFonts w:ascii="宋体" w:hAnsi="宋体"/>
          <w:b/>
          <w:sz w:val="28"/>
          <w:szCs w:val="32"/>
        </w:rPr>
      </w:r>
      <w:r/>
    </w:p>
    <w:p>
      <w:pPr>
        <w:pStyle w:val="855"/>
        <w:ind w:firstLine="1630"/>
        <w:spacing w:line="360" w:lineRule="auto"/>
        <w:widowControl/>
        <w:rPr>
          <w:rFonts w:hint="eastAsia" w:ascii="宋体" w:hAnsi="宋体"/>
          <w:b/>
          <w:sz w:val="28"/>
          <w:szCs w:val="32"/>
        </w:rPr>
      </w:pPr>
      <w:r>
        <w:rPr>
          <w:rFonts w:hint="eastAsia" w:ascii="宋体" w:hAnsi="宋体"/>
          <w:b/>
          <w:sz w:val="28"/>
          <w:szCs w:val="32"/>
        </w:rPr>
      </w:r>
      <w:r/>
    </w:p>
    <w:p>
      <w:pPr>
        <w:pStyle w:val="855"/>
        <w:ind w:left="1680" w:right="1680"/>
        <w:spacing w:line="360" w:lineRule="auto"/>
        <w:widowControl/>
        <w:rPr>
          <w:rFonts w:ascii="宋体" w:hAnsi="宋体"/>
          <w:b/>
          <w:sz w:val="28"/>
          <w:szCs w:val="32"/>
        </w:rPr>
      </w:pPr>
      <w:r>
        <w:rPr>
          <w:rFonts w:hint="eastAsia" w:ascii="宋体" w:hAnsi="宋体"/>
          <w:b/>
          <w:sz w:val="28"/>
          <w:szCs w:val="32"/>
        </w:rPr>
        <w:t xml:space="preserve">项目编号:</w:t>
      </w:r>
      <w:r>
        <w:rPr>
          <w:rFonts w:hint="eastAsia" w:ascii="宋体" w:hAnsi="宋体"/>
          <w:b/>
          <w:sz w:val="28"/>
          <w:szCs w:val="32"/>
        </w:rPr>
        <w:t xml:space="preserve">JSZC-320000-JITC-G2026-0201</w:t>
      </w:r>
      <w:r>
        <w:rPr>
          <w:rFonts w:hint="eastAsia" w:ascii="宋体" w:hAnsi="宋体"/>
          <w:b/>
          <w:sz w:val="28"/>
          <w:szCs w:val="32"/>
        </w:rPr>
        <w:t xml:space="preserve">（JSTCC26011102544）</w:t>
      </w:r>
      <w:r>
        <w:rPr>
          <w:rFonts w:ascii="宋体" w:hAnsi="宋体"/>
          <w:b/>
          <w:sz w:val="28"/>
          <w:szCs w:val="32"/>
        </w:rPr>
      </w:r>
      <w:r/>
    </w:p>
    <w:p>
      <w:pPr>
        <w:pStyle w:val="855"/>
        <w:ind w:left="1680" w:right="1680"/>
        <w:spacing w:line="360" w:lineRule="auto"/>
        <w:widowControl/>
        <w:rPr>
          <w:rFonts w:ascii="宋体" w:hAnsi="宋体"/>
          <w:b/>
          <w:sz w:val="28"/>
          <w:szCs w:val="32"/>
        </w:rPr>
      </w:pPr>
      <w:r>
        <w:rPr>
          <w:rFonts w:hint="eastAsia" w:ascii="宋体" w:hAnsi="宋体"/>
          <w:b/>
          <w:sz w:val="28"/>
          <w:szCs w:val="32"/>
        </w:rPr>
        <w:t xml:space="preserve">采购人：江苏省疾病预防控制中心</w:t>
      </w:r>
      <w:r>
        <w:rPr>
          <w:rFonts w:ascii="宋体" w:hAnsi="宋体"/>
          <w:b/>
          <w:sz w:val="28"/>
          <w:szCs w:val="32"/>
        </w:rPr>
      </w:r>
      <w:r/>
    </w:p>
    <w:p>
      <w:pPr>
        <w:pStyle w:val="855"/>
        <w:ind w:left="1680" w:right="1680" w:firstLine="1263"/>
        <w:spacing w:line="360" w:lineRule="auto"/>
        <w:widowControl/>
        <w:rPr>
          <w:rFonts w:ascii="宋体" w:hAnsi="宋体"/>
          <w:b/>
          <w:sz w:val="28"/>
          <w:szCs w:val="32"/>
        </w:rPr>
      </w:pPr>
      <w:r>
        <w:rPr>
          <w:rFonts w:hint="eastAsia" w:ascii="宋体" w:hAnsi="宋体"/>
          <w:b/>
          <w:sz w:val="28"/>
          <w:szCs w:val="32"/>
        </w:rPr>
        <w:t xml:space="preserve">(江苏省预防医学科学院)</w:t>
      </w:r>
      <w:r>
        <w:rPr>
          <w:rFonts w:ascii="宋体" w:hAnsi="宋体"/>
          <w:b/>
          <w:sz w:val="28"/>
          <w:szCs w:val="32"/>
        </w:rPr>
      </w:r>
      <w:r/>
    </w:p>
    <w:p>
      <w:pPr>
        <w:pStyle w:val="855"/>
        <w:ind w:left="1680" w:right="1680"/>
        <w:spacing w:line="360" w:lineRule="auto"/>
        <w:widowControl/>
        <w:rPr>
          <w:rFonts w:ascii="宋体" w:hAnsi="宋体"/>
          <w:b/>
          <w:sz w:val="28"/>
          <w:szCs w:val="32"/>
        </w:rPr>
      </w:pPr>
      <w:r>
        <w:rPr>
          <w:rFonts w:hint="eastAsia" w:ascii="宋体" w:hAnsi="宋体"/>
          <w:b/>
          <w:sz w:val="28"/>
          <w:szCs w:val="32"/>
        </w:rPr>
        <w:t xml:space="preserve">采购代理机构：江苏省招标中心有限公司 </w:t>
      </w:r>
      <w:r>
        <w:rPr>
          <w:rFonts w:ascii="宋体" w:hAnsi="宋体"/>
          <w:b/>
          <w:sz w:val="28"/>
          <w:szCs w:val="32"/>
        </w:rPr>
      </w:r>
      <w:r/>
    </w:p>
    <w:p>
      <w:pPr>
        <w:pStyle w:val="855"/>
        <w:jc w:val="center"/>
        <w:spacing w:before="312" w:after="312" w:line="360" w:lineRule="auto"/>
        <w:rPr>
          <w:rFonts w:ascii="宋体" w:hAnsi="宋体"/>
          <w:b/>
          <w:sz w:val="28"/>
          <w:szCs w:val="32"/>
        </w:rPr>
      </w:pPr>
      <w:r>
        <w:rPr>
          <w:rFonts w:ascii="宋体" w:hAnsi="宋体"/>
          <w:b/>
          <w:sz w:val="28"/>
          <w:szCs w:val="32"/>
        </w:rPr>
      </w:r>
      <w:r/>
    </w:p>
    <w:p>
      <w:pPr>
        <w:pStyle w:val="855"/>
        <w:jc w:val="center"/>
        <w:spacing w:before="312" w:after="312" w:line="360" w:lineRule="auto"/>
        <w:rPr>
          <w:rFonts w:ascii="宋体" w:hAnsi="宋体"/>
          <w:b/>
          <w:bCs/>
          <w:sz w:val="28"/>
          <w:szCs w:val="32"/>
        </w:rPr>
      </w:pPr>
      <w:r>
        <w:rPr>
          <w:rFonts w:hint="eastAsia" w:ascii="宋体" w:hAnsi="宋体"/>
          <w:b/>
          <w:sz w:val="28"/>
          <w:szCs w:val="32"/>
        </w:rPr>
        <w:t xml:space="preserve">2026年</w:t>
      </w:r>
      <w:r>
        <w:rPr>
          <w:rFonts w:hint="eastAsia" w:ascii="宋体" w:hAnsi="宋体"/>
          <w:b/>
          <w:sz w:val="28"/>
          <w:szCs w:val="32"/>
        </w:rPr>
        <w:t xml:space="preserve">6</w:t>
      </w:r>
      <w:r>
        <w:rPr>
          <w:rFonts w:hint="eastAsia" w:ascii="宋体" w:hAnsi="宋体"/>
          <w:b/>
          <w:sz w:val="28"/>
          <w:szCs w:val="32"/>
        </w:rPr>
        <w:t xml:space="preserve">月</w:t>
      </w:r>
      <w:r>
        <w:rPr>
          <w:rFonts w:ascii="宋体" w:hAnsi="宋体"/>
          <w:b/>
          <w:bCs/>
          <w:sz w:val="28"/>
          <w:szCs w:val="32"/>
        </w:rPr>
      </w:r>
      <w:r/>
    </w:p>
    <w:p>
      <w:pPr>
        <w:pStyle w:val="1751"/>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117"/>
        <w:tabs>
          <w:tab w:val="right" w:pos="8630" w:leader="dot"/>
        </w:tabs>
        <w:rPr>
          <w:rFonts w:hint="eastAsia" w:ascii="等线" w:hAnsi="等线" w:eastAsia="等线"/>
          <w:sz w:val="22"/>
          <w:szCs w:val="24"/>
        </w:rPr>
      </w:pPr>
      <w:r>
        <w:rPr>
          <w:rFonts w:ascii="宋体" w:hAnsi="宋体"/>
          <w:bCs/>
          <w:caps/>
          <w:sz w:val="24"/>
        </w:rPr>
        <w:fldChar w:fldCharType="begin"/>
      </w:r>
      <w:r>
        <w:rPr>
          <w:rFonts w:ascii="宋体" w:hAnsi="宋体"/>
          <w:bCs/>
          <w:caps/>
          <w:sz w:val="24"/>
        </w:rPr>
        <w:instrText xml:space="preserve"> TOC \o "1-3" \h \z \u </w:instrText>
      </w:r>
      <w:r>
        <w:rPr>
          <w:rFonts w:ascii="宋体" w:hAnsi="宋体"/>
          <w:bCs/>
          <w:caps/>
          <w:sz w:val="24"/>
        </w:rPr>
        <w:fldChar w:fldCharType="separate"/>
      </w:r>
      <w:r>
        <w:rPr>
          <w:rStyle w:val="1018"/>
        </w:rPr>
        <w:fldChar w:fldCharType="begin"/>
      </w:r>
      <w:r>
        <w:rPr>
          <w:rStyle w:val="1018"/>
        </w:rPr>
        <w:instrText xml:space="preserve"> </w:instrText>
      </w:r>
      <w:r>
        <w:rPr>
          <w:rFonts w:hint="eastAsia"/>
        </w:rPr>
        <w:instrText xml:space="preserve">HYPERLINK \l "_Toc233139535"</w:instrText>
      </w:r>
      <w:r>
        <w:rPr>
          <w:rStyle w:val="1018"/>
        </w:rPr>
        <w:instrText xml:space="preserve"> </w:instrText>
      </w:r>
      <w:r>
        <w:rPr>
          <w:rStyle w:val="1018"/>
        </w:rPr>
        <w:fldChar w:fldCharType="separate"/>
      </w:r>
      <w:r>
        <w:rPr>
          <w:rStyle w:val="1018"/>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_Toc233139535 \h</w:instrText>
      </w:r>
      <w:r>
        <w:rPr>
          <w:rFonts w:hint="eastAsia"/>
        </w:rPr>
        <w:instrText xml:space="preserve"> </w:instrText>
      </w:r>
      <w:r>
        <w:rPr>
          <w:rFonts w:hint="eastAsia"/>
        </w:rPr>
        <w:fldChar w:fldCharType="separate"/>
      </w:r>
      <w:r>
        <w:t xml:space="preserve">3</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"_Toc233139536"</w:instrText>
      </w:r>
      <w:r>
        <w:rPr>
          <w:rStyle w:val="1018"/>
        </w:rPr>
        <w:instrText xml:space="preserve"> </w:instrText>
      </w:r>
      <w:r>
        <w:rPr>
          <w:rStyle w:val="1018"/>
        </w:rPr>
        <w:fldChar w:fldCharType="separate"/>
      </w:r>
      <w:r>
        <w:rPr>
          <w:rStyle w:val="1018"/>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_Toc233139536 \h</w:instrText>
      </w:r>
      <w:r>
        <w:rPr>
          <w:rFonts w:hint="eastAsia"/>
        </w:rPr>
        <w:instrText xml:space="preserve"> </w:instrText>
      </w:r>
      <w:r>
        <w:rPr>
          <w:rFonts w:hint="eastAsia"/>
        </w:rPr>
        <w:fldChar w:fldCharType="separate"/>
      </w:r>
      <w:r>
        <w:t xml:space="preserve">3</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"_Toc233139537"</w:instrText>
      </w:r>
      <w:r>
        <w:rPr>
          <w:rStyle w:val="1018"/>
        </w:rPr>
        <w:instrText xml:space="preserve"> </w:instrText>
      </w:r>
      <w:r>
        <w:rPr>
          <w:rStyle w:val="1018"/>
        </w:rPr>
        <w:fldChar w:fldCharType="separate"/>
      </w:r>
      <w:r>
        <w:rPr>
          <w:rStyle w:val="1018"/>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_Toc233139537 \h</w:instrText>
      </w:r>
      <w:r>
        <w:rPr>
          <w:rFonts w:hint="eastAsia"/>
        </w:rPr>
        <w:instrText xml:space="preserve"> </w:instrText>
      </w:r>
      <w:r>
        <w:rPr>
          <w:rFonts w:hint="eastAsia"/>
        </w:rPr>
        <w:fldChar w:fldCharType="separate"/>
      </w:r>
      <w:r>
        <w:t xml:space="preserve">3</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"_Toc233139538"</w:instrText>
      </w:r>
      <w:r>
        <w:rPr>
          <w:rStyle w:val="1018"/>
        </w:rPr>
        <w:instrText xml:space="preserve"> </w:instrText>
      </w:r>
      <w:r>
        <w:rPr>
          <w:rStyle w:val="1018"/>
        </w:rPr>
        <w:fldChar w:fldCharType="separate"/>
      </w:r>
      <w:r>
        <w:rPr>
          <w:rStyle w:val="1018"/>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_Toc233</w:instrText>
      </w:r>
      <w:r>
        <w:instrText xml:space="preserve">139538 \h</w:instrText>
      </w:r>
      <w:r>
        <w:rPr>
          <w:rFonts w:hint="eastAsia"/>
        </w:rPr>
        <w:instrText xml:space="preserve"> </w:instrText>
      </w:r>
      <w:r>
        <w:rPr>
          <w:rFonts w:hint="eastAsia"/>
        </w:rPr>
        <w:fldChar w:fldCharType="separate"/>
      </w:r>
      <w:r>
        <w:t xml:space="preserve">4</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"_Toc233139539"</w:instrText>
      </w:r>
      <w:r>
        <w:rPr>
          <w:rStyle w:val="1018"/>
        </w:rPr>
        <w:instrText xml:space="preserve"> </w:instrText>
      </w:r>
      <w:r>
        <w:rPr>
          <w:rStyle w:val="1018"/>
        </w:rPr>
        <w:fldChar w:fldCharType="separate"/>
      </w:r>
      <w:r>
        <w:rPr>
          <w:rStyle w:val="1018"/>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_Toc233139539 \h</w:instrText>
      </w:r>
      <w:r>
        <w:rPr>
          <w:rFonts w:hint="eastAsia"/>
        </w:rPr>
        <w:instrText xml:space="preserve"> </w:instrText>
      </w:r>
      <w:r>
        <w:rPr>
          <w:rFonts w:hint="eastAsia"/>
        </w:rPr>
        <w:fldChar w:fldCharType="separate"/>
      </w:r>
      <w:r>
        <w:t xml:space="preserve">4</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"_Toc233139540"</w:instrText>
      </w:r>
      <w:r>
        <w:rPr>
          <w:rStyle w:val="1018"/>
        </w:rPr>
        <w:instrText xml:space="preserve"> </w:instrText>
      </w:r>
      <w:r>
        <w:rPr>
          <w:rStyle w:val="1018"/>
        </w:rPr>
        <w:fldChar w:fldCharType="separate"/>
      </w:r>
      <w:r>
        <w:rPr>
          <w:rStyle w:val="1018"/>
        </w:rPr>
        <w:t xml:space="preserve">五、公告期限</w:t>
      </w:r>
      <w:r>
        <w:rPr>
          <w:rFonts w:hint="eastAsia"/>
        </w:rPr>
        <w:tab/>
      </w:r>
      <w:r>
        <w:rPr>
          <w:rFonts w:hint="eastAsia"/>
        </w:rPr>
        <w:fldChar w:fldCharType="begin"/>
      </w:r>
      <w:r>
        <w:rPr>
          <w:rFonts w:hint="eastAsia"/>
        </w:rPr>
        <w:instrText xml:space="preserve"> </w:instrText>
      </w:r>
      <w:r>
        <w:instrText xml:space="preserve">PAGEREF _Toc233139540 \h</w:instrText>
      </w:r>
      <w:r>
        <w:rPr>
          <w:rFonts w:hint="eastAsia"/>
        </w:rPr>
        <w:instrText xml:space="preserve"> </w:instrText>
      </w:r>
      <w:r>
        <w:rPr>
          <w:rFonts w:hint="eastAsia"/>
        </w:rPr>
        <w:fldChar w:fldCharType="separate"/>
      </w:r>
      <w:r>
        <w:t xml:space="preserve">5</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"_Toc233139541"</w:instrText>
      </w:r>
      <w:r>
        <w:rPr>
          <w:rStyle w:val="1018"/>
        </w:rPr>
        <w:instrText xml:space="preserve"> </w:instrText>
      </w:r>
      <w:r>
        <w:rPr>
          <w:rStyle w:val="1018"/>
        </w:rPr>
        <w:fldChar w:fldCharType="separate"/>
      </w:r>
      <w:r>
        <w:rPr>
          <w:rStyle w:val="1018"/>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_Toc233139541 \h</w:instrText>
      </w:r>
      <w:r>
        <w:rPr>
          <w:rFonts w:hint="eastAsia"/>
        </w:rPr>
        <w:instrText xml:space="preserve"> </w:instrText>
      </w:r>
      <w:r>
        <w:rPr>
          <w:rFonts w:hint="eastAsia"/>
        </w:rPr>
        <w:fldChar w:fldCharType="separate"/>
      </w:r>
      <w:r>
        <w:t xml:space="preserve">5</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w:instrText>
      </w:r>
      <w:r>
        <w:rPr>
          <w:rFonts w:hint="eastAsia"/>
        </w:rPr>
        <w:instrText xml:space="preserve">ERLINK \l "_Toc233139542"</w:instrText>
      </w:r>
      <w:r>
        <w:rPr>
          <w:rStyle w:val="1018"/>
        </w:rPr>
        <w:instrText xml:space="preserve"> </w:instrText>
      </w:r>
      <w:r>
        <w:rPr>
          <w:rStyle w:val="1018"/>
        </w:rPr>
        <w:fldChar w:fldCharType="separate"/>
      </w:r>
      <w:r>
        <w:rPr>
          <w:rStyle w:val="1018"/>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_Toc233139542 \h</w:instrText>
      </w:r>
      <w:r>
        <w:rPr>
          <w:rFonts w:hint="eastAsia"/>
        </w:rPr>
        <w:instrText xml:space="preserve"> </w:instrText>
      </w:r>
      <w:r>
        <w:rPr>
          <w:rFonts w:hint="eastAsia"/>
        </w:rPr>
        <w:fldChar w:fldCharType="separate"/>
      </w:r>
      <w:r>
        <w:t xml:space="preserve">6</w:t>
      </w:r>
      <w:r>
        <w:rPr>
          <w:rFonts w:hint="eastAsia"/>
        </w:rPr>
        <w:fldChar w:fldCharType="end"/>
      </w:r>
      <w:r>
        <w:rPr>
          <w:rStyle w:val="1018"/>
        </w:rPr>
        <w:fldChar w:fldCharType="end"/>
      </w:r>
      <w:r>
        <w:rPr>
          <w:rFonts w:hint="eastAsia" w:ascii="等线" w:hAnsi="等线" w:eastAsia="等线"/>
          <w:sz w:val="22"/>
          <w:szCs w:val="24"/>
        </w:rPr>
      </w:r>
      <w:r/>
    </w:p>
    <w:p>
      <w:pPr>
        <w:pStyle w:val="1117"/>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"_Toc233139543"</w:instrText>
      </w:r>
      <w:r>
        <w:rPr>
          <w:rStyle w:val="1018"/>
        </w:rPr>
        <w:instrText xml:space="preserve"> </w:instrText>
      </w:r>
      <w:r>
        <w:rPr>
          <w:rStyle w:val="1018"/>
        </w:rPr>
        <w:fldChar w:fldCharType="separate"/>
      </w:r>
      <w:r>
        <w:rPr>
          <w:rStyle w:val="1018"/>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_Toc233139543 \h</w:instrText>
      </w:r>
      <w:r>
        <w:rPr>
          <w:rFonts w:hint="eastAsia"/>
        </w:rPr>
        <w:instrText xml:space="preserve"> </w:instrText>
      </w:r>
      <w:r>
        <w:rPr>
          <w:rFonts w:hint="eastAsia"/>
        </w:rPr>
        <w:fldChar w:fldCharType="separate"/>
      </w:r>
      <w:r>
        <w:t xml:space="preserve">7</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"_Toc233139544"</w:instrText>
      </w:r>
      <w:r>
        <w:rPr>
          <w:rStyle w:val="1018"/>
        </w:rPr>
        <w:instrText xml:space="preserve"> </w:instrText>
      </w:r>
      <w:r>
        <w:rPr>
          <w:rStyle w:val="1018"/>
        </w:rPr>
        <w:fldChar w:fldCharType="separate"/>
      </w:r>
      <w:r>
        <w:rPr>
          <w:rStyle w:val="1018"/>
        </w:rPr>
        <w:t xml:space="preserve">一、总则</w:t>
      </w:r>
      <w:r>
        <w:rPr>
          <w:rFonts w:hint="eastAsia"/>
        </w:rPr>
        <w:tab/>
      </w:r>
      <w:r>
        <w:rPr>
          <w:rFonts w:hint="eastAsia"/>
        </w:rPr>
        <w:fldChar w:fldCharType="begin"/>
      </w:r>
      <w:r>
        <w:rPr>
          <w:rFonts w:hint="eastAsia"/>
        </w:rPr>
        <w:instrText xml:space="preserve"> </w:instrText>
      </w:r>
      <w:r>
        <w:instrText xml:space="preserve">PAGEREF _Toc233139544 \h</w:instrText>
      </w:r>
      <w:r>
        <w:rPr>
          <w:rFonts w:hint="eastAsia"/>
        </w:rPr>
        <w:instrText xml:space="preserve"> </w:instrText>
      </w:r>
      <w:r>
        <w:rPr>
          <w:rFonts w:hint="eastAsia"/>
        </w:rPr>
        <w:fldChar w:fldCharType="separate"/>
      </w:r>
      <w:r>
        <w:t xml:space="preserve">7</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"_Toc233139545"</w:instrText>
      </w:r>
      <w:r>
        <w:rPr>
          <w:rStyle w:val="1018"/>
        </w:rPr>
        <w:instrText xml:space="preserve"> </w:instrText>
      </w:r>
      <w:r>
        <w:rPr>
          <w:rStyle w:val="1018"/>
        </w:rPr>
        <w:fldChar w:fldCharType="separate"/>
      </w:r>
      <w:r>
        <w:rPr>
          <w:rStyle w:val="1018"/>
        </w:rPr>
        <w:t xml:space="preserve">二、招</w:t>
      </w:r>
      <w:r>
        <w:rPr>
          <w:rStyle w:val="1018"/>
        </w:rPr>
        <w:t xml:space="preserve">标文件</w:t>
      </w:r>
      <w:r>
        <w:rPr>
          <w:rFonts w:hint="eastAsia"/>
        </w:rPr>
        <w:tab/>
      </w:r>
      <w:r>
        <w:rPr>
          <w:rFonts w:hint="eastAsia"/>
        </w:rPr>
        <w:fldChar w:fldCharType="begin"/>
      </w:r>
      <w:r>
        <w:rPr>
          <w:rFonts w:hint="eastAsia"/>
        </w:rPr>
        <w:instrText xml:space="preserve"> </w:instrText>
      </w:r>
      <w:r>
        <w:instrText xml:space="preserve">PAGEREF _Toc233139545 \h</w:instrText>
      </w:r>
      <w:r>
        <w:rPr>
          <w:rFonts w:hint="eastAsia"/>
        </w:rPr>
        <w:instrText xml:space="preserve"> </w:instrText>
      </w:r>
      <w:r>
        <w:rPr>
          <w:rFonts w:hint="eastAsia"/>
        </w:rPr>
        <w:fldChar w:fldCharType="separate"/>
      </w:r>
      <w:r>
        <w:t xml:space="preserve">7</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"_Toc233139546"</w:instrText>
      </w:r>
      <w:r>
        <w:rPr>
          <w:rStyle w:val="1018"/>
        </w:rPr>
        <w:instrText xml:space="preserve"> </w:instrText>
      </w:r>
      <w:r>
        <w:rPr>
          <w:rStyle w:val="1018"/>
        </w:rPr>
        <w:fldChar w:fldCharType="separate"/>
      </w:r>
      <w:r>
        <w:rPr>
          <w:rStyle w:val="1018"/>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_Toc233139546 \h</w:instrText>
      </w:r>
      <w:r>
        <w:rPr>
          <w:rFonts w:hint="eastAsia"/>
        </w:rPr>
        <w:instrText xml:space="preserve"> </w:instrText>
      </w:r>
      <w:r>
        <w:rPr>
          <w:rFonts w:hint="eastAsia"/>
        </w:rPr>
        <w:fldChar w:fldCharType="separate"/>
      </w:r>
      <w:r>
        <w:t xml:space="preserve">8</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"_Toc233139547"</w:instrText>
      </w:r>
      <w:r>
        <w:rPr>
          <w:rStyle w:val="1018"/>
        </w:rPr>
        <w:instrText xml:space="preserve"> </w:instrText>
      </w:r>
      <w:r>
        <w:rPr>
          <w:rStyle w:val="1018"/>
        </w:rPr>
        <w:fldChar w:fldCharType="separate"/>
      </w:r>
      <w:r>
        <w:rPr>
          <w:rStyle w:val="1018"/>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_Toc233139547 \h</w:instrText>
      </w:r>
      <w:r>
        <w:rPr>
          <w:rFonts w:hint="eastAsia"/>
        </w:rPr>
        <w:instrText xml:space="preserve"> </w:instrText>
      </w:r>
      <w:r>
        <w:rPr>
          <w:rFonts w:hint="eastAsia"/>
        </w:rPr>
        <w:fldChar w:fldCharType="separate"/>
      </w:r>
      <w:r>
        <w:t xml:space="preserve">9</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"_Toc233139548"</w:instrText>
      </w:r>
      <w:r>
        <w:rPr>
          <w:rStyle w:val="1018"/>
        </w:rPr>
        <w:instrText xml:space="preserve"> </w:instrText>
      </w:r>
      <w:r>
        <w:rPr>
          <w:rStyle w:val="1018"/>
        </w:rPr>
        <w:fldChar w:fldCharType="separate"/>
      </w:r>
      <w:r>
        <w:rPr>
          <w:rStyle w:val="1018"/>
        </w:rPr>
        <w:t xml:space="preserve">五、开标与评标</w:t>
      </w:r>
      <w:r>
        <w:rPr>
          <w:rFonts w:hint="eastAsia"/>
        </w:rPr>
        <w:tab/>
      </w:r>
      <w:r>
        <w:rPr>
          <w:rFonts w:hint="eastAsia"/>
        </w:rPr>
        <w:fldChar w:fldCharType="begin"/>
      </w:r>
      <w:r>
        <w:rPr>
          <w:rFonts w:hint="eastAsia"/>
        </w:rPr>
        <w:instrText xml:space="preserve"> </w:instrText>
      </w:r>
      <w:r>
        <w:instrText xml:space="preserve">PAGEREF _Toc233139548 \h</w:instrText>
      </w:r>
      <w:r>
        <w:rPr>
          <w:rFonts w:hint="eastAsia"/>
        </w:rPr>
        <w:instrText xml:space="preserve"> </w:instrText>
      </w:r>
      <w:r>
        <w:rPr>
          <w:rFonts w:hint="eastAsia"/>
        </w:rPr>
        <w:fldChar w:fldCharType="separate"/>
      </w:r>
      <w:r>
        <w:t xml:space="preserve">10</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"_Toc233139549"</w:instrText>
      </w:r>
      <w:r>
        <w:rPr>
          <w:rStyle w:val="1018"/>
        </w:rPr>
        <w:instrText xml:space="preserve"> </w:instrText>
      </w:r>
      <w:r>
        <w:rPr>
          <w:rStyle w:val="1018"/>
        </w:rPr>
        <w:fldChar w:fldCharType="separate"/>
      </w:r>
      <w:r>
        <w:rPr>
          <w:rStyle w:val="1018"/>
        </w:rPr>
        <w:t xml:space="preserve">六、定标</w:t>
      </w:r>
      <w:r>
        <w:rPr>
          <w:rFonts w:hint="eastAsia"/>
        </w:rPr>
        <w:tab/>
      </w:r>
      <w:r>
        <w:rPr>
          <w:rFonts w:hint="eastAsia"/>
        </w:rPr>
        <w:fldChar w:fldCharType="begin"/>
      </w:r>
      <w:r>
        <w:rPr>
          <w:rFonts w:hint="eastAsia"/>
        </w:rPr>
        <w:instrText xml:space="preserve"> </w:instrText>
      </w:r>
      <w:r>
        <w:instrText xml:space="preserve">PAGEREF _Toc233139549 \h</w:instrText>
      </w:r>
      <w:r>
        <w:rPr>
          <w:rFonts w:hint="eastAsia"/>
        </w:rPr>
        <w:instrText xml:space="preserve"> </w:instrText>
      </w:r>
      <w:r>
        <w:rPr>
          <w:rFonts w:hint="eastAsia"/>
        </w:rPr>
        <w:fldChar w:fldCharType="separate"/>
      </w:r>
      <w:r>
        <w:t xml:space="preserve">14</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"_Toc233139550"</w:instrText>
      </w:r>
      <w:r>
        <w:rPr>
          <w:rStyle w:val="1018"/>
        </w:rPr>
        <w:instrText xml:space="preserve"> </w:instrText>
      </w:r>
      <w:r>
        <w:rPr>
          <w:rStyle w:val="1018"/>
        </w:rPr>
        <w:fldChar w:fldCharType="separate"/>
      </w:r>
      <w:r>
        <w:rPr>
          <w:rStyle w:val="1018"/>
        </w:rPr>
        <w:t xml:space="preserve">七、授予合同</w:t>
      </w:r>
      <w:r>
        <w:rPr>
          <w:rFonts w:hint="eastAsia"/>
        </w:rPr>
        <w:tab/>
      </w:r>
      <w:r>
        <w:rPr>
          <w:rFonts w:hint="eastAsia"/>
        </w:rPr>
        <w:fldChar w:fldCharType="begin"/>
      </w:r>
      <w:r>
        <w:rPr>
          <w:rFonts w:hint="eastAsia"/>
        </w:rPr>
        <w:instrText xml:space="preserve"> </w:instrText>
      </w:r>
      <w:r>
        <w:instrText xml:space="preserve">PAGEREF _Toc233139550 \h</w:instrText>
      </w:r>
      <w:r>
        <w:rPr>
          <w:rFonts w:hint="eastAsia"/>
        </w:rPr>
        <w:instrText xml:space="preserve"> </w:instrText>
      </w:r>
      <w:r>
        <w:rPr>
          <w:rFonts w:hint="eastAsia"/>
        </w:rPr>
        <w:fldChar w:fldCharType="separate"/>
      </w:r>
      <w:r>
        <w:t xml:space="preserve">15</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"_Toc233139551"</w:instrText>
      </w:r>
      <w:r>
        <w:rPr>
          <w:rStyle w:val="1018"/>
        </w:rPr>
        <w:instrText xml:space="preserve"> </w:instrText>
      </w:r>
      <w:r>
        <w:rPr>
          <w:rStyle w:val="1018"/>
        </w:rPr>
        <w:fldChar w:fldCharType="separate"/>
      </w:r>
      <w:r>
        <w:rPr>
          <w:rStyle w:val="1018"/>
        </w:rPr>
        <w:t xml:space="preserve">八、其他</w:t>
      </w:r>
      <w:r>
        <w:rPr>
          <w:rFonts w:hint="eastAsia"/>
        </w:rPr>
        <w:tab/>
      </w:r>
      <w:r>
        <w:rPr>
          <w:rFonts w:hint="eastAsia"/>
        </w:rPr>
        <w:fldChar w:fldCharType="begin"/>
      </w:r>
      <w:r>
        <w:rPr>
          <w:rFonts w:hint="eastAsia"/>
        </w:rPr>
        <w:instrText xml:space="preserve"> </w:instrText>
      </w:r>
      <w:r>
        <w:instrText xml:space="preserve">PAGEREF _Toc233139551 \h</w:instrText>
      </w:r>
      <w:r>
        <w:rPr>
          <w:rFonts w:hint="eastAsia"/>
        </w:rPr>
        <w:instrText xml:space="preserve"> </w:instrText>
      </w:r>
      <w:r>
        <w:rPr>
          <w:rFonts w:hint="eastAsia"/>
        </w:rPr>
        <w:fldChar w:fldCharType="separate"/>
      </w:r>
      <w:r>
        <w:t xml:space="preserve">16</w:t>
      </w:r>
      <w:r>
        <w:rPr>
          <w:rFonts w:hint="eastAsia"/>
        </w:rPr>
        <w:fldChar w:fldCharType="end"/>
      </w:r>
      <w:r>
        <w:rPr>
          <w:rStyle w:val="1018"/>
        </w:rPr>
        <w:fldChar w:fldCharType="end"/>
      </w:r>
      <w:r>
        <w:rPr>
          <w:rFonts w:hint="eastAsia" w:ascii="等线" w:hAnsi="等线" w:eastAsia="等线"/>
          <w:sz w:val="22"/>
          <w:szCs w:val="24"/>
        </w:rPr>
      </w:r>
      <w:r/>
    </w:p>
    <w:p>
      <w:pPr>
        <w:pStyle w:val="1117"/>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"_Toc233139552"</w:instrText>
      </w:r>
      <w:r>
        <w:rPr>
          <w:rStyle w:val="1018"/>
        </w:rPr>
        <w:instrText xml:space="preserve"> </w:instrText>
      </w:r>
      <w:r>
        <w:rPr>
          <w:rStyle w:val="1018"/>
        </w:rPr>
        <w:fldChar w:fldCharType="separate"/>
      </w:r>
      <w:r>
        <w:rPr>
          <w:rStyle w:val="1018"/>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_Toc233139552 \h</w:instrText>
      </w:r>
      <w:r>
        <w:rPr>
          <w:rFonts w:hint="eastAsia"/>
        </w:rPr>
        <w:instrText xml:space="preserve"> </w:instrText>
      </w:r>
      <w:r>
        <w:rPr>
          <w:rFonts w:hint="eastAsia"/>
        </w:rPr>
        <w:fldChar w:fldCharType="separate"/>
      </w:r>
      <w:r>
        <w:t xml:space="preserve">17</w:t>
      </w:r>
      <w:r>
        <w:rPr>
          <w:rFonts w:hint="eastAsia"/>
        </w:rPr>
        <w:fldChar w:fldCharType="end"/>
      </w:r>
      <w:r>
        <w:rPr>
          <w:rStyle w:val="1018"/>
        </w:rPr>
        <w:fldChar w:fldCharType="end"/>
      </w:r>
      <w:r>
        <w:rPr>
          <w:rFonts w:hint="eastAsia" w:ascii="等线" w:hAnsi="等线" w:eastAsia="等线"/>
          <w:sz w:val="22"/>
          <w:szCs w:val="24"/>
        </w:rPr>
      </w:r>
      <w:r/>
    </w:p>
    <w:p>
      <w:pPr>
        <w:pStyle w:val="1117"/>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"_Toc233139553"</w:instrText>
      </w:r>
      <w:r>
        <w:rPr>
          <w:rStyle w:val="1018"/>
        </w:rPr>
        <w:instrText xml:space="preserve"> </w:instrText>
      </w:r>
      <w:r>
        <w:rPr>
          <w:rStyle w:val="1018"/>
        </w:rPr>
        <w:fldChar w:fldCharType="separate"/>
      </w:r>
      <w:r>
        <w:rPr>
          <w:rStyle w:val="1018"/>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_Toc233139553 \h</w:instrText>
      </w:r>
      <w:r>
        <w:rPr>
          <w:rFonts w:hint="eastAsia"/>
        </w:rPr>
        <w:instrText xml:space="preserve"> </w:instrText>
      </w:r>
      <w:r>
        <w:rPr>
          <w:rFonts w:hint="eastAsia"/>
        </w:rPr>
        <w:fldChar w:fldCharType="separate"/>
      </w:r>
      <w:r>
        <w:t xml:space="preserve">21</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"_Toc233139554"</w:instrText>
      </w:r>
      <w:r>
        <w:rPr>
          <w:rStyle w:val="1018"/>
        </w:rPr>
        <w:instrText xml:space="preserve"> </w:instrText>
      </w:r>
      <w:r>
        <w:rPr>
          <w:rStyle w:val="1018"/>
        </w:rPr>
        <w:fldChar w:fldCharType="separate"/>
      </w:r>
      <w:r>
        <w:rPr>
          <w:rStyle w:val="1018"/>
        </w:rPr>
        <w:t xml:space="preserve">一、药品需求一览表</w:t>
      </w:r>
      <w:r>
        <w:rPr>
          <w:rFonts w:hint="eastAsia"/>
        </w:rPr>
        <w:tab/>
      </w:r>
      <w:r>
        <w:rPr>
          <w:rFonts w:hint="eastAsia"/>
        </w:rPr>
        <w:fldChar w:fldCharType="begin"/>
      </w:r>
      <w:r>
        <w:rPr>
          <w:rFonts w:hint="eastAsia"/>
        </w:rPr>
        <w:instrText xml:space="preserve"> </w:instrText>
      </w:r>
      <w:r>
        <w:instrText xml:space="preserve">PAGEREF _Toc233139554 \h</w:instrText>
      </w:r>
      <w:r>
        <w:rPr>
          <w:rFonts w:hint="eastAsia"/>
        </w:rPr>
        <w:instrText xml:space="preserve"> </w:instrText>
      </w:r>
      <w:r>
        <w:rPr>
          <w:rFonts w:hint="eastAsia"/>
        </w:rPr>
        <w:fldChar w:fldCharType="separate"/>
      </w:r>
      <w:r>
        <w:t xml:space="preserve">21</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"_Toc233139555"</w:instrText>
      </w:r>
      <w:r>
        <w:rPr>
          <w:rStyle w:val="1018"/>
        </w:rPr>
        <w:instrText xml:space="preserve"> </w:instrText>
      </w:r>
      <w:r>
        <w:rPr>
          <w:rStyle w:val="1018"/>
        </w:rPr>
        <w:fldChar w:fldCharType="separate"/>
      </w:r>
      <w:r>
        <w:rPr>
          <w:rStyle w:val="1018"/>
        </w:rPr>
        <w:t xml:space="preserve">二、药物的规格要求</w:t>
      </w:r>
      <w:r>
        <w:rPr>
          <w:rFonts w:hint="eastAsia"/>
        </w:rPr>
        <w:tab/>
      </w:r>
      <w:r>
        <w:rPr>
          <w:rFonts w:hint="eastAsia"/>
        </w:rPr>
        <w:fldChar w:fldCharType="begin"/>
      </w:r>
      <w:r>
        <w:rPr>
          <w:rFonts w:hint="eastAsia"/>
        </w:rPr>
        <w:instrText xml:space="preserve"> </w:instrText>
      </w:r>
      <w:r>
        <w:instrText xml:space="preserve">PAGEREF _T</w:instrText>
      </w:r>
      <w:r>
        <w:instrText xml:space="preserve">oc233139555 \h</w:instrText>
      </w:r>
      <w:r>
        <w:rPr>
          <w:rFonts w:hint="eastAsia"/>
        </w:rPr>
        <w:instrText xml:space="preserve"> </w:instrText>
      </w:r>
      <w:r>
        <w:rPr>
          <w:rFonts w:hint="eastAsia"/>
        </w:rPr>
        <w:fldChar w:fldCharType="separate"/>
      </w:r>
      <w:r>
        <w:t xml:space="preserve">21</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"_Toc233139556"</w:instrText>
      </w:r>
      <w:r>
        <w:rPr>
          <w:rStyle w:val="1018"/>
        </w:rPr>
        <w:instrText xml:space="preserve"> </w:instrText>
      </w:r>
      <w:r>
        <w:rPr>
          <w:rStyle w:val="1018"/>
        </w:rPr>
        <w:fldChar w:fldCharType="separate"/>
      </w:r>
      <w:r>
        <w:rPr>
          <w:rStyle w:val="1018"/>
        </w:rPr>
        <w:t xml:space="preserve">三、技术服务和售后承诺</w:t>
      </w:r>
      <w:r>
        <w:rPr>
          <w:rFonts w:hint="eastAsia"/>
        </w:rPr>
        <w:tab/>
      </w:r>
      <w:r>
        <w:rPr>
          <w:rFonts w:hint="eastAsia"/>
        </w:rPr>
        <w:fldChar w:fldCharType="begin"/>
      </w:r>
      <w:r>
        <w:rPr>
          <w:rFonts w:hint="eastAsia"/>
        </w:rPr>
        <w:instrText xml:space="preserve"> </w:instrText>
      </w:r>
      <w:r>
        <w:instrText xml:space="preserve">PAGEREF _Toc233139556 \h</w:instrText>
      </w:r>
      <w:r>
        <w:rPr>
          <w:rFonts w:hint="eastAsia"/>
        </w:rPr>
        <w:instrText xml:space="preserve"> </w:instrText>
      </w:r>
      <w:r>
        <w:rPr>
          <w:rFonts w:hint="eastAsia"/>
        </w:rPr>
        <w:fldChar w:fldCharType="separate"/>
      </w:r>
      <w:r>
        <w:t xml:space="preserve">21</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"_Toc233139557"</w:instrText>
      </w:r>
      <w:r>
        <w:rPr>
          <w:rStyle w:val="1018"/>
        </w:rPr>
        <w:instrText xml:space="preserve"> </w:instrText>
      </w:r>
      <w:r>
        <w:rPr>
          <w:rStyle w:val="1018"/>
        </w:rPr>
        <w:fldChar w:fldCharType="separate"/>
      </w:r>
      <w:r>
        <w:rPr>
          <w:rStyle w:val="1018"/>
        </w:rPr>
        <w:t xml:space="preserve">四、现场考察</w:t>
      </w:r>
      <w:r>
        <w:rPr>
          <w:rFonts w:hint="eastAsia"/>
        </w:rPr>
        <w:tab/>
      </w:r>
      <w:r>
        <w:rPr>
          <w:rFonts w:hint="eastAsia"/>
        </w:rPr>
        <w:fldChar w:fldCharType="begin"/>
      </w:r>
      <w:r>
        <w:rPr>
          <w:rFonts w:hint="eastAsia"/>
        </w:rPr>
        <w:instrText xml:space="preserve"> </w:instrText>
      </w:r>
      <w:r>
        <w:instrText xml:space="preserve">PAGEREF _Toc233139557 \h</w:instrText>
      </w:r>
      <w:r>
        <w:rPr>
          <w:rFonts w:hint="eastAsia"/>
        </w:rPr>
        <w:instrText xml:space="preserve"> </w:instrText>
      </w:r>
      <w:r>
        <w:rPr>
          <w:rFonts w:hint="eastAsia"/>
        </w:rPr>
        <w:fldChar w:fldCharType="separate"/>
      </w:r>
      <w:r>
        <w:t xml:space="preserve">21</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"_Toc233139558"</w:instrText>
      </w:r>
      <w:r>
        <w:rPr>
          <w:rStyle w:val="1018"/>
        </w:rPr>
        <w:instrText xml:space="preserve"> </w:instrText>
      </w:r>
      <w:r>
        <w:rPr>
          <w:rStyle w:val="1018"/>
        </w:rPr>
        <w:fldChar w:fldCharType="separate"/>
      </w:r>
      <w:r>
        <w:rPr>
          <w:rStyle w:val="1018"/>
        </w:rPr>
        <w:t xml:space="preserve">五、样品</w:t>
      </w:r>
      <w:r>
        <w:rPr>
          <w:rFonts w:hint="eastAsia"/>
        </w:rPr>
        <w:tab/>
      </w:r>
      <w:r>
        <w:rPr>
          <w:rFonts w:hint="eastAsia"/>
        </w:rPr>
        <w:fldChar w:fldCharType="begin"/>
      </w:r>
      <w:r>
        <w:rPr>
          <w:rFonts w:hint="eastAsia"/>
        </w:rPr>
        <w:instrText xml:space="preserve"> </w:instrText>
      </w:r>
      <w:r>
        <w:instrText xml:space="preserve">PAGEREF _Toc233139558 \h</w:instrText>
      </w:r>
      <w:r>
        <w:rPr>
          <w:rFonts w:hint="eastAsia"/>
        </w:rPr>
        <w:instrText xml:space="preserve"> </w:instrText>
      </w:r>
      <w:r>
        <w:rPr>
          <w:rFonts w:hint="eastAsia"/>
        </w:rPr>
        <w:fldChar w:fldCharType="separate"/>
      </w:r>
      <w:r>
        <w:t xml:space="preserve">22</w:t>
      </w:r>
      <w:r>
        <w:rPr>
          <w:rFonts w:hint="eastAsia"/>
        </w:rPr>
        <w:fldChar w:fldCharType="end"/>
      </w:r>
      <w:r>
        <w:rPr>
          <w:rStyle w:val="1018"/>
        </w:rPr>
        <w:fldChar w:fldCharType="end"/>
      </w:r>
      <w:r>
        <w:rPr>
          <w:rFonts w:hint="eastAsia" w:ascii="等线" w:hAnsi="等线" w:eastAsia="等线"/>
          <w:sz w:val="22"/>
          <w:szCs w:val="24"/>
        </w:rPr>
      </w:r>
      <w:r/>
    </w:p>
    <w:p>
      <w:pPr>
        <w:pStyle w:val="1117"/>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w:instrText>
      </w:r>
      <w:r>
        <w:rPr>
          <w:rFonts w:hint="eastAsia"/>
        </w:rPr>
        <w:instrText xml:space="preserve">NK \l "_Toc233139559"</w:instrText>
      </w:r>
      <w:r>
        <w:rPr>
          <w:rStyle w:val="1018"/>
        </w:rPr>
        <w:instrText xml:space="preserve"> </w:instrText>
      </w:r>
      <w:r>
        <w:rPr>
          <w:rStyle w:val="1018"/>
        </w:rPr>
        <w:fldChar w:fldCharType="separate"/>
      </w:r>
      <w:r>
        <w:rPr>
          <w:rStyle w:val="1018"/>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_Toc233139559 \h</w:instrText>
      </w:r>
      <w:r>
        <w:rPr>
          <w:rFonts w:hint="eastAsia"/>
        </w:rPr>
        <w:instrText xml:space="preserve"> </w:instrText>
      </w:r>
      <w:r>
        <w:rPr>
          <w:rFonts w:hint="eastAsia"/>
        </w:rPr>
        <w:fldChar w:fldCharType="separate"/>
      </w:r>
      <w:r>
        <w:t xml:space="preserve">23</w:t>
      </w:r>
      <w:r>
        <w:rPr>
          <w:rFonts w:hint="eastAsia"/>
        </w:rPr>
        <w:fldChar w:fldCharType="end"/>
      </w:r>
      <w:r>
        <w:rPr>
          <w:rStyle w:val="1018"/>
        </w:rPr>
        <w:fldChar w:fldCharType="end"/>
      </w:r>
      <w:r>
        <w:rPr>
          <w:rFonts w:hint="eastAsia" w:ascii="等线" w:hAnsi="等线" w:eastAsia="等线"/>
          <w:sz w:val="22"/>
          <w:szCs w:val="24"/>
        </w:rPr>
      </w:r>
      <w:r/>
    </w:p>
    <w:p>
      <w:pPr>
        <w:pStyle w:val="1117"/>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"_Toc233139560"</w:instrText>
      </w:r>
      <w:r>
        <w:rPr>
          <w:rStyle w:val="1018"/>
        </w:rPr>
        <w:instrText xml:space="preserve"> </w:instrText>
      </w:r>
      <w:r>
        <w:rPr>
          <w:rStyle w:val="1018"/>
        </w:rPr>
        <w:fldChar w:fldCharType="separate"/>
      </w:r>
      <w:r>
        <w:rPr>
          <w:rStyle w:val="1018"/>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_Toc233139560 \h</w:instrText>
      </w:r>
      <w:r>
        <w:rPr>
          <w:rFonts w:hint="eastAsia"/>
        </w:rPr>
        <w:instrText xml:space="preserve"> </w:instrText>
      </w:r>
      <w:r>
        <w:rPr>
          <w:rFonts w:hint="eastAsia"/>
        </w:rPr>
        <w:fldChar w:fldCharType="separate"/>
      </w:r>
      <w:r>
        <w:t xml:space="preserve">28</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"_Toc233139561"</w:instrText>
      </w:r>
      <w:r>
        <w:rPr>
          <w:rStyle w:val="1018"/>
        </w:rPr>
        <w:instrText xml:space="preserve"> </w:instrText>
      </w:r>
      <w:r>
        <w:rPr>
          <w:rStyle w:val="1018"/>
        </w:rPr>
        <w:fldChar w:fldCharType="separate"/>
      </w:r>
      <w:r>
        <w:rPr>
          <w:rStyle w:val="1018"/>
          <w:rFonts w:ascii="宋体" w:hAnsi="宋体"/>
        </w:rPr>
        <w:t xml:space="preserve">投标文件的组成</w:t>
      </w:r>
      <w:r>
        <w:rPr>
          <w:rFonts w:hint="eastAsia"/>
        </w:rPr>
        <w:tab/>
      </w:r>
      <w:r>
        <w:rPr>
          <w:rFonts w:hint="eastAsia"/>
        </w:rPr>
        <w:fldChar w:fldCharType="begin"/>
      </w:r>
      <w:r>
        <w:rPr>
          <w:rFonts w:hint="eastAsia"/>
        </w:rPr>
        <w:instrText xml:space="preserve"> </w:instrText>
      </w:r>
      <w:r>
        <w:instrText xml:space="preserve">PAGEREF _Toc233139561 \h</w:instrText>
      </w:r>
      <w:r>
        <w:rPr>
          <w:rFonts w:hint="eastAsia"/>
        </w:rPr>
        <w:instrText xml:space="preserve"> </w:instrText>
      </w:r>
      <w:r>
        <w:rPr>
          <w:rFonts w:hint="eastAsia"/>
        </w:rPr>
        <w:fldChar w:fldCharType="separate"/>
      </w:r>
      <w:r>
        <w:t xml:space="preserve">30</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"_Toc233139562</w:instrText>
      </w:r>
      <w:r>
        <w:rPr>
          <w:rFonts w:hint="eastAsia"/>
        </w:rPr>
        <w:instrText xml:space="preserve">"</w:instrText>
      </w:r>
      <w:r>
        <w:rPr>
          <w:rStyle w:val="1018"/>
        </w:rPr>
        <w:instrText xml:space="preserve"> </w:instrText>
      </w:r>
      <w:r>
        <w:rPr>
          <w:rStyle w:val="1018"/>
        </w:rPr>
        <w:fldChar w:fldCharType="separate"/>
      </w:r>
      <w:r>
        <w:rPr>
          <w:rStyle w:val="1018"/>
        </w:rPr>
        <w:t xml:space="preserve">一、基本目录</w:t>
      </w:r>
      <w:r>
        <w:rPr>
          <w:rFonts w:hint="eastAsia"/>
        </w:rPr>
        <w:tab/>
      </w:r>
      <w:r>
        <w:rPr>
          <w:rFonts w:hint="eastAsia"/>
        </w:rPr>
        <w:fldChar w:fldCharType="begin"/>
      </w:r>
      <w:r>
        <w:rPr>
          <w:rFonts w:hint="eastAsia"/>
        </w:rPr>
        <w:instrText xml:space="preserve"> </w:instrText>
      </w:r>
      <w:r>
        <w:instrText xml:space="preserve">PAGEREF _Toc233139562 \h</w:instrText>
      </w:r>
      <w:r>
        <w:rPr>
          <w:rFonts w:hint="eastAsia"/>
        </w:rPr>
        <w:instrText xml:space="preserve"> </w:instrText>
      </w:r>
      <w:r>
        <w:rPr>
          <w:rFonts w:hint="eastAsia"/>
        </w:rPr>
        <w:fldChar w:fldCharType="separate"/>
      </w:r>
      <w:r>
        <w:t xml:space="preserve">30</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"_Toc233139563"</w:instrText>
      </w:r>
      <w:r>
        <w:rPr>
          <w:rStyle w:val="1018"/>
        </w:rPr>
        <w:instrText xml:space="preserve"> </w:instrText>
      </w:r>
      <w:r>
        <w:rPr>
          <w:rStyle w:val="1018"/>
        </w:rPr>
        <w:fldChar w:fldCharType="separate"/>
      </w:r>
      <w:r>
        <w:rPr>
          <w:rStyle w:val="1018"/>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_Toc233139563 \h</w:instrText>
      </w:r>
      <w:r>
        <w:rPr>
          <w:rFonts w:hint="eastAsia"/>
        </w:rPr>
        <w:instrText xml:space="preserve"> </w:instrText>
      </w:r>
      <w:r>
        <w:rPr>
          <w:rFonts w:hint="eastAsia"/>
        </w:rPr>
        <w:fldChar w:fldCharType="separate"/>
      </w:r>
      <w:r>
        <w:t xml:space="preserve">30</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"_Toc233139564"</w:instrText>
      </w:r>
      <w:r>
        <w:rPr>
          <w:rStyle w:val="1018"/>
        </w:rPr>
        <w:instrText xml:space="preserve"> </w:instrText>
      </w:r>
      <w:r>
        <w:rPr>
          <w:rStyle w:val="1018"/>
        </w:rPr>
        <w:fldChar w:fldCharType="separate"/>
      </w:r>
      <w:r>
        <w:rPr>
          <w:rStyle w:val="1018"/>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_Toc233139564 \h</w:instrText>
      </w:r>
      <w:r>
        <w:rPr>
          <w:rFonts w:hint="eastAsia"/>
        </w:rPr>
        <w:instrText xml:space="preserve"> </w:instrText>
      </w:r>
      <w:r>
        <w:rPr>
          <w:rFonts w:hint="eastAsia"/>
        </w:rPr>
        <w:fldChar w:fldCharType="separate"/>
      </w:r>
      <w:r>
        <w:t xml:space="preserve">31</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"_Toc233139565"</w:instrText>
      </w:r>
      <w:r>
        <w:rPr>
          <w:rStyle w:val="1018"/>
        </w:rPr>
        <w:instrText xml:space="preserve"> </w:instrText>
      </w:r>
      <w:r>
        <w:rPr>
          <w:rStyle w:val="1018"/>
        </w:rPr>
        <w:fldChar w:fldCharType="separate"/>
      </w:r>
      <w:r>
        <w:rPr>
          <w:rStyle w:val="1018"/>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_Toc</w:instrText>
      </w:r>
      <w:r>
        <w:instrText xml:space="preserve">233139565 \h</w:instrText>
      </w:r>
      <w:r>
        <w:rPr>
          <w:rFonts w:hint="eastAsia"/>
        </w:rPr>
        <w:instrText xml:space="preserve"> </w:instrText>
      </w:r>
      <w:r>
        <w:rPr>
          <w:rFonts w:hint="eastAsia"/>
        </w:rPr>
        <w:fldChar w:fldCharType="separate"/>
      </w:r>
      <w:r>
        <w:t xml:space="preserve">32</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"_Toc233139566"</w:instrText>
      </w:r>
      <w:r>
        <w:rPr>
          <w:rStyle w:val="1018"/>
        </w:rPr>
        <w:instrText xml:space="preserve"> </w:instrText>
      </w:r>
      <w:r>
        <w:rPr>
          <w:rStyle w:val="1018"/>
        </w:rPr>
        <w:fldChar w:fldCharType="separate"/>
      </w:r>
      <w:r>
        <w:rPr>
          <w:rStyle w:val="1018"/>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_Toc233139566 \h</w:instrText>
      </w:r>
      <w:r>
        <w:rPr>
          <w:rFonts w:hint="eastAsia"/>
        </w:rPr>
        <w:instrText xml:space="preserve"> </w:instrText>
      </w:r>
      <w:r>
        <w:rPr>
          <w:rFonts w:hint="eastAsia"/>
        </w:rPr>
        <w:fldChar w:fldCharType="separate"/>
      </w:r>
      <w:r>
        <w:t xml:space="preserve">33</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"_Toc233139567"</w:instrText>
      </w:r>
      <w:r>
        <w:rPr>
          <w:rStyle w:val="1018"/>
        </w:rPr>
        <w:instrText xml:space="preserve"> </w:instrText>
      </w:r>
      <w:r>
        <w:rPr>
          <w:rStyle w:val="1018"/>
        </w:rPr>
        <w:fldChar w:fldCharType="separate"/>
      </w:r>
      <w:r>
        <w:rPr>
          <w:rStyle w:val="1018"/>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_Toc233139567 \h</w:instrText>
      </w:r>
      <w:r>
        <w:rPr>
          <w:rFonts w:hint="eastAsia"/>
        </w:rPr>
        <w:instrText xml:space="preserve"> </w:instrText>
      </w:r>
      <w:r>
        <w:rPr>
          <w:rFonts w:hint="eastAsia"/>
        </w:rPr>
        <w:fldChar w:fldCharType="separate"/>
      </w:r>
      <w:r>
        <w:t xml:space="preserve">34</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"_Toc233139568"</w:instrText>
      </w:r>
      <w:r>
        <w:rPr>
          <w:rStyle w:val="1018"/>
        </w:rPr>
        <w:instrText xml:space="preserve"> </w:instrText>
      </w:r>
      <w:r>
        <w:rPr>
          <w:rStyle w:val="1018"/>
        </w:rPr>
        <w:fldChar w:fldCharType="separate"/>
      </w:r>
      <w:r>
        <w:rPr>
          <w:rStyle w:val="1018"/>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_Toc233139568 \h</w:instrText>
      </w:r>
      <w:r>
        <w:rPr>
          <w:rFonts w:hint="eastAsia"/>
        </w:rPr>
        <w:instrText xml:space="preserve"> </w:instrText>
      </w:r>
      <w:r>
        <w:rPr>
          <w:rFonts w:hint="eastAsia"/>
        </w:rPr>
        <w:fldChar w:fldCharType="separate"/>
      </w:r>
      <w:r>
        <w:t xml:space="preserve">35</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"_Toc233139569"</w:instrText>
      </w:r>
      <w:r>
        <w:rPr>
          <w:rStyle w:val="1018"/>
        </w:rPr>
        <w:instrText xml:space="preserve"> </w:instrText>
      </w:r>
      <w:r>
        <w:rPr>
          <w:rStyle w:val="1018"/>
        </w:rPr>
        <w:fldChar w:fldCharType="separate"/>
      </w:r>
      <w:r>
        <w:rPr>
          <w:rStyle w:val="1018"/>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_Toc233139569 \h</w:instrText>
      </w:r>
      <w:r>
        <w:rPr>
          <w:rFonts w:hint="eastAsia"/>
        </w:rPr>
        <w:instrText xml:space="preserve"> </w:instrText>
      </w:r>
      <w:r>
        <w:rPr>
          <w:rFonts w:hint="eastAsia"/>
        </w:rPr>
        <w:fldChar w:fldCharType="separate"/>
      </w:r>
      <w:r>
        <w:t xml:space="preserve">36</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"_Toc233139570"</w:instrText>
      </w:r>
      <w:r>
        <w:rPr>
          <w:rStyle w:val="1018"/>
        </w:rPr>
        <w:instrText xml:space="preserve"> </w:instrText>
      </w:r>
      <w:r>
        <w:rPr>
          <w:rStyle w:val="1018"/>
        </w:rPr>
        <w:fldChar w:fldCharType="separate"/>
      </w:r>
      <w:r>
        <w:rPr>
          <w:rStyle w:val="1018"/>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_Toc233139570 \h</w:instrText>
      </w:r>
      <w:r>
        <w:rPr>
          <w:rFonts w:hint="eastAsia"/>
        </w:rPr>
        <w:instrText xml:space="preserve"> </w:instrText>
      </w:r>
      <w:r>
        <w:rPr>
          <w:rFonts w:hint="eastAsia"/>
        </w:rPr>
        <w:fldChar w:fldCharType="separate"/>
      </w:r>
      <w:r>
        <w:t xml:space="preserve">37</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"_Toc233139571"</w:instrText>
      </w:r>
      <w:r>
        <w:rPr>
          <w:rStyle w:val="1018"/>
        </w:rPr>
        <w:instrText xml:space="preserve"> </w:instrText>
      </w:r>
      <w:r>
        <w:rPr>
          <w:rStyle w:val="1018"/>
        </w:rPr>
        <w:fldChar w:fldCharType="separate"/>
      </w:r>
      <w:r>
        <w:rPr>
          <w:rStyle w:val="1018"/>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w:instrText>
      </w:r>
      <w:r>
        <w:instrText xml:space="preserve">EF _Toc233139571 \h</w:instrText>
      </w:r>
      <w:r>
        <w:rPr>
          <w:rFonts w:hint="eastAsia"/>
        </w:rPr>
        <w:instrText xml:space="preserve"> </w:instrText>
      </w:r>
      <w:r>
        <w:rPr>
          <w:rFonts w:hint="eastAsia"/>
        </w:rPr>
        <w:fldChar w:fldCharType="separate"/>
      </w:r>
      <w:r>
        <w:t xml:space="preserve">38</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"_Toc233139572"</w:instrText>
      </w:r>
      <w:r>
        <w:rPr>
          <w:rStyle w:val="1018"/>
        </w:rPr>
        <w:instrText xml:space="preserve"> </w:instrText>
      </w:r>
      <w:r>
        <w:rPr>
          <w:rStyle w:val="1018"/>
        </w:rPr>
        <w:fldChar w:fldCharType="separate"/>
      </w:r>
      <w:r>
        <w:rPr>
          <w:rStyle w:val="1018"/>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_Toc233139572 \h</w:instrText>
      </w:r>
      <w:r>
        <w:rPr>
          <w:rFonts w:hint="eastAsia"/>
        </w:rPr>
        <w:instrText xml:space="preserve"> </w:instrText>
      </w:r>
      <w:r>
        <w:rPr>
          <w:rFonts w:hint="eastAsia"/>
        </w:rPr>
        <w:fldChar w:fldCharType="separate"/>
      </w:r>
      <w:r>
        <w:t xml:space="preserve">39</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"_Toc233139573"</w:instrText>
      </w:r>
      <w:r>
        <w:rPr>
          <w:rStyle w:val="1018"/>
        </w:rPr>
        <w:instrText xml:space="preserve"> </w:instrText>
      </w:r>
      <w:r>
        <w:rPr>
          <w:rStyle w:val="1018"/>
        </w:rPr>
        <w:fldChar w:fldCharType="separate"/>
      </w:r>
      <w:r>
        <w:rPr>
          <w:rStyle w:val="1018"/>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_Toc233139573 \h</w:instrText>
      </w:r>
      <w:r>
        <w:rPr>
          <w:rFonts w:hint="eastAsia"/>
        </w:rPr>
        <w:instrText xml:space="preserve"> </w:instrText>
      </w:r>
      <w:r>
        <w:rPr>
          <w:rFonts w:hint="eastAsia"/>
        </w:rPr>
        <w:fldChar w:fldCharType="separate"/>
      </w:r>
      <w:r>
        <w:t xml:space="preserve">41</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"_Toc233139574"</w:instrText>
      </w:r>
      <w:r>
        <w:rPr>
          <w:rStyle w:val="1018"/>
        </w:rPr>
        <w:instrText xml:space="preserve"> </w:instrText>
      </w:r>
      <w:r>
        <w:rPr>
          <w:rStyle w:val="1018"/>
        </w:rPr>
        <w:fldChar w:fldCharType="separate"/>
      </w:r>
      <w:r>
        <w:rPr>
          <w:rStyle w:val="1018"/>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w:instrText>
      </w:r>
      <w:r>
        <w:instrText xml:space="preserve">F _Toc233139574 \h</w:instrText>
      </w:r>
      <w:r>
        <w:rPr>
          <w:rFonts w:hint="eastAsia"/>
        </w:rPr>
        <w:instrText xml:space="preserve"> </w:instrText>
      </w:r>
      <w:r>
        <w:rPr>
          <w:rFonts w:hint="eastAsia"/>
        </w:rPr>
        <w:fldChar w:fldCharType="separate"/>
      </w:r>
      <w:r>
        <w:t xml:space="preserve">42</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"_Toc233139575"</w:instrText>
      </w:r>
      <w:r>
        <w:rPr>
          <w:rStyle w:val="1018"/>
        </w:rPr>
        <w:instrText xml:space="preserve"> </w:instrText>
      </w:r>
      <w:r>
        <w:rPr>
          <w:rStyle w:val="1018"/>
        </w:rPr>
        <w:fldChar w:fldCharType="separate"/>
      </w:r>
      <w:r>
        <w:rPr>
          <w:rStyle w:val="1018"/>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_Toc233139575 \h</w:instrText>
      </w:r>
      <w:r>
        <w:rPr>
          <w:rFonts w:hint="eastAsia"/>
        </w:rPr>
        <w:instrText xml:space="preserve"> </w:instrText>
      </w:r>
      <w:r>
        <w:rPr>
          <w:rFonts w:hint="eastAsia"/>
        </w:rPr>
        <w:fldChar w:fldCharType="separate"/>
      </w:r>
      <w:r>
        <w:t xml:space="preserve">43</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"_Toc233139576"</w:instrText>
      </w:r>
      <w:r>
        <w:rPr>
          <w:rStyle w:val="1018"/>
        </w:rPr>
        <w:instrText xml:space="preserve"> </w:instrText>
      </w:r>
      <w:r>
        <w:rPr>
          <w:rStyle w:val="1018"/>
        </w:rPr>
        <w:fldChar w:fldCharType="separate"/>
      </w:r>
      <w:r>
        <w:rPr>
          <w:rStyle w:val="1018"/>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_Toc233139576 \h</w:instrText>
      </w:r>
      <w:r>
        <w:rPr>
          <w:rFonts w:hint="eastAsia"/>
        </w:rPr>
        <w:instrText xml:space="preserve"> </w:instrText>
      </w:r>
      <w:r>
        <w:rPr>
          <w:rFonts w:hint="eastAsia"/>
        </w:rPr>
        <w:fldChar w:fldCharType="separate"/>
      </w:r>
      <w:r>
        <w:t xml:space="preserve">44</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"_Toc233139577"</w:instrText>
      </w:r>
      <w:r>
        <w:rPr>
          <w:rStyle w:val="1018"/>
        </w:rPr>
        <w:instrText xml:space="preserve"> </w:instrText>
      </w:r>
      <w:r>
        <w:rPr>
          <w:rStyle w:val="1018"/>
        </w:rPr>
        <w:fldChar w:fldCharType="separate"/>
      </w:r>
      <w:r>
        <w:rPr>
          <w:rStyle w:val="1018"/>
          <w:rFonts w:ascii="宋体" w:hAnsi="宋体"/>
        </w:rPr>
        <w:t xml:space="preserve">附件13 《关于符合本国产品标准的声明函》或</w:t>
      </w:r>
      <w:r>
        <w:rPr>
          <w:rStyle w:val="1018"/>
          <w:rFonts w:ascii="宋体" w:hAnsi="宋体"/>
        </w:rPr>
        <w:t xml:space="preserve">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_Toc233139577 \h</w:instrText>
      </w:r>
      <w:r>
        <w:rPr>
          <w:rFonts w:hint="eastAsia"/>
        </w:rPr>
        <w:instrText xml:space="preserve"> </w:instrText>
      </w:r>
      <w:r>
        <w:rPr>
          <w:rFonts w:hint="eastAsia"/>
        </w:rPr>
        <w:fldChar w:fldCharType="separate"/>
      </w:r>
      <w:r>
        <w:t xml:space="preserve">45</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"_Toc233139578"</w:instrText>
      </w:r>
      <w:r>
        <w:rPr>
          <w:rStyle w:val="1018"/>
        </w:rPr>
        <w:instrText xml:space="preserve"> </w:instrText>
      </w:r>
      <w:r>
        <w:rPr>
          <w:rStyle w:val="1018"/>
        </w:rPr>
        <w:fldChar w:fldCharType="separate"/>
      </w:r>
      <w:r>
        <w:rPr>
          <w:rStyle w:val="1018"/>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_Toc233139578 \h</w:instrText>
      </w:r>
      <w:r>
        <w:rPr>
          <w:rFonts w:hint="eastAsia"/>
        </w:rPr>
        <w:instrText xml:space="preserve"> </w:instrText>
      </w:r>
      <w:r>
        <w:rPr>
          <w:rFonts w:hint="eastAsia"/>
        </w:rPr>
        <w:fldChar w:fldCharType="separate"/>
      </w:r>
      <w:r>
        <w:t xml:space="preserve">47</w:t>
      </w:r>
      <w:r>
        <w:rPr>
          <w:rFonts w:hint="eastAsia"/>
        </w:rPr>
        <w:fldChar w:fldCharType="end"/>
      </w:r>
      <w:r>
        <w:rPr>
          <w:rStyle w:val="1018"/>
        </w:rPr>
        <w:fldChar w:fldCharType="end"/>
      </w:r>
      <w:r>
        <w:rPr>
          <w:rFonts w:hint="eastAsia" w:ascii="等线" w:hAnsi="等线" w:eastAsia="等线"/>
          <w:sz w:val="22"/>
          <w:szCs w:val="24"/>
        </w:rPr>
      </w:r>
      <w:r/>
    </w:p>
    <w:p>
      <w:pPr>
        <w:pStyle w:val="1135"/>
        <w:tabs>
          <w:tab w:val="right" w:pos="8630" w:leader="dot"/>
        </w:tabs>
        <w:rPr>
          <w:rFonts w:hint="eastAsia" w:ascii="等线" w:hAnsi="等线" w:eastAsia="等线"/>
          <w:sz w:val="22"/>
          <w:szCs w:val="24"/>
        </w:rPr>
      </w:pPr>
      <w:r>
        <w:rPr>
          <w:rStyle w:val="1018"/>
        </w:rPr>
        <w:fldChar w:fldCharType="begin"/>
      </w:r>
      <w:r>
        <w:rPr>
          <w:rStyle w:val="1018"/>
        </w:rPr>
        <w:instrText xml:space="preserve"> </w:instrText>
      </w:r>
      <w:r>
        <w:rPr>
          <w:rFonts w:hint="eastAsia"/>
        </w:rPr>
        <w:instrText xml:space="preserve">HYPERLINK \l "_Toc233139579"</w:instrText>
      </w:r>
      <w:r>
        <w:rPr>
          <w:rStyle w:val="1018"/>
        </w:rPr>
        <w:instrText xml:space="preserve"> </w:instrText>
      </w:r>
      <w:r>
        <w:rPr>
          <w:rStyle w:val="1018"/>
        </w:rPr>
        <w:fldChar w:fldCharType="separate"/>
      </w:r>
      <w:r>
        <w:rPr>
          <w:rStyle w:val="1018"/>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_Toc233139579 \h</w:instrText>
      </w:r>
      <w:r>
        <w:rPr>
          <w:rFonts w:hint="eastAsia"/>
        </w:rPr>
        <w:instrText xml:space="preserve"> </w:instrText>
      </w:r>
      <w:r>
        <w:rPr>
          <w:rFonts w:hint="eastAsia"/>
        </w:rPr>
        <w:fldChar w:fldCharType="separate"/>
      </w:r>
      <w:r>
        <w:t xml:space="preserve">48</w:t>
      </w:r>
      <w:r>
        <w:rPr>
          <w:rFonts w:hint="eastAsia"/>
        </w:rPr>
        <w:fldChar w:fldCharType="end"/>
      </w:r>
      <w:r>
        <w:rPr>
          <w:rStyle w:val="1018"/>
        </w:rPr>
        <w:fldChar w:fldCharType="end"/>
      </w:r>
      <w:r>
        <w:rPr>
          <w:rFonts w:hint="eastAsia" w:ascii="等线" w:hAnsi="等线" w:eastAsia="等线"/>
          <w:sz w:val="22"/>
          <w:szCs w:val="24"/>
        </w:rPr>
      </w:r>
      <w:r/>
    </w:p>
    <w:p>
      <w:pPr>
        <w:pStyle w:val="855"/>
        <w:ind w:firstLine="480"/>
        <w:spacing w:line="360" w:lineRule="auto"/>
        <w:rPr>
          <w:rFonts w:ascii="宋体" w:hAnsi="宋体"/>
          <w:bCs/>
          <w:caps/>
        </w:rPr>
      </w:pPr>
      <w:r>
        <w:rPr>
          <w:rFonts w:ascii="宋体" w:hAnsi="宋体"/>
          <w:bCs/>
          <w:caps/>
        </w:rPr>
        <w:fldChar w:fldCharType="end"/>
      </w:r>
      <w:bookmarkStart w:id="0" w:name="_Toc420657340"/>
      <w:r/>
      <w:bookmarkStart w:id="1" w:name="_Toc420487845"/>
      <w:r>
        <w:rPr>
          <w:rFonts w:ascii="宋体" w:hAnsi="宋体"/>
          <w:bCs/>
          <w:caps/>
        </w:rPr>
      </w:r>
      <w:r/>
    </w:p>
    <w:p>
      <w:pPr>
        <w:pStyle w:val="1027"/>
        <w:jc w:val="center"/>
        <w:spacing w:line="360" w:lineRule="auto"/>
        <w:rPr>
          <w:rFonts w:hint="eastAsia" w:ascii="宋体" w:hAnsi="宋体"/>
          <w:sz w:val="24"/>
          <w:szCs w:val="24"/>
        </w:rPr>
      </w:pPr>
      <w:r>
        <w:rPr>
          <w:rFonts w:hint="eastAsia" w:ascii="宋体" w:hAnsi="宋体"/>
          <w:sz w:val="24"/>
          <w:szCs w:val="24"/>
        </w:rPr>
        <w:br w:type="page" w:clear="all"/>
      </w:r>
      <w:bookmarkStart w:id="2" w:name="_Toc233139535"/>
      <w:r>
        <w:rPr>
          <w:rFonts w:hint="eastAsia" w:ascii="宋体" w:hAnsi="宋体"/>
          <w:sz w:val="24"/>
          <w:szCs w:val="24"/>
        </w:rPr>
        <w:t xml:space="preserve">第一章  </w:t>
      </w:r>
      <w:bookmarkEnd w:id="0"/>
      <w:r/>
      <w:bookmarkEnd w:id="1"/>
      <w:r>
        <w:rPr>
          <w:rFonts w:hint="eastAsia" w:ascii="宋体" w:hAnsi="宋体"/>
          <w:sz w:val="24"/>
          <w:szCs w:val="24"/>
        </w:rPr>
        <w:t xml:space="preserve">招标公告</w:t>
      </w:r>
      <w:bookmarkEnd w:id="2"/>
      <w:r>
        <w:rPr>
          <w:rFonts w:hint="eastAsia" w:ascii="宋体" w:hAnsi="宋体"/>
          <w:sz w:val="24"/>
          <w:szCs w:val="24"/>
        </w:rPr>
      </w:r>
      <w:r/>
    </w:p>
    <w:p>
      <w:pPr>
        <w:pStyle w:val="855"/>
        <w:ind w:firstLine="480"/>
        <w:spacing w:line="360" w:lineRule="auto"/>
        <w:rPr>
          <w:rFonts w:hint="eastAsia"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p>
    <w:p>
      <w:pPr>
        <w:pStyle w:val="855"/>
        <w:ind w:firstLine="480"/>
        <w:spacing w:line="360" w:lineRule="auto"/>
        <w:rPr>
          <w:rFonts w:hint="eastAsia"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2026年度江苏省免费一线抗结核药品</w:t>
      </w:r>
      <w:r>
        <w:rPr>
          <w:rFonts w:hint="eastAsia" w:ascii="宋体" w:hAnsi="宋体"/>
          <w:u w:val="single"/>
        </w:rPr>
        <w:t xml:space="preserve">乙胺吡嗪利福异烟片(FDC)-3采购项目（第二次）</w:t>
      </w:r>
      <w:r>
        <w:rPr>
          <w:rFonts w:ascii="宋体" w:hAnsi="宋体"/>
          <w:u w:val="single"/>
        </w:rPr>
        <w:t xml:space="preserve">JSZC-320000-JITC-G2026-0201</w:t>
      </w:r>
      <w:r>
        <w:rPr>
          <w:rFonts w:hint="eastAsia" w:ascii="宋体" w:hAnsi="宋体"/>
        </w:rPr>
        <w:t xml:space="preserve">招标项目的</w:t>
      </w:r>
      <w:r>
        <w:rPr>
          <w:rFonts w:ascii="宋体" w:hAnsi="宋体"/>
        </w:rPr>
        <w:t xml:space="preserve">潜在投标人应在“苏采云”政府采购交易系统获取招标文件(投标人必须在“苏采云”政府采购交易系统获取招标文件，方能参与本次政府采购项目)</w:t>
      </w:r>
      <w:r>
        <w:rPr>
          <w:rFonts w:hint="eastAsia" w:ascii="宋体" w:hAnsi="宋体"/>
        </w:rPr>
        <w:t xml:space="preserve">，并于</w:t>
      </w:r>
      <w:r>
        <w:rPr>
          <w:rFonts w:hint="eastAsia" w:ascii="宋体" w:hAnsi="宋体"/>
          <w:u w:val="single"/>
        </w:rPr>
        <w:t xml:space="preserve">2026</w:t>
      </w:r>
      <w:r>
        <w:rPr>
          <w:rFonts w:hint="eastAsia" w:ascii="宋体" w:hAnsi="宋体"/>
          <w:bCs/>
          <w:u w:val="single"/>
        </w:rPr>
        <w:t xml:space="preserve">年</w:t>
      </w:r>
      <w:r>
        <w:rPr>
          <w:rFonts w:hint="eastAsia" w:ascii="宋体" w:hAnsi="宋体"/>
          <w:bCs/>
          <w:u w:val="single"/>
        </w:rPr>
        <w:t xml:space="preserve">07</w:t>
      </w:r>
      <w:r>
        <w:rPr>
          <w:rFonts w:hint="eastAsia" w:ascii="宋体" w:hAnsi="宋体"/>
          <w:bCs/>
          <w:u w:val="single"/>
        </w:rPr>
        <w:t xml:space="preserve">月</w:t>
      </w:r>
      <w:r>
        <w:rPr>
          <w:rFonts w:hint="eastAsia" w:ascii="宋体" w:hAnsi="宋体"/>
          <w:bCs/>
          <w:u w:val="single"/>
        </w:rPr>
        <w:t xml:space="preserve">16</w:t>
      </w:r>
      <w:r>
        <w:rPr>
          <w:rFonts w:hint="eastAsia" w:ascii="宋体" w:hAnsi="宋体"/>
          <w:bCs/>
          <w:u w:val="single"/>
        </w:rPr>
        <w:t xml:space="preserve">日9点30分（</w:t>
      </w:r>
      <w:r>
        <w:rPr>
          <w:rFonts w:hint="eastAsia" w:ascii="宋体" w:hAnsi="宋体"/>
          <w:bCs/>
        </w:rPr>
        <w:t xml:space="preserve">北京时间）前递交投标</w:t>
      </w:r>
      <w:r>
        <w:rPr>
          <w:rFonts w:ascii="宋体" w:hAnsi="宋体"/>
          <w:bCs/>
        </w:rPr>
        <w:t xml:space="preserve">文件</w:t>
      </w:r>
      <w:r>
        <w:rPr>
          <w:rFonts w:hint="eastAsia" w:ascii="宋体" w:hAnsi="宋体"/>
        </w:rPr>
        <w:t xml:space="preserve">。</w:t>
      </w:r>
      <w:r/>
    </w:p>
    <w:p>
      <w:pPr>
        <w:pStyle w:val="2379"/>
        <w:rPr>
          <w:rFonts w:hint="eastAsia"/>
        </w:rPr>
      </w:pPr>
      <w:r/>
      <w:bookmarkStart w:id="3" w:name="_Toc38985263"/>
      <w:r/>
      <w:bookmarkStart w:id="4" w:name="_Toc28359079"/>
      <w:r/>
      <w:bookmarkStart w:id="5" w:name="_Toc28359002"/>
      <w:r/>
      <w:bookmarkStart w:id="6" w:name="_Toc35393621"/>
      <w:r/>
      <w:bookmarkStart w:id="7" w:name="_Toc225428796"/>
      <w:r/>
      <w:bookmarkStart w:id="8" w:name="_Toc1996"/>
      <w:r/>
      <w:bookmarkStart w:id="9" w:name="_Toc35393790"/>
      <w:r/>
      <w:bookmarkStart w:id="10" w:name="_Hlk24379207"/>
      <w:r/>
      <w:bookmarkStart w:id="11" w:name="_Toc233139536"/>
      <w:r>
        <w:rPr>
          <w:rFonts w:hint="eastAsia"/>
        </w:rPr>
        <w:t xml:space="preserve">一、项目基本情况</w:t>
      </w:r>
      <w:bookmarkEnd w:id="3"/>
      <w:r/>
      <w:bookmarkEnd w:id="4"/>
      <w:r/>
      <w:bookmarkEnd w:id="5"/>
      <w:r/>
      <w:bookmarkEnd w:id="6"/>
      <w:r/>
      <w:bookmarkEnd w:id="7"/>
      <w:r/>
      <w:bookmarkEnd w:id="8"/>
      <w:r/>
      <w:bookmarkEnd w:id="9"/>
      <w:r/>
      <w:bookmarkEnd w:id="11"/>
      <w:r>
        <w:rPr>
          <w:rFonts w:hint="eastAsia"/>
        </w:rPr>
      </w:r>
      <w:r/>
    </w:p>
    <w:p>
      <w:pPr>
        <w:pStyle w:val="855"/>
        <w:ind w:firstLine="480"/>
        <w:spacing w:line="360" w:lineRule="auto"/>
        <w:rPr>
          <w:rFonts w:hint="eastAsia" w:ascii="宋体" w:hAnsi="宋体"/>
        </w:rPr>
      </w:pPr>
      <w:r>
        <w:rPr>
          <w:rFonts w:hint="eastAsia" w:ascii="宋体" w:hAnsi="宋体"/>
        </w:rPr>
        <w:t xml:space="preserve">项目编号：</w:t>
      </w:r>
      <w:r>
        <w:rPr>
          <w:rFonts w:hint="eastAsia" w:ascii="宋体" w:hAnsi="宋体"/>
        </w:rPr>
        <w:t xml:space="preserve">JSZC-320000-JITC-G2026-0201</w:t>
      </w:r>
      <w:r>
        <w:rPr>
          <w:rFonts w:hint="eastAsia" w:ascii="宋体" w:hAnsi="宋体"/>
        </w:rPr>
        <w:t xml:space="preserve">（JSTCC26011102544）</w:t>
      </w:r>
      <w:r/>
    </w:p>
    <w:p>
      <w:pPr>
        <w:pStyle w:val="855"/>
        <w:ind w:firstLine="480"/>
        <w:spacing w:line="360" w:lineRule="auto"/>
        <w:rPr>
          <w:rFonts w:hint="eastAsia" w:ascii="宋体" w:hAnsi="宋体"/>
        </w:rPr>
      </w:pPr>
      <w:r>
        <w:rPr>
          <w:rFonts w:hint="eastAsia" w:ascii="宋体" w:hAnsi="宋体"/>
        </w:rPr>
        <w:t xml:space="preserve">项目名称：2026年度江苏省免费一线抗结核药品</w:t>
      </w:r>
      <w:r>
        <w:rPr>
          <w:rFonts w:hint="eastAsia" w:ascii="宋体" w:hAnsi="宋体"/>
        </w:rPr>
        <w:t xml:space="preserve">乙胺吡嗪利福异烟片(FDC)-3采购项目（第二次）</w:t>
      </w:r>
      <w:bookmarkEnd w:id="10"/>
      <w:r>
        <w:rPr>
          <w:rFonts w:hint="eastAsia" w:ascii="宋体" w:hAnsi="宋体"/>
        </w:rPr>
      </w:r>
      <w:r/>
    </w:p>
    <w:p>
      <w:pPr>
        <w:pStyle w:val="855"/>
        <w:ind w:firstLine="480"/>
        <w:spacing w:line="360" w:lineRule="auto"/>
        <w:rPr>
          <w:rFonts w:hint="eastAsia" w:ascii="宋体" w:hAnsi="宋体"/>
        </w:rPr>
      </w:pPr>
      <w:r>
        <w:rPr>
          <w:rFonts w:hint="eastAsia" w:ascii="宋体" w:hAnsi="宋体"/>
        </w:rPr>
        <w:t xml:space="preserve">预算金额：人民币</w:t>
      </w:r>
      <w:r>
        <w:rPr>
          <w:rFonts w:ascii="宋体" w:hAnsi="宋体"/>
        </w:rPr>
        <w:t xml:space="preserve">225.31392</w:t>
      </w:r>
      <w:r>
        <w:rPr>
          <w:rFonts w:hint="eastAsia" w:ascii="宋体" w:hAnsi="宋体"/>
        </w:rPr>
        <w:t xml:space="preserve">万元</w:t>
      </w:r>
      <w:r/>
    </w:p>
    <w:p>
      <w:pPr>
        <w:pStyle w:val="855"/>
        <w:ind w:firstLine="480"/>
        <w:spacing w:line="360" w:lineRule="auto"/>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：人民币1.92元/片</w:t>
      </w:r>
      <w:r/>
    </w:p>
    <w:p>
      <w:pPr>
        <w:pStyle w:val="855"/>
        <w:ind w:firstLine="480"/>
        <w:spacing w:line="360" w:lineRule="auto"/>
        <w:rPr>
          <w:rFonts w:ascii="宋体" w:hAnsi="宋体"/>
          <w:b/>
          <w:bCs/>
        </w:rPr>
      </w:pPr>
      <w:r>
        <w:rPr>
          <w:rFonts w:hint="eastAsia" w:ascii="宋体" w:hAnsi="宋体"/>
        </w:rPr>
        <w:t xml:space="preserve">采购需求（简介）：</w:t>
      </w:r>
      <w:r>
        <w:rPr>
          <w:rFonts w:ascii="宋体" w:hAnsi="宋体"/>
          <w:b/>
          <w:bCs/>
        </w:rPr>
      </w:r>
      <w:r/>
    </w:p>
    <w:tbl>
      <w:tblPr>
        <w:tblW w:w="8148"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55"/>
        <w:gridCol w:w="1952"/>
        <w:gridCol w:w="965"/>
        <w:gridCol w:w="2089"/>
        <w:gridCol w:w="2078"/>
        <w:gridCol w:w="9"/>
      </w:tblGrid>
      <w:tr>
        <w:trPr>
          <w:trHeight w:val="522"/>
        </w:trPr>
        <w:tc>
          <w:tcPr>
            <w:shd w:val="clear" w:color="000000" w:fill="ffffff"/>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855"/>
              <w:jc w:val="center"/>
              <w:spacing w:line="360" w:lineRule="exact"/>
              <w:widowControl/>
              <w:rPr>
                <w:rFonts w:hint="eastAsia" w:ascii="宋体" w:hAnsi="宋体" w:cs="宋体"/>
                <w:b/>
                <w:bCs/>
                <w:szCs w:val="21"/>
              </w:rPr>
            </w:pPr>
            <w:r>
              <w:rPr>
                <w:rFonts w:hint="eastAsia" w:ascii="宋体" w:hAnsi="宋体" w:cs="宋体"/>
                <w:b/>
                <w:bCs/>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952" w:type="dxa"/>
            <w:vAlign w:val="center"/>
            <w:textDirection w:val="lrTb"/>
            <w:noWrap/>
          </w:tcPr>
          <w:p>
            <w:pPr>
              <w:pStyle w:val="855"/>
              <w:jc w:val="center"/>
              <w:spacing w:line="360" w:lineRule="exact"/>
              <w:widowControl/>
              <w:rPr>
                <w:rFonts w:hint="eastAsia" w:ascii="宋体" w:hAnsi="宋体" w:cs="宋体"/>
                <w:b/>
                <w:bCs/>
                <w:szCs w:val="21"/>
              </w:rPr>
            </w:pPr>
            <w:r>
              <w:rPr>
                <w:rFonts w:hint="eastAsia" w:ascii="宋体" w:hAnsi="宋体" w:cs="宋体"/>
                <w:b/>
                <w:bCs/>
                <w:szCs w:val="21"/>
              </w:rPr>
              <w:t xml:space="preserve">名称</w:t>
            </w:r>
            <w:r/>
          </w:p>
        </w:tc>
        <w:tc>
          <w:tcPr>
            <w:shd w:val="clear" w:color="000000" w:fill="ffffff"/>
            <w:tcBorders>
              <w:top w:val="single" w:color="000000" w:sz="4" w:space="0"/>
              <w:left w:val="none" w:color="000000" w:sz="4" w:space="0"/>
              <w:bottom w:val="single" w:color="000000" w:sz="4" w:space="0"/>
              <w:right w:val="single" w:color="000000" w:sz="4" w:space="0"/>
            </w:tcBorders>
            <w:tcW w:w="965" w:type="dxa"/>
            <w:vAlign w:val="center"/>
            <w:textDirection w:val="lrTb"/>
            <w:noWrap/>
          </w:tcPr>
          <w:p>
            <w:pPr>
              <w:pStyle w:val="855"/>
              <w:jc w:val="center"/>
              <w:spacing w:line="360" w:lineRule="exact"/>
              <w:widowControl/>
              <w:rPr>
                <w:rFonts w:hint="eastAsia" w:ascii="宋体" w:hAnsi="宋体" w:cs="宋体"/>
                <w:b/>
                <w:bCs/>
                <w:szCs w:val="21"/>
              </w:rPr>
            </w:pPr>
            <w:r>
              <w:rPr>
                <w:rFonts w:hint="eastAsia" w:ascii="宋体" w:hAnsi="宋体" w:cs="宋体"/>
                <w:b/>
                <w:bCs/>
                <w:szCs w:val="21"/>
              </w:rPr>
              <w:t xml:space="preserve">单位</w:t>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4176" w:type="dxa"/>
            <w:vAlign w:val="center"/>
            <w:textDirection w:val="lrTb"/>
            <w:noWrap/>
          </w:tcPr>
          <w:p>
            <w:pPr>
              <w:pStyle w:val="855"/>
              <w:jc w:val="center"/>
              <w:spacing w:line="360" w:lineRule="exact"/>
              <w:widowControl/>
              <w:rPr>
                <w:rFonts w:hint="eastAsia" w:ascii="宋体" w:hAnsi="宋体" w:cs="宋体"/>
                <w:b/>
                <w:bCs/>
                <w:szCs w:val="21"/>
              </w:rPr>
            </w:pPr>
            <w:r>
              <w:rPr>
                <w:rFonts w:hint="eastAsia" w:ascii="宋体" w:hAnsi="宋体" w:cs="宋体"/>
                <w:b/>
                <w:bCs/>
                <w:szCs w:val="21"/>
              </w:rPr>
              <w:t xml:space="preserve">成分</w:t>
            </w:r>
            <w:r/>
          </w:p>
        </w:tc>
      </w:tr>
      <w:tr>
        <w:trPr>
          <w:cantSplit/>
          <w:gridAfter w:val="1"/>
          <w:trHeight w:val="404"/>
        </w:trPr>
        <w:tc>
          <w:tcPr>
            <w:shd w:val="clear" w:color="000000" w:fill="ffffff"/>
            <w:tcBorders>
              <w:top w:val="none" w:color="000000" w:sz="4" w:space="0"/>
              <w:left w:val="single" w:color="000000" w:sz="4" w:space="0"/>
              <w:bottom w:val="single" w:color="000000" w:sz="4" w:space="0"/>
              <w:right w:val="single" w:color="000000" w:sz="4" w:space="0"/>
            </w:tcBorders>
            <w:tcW w:w="1055" w:type="dxa"/>
            <w:vAlign w:val="center"/>
            <w:vMerge w:val="restart"/>
            <w:textDirection w:val="lrTb"/>
            <w:noWrap/>
          </w:tcPr>
          <w:p>
            <w:pPr>
              <w:pStyle w:val="855"/>
              <w:jc w:val="center"/>
              <w:spacing w:line="360" w:lineRule="exac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1952" w:type="dxa"/>
            <w:vAlign w:val="center"/>
            <w:vMerge w:val="restart"/>
            <w:textDirection w:val="lrTb"/>
            <w:noWrap w:val="false"/>
          </w:tcPr>
          <w:p>
            <w:pPr>
              <w:pStyle w:val="855"/>
              <w:jc w:val="left"/>
              <w:spacing w:line="360" w:lineRule="exact"/>
              <w:widowControl/>
              <w:rPr>
                <w:rFonts w:hint="eastAsia" w:ascii="宋体" w:hAnsi="宋体" w:cs="宋体"/>
                <w:szCs w:val="21"/>
              </w:rPr>
            </w:pPr>
            <w:r>
              <w:rPr>
                <w:rFonts w:hint="eastAsia" w:ascii="宋体" w:hAnsi="宋体" w:cs="宋体"/>
                <w:szCs w:val="21"/>
              </w:rPr>
              <w:t xml:space="preserve">乙胺吡嗪利福异烟片（FDC）-3</w:t>
            </w:r>
            <w:r/>
          </w:p>
        </w:tc>
        <w:tc>
          <w:tcPr>
            <w:shd w:val="clear" w:color="000000" w:fill="ffffff"/>
            <w:tcBorders>
              <w:top w:val="none" w:color="000000" w:sz="4" w:space="0"/>
              <w:left w:val="single" w:color="000000" w:sz="4" w:space="0"/>
              <w:bottom w:val="single" w:color="000000" w:sz="4" w:space="0"/>
              <w:right w:val="single" w:color="000000" w:sz="4" w:space="0"/>
            </w:tcBorders>
            <w:tcW w:w="965" w:type="dxa"/>
            <w:vAlign w:val="center"/>
            <w:vMerge w:val="restart"/>
            <w:textDirection w:val="lrTb"/>
            <w:noWrap w:val="false"/>
          </w:tcPr>
          <w:p>
            <w:pPr>
              <w:pStyle w:val="855"/>
              <w:jc w:val="center"/>
              <w:spacing w:line="360" w:lineRule="exact"/>
              <w:widowControl/>
              <w:rPr>
                <w:rFonts w:hint="eastAsia" w:ascii="宋体" w:hAnsi="宋体" w:cs="宋体"/>
                <w:szCs w:val="21"/>
              </w:rPr>
            </w:pPr>
            <w:r>
              <w:rPr>
                <w:rFonts w:hint="eastAsia" w:ascii="宋体" w:hAnsi="宋体" w:cs="宋体"/>
                <w:szCs w:val="21"/>
              </w:rPr>
              <w:t xml:space="preserve">片</w:t>
            </w:r>
            <w:r/>
          </w:p>
        </w:tc>
        <w:tc>
          <w:tcPr>
            <w:shd w:val="clear" w:color="000000" w:fill="ffffff"/>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55"/>
              <w:jc w:val="left"/>
              <w:spacing w:line="360" w:lineRule="exact"/>
              <w:widowControl/>
              <w:rPr>
                <w:rFonts w:hint="eastAsia" w:ascii="宋体" w:hAnsi="宋体" w:cs="宋体"/>
                <w:szCs w:val="21"/>
              </w:rPr>
            </w:pPr>
            <w:r>
              <w:rPr>
                <w:rFonts w:hint="eastAsia" w:ascii="宋体" w:hAnsi="宋体" w:cs="宋体"/>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855"/>
              <w:jc w:val="center"/>
              <w:spacing w:line="360" w:lineRule="exact"/>
              <w:widowControl/>
              <w:rPr>
                <w:rFonts w:hint="eastAsia" w:ascii="宋体" w:hAnsi="宋体" w:cs="宋体"/>
                <w:szCs w:val="21"/>
              </w:rPr>
            </w:pPr>
            <w:r>
              <w:rPr>
                <w:rFonts w:hint="eastAsia" w:ascii="宋体" w:hAnsi="宋体" w:cs="宋体"/>
                <w:szCs w:val="21"/>
              </w:rPr>
              <w:t xml:space="preserve">150mg</w:t>
            </w:r>
            <w:r/>
          </w:p>
        </w:tc>
      </w:tr>
      <w:tr>
        <w:trPr>
          <w:cantSplit/>
          <w:gridAfter w:val="1"/>
          <w:trHeight w:val="404"/>
        </w:trPr>
        <w:tc>
          <w:tcPr>
            <w:tcBorders>
              <w:top w:val="non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pStyle w:val="855"/>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55"/>
              <w:jc w:val="left"/>
              <w:spacing w:line="360" w:lineRule="exact"/>
              <w:widowControl/>
              <w:rPr>
                <w:rFonts w:hint="eastAsia" w:ascii="宋体" w:hAnsi="宋体" w:cs="宋体"/>
                <w:szCs w:val="21"/>
              </w:rPr>
            </w:pPr>
            <w:r>
              <w:rPr>
                <w:rFonts w:hint="eastAsia" w:ascii="宋体" w:hAnsi="宋体" w:cs="宋体"/>
                <w:szCs w:val="21"/>
              </w:rPr>
              <w:t xml:space="preserve">吡嗪酰胺</w:t>
            </w:r>
            <w:r/>
          </w:p>
        </w:tc>
        <w:tc>
          <w:tcPr>
            <w:shd w:val="clear" w:color="000000" w:fill="ffffff"/>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855"/>
              <w:jc w:val="center"/>
              <w:spacing w:line="360" w:lineRule="exact"/>
              <w:widowControl/>
              <w:rPr>
                <w:rFonts w:hint="eastAsia" w:ascii="宋体" w:hAnsi="宋体" w:cs="宋体"/>
                <w:szCs w:val="21"/>
              </w:rPr>
            </w:pPr>
            <w:r>
              <w:rPr>
                <w:rFonts w:hint="eastAsia" w:ascii="宋体" w:hAnsi="宋体" w:cs="宋体"/>
                <w:szCs w:val="21"/>
              </w:rPr>
              <w:t xml:space="preserve">400mg</w:t>
            </w:r>
            <w:r/>
          </w:p>
        </w:tc>
      </w:tr>
      <w:tr>
        <w:trPr>
          <w:cantSplit/>
          <w:gridAfter w:val="1"/>
          <w:trHeight w:val="404"/>
        </w:trPr>
        <w:tc>
          <w:tcPr>
            <w:tcBorders>
              <w:top w:val="non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pStyle w:val="855"/>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55"/>
              <w:jc w:val="left"/>
              <w:spacing w:line="360" w:lineRule="exact"/>
              <w:widowControl/>
              <w:rPr>
                <w:rFonts w:hint="eastAsia" w:ascii="宋体" w:hAnsi="宋体" w:cs="宋体"/>
                <w:szCs w:val="21"/>
              </w:rPr>
            </w:pPr>
            <w:r>
              <w:rPr>
                <w:rFonts w:hint="eastAsia" w:ascii="宋体" w:hAnsi="宋体" w:cs="宋体"/>
                <w:szCs w:val="21"/>
              </w:rPr>
              <w:t xml:space="preserve">盐酸乙胺丁醇</w:t>
            </w:r>
            <w:r/>
          </w:p>
        </w:tc>
        <w:tc>
          <w:tcPr>
            <w:shd w:val="clear" w:color="000000" w:fill="ffffff"/>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855"/>
              <w:jc w:val="center"/>
              <w:spacing w:line="360" w:lineRule="exact"/>
              <w:widowControl/>
              <w:rPr>
                <w:rFonts w:hint="eastAsia" w:ascii="宋体" w:hAnsi="宋体" w:cs="宋体"/>
                <w:szCs w:val="21"/>
              </w:rPr>
            </w:pPr>
            <w:r>
              <w:rPr>
                <w:rFonts w:hint="eastAsia" w:ascii="宋体" w:hAnsi="宋体" w:cs="宋体"/>
                <w:szCs w:val="21"/>
              </w:rPr>
              <w:t xml:space="preserve">275mg</w:t>
            </w:r>
            <w:r/>
          </w:p>
        </w:tc>
      </w:tr>
      <w:tr>
        <w:trPr>
          <w:cantSplit/>
          <w:gridAfter w:val="1"/>
          <w:trHeight w:val="404"/>
        </w:trPr>
        <w:tc>
          <w:tcPr>
            <w:tcBorders>
              <w:top w:val="non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pStyle w:val="855"/>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55"/>
              <w:jc w:val="left"/>
              <w:spacing w:line="360" w:lineRule="exact"/>
              <w:widowControl/>
              <w:rPr>
                <w:rFonts w:hint="eastAsia" w:ascii="宋体" w:hAnsi="宋体" w:cs="宋体"/>
                <w:szCs w:val="21"/>
              </w:rPr>
            </w:pPr>
            <w:r>
              <w:rPr>
                <w:rFonts w:hint="eastAsia" w:ascii="宋体" w:hAnsi="宋体" w:cs="宋体"/>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855"/>
              <w:jc w:val="center"/>
              <w:spacing w:line="360" w:lineRule="exact"/>
              <w:widowControl/>
              <w:rPr>
                <w:rFonts w:hint="eastAsia" w:ascii="宋体" w:hAnsi="宋体" w:cs="宋体"/>
                <w:szCs w:val="21"/>
              </w:rPr>
            </w:pPr>
            <w:r>
              <w:rPr>
                <w:rFonts w:hint="eastAsia" w:ascii="宋体" w:hAnsi="宋体" w:cs="宋体"/>
                <w:szCs w:val="21"/>
              </w:rPr>
              <w:t xml:space="preserve">75mg</w:t>
            </w:r>
            <w:r/>
          </w:p>
        </w:tc>
      </w:tr>
      <w:tr>
        <w:trPr>
          <w:gridAfter w:val="1"/>
          <w:trHeight w:val="522"/>
        </w:trPr>
        <w:tc>
          <w:tcPr>
            <w:gridSpan w:val="5"/>
            <w:tcBorders>
              <w:top w:val="single" w:color="000000" w:sz="4" w:space="0"/>
              <w:left w:val="single" w:color="000000" w:sz="4" w:space="0"/>
              <w:bottom w:val="single" w:color="000000" w:sz="4" w:space="0"/>
              <w:right w:val="single" w:color="000000" w:sz="4" w:space="0"/>
            </w:tcBorders>
            <w:tcW w:w="8139" w:type="dxa"/>
            <w:vAlign w:val="center"/>
            <w:textDirection w:val="lrTb"/>
            <w:noWrap w:val="false"/>
          </w:tcPr>
          <w:p>
            <w:pPr>
              <w:pStyle w:val="855"/>
              <w:spacing w:line="360" w:lineRule="exact"/>
              <w:widowControl/>
              <w:rPr>
                <w:rFonts w:hint="eastAsia" w:ascii="宋体" w:hAnsi="宋体" w:cs="宋体"/>
                <w:szCs w:val="21"/>
              </w:rPr>
            </w:pPr>
            <w:r>
              <w:rPr>
                <w:rFonts w:hint="eastAsia" w:ascii="宋体" w:hAnsi="宋体"/>
                <w:b/>
                <w:szCs w:val="21"/>
              </w:rPr>
              <w:t xml:space="preserve">备注：本次招标采购不接受进口药品投标。</w:t>
            </w:r>
            <w:r>
              <w:rPr>
                <w:rFonts w:hint="eastAsia" w:ascii="宋体" w:hAnsi="宋体" w:cs="宋体"/>
                <w:szCs w:val="21"/>
              </w:rPr>
            </w:r>
            <w:r/>
          </w:p>
        </w:tc>
      </w:tr>
    </w:tbl>
    <w:p>
      <w:pPr>
        <w:pStyle w:val="855"/>
        <w:ind w:firstLine="480"/>
        <w:spacing w:line="360" w:lineRule="auto"/>
        <w:rPr>
          <w:rFonts w:ascii="宋体" w:hAnsi="宋体"/>
        </w:rPr>
      </w:pPr>
      <w:r>
        <w:rPr>
          <w:rFonts w:hint="eastAsia" w:ascii="宋体" w:hAnsi="宋体"/>
        </w:rPr>
        <w:t xml:space="preserve">合同履行期限：</w:t>
      </w:r>
      <w:bookmarkStart w:id="12" w:name="_Toc35393791"/>
      <w:r/>
      <w:bookmarkStart w:id="13" w:name="_Toc28359003"/>
      <w:r/>
      <w:bookmarkStart w:id="14" w:name="_Toc35393622"/>
      <w:r/>
      <w:bookmarkStart w:id="15" w:name="_Toc28359080"/>
      <w:r/>
      <w:bookmarkStart w:id="16" w:name="_Toc38985264"/>
      <w:r>
        <w:rPr>
          <w:rFonts w:hint="eastAsia" w:ascii="宋体" w:hAnsi="宋体"/>
        </w:rPr>
        <w:t xml:space="preserve">18个月。</w:t>
      </w:r>
      <w:r>
        <w:rPr>
          <w:rFonts w:ascii="宋体" w:hAnsi="宋体"/>
        </w:rPr>
      </w:r>
      <w:r/>
    </w:p>
    <w:p>
      <w:pPr>
        <w:pStyle w:val="855"/>
        <w:ind w:firstLine="480"/>
        <w:spacing w:line="360" w:lineRule="auto"/>
        <w:rPr>
          <w:rFonts w:hint="eastAsia" w:ascii="宋体" w:hAnsi="宋体"/>
        </w:rPr>
      </w:pPr>
      <w:r>
        <w:rPr>
          <w:rFonts w:ascii="宋体" w:hAnsi="宋体"/>
        </w:rPr>
        <w:t xml:space="preserve">本项目（是/否）接受联合体投标：否。</w:t>
      </w:r>
      <w:r>
        <w:rPr>
          <w:rFonts w:hint="eastAsia" w:ascii="宋体" w:hAnsi="宋体"/>
        </w:rPr>
      </w:r>
      <w:r/>
    </w:p>
    <w:p>
      <w:pPr>
        <w:pStyle w:val="2379"/>
        <w:rPr>
          <w:rFonts w:hint="eastAsia"/>
        </w:rPr>
      </w:pPr>
      <w:r/>
      <w:bookmarkStart w:id="17" w:name="_Toc225428797"/>
      <w:r/>
      <w:bookmarkStart w:id="18" w:name="_Toc12880"/>
      <w:r/>
      <w:bookmarkStart w:id="19" w:name="_Toc233139537"/>
      <w:r>
        <w:rPr>
          <w:rFonts w:hint="eastAsia"/>
        </w:rPr>
        <w:t xml:space="preserve">二、申请人的资格要求</w:t>
      </w:r>
      <w:bookmarkEnd w:id="12"/>
      <w:r/>
      <w:bookmarkEnd w:id="13"/>
      <w:r/>
      <w:bookmarkEnd w:id="14"/>
      <w:r/>
      <w:bookmarkEnd w:id="15"/>
      <w:r/>
      <w:bookmarkEnd w:id="16"/>
      <w:r/>
      <w:bookmarkEnd w:id="17"/>
      <w:r/>
      <w:bookmarkEnd w:id="18"/>
      <w:r/>
      <w:bookmarkEnd w:id="19"/>
      <w:r>
        <w:rPr>
          <w:rFonts w:hint="eastAsia"/>
        </w:rPr>
      </w:r>
      <w:r/>
    </w:p>
    <w:p>
      <w:pPr>
        <w:pStyle w:val="855"/>
        <w:ind w:firstLine="480"/>
        <w:spacing w:line="360" w:lineRule="auto"/>
        <w:rPr>
          <w:rFonts w:hint="eastAsia" w:ascii="宋体" w:hAnsi="宋体"/>
        </w:rPr>
      </w:pPr>
      <w:r/>
      <w:bookmarkStart w:id="20" w:name="_Toc28359081"/>
      <w:r/>
      <w:bookmarkStart w:id="21" w:name="_Toc35393623"/>
      <w:r/>
      <w:bookmarkStart w:id="22" w:name="_Toc28359004"/>
      <w:r/>
      <w:bookmarkStart w:id="23" w:name="_Toc38985265"/>
      <w:r/>
      <w:bookmarkStart w:id="24" w:name="_Toc35393792"/>
      <w:r>
        <w:rPr>
          <w:rFonts w:hint="eastAsia" w:ascii="宋体" w:hAnsi="宋体"/>
        </w:rPr>
        <w:t xml:space="preserve">（一</w:t>
      </w:r>
      <w:r>
        <w:rPr>
          <w:rFonts w:ascii="宋体" w:hAnsi="宋体"/>
        </w:rPr>
        <w:t xml:space="preserve">）</w:t>
      </w:r>
      <w:r>
        <w:rPr>
          <w:rFonts w:hint="eastAsia" w:ascii="宋体" w:hAnsi="宋体"/>
        </w:rPr>
        <w:t xml:space="preserve">满足《中华人民共和国政府采购法》第二十二条规定，并提供下列材料：</w:t>
      </w:r>
      <w:r/>
    </w:p>
    <w:p>
      <w:pPr>
        <w:pStyle w:val="855"/>
        <w:ind w:firstLine="480"/>
        <w:spacing w:line="360" w:lineRule="auto"/>
        <w:rPr>
          <w:rFonts w:hint="eastAsia" w:ascii="宋体" w:hAnsi="宋体"/>
        </w:rPr>
      </w:pPr>
      <w:r>
        <w:rPr>
          <w:rFonts w:hint="eastAsia" w:ascii="宋体" w:hAnsi="宋体"/>
          <w:color w:val="000000"/>
        </w:rPr>
        <w:t xml:space="preserve">1.</w:t>
      </w:r>
      <w:r>
        <w:rPr>
          <w:rFonts w:hint="eastAsia" w:ascii="宋体" w:hAnsi="宋体"/>
        </w:rPr>
        <w:t xml:space="preserve">供应商必须是遵守中华人民共和国的相关法律、法规，具有承担民事责任能力的独立法人或其他组织；</w:t>
      </w:r>
      <w:r/>
    </w:p>
    <w:p>
      <w:pPr>
        <w:pStyle w:val="855"/>
        <w:ind w:firstLine="480"/>
        <w:spacing w:line="360" w:lineRule="auto"/>
        <w:rPr>
          <w:rFonts w:hint="eastAsia" w:ascii="宋体" w:hAnsi="宋体"/>
        </w:rPr>
      </w:pPr>
      <w:r>
        <w:rPr>
          <w:rFonts w:hint="eastAsia" w:ascii="宋体" w:hAnsi="宋体"/>
          <w:color w:val="000000"/>
        </w:rPr>
        <w:t xml:space="preserve">2.</w:t>
      </w:r>
      <w:r>
        <w:rPr>
          <w:rFonts w:hint="eastAsia" w:ascii="宋体" w:hAnsi="宋体"/>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855"/>
        <w:ind w:firstLine="480"/>
        <w:spacing w:line="360" w:lineRule="auto"/>
        <w:rPr>
          <w:rFonts w:hint="eastAsia" w:ascii="宋体" w:hAnsi="宋体"/>
        </w:rPr>
      </w:pPr>
      <w:r>
        <w:rPr>
          <w:rFonts w:hint="eastAsia" w:ascii="宋体" w:hAnsi="宋体"/>
          <w:color w:val="000000"/>
        </w:rPr>
        <w:t xml:space="preserve">3.</w:t>
      </w:r>
      <w:r>
        <w:rPr>
          <w:rFonts w:hint="eastAsia" w:ascii="宋体" w:hAnsi="宋体"/>
        </w:rPr>
        <w:t xml:space="preserve">依法缴纳税收和社会保障资金的相关材料（提供提交投标文件截止时间前一年内至少一个月依法缴纳税收及缴纳社会保障资金的</w:t>
      </w:r>
      <w:r>
        <w:rPr>
          <w:rFonts w:hint="eastAsia" w:ascii="宋体" w:hAnsi="宋体"/>
        </w:rPr>
        <w:t xml:space="preserve">证明材料。投标人依法享受缓缴、免缴税收、社会保障资金的提供证明材料。）；</w:t>
      </w:r>
      <w:r/>
    </w:p>
    <w:p>
      <w:pPr>
        <w:pStyle w:val="855"/>
        <w:ind w:firstLine="480"/>
        <w:spacing w:line="360" w:lineRule="auto"/>
        <w:rPr>
          <w:rFonts w:hint="eastAsia" w:ascii="宋体" w:hAnsi="宋体"/>
        </w:rPr>
      </w:pPr>
      <w:r>
        <w:rPr>
          <w:rFonts w:hint="eastAsia" w:ascii="宋体" w:hAnsi="宋体"/>
          <w:color w:val="000000"/>
        </w:rPr>
        <w:t xml:space="preserve">4.</w:t>
      </w:r>
      <w:r>
        <w:rPr>
          <w:rFonts w:hint="eastAsia" w:ascii="宋体" w:hAnsi="宋体"/>
        </w:rPr>
        <w:t xml:space="preserve">供应商必须具备履行合同所必需的设备和专业技术能力的证明材料（提供承诺或有效证明材料）；</w:t>
      </w:r>
      <w:r/>
    </w:p>
    <w:p>
      <w:pPr>
        <w:pStyle w:val="855"/>
        <w:ind w:firstLine="480"/>
        <w:spacing w:line="360" w:lineRule="auto"/>
        <w:rPr>
          <w:rFonts w:hint="eastAsia" w:ascii="宋体" w:hAnsi="宋体"/>
        </w:rPr>
      </w:pPr>
      <w:r>
        <w:rPr>
          <w:rFonts w:hint="eastAsia" w:ascii="宋体" w:hAnsi="宋体"/>
          <w:color w:val="000000"/>
        </w:rPr>
        <w:t xml:space="preserve">5.</w:t>
      </w:r>
      <w:r>
        <w:rPr>
          <w:rFonts w:hint="eastAsia" w:ascii="宋体" w:hAnsi="宋体"/>
        </w:rPr>
        <w:t xml:space="preserve">供应商参加本次采购活动前3年内在经营活动中没有重大违法或不良记录承诺（需提供承诺书，格式自拟，加盖公章，但必须包含此条内容）；</w:t>
      </w:r>
      <w:r/>
    </w:p>
    <w:p>
      <w:pPr>
        <w:pStyle w:val="855"/>
        <w:ind w:firstLine="480"/>
        <w:spacing w:line="360" w:lineRule="auto"/>
        <w:rPr>
          <w:rFonts w:hint="eastAsia" w:ascii="宋体" w:hAnsi="宋体"/>
        </w:rPr>
      </w:pPr>
      <w:r>
        <w:rPr>
          <w:rFonts w:hint="eastAsia" w:ascii="宋体" w:hAnsi="宋体"/>
          <w:color w:val="000000"/>
        </w:rPr>
        <w:t xml:space="preserve">6.</w:t>
      </w:r>
      <w:r>
        <w:rPr>
          <w:rFonts w:hint="eastAsia" w:ascii="宋体" w:hAnsi="宋体"/>
        </w:rPr>
        <w:t xml:space="preserve">供应商未被“信用中国”网站列入失信被执行人、重大税收违法失信主体、政府采购严重违法失信行为记录名单内(提供信用中国网站截图，加盖公章)；</w:t>
      </w:r>
      <w:r/>
    </w:p>
    <w:p>
      <w:pPr>
        <w:pStyle w:val="855"/>
        <w:ind w:firstLine="480"/>
        <w:spacing w:line="360" w:lineRule="auto"/>
        <w:rPr>
          <w:rFonts w:hint="eastAsia" w:ascii="宋体" w:hAnsi="宋体"/>
        </w:rPr>
      </w:pPr>
      <w:r>
        <w:rPr>
          <w:rFonts w:hint="eastAsia" w:ascii="宋体" w:hAnsi="宋体"/>
          <w:color w:val="000000"/>
        </w:rPr>
        <w:t xml:space="preserve">7.</w:t>
      </w:r>
      <w:r>
        <w:rPr>
          <w:rFonts w:hint="eastAsia" w:ascii="宋体" w:hAnsi="宋体"/>
        </w:rPr>
        <w:t xml:space="preserve">本次采购不接受未经采购人同意的任何形式的转包、分包（需提供承诺书，格式自拟，加盖公章，但必须包含此条内容）。</w:t>
      </w:r>
      <w:r/>
    </w:p>
    <w:p>
      <w:pPr>
        <w:pStyle w:val="855"/>
        <w:ind w:firstLine="480"/>
        <w:spacing w:line="360" w:lineRule="auto"/>
        <w:rPr>
          <w:rFonts w:hint="eastAsia" w:ascii="宋体" w:hAnsi="宋体"/>
        </w:rPr>
      </w:pPr>
      <w:r>
        <w:rPr>
          <w:rFonts w:hint="eastAsia" w:ascii="宋体" w:hAnsi="宋体"/>
          <w:color w:val="000000"/>
        </w:rPr>
        <w:t xml:space="preserve">8.</w:t>
      </w:r>
      <w:r>
        <w:rPr>
          <w:rFonts w:hint="eastAsia" w:ascii="宋体" w:hAnsi="宋体"/>
        </w:rPr>
        <w:t xml:space="preserve">拒绝下述供应商参加本次采购活动：</w:t>
      </w:r>
      <w:r/>
    </w:p>
    <w:p>
      <w:pPr>
        <w:pStyle w:val="855"/>
        <w:ind w:firstLine="480"/>
        <w:spacing w:line="360" w:lineRule="auto"/>
        <w:rPr>
          <w:rFonts w:hint="eastAsia" w:ascii="宋体" w:hAnsi="宋体"/>
        </w:rPr>
      </w:pPr>
      <w:r>
        <w:rPr>
          <w:rFonts w:hint="eastAsia" w:ascii="宋体" w:hAnsi="宋体"/>
        </w:rPr>
        <w:t xml:space="preserve">（1）</w:t>
      </w:r>
      <w:r>
        <w:rPr>
          <w:rFonts w:hint="eastAsia" w:ascii="宋体" w:hAnsi="宋体"/>
        </w:rPr>
        <w:t xml:space="preserve">单位负责人为同一人或者存在直接控股、管理关系的不同供应商，不得参加同一合同项下的政府采购活动。</w:t>
      </w:r>
      <w:r/>
    </w:p>
    <w:p>
      <w:pPr>
        <w:pStyle w:val="855"/>
        <w:ind w:firstLine="480"/>
        <w:spacing w:line="360" w:lineRule="auto"/>
        <w:rPr>
          <w:rFonts w:ascii="宋体" w:hAnsi="宋体"/>
        </w:rPr>
      </w:pPr>
      <w:r>
        <w:rPr>
          <w:rFonts w:hint="eastAsia" w:ascii="宋体" w:hAnsi="宋体"/>
        </w:rPr>
        <w:t xml:space="preserve">（2）</w:t>
      </w:r>
      <w:r>
        <w:rPr>
          <w:rFonts w:hint="eastAsia" w:ascii="宋体" w:hAnsi="宋体"/>
        </w:rPr>
        <w:t xml:space="preserve">除单一来源项目外，凡为采购项目提供整体设计、规范编制或者项目管理、监理、检测等服务的供应商不得再参加本项目的采购活动。</w:t>
      </w:r>
      <w:r>
        <w:rPr>
          <w:rFonts w:ascii="宋体" w:hAnsi="宋体"/>
        </w:rPr>
      </w:r>
      <w:r/>
    </w:p>
    <w:p>
      <w:pPr>
        <w:pStyle w:val="855"/>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rPr>
          <w:rFonts w:hint="eastAsia" w:ascii="宋体" w:hAnsi="宋体"/>
          <w:color w:val="000000"/>
        </w:rPr>
      </w:r>
      <w:r/>
    </w:p>
    <w:p>
      <w:pPr>
        <w:pStyle w:val="855"/>
        <w:ind w:firstLine="480"/>
        <w:spacing w:line="360" w:lineRule="auto"/>
        <w:rPr>
          <w:rFonts w:hint="eastAsia" w:ascii="宋体" w:hAnsi="宋体"/>
        </w:rPr>
      </w:pPr>
      <w:r>
        <w:rPr>
          <w:rFonts w:ascii="宋体" w:hAnsi="宋体"/>
        </w:rPr>
        <w:t xml:space="preserve">（二）</w:t>
      </w:r>
      <w:r>
        <w:rPr>
          <w:rFonts w:hint="eastAsia" w:ascii="宋体" w:hAnsi="宋体"/>
        </w:rPr>
        <w:t xml:space="preserve">落实政府采购政策需满足的资格要求：</w:t>
      </w:r>
      <w:r/>
    </w:p>
    <w:p>
      <w:pPr>
        <w:pStyle w:val="855"/>
        <w:ind w:firstLine="480"/>
        <w:spacing w:line="360" w:lineRule="auto"/>
        <w:rPr>
          <w:rFonts w:hint="eastAsia" w:ascii="宋体" w:hAnsi="宋体"/>
        </w:rPr>
      </w:pPr>
      <w:r>
        <w:rPr>
          <w:rFonts w:hint="eastAsia" w:ascii="宋体" w:hAnsi="宋体"/>
          <w:b/>
          <w:bCs/>
          <w:szCs w:val="21"/>
        </w:rPr>
        <w:t xml:space="preserve">无（本项目不属于专门</w:t>
      </w:r>
      <w:r>
        <w:rPr>
          <w:rFonts w:hint="eastAsia" w:ascii="宋体" w:hAnsi="宋体"/>
          <w:b/>
          <w:bCs/>
          <w:szCs w:val="21"/>
        </w:rPr>
        <w:t xml:space="preserve">面向中小企业采购的项目）</w:t>
      </w:r>
      <w:r>
        <w:rPr>
          <w:rFonts w:hint="eastAsia" w:ascii="宋体" w:hAnsi="宋体"/>
        </w:rPr>
      </w:r>
      <w:r/>
    </w:p>
    <w:p>
      <w:pPr>
        <w:pStyle w:val="855"/>
        <w:ind w:firstLine="480"/>
        <w:spacing w:line="360" w:lineRule="auto"/>
        <w:rPr>
          <w:rFonts w:ascii="宋体" w:hAnsi="宋体"/>
        </w:rPr>
      </w:pPr>
      <w:r>
        <w:rPr>
          <w:rFonts w:hint="eastAsia" w:ascii="宋体" w:hAnsi="宋体"/>
          <w:color w:val="000000"/>
        </w:rPr>
        <w:t xml:space="preserve">（三）</w:t>
      </w:r>
      <w:r>
        <w:rPr>
          <w:rFonts w:hint="eastAsia" w:ascii="宋体" w:hAnsi="宋体"/>
        </w:rPr>
        <w:t xml:space="preserve">本项目的特定资格要求</w:t>
      </w:r>
      <w:r>
        <w:rPr>
          <w:rFonts w:ascii="宋体" w:hAnsi="宋体"/>
        </w:rPr>
      </w:r>
      <w:r/>
    </w:p>
    <w:p>
      <w:pPr>
        <w:pStyle w:val="855"/>
        <w:ind w:firstLine="480"/>
        <w:spacing w:line="360" w:lineRule="auto"/>
        <w:rPr>
          <w:rFonts w:hint="eastAsia" w:ascii="宋体" w:hAnsi="宋体"/>
        </w:rPr>
      </w:pPr>
      <w:r/>
      <w:bookmarkStart w:id="25" w:name="_Toc24042"/>
      <w:r/>
      <w:bookmarkStart w:id="26" w:name="_Toc225428798"/>
      <w:r>
        <w:rPr>
          <w:rFonts w:hint="eastAsia" w:ascii="宋体" w:hAnsi="宋体"/>
        </w:rPr>
        <w:t xml:space="preserve">1.投标人需提供所投标药品的药品注册证书；</w:t>
      </w:r>
      <w:r/>
    </w:p>
    <w:p>
      <w:pPr>
        <w:pStyle w:val="855"/>
        <w:ind w:firstLine="480"/>
        <w:spacing w:line="360" w:lineRule="auto"/>
        <w:rPr>
          <w:rFonts w:hint="eastAsia" w:ascii="宋体" w:hAnsi="宋体"/>
        </w:rPr>
      </w:pPr>
      <w:r>
        <w:rPr>
          <w:rFonts w:hint="eastAsia" w:ascii="宋体" w:hAnsi="宋体"/>
        </w:rPr>
        <w:t xml:space="preserve">2.投标人若为药品生产企业的，必须具备《药品生产许可证》及所投标药品的生产批件；</w:t>
      </w:r>
      <w:r/>
    </w:p>
    <w:p>
      <w:pPr>
        <w:pStyle w:val="855"/>
        <w:ind w:firstLine="480"/>
        <w:spacing w:line="360" w:lineRule="auto"/>
        <w:rPr>
          <w:rFonts w:hint="eastAsia" w:ascii="宋体" w:hAnsi="宋体"/>
        </w:rPr>
      </w:pPr>
      <w:r>
        <w:rPr>
          <w:rFonts w:hint="eastAsia" w:ascii="宋体" w:hAnsi="宋体"/>
        </w:rPr>
        <w:t xml:space="preserve">3.投标人若为药品代理企业的，除需提供药品生产企业的《药品生产许可证》及所投标药品的生产批件，另需提供代理企业的《药品经营许可证》及其他合法有效来源证明材料；</w:t>
      </w:r>
      <w:r/>
    </w:p>
    <w:p>
      <w:pPr>
        <w:pStyle w:val="855"/>
        <w:ind w:firstLine="480"/>
        <w:spacing w:line="360" w:lineRule="auto"/>
        <w:rPr>
          <w:rFonts w:hint="eastAsia" w:ascii="宋体" w:hAnsi="宋体"/>
        </w:rPr>
      </w:pPr>
      <w:r>
        <w:rPr>
          <w:rFonts w:hint="eastAsia" w:ascii="宋体" w:hAnsi="宋体"/>
        </w:rPr>
        <w:t xml:space="preserve">4.若所投标药品为药品上市许可持有人委托其他药品生产企业生产的，投标人需提供药品上市许可持有人和受托生产企业签订的委托协议和质量协议。</w:t>
      </w:r>
      <w:r/>
    </w:p>
    <w:p>
      <w:pPr>
        <w:pStyle w:val="2379"/>
        <w:rPr>
          <w:rFonts w:hint="eastAsia"/>
        </w:rPr>
      </w:pPr>
      <w:r/>
      <w:bookmarkStart w:id="27" w:name="_Toc233139538"/>
      <w:r>
        <w:rPr>
          <w:rFonts w:hint="eastAsia"/>
        </w:rPr>
        <w:t xml:space="preserve">三、获取招标文件</w:t>
      </w:r>
      <w:bookmarkEnd w:id="25"/>
      <w:r/>
      <w:bookmarkEnd w:id="26"/>
      <w:r/>
      <w:bookmarkEnd w:id="27"/>
      <w:r>
        <w:rPr>
          <w:rFonts w:hint="eastAsia"/>
        </w:rPr>
      </w:r>
      <w:r/>
    </w:p>
    <w:p>
      <w:pPr>
        <w:pStyle w:val="855"/>
        <w:ind w:firstLine="426"/>
        <w:spacing w:line="360" w:lineRule="auto"/>
        <w:rPr>
          <w:rFonts w:hint="eastAsia" w:ascii="宋体" w:hAnsi="宋体" w:cs="宋体"/>
        </w:rPr>
      </w:pPr>
      <w:r/>
      <w:bookmarkEnd w:id="20"/>
      <w:r/>
      <w:bookmarkEnd w:id="21"/>
      <w:r/>
      <w:bookmarkEnd w:id="22"/>
      <w:r/>
      <w:bookmarkEnd w:id="23"/>
      <w:r/>
      <w:bookmarkEnd w:id="24"/>
      <w:r>
        <w:rPr>
          <w:rFonts w:hint="eastAsia" w:ascii="宋体" w:hAnsi="宋体" w:cs="宋体"/>
        </w:rPr>
        <w:t xml:space="preserve">时间：自招标文件公告发布之日起5个工</w:t>
      </w:r>
      <w:r>
        <w:rPr>
          <w:rFonts w:hint="eastAsia" w:ascii="宋体" w:hAnsi="宋体" w:cs="宋体"/>
        </w:rPr>
        <w:t xml:space="preserve">作日。</w:t>
      </w:r>
      <w:r/>
    </w:p>
    <w:p>
      <w:pPr>
        <w:pStyle w:val="855"/>
        <w:ind w:firstLine="426"/>
        <w:spacing w:line="360" w:lineRule="auto"/>
        <w:rPr>
          <w:rFonts w:hint="eastAsia" w:ascii="宋体" w:hAnsi="宋体" w:cs="宋体"/>
        </w:rPr>
      </w:pPr>
      <w:r>
        <w:rPr>
          <w:rFonts w:hint="eastAsia" w:ascii="宋体" w:hAnsi="宋体" w:cs="宋体"/>
        </w:rPr>
        <w:t xml:space="preserve">地点：“苏采云”政府采购交易系统</w:t>
      </w:r>
      <w:r/>
    </w:p>
    <w:p>
      <w:pPr>
        <w:pStyle w:val="855"/>
        <w:ind w:firstLine="426"/>
        <w:spacing w:line="360" w:lineRule="auto"/>
        <w:rPr>
          <w:rFonts w:hint="eastAsia" w:ascii="宋体" w:hAnsi="宋体" w:cs="宋体"/>
        </w:rPr>
      </w:pPr>
      <w:r>
        <w:rPr>
          <w:rFonts w:hint="eastAsia" w:ascii="宋体" w:hAnsi="宋体" w:cs="宋体"/>
        </w:rPr>
        <w:t xml:space="preserve">方式：在“苏采云”政府采购交易系统获取招标文件(投标人必须在“苏采云”政府采购交易系统获取招标文件，方能参与本次政府采购项目)</w:t>
      </w:r>
      <w:r/>
    </w:p>
    <w:p>
      <w:pPr>
        <w:pStyle w:val="855"/>
        <w:ind w:firstLine="426"/>
        <w:spacing w:line="360" w:lineRule="auto"/>
        <w:rPr>
          <w:rFonts w:hint="eastAsia" w:ascii="宋体" w:hAnsi="宋体" w:cs="宋体"/>
          <w:u w:val="single"/>
        </w:rPr>
      </w:pPr>
      <w:r>
        <w:rPr>
          <w:rFonts w:hint="eastAsia" w:ascii="宋体" w:hAnsi="宋体" w:cs="宋体"/>
        </w:rPr>
        <w:t xml:space="preserve">售价：0.00元</w:t>
      </w:r>
      <w:r>
        <w:rPr>
          <w:rFonts w:hint="eastAsia" w:ascii="宋体" w:hAnsi="宋体" w:cs="宋体"/>
          <w:u w:val="single"/>
        </w:rPr>
      </w:r>
      <w:r/>
    </w:p>
    <w:p>
      <w:pPr>
        <w:pStyle w:val="2379"/>
        <w:rPr>
          <w:rFonts w:hint="eastAsia"/>
        </w:rPr>
      </w:pPr>
      <w:r/>
      <w:bookmarkStart w:id="28" w:name="_Toc28359005"/>
      <w:r/>
      <w:bookmarkStart w:id="29" w:name="_Toc28359082"/>
      <w:r/>
      <w:bookmarkStart w:id="30" w:name="_Toc35393793"/>
      <w:r/>
      <w:bookmarkStart w:id="31" w:name="_Toc38985266"/>
      <w:r/>
      <w:bookmarkStart w:id="32" w:name="_Toc225428799"/>
      <w:r/>
      <w:bookmarkStart w:id="33" w:name="_Toc35393624"/>
      <w:r/>
      <w:bookmarkStart w:id="34" w:name="_Toc14364"/>
      <w:r/>
      <w:bookmarkStart w:id="35" w:name="_Toc233139539"/>
      <w:r>
        <w:rPr>
          <w:rFonts w:hint="eastAsia"/>
        </w:rPr>
        <w:t xml:space="preserve">四、提交投标文件</w:t>
      </w:r>
      <w:bookmarkEnd w:id="28"/>
      <w:r/>
      <w:bookmarkEnd w:id="29"/>
      <w:r>
        <w:rPr>
          <w:rFonts w:hint="eastAsia"/>
        </w:rPr>
        <w:t xml:space="preserve">截止时间、开标时间和地点</w:t>
      </w:r>
      <w:bookmarkEnd w:id="30"/>
      <w:r/>
      <w:bookmarkEnd w:id="31"/>
      <w:r/>
      <w:bookmarkEnd w:id="32"/>
      <w:r/>
      <w:bookmarkEnd w:id="33"/>
      <w:r/>
      <w:bookmarkEnd w:id="34"/>
      <w:r/>
      <w:bookmarkEnd w:id="35"/>
      <w:r>
        <w:rPr>
          <w:rFonts w:hint="eastAsia"/>
        </w:rPr>
      </w:r>
      <w:r/>
    </w:p>
    <w:p>
      <w:pPr>
        <w:pStyle w:val="855"/>
        <w:ind w:firstLine="480"/>
        <w:spacing w:line="360" w:lineRule="auto"/>
        <w:rPr>
          <w:rFonts w:hint="eastAsia" w:ascii="宋体" w:hAnsi="宋体"/>
          <w:bCs/>
        </w:rPr>
      </w:pPr>
      <w:r>
        <w:rPr>
          <w:rFonts w:hint="eastAsia" w:ascii="宋体" w:hAnsi="宋体"/>
          <w:bCs/>
        </w:rPr>
        <w:t xml:space="preserve">2026年</w:t>
      </w:r>
      <w:r>
        <w:rPr>
          <w:rFonts w:hint="eastAsia" w:ascii="宋体" w:hAnsi="宋体"/>
          <w:bCs/>
        </w:rPr>
        <w:t xml:space="preserve">07</w:t>
      </w:r>
      <w:r>
        <w:rPr>
          <w:rFonts w:hint="eastAsia" w:ascii="宋体" w:hAnsi="宋体"/>
          <w:bCs/>
        </w:rPr>
        <w:t xml:space="preserve">月</w:t>
      </w:r>
      <w:r>
        <w:rPr>
          <w:rFonts w:hint="eastAsia" w:ascii="宋体" w:hAnsi="宋体"/>
          <w:bCs/>
        </w:rPr>
        <w:t xml:space="preserve">16</w:t>
      </w:r>
      <w:r>
        <w:rPr>
          <w:rFonts w:hint="eastAsia" w:ascii="宋体" w:hAnsi="宋体"/>
          <w:bCs/>
        </w:rPr>
        <w:t xml:space="preserve">日9点30分（北京时间）。</w:t>
      </w:r>
      <w:r/>
    </w:p>
    <w:p>
      <w:pPr>
        <w:pStyle w:val="855"/>
        <w:ind w:firstLine="480"/>
        <w:spacing w:line="360" w:lineRule="auto"/>
        <w:rPr>
          <w:rFonts w:hint="eastAsia" w:ascii="宋体" w:hAnsi="宋体"/>
        </w:rPr>
      </w:pPr>
      <w:r>
        <w:rPr>
          <w:rFonts w:hint="eastAsia" w:ascii="宋体" w:hAnsi="宋体"/>
          <w:bCs/>
        </w:rPr>
        <w:t xml:space="preserve">地点:“苏采云”政府采购交易系统</w:t>
      </w:r>
      <w:r>
        <w:rPr>
          <w:rFonts w:hint="eastAsia" w:ascii="宋体" w:hAnsi="宋体"/>
        </w:rPr>
      </w:r>
      <w:r/>
    </w:p>
    <w:p>
      <w:pPr>
        <w:pStyle w:val="2379"/>
        <w:rPr>
          <w:rFonts w:hint="eastAsia"/>
        </w:rPr>
      </w:pPr>
      <w:r/>
      <w:bookmarkStart w:id="36" w:name="_Toc225428800"/>
      <w:r/>
      <w:bookmarkStart w:id="37" w:name="_Toc38985267"/>
      <w:r/>
      <w:bookmarkStart w:id="38" w:name="_Toc14131"/>
      <w:r/>
      <w:bookmarkStart w:id="39" w:name="_Toc28359084"/>
      <w:r/>
      <w:bookmarkStart w:id="40" w:name="_Toc28359007"/>
      <w:r/>
      <w:bookmarkStart w:id="41" w:name="_Toc35393625"/>
      <w:r/>
      <w:bookmarkStart w:id="42" w:name="_Toc35393794"/>
      <w:r/>
      <w:bookmarkStart w:id="43" w:name="_Toc233139540"/>
      <w:r>
        <w:rPr>
          <w:rFonts w:hint="eastAsia"/>
        </w:rPr>
        <w:t xml:space="preserve">五、公告期限</w:t>
      </w:r>
      <w:bookmarkEnd w:id="36"/>
      <w:r/>
      <w:bookmarkEnd w:id="37"/>
      <w:r/>
      <w:bookmarkEnd w:id="38"/>
      <w:r/>
      <w:bookmarkEnd w:id="39"/>
      <w:r/>
      <w:bookmarkEnd w:id="40"/>
      <w:r/>
      <w:bookmarkEnd w:id="41"/>
      <w:r/>
      <w:bookmarkEnd w:id="42"/>
      <w:r/>
      <w:bookmarkEnd w:id="43"/>
      <w:r>
        <w:rPr>
          <w:rFonts w:hint="eastAsia"/>
        </w:rPr>
      </w:r>
      <w:r/>
    </w:p>
    <w:p>
      <w:pPr>
        <w:pStyle w:val="855"/>
        <w:ind w:firstLine="480"/>
        <w:spacing w:line="360" w:lineRule="auto"/>
        <w:rPr>
          <w:rFonts w:hint="eastAsia" w:ascii="宋体" w:hAnsi="宋体" w:cs="宋体"/>
        </w:rPr>
      </w:pPr>
      <w:r>
        <w:rPr>
          <w:rFonts w:ascii="宋体" w:hAnsi="宋体" w:cs="宋体"/>
        </w:rPr>
        <w:t xml:space="preserve">自本公告发布之日起5个工作日。</w:t>
      </w:r>
      <w:r>
        <w:rPr>
          <w:rFonts w:hint="eastAsia" w:ascii="宋体" w:hAnsi="宋体" w:cs="宋体"/>
        </w:rPr>
      </w:r>
      <w:r/>
    </w:p>
    <w:p>
      <w:pPr>
        <w:pStyle w:val="2379"/>
        <w:rPr>
          <w:rFonts w:hint="eastAsia"/>
        </w:rPr>
      </w:pPr>
      <w:r/>
      <w:bookmarkStart w:id="44" w:name="_Toc35393795"/>
      <w:r/>
      <w:bookmarkStart w:id="45" w:name="_Toc25307"/>
      <w:r/>
      <w:bookmarkStart w:id="46" w:name="_Toc38985268"/>
      <w:r/>
      <w:bookmarkStart w:id="47" w:name="_Toc35393626"/>
      <w:r/>
      <w:bookmarkStart w:id="48" w:name="_Toc225428801"/>
      <w:r/>
      <w:bookmarkStart w:id="49" w:name="_Toc233139541"/>
      <w:r>
        <w:rPr>
          <w:rFonts w:hint="eastAsia"/>
        </w:rPr>
        <w:t xml:space="preserve">六、其他补充事宜</w:t>
      </w:r>
      <w:bookmarkEnd w:id="44"/>
      <w:r/>
      <w:bookmarkEnd w:id="45"/>
      <w:r/>
      <w:bookmarkEnd w:id="46"/>
      <w:r/>
      <w:bookmarkEnd w:id="47"/>
      <w:r/>
      <w:bookmarkEnd w:id="48"/>
      <w:r/>
      <w:bookmarkEnd w:id="49"/>
      <w:r>
        <w:rPr>
          <w:rFonts w:hint="eastAsia"/>
        </w:rPr>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w:t>
      </w:r>
      <w:r>
        <w:rPr>
          <w:rFonts w:hint="eastAsia" w:ascii="宋体" w:hAnsi="宋体" w:cs="Microsoft New Tai Lue"/>
          <w:color w:val="000000"/>
          <w:szCs w:val="21"/>
        </w:rPr>
        <w:t xml:space="preserve">展有关问题的通知》；</w:t>
      </w:r>
      <w:r/>
    </w:p>
    <w:p>
      <w:pPr>
        <w:pStyle w:val="855"/>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hint="eastAsia" w:ascii="宋体" w:hAnsi="宋体" w:cs="Microsoft New Tai Lue"/>
          <w:color w:val="000000"/>
        </w:rPr>
      </w:r>
      <w:r/>
    </w:p>
    <w:p>
      <w:pPr>
        <w:pStyle w:val="855"/>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pStyle w:val="855"/>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w:t>
      </w:r>
      <w:r>
        <w:rPr>
          <w:rFonts w:hint="eastAsia" w:ascii="宋体" w:hAnsi="宋体" w:cs="Microsoft New Tai Lue"/>
          <w:color w:val="000000"/>
          <w:szCs w:val="21"/>
        </w:rPr>
        <w:t xml:space="preserve">的投标文件（后缀名为zip）--通过“苏采云”系统上传投标文件。</w:t>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1018"/>
          <w:rFonts w:hint="eastAsia" w:ascii="宋体" w:hAnsi="宋体" w:cs="Microsoft New Tai Lue"/>
          <w:color w:val="000000"/>
          <w:szCs w:val="21"/>
        </w:rPr>
        <w:t xml:space="preserve">ht</w:t>
      </w:r>
      <w:r>
        <w:rPr>
          <w:rStyle w:val="1018"/>
          <w:rFonts w:hint="eastAsia" w:ascii="宋体" w:hAnsi="宋体" w:cs="Microsoft New Tai Lue"/>
          <w:color w:val="000000"/>
          <w:szCs w:val="21"/>
        </w:rPr>
        <w:t xml:space="preserve">tp://jsxcmm.com/help/gys.html。</w:t>
      </w:r>
      <w:r>
        <w:rPr>
          <w:rFonts w:hint="eastAsia" w:ascii="宋体" w:hAnsi="宋体" w:cs="Microsoft New Tai Lue"/>
          <w:color w:val="000000"/>
          <w:szCs w:val="21"/>
        </w:rPr>
        <w:fldChar w:fldCharType="end"/>
      </w:r>
      <w:r>
        <w:rPr>
          <w:rFonts w:hint="eastAsia" w:ascii="宋体" w:hAnsi="宋体" w:cs="Microsoft New Tai Lue"/>
          <w:color w:val="000000"/>
          <w:szCs w:val="21"/>
        </w:rPr>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018"/>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hint="eastAsia" w:ascii="宋体" w:hAnsi="宋体" w:cs="Microsoft New Tai Lue"/>
          <w:color w:val="000000"/>
          <w:szCs w:val="21"/>
        </w:rPr>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w:t>
      </w:r>
      <w:r>
        <w:rPr>
          <w:rFonts w:hint="eastAsia" w:ascii="宋体" w:hAnsi="宋体" w:cs="Microsoft New Tai Lue"/>
          <w:color w:val="000000"/>
          <w:szCs w:val="21"/>
        </w:rPr>
        <w:t xml:space="preserve">查阅。</w:t>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p>
    <w:p>
      <w:pPr>
        <w:pStyle w:val="85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p>
    <w:p>
      <w:pPr>
        <w:pStyle w:val="855"/>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w:t>
      </w:r>
      <w:r>
        <w:rPr>
          <w:rFonts w:hint="eastAsia" w:ascii="宋体" w:hAnsi="宋体" w:cs="Microsoft New Tai Lue"/>
          <w:color w:val="000000"/>
          <w:szCs w:val="21"/>
        </w:rPr>
        <w:t xml:space="preserve">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855"/>
        <w:ind w:firstLine="480"/>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pStyle w:val="855"/>
        <w:ind w:firstLine="480"/>
        <w:spacing w:line="360" w:lineRule="auto"/>
        <w:rPr>
          <w:rFonts w:hint="eastAsia" w:ascii="宋体" w:hAnsi="宋体" w:cs="宋体"/>
        </w:rPr>
      </w:pPr>
      <w:r>
        <w:rPr>
          <w:rFonts w:hint="eastAsia" w:ascii="宋体" w:hAnsi="宋体"/>
          <w:bCs/>
          <w:color w:val="000000"/>
        </w:rPr>
        <w:t xml:space="preserve">5.本次招标不收取投标保证金。</w:t>
      </w:r>
      <w:r>
        <w:rPr>
          <w:rFonts w:hint="eastAsia" w:ascii="宋体" w:hAnsi="宋体" w:cs="宋体"/>
        </w:rPr>
      </w:r>
      <w:r/>
    </w:p>
    <w:p>
      <w:pPr>
        <w:pStyle w:val="2379"/>
        <w:rPr>
          <w:rFonts w:hint="eastAsia"/>
        </w:rPr>
      </w:pPr>
      <w:r/>
      <w:bookmarkStart w:id="50" w:name="_Toc28359008"/>
      <w:r/>
      <w:bookmarkStart w:id="51" w:name="_Toc38985269"/>
      <w:r/>
      <w:bookmarkStart w:id="52" w:name="_Toc35393796"/>
      <w:r/>
      <w:bookmarkStart w:id="53" w:name="_Toc225428802"/>
      <w:r/>
      <w:bookmarkStart w:id="54" w:name="_Toc35393627"/>
      <w:r/>
      <w:bookmarkStart w:id="55" w:name="_Toc28359085"/>
      <w:r/>
      <w:bookmarkStart w:id="56" w:name="_Toc12108"/>
      <w:r/>
      <w:bookmarkStart w:id="57" w:name="_Toc233139542"/>
      <w:r>
        <w:rPr>
          <w:rFonts w:hint="eastAsia"/>
        </w:rPr>
        <w:t xml:space="preserve">七、本次招标联系方式</w:t>
      </w:r>
      <w:bookmarkEnd w:id="50"/>
      <w:r/>
      <w:bookmarkEnd w:id="51"/>
      <w:r/>
      <w:bookmarkEnd w:id="52"/>
      <w:r/>
      <w:bookmarkEnd w:id="53"/>
      <w:r/>
      <w:bookmarkEnd w:id="54"/>
      <w:r/>
      <w:bookmarkEnd w:id="55"/>
      <w:r/>
      <w:bookmarkEnd w:id="56"/>
      <w:r/>
      <w:bookmarkEnd w:id="57"/>
      <w:r>
        <w:rPr>
          <w:rFonts w:hint="eastAsia"/>
        </w:rPr>
      </w:r>
      <w:r/>
    </w:p>
    <w:p>
      <w:pPr>
        <w:pStyle w:val="855"/>
        <w:ind w:firstLine="480"/>
        <w:jc w:val="left"/>
        <w:spacing w:line="360" w:lineRule="auto"/>
        <w:rPr>
          <w:rFonts w:hint="eastAsia" w:ascii="宋体" w:hAnsi="宋体" w:cs="宋体"/>
        </w:rPr>
      </w:pPr>
      <w:r>
        <w:rPr>
          <w:rFonts w:hint="eastAsia" w:ascii="宋体" w:hAnsi="宋体" w:cs="宋体"/>
        </w:rPr>
        <w:t xml:space="preserve">1.采购人信息</w:t>
      </w:r>
      <w:r/>
    </w:p>
    <w:p>
      <w:pPr>
        <w:pStyle w:val="855"/>
        <w:ind w:firstLine="480"/>
        <w:spacing w:line="360" w:lineRule="auto"/>
        <w:rPr>
          <w:rFonts w:hint="eastAsia" w:ascii="宋体" w:hAnsi="宋体"/>
          <w:bCs/>
        </w:rPr>
      </w:pPr>
      <w:r>
        <w:rPr>
          <w:rFonts w:hint="eastAsia" w:ascii="宋体" w:hAnsi="宋体"/>
          <w:bCs/>
        </w:rPr>
        <w:t xml:space="preserve">名 称：江苏省疾病预防控制中心(江苏省预防医学科学院) </w:t>
      </w:r>
      <w:r/>
    </w:p>
    <w:p>
      <w:pPr>
        <w:pStyle w:val="855"/>
        <w:ind w:firstLine="480"/>
        <w:spacing w:line="360" w:lineRule="auto"/>
        <w:rPr>
          <w:rFonts w:hint="eastAsia" w:ascii="宋体" w:hAnsi="宋体"/>
          <w:bCs/>
        </w:rPr>
      </w:pPr>
      <w:r>
        <w:rPr>
          <w:rFonts w:hint="eastAsia" w:ascii="宋体" w:hAnsi="宋体"/>
          <w:bCs/>
        </w:rPr>
        <w:t xml:space="preserve">地址：南京市江苏路172号</w:t>
      </w:r>
      <w:r/>
    </w:p>
    <w:p>
      <w:pPr>
        <w:pStyle w:val="855"/>
        <w:ind w:firstLine="480"/>
        <w:spacing w:line="360" w:lineRule="auto"/>
        <w:rPr>
          <w:rFonts w:hint="eastAsia" w:ascii="宋体" w:hAnsi="宋体"/>
          <w:bCs/>
        </w:rPr>
      </w:pPr>
      <w:r>
        <w:rPr>
          <w:rFonts w:hint="eastAsia" w:ascii="宋体" w:hAnsi="宋体"/>
          <w:bCs/>
        </w:rPr>
        <w:t xml:space="preserve">联系人：徐老师</w:t>
      </w:r>
      <w:r/>
    </w:p>
    <w:p>
      <w:pPr>
        <w:pStyle w:val="855"/>
        <w:ind w:firstLine="480"/>
        <w:spacing w:line="360" w:lineRule="auto"/>
        <w:rPr>
          <w:rFonts w:ascii="宋体" w:hAnsi="宋体"/>
          <w:bCs/>
        </w:rPr>
      </w:pPr>
      <w:r>
        <w:rPr>
          <w:rFonts w:hint="eastAsia" w:ascii="宋体" w:hAnsi="宋体"/>
          <w:bCs/>
        </w:rPr>
        <w:t xml:space="preserve">联系方式：</w:t>
      </w:r>
      <w:r>
        <w:rPr>
          <w:rFonts w:ascii="宋体" w:hAnsi="宋体"/>
          <w:bCs/>
        </w:rPr>
        <w:t xml:space="preserve">025-83759</w:t>
      </w:r>
      <w:r>
        <w:rPr>
          <w:rFonts w:hint="eastAsia" w:ascii="宋体" w:hAnsi="宋体"/>
          <w:bCs/>
        </w:rPr>
        <w:t xml:space="preserve">340</w:t>
      </w:r>
      <w:r>
        <w:rPr>
          <w:rFonts w:ascii="宋体" w:hAnsi="宋体"/>
          <w:bCs/>
        </w:rPr>
      </w:r>
      <w:r/>
    </w:p>
    <w:p>
      <w:pPr>
        <w:pStyle w:val="855"/>
        <w:ind w:firstLine="480"/>
        <w:jc w:val="left"/>
        <w:spacing w:line="360" w:lineRule="auto"/>
        <w:rPr>
          <w:rFonts w:hint="eastAsia" w:ascii="宋体" w:hAnsi="宋体"/>
        </w:rPr>
      </w:pPr>
      <w:r/>
      <w:bookmarkStart w:id="58" w:name="OLE_LINK6"/>
      <w:r>
        <w:rPr>
          <w:rFonts w:hint="eastAsia" w:ascii="宋体" w:hAnsi="宋体" w:cs="宋体"/>
        </w:rPr>
        <w:t xml:space="preserve">2.江苏省招标中心有限公司信息</w:t>
      </w:r>
      <w:r>
        <w:rPr>
          <w:rFonts w:hint="eastAsia" w:ascii="宋体" w:hAnsi="宋体"/>
        </w:rPr>
      </w:r>
      <w:r/>
    </w:p>
    <w:p>
      <w:pPr>
        <w:pStyle w:val="855"/>
        <w:ind w:firstLine="480"/>
        <w:spacing w:line="360" w:lineRule="auto"/>
        <w:rPr>
          <w:rFonts w:hint="eastAsia" w:ascii="宋体" w:hAnsi="宋体"/>
        </w:rPr>
      </w:pPr>
      <w:r>
        <w:rPr>
          <w:rFonts w:hint="eastAsia" w:ascii="宋体" w:hAnsi="宋体"/>
        </w:rPr>
        <w:t xml:space="preserve">地    址：江苏省南京市郑和中路118号D座12楼</w:t>
      </w:r>
      <w:r/>
    </w:p>
    <w:p>
      <w:pPr>
        <w:pStyle w:val="855"/>
        <w:ind w:firstLine="480"/>
        <w:spacing w:line="360" w:lineRule="auto"/>
        <w:rPr>
          <w:rFonts w:hint="eastAsia" w:ascii="宋体" w:hAnsi="宋体"/>
        </w:rPr>
      </w:pPr>
      <w:r>
        <w:rPr>
          <w:rFonts w:hint="eastAsia" w:ascii="宋体" w:hAnsi="宋体"/>
        </w:rPr>
        <w:t xml:space="preserve">联 系 人：汪律、姜瑶、陈诚</w:t>
      </w:r>
      <w:r/>
    </w:p>
    <w:p>
      <w:pPr>
        <w:pStyle w:val="855"/>
        <w:ind w:firstLine="480"/>
        <w:spacing w:line="360" w:lineRule="auto"/>
        <w:rPr>
          <w:rFonts w:hint="eastAsia" w:ascii="宋体" w:hAnsi="宋体"/>
        </w:rPr>
      </w:pPr>
      <w:r>
        <w:rPr>
          <w:rFonts w:hint="eastAsia" w:ascii="宋体" w:hAnsi="宋体"/>
        </w:rPr>
        <w:t xml:space="preserve">联系方式：</w:t>
      </w:r>
      <w:bookmarkEnd w:id="58"/>
      <w:r>
        <w:rPr>
          <w:rFonts w:hint="eastAsia" w:ascii="宋体" w:hAnsi="宋体"/>
        </w:rPr>
        <w:t xml:space="preserve">025-83240902、83248600、83249926</w:t>
      </w:r>
      <w:r/>
    </w:p>
    <w:p>
      <w:pPr>
        <w:pStyle w:val="1027"/>
        <w:jc w:val="center"/>
        <w:spacing w:line="360" w:lineRule="auto"/>
        <w:rPr>
          <w:rFonts w:hint="eastAsia" w:ascii="宋体" w:hAnsi="宋体"/>
          <w:sz w:val="24"/>
          <w:szCs w:val="24"/>
        </w:rPr>
      </w:pPr>
      <w:r/>
      <w:bookmarkStart w:id="59" w:name="_Toc420487883"/>
      <w:r/>
      <w:bookmarkStart w:id="60" w:name="_Toc420657378"/>
      <w:r>
        <w:rPr>
          <w:rFonts w:hint="eastAsia" w:ascii="宋体" w:hAnsi="宋体"/>
          <w:sz w:val="24"/>
          <w:szCs w:val="24"/>
        </w:rPr>
        <w:br w:type="page" w:clear="all"/>
      </w:r>
      <w:bookmarkStart w:id="61" w:name="_Toc233139543"/>
      <w:r>
        <w:rPr>
          <w:rFonts w:hint="eastAsia" w:ascii="宋体" w:hAnsi="宋体"/>
          <w:sz w:val="24"/>
          <w:szCs w:val="24"/>
        </w:rPr>
        <w:t xml:space="preserve">第二章</w:t>
      </w:r>
      <w:bookmarkEnd w:id="59"/>
      <w:r/>
      <w:bookmarkEnd w:id="60"/>
      <w:r/>
      <w:bookmarkStart w:id="62" w:name="_Toc420657404"/>
      <w:r/>
      <w:bookmarkStart w:id="63" w:name="_Toc420487909"/>
      <w:r/>
      <w:bookmarkStart w:id="64" w:name="_Toc289873204"/>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供应商须知</w:t>
      </w:r>
      <w:bookmarkEnd w:id="61"/>
      <w:r>
        <w:rPr>
          <w:rFonts w:hint="eastAsia" w:ascii="宋体" w:hAnsi="宋体"/>
          <w:sz w:val="24"/>
          <w:szCs w:val="24"/>
        </w:rPr>
      </w:r>
      <w:r/>
    </w:p>
    <w:p>
      <w:pPr>
        <w:pStyle w:val="2379"/>
        <w:rPr>
          <w:rFonts w:hint="eastAsia"/>
        </w:rPr>
      </w:pPr>
      <w:r/>
      <w:bookmarkStart w:id="65" w:name="_Toc16938519"/>
      <w:r/>
      <w:bookmarkStart w:id="66" w:name="_Toc20823275"/>
      <w:r/>
      <w:bookmarkStart w:id="67" w:name="_Toc225428805"/>
      <w:r/>
      <w:bookmarkStart w:id="68" w:name="_Toc120614214"/>
      <w:r/>
      <w:bookmarkStart w:id="69" w:name="_Toc513029203"/>
      <w:r/>
      <w:bookmarkStart w:id="70" w:name="_Toc233139544"/>
      <w:r>
        <w:rPr>
          <w:rFonts w:hint="eastAsia"/>
        </w:rPr>
        <w:t xml:space="preserve">一、总则</w:t>
      </w:r>
      <w:bookmarkEnd w:id="65"/>
      <w:r/>
      <w:bookmarkEnd w:id="66"/>
      <w:r/>
      <w:bookmarkEnd w:id="67"/>
      <w:r/>
      <w:bookmarkEnd w:id="68"/>
      <w:r/>
      <w:bookmarkEnd w:id="69"/>
      <w:r/>
      <w:bookmarkEnd w:id="70"/>
      <w:r>
        <w:rPr>
          <w:rFonts w:hint="eastAsia"/>
        </w:rPr>
      </w:r>
      <w:r/>
    </w:p>
    <w:p>
      <w:pPr>
        <w:pStyle w:val="1030"/>
        <w:ind w:firstLine="424"/>
        <w:spacing w:before="0" w:after="0" w:line="360" w:lineRule="auto"/>
        <w:rPr>
          <w:rFonts w:hint="eastAsia" w:ascii="宋体" w:hAnsi="宋体" w:eastAsia="宋体"/>
          <w:b w:val="0"/>
          <w:bCs w:val="0"/>
          <w:sz w:val="21"/>
          <w:szCs w:val="21"/>
        </w:rPr>
      </w:pPr>
      <w:r/>
      <w:bookmarkStart w:id="71" w:name="_Hlt16619475"/>
      <w:r/>
      <w:bookmarkEnd w:id="71"/>
      <w:r/>
      <w:bookmarkStart w:id="72" w:name="_Toc458694821"/>
      <w:r/>
      <w:bookmarkStart w:id="73" w:name="_Toc513029204"/>
      <w:r/>
      <w:bookmarkStart w:id="74" w:name="_Toc20823276"/>
      <w:r/>
      <w:bookmarkStart w:id="75" w:name="_Toc16938520"/>
      <w:r>
        <w:rPr>
          <w:rFonts w:hint="eastAsia" w:ascii="宋体" w:hAnsi="宋体" w:eastAsia="宋体"/>
          <w:b w:val="0"/>
          <w:bCs w:val="0"/>
          <w:sz w:val="21"/>
          <w:szCs w:val="21"/>
        </w:rPr>
        <w:t xml:space="preserve">1</w:t>
      </w:r>
      <w:bookmarkEnd w:id="72"/>
      <w:r>
        <w:rPr>
          <w:rFonts w:hint="eastAsia" w:ascii="宋体" w:hAnsi="宋体" w:eastAsia="宋体"/>
          <w:b w:val="0"/>
          <w:bCs w:val="0"/>
          <w:sz w:val="21"/>
          <w:szCs w:val="21"/>
        </w:rPr>
        <w:t xml:space="preserve">、招标方式</w:t>
      </w:r>
      <w:bookmarkEnd w:id="73"/>
      <w:r/>
      <w:bookmarkEnd w:id="74"/>
      <w:r/>
      <w:bookmarkEnd w:id="75"/>
      <w:r>
        <w:rPr>
          <w:rFonts w:hint="eastAsia" w:ascii="宋体" w:hAnsi="宋体" w:eastAsia="宋体"/>
          <w:b w:val="0"/>
          <w:bCs w:val="0"/>
          <w:sz w:val="21"/>
          <w:szCs w:val="21"/>
        </w:rPr>
      </w:r>
      <w:r/>
    </w:p>
    <w:p>
      <w:pPr>
        <w:pStyle w:val="855"/>
        <w:ind w:firstLine="424"/>
        <w:spacing w:line="360" w:lineRule="auto"/>
        <w:rPr>
          <w:rFonts w:hint="eastAsia" w:ascii="宋体" w:hAnsi="宋体"/>
        </w:rPr>
      </w:pPr>
      <w:r>
        <w:rPr>
          <w:rFonts w:hint="eastAsia" w:ascii="宋体" w:hAnsi="宋体"/>
        </w:rPr>
        <w:t xml:space="preserve">1.1 本次招标采取公开招标方式，本招标文件仅适用于招标公告中所述项目。</w:t>
      </w:r>
      <w:r/>
    </w:p>
    <w:p>
      <w:pPr>
        <w:pStyle w:val="1030"/>
        <w:ind w:firstLine="424"/>
        <w:spacing w:before="0" w:after="0" w:line="360" w:lineRule="auto"/>
        <w:rPr>
          <w:rFonts w:hint="eastAsia" w:ascii="宋体" w:hAnsi="宋体" w:eastAsia="宋体"/>
          <w:b w:val="0"/>
          <w:bCs w:val="0"/>
          <w:sz w:val="21"/>
          <w:szCs w:val="21"/>
        </w:rPr>
      </w:pPr>
      <w:r/>
      <w:bookmarkStart w:id="76" w:name="_Toc20823277"/>
      <w:r/>
      <w:bookmarkStart w:id="77" w:name="_Toc513029205"/>
      <w:r/>
      <w:bookmarkStart w:id="78" w:name="_Toc16938521"/>
      <w:r>
        <w:rPr>
          <w:rFonts w:hint="eastAsia" w:ascii="宋体" w:hAnsi="宋体" w:eastAsia="宋体"/>
          <w:b w:val="0"/>
          <w:bCs w:val="0"/>
          <w:sz w:val="21"/>
          <w:szCs w:val="21"/>
        </w:rPr>
        <w:t xml:space="preserve">2、合格的</w:t>
      </w:r>
      <w:bookmarkEnd w:id="76"/>
      <w:r/>
      <w:bookmarkEnd w:id="77"/>
      <w:r/>
      <w:bookmarkEnd w:id="78"/>
      <w:r>
        <w:rPr>
          <w:rFonts w:hint="eastAsia" w:ascii="宋体" w:hAnsi="宋体" w:eastAsia="宋体"/>
          <w:b w:val="0"/>
          <w:bCs w:val="0"/>
          <w:sz w:val="21"/>
          <w:szCs w:val="21"/>
        </w:rPr>
        <w:t xml:space="preserve">供应商</w:t>
      </w:r>
      <w:r/>
    </w:p>
    <w:p>
      <w:pPr>
        <w:pStyle w:val="855"/>
        <w:ind w:firstLine="424"/>
        <w:spacing w:line="360" w:lineRule="auto"/>
        <w:rPr>
          <w:rFonts w:hint="eastAsia" w:ascii="宋体" w:hAnsi="宋体"/>
        </w:rPr>
      </w:pPr>
      <w:r>
        <w:rPr>
          <w:rFonts w:hint="eastAsia" w:ascii="宋体" w:hAnsi="宋体"/>
        </w:rPr>
        <w:t xml:space="preserve">2.1满足招标公告中供应商的资格要求的规定。</w:t>
      </w:r>
      <w:r/>
    </w:p>
    <w:p>
      <w:pPr>
        <w:pStyle w:val="855"/>
        <w:ind w:firstLine="424"/>
        <w:spacing w:line="360" w:lineRule="auto"/>
        <w:rPr>
          <w:rFonts w:ascii="宋体" w:hAnsi="宋体"/>
        </w:rPr>
      </w:pPr>
      <w:r>
        <w:rPr>
          <w:rFonts w:hint="eastAsia" w:ascii="宋体" w:hAnsi="宋体"/>
        </w:rPr>
        <w:t xml:space="preserve">2.2满足本文件实质性要求的规定。</w:t>
      </w:r>
      <w:r>
        <w:rPr>
          <w:rFonts w:ascii="宋体" w:hAnsi="宋体"/>
        </w:rPr>
      </w:r>
      <w:r/>
    </w:p>
    <w:p>
      <w:pPr>
        <w:pStyle w:val="855"/>
        <w:ind w:firstLine="424"/>
        <w:spacing w:line="360" w:lineRule="auto"/>
        <w:rPr>
          <w:rFonts w:hint="eastAsia" w:ascii="宋体" w:hAnsi="宋体"/>
        </w:rPr>
      </w:pPr>
      <w:r>
        <w:rPr>
          <w:rFonts w:hint="eastAsia" w:ascii="宋体" w:hAnsi="宋体"/>
        </w:rPr>
        <w:t xml:space="preserve">2.3合格的药品</w:t>
      </w:r>
      <w:r/>
    </w:p>
    <w:p>
      <w:pPr>
        <w:pStyle w:val="855"/>
        <w:ind w:firstLine="424"/>
        <w:spacing w:line="360" w:lineRule="auto"/>
        <w:rPr>
          <w:rFonts w:hint="eastAsia" w:ascii="宋体" w:hAnsi="宋体"/>
        </w:rPr>
      </w:pPr>
      <w:r>
        <w:rPr>
          <w:rFonts w:hint="eastAsia" w:ascii="宋体" w:hAnsi="宋体"/>
        </w:rPr>
        <w:t xml:space="preserve">（1）供应商所提供的必须是其合法生产的药品，并能够按照国家相关规定、招标人要求及药品购销合同规定的品名、包装、规格、产地、质量、价格、效期、配送时间等要求及时供货。</w:t>
      </w:r>
      <w:r/>
    </w:p>
    <w:p>
      <w:pPr>
        <w:pStyle w:val="855"/>
        <w:ind w:firstLine="424"/>
        <w:spacing w:line="360" w:lineRule="auto"/>
        <w:rPr>
          <w:rFonts w:hint="eastAsia" w:ascii="宋体" w:hAnsi="宋体"/>
        </w:rPr>
      </w:pPr>
      <w:r>
        <w:rPr>
          <w:rFonts w:hint="eastAsia" w:ascii="宋体" w:hAnsi="宋体"/>
        </w:rPr>
        <w:t xml:space="preserve">（2）供应商须提供本企业药品生产许可证以及所投标药品的注册证等有效证明文件。</w:t>
      </w:r>
      <w:r>
        <w:rPr>
          <w:rFonts w:hint="eastAsia" w:ascii="宋体" w:hAnsi="宋体"/>
        </w:rPr>
      </w:r>
      <w:r/>
    </w:p>
    <w:p>
      <w:pPr>
        <w:pStyle w:val="1030"/>
        <w:ind w:firstLine="424"/>
        <w:spacing w:before="0" w:after="0" w:line="360" w:lineRule="auto"/>
        <w:rPr>
          <w:rFonts w:hint="eastAsia" w:ascii="宋体" w:hAnsi="宋体" w:eastAsia="宋体"/>
          <w:b w:val="0"/>
          <w:bCs w:val="0"/>
          <w:sz w:val="21"/>
          <w:szCs w:val="21"/>
        </w:rPr>
      </w:pPr>
      <w:r/>
      <w:bookmarkStart w:id="79" w:name="_Toc513029206"/>
      <w:r/>
      <w:bookmarkStart w:id="80" w:name="_Toc20823278"/>
      <w:r/>
      <w:bookmarkStart w:id="81" w:name="_Toc16938522"/>
      <w:r>
        <w:rPr>
          <w:rFonts w:hint="eastAsia" w:ascii="宋体" w:hAnsi="宋体" w:eastAsia="宋体"/>
          <w:b w:val="0"/>
          <w:bCs w:val="0"/>
          <w:sz w:val="21"/>
          <w:szCs w:val="21"/>
        </w:rPr>
        <w:t xml:space="preserve">3、适用法律</w:t>
      </w:r>
      <w:bookmarkEnd w:id="79"/>
      <w:r/>
      <w:bookmarkEnd w:id="80"/>
      <w:r/>
      <w:bookmarkEnd w:id="81"/>
      <w:r>
        <w:rPr>
          <w:rFonts w:hint="eastAsia" w:ascii="宋体" w:hAnsi="宋体" w:eastAsia="宋体"/>
          <w:b w:val="0"/>
          <w:bCs w:val="0"/>
          <w:sz w:val="21"/>
          <w:szCs w:val="21"/>
        </w:rPr>
        <w:t xml:space="preserve">和标准</w:t>
      </w:r>
      <w:r/>
    </w:p>
    <w:p>
      <w:pPr>
        <w:pStyle w:val="855"/>
        <w:ind w:firstLine="424"/>
        <w:spacing w:line="360" w:lineRule="auto"/>
        <w:rPr>
          <w:rFonts w:hint="eastAsia" w:ascii="宋体" w:hAnsi="宋体"/>
        </w:rPr>
      </w:pPr>
      <w:r>
        <w:rPr>
          <w:rFonts w:hint="eastAsia" w:ascii="宋体" w:hAnsi="宋体"/>
        </w:rPr>
        <w:t xml:space="preserve">3.1 本次招标及由此产生的合同受中华人民共和国有关的法律法规制约和保护</w:t>
      </w:r>
      <w:r>
        <w:rPr>
          <w:rFonts w:ascii="宋体" w:hAnsi="宋体"/>
        </w:rPr>
        <w:t xml:space="preserve">。</w:t>
      </w:r>
      <w:r>
        <w:rPr>
          <w:rFonts w:hint="eastAsia" w:ascii="宋体" w:hAnsi="宋体"/>
        </w:rPr>
      </w:r>
      <w:r/>
    </w:p>
    <w:p>
      <w:pPr>
        <w:pStyle w:val="855"/>
        <w:ind w:firstLine="426"/>
        <w:spacing w:line="360" w:lineRule="auto"/>
        <w:rPr>
          <w:rFonts w:hint="eastAsia" w:ascii="宋体" w:hAnsi="宋体"/>
          <w:b/>
          <w:bCs/>
        </w:rPr>
      </w:pPr>
      <w:r/>
      <w:bookmarkStart w:id="82" w:name="_Toc16938523"/>
      <w:r/>
      <w:bookmarkStart w:id="83" w:name="_Toc513029207"/>
      <w:r/>
      <w:bookmarkStart w:id="84" w:name="_Toc20823279"/>
      <w:r/>
      <w:bookmarkStart w:id="85" w:name="_Toc462564067"/>
      <w:r>
        <w:rPr>
          <w:rFonts w:hint="eastAsia" w:ascii="宋体" w:hAnsi="宋体"/>
          <w:b/>
          <w:bCs/>
        </w:rPr>
        <w:t xml:space="preserve">3.2 在本项目政府采购活动过程中，如果所执行的标准有更新的，按照最新标准执行。</w:t>
      </w:r>
      <w:r/>
    </w:p>
    <w:p>
      <w:pPr>
        <w:pStyle w:val="103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4、投标费用</w:t>
      </w:r>
      <w:bookmarkEnd w:id="82"/>
      <w:r/>
      <w:bookmarkEnd w:id="83"/>
      <w:r/>
      <w:bookmarkEnd w:id="84"/>
      <w:r/>
      <w:bookmarkEnd w:id="85"/>
      <w:r>
        <w:rPr>
          <w:rFonts w:hint="eastAsia" w:ascii="宋体" w:hAnsi="宋体" w:eastAsia="宋体"/>
          <w:b w:val="0"/>
          <w:bCs w:val="0"/>
          <w:sz w:val="21"/>
          <w:szCs w:val="21"/>
        </w:rPr>
      </w:r>
      <w:r/>
    </w:p>
    <w:p>
      <w:pPr>
        <w:pStyle w:val="855"/>
        <w:ind w:firstLine="424"/>
        <w:spacing w:line="360" w:lineRule="auto"/>
        <w:rPr>
          <w:rFonts w:hint="eastAsia" w:ascii="宋体" w:hAnsi="宋体"/>
        </w:rPr>
      </w:pPr>
      <w:r>
        <w:rPr>
          <w:rFonts w:hint="eastAsia" w:ascii="宋体" w:hAnsi="宋体"/>
          <w:bCs/>
        </w:rPr>
        <w:t xml:space="preserve">4.1</w:t>
      </w:r>
      <w:r>
        <w:rPr>
          <w:rFonts w:hint="eastAsia" w:ascii="宋体" w:hAnsi="宋体"/>
        </w:rPr>
        <w:t xml:space="preserve"> 供应商应自行承担所有与参加投标有关的费用，无论投标过程中的做法和结果如何，江苏省招标中心有限公司（以下简称采购代理机构）在任何情况下均无义务和责任承担这些费用。</w:t>
      </w:r>
      <w:r/>
    </w:p>
    <w:p>
      <w:pPr>
        <w:pStyle w:val="855"/>
        <w:ind w:firstLine="424"/>
        <w:spacing w:line="360" w:lineRule="auto"/>
        <w:rPr>
          <w:rFonts w:hint="eastAsia" w:ascii="宋体" w:hAnsi="宋体"/>
        </w:rPr>
      </w:pPr>
      <w:r>
        <w:rPr>
          <w:rFonts w:hint="eastAsia" w:ascii="宋体" w:hAnsi="宋体"/>
        </w:rPr>
        <w:t xml:space="preserve">4.2本次招标采购代理机构和采购人不收取标书工本费。</w:t>
      </w:r>
      <w:r/>
    </w:p>
    <w:p>
      <w:pPr>
        <w:pStyle w:val="103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5、招标文件的约束力</w:t>
      </w:r>
      <w:r/>
    </w:p>
    <w:p>
      <w:pPr>
        <w:pStyle w:val="855"/>
        <w:ind w:firstLine="424"/>
        <w:spacing w:line="360" w:lineRule="auto"/>
        <w:rPr>
          <w:rFonts w:hint="eastAsia" w:ascii="宋体" w:hAnsi="宋体"/>
        </w:rPr>
      </w:pPr>
      <w:r>
        <w:rPr>
          <w:rFonts w:hint="eastAsia" w:ascii="宋体" w:hAnsi="宋体"/>
          <w:bCs/>
        </w:rPr>
        <w:t xml:space="preserve">5.1</w:t>
      </w:r>
      <w:r>
        <w:rPr>
          <w:rFonts w:hint="eastAsia" w:ascii="宋体" w:hAnsi="宋体"/>
        </w:rPr>
        <w:t xml:space="preserve"> 供应商一旦参加本项目采购活动，即被认为接受了本招标文件的规定和约束。</w:t>
      </w:r>
      <w:r/>
    </w:p>
    <w:p>
      <w:pPr>
        <w:pStyle w:val="2379"/>
        <w:rPr>
          <w:rFonts w:hint="eastAsia"/>
        </w:rPr>
      </w:pPr>
      <w:r/>
      <w:bookmarkStart w:id="86" w:name="_Toc225428806"/>
      <w:r/>
      <w:bookmarkStart w:id="87" w:name="_Toc120614215"/>
      <w:r/>
      <w:bookmarkStart w:id="88" w:name="_Toc20823281"/>
      <w:r/>
      <w:bookmarkStart w:id="89" w:name="_Toc16938525"/>
      <w:r/>
      <w:bookmarkStart w:id="90" w:name="_Toc513029209"/>
      <w:r/>
      <w:bookmarkStart w:id="91" w:name="_Toc233139545"/>
      <w:r>
        <w:rPr>
          <w:rFonts w:hint="eastAsia"/>
        </w:rPr>
        <w:t xml:space="preserve">二、招标文件</w:t>
      </w:r>
      <w:bookmarkEnd w:id="86"/>
      <w:r/>
      <w:bookmarkEnd w:id="87"/>
      <w:r/>
      <w:bookmarkEnd w:id="88"/>
      <w:r/>
      <w:bookmarkEnd w:id="89"/>
      <w:r/>
      <w:bookmarkEnd w:id="90"/>
      <w:r/>
      <w:bookmarkEnd w:id="91"/>
      <w:r>
        <w:rPr>
          <w:rFonts w:hint="eastAsia"/>
        </w:rPr>
      </w:r>
      <w:r/>
    </w:p>
    <w:p>
      <w:pPr>
        <w:pStyle w:val="1030"/>
        <w:ind w:firstLine="424"/>
        <w:spacing w:before="0" w:after="0" w:line="360" w:lineRule="auto"/>
        <w:rPr>
          <w:rFonts w:hint="eastAsia" w:ascii="宋体" w:hAnsi="宋体" w:eastAsia="宋体"/>
          <w:b w:val="0"/>
          <w:bCs w:val="0"/>
          <w:sz w:val="21"/>
          <w:szCs w:val="21"/>
        </w:rPr>
      </w:pPr>
      <w:r/>
      <w:bookmarkStart w:id="92" w:name="_Toc513029210"/>
      <w:r/>
      <w:bookmarkStart w:id="93" w:name="_Toc20823282"/>
      <w:r/>
      <w:bookmarkStart w:id="94" w:name="_Toc16938526"/>
      <w:r>
        <w:rPr>
          <w:rFonts w:hint="eastAsia" w:ascii="宋体" w:hAnsi="宋体" w:eastAsia="宋体"/>
          <w:b w:val="0"/>
          <w:bCs w:val="0"/>
          <w:sz w:val="21"/>
          <w:szCs w:val="21"/>
        </w:rPr>
        <w:t xml:space="preserve">6、招标文件构成</w:t>
      </w:r>
      <w:bookmarkEnd w:id="92"/>
      <w:r/>
      <w:bookmarkEnd w:id="93"/>
      <w:r/>
      <w:bookmarkEnd w:id="94"/>
      <w:r>
        <w:rPr>
          <w:rFonts w:hint="eastAsia" w:ascii="宋体" w:hAnsi="宋体" w:eastAsia="宋体"/>
          <w:b w:val="0"/>
          <w:bCs w:val="0"/>
          <w:sz w:val="21"/>
          <w:szCs w:val="21"/>
        </w:rPr>
      </w:r>
      <w:r/>
    </w:p>
    <w:p>
      <w:pPr>
        <w:pStyle w:val="855"/>
        <w:ind w:firstLine="424"/>
        <w:spacing w:line="360" w:lineRule="auto"/>
        <w:rPr>
          <w:rFonts w:hint="eastAsia" w:ascii="宋体" w:hAnsi="宋体"/>
        </w:rPr>
      </w:pPr>
      <w:r>
        <w:rPr>
          <w:rFonts w:hint="eastAsia" w:ascii="宋体" w:hAnsi="宋体"/>
          <w:bCs/>
        </w:rPr>
        <w:t xml:space="preserve">6.1</w:t>
      </w:r>
      <w:r>
        <w:rPr>
          <w:rFonts w:hint="eastAsia" w:ascii="宋体" w:hAnsi="宋体"/>
        </w:rPr>
        <w:t xml:space="preserve"> 招标文件由以下部分组成：</w:t>
      </w:r>
      <w:r/>
    </w:p>
    <w:p>
      <w:pPr>
        <w:pStyle w:val="855"/>
        <w:ind w:firstLine="424"/>
        <w:spacing w:line="360" w:lineRule="auto"/>
        <w:rPr>
          <w:rFonts w:hint="eastAsia" w:ascii="宋体" w:hAnsi="宋体"/>
        </w:rPr>
      </w:pPr>
      <w:r>
        <w:rPr>
          <w:rFonts w:hint="eastAsia" w:ascii="宋体" w:hAnsi="宋体"/>
        </w:rPr>
        <w:t xml:space="preserve">（1）招标公告</w:t>
      </w:r>
      <w:r/>
    </w:p>
    <w:p>
      <w:pPr>
        <w:pStyle w:val="855"/>
        <w:ind w:firstLine="424"/>
        <w:spacing w:line="360" w:lineRule="auto"/>
        <w:rPr>
          <w:rFonts w:hint="eastAsia" w:ascii="宋体" w:hAnsi="宋体"/>
        </w:rPr>
      </w:pPr>
      <w:r>
        <w:rPr>
          <w:rFonts w:hint="eastAsia" w:ascii="宋体" w:hAnsi="宋体"/>
        </w:rPr>
        <w:t xml:space="preserve">（2）供应商须知</w:t>
      </w:r>
      <w:r/>
    </w:p>
    <w:p>
      <w:pPr>
        <w:pStyle w:val="855"/>
        <w:ind w:firstLine="424"/>
        <w:spacing w:line="360" w:lineRule="auto"/>
        <w:rPr>
          <w:rFonts w:hint="eastAsia" w:ascii="宋体" w:hAnsi="宋体"/>
        </w:rPr>
      </w:pPr>
      <w:r>
        <w:rPr>
          <w:rFonts w:hint="eastAsia" w:ascii="宋体" w:hAnsi="宋体"/>
        </w:rPr>
        <w:t xml:space="preserve">（3）合同文本</w:t>
      </w:r>
      <w:r/>
    </w:p>
    <w:p>
      <w:pPr>
        <w:pStyle w:val="855"/>
        <w:ind w:firstLine="424"/>
        <w:spacing w:line="360" w:lineRule="auto"/>
        <w:rPr>
          <w:rFonts w:hint="eastAsia" w:ascii="宋体" w:hAnsi="宋体"/>
        </w:rPr>
      </w:pPr>
      <w:r>
        <w:rPr>
          <w:rFonts w:hint="eastAsia" w:ascii="宋体" w:hAnsi="宋体"/>
        </w:rPr>
        <w:t xml:space="preserve">（4）采购需求</w:t>
      </w:r>
      <w:r/>
    </w:p>
    <w:p>
      <w:pPr>
        <w:pStyle w:val="855"/>
        <w:ind w:firstLine="424"/>
        <w:spacing w:line="360" w:lineRule="auto"/>
        <w:rPr>
          <w:rFonts w:hint="eastAsia" w:ascii="宋体" w:hAnsi="宋体"/>
        </w:rPr>
      </w:pPr>
      <w:r>
        <w:rPr>
          <w:rFonts w:hint="eastAsia" w:ascii="宋体" w:hAnsi="宋体"/>
        </w:rPr>
        <w:t xml:space="preserve">（5）评标方法与评标标准</w:t>
      </w:r>
      <w:r/>
    </w:p>
    <w:p>
      <w:pPr>
        <w:pStyle w:val="855"/>
        <w:ind w:firstLine="424"/>
        <w:spacing w:line="360" w:lineRule="auto"/>
        <w:rPr>
          <w:rFonts w:hint="eastAsia" w:ascii="宋体" w:hAnsi="宋体"/>
        </w:rPr>
      </w:pPr>
      <w:r>
        <w:rPr>
          <w:rFonts w:hint="eastAsia" w:ascii="宋体" w:hAnsi="宋体"/>
        </w:rPr>
        <w:t xml:space="preserve">（6）投标文件格式</w:t>
      </w:r>
      <w:r/>
    </w:p>
    <w:p>
      <w:pPr>
        <w:pStyle w:val="855"/>
        <w:ind w:firstLine="424"/>
        <w:spacing w:line="360" w:lineRule="auto"/>
        <w:rPr>
          <w:rFonts w:hint="eastAsia" w:ascii="宋体" w:hAnsi="宋体"/>
        </w:rPr>
      </w:pPr>
      <w:r>
        <w:rPr>
          <w:rFonts w:hint="eastAsia" w:ascii="宋体" w:hAnsi="宋体"/>
        </w:rPr>
        <w:t xml:space="preserve">请仔细检查招标文件是否齐全，如有缺漏请立即与采购代理机构联系解决。</w:t>
      </w:r>
      <w:r/>
    </w:p>
    <w:p>
      <w:pPr>
        <w:pStyle w:val="855"/>
        <w:ind w:firstLine="424"/>
        <w:spacing w:line="360" w:lineRule="auto"/>
        <w:rPr>
          <w:rFonts w:hint="eastAsia" w:ascii="宋体" w:hAnsi="宋体"/>
        </w:rPr>
      </w:pPr>
      <w:r>
        <w:rPr>
          <w:rFonts w:hint="eastAsia" w:ascii="宋体" w:hAnsi="宋体"/>
          <w:bCs/>
        </w:rPr>
        <w:t xml:space="preserve">6.2</w:t>
      </w:r>
      <w:r>
        <w:rPr>
          <w:rFonts w:hint="eastAsia" w:ascii="宋体" w:hAnsi="宋体"/>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1030"/>
        <w:ind w:firstLine="424"/>
        <w:spacing w:before="0" w:after="0" w:line="360" w:lineRule="auto"/>
        <w:rPr>
          <w:rFonts w:hint="eastAsia" w:ascii="宋体" w:hAnsi="宋体" w:eastAsia="宋体"/>
          <w:b w:val="0"/>
          <w:bCs w:val="0"/>
          <w:sz w:val="21"/>
          <w:szCs w:val="21"/>
        </w:rPr>
      </w:pPr>
      <w:r/>
      <w:bookmarkStart w:id="95" w:name="_Toc16938528"/>
      <w:r/>
      <w:bookmarkStart w:id="96" w:name="_Toc20823284"/>
      <w:r/>
      <w:bookmarkStart w:id="97" w:name="_Toc513029212"/>
      <w:r/>
      <w:bookmarkStart w:id="98" w:name="_Toc462564071"/>
      <w:r>
        <w:rPr>
          <w:rFonts w:ascii="宋体" w:hAnsi="宋体" w:eastAsia="宋体"/>
          <w:b w:val="0"/>
          <w:bCs w:val="0"/>
          <w:sz w:val="21"/>
          <w:szCs w:val="21"/>
        </w:rPr>
        <w:t xml:space="preserve">7</w:t>
      </w:r>
      <w:r>
        <w:rPr>
          <w:rFonts w:hint="eastAsia" w:ascii="宋体" w:hAnsi="宋体" w:eastAsia="宋体"/>
          <w:b w:val="0"/>
          <w:bCs w:val="0"/>
          <w:sz w:val="21"/>
          <w:szCs w:val="21"/>
        </w:rPr>
        <w:t xml:space="preserve">、招标文件的修改</w:t>
      </w:r>
      <w:bookmarkEnd w:id="95"/>
      <w:r/>
      <w:bookmarkEnd w:id="96"/>
      <w:r/>
      <w:bookmarkEnd w:id="97"/>
      <w:r/>
      <w:bookmarkEnd w:id="98"/>
      <w:r>
        <w:rPr>
          <w:rFonts w:hint="eastAsia" w:ascii="宋体" w:hAnsi="宋体" w:eastAsia="宋体"/>
          <w:b w:val="0"/>
          <w:bCs w:val="0"/>
          <w:sz w:val="21"/>
          <w:szCs w:val="21"/>
        </w:rPr>
      </w:r>
      <w:r/>
    </w:p>
    <w:p>
      <w:pPr>
        <w:pStyle w:val="855"/>
        <w:ind w:firstLine="424"/>
        <w:spacing w:line="360" w:lineRule="auto"/>
        <w:rPr>
          <w:rFonts w:hint="eastAsia" w:ascii="宋体" w:hAnsi="宋体"/>
        </w:rPr>
      </w:pPr>
      <w:r>
        <w:rPr>
          <w:rFonts w:hint="eastAsia" w:ascii="宋体" w:hAnsi="宋体"/>
          <w:bCs/>
        </w:rPr>
        <w:t xml:space="preserve">7.1</w:t>
      </w:r>
      <w:r>
        <w:rPr>
          <w:rFonts w:hint="eastAsia" w:ascii="宋体" w:hAnsi="宋体"/>
        </w:rPr>
        <w:t xml:space="preserve"> 在投标截止时间前，采购代理</w:t>
      </w:r>
      <w:r>
        <w:rPr>
          <w:rFonts w:hint="eastAsia" w:ascii="宋体" w:hAnsi="宋体"/>
        </w:rPr>
        <w:t xml:space="preserve">机构可以对招标文件进行修改。</w:t>
      </w:r>
      <w:r/>
    </w:p>
    <w:p>
      <w:pPr>
        <w:pStyle w:val="855"/>
        <w:ind w:firstLine="424"/>
        <w:spacing w:line="360" w:lineRule="auto"/>
        <w:rPr>
          <w:rFonts w:hint="eastAsia" w:ascii="宋体" w:hAnsi="宋体"/>
        </w:rPr>
      </w:pPr>
      <w:r>
        <w:rPr>
          <w:rFonts w:hint="eastAsia" w:ascii="宋体" w:hAnsi="宋体"/>
          <w:bCs/>
        </w:rPr>
        <w:t xml:space="preserve">7.2 </w:t>
      </w:r>
      <w:r>
        <w:rPr>
          <w:rFonts w:hint="eastAsia" w:ascii="宋体" w:hAnsi="宋体"/>
        </w:rPr>
        <w:t xml:space="preserve">采购代理机构有权按照法定的要求推迟投标截止日期和开标日期。</w:t>
      </w:r>
      <w:r/>
    </w:p>
    <w:p>
      <w:pPr>
        <w:pStyle w:val="855"/>
        <w:ind w:firstLine="424"/>
        <w:spacing w:line="360" w:lineRule="auto"/>
        <w:rPr>
          <w:rFonts w:hint="eastAsia" w:ascii="宋体" w:hAnsi="宋体"/>
        </w:rPr>
      </w:pPr>
      <w:r>
        <w:rPr>
          <w:rFonts w:hint="eastAsia" w:ascii="宋体" w:hAnsi="宋体"/>
          <w:bCs/>
        </w:rPr>
        <w:t xml:space="preserve">7.3 </w:t>
      </w:r>
      <w:r>
        <w:rPr>
          <w:rFonts w:hint="eastAsia" w:ascii="宋体" w:hAnsi="宋体"/>
        </w:rPr>
        <w:t xml:space="preserve">招标文件的修改将在江苏政府采购网公布，补充文件将作为招标文件的组成部分，并对供应商具有约束力。</w:t>
      </w:r>
      <w:r/>
    </w:p>
    <w:p>
      <w:pPr>
        <w:pStyle w:val="2379"/>
        <w:rPr>
          <w:rFonts w:hint="eastAsia"/>
        </w:rPr>
      </w:pPr>
      <w:r/>
      <w:bookmarkStart w:id="99" w:name="_Toc225428807"/>
      <w:r/>
      <w:bookmarkStart w:id="100" w:name="_Toc120614216"/>
      <w:r/>
      <w:bookmarkStart w:id="101" w:name="_Toc462564072"/>
      <w:r/>
      <w:bookmarkStart w:id="102" w:name="_Toc16938529"/>
      <w:r/>
      <w:bookmarkStart w:id="103" w:name="_Toc20823285"/>
      <w:r/>
      <w:bookmarkStart w:id="104" w:name="_Toc513029213"/>
      <w:r/>
      <w:bookmarkStart w:id="105" w:name="_Toc233139546"/>
      <w:r>
        <w:rPr>
          <w:rFonts w:hint="eastAsia"/>
        </w:rPr>
        <w:t xml:space="preserve">三、投标文件的编制</w:t>
      </w:r>
      <w:bookmarkEnd w:id="99"/>
      <w:r/>
      <w:bookmarkEnd w:id="100"/>
      <w:r/>
      <w:bookmarkEnd w:id="101"/>
      <w:r/>
      <w:bookmarkEnd w:id="102"/>
      <w:r/>
      <w:bookmarkEnd w:id="103"/>
      <w:r/>
      <w:bookmarkEnd w:id="104"/>
      <w:r/>
      <w:bookmarkEnd w:id="105"/>
      <w:r>
        <w:rPr>
          <w:rFonts w:hint="eastAsia"/>
        </w:rPr>
      </w:r>
      <w:r/>
    </w:p>
    <w:p>
      <w:pPr>
        <w:pStyle w:val="1030"/>
        <w:ind w:firstLine="424"/>
        <w:spacing w:before="0" w:after="0" w:line="360" w:lineRule="auto"/>
        <w:rPr>
          <w:rFonts w:hint="eastAsia" w:ascii="宋体" w:hAnsi="宋体" w:eastAsia="宋体"/>
          <w:bCs w:val="0"/>
          <w:sz w:val="21"/>
          <w:szCs w:val="21"/>
        </w:rPr>
      </w:pPr>
      <w:r/>
      <w:bookmarkStart w:id="106" w:name="_Toc16938530"/>
      <w:r/>
      <w:bookmarkStart w:id="107" w:name="_Toc513029214"/>
      <w:r/>
      <w:bookmarkStart w:id="108" w:name="_Toc20823286"/>
      <w:r/>
      <w:bookmarkStart w:id="109" w:name="_Toc462564073"/>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、投标文件的语言及度量衡单位</w:t>
      </w:r>
      <w:bookmarkEnd w:id="106"/>
      <w:r/>
      <w:bookmarkEnd w:id="107"/>
      <w:r/>
      <w:bookmarkEnd w:id="108"/>
      <w:r/>
      <w:bookmarkEnd w:id="109"/>
      <w:r>
        <w:rPr>
          <w:rFonts w:hint="eastAsia" w:ascii="宋体" w:hAnsi="宋体" w:eastAsia="宋体"/>
          <w:bCs w:val="0"/>
          <w:sz w:val="21"/>
          <w:szCs w:val="21"/>
        </w:rPr>
      </w:r>
      <w:r/>
    </w:p>
    <w:p>
      <w:pPr>
        <w:pStyle w:val="855"/>
        <w:ind w:firstLine="424"/>
        <w:spacing w:line="360" w:lineRule="auto"/>
        <w:rPr>
          <w:rFonts w:hint="eastAsia" w:ascii="宋体" w:hAnsi="宋体"/>
        </w:rPr>
      </w:pPr>
      <w:r>
        <w:rPr>
          <w:rFonts w:ascii="宋体" w:hAnsi="宋体"/>
          <w:bCs/>
        </w:rPr>
        <w:t xml:space="preserve">8</w:t>
      </w:r>
      <w:r>
        <w:rPr>
          <w:rFonts w:hint="eastAsia" w:ascii="宋体" w:hAnsi="宋体"/>
          <w:bCs/>
        </w:rPr>
        <w:t xml:space="preserve">.1</w:t>
      </w:r>
      <w:r>
        <w:rPr>
          <w:rFonts w:hint="eastAsia" w:ascii="宋体" w:hAnsi="宋体"/>
        </w:rPr>
        <w:t xml:space="preserve"> 供应商提交的投标文件以及供应商与采购代理机构就有关投标的所有来往通知、函件和文件均应使用</w:t>
      </w:r>
      <w:r>
        <w:rPr>
          <w:rFonts w:hint="eastAsia" w:ascii="宋体" w:hAnsi="宋体"/>
          <w:b/>
          <w:bCs/>
        </w:rPr>
        <w:t xml:space="preserve">简体中文</w:t>
      </w:r>
      <w:r>
        <w:rPr>
          <w:rFonts w:hint="eastAsia" w:ascii="宋体" w:hAnsi="宋体"/>
        </w:rPr>
        <w:t xml:space="preserve">。</w:t>
      </w:r>
      <w:r/>
    </w:p>
    <w:p>
      <w:pPr>
        <w:pStyle w:val="855"/>
        <w:ind w:firstLine="424"/>
        <w:spacing w:line="360" w:lineRule="auto"/>
        <w:rPr>
          <w:rFonts w:hint="eastAsia" w:ascii="宋体" w:hAnsi="宋体"/>
        </w:rPr>
      </w:pPr>
      <w:r>
        <w:rPr>
          <w:rFonts w:ascii="宋体" w:hAnsi="宋体"/>
          <w:bCs/>
        </w:rPr>
        <w:t xml:space="preserve">8</w:t>
      </w:r>
      <w:r>
        <w:rPr>
          <w:rFonts w:hint="eastAsia" w:ascii="宋体" w:hAnsi="宋体"/>
          <w:bCs/>
        </w:rPr>
        <w:t xml:space="preserve">.2</w:t>
      </w:r>
      <w:r>
        <w:rPr>
          <w:rFonts w:hint="eastAsia" w:ascii="宋体" w:hAnsi="宋体"/>
        </w:rPr>
        <w:t xml:space="preserve"> 除技术性能另有规定外，投标文件所使用的度量衡单位，均须采用国家法定计量单位。</w:t>
      </w:r>
      <w:r/>
    </w:p>
    <w:p>
      <w:pPr>
        <w:pStyle w:val="1030"/>
        <w:ind w:firstLine="424"/>
        <w:spacing w:before="0" w:after="0" w:line="360" w:lineRule="auto"/>
        <w:rPr>
          <w:rFonts w:hint="eastAsia" w:ascii="宋体" w:hAnsi="宋体" w:eastAsia="宋体"/>
          <w:b w:val="0"/>
          <w:bCs w:val="0"/>
          <w:sz w:val="21"/>
          <w:szCs w:val="21"/>
        </w:rPr>
      </w:pPr>
      <w:r/>
      <w:bookmarkStart w:id="110" w:name="_Toc16938531"/>
      <w:r/>
      <w:bookmarkStart w:id="111" w:name="_Toc513029215"/>
      <w:r/>
      <w:bookmarkStart w:id="112" w:name="_Toc462564074"/>
      <w:r/>
      <w:bookmarkStart w:id="113" w:name="_Toc20823287"/>
      <w:r>
        <w:rPr>
          <w:rFonts w:ascii="宋体" w:hAnsi="宋体" w:eastAsia="宋体"/>
          <w:b w:val="0"/>
          <w:bCs w:val="0"/>
          <w:sz w:val="21"/>
          <w:szCs w:val="21"/>
        </w:rPr>
        <w:t xml:space="preserve">9</w:t>
      </w:r>
      <w:r>
        <w:rPr>
          <w:rFonts w:hint="eastAsia" w:ascii="宋体" w:hAnsi="宋体" w:eastAsia="宋体"/>
          <w:b w:val="0"/>
          <w:bCs w:val="0"/>
          <w:sz w:val="21"/>
          <w:szCs w:val="21"/>
        </w:rPr>
        <w:t xml:space="preserve">、投标文件构成</w:t>
      </w:r>
      <w:bookmarkEnd w:id="110"/>
      <w:r/>
      <w:bookmarkEnd w:id="111"/>
      <w:r/>
      <w:bookmarkEnd w:id="112"/>
      <w:r/>
      <w:bookmarkEnd w:id="113"/>
      <w:r>
        <w:rPr>
          <w:rFonts w:hint="eastAsia" w:ascii="宋体" w:hAnsi="宋体" w:eastAsia="宋体"/>
          <w:b w:val="0"/>
          <w:bCs w:val="0"/>
          <w:sz w:val="21"/>
          <w:szCs w:val="21"/>
        </w:rPr>
      </w:r>
      <w:r/>
    </w:p>
    <w:p>
      <w:pPr>
        <w:pStyle w:val="855"/>
        <w:ind w:firstLine="424"/>
        <w:spacing w:line="360" w:lineRule="auto"/>
        <w:rPr>
          <w:rFonts w:hint="eastAsia" w:ascii="宋体" w:hAnsi="宋体"/>
        </w:rPr>
      </w:pPr>
      <w:r>
        <w:rPr>
          <w:rFonts w:ascii="宋体" w:hAnsi="宋体"/>
          <w:bCs/>
        </w:rPr>
        <w:t xml:space="preserve">9</w:t>
      </w:r>
      <w:r>
        <w:rPr>
          <w:rFonts w:hint="eastAsia" w:ascii="宋体" w:hAnsi="宋体"/>
          <w:bCs/>
        </w:rPr>
        <w:t xml:space="preserve">.1</w:t>
      </w:r>
      <w:r>
        <w:rPr>
          <w:rFonts w:hint="eastAsia" w:ascii="宋体" w:hAnsi="宋体"/>
        </w:rPr>
        <w:t xml:space="preserve"> 供应商编写的投标文件应包括资格证明文件、实质性要求响应及偏离表、投标分项报价表</w:t>
      </w:r>
      <w:r>
        <w:rPr>
          <w:rFonts w:hint="eastAsia" w:ascii="宋体" w:hAnsi="宋体"/>
        </w:rPr>
        <w:t xml:space="preserve">、技术要求响应及偏离表、商务要求响应及偏离表、其他证明文件、投标函、开标一览表等部分。</w:t>
      </w:r>
      <w:r/>
    </w:p>
    <w:p>
      <w:pPr>
        <w:pStyle w:val="855"/>
        <w:ind w:firstLine="424"/>
        <w:spacing w:line="360" w:lineRule="auto"/>
        <w:rPr>
          <w:rFonts w:hint="eastAsia" w:ascii="宋体" w:hAnsi="宋体"/>
        </w:rPr>
      </w:pPr>
      <w:r>
        <w:rPr>
          <w:rFonts w:ascii="宋体" w:hAnsi="宋体"/>
        </w:rPr>
        <w:t xml:space="preserve">9</w:t>
      </w:r>
      <w:r>
        <w:rPr>
          <w:rFonts w:hint="eastAsia" w:ascii="宋体" w:hAnsi="宋体"/>
        </w:rPr>
        <w:t xml:space="preserve">.2 如标书制作工具中格式和内容与“江苏政府采购网”发布的招标文件不一致，请以“江苏政府采购网”发布的招标文件为准。</w:t>
      </w:r>
      <w:r/>
    </w:p>
    <w:p>
      <w:pPr>
        <w:pStyle w:val="1030"/>
        <w:ind w:firstLine="424"/>
        <w:spacing w:before="0" w:after="0" w:line="360" w:lineRule="auto"/>
        <w:rPr>
          <w:rFonts w:hint="eastAsia" w:ascii="宋体" w:hAnsi="宋体" w:eastAsia="宋体"/>
          <w:b w:val="0"/>
          <w:bCs w:val="0"/>
          <w:sz w:val="21"/>
          <w:szCs w:val="21"/>
        </w:rPr>
      </w:pPr>
      <w:r/>
      <w:bookmarkStart w:id="114" w:name="_Toc49090509"/>
      <w:r/>
      <w:bookmarkStart w:id="115" w:name="_Toc513029216"/>
      <w:r/>
      <w:bookmarkStart w:id="116" w:name="_Toc49090507"/>
      <w:r/>
      <w:bookmarkStart w:id="117" w:name="_Toc513029219"/>
      <w:r/>
      <w:bookmarkStart w:id="118" w:name="_Toc14577354"/>
      <w:r/>
      <w:bookmarkStart w:id="119" w:name="_Toc14577357"/>
      <w:r/>
      <w:bookmarkStart w:id="120" w:name="_Hlt26954838"/>
      <w:r/>
      <w:bookmarkEnd w:id="120"/>
      <w:r/>
      <w:bookmarkStart w:id="121" w:name="_Hlt26670360"/>
      <w:r/>
      <w:bookmarkEnd w:id="121"/>
      <w:r/>
      <w:bookmarkStart w:id="122" w:name="_Hlt26668975"/>
      <w:r/>
      <w:bookmarkEnd w:id="122"/>
      <w:r>
        <w:rPr>
          <w:rFonts w:hint="eastAsia" w:ascii="宋体" w:hAnsi="宋体" w:eastAsia="宋体"/>
          <w:b w:val="0"/>
          <w:bCs w:val="0"/>
          <w:sz w:val="21"/>
          <w:szCs w:val="21"/>
        </w:rPr>
        <w:t xml:space="preserve">1</w:t>
      </w:r>
      <w:r>
        <w:rPr>
          <w:rFonts w:ascii="宋体" w:hAnsi="宋体" w:eastAsia="宋体"/>
          <w:b w:val="0"/>
          <w:bCs w:val="0"/>
          <w:sz w:val="21"/>
          <w:szCs w:val="21"/>
        </w:rPr>
        <w:t xml:space="preserve">0</w:t>
      </w:r>
      <w:r>
        <w:rPr>
          <w:rFonts w:hint="eastAsia" w:ascii="宋体" w:hAnsi="宋体" w:eastAsia="宋体"/>
          <w:b w:val="0"/>
          <w:bCs w:val="0"/>
          <w:sz w:val="21"/>
          <w:szCs w:val="21"/>
        </w:rPr>
        <w:t xml:space="preserve">、证明供应商及投标标的符合招标文件规定的文件</w:t>
      </w:r>
      <w:bookmarkEnd w:id="114"/>
      <w:r/>
      <w:bookmarkEnd w:id="115"/>
      <w:r/>
      <w:bookmarkEnd w:id="116"/>
      <w:r/>
      <w:bookmarkEnd w:id="117"/>
      <w:r/>
      <w:bookmarkEnd w:id="118"/>
      <w:r/>
      <w:bookmarkEnd w:id="119"/>
      <w:r>
        <w:rPr>
          <w:rFonts w:hint="eastAsia" w:ascii="宋体" w:hAnsi="宋体" w:eastAsia="宋体"/>
          <w:b w:val="0"/>
          <w:bCs w:val="0"/>
          <w:sz w:val="21"/>
          <w:szCs w:val="21"/>
        </w:rPr>
      </w:r>
      <w:r/>
    </w:p>
    <w:p>
      <w:pPr>
        <w:pStyle w:val="855"/>
        <w:ind w:firstLine="424"/>
        <w:spacing w:line="360" w:lineRule="auto"/>
        <w:rPr>
          <w:rFonts w:hint="eastAsia" w:ascii="宋体" w:hAnsi="宋体"/>
        </w:rPr>
      </w:pPr>
      <w:r/>
      <w:bookmarkStart w:id="123" w:name="_Toc14577355"/>
      <w:r/>
      <w:bookmarkStart w:id="124" w:name="_Toc49090508"/>
      <w:r>
        <w:rPr>
          <w:rFonts w:hint="eastAsia" w:ascii="宋体" w:hAnsi="宋体"/>
        </w:rPr>
        <w:t xml:space="preserve">1</w:t>
      </w:r>
      <w:r>
        <w:rPr>
          <w:rFonts w:ascii="宋体" w:hAnsi="宋体"/>
        </w:rPr>
        <w:t xml:space="preserve">0</w:t>
      </w:r>
      <w:r>
        <w:rPr>
          <w:rFonts w:hint="eastAsia" w:ascii="宋体" w:hAnsi="宋体"/>
        </w:rPr>
        <w:t xml:space="preserve">.1 供应商应按照法律、法规、规章和规范性文件以及招标文件要求提交证明文件，证明其及投标标的符合招标文件规定。</w:t>
      </w:r>
      <w:r/>
    </w:p>
    <w:p>
      <w:pPr>
        <w:pStyle w:val="855"/>
        <w:ind w:firstLine="424"/>
        <w:spacing w:line="360" w:lineRule="auto"/>
        <w:rPr>
          <w:rFonts w:hint="eastAsia" w:ascii="宋体" w:hAnsi="宋体"/>
        </w:rPr>
      </w:pPr>
      <w:r>
        <w:rPr>
          <w:rFonts w:hint="eastAsia" w:ascii="宋体" w:hAnsi="宋体"/>
        </w:rPr>
        <w:t xml:space="preserve">1</w:t>
      </w:r>
      <w:r>
        <w:rPr>
          <w:rFonts w:ascii="宋体" w:hAnsi="宋体"/>
        </w:rPr>
        <w:t xml:space="preserve">0</w:t>
      </w:r>
      <w:r>
        <w:rPr>
          <w:rFonts w:hint="eastAsia" w:ascii="宋体" w:hAnsi="宋体"/>
        </w:rPr>
        <w:t xml:space="preserve">.2招标文件对证明文件无明确形式要求的，证明文件可以以文字资料、图纸和数据等形式提交。</w:t>
      </w:r>
      <w:r/>
    </w:p>
    <w:p>
      <w:pPr>
        <w:pStyle w:val="103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1</w:t>
      </w:r>
      <w:r>
        <w:rPr>
          <w:rFonts w:hint="eastAsia" w:ascii="宋体" w:hAnsi="宋体" w:eastAsia="宋体"/>
          <w:b w:val="0"/>
          <w:bCs w:val="0"/>
          <w:sz w:val="21"/>
          <w:szCs w:val="21"/>
        </w:rPr>
        <w:t xml:space="preserve">、</w:t>
      </w:r>
      <w:r>
        <w:rPr>
          <w:rFonts w:hint="eastAsia" w:ascii="宋体" w:hAnsi="宋体" w:eastAsia="宋体"/>
          <w:b w:val="0"/>
          <w:bCs w:val="0"/>
          <w:sz w:val="21"/>
          <w:szCs w:val="21"/>
        </w:rPr>
        <w:t xml:space="preserve">投标分项报价</w:t>
      </w:r>
      <w:bookmarkEnd w:id="123"/>
      <w:r/>
      <w:bookmarkStart w:id="125" w:name="_Hlt26670373"/>
      <w:r/>
      <w:bookmarkEnd w:id="125"/>
      <w:r>
        <w:rPr>
          <w:rFonts w:hint="eastAsia" w:ascii="宋体" w:hAnsi="宋体" w:eastAsia="宋体"/>
          <w:b w:val="0"/>
          <w:bCs w:val="0"/>
          <w:sz w:val="21"/>
          <w:szCs w:val="21"/>
        </w:rPr>
        <w:t xml:space="preserve">表</w:t>
      </w:r>
      <w:bookmarkEnd w:id="124"/>
      <w:r>
        <w:rPr>
          <w:rFonts w:hint="eastAsia" w:ascii="宋体" w:hAnsi="宋体" w:eastAsia="宋体"/>
          <w:b w:val="0"/>
          <w:bCs w:val="0"/>
          <w:sz w:val="21"/>
          <w:szCs w:val="21"/>
        </w:rPr>
      </w:r>
      <w:r/>
    </w:p>
    <w:p>
      <w:pPr>
        <w:pStyle w:val="855"/>
        <w:ind w:firstLine="424"/>
        <w:spacing w:line="360" w:lineRule="auto"/>
        <w:rPr>
          <w:rFonts w:hint="eastAsia" w:ascii="宋体" w:hAnsi="宋体"/>
          <w:bCs/>
        </w:rPr>
      </w:pPr>
      <w:r>
        <w:rPr>
          <w:rFonts w:hint="eastAsia" w:ascii="宋体" w:hAnsi="宋体"/>
          <w:bCs/>
        </w:rPr>
        <w:t xml:space="preserve">1</w:t>
      </w:r>
      <w:r>
        <w:rPr>
          <w:rFonts w:ascii="宋体" w:hAnsi="宋体"/>
          <w:bCs/>
        </w:rPr>
        <w:t xml:space="preserve">1</w:t>
      </w:r>
      <w:r>
        <w:rPr>
          <w:rFonts w:hint="eastAsia" w:ascii="宋体" w:hAnsi="宋体"/>
          <w:bCs/>
        </w:rPr>
        <w:t xml:space="preserve">.1</w:t>
      </w:r>
      <w:r>
        <w:rPr>
          <w:rFonts w:hint="eastAsia" w:ascii="宋体" w:hAnsi="宋体"/>
        </w:rPr>
        <w:t xml:space="preserve"> 供应商按照招标文件规定格式填报投标分项报价表</w:t>
      </w:r>
      <w:bookmarkStart w:id="126" w:name="_Hlt26670399"/>
      <w:r/>
      <w:bookmarkEnd w:id="126"/>
      <w:r>
        <w:rPr>
          <w:rFonts w:hint="eastAsia" w:ascii="宋体" w:hAnsi="宋体"/>
        </w:rPr>
        <w:t xml:space="preserve">。</w:t>
      </w:r>
      <w:r>
        <w:rPr>
          <w:rFonts w:hint="eastAsia" w:ascii="宋体" w:hAnsi="宋体"/>
          <w:bCs/>
        </w:rPr>
      </w:r>
      <w:r/>
    </w:p>
    <w:p>
      <w:pPr>
        <w:pStyle w:val="855"/>
        <w:ind w:firstLine="424"/>
        <w:spacing w:line="360" w:lineRule="auto"/>
        <w:rPr>
          <w:rFonts w:hint="eastAsia" w:ascii="宋体" w:hAnsi="宋体"/>
          <w:bCs/>
        </w:rPr>
      </w:pPr>
      <w:r>
        <w:rPr>
          <w:rFonts w:hint="eastAsia" w:ascii="宋体" w:hAnsi="宋体"/>
        </w:rPr>
        <w:t xml:space="preserve">1</w:t>
      </w:r>
      <w:r>
        <w:rPr>
          <w:rFonts w:ascii="宋体" w:hAnsi="宋体"/>
        </w:rPr>
        <w:t xml:space="preserve">1</w:t>
      </w:r>
      <w:r>
        <w:rPr>
          <w:rFonts w:hint="eastAsia" w:ascii="宋体" w:hAnsi="宋体"/>
        </w:rPr>
        <w:t xml:space="preserve">.2</w:t>
      </w:r>
      <w:r>
        <w:rPr>
          <w:rFonts w:hint="eastAsia" w:ascii="宋体" w:hAnsi="宋体"/>
          <w:bCs/>
        </w:rPr>
        <w:t xml:space="preserve">投标货币。投标文件中的单价和总价无特殊规定的采用人民币报价，以元为单位标注。</w:t>
      </w:r>
      <w:r>
        <w:rPr>
          <w:rFonts w:hint="eastAsia" w:ascii="宋体" w:hAnsi="宋体"/>
        </w:rPr>
        <w:t xml:space="preserve">招标文件中另有规定的按规定执行。</w:t>
      </w:r>
      <w:r>
        <w:rPr>
          <w:rFonts w:hint="eastAsia" w:ascii="宋体" w:hAnsi="宋体"/>
          <w:bCs/>
        </w:rPr>
      </w:r>
      <w:r/>
    </w:p>
    <w:p>
      <w:pPr>
        <w:pStyle w:val="1030"/>
        <w:ind w:firstLine="424"/>
        <w:spacing w:before="0" w:after="0" w:line="360" w:lineRule="auto"/>
        <w:rPr>
          <w:rFonts w:hint="eastAsia" w:ascii="宋体" w:hAnsi="宋体" w:eastAsia="宋体"/>
          <w:b w:val="0"/>
          <w:bCs w:val="0"/>
          <w:sz w:val="21"/>
          <w:szCs w:val="21"/>
        </w:rPr>
      </w:pPr>
      <w:r/>
      <w:bookmarkStart w:id="127" w:name="_Hlt26670482"/>
      <w:r/>
      <w:bookmarkEnd w:id="127"/>
      <w:r/>
      <w:bookmarkStart w:id="128" w:name="_Hlt26670403"/>
      <w:r/>
      <w:bookmarkEnd w:id="128"/>
      <w:r/>
      <w:bookmarkStart w:id="129" w:name="_Hlt26954842"/>
      <w:r/>
      <w:bookmarkEnd w:id="129"/>
      <w:r/>
      <w:bookmarkStart w:id="130" w:name="_Hlt26954848"/>
      <w:r/>
      <w:bookmarkEnd w:id="130"/>
      <w:r/>
      <w:bookmarkStart w:id="131" w:name="_Hlt26954846"/>
      <w:r/>
      <w:bookmarkEnd w:id="131"/>
      <w:r/>
      <w:bookmarkStart w:id="132" w:name="_Hlt26668983"/>
      <w:r/>
      <w:bookmarkEnd w:id="132"/>
      <w:r/>
      <w:bookmarkStart w:id="133" w:name="_Hlt26670425"/>
      <w:r/>
      <w:bookmarkEnd w:id="133"/>
      <w:r/>
      <w:bookmarkStart w:id="134" w:name="_Hlt26670486"/>
      <w:r/>
      <w:bookmarkEnd w:id="134"/>
      <w:r/>
      <w:bookmarkStart w:id="135" w:name="_Hlt26954844"/>
      <w:r/>
      <w:bookmarkEnd w:id="135"/>
      <w:r/>
      <w:bookmarkStart w:id="136" w:name="_Hlt26954731"/>
      <w:r/>
      <w:bookmarkEnd w:id="136"/>
      <w:r>
        <w:rPr>
          <w:rFonts w:hint="eastAsia" w:ascii="宋体" w:hAnsi="宋体" w:eastAsia="宋体"/>
          <w:b w:val="0"/>
          <w:bCs w:val="0"/>
          <w:sz w:val="21"/>
          <w:szCs w:val="21"/>
        </w:rPr>
        <w:t xml:space="preserve">1</w:t>
      </w:r>
      <w:r>
        <w:rPr>
          <w:rFonts w:ascii="宋体" w:hAnsi="宋体" w:eastAsia="宋体"/>
          <w:b w:val="0"/>
          <w:bCs w:val="0"/>
          <w:sz w:val="21"/>
          <w:szCs w:val="21"/>
        </w:rPr>
        <w:t xml:space="preserve">2</w:t>
      </w:r>
      <w:r>
        <w:rPr>
          <w:rFonts w:hint="eastAsia" w:ascii="宋体" w:hAnsi="宋体" w:eastAsia="宋体"/>
          <w:b w:val="0"/>
          <w:bCs w:val="0"/>
          <w:sz w:val="21"/>
          <w:szCs w:val="21"/>
        </w:rPr>
        <w:t xml:space="preserve">、技术要求响应及偏离表、商务要求响应及偏离表</w:t>
      </w:r>
      <w:r/>
    </w:p>
    <w:p>
      <w:pPr>
        <w:pStyle w:val="855"/>
        <w:ind w:firstLine="424"/>
        <w:spacing w:line="360" w:lineRule="auto"/>
        <w:rPr>
          <w:rFonts w:hint="eastAsia" w:ascii="宋体" w:hAnsi="宋体" w:cs="宋体"/>
          <w:lang w:val="zh-CN"/>
        </w:rPr>
      </w:pPr>
      <w:r>
        <w:rPr>
          <w:rFonts w:ascii="宋体" w:hAnsi="宋体" w:cs="宋体"/>
          <w:bCs/>
          <w:lang w:val="zh-CN"/>
        </w:rPr>
        <w:t xml:space="preserve">12.1</w:t>
      </w:r>
      <w:r>
        <w:rPr>
          <w:rFonts w:ascii="宋体" w:hAnsi="宋体" w:cs="宋体"/>
          <w:lang w:val="zh-CN"/>
        </w:rPr>
        <w:t xml:space="preserve"> </w:t>
      </w:r>
      <w:r>
        <w:rPr>
          <w:rFonts w:hint="eastAsia" w:ascii="宋体" w:hAnsi="宋体" w:cs="宋体"/>
          <w:lang w:val="zh-CN"/>
        </w:rPr>
        <w:t xml:space="preserve">供应商需对招标文件中的技术要求与商务要求逐项作出响应或偏离，并说明原因。</w:t>
      </w:r>
      <w:r/>
    </w:p>
    <w:p>
      <w:pPr>
        <w:pStyle w:val="855"/>
        <w:ind w:firstLine="424"/>
        <w:spacing w:line="360" w:lineRule="auto"/>
        <w:rPr>
          <w:rFonts w:ascii="宋体" w:hAnsi="宋体" w:cs="宋体"/>
          <w:lang w:val="zh-CN"/>
        </w:rPr>
      </w:pPr>
      <w:r/>
      <w:bookmarkStart w:id="137" w:name="_Toc49090510"/>
      <w:r/>
      <w:bookmarkStart w:id="138" w:name="_Toc14577359"/>
      <w:r>
        <w:rPr>
          <w:rFonts w:hint="eastAsia" w:ascii="宋体" w:hAnsi="宋体" w:cs="宋体"/>
          <w:lang w:val="zh-CN"/>
        </w:rPr>
        <w:t xml:space="preserve">1</w:t>
      </w:r>
      <w:r>
        <w:rPr>
          <w:rFonts w:ascii="宋体" w:hAnsi="宋体" w:cs="宋体"/>
          <w:lang w:val="zh-CN"/>
        </w:rPr>
        <w:t xml:space="preserve">2</w:t>
      </w:r>
      <w:r>
        <w:rPr>
          <w:rFonts w:hint="eastAsia" w:ascii="宋体" w:hAnsi="宋体" w:cs="宋体"/>
          <w:lang w:val="zh-CN"/>
        </w:rPr>
        <w:t xml:space="preserve">.2 供应商需按照招标文件要求，在投标文件中提供与技术要求和商务要求相关的证明材料。</w:t>
      </w:r>
      <w:r>
        <w:rPr>
          <w:rFonts w:ascii="宋体" w:hAnsi="宋体" w:cs="宋体"/>
          <w:lang w:val="zh-CN"/>
        </w:rPr>
      </w:r>
      <w:r/>
    </w:p>
    <w:p>
      <w:pPr>
        <w:pStyle w:val="855"/>
        <w:ind w:firstLine="426"/>
        <w:spacing w:line="360" w:lineRule="auto"/>
        <w:rPr>
          <w:rFonts w:hint="eastAsia" w:ascii="宋体" w:hAnsi="宋体"/>
          <w:b/>
          <w:bCs/>
        </w:rPr>
      </w:pPr>
      <w:r>
        <w:rPr>
          <w:rFonts w:hint="eastAsia" w:ascii="宋体" w:hAnsi="宋体"/>
          <w:b/>
          <w:bCs/>
        </w:rPr>
        <w:t xml:space="preserve">12.3产品证明文件</w:t>
      </w:r>
      <w:r/>
    </w:p>
    <w:p>
      <w:pPr>
        <w:pStyle w:val="855"/>
        <w:ind w:firstLine="426"/>
        <w:spacing w:line="360" w:lineRule="auto"/>
        <w:rPr>
          <w:rFonts w:hint="eastAsia" w:ascii="宋体" w:hAnsi="宋体"/>
          <w:b/>
          <w:bCs/>
        </w:rPr>
      </w:pPr>
      <w:r>
        <w:rPr>
          <w:rFonts w:hint="eastAsia" w:ascii="宋体" w:hAnsi="宋体"/>
          <w:b/>
          <w:bCs/>
        </w:rPr>
        <w:t xml:space="preserve">（1）供应商提交的产品证明文件应能够证明其投标的药品是合格的，符合招标文件的规定。</w:t>
      </w:r>
      <w:r/>
    </w:p>
    <w:p>
      <w:pPr>
        <w:pStyle w:val="855"/>
        <w:ind w:firstLine="426"/>
        <w:spacing w:line="360" w:lineRule="auto"/>
        <w:rPr>
          <w:rFonts w:hint="eastAsia" w:ascii="宋体" w:hAnsi="宋体"/>
          <w:b/>
          <w:bCs/>
        </w:rPr>
      </w:pPr>
      <w:r>
        <w:rPr>
          <w:rFonts w:hint="eastAsia" w:ascii="宋体" w:hAnsi="宋体"/>
          <w:b/>
          <w:bCs/>
        </w:rPr>
        <w:t xml:space="preserve">1）供应商应提供投标药品的注册证、产品授权书、产品符合药监部门要求的药检报告书复印件或类似检测报告复印件（加盖单位印章）。</w:t>
      </w:r>
      <w:r/>
    </w:p>
    <w:p>
      <w:pPr>
        <w:pStyle w:val="855"/>
        <w:ind w:firstLine="426"/>
        <w:spacing w:line="360" w:lineRule="auto"/>
        <w:rPr>
          <w:rFonts w:hint="eastAsia" w:ascii="宋体" w:hAnsi="宋体"/>
          <w:b/>
          <w:bCs/>
        </w:rPr>
      </w:pPr>
      <w:r>
        <w:rPr>
          <w:rFonts w:hint="eastAsia" w:ascii="宋体" w:hAnsi="宋体"/>
          <w:b/>
          <w:bCs/>
        </w:rPr>
        <w:t xml:space="preserve">2）供应商应提供投标药品的原料质量证明文件。进口产品须提供口岸检验机构出具的检测报告书复印件或类似检测报告复印件（加盖单位印章），原料须提供符合药监部门要求的药检报告复印件或类似检测报告复印件（加盖单位印章）。药品生产企业使用的国产原料不是自己生产的，应提供原料生产企业的资质证明文件和产品证明文件。</w:t>
      </w:r>
      <w:r/>
    </w:p>
    <w:p>
      <w:pPr>
        <w:pStyle w:val="855"/>
        <w:ind w:firstLine="426"/>
        <w:spacing w:line="360" w:lineRule="auto"/>
        <w:rPr>
          <w:rFonts w:hint="eastAsia" w:ascii="宋体" w:hAnsi="宋体"/>
          <w:b/>
          <w:bCs/>
        </w:rPr>
      </w:pPr>
      <w:r>
        <w:rPr>
          <w:rFonts w:hint="eastAsia" w:ascii="宋体" w:hAnsi="宋体"/>
          <w:b/>
          <w:bCs/>
        </w:rPr>
        <w:t xml:space="preserve">（2）供应商提交的产品证明文件审核通过后，将成为评标的重要依据。如供应商提交</w:t>
      </w:r>
      <w:r>
        <w:rPr>
          <w:rFonts w:hint="eastAsia" w:ascii="宋体" w:hAnsi="宋体"/>
          <w:b/>
          <w:bCs/>
        </w:rPr>
        <w:t xml:space="preserve">的产品证明文件不齐全，其后果由供应商自负。</w:t>
      </w:r>
      <w:r/>
    </w:p>
    <w:p>
      <w:pPr>
        <w:pStyle w:val="855"/>
        <w:ind w:firstLine="426"/>
        <w:spacing w:line="360" w:lineRule="auto"/>
        <w:rPr>
          <w:rFonts w:ascii="宋体" w:hAnsi="宋体"/>
          <w:b/>
          <w:bCs/>
        </w:rPr>
      </w:pPr>
      <w:r>
        <w:rPr>
          <w:rFonts w:hint="eastAsia" w:ascii="宋体" w:hAnsi="宋体"/>
          <w:b/>
          <w:bCs/>
        </w:rPr>
        <w:t xml:space="preserve">（3）供应商需提供投标药品的最小包装单位样品，作为评标委员会评价包装及药品外观和实用性的依据。供应商要求退还样品的，江苏省招标中心有限公司将在中标通知书发布后予以退还。</w:t>
      </w:r>
      <w:r>
        <w:rPr>
          <w:rFonts w:ascii="宋体" w:hAnsi="宋体"/>
          <w:b/>
          <w:bCs/>
        </w:rPr>
      </w:r>
      <w:r/>
    </w:p>
    <w:p>
      <w:pPr>
        <w:pStyle w:val="855"/>
        <w:ind w:firstLine="426"/>
        <w:spacing w:line="360" w:lineRule="auto"/>
        <w:rPr>
          <w:rFonts w:hint="eastAsia" w:ascii="宋体" w:hAnsi="宋体"/>
          <w:b/>
          <w:bCs/>
        </w:rPr>
      </w:pPr>
      <w:r>
        <w:rPr>
          <w:rFonts w:hint="eastAsia" w:ascii="宋体" w:hAnsi="宋体"/>
          <w:b/>
          <w:bCs/>
        </w:rPr>
        <w:t xml:space="preserve">12.4中标药品的配送</w:t>
      </w:r>
      <w:r/>
    </w:p>
    <w:p>
      <w:pPr>
        <w:pStyle w:val="855"/>
        <w:ind w:firstLine="426"/>
        <w:spacing w:line="360" w:lineRule="auto"/>
        <w:rPr>
          <w:rFonts w:hint="eastAsia" w:ascii="宋体" w:hAnsi="宋体"/>
          <w:b/>
          <w:bCs/>
        </w:rPr>
      </w:pPr>
      <w:r>
        <w:rPr>
          <w:rFonts w:hint="eastAsia" w:ascii="宋体" w:hAnsi="宋体"/>
          <w:b/>
          <w:bCs/>
        </w:rPr>
        <w:t xml:space="preserve">（1）供应商应当具备接到采购人通知后，72小时内满足采购人使用药品需求的配送能力。</w:t>
      </w:r>
      <w:r/>
    </w:p>
    <w:p>
      <w:pPr>
        <w:pStyle w:val="855"/>
        <w:ind w:firstLine="426"/>
        <w:spacing w:line="360" w:lineRule="auto"/>
        <w:rPr>
          <w:rFonts w:hint="eastAsia" w:ascii="宋体" w:hAnsi="宋体"/>
          <w:b/>
          <w:bCs/>
        </w:rPr>
      </w:pPr>
      <w:r>
        <w:rPr>
          <w:rFonts w:hint="eastAsia" w:ascii="宋体" w:hAnsi="宋体"/>
          <w:b/>
          <w:bCs/>
        </w:rPr>
        <w:t xml:space="preserve">（2）评标委员会通过评审和比较，确认供应商不具备对采购人进行及时配送的能力，有权认定供应商投标无效。</w:t>
      </w:r>
      <w:r/>
    </w:p>
    <w:p>
      <w:pPr>
        <w:pStyle w:val="103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、投标函和开标一览表</w:t>
      </w:r>
      <w:r/>
    </w:p>
    <w:p>
      <w:pPr>
        <w:pStyle w:val="855"/>
        <w:ind w:firstLine="424"/>
        <w:spacing w:line="360" w:lineRule="auto"/>
        <w:rPr>
          <w:rFonts w:hint="eastAsia" w:ascii="宋体" w:hAnsi="宋体"/>
        </w:rPr>
      </w:pPr>
      <w:r>
        <w:rPr>
          <w:rFonts w:hint="eastAsia" w:ascii="宋体" w:hAnsi="宋体"/>
          <w:bCs/>
        </w:rPr>
        <w:t xml:space="preserve">1</w:t>
      </w:r>
      <w:r>
        <w:rPr>
          <w:rFonts w:ascii="宋体" w:hAnsi="宋体"/>
          <w:bCs/>
        </w:rPr>
        <w:t xml:space="preserve">3</w:t>
      </w:r>
      <w:r>
        <w:rPr>
          <w:rFonts w:hint="eastAsia" w:ascii="宋体" w:hAnsi="宋体"/>
          <w:bCs/>
        </w:rPr>
        <w:t xml:space="preserve">.1</w:t>
      </w:r>
      <w:r>
        <w:rPr>
          <w:rFonts w:hint="eastAsia" w:ascii="宋体" w:hAnsi="宋体"/>
        </w:rPr>
        <w:t xml:space="preserve"> 供应商应按照招标文件中提供的格式完整、正确填写投标函、开标一览表。</w:t>
      </w:r>
      <w:r/>
    </w:p>
    <w:p>
      <w:pPr>
        <w:pStyle w:val="855"/>
        <w:ind w:firstLine="424"/>
        <w:spacing w:line="360" w:lineRule="auto"/>
        <w:rPr>
          <w:rFonts w:ascii="宋体" w:hAnsi="宋体"/>
          <w:b/>
          <w:bCs/>
        </w:rPr>
      </w:pPr>
      <w:r>
        <w:rPr>
          <w:rFonts w:hint="eastAsia" w:ascii="宋体" w:hAnsi="宋体"/>
          <w:bCs/>
        </w:rPr>
        <w:t xml:space="preserve">1</w:t>
      </w:r>
      <w:r>
        <w:rPr>
          <w:rFonts w:ascii="宋体" w:hAnsi="宋体"/>
          <w:bCs/>
        </w:rPr>
        <w:t xml:space="preserve">3</w:t>
      </w:r>
      <w:r>
        <w:rPr>
          <w:rFonts w:hint="eastAsia" w:ascii="宋体" w:hAnsi="宋体"/>
          <w:bCs/>
        </w:rPr>
        <w:t xml:space="preserve">.2</w:t>
      </w:r>
      <w:r>
        <w:rPr>
          <w:rFonts w:hint="eastAsia" w:ascii="宋体" w:hAnsi="宋体"/>
        </w:rPr>
        <w:t xml:space="preserve"> 对于采用货币报价的项目，</w:t>
      </w:r>
      <w:r>
        <w:rPr>
          <w:rFonts w:hint="eastAsia" w:ascii="宋体" w:hAnsi="宋体"/>
          <w:bCs/>
        </w:rPr>
        <w:t xml:space="preserve">开标一览表中的投标总报价应与投标分项报价表中的投标总报价一致，如不一致，</w:t>
      </w:r>
      <w:r>
        <w:rPr>
          <w:rFonts w:hint="eastAsia" w:ascii="宋体" w:hAnsi="宋体"/>
        </w:rPr>
        <w:t xml:space="preserve">不作为无效投标处理</w:t>
      </w:r>
      <w:r>
        <w:rPr>
          <w:rFonts w:hint="eastAsia" w:ascii="宋体" w:hAnsi="宋体"/>
          <w:bCs/>
        </w:rPr>
        <w:t xml:space="preserve">，但评标时按开标一览表中价格为准</w:t>
      </w:r>
      <w:r>
        <w:rPr>
          <w:rFonts w:hint="eastAsia" w:ascii="宋体" w:hAnsi="宋体"/>
          <w:b/>
          <w:bCs/>
        </w:rPr>
        <w:t xml:space="preserve">。</w:t>
      </w:r>
      <w:bookmarkEnd w:id="137"/>
      <w:r/>
      <w:bookmarkEnd w:id="138"/>
      <w:r>
        <w:rPr>
          <w:rFonts w:ascii="宋体" w:hAnsi="宋体"/>
          <w:b/>
          <w:bCs/>
        </w:rPr>
      </w:r>
      <w:r/>
    </w:p>
    <w:p>
      <w:pPr>
        <w:pStyle w:val="1030"/>
        <w:ind w:firstLine="424"/>
        <w:spacing w:before="0" w:after="0" w:line="360" w:lineRule="auto"/>
        <w:rPr>
          <w:rFonts w:hint="eastAsia" w:ascii="宋体" w:hAnsi="宋体" w:eastAsia="宋体"/>
          <w:b w:val="0"/>
          <w:bCs w:val="0"/>
          <w:sz w:val="21"/>
          <w:szCs w:val="21"/>
        </w:rPr>
      </w:pPr>
      <w:r/>
      <w:bookmarkStart w:id="139" w:name="_Hlt26954850"/>
      <w:r/>
      <w:bookmarkEnd w:id="139"/>
      <w:r/>
      <w:bookmarkStart w:id="140" w:name="_Hlt26954734"/>
      <w:r/>
      <w:bookmarkEnd w:id="140"/>
      <w:r/>
      <w:bookmarkStart w:id="141" w:name="_Hlt26670489"/>
      <w:r/>
      <w:bookmarkEnd w:id="141"/>
      <w:r/>
      <w:bookmarkStart w:id="142" w:name="_Toc14577360"/>
      <w:r/>
      <w:bookmarkStart w:id="143" w:name="_Toc49090511"/>
      <w:r>
        <w:rPr>
          <w:rFonts w:hint="eastAsia" w:ascii="宋体" w:hAnsi="宋体" w:eastAsia="宋体"/>
          <w:b w:val="0"/>
          <w:bCs w:val="0"/>
          <w:sz w:val="21"/>
          <w:szCs w:val="21"/>
        </w:rPr>
        <w:t xml:space="preserve">1</w:t>
      </w:r>
      <w:r>
        <w:rPr>
          <w:rFonts w:ascii="宋体" w:hAnsi="宋体" w:eastAsia="宋体"/>
          <w:b w:val="0"/>
          <w:bCs w:val="0"/>
          <w:sz w:val="21"/>
          <w:szCs w:val="21"/>
        </w:rPr>
        <w:t xml:space="preserve">4</w:t>
      </w:r>
      <w:r>
        <w:rPr>
          <w:rFonts w:hint="eastAsia" w:ascii="宋体" w:hAnsi="宋体" w:eastAsia="宋体"/>
          <w:b w:val="0"/>
          <w:bCs w:val="0"/>
          <w:sz w:val="21"/>
          <w:szCs w:val="21"/>
        </w:rPr>
        <w:t xml:space="preserve">、投标有效期</w:t>
      </w:r>
      <w:bookmarkEnd w:id="142"/>
      <w:r/>
      <w:bookmarkEnd w:id="143"/>
      <w:r>
        <w:rPr>
          <w:rFonts w:hint="eastAsia" w:ascii="宋体" w:hAnsi="宋体" w:eastAsia="宋体"/>
          <w:b w:val="0"/>
          <w:bCs w:val="0"/>
          <w:sz w:val="21"/>
          <w:szCs w:val="21"/>
        </w:rPr>
      </w:r>
      <w:r/>
    </w:p>
    <w:p>
      <w:pPr>
        <w:pStyle w:val="855"/>
        <w:ind w:firstLine="424"/>
        <w:spacing w:line="360" w:lineRule="auto"/>
        <w:rPr>
          <w:rFonts w:hint="eastAsia" w:ascii="宋体" w:hAnsi="宋体"/>
          <w:bCs/>
        </w:rPr>
      </w:pPr>
      <w:r>
        <w:rPr>
          <w:rFonts w:hint="eastAsia" w:ascii="宋体" w:hAnsi="宋体"/>
        </w:rPr>
        <w:t xml:space="preserve">1</w:t>
      </w:r>
      <w:r>
        <w:rPr>
          <w:rFonts w:ascii="宋体" w:hAnsi="宋体"/>
        </w:rPr>
        <w:t xml:space="preserve">4</w:t>
      </w:r>
      <w:r>
        <w:rPr>
          <w:rFonts w:hint="eastAsia" w:ascii="宋体" w:hAnsi="宋体"/>
        </w:rPr>
        <w:t xml:space="preserve">.1</w:t>
      </w:r>
      <w:r>
        <w:rPr>
          <w:rFonts w:hint="eastAsia" w:ascii="宋体" w:hAnsi="宋体"/>
          <w:bCs/>
        </w:rPr>
        <w:t xml:space="preserve"> 投标有效期为采购代理机构规定的开标之日后</w:t>
      </w:r>
      <w:r>
        <w:rPr>
          <w:rFonts w:hint="eastAsia" w:ascii="宋体" w:hAnsi="宋体"/>
          <w:b/>
          <w:u w:val="single"/>
        </w:rPr>
        <w:t xml:space="preserve">九十（90）天</w:t>
      </w:r>
      <w:r>
        <w:rPr>
          <w:rFonts w:hint="eastAsia" w:ascii="宋体" w:hAnsi="宋体"/>
          <w:bCs/>
        </w:rPr>
        <w:t xml:space="preserve">。投标有效期比规定短的将被视为未实质性响应招标</w:t>
      </w:r>
      <w:r>
        <w:rPr>
          <w:rFonts w:ascii="宋体" w:hAnsi="宋体"/>
          <w:bCs/>
        </w:rPr>
        <w:t xml:space="preserve">文件</w:t>
      </w:r>
      <w:r>
        <w:rPr>
          <w:rFonts w:hint="eastAsia" w:ascii="宋体" w:hAnsi="宋体"/>
          <w:bCs/>
        </w:rPr>
        <w:t xml:space="preserve">而予以拒绝。</w:t>
      </w:r>
      <w:r/>
    </w:p>
    <w:p>
      <w:pPr>
        <w:pStyle w:val="103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5</w:t>
      </w:r>
      <w:r>
        <w:rPr>
          <w:rFonts w:hint="eastAsia" w:ascii="宋体" w:hAnsi="宋体" w:eastAsia="宋体"/>
          <w:b w:val="0"/>
          <w:bCs w:val="0"/>
          <w:sz w:val="21"/>
          <w:szCs w:val="21"/>
        </w:rPr>
        <w:t xml:space="preserve">、投标有效期的延长</w:t>
      </w:r>
      <w:r/>
    </w:p>
    <w:p>
      <w:pPr>
        <w:pStyle w:val="855"/>
        <w:ind w:firstLine="424"/>
        <w:spacing w:line="360" w:lineRule="auto"/>
        <w:rPr>
          <w:rFonts w:hint="eastAsia" w:ascii="宋体" w:hAnsi="宋体"/>
          <w:bCs/>
        </w:rPr>
      </w:pPr>
      <w:r>
        <w:rPr>
          <w:rFonts w:hint="eastAsia" w:ascii="宋体" w:hAnsi="宋体"/>
        </w:rPr>
        <w:t xml:space="preserve">1</w:t>
      </w:r>
      <w:r>
        <w:rPr>
          <w:rFonts w:ascii="宋体" w:hAnsi="宋体"/>
        </w:rPr>
        <w:t xml:space="preserve">5</w:t>
      </w:r>
      <w:r>
        <w:rPr>
          <w:rFonts w:hint="eastAsia" w:ascii="宋体" w:hAnsi="宋体"/>
        </w:rPr>
        <w:t xml:space="preserve">.1</w:t>
      </w:r>
      <w:r>
        <w:rPr>
          <w:rFonts w:hint="eastAsia" w:ascii="宋体" w:hAnsi="宋体"/>
          <w:bCs/>
        </w:rPr>
        <w:t xml:space="preserve"> 在特殊情况下，采购代理机构于原投标有效期满之前，可向供应商提出延长投标有效期的要求。这种要求与答复均应采用书面形式。供应商可以拒绝采购代理机构的这一要求而放</w:t>
      </w:r>
      <w:r>
        <w:rPr>
          <w:rFonts w:hint="eastAsia" w:ascii="宋体" w:hAnsi="宋体"/>
          <w:bCs/>
        </w:rPr>
        <w:t xml:space="preserve">弃投标</w:t>
      </w:r>
      <w:r>
        <w:rPr>
          <w:rFonts w:hint="eastAsia" w:ascii="宋体" w:hAnsi="宋体"/>
        </w:rPr>
        <w:t xml:space="preserve">。</w:t>
      </w:r>
      <w:r>
        <w:rPr>
          <w:rFonts w:hint="eastAsia" w:ascii="宋体" w:hAnsi="宋体"/>
          <w:bCs/>
        </w:rPr>
        <w:t xml:space="preserve">同意延长投标有效期的供应商既不能要求也不允许修改其投标文件</w:t>
      </w:r>
      <w:r>
        <w:rPr>
          <w:rFonts w:hint="eastAsia" w:ascii="宋体" w:hAnsi="宋体"/>
        </w:rPr>
        <w:t xml:space="preserve">，同时受投标有效期约束的所有权利与义务均延长至新的有效期</w:t>
      </w:r>
      <w:r>
        <w:rPr>
          <w:rFonts w:hint="eastAsia" w:ascii="宋体" w:hAnsi="宋体"/>
          <w:bCs/>
        </w:rPr>
        <w:t xml:space="preserve">。</w:t>
      </w:r>
      <w:r/>
    </w:p>
    <w:p>
      <w:pPr>
        <w:pStyle w:val="2379"/>
        <w:rPr>
          <w:rFonts w:hint="eastAsia"/>
        </w:rPr>
      </w:pPr>
      <w:r/>
      <w:bookmarkStart w:id="144" w:name="_Toc120614217"/>
      <w:r/>
      <w:bookmarkStart w:id="145" w:name="_Toc225428808"/>
      <w:r/>
      <w:bookmarkStart w:id="146" w:name="_Toc20823296"/>
      <w:r/>
      <w:bookmarkStart w:id="147" w:name="_Toc16938540"/>
      <w:r/>
      <w:bookmarkStart w:id="148" w:name="_Hlt26954852"/>
      <w:r/>
      <w:bookmarkEnd w:id="148"/>
      <w:r/>
      <w:bookmarkStart w:id="149" w:name="_Hlt26954739"/>
      <w:r/>
      <w:bookmarkEnd w:id="149"/>
      <w:r/>
      <w:bookmarkStart w:id="150" w:name="_Toc513029224"/>
      <w:r/>
      <w:bookmarkStart w:id="151" w:name="_Toc233139547"/>
      <w:r>
        <w:rPr>
          <w:rFonts w:hint="eastAsia"/>
        </w:rPr>
        <w:t xml:space="preserve">四、投标文件的递交</w:t>
      </w:r>
      <w:bookmarkEnd w:id="144"/>
      <w:r/>
      <w:bookmarkEnd w:id="145"/>
      <w:r/>
      <w:bookmarkEnd w:id="146"/>
      <w:r/>
      <w:bookmarkEnd w:id="147"/>
      <w:r/>
      <w:bookmarkEnd w:id="150"/>
      <w:r/>
      <w:bookmarkEnd w:id="151"/>
      <w:r>
        <w:rPr>
          <w:rFonts w:hint="eastAsia"/>
        </w:rPr>
      </w:r>
      <w:r/>
    </w:p>
    <w:p>
      <w:pPr>
        <w:pStyle w:val="1030"/>
        <w:ind w:firstLine="424"/>
        <w:spacing w:before="0" w:after="0" w:line="360" w:lineRule="auto"/>
        <w:rPr>
          <w:rFonts w:hint="eastAsia" w:ascii="宋体" w:hAnsi="宋体" w:eastAsia="宋体"/>
          <w:b w:val="0"/>
          <w:bCs w:val="0"/>
          <w:sz w:val="21"/>
          <w:szCs w:val="21"/>
        </w:rPr>
      </w:pPr>
      <w:r/>
      <w:bookmarkStart w:id="152" w:name="_Toc16938541"/>
      <w:r/>
      <w:bookmarkStart w:id="153" w:name="_Toc513029225"/>
      <w:r/>
      <w:bookmarkStart w:id="154" w:name="_Toc462564084"/>
      <w:r/>
      <w:bookmarkStart w:id="155" w:name="_Toc20823297"/>
      <w:r>
        <w:rPr>
          <w:rFonts w:hint="eastAsia" w:ascii="宋体" w:hAnsi="宋体" w:eastAsia="宋体"/>
          <w:b w:val="0"/>
          <w:bCs w:val="0"/>
          <w:sz w:val="21"/>
          <w:szCs w:val="21"/>
        </w:rPr>
        <w:t xml:space="preserve">1</w:t>
      </w:r>
      <w:r>
        <w:rPr>
          <w:rFonts w:ascii="宋体" w:hAnsi="宋体" w:eastAsia="宋体"/>
          <w:b w:val="0"/>
          <w:bCs w:val="0"/>
          <w:sz w:val="21"/>
          <w:szCs w:val="21"/>
        </w:rPr>
        <w:t xml:space="preserve">6</w:t>
      </w:r>
      <w:r>
        <w:rPr>
          <w:rFonts w:hint="eastAsia" w:ascii="宋体" w:hAnsi="宋体" w:eastAsia="宋体"/>
          <w:b w:val="0"/>
          <w:bCs w:val="0"/>
          <w:sz w:val="21"/>
          <w:szCs w:val="21"/>
        </w:rPr>
        <w:t xml:space="preserve">、投标文件</w:t>
      </w:r>
      <w:bookmarkEnd w:id="152"/>
      <w:r/>
      <w:bookmarkEnd w:id="153"/>
      <w:r/>
      <w:bookmarkEnd w:id="154"/>
      <w:r/>
      <w:bookmarkEnd w:id="155"/>
      <w:r>
        <w:rPr>
          <w:rFonts w:hint="eastAsia" w:ascii="宋体" w:hAnsi="宋体" w:eastAsia="宋体"/>
          <w:b w:val="0"/>
          <w:bCs w:val="0"/>
          <w:sz w:val="21"/>
          <w:szCs w:val="21"/>
        </w:rPr>
        <w:t xml:space="preserve">的递交</w:t>
      </w:r>
      <w:r/>
    </w:p>
    <w:p>
      <w:pPr>
        <w:pStyle w:val="855"/>
        <w:ind w:firstLine="420"/>
        <w:spacing w:line="360" w:lineRule="auto"/>
        <w:rPr>
          <w:rFonts w:hint="eastAsia" w:ascii="宋体" w:hAnsi="宋体"/>
        </w:rPr>
      </w:pPr>
      <w:r>
        <w:rPr>
          <w:rFonts w:hint="eastAsia" w:ascii="宋体" w:hAnsi="宋体"/>
        </w:rPr>
        <w:t xml:space="preserve">1</w:t>
      </w:r>
      <w:r>
        <w:rPr>
          <w:rFonts w:ascii="宋体" w:hAnsi="宋体"/>
        </w:rPr>
        <w:t xml:space="preserve">6</w:t>
      </w:r>
      <w:r>
        <w:rPr>
          <w:rFonts w:hint="eastAsia" w:ascii="宋体" w:hAnsi="宋体"/>
        </w:rPr>
        <w:t xml:space="preserve">.1 电子投标文件的递交</w:t>
      </w:r>
      <w:r/>
    </w:p>
    <w:p>
      <w:pPr>
        <w:pStyle w:val="855"/>
        <w:ind w:firstLine="420"/>
        <w:spacing w:line="360" w:lineRule="auto"/>
        <w:rPr>
          <w:rFonts w:hint="eastAsia" w:ascii="宋体" w:hAnsi="宋体"/>
        </w:rPr>
      </w:pPr>
      <w:r>
        <w:rPr>
          <w:rFonts w:hint="eastAsia" w:ascii="宋体" w:hAnsi="宋体"/>
        </w:rPr>
        <w:t xml:space="preserve">供应商应当按照《操作手册》规定，在投标截止时间前</w:t>
      </w:r>
      <w:r>
        <w:rPr>
          <w:rFonts w:ascii="宋体" w:hAnsi="宋体"/>
        </w:rPr>
        <w:t xml:space="preserve">制作</w:t>
      </w:r>
      <w:r>
        <w:rPr>
          <w:rFonts w:hint="eastAsia" w:ascii="宋体" w:hAnsi="宋体"/>
        </w:rPr>
        <w:t xml:space="preserve">并上传电子投标文件。</w:t>
      </w:r>
      <w:bookmarkStart w:id="156" w:name="_Toc16938542"/>
      <w:r/>
      <w:bookmarkStart w:id="157" w:name="_Toc20823298"/>
      <w:r/>
      <w:bookmarkStart w:id="158" w:name="_Toc513029226"/>
      <w:r>
        <w:rPr>
          <w:rFonts w:hint="eastAsia" w:ascii="宋体" w:hAnsi="宋体"/>
        </w:rPr>
      </w:r>
      <w:r/>
    </w:p>
    <w:p>
      <w:pPr>
        <w:pStyle w:val="103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7</w:t>
      </w:r>
      <w:r>
        <w:rPr>
          <w:rFonts w:hint="eastAsia" w:ascii="宋体" w:hAnsi="宋体" w:eastAsia="宋体"/>
          <w:b w:val="0"/>
          <w:bCs w:val="0"/>
          <w:sz w:val="21"/>
          <w:szCs w:val="21"/>
        </w:rPr>
        <w:t xml:space="preserve">、投标截止</w:t>
      </w:r>
      <w:bookmarkEnd w:id="156"/>
      <w:r/>
      <w:bookmarkEnd w:id="157"/>
      <w:r/>
      <w:bookmarkEnd w:id="158"/>
      <w:r>
        <w:rPr>
          <w:rFonts w:hint="eastAsia" w:ascii="宋体" w:hAnsi="宋体" w:eastAsia="宋体"/>
          <w:b w:val="0"/>
          <w:bCs w:val="0"/>
          <w:sz w:val="21"/>
          <w:szCs w:val="21"/>
        </w:rPr>
        <w:t xml:space="preserve">时间</w:t>
      </w:r>
      <w:r/>
    </w:p>
    <w:p>
      <w:pPr>
        <w:pStyle w:val="855"/>
        <w:ind w:firstLine="424"/>
        <w:spacing w:line="360" w:lineRule="auto"/>
        <w:rPr>
          <w:rFonts w:hint="eastAsia" w:ascii="宋体" w:hAnsi="宋体"/>
          <w:bCs/>
        </w:rPr>
      </w:pPr>
      <w:r>
        <w:rPr>
          <w:rFonts w:hint="eastAsia" w:ascii="宋体" w:hAnsi="宋体"/>
        </w:rPr>
        <w:t xml:space="preserve">17.1</w:t>
      </w:r>
      <w:r>
        <w:rPr>
          <w:rFonts w:hint="eastAsia" w:ascii="宋体" w:hAnsi="宋体"/>
          <w:bCs/>
        </w:rPr>
        <w:t xml:space="preserve"> 供应商上传电子投标文件的时间不得迟于招标公告中规定的投标截止时间。</w:t>
      </w:r>
      <w:r/>
    </w:p>
    <w:p>
      <w:pPr>
        <w:pStyle w:val="855"/>
        <w:ind w:firstLine="424"/>
        <w:spacing w:line="360" w:lineRule="auto"/>
        <w:rPr>
          <w:rFonts w:hint="eastAsia" w:ascii="宋体" w:hAnsi="宋体"/>
          <w:bCs/>
        </w:rPr>
      </w:pPr>
      <w:r>
        <w:rPr>
          <w:rFonts w:hint="eastAsia" w:ascii="宋体" w:hAnsi="宋体"/>
          <w:bCs/>
        </w:rPr>
        <w:t xml:space="preserve">供应商应充分考虑到网络环境、网络带宽等风险因素，如因供应商自身原因造成的电子投标文件上传不成功的按照本招标文件第二章第25.1.2条规定做无效投标处理。</w:t>
      </w:r>
      <w:r/>
    </w:p>
    <w:p>
      <w:pPr>
        <w:pStyle w:val="855"/>
        <w:ind w:firstLine="424"/>
        <w:spacing w:line="360" w:lineRule="auto"/>
        <w:rPr>
          <w:rFonts w:hint="eastAsia" w:ascii="宋体" w:hAnsi="宋体"/>
          <w:bCs/>
        </w:rPr>
      </w:pPr>
      <w:r>
        <w:rPr>
          <w:rFonts w:hint="eastAsia" w:ascii="宋体" w:hAnsi="宋体"/>
        </w:rPr>
        <w:t xml:space="preserve">17.2</w:t>
      </w:r>
      <w:r>
        <w:rPr>
          <w:rFonts w:hint="eastAsia" w:ascii="宋体" w:hAnsi="宋体"/>
          <w:bCs/>
        </w:rPr>
        <w:t xml:space="preserve"> 采购代理机构可以按照规定，通过修改招标文件酌情延长投标截止时间，在此情况下，供应商的所有权利和义务以及供应商受制的截止时间均应以延长后新的截止时间为准。</w:t>
      </w:r>
      <w:r/>
    </w:p>
    <w:p>
      <w:pPr>
        <w:pStyle w:val="1030"/>
        <w:ind w:firstLine="424"/>
        <w:spacing w:before="0" w:after="0" w:line="360" w:lineRule="auto"/>
        <w:rPr>
          <w:rFonts w:hint="eastAsia" w:ascii="宋体" w:hAnsi="宋体" w:eastAsia="宋体"/>
          <w:b w:val="0"/>
          <w:bCs w:val="0"/>
          <w:sz w:val="21"/>
          <w:szCs w:val="21"/>
        </w:rPr>
      </w:pPr>
      <w:r/>
      <w:bookmarkStart w:id="159" w:name="_Toc16938543"/>
      <w:r/>
      <w:bookmarkStart w:id="160" w:name="_Toc513029227"/>
      <w:r/>
      <w:bookmarkStart w:id="161" w:name="_Toc20823299"/>
      <w:r>
        <w:rPr>
          <w:rFonts w:hint="eastAsia" w:ascii="宋体" w:hAnsi="宋体" w:eastAsia="宋体"/>
          <w:b w:val="0"/>
          <w:bCs w:val="0"/>
          <w:sz w:val="21"/>
          <w:szCs w:val="21"/>
        </w:rPr>
        <w:t xml:space="preserve">1</w:t>
      </w:r>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w:t>
      </w:r>
      <w:bookmarkEnd w:id="159"/>
      <w:r/>
      <w:bookmarkEnd w:id="160"/>
      <w:r/>
      <w:bookmarkEnd w:id="161"/>
      <w:r>
        <w:rPr>
          <w:rFonts w:hint="eastAsia" w:ascii="宋体" w:hAnsi="宋体" w:eastAsia="宋体"/>
          <w:b w:val="0"/>
          <w:bCs w:val="0"/>
          <w:sz w:val="21"/>
          <w:szCs w:val="21"/>
        </w:rPr>
        <w:t xml:space="preserve">的拒收</w:t>
      </w:r>
      <w:r/>
    </w:p>
    <w:p>
      <w:pPr>
        <w:pStyle w:val="855"/>
        <w:ind w:firstLine="424"/>
        <w:spacing w:line="360" w:lineRule="auto"/>
        <w:rPr>
          <w:rFonts w:hint="eastAsia" w:ascii="宋体" w:hAnsi="宋体"/>
          <w:bCs/>
        </w:rPr>
      </w:pPr>
      <w:r>
        <w:rPr>
          <w:rFonts w:hint="eastAsia" w:ascii="宋体" w:hAnsi="宋体"/>
        </w:rPr>
        <w:t xml:space="preserve">1</w:t>
      </w:r>
      <w:r>
        <w:rPr>
          <w:rFonts w:ascii="宋体" w:hAnsi="宋体"/>
        </w:rPr>
        <w:t xml:space="preserve">8</w:t>
      </w:r>
      <w:r>
        <w:rPr>
          <w:rFonts w:hint="eastAsia" w:ascii="宋体" w:hAnsi="宋体"/>
        </w:rPr>
        <w:t xml:space="preserve">.1</w:t>
      </w:r>
      <w:r>
        <w:rPr>
          <w:rFonts w:hint="eastAsia" w:ascii="宋体" w:hAnsi="宋体"/>
          <w:bCs/>
        </w:rPr>
        <w:t xml:space="preserve">采购代理机构拒绝接收在其规定的投标截止时间后上传的任何投标文件。</w:t>
      </w:r>
      <w:r/>
    </w:p>
    <w:p>
      <w:pPr>
        <w:pStyle w:val="1030"/>
        <w:ind w:firstLine="424"/>
        <w:spacing w:before="0" w:after="0" w:line="360" w:lineRule="auto"/>
        <w:rPr>
          <w:rFonts w:hint="eastAsia" w:ascii="宋体" w:hAnsi="宋体" w:eastAsia="宋体"/>
          <w:b w:val="0"/>
          <w:bCs w:val="0"/>
          <w:sz w:val="21"/>
          <w:szCs w:val="21"/>
        </w:rPr>
      </w:pPr>
      <w:r/>
      <w:bookmarkStart w:id="162" w:name="_Toc513029228"/>
      <w:r/>
      <w:bookmarkStart w:id="163" w:name="_Toc20823300"/>
      <w:r/>
      <w:bookmarkStart w:id="164" w:name="_Toc16938544"/>
      <w:r>
        <w:rPr>
          <w:rFonts w:ascii="宋体" w:hAnsi="宋体" w:eastAsia="宋体"/>
          <w:b w:val="0"/>
          <w:bCs w:val="0"/>
          <w:sz w:val="21"/>
          <w:szCs w:val="21"/>
        </w:rPr>
        <w:t xml:space="preserve">19</w:t>
      </w:r>
      <w:r>
        <w:rPr>
          <w:rFonts w:hint="eastAsia" w:ascii="宋体" w:hAnsi="宋体" w:eastAsia="宋体"/>
          <w:b w:val="0"/>
          <w:bCs w:val="0"/>
          <w:sz w:val="21"/>
          <w:szCs w:val="21"/>
        </w:rPr>
        <w:t xml:space="preserve">、投标文件的撤回和修改</w:t>
      </w:r>
      <w:bookmarkEnd w:id="162"/>
      <w:r/>
      <w:bookmarkEnd w:id="163"/>
      <w:r/>
      <w:bookmarkEnd w:id="164"/>
      <w:r>
        <w:rPr>
          <w:rFonts w:hint="eastAsia" w:ascii="宋体" w:hAnsi="宋体" w:eastAsia="宋体"/>
          <w:b w:val="0"/>
          <w:bCs w:val="0"/>
          <w:sz w:val="21"/>
          <w:szCs w:val="21"/>
        </w:rPr>
      </w:r>
      <w:r/>
    </w:p>
    <w:p>
      <w:pPr>
        <w:pStyle w:val="855"/>
        <w:spacing w:line="360" w:lineRule="auto"/>
        <w:rPr>
          <w:rFonts w:hint="eastAsia" w:ascii="宋体" w:hAnsi="宋体"/>
        </w:rPr>
      </w:pPr>
      <w:r>
        <w:rPr>
          <w:rFonts w:hint="eastAsia" w:ascii="宋体" w:hAnsi="宋体"/>
        </w:rPr>
        <w:t xml:space="preserve">19.1 投标文件的撤回</w:t>
      </w:r>
      <w:r/>
    </w:p>
    <w:p>
      <w:pPr>
        <w:pStyle w:val="855"/>
        <w:ind w:firstLine="424"/>
        <w:spacing w:line="360" w:lineRule="auto"/>
        <w:rPr>
          <w:rFonts w:hint="eastAsia" w:ascii="宋体" w:hAnsi="宋体"/>
        </w:rPr>
      </w:pPr>
      <w:r>
        <w:rPr>
          <w:rFonts w:ascii="宋体" w:hAnsi="宋体"/>
        </w:rPr>
        <w:t xml:space="preserve">19</w:t>
      </w:r>
      <w:r>
        <w:rPr>
          <w:rFonts w:hint="eastAsia" w:ascii="宋体" w:hAnsi="宋体"/>
        </w:rPr>
        <w:t xml:space="preserve">.1.1 电子投标文件的撤回</w:t>
      </w:r>
      <w:r/>
    </w:p>
    <w:p>
      <w:pPr>
        <w:pStyle w:val="855"/>
        <w:ind w:firstLine="424"/>
        <w:spacing w:line="360" w:lineRule="auto"/>
        <w:rPr>
          <w:rFonts w:hint="eastAsia" w:ascii="宋体" w:hAnsi="宋体"/>
        </w:rPr>
      </w:pPr>
      <w:r>
        <w:rPr>
          <w:rFonts w:hint="eastAsia" w:ascii="宋体" w:hAnsi="宋体"/>
        </w:rPr>
        <w:t xml:space="preserve">供应商可在投标截止时间前，撤回其电子投标文件，具体操作方法见《操作手册》。</w:t>
      </w:r>
      <w:r/>
    </w:p>
    <w:p>
      <w:pPr>
        <w:pStyle w:val="855"/>
        <w:ind w:firstLine="424"/>
        <w:spacing w:line="360" w:lineRule="auto"/>
        <w:rPr>
          <w:rFonts w:hint="eastAsia" w:ascii="宋体" w:hAnsi="宋体"/>
        </w:rPr>
      </w:pPr>
      <w:r>
        <w:rPr>
          <w:rFonts w:ascii="宋体" w:hAnsi="宋体"/>
        </w:rPr>
        <w:t xml:space="preserve">19</w:t>
      </w:r>
      <w:r>
        <w:rPr>
          <w:rFonts w:hint="eastAsia" w:ascii="宋体" w:hAnsi="宋体"/>
        </w:rPr>
        <w:t xml:space="preserve">.1.</w:t>
      </w:r>
      <w:r>
        <w:rPr>
          <w:rFonts w:ascii="宋体" w:hAnsi="宋体"/>
        </w:rPr>
        <w:t xml:space="preserve">2</w:t>
      </w:r>
      <w:r>
        <w:rPr>
          <w:rFonts w:hint="eastAsia" w:ascii="宋体" w:hAnsi="宋体"/>
        </w:rPr>
        <w:t xml:space="preserve"> 供应商撤回电子投标文件，则认为其不再参与本项目投标活动。</w:t>
      </w:r>
      <w:r/>
    </w:p>
    <w:p>
      <w:pPr>
        <w:pStyle w:val="855"/>
        <w:ind w:firstLine="424"/>
        <w:spacing w:line="360" w:lineRule="auto"/>
        <w:rPr>
          <w:rFonts w:hint="eastAsia" w:ascii="宋体" w:hAnsi="宋体"/>
        </w:rPr>
      </w:pPr>
      <w:r>
        <w:rPr>
          <w:rFonts w:hint="eastAsia" w:ascii="宋体" w:hAnsi="宋体"/>
        </w:rPr>
        <w:t xml:space="preserve">19</w:t>
      </w:r>
      <w:r>
        <w:rPr>
          <w:rFonts w:hint="eastAsia" w:ascii="宋体" w:hAnsi="宋体"/>
        </w:rPr>
        <w:t xml:space="preserve">.2 投标文件的修改</w:t>
      </w:r>
      <w:r/>
    </w:p>
    <w:p>
      <w:pPr>
        <w:pStyle w:val="855"/>
        <w:ind w:firstLine="424"/>
        <w:spacing w:line="360" w:lineRule="auto"/>
        <w:rPr>
          <w:rFonts w:hint="eastAsia" w:ascii="宋体" w:hAnsi="宋体"/>
        </w:rPr>
      </w:pPr>
      <w:r>
        <w:rPr>
          <w:rFonts w:hint="eastAsia" w:ascii="宋体" w:hAnsi="宋体"/>
        </w:rPr>
        <w:t xml:space="preserve">19.2.1供应商可在投标截止时间前，对其电子投标文件进行修改，具体操作方法见《操作手册》。</w:t>
      </w:r>
      <w:r/>
    </w:p>
    <w:p>
      <w:pPr>
        <w:pStyle w:val="855"/>
        <w:ind w:firstLine="424"/>
        <w:spacing w:line="360" w:lineRule="auto"/>
        <w:rPr>
          <w:rFonts w:hint="eastAsia" w:ascii="宋体" w:hAnsi="宋体"/>
          <w:bCs/>
        </w:rPr>
      </w:pPr>
      <w:r>
        <w:rPr>
          <w:rFonts w:hint="eastAsia" w:ascii="宋体" w:hAnsi="宋体"/>
        </w:rPr>
        <w:t xml:space="preserve">19.2.2</w:t>
      </w:r>
      <w:r>
        <w:rPr>
          <w:rFonts w:hint="eastAsia" w:ascii="宋体" w:hAnsi="宋体"/>
          <w:bCs/>
        </w:rPr>
        <w:t xml:space="preserve"> 在投标截止时间之后，供应商不得对其电子投标文件作任何修改。</w:t>
      </w:r>
      <w:r/>
    </w:p>
    <w:p>
      <w:pPr>
        <w:pStyle w:val="855"/>
        <w:ind w:firstLine="424"/>
        <w:spacing w:line="360" w:lineRule="auto"/>
        <w:rPr>
          <w:rFonts w:hint="eastAsia" w:ascii="宋体" w:hAnsi="宋体"/>
          <w:bCs/>
        </w:rPr>
      </w:pPr>
      <w:r>
        <w:rPr>
          <w:rFonts w:hint="eastAsia" w:ascii="宋体" w:hAnsi="宋体"/>
        </w:rPr>
        <w:t xml:space="preserve">19.3</w:t>
      </w:r>
      <w:r>
        <w:rPr>
          <w:rFonts w:hint="eastAsia" w:ascii="宋体" w:hAnsi="宋体"/>
          <w:bCs/>
        </w:rPr>
        <w:t xml:space="preserve"> 在投标截止时间至招标文件中规定的投标有效期满之间的这段时间内，供应商不得撤回其投标。</w:t>
      </w:r>
      <w:r/>
    </w:p>
    <w:p>
      <w:pPr>
        <w:pStyle w:val="2379"/>
        <w:rPr>
          <w:rFonts w:hint="eastAsia"/>
        </w:rPr>
      </w:pPr>
      <w:r/>
      <w:bookmarkStart w:id="165" w:name="_Toc16938545"/>
      <w:r/>
      <w:bookmarkStart w:id="166" w:name="_Toc20823301"/>
      <w:r/>
      <w:bookmarkStart w:id="167" w:name="_Toc120614218"/>
      <w:r/>
      <w:bookmarkStart w:id="168" w:name="_Toc513029229"/>
      <w:r/>
      <w:bookmarkStart w:id="169" w:name="_Toc225428809"/>
      <w:r/>
      <w:bookmarkStart w:id="170" w:name="_Toc233139548"/>
      <w:r>
        <w:rPr>
          <w:rFonts w:hint="eastAsia"/>
        </w:rPr>
        <w:t xml:space="preserve">五、开标与评标</w:t>
      </w:r>
      <w:bookmarkEnd w:id="165"/>
      <w:r/>
      <w:bookmarkEnd w:id="166"/>
      <w:r/>
      <w:bookmarkEnd w:id="167"/>
      <w:r/>
      <w:bookmarkEnd w:id="168"/>
      <w:r/>
      <w:bookmarkEnd w:id="169"/>
      <w:r/>
      <w:bookmarkEnd w:id="170"/>
      <w:r>
        <w:rPr>
          <w:rFonts w:hint="eastAsia"/>
        </w:rPr>
      </w:r>
      <w:r/>
    </w:p>
    <w:p>
      <w:pPr>
        <w:pStyle w:val="1030"/>
        <w:ind w:firstLine="424"/>
        <w:spacing w:before="0" w:after="0" w:line="360" w:lineRule="auto"/>
        <w:rPr>
          <w:rFonts w:hint="eastAsia" w:ascii="宋体" w:hAnsi="宋体" w:eastAsia="宋体"/>
          <w:b w:val="0"/>
          <w:bCs w:val="0"/>
          <w:sz w:val="21"/>
          <w:szCs w:val="21"/>
        </w:rPr>
      </w:pPr>
      <w:r/>
      <w:bookmarkStart w:id="171" w:name="_Toc16938546"/>
      <w:r/>
      <w:bookmarkStart w:id="172" w:name="_Toc20823302"/>
      <w:r/>
      <w:bookmarkStart w:id="173" w:name="_Toc513029230"/>
      <w:r>
        <w:rPr>
          <w:rFonts w:hint="eastAsia" w:ascii="宋体" w:hAnsi="宋体" w:eastAsia="宋体"/>
          <w:b w:val="0"/>
          <w:bCs w:val="0"/>
          <w:sz w:val="21"/>
          <w:szCs w:val="21"/>
        </w:rPr>
        <w:t xml:space="preserve">2</w:t>
      </w:r>
      <w:r>
        <w:rPr>
          <w:rFonts w:ascii="宋体" w:hAnsi="宋体" w:eastAsia="宋体"/>
          <w:b w:val="0"/>
          <w:bCs w:val="0"/>
          <w:sz w:val="21"/>
          <w:szCs w:val="21"/>
        </w:rPr>
        <w:t xml:space="preserve">0</w:t>
      </w:r>
      <w:r>
        <w:rPr>
          <w:rFonts w:hint="eastAsia" w:ascii="宋体" w:hAnsi="宋体" w:eastAsia="宋体"/>
          <w:b w:val="0"/>
          <w:bCs w:val="0"/>
          <w:sz w:val="21"/>
          <w:szCs w:val="21"/>
        </w:rPr>
        <w:t xml:space="preserve">、开标</w:t>
      </w:r>
      <w:bookmarkEnd w:id="171"/>
      <w:r/>
      <w:bookmarkEnd w:id="172"/>
      <w:r/>
      <w:bookmarkEnd w:id="173"/>
      <w:r>
        <w:rPr>
          <w:rFonts w:hint="eastAsia" w:ascii="宋体" w:hAnsi="宋体" w:eastAsia="宋体"/>
          <w:b w:val="0"/>
          <w:bCs w:val="0"/>
          <w:sz w:val="21"/>
          <w:szCs w:val="21"/>
        </w:rPr>
      </w:r>
      <w:r/>
    </w:p>
    <w:p>
      <w:pPr>
        <w:pStyle w:val="855"/>
        <w:ind w:firstLine="424"/>
        <w:spacing w:line="360" w:lineRule="auto"/>
        <w:rPr>
          <w:rFonts w:hint="eastAsia" w:ascii="宋体" w:hAnsi="宋体"/>
        </w:rPr>
      </w:pPr>
      <w:r>
        <w:rPr>
          <w:rFonts w:hint="eastAsia" w:ascii="宋体" w:hAnsi="宋体"/>
        </w:rPr>
        <w:t xml:space="preserve">20.1</w:t>
      </w:r>
      <w:r>
        <w:rPr>
          <w:rFonts w:hint="eastAsia" w:ascii="宋体" w:hAnsi="宋体"/>
          <w:bCs/>
        </w:rPr>
        <w:t xml:space="preserve"> 采购代理机构将在招标公告中规定的时间和地点组织公开开标</w:t>
      </w:r>
      <w:r>
        <w:rPr>
          <w:rFonts w:hint="eastAsia" w:ascii="宋体" w:hAnsi="宋体"/>
        </w:rPr>
        <w:t xml:space="preserve">。供应商应当按照《操作手册》规定，</w:t>
      </w:r>
      <w:r>
        <w:rPr>
          <w:rFonts w:ascii="宋体" w:hAnsi="宋体"/>
        </w:rPr>
        <w:t xml:space="preserve">参加开标活动</w:t>
      </w:r>
      <w:r>
        <w:rPr>
          <w:rFonts w:hint="eastAsia" w:ascii="宋体" w:hAnsi="宋体"/>
        </w:rPr>
        <w:t xml:space="preserve">和在苏采云系统规定的时间内对投标文件进行解密。</w:t>
      </w:r>
      <w:r/>
    </w:p>
    <w:p>
      <w:pPr>
        <w:pStyle w:val="855"/>
        <w:ind w:firstLine="424"/>
        <w:spacing w:line="360" w:lineRule="auto"/>
        <w:rPr>
          <w:rFonts w:hint="eastAsia" w:ascii="宋体" w:hAnsi="宋体"/>
        </w:rPr>
      </w:pPr>
      <w:r>
        <w:rPr>
          <w:rFonts w:hint="eastAsia" w:ascii="宋体" w:hAnsi="宋体"/>
          <w:bCs/>
        </w:rPr>
        <w:t xml:space="preserve">20.2</w:t>
      </w:r>
      <w:r>
        <w:rPr>
          <w:rFonts w:hint="eastAsia" w:ascii="宋体" w:hAnsi="宋体"/>
        </w:rPr>
        <w:t xml:space="preserve">开标仪式由采购代理机构组织。苏采云系统将自动对</w:t>
      </w:r>
      <w:r>
        <w:rPr>
          <w:rFonts w:ascii="宋体" w:hAnsi="宋体"/>
        </w:rPr>
        <w:t xml:space="preserve">项目进行开标，并</w:t>
      </w:r>
      <w:r>
        <w:rPr>
          <w:rFonts w:hint="eastAsia" w:ascii="宋体" w:hAnsi="宋体"/>
        </w:rPr>
        <w:t xml:space="preserve">宣布各</w:t>
      </w:r>
      <w:r>
        <w:rPr>
          <w:rFonts w:ascii="宋体" w:hAnsi="宋体"/>
        </w:rPr>
        <w:t xml:space="preserve">供应商</w:t>
      </w:r>
      <w:r>
        <w:rPr>
          <w:rFonts w:hint="eastAsia" w:ascii="宋体" w:hAnsi="宋体"/>
        </w:rPr>
        <w:t xml:space="preserve">名称和投标价格。</w:t>
      </w:r>
      <w:r/>
    </w:p>
    <w:p>
      <w:pPr>
        <w:pStyle w:val="855"/>
        <w:ind w:firstLine="424"/>
        <w:spacing w:line="360" w:lineRule="auto"/>
        <w:rPr>
          <w:rFonts w:hint="eastAsia" w:ascii="宋体" w:hAnsi="宋体"/>
        </w:rPr>
      </w:pPr>
      <w:r>
        <w:rPr>
          <w:rFonts w:hint="eastAsia" w:ascii="宋体" w:hAnsi="宋体"/>
          <w:bCs/>
        </w:rPr>
        <w:t xml:space="preserve">20.3供应商在开标过程中涉及到的投标文件解密、开标结果确认等工作，应按照《操作手册》规定执行。</w:t>
      </w:r>
      <w:r>
        <w:rPr>
          <w:rFonts w:hint="eastAsia" w:ascii="宋体" w:hAnsi="宋体"/>
        </w:rPr>
      </w:r>
      <w:r/>
    </w:p>
    <w:p>
      <w:pPr>
        <w:pStyle w:val="855"/>
        <w:ind w:firstLine="424"/>
        <w:spacing w:line="360" w:lineRule="auto"/>
        <w:rPr>
          <w:rFonts w:hint="eastAsia" w:ascii="宋体" w:hAnsi="宋体"/>
        </w:rPr>
      </w:pPr>
      <w:r>
        <w:rPr>
          <w:rFonts w:hint="eastAsia" w:ascii="宋体" w:hAnsi="宋体"/>
        </w:rPr>
        <w:t xml:space="preserve">20.4供应商如果对开标过程和开标记录有疑义，应当根据《操作手册》规定提出，如苏采云系统中《开标记录表》宣布后5分钟内未提出的，视同认可开标结果。</w:t>
      </w:r>
      <w:r/>
    </w:p>
    <w:p>
      <w:pPr>
        <w:pStyle w:val="1030"/>
        <w:ind w:firstLine="424"/>
        <w:spacing w:before="0" w:after="0" w:line="360" w:lineRule="auto"/>
        <w:rPr>
          <w:rFonts w:hint="eastAsia" w:ascii="宋体" w:hAnsi="宋体" w:eastAsia="宋体"/>
          <w:b w:val="0"/>
          <w:bCs w:val="0"/>
          <w:sz w:val="21"/>
          <w:szCs w:val="21"/>
        </w:rPr>
      </w:pPr>
      <w:r/>
      <w:bookmarkStart w:id="174" w:name="_Toc16938547"/>
      <w:r/>
      <w:bookmarkStart w:id="175" w:name="_Toc513029231"/>
      <w:r/>
      <w:bookmarkStart w:id="176" w:name="_Toc20823303"/>
      <w:r>
        <w:rPr>
          <w:rFonts w:hint="eastAsia" w:ascii="宋体" w:hAnsi="宋体" w:eastAsia="宋体"/>
          <w:b w:val="0"/>
          <w:bCs w:val="0"/>
          <w:sz w:val="21"/>
          <w:szCs w:val="21"/>
        </w:rPr>
        <w:t xml:space="preserve">2</w:t>
      </w:r>
      <w:r>
        <w:rPr>
          <w:rFonts w:ascii="宋体" w:hAnsi="宋体" w:eastAsia="宋体"/>
          <w:b w:val="0"/>
          <w:bCs w:val="0"/>
          <w:sz w:val="21"/>
          <w:szCs w:val="21"/>
        </w:rPr>
        <w:t xml:space="preserve">1</w:t>
      </w:r>
      <w:r>
        <w:rPr>
          <w:rFonts w:hint="eastAsia" w:ascii="宋体" w:hAnsi="宋体" w:eastAsia="宋体"/>
          <w:b w:val="0"/>
          <w:bCs w:val="0"/>
          <w:sz w:val="21"/>
          <w:szCs w:val="21"/>
        </w:rPr>
        <w:t xml:space="preserve">、评标委员会</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.1 开标后，采购代理机构将立即组织评标委员会（以下简称评委会）进行评标。</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.2 评委会由采购人代表和有关技术、经济等方面的专家组成，且人员构成符合政府采购有关规定。</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.3评委</w:t>
      </w:r>
      <w:r>
        <w:rPr>
          <w:rFonts w:hint="eastAsia" w:ascii="宋体" w:hAnsi="宋体"/>
        </w:rPr>
        <w:t xml:space="preserve">会独立工作，负责评审所有投标文件并确定中标候选人。</w:t>
      </w:r>
      <w:r/>
    </w:p>
    <w:p>
      <w:pPr>
        <w:pStyle w:val="103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2</w:t>
      </w:r>
      <w:r>
        <w:rPr>
          <w:rFonts w:hint="eastAsia" w:ascii="宋体" w:hAnsi="宋体" w:eastAsia="宋体"/>
          <w:b w:val="0"/>
          <w:bCs w:val="0"/>
          <w:sz w:val="21"/>
          <w:szCs w:val="21"/>
        </w:rPr>
        <w:t xml:space="preserve">、评标过程的保密与公正</w:t>
      </w:r>
      <w:bookmarkEnd w:id="174"/>
      <w:r/>
      <w:bookmarkEnd w:id="175"/>
      <w:r/>
      <w:bookmarkEnd w:id="176"/>
      <w:r>
        <w:rPr>
          <w:rFonts w:hint="eastAsia" w:ascii="宋体" w:hAnsi="宋体" w:eastAsia="宋体"/>
          <w:b w:val="0"/>
          <w:bCs w:val="0"/>
          <w:sz w:val="21"/>
          <w:szCs w:val="21"/>
        </w:rPr>
      </w:r>
      <w:r/>
    </w:p>
    <w:p>
      <w:pPr>
        <w:pStyle w:val="855"/>
        <w:ind w:firstLine="424"/>
        <w:spacing w:line="360" w:lineRule="auto"/>
        <w:rPr>
          <w:rFonts w:hint="eastAsia" w:ascii="宋体" w:hAnsi="宋体"/>
          <w:bCs/>
        </w:rPr>
      </w:pPr>
      <w:r>
        <w:rPr>
          <w:rFonts w:hint="eastAsia" w:ascii="宋体" w:hAnsi="宋体"/>
        </w:rPr>
        <w:t xml:space="preserve">22.1</w:t>
      </w:r>
      <w:r>
        <w:rPr>
          <w:rFonts w:hint="eastAsia" w:ascii="宋体" w:hAnsi="宋体"/>
          <w:bCs/>
        </w:rPr>
        <w:t xml:space="preserve">凡是与审查、澄清、评价和比较投标的有关资料以及授标建议等，采购人、评委、采购代理机构均不得向供应商或与评标无关的其他人员透露。</w:t>
      </w:r>
      <w:r/>
    </w:p>
    <w:p>
      <w:pPr>
        <w:pStyle w:val="855"/>
        <w:ind w:firstLine="424"/>
        <w:spacing w:line="360" w:lineRule="auto"/>
        <w:rPr>
          <w:rFonts w:hint="eastAsia" w:ascii="宋体" w:hAnsi="宋体"/>
        </w:rPr>
      </w:pPr>
      <w:r>
        <w:rPr>
          <w:rFonts w:hint="eastAsia" w:ascii="宋体" w:hAnsi="宋体"/>
        </w:rPr>
        <w:t xml:space="preserve">22.2在评标过程中，供应商不得以任何行为影响评标过程，否则其投标文件将被作为无效投标文件。</w:t>
      </w:r>
      <w:r/>
    </w:p>
    <w:p>
      <w:pPr>
        <w:pStyle w:val="855"/>
        <w:ind w:firstLine="424"/>
        <w:spacing w:line="360" w:lineRule="auto"/>
        <w:rPr>
          <w:rFonts w:hint="eastAsia" w:ascii="宋体" w:hAnsi="宋体"/>
        </w:rPr>
      </w:pPr>
      <w:r>
        <w:rPr>
          <w:rFonts w:hint="eastAsia" w:ascii="宋体" w:hAnsi="宋体"/>
        </w:rPr>
        <w:t xml:space="preserve">22.</w:t>
      </w:r>
      <w:r>
        <w:rPr>
          <w:rFonts w:ascii="宋体" w:hAnsi="宋体"/>
        </w:rPr>
        <w:t xml:space="preserve">3</w:t>
      </w:r>
      <w:r>
        <w:rPr>
          <w:rFonts w:hint="eastAsia" w:ascii="宋体" w:hAnsi="宋体"/>
        </w:rPr>
        <w:t xml:space="preserve"> 采购代理机构和评标委员会不向未中标的供应商解释未中标原因，也不公布评标过程中的相关细节。</w:t>
      </w:r>
      <w:r/>
    </w:p>
    <w:p>
      <w:pPr>
        <w:pStyle w:val="855"/>
        <w:ind w:firstLine="424"/>
        <w:spacing w:line="360" w:lineRule="auto"/>
        <w:rPr>
          <w:rFonts w:hint="eastAsia" w:ascii="宋体" w:hAnsi="宋体"/>
        </w:rPr>
      </w:pPr>
      <w:r>
        <w:rPr>
          <w:rFonts w:hint="eastAsia" w:ascii="宋体" w:hAnsi="宋体"/>
        </w:rPr>
        <w:t xml:space="preserve">22.4 采用综合评分法的项目，未中标的供应商可于中标结果公告期限届满之日起通过苏采云系统查看自己的评审得分及排序情况。</w:t>
      </w:r>
      <w:r/>
    </w:p>
    <w:p>
      <w:pPr>
        <w:pStyle w:val="1030"/>
        <w:ind w:firstLine="424"/>
        <w:spacing w:before="0" w:after="0" w:line="360" w:lineRule="auto"/>
        <w:rPr>
          <w:rFonts w:hint="eastAsia" w:ascii="宋体" w:hAnsi="宋体" w:eastAsia="宋体"/>
          <w:b w:val="0"/>
          <w:bCs w:val="0"/>
          <w:sz w:val="21"/>
          <w:szCs w:val="21"/>
        </w:rPr>
      </w:pPr>
      <w:r/>
      <w:bookmarkStart w:id="177" w:name="_Toc20823304"/>
      <w:r/>
      <w:bookmarkStart w:id="178" w:name="_Toc16938548"/>
      <w:r/>
      <w:bookmarkStart w:id="179" w:name="_Toc513029232"/>
      <w:r>
        <w:rPr>
          <w:rFonts w:hint="eastAsia" w:ascii="宋体" w:hAnsi="宋体" w:eastAsia="宋体"/>
          <w:b w:val="0"/>
          <w:bCs w:val="0"/>
          <w:sz w:val="21"/>
          <w:szCs w:val="21"/>
        </w:rPr>
        <w:t xml:space="preserve">2</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、投标文件的澄清</w:t>
      </w:r>
      <w:bookmarkEnd w:id="177"/>
      <w:r/>
      <w:bookmarkEnd w:id="178"/>
      <w:r/>
      <w:bookmarkEnd w:id="179"/>
      <w:r>
        <w:rPr>
          <w:rFonts w:hint="eastAsia" w:ascii="宋体" w:hAnsi="宋体" w:eastAsia="宋体"/>
          <w:b w:val="0"/>
          <w:bCs w:val="0"/>
          <w:sz w:val="21"/>
          <w:szCs w:val="21"/>
        </w:rPr>
      </w:r>
      <w:r/>
    </w:p>
    <w:p>
      <w:pPr>
        <w:pStyle w:val="855"/>
        <w:ind w:firstLine="424"/>
        <w:spacing w:line="360" w:lineRule="auto"/>
        <w:rPr>
          <w:rFonts w:hint="eastAsia" w:ascii="宋体" w:hAnsi="宋体"/>
        </w:rPr>
      </w:pPr>
      <w:r>
        <w:rPr>
          <w:rFonts w:ascii="宋体" w:hAnsi="宋体"/>
        </w:rPr>
        <w:t xml:space="preserve">23.1</w:t>
      </w:r>
      <w:r>
        <w:rPr>
          <w:rFonts w:hint="eastAsia" w:ascii="宋体" w:hAnsi="宋体"/>
        </w:rPr>
        <w:t xml:space="preserve">评标期间，评委会对投标文件中含义不明确、同类问题表述不一致或者有明显文字和计算错误的内容</w:t>
      </w:r>
      <w:r>
        <w:rPr>
          <w:rFonts w:ascii="宋体" w:hAnsi="宋体"/>
        </w:rPr>
        <w:t xml:space="preserve"> </w:t>
      </w:r>
      <w:r>
        <w:rPr>
          <w:rFonts w:hint="eastAsia" w:ascii="宋体" w:hAnsi="宋体"/>
        </w:rPr>
        <w:t xml:space="preserve">，有权要求供应商作出必要的澄清、说明或者补正。</w:t>
      </w:r>
      <w:r/>
    </w:p>
    <w:p>
      <w:pPr>
        <w:pStyle w:val="855"/>
        <w:ind w:firstLine="424"/>
        <w:spacing w:line="360" w:lineRule="auto"/>
        <w:rPr>
          <w:rFonts w:hint="eastAsia" w:ascii="宋体" w:hAnsi="宋体"/>
        </w:rPr>
      </w:pPr>
      <w:r>
        <w:rPr>
          <w:rFonts w:hint="eastAsia" w:ascii="宋体" w:hAnsi="宋体"/>
        </w:rPr>
        <w:t xml:space="preserve">供应商的澄清、说明或者补正不得超出投标文件的范围或者改变投标文件的实质性内容。</w:t>
      </w:r>
      <w:r/>
    </w:p>
    <w:p>
      <w:pPr>
        <w:pStyle w:val="855"/>
        <w:ind w:firstLine="424"/>
        <w:spacing w:line="360" w:lineRule="auto"/>
        <w:rPr>
          <w:rFonts w:hint="eastAsia" w:ascii="宋体" w:hAnsi="宋体"/>
        </w:rPr>
      </w:pPr>
      <w:r>
        <w:rPr>
          <w:rFonts w:hint="eastAsia" w:ascii="宋体" w:hAnsi="宋体"/>
        </w:rPr>
        <w:t xml:space="preserve">评标</w:t>
      </w:r>
      <w:r>
        <w:rPr>
          <w:rFonts w:ascii="宋体" w:hAnsi="宋体"/>
        </w:rPr>
        <w:t xml:space="preserve">委员会并非对每个供应商都做澄清要求</w:t>
      </w:r>
      <w:r>
        <w:rPr>
          <w:rFonts w:hint="eastAsia" w:ascii="宋体" w:hAnsi="宋体"/>
        </w:rPr>
        <w:t xml:space="preserve">。</w:t>
      </w:r>
      <w:r/>
    </w:p>
    <w:p>
      <w:pPr>
        <w:pStyle w:val="855"/>
        <w:ind w:firstLine="424"/>
        <w:spacing w:line="360" w:lineRule="auto"/>
        <w:rPr>
          <w:rFonts w:hint="eastAsia" w:ascii="宋体" w:hAnsi="宋体"/>
        </w:rPr>
      </w:pPr>
      <w:r>
        <w:rPr>
          <w:rFonts w:hint="eastAsia" w:ascii="宋体" w:hAnsi="宋体"/>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w:t>
      </w:r>
      <w:r>
        <w:rPr>
          <w:rFonts w:hint="eastAsia" w:ascii="宋体" w:hAnsi="宋体"/>
        </w:rPr>
        <w:t xml:space="preserve">容作为投标文件的补充部分，具体操作方式见《操作手册》。</w:t>
      </w:r>
      <w:r/>
    </w:p>
    <w:p>
      <w:pPr>
        <w:pStyle w:val="855"/>
        <w:ind w:firstLine="424"/>
        <w:spacing w:line="360" w:lineRule="auto"/>
        <w:rPr>
          <w:rFonts w:hint="eastAsia" w:ascii="宋体" w:hAnsi="宋体"/>
        </w:rPr>
      </w:pPr>
      <w:r>
        <w:rPr>
          <w:rFonts w:hint="eastAsia" w:ascii="宋体" w:hAnsi="宋体"/>
        </w:rPr>
        <w:t xml:space="preserve">23.3 接到评委会澄清、说明和补正要求的供应商如未按规定做出澄清、说明和补正，其风险由供应商自行承担。</w:t>
      </w:r>
      <w:r/>
    </w:p>
    <w:p>
      <w:pPr>
        <w:pStyle w:val="1030"/>
        <w:ind w:firstLine="424"/>
        <w:spacing w:before="0" w:after="0" w:line="360" w:lineRule="auto"/>
        <w:rPr>
          <w:rFonts w:hint="eastAsia" w:ascii="宋体" w:hAnsi="宋体" w:eastAsia="宋体"/>
          <w:b w:val="0"/>
          <w:bCs w:val="0"/>
          <w:sz w:val="21"/>
          <w:szCs w:val="21"/>
        </w:rPr>
      </w:pPr>
      <w:r/>
      <w:bookmarkStart w:id="180" w:name="_Toc20823305"/>
      <w:r/>
      <w:bookmarkStart w:id="181" w:name="_Toc513029233"/>
      <w:r/>
      <w:bookmarkStart w:id="182" w:name="_Toc16938549"/>
      <w:r>
        <w:rPr>
          <w:rFonts w:hint="eastAsia" w:ascii="宋体" w:hAnsi="宋体" w:eastAsia="宋体"/>
          <w:b w:val="0"/>
          <w:bCs w:val="0"/>
          <w:sz w:val="21"/>
          <w:szCs w:val="21"/>
        </w:rPr>
        <w:t xml:space="preserve">2</w:t>
      </w:r>
      <w:r>
        <w:rPr>
          <w:rFonts w:ascii="宋体" w:hAnsi="宋体" w:eastAsia="宋体"/>
          <w:b w:val="0"/>
          <w:bCs w:val="0"/>
          <w:sz w:val="21"/>
          <w:szCs w:val="21"/>
        </w:rPr>
        <w:t xml:space="preserve">4</w:t>
      </w:r>
      <w:r>
        <w:rPr>
          <w:rFonts w:hint="eastAsia" w:ascii="宋体" w:hAnsi="宋体" w:eastAsia="宋体"/>
          <w:b w:val="0"/>
          <w:bCs w:val="0"/>
          <w:sz w:val="21"/>
          <w:szCs w:val="21"/>
        </w:rPr>
        <w:t xml:space="preserve">、对投标文件的初审</w:t>
      </w:r>
      <w:bookmarkEnd w:id="180"/>
      <w:r/>
      <w:bookmarkEnd w:id="181"/>
      <w:r/>
      <w:bookmarkEnd w:id="182"/>
      <w:r>
        <w:rPr>
          <w:rFonts w:hint="eastAsia" w:ascii="宋体" w:hAnsi="宋体" w:eastAsia="宋体"/>
          <w:b w:val="0"/>
          <w:bCs w:val="0"/>
          <w:sz w:val="21"/>
          <w:szCs w:val="21"/>
        </w:rPr>
      </w:r>
      <w:r/>
    </w:p>
    <w:p>
      <w:pPr>
        <w:pStyle w:val="855"/>
        <w:ind w:firstLine="424"/>
        <w:spacing w:line="360" w:lineRule="auto"/>
        <w:rPr>
          <w:rFonts w:hint="eastAsia" w:ascii="宋体" w:hAnsi="宋体"/>
          <w:bCs/>
        </w:rPr>
      </w:pPr>
      <w:r>
        <w:rPr>
          <w:rFonts w:hint="eastAsia" w:ascii="宋体" w:hAnsi="宋体"/>
        </w:rPr>
        <w:t xml:space="preserve">24.1</w:t>
      </w:r>
      <w:r>
        <w:rPr>
          <w:rFonts w:hint="eastAsia" w:ascii="宋体" w:hAnsi="宋体"/>
          <w:bCs/>
        </w:rPr>
        <w:t xml:space="preserve">投标文件初审分为资格审查和符合性审查。</w:t>
      </w:r>
      <w:r/>
    </w:p>
    <w:p>
      <w:pPr>
        <w:pStyle w:val="855"/>
        <w:ind w:firstLine="424"/>
        <w:spacing w:line="360" w:lineRule="auto"/>
        <w:rPr>
          <w:rFonts w:hint="eastAsia" w:ascii="宋体" w:hAnsi="宋体"/>
          <w:bCs/>
        </w:rPr>
      </w:pPr>
      <w:r>
        <w:rPr>
          <w:rFonts w:hint="eastAsia" w:ascii="宋体" w:hAnsi="宋体"/>
          <w:bCs/>
        </w:rPr>
        <w:t xml:space="preserve">24.1.1 资格审查：依据法律法规和招标文件的规定，由采购人对投标文件中的资格证明文件进行审查。资格审查的结论，采购人以书面形式向评委会进行反馈。</w:t>
      </w:r>
      <w:r/>
    </w:p>
    <w:p>
      <w:pPr>
        <w:pStyle w:val="855"/>
        <w:ind w:firstLine="424"/>
        <w:spacing w:line="360" w:lineRule="auto"/>
        <w:rPr>
          <w:rFonts w:hint="eastAsia" w:ascii="宋体" w:hAnsi="宋体"/>
          <w:bCs/>
        </w:rPr>
      </w:pPr>
      <w:r>
        <w:rPr>
          <w:rFonts w:hint="eastAsia" w:ascii="宋体" w:hAnsi="宋体"/>
          <w:bCs/>
        </w:rPr>
        <w:t xml:space="preserve">采购人在进行资格性审查的同时，将在“信用中国”网站（www.creditchina.gov.cn）查询供应商的信用记录，以确定供应商是否具备投标资格,查询结果留存并归档。</w:t>
      </w:r>
      <w:r/>
    </w:p>
    <w:p>
      <w:pPr>
        <w:pStyle w:val="855"/>
        <w:ind w:firstLine="424"/>
        <w:spacing w:line="360" w:lineRule="auto"/>
        <w:rPr>
          <w:rFonts w:hint="eastAsia" w:ascii="宋体" w:hAnsi="宋体"/>
          <w:bCs/>
        </w:rPr>
      </w:pPr>
      <w:r>
        <w:rPr>
          <w:rFonts w:hint="eastAsia" w:ascii="宋体" w:hAnsi="宋体"/>
          <w:bCs/>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5"/>
        <w:ind w:firstLine="424"/>
        <w:spacing w:line="360" w:lineRule="auto"/>
        <w:rPr>
          <w:rFonts w:hint="eastAsia" w:ascii="宋体" w:hAnsi="宋体"/>
          <w:bCs/>
        </w:rPr>
      </w:pPr>
      <w:r>
        <w:rPr>
          <w:rFonts w:hint="eastAsia" w:ascii="宋体" w:hAnsi="宋体"/>
          <w:bCs/>
        </w:rPr>
        <w:t xml:space="preserve">24.1.2 符合性审查：依据招标文件的规定，由评委会从投标文件的有效性、完整性和对招标文件的响应程度进行审查，以确定是否对招标文件的实质性要求作出响应。</w:t>
      </w:r>
      <w:r/>
    </w:p>
    <w:p>
      <w:pPr>
        <w:pStyle w:val="855"/>
        <w:ind w:firstLine="424"/>
        <w:spacing w:line="360" w:lineRule="auto"/>
        <w:rPr>
          <w:rFonts w:hint="eastAsia" w:ascii="宋体" w:hAnsi="宋体"/>
          <w:bCs/>
        </w:rPr>
      </w:pPr>
      <w:r>
        <w:rPr>
          <w:rFonts w:hint="eastAsia" w:ascii="宋体" w:hAnsi="宋体"/>
          <w:bCs/>
        </w:rPr>
        <w:t xml:space="preserve">24.</w:t>
      </w:r>
      <w:r>
        <w:rPr>
          <w:rFonts w:ascii="宋体" w:hAnsi="宋体"/>
          <w:bCs/>
        </w:rPr>
        <w:t xml:space="preserve">1.</w:t>
      </w:r>
      <w:r>
        <w:rPr>
          <w:rFonts w:hint="eastAsia" w:ascii="宋体" w:hAnsi="宋体"/>
          <w:bCs/>
        </w:rPr>
        <w:t xml:space="preserve">3 未通过资格审查或符合性审查的供应商，采购代理机构将在</w:t>
      </w:r>
      <w:r>
        <w:rPr>
          <w:rFonts w:hint="eastAsia" w:ascii="宋体" w:hAnsi="宋体"/>
        </w:rPr>
        <w:t xml:space="preserve">苏采云系统</w:t>
      </w:r>
      <w:r>
        <w:rPr>
          <w:rFonts w:hint="eastAsia" w:ascii="宋体" w:hAnsi="宋体"/>
          <w:bCs/>
        </w:rPr>
        <w:t xml:space="preserve">中告知未通过资格审查或符合性审查的原因，</w:t>
      </w:r>
      <w:r>
        <w:rPr>
          <w:rFonts w:ascii="宋体" w:hAnsi="宋体"/>
          <w:bCs/>
        </w:rPr>
        <w:t xml:space="preserve">评标结束后，</w:t>
      </w:r>
      <w:r>
        <w:rPr>
          <w:rFonts w:hint="eastAsia" w:ascii="宋体" w:hAnsi="宋体"/>
          <w:bCs/>
        </w:rPr>
        <w:t xml:space="preserve">采购代理机构</w:t>
      </w:r>
      <w:r>
        <w:rPr>
          <w:rFonts w:ascii="宋体" w:hAnsi="宋体"/>
          <w:bCs/>
        </w:rPr>
        <w:t xml:space="preserve">将</w:t>
      </w:r>
      <w:r>
        <w:rPr>
          <w:rFonts w:ascii="宋体" w:hAnsi="宋体"/>
          <w:bCs/>
        </w:rPr>
        <w:t xml:space="preserve">不再告知未通过资格审查和</w:t>
      </w:r>
      <w:r>
        <w:rPr>
          <w:rFonts w:hint="eastAsia" w:ascii="宋体" w:hAnsi="宋体"/>
          <w:bCs/>
        </w:rPr>
        <w:t xml:space="preserve">符合性</w:t>
      </w:r>
      <w:r>
        <w:rPr>
          <w:rFonts w:ascii="宋体" w:hAnsi="宋体"/>
          <w:bCs/>
        </w:rPr>
        <w:t xml:space="preserve">审查的原因。</w:t>
      </w:r>
      <w:r>
        <w:rPr>
          <w:rFonts w:hint="eastAsia" w:ascii="宋体" w:hAnsi="宋体"/>
          <w:bCs/>
        </w:rPr>
      </w:r>
      <w:r/>
    </w:p>
    <w:p>
      <w:pPr>
        <w:pStyle w:val="855"/>
        <w:ind w:firstLine="424"/>
        <w:spacing w:line="360" w:lineRule="auto"/>
        <w:rPr>
          <w:rFonts w:hint="eastAsia" w:ascii="宋体" w:hAnsi="宋体"/>
        </w:rPr>
      </w:pPr>
      <w:r>
        <w:rPr>
          <w:rFonts w:hint="eastAsia" w:ascii="宋体" w:hAnsi="宋体"/>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855"/>
        <w:ind w:firstLine="424"/>
        <w:spacing w:line="360" w:lineRule="auto"/>
        <w:rPr>
          <w:rFonts w:hint="eastAsia" w:ascii="宋体" w:hAnsi="宋体"/>
        </w:rPr>
      </w:pPr>
      <w:r>
        <w:rPr>
          <w:rFonts w:hint="eastAsia" w:ascii="宋体" w:hAnsi="宋体"/>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855"/>
        <w:ind w:firstLine="424"/>
        <w:spacing w:line="360" w:lineRule="auto"/>
        <w:rPr>
          <w:rFonts w:hint="eastAsia" w:ascii="宋体" w:hAnsi="宋体"/>
        </w:rPr>
      </w:pPr>
      <w:r>
        <w:rPr>
          <w:rFonts w:hint="eastAsia" w:ascii="宋体" w:hAnsi="宋体"/>
        </w:rPr>
        <w:t xml:space="preserve">24.3如果投标文件实质上没有响应招标文件的要求，评委会将予以拒绝，供应商不得通过修改或撤销不合要求的偏离或保留而使其投标成为实质性响应的投标。</w:t>
      </w:r>
      <w:r/>
    </w:p>
    <w:p>
      <w:pPr>
        <w:pStyle w:val="855"/>
        <w:ind w:firstLine="424"/>
        <w:spacing w:line="360" w:lineRule="auto"/>
        <w:rPr>
          <w:rFonts w:hint="eastAsia" w:ascii="宋体" w:hAnsi="宋体"/>
          <w:bCs/>
        </w:rPr>
      </w:pPr>
      <w:r>
        <w:rPr>
          <w:rFonts w:hint="eastAsia" w:ascii="宋体" w:hAnsi="宋体"/>
        </w:rPr>
        <w:t xml:space="preserve">24.</w:t>
      </w:r>
      <w:r>
        <w:rPr>
          <w:rFonts w:ascii="宋体" w:hAnsi="宋体"/>
        </w:rPr>
        <w:t xml:space="preserve">4</w:t>
      </w:r>
      <w:r>
        <w:rPr>
          <w:rFonts w:hint="eastAsia" w:ascii="宋体" w:hAnsi="宋体"/>
          <w:bCs/>
        </w:rPr>
        <w:t xml:space="preserve">评委会将对确定为实质性响应的投标进行进一步审核，确定其是否有计算上或累加上的算术错误，修正错误的原则如下：</w:t>
      </w:r>
      <w:r/>
    </w:p>
    <w:p>
      <w:pPr>
        <w:pStyle w:val="855"/>
        <w:ind w:firstLine="424"/>
        <w:spacing w:line="360" w:lineRule="auto"/>
        <w:rPr>
          <w:rFonts w:hint="eastAsia" w:ascii="宋体" w:hAnsi="宋体"/>
          <w:bCs/>
        </w:rPr>
      </w:pPr>
      <w:r>
        <w:rPr>
          <w:rFonts w:hint="eastAsia" w:ascii="宋体" w:hAnsi="宋体"/>
          <w:bCs/>
        </w:rPr>
        <w:t xml:space="preserve">（1）投标文件中开标一览表内容与投标文件中相应内容不一致的，以开标一览表为准。</w:t>
      </w:r>
      <w:r/>
    </w:p>
    <w:p>
      <w:pPr>
        <w:pStyle w:val="855"/>
        <w:ind w:firstLine="424"/>
        <w:spacing w:line="360" w:lineRule="auto"/>
        <w:rPr>
          <w:rFonts w:hint="eastAsia" w:ascii="宋体" w:hAnsi="宋体"/>
          <w:bCs/>
        </w:rPr>
      </w:pPr>
      <w:r>
        <w:rPr>
          <w:rFonts w:hint="eastAsia" w:ascii="宋体" w:hAnsi="宋体"/>
          <w:bCs/>
        </w:rPr>
        <w:t xml:space="preserve">（2）大写金额和小写金额不一致的，以大写金额为准。</w:t>
      </w:r>
      <w:r/>
    </w:p>
    <w:p>
      <w:pPr>
        <w:pStyle w:val="855"/>
        <w:ind w:firstLine="424"/>
        <w:spacing w:line="360" w:lineRule="auto"/>
        <w:rPr>
          <w:rFonts w:hint="eastAsia" w:ascii="宋体" w:hAnsi="宋体"/>
          <w:bCs/>
        </w:rPr>
      </w:pPr>
      <w:r>
        <w:rPr>
          <w:rFonts w:hint="eastAsia" w:ascii="宋体" w:hAnsi="宋体"/>
          <w:bCs/>
        </w:rPr>
        <w:t xml:space="preserve">（3）单价金额小数点或者百分比有明显错位的，以开标一览表的</w:t>
      </w:r>
      <w:r>
        <w:rPr>
          <w:rFonts w:hint="eastAsia" w:ascii="宋体" w:hAnsi="宋体"/>
          <w:bCs/>
        </w:rPr>
        <w:t xml:space="preserve">总价为准，并修改单价。</w:t>
      </w:r>
      <w:r/>
    </w:p>
    <w:p>
      <w:pPr>
        <w:pStyle w:val="855"/>
        <w:ind w:firstLine="424"/>
        <w:spacing w:line="360" w:lineRule="auto"/>
        <w:rPr>
          <w:rFonts w:hint="eastAsia" w:ascii="宋体" w:hAnsi="宋体"/>
          <w:bCs/>
        </w:rPr>
      </w:pPr>
      <w:r>
        <w:rPr>
          <w:rFonts w:hint="eastAsia" w:ascii="宋体" w:hAnsi="宋体"/>
          <w:bCs/>
        </w:rPr>
        <w:t xml:space="preserve">（4）总价金额与按单价汇总金额不一致的，以单价金额计算结果为准。</w:t>
      </w:r>
      <w:r/>
    </w:p>
    <w:p>
      <w:pPr>
        <w:pStyle w:val="855"/>
        <w:ind w:firstLine="424"/>
        <w:spacing w:line="360" w:lineRule="auto"/>
        <w:rPr>
          <w:rFonts w:hint="eastAsia" w:ascii="宋体" w:hAnsi="宋体"/>
          <w:bCs/>
        </w:rPr>
      </w:pPr>
      <w:r>
        <w:rPr>
          <w:rFonts w:hint="eastAsia" w:ascii="宋体" w:hAnsi="宋体"/>
          <w:bCs/>
        </w:rPr>
        <w:t xml:space="preserve">同时出现两种以上错误的，按照前款规定的顺序修正。</w:t>
      </w:r>
      <w:r/>
    </w:p>
    <w:p>
      <w:pPr>
        <w:pStyle w:val="855"/>
        <w:ind w:firstLine="424"/>
        <w:spacing w:line="360" w:lineRule="auto"/>
        <w:rPr>
          <w:rFonts w:hint="eastAsia" w:ascii="宋体" w:hAnsi="宋体"/>
          <w:bCs/>
        </w:rPr>
      </w:pPr>
      <w:r>
        <w:rPr>
          <w:rFonts w:hint="eastAsia" w:ascii="宋体" w:hAnsi="宋体"/>
        </w:rPr>
        <w:t xml:space="preserve">24.</w:t>
      </w:r>
      <w:r>
        <w:rPr>
          <w:rFonts w:ascii="宋体" w:hAnsi="宋体"/>
        </w:rPr>
        <w:t xml:space="preserve">5</w:t>
      </w:r>
      <w:r>
        <w:rPr>
          <w:rFonts w:hint="eastAsia" w:ascii="宋体" w:hAnsi="宋体"/>
        </w:rPr>
        <w:t xml:space="preserve"> </w:t>
      </w:r>
      <w:r>
        <w:rPr>
          <w:rFonts w:hint="eastAsia" w:ascii="宋体" w:hAnsi="宋体"/>
          <w:bCs/>
        </w:rPr>
        <w:t xml:space="preserve">评委会将按上述修正错误的方法调整投标文件中的投标报价，并</w:t>
      </w:r>
      <w:r>
        <w:rPr>
          <w:rFonts w:ascii="宋体" w:hAnsi="宋体"/>
          <w:bCs/>
        </w:rPr>
        <w:t xml:space="preserve">通过</w:t>
      </w:r>
      <w:r>
        <w:rPr>
          <w:rFonts w:hint="eastAsia" w:ascii="宋体" w:hAnsi="宋体"/>
        </w:rPr>
        <w:t xml:space="preserve">苏采云系统</w:t>
      </w:r>
      <w:r>
        <w:rPr>
          <w:rFonts w:hint="eastAsia" w:ascii="宋体" w:hAnsi="宋体"/>
          <w:bCs/>
        </w:rPr>
        <w:t xml:space="preserve">告知</w:t>
      </w:r>
      <w:r>
        <w:rPr>
          <w:rFonts w:ascii="宋体" w:hAnsi="宋体"/>
          <w:bCs/>
        </w:rPr>
        <w:t xml:space="preserve">供应商，</w:t>
      </w:r>
      <w:r>
        <w:rPr>
          <w:rFonts w:hint="eastAsia" w:ascii="宋体" w:hAnsi="宋体"/>
          <w:bCs/>
        </w:rPr>
        <w:t xml:space="preserve">调整后的价格应对供应商具有约束力。如果供应商不接受修正后的价格，则其投标将被拒绝。</w:t>
      </w:r>
      <w:r/>
    </w:p>
    <w:p>
      <w:pPr>
        <w:pStyle w:val="855"/>
        <w:ind w:firstLine="424"/>
        <w:spacing w:line="360" w:lineRule="auto"/>
        <w:rPr>
          <w:rFonts w:hint="eastAsia" w:ascii="宋体" w:hAnsi="宋体"/>
        </w:rPr>
      </w:pPr>
      <w:r/>
      <w:bookmarkStart w:id="183" w:name="_Toc16938550"/>
      <w:r/>
      <w:bookmarkStart w:id="184" w:name="_Toc20823306"/>
      <w:r/>
      <w:bookmarkStart w:id="185" w:name="_Toc513029234"/>
      <w:r>
        <w:rPr>
          <w:rFonts w:hint="eastAsia" w:ascii="宋体" w:hAnsi="宋体"/>
        </w:rPr>
        <w:t xml:space="preserve">24.6供应商在开、评标全过程中应保持通讯畅通，及时登录苏采云系统查阅</w:t>
      </w:r>
      <w:r>
        <w:rPr>
          <w:rFonts w:ascii="宋体" w:hAnsi="宋体"/>
        </w:rPr>
        <w:t xml:space="preserve">、答复相关</w:t>
      </w:r>
      <w:r>
        <w:rPr>
          <w:rFonts w:hint="eastAsia" w:ascii="宋体" w:hAnsi="宋体"/>
        </w:rPr>
        <w:t xml:space="preserve">信息</w:t>
      </w:r>
      <w:r>
        <w:rPr>
          <w:rFonts w:ascii="宋体" w:hAnsi="宋体"/>
        </w:rPr>
        <w:t xml:space="preserve">，</w:t>
      </w:r>
      <w:r>
        <w:rPr>
          <w:rFonts w:hint="eastAsia" w:ascii="宋体" w:hAnsi="宋体"/>
        </w:rPr>
        <w:t xml:space="preserve">并安排专人与采购代理机构及评标委员会联系。</w:t>
      </w:r>
      <w:r/>
    </w:p>
    <w:p>
      <w:pPr>
        <w:pStyle w:val="855"/>
        <w:ind w:firstLine="420"/>
        <w:spacing w:line="360" w:lineRule="auto"/>
        <w:rPr>
          <w:rFonts w:hint="eastAsia" w:ascii="宋体" w:hAnsi="宋体" w:cs="宋体"/>
          <w:b/>
          <w:bCs/>
        </w:rPr>
      </w:pPr>
      <w:r>
        <w:rPr>
          <w:rFonts w:hint="eastAsia" w:ascii="宋体" w:hAnsi="宋体" w:cs="宋体"/>
          <w:b/>
          <w:bCs/>
        </w:rPr>
        <w:t xml:space="preserve">24.7 异常低价投标审查</w:t>
      </w:r>
      <w:r/>
    </w:p>
    <w:p>
      <w:pPr>
        <w:pStyle w:val="855"/>
        <w:ind w:firstLine="420"/>
        <w:spacing w:line="360" w:lineRule="auto"/>
        <w:rPr>
          <w:rFonts w:hint="eastAsia" w:ascii="宋体" w:hAnsi="宋体" w:cs="宋体"/>
          <w:b/>
          <w:bCs/>
        </w:rPr>
      </w:pPr>
      <w:r>
        <w:rPr>
          <w:rFonts w:hint="eastAsia" w:ascii="宋体" w:hAnsi="宋体" w:cs="宋体"/>
          <w:b/>
          <w:bCs/>
        </w:rPr>
        <w:t xml:space="preserve">24.7.1 采购评审中出现下列情形之一的，评审委员会应当启动异常低价投标（</w:t>
      </w:r>
      <w:r>
        <w:rPr>
          <w:rFonts w:hint="eastAsia" w:ascii="宋体" w:hAnsi="宋体" w:cs="宋体"/>
          <w:b/>
          <w:bCs/>
        </w:rPr>
        <w:t xml:space="preserve">响应）审查程序：</w:t>
      </w:r>
      <w:r/>
    </w:p>
    <w:p>
      <w:pPr>
        <w:pStyle w:val="855"/>
        <w:ind w:firstLine="420"/>
        <w:spacing w:line="360" w:lineRule="auto"/>
        <w:rPr>
          <w:rFonts w:hint="eastAsia" w:ascii="宋体" w:hAnsi="宋体" w:cs="宋体"/>
          <w:b/>
          <w:bCs/>
        </w:rPr>
      </w:pPr>
      <w:r>
        <w:rPr>
          <w:rFonts w:hint="eastAsia" w:ascii="宋体" w:hAnsi="宋体" w:cs="宋体"/>
          <w:b/>
          <w:bCs/>
        </w:rPr>
        <w:t xml:space="preserve">（1）投标(响应)报价低于全部通过符合性审查供应商投标(响应)报价平均值50%的，即投标(响应)报价&lt;全部通过符合性审查供应商投标(响应)报价平均值x50%;</w:t>
      </w:r>
      <w:r/>
    </w:p>
    <w:p>
      <w:pPr>
        <w:pStyle w:val="855"/>
        <w:ind w:firstLine="420"/>
        <w:spacing w:line="360" w:lineRule="auto"/>
        <w:rPr>
          <w:rFonts w:hint="eastAsia" w:ascii="宋体" w:hAnsi="宋体" w:cs="宋体"/>
          <w:b/>
          <w:bCs/>
        </w:rPr>
      </w:pPr>
      <w:r>
        <w:rPr>
          <w:rFonts w:hint="eastAsia" w:ascii="宋体" w:hAnsi="宋体" w:cs="宋体"/>
          <w:b/>
          <w:bCs/>
        </w:rPr>
        <w:t xml:space="preserve">（2）投标(响应)报价低于通过符合性审查的次低报价供应商投标(响应)报价50%的，即投标(响应)报价&lt;通过符合性审查的次低报价供应商投标(响应)报价x50%;</w:t>
      </w:r>
      <w:r/>
    </w:p>
    <w:p>
      <w:pPr>
        <w:pStyle w:val="855"/>
        <w:ind w:firstLine="420"/>
        <w:spacing w:line="360" w:lineRule="auto"/>
        <w:rPr>
          <w:rFonts w:hint="eastAsia" w:ascii="宋体" w:hAnsi="宋体" w:cs="宋体"/>
          <w:b/>
          <w:bCs/>
        </w:rPr>
      </w:pPr>
      <w:r>
        <w:rPr>
          <w:rFonts w:hint="eastAsia" w:ascii="宋体" w:hAnsi="宋体" w:cs="宋体"/>
          <w:b/>
          <w:bCs/>
        </w:rPr>
        <w:t xml:space="preserve">（3）投标(响应)报价低于采购项目最高限价45%的，即投标(响应)报价&lt;采购项目最高限价x45%(未设定最高限价的采购项目，以采购项目预</w:t>
      </w:r>
      <w:r>
        <w:rPr>
          <w:rFonts w:hint="eastAsia" w:ascii="宋体" w:hAnsi="宋体" w:cs="宋体"/>
          <w:b/>
          <w:bCs/>
        </w:rPr>
        <w:t xml:space="preserve">算金额作为最高限价);</w:t>
      </w:r>
      <w:r/>
    </w:p>
    <w:p>
      <w:pPr>
        <w:pStyle w:val="855"/>
        <w:ind w:firstLine="420"/>
        <w:spacing w:line="360" w:lineRule="auto"/>
        <w:rPr>
          <w:rFonts w:hint="eastAsia" w:ascii="宋体" w:hAnsi="宋体" w:cs="宋体"/>
          <w:b/>
          <w:bCs/>
        </w:rPr>
      </w:pPr>
      <w:r>
        <w:rPr>
          <w:rFonts w:hint="eastAsia" w:ascii="宋体" w:hAnsi="宋体" w:cs="宋体"/>
          <w:b/>
          <w:bCs/>
        </w:rPr>
        <w:t xml:space="preserve">（4）评审委员会基于专业判断，认为供应商报价过低，有可能影响产品质量或者不能诚信履约的其他情形。</w:t>
      </w:r>
      <w:r/>
    </w:p>
    <w:p>
      <w:pPr>
        <w:pStyle w:val="855"/>
        <w:ind w:firstLine="420"/>
        <w:spacing w:line="360" w:lineRule="auto"/>
        <w:rPr>
          <w:rFonts w:hint="eastAsia" w:ascii="宋体" w:hAnsi="宋体" w:cs="宋体"/>
          <w:b/>
          <w:bCs/>
        </w:rPr>
      </w:pPr>
      <w:r>
        <w:rPr>
          <w:rFonts w:hint="eastAsia" w:ascii="宋体" w:hAnsi="宋体" w:cs="宋体"/>
          <w:b/>
          <w:bCs/>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55"/>
        <w:ind w:firstLine="420"/>
        <w:spacing w:line="360" w:lineRule="auto"/>
        <w:rPr>
          <w:rFonts w:hint="eastAsia" w:ascii="宋体" w:hAnsi="宋体" w:cs="宋体"/>
          <w:b/>
          <w:bCs/>
        </w:rPr>
      </w:pPr>
      <w:r>
        <w:rPr>
          <w:rFonts w:hint="eastAsia" w:ascii="宋体" w:hAnsi="宋体" w:cs="宋体"/>
          <w:b/>
          <w:bCs/>
        </w:rPr>
        <w:t xml:space="preserve">评审委员会依据专业经</w:t>
      </w:r>
      <w:r>
        <w:rPr>
          <w:rFonts w:hint="eastAsia" w:ascii="宋体" w:hAnsi="宋体" w:cs="宋体"/>
          <w:b/>
          <w:bCs/>
        </w:rPr>
        <w:t xml:space="preserve">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30"/>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5</w:t>
      </w:r>
      <w:r>
        <w:rPr>
          <w:rFonts w:hint="eastAsia" w:ascii="宋体" w:hAnsi="宋体" w:eastAsia="宋体"/>
          <w:b w:val="0"/>
          <w:bCs w:val="0"/>
          <w:sz w:val="21"/>
          <w:szCs w:val="21"/>
        </w:rPr>
        <w:t xml:space="preserve">、</w:t>
      </w:r>
      <w:bookmarkEnd w:id="183"/>
      <w:r/>
      <w:bookmarkEnd w:id="184"/>
      <w:r/>
      <w:bookmarkEnd w:id="185"/>
      <w:r>
        <w:rPr>
          <w:rFonts w:hint="eastAsia" w:ascii="宋体" w:hAnsi="宋体" w:eastAsia="宋体"/>
          <w:b w:val="0"/>
          <w:bCs w:val="0"/>
          <w:sz w:val="21"/>
          <w:szCs w:val="21"/>
        </w:rPr>
        <w:t xml:space="preserve">无效投标条款和废标条款</w:t>
      </w:r>
      <w:r/>
    </w:p>
    <w:p>
      <w:pPr>
        <w:pStyle w:val="855"/>
        <w:ind w:firstLine="424"/>
        <w:spacing w:line="360" w:lineRule="auto"/>
        <w:rPr>
          <w:rFonts w:hint="eastAsia" w:ascii="宋体" w:hAnsi="宋体"/>
          <w:bCs/>
        </w:rPr>
      </w:pPr>
      <w:r/>
      <w:bookmarkStart w:id="186" w:name="_Toc513029235"/>
      <w:r/>
      <w:bookmarkStart w:id="187" w:name="_Toc16938551"/>
      <w:r/>
      <w:bookmarkStart w:id="188" w:name="_Toc20823307"/>
      <w:r>
        <w:rPr>
          <w:rFonts w:hint="eastAsia" w:ascii="宋体" w:hAnsi="宋体"/>
          <w:bCs/>
        </w:rPr>
        <w:t xml:space="preserve">25.1无效投标条款</w:t>
      </w:r>
      <w:r/>
    </w:p>
    <w:p>
      <w:pPr>
        <w:pStyle w:val="855"/>
        <w:ind w:firstLine="424"/>
        <w:spacing w:line="360" w:lineRule="auto"/>
        <w:rPr>
          <w:rFonts w:hint="eastAsia" w:ascii="宋体" w:hAnsi="宋体"/>
          <w:bCs/>
        </w:rPr>
      </w:pPr>
      <w:r>
        <w:rPr>
          <w:rFonts w:hint="eastAsia" w:ascii="宋体" w:hAnsi="宋体"/>
          <w:bCs/>
        </w:rPr>
        <w:t xml:space="preserve">25.1.1 供应商在</w:t>
      </w:r>
      <w:r>
        <w:rPr>
          <w:rFonts w:hint="eastAsia" w:ascii="宋体" w:hAnsi="宋体"/>
        </w:rPr>
        <w:t xml:space="preserve">苏采云系统</w:t>
      </w:r>
      <w:r>
        <w:rPr>
          <w:rFonts w:hint="eastAsia" w:ascii="宋体" w:hAnsi="宋体"/>
          <w:bCs/>
        </w:rPr>
        <w:t xml:space="preserve">规定的时间内未成功解密电子投标文件的。</w:t>
      </w:r>
      <w:r/>
    </w:p>
    <w:p>
      <w:pPr>
        <w:pStyle w:val="855"/>
        <w:ind w:firstLine="424"/>
        <w:spacing w:line="360" w:lineRule="auto"/>
        <w:rPr>
          <w:rFonts w:hint="eastAsia" w:ascii="宋体" w:hAnsi="宋体"/>
          <w:bCs/>
        </w:rPr>
      </w:pPr>
      <w:r>
        <w:rPr>
          <w:rFonts w:hint="eastAsia" w:ascii="宋体" w:hAnsi="宋体"/>
          <w:bCs/>
        </w:rPr>
        <w:t xml:space="preserve">25.1.2 供应商未按照招标文件要求上传电子投标文件的。</w:t>
      </w:r>
      <w:r/>
    </w:p>
    <w:p>
      <w:pPr>
        <w:pStyle w:val="855"/>
        <w:ind w:firstLine="424"/>
        <w:spacing w:line="360" w:lineRule="auto"/>
        <w:rPr>
          <w:rFonts w:hint="eastAsia" w:ascii="宋体" w:hAnsi="宋体"/>
          <w:bCs/>
        </w:rPr>
      </w:pPr>
      <w:r>
        <w:rPr>
          <w:rFonts w:hint="eastAsia" w:ascii="宋体" w:hAnsi="宋体"/>
          <w:bCs/>
        </w:rPr>
        <w:t xml:space="preserve">25.1.3 供应商同一</w:t>
      </w:r>
      <w:r>
        <w:rPr>
          <w:rFonts w:ascii="宋体" w:hAnsi="宋体"/>
          <w:bCs/>
        </w:rPr>
        <w:t xml:space="preserve">采购</w:t>
      </w:r>
      <w:r>
        <w:rPr>
          <w:rFonts w:ascii="宋体" w:hAnsi="宋体"/>
          <w:bCs/>
        </w:rPr>
        <w:t xml:space="preserve">包</w:t>
      </w:r>
      <w:r>
        <w:rPr>
          <w:rFonts w:hint="eastAsia" w:ascii="宋体" w:hAnsi="宋体"/>
          <w:bCs/>
        </w:rPr>
        <w:t xml:space="preserve">提交两个（含两个）以上不同的投标报价的。</w:t>
      </w:r>
      <w:r/>
    </w:p>
    <w:p>
      <w:pPr>
        <w:pStyle w:val="855"/>
        <w:ind w:firstLine="424"/>
        <w:spacing w:line="360" w:lineRule="auto"/>
        <w:rPr>
          <w:rFonts w:hint="eastAsia" w:ascii="宋体" w:hAnsi="宋体"/>
          <w:bCs/>
        </w:rPr>
      </w:pPr>
      <w:r>
        <w:rPr>
          <w:rFonts w:hint="eastAsia" w:ascii="宋体" w:hAnsi="宋体"/>
          <w:bCs/>
        </w:rPr>
        <w:t xml:space="preserve">25.1.4供应商不具备招标文件中规定资格要求的。</w:t>
      </w:r>
      <w:r/>
    </w:p>
    <w:p>
      <w:pPr>
        <w:pStyle w:val="855"/>
        <w:ind w:firstLine="424"/>
        <w:spacing w:line="360" w:lineRule="auto"/>
        <w:rPr>
          <w:rFonts w:hint="eastAsia" w:ascii="宋体" w:hAnsi="宋体"/>
          <w:bCs/>
        </w:rPr>
      </w:pPr>
      <w:r>
        <w:rPr>
          <w:rFonts w:hint="eastAsia" w:ascii="宋体" w:hAnsi="宋体"/>
          <w:bCs/>
        </w:rPr>
        <w:t xml:space="preserve">25.1.5供应商的报价超过了采购预算或最高限价的。</w:t>
      </w:r>
      <w:r/>
    </w:p>
    <w:p>
      <w:pPr>
        <w:pStyle w:val="855"/>
        <w:ind w:firstLine="424"/>
        <w:spacing w:line="360" w:lineRule="auto"/>
        <w:rPr>
          <w:rFonts w:hint="eastAsia" w:ascii="宋体" w:hAnsi="宋体"/>
          <w:bCs/>
          <w:i/>
          <w:u w:val="single"/>
        </w:rPr>
      </w:pPr>
      <w:r>
        <w:rPr>
          <w:rFonts w:hint="eastAsia" w:ascii="宋体" w:hAnsi="宋体"/>
          <w:bCs/>
        </w:rPr>
        <w:t xml:space="preserve">25.1.6未通过符合性审查的。</w:t>
      </w:r>
      <w:r>
        <w:rPr>
          <w:rFonts w:hint="eastAsia" w:ascii="宋体" w:hAnsi="宋体"/>
          <w:bCs/>
          <w:i/>
          <w:u w:val="single"/>
        </w:rPr>
      </w:r>
      <w:r/>
    </w:p>
    <w:p>
      <w:pPr>
        <w:pStyle w:val="855"/>
        <w:ind w:firstLine="420"/>
        <w:spacing w:line="360" w:lineRule="auto"/>
        <w:rPr>
          <w:rFonts w:hint="eastAsia" w:ascii="宋体" w:hAnsi="宋体"/>
          <w:bCs/>
          <w:i/>
          <w:u w:val="single"/>
        </w:rPr>
      </w:pPr>
      <w:r>
        <w:rPr>
          <w:rFonts w:hint="eastAsia" w:ascii="宋体" w:hAnsi="宋体"/>
          <w:bCs/>
        </w:rPr>
        <w:t xml:space="preserve">25.1.7不符合招标文件中规定的实质性要求的</w:t>
      </w:r>
      <w:r>
        <w:rPr>
          <w:rFonts w:hint="eastAsia" w:ascii="宋体" w:hAnsi="宋体"/>
          <w:b/>
          <w:bCs/>
        </w:rPr>
        <w:t xml:space="preserve">（本招标文件中</w:t>
      </w:r>
      <w:r>
        <w:rPr>
          <w:rFonts w:hint="eastAsia" w:ascii="宋体" w:hAnsi="宋体"/>
          <w:b/>
          <w:bCs/>
          <w:i/>
          <w:u w:val="single"/>
        </w:rPr>
        <w:t xml:space="preserve">标注</w:t>
      </w:r>
      <w:r>
        <w:rPr>
          <w:rFonts w:hint="eastAsia" w:ascii="宋体" w:hAnsi="宋体"/>
          <w:b/>
          <w:bCs/>
        </w:rPr>
        <w:t xml:space="preserve">★号条款为实质性要求）</w:t>
      </w:r>
      <w:r>
        <w:rPr>
          <w:rFonts w:hint="eastAsia" w:ascii="宋体" w:hAnsi="宋体"/>
          <w:bCs/>
          <w:i/>
          <w:u w:val="single"/>
        </w:rPr>
      </w:r>
      <w:r/>
    </w:p>
    <w:p>
      <w:pPr>
        <w:pStyle w:val="855"/>
        <w:ind w:firstLine="424"/>
        <w:spacing w:line="360" w:lineRule="auto"/>
        <w:rPr>
          <w:rFonts w:hint="eastAsia" w:ascii="宋体" w:hAnsi="宋体"/>
          <w:bCs/>
        </w:rPr>
      </w:pPr>
      <w:r>
        <w:rPr>
          <w:rFonts w:hint="eastAsia" w:ascii="宋体" w:hAnsi="宋体"/>
          <w:bCs/>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5"/>
        <w:ind w:firstLine="424"/>
        <w:spacing w:line="360" w:lineRule="auto"/>
        <w:rPr>
          <w:rFonts w:hint="eastAsia" w:ascii="宋体" w:hAnsi="宋体"/>
          <w:bCs/>
        </w:rPr>
      </w:pPr>
      <w:r>
        <w:rPr>
          <w:rFonts w:hint="eastAsia" w:ascii="宋体" w:hAnsi="宋体"/>
          <w:bCs/>
        </w:rPr>
        <w:t xml:space="preserve">25.1.9 投标文件含有采购人不能接受的附加条件的。</w:t>
      </w:r>
      <w:r/>
    </w:p>
    <w:p>
      <w:pPr>
        <w:pStyle w:val="855"/>
        <w:ind w:firstLine="424"/>
        <w:spacing w:line="360" w:lineRule="auto"/>
        <w:rPr>
          <w:rFonts w:hint="eastAsia" w:ascii="宋体" w:hAnsi="宋体" w:cs="宋体"/>
          <w:bCs/>
        </w:rPr>
      </w:pPr>
      <w:r>
        <w:rPr>
          <w:rFonts w:hint="eastAsia" w:ascii="宋体" w:hAnsi="宋体" w:cs="宋体"/>
          <w:bCs/>
        </w:rPr>
        <w:t xml:space="preserve">25.1.10评标委员会按照本招标文件规定对供应商进行异常低价投标审查后，认为供应商不能证明其报价合理性的。</w:t>
      </w:r>
      <w:r/>
    </w:p>
    <w:p>
      <w:pPr>
        <w:pStyle w:val="855"/>
        <w:ind w:firstLine="424"/>
        <w:spacing w:line="360" w:lineRule="auto"/>
        <w:rPr>
          <w:rFonts w:hint="eastAsia" w:ascii="宋体" w:hAnsi="宋体"/>
          <w:bCs/>
        </w:rPr>
      </w:pPr>
      <w:r>
        <w:rPr>
          <w:rFonts w:hint="eastAsia" w:ascii="宋体" w:hAnsi="宋体"/>
          <w:bCs/>
        </w:rPr>
        <w:t xml:space="preserve">25.1.11 投标文件未按照招标文件要求加盖CA</w:t>
      </w:r>
      <w:r>
        <w:rPr>
          <w:rFonts w:ascii="宋体" w:hAnsi="宋体"/>
          <w:bCs/>
        </w:rPr>
        <w:t xml:space="preserve">电子公章的</w:t>
      </w:r>
      <w:r>
        <w:rPr>
          <w:rFonts w:hint="eastAsia" w:ascii="宋体" w:hAnsi="宋体"/>
          <w:bCs/>
        </w:rPr>
        <w:t xml:space="preserve">。</w:t>
      </w:r>
      <w:r/>
    </w:p>
    <w:p>
      <w:pPr>
        <w:pStyle w:val="855"/>
        <w:ind w:firstLine="424"/>
        <w:spacing w:line="360" w:lineRule="auto"/>
        <w:rPr>
          <w:rFonts w:hint="eastAsia" w:ascii="宋体" w:hAnsi="宋体"/>
          <w:bCs/>
        </w:rPr>
      </w:pPr>
      <w:r>
        <w:rPr>
          <w:rFonts w:hint="eastAsia" w:ascii="宋体" w:hAnsi="宋体" w:cs="方正魏碑_GBK"/>
          <w:bCs/>
        </w:rPr>
        <w:t xml:space="preserve">25.1.12 供应商所提供的服务不符合招标文件中所列国家强制性标准的。</w:t>
      </w:r>
      <w:r>
        <w:rPr>
          <w:rFonts w:hint="eastAsia" w:ascii="宋体" w:hAnsi="宋体"/>
          <w:bCs/>
        </w:rPr>
      </w:r>
      <w:r/>
    </w:p>
    <w:p>
      <w:pPr>
        <w:pStyle w:val="855"/>
        <w:ind w:firstLine="424"/>
        <w:spacing w:line="360" w:lineRule="auto"/>
        <w:rPr>
          <w:rFonts w:hint="eastAsia" w:ascii="宋体" w:hAnsi="宋体"/>
          <w:bCs/>
        </w:rPr>
      </w:pPr>
      <w:r>
        <w:rPr>
          <w:rFonts w:hint="eastAsia" w:ascii="宋体" w:hAnsi="宋体"/>
          <w:bCs/>
        </w:rPr>
        <w:t xml:space="preserve">25.1.13其他法律、法规及本招标文件规定的属无效投标的情形。</w:t>
      </w:r>
      <w:r/>
    </w:p>
    <w:p>
      <w:pPr>
        <w:pStyle w:val="855"/>
        <w:ind w:firstLine="424"/>
        <w:spacing w:line="360" w:lineRule="auto"/>
        <w:rPr>
          <w:rFonts w:hint="eastAsia" w:ascii="宋体" w:hAnsi="宋体"/>
          <w:bCs/>
        </w:rPr>
      </w:pPr>
      <w:r>
        <w:rPr>
          <w:rFonts w:hint="eastAsia" w:ascii="宋体" w:hAnsi="宋体"/>
          <w:bCs/>
        </w:rPr>
        <w:t xml:space="preserve">25.2废标条款</w:t>
      </w:r>
      <w:r/>
    </w:p>
    <w:p>
      <w:pPr>
        <w:pStyle w:val="855"/>
        <w:ind w:firstLine="424"/>
        <w:spacing w:line="360" w:lineRule="auto"/>
        <w:rPr>
          <w:rFonts w:hint="eastAsia" w:ascii="宋体" w:hAnsi="宋体"/>
          <w:bCs/>
        </w:rPr>
      </w:pPr>
      <w:r>
        <w:rPr>
          <w:rFonts w:hint="eastAsia" w:ascii="宋体" w:hAnsi="宋体"/>
          <w:bCs/>
        </w:rPr>
        <w:t xml:space="preserve">25.2.1符合专业条件的供应商或者对招标文件作实质响应的供应商不足三家的。</w:t>
      </w:r>
      <w:r/>
    </w:p>
    <w:p>
      <w:pPr>
        <w:pStyle w:val="855"/>
        <w:ind w:firstLine="424"/>
        <w:spacing w:line="360" w:lineRule="auto"/>
        <w:rPr>
          <w:rFonts w:hint="eastAsia" w:ascii="宋体" w:hAnsi="宋体"/>
          <w:bCs/>
        </w:rPr>
      </w:pPr>
      <w:r>
        <w:rPr>
          <w:rFonts w:hint="eastAsia" w:ascii="宋体" w:hAnsi="宋体"/>
          <w:bCs/>
        </w:rPr>
        <w:t xml:space="preserve">25.2.2出</w:t>
      </w:r>
      <w:r>
        <w:rPr>
          <w:rFonts w:hint="eastAsia" w:ascii="宋体" w:hAnsi="宋体"/>
          <w:bCs/>
        </w:rPr>
        <w:t xml:space="preserve">现影响采购公正的违法、违规行为的。</w:t>
      </w:r>
      <w:r/>
    </w:p>
    <w:p>
      <w:pPr>
        <w:pStyle w:val="855"/>
        <w:ind w:firstLine="424"/>
        <w:spacing w:line="360" w:lineRule="auto"/>
        <w:rPr>
          <w:rFonts w:hint="eastAsia" w:ascii="宋体" w:hAnsi="宋体"/>
          <w:bCs/>
        </w:rPr>
      </w:pPr>
      <w:r>
        <w:rPr>
          <w:rFonts w:hint="eastAsia" w:ascii="宋体" w:hAnsi="宋体"/>
          <w:bCs/>
        </w:rPr>
        <w:t xml:space="preserve">25.2.3因重大变故，采购任务取消的。</w:t>
      </w:r>
      <w:r/>
    </w:p>
    <w:p>
      <w:pPr>
        <w:pStyle w:val="855"/>
        <w:ind w:firstLine="424"/>
        <w:spacing w:line="360" w:lineRule="auto"/>
        <w:rPr>
          <w:rFonts w:hint="eastAsia" w:ascii="宋体" w:hAnsi="宋体"/>
          <w:bCs/>
        </w:rPr>
      </w:pPr>
      <w:r>
        <w:rPr>
          <w:rFonts w:hint="eastAsia" w:ascii="宋体" w:hAnsi="宋体"/>
          <w:bCs/>
        </w:rPr>
        <w:t xml:space="preserve">25.2.4评标委员会认定招标文件存在歧义、重大缺陷导致评审工作无法进行。</w:t>
      </w:r>
      <w:r/>
    </w:p>
    <w:p>
      <w:pPr>
        <w:pStyle w:val="855"/>
        <w:ind w:firstLine="424"/>
        <w:spacing w:line="360" w:lineRule="auto"/>
        <w:rPr>
          <w:rFonts w:hint="eastAsia" w:ascii="宋体" w:hAnsi="宋体"/>
          <w:bCs/>
        </w:rPr>
      </w:pPr>
      <w:r>
        <w:rPr>
          <w:rFonts w:hint="eastAsia" w:ascii="宋体" w:hAnsi="宋体"/>
          <w:bCs/>
        </w:rPr>
        <w:t xml:space="preserve">25.2.5 因</w:t>
      </w:r>
      <w:r>
        <w:rPr>
          <w:rFonts w:hint="eastAsia" w:ascii="宋体" w:hAnsi="宋体"/>
        </w:rPr>
        <w:t xml:space="preserve">苏采云系统</w:t>
      </w:r>
      <w:r>
        <w:rPr>
          <w:rFonts w:ascii="宋体" w:hAnsi="宋体"/>
          <w:bCs/>
        </w:rPr>
        <w:t xml:space="preserve">故障原因造成开标不成功</w:t>
      </w:r>
      <w:r>
        <w:rPr>
          <w:rFonts w:hint="eastAsia" w:ascii="宋体" w:hAnsi="宋体"/>
          <w:bCs/>
        </w:rPr>
        <w:t xml:space="preserve">的</w:t>
      </w:r>
      <w:r>
        <w:rPr>
          <w:rFonts w:ascii="宋体" w:hAnsi="宋体"/>
          <w:bCs/>
        </w:rPr>
        <w:t xml:space="preserve">。</w:t>
      </w:r>
      <w:r>
        <w:rPr>
          <w:rFonts w:hint="eastAsia" w:ascii="宋体" w:hAnsi="宋体"/>
          <w:bCs/>
        </w:rPr>
      </w:r>
      <w:r/>
    </w:p>
    <w:p>
      <w:pPr>
        <w:pStyle w:val="855"/>
        <w:ind w:firstLine="424"/>
        <w:spacing w:line="360" w:lineRule="auto"/>
        <w:rPr>
          <w:rFonts w:hint="eastAsia" w:ascii="宋体" w:hAnsi="宋体"/>
          <w:bCs/>
        </w:rPr>
      </w:pPr>
      <w:r>
        <w:rPr>
          <w:rFonts w:hint="eastAsia" w:ascii="宋体" w:hAnsi="宋体"/>
          <w:bCs/>
        </w:rPr>
        <w:t xml:space="preserve">25.3 投标截止时间结束后参加投标的供应商不足三家的处理：</w:t>
      </w:r>
      <w:r/>
    </w:p>
    <w:p>
      <w:pPr>
        <w:pStyle w:val="855"/>
        <w:ind w:firstLine="424"/>
        <w:spacing w:line="360" w:lineRule="auto"/>
        <w:rPr>
          <w:rFonts w:hint="eastAsia" w:ascii="宋体" w:hAnsi="宋体"/>
          <w:bCs/>
        </w:rPr>
      </w:pPr>
      <w:r>
        <w:rPr>
          <w:rFonts w:hint="eastAsia" w:ascii="宋体" w:hAnsi="宋体"/>
          <w:bCs/>
        </w:rPr>
        <w:t xml:space="preserve">25.3.1如出现投标截止时间结束后参加投标的供应商或者在评标期间对招标文件做出实质响应的供应商不足三家情况，按政府采购相关规定执行。</w:t>
      </w:r>
      <w:r/>
    </w:p>
    <w:p>
      <w:pPr>
        <w:pStyle w:val="2379"/>
        <w:rPr>
          <w:rFonts w:hint="eastAsia"/>
        </w:rPr>
      </w:pPr>
      <w:r/>
      <w:bookmarkStart w:id="189" w:name="_Toc225428810"/>
      <w:r/>
      <w:bookmarkStart w:id="190" w:name="_Toc120614219"/>
      <w:r/>
      <w:bookmarkStart w:id="191" w:name="_Toc233139549"/>
      <w:r>
        <w:rPr>
          <w:rFonts w:hint="eastAsia"/>
        </w:rPr>
        <w:t xml:space="preserve">六、</w:t>
      </w:r>
      <w:bookmarkEnd w:id="186"/>
      <w:r/>
      <w:bookmarkEnd w:id="187"/>
      <w:r/>
      <w:bookmarkEnd w:id="188"/>
      <w:r>
        <w:rPr>
          <w:rFonts w:hint="eastAsia"/>
        </w:rPr>
        <w:t xml:space="preserve">定标</w:t>
      </w:r>
      <w:bookmarkEnd w:id="189"/>
      <w:r/>
      <w:bookmarkEnd w:id="190"/>
      <w:r/>
      <w:bookmarkEnd w:id="191"/>
      <w:r>
        <w:rPr>
          <w:rFonts w:hint="eastAsia"/>
        </w:rPr>
      </w:r>
      <w:r/>
    </w:p>
    <w:p>
      <w:pPr>
        <w:pStyle w:val="1030"/>
        <w:ind w:firstLine="424"/>
        <w:spacing w:before="0" w:after="0" w:line="360" w:lineRule="auto"/>
        <w:rPr>
          <w:rFonts w:hint="eastAsia" w:ascii="宋体" w:hAnsi="宋体" w:eastAsia="宋体"/>
          <w:b w:val="0"/>
          <w:sz w:val="21"/>
          <w:szCs w:val="21"/>
        </w:rPr>
      </w:pPr>
      <w:r/>
      <w:bookmarkStart w:id="192" w:name="_Toc513029238"/>
      <w:r/>
      <w:bookmarkStart w:id="193" w:name="_Toc20823310"/>
      <w:r/>
      <w:bookmarkStart w:id="194" w:name="_Toc16938554"/>
      <w:r>
        <w:rPr>
          <w:rFonts w:hint="eastAsia" w:ascii="宋体" w:hAnsi="宋体" w:eastAsia="宋体"/>
          <w:b w:val="0"/>
          <w:sz w:val="21"/>
          <w:szCs w:val="21"/>
        </w:rPr>
        <w:t xml:space="preserve">2</w:t>
      </w:r>
      <w:r>
        <w:rPr>
          <w:rFonts w:ascii="宋体" w:hAnsi="宋体" w:eastAsia="宋体"/>
          <w:b w:val="0"/>
          <w:sz w:val="21"/>
          <w:szCs w:val="21"/>
        </w:rPr>
        <w:t xml:space="preserve">6</w:t>
      </w:r>
      <w:r>
        <w:rPr>
          <w:rFonts w:hint="eastAsia" w:ascii="宋体" w:hAnsi="宋体" w:eastAsia="宋体"/>
          <w:b w:val="0"/>
          <w:sz w:val="21"/>
          <w:szCs w:val="21"/>
        </w:rPr>
        <w:t xml:space="preserve">、</w:t>
      </w:r>
      <w:bookmarkEnd w:id="192"/>
      <w:r>
        <w:rPr>
          <w:rFonts w:hint="eastAsia" w:ascii="宋体" w:hAnsi="宋体" w:eastAsia="宋体"/>
          <w:b w:val="0"/>
          <w:sz w:val="21"/>
          <w:szCs w:val="21"/>
        </w:rPr>
        <w:t xml:space="preserve">确定</w:t>
      </w:r>
      <w:bookmarkEnd w:id="193"/>
      <w:r/>
      <w:bookmarkEnd w:id="194"/>
      <w:r>
        <w:rPr>
          <w:rFonts w:hint="eastAsia" w:ascii="宋体" w:hAnsi="宋体" w:eastAsia="宋体"/>
          <w:b w:val="0"/>
          <w:sz w:val="21"/>
          <w:szCs w:val="21"/>
        </w:rPr>
        <w:t xml:space="preserve">中标单位</w:t>
      </w:r>
      <w:r/>
    </w:p>
    <w:p>
      <w:pPr>
        <w:pStyle w:val="855"/>
        <w:ind w:firstLine="424"/>
        <w:spacing w:line="360" w:lineRule="auto"/>
        <w:rPr>
          <w:rFonts w:hint="eastAsia" w:ascii="宋体" w:hAnsi="宋体"/>
          <w:bCs/>
        </w:rPr>
      </w:pPr>
      <w:r>
        <w:rPr>
          <w:rFonts w:hint="eastAsia" w:ascii="宋体" w:hAnsi="宋体"/>
          <w:bCs/>
        </w:rPr>
        <w:t xml:space="preserve">26.1中标候选人的选取原则和数量见招标文件第五章规定。 </w:t>
      </w:r>
      <w:r/>
    </w:p>
    <w:p>
      <w:pPr>
        <w:pStyle w:val="855"/>
        <w:ind w:firstLine="424"/>
        <w:spacing w:line="360" w:lineRule="auto"/>
        <w:rPr>
          <w:rFonts w:hint="eastAsia" w:ascii="宋体" w:hAnsi="宋体"/>
          <w:bCs/>
        </w:rPr>
      </w:pPr>
      <w:r>
        <w:rPr>
          <w:rFonts w:hint="eastAsia" w:ascii="宋体" w:hAnsi="宋体"/>
          <w:bCs/>
        </w:rPr>
        <w:t xml:space="preserve">26.2 采购人应根据评委会推荐</w:t>
      </w:r>
      <w:r>
        <w:rPr>
          <w:rFonts w:hint="eastAsia" w:ascii="宋体" w:hAnsi="宋体"/>
          <w:bCs/>
        </w:rPr>
        <w:t xml:space="preserve">的中标候选人确定中标供应商。</w:t>
      </w:r>
      <w:r/>
    </w:p>
    <w:p>
      <w:pPr>
        <w:pStyle w:val="855"/>
        <w:ind w:firstLine="424"/>
        <w:spacing w:line="360" w:lineRule="auto"/>
        <w:rPr>
          <w:rFonts w:hint="eastAsia" w:ascii="宋体" w:hAnsi="宋体"/>
        </w:rPr>
      </w:pPr>
      <w:r>
        <w:rPr>
          <w:rFonts w:hint="eastAsia" w:ascii="宋体" w:hAnsi="宋体"/>
          <w:bCs/>
        </w:rPr>
        <w:t xml:space="preserve">26.3 </w:t>
      </w:r>
      <w:r>
        <w:rPr>
          <w:rFonts w:hint="eastAsia" w:ascii="宋体" w:hAnsi="宋体"/>
        </w:rPr>
        <w:t xml:space="preserve">采购代理机构将在“江苏政府采购网”发布中标公告，公告期限为1个工作日。</w:t>
      </w:r>
      <w:r/>
    </w:p>
    <w:p>
      <w:pPr>
        <w:pStyle w:val="855"/>
        <w:ind w:firstLine="424"/>
        <w:spacing w:line="360" w:lineRule="auto"/>
        <w:rPr>
          <w:rFonts w:hint="eastAsia" w:ascii="宋体" w:hAnsi="宋体"/>
        </w:rPr>
      </w:pPr>
      <w:r>
        <w:rPr>
          <w:rFonts w:hint="eastAsia" w:ascii="宋体" w:hAnsi="宋体"/>
        </w:rPr>
        <w:t xml:space="preserve">26.4 若有充分证据证明，中标供应商出现下列情况之一的，一经查实，将被取消中标资格：</w:t>
      </w:r>
      <w:r/>
    </w:p>
    <w:p>
      <w:pPr>
        <w:pStyle w:val="855"/>
        <w:ind w:firstLine="424"/>
        <w:spacing w:line="360" w:lineRule="auto"/>
        <w:rPr>
          <w:rFonts w:hint="eastAsia" w:ascii="宋体" w:hAnsi="宋体"/>
        </w:rPr>
      </w:pPr>
      <w:r>
        <w:rPr>
          <w:rFonts w:hint="eastAsia" w:ascii="宋体" w:hAnsi="宋体"/>
        </w:rPr>
        <w:t xml:space="preserve">26.4.1提供虚假材料谋取中标的。</w:t>
      </w:r>
      <w:r/>
    </w:p>
    <w:p>
      <w:pPr>
        <w:pStyle w:val="855"/>
        <w:ind w:firstLine="424"/>
        <w:spacing w:line="360" w:lineRule="auto"/>
        <w:rPr>
          <w:rFonts w:hint="eastAsia" w:ascii="宋体" w:hAnsi="宋体"/>
        </w:rPr>
      </w:pPr>
      <w:r>
        <w:rPr>
          <w:rFonts w:hint="eastAsia" w:ascii="宋体" w:hAnsi="宋体"/>
        </w:rPr>
        <w:t xml:space="preserve">26.4.2向采购人、采购代理机构行贿或者提供其他不正当利益的。</w:t>
      </w:r>
      <w:r/>
    </w:p>
    <w:p>
      <w:pPr>
        <w:pStyle w:val="855"/>
        <w:ind w:firstLine="424"/>
        <w:spacing w:line="360" w:lineRule="auto"/>
        <w:rPr>
          <w:rFonts w:hint="eastAsia" w:ascii="宋体" w:hAnsi="宋体"/>
        </w:rPr>
      </w:pPr>
      <w:r>
        <w:rPr>
          <w:rFonts w:hint="eastAsia" w:ascii="宋体" w:hAnsi="宋体"/>
        </w:rPr>
        <w:t xml:space="preserve">26.4.3属于本文件规定的无效条件，但在评标过程中又未被评委会发现的。</w:t>
      </w:r>
      <w:r/>
    </w:p>
    <w:p>
      <w:pPr>
        <w:pStyle w:val="855"/>
        <w:ind w:firstLine="424"/>
        <w:spacing w:line="360" w:lineRule="auto"/>
        <w:rPr>
          <w:rFonts w:hint="eastAsia" w:ascii="宋体" w:hAnsi="宋体"/>
        </w:rPr>
      </w:pPr>
      <w:r>
        <w:rPr>
          <w:rFonts w:hint="eastAsia" w:ascii="宋体" w:hAnsi="宋体"/>
        </w:rPr>
        <w:t xml:space="preserve">26.4.4与采购人或者其他供应商恶意串通的。</w:t>
      </w:r>
      <w:r/>
    </w:p>
    <w:p>
      <w:pPr>
        <w:pStyle w:val="855"/>
        <w:ind w:firstLine="424"/>
        <w:spacing w:line="360" w:lineRule="auto"/>
        <w:rPr>
          <w:rFonts w:hint="eastAsia" w:ascii="宋体" w:hAnsi="宋体"/>
        </w:rPr>
      </w:pPr>
      <w:r>
        <w:rPr>
          <w:rFonts w:hint="eastAsia" w:ascii="宋体" w:hAnsi="宋体"/>
        </w:rPr>
        <w:t xml:space="preserve">26.4.5采取不正当手段诋毁、排挤其他供应商的。</w:t>
      </w:r>
      <w:r/>
    </w:p>
    <w:p>
      <w:pPr>
        <w:pStyle w:val="855"/>
        <w:ind w:firstLine="424"/>
        <w:spacing w:line="360" w:lineRule="auto"/>
        <w:rPr>
          <w:rFonts w:hint="eastAsia" w:ascii="宋体" w:hAnsi="宋体"/>
        </w:rPr>
      </w:pPr>
      <w:r/>
      <w:bookmarkStart w:id="195" w:name="_Toc200451960"/>
      <w:r>
        <w:rPr>
          <w:rFonts w:hint="eastAsia" w:ascii="宋体" w:hAnsi="宋体"/>
        </w:rPr>
        <w:t xml:space="preserve">2</w:t>
      </w:r>
      <w:r>
        <w:rPr>
          <w:rFonts w:ascii="宋体" w:hAnsi="宋体"/>
        </w:rPr>
        <w:t xml:space="preserve">6</w:t>
      </w:r>
      <w:r>
        <w:rPr>
          <w:rFonts w:hint="eastAsia" w:ascii="宋体" w:hAnsi="宋体"/>
        </w:rPr>
        <w:t xml:space="preserve">.5 </w:t>
      </w:r>
      <w:r>
        <w:rPr>
          <w:rFonts w:ascii="宋体" w:hAnsi="宋体" w:cs="宋体"/>
        </w:rPr>
        <w:t xml:space="preserve">有下列情</w:t>
      </w:r>
      <w:r>
        <w:rPr>
          <w:rFonts w:ascii="宋体" w:hAnsi="宋体" w:cs="宋体"/>
        </w:rPr>
        <w:t xml:space="preserve">形之一的，</w:t>
      </w:r>
      <w:r>
        <w:rPr>
          <w:rFonts w:hint="eastAsia" w:ascii="宋体" w:hAnsi="宋体" w:cs="宋体"/>
        </w:rPr>
        <w:t xml:space="preserve">视为供应商</w:t>
      </w:r>
      <w:r>
        <w:rPr>
          <w:rFonts w:ascii="宋体" w:hAnsi="宋体" w:cs="宋体"/>
        </w:rPr>
        <w:t xml:space="preserve">串通</w:t>
      </w:r>
      <w:r>
        <w:rPr>
          <w:rFonts w:hint="eastAsia" w:ascii="宋体" w:hAnsi="宋体" w:cs="宋体"/>
        </w:rPr>
        <w:t xml:space="preserve">投标，投标无效：</w:t>
      </w:r>
      <w:r>
        <w:rPr>
          <w:rFonts w:hint="eastAsia" w:ascii="宋体" w:hAnsi="宋体"/>
        </w:rPr>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.5.1不同供应商的投标文件由同一单位或者个人编制。</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.5.2不同供应商委托同一单位或者个人办理投标事宜。</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.5.3 不同供应商的投标文件载明的项目管理成员或者联系人员为同一人。</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.5.4不同供应商的投标文件异常一致或者投标报价呈规律性差异。</w:t>
      </w:r>
      <w:r/>
    </w:p>
    <w:p>
      <w:pPr>
        <w:pStyle w:val="1030"/>
        <w:ind w:firstLine="424"/>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2</w:t>
      </w:r>
      <w:r>
        <w:rPr>
          <w:rFonts w:ascii="宋体" w:hAnsi="宋体" w:eastAsia="宋体"/>
          <w:b w:val="0"/>
          <w:sz w:val="21"/>
          <w:szCs w:val="21"/>
        </w:rPr>
        <w:t xml:space="preserve">7</w:t>
      </w:r>
      <w:r>
        <w:rPr>
          <w:rFonts w:hint="eastAsia" w:ascii="宋体" w:hAnsi="宋体" w:eastAsia="宋体"/>
          <w:b w:val="0"/>
          <w:sz w:val="21"/>
          <w:szCs w:val="21"/>
        </w:rPr>
        <w:t xml:space="preserve">、质疑处理</w:t>
      </w:r>
      <w:bookmarkEnd w:id="195"/>
      <w:r>
        <w:rPr>
          <w:rFonts w:hint="eastAsia" w:ascii="宋体" w:hAnsi="宋体" w:eastAsia="宋体"/>
          <w:b w:val="0"/>
          <w:sz w:val="21"/>
          <w:szCs w:val="21"/>
        </w:rPr>
      </w:r>
      <w:r/>
    </w:p>
    <w:p>
      <w:pPr>
        <w:pStyle w:val="855"/>
        <w:ind w:firstLine="424"/>
        <w:spacing w:line="360" w:lineRule="auto"/>
        <w:rPr>
          <w:rFonts w:hint="eastAsia" w:ascii="宋体" w:hAnsi="宋体"/>
        </w:rPr>
      </w:pPr>
      <w:r>
        <w:rPr>
          <w:rFonts w:ascii="宋体" w:hAnsi="宋体"/>
        </w:rPr>
        <w:t xml:space="preserve">27</w:t>
      </w:r>
      <w:r>
        <w:rPr>
          <w:rFonts w:hint="eastAsia" w:ascii="宋体" w:hAnsi="宋体"/>
        </w:rPr>
        <w:t xml:space="preserve">.1供应商认为招标文件、招标过程和中标、成交结果使自己的权益受到损害的，可以在知道或者应知其权益受到损害之日起七个工作日内，以书面形式向招标代理机构提出质疑。</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.2供应商应知其权益受到损害之日，是指：对可以质疑的</w:t>
      </w:r>
      <w:r>
        <w:rPr>
          <w:rFonts w:hint="eastAsia" w:ascii="宋体" w:hAnsi="宋体"/>
        </w:rPr>
        <w:t xml:space="preserve">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.3提出质疑的供应商应当是参与所质疑项目采购活动的供应商。潜在供应商已依法获取其可质疑的招标文件的，可以对该文件提出质疑。</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.4供应商可以委托代理人进行质疑。代理人提出质疑和投诉，应当提交供应商签署的授权委托书。其授权委托书应当载明代理人的姓名或者名称、代理事项、具体权限、期限和相关事项。供应</w:t>
      </w:r>
      <w:r>
        <w:rPr>
          <w:rFonts w:hint="eastAsia" w:ascii="宋体" w:hAnsi="宋体"/>
        </w:rPr>
        <w:t xml:space="preserve">商为自然人的，应当由本人签字；供应商为法人或者其他组织的，应当由法定代表人、主要负责人签字或者盖章，并加盖公章。</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.5以联合体形式参加政府采购活动的，其投诉应当由组成联合体的所有供应商共同提出。</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.6供应商质疑应当有明确的请求和必要的证明材料。供应商必须在法定质疑期内一次性提出针对同一采购程序环节的质疑，否则招标代理机构有权不予接受。</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.8质疑函应当使用中文。相关当事人提供外文书证或者外国语视听资料的，应当附有中文译本，由翻译机构盖章或者翻译人员签名。</w:t>
      </w:r>
      <w:r/>
    </w:p>
    <w:p>
      <w:pPr>
        <w:pStyle w:val="85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.9质疑函应当现场书面提交至招标代理机构联系人（详见招标公告）处，提交时应出示有效身份证明。</w:t>
      </w:r>
      <w:r/>
    </w:p>
    <w:p>
      <w:pPr>
        <w:pStyle w:val="1030"/>
        <w:ind w:firstLine="424"/>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28、投诉处理</w:t>
      </w:r>
      <w:r/>
    </w:p>
    <w:p>
      <w:pPr>
        <w:pStyle w:val="855"/>
        <w:ind w:firstLine="424"/>
        <w:spacing w:line="360" w:lineRule="auto"/>
        <w:rPr>
          <w:rFonts w:hint="eastAsia" w:ascii="宋体" w:hAnsi="宋体"/>
        </w:rPr>
      </w:pPr>
      <w:r>
        <w:rPr>
          <w:rFonts w:hint="eastAsia" w:ascii="宋体" w:hAnsi="宋体"/>
        </w:rPr>
        <w:t xml:space="preserve">28.1供应商对招标代理机构的答复不满意或者招标代理机构未在规定的时间内作出答复的，可以在答复期满后十五个工作日内向同级政府采购监督管理部门投诉。</w:t>
      </w:r>
      <w:r/>
    </w:p>
    <w:p>
      <w:pPr>
        <w:pStyle w:val="855"/>
        <w:ind w:firstLine="424"/>
        <w:spacing w:line="360" w:lineRule="auto"/>
        <w:rPr>
          <w:rFonts w:hint="eastAsia" w:ascii="宋体" w:hAnsi="宋体"/>
        </w:rPr>
      </w:pPr>
      <w:r>
        <w:rPr>
          <w:rFonts w:hint="eastAsia" w:ascii="宋体" w:hAnsi="宋体"/>
        </w:rPr>
        <w:t xml:space="preserve">28.2供应商投诉应当有明确的请求和必要的证明材料。供应商投诉的事项</w:t>
      </w:r>
      <w:r>
        <w:rPr>
          <w:rFonts w:hint="eastAsia" w:ascii="宋体" w:hAnsi="宋体"/>
        </w:rPr>
        <w:t xml:space="preserve">不得超出已质疑事项的范围。</w:t>
      </w:r>
      <w:r/>
    </w:p>
    <w:p>
      <w:pPr>
        <w:pStyle w:val="855"/>
        <w:ind w:firstLine="424"/>
        <w:spacing w:line="360" w:lineRule="auto"/>
        <w:rPr>
          <w:rFonts w:hint="eastAsia" w:ascii="宋体" w:hAnsi="宋体"/>
        </w:rPr>
      </w:pPr>
      <w:r>
        <w:rPr>
          <w:rFonts w:hint="eastAsia" w:ascii="宋体" w:hAnsi="宋体"/>
        </w:rPr>
        <w:t xml:space="preserve">28.3投诉人对政府采购监督管理部门的投诉处理决定不服或者政府采购监督管理部门逾期未作处理的，可以依法申请行政复议或者向人民法院提起行政诉讼。</w:t>
      </w:r>
      <w:r/>
    </w:p>
    <w:p>
      <w:pPr>
        <w:pStyle w:val="855"/>
        <w:ind w:firstLine="424"/>
        <w:spacing w:line="360" w:lineRule="auto"/>
        <w:rPr>
          <w:rFonts w:hint="eastAsia" w:ascii="宋体" w:hAnsi="宋体"/>
        </w:rPr>
      </w:pPr>
      <w:r>
        <w:rPr>
          <w:rFonts w:hint="eastAsia" w:ascii="宋体" w:hAnsi="宋体"/>
        </w:rPr>
        <w:t xml:space="preserve">28.4投诉人在全国范围12个月内三次以上投诉查无实据的，由财政部门列入不良行为记录名单。</w:t>
      </w:r>
      <w:r/>
    </w:p>
    <w:p>
      <w:pPr>
        <w:pStyle w:val="855"/>
        <w:ind w:firstLine="424"/>
        <w:spacing w:line="360" w:lineRule="auto"/>
        <w:rPr>
          <w:rFonts w:hint="eastAsia" w:ascii="宋体" w:hAnsi="宋体"/>
        </w:rPr>
      </w:pPr>
      <w:r>
        <w:rPr>
          <w:rFonts w:hint="eastAsia" w:ascii="宋体" w:hAnsi="宋体"/>
        </w:rPr>
        <w:t xml:space="preserve">28.5投诉人有下列行为之一的，属于虚假、恶意投诉，由财政部门列入不良行为记录名单，禁止其1至3年内参加政府采购活动：</w:t>
      </w:r>
      <w:r/>
    </w:p>
    <w:p>
      <w:pPr>
        <w:pStyle w:val="855"/>
        <w:ind w:firstLine="424"/>
        <w:spacing w:line="360" w:lineRule="auto"/>
        <w:rPr>
          <w:rFonts w:hint="eastAsia" w:ascii="宋体" w:hAnsi="宋体"/>
        </w:rPr>
      </w:pPr>
      <w:r>
        <w:rPr>
          <w:rFonts w:hint="eastAsia" w:ascii="宋体" w:hAnsi="宋体"/>
        </w:rPr>
        <w:t xml:space="preserve">（1）捏造事实；</w:t>
      </w:r>
      <w:r/>
    </w:p>
    <w:p>
      <w:pPr>
        <w:pStyle w:val="855"/>
        <w:ind w:firstLine="424"/>
        <w:spacing w:line="360" w:lineRule="auto"/>
        <w:rPr>
          <w:rFonts w:hint="eastAsia" w:ascii="宋体" w:hAnsi="宋体"/>
        </w:rPr>
      </w:pPr>
      <w:r>
        <w:rPr>
          <w:rFonts w:hint="eastAsia" w:ascii="宋体" w:hAnsi="宋体"/>
        </w:rPr>
        <w:t xml:space="preserve">（2）提供虚假材料；</w:t>
      </w:r>
      <w:r/>
    </w:p>
    <w:p>
      <w:pPr>
        <w:pStyle w:val="855"/>
        <w:ind w:firstLine="424"/>
        <w:spacing w:line="360" w:lineRule="auto"/>
        <w:rPr>
          <w:rFonts w:hint="eastAsia" w:ascii="宋体" w:hAnsi="宋体"/>
        </w:rPr>
      </w:pPr>
      <w:r>
        <w:rPr>
          <w:rFonts w:hint="eastAsia" w:ascii="宋体" w:hAnsi="宋体"/>
        </w:rPr>
        <w:t xml:space="preserve">（3）以非法手段取得证明材料。证据来源的合法性存在明显疑问，投诉人无法证明其取得方式合法的，视为以非法手段取得证明材料。</w:t>
      </w:r>
      <w:r/>
    </w:p>
    <w:p>
      <w:pPr>
        <w:pStyle w:val="855"/>
        <w:ind w:firstLine="424"/>
        <w:spacing w:line="360" w:lineRule="auto"/>
        <w:rPr>
          <w:rFonts w:hint="eastAsia" w:ascii="宋体" w:hAnsi="宋体"/>
        </w:rPr>
      </w:pPr>
      <w:r>
        <w:rPr>
          <w:rFonts w:hint="eastAsia" w:ascii="宋体" w:hAnsi="宋体"/>
        </w:rPr>
        <w:t xml:space="preserve">29、中标通知书</w:t>
      </w:r>
      <w:r/>
    </w:p>
    <w:p>
      <w:pPr>
        <w:pStyle w:val="855"/>
        <w:ind w:firstLine="424"/>
        <w:spacing w:line="360" w:lineRule="auto"/>
        <w:rPr>
          <w:rFonts w:hint="eastAsia" w:ascii="宋体" w:hAnsi="宋体"/>
        </w:rPr>
      </w:pPr>
      <w:r>
        <w:rPr>
          <w:rFonts w:hint="eastAsia" w:ascii="宋体" w:hAnsi="宋体"/>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55"/>
        <w:ind w:firstLine="424"/>
        <w:spacing w:line="360" w:lineRule="auto"/>
        <w:rPr>
          <w:rFonts w:hint="eastAsia" w:ascii="宋体" w:hAnsi="宋体"/>
        </w:rPr>
      </w:pPr>
      <w:r>
        <w:rPr>
          <w:rFonts w:hint="eastAsia" w:ascii="宋体" w:hAnsi="宋体"/>
        </w:rPr>
        <w:t xml:space="preserve">29.</w:t>
      </w:r>
      <w:r>
        <w:rPr>
          <w:rFonts w:ascii="宋体" w:hAnsi="宋体"/>
        </w:rPr>
        <w:t xml:space="preserve">2</w:t>
      </w:r>
      <w:r>
        <w:rPr>
          <w:rFonts w:hint="eastAsia" w:ascii="宋体" w:hAnsi="宋体"/>
        </w:rPr>
        <w:t xml:space="preserve">中标通知书将是合同的一个组成部分。对采购人和中标供应商均具有法律效力。中标通知书发出后，采购人改变中标结果的，或者中标供应商放弃中标项目的，</w:t>
      </w:r>
      <w:r>
        <w:rPr>
          <w:rFonts w:hint="eastAsia" w:ascii="宋体" w:hAnsi="宋体"/>
        </w:rPr>
        <w:t xml:space="preserve">应当依法承担法律责任。</w:t>
      </w:r>
      <w:r/>
    </w:p>
    <w:p>
      <w:pPr>
        <w:pStyle w:val="2379"/>
        <w:rPr>
          <w:rFonts w:hint="eastAsia"/>
        </w:rPr>
      </w:pPr>
      <w:r/>
      <w:bookmarkStart w:id="196" w:name="_Toc120614220"/>
      <w:r/>
      <w:bookmarkStart w:id="197" w:name="_Toc16938552"/>
      <w:r/>
      <w:bookmarkStart w:id="198" w:name="_Toc20823308"/>
      <w:r/>
      <w:bookmarkStart w:id="199" w:name="_Toc513029236"/>
      <w:r/>
      <w:bookmarkStart w:id="200" w:name="_Toc225428811"/>
      <w:r/>
      <w:bookmarkStart w:id="201" w:name="_Toc233139550"/>
      <w:r>
        <w:rPr>
          <w:rFonts w:hint="eastAsia"/>
        </w:rPr>
        <w:t xml:space="preserve">七、授予合同</w:t>
      </w:r>
      <w:bookmarkEnd w:id="196"/>
      <w:r/>
      <w:bookmarkEnd w:id="197"/>
      <w:r/>
      <w:bookmarkEnd w:id="198"/>
      <w:r/>
      <w:bookmarkEnd w:id="199"/>
      <w:r/>
      <w:bookmarkEnd w:id="200"/>
      <w:r/>
      <w:bookmarkEnd w:id="201"/>
      <w:r>
        <w:rPr>
          <w:rFonts w:hint="eastAsia"/>
        </w:rPr>
      </w:r>
      <w:r/>
    </w:p>
    <w:p>
      <w:pPr>
        <w:pStyle w:val="855"/>
        <w:ind w:firstLine="424"/>
        <w:spacing w:line="360" w:lineRule="auto"/>
        <w:rPr>
          <w:rFonts w:hint="eastAsia" w:ascii="宋体" w:hAnsi="宋体"/>
        </w:rPr>
      </w:pPr>
      <w:r/>
      <w:bookmarkStart w:id="202" w:name="_Toc513029237"/>
      <w:r/>
      <w:bookmarkStart w:id="203" w:name="_Toc20823309"/>
      <w:r/>
      <w:bookmarkStart w:id="204" w:name="_Toc16938553"/>
      <w:r>
        <w:rPr>
          <w:rFonts w:hint="eastAsia" w:ascii="宋体" w:hAnsi="宋体"/>
        </w:rPr>
        <w:t xml:space="preserve">30、签订合同</w:t>
      </w:r>
      <w:r/>
    </w:p>
    <w:p>
      <w:pPr>
        <w:pStyle w:val="855"/>
        <w:ind w:firstLine="424"/>
        <w:spacing w:line="360" w:lineRule="auto"/>
        <w:rPr>
          <w:rFonts w:hint="eastAsia" w:ascii="宋体" w:hAnsi="宋体"/>
        </w:rPr>
      </w:pPr>
      <w:r>
        <w:rPr>
          <w:rFonts w:hint="eastAsia" w:ascii="宋体" w:hAnsi="宋体"/>
        </w:rPr>
        <w:t xml:space="preserve">30.l中标供应商应当在中标通知书发出之日起三十日内，按照招标文件确定的事项与采购人签订政府采购合同。</w:t>
      </w:r>
      <w:r/>
    </w:p>
    <w:p>
      <w:pPr>
        <w:pStyle w:val="855"/>
        <w:ind w:firstLine="424"/>
        <w:spacing w:line="360" w:lineRule="auto"/>
        <w:rPr>
          <w:rFonts w:hint="eastAsia" w:ascii="宋体" w:hAnsi="宋体"/>
        </w:rPr>
      </w:pPr>
      <w:r>
        <w:rPr>
          <w:rFonts w:hint="eastAsia" w:ascii="宋体" w:hAnsi="宋体"/>
        </w:rPr>
        <w:t xml:space="preserve">30.2 招标文件、中标供应商的投标文件及招标过程中有关澄清、承诺文件均应作为合同附件。</w:t>
      </w:r>
      <w:r/>
    </w:p>
    <w:p>
      <w:pPr>
        <w:pStyle w:val="855"/>
        <w:ind w:firstLine="424"/>
        <w:spacing w:line="360" w:lineRule="auto"/>
        <w:rPr>
          <w:rFonts w:hint="eastAsia" w:ascii="宋体" w:hAnsi="宋体"/>
        </w:rPr>
      </w:pPr>
      <w:r>
        <w:rPr>
          <w:rFonts w:hint="eastAsia" w:ascii="宋体" w:hAnsi="宋体"/>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55"/>
        <w:ind w:firstLine="424"/>
        <w:spacing w:line="360" w:lineRule="auto"/>
        <w:rPr>
          <w:rFonts w:hint="eastAsia" w:ascii="宋体" w:hAnsi="宋体"/>
        </w:rPr>
      </w:pPr>
      <w:r>
        <w:rPr>
          <w:rFonts w:hint="eastAsia" w:ascii="宋体" w:hAnsi="宋体"/>
        </w:rPr>
        <w:t xml:space="preserve">31、服务（包含与服务相关的货物）的追加</w:t>
      </w:r>
      <w:r/>
    </w:p>
    <w:p>
      <w:pPr>
        <w:pStyle w:val="855"/>
        <w:ind w:firstLine="424"/>
        <w:spacing w:line="360" w:lineRule="auto"/>
        <w:rPr>
          <w:rFonts w:hint="eastAsia" w:ascii="宋体" w:hAnsi="宋体"/>
        </w:rPr>
      </w:pPr>
      <w:r>
        <w:rPr>
          <w:rFonts w:hint="eastAsia" w:ascii="宋体" w:hAnsi="宋体"/>
        </w:rPr>
        <w:t xml:space="preserve">31.1政府采购合同履行中，采购人需追加与合同标的相</w:t>
      </w:r>
      <w:r>
        <w:rPr>
          <w:rFonts w:hint="eastAsia" w:ascii="宋体" w:hAnsi="宋体"/>
        </w:rPr>
        <w:t xml:space="preserve">同的服务（包含与服务相关的货物），在不改变合同其他条款的前提下，可以与中标供应商协商签订补充合同，但所有补充合同的采购金额不超过原合同金额10%。</w:t>
      </w:r>
      <w:bookmarkEnd w:id="202"/>
      <w:r/>
      <w:bookmarkEnd w:id="203"/>
      <w:r/>
      <w:bookmarkEnd w:id="204"/>
      <w:r>
        <w:rPr>
          <w:rFonts w:hint="eastAsia" w:ascii="宋体" w:hAnsi="宋体"/>
        </w:rPr>
      </w:r>
      <w:r/>
    </w:p>
    <w:p>
      <w:pPr>
        <w:pStyle w:val="2379"/>
        <w:rPr>
          <w:rFonts w:hint="eastAsia"/>
        </w:rPr>
      </w:pPr>
      <w:r/>
      <w:bookmarkStart w:id="205" w:name="_Toc225428812"/>
      <w:r/>
      <w:bookmarkStart w:id="206" w:name="_Toc233139551"/>
      <w:r>
        <w:rPr>
          <w:rFonts w:hint="eastAsia"/>
        </w:rPr>
        <w:t xml:space="preserve">八、其他</w:t>
      </w:r>
      <w:bookmarkEnd w:id="205"/>
      <w:r/>
      <w:bookmarkEnd w:id="206"/>
      <w:r>
        <w:rPr>
          <w:rFonts w:hint="eastAsia"/>
        </w:rPr>
      </w:r>
      <w:r/>
    </w:p>
    <w:p>
      <w:pPr>
        <w:pStyle w:val="855"/>
        <w:ind w:firstLine="424"/>
        <w:spacing w:line="360" w:lineRule="auto"/>
        <w:rPr>
          <w:rFonts w:hint="eastAsia" w:ascii="宋体" w:hAnsi="宋体"/>
        </w:rPr>
      </w:pPr>
      <w:r>
        <w:rPr>
          <w:rFonts w:hint="eastAsia" w:ascii="宋体" w:hAnsi="宋体"/>
        </w:rPr>
        <w:t xml:space="preserve">32、招标代理服务费</w:t>
      </w:r>
      <w:r/>
    </w:p>
    <w:p>
      <w:pPr>
        <w:pStyle w:val="855"/>
        <w:ind w:firstLine="424"/>
        <w:spacing w:line="360" w:lineRule="auto"/>
        <w:rPr>
          <w:rFonts w:hint="eastAsia" w:ascii="宋体" w:hAnsi="宋体"/>
        </w:rPr>
      </w:pPr>
      <w:r>
        <w:rPr>
          <w:rFonts w:hint="eastAsia" w:ascii="宋体" w:hAnsi="宋体"/>
        </w:rPr>
        <w:t xml:space="preserve">32.1支付主体和报价要求：本项目采购代理服务费由中标供应商支付，供应商在报价时应将代理服务费全额包含在投标总价中，采购人不再另行支付。</w:t>
      </w:r>
      <w:r/>
    </w:p>
    <w:p>
      <w:pPr>
        <w:pStyle w:val="855"/>
        <w:ind w:firstLine="424"/>
        <w:spacing w:line="360" w:lineRule="auto"/>
        <w:rPr>
          <w:rFonts w:hint="eastAsia" w:ascii="宋体" w:hAnsi="宋体"/>
        </w:rPr>
      </w:pPr>
      <w:r>
        <w:rPr>
          <w:rFonts w:hint="eastAsia" w:ascii="宋体" w:hAnsi="宋体"/>
        </w:rPr>
        <w:t xml:space="preserve">32.2原因：为优化采购资金使用效率，依据《政府采购代理机构管理暂行办法》（财库〔2018〕2号）第十五条规定，经采购人研究确定，本项目代理服务费由中标供应商支付。</w:t>
      </w:r>
      <w:r/>
    </w:p>
    <w:p>
      <w:pPr>
        <w:pStyle w:val="855"/>
        <w:ind w:firstLine="424"/>
        <w:spacing w:line="360" w:lineRule="auto"/>
        <w:rPr>
          <w:rFonts w:hint="eastAsia" w:ascii="宋体" w:hAnsi="宋体"/>
        </w:rPr>
      </w:pPr>
      <w:r>
        <w:rPr>
          <w:rFonts w:hint="eastAsia" w:ascii="宋体" w:hAnsi="宋体"/>
        </w:rPr>
        <w:t xml:space="preserve">3</w:t>
      </w:r>
      <w:r>
        <w:rPr>
          <w:rFonts w:hint="eastAsia" w:ascii="宋体" w:hAnsi="宋体"/>
        </w:rPr>
        <w:t xml:space="preserve">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pStyle w:val="855"/>
        <w:ind w:firstLine="424"/>
        <w:spacing w:line="360" w:lineRule="auto"/>
        <w:rPr>
          <w:rFonts w:ascii="宋体" w:hAnsi="宋体"/>
        </w:rPr>
      </w:pPr>
      <w:r>
        <w:rPr>
          <w:rFonts w:hint="eastAsia" w:ascii="宋体" w:hAnsi="宋体"/>
        </w:rPr>
        <w:t xml:space="preserve">32.4确定标准的依据：《政府采购代理机构管理暂行办法》（财库〔2018〕2号）、《江苏省招标代理服务收费的指导意见》(苏招协〔2022〕002号)、本项目委托代理协议。</w:t>
      </w:r>
      <w:r>
        <w:rPr>
          <w:rFonts w:ascii="宋体" w:hAnsi="宋体"/>
        </w:rPr>
      </w:r>
      <w:r/>
    </w:p>
    <w:p>
      <w:pPr>
        <w:pStyle w:val="855"/>
        <w:ind w:firstLine="424"/>
        <w:spacing w:line="360" w:lineRule="auto"/>
        <w:rPr>
          <w:rFonts w:hint="eastAsia" w:ascii="宋体" w:hAnsi="宋体"/>
        </w:rPr>
      </w:pPr>
      <w:r>
        <w:rPr>
          <w:rFonts w:hint="eastAsia" w:ascii="宋体" w:hAnsi="宋体"/>
        </w:rPr>
        <w:t xml:space="preserve">32.5服务费缴纳账号信息：</w:t>
      </w:r>
      <w:r/>
    </w:p>
    <w:p>
      <w:pPr>
        <w:pStyle w:val="855"/>
        <w:ind w:firstLine="424"/>
        <w:spacing w:line="360" w:lineRule="auto"/>
        <w:rPr>
          <w:rFonts w:hint="eastAsia" w:ascii="宋体" w:hAnsi="宋体"/>
        </w:rPr>
      </w:pPr>
      <w:r>
        <w:rPr>
          <w:rFonts w:hint="eastAsia" w:ascii="宋体" w:hAnsi="宋体"/>
        </w:rPr>
        <w:t xml:space="preserve">户名:江苏省招标中心有限公司；</w:t>
      </w:r>
      <w:r/>
    </w:p>
    <w:p>
      <w:pPr>
        <w:pStyle w:val="855"/>
        <w:ind w:firstLine="424"/>
        <w:spacing w:line="360" w:lineRule="auto"/>
        <w:rPr>
          <w:rFonts w:hint="eastAsia" w:ascii="宋体" w:hAnsi="宋体"/>
        </w:rPr>
      </w:pPr>
      <w:r>
        <w:rPr>
          <w:rFonts w:hint="eastAsia" w:ascii="宋体" w:hAnsi="宋体"/>
        </w:rPr>
        <w:t xml:space="preserve">开户行：中信银行江苏路支行；</w:t>
      </w:r>
      <w:r/>
    </w:p>
    <w:p>
      <w:pPr>
        <w:pStyle w:val="855"/>
        <w:ind w:firstLine="424"/>
        <w:spacing w:line="360" w:lineRule="auto"/>
        <w:rPr>
          <w:rFonts w:hint="eastAsia" w:ascii="宋体" w:hAnsi="宋体"/>
        </w:rPr>
      </w:pPr>
      <w:r>
        <w:rPr>
          <w:rFonts w:hint="eastAsia" w:ascii="宋体" w:hAnsi="宋体"/>
        </w:rPr>
        <w:t xml:space="preserve">账号：7321810182600023404。</w:t>
      </w:r>
      <w:r/>
    </w:p>
    <w:p>
      <w:pPr>
        <w:pStyle w:val="855"/>
        <w:ind w:firstLine="424"/>
        <w:spacing w:line="360" w:lineRule="auto"/>
        <w:rPr>
          <w:rFonts w:hint="eastAsia" w:ascii="宋体" w:hAnsi="宋体"/>
        </w:rPr>
      </w:pPr>
      <w:r>
        <w:rPr>
          <w:rFonts w:hint="eastAsia" w:ascii="宋体" w:hAnsi="宋体"/>
        </w:rPr>
      </w:r>
      <w:r/>
    </w:p>
    <w:p>
      <w:pPr>
        <w:pStyle w:val="855"/>
        <w:rPr>
          <w:rFonts w:hint="eastAsia"/>
        </w:rPr>
      </w:pPr>
      <w:r>
        <w:rPr>
          <w:rFonts w:hint="eastAsia"/>
        </w:rPr>
      </w:r>
      <w:r/>
    </w:p>
    <w:p>
      <w:pPr>
        <w:pStyle w:val="1027"/>
        <w:jc w:val="center"/>
        <w:spacing w:line="360" w:lineRule="auto"/>
        <w:rPr>
          <w:rFonts w:hint="eastAsia" w:ascii="宋体" w:hAnsi="宋体"/>
          <w:sz w:val="24"/>
          <w:szCs w:val="24"/>
        </w:rPr>
      </w:pPr>
      <w:r>
        <w:rPr>
          <w:rFonts w:hint="eastAsia" w:ascii="宋体" w:hAnsi="宋体"/>
          <w:sz w:val="24"/>
          <w:szCs w:val="24"/>
        </w:rPr>
        <w:br w:type="page" w:clear="all"/>
      </w:r>
      <w:bookmarkStart w:id="207" w:name="_Toc233139552"/>
      <w:r>
        <w:rPr>
          <w:rFonts w:hint="eastAsia" w:ascii="宋体" w:hAnsi="宋体"/>
          <w:sz w:val="24"/>
          <w:szCs w:val="24"/>
        </w:rPr>
        <w:t xml:space="preserve">第三章  </w:t>
      </w:r>
      <w:bookmarkEnd w:id="62"/>
      <w:r/>
      <w:bookmarkEnd w:id="63"/>
      <w:r/>
      <w:bookmarkEnd w:id="64"/>
      <w:r>
        <w:rPr>
          <w:rFonts w:hint="eastAsia" w:ascii="宋体" w:hAnsi="宋体"/>
          <w:sz w:val="24"/>
          <w:szCs w:val="24"/>
        </w:rPr>
        <w:t xml:space="preserve">合同文本</w:t>
      </w:r>
      <w:bookmarkEnd w:id="207"/>
      <w:r>
        <w:rPr>
          <w:rFonts w:hint="eastAsia" w:ascii="宋体" w:hAnsi="宋体"/>
          <w:sz w:val="24"/>
          <w:szCs w:val="24"/>
        </w:rPr>
      </w:r>
      <w:r/>
    </w:p>
    <w:p>
      <w:pPr>
        <w:pStyle w:val="855"/>
        <w:spacing w:line="360" w:lineRule="auto"/>
        <w:tabs>
          <w:tab w:val="left" w:pos="540" w:leader="none"/>
        </w:tabs>
        <w:rPr>
          <w:rFonts w:hint="eastAsia" w:ascii="宋体" w:hAnsi="宋体"/>
          <w:szCs w:val="21"/>
        </w:rPr>
      </w:pPr>
      <w:r/>
      <w:bookmarkStart w:id="208" w:name="_Toc85010132"/>
      <w:r/>
      <w:bookmarkStart w:id="209" w:name="_Toc48579900"/>
      <w:r/>
      <w:bookmarkStart w:id="210" w:name="_Toc105900084"/>
      <w:r/>
      <w:bookmarkStart w:id="211" w:name="_Toc517708955"/>
      <w:r/>
      <w:bookmarkStart w:id="212" w:name="_Toc289873214"/>
      <w:r/>
      <w:bookmarkStart w:id="213" w:name="_Toc420487917"/>
      <w:r/>
      <w:bookmarkStart w:id="214" w:name="_Toc420657412"/>
      <w:r>
        <w:rPr>
          <w:rFonts w:ascii="宋体" w:hAnsi="宋体"/>
          <w:szCs w:val="21"/>
        </w:rPr>
        <w:t xml:space="preserve">1</w:t>
      </w:r>
      <w:r>
        <w:rPr>
          <w:rFonts w:hint="eastAsia" w:ascii="宋体" w:hAnsi="宋体"/>
          <w:szCs w:val="21"/>
        </w:rPr>
        <w:t xml:space="preserve">、通用合同条款前附表</w:t>
      </w:r>
      <w:bookmarkEnd w:id="208"/>
      <w:r/>
      <w:bookmarkEnd w:id="209"/>
      <w:r/>
      <w:bookmarkEnd w:id="210"/>
      <w:r/>
      <w:bookmarkEnd w:id="211"/>
      <w:r>
        <w:rPr>
          <w:rFonts w:hint="eastAsia" w:ascii="宋体" w:hAnsi="宋体"/>
          <w:szCs w:val="21"/>
        </w:rPr>
      </w:r>
      <w:r/>
    </w:p>
    <w:tbl>
      <w:tblPr>
        <w:tblW w:w="0" w:type="auto"/>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980"/>
        <w:gridCol w:w="4140"/>
      </w:tblGrid>
      <w:tr>
        <w:trPr>
          <w:trHeight w:val="480"/>
        </w:trPr>
        <w:tc>
          <w:tcPr>
            <w:tcW w:w="1052" w:type="dxa"/>
            <w:vAlign w:val="center"/>
            <w:textDirection w:val="lrTb"/>
            <w:noWrap w:val="false"/>
          </w:tcPr>
          <w:p>
            <w:pPr>
              <w:pStyle w:val="855"/>
              <w:jc w:val="center"/>
              <w:spacing w:line="360" w:lineRule="exact"/>
              <w:rPr>
                <w:rFonts w:hint="eastAsia" w:ascii="宋体" w:hAnsi="宋体"/>
                <w:b/>
                <w:bCs/>
                <w:szCs w:val="21"/>
              </w:rPr>
            </w:pPr>
            <w:r>
              <w:rPr>
                <w:rFonts w:hint="eastAsia" w:ascii="宋体" w:hAnsi="宋体"/>
                <w:b/>
                <w:bCs/>
                <w:szCs w:val="21"/>
              </w:rPr>
              <w:t xml:space="preserve">序号</w:t>
            </w:r>
            <w:r/>
          </w:p>
        </w:tc>
        <w:tc>
          <w:tcPr>
            <w:tcW w:w="1980" w:type="dxa"/>
            <w:vAlign w:val="center"/>
            <w:textDirection w:val="lrTb"/>
            <w:noWrap w:val="false"/>
          </w:tcPr>
          <w:p>
            <w:pPr>
              <w:pStyle w:val="855"/>
              <w:ind w:firstLine="211"/>
              <w:spacing w:line="360" w:lineRule="exact"/>
              <w:rPr>
                <w:rFonts w:hint="eastAsia" w:ascii="宋体" w:hAnsi="宋体"/>
                <w:b/>
                <w:bCs/>
                <w:szCs w:val="21"/>
              </w:rPr>
            </w:pPr>
            <w:r>
              <w:rPr>
                <w:rFonts w:hint="eastAsia" w:ascii="宋体" w:hAnsi="宋体"/>
                <w:b/>
                <w:bCs/>
                <w:szCs w:val="21"/>
              </w:rPr>
              <w:t xml:space="preserve">项 目</w:t>
            </w:r>
            <w:r/>
          </w:p>
        </w:tc>
        <w:tc>
          <w:tcPr>
            <w:tcW w:w="4140" w:type="dxa"/>
            <w:vAlign w:val="center"/>
            <w:textDirection w:val="lrTb"/>
            <w:noWrap w:val="false"/>
          </w:tcPr>
          <w:p>
            <w:pPr>
              <w:pStyle w:val="855"/>
              <w:jc w:val="center"/>
              <w:spacing w:line="360" w:lineRule="exact"/>
              <w:rPr>
                <w:rFonts w:hint="eastAsia" w:ascii="宋体" w:hAnsi="宋体"/>
                <w:b/>
                <w:bCs/>
                <w:szCs w:val="21"/>
              </w:rPr>
            </w:pPr>
            <w:r>
              <w:rPr>
                <w:rFonts w:hint="eastAsia" w:ascii="宋体" w:hAnsi="宋体"/>
                <w:b/>
                <w:bCs/>
                <w:szCs w:val="21"/>
              </w:rPr>
              <w:t xml:space="preserve">内      容</w:t>
            </w:r>
            <w:r/>
          </w:p>
        </w:tc>
      </w:tr>
      <w:tr>
        <w:trPr>
          <w:trHeight w:val="480"/>
        </w:trPr>
        <w:tc>
          <w:tcPr>
            <w:tcW w:w="1052" w:type="dxa"/>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1</w:t>
            </w:r>
            <w:r/>
          </w:p>
        </w:tc>
        <w:tc>
          <w:tcPr>
            <w:tcW w:w="1980" w:type="dxa"/>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结算时间</w:t>
            </w:r>
            <w:r/>
          </w:p>
        </w:tc>
        <w:tc>
          <w:tcPr>
            <w:tcW w:w="4140" w:type="dxa"/>
            <w:vAlign w:val="top"/>
            <w:textDirection w:val="lrTb"/>
            <w:noWrap w:val="false"/>
          </w:tcPr>
          <w:p>
            <w:pPr>
              <w:pStyle w:val="855"/>
              <w:spacing w:line="360" w:lineRule="exact"/>
              <w:tabs>
                <w:tab w:val="left" w:pos="4335" w:leader="none"/>
              </w:tabs>
              <w:rPr>
                <w:rFonts w:hint="eastAsia" w:ascii="宋体" w:hAnsi="宋体"/>
                <w:szCs w:val="21"/>
              </w:rPr>
            </w:pPr>
            <w:r>
              <w:rPr>
                <w:rFonts w:hint="eastAsia" w:ascii="宋体" w:hAnsi="宋体"/>
                <w:bCs/>
                <w:szCs w:val="21"/>
              </w:rPr>
              <w:t xml:space="preserve">货到验收合格后两个月内</w:t>
            </w:r>
            <w:r>
              <w:rPr>
                <w:rFonts w:hint="eastAsia" w:ascii="宋体" w:hAnsi="宋体"/>
                <w:szCs w:val="21"/>
              </w:rPr>
            </w:r>
            <w:r/>
          </w:p>
        </w:tc>
      </w:tr>
      <w:tr>
        <w:trPr>
          <w:trHeight w:val="480"/>
        </w:trPr>
        <w:tc>
          <w:tcPr>
            <w:tcW w:w="1052" w:type="dxa"/>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2</w:t>
            </w:r>
            <w:r/>
          </w:p>
        </w:tc>
        <w:tc>
          <w:tcPr>
            <w:tcW w:w="1980" w:type="dxa"/>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结算价格</w:t>
            </w:r>
            <w:r/>
          </w:p>
        </w:tc>
        <w:tc>
          <w:tcPr>
            <w:tcW w:w="4140" w:type="dxa"/>
            <w:vAlign w:val="top"/>
            <w:textDirection w:val="lrTb"/>
            <w:noWrap w:val="false"/>
          </w:tcPr>
          <w:p>
            <w:pPr>
              <w:pStyle w:val="855"/>
              <w:spacing w:line="360" w:lineRule="exact"/>
              <w:rPr>
                <w:rFonts w:hint="eastAsia" w:ascii="宋体" w:hAnsi="宋体"/>
                <w:szCs w:val="21"/>
              </w:rPr>
            </w:pPr>
            <w:r>
              <w:rPr>
                <w:rFonts w:hint="eastAsia" w:ascii="宋体" w:hAnsi="宋体"/>
                <w:szCs w:val="21"/>
              </w:rPr>
              <w:t xml:space="preserve">招标人以中标价格结算货款。</w:t>
            </w:r>
            <w:r/>
          </w:p>
        </w:tc>
      </w:tr>
      <w:tr>
        <w:trPr>
          <w:trHeight w:val="480"/>
        </w:trPr>
        <w:tc>
          <w:tcPr>
            <w:tcW w:w="1052" w:type="dxa"/>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3</w:t>
            </w:r>
            <w:r/>
          </w:p>
        </w:tc>
        <w:tc>
          <w:tcPr>
            <w:tcW w:w="1980" w:type="dxa"/>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结算方式</w:t>
            </w:r>
            <w:r/>
          </w:p>
        </w:tc>
        <w:tc>
          <w:tcPr>
            <w:tcW w:w="4140" w:type="dxa"/>
            <w:vAlign w:val="top"/>
            <w:textDirection w:val="lrTb"/>
            <w:noWrap w:val="false"/>
          </w:tcPr>
          <w:p>
            <w:pPr>
              <w:pStyle w:val="855"/>
              <w:spacing w:line="360" w:lineRule="exact"/>
              <w:rPr>
                <w:rFonts w:hint="eastAsia" w:ascii="宋体" w:hAnsi="宋体"/>
                <w:szCs w:val="21"/>
              </w:rPr>
            </w:pPr>
            <w:r>
              <w:rPr>
                <w:rFonts w:hint="eastAsia" w:ascii="宋体" w:hAnsi="宋体"/>
                <w:szCs w:val="21"/>
              </w:rPr>
              <w:t xml:space="preserve">由招标人直接与中标人结算货款</w:t>
            </w:r>
            <w:r/>
          </w:p>
        </w:tc>
      </w:tr>
    </w:tbl>
    <w:p>
      <w:pPr>
        <w:pStyle w:val="2382"/>
        <w:rPr>
          <w:rFonts w:ascii="宋体" w:hAnsi="宋体" w:eastAsia="宋体"/>
          <w:sz w:val="10"/>
          <w:szCs w:val="10"/>
        </w:rPr>
      </w:pPr>
      <w:r/>
      <w:bookmarkStart w:id="215" w:name="_Toc105900085"/>
      <w:r/>
      <w:bookmarkStart w:id="216" w:name="_Toc5419197"/>
      <w:r/>
      <w:bookmarkStart w:id="217" w:name="_Toc517708956"/>
      <w:r/>
      <w:bookmarkStart w:id="218" w:name="_Toc5334484"/>
      <w:r/>
      <w:bookmarkStart w:id="219" w:name="_Toc48579901"/>
      <w:r/>
      <w:bookmarkStart w:id="220" w:name="_Toc5334544"/>
      <w:r>
        <w:rPr>
          <w:rFonts w:ascii="宋体" w:hAnsi="宋体" w:eastAsia="宋体"/>
          <w:sz w:val="10"/>
          <w:szCs w:val="10"/>
        </w:rPr>
      </w:r>
      <w:r/>
    </w:p>
    <w:p>
      <w:pPr>
        <w:pStyle w:val="855"/>
        <w:spacing w:line="360" w:lineRule="auto"/>
        <w:tabs>
          <w:tab w:val="left" w:pos="540" w:leader="none"/>
        </w:tabs>
        <w:rPr>
          <w:rFonts w:hint="eastAsia" w:ascii="宋体" w:hAnsi="宋体"/>
          <w:szCs w:val="21"/>
        </w:rPr>
      </w:pPr>
      <w:r/>
      <w:bookmarkStart w:id="221" w:name="_Toc85010133"/>
      <w:r>
        <w:rPr>
          <w:rFonts w:ascii="宋体" w:hAnsi="宋体"/>
          <w:szCs w:val="21"/>
        </w:rPr>
        <w:t xml:space="preserve">2</w:t>
      </w:r>
      <w:r>
        <w:rPr>
          <w:rFonts w:hint="eastAsia" w:ascii="宋体" w:hAnsi="宋体"/>
          <w:szCs w:val="21"/>
        </w:rPr>
        <w:t xml:space="preserve">、通用合同条款</w:t>
      </w:r>
      <w:bookmarkEnd w:id="215"/>
      <w:r/>
      <w:bookmarkEnd w:id="216"/>
      <w:r/>
      <w:bookmarkEnd w:id="217"/>
      <w:r/>
      <w:bookmarkEnd w:id="218"/>
      <w:r/>
      <w:bookmarkEnd w:id="219"/>
      <w:r/>
      <w:bookmarkEnd w:id="220"/>
      <w:r/>
      <w:bookmarkEnd w:id="221"/>
      <w:r>
        <w:rPr>
          <w:rFonts w:hint="eastAsia" w:ascii="宋体" w:hAnsi="宋体"/>
          <w:szCs w:val="21"/>
        </w:rPr>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2.1定义</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本合同下列术语应解释为：</w:t>
      </w:r>
      <w:r/>
    </w:p>
    <w:p>
      <w:pPr>
        <w:pStyle w:val="855"/>
        <w:ind w:firstLine="420"/>
        <w:spacing w:line="360" w:lineRule="auto"/>
        <w:tabs>
          <w:tab w:val="left" w:pos="540" w:leader="none"/>
        </w:tabs>
      </w:pPr>
      <w:r>
        <w:rPr>
          <w:rFonts w:hint="eastAsia" w:ascii="宋体" w:hAnsi="宋体"/>
          <w:szCs w:val="21"/>
        </w:rPr>
        <w:t xml:space="preserve">（1）“合同”，是指招标人和中标人按照药品购销合同格式签署的协议，内容包括：</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1）投标人提交的投标函和投标报价表；</w:t>
      </w:r>
      <w:r/>
    </w:p>
    <w:p>
      <w:pPr>
        <w:pStyle w:val="855"/>
        <w:ind w:firstLine="420"/>
        <w:spacing w:line="360" w:lineRule="auto"/>
        <w:tabs>
          <w:tab w:val="left" w:pos="540" w:leader="none"/>
        </w:tabs>
      </w:pPr>
      <w:r>
        <w:rPr>
          <w:rFonts w:hint="eastAsia" w:ascii="宋体" w:hAnsi="宋体"/>
          <w:szCs w:val="21"/>
        </w:rPr>
        <w:t xml:space="preserve">2）中标通知书；</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3）药品购销合同；</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4）其他相关文件。</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（2）“合同价”，是指中标人在完全履行合同义务后招标人应支付给中标人的价格，也可解释为中标人对招标人的实际供应价。</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（3）“伴随服务”，是指根据合同规定中标人承担的与供货有关的辅助服务、国家相关规定、招标人要求及合同中规定投标人应承担的其它义务。</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（4）“招标人”是指本次招标采购单位江苏省疾病预防控制中心（江苏省预防医学科学院）。</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（5）“中标人”是指为江苏省疾病预防控制中心（江苏省预防医学科学院）提供药品的药品生产企业。</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（6）“经办机构”，是指招标人委托的药品招标代理机构即江苏省招标中心有限公司。</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2.2产地</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“产地”，是指药品生产企业所在地。</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2.3规格</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（1）交付药品的规格应与中标通知书规定的规格相一致。</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（2）计量单位应该使用公制。</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2.4有效期</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（1）交付药品的有效期应与投标文件中规定的有效期相一致。</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   （2）除非招标人对有效期另有规定，中标人所提供药品的有效期自到货之日起不得少于12个月。</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2.5知识产权</w:t>
      </w:r>
      <w:r/>
    </w:p>
    <w:p>
      <w:pPr>
        <w:pStyle w:val="1130"/>
        <w:ind w:firstLine="420"/>
        <w:spacing w:line="360" w:lineRule="auto"/>
        <w:tabs>
          <w:tab w:val="left" w:pos="540" w:leader="none"/>
        </w:tabs>
        <w:rPr>
          <w:rFonts w:hint="eastAsia" w:ascii="宋体" w:hAnsi="宋体" w:eastAsia="宋体"/>
          <w:sz w:val="21"/>
          <w:szCs w:val="21"/>
        </w:rPr>
      </w:pPr>
      <w:r>
        <w:rPr>
          <w:rFonts w:hint="eastAsia" w:ascii="宋体" w:hAnsi="宋体" w:eastAsia="宋体"/>
          <w:sz w:val="21"/>
          <w:szCs w:val="21"/>
        </w:rPr>
        <w:t xml:space="preserve">中标人应保证招标人在使用中标药品时，不受第三方提出的侵犯其专利权、商标权或保护期的起诉。</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w:t>
      </w:r>
      <w:r>
        <w:rPr>
          <w:rFonts w:hint="eastAsia" w:ascii="宋体" w:hAnsi="宋体"/>
          <w:szCs w:val="21"/>
        </w:rPr>
        <w:t xml:space="preserve">.6包装</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（1）除非对包装另有规定，中标人提供的全部药品均应按标准保护措施进行包装，以防止药品在转运中损坏或变质，确保药品安全无损运抵指定地点。</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（2）每一个包装箱内应附一份详细装箱单和质量检验报告书。包装、标记和包装箱内外的单据应符合合同的要求，包括招标人后来提出的特殊要求。</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2.7付款</w:t>
      </w:r>
      <w:r/>
    </w:p>
    <w:p>
      <w:pPr>
        <w:pStyle w:val="855"/>
        <w:ind w:firstLine="412"/>
        <w:spacing w:line="360" w:lineRule="auto"/>
        <w:tabs>
          <w:tab w:val="left" w:pos="540" w:leader="none"/>
        </w:tabs>
        <w:rPr>
          <w:rFonts w:hint="eastAsia" w:ascii="宋体" w:hAnsi="宋体"/>
          <w:szCs w:val="21"/>
        </w:rPr>
      </w:pPr>
      <w:r>
        <w:rPr>
          <w:rFonts w:hint="eastAsia" w:ascii="宋体" w:hAnsi="宋体"/>
          <w:bCs/>
          <w:szCs w:val="21"/>
        </w:rPr>
        <w:t xml:space="preserve">买方在货到验收合格后两个月内向卖方支付收到货物的全部货款。</w:t>
      </w:r>
      <w:r>
        <w:rPr>
          <w:rFonts w:hint="eastAsia" w:ascii="宋体" w:hAnsi="宋体"/>
          <w:szCs w:val="21"/>
        </w:rPr>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2.8价格</w:t>
      </w:r>
      <w:r/>
    </w:p>
    <w:p>
      <w:pPr>
        <w:pStyle w:val="855"/>
        <w:ind w:firstLine="480"/>
        <w:spacing w:line="360" w:lineRule="auto"/>
        <w:tabs>
          <w:tab w:val="left" w:pos="540" w:leader="none"/>
        </w:tabs>
        <w:rPr>
          <w:rFonts w:hint="eastAsia" w:ascii="宋体" w:hAnsi="宋体"/>
          <w:szCs w:val="21"/>
        </w:rPr>
      </w:pPr>
      <w:r>
        <w:rPr>
          <w:rFonts w:hint="eastAsia" w:ascii="宋体" w:hAnsi="宋体"/>
          <w:szCs w:val="21"/>
        </w:rPr>
        <w:t xml:space="preserve">除非国家价格调整或双方另有约定，在合同有效期内中标人在本合同项下提交药品和履行服务的价格应该是中标通知书中确认的价格。</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2.9配送</w:t>
      </w:r>
      <w:r/>
    </w:p>
    <w:p>
      <w:pPr>
        <w:pStyle w:val="855"/>
        <w:ind w:firstLine="480"/>
        <w:spacing w:line="360" w:lineRule="auto"/>
        <w:tabs>
          <w:tab w:val="left" w:pos="540" w:leader="none"/>
        </w:tabs>
        <w:rPr>
          <w:rFonts w:hint="eastAsia" w:ascii="宋体" w:hAnsi="宋体"/>
          <w:szCs w:val="21"/>
        </w:rPr>
      </w:pPr>
      <w:r>
        <w:rPr>
          <w:rFonts w:hint="eastAsia" w:ascii="宋体" w:hAnsi="宋体"/>
          <w:szCs w:val="21"/>
        </w:rPr>
        <w:t xml:space="preserve">配送由中标人负责。每次配送的时间和数量以招标人的采购计划或合同为准。配送时应提供同批号药品的批签发报告书（有效复印件），并按业主要求送往指定地点。</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2.10伴随服务</w:t>
      </w:r>
      <w:r/>
    </w:p>
    <w:p>
      <w:pPr>
        <w:pStyle w:val="855"/>
        <w:ind w:firstLine="210"/>
        <w:spacing w:line="360" w:lineRule="auto"/>
        <w:tabs>
          <w:tab w:val="left" w:pos="540" w:leader="none"/>
        </w:tabs>
        <w:rPr>
          <w:rFonts w:hint="eastAsia" w:ascii="宋体" w:hAnsi="宋体"/>
          <w:szCs w:val="21"/>
        </w:rPr>
      </w:pPr>
      <w:r>
        <w:rPr>
          <w:rFonts w:hint="eastAsia" w:ascii="宋体" w:hAnsi="宋体"/>
          <w:szCs w:val="21"/>
        </w:rPr>
        <w:t xml:space="preserve">（1）中标人可能被要求提供下列服务中的一项或全部服务。</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1）药品的现场搬运或入库；</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2）提供药品开箱或分装的用具；</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3）对开箱时发现的破损、近效期药品或其他不合格包装药品及时更换；</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4）在招标人指定地点为所供应药品的临床应用进行现场讲解或培训；</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5）其他中标人应提供的相关服务项目。</w:t>
      </w:r>
      <w:r/>
    </w:p>
    <w:p>
      <w:pPr>
        <w:pStyle w:val="855"/>
        <w:ind w:firstLine="210"/>
        <w:spacing w:line="360" w:lineRule="auto"/>
        <w:tabs>
          <w:tab w:val="left" w:pos="540" w:leader="none"/>
        </w:tabs>
        <w:rPr>
          <w:rFonts w:hint="eastAsia" w:ascii="宋体" w:hAnsi="宋体"/>
          <w:szCs w:val="21"/>
        </w:rPr>
      </w:pPr>
      <w:r>
        <w:rPr>
          <w:rFonts w:hint="eastAsia" w:ascii="宋体" w:hAnsi="宋体"/>
          <w:szCs w:val="21"/>
        </w:rPr>
        <w:t xml:space="preserve">（2）如果中标人对可能发生的伴随服务需要收取费用，应在投标报价时予以注明。</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w:t>
      </w:r>
      <w:r>
        <w:rPr>
          <w:rFonts w:hint="eastAsia" w:ascii="宋体" w:hAnsi="宋体"/>
          <w:szCs w:val="21"/>
        </w:rPr>
        <w:t xml:space="preserve">.11质量保证及检验</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   （1）按合同交付的药品质量应符合药典或国家药品监督管理部门规定的标准，并与投标时承诺的质量相一致，确保药品使用安全有效。</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2）如果招标人确认需要进行药品质量检验，应及时以书面形式把质量检验的具体要求通知投标人。如果中标人同意进行药品质量检验，或者通过检验证明药品存在质量问题，则进行药品质量检验的费用由投标人承担。检验在中标人交货的最终目的地进行。</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（3）招标人在接收药品时，应对药品进行验货确认，对不符合合同要求或质量要求的，招标人有权拒绝接受。中标人应及时更换被拒绝的药品，不得影响招标人的使用。</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3.2.12中标人履约延误</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（1）中标人应按照中标合同中招标人规定的时间，配送药品并提供伴随服务。</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2）在履行合同的过程中，如果中标人遇到妨碍按时配送药品和提供伴随服务的情况时，应及时以书面形式将拖延的事实、可能拖延的时间和原因通知招标人及经办机构。招标人或经办机构在收到中标人通知后，应尽快对情况进行核实，并由招标人确定是否酌情延长交货时间以及是否收取违约金或终止合同。延期可通过双方认可的方式办理相关手续。</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（3）如中标人无正当理由拖延交货，将受到以下制裁：加收误期赔偿费和/或终止合同</w:t>
      </w:r>
      <w:r>
        <w:rPr>
          <w:rFonts w:hint="eastAsia" w:ascii="宋体" w:hAnsi="宋体"/>
          <w:szCs w:val="21"/>
        </w:rPr>
        <w:t xml:space="preserve">。</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2.13误期赔偿</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1）除本合同条款第3.2.12条规定的情况外，如果中标人没有按照合同规定的时间配送药品并提供伴随服务，招标人应从价款中扣除违约金而不影响本合同项下的其它补救办法。每延误一周的违约金为迟交药品价款的5%，直至交货或提供服务为止。一周按7日计算，不足7日的按一周计算。违约金的最高限额是合同总价的10%，一旦达到违约金的最高限额，招标人可以终止合同。</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（2）中标人在支付违约金后，还应当履行应尽的交货义务。</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2.14招标人履约义务</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（1）招标人必须无条件采购本合同项下的中标品种。</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（2）招标人将完成中标合同采购量的采购。</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（3）招标人须按照合同规定及时结算价款。指定结算银行的招标人，不得以任何理由干涉结算银行的正常结算行为。</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（4）招标人必须要求中标人按实际成交价格如实开据发票，并如实记帐。</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（5）如招标人不履行上述合同义务，将受到以下制裁：支付法定滞纳金和/或终止合同。</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2.15不可抗力</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（1）中标人因不可抗力而导致合同实施延误或不能履行合同义务，不应该承担误期赔偿或终止合同的责任。</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（2）本条所述的“不可抗力”是指《合同法》第117条第二款所称“本法所称不可抗力，是指不能预见、不能避免并不</w:t>
      </w:r>
      <w:r>
        <w:rPr>
          <w:rFonts w:hint="eastAsia" w:ascii="宋体" w:hAnsi="宋体"/>
          <w:szCs w:val="21"/>
        </w:rPr>
        <w:t xml:space="preserve">能克服的客观情况”。</w:t>
      </w:r>
      <w:r/>
    </w:p>
    <w:p>
      <w:pPr>
        <w:pStyle w:val="855"/>
        <w:ind w:firstLine="420"/>
        <w:spacing w:line="360" w:lineRule="auto"/>
        <w:tabs>
          <w:tab w:val="left" w:pos="540" w:leader="none"/>
        </w:tabs>
        <w:rPr>
          <w:rFonts w:hint="eastAsia" w:ascii="宋体" w:hAnsi="宋体"/>
          <w:szCs w:val="21"/>
        </w:rPr>
      </w:pPr>
      <w:r>
        <w:rPr>
          <w:rFonts w:hint="eastAsia" w:ascii="宋体" w:hAnsi="宋体"/>
          <w:szCs w:val="21"/>
        </w:rPr>
        <w:t xml:space="preserve">（3）在不可抗力事件发生后，中标人应尽快以书面形式将不可抗力的情况和原因通知招标人。除招标人另行要求外，中标人应尽实际可能继续履行合同义务，以及寻求采取合理的方案履行不受不可抗力影响的其他事项。不可抗力事件影响消除后，双方可通过协商在合理的时间内达成进一步履行合同的协议。</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2.16争议的解决</w:t>
      </w:r>
      <w:r/>
    </w:p>
    <w:p>
      <w:pPr>
        <w:pStyle w:val="855"/>
        <w:ind w:firstLine="480"/>
        <w:spacing w:line="360" w:lineRule="auto"/>
        <w:tabs>
          <w:tab w:val="left" w:pos="540" w:leader="none"/>
        </w:tabs>
        <w:rPr>
          <w:rFonts w:hint="eastAsia" w:ascii="宋体" w:hAnsi="宋体"/>
          <w:szCs w:val="21"/>
        </w:rPr>
      </w:pPr>
      <w:r>
        <w:rPr>
          <w:rFonts w:hint="eastAsia" w:ascii="宋体" w:hAnsi="宋体"/>
          <w:szCs w:val="21"/>
        </w:rPr>
        <w:t xml:space="preserve">因合同引起的或与本合同有关的任何争议，由双方当事人协商解决；也可以向江苏省工商局合同争议调解委员会申请调解，协商或调解不成，向南京仲裁委员会申请仲裁。</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2.17违约终止合同</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    （1）在招标人对中标人违约而采取的任何补救措施不受影响的情况下，招标人可向中标人发出书面通知书，提出部分或全部终止合同。</w:t>
      </w:r>
      <w:r/>
    </w:p>
    <w:p>
      <w:pPr>
        <w:pStyle w:val="855"/>
        <w:ind w:firstLine="570"/>
        <w:spacing w:line="360" w:lineRule="auto"/>
        <w:tabs>
          <w:tab w:val="left" w:pos="540" w:leader="none"/>
        </w:tabs>
        <w:rPr>
          <w:rFonts w:hint="eastAsia" w:ascii="宋体" w:hAnsi="宋体"/>
          <w:szCs w:val="21"/>
        </w:rPr>
      </w:pPr>
      <w:r>
        <w:rPr>
          <w:rFonts w:hint="eastAsia" w:ascii="宋体" w:hAnsi="宋体"/>
          <w:szCs w:val="21"/>
        </w:rPr>
        <w:t xml:space="preserve">1）中标人未能在合同规定的限期或经招标人同意延长的限期内提供部分或全部药品。</w:t>
      </w:r>
      <w:r/>
    </w:p>
    <w:p>
      <w:pPr>
        <w:pStyle w:val="855"/>
        <w:ind w:firstLine="570"/>
        <w:spacing w:line="360" w:lineRule="auto"/>
        <w:tabs>
          <w:tab w:val="left" w:pos="540" w:leader="none"/>
        </w:tabs>
        <w:rPr>
          <w:rFonts w:hint="eastAsia" w:ascii="宋体" w:hAnsi="宋体"/>
          <w:szCs w:val="21"/>
        </w:rPr>
      </w:pPr>
      <w:r>
        <w:rPr>
          <w:rFonts w:hint="eastAsia" w:ascii="宋体" w:hAnsi="宋体"/>
          <w:szCs w:val="21"/>
        </w:rPr>
        <w:t xml:space="preserve">2）中标人未能履行合同规定的其他义务。</w:t>
      </w:r>
      <w:r/>
    </w:p>
    <w:p>
      <w:pPr>
        <w:pStyle w:val="855"/>
        <w:ind w:firstLine="570"/>
        <w:spacing w:line="360" w:lineRule="auto"/>
        <w:tabs>
          <w:tab w:val="left" w:pos="540" w:leader="none"/>
        </w:tabs>
        <w:rPr>
          <w:rFonts w:hint="eastAsia" w:ascii="宋体" w:hAnsi="宋体"/>
          <w:szCs w:val="21"/>
        </w:rPr>
      </w:pPr>
      <w:r>
        <w:rPr>
          <w:rFonts w:hint="eastAsia" w:ascii="宋体" w:hAnsi="宋体"/>
          <w:szCs w:val="21"/>
        </w:rPr>
        <w:t xml:space="preserve">3）招标人有足够的事实和理由认定中标人在本合同的实施过程中有严重违规行为。</w:t>
      </w:r>
      <w:r/>
    </w:p>
    <w:p>
      <w:pPr>
        <w:pStyle w:val="855"/>
        <w:ind w:firstLine="480"/>
        <w:spacing w:line="360" w:lineRule="auto"/>
        <w:tabs>
          <w:tab w:val="left" w:pos="540" w:leader="none"/>
        </w:tabs>
        <w:rPr>
          <w:rFonts w:hint="eastAsia" w:ascii="宋体" w:hAnsi="宋体"/>
          <w:szCs w:val="21"/>
        </w:rPr>
      </w:pPr>
      <w:r>
        <w:rPr>
          <w:rFonts w:hint="eastAsia" w:ascii="宋体" w:hAnsi="宋体"/>
          <w:szCs w:val="21"/>
        </w:rPr>
        <w:t xml:space="preserve">（2）招标人未按中标合同的规定按时结算价款，中标人有权要求招标人支付法定滞纳金并承担相应的违约责任直至终止合同。</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2.18破产终止合同</w:t>
      </w:r>
      <w:r/>
    </w:p>
    <w:p>
      <w:pPr>
        <w:pStyle w:val="855"/>
        <w:ind w:firstLine="480"/>
        <w:spacing w:line="360" w:lineRule="auto"/>
        <w:tabs>
          <w:tab w:val="left" w:pos="540" w:leader="none"/>
        </w:tabs>
        <w:rPr>
          <w:rFonts w:hint="eastAsia" w:ascii="宋体" w:hAnsi="宋体"/>
          <w:szCs w:val="21"/>
        </w:rPr>
      </w:pPr>
      <w:r>
        <w:rPr>
          <w:rFonts w:hint="eastAsia" w:ascii="宋体" w:hAnsi="宋体"/>
          <w:szCs w:val="21"/>
        </w:rPr>
        <w:t xml:space="preserve">药品供应方破产或无清偿能力，招标人可在任何时候以书面形式通知供应方，提出终</w:t>
      </w:r>
      <w:r>
        <w:rPr>
          <w:rFonts w:hint="eastAsia" w:ascii="宋体" w:hAnsi="宋体"/>
          <w:szCs w:val="21"/>
        </w:rPr>
        <w:t xml:space="preserve">止合同而不给供应方补偿。该终止合同将不损害或影响招标人已经采取或将要采取的任何行动或补救措施的权利。</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2.19转让</w:t>
      </w:r>
      <w:r/>
    </w:p>
    <w:p>
      <w:pPr>
        <w:pStyle w:val="855"/>
        <w:ind w:firstLine="480"/>
        <w:spacing w:line="360" w:lineRule="auto"/>
        <w:tabs>
          <w:tab w:val="left" w:pos="540" w:leader="none"/>
        </w:tabs>
        <w:rPr>
          <w:rFonts w:hint="eastAsia" w:ascii="宋体" w:hAnsi="宋体"/>
          <w:szCs w:val="21"/>
        </w:rPr>
      </w:pPr>
      <w:r>
        <w:rPr>
          <w:rFonts w:hint="eastAsia" w:ascii="宋体" w:hAnsi="宋体"/>
          <w:szCs w:val="21"/>
        </w:rPr>
        <w:t xml:space="preserve">除非招标人事先书面同意，中标人不得部分转让或全部转让其应履行的合同义务。</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2.20适用法律</w:t>
      </w:r>
      <w:r/>
    </w:p>
    <w:p>
      <w:pPr>
        <w:pStyle w:val="855"/>
        <w:ind w:firstLine="480"/>
        <w:spacing w:line="360" w:lineRule="auto"/>
        <w:tabs>
          <w:tab w:val="left" w:pos="540" w:leader="none"/>
        </w:tabs>
        <w:rPr>
          <w:rFonts w:hint="eastAsia" w:ascii="宋体" w:hAnsi="宋体"/>
          <w:szCs w:val="21"/>
        </w:rPr>
      </w:pPr>
      <w:r>
        <w:rPr>
          <w:rFonts w:hint="eastAsia" w:ascii="宋体" w:hAnsi="宋体"/>
          <w:szCs w:val="21"/>
        </w:rPr>
        <w:t xml:space="preserve">本合同应按照中华人民共和国现行法律、法规和规章进行解释。</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2.21合同生效</w:t>
      </w:r>
      <w:r/>
    </w:p>
    <w:p>
      <w:pPr>
        <w:pStyle w:val="855"/>
        <w:ind w:firstLine="480"/>
        <w:spacing w:line="360" w:lineRule="auto"/>
        <w:tabs>
          <w:tab w:val="left" w:pos="540" w:leader="none"/>
        </w:tabs>
        <w:rPr>
          <w:rFonts w:hint="eastAsia" w:ascii="宋体" w:hAnsi="宋体"/>
          <w:szCs w:val="21"/>
        </w:rPr>
      </w:pPr>
      <w:r>
        <w:rPr>
          <w:rFonts w:hint="eastAsia" w:ascii="宋体" w:hAnsi="宋体"/>
          <w:szCs w:val="21"/>
        </w:rPr>
        <w:t xml:space="preserve">本合同条款在双方签字后生效。</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2.22主导语言</w:t>
      </w:r>
      <w:r/>
    </w:p>
    <w:p>
      <w:pPr>
        <w:pStyle w:val="855"/>
        <w:ind w:firstLine="480"/>
        <w:spacing w:line="360" w:lineRule="auto"/>
        <w:tabs>
          <w:tab w:val="left" w:pos="540" w:leader="none"/>
        </w:tabs>
        <w:rPr>
          <w:rFonts w:hint="eastAsia" w:ascii="宋体" w:hAnsi="宋体"/>
          <w:szCs w:val="21"/>
        </w:rPr>
      </w:pPr>
      <w:r>
        <w:rPr>
          <w:rFonts w:hint="eastAsia" w:ascii="宋体" w:hAnsi="宋体"/>
          <w:szCs w:val="21"/>
        </w:rPr>
        <w:t xml:space="preserve">本合同以中文书写。</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2.23合同修改</w:t>
      </w:r>
      <w:r/>
    </w:p>
    <w:p>
      <w:pPr>
        <w:pStyle w:val="855"/>
        <w:ind w:firstLine="480"/>
        <w:spacing w:line="360" w:lineRule="auto"/>
        <w:tabs>
          <w:tab w:val="left" w:pos="540" w:leader="none"/>
        </w:tabs>
        <w:rPr>
          <w:rFonts w:hint="eastAsia" w:ascii="宋体" w:hAnsi="宋体"/>
          <w:szCs w:val="21"/>
        </w:rPr>
      </w:pPr>
      <w:r>
        <w:rPr>
          <w:rFonts w:hint="eastAsia" w:ascii="宋体" w:hAnsi="宋体"/>
          <w:szCs w:val="21"/>
        </w:rPr>
        <w:t xml:space="preserve">除了双方签署书面补充协议，并成为本合同不可分割的一部分的情况之外，本合同的条款不得有任何变化或修改。</w:t>
      </w:r>
      <w:r/>
    </w:p>
    <w:p>
      <w:pPr>
        <w:pStyle w:val="855"/>
        <w:spacing w:line="360" w:lineRule="auto"/>
        <w:tabs>
          <w:tab w:val="left" w:pos="540" w:leader="none"/>
        </w:tabs>
        <w:rPr>
          <w:rFonts w:hint="eastAsia" w:ascii="宋体" w:hAnsi="宋体"/>
          <w:szCs w:val="21"/>
        </w:rPr>
      </w:pPr>
      <w:r>
        <w:rPr>
          <w:rFonts w:hint="eastAsia" w:ascii="宋体" w:hAnsi="宋体"/>
          <w:szCs w:val="21"/>
        </w:rPr>
        <w:t xml:space="preserve">2.24补充条款</w:t>
      </w:r>
      <w:r/>
    </w:p>
    <w:p>
      <w:pPr>
        <w:pStyle w:val="855"/>
        <w:ind w:firstLine="412"/>
        <w:spacing w:line="360" w:lineRule="auto"/>
        <w:tabs>
          <w:tab w:val="left" w:pos="540" w:leader="none"/>
        </w:tabs>
        <w:rPr>
          <w:rFonts w:hint="eastAsia" w:ascii="宋体" w:hAnsi="宋体"/>
          <w:sz w:val="24"/>
        </w:rPr>
      </w:pPr>
      <w:r>
        <w:rPr>
          <w:rFonts w:hint="eastAsia" w:ascii="宋体" w:hAnsi="宋体"/>
          <w:szCs w:val="21"/>
        </w:rPr>
        <w:t xml:space="preserve">中标人必须按照国家相关规定严格执行本合同中约定的各项条款，如违反任何一款项（招标文件中规定的药品的品名、包装、规格、产地、质量、价格、效期、运输、配送时间等要求），招标人有权从货款中扣除10%的金额作为赔偿，具体实施办法由招标代理机构监督落实。</w:t>
      </w:r>
      <w:r>
        <w:rPr>
          <w:rFonts w:hint="eastAsia" w:ascii="宋体" w:hAnsi="宋体"/>
          <w:sz w:val="24"/>
        </w:rPr>
      </w:r>
      <w:r/>
    </w:p>
    <w:p>
      <w:pPr>
        <w:pStyle w:val="855"/>
        <w:ind w:firstLine="480"/>
        <w:spacing w:line="360" w:lineRule="auto"/>
        <w:rPr>
          <w:rFonts w:ascii="宋体" w:hAnsi="宋体"/>
          <w:sz w:val="24"/>
        </w:rPr>
      </w:pPr>
      <w:r>
        <w:rPr>
          <w:rFonts w:ascii="宋体" w:hAnsi="宋体"/>
          <w:sz w:val="24"/>
        </w:rPr>
      </w:r>
      <w:r/>
    </w:p>
    <w:p>
      <w:pPr>
        <w:pStyle w:val="1027"/>
        <w:jc w:val="center"/>
        <w:spacing w:line="360" w:lineRule="auto"/>
        <w:rPr>
          <w:rFonts w:ascii="宋体" w:hAnsi="宋体"/>
          <w:sz w:val="24"/>
          <w:szCs w:val="24"/>
        </w:rPr>
      </w:pPr>
      <w:r>
        <w:rPr>
          <w:rFonts w:ascii="宋体" w:hAnsi="宋体"/>
          <w:sz w:val="24"/>
          <w:szCs w:val="24"/>
        </w:rPr>
        <w:br w:type="page" w:clear="all"/>
      </w:r>
      <w:bookmarkStart w:id="222" w:name="_Toc233139553"/>
      <w:r>
        <w:rPr>
          <w:rFonts w:hint="eastAsia" w:ascii="宋体" w:hAnsi="宋体"/>
          <w:sz w:val="24"/>
          <w:szCs w:val="24"/>
        </w:rPr>
        <w:t xml:space="preserve">第四章  </w:t>
      </w:r>
      <w:bookmarkEnd w:id="212"/>
      <w:r/>
      <w:bookmarkEnd w:id="213"/>
      <w:r/>
      <w:bookmarkEnd w:id="214"/>
      <w:r>
        <w:rPr>
          <w:rFonts w:hint="eastAsia" w:ascii="宋体" w:hAnsi="宋体"/>
          <w:sz w:val="24"/>
          <w:szCs w:val="24"/>
        </w:rPr>
        <w:t xml:space="preserve">采购需求</w:t>
      </w:r>
      <w:bookmarkEnd w:id="222"/>
      <w:r>
        <w:rPr>
          <w:rFonts w:ascii="宋体" w:hAnsi="宋体"/>
          <w:sz w:val="24"/>
          <w:szCs w:val="24"/>
        </w:rPr>
      </w:r>
      <w:r/>
    </w:p>
    <w:p>
      <w:pPr>
        <w:pStyle w:val="2379"/>
      </w:pPr>
      <w:r/>
      <w:bookmarkStart w:id="223" w:name="_Toc85010127"/>
      <w:r/>
      <w:bookmarkStart w:id="224" w:name="_Toc233139554"/>
      <w:r>
        <w:rPr>
          <w:rFonts w:hint="eastAsia"/>
        </w:rPr>
        <w:t xml:space="preserve">一、药品需求一览表</w:t>
      </w:r>
      <w:bookmarkEnd w:id="223"/>
      <w:r/>
      <w:bookmarkEnd w:id="224"/>
      <w:r/>
      <w:r/>
    </w:p>
    <w:tbl>
      <w:tblPr>
        <w:tblW w:w="9174" w:type="dxa"/>
        <w:tblInd w:w="-176" w:type="dxa"/>
        <w:tblLayout w:type="autofit"/>
        <w:tblCellMar>
          <w:left w:w="108" w:type="dxa"/>
          <w:top w:w="0" w:type="dxa"/>
          <w:right w:w="108" w:type="dxa"/>
          <w:bottom w:w="0" w:type="dxa"/>
        </w:tblCellMar>
        <w:tblLook w:val="04A0" w:firstRow="1" w:lastRow="0" w:firstColumn="1" w:lastColumn="0" w:noHBand="0" w:noVBand="1"/>
      </w:tblPr>
      <w:tblGrid>
        <w:gridCol w:w="710"/>
        <w:gridCol w:w="1843"/>
        <w:gridCol w:w="708"/>
        <w:gridCol w:w="1843"/>
        <w:gridCol w:w="1561"/>
        <w:gridCol w:w="928"/>
        <w:gridCol w:w="1581"/>
      </w:tblGrid>
      <w:tr>
        <w:trPr>
          <w:trHeight w:val="683"/>
        </w:trPr>
        <w:tc>
          <w:tcPr>
            <w:shd w:val="clear" w:color="000000"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855"/>
              <w:jc w:val="center"/>
              <w:spacing w:line="360" w:lineRule="exact"/>
              <w:widowControl/>
              <w:rPr>
                <w:rFonts w:ascii="宋体" w:hAnsi="宋体"/>
                <w:b/>
                <w:bCs/>
                <w:szCs w:val="21"/>
              </w:rPr>
            </w:pPr>
            <w:r>
              <w:rPr>
                <w:rFonts w:hint="eastAsia" w:ascii="宋体" w:hAnsi="宋体"/>
                <w:b/>
                <w:bCs/>
                <w:szCs w:val="21"/>
              </w:rPr>
              <w:t xml:space="preserve">序号</w:t>
            </w:r>
            <w:r>
              <w:rPr>
                <w:rFonts w:ascii="宋体" w:hAnsi="宋体"/>
                <w:b/>
                <w:bCs/>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pStyle w:val="855"/>
              <w:jc w:val="center"/>
              <w:spacing w:line="360" w:lineRule="exact"/>
              <w:widowControl/>
              <w:rPr>
                <w:rFonts w:hint="eastAsia" w:ascii="宋体" w:hAnsi="宋体"/>
                <w:b/>
                <w:bCs/>
                <w:szCs w:val="21"/>
              </w:rPr>
            </w:pPr>
            <w:r>
              <w:rPr>
                <w:rFonts w:hint="eastAsia" w:ascii="宋体" w:hAnsi="宋体"/>
                <w:b/>
                <w:bCs/>
                <w:szCs w:val="21"/>
              </w:rPr>
              <w:t xml:space="preserve">标的名称</w:t>
            </w:r>
            <w:r/>
          </w:p>
        </w:tc>
        <w:tc>
          <w:tcPr>
            <w:shd w:val="clear" w:color="000000" w:fill="ffffff"/>
            <w:tcBorders>
              <w:top w:val="single" w:color="000000" w:sz="4" w:space="0"/>
              <w:left w:val="none" w:color="000000" w:sz="4" w:space="0"/>
              <w:bottom w:val="single" w:color="000000" w:sz="4" w:space="0"/>
              <w:right w:val="single" w:color="000000" w:sz="4" w:space="0"/>
            </w:tcBorders>
            <w:tcW w:w="708" w:type="dxa"/>
            <w:vAlign w:val="center"/>
            <w:textDirection w:val="lrTb"/>
            <w:noWrap/>
          </w:tcPr>
          <w:p>
            <w:pPr>
              <w:pStyle w:val="855"/>
              <w:jc w:val="center"/>
              <w:spacing w:line="360" w:lineRule="exact"/>
              <w:widowControl/>
              <w:rPr>
                <w:rFonts w:hint="eastAsia" w:ascii="宋体" w:hAnsi="宋体"/>
                <w:b/>
                <w:bCs/>
                <w:szCs w:val="21"/>
              </w:rPr>
            </w:pPr>
            <w:r>
              <w:rPr>
                <w:rFonts w:hint="eastAsia" w:ascii="宋体" w:hAnsi="宋体"/>
                <w:b/>
                <w:bCs/>
                <w:szCs w:val="21"/>
              </w:rPr>
              <w:t xml:space="preserve">单位</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404" w:type="dxa"/>
            <w:vAlign w:val="center"/>
            <w:textDirection w:val="lrTb"/>
            <w:noWrap/>
          </w:tcPr>
          <w:p>
            <w:pPr>
              <w:pStyle w:val="855"/>
              <w:jc w:val="center"/>
              <w:spacing w:line="360" w:lineRule="exact"/>
              <w:widowControl/>
              <w:rPr>
                <w:rFonts w:hint="eastAsia" w:ascii="宋体" w:hAnsi="宋体"/>
                <w:b/>
                <w:bCs/>
                <w:szCs w:val="21"/>
              </w:rPr>
            </w:pPr>
            <w:r>
              <w:rPr>
                <w:rFonts w:hint="eastAsia" w:ascii="宋体" w:hAnsi="宋体"/>
                <w:b/>
                <w:bCs/>
                <w:szCs w:val="21"/>
              </w:rPr>
              <w:t xml:space="preserve">成分</w:t>
            </w:r>
            <w:r/>
          </w:p>
        </w:tc>
        <w:tc>
          <w:tcPr>
            <w:shd w:val="clear" w:color="000000" w:fill="ffffff"/>
            <w:tcBorders>
              <w:top w:val="single" w:color="000000" w:sz="4" w:space="0"/>
              <w:left w:val="none" w:color="000000" w:sz="4" w:space="0"/>
              <w:bottom w:val="single" w:color="000000" w:sz="4" w:space="0"/>
              <w:right w:val="single" w:color="000000" w:sz="4" w:space="0"/>
            </w:tcBorders>
            <w:tcW w:w="928" w:type="dxa"/>
            <w:vAlign w:val="center"/>
            <w:textDirection w:val="lrTb"/>
            <w:noWrap/>
          </w:tcPr>
          <w:p>
            <w:pPr>
              <w:pStyle w:val="855"/>
              <w:jc w:val="center"/>
              <w:spacing w:line="360" w:lineRule="exact"/>
              <w:widowControl/>
              <w:rPr>
                <w:rFonts w:hint="eastAsia" w:ascii="宋体" w:hAnsi="宋体"/>
                <w:b/>
                <w:bCs/>
                <w:szCs w:val="21"/>
              </w:rPr>
            </w:pPr>
            <w:r>
              <w:rPr>
                <w:rFonts w:hint="eastAsia" w:ascii="宋体" w:hAnsi="宋体"/>
                <w:b/>
                <w:bCs/>
                <w:szCs w:val="21"/>
              </w:rPr>
              <w:t xml:space="preserve">种类</w:t>
            </w:r>
            <w:r/>
          </w:p>
        </w:tc>
        <w:tc>
          <w:tcPr>
            <w:shd w:val="clear" w:color="000000" w:fill="ffffff"/>
            <w:tcBorders>
              <w:top w:val="single" w:color="000000" w:sz="4" w:space="0"/>
              <w:left w:val="none" w:color="000000" w:sz="4" w:space="0"/>
              <w:bottom w:val="single" w:color="000000" w:sz="4" w:space="0"/>
              <w:right w:val="single" w:color="000000" w:sz="4" w:space="0"/>
            </w:tcBorders>
            <w:tcW w:w="1581" w:type="dxa"/>
            <w:vAlign w:val="center"/>
            <w:textDirection w:val="lrTb"/>
            <w:noWrap/>
          </w:tcPr>
          <w:p>
            <w:pPr>
              <w:pStyle w:val="855"/>
              <w:jc w:val="center"/>
              <w:spacing w:line="360" w:lineRule="exact"/>
              <w:widowControl/>
              <w:rPr>
                <w:rFonts w:hint="eastAsia" w:ascii="宋体" w:hAnsi="宋体"/>
                <w:b/>
                <w:bCs/>
                <w:szCs w:val="21"/>
              </w:rPr>
            </w:pPr>
            <w:r>
              <w:rPr>
                <w:rFonts w:hint="eastAsia" w:ascii="宋体" w:hAnsi="宋体"/>
                <w:b/>
                <w:bCs/>
                <w:szCs w:val="21"/>
              </w:rPr>
              <w:t xml:space="preserve">采购数量</w:t>
            </w:r>
            <w:r/>
          </w:p>
        </w:tc>
      </w:tr>
      <w:tr>
        <w:trPr>
          <w:cantSplit/>
          <w:trHeight w:val="683"/>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tcPr>
          <w:p>
            <w:pPr>
              <w:pStyle w:val="855"/>
              <w:jc w:val="center"/>
              <w:spacing w:line="360" w:lineRule="exact"/>
              <w:widowControl/>
              <w:rPr>
                <w:rFonts w:hint="eastAsia" w:ascii="宋体" w:hAnsi="宋体"/>
                <w:szCs w:val="21"/>
              </w:rPr>
            </w:pPr>
            <w:r>
              <w:rPr>
                <w:rFonts w:ascii="宋体" w:hAnsi="宋体"/>
                <w:szCs w:val="21"/>
              </w:rPr>
              <w:t xml:space="preserve">1</w:t>
            </w:r>
            <w:r>
              <w:rPr>
                <w:rFonts w:hint="eastAsia" w:ascii="宋体" w:hAnsi="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1843" w:type="dxa"/>
            <w:vAlign w:val="center"/>
            <w:vMerge w:val="restart"/>
            <w:textDirection w:val="lrTb"/>
            <w:noWrap w:val="false"/>
          </w:tcPr>
          <w:p>
            <w:pPr>
              <w:pStyle w:val="855"/>
              <w:jc w:val="center"/>
              <w:spacing w:line="360" w:lineRule="exact"/>
              <w:widowControl/>
              <w:rPr>
                <w:rFonts w:hint="eastAsia" w:ascii="宋体" w:hAnsi="宋体"/>
                <w:szCs w:val="21"/>
              </w:rPr>
            </w:pPr>
            <w:r>
              <w:rPr>
                <w:rFonts w:hint="eastAsia" w:ascii="宋体" w:hAnsi="宋体"/>
                <w:szCs w:val="21"/>
              </w:rPr>
              <w:t xml:space="preserve">乙胺吡嗪利福异烟片（FDC）-3</w:t>
            </w:r>
            <w:r/>
          </w:p>
        </w:tc>
        <w:tc>
          <w:tcPr>
            <w:shd w:val="clear" w:color="000000" w:fill="ffffff"/>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55"/>
              <w:jc w:val="center"/>
              <w:spacing w:line="360" w:lineRule="exact"/>
              <w:widowControl/>
              <w:rPr>
                <w:rFonts w:hint="eastAsia" w:ascii="宋体" w:hAnsi="宋体"/>
                <w:szCs w:val="21"/>
              </w:rPr>
            </w:pPr>
            <w:r>
              <w:rPr>
                <w:rFonts w:hint="eastAsia" w:ascii="宋体" w:hAnsi="宋体"/>
                <w:szCs w:val="21"/>
              </w:rPr>
              <w:t xml:space="preserve">片</w:t>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855"/>
              <w:jc w:val="center"/>
              <w:spacing w:line="360" w:lineRule="exact"/>
              <w:widowControl/>
              <w:rPr>
                <w:rFonts w:hint="eastAsia" w:ascii="宋体" w:hAnsi="宋体"/>
                <w:szCs w:val="21"/>
              </w:rPr>
            </w:pPr>
            <w:r>
              <w:rPr>
                <w:rFonts w:hint="eastAsia" w:ascii="宋体" w:hAnsi="宋体"/>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855"/>
              <w:jc w:val="center"/>
              <w:spacing w:line="360" w:lineRule="exact"/>
              <w:widowControl/>
              <w:rPr>
                <w:rFonts w:hint="eastAsia" w:ascii="宋体" w:hAnsi="宋体"/>
                <w:szCs w:val="21"/>
              </w:rPr>
            </w:pPr>
            <w:r>
              <w:rPr>
                <w:rFonts w:hint="eastAsia" w:ascii="宋体" w:hAnsi="宋体"/>
                <w:szCs w:val="21"/>
              </w:rPr>
              <w:t xml:space="preserve">150mg</w:t>
            </w:r>
            <w:r/>
          </w:p>
        </w:tc>
        <w:tc>
          <w:tcPr>
            <w:shd w:val="clear" w:color="000000" w:fill="ffffff"/>
            <w:tcBorders>
              <w:top w:val="non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855"/>
              <w:jc w:val="center"/>
              <w:spacing w:line="360" w:lineRule="exact"/>
              <w:widowControl/>
              <w:rPr>
                <w:rFonts w:hint="eastAsia" w:ascii="宋体" w:hAnsi="宋体"/>
                <w:szCs w:val="21"/>
              </w:rPr>
            </w:pPr>
            <w:r>
              <w:rPr>
                <w:rFonts w:hint="eastAsia" w:ascii="宋体" w:hAnsi="宋体"/>
                <w:szCs w:val="21"/>
              </w:rPr>
              <w:t xml:space="preserve">FDC</w:t>
            </w:r>
            <w:r/>
          </w:p>
        </w:tc>
        <w:tc>
          <w:tcPr>
            <w:shd w:val="clear" w:color="000000" w:fill="ffffff"/>
            <w:tcBorders>
              <w:top w:val="none" w:color="000000" w:sz="4" w:space="0"/>
              <w:left w:val="single" w:color="000000" w:sz="4" w:space="0"/>
              <w:bottom w:val="single" w:color="000000" w:sz="4" w:space="0"/>
              <w:right w:val="single" w:color="000000" w:sz="4" w:space="0"/>
            </w:tcBorders>
            <w:tcW w:w="1581" w:type="dxa"/>
            <w:vAlign w:val="center"/>
            <w:vMerge w:val="restart"/>
            <w:textDirection w:val="lrTb"/>
            <w:noWrap w:val="false"/>
          </w:tcPr>
          <w:p>
            <w:pPr>
              <w:pStyle w:val="855"/>
              <w:jc w:val="center"/>
              <w:spacing w:line="360" w:lineRule="exact"/>
              <w:widowControl/>
              <w:rPr>
                <w:rFonts w:hint="eastAsia" w:ascii="宋体" w:hAnsi="宋体"/>
                <w:szCs w:val="21"/>
              </w:rPr>
            </w:pPr>
            <w:r>
              <w:rPr>
                <w:rFonts w:ascii="宋体" w:hAnsi="宋体"/>
                <w:szCs w:val="21"/>
              </w:rPr>
              <w:t xml:space="preserve">1173510</w:t>
            </w:r>
            <w:r>
              <w:rPr>
                <w:rFonts w:hint="eastAsia" w:ascii="宋体" w:hAnsi="宋体"/>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855"/>
              <w:jc w:val="center"/>
              <w:spacing w:line="360" w:lineRule="exact"/>
              <w:widowControl/>
              <w:rPr>
                <w:rFonts w:hint="eastAsia" w:ascii="宋体" w:hAnsi="宋体"/>
                <w:szCs w:val="21"/>
              </w:rPr>
            </w:pPr>
            <w:r>
              <w:rPr>
                <w:rFonts w:hint="eastAsia" w:ascii="宋体" w:hAnsi="宋体"/>
                <w:szCs w:val="21"/>
              </w:rPr>
              <w:t xml:space="preserve">吡嗪酰胺</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855"/>
              <w:jc w:val="center"/>
              <w:spacing w:line="360" w:lineRule="exact"/>
              <w:widowControl/>
              <w:rPr>
                <w:rFonts w:hint="eastAsia" w:ascii="宋体" w:hAnsi="宋体"/>
                <w:szCs w:val="21"/>
              </w:rPr>
            </w:pPr>
            <w:r>
              <w:rPr>
                <w:rFonts w:hint="eastAsia" w:ascii="宋体" w:hAnsi="宋体"/>
                <w:szCs w:val="21"/>
              </w:rPr>
              <w:t xml:space="preserve">400mg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855"/>
              <w:jc w:val="center"/>
              <w:spacing w:line="360" w:lineRule="exact"/>
              <w:widowControl/>
              <w:rPr>
                <w:rFonts w:hint="eastAsia" w:ascii="宋体" w:hAnsi="宋体"/>
                <w:szCs w:val="21"/>
              </w:rPr>
            </w:pPr>
            <w:r>
              <w:rPr>
                <w:rFonts w:hint="eastAsia" w:ascii="宋体" w:hAnsi="宋体"/>
                <w:szCs w:val="21"/>
              </w:rPr>
              <w:t xml:space="preserve">盐酸乙胺丁醇</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855"/>
              <w:jc w:val="center"/>
              <w:spacing w:line="360" w:lineRule="exact"/>
              <w:widowControl/>
              <w:rPr>
                <w:rFonts w:hint="eastAsia" w:ascii="宋体" w:hAnsi="宋体"/>
                <w:szCs w:val="21"/>
              </w:rPr>
            </w:pPr>
            <w:r>
              <w:rPr>
                <w:rFonts w:hint="eastAsia" w:ascii="宋体" w:hAnsi="宋体"/>
                <w:szCs w:val="21"/>
              </w:rPr>
              <w:t xml:space="preserve">275mg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855"/>
              <w:jc w:val="center"/>
              <w:spacing w:line="360" w:lineRule="exact"/>
              <w:widowControl/>
              <w:rPr>
                <w:rFonts w:hint="eastAsia" w:ascii="宋体" w:hAnsi="宋体"/>
                <w:szCs w:val="21"/>
              </w:rPr>
            </w:pPr>
            <w:r>
              <w:rPr>
                <w:rFonts w:hint="eastAsia" w:ascii="宋体" w:hAnsi="宋体"/>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855"/>
              <w:jc w:val="center"/>
              <w:spacing w:line="360" w:lineRule="exact"/>
              <w:widowControl/>
              <w:rPr>
                <w:rFonts w:hint="eastAsia" w:ascii="宋体" w:hAnsi="宋体"/>
                <w:szCs w:val="21"/>
              </w:rPr>
            </w:pPr>
            <w:r>
              <w:rPr>
                <w:rFonts w:hint="eastAsia" w:ascii="宋体" w:hAnsi="宋体"/>
                <w:szCs w:val="21"/>
              </w:rPr>
              <w:t xml:space="preserve">75mg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pStyle w:val="855"/>
              <w:jc w:val="center"/>
              <w:spacing w:line="360" w:lineRule="exact"/>
              <w:widowControl/>
              <w:rPr>
                <w:rFonts w:ascii="宋体" w:hAnsi="宋体" w:cs="宋体"/>
                <w:szCs w:val="21"/>
              </w:rPr>
            </w:pPr>
            <w:r>
              <w:rPr>
                <w:rFonts w:ascii="宋体" w:hAnsi="宋体" w:cs="宋体"/>
                <w:szCs w:val="21"/>
              </w:rPr>
            </w:r>
            <w:r/>
          </w:p>
        </w:tc>
      </w:tr>
      <w:tr>
        <w:trPr>
          <w:trHeight w:val="683"/>
        </w:trPr>
        <w:tc>
          <w:tcPr>
            <w:gridSpan w:val="7"/>
            <w:tcBorders>
              <w:top w:val="single" w:color="000000" w:sz="4" w:space="0"/>
              <w:left w:val="single" w:color="000000" w:sz="4" w:space="0"/>
              <w:bottom w:val="single" w:color="000000" w:sz="4" w:space="0"/>
              <w:right w:val="single" w:color="000000" w:sz="4" w:space="0"/>
            </w:tcBorders>
            <w:tcW w:w="9174" w:type="dxa"/>
            <w:vAlign w:val="center"/>
            <w:textDirection w:val="lrTb"/>
            <w:noWrap w:val="false"/>
          </w:tcPr>
          <w:p>
            <w:pPr>
              <w:pStyle w:val="855"/>
              <w:spacing w:line="360" w:lineRule="exact"/>
              <w:widowControl/>
              <w:rPr>
                <w:rFonts w:ascii="宋体" w:hAnsi="宋体" w:cs="宋体"/>
                <w:szCs w:val="21"/>
              </w:rPr>
            </w:pPr>
            <w:r>
              <w:rPr>
                <w:rFonts w:hint="eastAsia" w:ascii="宋体" w:hAnsi="宋体"/>
                <w:b/>
                <w:szCs w:val="21"/>
              </w:rPr>
              <w:t xml:space="preserve">备注：本</w:t>
            </w:r>
            <w:r>
              <w:rPr>
                <w:rFonts w:hint="eastAsia" w:ascii="宋体" w:hAnsi="宋体"/>
                <w:b/>
                <w:szCs w:val="21"/>
              </w:rPr>
              <w:t xml:space="preserve">次招标采购不接受进口药品投标。</w:t>
            </w:r>
            <w:r>
              <w:rPr>
                <w:rFonts w:ascii="宋体" w:hAnsi="宋体" w:cs="宋体"/>
                <w:szCs w:val="21"/>
              </w:rPr>
            </w:r>
            <w:r/>
          </w:p>
        </w:tc>
      </w:tr>
    </w:tbl>
    <w:p>
      <w:pPr>
        <w:pStyle w:val="2379"/>
        <w:rPr>
          <w:rFonts w:hint="eastAsia"/>
        </w:rPr>
      </w:pPr>
      <w:r/>
      <w:bookmarkStart w:id="225" w:name="_Toc85010128"/>
      <w:r/>
      <w:bookmarkStart w:id="226" w:name="_Toc426988206"/>
      <w:r/>
      <w:bookmarkStart w:id="227" w:name="_Toc233139555"/>
      <w:r>
        <w:rPr>
          <w:rFonts w:hint="eastAsia"/>
        </w:rPr>
        <w:t xml:space="preserve">二、药物的规格要求</w:t>
      </w:r>
      <w:bookmarkEnd w:id="225"/>
      <w:r/>
      <w:bookmarkEnd w:id="226"/>
      <w:r/>
      <w:bookmarkEnd w:id="227"/>
      <w:r>
        <w:rPr>
          <w:rFonts w:hint="eastAsia"/>
        </w:rPr>
      </w:r>
      <w:r/>
    </w:p>
    <w:p>
      <w:pPr>
        <w:pStyle w:val="855"/>
        <w:ind w:firstLine="420"/>
        <w:jc w:val="left"/>
        <w:spacing w:line="360" w:lineRule="auto"/>
        <w:rPr>
          <w:rFonts w:hint="eastAsia" w:ascii="宋体" w:hAnsi="宋体"/>
          <w:szCs w:val="21"/>
        </w:rPr>
      </w:pPr>
      <w:r/>
      <w:bookmarkStart w:id="228" w:name="_Toc85010129"/>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投标企业需提供样品（每种最小单位包装1盒以上），该样品将作为评标及验收的依据。</w:t>
      </w:r>
      <w:r/>
    </w:p>
    <w:p>
      <w:pPr>
        <w:pStyle w:val="855"/>
        <w:ind w:firstLine="420"/>
        <w:jc w:val="left"/>
        <w:spacing w:line="360" w:lineRule="auto"/>
        <w:rPr>
          <w:rFonts w:hint="eastAsia" w:ascii="宋体" w:hAnsi="宋体"/>
          <w:b/>
          <w:szCs w:val="21"/>
        </w:rPr>
      </w:pPr>
      <w:r>
        <w:rPr>
          <w:rFonts w:hint="eastAsia" w:ascii="宋体" w:hAnsi="宋体" w:cs="楷体_GB2312"/>
          <w:szCs w:val="21"/>
        </w:rPr>
        <w:t xml:space="preserve">★</w:t>
      </w:r>
      <w:r>
        <w:rPr>
          <w:rFonts w:hint="eastAsia" w:ascii="宋体" w:hAnsi="宋体"/>
          <w:b/>
          <w:szCs w:val="21"/>
        </w:rPr>
        <w:t xml:space="preserve">2</w:t>
      </w:r>
      <w:r>
        <w:rPr>
          <w:rFonts w:ascii="宋体" w:hAnsi="宋体"/>
          <w:b/>
          <w:szCs w:val="21"/>
        </w:rPr>
        <w:t xml:space="preserve">.2最小</w:t>
      </w:r>
      <w:r>
        <w:rPr>
          <w:rFonts w:hint="eastAsia" w:ascii="宋体" w:hAnsi="宋体"/>
          <w:b/>
          <w:szCs w:val="21"/>
        </w:rPr>
        <w:t xml:space="preserve">包装上必须</w:t>
      </w:r>
      <w:r>
        <w:rPr>
          <w:rFonts w:hint="eastAsia" w:ascii="宋体" w:hAnsi="宋体"/>
          <w:szCs w:val="21"/>
        </w:rPr>
        <w:t xml:space="preserve">贴或印有“政府提供  免费药品”字样</w:t>
      </w:r>
      <w:r>
        <w:rPr>
          <w:rFonts w:hint="eastAsia" w:ascii="宋体" w:hAnsi="宋体"/>
          <w:b/>
          <w:szCs w:val="21"/>
        </w:rPr>
        <w:t xml:space="preserve">。</w:t>
      </w:r>
      <w:r/>
    </w:p>
    <w:p>
      <w:pPr>
        <w:pStyle w:val="2379"/>
        <w:rPr>
          <w:rFonts w:hint="eastAsia"/>
        </w:rPr>
      </w:pPr>
      <w:r/>
      <w:bookmarkStart w:id="229" w:name="_Toc233139556"/>
      <w:r>
        <w:rPr>
          <w:rFonts w:hint="eastAsia"/>
        </w:rPr>
        <w:t xml:space="preserve">三、技术服务和售后承诺</w:t>
      </w:r>
      <w:bookmarkEnd w:id="228"/>
      <w:r/>
      <w:bookmarkEnd w:id="229"/>
      <w:r>
        <w:rPr>
          <w:rFonts w:hint="eastAsia"/>
        </w:rPr>
      </w:r>
      <w:r/>
    </w:p>
    <w:p>
      <w:pPr>
        <w:pStyle w:val="855"/>
        <w:ind w:firstLine="420"/>
        <w:spacing w:line="360" w:lineRule="auto"/>
        <w:rPr>
          <w:rFonts w:hint="eastAsia" w:ascii="宋体" w:hAnsi="宋体"/>
          <w:szCs w:val="21"/>
        </w:rPr>
      </w:pPr>
      <w:r>
        <w:rPr>
          <w:rFonts w:hint="eastAsia" w:ascii="宋体" w:hAnsi="宋体"/>
          <w:szCs w:val="21"/>
        </w:rPr>
        <w:t xml:space="preserve">3.1投标人应提供药品使用期间的技术支持、培训、售后服务等方面的方案；</w:t>
      </w:r>
      <w:r/>
    </w:p>
    <w:p>
      <w:pPr>
        <w:pStyle w:val="855"/>
        <w:ind w:firstLine="420"/>
        <w:spacing w:line="360" w:lineRule="auto"/>
        <w:rPr>
          <w:rFonts w:hint="eastAsia" w:ascii="宋体" w:hAnsi="宋体"/>
          <w:szCs w:val="21"/>
        </w:rPr>
      </w:pPr>
      <w:r>
        <w:rPr>
          <w:rFonts w:hint="eastAsia" w:ascii="宋体" w:hAnsi="宋体"/>
          <w:szCs w:val="21"/>
        </w:rPr>
        <w:t xml:space="preserve">3.2药品在使用单位使用过程中，如有任何质量问题，联系投标人后，投标人应12小时内答复，72小时内到达用户现场，保证药品能够正常使用；</w:t>
      </w:r>
      <w:r/>
    </w:p>
    <w:p>
      <w:pPr>
        <w:pStyle w:val="855"/>
        <w:ind w:firstLine="420"/>
        <w:jc w:val="left"/>
        <w:spacing w:line="360" w:lineRule="auto"/>
        <w:widowControl/>
        <w:rPr>
          <w:rFonts w:hint="eastAsia" w:ascii="宋体" w:hAnsi="宋体"/>
          <w:szCs w:val="21"/>
        </w:rPr>
      </w:pPr>
      <w:r>
        <w:rPr>
          <w:rFonts w:hint="eastAsia" w:ascii="宋体" w:hAnsi="宋体"/>
          <w:szCs w:val="21"/>
        </w:rPr>
        <w:t xml:space="preserve">3.3在质量保证期内，凡因正常使用出现的质量问题，供货商应提供免费更换。供货商应支付包装费和运费。对更换药品使用之日起重新计算质量保证期。</w:t>
      </w:r>
      <w:r/>
    </w:p>
    <w:p>
      <w:pPr>
        <w:pStyle w:val="855"/>
        <w:ind w:firstLine="420"/>
        <w:jc w:val="left"/>
        <w:spacing w:line="360" w:lineRule="auto"/>
        <w:widowControl/>
        <w:rPr>
          <w:rFonts w:ascii="宋体" w:hAnsi="宋体"/>
          <w:szCs w:val="21"/>
        </w:rPr>
      </w:pPr>
      <w:r>
        <w:rPr>
          <w:rFonts w:hint="eastAsia" w:ascii="宋体" w:hAnsi="宋体"/>
          <w:szCs w:val="21"/>
        </w:rPr>
        <w:t xml:space="preserve">3.4药品到达使用单位时的剩余效期不得少于该药品最长效期的80%</w:t>
      </w:r>
      <w:r>
        <w:rPr>
          <w:rFonts w:hint="eastAsia"/>
          <w:szCs w:val="21"/>
        </w:rPr>
        <w:t xml:space="preserve">，如不满足要求的应在接使用方通知后7日内完成更换。</w:t>
      </w:r>
      <w:r>
        <w:rPr>
          <w:rFonts w:ascii="宋体" w:hAnsi="宋体"/>
          <w:szCs w:val="21"/>
        </w:rPr>
      </w:r>
      <w:r/>
    </w:p>
    <w:p>
      <w:pPr>
        <w:pStyle w:val="855"/>
        <w:ind w:firstLine="420"/>
        <w:jc w:val="left"/>
        <w:spacing w:line="360" w:lineRule="auto"/>
        <w:widowControl/>
        <w:rPr>
          <w:rFonts w:ascii="宋体" w:hAnsi="宋体"/>
          <w:szCs w:val="21"/>
        </w:rPr>
      </w:pPr>
      <w:r>
        <w:rPr>
          <w:rFonts w:hint="eastAsia" w:ascii="宋体" w:hAnsi="宋体"/>
          <w:szCs w:val="21"/>
        </w:rPr>
        <w:t xml:space="preserve">3.5投标人根据招标人的要求分批配送药品，单品种药品的单批次配送须一次完成，不得分多次进行配送。</w:t>
      </w:r>
      <w:r>
        <w:rPr>
          <w:rFonts w:ascii="宋体" w:hAnsi="宋体"/>
          <w:szCs w:val="21"/>
        </w:rPr>
      </w:r>
      <w:r/>
    </w:p>
    <w:p>
      <w:pPr>
        <w:pStyle w:val="855"/>
        <w:ind w:firstLine="420"/>
        <w:jc w:val="left"/>
        <w:spacing w:line="360" w:lineRule="auto"/>
        <w:widowControl/>
        <w:rPr>
          <w:rFonts w:hint="eastAsia" w:ascii="宋体" w:hAnsi="宋体"/>
          <w:szCs w:val="21"/>
        </w:rPr>
      </w:pPr>
      <w:r>
        <w:rPr>
          <w:rFonts w:hint="eastAsia" w:ascii="宋体" w:hAnsi="宋体"/>
          <w:szCs w:val="21"/>
        </w:rPr>
        <w:t xml:space="preserve">3.6供应商提供免费卸货、搬运服务，根据接收单位的要求将药品卸货并搬运至指定地点。</w:t>
      </w:r>
      <w:r/>
    </w:p>
    <w:p>
      <w:pPr>
        <w:pStyle w:val="2379"/>
        <w:rPr>
          <w:rFonts w:hint="eastAsia"/>
        </w:rPr>
      </w:pPr>
      <w:r/>
      <w:bookmarkStart w:id="230" w:name="_Toc85010130"/>
      <w:r/>
      <w:bookmarkStart w:id="231" w:name="_Toc426988207"/>
      <w:r/>
      <w:bookmarkStart w:id="232" w:name="_Toc233139557"/>
      <w:r>
        <w:rPr>
          <w:rFonts w:hint="eastAsia"/>
        </w:rPr>
        <w:t xml:space="preserve">四、现场考察</w:t>
      </w:r>
      <w:bookmarkEnd w:id="230"/>
      <w:r/>
      <w:bookmarkEnd w:id="231"/>
      <w:r/>
      <w:bookmarkEnd w:id="232"/>
      <w:r>
        <w:rPr>
          <w:rFonts w:hint="eastAsia"/>
        </w:rPr>
      </w:r>
      <w:r/>
    </w:p>
    <w:p>
      <w:pPr>
        <w:pStyle w:val="855"/>
        <w:ind w:firstLine="420"/>
        <w:spacing w:line="360" w:lineRule="auto"/>
        <w:rPr>
          <w:rFonts w:ascii="宋体" w:hAnsi="宋体"/>
          <w:szCs w:val="21"/>
        </w:rPr>
      </w:pPr>
      <w:r>
        <w:rPr>
          <w:rFonts w:hint="eastAsia" w:ascii="宋体" w:hAnsi="宋体"/>
          <w:szCs w:val="21"/>
        </w:rPr>
        <w:t xml:space="preserve">为保证药品质量，必要时将派出有关专家到生产厂家进行现场考察，了解所需产品的实际生产情况。</w:t>
      </w:r>
      <w:r>
        <w:rPr>
          <w:rFonts w:ascii="宋体" w:hAnsi="宋体"/>
          <w:szCs w:val="21"/>
        </w:rPr>
      </w:r>
      <w:r/>
    </w:p>
    <w:p>
      <w:pPr>
        <w:pStyle w:val="2379"/>
        <w:rPr>
          <w:rFonts w:hint="eastAsia"/>
          <w:color w:val="000000"/>
        </w:rPr>
      </w:pPr>
      <w:r/>
      <w:bookmarkStart w:id="233" w:name="_Toc233139558"/>
      <w:r>
        <w:rPr>
          <w:rFonts w:hint="eastAsia"/>
          <w:color w:val="000000"/>
        </w:rPr>
        <w:t xml:space="preserve">五、样品</w:t>
      </w:r>
      <w:bookmarkEnd w:id="233"/>
      <w:r>
        <w:rPr>
          <w:rFonts w:hint="eastAsia"/>
          <w:color w:val="000000"/>
        </w:rPr>
      </w:r>
      <w:r/>
    </w:p>
    <w:p>
      <w:pPr>
        <w:pStyle w:val="855"/>
        <w:ind w:firstLine="420"/>
        <w:spacing w:line="360" w:lineRule="auto"/>
        <w:rPr>
          <w:rFonts w:hint="eastAsia" w:ascii="宋体" w:hAnsi="宋体"/>
        </w:rPr>
      </w:pPr>
      <w:r>
        <w:rPr>
          <w:rFonts w:ascii="宋体" w:hAnsi="宋体"/>
          <w:color w:val="000000"/>
          <w:szCs w:val="21"/>
        </w:rPr>
        <w:t xml:space="preserve">样品（如有）提交注意事项：（供应商应在</w:t>
      </w:r>
      <w:r>
        <w:rPr>
          <w:rFonts w:ascii="宋体" w:hAnsi="宋体"/>
          <w:color w:val="000000"/>
          <w:szCs w:val="21"/>
        </w:rPr>
        <w:t xml:space="preserve">提交投标文件截止时间前将投标样品提交到江苏省南京市鼓楼区郑和中路118号D座12楼1203室，迟于提交投标文件截止时间提交的投标样品，代理机构不予收取），联系人：杨工，19825056388。</w:t>
      </w:r>
      <w:r>
        <w:rPr>
          <w:rFonts w:hint="eastAsia" w:ascii="宋体" w:hAnsi="宋体"/>
        </w:rPr>
      </w:r>
      <w:r/>
    </w:p>
    <w:p>
      <w:pPr>
        <w:pStyle w:val="1027"/>
        <w:jc w:val="center"/>
        <w:spacing w:line="360" w:lineRule="auto"/>
        <w:rPr>
          <w:rFonts w:hint="eastAsia" w:ascii="宋体" w:hAnsi="宋体"/>
          <w:sz w:val="24"/>
          <w:szCs w:val="24"/>
        </w:rPr>
      </w:pPr>
      <w:r>
        <w:rPr>
          <w:rFonts w:ascii="宋体" w:hAnsi="宋体" w:cs="宋体"/>
        </w:rPr>
        <w:br w:type="page" w:clear="all"/>
      </w:r>
      <w:bookmarkStart w:id="234" w:name="_Toc233139559"/>
      <w:r>
        <w:rPr>
          <w:rFonts w:hint="eastAsia" w:ascii="宋体" w:hAnsi="宋体"/>
          <w:sz w:val="24"/>
          <w:szCs w:val="24"/>
        </w:rPr>
        <w:t xml:space="preserve">第五章  评标方法与评标标准</w:t>
      </w:r>
      <w:bookmarkEnd w:id="234"/>
      <w:r>
        <w:rPr>
          <w:rFonts w:hint="eastAsia" w:ascii="宋体" w:hAnsi="宋体"/>
          <w:sz w:val="24"/>
          <w:szCs w:val="24"/>
        </w:rPr>
      </w:r>
      <w:r/>
    </w:p>
    <w:p>
      <w:pPr>
        <w:pStyle w:val="1819"/>
        <w:ind w:firstLine="372"/>
        <w:spacing w:before="124" w:after="124" w:line="360" w:lineRule="auto"/>
        <w:rPr>
          <w:rFonts w:hint="eastAsia" w:ascii="宋体" w:hAnsi="宋体" w:cs="Arial"/>
          <w:sz w:val="21"/>
          <w:szCs w:val="21"/>
        </w:rPr>
      </w:pPr>
      <w:r>
        <w:rPr>
          <w:rFonts w:ascii="宋体" w:hAnsi="宋体" w:cs="Arial"/>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sz w:val="21"/>
          <w:szCs w:val="21"/>
        </w:rPr>
      </w:r>
      <w:r/>
    </w:p>
    <w:p>
      <w:pPr>
        <w:pStyle w:val="1819"/>
        <w:ind w:firstLine="373"/>
        <w:spacing w:before="124" w:after="124" w:line="360" w:lineRule="auto"/>
        <w:rPr>
          <w:rFonts w:hint="eastAsia" w:ascii="宋体" w:hAnsi="宋体"/>
          <w:b/>
          <w:sz w:val="21"/>
          <w:szCs w:val="21"/>
        </w:rPr>
      </w:pPr>
      <w:r>
        <w:rPr>
          <w:rFonts w:hint="eastAsia" w:ascii="宋体" w:hAnsi="宋体"/>
          <w:b/>
          <w:sz w:val="21"/>
          <w:szCs w:val="21"/>
        </w:rPr>
        <w:t xml:space="preserve">政府采购政策功能落实</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1、促进中小企业发展政策</w:t>
      </w:r>
      <w:r/>
    </w:p>
    <w:p>
      <w:pPr>
        <w:pStyle w:val="1819"/>
        <w:ind w:firstLine="420"/>
        <w:spacing w:line="360" w:lineRule="auto"/>
        <w:rPr>
          <w:rFonts w:hint="eastAsia" w:ascii="宋体" w:hAnsi="宋体"/>
          <w:sz w:val="21"/>
          <w:szCs w:val="21"/>
        </w:rPr>
      </w:pPr>
      <w:r>
        <w:rPr>
          <w:rFonts w:hint="eastAsia" w:ascii="宋体" w:hAnsi="宋体"/>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rPr>
          <w:rFonts w:hint="eastAsia" w:ascii="宋体" w:hAnsi="宋体" w:cs="_x000B__x000C_"/>
          <w:sz w:val="21"/>
          <w:szCs w:val="21"/>
        </w:rPr>
        <w:t xml:space="preserve">采购标的对应的中小企业划分标准所属行业：</w:t>
      </w:r>
      <w:r>
        <w:rPr>
          <w:rFonts w:hint="eastAsia" w:ascii="宋体" w:hAnsi="宋体" w:cs="_x000B__x000C_"/>
          <w:sz w:val="21"/>
          <w:szCs w:val="21"/>
          <w:u w:val="single"/>
        </w:rPr>
        <w:t xml:space="preserve">工业</w:t>
      </w:r>
      <w:r>
        <w:rPr>
          <w:rFonts w:hint="eastAsia" w:ascii="宋体" w:hAnsi="宋体" w:cs="_x000B__x000C_"/>
          <w:sz w:val="21"/>
          <w:szCs w:val="21"/>
        </w:rPr>
        <w:t xml:space="preserve">。</w:t>
      </w:r>
      <w:r>
        <w:rPr>
          <w:rFonts w:hint="eastAsia" w:ascii="宋体" w:hAnsi="宋体"/>
          <w:sz w:val="21"/>
          <w:szCs w:val="21"/>
        </w:rPr>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w:t>
      </w:r>
      <w:r>
        <w:rPr>
          <w:rFonts w:hint="eastAsia" w:ascii="宋体" w:hAnsi="宋体"/>
          <w:sz w:val="21"/>
          <w:szCs w:val="21"/>
        </w:rPr>
        <w:t xml:space="preserve">考虑价格扣除。</w:t>
      </w:r>
      <w:r/>
    </w:p>
    <w:p>
      <w:pPr>
        <w:pStyle w:val="1819"/>
        <w:ind w:firstLine="372"/>
        <w:spacing w:before="124" w:after="124" w:line="360" w:lineRule="auto"/>
        <w:rPr>
          <w:rFonts w:ascii="宋体" w:hAnsi="宋体"/>
          <w:sz w:val="21"/>
          <w:szCs w:val="21"/>
        </w:rPr>
      </w:pPr>
      <w:r>
        <w:rPr>
          <w:rFonts w:hint="eastAsia" w:ascii="宋体" w:hAnsi="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sz w:val="21"/>
          <w:szCs w:val="21"/>
        </w:rPr>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评标委员会根据供应商填制的《节能产品报价表》，计算其所投节能产品享受价格折扣部分的多少。</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w:t>
      </w:r>
      <w:r>
        <w:rPr>
          <w:rFonts w:hint="eastAsia" w:ascii="宋体" w:hAnsi="宋体"/>
          <w:sz w:val="21"/>
          <w:szCs w:val="21"/>
        </w:rPr>
        <w:t xml:space="preserve">给予1%的扣除，用扣除后的价格参与评审。</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评标委员会根据供应商填制的《环境标志产品报价表》，计算其所投环境标志产品享受价格折扣部分的多少。</w:t>
      </w:r>
      <w:r/>
    </w:p>
    <w:p>
      <w:pPr>
        <w:pStyle w:val="1819"/>
        <w:ind w:firstLine="372"/>
        <w:spacing w:before="124" w:after="124" w:line="360" w:lineRule="auto"/>
        <w:rPr>
          <w:rFonts w:ascii="宋体" w:hAnsi="宋体"/>
          <w:sz w:val="21"/>
          <w:szCs w:val="21"/>
        </w:rPr>
      </w:pPr>
      <w:r>
        <w:rPr>
          <w:rFonts w:hint="eastAsia" w:ascii="宋体" w:hAnsi="宋体"/>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sz w:val="21"/>
          <w:szCs w:val="21"/>
        </w:rPr>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4、对本国产品的支持政策</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w:t>
      </w:r>
      <w:r>
        <w:rPr>
          <w:rFonts w:hint="eastAsia" w:ascii="宋体" w:hAnsi="宋体"/>
          <w:sz w:val="21"/>
          <w:szCs w:val="21"/>
        </w:rPr>
        <w:t xml:space="preserve">特种动植物，农林牧渔业产品，矿与矿物，电力、城市燃气、蒸汽和热水、水，食品、饮料和烟草原料，无形资产。</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注：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819"/>
        <w:ind w:firstLine="373"/>
        <w:jc w:val="center"/>
        <w:spacing w:before="124" w:after="124" w:line="360" w:lineRule="auto"/>
        <w:rPr>
          <w:rFonts w:ascii="宋体" w:hAnsi="宋体"/>
          <w:b/>
          <w:sz w:val="21"/>
          <w:szCs w:val="21"/>
        </w:rPr>
      </w:pPr>
      <w:r>
        <w:rPr>
          <w:rFonts w:hint="eastAsia" w:ascii="宋体" w:hAnsi="宋体"/>
          <w:b/>
          <w:sz w:val="21"/>
          <w:szCs w:val="21"/>
        </w:rPr>
        <w:br w:type="page" w:clear="all"/>
      </w:r>
      <w:r>
        <w:rPr>
          <w:rFonts w:hint="eastAsia" w:ascii="宋体" w:hAnsi="宋体"/>
          <w:b/>
          <w:sz w:val="21"/>
          <w:szCs w:val="21"/>
        </w:rPr>
        <w:t xml:space="preserve">评标方法与评标标准</w:t>
      </w:r>
      <w:r>
        <w:rPr>
          <w:rFonts w:ascii="宋体" w:hAnsi="宋体"/>
          <w:b/>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3"/>
        <w:gridCol w:w="6731"/>
        <w:gridCol w:w="902"/>
      </w:tblGrid>
      <w:tr>
        <w:trPr>
          <w:trHeight w:val="578"/>
        </w:trPr>
        <w:tc>
          <w:tcPr>
            <w:shd w:val="clear" w:color="auto" w:fill="ffffff"/>
            <w:tcW w:w="691" w:type="pct"/>
            <w:vAlign w:val="center"/>
            <w:textDirection w:val="lrTb"/>
            <w:noWrap w:val="false"/>
          </w:tcPr>
          <w:p>
            <w:pPr>
              <w:pStyle w:val="855"/>
              <w:jc w:val="center"/>
              <w:spacing w:line="360" w:lineRule="exact"/>
              <w:rPr>
                <w:rFonts w:hint="eastAsia" w:ascii="宋体" w:hAnsi="宋体"/>
                <w:b/>
                <w:szCs w:val="21"/>
              </w:rPr>
            </w:pPr>
            <w:r/>
            <w:bookmarkStart w:id="235" w:name="_Hlk102809437"/>
            <w:r>
              <w:rPr>
                <w:rFonts w:hint="eastAsia" w:ascii="宋体" w:hAnsi="宋体"/>
                <w:b/>
                <w:szCs w:val="21"/>
              </w:rPr>
              <w:t xml:space="preserve">评审项目</w:t>
            </w:r>
            <w:r/>
          </w:p>
        </w:tc>
        <w:tc>
          <w:tcPr>
            <w:shd w:val="clear" w:color="auto" w:fill="ffffff"/>
            <w:tcW w:w="3800" w:type="pct"/>
            <w:vAlign w:val="center"/>
            <w:textDirection w:val="lrTb"/>
            <w:noWrap w:val="false"/>
          </w:tcPr>
          <w:p>
            <w:pPr>
              <w:pStyle w:val="855"/>
              <w:jc w:val="center"/>
              <w:spacing w:line="360" w:lineRule="exact"/>
              <w:rPr>
                <w:rFonts w:hint="eastAsia" w:ascii="宋体" w:hAnsi="宋体"/>
                <w:b/>
                <w:szCs w:val="21"/>
              </w:rPr>
            </w:pPr>
            <w:r>
              <w:rPr>
                <w:rFonts w:hint="eastAsia" w:ascii="宋体" w:hAnsi="宋体"/>
                <w:b/>
                <w:szCs w:val="21"/>
              </w:rPr>
              <w:t xml:space="preserve">评审标准</w:t>
            </w:r>
            <w:r/>
          </w:p>
        </w:tc>
        <w:tc>
          <w:tcPr>
            <w:shd w:val="clear" w:color="auto" w:fill="ffffff"/>
            <w:tcW w:w="509" w:type="pct"/>
            <w:vAlign w:val="center"/>
            <w:textDirection w:val="lrTb"/>
            <w:noWrap w:val="false"/>
          </w:tcPr>
          <w:p>
            <w:pPr>
              <w:pStyle w:val="855"/>
              <w:jc w:val="center"/>
              <w:spacing w:line="360" w:lineRule="exact"/>
              <w:rPr>
                <w:rFonts w:hint="eastAsia" w:ascii="宋体" w:hAnsi="宋体"/>
                <w:b/>
                <w:szCs w:val="21"/>
              </w:rPr>
            </w:pPr>
            <w:r>
              <w:rPr>
                <w:rFonts w:hint="eastAsia" w:ascii="宋体" w:hAnsi="宋体"/>
                <w:b/>
                <w:szCs w:val="21"/>
              </w:rPr>
              <w:t xml:space="preserve">分值</w:t>
            </w:r>
            <w:r/>
          </w:p>
        </w:tc>
      </w:tr>
      <w:tr>
        <w:trPr>
          <w:trHeight w:val="559"/>
        </w:trPr>
        <w:tc>
          <w:tcPr>
            <w:gridSpan w:val="3"/>
            <w:shd w:val="clear" w:color="auto" w:fill="ffffff"/>
            <w:tcW w:w="5000" w:type="pct"/>
            <w:vAlign w:val="center"/>
            <w:textDirection w:val="lrTb"/>
            <w:noWrap w:val="false"/>
          </w:tcPr>
          <w:p>
            <w:pPr>
              <w:pStyle w:val="855"/>
              <w:jc w:val="center"/>
              <w:spacing w:line="360" w:lineRule="exact"/>
              <w:rPr>
                <w:rFonts w:hint="eastAsia" w:ascii="宋体" w:hAnsi="宋体"/>
                <w:b/>
                <w:szCs w:val="21"/>
              </w:rPr>
            </w:pPr>
            <w:r>
              <w:rPr>
                <w:rFonts w:hint="eastAsia" w:ascii="宋体" w:hAnsi="宋体"/>
                <w:b/>
                <w:szCs w:val="21"/>
              </w:rPr>
              <w:t xml:space="preserve">一、价格：</w:t>
            </w:r>
            <w:r>
              <w:rPr>
                <w:rFonts w:ascii="宋体" w:hAnsi="宋体"/>
                <w:b/>
                <w:szCs w:val="21"/>
              </w:rPr>
              <w:t xml:space="preserve">30</w:t>
            </w:r>
            <w:r>
              <w:rPr>
                <w:rFonts w:hint="eastAsia" w:ascii="宋体" w:hAnsi="宋体"/>
                <w:b/>
                <w:szCs w:val="21"/>
              </w:rPr>
              <w:t xml:space="preserve">分</w:t>
            </w:r>
            <w:r/>
          </w:p>
        </w:tc>
      </w:tr>
      <w:tr>
        <w:trPr>
          <w:trHeight w:val="817"/>
        </w:trPr>
        <w:tc>
          <w:tcPr>
            <w:tcW w:w="691"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投标价格</w:t>
            </w:r>
            <w:r/>
          </w:p>
        </w:tc>
        <w:tc>
          <w:tcPr>
            <w:tcW w:w="3800" w:type="pct"/>
            <w:vAlign w:val="top"/>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以满足招标文件要求且投标价格最低的投标报价为评标基准价。投标报价等于评标基准价的得满分</w:t>
            </w:r>
            <w:r>
              <w:rPr>
                <w:rFonts w:ascii="宋体" w:hAnsi="宋体" w:cs="宋体"/>
                <w:szCs w:val="21"/>
              </w:rPr>
              <w:t xml:space="preserve">30</w:t>
            </w:r>
            <w:r>
              <w:rPr>
                <w:rFonts w:hint="eastAsia" w:ascii="宋体" w:hAnsi="宋体" w:cs="宋体"/>
                <w:szCs w:val="21"/>
              </w:rPr>
              <w:t xml:space="preserve">分；</w:t>
            </w:r>
            <w:r>
              <w:rPr>
                <w:rFonts w:ascii="宋体" w:hAnsi="宋体" w:cs="宋体"/>
                <w:szCs w:val="21"/>
              </w:rPr>
            </w:r>
            <w:r/>
          </w:p>
          <w:p>
            <w:pPr>
              <w:pStyle w:val="855"/>
              <w:spacing w:line="360" w:lineRule="exact"/>
              <w:rPr>
                <w:rFonts w:hint="eastAsia" w:ascii="宋体" w:hAnsi="宋体" w:cs="宋体"/>
                <w:szCs w:val="21"/>
              </w:rPr>
            </w:pPr>
            <w:r>
              <w:rPr>
                <w:rFonts w:hint="eastAsia" w:ascii="宋体" w:hAnsi="宋体" w:cs="宋体"/>
                <w:szCs w:val="21"/>
              </w:rPr>
              <w:t xml:space="preserve">其他供应商的价格分统一按照下列公式计算：投标报价得分=（</w:t>
            </w:r>
            <w:r>
              <w:rPr>
                <w:rFonts w:hint="eastAsia" w:ascii="宋体" w:hAnsi="宋体" w:cs="宋体"/>
                <w:szCs w:val="21"/>
              </w:rPr>
              <w:t xml:space="preserve">评标基准价/投标报价）×</w:t>
            </w:r>
            <w:r>
              <w:rPr>
                <w:rFonts w:ascii="宋体" w:hAnsi="宋体" w:cs="宋体"/>
                <w:szCs w:val="21"/>
              </w:rPr>
              <w:t xml:space="preserve">30</w:t>
            </w:r>
            <w:r>
              <w:rPr>
                <w:rFonts w:hint="eastAsia" w:ascii="宋体" w:hAnsi="宋体" w:cs="宋体"/>
                <w:szCs w:val="21"/>
              </w:rPr>
              <w:t xml:space="preserve">。</w:t>
            </w:r>
            <w:r/>
          </w:p>
        </w:tc>
        <w:tc>
          <w:tcPr>
            <w:tcW w:w="509" w:type="pct"/>
            <w:vAlign w:val="center"/>
            <w:textDirection w:val="lrTb"/>
            <w:noWrap w:val="false"/>
          </w:tcPr>
          <w:p>
            <w:pPr>
              <w:pStyle w:val="855"/>
              <w:jc w:val="center"/>
              <w:spacing w:line="360" w:lineRule="exact"/>
              <w:rPr>
                <w:rFonts w:hint="eastAsia" w:ascii="宋体" w:hAnsi="宋体"/>
                <w:bCs/>
                <w:szCs w:val="21"/>
              </w:rPr>
            </w:pPr>
            <w:r>
              <w:rPr>
                <w:rFonts w:ascii="宋体" w:hAnsi="宋体"/>
                <w:bCs/>
                <w:szCs w:val="21"/>
              </w:rPr>
              <w:t xml:space="preserve">30</w:t>
            </w:r>
            <w:r>
              <w:rPr>
                <w:rFonts w:hint="eastAsia" w:ascii="宋体" w:hAnsi="宋体"/>
                <w:bCs/>
                <w:szCs w:val="21"/>
              </w:rPr>
            </w:r>
            <w:r/>
          </w:p>
        </w:tc>
      </w:tr>
      <w:tr>
        <w:trPr>
          <w:trHeight w:val="585"/>
        </w:trPr>
        <w:tc>
          <w:tcPr>
            <w:gridSpan w:val="3"/>
            <w:tcW w:w="5000" w:type="pct"/>
            <w:vAlign w:val="center"/>
            <w:textDirection w:val="lrTb"/>
            <w:noWrap w:val="false"/>
          </w:tcPr>
          <w:p>
            <w:pPr>
              <w:pStyle w:val="855"/>
              <w:jc w:val="center"/>
              <w:spacing w:line="360" w:lineRule="exact"/>
              <w:rPr>
                <w:rFonts w:hint="eastAsia" w:ascii="宋体" w:hAnsi="宋体"/>
                <w:b/>
                <w:bCs/>
                <w:szCs w:val="21"/>
              </w:rPr>
            </w:pPr>
            <w:r>
              <w:rPr>
                <w:rFonts w:hint="eastAsia" w:ascii="宋体" w:hAnsi="宋体"/>
                <w:b/>
                <w:bCs/>
                <w:szCs w:val="21"/>
              </w:rPr>
              <w:t xml:space="preserve">二、商务：</w:t>
            </w:r>
            <w:r>
              <w:rPr>
                <w:rFonts w:ascii="宋体" w:hAnsi="宋体"/>
                <w:b/>
                <w:bCs/>
                <w:szCs w:val="21"/>
              </w:rPr>
              <w:t xml:space="preserve">25</w:t>
            </w:r>
            <w:r>
              <w:rPr>
                <w:rFonts w:hint="eastAsia" w:ascii="宋体" w:hAnsi="宋体"/>
                <w:b/>
                <w:bCs/>
                <w:szCs w:val="21"/>
              </w:rPr>
              <w:t xml:space="preserve">分</w:t>
            </w:r>
            <w:r/>
          </w:p>
        </w:tc>
      </w:tr>
      <w:tr>
        <w:trPr>
          <w:trHeight w:val="132"/>
        </w:trPr>
        <w:tc>
          <w:tcPr>
            <w:tcW w:w="691"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质量认证</w:t>
            </w:r>
            <w:r/>
          </w:p>
        </w:tc>
        <w:tc>
          <w:tcPr>
            <w:tcW w:w="3800" w:type="pct"/>
            <w:vAlign w:val="center"/>
            <w:textDirection w:val="lrTb"/>
            <w:noWrap w:val="false"/>
          </w:tcPr>
          <w:p>
            <w:pPr>
              <w:pStyle w:val="855"/>
              <w:spacing w:line="360" w:lineRule="exact"/>
              <w:rPr>
                <w:rFonts w:ascii="宋体" w:hAnsi="宋体"/>
                <w:szCs w:val="21"/>
              </w:rPr>
            </w:pPr>
            <w:r>
              <w:rPr>
                <w:rFonts w:hint="eastAsia" w:ascii="宋体" w:hAnsi="宋体" w:cs="宋体"/>
                <w:szCs w:val="21"/>
              </w:rPr>
              <w:t xml:space="preserve">1、供应商</w:t>
            </w:r>
            <w:r>
              <w:rPr>
                <w:rFonts w:hint="eastAsia" w:ascii="宋体" w:hAnsi="宋体"/>
                <w:szCs w:val="21"/>
              </w:rPr>
              <w:t xml:space="preserve">具备投标药品生产场所的有效期内的G</w:t>
            </w:r>
            <w:r>
              <w:rPr>
                <w:rFonts w:ascii="宋体" w:hAnsi="宋体"/>
                <w:szCs w:val="21"/>
              </w:rPr>
              <w:t xml:space="preserve">MP</w:t>
            </w:r>
            <w:r>
              <w:rPr>
                <w:rFonts w:hint="eastAsia" w:ascii="宋体" w:hAnsi="宋体"/>
                <w:szCs w:val="21"/>
              </w:rPr>
              <w:t xml:space="preserve">认证的（或现场检查结果合格通知或其他有效证明材料），得</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855"/>
              <w:spacing w:line="360" w:lineRule="exact"/>
              <w:rPr>
                <w:rFonts w:hint="eastAsia" w:ascii="宋体" w:hAnsi="宋体"/>
                <w:szCs w:val="21"/>
              </w:rPr>
            </w:pPr>
            <w:r>
              <w:rPr>
                <w:rFonts w:hint="eastAsia" w:ascii="宋体" w:hAnsi="宋体"/>
                <w:szCs w:val="21"/>
              </w:rPr>
              <w:t xml:space="preserve">2、</w:t>
            </w:r>
            <w:r>
              <w:rPr>
                <w:rFonts w:hint="eastAsia" w:ascii="宋体" w:hAnsi="宋体" w:cs="宋体"/>
                <w:szCs w:val="21"/>
              </w:rPr>
              <w:t xml:space="preserve">供应商</w:t>
            </w:r>
            <w:r>
              <w:rPr>
                <w:rFonts w:hint="eastAsia" w:ascii="宋体" w:hAnsi="宋体"/>
                <w:szCs w:val="21"/>
              </w:rPr>
              <w:t xml:space="preserve">或委托配送的物流企业（委托配送关系需提供有效证明材料）具备有效期内的</w:t>
            </w:r>
            <w:r>
              <w:rPr>
                <w:rFonts w:ascii="宋体" w:hAnsi="宋体"/>
                <w:szCs w:val="21"/>
              </w:rPr>
              <w:t xml:space="preserve">GSP</w:t>
            </w:r>
            <w:r>
              <w:rPr>
                <w:rFonts w:hint="eastAsia" w:ascii="宋体" w:hAnsi="宋体"/>
                <w:szCs w:val="21"/>
              </w:rPr>
              <w:t xml:space="preserve">认证的（或现场检查结果合格通知或其他有效证明材料），得</w:t>
            </w:r>
            <w:r>
              <w:rPr>
                <w:rFonts w:ascii="宋体" w:hAnsi="宋体"/>
                <w:szCs w:val="21"/>
              </w:rPr>
              <w:t xml:space="preserve">3</w:t>
            </w:r>
            <w:r>
              <w:rPr>
                <w:rFonts w:hint="eastAsia" w:ascii="宋体" w:hAnsi="宋体"/>
                <w:szCs w:val="21"/>
              </w:rPr>
              <w:t xml:space="preserve">分。</w:t>
            </w:r>
            <w:r/>
          </w:p>
        </w:tc>
        <w:tc>
          <w:tcPr>
            <w:tcW w:w="509"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6</w:t>
            </w:r>
            <w:r/>
          </w:p>
        </w:tc>
      </w:tr>
      <w:tr>
        <w:trPr>
          <w:trHeight w:val="1080"/>
        </w:trPr>
        <w:tc>
          <w:tcPr>
            <w:tcW w:w="691"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销售数量</w:t>
            </w:r>
            <w:r/>
          </w:p>
        </w:tc>
        <w:tc>
          <w:tcPr>
            <w:tcW w:w="3800" w:type="pct"/>
            <w:vAlign w:val="center"/>
            <w:textDirection w:val="lrTb"/>
            <w:noWrap w:val="false"/>
          </w:tcPr>
          <w:p>
            <w:pPr>
              <w:pStyle w:val="855"/>
              <w:spacing w:line="360" w:lineRule="exact"/>
              <w:rPr>
                <w:rFonts w:ascii="宋体" w:hAnsi="宋体" w:cs="楷体_GB2312"/>
                <w:szCs w:val="21"/>
                <w:lang w:val="zh-CN"/>
              </w:rPr>
            </w:pPr>
            <w:r>
              <w:rPr>
                <w:rFonts w:hint="eastAsia" w:ascii="宋体" w:hAnsi="宋体" w:cs="楷体_GB2312"/>
                <w:szCs w:val="21"/>
                <w:lang w:val="zh-CN"/>
              </w:rPr>
              <w:t xml:space="preserve">20</w:t>
            </w:r>
            <w:r>
              <w:rPr>
                <w:rFonts w:ascii="宋体" w:hAnsi="宋体" w:cs="楷体_GB2312"/>
                <w:szCs w:val="21"/>
                <w:lang w:val="zh-CN"/>
              </w:rPr>
              <w:t xml:space="preserve">2</w:t>
            </w:r>
            <w:r>
              <w:rPr>
                <w:rFonts w:hint="eastAsia" w:ascii="宋体" w:hAnsi="宋体" w:cs="楷体_GB2312"/>
                <w:szCs w:val="21"/>
                <w:lang w:val="zh-CN"/>
              </w:rPr>
              <w:t xml:space="preserve">5年1月1日至20</w:t>
            </w:r>
            <w:r>
              <w:rPr>
                <w:rFonts w:ascii="宋体" w:hAnsi="宋体" w:cs="楷体_GB2312"/>
                <w:szCs w:val="21"/>
                <w:lang w:val="zh-CN"/>
              </w:rPr>
              <w:t xml:space="preserve">2</w:t>
            </w:r>
            <w:r>
              <w:rPr>
                <w:rFonts w:hint="eastAsia" w:ascii="宋体" w:hAnsi="宋体" w:cs="楷体_GB2312"/>
                <w:szCs w:val="21"/>
                <w:lang w:val="zh-CN"/>
              </w:rPr>
              <w:t xml:space="preserve">5年12月31日间（合同签署时间），投标药品累计销售业绩为评价依据（只计医疗机构用户业绩合同，药品销售企业业绩合同不计），总销售数量最高者得7分，其余依次扣</w:t>
            </w:r>
            <w:r>
              <w:rPr>
                <w:rFonts w:ascii="宋体" w:hAnsi="宋体" w:cs="楷体_GB2312"/>
                <w:szCs w:val="21"/>
                <w:lang w:val="zh-CN"/>
              </w:rPr>
              <w:t xml:space="preserve">1</w:t>
            </w:r>
            <w:r>
              <w:rPr>
                <w:rFonts w:hint="eastAsia" w:ascii="宋体" w:hAnsi="宋体" w:cs="楷体_GB2312"/>
                <w:szCs w:val="21"/>
                <w:lang w:val="zh-CN"/>
              </w:rPr>
              <w:t xml:space="preserve">分，扣完为止。</w:t>
            </w:r>
            <w:r>
              <w:rPr>
                <w:rFonts w:ascii="宋体" w:hAnsi="宋体" w:cs="楷体_GB2312"/>
                <w:szCs w:val="21"/>
                <w:lang w:val="zh-CN"/>
              </w:rPr>
            </w:r>
            <w:r/>
          </w:p>
          <w:p>
            <w:pPr>
              <w:pStyle w:val="855"/>
              <w:spacing w:line="360" w:lineRule="exact"/>
              <w:rPr>
                <w:rFonts w:ascii="宋体" w:hAnsi="宋体"/>
                <w:szCs w:val="21"/>
              </w:rPr>
            </w:pPr>
            <w:r>
              <w:rPr>
                <w:rFonts w:hint="eastAsia" w:ascii="宋体" w:hAnsi="宋体"/>
                <w:szCs w:val="21"/>
              </w:rPr>
              <w:t xml:space="preserve">注：</w:t>
            </w:r>
            <w:r>
              <w:rPr>
                <w:rFonts w:ascii="宋体" w:hAnsi="宋体"/>
                <w:szCs w:val="21"/>
              </w:rPr>
            </w:r>
            <w:r/>
          </w:p>
          <w:p>
            <w:pPr>
              <w:pStyle w:val="855"/>
              <w:spacing w:line="360" w:lineRule="exact"/>
              <w:rPr>
                <w:rFonts w:ascii="宋体" w:hAnsi="宋体"/>
                <w:szCs w:val="21"/>
              </w:rPr>
            </w:pPr>
            <w:r>
              <w:rPr>
                <w:rFonts w:hint="eastAsia" w:ascii="宋体" w:hAnsi="宋体"/>
                <w:szCs w:val="21"/>
              </w:rPr>
              <w:t xml:space="preserve">（1）</w:t>
            </w:r>
            <w:r>
              <w:rPr>
                <w:rFonts w:hint="eastAsia" w:ascii="宋体" w:hAnsi="宋体" w:cs="宋体"/>
                <w:szCs w:val="21"/>
              </w:rPr>
              <w:t xml:space="preserve">供应商</w:t>
            </w:r>
            <w:r>
              <w:rPr>
                <w:rFonts w:ascii="宋体" w:hAnsi="宋体"/>
                <w:szCs w:val="21"/>
              </w:rPr>
              <w:t xml:space="preserve">需提供销售数量明细表及合同有效复印件证明材料，否则不得分。</w:t>
            </w:r>
            <w:r/>
          </w:p>
          <w:p>
            <w:pPr>
              <w:pStyle w:val="855"/>
              <w:spacing w:line="360" w:lineRule="exact"/>
              <w:rPr>
                <w:rFonts w:hint="eastAsia" w:ascii="宋体" w:hAnsi="宋体"/>
                <w:szCs w:val="21"/>
              </w:rPr>
            </w:pPr>
            <w:r>
              <w:rPr>
                <w:rFonts w:hint="eastAsia" w:ascii="宋体" w:hAnsi="宋体"/>
                <w:szCs w:val="21"/>
              </w:rPr>
              <w:t xml:space="preserve">（2）</w:t>
            </w:r>
            <w:r>
              <w:rPr>
                <w:rFonts w:ascii="宋体" w:hAnsi="宋体"/>
                <w:szCs w:val="21"/>
              </w:rPr>
              <w:t xml:space="preserve">若销售数量明细表未自行合计并明示出总量的或经评标委员会核实总量不实的均不得分。</w:t>
            </w:r>
            <w:r>
              <w:rPr>
                <w:rFonts w:hint="eastAsia" w:ascii="宋体" w:hAnsi="宋体"/>
                <w:szCs w:val="21"/>
              </w:rPr>
            </w:r>
            <w:r/>
          </w:p>
        </w:tc>
        <w:tc>
          <w:tcPr>
            <w:tcW w:w="509"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7</w:t>
            </w:r>
            <w:r/>
          </w:p>
        </w:tc>
      </w:tr>
      <w:tr>
        <w:trPr>
          <w:trHeight w:val="70"/>
        </w:trPr>
        <w:tc>
          <w:tcPr>
            <w:tcW w:w="691"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市场覆盖率</w:t>
            </w:r>
            <w:r/>
          </w:p>
        </w:tc>
        <w:tc>
          <w:tcPr>
            <w:tcW w:w="3800" w:type="pct"/>
            <w:vAlign w:val="center"/>
            <w:textDirection w:val="lrTb"/>
            <w:noWrap w:val="false"/>
          </w:tcPr>
          <w:p>
            <w:pPr>
              <w:pStyle w:val="855"/>
              <w:spacing w:line="360" w:lineRule="exact"/>
              <w:rPr>
                <w:rFonts w:ascii="宋体" w:hAnsi="宋体" w:cs="楷体_GB2312"/>
                <w:szCs w:val="21"/>
                <w:lang w:val="zh-CN"/>
              </w:rPr>
            </w:pPr>
            <w:r>
              <w:rPr>
                <w:rFonts w:hint="eastAsia" w:ascii="宋体" w:hAnsi="宋体" w:cs="楷体_GB2312"/>
                <w:szCs w:val="21"/>
                <w:lang w:val="zh-CN"/>
              </w:rPr>
              <w:t xml:space="preserve">20</w:t>
            </w:r>
            <w:r>
              <w:rPr>
                <w:rFonts w:ascii="宋体" w:hAnsi="宋体" w:cs="楷体_GB2312"/>
                <w:szCs w:val="21"/>
                <w:lang w:val="zh-CN"/>
              </w:rPr>
              <w:t xml:space="preserve">2</w:t>
            </w:r>
            <w:r>
              <w:rPr>
                <w:rFonts w:hint="eastAsia" w:ascii="宋体" w:hAnsi="宋体" w:cs="楷体_GB2312"/>
                <w:szCs w:val="21"/>
                <w:lang w:val="zh-CN"/>
              </w:rPr>
              <w:t xml:space="preserve">5年1月1日至20</w:t>
            </w:r>
            <w:r>
              <w:rPr>
                <w:rFonts w:ascii="宋体" w:hAnsi="宋体" w:cs="楷体_GB2312"/>
                <w:szCs w:val="21"/>
                <w:lang w:val="zh-CN"/>
              </w:rPr>
              <w:t xml:space="preserve">2</w:t>
            </w:r>
            <w:r>
              <w:rPr>
                <w:rFonts w:hint="eastAsia" w:ascii="宋体" w:hAnsi="宋体" w:cs="楷体_GB2312"/>
                <w:szCs w:val="21"/>
                <w:lang w:val="zh-CN"/>
              </w:rPr>
              <w:t xml:space="preserve">5年12月31日间（合同签署时间），投标药品供货业绩（只计医疗机构用户业绩合同，药品销售企业业绩合同不计）为评价依据，合同份数最多者得7分，其余依次扣</w:t>
            </w:r>
            <w:r>
              <w:rPr>
                <w:rFonts w:ascii="宋体" w:hAnsi="宋体" w:cs="楷体_GB2312"/>
                <w:szCs w:val="21"/>
                <w:lang w:val="zh-CN"/>
              </w:rPr>
              <w:t xml:space="preserve">1</w:t>
            </w:r>
            <w:r>
              <w:rPr>
                <w:rFonts w:hint="eastAsia" w:ascii="宋体" w:hAnsi="宋体" w:cs="楷体_GB2312"/>
                <w:szCs w:val="21"/>
                <w:lang w:val="zh-CN"/>
              </w:rPr>
              <w:t xml:space="preserve">分，扣完为止。</w:t>
            </w:r>
            <w:r>
              <w:rPr>
                <w:rFonts w:ascii="宋体" w:hAnsi="宋体" w:cs="楷体_GB2312"/>
                <w:szCs w:val="21"/>
                <w:lang w:val="zh-CN"/>
              </w:rPr>
            </w:r>
            <w:r/>
          </w:p>
          <w:p>
            <w:pPr>
              <w:pStyle w:val="855"/>
              <w:spacing w:line="360" w:lineRule="exact"/>
              <w:rPr>
                <w:rFonts w:ascii="宋体" w:hAnsi="宋体"/>
                <w:szCs w:val="21"/>
              </w:rPr>
            </w:pPr>
            <w:r>
              <w:rPr>
                <w:rFonts w:hint="eastAsia" w:ascii="宋体" w:hAnsi="宋体"/>
                <w:szCs w:val="21"/>
              </w:rPr>
              <w:t xml:space="preserve">注：</w:t>
            </w:r>
            <w:r>
              <w:rPr>
                <w:rFonts w:ascii="宋体" w:hAnsi="宋体"/>
                <w:szCs w:val="21"/>
              </w:rPr>
            </w:r>
            <w:r/>
          </w:p>
          <w:p>
            <w:pPr>
              <w:pStyle w:val="855"/>
              <w:spacing w:line="360" w:lineRule="exact"/>
              <w:rPr>
                <w:rFonts w:ascii="宋体" w:hAnsi="宋体"/>
                <w:szCs w:val="21"/>
              </w:rPr>
            </w:pPr>
            <w:r>
              <w:rPr>
                <w:rFonts w:hint="eastAsia" w:ascii="宋体" w:hAnsi="宋体"/>
                <w:szCs w:val="21"/>
              </w:rPr>
              <w:t xml:space="preserve">（1）</w:t>
            </w:r>
            <w:r>
              <w:rPr>
                <w:rFonts w:hint="eastAsia" w:ascii="宋体" w:hAnsi="宋体" w:cs="宋体"/>
                <w:szCs w:val="21"/>
              </w:rPr>
              <w:t xml:space="preserve">供应商</w:t>
            </w:r>
            <w:r>
              <w:rPr>
                <w:rFonts w:ascii="宋体" w:hAnsi="宋体"/>
                <w:szCs w:val="21"/>
              </w:rPr>
              <w:t xml:space="preserve">需提供销售数量明细表及合同有效复印件证明材料，否则不得分。</w:t>
            </w:r>
            <w:r/>
          </w:p>
          <w:p>
            <w:pPr>
              <w:pStyle w:val="855"/>
              <w:spacing w:line="360" w:lineRule="exact"/>
              <w:rPr>
                <w:rFonts w:ascii="宋体" w:hAnsi="宋体"/>
                <w:szCs w:val="21"/>
              </w:rPr>
            </w:pPr>
            <w:r>
              <w:rPr>
                <w:rFonts w:hint="eastAsia" w:ascii="宋体" w:hAnsi="宋体"/>
                <w:szCs w:val="21"/>
              </w:rPr>
              <w:t xml:space="preserve">（2）</w:t>
            </w:r>
            <w:r>
              <w:rPr>
                <w:rFonts w:ascii="宋体" w:hAnsi="宋体"/>
                <w:szCs w:val="21"/>
              </w:rPr>
              <w:t xml:space="preserve">若销售数量明细表未自行</w:t>
            </w:r>
            <w:r>
              <w:rPr>
                <w:rFonts w:ascii="宋体" w:hAnsi="宋体"/>
                <w:szCs w:val="21"/>
              </w:rPr>
              <w:t xml:space="preserve">合计并明示出总量的或经评标委员会核实总量不实的均不得分。</w:t>
            </w:r>
            <w:r/>
          </w:p>
          <w:p>
            <w:pPr>
              <w:pStyle w:val="855"/>
              <w:spacing w:line="360" w:lineRule="exact"/>
              <w:rPr>
                <w:rFonts w:hint="eastAsia" w:ascii="宋体" w:hAnsi="宋体"/>
                <w:szCs w:val="21"/>
              </w:rPr>
            </w:pPr>
            <w:r>
              <w:rPr>
                <w:rFonts w:hint="eastAsia" w:ascii="宋体" w:hAnsi="宋体"/>
                <w:szCs w:val="21"/>
              </w:rPr>
              <w:t xml:space="preserve">（3）</w:t>
            </w:r>
            <w:r>
              <w:rPr>
                <w:rFonts w:hint="eastAsia" w:ascii="宋体" w:hAnsi="宋体" w:cs="楷体_GB2312"/>
                <w:szCs w:val="21"/>
                <w:lang w:val="zh-CN"/>
              </w:rPr>
              <w:t xml:space="preserve">同一业主或同一省份或直辖市均不重复计。</w:t>
            </w:r>
            <w:r>
              <w:rPr>
                <w:rFonts w:hint="eastAsia" w:ascii="宋体" w:hAnsi="宋体"/>
                <w:szCs w:val="21"/>
              </w:rPr>
            </w:r>
            <w:r/>
          </w:p>
        </w:tc>
        <w:tc>
          <w:tcPr>
            <w:tcW w:w="509"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7</w:t>
            </w:r>
            <w:r/>
          </w:p>
        </w:tc>
      </w:tr>
      <w:tr>
        <w:trPr>
          <w:trHeight w:val="1080"/>
        </w:trPr>
        <w:tc>
          <w:tcPr>
            <w:tcW w:w="691"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既往履约评价</w:t>
            </w:r>
            <w:r/>
          </w:p>
        </w:tc>
        <w:tc>
          <w:tcPr>
            <w:tcW w:w="3800" w:type="pct"/>
            <w:vAlign w:val="center"/>
            <w:textDirection w:val="lrTb"/>
            <w:noWrap w:val="false"/>
          </w:tcPr>
          <w:p>
            <w:pPr>
              <w:pStyle w:val="855"/>
              <w:spacing w:line="360" w:lineRule="exact"/>
              <w:rPr>
                <w:rFonts w:hint="eastAsia" w:ascii="宋体" w:hAnsi="宋体"/>
                <w:szCs w:val="21"/>
              </w:rPr>
            </w:pPr>
            <w:r>
              <w:rPr>
                <w:rFonts w:hint="eastAsia" w:ascii="宋体" w:hAnsi="宋体" w:cs="宋体"/>
                <w:szCs w:val="21"/>
              </w:rPr>
              <w:t xml:space="preserve">根据供应商提供的自20</w:t>
            </w:r>
            <w:r>
              <w:rPr>
                <w:rFonts w:ascii="宋体" w:hAnsi="宋体" w:cs="宋体"/>
                <w:szCs w:val="21"/>
              </w:rPr>
              <w:t xml:space="preserve">2</w:t>
            </w:r>
            <w:r>
              <w:rPr>
                <w:rFonts w:hint="eastAsia" w:ascii="宋体" w:hAnsi="宋体" w:cs="宋体"/>
                <w:szCs w:val="21"/>
              </w:rPr>
              <w:t xml:space="preserve">5年1月1日以来既往用户对供应商既往履约服务的评价进行评审，每提供一份满意或优秀评价得0.5分，最多得5分（同一用户不重复计）。</w:t>
            </w:r>
            <w:r>
              <w:rPr>
                <w:rFonts w:hint="eastAsia" w:ascii="宋体" w:hAnsi="宋体"/>
                <w:szCs w:val="21"/>
              </w:rPr>
            </w:r>
            <w:r/>
          </w:p>
        </w:tc>
        <w:tc>
          <w:tcPr>
            <w:tcW w:w="509"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5</w:t>
            </w:r>
            <w:r/>
          </w:p>
        </w:tc>
      </w:tr>
      <w:tr>
        <w:trPr>
          <w:trHeight w:val="561"/>
        </w:trPr>
        <w:tc>
          <w:tcPr>
            <w:gridSpan w:val="3"/>
            <w:tcW w:w="5000" w:type="pct"/>
            <w:vAlign w:val="center"/>
            <w:textDirection w:val="lrTb"/>
            <w:noWrap w:val="false"/>
          </w:tcPr>
          <w:p>
            <w:pPr>
              <w:pStyle w:val="855"/>
              <w:jc w:val="center"/>
              <w:spacing w:line="360" w:lineRule="exact"/>
              <w:rPr>
                <w:rFonts w:hint="eastAsia" w:ascii="宋体" w:hAnsi="宋体"/>
                <w:b/>
                <w:szCs w:val="21"/>
              </w:rPr>
            </w:pPr>
            <w:r>
              <w:rPr>
                <w:rFonts w:hint="eastAsia" w:ascii="宋体" w:hAnsi="宋体"/>
                <w:b/>
                <w:szCs w:val="21"/>
              </w:rPr>
              <w:t xml:space="preserve">三、技术：</w:t>
            </w:r>
            <w:r>
              <w:rPr>
                <w:rFonts w:ascii="宋体" w:hAnsi="宋体"/>
                <w:b/>
                <w:szCs w:val="21"/>
              </w:rPr>
              <w:t xml:space="preserve">45</w:t>
            </w:r>
            <w:r>
              <w:rPr>
                <w:rFonts w:hint="eastAsia" w:ascii="宋体" w:hAnsi="宋体"/>
                <w:b/>
                <w:szCs w:val="21"/>
              </w:rPr>
              <w:t xml:space="preserve">分</w:t>
            </w:r>
            <w:r/>
          </w:p>
        </w:tc>
      </w:tr>
      <w:tr>
        <w:trPr>
          <w:trHeight w:val="817"/>
        </w:trPr>
        <w:tc>
          <w:tcPr>
            <w:tcW w:w="691"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临床效果及安全性</w:t>
            </w:r>
            <w:r/>
          </w:p>
        </w:tc>
        <w:tc>
          <w:tcPr>
            <w:tcW w:w="3800" w:type="pct"/>
            <w:vAlign w:val="center"/>
            <w:textDirection w:val="lrTb"/>
            <w:noWrap w:val="false"/>
          </w:tcPr>
          <w:p>
            <w:pPr>
              <w:pStyle w:val="855"/>
              <w:spacing w:line="360" w:lineRule="exact"/>
              <w:rPr>
                <w:rFonts w:hint="eastAsia" w:ascii="宋体" w:hAnsi="宋体"/>
                <w:szCs w:val="21"/>
              </w:rPr>
            </w:pPr>
            <w:r>
              <w:rPr>
                <w:rFonts w:hint="eastAsia" w:ascii="宋体" w:hAnsi="宋体"/>
                <w:szCs w:val="21"/>
              </w:rPr>
              <w:t xml:space="preserve">投标药品临床效果好，安全性高，提供第三方检测部门（或使用单位）出具的临床使用报告且数据显示效果好，安全性最高的得</w:t>
            </w:r>
            <w:r>
              <w:rPr>
                <w:rFonts w:ascii="宋体" w:hAnsi="宋体"/>
                <w:szCs w:val="21"/>
              </w:rPr>
              <w:t xml:space="preserve">5分</w:t>
            </w:r>
            <w:r>
              <w:rPr>
                <w:rFonts w:hint="eastAsia" w:ascii="宋体" w:hAnsi="宋体"/>
                <w:szCs w:val="21"/>
              </w:rPr>
              <w:t xml:space="preserve">；</w:t>
            </w:r>
            <w:r/>
          </w:p>
          <w:p>
            <w:pPr>
              <w:pStyle w:val="855"/>
              <w:spacing w:line="360" w:lineRule="exact"/>
              <w:rPr>
                <w:rFonts w:hint="eastAsia" w:ascii="宋体" w:hAnsi="宋体"/>
                <w:szCs w:val="21"/>
              </w:rPr>
            </w:pPr>
            <w:r>
              <w:rPr>
                <w:rFonts w:hint="eastAsia" w:ascii="宋体" w:hAnsi="宋体"/>
                <w:szCs w:val="21"/>
              </w:rPr>
              <w:t xml:space="preserve">数据显示效果较好，安全性比较高的得</w:t>
            </w:r>
            <w:r>
              <w:rPr>
                <w:rFonts w:ascii="宋体" w:hAnsi="宋体"/>
                <w:szCs w:val="21"/>
              </w:rPr>
              <w:t xml:space="preserve">3分</w:t>
            </w:r>
            <w:r>
              <w:rPr>
                <w:rFonts w:hint="eastAsia" w:ascii="宋体" w:hAnsi="宋体"/>
                <w:szCs w:val="21"/>
              </w:rPr>
              <w:t xml:space="preserve">；</w:t>
            </w:r>
            <w:r/>
          </w:p>
          <w:p>
            <w:pPr>
              <w:pStyle w:val="855"/>
              <w:spacing w:line="360" w:lineRule="exact"/>
              <w:rPr>
                <w:rFonts w:hint="eastAsia" w:ascii="宋体" w:hAnsi="宋体"/>
                <w:szCs w:val="21"/>
              </w:rPr>
            </w:pPr>
            <w:r>
              <w:rPr>
                <w:rFonts w:hint="eastAsia" w:ascii="宋体" w:hAnsi="宋体"/>
                <w:szCs w:val="21"/>
              </w:rPr>
              <w:t xml:space="preserve">数据显示效果一般，安全性一般的得</w:t>
            </w:r>
            <w:r>
              <w:rPr>
                <w:rFonts w:ascii="宋体" w:hAnsi="宋体"/>
                <w:szCs w:val="21"/>
              </w:rPr>
              <w:t xml:space="preserve">1分</w:t>
            </w:r>
            <w:r>
              <w:rPr>
                <w:rFonts w:hint="eastAsia" w:ascii="宋体" w:hAnsi="宋体"/>
                <w:szCs w:val="21"/>
              </w:rPr>
              <w:t xml:space="preserve">；</w:t>
            </w:r>
            <w:r/>
          </w:p>
          <w:p>
            <w:pPr>
              <w:pStyle w:val="855"/>
              <w:spacing w:line="360" w:lineRule="exact"/>
              <w:rPr>
                <w:rFonts w:hint="eastAsia" w:ascii="宋体" w:hAnsi="宋体"/>
                <w:szCs w:val="21"/>
              </w:rPr>
            </w:pPr>
            <w:r>
              <w:rPr>
                <w:rFonts w:ascii="宋体" w:hAnsi="宋体"/>
                <w:szCs w:val="21"/>
              </w:rPr>
              <w:t xml:space="preserve">未提供</w:t>
            </w:r>
            <w:r>
              <w:rPr>
                <w:rFonts w:hint="eastAsia" w:ascii="宋体" w:hAnsi="宋体"/>
                <w:szCs w:val="21"/>
              </w:rPr>
              <w:t xml:space="preserve">第三方检测部门（或使用单位）出具的临床使用报告的不得分。</w:t>
            </w:r>
            <w:r/>
          </w:p>
        </w:tc>
        <w:tc>
          <w:tcPr>
            <w:tcW w:w="509" w:type="pct"/>
            <w:vAlign w:val="center"/>
            <w:textDirection w:val="lrTb"/>
            <w:noWrap w:val="false"/>
          </w:tcPr>
          <w:p>
            <w:pPr>
              <w:pStyle w:val="855"/>
              <w:jc w:val="center"/>
              <w:spacing w:line="360" w:lineRule="exact"/>
              <w:rPr>
                <w:rFonts w:hint="eastAsia" w:ascii="宋体" w:hAnsi="宋体"/>
                <w:szCs w:val="21"/>
              </w:rPr>
            </w:pPr>
            <w:r>
              <w:rPr>
                <w:rFonts w:ascii="宋体" w:hAnsi="宋体"/>
                <w:szCs w:val="21"/>
              </w:rPr>
              <w:t xml:space="preserve">5</w:t>
            </w:r>
            <w:r>
              <w:rPr>
                <w:rFonts w:hint="eastAsia" w:ascii="宋体" w:hAnsi="宋体"/>
                <w:szCs w:val="21"/>
              </w:rPr>
            </w:r>
            <w:r/>
          </w:p>
        </w:tc>
      </w:tr>
      <w:tr>
        <w:trPr>
          <w:trHeight w:val="817"/>
        </w:trPr>
        <w:tc>
          <w:tcPr>
            <w:tcW w:w="691" w:type="pct"/>
            <w:vAlign w:val="center"/>
            <w:textDirection w:val="lrTb"/>
            <w:noWrap w:val="false"/>
          </w:tcPr>
          <w:p>
            <w:pPr>
              <w:pStyle w:val="855"/>
              <w:jc w:val="center"/>
              <w:spacing w:line="360" w:lineRule="exact"/>
              <w:rPr>
                <w:rFonts w:hint="eastAsia" w:ascii="宋体" w:hAnsi="宋体" w:cs="宋体"/>
                <w:szCs w:val="21"/>
              </w:rPr>
            </w:pPr>
            <w:r>
              <w:rPr>
                <w:rFonts w:hint="eastAsia" w:ascii="宋体" w:hAnsi="宋体"/>
                <w:szCs w:val="21"/>
              </w:rPr>
              <w:t xml:space="preserve">项</w:t>
            </w:r>
            <w:r>
              <w:rPr>
                <w:rFonts w:ascii="宋体" w:hAnsi="宋体"/>
                <w:szCs w:val="21"/>
              </w:rPr>
              <w:t xml:space="preserve">目实施方案</w:t>
            </w:r>
            <w:r>
              <w:rPr>
                <w:rFonts w:hint="eastAsia" w:ascii="宋体" w:hAnsi="宋体" w:cs="宋体"/>
                <w:szCs w:val="21"/>
              </w:rPr>
            </w:r>
            <w:r/>
          </w:p>
        </w:tc>
        <w:tc>
          <w:tcPr>
            <w:tcW w:w="3800" w:type="pct"/>
            <w:vAlign w:val="center"/>
            <w:textDirection w:val="lrTb"/>
            <w:noWrap w:val="false"/>
          </w:tcPr>
          <w:p>
            <w:pPr>
              <w:pStyle w:val="855"/>
              <w:spacing w:line="360" w:lineRule="exact"/>
              <w:rPr>
                <w:rFonts w:ascii="宋体" w:hAnsi="宋体"/>
                <w:szCs w:val="21"/>
              </w:rPr>
            </w:pPr>
            <w:r>
              <w:rPr>
                <w:rFonts w:ascii="宋体" w:hAnsi="宋体"/>
                <w:szCs w:val="21"/>
              </w:rPr>
              <w:t xml:space="preserve">根据</w:t>
            </w:r>
            <w:r>
              <w:rPr>
                <w:rFonts w:hint="eastAsia" w:ascii="宋体" w:hAnsi="宋体" w:cs="宋体"/>
                <w:szCs w:val="21"/>
              </w:rPr>
              <w:t xml:space="preserve">供应商</w:t>
            </w:r>
            <w:r>
              <w:rPr>
                <w:rFonts w:ascii="宋体" w:hAnsi="宋体"/>
                <w:szCs w:val="21"/>
              </w:rPr>
              <w:t xml:space="preserve">提供的项目整体实施方案（包括项目组织</w:t>
            </w:r>
            <w:r>
              <w:rPr>
                <w:rFonts w:hint="eastAsia" w:ascii="宋体" w:hAnsi="宋体"/>
                <w:szCs w:val="21"/>
              </w:rPr>
              <w:t xml:space="preserve">生产</w:t>
            </w:r>
            <w:r>
              <w:rPr>
                <w:rFonts w:ascii="宋体" w:hAnsi="宋体"/>
                <w:szCs w:val="21"/>
              </w:rPr>
              <w:t xml:space="preserve">实施</w:t>
            </w:r>
            <w:r>
              <w:rPr>
                <w:rFonts w:hint="eastAsia" w:ascii="宋体" w:hAnsi="宋体"/>
                <w:szCs w:val="21"/>
              </w:rPr>
              <w:t xml:space="preserve">方案</w:t>
            </w:r>
            <w:r>
              <w:rPr>
                <w:rFonts w:ascii="宋体" w:hAnsi="宋体"/>
                <w:szCs w:val="21"/>
              </w:rPr>
              <w:t xml:space="preserve">、人员</w:t>
            </w:r>
            <w:r>
              <w:rPr>
                <w:rFonts w:hint="eastAsia" w:ascii="宋体" w:hAnsi="宋体"/>
                <w:szCs w:val="21"/>
              </w:rPr>
              <w:t xml:space="preserve">保障配置方案</w:t>
            </w:r>
            <w:r>
              <w:rPr>
                <w:rFonts w:ascii="宋体" w:hAnsi="宋体"/>
                <w:szCs w:val="21"/>
              </w:rPr>
              <w:t xml:space="preserve">、</w:t>
            </w:r>
            <w:r>
              <w:rPr>
                <w:rFonts w:hint="eastAsia" w:ascii="宋体" w:hAnsi="宋体"/>
                <w:szCs w:val="21"/>
              </w:rPr>
              <w:t xml:space="preserve">产品</w:t>
            </w:r>
            <w:r>
              <w:rPr>
                <w:rFonts w:ascii="宋体" w:hAnsi="宋体"/>
                <w:szCs w:val="21"/>
              </w:rPr>
              <w:t xml:space="preserve">运输</w:t>
            </w:r>
            <w:r>
              <w:rPr>
                <w:rFonts w:hint="eastAsia" w:ascii="宋体" w:hAnsi="宋体"/>
                <w:szCs w:val="21"/>
              </w:rPr>
              <w:t xml:space="preserve">方案、交付验收方案</w:t>
            </w:r>
            <w:r>
              <w:rPr>
                <w:rFonts w:ascii="宋体" w:hAnsi="宋体"/>
                <w:szCs w:val="21"/>
              </w:rPr>
              <w:t xml:space="preserve">等），内容是否详细、思路清晰、先进性等进行综合评分；</w:t>
            </w:r>
            <w:r/>
          </w:p>
          <w:p>
            <w:pPr>
              <w:pStyle w:val="855"/>
              <w:spacing w:line="360" w:lineRule="exact"/>
              <w:rPr>
                <w:rFonts w:hint="eastAsia" w:ascii="宋体" w:hAnsi="宋体"/>
                <w:szCs w:val="21"/>
              </w:rPr>
            </w:pPr>
            <w:r>
              <w:rPr>
                <w:rFonts w:ascii="宋体" w:hAnsi="宋体"/>
                <w:szCs w:val="21"/>
              </w:rPr>
              <w:t xml:space="preserve">整体实施方案完全满足或优于</w:t>
            </w:r>
            <w:r>
              <w:rPr>
                <w:rFonts w:hint="eastAsia" w:ascii="宋体" w:hAnsi="宋体"/>
                <w:szCs w:val="21"/>
              </w:rPr>
              <w:t xml:space="preserve">本项目</w:t>
            </w:r>
            <w:r>
              <w:rPr>
                <w:rFonts w:ascii="宋体" w:hAnsi="宋体"/>
                <w:szCs w:val="21"/>
              </w:rPr>
              <w:t xml:space="preserve">要求的得</w:t>
            </w:r>
            <w:r>
              <w:rPr>
                <w:rFonts w:hint="eastAsia" w:ascii="宋体" w:hAnsi="宋体"/>
                <w:szCs w:val="21"/>
              </w:rPr>
              <w:t xml:space="preserve">5</w:t>
            </w:r>
            <w:r>
              <w:rPr>
                <w:rFonts w:ascii="宋体" w:hAnsi="宋体"/>
                <w:szCs w:val="21"/>
              </w:rPr>
              <w:t xml:space="preserve">分</w:t>
            </w:r>
            <w:r>
              <w:rPr>
                <w:rFonts w:hint="eastAsia" w:ascii="宋体" w:hAnsi="宋体"/>
                <w:szCs w:val="21"/>
              </w:rPr>
              <w:t xml:space="preserve">；</w:t>
            </w:r>
            <w:r/>
          </w:p>
          <w:p>
            <w:pPr>
              <w:pStyle w:val="855"/>
              <w:spacing w:line="360" w:lineRule="exact"/>
              <w:rPr>
                <w:rFonts w:hint="eastAsia" w:ascii="宋体" w:hAnsi="宋体"/>
                <w:szCs w:val="21"/>
              </w:rPr>
            </w:pPr>
            <w:r>
              <w:rPr>
                <w:rFonts w:ascii="宋体" w:hAnsi="宋体"/>
                <w:szCs w:val="21"/>
              </w:rPr>
              <w:t xml:space="preserve">基本满足要求的得</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w:t>
            </w:r>
            <w:r/>
          </w:p>
          <w:p>
            <w:pPr>
              <w:pStyle w:val="855"/>
              <w:spacing w:line="360" w:lineRule="exact"/>
              <w:rPr>
                <w:rFonts w:hint="eastAsia" w:ascii="宋体" w:hAnsi="宋体"/>
                <w:szCs w:val="21"/>
              </w:rPr>
            </w:pPr>
            <w:r>
              <w:rPr>
                <w:rFonts w:ascii="宋体" w:hAnsi="宋体"/>
                <w:szCs w:val="21"/>
              </w:rPr>
              <w:t xml:space="preserve">部分满足的得1分</w:t>
            </w:r>
            <w:r>
              <w:rPr>
                <w:rFonts w:hint="eastAsia" w:ascii="宋体" w:hAnsi="宋体"/>
                <w:szCs w:val="21"/>
              </w:rPr>
              <w:t xml:space="preserve">；</w:t>
            </w:r>
            <w:r/>
          </w:p>
          <w:p>
            <w:pPr>
              <w:pStyle w:val="855"/>
              <w:spacing w:line="360" w:lineRule="exact"/>
              <w:rPr>
                <w:rFonts w:hint="eastAsia" w:ascii="宋体" w:hAnsi="宋体"/>
                <w:szCs w:val="21"/>
              </w:rPr>
            </w:pPr>
            <w:r>
              <w:rPr>
                <w:rFonts w:ascii="宋体" w:hAnsi="宋体"/>
                <w:szCs w:val="21"/>
              </w:rPr>
              <w:t xml:space="preserve">完全不满足或未提供整体项目实施方案的</w:t>
            </w:r>
            <w:r>
              <w:rPr>
                <w:rFonts w:hint="eastAsia" w:ascii="宋体" w:hAnsi="宋体"/>
                <w:szCs w:val="21"/>
              </w:rPr>
              <w:t xml:space="preserve">不得分</w:t>
            </w:r>
            <w:r>
              <w:rPr>
                <w:rFonts w:ascii="宋体" w:hAnsi="宋体"/>
                <w:szCs w:val="21"/>
              </w:rPr>
              <w:t xml:space="preserve">。</w:t>
            </w:r>
            <w:r>
              <w:rPr>
                <w:rFonts w:hint="eastAsia" w:ascii="宋体" w:hAnsi="宋体"/>
                <w:szCs w:val="21"/>
              </w:rPr>
            </w:r>
            <w:r/>
          </w:p>
        </w:tc>
        <w:tc>
          <w:tcPr>
            <w:tcW w:w="509" w:type="pct"/>
            <w:vAlign w:val="center"/>
            <w:textDirection w:val="lrTb"/>
            <w:noWrap w:val="false"/>
          </w:tcPr>
          <w:p>
            <w:pPr>
              <w:pStyle w:val="855"/>
              <w:jc w:val="center"/>
              <w:spacing w:line="360" w:lineRule="exact"/>
              <w:rPr>
                <w:rFonts w:hint="eastAsia" w:ascii="宋体" w:hAnsi="宋体" w:cs="宋体"/>
                <w:szCs w:val="21"/>
              </w:rPr>
            </w:pPr>
            <w:r>
              <w:rPr>
                <w:rFonts w:hint="eastAsia" w:ascii="宋体" w:hAnsi="宋体" w:cs="宋体"/>
                <w:szCs w:val="21"/>
              </w:rPr>
              <w:t xml:space="preserve">5</w:t>
            </w:r>
            <w:r/>
          </w:p>
        </w:tc>
      </w:tr>
      <w:tr>
        <w:trPr>
          <w:trHeight w:val="817"/>
        </w:trPr>
        <w:tc>
          <w:tcPr>
            <w:tcW w:w="691" w:type="pct"/>
            <w:vAlign w:val="center"/>
            <w:textDirection w:val="lrTb"/>
            <w:noWrap w:val="false"/>
          </w:tcPr>
          <w:p>
            <w:pPr>
              <w:pStyle w:val="855"/>
              <w:jc w:val="center"/>
              <w:spacing w:line="360" w:lineRule="exact"/>
              <w:rPr>
                <w:rFonts w:hint="eastAsia" w:ascii="宋体" w:hAnsi="宋体"/>
                <w:bCs/>
                <w:szCs w:val="21"/>
              </w:rPr>
            </w:pPr>
            <w:r>
              <w:rPr>
                <w:rFonts w:hint="eastAsia" w:ascii="宋体" w:hAnsi="宋体"/>
                <w:szCs w:val="21"/>
              </w:rPr>
              <w:t xml:space="preserve">质量及检验标准</w:t>
            </w:r>
            <w:r>
              <w:rPr>
                <w:rFonts w:hint="eastAsia" w:ascii="宋体" w:hAnsi="宋体"/>
                <w:bCs/>
                <w:szCs w:val="21"/>
              </w:rPr>
            </w:r>
            <w:r/>
          </w:p>
        </w:tc>
        <w:tc>
          <w:tcPr>
            <w:tcW w:w="3800" w:type="pct"/>
            <w:vAlign w:val="center"/>
            <w:textDirection w:val="lrTb"/>
            <w:noWrap w:val="false"/>
          </w:tcPr>
          <w:p>
            <w:pPr>
              <w:pStyle w:val="855"/>
              <w:spacing w:line="360" w:lineRule="exact"/>
              <w:rPr>
                <w:rFonts w:hint="eastAsia" w:ascii="宋体" w:hAnsi="宋体"/>
                <w:szCs w:val="21"/>
              </w:rPr>
            </w:pPr>
            <w:r>
              <w:rPr>
                <w:rFonts w:hint="eastAsia" w:ascii="宋体" w:hAnsi="宋体"/>
                <w:szCs w:val="21"/>
              </w:rPr>
              <w:t xml:space="preserve">根据生产厂家药品（含原料药）各项生产质量标准及药检数据与国家标准进行比较评审，每有一项高于国标得1</w:t>
            </w:r>
            <w:r>
              <w:rPr>
                <w:rFonts w:hint="eastAsia" w:ascii="宋体" w:hAnsi="宋体"/>
                <w:szCs w:val="21"/>
              </w:rPr>
              <w:t xml:space="preserve">分，最多得</w:t>
            </w:r>
            <w:r>
              <w:rPr>
                <w:rFonts w:ascii="宋体" w:hAnsi="宋体"/>
                <w:szCs w:val="21"/>
              </w:rPr>
              <w:t xml:space="preserve">5</w:t>
            </w:r>
            <w:r>
              <w:rPr>
                <w:rFonts w:hint="eastAsia" w:ascii="宋体" w:hAnsi="宋体"/>
                <w:szCs w:val="21"/>
              </w:rPr>
              <w:t xml:space="preserve">分；需提供药品生产厂家出具的质量标准、药检数据有效复印件及与国标详细的逐项数据对比表格，否则不计分。</w:t>
            </w:r>
            <w:r/>
          </w:p>
        </w:tc>
        <w:tc>
          <w:tcPr>
            <w:tcW w:w="509" w:type="pct"/>
            <w:vAlign w:val="center"/>
            <w:textDirection w:val="lrTb"/>
            <w:noWrap w:val="false"/>
          </w:tcPr>
          <w:p>
            <w:pPr>
              <w:pStyle w:val="855"/>
              <w:jc w:val="center"/>
              <w:spacing w:line="360" w:lineRule="exact"/>
              <w:widowControl/>
              <w:rPr>
                <w:rFonts w:hint="eastAsia" w:ascii="宋体" w:hAnsi="宋体"/>
                <w:szCs w:val="21"/>
              </w:rPr>
            </w:pPr>
            <w:r>
              <w:rPr>
                <w:rFonts w:ascii="宋体" w:hAnsi="宋体"/>
                <w:szCs w:val="21"/>
              </w:rPr>
              <w:t xml:space="preserve">5</w:t>
            </w:r>
            <w:r>
              <w:rPr>
                <w:rFonts w:hint="eastAsia" w:ascii="宋体" w:hAnsi="宋体"/>
                <w:szCs w:val="21"/>
              </w:rPr>
            </w:r>
            <w:r/>
          </w:p>
        </w:tc>
      </w:tr>
      <w:tr>
        <w:trPr>
          <w:trHeight w:val="817"/>
        </w:trPr>
        <w:tc>
          <w:tcPr>
            <w:tcW w:w="691" w:type="pct"/>
            <w:vAlign w:val="center"/>
            <w:textDirection w:val="lrTb"/>
            <w:noWrap w:val="false"/>
          </w:tcPr>
          <w:p>
            <w:pPr>
              <w:pStyle w:val="855"/>
              <w:jc w:val="center"/>
              <w:spacing w:line="360" w:lineRule="exact"/>
              <w:rPr>
                <w:rFonts w:hint="eastAsia" w:ascii="宋体" w:hAnsi="宋体" w:cs="宋体"/>
                <w:szCs w:val="21"/>
              </w:rPr>
            </w:pPr>
            <w:r>
              <w:rPr>
                <w:rFonts w:hint="eastAsia" w:ascii="宋体" w:hAnsi="宋体"/>
                <w:szCs w:val="21"/>
              </w:rPr>
              <w:t xml:space="preserve">药品包装质量</w:t>
            </w:r>
            <w:r>
              <w:rPr>
                <w:rFonts w:hint="eastAsia" w:ascii="宋体" w:hAnsi="宋体" w:cs="宋体"/>
                <w:szCs w:val="21"/>
              </w:rPr>
            </w:r>
            <w:r/>
          </w:p>
        </w:tc>
        <w:tc>
          <w:tcPr>
            <w:tcW w:w="3800" w:type="pct"/>
            <w:vAlign w:val="center"/>
            <w:textDirection w:val="lrTb"/>
            <w:noWrap w:val="false"/>
          </w:tcPr>
          <w:p>
            <w:pPr>
              <w:pStyle w:val="855"/>
              <w:spacing w:line="360" w:lineRule="exact"/>
              <w:rPr>
                <w:rFonts w:hint="eastAsia" w:ascii="宋体" w:hAnsi="宋体"/>
                <w:szCs w:val="21"/>
              </w:rPr>
            </w:pPr>
            <w:r>
              <w:rPr>
                <w:rFonts w:hint="eastAsia" w:ascii="宋体" w:hAnsi="宋体"/>
                <w:szCs w:val="21"/>
              </w:rPr>
              <w:t xml:space="preserve">根据提供的样品包装（指最小包装）是否符合国家标准和要求、患者日常服用及保存、包装防潮性能、免费标志字迹印刷明显清晰可辨、包装箱文字区别颜色显著等五个方面进行评审，各方面均优得满分1</w:t>
            </w:r>
            <w:r>
              <w:rPr>
                <w:rFonts w:ascii="宋体" w:hAnsi="宋体"/>
                <w:szCs w:val="21"/>
              </w:rPr>
              <w:t xml:space="preserve">0分</w:t>
            </w:r>
            <w:r>
              <w:rPr>
                <w:rFonts w:hint="eastAsia" w:ascii="宋体" w:hAnsi="宋体"/>
                <w:szCs w:val="21"/>
              </w:rPr>
              <w:t xml:space="preserve">，</w:t>
            </w:r>
            <w:r>
              <w:rPr>
                <w:rFonts w:ascii="宋体" w:hAnsi="宋体"/>
                <w:szCs w:val="21"/>
              </w:rPr>
              <w:t xml:space="preserve">其余每一项不符合规定或质量差者扣2分</w:t>
            </w:r>
            <w:r>
              <w:rPr>
                <w:rFonts w:hint="eastAsia" w:ascii="宋体" w:hAnsi="宋体"/>
                <w:szCs w:val="21"/>
              </w:rPr>
              <w:t xml:space="preserve">，</w:t>
            </w:r>
            <w:r>
              <w:rPr>
                <w:rFonts w:ascii="宋体" w:hAnsi="宋体"/>
                <w:szCs w:val="21"/>
              </w:rPr>
              <w:t xml:space="preserve">扣完为止</w:t>
            </w:r>
            <w:r>
              <w:rPr>
                <w:rFonts w:hint="eastAsia" w:ascii="宋体" w:hAnsi="宋体"/>
                <w:szCs w:val="21"/>
              </w:rPr>
              <w:t xml:space="preserve">。</w:t>
            </w:r>
            <w:r/>
          </w:p>
        </w:tc>
        <w:tc>
          <w:tcPr>
            <w:tcW w:w="509" w:type="pct"/>
            <w:vAlign w:val="center"/>
            <w:textDirection w:val="lrTb"/>
            <w:noWrap w:val="false"/>
          </w:tcPr>
          <w:p>
            <w:pPr>
              <w:pStyle w:val="855"/>
              <w:jc w:val="center"/>
              <w:spacing w:line="360" w:lineRule="exact"/>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0</w:t>
            </w:r>
            <w:r/>
          </w:p>
        </w:tc>
      </w:tr>
      <w:tr>
        <w:trPr>
          <w:trHeight w:val="817"/>
        </w:trPr>
        <w:tc>
          <w:tcPr>
            <w:tcW w:w="691"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配送时间</w:t>
            </w:r>
            <w:r/>
          </w:p>
        </w:tc>
        <w:tc>
          <w:tcPr>
            <w:tcW w:w="3800" w:type="pct"/>
            <w:vAlign w:val="center"/>
            <w:textDirection w:val="lrTb"/>
            <w:noWrap w:val="false"/>
          </w:tcPr>
          <w:p>
            <w:pPr>
              <w:pStyle w:val="855"/>
              <w:spacing w:line="360" w:lineRule="exact"/>
              <w:rPr>
                <w:rFonts w:hint="eastAsia" w:ascii="宋体" w:hAnsi="宋体"/>
                <w:szCs w:val="21"/>
              </w:rPr>
            </w:pPr>
            <w:r>
              <w:rPr>
                <w:rFonts w:hint="eastAsia" w:ascii="宋体" w:hAnsi="宋体" w:cs="宋体"/>
                <w:szCs w:val="21"/>
              </w:rPr>
              <w:t xml:space="preserve">供应商</w:t>
            </w:r>
            <w:r>
              <w:rPr>
                <w:rFonts w:hint="eastAsia" w:ascii="宋体" w:hAnsi="宋体"/>
                <w:szCs w:val="21"/>
              </w:rPr>
              <w:t xml:space="preserve">承诺在履约期间内可在接到采购人或用户通知后</w:t>
            </w:r>
            <w:r>
              <w:rPr>
                <w:rFonts w:ascii="宋体" w:hAnsi="宋体"/>
                <w:szCs w:val="21"/>
              </w:rPr>
              <w:t xml:space="preserve">24</w:t>
            </w:r>
            <w:r>
              <w:rPr>
                <w:rFonts w:hint="eastAsia" w:ascii="宋体" w:hAnsi="宋体"/>
                <w:szCs w:val="21"/>
              </w:rPr>
              <w:t xml:space="preserve">小时以内送达本合同项下所有地市、区、县内或采购人指定地点的得</w:t>
            </w:r>
            <w:r>
              <w:rPr>
                <w:rFonts w:ascii="宋体" w:hAnsi="宋体"/>
                <w:szCs w:val="21"/>
              </w:rPr>
              <w:t xml:space="preserve">5</w:t>
            </w:r>
            <w:r>
              <w:rPr>
                <w:rFonts w:hint="eastAsia" w:ascii="宋体" w:hAnsi="宋体"/>
                <w:szCs w:val="21"/>
              </w:rPr>
              <w:t xml:space="preserve">分，</w:t>
            </w:r>
            <w:r>
              <w:rPr>
                <w:rFonts w:ascii="宋体" w:hAnsi="宋体"/>
                <w:szCs w:val="21"/>
              </w:rPr>
              <w:t xml:space="preserve">48</w:t>
            </w:r>
            <w:r>
              <w:rPr>
                <w:rFonts w:hint="eastAsia" w:ascii="宋体" w:hAnsi="宋体"/>
                <w:szCs w:val="21"/>
              </w:rPr>
              <w:t xml:space="preserve">小时以内的得</w:t>
            </w:r>
            <w:r>
              <w:rPr>
                <w:rFonts w:ascii="宋体" w:hAnsi="宋体"/>
                <w:szCs w:val="21"/>
              </w:rPr>
              <w:t xml:space="preserve">3</w:t>
            </w:r>
            <w:r>
              <w:rPr>
                <w:rFonts w:hint="eastAsia" w:ascii="宋体" w:hAnsi="宋体"/>
                <w:szCs w:val="21"/>
              </w:rPr>
              <w:t xml:space="preserve">分，7</w:t>
            </w:r>
            <w:r>
              <w:rPr>
                <w:rFonts w:ascii="宋体" w:hAnsi="宋体"/>
                <w:szCs w:val="21"/>
              </w:rPr>
              <w:t xml:space="preserve">2</w:t>
            </w:r>
            <w:r>
              <w:rPr>
                <w:rFonts w:hint="eastAsia" w:ascii="宋体" w:hAnsi="宋体"/>
                <w:szCs w:val="21"/>
              </w:rPr>
              <w:t xml:space="preserve">小时以内得1分，其余不得分。需提供承诺及切实可行的配送保障措施（若评标委员会认为保障措施不具备可行性或未提供保障措施，本项不得分）。</w:t>
            </w:r>
            <w:r/>
          </w:p>
        </w:tc>
        <w:tc>
          <w:tcPr>
            <w:tcW w:w="509"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5</w:t>
            </w:r>
            <w:r/>
          </w:p>
        </w:tc>
      </w:tr>
      <w:tr>
        <w:trPr>
          <w:trHeight w:val="817"/>
        </w:trPr>
        <w:tc>
          <w:tcPr>
            <w:tcW w:w="691" w:type="pct"/>
            <w:vAlign w:val="center"/>
            <w:textDirection w:val="lrTb"/>
            <w:noWrap w:val="false"/>
          </w:tcPr>
          <w:p>
            <w:pPr>
              <w:pStyle w:val="855"/>
              <w:jc w:val="center"/>
              <w:spacing w:line="360" w:lineRule="exact"/>
              <w:rPr>
                <w:rFonts w:ascii="宋体" w:hAnsi="宋体"/>
                <w:szCs w:val="21"/>
              </w:rPr>
            </w:pPr>
            <w:r>
              <w:rPr>
                <w:rFonts w:hint="eastAsia" w:ascii="宋体" w:hAnsi="宋体"/>
                <w:szCs w:val="21"/>
              </w:rPr>
              <w:t xml:space="preserve">有效期</w:t>
            </w:r>
            <w:r>
              <w:rPr>
                <w:rFonts w:ascii="宋体" w:hAnsi="宋体"/>
                <w:szCs w:val="21"/>
              </w:rPr>
            </w:r>
            <w:r/>
          </w:p>
        </w:tc>
        <w:tc>
          <w:tcPr>
            <w:tcW w:w="3800" w:type="pct"/>
            <w:vAlign w:val="center"/>
            <w:textDirection w:val="lrTb"/>
            <w:noWrap w:val="false"/>
          </w:tcPr>
          <w:p>
            <w:pPr>
              <w:pStyle w:val="855"/>
              <w:jc w:val="left"/>
              <w:spacing w:line="360" w:lineRule="exact"/>
              <w:rPr>
                <w:rFonts w:hint="eastAsia" w:ascii="宋体" w:hAnsi="宋体"/>
                <w:szCs w:val="21"/>
              </w:rPr>
            </w:pPr>
            <w:r>
              <w:rPr>
                <w:rFonts w:hint="eastAsia" w:ascii="宋体" w:hAnsi="宋体"/>
                <w:szCs w:val="21"/>
              </w:rPr>
              <w:t xml:space="preserve">满足招标文件基本有效期要求的不得分（若文件中未明确，按国家规定的最低年限计）；承诺到货后产品剩余有效期时间最长者得满分</w:t>
            </w:r>
            <w:r>
              <w:rPr>
                <w:rFonts w:ascii="宋体" w:hAnsi="宋体"/>
                <w:szCs w:val="21"/>
              </w:rPr>
              <w:t xml:space="preserve">5</w:t>
            </w:r>
            <w:r>
              <w:rPr>
                <w:rFonts w:hint="eastAsia" w:ascii="宋体" w:hAnsi="宋体"/>
                <w:szCs w:val="21"/>
              </w:rPr>
              <w:t xml:space="preserve">分，其余每少1个月扣</w:t>
            </w:r>
            <w:r>
              <w:rPr>
                <w:rFonts w:ascii="宋体" w:hAnsi="宋体"/>
                <w:szCs w:val="21"/>
              </w:rPr>
              <w:t xml:space="preserve">1</w:t>
            </w:r>
            <w:r>
              <w:rPr>
                <w:rFonts w:hint="eastAsia" w:ascii="宋体" w:hAnsi="宋体"/>
                <w:szCs w:val="21"/>
              </w:rPr>
              <w:t xml:space="preserve">分（不足1个月不计），扣完为止。需提供承诺书，加盖公章。</w:t>
            </w:r>
            <w:r/>
          </w:p>
        </w:tc>
        <w:tc>
          <w:tcPr>
            <w:tcW w:w="509" w:type="pct"/>
            <w:vAlign w:val="center"/>
            <w:textDirection w:val="lrTb"/>
            <w:noWrap w:val="false"/>
          </w:tcPr>
          <w:p>
            <w:pPr>
              <w:pStyle w:val="855"/>
              <w:jc w:val="center"/>
              <w:spacing w:line="360" w:lineRule="exact"/>
              <w:widowControl/>
              <w:rPr>
                <w:rFonts w:ascii="宋体" w:hAnsi="宋体" w:cs="宋体"/>
                <w:szCs w:val="21"/>
              </w:rPr>
            </w:pPr>
            <w:r>
              <w:rPr>
                <w:rFonts w:ascii="宋体" w:hAnsi="宋体" w:cs="宋体"/>
                <w:szCs w:val="21"/>
              </w:rPr>
              <w:t xml:space="preserve">5</w:t>
            </w:r>
            <w:r/>
          </w:p>
        </w:tc>
      </w:tr>
      <w:tr>
        <w:trPr>
          <w:trHeight w:val="274"/>
        </w:trPr>
        <w:tc>
          <w:tcPr>
            <w:tcW w:w="691"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伴随服务</w:t>
            </w:r>
            <w:r/>
          </w:p>
        </w:tc>
        <w:tc>
          <w:tcPr>
            <w:tcW w:w="3800" w:type="pct"/>
            <w:vAlign w:val="center"/>
            <w:textDirection w:val="lrTb"/>
            <w:noWrap w:val="false"/>
          </w:tcPr>
          <w:p>
            <w:pPr>
              <w:pStyle w:val="855"/>
              <w:jc w:val="left"/>
              <w:spacing w:line="360" w:lineRule="exact"/>
              <w:widowControl/>
              <w:rPr>
                <w:rFonts w:hint="eastAsia" w:ascii="宋体" w:hAnsi="宋体" w:cs="宋体"/>
                <w:bCs/>
                <w:szCs w:val="21"/>
              </w:rPr>
            </w:pPr>
            <w:r>
              <w:rPr>
                <w:rFonts w:hint="eastAsia" w:ascii="宋体" w:hAnsi="宋体"/>
                <w:szCs w:val="21"/>
              </w:rPr>
              <w:t xml:space="preserve">根据</w:t>
            </w:r>
            <w:r>
              <w:rPr>
                <w:rFonts w:hint="eastAsia" w:ascii="宋体" w:hAnsi="宋体" w:cs="宋体"/>
                <w:szCs w:val="21"/>
              </w:rPr>
              <w:t xml:space="preserve">供应商</w:t>
            </w:r>
            <w:r>
              <w:rPr>
                <w:rFonts w:hint="eastAsia" w:ascii="宋体" w:hAnsi="宋体"/>
                <w:szCs w:val="21"/>
              </w:rPr>
              <w:t xml:space="preserve">提供的伴随服务，包括但不限于破损药品退换、临近效期药品处理及其他配套服务等，承诺伴随服务内容详尽</w:t>
            </w:r>
            <w:r>
              <w:rPr>
                <w:rFonts w:hint="eastAsia" w:ascii="宋体" w:hAnsi="宋体" w:cs="宋体"/>
                <w:bCs/>
                <w:szCs w:val="21"/>
              </w:rPr>
              <w:t xml:space="preserve">且具备配套可行性保障措</w:t>
            </w:r>
            <w:r>
              <w:rPr>
                <w:rFonts w:hint="eastAsia" w:ascii="宋体" w:hAnsi="宋体" w:cs="宋体"/>
                <w:bCs/>
                <w:szCs w:val="21"/>
              </w:rPr>
              <w:t xml:space="preserve">施得</w:t>
            </w:r>
            <w:r>
              <w:rPr>
                <w:rFonts w:ascii="宋体" w:hAnsi="宋体" w:cs="宋体"/>
                <w:bCs/>
                <w:szCs w:val="21"/>
              </w:rPr>
              <w:t xml:space="preserve">5</w:t>
            </w:r>
            <w:r>
              <w:rPr>
                <w:rFonts w:hint="eastAsia" w:ascii="宋体" w:hAnsi="宋体" w:cs="宋体"/>
                <w:bCs/>
                <w:szCs w:val="21"/>
              </w:rPr>
              <w:t xml:space="preserve">分；</w:t>
            </w:r>
            <w:r/>
          </w:p>
          <w:p>
            <w:pPr>
              <w:pStyle w:val="855"/>
              <w:jc w:val="left"/>
              <w:spacing w:line="360" w:lineRule="exact"/>
              <w:widowControl/>
              <w:rPr>
                <w:rFonts w:hint="eastAsia" w:ascii="宋体" w:hAnsi="宋体" w:cs="宋体"/>
                <w:bCs/>
                <w:szCs w:val="21"/>
              </w:rPr>
            </w:pPr>
            <w:r>
              <w:rPr>
                <w:rFonts w:hint="eastAsia" w:ascii="宋体" w:hAnsi="宋体" w:cs="宋体"/>
                <w:bCs/>
                <w:szCs w:val="21"/>
              </w:rPr>
              <w:t xml:space="preserve">内容比较详尽并伴有一定措施的得</w:t>
            </w:r>
            <w:r>
              <w:rPr>
                <w:rFonts w:ascii="宋体" w:hAnsi="宋体" w:cs="宋体"/>
                <w:bCs/>
                <w:szCs w:val="21"/>
              </w:rPr>
              <w:t xml:space="preserve">3</w:t>
            </w:r>
            <w:r>
              <w:rPr>
                <w:rFonts w:hint="eastAsia" w:ascii="宋体" w:hAnsi="宋体" w:cs="宋体"/>
                <w:bCs/>
                <w:szCs w:val="21"/>
              </w:rPr>
              <w:t xml:space="preserve">分；</w:t>
            </w:r>
            <w:r/>
          </w:p>
          <w:p>
            <w:pPr>
              <w:pStyle w:val="855"/>
              <w:jc w:val="left"/>
              <w:spacing w:line="360" w:lineRule="exact"/>
              <w:widowControl/>
              <w:rPr>
                <w:rFonts w:hint="eastAsia" w:ascii="宋体" w:hAnsi="宋体" w:cs="宋体"/>
                <w:bCs/>
                <w:szCs w:val="21"/>
              </w:rPr>
            </w:pPr>
            <w:r>
              <w:rPr>
                <w:rFonts w:hint="eastAsia" w:ascii="宋体" w:hAnsi="宋体" w:cs="宋体"/>
                <w:bCs/>
                <w:szCs w:val="21"/>
              </w:rPr>
              <w:t xml:space="preserve">内容一般且保障措施缺乏得1分；</w:t>
            </w:r>
            <w:r/>
          </w:p>
          <w:p>
            <w:pPr>
              <w:pStyle w:val="855"/>
              <w:jc w:val="left"/>
              <w:spacing w:line="360" w:lineRule="exact"/>
              <w:widowControl/>
              <w:rPr>
                <w:rFonts w:hint="eastAsia" w:ascii="宋体" w:hAnsi="宋体"/>
                <w:szCs w:val="21"/>
              </w:rPr>
            </w:pPr>
            <w:r>
              <w:rPr>
                <w:rFonts w:hint="eastAsia" w:ascii="宋体" w:hAnsi="宋体" w:cs="宋体"/>
                <w:bCs/>
                <w:szCs w:val="21"/>
              </w:rPr>
              <w:t xml:space="preserve">无承诺服务内容或不具备保障措施</w:t>
            </w:r>
            <w:r>
              <w:rPr>
                <w:rFonts w:ascii="宋体" w:hAnsi="宋体" w:cs="宋体"/>
                <w:bCs/>
                <w:szCs w:val="21"/>
              </w:rPr>
              <w:t xml:space="preserve">的</w:t>
            </w:r>
            <w:r>
              <w:rPr>
                <w:rFonts w:hint="eastAsia" w:ascii="宋体" w:hAnsi="宋体" w:cs="宋体"/>
                <w:bCs/>
                <w:szCs w:val="21"/>
              </w:rPr>
              <w:t xml:space="preserve">不得分。</w:t>
            </w:r>
            <w:r>
              <w:rPr>
                <w:rFonts w:hint="eastAsia" w:ascii="宋体" w:hAnsi="宋体"/>
                <w:szCs w:val="21"/>
              </w:rPr>
            </w:r>
            <w:r/>
          </w:p>
        </w:tc>
        <w:tc>
          <w:tcPr>
            <w:tcW w:w="509" w:type="pct"/>
            <w:vAlign w:val="center"/>
            <w:textDirection w:val="lrTb"/>
            <w:noWrap w:val="false"/>
          </w:tcPr>
          <w:p>
            <w:pPr>
              <w:pStyle w:val="855"/>
              <w:jc w:val="center"/>
              <w:spacing w:line="360" w:lineRule="exact"/>
              <w:rPr>
                <w:rFonts w:ascii="宋体" w:hAnsi="宋体"/>
                <w:szCs w:val="21"/>
              </w:rPr>
            </w:pPr>
            <w:r>
              <w:rPr>
                <w:rFonts w:hint="eastAsia" w:ascii="宋体" w:hAnsi="宋体"/>
                <w:szCs w:val="21"/>
              </w:rPr>
              <w:t xml:space="preserve">5</w:t>
            </w:r>
            <w:r>
              <w:rPr>
                <w:rFonts w:ascii="宋体" w:hAnsi="宋体"/>
                <w:szCs w:val="21"/>
              </w:rPr>
            </w:r>
            <w:r/>
          </w:p>
        </w:tc>
      </w:tr>
      <w:tr>
        <w:trPr>
          <w:trHeight w:val="274"/>
        </w:trPr>
        <w:tc>
          <w:tcPr>
            <w:tcW w:w="691"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质量检查记录</w:t>
            </w:r>
            <w:r/>
          </w:p>
        </w:tc>
        <w:tc>
          <w:tcPr>
            <w:tcW w:w="3800" w:type="pct"/>
            <w:vAlign w:val="center"/>
            <w:textDirection w:val="lrTb"/>
            <w:noWrap w:val="false"/>
          </w:tcPr>
          <w:p>
            <w:pPr>
              <w:pStyle w:val="855"/>
              <w:jc w:val="left"/>
              <w:spacing w:line="360" w:lineRule="exact"/>
              <w:widowControl/>
              <w:rPr>
                <w:rFonts w:hint="eastAsia" w:ascii="宋体" w:hAnsi="宋体"/>
                <w:szCs w:val="21"/>
              </w:rPr>
            </w:pPr>
            <w:r>
              <w:rPr>
                <w:rFonts w:hint="eastAsia" w:ascii="宋体" w:hAnsi="宋体" w:cs="宋体"/>
                <w:szCs w:val="21"/>
              </w:rPr>
              <w:t xml:space="preserve">供应商</w:t>
            </w:r>
            <w:r>
              <w:rPr>
                <w:rFonts w:hint="eastAsia" w:ascii="宋体" w:hAnsi="宋体"/>
                <w:szCs w:val="21"/>
              </w:rPr>
              <w:t xml:space="preserve">自20</w:t>
            </w:r>
            <w:r>
              <w:rPr>
                <w:rFonts w:ascii="宋体" w:hAnsi="宋体"/>
                <w:szCs w:val="21"/>
              </w:rPr>
              <w:t xml:space="preserve">2</w:t>
            </w:r>
            <w:r>
              <w:rPr>
                <w:rFonts w:hint="eastAsia" w:ascii="宋体" w:hAnsi="宋体"/>
                <w:szCs w:val="21"/>
              </w:rPr>
              <w:t xml:space="preserve">3年1月1日以来，在行政主管部门的相关质量检查、督查中未存在被通报记录的，得</w:t>
            </w:r>
            <w:r>
              <w:rPr>
                <w:rFonts w:ascii="宋体" w:hAnsi="宋体"/>
                <w:szCs w:val="21"/>
              </w:rPr>
              <w:t xml:space="preserve">3</w:t>
            </w:r>
            <w:r>
              <w:rPr>
                <w:rFonts w:hint="eastAsia" w:ascii="宋体" w:hAnsi="宋体"/>
                <w:szCs w:val="21"/>
              </w:rPr>
              <w:t xml:space="preserve">分，否则不得分（本项可由</w:t>
            </w:r>
            <w:r>
              <w:rPr>
                <w:rFonts w:hint="eastAsia" w:ascii="宋体" w:hAnsi="宋体" w:cs="宋体"/>
                <w:szCs w:val="21"/>
              </w:rPr>
              <w:t xml:space="preserve">供应商</w:t>
            </w:r>
            <w:r>
              <w:rPr>
                <w:rFonts w:hint="eastAsia" w:ascii="宋体" w:hAnsi="宋体"/>
                <w:szCs w:val="21"/>
              </w:rPr>
              <w:t xml:space="preserve">自行出具自证材料或采购人出具相关证明材料）。</w:t>
            </w:r>
            <w:r/>
          </w:p>
        </w:tc>
        <w:tc>
          <w:tcPr>
            <w:tcW w:w="509" w:type="pct"/>
            <w:vAlign w:val="center"/>
            <w:textDirection w:val="lrTb"/>
            <w:noWrap w:val="false"/>
          </w:tcPr>
          <w:p>
            <w:pPr>
              <w:pStyle w:val="855"/>
              <w:jc w:val="center"/>
              <w:spacing w:line="360" w:lineRule="exact"/>
              <w:rPr>
                <w:rFonts w:hint="eastAsia" w:ascii="宋体" w:hAnsi="宋体"/>
                <w:szCs w:val="21"/>
              </w:rPr>
            </w:pPr>
            <w:r>
              <w:rPr>
                <w:rFonts w:ascii="宋体" w:hAnsi="宋体"/>
                <w:szCs w:val="21"/>
              </w:rPr>
              <w:t xml:space="preserve">3</w:t>
            </w:r>
            <w:r>
              <w:rPr>
                <w:rFonts w:hint="eastAsia" w:ascii="宋体" w:hAnsi="宋体"/>
                <w:szCs w:val="21"/>
              </w:rPr>
            </w:r>
            <w:r/>
          </w:p>
        </w:tc>
      </w:tr>
      <w:tr>
        <w:trPr>
          <w:trHeight w:val="274"/>
        </w:trPr>
        <w:tc>
          <w:tcPr>
            <w:tcW w:w="691" w:type="pct"/>
            <w:vAlign w:val="center"/>
            <w:textDirection w:val="lrTb"/>
            <w:noWrap w:val="false"/>
          </w:tcPr>
          <w:p>
            <w:pPr>
              <w:pStyle w:val="855"/>
              <w:jc w:val="center"/>
              <w:spacing w:line="360" w:lineRule="exact"/>
              <w:rPr>
                <w:rFonts w:hint="eastAsia" w:ascii="宋体" w:hAnsi="宋体"/>
                <w:szCs w:val="21"/>
              </w:rPr>
            </w:pPr>
            <w:r>
              <w:rPr>
                <w:rFonts w:hint="eastAsia" w:ascii="宋体" w:hAnsi="宋体"/>
                <w:szCs w:val="21"/>
              </w:rPr>
              <w:t xml:space="preserve">增值服务</w:t>
            </w:r>
            <w:r/>
          </w:p>
        </w:tc>
        <w:tc>
          <w:tcPr>
            <w:tcW w:w="3800" w:type="pct"/>
            <w:vAlign w:val="center"/>
            <w:textDirection w:val="lrTb"/>
            <w:noWrap w:val="false"/>
          </w:tcPr>
          <w:p>
            <w:pPr>
              <w:pStyle w:val="855"/>
              <w:jc w:val="left"/>
              <w:spacing w:line="360" w:lineRule="exact"/>
              <w:widowControl/>
              <w:rPr>
                <w:rFonts w:hint="eastAsia" w:ascii="宋体" w:hAnsi="宋体"/>
                <w:szCs w:val="21"/>
              </w:rPr>
            </w:pPr>
            <w:r>
              <w:rPr>
                <w:rFonts w:hint="eastAsia" w:ascii="宋体" w:hAnsi="宋体"/>
                <w:szCs w:val="21"/>
              </w:rPr>
              <w:t xml:space="preserve">根据</w:t>
            </w:r>
            <w:r>
              <w:rPr>
                <w:rFonts w:hint="eastAsia" w:ascii="宋体" w:hAnsi="宋体" w:cs="宋体"/>
                <w:szCs w:val="21"/>
              </w:rPr>
              <w:t xml:space="preserve">供应商</w:t>
            </w:r>
            <w:r>
              <w:rPr>
                <w:rFonts w:hint="eastAsia" w:ascii="宋体" w:hAnsi="宋体"/>
                <w:szCs w:val="21"/>
              </w:rPr>
              <w:t xml:space="preserve">承诺在履约期间针对本项目可提供的增值服务进行评审，每承诺一条针对本项目具备实际意义且经评标委员会认可切实可行的，得1分，最多得2分。</w:t>
            </w:r>
            <w:r/>
          </w:p>
        </w:tc>
        <w:tc>
          <w:tcPr>
            <w:tcW w:w="509" w:type="pct"/>
            <w:vAlign w:val="center"/>
            <w:textDirection w:val="lrTb"/>
            <w:noWrap w:val="false"/>
          </w:tcPr>
          <w:p>
            <w:pPr>
              <w:pStyle w:val="855"/>
              <w:jc w:val="center"/>
              <w:spacing w:line="360" w:lineRule="exact"/>
              <w:rPr>
                <w:rFonts w:ascii="宋体" w:hAnsi="宋体"/>
                <w:szCs w:val="21"/>
              </w:rPr>
            </w:pPr>
            <w:r>
              <w:rPr>
                <w:rFonts w:hint="eastAsia" w:ascii="宋体" w:hAnsi="宋体"/>
                <w:szCs w:val="21"/>
              </w:rPr>
              <w:t xml:space="preserve">2</w:t>
            </w:r>
            <w:r>
              <w:rPr>
                <w:rFonts w:ascii="宋体" w:hAnsi="宋体"/>
                <w:szCs w:val="21"/>
              </w:rPr>
            </w:r>
            <w:r/>
          </w:p>
        </w:tc>
      </w:tr>
      <w:tr>
        <w:trPr>
          <w:trHeight w:val="782"/>
        </w:trPr>
        <w:tc>
          <w:tcPr>
            <w:gridSpan w:val="3"/>
            <w:tcW w:w="5000" w:type="pct"/>
            <w:vAlign w:val="center"/>
            <w:textDirection w:val="lrTb"/>
            <w:noWrap w:val="false"/>
          </w:tcPr>
          <w:p>
            <w:pPr>
              <w:pStyle w:val="855"/>
              <w:jc w:val="center"/>
              <w:spacing w:line="360" w:lineRule="exact"/>
              <w:rPr>
                <w:rFonts w:hint="eastAsia" w:ascii="宋体" w:hAnsi="宋体"/>
                <w:b/>
                <w:szCs w:val="21"/>
              </w:rPr>
            </w:pPr>
            <w:r>
              <w:rPr>
                <w:rFonts w:hint="eastAsia" w:ascii="宋体" w:hAnsi="宋体"/>
                <w:b/>
                <w:szCs w:val="21"/>
              </w:rPr>
              <w:t xml:space="preserve">合计：100分</w:t>
            </w:r>
            <w:r/>
          </w:p>
        </w:tc>
      </w:tr>
    </w:tbl>
    <w:p>
      <w:pPr>
        <w:pStyle w:val="855"/>
        <w:spacing w:line="360" w:lineRule="auto"/>
        <w:rPr>
          <w:rFonts w:ascii="宋体" w:hAnsi="宋体"/>
          <w:b/>
          <w:bCs/>
          <w:szCs w:val="21"/>
        </w:rPr>
      </w:pPr>
      <w:r/>
      <w:bookmarkEnd w:id="235"/>
      <w:r>
        <w:rPr>
          <w:rFonts w:ascii="宋体" w:hAnsi="宋体"/>
          <w:b/>
          <w:bCs/>
          <w:szCs w:val="21"/>
        </w:rPr>
      </w:r>
      <w:r/>
    </w:p>
    <w:p>
      <w:pPr>
        <w:pStyle w:val="855"/>
        <w:spacing w:line="360" w:lineRule="auto"/>
        <w:rPr>
          <w:rFonts w:ascii="宋体" w:hAnsi="宋体"/>
          <w:b/>
        </w:rPr>
      </w:pPr>
      <w:r>
        <w:rPr>
          <w:rFonts w:hint="eastAsia" w:ascii="宋体" w:hAnsi="宋体"/>
          <w:b/>
        </w:rPr>
        <w:t xml:space="preserve">备注：供应商必须逐条响应上述所有评审细则提供有效证明材料并列明评标索引、页码，否则将可能导致不得分。</w:t>
      </w:r>
      <w:r>
        <w:rPr>
          <w:rFonts w:ascii="宋体" w:hAnsi="宋体"/>
          <w:b/>
        </w:rPr>
      </w:r>
      <w:r/>
    </w:p>
    <w:p>
      <w:pPr>
        <w:pStyle w:val="1819"/>
        <w:ind w:firstLine="373"/>
        <w:jc w:val="center"/>
        <w:spacing w:before="124" w:after="124" w:line="360" w:lineRule="auto"/>
        <w:rPr>
          <w:rFonts w:hint="eastAsia" w:ascii="宋体" w:hAnsi="宋体"/>
          <w:b/>
          <w:sz w:val="21"/>
          <w:szCs w:val="21"/>
        </w:rPr>
      </w:pPr>
      <w:r>
        <w:rPr>
          <w:rFonts w:hint="eastAsia" w:ascii="宋体" w:hAnsi="宋体"/>
          <w:b/>
          <w:sz w:val="21"/>
          <w:szCs w:val="21"/>
        </w:rPr>
      </w:r>
      <w:r/>
    </w:p>
    <w:p>
      <w:pPr>
        <w:pStyle w:val="1027"/>
        <w:jc w:val="center"/>
        <w:spacing w:line="360" w:lineRule="auto"/>
        <w:rPr>
          <w:rFonts w:ascii="宋体" w:hAnsi="宋体"/>
          <w:sz w:val="24"/>
          <w:szCs w:val="24"/>
        </w:rPr>
      </w:pPr>
      <w:r>
        <w:rPr>
          <w:rFonts w:hint="eastAsia" w:ascii="宋体" w:hAnsi="宋体"/>
          <w:sz w:val="24"/>
          <w:szCs w:val="24"/>
        </w:rPr>
        <w:br w:type="page" w:clear="all"/>
      </w:r>
      <w:bookmarkStart w:id="236" w:name="_Toc233139560"/>
      <w:r>
        <w:rPr>
          <w:rFonts w:hint="eastAsia" w:ascii="宋体" w:hAnsi="宋体"/>
          <w:sz w:val="24"/>
          <w:szCs w:val="24"/>
        </w:rPr>
        <w:t xml:space="preserve">第六章  投标文件格式</w:t>
      </w:r>
      <w:bookmarkEnd w:id="236"/>
      <w:r>
        <w:rPr>
          <w:rFonts w:ascii="宋体" w:hAnsi="宋体"/>
          <w:sz w:val="24"/>
          <w:szCs w:val="24"/>
        </w:rPr>
      </w:r>
      <w:r/>
    </w:p>
    <w:p>
      <w:pPr>
        <w:pStyle w:val="855"/>
        <w:jc w:val="center"/>
        <w:spacing w:line="360" w:lineRule="auto"/>
        <w:rPr>
          <w:rFonts w:ascii="宋体" w:hAnsi="宋体"/>
          <w:b/>
          <w:sz w:val="72"/>
        </w:rPr>
      </w:pPr>
      <w:r>
        <w:rPr>
          <w:rFonts w:ascii="宋体" w:hAnsi="宋体"/>
          <w:b/>
          <w:sz w:val="72"/>
        </w:rPr>
      </w:r>
      <w:r/>
    </w:p>
    <w:p>
      <w:pPr>
        <w:pStyle w:val="855"/>
        <w:jc w:val="center"/>
        <w:spacing w:line="360" w:lineRule="auto"/>
        <w:rPr>
          <w:rFonts w:ascii="宋体" w:hAnsi="宋体"/>
          <w:b/>
          <w:sz w:val="72"/>
        </w:rPr>
      </w:pPr>
      <w:r>
        <w:rPr>
          <w:rFonts w:ascii="宋体" w:hAnsi="宋体"/>
          <w:b/>
          <w:sz w:val="72"/>
        </w:rPr>
      </w:r>
      <w:r/>
    </w:p>
    <w:p>
      <w:pPr>
        <w:pStyle w:val="855"/>
        <w:jc w:val="center"/>
        <w:spacing w:line="360" w:lineRule="auto"/>
        <w:rPr>
          <w:rFonts w:ascii="宋体" w:hAnsi="宋体"/>
          <w:b/>
          <w:sz w:val="72"/>
        </w:rPr>
      </w:pPr>
      <w:r>
        <w:rPr>
          <w:rFonts w:ascii="宋体" w:hAnsi="宋体"/>
          <w:b/>
          <w:sz w:val="72"/>
        </w:rPr>
      </w:r>
      <w:r/>
    </w:p>
    <w:p>
      <w:pPr>
        <w:pStyle w:val="855"/>
        <w:jc w:val="center"/>
        <w:spacing w:line="360" w:lineRule="auto"/>
        <w:rPr>
          <w:rFonts w:hint="eastAsia" w:ascii="宋体" w:hAnsi="宋体"/>
          <w:b/>
          <w:sz w:val="72"/>
        </w:rPr>
      </w:pPr>
      <w:r>
        <w:rPr>
          <w:rFonts w:hint="eastAsia" w:ascii="宋体" w:hAnsi="宋体"/>
          <w:b/>
          <w:sz w:val="72"/>
        </w:rPr>
        <w:t xml:space="preserve">投  标  文  件</w:t>
      </w:r>
      <w:r/>
    </w:p>
    <w:p>
      <w:pPr>
        <w:pStyle w:val="855"/>
        <w:jc w:val="center"/>
        <w:spacing w:line="360" w:lineRule="auto"/>
        <w:rPr>
          <w:rFonts w:hint="eastAsia" w:ascii="宋体" w:hAnsi="宋体"/>
          <w:b/>
          <w:sz w:val="72"/>
        </w:rPr>
      </w:pPr>
      <w:r>
        <w:rPr>
          <w:rFonts w:hint="eastAsia" w:ascii="宋体" w:hAnsi="宋体"/>
          <w:b/>
          <w:sz w:val="72"/>
        </w:rPr>
      </w:r>
      <w:r/>
    </w:p>
    <w:p>
      <w:pPr>
        <w:pStyle w:val="855"/>
        <w:jc w:val="center"/>
        <w:spacing w:line="360" w:lineRule="auto"/>
        <w:rPr>
          <w:rFonts w:hint="eastAsia" w:ascii="宋体" w:hAnsi="宋体"/>
          <w:b/>
          <w:sz w:val="72"/>
        </w:rPr>
      </w:pPr>
      <w:r>
        <w:rPr>
          <w:rFonts w:hint="eastAsia" w:ascii="宋体" w:hAnsi="宋体"/>
          <w:b/>
          <w:sz w:val="72"/>
        </w:rPr>
      </w:r>
      <w:r/>
    </w:p>
    <w:p>
      <w:pPr>
        <w:pStyle w:val="855"/>
        <w:jc w:val="center"/>
        <w:spacing w:line="360" w:lineRule="auto"/>
        <w:rPr>
          <w:rFonts w:hint="eastAsia" w:ascii="宋体" w:hAnsi="宋体"/>
          <w:b/>
          <w:sz w:val="36"/>
        </w:rPr>
      </w:pPr>
      <w:r>
        <w:rPr>
          <w:rFonts w:hint="eastAsia" w:ascii="宋体" w:hAnsi="宋体"/>
          <w:b/>
          <w:sz w:val="36"/>
        </w:rPr>
      </w:r>
      <w:r/>
    </w:p>
    <w:p>
      <w:pPr>
        <w:pStyle w:val="855"/>
        <w:jc w:val="center"/>
        <w:spacing w:line="360" w:lineRule="auto"/>
        <w:rPr>
          <w:rFonts w:hint="eastAsia" w:ascii="宋体" w:hAnsi="宋体"/>
          <w:b/>
          <w:sz w:val="36"/>
        </w:rPr>
      </w:pPr>
      <w:r>
        <w:rPr>
          <w:rFonts w:hint="eastAsia" w:ascii="宋体" w:hAnsi="宋体"/>
          <w:b/>
          <w:sz w:val="36"/>
        </w:rPr>
      </w:r>
      <w:r/>
    </w:p>
    <w:p>
      <w:pPr>
        <w:pStyle w:val="855"/>
        <w:jc w:val="center"/>
        <w:spacing w:line="360" w:lineRule="auto"/>
        <w:rPr>
          <w:rFonts w:hint="eastAsia" w:ascii="宋体" w:hAnsi="宋体"/>
          <w:b/>
          <w:sz w:val="36"/>
        </w:rPr>
      </w:pPr>
      <w:r>
        <w:rPr>
          <w:rFonts w:hint="eastAsia" w:ascii="宋体" w:hAnsi="宋体"/>
          <w:b/>
          <w:sz w:val="36"/>
        </w:rPr>
      </w:r>
      <w:r/>
    </w:p>
    <w:p>
      <w:pPr>
        <w:pStyle w:val="855"/>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55"/>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55"/>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pStyle w:val="855"/>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55"/>
        <w:jc w:val="center"/>
        <w:spacing w:line="360" w:lineRule="auto"/>
        <w:rPr>
          <w:rFonts w:hint="eastAsia" w:ascii="宋体" w:hAnsi="宋体"/>
          <w:b/>
          <w:bCs/>
          <w:sz w:val="32"/>
          <w:szCs w:val="32"/>
        </w:rPr>
      </w:pPr>
      <w:r>
        <w:rPr>
          <w:rFonts w:hint="eastAsia" w:ascii="宋体" w:hAnsi="宋体"/>
          <w:b/>
          <w:bCs/>
          <w:sz w:val="32"/>
          <w:szCs w:val="32"/>
        </w:rPr>
      </w:r>
      <w:r/>
    </w:p>
    <w:p>
      <w:pPr>
        <w:pStyle w:val="855"/>
        <w:spacing w:line="360" w:lineRule="auto"/>
        <w:rPr>
          <w:rFonts w:hint="eastAsia" w:ascii="宋体" w:hAnsi="宋体"/>
        </w:rPr>
      </w:pPr>
      <w:r>
        <w:rPr>
          <w:rFonts w:hint="eastAsia" w:ascii="宋体" w:hAnsi="宋体"/>
        </w:rPr>
      </w:r>
      <w:r/>
    </w:p>
    <w:p>
      <w:pPr>
        <w:pStyle w:val="855"/>
        <w:ind w:firstLine="1084"/>
        <w:spacing w:line="360" w:lineRule="auto"/>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r>
      <w:r/>
    </w:p>
    <w:p>
      <w:pPr>
        <w:pStyle w:val="1028"/>
        <w:numPr>
          <w:ilvl w:val="0"/>
          <w:numId w:val="0"/>
        </w:numPr>
        <w:jc w:val="center"/>
        <w:spacing w:line="360" w:lineRule="auto"/>
        <w:rPr>
          <w:rFonts w:hint="eastAsia" w:ascii="宋体" w:hAnsi="宋体"/>
          <w:sz w:val="32"/>
          <w:szCs w:val="32"/>
        </w:rPr>
      </w:pPr>
      <w:r/>
      <w:bookmarkStart w:id="237" w:name="_Toc225428841"/>
      <w:r/>
      <w:bookmarkStart w:id="238" w:name="_Toc233139561"/>
      <w:r>
        <w:rPr>
          <w:rFonts w:hint="eastAsia" w:ascii="宋体" w:hAnsi="宋体"/>
          <w:sz w:val="32"/>
          <w:szCs w:val="32"/>
        </w:rPr>
        <w:t xml:space="preserve">投标文件的</w:t>
      </w:r>
      <w:r>
        <w:rPr>
          <w:rFonts w:ascii="宋体" w:hAnsi="宋体"/>
          <w:sz w:val="32"/>
          <w:szCs w:val="32"/>
        </w:rPr>
        <w:t xml:space="preserve">组成</w:t>
      </w:r>
      <w:bookmarkEnd w:id="237"/>
      <w:r/>
      <w:bookmarkEnd w:id="238"/>
      <w:r>
        <w:rPr>
          <w:rFonts w:hint="eastAsia" w:ascii="宋体" w:hAnsi="宋体"/>
          <w:sz w:val="32"/>
          <w:szCs w:val="32"/>
        </w:rPr>
      </w:r>
      <w:r/>
    </w:p>
    <w:p>
      <w:pPr>
        <w:pStyle w:val="2379"/>
        <w:rPr>
          <w:rFonts w:hint="eastAsia"/>
        </w:rPr>
      </w:pPr>
      <w:r/>
      <w:bookmarkStart w:id="239" w:name="_Toc225428842"/>
      <w:r/>
      <w:bookmarkStart w:id="240" w:name="_Toc233139562"/>
      <w:r>
        <w:rPr>
          <w:rFonts w:hint="eastAsia"/>
        </w:rPr>
        <w:t xml:space="preserve">一、基本目录</w:t>
      </w:r>
      <w:bookmarkEnd w:id="239"/>
      <w:r/>
      <w:bookmarkEnd w:id="240"/>
      <w:r>
        <w:rPr>
          <w:rFonts w:hint="eastAsia"/>
        </w:rPr>
      </w:r>
      <w:r/>
    </w:p>
    <w:p>
      <w:pPr>
        <w:pStyle w:val="855"/>
        <w:ind w:left="480"/>
        <w:spacing w:line="360" w:lineRule="auto"/>
        <w:rPr>
          <w:rFonts w:hint="eastAsia" w:ascii="宋体" w:hAnsi="宋体"/>
        </w:rPr>
      </w:pPr>
      <w:r>
        <w:rPr>
          <w:rFonts w:ascii="宋体" w:hAnsi="宋体"/>
        </w:rPr>
        <w:t xml:space="preserve">1.</w:t>
      </w:r>
      <w:r>
        <w:rPr>
          <w:rFonts w:hint="eastAsia" w:ascii="宋体" w:hAnsi="宋体"/>
        </w:rPr>
        <w:t xml:space="preserve">开标一览表（格式见附件</w:t>
      </w:r>
      <w:r>
        <w:rPr>
          <w:rFonts w:ascii="宋体" w:hAnsi="宋体"/>
        </w:rPr>
        <w:t xml:space="preserve">1</w:t>
      </w:r>
      <w:r>
        <w:rPr>
          <w:rFonts w:hint="eastAsia" w:ascii="宋体" w:hAnsi="宋体"/>
        </w:rPr>
        <w:t xml:space="preserve">）</w:t>
      </w:r>
      <w:r/>
    </w:p>
    <w:p>
      <w:pPr>
        <w:pStyle w:val="855"/>
        <w:ind w:left="480"/>
        <w:spacing w:line="360" w:lineRule="auto"/>
        <w:rPr>
          <w:rFonts w:hint="eastAsia" w:ascii="宋体" w:hAnsi="宋体"/>
        </w:rPr>
      </w:pPr>
      <w:r>
        <w:rPr>
          <w:rFonts w:ascii="宋体" w:hAnsi="宋体"/>
        </w:rPr>
        <w:t xml:space="preserve">2.</w:t>
      </w:r>
      <w:r>
        <w:rPr>
          <w:rFonts w:hint="eastAsia" w:ascii="宋体" w:hAnsi="宋体"/>
        </w:rPr>
        <w:t xml:space="preserve">投标分项报价表（格式见</w:t>
      </w:r>
      <w:r>
        <w:rPr>
          <w:rFonts w:ascii="宋体" w:hAnsi="宋体"/>
        </w:rPr>
        <w:t xml:space="preserve">附件2</w:t>
      </w:r>
      <w:r>
        <w:rPr>
          <w:rFonts w:hint="eastAsia" w:ascii="宋体" w:hAnsi="宋体"/>
        </w:rPr>
        <w:t xml:space="preserve">）</w:t>
      </w:r>
      <w:r/>
    </w:p>
    <w:p>
      <w:pPr>
        <w:pStyle w:val="855"/>
        <w:ind w:left="480"/>
        <w:spacing w:line="360" w:lineRule="auto"/>
        <w:rPr>
          <w:rFonts w:hint="eastAsia" w:ascii="宋体" w:hAnsi="宋体"/>
        </w:rPr>
      </w:pPr>
      <w:r>
        <w:rPr>
          <w:rFonts w:ascii="宋体" w:hAnsi="宋体"/>
        </w:rPr>
        <w:t xml:space="preserve">3.</w:t>
      </w:r>
      <w:r>
        <w:rPr>
          <w:rFonts w:hint="eastAsia" w:ascii="宋体" w:hAnsi="宋体"/>
        </w:rPr>
        <w:t xml:space="preserve">技术要求响应及偏离表（格式见</w:t>
      </w:r>
      <w:r>
        <w:rPr>
          <w:rFonts w:ascii="宋体" w:hAnsi="宋体"/>
        </w:rPr>
        <w:t xml:space="preserve">附件3</w:t>
      </w:r>
      <w:r>
        <w:rPr>
          <w:rFonts w:hint="eastAsia" w:ascii="宋体" w:hAnsi="宋体"/>
        </w:rPr>
        <w:t xml:space="preserve">）</w:t>
      </w:r>
      <w:r/>
    </w:p>
    <w:p>
      <w:pPr>
        <w:pStyle w:val="855"/>
        <w:ind w:firstLine="480"/>
        <w:spacing w:line="360" w:lineRule="auto"/>
        <w:rPr>
          <w:rFonts w:hint="eastAsia" w:ascii="宋体" w:hAnsi="宋体"/>
        </w:rPr>
      </w:pPr>
      <w:r>
        <w:rPr>
          <w:rFonts w:ascii="宋体" w:hAnsi="宋体"/>
        </w:rPr>
        <w:t xml:space="preserve">4</w:t>
      </w:r>
      <w:r>
        <w:rPr>
          <w:rFonts w:ascii="宋体" w:hAnsi="宋体"/>
        </w:rPr>
        <w:t xml:space="preserve">.</w:t>
      </w:r>
      <w:r>
        <w:rPr>
          <w:rFonts w:hint="eastAsia" w:ascii="宋体" w:hAnsi="宋体"/>
        </w:rPr>
        <w:t xml:space="preserve">商务要求响应及偏离表（格式见</w:t>
      </w:r>
      <w:r>
        <w:rPr>
          <w:rFonts w:ascii="宋体" w:hAnsi="宋体"/>
        </w:rPr>
        <w:t xml:space="preserve">附件4</w:t>
      </w:r>
      <w:r>
        <w:rPr>
          <w:rFonts w:hint="eastAsia" w:ascii="宋体" w:hAnsi="宋体"/>
        </w:rPr>
        <w:t xml:space="preserve">）</w:t>
      </w:r>
      <w:r/>
    </w:p>
    <w:p>
      <w:pPr>
        <w:pStyle w:val="855"/>
        <w:ind w:firstLine="480"/>
        <w:spacing w:line="360" w:lineRule="auto"/>
        <w:rPr>
          <w:rFonts w:hint="eastAsia" w:ascii="宋体" w:hAnsi="宋体"/>
        </w:rPr>
      </w:pPr>
      <w:r>
        <w:rPr>
          <w:rFonts w:hint="eastAsia" w:ascii="宋体" w:hAnsi="宋体"/>
        </w:rPr>
        <w:t xml:space="preserve">5.****（格式</w:t>
      </w:r>
      <w:r>
        <w:rPr>
          <w:rFonts w:ascii="宋体" w:hAnsi="宋体"/>
        </w:rPr>
        <w:t xml:space="preserve">见附件</w:t>
      </w:r>
      <w:r>
        <w:rPr>
          <w:rFonts w:hint="eastAsia" w:ascii="宋体" w:hAnsi="宋体"/>
        </w:rPr>
        <w:t xml:space="preserve">**）</w:t>
      </w:r>
      <w:r/>
    </w:p>
    <w:p>
      <w:pPr>
        <w:pStyle w:val="2379"/>
        <w:rPr>
          <w:rFonts w:hint="eastAsia"/>
        </w:rPr>
      </w:pPr>
      <w:r/>
      <w:bookmarkStart w:id="241" w:name="_Toc225428843"/>
      <w:r/>
      <w:bookmarkStart w:id="242" w:name="_Toc233139563"/>
      <w:r>
        <w:rPr>
          <w:rFonts w:hint="eastAsia"/>
        </w:rPr>
        <w:t xml:space="preserve">二</w:t>
      </w:r>
      <w:r>
        <w:t xml:space="preserve">、资格审查内容</w:t>
      </w:r>
      <w:bookmarkEnd w:id="241"/>
      <w:r/>
      <w:bookmarkEnd w:id="242"/>
      <w:r>
        <w:rPr>
          <w:rFonts w:hint="eastAsia"/>
        </w:rPr>
      </w:r>
      <w:r/>
    </w:p>
    <w:p>
      <w:pPr>
        <w:pStyle w:val="855"/>
        <w:ind w:firstLine="48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供应商必须是遵守中华人民共和国的相关法律、法规，具有承担民事责任能力的独立法人或其他组织；</w:t>
      </w:r>
      <w:r/>
    </w:p>
    <w:p>
      <w:pPr>
        <w:pStyle w:val="855"/>
        <w:ind w:firstLine="480"/>
        <w:spacing w:line="360" w:lineRule="auto"/>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855"/>
        <w:ind w:firstLine="480"/>
        <w:spacing w:line="360" w:lineRule="auto"/>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5"/>
        <w:ind w:firstLine="48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供应商必须具备履行合同所必需的设备和专业技术能力的证明材料（提供承诺或有效证明材料）；</w:t>
      </w:r>
      <w:r/>
    </w:p>
    <w:p>
      <w:pPr>
        <w:pStyle w:val="855"/>
        <w:ind w:firstLine="480"/>
        <w:spacing w:line="360" w:lineRule="auto"/>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供应商参加本次采购活动前3年内在经营活动中没有重大违法或不良记录承诺（需提供承诺书，格式自拟，加盖公章，但必须包含此条内容）；</w:t>
      </w:r>
      <w:r/>
    </w:p>
    <w:p>
      <w:pPr>
        <w:pStyle w:val="855"/>
        <w:ind w:firstLine="480"/>
        <w:spacing w:line="360" w:lineRule="auto"/>
        <w:rPr>
          <w:rFonts w:hint="eastAsia" w:ascii="宋体" w:hAnsi="宋体"/>
        </w:rPr>
      </w:pPr>
      <w:r>
        <w:rPr>
          <w:rFonts w:hint="eastAsia" w:ascii="宋体" w:hAnsi="宋体"/>
        </w:rPr>
        <w:t xml:space="preserve">6</w:t>
      </w:r>
      <w:r>
        <w:rPr>
          <w:rFonts w:ascii="宋体" w:hAnsi="宋体"/>
        </w:rPr>
        <w:t xml:space="preserve">.</w:t>
      </w:r>
      <w:r>
        <w:rPr>
          <w:rFonts w:hint="eastAsia" w:ascii="宋体" w:hAnsi="宋体"/>
        </w:rPr>
        <w:t xml:space="preserve">供应商未被“信用中国”网站列入失信被执行人、重大税收违法失信主体、政府采购严重违法失信行为记录名单内(提供信用中国网站截图，加盖公章</w:t>
      </w:r>
      <w:r>
        <w:rPr>
          <w:rFonts w:hint="eastAsia" w:ascii="宋体" w:hAnsi="宋体"/>
        </w:rPr>
        <w:t xml:space="preserve">)；</w:t>
      </w:r>
      <w:r/>
    </w:p>
    <w:p>
      <w:pPr>
        <w:pStyle w:val="855"/>
        <w:ind w:firstLine="480"/>
        <w:spacing w:line="360" w:lineRule="auto"/>
        <w:rPr>
          <w:rFonts w:hint="eastAsia" w:ascii="宋体" w:hAnsi="宋体"/>
        </w:rPr>
      </w:pPr>
      <w:r>
        <w:rPr>
          <w:rFonts w:hint="eastAsia" w:ascii="宋体" w:hAnsi="宋体"/>
        </w:rPr>
        <w:t xml:space="preserve">7</w:t>
      </w:r>
      <w:r>
        <w:rPr>
          <w:rFonts w:ascii="宋体" w:hAnsi="宋体"/>
        </w:rPr>
        <w:t xml:space="preserve">.</w:t>
      </w:r>
      <w:r>
        <w:rPr>
          <w:rFonts w:hint="eastAsia" w:ascii="宋体" w:hAnsi="宋体"/>
        </w:rPr>
        <w:t xml:space="preserve">本次采购不接受未经采购人同意的任何形式的转包、分包（需提供承诺书，格式自拟，加盖公章，但必须包含此条内容）。</w:t>
      </w:r>
      <w:r/>
    </w:p>
    <w:p>
      <w:pPr>
        <w:pStyle w:val="855"/>
        <w:ind w:firstLine="480"/>
        <w:spacing w:line="360" w:lineRule="auto"/>
        <w:rPr>
          <w:rFonts w:hint="eastAsia" w:ascii="宋体" w:hAnsi="宋体"/>
        </w:rPr>
      </w:pPr>
      <w:r>
        <w:rPr>
          <w:rFonts w:hint="eastAsia" w:ascii="宋体" w:hAnsi="宋体"/>
        </w:rPr>
        <w:t xml:space="preserve">8</w:t>
      </w:r>
      <w:r>
        <w:rPr>
          <w:rFonts w:ascii="宋体" w:hAnsi="宋体"/>
        </w:rPr>
        <w:t xml:space="preserve">.</w:t>
      </w:r>
      <w:r>
        <w:rPr>
          <w:rFonts w:hint="eastAsia" w:ascii="宋体" w:hAnsi="宋体"/>
        </w:rPr>
        <w:t xml:space="preserve">拒绝下述供应商参加本次采购活动：</w:t>
      </w:r>
      <w:r/>
    </w:p>
    <w:p>
      <w:pPr>
        <w:pStyle w:val="855"/>
        <w:ind w:firstLine="480"/>
        <w:spacing w:line="360" w:lineRule="auto"/>
        <w:rPr>
          <w:rFonts w:hint="eastAsia" w:ascii="宋体" w:hAnsi="宋体"/>
        </w:rPr>
      </w:pPr>
      <w:r>
        <w:rPr>
          <w:rFonts w:hint="eastAsia" w:ascii="宋体" w:hAnsi="宋体"/>
        </w:rPr>
        <w:t xml:space="preserve">（1）单位负责人为同一人或者存在直接控股、管理关系的不同供应商，不得参加同一合同项下的政府采购活动。</w:t>
      </w:r>
      <w:r/>
    </w:p>
    <w:p>
      <w:pPr>
        <w:pStyle w:val="855"/>
        <w:ind w:firstLine="480"/>
        <w:spacing w:line="360" w:lineRule="auto"/>
        <w:rPr>
          <w:rFonts w:hint="eastAsia" w:ascii="宋体" w:hAnsi="宋体"/>
        </w:rPr>
      </w:pPr>
      <w:r>
        <w:rPr>
          <w:rFonts w:hint="eastAsia" w:ascii="宋体" w:hAnsi="宋体"/>
        </w:rPr>
        <w:t xml:space="preserve">（2）除单一来源项目外，凡为采购项目提供整体设计、规范编制或者项目管理、监理、检测等服务的供应商不得再参加本项目的采购活动。</w:t>
      </w:r>
      <w:r/>
    </w:p>
    <w:p>
      <w:pPr>
        <w:pStyle w:val="855"/>
        <w:ind w:firstLine="480"/>
        <w:spacing w:line="360" w:lineRule="auto"/>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特定资格要求的证明文件（如果本项目对供应商</w:t>
      </w:r>
      <w:r>
        <w:rPr>
          <w:rFonts w:ascii="宋体" w:hAnsi="宋体"/>
        </w:rPr>
        <w:t xml:space="preserve">做出特定资格要求的</w:t>
      </w:r>
      <w:r>
        <w:rPr>
          <w:rFonts w:hint="eastAsia" w:ascii="宋体" w:hAnsi="宋体"/>
        </w:rPr>
        <w:t xml:space="preserve">，必须提供）</w:t>
      </w:r>
      <w:r>
        <w:rPr>
          <w:rFonts w:ascii="宋体" w:hAnsi="宋体"/>
        </w:rPr>
      </w:r>
      <w:r/>
    </w:p>
    <w:p>
      <w:pPr>
        <w:pStyle w:val="855"/>
        <w:ind w:firstLine="420"/>
        <w:spacing w:line="360" w:lineRule="auto"/>
        <w:rPr>
          <w:rFonts w:ascii="宋体" w:hAnsi="宋体"/>
          <w:szCs w:val="21"/>
        </w:rPr>
      </w:pPr>
      <w:r>
        <w:rPr>
          <w:rFonts w:hint="eastAsia" w:ascii="宋体" w:hAnsi="宋体"/>
          <w:szCs w:val="21"/>
        </w:rPr>
        <w:t xml:space="preserve">（1）投标人需提供所投标药品的药品注册证书；</w:t>
      </w:r>
      <w:r>
        <w:rPr>
          <w:rFonts w:ascii="宋体" w:hAnsi="宋体"/>
          <w:szCs w:val="21"/>
        </w:rPr>
      </w:r>
      <w:r/>
    </w:p>
    <w:p>
      <w:pPr>
        <w:pStyle w:val="855"/>
        <w:ind w:firstLine="420"/>
        <w:spacing w:line="360" w:lineRule="auto"/>
        <w:rPr>
          <w:rFonts w:ascii="宋体" w:hAnsi="宋体"/>
          <w:szCs w:val="21"/>
        </w:rPr>
      </w:pPr>
      <w:r>
        <w:rPr>
          <w:rFonts w:hint="eastAsia" w:ascii="宋体" w:hAnsi="宋体"/>
          <w:szCs w:val="21"/>
        </w:rPr>
        <w:t xml:space="preserve">（2）投标人若为药品生产企业的，必须具备《药品生产许可证》及所投标药品的生产批件；</w:t>
      </w:r>
      <w:r>
        <w:rPr>
          <w:rFonts w:ascii="宋体" w:hAnsi="宋体"/>
          <w:szCs w:val="21"/>
        </w:rPr>
      </w:r>
      <w:r/>
    </w:p>
    <w:p>
      <w:pPr>
        <w:pStyle w:val="855"/>
        <w:ind w:firstLine="420"/>
        <w:spacing w:line="360" w:lineRule="auto"/>
        <w:rPr>
          <w:rFonts w:hint="eastAsia" w:ascii="宋体" w:hAnsi="宋体"/>
          <w:szCs w:val="21"/>
        </w:rPr>
      </w:pPr>
      <w:r>
        <w:rPr>
          <w:rFonts w:hint="eastAsia" w:ascii="宋体" w:hAnsi="宋体"/>
          <w:szCs w:val="21"/>
        </w:rPr>
        <w:t xml:space="preserve">（3）投标人若为药品代理企业的，除需提供药品生产企业的《药品生产许可证》及所投标药品的生产批件，另需提供代理企业的《药品经营许可证》及其他合法有效来源证明材料；</w:t>
      </w:r>
      <w:r/>
    </w:p>
    <w:p>
      <w:pPr>
        <w:pStyle w:val="855"/>
        <w:ind w:firstLine="420"/>
        <w:spacing w:line="360" w:lineRule="auto"/>
        <w:rPr>
          <w:rFonts w:hint="eastAsia" w:ascii="宋体" w:hAnsi="宋体"/>
          <w:szCs w:val="21"/>
        </w:rPr>
      </w:pPr>
      <w:r>
        <w:rPr>
          <w:rFonts w:hint="eastAsia" w:ascii="宋体" w:hAnsi="宋体"/>
          <w:szCs w:val="21"/>
        </w:rPr>
        <w:t xml:space="preserve">（4）若所投标药品为药品上市许可持有人委托其他药品生产企业生产的，投标人需提供药品上市许可持有人和受托生产企业签订的委托协议和质量协议。</w:t>
      </w:r>
      <w:r/>
    </w:p>
    <w:p>
      <w:pPr>
        <w:pStyle w:val="855"/>
        <w:ind w:firstLine="480"/>
        <w:spacing w:line="360" w:lineRule="auto"/>
        <w:rPr>
          <w:rFonts w:hint="eastAsia" w:ascii="宋体" w:hAnsi="宋体"/>
        </w:rPr>
      </w:pPr>
      <w:r>
        <w:rPr>
          <w:rFonts w:hint="eastAsia" w:ascii="宋体" w:hAnsi="宋体"/>
        </w:rPr>
        <w:t xml:space="preserve">10</w:t>
      </w:r>
      <w:r>
        <w:rPr>
          <w:rFonts w:ascii="宋体" w:hAnsi="宋体"/>
        </w:rPr>
        <w:t xml:space="preserve">.</w:t>
      </w:r>
      <w:r>
        <w:rPr>
          <w:rFonts w:hint="eastAsia" w:ascii="宋体" w:hAnsi="宋体"/>
        </w:rPr>
        <w:t xml:space="preserve">法人授权书（格式见附件</w:t>
      </w:r>
      <w:r>
        <w:rPr>
          <w:rFonts w:ascii="宋体" w:hAnsi="宋体"/>
        </w:rPr>
        <w:t xml:space="preserve">7</w:t>
      </w:r>
      <w:r>
        <w:rPr>
          <w:rFonts w:hint="eastAsia" w:ascii="宋体" w:hAnsi="宋体"/>
        </w:rPr>
        <w:t xml:space="preserve">）</w:t>
      </w:r>
      <w:r/>
    </w:p>
    <w:p>
      <w:pPr>
        <w:pStyle w:val="855"/>
        <w:ind w:firstLine="480"/>
        <w:spacing w:line="360" w:lineRule="auto"/>
        <w:rPr>
          <w:rFonts w:hint="eastAsia" w:ascii="宋体" w:hAnsi="宋体"/>
        </w:rPr>
      </w:pPr>
      <w:r>
        <w:rPr>
          <w:rFonts w:hint="eastAsia" w:ascii="宋体" w:hAnsi="宋体"/>
        </w:rPr>
        <w:t xml:space="preserve">11</w:t>
      </w:r>
      <w:r>
        <w:rPr>
          <w:rFonts w:ascii="宋体" w:hAnsi="宋体"/>
        </w:rPr>
        <w:t xml:space="preserve">.</w:t>
      </w:r>
      <w:r>
        <w:rPr>
          <w:rFonts w:hint="eastAsia" w:ascii="宋体" w:hAnsi="宋体"/>
        </w:rPr>
        <w:t xml:space="preserve">投标函（格式见附件</w:t>
      </w:r>
      <w:r>
        <w:rPr>
          <w:rFonts w:ascii="宋体" w:hAnsi="宋体"/>
        </w:rPr>
        <w:t xml:space="preserve">8</w:t>
      </w:r>
      <w:r>
        <w:rPr>
          <w:rFonts w:hint="eastAsia" w:ascii="宋体" w:hAnsi="宋体"/>
        </w:rPr>
        <w:t xml:space="preserve">）</w:t>
      </w:r>
      <w:r/>
    </w:p>
    <w:p>
      <w:pPr>
        <w:pStyle w:val="855"/>
        <w:ind w:firstLine="480"/>
        <w:spacing w:line="360" w:lineRule="auto"/>
        <w:rPr>
          <w:rFonts w:ascii="宋体" w:hAnsi="宋体"/>
        </w:rPr>
      </w:pPr>
      <w:r>
        <w:rPr>
          <w:rFonts w:ascii="宋体" w:hAnsi="宋体"/>
        </w:rPr>
        <w:t xml:space="preserve">1</w:t>
      </w:r>
      <w:r>
        <w:rPr>
          <w:rFonts w:hint="eastAsia" w:ascii="宋体" w:hAnsi="宋体"/>
        </w:rPr>
        <w:t xml:space="preserve">2</w:t>
      </w:r>
      <w:r>
        <w:rPr>
          <w:rFonts w:ascii="宋体" w:hAnsi="宋体"/>
        </w:rPr>
        <w:t xml:space="preserve">.</w:t>
      </w:r>
      <w:r>
        <w:rPr>
          <w:rFonts w:hint="eastAsia" w:ascii="宋体" w:hAnsi="宋体"/>
        </w:rPr>
        <w:t xml:space="preserve">中小微企业声明函（如果本项目</w:t>
      </w:r>
      <w:r>
        <w:rPr>
          <w:rFonts w:ascii="宋体" w:hAnsi="宋体"/>
        </w:rPr>
        <w:t xml:space="preserve">专门面向中小微型企业采购，则必须</w:t>
      </w:r>
      <w:r>
        <w:rPr>
          <w:rFonts w:ascii="宋体" w:hAnsi="宋体"/>
        </w:rPr>
        <w:t xml:space="preserve">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rPr>
          <w:rFonts w:ascii="宋体" w:hAnsi="宋体"/>
        </w:rPr>
      </w:r>
      <w:r/>
    </w:p>
    <w:p>
      <w:pPr>
        <w:pStyle w:val="855"/>
        <w:ind w:firstLine="480"/>
        <w:spacing w:line="360" w:lineRule="auto"/>
        <w:rPr>
          <w:rFonts w:hint="eastAsia" w:ascii="宋体" w:hAnsi="宋体"/>
        </w:rPr>
      </w:pPr>
      <w:r>
        <w:rPr>
          <w:rFonts w:hint="eastAsia" w:ascii="宋体" w:hAnsi="宋体"/>
        </w:rPr>
        <w:t xml:space="preserve">13</w:t>
      </w:r>
      <w:r>
        <w:rPr>
          <w:rFonts w:ascii="宋体" w:hAnsi="宋体"/>
        </w:rPr>
        <w:t xml:space="preserve">.</w:t>
      </w:r>
      <w:r>
        <w:rPr>
          <w:rFonts w:hint="eastAsia" w:ascii="宋体" w:hAnsi="宋体"/>
        </w:rPr>
        <w:t xml:space="preserve">残疾人福利性单位声明函（如果本项目</w:t>
      </w:r>
      <w:r>
        <w:rPr>
          <w:rFonts w:ascii="宋体" w:hAnsi="宋体"/>
        </w:rPr>
        <w:t xml:space="preserve">专门面向中小微型企业采购，</w:t>
      </w:r>
      <w:r>
        <w:rPr>
          <w:rFonts w:hint="eastAsia" w:ascii="宋体" w:hAnsi="宋体"/>
        </w:rPr>
        <w:t xml:space="preserve">供应商为</w:t>
      </w:r>
      <w:r>
        <w:rPr>
          <w:rFonts w:ascii="宋体" w:hAnsi="宋体"/>
        </w:rPr>
        <w:t xml:space="preserve">残疾人福利性单位并</w:t>
      </w:r>
      <w:r>
        <w:rPr>
          <w:rFonts w:hint="eastAsia" w:ascii="宋体" w:hAnsi="宋体"/>
        </w:rPr>
        <w:t xml:space="preserve">由本单位提供</w:t>
      </w:r>
      <w:r>
        <w:rPr>
          <w:rFonts w:ascii="宋体" w:hAnsi="宋体"/>
        </w:rPr>
        <w:t xml:space="preserve">服务</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pStyle w:val="855"/>
        <w:ind w:firstLine="480"/>
        <w:spacing w:line="360" w:lineRule="auto"/>
        <w:rPr>
          <w:rFonts w:hint="eastAsia" w:ascii="宋体" w:hAnsi="宋体"/>
        </w:rPr>
      </w:pPr>
      <w:r>
        <w:rPr>
          <w:rFonts w:hint="eastAsia" w:ascii="宋体" w:hAnsi="宋体"/>
        </w:rPr>
        <w:t xml:space="preserve">14.联合体协议（如果本项目接受联合体</w:t>
      </w:r>
      <w:r>
        <w:rPr>
          <w:rFonts w:ascii="宋体" w:hAnsi="宋体"/>
        </w:rPr>
        <w:t xml:space="preserve">参加投标，</w:t>
      </w:r>
      <w:r>
        <w:rPr>
          <w:rFonts w:hint="eastAsia" w:ascii="宋体" w:hAnsi="宋体"/>
        </w:rPr>
        <w:t xml:space="preserve">供应商是联合体的，</w:t>
      </w:r>
      <w:r>
        <w:rPr>
          <w:rFonts w:ascii="宋体" w:hAnsi="宋体"/>
        </w:rPr>
        <w:t xml:space="preserve">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附件11</w:t>
      </w:r>
      <w:r>
        <w:rPr>
          <w:rFonts w:hint="eastAsia" w:ascii="宋体" w:hAnsi="宋体"/>
        </w:rPr>
        <w:t xml:space="preserve">）</w:t>
      </w:r>
      <w:r/>
    </w:p>
    <w:p>
      <w:pPr>
        <w:pStyle w:val="855"/>
        <w:ind w:left="480"/>
        <w:spacing w:line="360" w:lineRule="auto"/>
        <w:rPr>
          <w:rFonts w:hint="eastAsia" w:ascii="宋体" w:hAnsi="宋体"/>
        </w:rPr>
      </w:pPr>
      <w:r>
        <w:rPr>
          <w:rFonts w:hint="eastAsia" w:ascii="宋体" w:hAnsi="宋体"/>
        </w:rPr>
        <w:t xml:space="preserve">总备注：上述“资格审查内容”中1-5条、8、9条供应商必须在投标文件中提供相关材料，否则作无效投标处理；6、10、11、12条如招标文件要求必须提供相关材料而未提供的，作无效投标处理。</w:t>
      </w:r>
      <w:r/>
    </w:p>
    <w:p>
      <w:pPr>
        <w:pStyle w:val="2379"/>
        <w:rPr>
          <w:rFonts w:hint="eastAsia"/>
        </w:rPr>
      </w:pPr>
      <w:r/>
      <w:bookmarkStart w:id="243" w:name="_Toc225428844"/>
      <w:r/>
      <w:bookmarkStart w:id="244" w:name="_Toc233139564"/>
      <w:r>
        <w:rPr>
          <w:rFonts w:hint="eastAsia"/>
        </w:rPr>
        <w:t xml:space="preserve">三</w:t>
      </w:r>
      <w:r>
        <w:t xml:space="preserve">、</w:t>
      </w:r>
      <w:r>
        <w:rPr>
          <w:rFonts w:hint="eastAsia"/>
        </w:rPr>
        <w:t xml:space="preserve">符合性</w:t>
      </w:r>
      <w:r>
        <w:t xml:space="preserve">审查内容</w:t>
      </w:r>
      <w:bookmarkEnd w:id="243"/>
      <w:r/>
      <w:bookmarkEnd w:id="244"/>
      <w:r>
        <w:rPr>
          <w:rFonts w:hint="eastAsia"/>
        </w:rPr>
      </w:r>
      <w:r/>
    </w:p>
    <w:p>
      <w:pPr>
        <w:pStyle w:val="855"/>
        <w:ind w:firstLine="420"/>
        <w:spacing w:line="360" w:lineRule="auto"/>
        <w:rPr>
          <w:rFonts w:hint="eastAsia" w:ascii="宋体" w:hAnsi="宋体" w:cs="宋体"/>
          <w:bCs/>
        </w:rPr>
      </w:pPr>
      <w:r>
        <w:rPr>
          <w:rFonts w:hint="eastAsia" w:ascii="宋体" w:hAnsi="宋体" w:cs="宋体"/>
          <w:bCs/>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pStyle w:val="855"/>
        <w:ind w:firstLine="422"/>
        <w:spacing w:line="360" w:lineRule="auto"/>
        <w:rPr>
          <w:rFonts w:hint="eastAsia" w:ascii="宋体" w:hAnsi="宋体" w:cs="宋体"/>
          <w:b/>
          <w:bCs/>
        </w:rPr>
      </w:pPr>
      <w:r>
        <w:rPr>
          <w:rFonts w:hint="eastAsia" w:ascii="宋体" w:hAnsi="宋体" w:cs="宋体"/>
          <w:b/>
        </w:rPr>
        <w:t xml:space="preserve">★</w:t>
      </w:r>
      <w:r>
        <w:rPr>
          <w:rFonts w:hint="eastAsia" w:ascii="宋体" w:hAnsi="宋体" w:cs="宋体"/>
          <w:b/>
          <w:bCs/>
        </w:rPr>
        <w:t xml:space="preserve">2.如果投标文件没有响应招标文件实质性要求，评标委员会将予以拒绝，供应商不得通过修改或撤销不合要求的偏离或保留而使其投标成为实质性响应的投标。</w:t>
      </w:r>
      <w:r/>
    </w:p>
    <w:p>
      <w:pPr>
        <w:pStyle w:val="855"/>
        <w:ind w:firstLine="422"/>
        <w:spacing w:line="360" w:lineRule="auto"/>
        <w:rPr>
          <w:rFonts w:hint="eastAsia" w:ascii="宋体" w:hAnsi="宋体" w:cs="宋体"/>
          <w:b/>
          <w:bCs/>
        </w:rPr>
      </w:pPr>
      <w:r>
        <w:rPr>
          <w:rFonts w:hint="eastAsia" w:ascii="宋体" w:hAnsi="宋体" w:cs="宋体"/>
          <w:b/>
        </w:rPr>
        <w:t xml:space="preserve">★</w:t>
      </w:r>
      <w:r>
        <w:rPr>
          <w:rFonts w:hint="eastAsia" w:ascii="宋体" w:hAnsi="宋体" w:cs="宋体"/>
          <w:b/>
          <w:bCs/>
        </w:rPr>
        <w:t xml:space="preserve">3.投标文件有下列情况之一的，在符合性检查时按照无效投标处理：</w:t>
      </w:r>
      <w:r/>
    </w:p>
    <w:p>
      <w:pPr>
        <w:pStyle w:val="855"/>
        <w:ind w:firstLine="420"/>
        <w:spacing w:line="360" w:lineRule="auto"/>
        <w:rPr>
          <w:rFonts w:hint="eastAsia" w:ascii="宋体" w:hAnsi="宋体" w:cs="宋体"/>
          <w:bCs/>
        </w:rPr>
      </w:pPr>
      <w:r>
        <w:rPr>
          <w:rFonts w:hint="eastAsia" w:ascii="宋体" w:hAnsi="宋体" w:cs="宋体"/>
          <w:bCs/>
        </w:rPr>
        <w:t xml:space="preserve">（1）供应商在“苏采云”系统规定的时间内未成功解密电子投标文件的；</w:t>
      </w:r>
      <w:r/>
    </w:p>
    <w:p>
      <w:pPr>
        <w:pStyle w:val="855"/>
        <w:ind w:firstLine="420"/>
        <w:spacing w:line="360" w:lineRule="auto"/>
        <w:rPr>
          <w:rFonts w:hint="eastAsia" w:ascii="宋体" w:hAnsi="宋体" w:cs="宋体"/>
          <w:bCs/>
        </w:rPr>
      </w:pPr>
      <w:r>
        <w:rPr>
          <w:rFonts w:hint="eastAsia" w:ascii="宋体" w:hAnsi="宋体" w:cs="宋体"/>
          <w:bCs/>
        </w:rPr>
        <w:t xml:space="preserve">（2）供应商未按照招标文件要求上传电子投标文件的；</w:t>
      </w:r>
      <w:r/>
    </w:p>
    <w:p>
      <w:pPr>
        <w:pStyle w:val="855"/>
        <w:ind w:firstLine="420"/>
        <w:spacing w:line="360" w:lineRule="auto"/>
        <w:rPr>
          <w:rFonts w:hint="eastAsia" w:ascii="宋体" w:hAnsi="宋体" w:cs="宋体"/>
          <w:bCs/>
        </w:rPr>
      </w:pPr>
      <w:r>
        <w:rPr>
          <w:rFonts w:hint="eastAsia" w:ascii="宋体" w:hAnsi="宋体" w:cs="宋体"/>
          <w:bCs/>
        </w:rPr>
        <w:t xml:space="preserve">（3）同一供应商提</w:t>
      </w:r>
      <w:r>
        <w:rPr>
          <w:rFonts w:hint="eastAsia" w:ascii="宋体" w:hAnsi="宋体" w:cs="宋体"/>
          <w:bCs/>
        </w:rPr>
        <w:t xml:space="preserve">交两个（含两个）以上不同的投标报价的；</w:t>
      </w:r>
      <w:r/>
    </w:p>
    <w:p>
      <w:pPr>
        <w:pStyle w:val="855"/>
        <w:ind w:firstLine="420"/>
        <w:spacing w:line="360" w:lineRule="auto"/>
        <w:rPr>
          <w:rFonts w:hint="eastAsia" w:ascii="宋体" w:hAnsi="宋体" w:cs="宋体"/>
          <w:bCs/>
        </w:rPr>
      </w:pPr>
      <w:r>
        <w:rPr>
          <w:rFonts w:hint="eastAsia" w:ascii="宋体" w:hAnsi="宋体" w:cs="宋体"/>
          <w:bCs/>
        </w:rPr>
        <w:t xml:space="preserve">（4）投标文件未按照招标文件要求签署或盖章的；</w:t>
      </w:r>
      <w:r/>
    </w:p>
    <w:p>
      <w:pPr>
        <w:pStyle w:val="855"/>
        <w:ind w:firstLine="420"/>
        <w:spacing w:line="360" w:lineRule="auto"/>
        <w:rPr>
          <w:rFonts w:hint="eastAsia" w:ascii="宋体" w:hAnsi="宋体" w:cs="宋体"/>
          <w:bCs/>
        </w:rPr>
      </w:pPr>
      <w:r>
        <w:rPr>
          <w:rFonts w:hint="eastAsia" w:ascii="宋体" w:hAnsi="宋体" w:cs="宋体"/>
          <w:bCs/>
        </w:rPr>
        <w:t xml:space="preserve">（5）不具备招标文件中规定的资格要求的；</w:t>
      </w:r>
      <w:r/>
    </w:p>
    <w:p>
      <w:pPr>
        <w:pStyle w:val="855"/>
        <w:ind w:firstLine="420"/>
        <w:spacing w:line="360" w:lineRule="auto"/>
        <w:rPr>
          <w:rFonts w:hint="eastAsia" w:ascii="宋体" w:hAnsi="宋体" w:cs="宋体"/>
          <w:bCs/>
        </w:rPr>
      </w:pPr>
      <w:r>
        <w:rPr>
          <w:rFonts w:hint="eastAsia" w:ascii="宋体" w:hAnsi="宋体" w:cs="宋体"/>
          <w:bCs/>
        </w:rPr>
        <w:t xml:space="preserve">（6）报价超过招标文件中规定的预算金额或者最高限价的；</w:t>
      </w:r>
      <w:r/>
    </w:p>
    <w:p>
      <w:pPr>
        <w:pStyle w:val="855"/>
        <w:ind w:firstLine="420"/>
        <w:spacing w:line="360" w:lineRule="auto"/>
        <w:rPr>
          <w:rFonts w:hint="eastAsia" w:ascii="宋体" w:hAnsi="宋体" w:cs="宋体"/>
          <w:bCs/>
        </w:rPr>
      </w:pPr>
      <w:r>
        <w:rPr>
          <w:rFonts w:hint="eastAsia" w:ascii="宋体" w:hAnsi="宋体" w:cs="宋体"/>
          <w:bCs/>
        </w:rPr>
        <w:t xml:space="preserve">（7）投标文件含有采购人不能接受的附加条件的；</w:t>
      </w:r>
      <w:r/>
    </w:p>
    <w:p>
      <w:pPr>
        <w:pStyle w:val="855"/>
        <w:ind w:firstLine="420"/>
        <w:spacing w:line="360" w:lineRule="auto"/>
        <w:rPr>
          <w:rFonts w:hint="eastAsia" w:ascii="宋体" w:hAnsi="宋体" w:cs="宋体"/>
          <w:bCs/>
        </w:rPr>
      </w:pPr>
      <w:r>
        <w:rPr>
          <w:rFonts w:hint="eastAsia" w:ascii="宋体" w:hAnsi="宋体" w:cs="宋体"/>
          <w:bCs/>
        </w:rPr>
        <w:t xml:space="preserve">（8）投标文件内容不全或不符合招标文件中规定的其他实质性要求的；</w:t>
      </w:r>
      <w:r/>
    </w:p>
    <w:p>
      <w:pPr>
        <w:pStyle w:val="855"/>
        <w:ind w:firstLine="420"/>
        <w:spacing w:line="360" w:lineRule="auto"/>
        <w:rPr>
          <w:rFonts w:hint="eastAsia" w:ascii="宋体" w:hAnsi="宋体" w:cs="宋体"/>
          <w:bCs/>
        </w:rPr>
      </w:pPr>
      <w:r>
        <w:rPr>
          <w:rFonts w:hint="eastAsia" w:ascii="宋体" w:hAnsi="宋体" w:cs="宋体"/>
          <w:bCs/>
        </w:rPr>
        <w:t xml:space="preserve">（9）现行法律、法规、规章和招标文件规定的其他无效情形。</w:t>
      </w:r>
      <w:r/>
    </w:p>
    <w:p>
      <w:pPr>
        <w:pStyle w:val="2379"/>
        <w:rPr>
          <w:rFonts w:hint="eastAsia"/>
        </w:rPr>
      </w:pPr>
      <w:r/>
      <w:bookmarkStart w:id="245" w:name="_Toc225428845"/>
      <w:r/>
      <w:bookmarkStart w:id="246" w:name="_Toc233139565"/>
      <w:r>
        <w:rPr>
          <w:rFonts w:hint="eastAsia"/>
        </w:rPr>
        <w:t xml:space="preserve">四、价格</w:t>
      </w:r>
      <w:r>
        <w:t xml:space="preserve">扣除证明文件</w:t>
      </w:r>
      <w:bookmarkEnd w:id="245"/>
      <w:r/>
      <w:bookmarkEnd w:id="246"/>
      <w:r>
        <w:rPr>
          <w:rFonts w:hint="eastAsia"/>
        </w:rPr>
      </w:r>
      <w:r/>
    </w:p>
    <w:p>
      <w:pPr>
        <w:pStyle w:val="855"/>
        <w:ind w:firstLine="480"/>
        <w:spacing w:line="360" w:lineRule="auto"/>
        <w:rPr>
          <w:rFonts w:hint="eastAsia" w:ascii="宋体" w:hAnsi="宋体"/>
        </w:rPr>
      </w:pPr>
      <w:r>
        <w:rPr>
          <w:rFonts w:ascii="宋体" w:hAnsi="宋体"/>
        </w:rPr>
        <w:t xml:space="preserve">1.</w:t>
      </w:r>
      <w:r>
        <w:rPr>
          <w:rFonts w:hint="eastAsia" w:ascii="宋体" w:hAnsi="宋体"/>
        </w:rPr>
        <w:t xml:space="preserve">中小微企业声明函（</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pStyle w:val="855"/>
        <w:ind w:firstLine="480"/>
        <w:spacing w:line="360" w:lineRule="auto"/>
        <w:rPr>
          <w:rFonts w:hint="eastAsia" w:ascii="宋体" w:hAnsi="宋体"/>
        </w:rPr>
      </w:pPr>
      <w:r>
        <w:rPr>
          <w:rFonts w:ascii="宋体" w:hAnsi="宋体"/>
        </w:rPr>
        <w:t xml:space="preserve">2.</w:t>
      </w:r>
      <w:r>
        <w:rPr>
          <w:rFonts w:hint="eastAsia" w:ascii="宋体" w:hAnsi="宋体"/>
        </w:rPr>
        <w:t xml:space="preserve">残疾人福利性单位声明函（</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pStyle w:val="855"/>
        <w:ind w:firstLine="480"/>
        <w:spacing w:line="360" w:lineRule="auto"/>
        <w:rPr>
          <w:rFonts w:hint="eastAsia" w:ascii="宋体" w:hAnsi="宋体"/>
        </w:rPr>
      </w:pPr>
      <w:r>
        <w:rPr>
          <w:rFonts w:hint="eastAsia" w:ascii="宋体" w:hAnsi="宋体"/>
        </w:rPr>
        <w:t xml:space="preserve">3.《关于符合本国产品标准的声明函》或财政部会同有关部门规定的有关证明文件（如适用）、《成本比例声明函》（格式见附件13）</w:t>
      </w:r>
      <w:r/>
    </w:p>
    <w:p>
      <w:pPr>
        <w:pStyle w:val="855"/>
        <w:ind w:firstLine="480"/>
        <w:spacing w:line="360" w:lineRule="auto"/>
        <w:rPr>
          <w:rFonts w:hint="eastAsia" w:ascii="宋体" w:hAnsi="宋体"/>
          <w:sz w:val="24"/>
        </w:rPr>
      </w:pPr>
      <w:r>
        <w:rPr>
          <w:rFonts w:hint="eastAsia" w:ascii="宋体" w:hAnsi="宋体"/>
          <w:sz w:val="24"/>
        </w:rPr>
      </w:r>
      <w:r/>
    </w:p>
    <w:p>
      <w:pPr>
        <w:pStyle w:val="855"/>
        <w:spacing w:line="360" w:lineRule="auto"/>
        <w:rPr>
          <w:rFonts w:hint="eastAsia" w:ascii="宋体" w:hAnsi="宋体"/>
          <w:b/>
          <w:sz w:val="24"/>
        </w:rPr>
      </w:pPr>
      <w:r>
        <w:rPr>
          <w:rFonts w:hint="eastAsia" w:ascii="宋体" w:hAnsi="宋体"/>
          <w:b/>
          <w:sz w:val="24"/>
        </w:rPr>
      </w:r>
      <w:r/>
    </w:p>
    <w:p>
      <w:pPr>
        <w:pStyle w:val="1028"/>
        <w:numPr>
          <w:ilvl w:val="0"/>
          <w:numId w:val="0"/>
        </w:numPr>
        <w:jc w:val="left"/>
        <w:spacing w:line="360" w:lineRule="auto"/>
        <w:rPr>
          <w:rFonts w:hint="eastAsia" w:ascii="宋体" w:hAnsi="宋体"/>
          <w:sz w:val="22"/>
          <w:szCs w:val="18"/>
        </w:rPr>
      </w:pPr>
      <w:r>
        <w:rPr>
          <w:rFonts w:hint="eastAsia" w:ascii="宋体" w:hAnsi="宋体"/>
          <w:sz w:val="22"/>
          <w:szCs w:val="22"/>
        </w:rPr>
        <w:br w:type="page" w:clear="all"/>
      </w:r>
      <w:bookmarkStart w:id="247" w:name="_Toc225428846"/>
      <w:r/>
      <w:bookmarkStart w:id="248" w:name="_Toc233139566"/>
      <w:r>
        <w:rPr>
          <w:rFonts w:hint="eastAsia" w:ascii="宋体" w:hAnsi="宋体"/>
          <w:sz w:val="28"/>
          <w:szCs w:val="28"/>
        </w:rPr>
        <w:t xml:space="preserve">附件1 开标一览表</w:t>
      </w:r>
      <w:bookmarkEnd w:id="247"/>
      <w:r/>
      <w:bookmarkEnd w:id="248"/>
      <w:r>
        <w:rPr>
          <w:rFonts w:hint="eastAsia" w:ascii="宋体" w:hAnsi="宋体"/>
          <w:sz w:val="22"/>
          <w:szCs w:val="18"/>
        </w:rPr>
      </w:r>
      <w:r/>
    </w:p>
    <w:p>
      <w:pPr>
        <w:pStyle w:val="855"/>
        <w:ind w:firstLine="482"/>
        <w:spacing w:line="360" w:lineRule="auto"/>
        <w:rPr>
          <w:rFonts w:hint="eastAsia" w:ascii="宋体" w:hAnsi="宋体"/>
        </w:rPr>
      </w:pPr>
      <w:r>
        <w:rPr>
          <w:rFonts w:hint="eastAsia" w:ascii="宋体" w:hAnsi="宋体"/>
        </w:rPr>
        <w:t xml:space="preserve">供应商全称（加盖CA电子签章）：</w:t>
      </w:r>
      <w:r/>
    </w:p>
    <w:p>
      <w:pPr>
        <w:pStyle w:val="855"/>
        <w:ind w:firstLine="482"/>
        <w:spacing w:line="360" w:lineRule="auto"/>
        <w:rPr>
          <w:rFonts w:hint="eastAsia" w:ascii="宋体" w:hAnsi="宋体"/>
        </w:rPr>
      </w:pPr>
      <w:r>
        <w:rPr>
          <w:rFonts w:hint="eastAsia" w:ascii="宋体" w:hAnsi="宋体"/>
        </w:rPr>
        <w:t xml:space="preserve">项目名称：</w:t>
      </w:r>
      <w:r/>
    </w:p>
    <w:p>
      <w:pPr>
        <w:pStyle w:val="855"/>
        <w:ind w:firstLine="482"/>
        <w:spacing w:line="360" w:lineRule="auto"/>
        <w:rPr>
          <w:rFonts w:hint="eastAsia" w:ascii="宋体" w:hAnsi="宋体"/>
        </w:rPr>
      </w:pPr>
      <w:r>
        <w:rPr>
          <w:rFonts w:hint="eastAsia" w:ascii="宋体" w:hAnsi="宋体"/>
        </w:rPr>
        <w:t xml:space="preserve">项目编号：</w:t>
      </w:r>
      <w:r/>
    </w:p>
    <w:p>
      <w:pPr>
        <w:pStyle w:val="855"/>
        <w:ind w:firstLine="482"/>
        <w:spacing w:line="360" w:lineRule="auto"/>
        <w:rPr>
          <w:rFonts w:hint="eastAsia" w:ascii="宋体" w:hAnsi="宋体"/>
        </w:rPr>
      </w:pPr>
      <w:r>
        <w:rPr>
          <w:rFonts w:hint="eastAsia" w:ascii="宋体" w:hAnsi="宋体"/>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3"/>
        <w:gridCol w:w="6463"/>
      </w:tblGrid>
      <w:tr>
        <w:trPr>
          <w:cantSplit/>
          <w:trHeight w:val="725"/>
        </w:trPr>
        <w:tc>
          <w:tcPr>
            <w:tcBorders>
              <w:right w:val="single" w:color="000000" w:sz="4" w:space="0"/>
            </w:tcBorders>
            <w:tcW w:w="1743" w:type="dxa"/>
            <w:vAlign w:val="center"/>
            <w:vMerge w:val="restart"/>
            <w:textDirection w:val="lrTb"/>
            <w:noWrap w:val="false"/>
          </w:tcPr>
          <w:p>
            <w:pPr>
              <w:pStyle w:val="855"/>
              <w:spacing w:line="360" w:lineRule="auto"/>
              <w:rPr>
                <w:rFonts w:hint="eastAsia" w:ascii="宋体" w:hAnsi="宋体"/>
              </w:rPr>
            </w:pPr>
            <w:r>
              <w:rPr>
                <w:rFonts w:hint="eastAsia" w:ascii="宋体" w:hAnsi="宋体" w:cs="宋体"/>
              </w:rPr>
              <w:t xml:space="preserve">  </w:t>
            </w:r>
            <w:r>
              <w:rPr>
                <w:rFonts w:hint="eastAsia" w:ascii="宋体" w:hAnsi="宋体"/>
              </w:rPr>
              <w:t xml:space="preserve">投标总报价</w:t>
            </w:r>
            <w:r/>
          </w:p>
        </w:tc>
        <w:tc>
          <w:tcPr>
            <w:tcBorders>
              <w:left w:val="single" w:color="000000" w:sz="4" w:space="0"/>
            </w:tcBorders>
            <w:tcW w:w="6463" w:type="dxa"/>
            <w:vAlign w:val="center"/>
            <w:textDirection w:val="lrTb"/>
            <w:noWrap w:val="false"/>
          </w:tcPr>
          <w:p>
            <w:pPr>
              <w:pStyle w:val="855"/>
              <w:spacing w:line="360" w:lineRule="auto"/>
              <w:rPr>
                <w:rFonts w:hint="eastAsia" w:ascii="宋体" w:hAnsi="宋体" w:cs="宋体"/>
              </w:rPr>
            </w:pPr>
            <w:r>
              <w:rPr>
                <w:rFonts w:hint="eastAsia" w:ascii="宋体" w:hAnsi="宋体" w:cs="宋体"/>
                <w:szCs w:val="21"/>
              </w:rPr>
              <w:t xml:space="preserve">小写：                             （人民币：元）</w:t>
            </w:r>
            <w:r>
              <w:rPr>
                <w:rFonts w:hint="eastAsia" w:ascii="宋体" w:hAnsi="宋体" w:cs="宋体"/>
              </w:rPr>
            </w:r>
            <w:r/>
          </w:p>
        </w:tc>
      </w:tr>
      <w:tr>
        <w:trPr>
          <w:cantSplit/>
          <w:trHeight w:val="612"/>
        </w:trPr>
        <w:tc>
          <w:tcPr>
            <w:tcBorders>
              <w:right w:val="single" w:color="000000" w:sz="4" w:space="0"/>
            </w:tcBorders>
            <w:tcW w:w="1743" w:type="dxa"/>
            <w:vAlign w:val="center"/>
            <w:vMerge w:val="continue"/>
            <w:textDirection w:val="lrTb"/>
            <w:noWrap w:val="false"/>
          </w:tcPr>
          <w:p>
            <w:pPr>
              <w:pStyle w:val="1819"/>
              <w:ind w:firstLine="372"/>
              <w:spacing w:before="124" w:after="124" w:line="360" w:lineRule="auto"/>
              <w:rPr>
                <w:rFonts w:hint="eastAsia" w:ascii="宋体" w:hAnsi="宋体"/>
                <w:sz w:val="21"/>
                <w:szCs w:val="21"/>
              </w:rPr>
            </w:pPr>
            <w:r>
              <w:rPr>
                <w:rFonts w:hint="eastAsia" w:ascii="宋体" w:hAnsi="宋体"/>
                <w:sz w:val="21"/>
                <w:szCs w:val="21"/>
              </w:rPr>
            </w:r>
            <w:r/>
          </w:p>
        </w:tc>
        <w:tc>
          <w:tcPr>
            <w:tcBorders>
              <w:left w:val="single" w:color="000000" w:sz="4" w:space="0"/>
            </w:tcBorders>
            <w:tcW w:w="6463" w:type="dxa"/>
            <w:vAlign w:val="center"/>
            <w:textDirection w:val="lrTb"/>
            <w:noWrap w:val="false"/>
          </w:tcPr>
          <w:p>
            <w:pPr>
              <w:pStyle w:val="1819"/>
              <w:ind w:firstLine="0"/>
              <w:spacing w:before="124" w:after="124" w:line="360" w:lineRule="auto"/>
              <w:rPr>
                <w:rFonts w:hint="eastAsia" w:ascii="宋体" w:hAnsi="宋体" w:cs="宋体"/>
                <w:sz w:val="21"/>
                <w:szCs w:val="21"/>
              </w:rPr>
            </w:pPr>
            <w:r>
              <w:rPr>
                <w:rFonts w:hint="eastAsia" w:ascii="宋体" w:hAnsi="宋体" w:cs="宋体"/>
                <w:sz w:val="21"/>
                <w:szCs w:val="21"/>
              </w:rPr>
              <w:t xml:space="preserve">大写：</w:t>
            </w:r>
            <w:r/>
          </w:p>
        </w:tc>
      </w:tr>
    </w:tbl>
    <w:p>
      <w:pPr>
        <w:pStyle w:val="855"/>
        <w:ind w:firstLine="482"/>
        <w:spacing w:line="360" w:lineRule="auto"/>
        <w:rPr>
          <w:rFonts w:hint="eastAsia" w:ascii="宋体" w:hAnsi="宋体"/>
        </w:rPr>
      </w:pPr>
      <w:r>
        <w:rPr>
          <w:rFonts w:hint="eastAsia" w:ascii="宋体" w:hAnsi="宋体"/>
        </w:rPr>
      </w:r>
      <w:r/>
    </w:p>
    <w:p>
      <w:pPr>
        <w:pStyle w:val="855"/>
        <w:ind w:firstLine="480"/>
        <w:spacing w:line="360" w:lineRule="auto"/>
        <w:rPr>
          <w:rFonts w:hint="eastAsia" w:ascii="宋体" w:hAnsi="宋体"/>
          <w:sz w:val="24"/>
        </w:rPr>
      </w:pPr>
      <w:r>
        <w:rPr>
          <w:rFonts w:hint="eastAsia" w:ascii="宋体" w:hAnsi="宋体"/>
          <w:sz w:val="24"/>
        </w:rPr>
      </w:r>
      <w:r/>
    </w:p>
    <w:p>
      <w:pPr>
        <w:pStyle w:val="855"/>
        <w:spacing w:line="360" w:lineRule="auto"/>
        <w:rPr>
          <w:rFonts w:hint="eastAsia" w:ascii="宋体" w:hAnsi="宋体"/>
          <w:sz w:val="24"/>
        </w:rPr>
      </w:pPr>
      <w:r>
        <w:rPr>
          <w:rFonts w:hint="eastAsia" w:ascii="宋体" w:hAnsi="宋体"/>
          <w:sz w:val="24"/>
        </w:rPr>
      </w:r>
      <w:r/>
    </w:p>
    <w:p>
      <w:pPr>
        <w:pStyle w:val="855"/>
        <w:jc w:val="center"/>
        <w:spacing w:line="360" w:lineRule="auto"/>
        <w:rPr>
          <w:rFonts w:hint="eastAsia" w:ascii="宋体" w:hAnsi="宋体"/>
          <w:b/>
          <w:sz w:val="24"/>
        </w:rPr>
      </w:pPr>
      <w:r>
        <w:rPr>
          <w:rFonts w:hint="eastAsia" w:ascii="宋体" w:hAnsi="宋体"/>
          <w:b/>
          <w:sz w:val="24"/>
        </w:rPr>
      </w:r>
      <w:r/>
    </w:p>
    <w:p>
      <w:pPr>
        <w:pStyle w:val="1028"/>
        <w:numPr>
          <w:ilvl w:val="0"/>
          <w:numId w:val="0"/>
        </w:numPr>
        <w:jc w:val="left"/>
        <w:spacing w:line="360" w:lineRule="auto"/>
        <w:rPr>
          <w:rFonts w:hint="eastAsia" w:ascii="宋体" w:hAnsi="宋体"/>
          <w:b/>
          <w:sz w:val="22"/>
          <w:szCs w:val="22"/>
        </w:rPr>
      </w:pPr>
      <w:r>
        <w:rPr>
          <w:rFonts w:hint="eastAsia" w:ascii="宋体" w:hAnsi="宋体"/>
          <w:sz w:val="24"/>
        </w:rPr>
        <w:br w:type="page" w:clear="all"/>
      </w:r>
      <w:bookmarkStart w:id="249" w:name="_Toc225428847"/>
      <w:r/>
      <w:bookmarkStart w:id="250" w:name="_Toc233139567"/>
      <w:r>
        <w:rPr>
          <w:rFonts w:hint="eastAsia" w:ascii="宋体" w:hAnsi="宋体"/>
          <w:sz w:val="28"/>
          <w:szCs w:val="28"/>
        </w:rPr>
        <w:t xml:space="preserve">附件2 分项报价表</w:t>
      </w:r>
      <w:bookmarkEnd w:id="249"/>
      <w:r/>
      <w:bookmarkEnd w:id="250"/>
      <w:r>
        <w:rPr>
          <w:rFonts w:hint="eastAsia" w:ascii="宋体" w:hAnsi="宋体"/>
          <w:b/>
          <w:sz w:val="22"/>
          <w:szCs w:val="22"/>
        </w:rPr>
      </w:r>
      <w:r/>
    </w:p>
    <w:p>
      <w:pPr>
        <w:pStyle w:val="855"/>
        <w:ind w:firstLine="482"/>
        <w:spacing w:line="360" w:lineRule="auto"/>
        <w:rPr>
          <w:rFonts w:hint="eastAsia" w:ascii="宋体" w:hAnsi="宋体"/>
        </w:rPr>
      </w:pPr>
      <w:r>
        <w:rPr>
          <w:rFonts w:hint="eastAsia" w:ascii="宋体" w:hAnsi="宋体"/>
        </w:rPr>
        <w:t xml:space="preserve">项目名称：</w:t>
      </w:r>
      <w:r/>
    </w:p>
    <w:p>
      <w:pPr>
        <w:pStyle w:val="855"/>
        <w:ind w:firstLine="482"/>
        <w:spacing w:line="360" w:lineRule="auto"/>
        <w:rPr>
          <w:rFonts w:hint="eastAsia" w:ascii="宋体" w:hAnsi="宋体"/>
        </w:rPr>
      </w:pPr>
      <w:r>
        <w:rPr>
          <w:rFonts w:hint="eastAsia" w:ascii="宋体" w:hAnsi="宋体"/>
        </w:rPr>
        <w:t xml:space="preserve">项目编号：</w:t>
      </w:r>
      <w:r/>
    </w:p>
    <w:p>
      <w:pPr>
        <w:pStyle w:val="855"/>
        <w:ind w:firstLine="482"/>
        <w:spacing w:line="360" w:lineRule="auto"/>
        <w:rPr>
          <w:rFonts w:hint="eastAsia" w:ascii="宋体" w:hAnsi="宋体"/>
        </w:rPr>
      </w:pPr>
      <w:r>
        <w:rPr>
          <w:rFonts w:hint="eastAsia" w:ascii="宋体" w:hAnsi="宋体"/>
        </w:rPr>
        <w:t xml:space="preserve">采购包号（如有）：</w:t>
      </w:r>
      <w:r/>
    </w:p>
    <w:tbl>
      <w:tblPr>
        <w:tblpPr w:horzAnchor="margin" w:tblpXSpec="left" w:vertAnchor="text" w:tblpY="7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297"/>
        <w:gridCol w:w="1180"/>
        <w:gridCol w:w="1356"/>
        <w:gridCol w:w="1433"/>
        <w:gridCol w:w="1071"/>
        <w:gridCol w:w="1170"/>
      </w:tblGrid>
      <w:tr>
        <w:trPr>
          <w:trHeight w:val="638"/>
        </w:trPr>
        <w:tc>
          <w:tcPr>
            <w:tcW w:w="796" w:type="dxa"/>
            <w:vAlign w:val="center"/>
            <w:textDirection w:val="lrTb"/>
            <w:noWrap w:val="false"/>
          </w:tcPr>
          <w:p>
            <w:pPr>
              <w:pStyle w:val="85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序号</w:t>
            </w:r>
            <w:r/>
          </w:p>
        </w:tc>
        <w:tc>
          <w:tcPr>
            <w:tcW w:w="1297" w:type="dxa"/>
            <w:vAlign w:val="center"/>
            <w:textDirection w:val="lrTb"/>
            <w:noWrap w:val="false"/>
          </w:tcPr>
          <w:p>
            <w:pPr>
              <w:pStyle w:val="85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药品名称</w:t>
            </w:r>
            <w:r/>
          </w:p>
        </w:tc>
        <w:tc>
          <w:tcPr>
            <w:tcW w:w="1180" w:type="dxa"/>
            <w:vAlign w:val="center"/>
            <w:textDirection w:val="lrTb"/>
            <w:noWrap w:val="false"/>
          </w:tcPr>
          <w:p>
            <w:pPr>
              <w:pStyle w:val="85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规格型号</w:t>
            </w:r>
            <w:r/>
          </w:p>
        </w:tc>
        <w:tc>
          <w:tcPr>
            <w:tcW w:w="1356" w:type="dxa"/>
            <w:vAlign w:val="center"/>
            <w:textDirection w:val="lrTb"/>
            <w:noWrap w:val="false"/>
          </w:tcPr>
          <w:p>
            <w:pPr>
              <w:pStyle w:val="85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数量</w:t>
            </w:r>
            <w:r/>
          </w:p>
        </w:tc>
        <w:tc>
          <w:tcPr>
            <w:tcW w:w="1433" w:type="dxa"/>
            <w:vAlign w:val="center"/>
            <w:textDirection w:val="lrTb"/>
            <w:noWrap w:val="false"/>
          </w:tcPr>
          <w:p>
            <w:pPr>
              <w:pStyle w:val="85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最小单位报价（元）</w:t>
            </w:r>
            <w:r/>
          </w:p>
        </w:tc>
        <w:tc>
          <w:tcPr>
            <w:tcW w:w="1071" w:type="dxa"/>
            <w:vAlign w:val="center"/>
            <w:textDirection w:val="lrTb"/>
            <w:noWrap w:val="false"/>
          </w:tcPr>
          <w:p>
            <w:pPr>
              <w:pStyle w:val="855"/>
              <w:jc w:val="center"/>
              <w:tabs>
                <w:tab w:val="left" w:pos="3105" w:leader="none"/>
              </w:tabs>
              <w:rPr>
                <w:rFonts w:ascii="宋体" w:hAnsi="宋体"/>
                <w:b/>
                <w:bCs/>
                <w:szCs w:val="21"/>
              </w:rPr>
              <w:framePr w:hSpace="180" w:wrap="around" w:vAnchor="text" w:hAnchor="margin" w:y="76"/>
            </w:pPr>
            <w:r>
              <w:rPr>
                <w:rFonts w:hint="eastAsia" w:ascii="宋体" w:hAnsi="宋体"/>
                <w:b/>
                <w:bCs/>
                <w:szCs w:val="21"/>
              </w:rPr>
              <w:t xml:space="preserve">总价</w:t>
            </w:r>
            <w:r>
              <w:rPr>
                <w:rFonts w:ascii="宋体" w:hAnsi="宋体"/>
                <w:b/>
                <w:bCs/>
                <w:szCs w:val="21"/>
              </w:rPr>
            </w:r>
            <w:r/>
          </w:p>
          <w:p>
            <w:pPr>
              <w:pStyle w:val="85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（万元）</w:t>
            </w:r>
            <w:r/>
          </w:p>
        </w:tc>
        <w:tc>
          <w:tcPr>
            <w:tcW w:w="1170" w:type="dxa"/>
            <w:vAlign w:val="center"/>
            <w:textDirection w:val="lrTb"/>
            <w:noWrap w:val="false"/>
          </w:tcPr>
          <w:p>
            <w:pPr>
              <w:pStyle w:val="85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备注</w:t>
            </w:r>
            <w:r/>
          </w:p>
        </w:tc>
      </w:tr>
      <w:tr>
        <w:trPr>
          <w:trHeight w:val="638"/>
        </w:trPr>
        <w:tc>
          <w:tcPr>
            <w:tcW w:w="796" w:type="dxa"/>
            <w:vAlign w:val="center"/>
            <w:textDirection w:val="lrTb"/>
            <w:noWrap w:val="false"/>
          </w:tcPr>
          <w:p>
            <w:pPr>
              <w:pStyle w:val="855"/>
              <w:jc w:val="center"/>
              <w:tabs>
                <w:tab w:val="left" w:pos="3105" w:leader="none"/>
              </w:tabs>
              <w:rPr>
                <w:rFonts w:hint="eastAsia" w:ascii="宋体" w:hAnsi="宋体"/>
                <w:szCs w:val="21"/>
              </w:rPr>
              <w:framePr w:hSpace="180" w:wrap="around" w:vAnchor="text" w:hAnchor="margin" w:y="76"/>
            </w:pPr>
            <w:r>
              <w:rPr>
                <w:rFonts w:hint="eastAsia" w:ascii="宋体" w:hAnsi="宋体"/>
                <w:szCs w:val="21"/>
              </w:rPr>
            </w:r>
            <w:r/>
          </w:p>
        </w:tc>
        <w:tc>
          <w:tcPr>
            <w:tcW w:w="1297" w:type="dxa"/>
            <w:vAlign w:val="center"/>
            <w:textDirection w:val="lrTb"/>
            <w:noWrap w:val="false"/>
          </w:tcPr>
          <w:p>
            <w:pPr>
              <w:pStyle w:val="855"/>
              <w:jc w:val="center"/>
              <w:rPr>
                <w:rFonts w:ascii="宋体" w:hAnsi="宋体"/>
                <w:szCs w:val="21"/>
              </w:rPr>
              <w:framePr w:hSpace="180" w:wrap="around" w:vAnchor="text" w:hAnchor="margin" w:y="76"/>
            </w:pPr>
            <w:r>
              <w:rPr>
                <w:rFonts w:ascii="宋体" w:hAnsi="宋体"/>
                <w:szCs w:val="21"/>
              </w:rPr>
            </w:r>
            <w:r/>
          </w:p>
        </w:tc>
        <w:tc>
          <w:tcPr>
            <w:tcW w:w="1180" w:type="dxa"/>
            <w:vAlign w:val="center"/>
            <w:textDirection w:val="lrTb"/>
            <w:noWrap w:val="false"/>
          </w:tcPr>
          <w:p>
            <w:pPr>
              <w:pStyle w:val="855"/>
              <w:jc w:val="center"/>
              <w:rPr>
                <w:rFonts w:ascii="宋体" w:hAnsi="宋体"/>
                <w:szCs w:val="21"/>
              </w:rPr>
              <w:framePr w:hSpace="180" w:wrap="around" w:vAnchor="text" w:hAnchor="margin" w:y="76"/>
            </w:pPr>
            <w:r>
              <w:rPr>
                <w:rFonts w:ascii="宋体" w:hAnsi="宋体"/>
                <w:szCs w:val="21"/>
              </w:rPr>
            </w:r>
            <w:r/>
          </w:p>
        </w:tc>
        <w:tc>
          <w:tcPr>
            <w:tcW w:w="1356" w:type="dxa"/>
            <w:vAlign w:val="center"/>
            <w:textDirection w:val="lrTb"/>
            <w:noWrap w:val="false"/>
          </w:tcPr>
          <w:p>
            <w:pPr>
              <w:pStyle w:val="855"/>
              <w:jc w:val="center"/>
              <w:tabs>
                <w:tab w:val="left" w:pos="3105" w:leader="none"/>
              </w:tabs>
              <w:rPr>
                <w:rFonts w:hint="eastAsia" w:ascii="宋体" w:hAnsi="宋体"/>
                <w:szCs w:val="21"/>
              </w:rPr>
              <w:framePr w:hSpace="180" w:wrap="around" w:vAnchor="text" w:hAnchor="margin" w:y="76"/>
            </w:pPr>
            <w:r>
              <w:rPr>
                <w:rFonts w:hint="eastAsia" w:ascii="宋体" w:hAnsi="宋体"/>
                <w:szCs w:val="21"/>
              </w:rPr>
            </w:r>
            <w:r/>
          </w:p>
        </w:tc>
        <w:tc>
          <w:tcPr>
            <w:tcW w:w="1433" w:type="dxa"/>
            <w:vAlign w:val="center"/>
            <w:textDirection w:val="lrTb"/>
            <w:noWrap w:val="false"/>
          </w:tcPr>
          <w:p>
            <w:pPr>
              <w:pStyle w:val="855"/>
              <w:jc w:val="center"/>
              <w:tabs>
                <w:tab w:val="left" w:pos="3105" w:leader="none"/>
              </w:tabs>
              <w:rPr>
                <w:rFonts w:hint="eastAsia" w:ascii="宋体" w:hAnsi="宋体"/>
                <w:szCs w:val="21"/>
              </w:rPr>
              <w:framePr w:hSpace="180" w:wrap="around" w:vAnchor="text" w:hAnchor="margin" w:y="76"/>
            </w:pPr>
            <w:r>
              <w:rPr>
                <w:rFonts w:hint="eastAsia" w:ascii="宋体" w:hAnsi="宋体"/>
                <w:szCs w:val="21"/>
              </w:rPr>
            </w:r>
            <w:r/>
          </w:p>
        </w:tc>
        <w:tc>
          <w:tcPr>
            <w:tcW w:w="1071" w:type="dxa"/>
            <w:vAlign w:val="center"/>
            <w:textDirection w:val="lrTb"/>
            <w:noWrap w:val="false"/>
          </w:tcPr>
          <w:p>
            <w:pPr>
              <w:pStyle w:val="855"/>
              <w:jc w:val="center"/>
              <w:tabs>
                <w:tab w:val="left" w:pos="3105" w:leader="none"/>
              </w:tabs>
              <w:rPr>
                <w:rFonts w:hint="eastAsia" w:ascii="宋体" w:hAnsi="宋体"/>
                <w:szCs w:val="21"/>
              </w:rPr>
              <w:framePr w:hSpace="180" w:wrap="around" w:vAnchor="text" w:hAnchor="margin" w:y="76"/>
            </w:pPr>
            <w:r>
              <w:rPr>
                <w:rFonts w:hint="eastAsia" w:ascii="宋体" w:hAnsi="宋体"/>
                <w:szCs w:val="21"/>
              </w:rPr>
            </w:r>
            <w:r/>
          </w:p>
        </w:tc>
        <w:tc>
          <w:tcPr>
            <w:tcW w:w="1170" w:type="dxa"/>
            <w:vAlign w:val="center"/>
            <w:textDirection w:val="lrTb"/>
            <w:noWrap w:val="false"/>
          </w:tcPr>
          <w:p>
            <w:pPr>
              <w:pStyle w:val="855"/>
              <w:jc w:val="center"/>
              <w:tabs>
                <w:tab w:val="left" w:pos="3105" w:leader="none"/>
              </w:tabs>
              <w:rPr>
                <w:rFonts w:hint="eastAsia" w:ascii="宋体" w:hAnsi="宋体"/>
                <w:szCs w:val="21"/>
              </w:rPr>
              <w:framePr w:hSpace="180" w:wrap="around" w:vAnchor="text" w:hAnchor="margin" w:y="76"/>
            </w:pPr>
            <w:r>
              <w:rPr>
                <w:rFonts w:hint="eastAsia" w:ascii="宋体" w:hAnsi="宋体"/>
                <w:szCs w:val="21"/>
              </w:rPr>
            </w:r>
            <w:r/>
          </w:p>
        </w:tc>
      </w:tr>
      <w:tr>
        <w:trPr>
          <w:cantSplit/>
          <w:trHeight w:val="638"/>
        </w:trPr>
        <w:tc>
          <w:tcPr>
            <w:gridSpan w:val="7"/>
            <w:tcW w:w="8303" w:type="dxa"/>
            <w:vAlign w:val="center"/>
            <w:textDirection w:val="lrTb"/>
            <w:noWrap w:val="false"/>
          </w:tcPr>
          <w:p>
            <w:pPr>
              <w:pStyle w:val="855"/>
              <w:tabs>
                <w:tab w:val="left" w:pos="3105" w:leader="none"/>
              </w:tabs>
              <w:rPr>
                <w:rFonts w:hint="eastAsia" w:ascii="宋体" w:hAnsi="宋体"/>
                <w:szCs w:val="21"/>
              </w:rPr>
              <w:framePr w:hSpace="180" w:wrap="around" w:vAnchor="text" w:hAnchor="margin" w:y="76"/>
            </w:pPr>
            <w:r>
              <w:rPr>
                <w:rFonts w:hint="eastAsia" w:ascii="宋体" w:hAnsi="宋体"/>
                <w:szCs w:val="21"/>
              </w:rPr>
              <w:t xml:space="preserve">交付期：接招标人通知</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小时内交付至指定地点。</w:t>
            </w:r>
            <w:r/>
          </w:p>
        </w:tc>
      </w:tr>
      <w:tr>
        <w:trPr>
          <w:cantSplit/>
          <w:trHeight w:val="638"/>
        </w:trPr>
        <w:tc>
          <w:tcPr>
            <w:gridSpan w:val="7"/>
            <w:tcW w:w="8303" w:type="dxa"/>
            <w:vAlign w:val="center"/>
            <w:textDirection w:val="lrTb"/>
            <w:noWrap w:val="false"/>
          </w:tcPr>
          <w:p>
            <w:pPr>
              <w:pStyle w:val="855"/>
              <w:tabs>
                <w:tab w:val="left" w:pos="3105" w:leader="none"/>
              </w:tabs>
              <w:rPr>
                <w:rFonts w:hint="eastAsia" w:ascii="宋体" w:hAnsi="宋体"/>
                <w:szCs w:val="21"/>
              </w:rPr>
              <w:framePr w:hSpace="180" w:wrap="around" w:vAnchor="text" w:hAnchor="margin" w:y="76"/>
            </w:pPr>
            <w:r>
              <w:rPr>
                <w:rFonts w:hint="eastAsia" w:ascii="宋体" w:hAnsi="宋体"/>
                <w:szCs w:val="21"/>
              </w:rPr>
              <w:t xml:space="preserve">到货后剩余有效期:</w:t>
            </w:r>
            <w:r/>
          </w:p>
        </w:tc>
      </w:tr>
    </w:tbl>
    <w:p>
      <w:pPr>
        <w:pStyle w:val="855"/>
        <w:spacing w:line="360" w:lineRule="auto"/>
        <w:rPr>
          <w:rFonts w:hint="eastAsia" w:ascii="宋体" w:hAnsi="宋体" w:cs="宋体"/>
          <w:bCs/>
        </w:rPr>
      </w:pPr>
      <w:r>
        <w:rPr>
          <w:rFonts w:hint="eastAsia" w:ascii="宋体" w:hAnsi="宋体" w:cs="宋体"/>
          <w:bCs/>
        </w:rPr>
        <w:t xml:space="preserve">注：</w:t>
      </w:r>
      <w:r/>
    </w:p>
    <w:p>
      <w:pPr>
        <w:pStyle w:val="855"/>
        <w:spacing w:line="360" w:lineRule="auto"/>
        <w:rPr>
          <w:rFonts w:hint="eastAsia" w:ascii="宋体" w:hAnsi="宋体" w:cs="宋体"/>
          <w:bCs/>
        </w:rPr>
      </w:pPr>
      <w:r>
        <w:rPr>
          <w:rFonts w:hint="eastAsia" w:ascii="宋体" w:hAnsi="宋体" w:cs="宋体"/>
          <w:bCs/>
        </w:rPr>
        <w:t xml:space="preserve">1.此表由供应商自行填写；</w:t>
      </w:r>
      <w:r/>
    </w:p>
    <w:p>
      <w:pPr>
        <w:pStyle w:val="855"/>
        <w:spacing w:line="360" w:lineRule="auto"/>
        <w:rPr>
          <w:rFonts w:hint="eastAsia" w:ascii="宋体" w:hAnsi="宋体" w:cs="宋体"/>
        </w:rPr>
      </w:pPr>
      <w:r>
        <w:rPr>
          <w:rFonts w:hint="eastAsia" w:ascii="宋体" w:hAnsi="宋体" w:cs="宋体"/>
          <w:bCs/>
        </w:rPr>
        <w:t xml:space="preserve">2.总价须与开标一览表中的价格保持一致。</w:t>
      </w:r>
      <w:r>
        <w:rPr>
          <w:rFonts w:hint="eastAsia" w:ascii="宋体" w:hAnsi="宋体" w:cs="宋体"/>
        </w:rPr>
      </w:r>
      <w:r/>
    </w:p>
    <w:p>
      <w:pPr>
        <w:pStyle w:val="2381"/>
        <w:spacing w:line="360" w:lineRule="auto"/>
        <w:rPr>
          <w:rFonts w:hint="eastAsia" w:ascii="宋体" w:hAnsi="宋体"/>
        </w:rPr>
      </w:pPr>
      <w:r>
        <w:rPr>
          <w:rFonts w:hint="eastAsia" w:ascii="宋体" w:hAnsi="宋体"/>
        </w:rPr>
      </w:r>
      <w:r/>
    </w:p>
    <w:p>
      <w:pPr>
        <w:pStyle w:val="855"/>
        <w:spacing w:line="360" w:lineRule="auto"/>
        <w:rPr>
          <w:rFonts w:hint="eastAsia" w:ascii="宋体" w:hAnsi="宋体"/>
        </w:rPr>
      </w:pPr>
      <w:r>
        <w:rPr>
          <w:rFonts w:hint="eastAsia" w:ascii="宋体" w:hAnsi="宋体"/>
        </w:rPr>
      </w:r>
      <w:r/>
    </w:p>
    <w:p>
      <w:pPr>
        <w:pStyle w:val="2381"/>
        <w:spacing w:line="360" w:lineRule="auto"/>
        <w:rPr>
          <w:rFonts w:hint="eastAsia" w:ascii="宋体" w:hAnsi="宋体"/>
        </w:rPr>
      </w:pPr>
      <w:r>
        <w:rPr>
          <w:rFonts w:hint="eastAsia" w:ascii="宋体" w:hAnsi="宋体"/>
        </w:rPr>
      </w:r>
      <w:r/>
    </w:p>
    <w:p>
      <w:pPr>
        <w:pStyle w:val="855"/>
        <w:spacing w:line="360" w:lineRule="auto"/>
        <w:rPr>
          <w:rFonts w:hint="eastAsia" w:ascii="宋体" w:hAnsi="宋体"/>
        </w:rPr>
      </w:pPr>
      <w:r>
        <w:rPr>
          <w:rFonts w:hint="eastAsia" w:ascii="宋体" w:hAnsi="宋体"/>
        </w:rPr>
      </w:r>
      <w:r/>
    </w:p>
    <w:p>
      <w:pPr>
        <w:pStyle w:val="855"/>
        <w:ind w:firstLine="420"/>
        <w:jc w:val="left"/>
        <w:spacing w:line="360" w:lineRule="auto"/>
        <w:rPr>
          <w:rFonts w:hint="eastAsia" w:ascii="宋体" w:hAnsi="宋体" w:cs="Arial"/>
          <w:u w:val="single"/>
        </w:rPr>
      </w:pPr>
      <w:r>
        <w:rPr>
          <w:rFonts w:hint="eastAsia" w:ascii="宋体" w:hAnsi="宋体" w:cs="宋体"/>
        </w:rPr>
        <w:t xml:space="preserve">                     </w:t>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855"/>
        <w:ind w:firstLine="372"/>
        <w:jc w:val="center"/>
        <w:spacing w:line="360" w:lineRule="auto"/>
        <w:tabs>
          <w:tab w:val="left" w:pos="6045" w:leader="none"/>
        </w:tabs>
        <w:rPr>
          <w:rFonts w:hint="eastAsia" w:ascii="宋体" w:hAnsi="宋体" w:cs="宋体"/>
          <w:u w:val="single"/>
        </w:rPr>
      </w:pPr>
      <w:r>
        <w:rPr>
          <w:rFonts w:hint="eastAsia" w:ascii="宋体" w:hAnsi="宋体" w:cs="宋体"/>
          <w:u w:val="single"/>
        </w:rPr>
      </w:r>
      <w:r/>
    </w:p>
    <w:p>
      <w:pPr>
        <w:pStyle w:val="855"/>
        <w:ind w:right="420" w:firstLine="372"/>
        <w:jc w:val="center"/>
        <w:spacing w:line="360" w:lineRule="auto"/>
        <w:rPr>
          <w:rFonts w:hint="eastAsia" w:ascii="宋体" w:hAnsi="宋体" w:cs="宋体"/>
          <w:u w:val="single"/>
        </w:rPr>
      </w:pPr>
      <w:r>
        <w:rPr>
          <w:rFonts w:hint="eastAsia" w:ascii="宋体" w:hAnsi="宋体" w:cs="宋体"/>
        </w:rPr>
        <w:t xml:space="preserve">   </w:t>
      </w:r>
      <w:r>
        <w:rPr>
          <w:rFonts w:hint="eastAsia" w:ascii="宋体" w:hAnsi="宋体" w:cs="宋体"/>
          <w:u w:val="single"/>
        </w:rPr>
      </w:r>
      <w:r/>
    </w:p>
    <w:p>
      <w:pPr>
        <w:pStyle w:val="855"/>
        <w:ind w:right="420" w:firstLine="372"/>
        <w:jc w:val="center"/>
        <w:spacing w:line="360" w:lineRule="auto"/>
        <w:rPr>
          <w:rFonts w:hint="eastAsia" w:ascii="宋体" w:hAnsi="宋体" w:cs="宋体"/>
          <w:b/>
          <w:sz w:val="32"/>
          <w:szCs w:val="32"/>
        </w:rPr>
      </w:pPr>
      <w:r>
        <w:rPr>
          <w:rFonts w:hint="eastAsia" w:ascii="宋体" w:hAnsi="宋体" w:cs="宋体"/>
          <w:bCs/>
        </w:rPr>
        <w:t xml:space="preserve">                                 日期： 年 月 日</w:t>
      </w:r>
      <w:r>
        <w:rPr>
          <w:rFonts w:hint="eastAsia" w:ascii="宋体" w:hAnsi="宋体" w:cs="宋体"/>
          <w:b/>
          <w:sz w:val="32"/>
          <w:szCs w:val="32"/>
        </w:rPr>
      </w:r>
      <w:r/>
    </w:p>
    <w:p>
      <w:pPr>
        <w:pStyle w:val="855"/>
        <w:spacing w:line="360" w:lineRule="auto"/>
        <w:rPr>
          <w:rFonts w:hint="eastAsia" w:ascii="宋体" w:hAnsi="宋体"/>
          <w:sz w:val="24"/>
        </w:rPr>
      </w:pPr>
      <w:r>
        <w:rPr>
          <w:rFonts w:hint="eastAsia" w:ascii="宋体" w:hAnsi="宋体"/>
          <w:sz w:val="24"/>
        </w:rPr>
      </w:r>
      <w:r/>
    </w:p>
    <w:p>
      <w:pPr>
        <w:pStyle w:val="102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51" w:name="_Toc225428848"/>
      <w:r/>
      <w:bookmarkStart w:id="252" w:name="_Toc233139568"/>
      <w:r>
        <w:rPr>
          <w:rFonts w:hint="eastAsia" w:ascii="宋体" w:hAnsi="宋体"/>
          <w:sz w:val="24"/>
        </w:rPr>
        <w:t xml:space="preserve">附件</w:t>
      </w:r>
      <w:r>
        <w:rPr>
          <w:rFonts w:ascii="宋体" w:hAnsi="宋体"/>
          <w:sz w:val="24"/>
        </w:rPr>
        <w:t xml:space="preserve">3 </w:t>
      </w:r>
      <w:r>
        <w:rPr>
          <w:rFonts w:hint="eastAsia" w:ascii="宋体" w:hAnsi="宋体"/>
          <w:sz w:val="24"/>
        </w:rPr>
        <w:t xml:space="preserve">技术要求响应及偏离表</w:t>
      </w:r>
      <w:bookmarkEnd w:id="251"/>
      <w:r/>
      <w:bookmarkEnd w:id="252"/>
      <w:r>
        <w:rPr>
          <w:rFonts w:hint="eastAsia" w:ascii="宋体" w:hAnsi="宋体"/>
          <w:bCs/>
          <w:sz w:val="24"/>
        </w:rPr>
      </w:r>
      <w:r/>
    </w:p>
    <w:p>
      <w:pPr>
        <w:pStyle w:val="1061"/>
        <w:spacing w:line="360" w:lineRule="auto"/>
        <w:rPr>
          <w:rFonts w:hint="eastAsia" w:ascii="宋体" w:hAnsi="宋体"/>
        </w:rPr>
      </w:pP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55"/>
              <w:jc w:val="center"/>
              <w:spacing w:line="360" w:lineRule="auto"/>
              <w:rPr>
                <w:rFonts w:hint="eastAsia" w:ascii="宋体" w:hAnsi="宋体"/>
              </w:rPr>
            </w:pPr>
            <w:r>
              <w:rPr>
                <w:rFonts w:hint="eastAsia" w:ascii="宋体" w:hAnsi="宋体"/>
              </w:rPr>
              <w:t xml:space="preserve">序号</w:t>
            </w:r>
            <w:r/>
          </w:p>
        </w:tc>
        <w:tc>
          <w:tcPr>
            <w:tcW w:w="3063" w:type="dxa"/>
            <w:vAlign w:val="center"/>
            <w:textDirection w:val="lrTb"/>
            <w:noWrap w:val="false"/>
          </w:tcPr>
          <w:p>
            <w:pPr>
              <w:pStyle w:val="855"/>
              <w:jc w:val="center"/>
              <w:spacing w:line="360" w:lineRule="auto"/>
              <w:rPr>
                <w:rFonts w:hint="eastAsia" w:ascii="宋体" w:hAnsi="宋体"/>
              </w:rPr>
            </w:pPr>
            <w:r>
              <w:rPr>
                <w:rFonts w:hint="eastAsia" w:ascii="宋体" w:hAnsi="宋体"/>
              </w:rPr>
              <w:t xml:space="preserve">技术要求</w:t>
            </w:r>
            <w:r/>
          </w:p>
        </w:tc>
        <w:tc>
          <w:tcPr>
            <w:tcW w:w="3191" w:type="dxa"/>
            <w:vAlign w:val="center"/>
            <w:textDirection w:val="lrTb"/>
            <w:noWrap w:val="false"/>
          </w:tcPr>
          <w:p>
            <w:pPr>
              <w:pStyle w:val="855"/>
              <w:jc w:val="center"/>
              <w:spacing w:line="360" w:lineRule="auto"/>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pStyle w:val="855"/>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vAlign w:val="top"/>
            <w:textDirection w:val="lrTb"/>
            <w:noWrap w:val="false"/>
          </w:tcPr>
          <w:p>
            <w:pPr>
              <w:pStyle w:val="855"/>
              <w:jc w:val="center"/>
              <w:spacing w:line="360" w:lineRule="auto"/>
              <w:rPr>
                <w:rFonts w:hint="eastAsia" w:ascii="宋体" w:hAnsi="宋体"/>
              </w:rPr>
            </w:pPr>
            <w:r>
              <w:rPr>
                <w:rFonts w:hint="eastAsia" w:ascii="宋体" w:hAnsi="宋体"/>
              </w:rPr>
              <w:t xml:space="preserve">1</w:t>
            </w:r>
            <w:r/>
          </w:p>
        </w:tc>
        <w:tc>
          <w:tcPr>
            <w:tcW w:w="3063"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3191"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2128"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3063" w:type="dxa"/>
            <w:vAlign w:val="top"/>
            <w:textDirection w:val="lrTb"/>
            <w:noWrap w:val="false"/>
          </w:tcPr>
          <w:p>
            <w:pPr>
              <w:pStyle w:val="855"/>
              <w:jc w:val="center"/>
              <w:spacing w:line="360" w:lineRule="auto"/>
              <w:rPr>
                <w:rFonts w:hint="eastAsia" w:ascii="宋体" w:hAnsi="宋体"/>
              </w:rPr>
            </w:pPr>
            <w:r>
              <w:rPr>
                <w:rFonts w:ascii="宋体" w:hAnsi="宋体"/>
              </w:rPr>
              <w:t xml:space="preserve">……</w:t>
            </w:r>
            <w:r>
              <w:rPr>
                <w:rFonts w:hint="eastAsia" w:ascii="宋体" w:hAnsi="宋体"/>
              </w:rPr>
            </w:r>
            <w:r/>
          </w:p>
        </w:tc>
        <w:tc>
          <w:tcPr>
            <w:tcW w:w="3191"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2128"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r>
    </w:tbl>
    <w:p>
      <w:pPr>
        <w:pStyle w:val="855"/>
        <w:spacing w:line="360" w:lineRule="auto"/>
        <w:rPr>
          <w:rFonts w:hint="eastAsia" w:ascii="宋体" w:hAnsi="宋体"/>
        </w:rPr>
      </w:pPr>
      <w:r>
        <w:rPr>
          <w:rFonts w:hint="eastAsia" w:ascii="宋体" w:hAnsi="宋体"/>
        </w:rPr>
        <w:t xml:space="preserve">附件</w:t>
      </w:r>
      <w:r>
        <w:rPr>
          <w:rFonts w:ascii="宋体" w:hAnsi="宋体"/>
        </w:rPr>
        <w:t xml:space="preserve">3</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rPr>
          <w:rFonts w:hint="eastAsia" w:ascii="宋体" w:hAnsi="宋体"/>
        </w:rPr>
      </w:r>
      <w:r/>
    </w:p>
    <w:p>
      <w:pPr>
        <w:pStyle w:val="855"/>
        <w:spacing w:line="360" w:lineRule="auto"/>
        <w:rPr>
          <w:rFonts w:hint="eastAsia" w:ascii="宋体" w:hAnsi="宋体"/>
        </w:rPr>
      </w:pPr>
      <w:r>
        <w:rPr>
          <w:rFonts w:hint="eastAsia" w:ascii="宋体" w:hAnsi="宋体"/>
        </w:rPr>
      </w:r>
      <w:r/>
    </w:p>
    <w:p>
      <w:pPr>
        <w:pStyle w:val="855"/>
        <w:spacing w:line="360" w:lineRule="auto"/>
        <w:rPr>
          <w:rFonts w:hint="eastAsia" w:ascii="宋体" w:hAnsi="宋体"/>
        </w:rPr>
      </w:pPr>
      <w:r>
        <w:rPr>
          <w:rFonts w:hint="eastAsia" w:ascii="宋体" w:hAnsi="宋体"/>
        </w:rPr>
        <w:t xml:space="preserve">备注</w:t>
      </w:r>
      <w:r>
        <w:rPr>
          <w:rFonts w:ascii="宋体" w:hAnsi="宋体"/>
        </w:rPr>
        <w:t xml:space="preserve">：</w:t>
      </w:r>
      <w:r>
        <w:rPr>
          <w:rFonts w:hint="eastAsia" w:ascii="宋体" w:hAnsi="宋体"/>
        </w:rPr>
      </w:r>
      <w:r/>
    </w:p>
    <w:p>
      <w:pPr>
        <w:pStyle w:val="855"/>
        <w:spacing w:line="360" w:lineRule="auto"/>
        <w:rPr>
          <w:rFonts w:hint="eastAsia" w:ascii="宋体" w:hAnsi="宋体"/>
        </w:rPr>
      </w:pPr>
      <w:r>
        <w:rPr>
          <w:rFonts w:hint="eastAsia" w:ascii="宋体" w:hAnsi="宋体" w:cs="方正魏碑_GBK"/>
        </w:rPr>
        <w:t xml:space="preserve">1.供应商需对招标文件技术要求中非实质性要求（</w:t>
      </w:r>
      <w:r>
        <w:rPr>
          <w:rFonts w:hint="eastAsia" w:ascii="宋体" w:hAnsi="宋体" w:cs="方正魏碑_GBK"/>
          <w:b/>
        </w:rPr>
        <w:t xml:space="preserve">未标注★号条款</w:t>
      </w:r>
      <w:r>
        <w:rPr>
          <w:rFonts w:hint="eastAsia" w:ascii="宋体" w:hAnsi="宋体" w:cs="方正魏碑_GBK"/>
        </w:rPr>
        <w:t xml:space="preserve">）</w:t>
      </w:r>
      <w:r>
        <w:rPr>
          <w:rFonts w:ascii="宋体" w:hAnsi="宋体"/>
        </w:rPr>
        <w:t xml:space="preserve">逐条做出明确响应</w:t>
      </w:r>
      <w:r>
        <w:rPr>
          <w:rFonts w:hint="eastAsia" w:ascii="宋体" w:hAnsi="宋体"/>
        </w:rPr>
        <w:t xml:space="preserve">。</w:t>
      </w:r>
      <w:r/>
    </w:p>
    <w:p>
      <w:pPr>
        <w:pStyle w:val="855"/>
        <w:spacing w:line="360" w:lineRule="auto"/>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rPr>
          <w:rFonts w:hint="eastAsia" w:ascii="宋体" w:hAnsi="宋体"/>
        </w:rPr>
      </w:r>
      <w:r/>
    </w:p>
    <w:p>
      <w:pPr>
        <w:pStyle w:val="855"/>
        <w:ind w:firstLine="372"/>
        <w:spacing w:line="360" w:lineRule="auto"/>
        <w:rPr>
          <w:rFonts w:hint="eastAsia" w:ascii="宋体" w:hAnsi="宋体" w:cs="宋体"/>
        </w:rPr>
      </w:pPr>
      <w:r>
        <w:rPr>
          <w:rFonts w:hint="eastAsia" w:ascii="宋体" w:hAnsi="宋体" w:cs="宋体"/>
        </w:rPr>
      </w:r>
      <w:r/>
    </w:p>
    <w:p>
      <w:pPr>
        <w:pStyle w:val="855"/>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855"/>
        <w:ind w:firstLine="372"/>
        <w:spacing w:line="360" w:lineRule="auto"/>
        <w:rPr>
          <w:rFonts w:hint="eastAsia" w:ascii="宋体" w:hAnsi="宋体" w:cs="宋体"/>
          <w:bCs/>
        </w:rPr>
      </w:pPr>
      <w:r>
        <w:rPr>
          <w:rFonts w:hint="eastAsia" w:ascii="宋体" w:hAnsi="宋体" w:cs="宋体"/>
          <w:bCs/>
        </w:rPr>
      </w:r>
      <w:r/>
    </w:p>
    <w:p>
      <w:pPr>
        <w:pStyle w:val="855"/>
        <w:ind w:firstLine="372"/>
        <w:spacing w:line="360" w:lineRule="auto"/>
        <w:rPr>
          <w:rFonts w:hint="eastAsia" w:ascii="宋体" w:hAnsi="宋体" w:cs="宋体"/>
          <w:u w:val="single"/>
        </w:rPr>
      </w:pPr>
      <w:r>
        <w:rPr>
          <w:rFonts w:hint="eastAsia" w:ascii="宋体" w:hAnsi="宋体" w:cs="宋体"/>
          <w:u w:val="single"/>
        </w:rPr>
      </w:r>
      <w:r/>
    </w:p>
    <w:p>
      <w:pPr>
        <w:pStyle w:val="855"/>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855"/>
        <w:spacing w:line="360" w:lineRule="auto"/>
        <w:rPr>
          <w:rFonts w:hint="eastAsia" w:ascii="宋体" w:hAnsi="宋体"/>
          <w:sz w:val="24"/>
        </w:rPr>
      </w:pPr>
      <w:r>
        <w:rPr>
          <w:rFonts w:hint="eastAsia" w:ascii="宋体" w:hAnsi="宋体"/>
          <w:sz w:val="24"/>
        </w:rPr>
      </w:r>
      <w:r/>
    </w:p>
    <w:p>
      <w:pPr>
        <w:pStyle w:val="102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53" w:name="_Toc225428849"/>
      <w:r/>
      <w:bookmarkStart w:id="254" w:name="_Toc233139569"/>
      <w:r>
        <w:rPr>
          <w:rFonts w:hint="eastAsia" w:ascii="宋体" w:hAnsi="宋体"/>
          <w:sz w:val="24"/>
        </w:rPr>
        <w:t xml:space="preserve">附件</w:t>
      </w:r>
      <w:r>
        <w:rPr>
          <w:rFonts w:ascii="宋体" w:hAnsi="宋体"/>
          <w:sz w:val="24"/>
        </w:rPr>
        <w:t xml:space="preserve">4 </w:t>
      </w:r>
      <w:r>
        <w:rPr>
          <w:rFonts w:hint="eastAsia" w:ascii="宋体" w:hAnsi="宋体"/>
          <w:sz w:val="24"/>
        </w:rPr>
        <w:t xml:space="preserve">商务要求响应及偏离表</w:t>
      </w:r>
      <w:bookmarkEnd w:id="253"/>
      <w:r/>
      <w:bookmarkEnd w:id="254"/>
      <w:r>
        <w:rPr>
          <w:rFonts w:hint="eastAsia" w:ascii="宋体" w:hAnsi="宋体"/>
          <w:bCs/>
          <w:sz w:val="24"/>
        </w:rPr>
      </w:r>
      <w:r/>
    </w:p>
    <w:p>
      <w:pPr>
        <w:pStyle w:val="1061"/>
        <w:spacing w:line="360" w:lineRule="auto"/>
        <w:rPr>
          <w:rFonts w:hint="eastAsia" w:ascii="宋体" w:hAnsi="宋体"/>
        </w:rPr>
      </w:pP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55"/>
              <w:jc w:val="center"/>
              <w:spacing w:line="360" w:lineRule="auto"/>
              <w:rPr>
                <w:rFonts w:hint="eastAsia" w:ascii="宋体" w:hAnsi="宋体"/>
              </w:rPr>
            </w:pPr>
            <w:r>
              <w:rPr>
                <w:rFonts w:hint="eastAsia" w:ascii="宋体" w:hAnsi="宋体"/>
              </w:rPr>
              <w:t xml:space="preserve">序号</w:t>
            </w:r>
            <w:r/>
          </w:p>
        </w:tc>
        <w:tc>
          <w:tcPr>
            <w:tcW w:w="3063" w:type="dxa"/>
            <w:vAlign w:val="center"/>
            <w:textDirection w:val="lrTb"/>
            <w:noWrap w:val="false"/>
          </w:tcPr>
          <w:p>
            <w:pPr>
              <w:pStyle w:val="855"/>
              <w:jc w:val="center"/>
              <w:spacing w:line="360" w:lineRule="auto"/>
              <w:rPr>
                <w:rFonts w:hint="eastAsia" w:ascii="宋体" w:hAnsi="宋体"/>
              </w:rPr>
            </w:pPr>
            <w:r>
              <w:rPr>
                <w:rFonts w:hint="eastAsia" w:ascii="宋体" w:hAnsi="宋体"/>
              </w:rPr>
              <w:t xml:space="preserve">商务要求 </w:t>
            </w:r>
            <w:r/>
          </w:p>
        </w:tc>
        <w:tc>
          <w:tcPr>
            <w:tcW w:w="3191" w:type="dxa"/>
            <w:vAlign w:val="center"/>
            <w:textDirection w:val="lrTb"/>
            <w:noWrap w:val="false"/>
          </w:tcPr>
          <w:p>
            <w:pPr>
              <w:pStyle w:val="855"/>
              <w:jc w:val="center"/>
              <w:spacing w:line="360" w:lineRule="auto"/>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pStyle w:val="855"/>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vAlign w:val="top"/>
            <w:textDirection w:val="lrTb"/>
            <w:noWrap w:val="false"/>
          </w:tcPr>
          <w:p>
            <w:pPr>
              <w:pStyle w:val="855"/>
              <w:jc w:val="center"/>
              <w:spacing w:line="360" w:lineRule="auto"/>
              <w:rPr>
                <w:rFonts w:hint="eastAsia" w:ascii="宋体" w:hAnsi="宋体"/>
              </w:rPr>
            </w:pPr>
            <w:r>
              <w:rPr>
                <w:rFonts w:hint="eastAsia" w:ascii="宋体" w:hAnsi="宋体"/>
              </w:rPr>
              <w:t xml:space="preserve">1</w:t>
            </w:r>
            <w:r/>
          </w:p>
        </w:tc>
        <w:tc>
          <w:tcPr>
            <w:tcW w:w="3063"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3191"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2128"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3063" w:type="dxa"/>
            <w:vAlign w:val="top"/>
            <w:textDirection w:val="lrTb"/>
            <w:noWrap w:val="false"/>
          </w:tcPr>
          <w:p>
            <w:pPr>
              <w:pStyle w:val="855"/>
              <w:jc w:val="center"/>
              <w:spacing w:line="360" w:lineRule="auto"/>
              <w:rPr>
                <w:rFonts w:hint="eastAsia" w:ascii="宋体" w:hAnsi="宋体"/>
              </w:rPr>
            </w:pPr>
            <w:r>
              <w:rPr>
                <w:rFonts w:ascii="宋体" w:hAnsi="宋体"/>
              </w:rPr>
              <w:t xml:space="preserve">……</w:t>
            </w:r>
            <w:r>
              <w:rPr>
                <w:rFonts w:hint="eastAsia" w:ascii="宋体" w:hAnsi="宋体"/>
              </w:rPr>
            </w:r>
            <w:r/>
          </w:p>
        </w:tc>
        <w:tc>
          <w:tcPr>
            <w:tcW w:w="3191"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2128"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r>
    </w:tbl>
    <w:p>
      <w:pPr>
        <w:pStyle w:val="855"/>
        <w:spacing w:line="360" w:lineRule="auto"/>
        <w:rPr>
          <w:rFonts w:hint="eastAsia" w:ascii="宋体" w:hAnsi="宋体"/>
        </w:rPr>
      </w:pPr>
      <w:r>
        <w:rPr>
          <w:rFonts w:hint="eastAsia" w:ascii="宋体" w:hAnsi="宋体"/>
        </w:rPr>
        <w:t xml:space="preserve">附件</w:t>
      </w:r>
      <w:r>
        <w:rPr>
          <w:rFonts w:ascii="宋体" w:hAnsi="宋体"/>
        </w:rPr>
        <w:t xml:space="preserve">4</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rPr>
          <w:rFonts w:hint="eastAsia" w:ascii="宋体" w:hAnsi="宋体"/>
        </w:rPr>
      </w:r>
      <w:r/>
    </w:p>
    <w:p>
      <w:pPr>
        <w:pStyle w:val="855"/>
        <w:spacing w:line="360" w:lineRule="auto"/>
        <w:rPr>
          <w:rFonts w:hint="eastAsia" w:ascii="宋体" w:hAnsi="宋体"/>
        </w:rPr>
      </w:pPr>
      <w:r>
        <w:rPr>
          <w:rFonts w:hint="eastAsia" w:ascii="宋体" w:hAnsi="宋体"/>
        </w:rPr>
      </w:r>
      <w:r/>
    </w:p>
    <w:p>
      <w:pPr>
        <w:pStyle w:val="855"/>
        <w:spacing w:line="360" w:lineRule="auto"/>
        <w:rPr>
          <w:rFonts w:hint="eastAsia" w:ascii="宋体" w:hAnsi="宋体" w:cs="方正魏碑_GBK"/>
        </w:rPr>
      </w:pPr>
      <w:r>
        <w:rPr>
          <w:rFonts w:hint="eastAsia" w:ascii="宋体" w:hAnsi="宋体" w:cs="方正魏碑_GBK"/>
        </w:rPr>
        <w:t xml:space="preserve">注：</w:t>
      </w:r>
      <w:r/>
    </w:p>
    <w:p>
      <w:pPr>
        <w:pStyle w:val="855"/>
        <w:spacing w:line="360" w:lineRule="auto"/>
        <w:rPr>
          <w:rFonts w:hint="eastAsia" w:ascii="宋体" w:hAnsi="宋体" w:cs="方正魏碑_GBK"/>
        </w:rPr>
      </w:pPr>
      <w:r>
        <w:rPr>
          <w:rFonts w:hint="eastAsia" w:ascii="宋体" w:hAnsi="宋体" w:cs="方正魏碑_GBK"/>
        </w:rPr>
        <w:t xml:space="preserve">1.供应商须根据招标文件商务条款要求填写此表，作为投标文件的组成部分。</w:t>
      </w:r>
      <w:r/>
    </w:p>
    <w:p>
      <w:pPr>
        <w:pStyle w:val="855"/>
        <w:spacing w:line="360" w:lineRule="auto"/>
        <w:rPr>
          <w:rFonts w:hint="eastAsia" w:ascii="宋体" w:hAnsi="宋体" w:cs="方正魏碑_GBK"/>
        </w:rPr>
      </w:pPr>
      <w:r>
        <w:rPr>
          <w:rFonts w:hint="eastAsia" w:ascii="宋体" w:hAnsi="宋体" w:cs="方正魏碑_GBK"/>
        </w:rPr>
        <w:t xml:space="preserve">2.所有偏离必须在本表中列出</w:t>
      </w:r>
      <w:r>
        <w:rPr>
          <w:rFonts w:hint="eastAsia" w:ascii="宋体" w:hAnsi="宋体" w:cs="方正魏碑_GBK"/>
        </w:rPr>
        <w:t xml:space="preserve">，未在本偏离表中列出偏离，将视为供应商已完全接受招标文件要求。如完全无偏离，也无其他说明，可在本表第一行填写“全部无偏离”。</w:t>
      </w:r>
      <w:r/>
    </w:p>
    <w:p>
      <w:pPr>
        <w:pStyle w:val="855"/>
        <w:spacing w:line="360" w:lineRule="auto"/>
        <w:rPr>
          <w:rFonts w:hint="eastAsia" w:ascii="宋体" w:hAnsi="宋体"/>
        </w:rPr>
      </w:pPr>
      <w:r>
        <w:rPr>
          <w:rFonts w:hint="eastAsia" w:ascii="宋体" w:hAnsi="宋体" w:cs="方正魏碑_GBK"/>
        </w:rPr>
        <w:t xml:space="preserve">3.偏离包括正、负偏离，正偏离指供应商的响应优于招标文件要求，负偏离指供应商的响应低于招标文件要求。</w:t>
      </w:r>
      <w:r>
        <w:rPr>
          <w:rFonts w:hint="eastAsia" w:ascii="宋体" w:hAnsi="宋体"/>
        </w:rPr>
      </w:r>
      <w:r/>
    </w:p>
    <w:p>
      <w:pPr>
        <w:pStyle w:val="855"/>
        <w:ind w:firstLine="372"/>
        <w:spacing w:line="360" w:lineRule="auto"/>
        <w:rPr>
          <w:rFonts w:hint="eastAsia" w:ascii="宋体" w:hAnsi="宋体" w:cs="宋体"/>
        </w:rPr>
      </w:pPr>
      <w:r>
        <w:rPr>
          <w:rFonts w:hint="eastAsia" w:ascii="宋体" w:hAnsi="宋体" w:cs="宋体"/>
        </w:rPr>
      </w:r>
      <w:r/>
    </w:p>
    <w:p>
      <w:pPr>
        <w:pStyle w:val="855"/>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855"/>
        <w:ind w:firstLine="372"/>
        <w:spacing w:line="360" w:lineRule="auto"/>
        <w:rPr>
          <w:rFonts w:hint="eastAsia" w:ascii="宋体" w:hAnsi="宋体" w:cs="宋体"/>
          <w:bCs/>
        </w:rPr>
      </w:pPr>
      <w:r>
        <w:rPr>
          <w:rFonts w:hint="eastAsia" w:ascii="宋体" w:hAnsi="宋体" w:cs="宋体"/>
          <w:bCs/>
        </w:rPr>
      </w:r>
      <w:r/>
    </w:p>
    <w:p>
      <w:pPr>
        <w:pStyle w:val="855"/>
        <w:ind w:firstLine="372"/>
        <w:spacing w:line="360" w:lineRule="auto"/>
        <w:rPr>
          <w:rFonts w:hint="eastAsia" w:ascii="宋体" w:hAnsi="宋体" w:cs="宋体"/>
          <w:u w:val="single"/>
        </w:rPr>
      </w:pPr>
      <w:r>
        <w:rPr>
          <w:rFonts w:hint="eastAsia" w:ascii="宋体" w:hAnsi="宋体" w:cs="宋体"/>
          <w:u w:val="single"/>
        </w:rPr>
      </w:r>
      <w:r/>
    </w:p>
    <w:p>
      <w:pPr>
        <w:pStyle w:val="855"/>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855"/>
        <w:spacing w:line="360" w:lineRule="auto"/>
        <w:rPr>
          <w:rFonts w:hint="eastAsia" w:ascii="宋体" w:hAnsi="宋体"/>
        </w:rPr>
      </w:pPr>
      <w:r>
        <w:rPr>
          <w:rFonts w:hint="eastAsia" w:ascii="宋体" w:hAnsi="宋体"/>
        </w:rPr>
      </w:r>
      <w:r/>
    </w:p>
    <w:p>
      <w:pPr>
        <w:pStyle w:val="855"/>
        <w:spacing w:line="360" w:lineRule="auto"/>
        <w:rPr>
          <w:rFonts w:hint="eastAsia" w:ascii="宋体" w:hAnsi="宋体"/>
        </w:rPr>
      </w:pPr>
      <w:r>
        <w:rPr>
          <w:rFonts w:hint="eastAsia" w:ascii="宋体" w:hAnsi="宋体"/>
        </w:rPr>
      </w:r>
      <w:r/>
    </w:p>
    <w:p>
      <w:pPr>
        <w:pStyle w:val="855"/>
        <w:spacing w:line="360" w:lineRule="auto"/>
        <w:rPr>
          <w:rFonts w:hint="eastAsia" w:ascii="宋体" w:hAnsi="宋体"/>
        </w:rPr>
      </w:pPr>
      <w:r>
        <w:rPr>
          <w:rFonts w:hint="eastAsia" w:ascii="宋体" w:hAnsi="宋体"/>
        </w:rPr>
      </w:r>
      <w:r/>
    </w:p>
    <w:p>
      <w:pPr>
        <w:pStyle w:val="102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55" w:name="_Toc225428850"/>
      <w:r/>
      <w:bookmarkStart w:id="256" w:name="_Toc233139570"/>
      <w:r>
        <w:rPr>
          <w:rFonts w:hint="eastAsia" w:ascii="宋体" w:hAnsi="宋体"/>
          <w:sz w:val="24"/>
        </w:rPr>
        <w:t xml:space="preserve">附件</w:t>
      </w:r>
      <w:r>
        <w:rPr>
          <w:rFonts w:ascii="宋体" w:hAnsi="宋体"/>
          <w:sz w:val="24"/>
        </w:rPr>
        <w:t xml:space="preserve">5</w:t>
      </w:r>
      <w:r>
        <w:rPr>
          <w:rFonts w:hint="eastAsia" w:ascii="宋体" w:hAnsi="宋体"/>
          <w:sz w:val="24"/>
        </w:rPr>
        <w:t xml:space="preserve"> 具备履行合同所必需的设备和专业技术能力的书面声明</w:t>
      </w:r>
      <w:bookmarkEnd w:id="255"/>
      <w:r/>
      <w:bookmarkEnd w:id="256"/>
      <w:r>
        <w:rPr>
          <w:rFonts w:hint="eastAsia" w:ascii="宋体" w:hAnsi="宋体"/>
          <w:bCs/>
          <w:sz w:val="24"/>
        </w:rPr>
      </w:r>
      <w:r/>
    </w:p>
    <w:p>
      <w:pPr>
        <w:pStyle w:val="855"/>
        <w:ind w:firstLine="492"/>
        <w:spacing w:line="360" w:lineRule="auto"/>
        <w:rPr>
          <w:rFonts w:hint="eastAsia"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pStyle w:val="855"/>
        <w:ind w:firstLine="492"/>
        <w:spacing w:line="360" w:lineRule="auto"/>
        <w:rPr>
          <w:rFonts w:hint="eastAsia" w:ascii="宋体" w:hAnsi="宋体"/>
          <w:bCs/>
        </w:rPr>
      </w:pPr>
      <w:r>
        <w:rPr>
          <w:rFonts w:hint="eastAsia" w:ascii="宋体" w:hAnsi="宋体"/>
          <w:bCs/>
        </w:rPr>
        <w:t xml:space="preserve">主要设备有：</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w:t>
      </w:r>
      <w:r/>
    </w:p>
    <w:p>
      <w:pPr>
        <w:pStyle w:val="855"/>
        <w:ind w:firstLine="492"/>
        <w:spacing w:line="360" w:lineRule="auto"/>
        <w:rPr>
          <w:rFonts w:hint="eastAsia"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w:t>
      </w:r>
      <w:r/>
    </w:p>
    <w:p>
      <w:pPr>
        <w:pStyle w:val="855"/>
        <w:ind w:firstLine="372"/>
        <w:spacing w:line="360" w:lineRule="auto"/>
        <w:rPr>
          <w:rFonts w:hint="eastAsia" w:ascii="宋体" w:hAnsi="宋体" w:cs="宋体"/>
        </w:rPr>
      </w:pPr>
      <w:r>
        <w:rPr>
          <w:rFonts w:hint="eastAsia" w:ascii="宋体" w:hAnsi="宋体" w:cs="宋体"/>
        </w:rPr>
      </w:r>
      <w:r/>
    </w:p>
    <w:p>
      <w:pPr>
        <w:pStyle w:val="855"/>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855"/>
        <w:ind w:firstLine="372"/>
        <w:spacing w:line="360" w:lineRule="auto"/>
        <w:rPr>
          <w:rFonts w:hint="eastAsia" w:ascii="宋体" w:hAnsi="宋体" w:cs="宋体"/>
          <w:bCs/>
        </w:rPr>
      </w:pPr>
      <w:r>
        <w:rPr>
          <w:rFonts w:hint="eastAsia" w:ascii="宋体" w:hAnsi="宋体" w:cs="宋体"/>
          <w:bCs/>
        </w:rPr>
      </w:r>
      <w:r/>
    </w:p>
    <w:p>
      <w:pPr>
        <w:pStyle w:val="855"/>
        <w:ind w:firstLine="372"/>
        <w:spacing w:line="360" w:lineRule="auto"/>
        <w:rPr>
          <w:rFonts w:hint="eastAsia" w:ascii="宋体" w:hAnsi="宋体" w:cs="宋体"/>
          <w:u w:val="single"/>
        </w:rPr>
      </w:pPr>
      <w:r>
        <w:rPr>
          <w:rFonts w:hint="eastAsia" w:ascii="宋体" w:hAnsi="宋体" w:cs="宋体"/>
          <w:u w:val="single"/>
        </w:rPr>
      </w:r>
      <w:r/>
    </w:p>
    <w:p>
      <w:pPr>
        <w:pStyle w:val="855"/>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855"/>
        <w:spacing w:line="360" w:lineRule="auto"/>
        <w:rPr>
          <w:rFonts w:hint="eastAsia" w:ascii="宋体" w:hAnsi="宋体"/>
          <w:bCs/>
          <w:sz w:val="24"/>
        </w:rPr>
      </w:pPr>
      <w:r>
        <w:rPr>
          <w:rFonts w:hint="eastAsia" w:ascii="宋体" w:hAnsi="宋体"/>
          <w:bCs/>
          <w:sz w:val="24"/>
        </w:rPr>
        <w:t xml:space="preserve">                                     </w:t>
      </w:r>
      <w:r/>
    </w:p>
    <w:p>
      <w:pPr>
        <w:pStyle w:val="102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57" w:name="_Toc225428851"/>
      <w:r/>
      <w:bookmarkStart w:id="258" w:name="_Toc233139571"/>
      <w:r>
        <w:rPr>
          <w:rFonts w:hint="eastAsia" w:ascii="宋体" w:hAnsi="宋体"/>
          <w:sz w:val="24"/>
        </w:rPr>
        <w:t xml:space="preserve">附件</w:t>
      </w:r>
      <w:r>
        <w:rPr>
          <w:rFonts w:ascii="宋体" w:hAnsi="宋体"/>
          <w:sz w:val="24"/>
        </w:rPr>
        <w:t xml:space="preserve">6 </w:t>
      </w:r>
      <w:r>
        <w:rPr>
          <w:rFonts w:hint="eastAsia" w:ascii="宋体" w:hAnsi="宋体"/>
          <w:sz w:val="24"/>
        </w:rPr>
        <w:t xml:space="preserve">参加政府采购活动前 3 年内在经营活动中没有重大违法记录的书面声明</w:t>
      </w:r>
      <w:bookmarkEnd w:id="257"/>
      <w:r/>
      <w:bookmarkEnd w:id="258"/>
      <w:r>
        <w:rPr>
          <w:rFonts w:hint="eastAsia" w:ascii="宋体" w:hAnsi="宋体"/>
          <w:bCs/>
          <w:sz w:val="24"/>
        </w:rPr>
      </w:r>
      <w:r/>
    </w:p>
    <w:p>
      <w:pPr>
        <w:pStyle w:val="855"/>
        <w:jc w:val="center"/>
        <w:spacing w:line="360" w:lineRule="auto"/>
        <w:rPr>
          <w:rFonts w:hint="eastAsia" w:ascii="宋体" w:hAnsi="宋体"/>
          <w:b/>
          <w:bCs/>
          <w:sz w:val="24"/>
        </w:rPr>
      </w:pPr>
      <w:r>
        <w:rPr>
          <w:rFonts w:hint="eastAsia" w:ascii="宋体" w:hAnsi="宋体"/>
          <w:b/>
          <w:bCs/>
          <w:sz w:val="24"/>
        </w:rPr>
      </w:r>
      <w:r/>
    </w:p>
    <w:p>
      <w:pPr>
        <w:pStyle w:val="855"/>
        <w:ind w:firstLine="480"/>
        <w:spacing w:line="360" w:lineRule="auto"/>
        <w:rPr>
          <w:rFonts w:hint="eastAsia" w:ascii="宋体" w:hAnsi="宋体"/>
          <w:bCs/>
        </w:rPr>
      </w:pPr>
      <w:r>
        <w:rPr>
          <w:rFonts w:hint="eastAsia" w:ascii="宋体" w:hAnsi="宋体"/>
          <w:bCs/>
        </w:rPr>
        <w:t xml:space="preserve">我单位郑重声明：参加本次政府采购活动前 3 </w:t>
      </w:r>
      <w:r>
        <w:rPr>
          <w:rFonts w:hint="eastAsia" w:ascii="宋体" w:hAnsi="宋体"/>
          <w:bCs/>
        </w:rPr>
        <w:t xml:space="preserve">年内，我单位在经营活动中没有因违法经营受到刑事处罚或者责令停产停业、吊销许可证或者执照、较大数额罚款等行政处罚。</w:t>
      </w:r>
      <w:r/>
    </w:p>
    <w:p>
      <w:pPr>
        <w:pStyle w:val="855"/>
        <w:ind w:firstLine="372"/>
        <w:spacing w:line="360" w:lineRule="auto"/>
        <w:rPr>
          <w:rFonts w:hint="eastAsia" w:ascii="宋体" w:hAnsi="宋体" w:cs="宋体"/>
        </w:rPr>
      </w:pPr>
      <w:r>
        <w:rPr>
          <w:rFonts w:hint="eastAsia" w:ascii="宋体" w:hAnsi="宋体" w:cs="宋体"/>
        </w:rPr>
      </w:r>
      <w:r/>
    </w:p>
    <w:p>
      <w:pPr>
        <w:pStyle w:val="855"/>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855"/>
        <w:ind w:firstLine="372"/>
        <w:spacing w:line="360" w:lineRule="auto"/>
        <w:rPr>
          <w:rFonts w:hint="eastAsia" w:ascii="宋体" w:hAnsi="宋体" w:cs="宋体"/>
          <w:bCs/>
        </w:rPr>
      </w:pPr>
      <w:r>
        <w:rPr>
          <w:rFonts w:hint="eastAsia" w:ascii="宋体" w:hAnsi="宋体" w:cs="宋体"/>
          <w:bCs/>
        </w:rPr>
      </w:r>
      <w:r/>
    </w:p>
    <w:p>
      <w:pPr>
        <w:pStyle w:val="855"/>
        <w:ind w:firstLine="372"/>
        <w:spacing w:line="360" w:lineRule="auto"/>
        <w:rPr>
          <w:rFonts w:hint="eastAsia" w:ascii="宋体" w:hAnsi="宋体" w:cs="宋体"/>
          <w:u w:val="single"/>
        </w:rPr>
      </w:pPr>
      <w:r>
        <w:rPr>
          <w:rFonts w:hint="eastAsia" w:ascii="宋体" w:hAnsi="宋体" w:cs="宋体"/>
          <w:u w:val="single"/>
        </w:rPr>
      </w:r>
      <w:r/>
    </w:p>
    <w:p>
      <w:pPr>
        <w:pStyle w:val="855"/>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855"/>
        <w:ind w:left="480"/>
        <w:spacing w:line="360" w:lineRule="auto"/>
        <w:rPr>
          <w:rFonts w:hint="eastAsia" w:ascii="宋体" w:hAnsi="宋体"/>
          <w:b/>
          <w:sz w:val="24"/>
        </w:rPr>
      </w:pPr>
      <w:r>
        <w:rPr>
          <w:rFonts w:hint="eastAsia" w:ascii="宋体" w:hAnsi="宋体"/>
          <w:b/>
          <w:sz w:val="24"/>
        </w:rPr>
      </w:r>
      <w:r/>
    </w:p>
    <w:p>
      <w:pPr>
        <w:pStyle w:val="855"/>
        <w:ind w:left="480"/>
        <w:spacing w:line="360" w:lineRule="auto"/>
        <w:rPr>
          <w:rFonts w:hint="eastAsia" w:ascii="宋体" w:hAnsi="宋体"/>
          <w:b/>
          <w:sz w:val="24"/>
        </w:rPr>
      </w:pPr>
      <w:r>
        <w:rPr>
          <w:rFonts w:hint="eastAsia" w:ascii="宋体" w:hAnsi="宋体"/>
          <w:b/>
          <w:sz w:val="24"/>
        </w:rPr>
      </w:r>
      <w:r/>
    </w:p>
    <w:p>
      <w:pPr>
        <w:pStyle w:val="102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59" w:name="_Toc225428852"/>
      <w:r/>
      <w:bookmarkStart w:id="260" w:name="_Toc233139572"/>
      <w:r>
        <w:rPr>
          <w:rFonts w:hint="eastAsia" w:ascii="宋体" w:hAnsi="宋体"/>
          <w:sz w:val="24"/>
        </w:rPr>
        <w:t xml:space="preserve">附件</w:t>
      </w:r>
      <w:r>
        <w:rPr>
          <w:rFonts w:ascii="宋体" w:hAnsi="宋体"/>
          <w:sz w:val="24"/>
        </w:rPr>
        <w:t xml:space="preserve">7</w:t>
      </w:r>
      <w:r>
        <w:rPr>
          <w:rFonts w:hint="eastAsia" w:ascii="宋体" w:hAnsi="宋体"/>
          <w:sz w:val="24"/>
        </w:rPr>
        <w:t xml:space="preserve"> 法人授权书</w:t>
      </w:r>
      <w:bookmarkEnd w:id="259"/>
      <w:r/>
      <w:bookmarkEnd w:id="260"/>
      <w:r>
        <w:rPr>
          <w:rFonts w:hint="eastAsia" w:ascii="宋体" w:hAnsi="宋体"/>
          <w:bCs/>
          <w:sz w:val="24"/>
        </w:rPr>
      </w:r>
      <w:r/>
    </w:p>
    <w:p>
      <w:pPr>
        <w:pStyle w:val="855"/>
        <w:ind w:firstLine="480"/>
        <w:spacing w:line="360" w:lineRule="auto"/>
        <w:tabs>
          <w:tab w:val="left" w:pos="360" w:leader="none"/>
        </w:tabs>
        <w:rPr>
          <w:rFonts w:hint="eastAsia" w:ascii="宋体" w:hAnsi="宋体"/>
        </w:rPr>
      </w:pPr>
      <w:r>
        <w:rPr>
          <w:rFonts w:hint="eastAsia" w:ascii="宋体" w:hAnsi="宋体"/>
        </w:rPr>
        <w:t xml:space="preserve">本授权书声明：____________（供应商名称）授权________________（被授权人的姓名）为我方就</w:t>
      </w:r>
      <w:r>
        <w:rPr>
          <w:rFonts w:ascii="宋体" w:hAnsi="宋体"/>
          <w:u w:val="single"/>
        </w:rPr>
        <w:t xml:space="preserve">****</w:t>
      </w:r>
      <w:r>
        <w:rPr>
          <w:rFonts w:hint="eastAsia" w:ascii="宋体" w:hAnsi="宋体"/>
        </w:rPr>
        <w:t xml:space="preserve">号项目采购活动的合法代理人，以本单位名义全权处理一切与该项目采购有关的事务。</w:t>
      </w:r>
      <w:r/>
    </w:p>
    <w:p>
      <w:pPr>
        <w:pStyle w:val="855"/>
        <w:ind w:firstLine="480"/>
        <w:spacing w:line="360" w:lineRule="auto"/>
        <w:tabs>
          <w:tab w:val="left" w:pos="360" w:leader="none"/>
        </w:tabs>
        <w:rPr>
          <w:rFonts w:hint="eastAsia" w:ascii="宋体" w:hAnsi="宋体"/>
        </w:rPr>
      </w:pPr>
      <w:r>
        <w:rPr>
          <w:rFonts w:hint="eastAsia" w:ascii="宋体" w:hAnsi="宋体"/>
        </w:rPr>
        <w:t xml:space="preserve">本授权书于______年____月____日起生效，特此声明。</w:t>
      </w:r>
      <w:r/>
    </w:p>
    <w:p>
      <w:pPr>
        <w:pStyle w:val="855"/>
        <w:ind w:firstLine="850"/>
        <w:spacing w:line="360" w:lineRule="auto"/>
        <w:tabs>
          <w:tab w:val="left" w:pos="360" w:leader="none"/>
        </w:tabs>
        <w:rPr>
          <w:rFonts w:hint="eastAsia" w:ascii="宋体" w:hAnsi="宋体"/>
          <w:u w:val="single"/>
        </w:rPr>
      </w:pPr>
      <w:r>
        <w:rPr>
          <w:rFonts w:hint="eastAsia" w:ascii="宋体" w:hAnsi="宋体"/>
        </w:rPr>
        <w:t xml:space="preserve">被授权人身份证号码：</w:t>
      </w:r>
      <w:r>
        <w:rPr>
          <w:rFonts w:hint="eastAsia" w:ascii="宋体" w:hAnsi="宋体"/>
          <w:u w:val="single"/>
        </w:rPr>
        <w:t xml:space="preserve">                              </w:t>
      </w:r>
      <w:r/>
    </w:p>
    <w:p>
      <w:pPr>
        <w:pStyle w:val="855"/>
        <w:ind w:firstLine="850"/>
        <w:spacing w:line="360" w:lineRule="auto"/>
        <w:tabs>
          <w:tab w:val="left" w:pos="360" w:leader="none"/>
        </w:tabs>
        <w:rPr>
          <w:rFonts w:hint="eastAsia" w:ascii="宋体" w:hAnsi="宋体"/>
          <w:u w:val="single"/>
        </w:rPr>
      </w:pPr>
      <w:r>
        <w:rPr>
          <w:rFonts w:hint="eastAsia" w:ascii="宋体" w:hAnsi="宋体"/>
        </w:rPr>
        <w:t xml:space="preserve">被授权人联系电话：（手机）</w:t>
      </w:r>
      <w:r>
        <w:rPr>
          <w:rFonts w:hint="eastAsia" w:ascii="宋体" w:hAnsi="宋体"/>
          <w:u w:val="single"/>
        </w:rPr>
        <w:t xml:space="preserve">                          </w:t>
      </w:r>
      <w:r/>
    </w:p>
    <w:p>
      <w:pPr>
        <w:pStyle w:val="855"/>
        <w:ind w:firstLine="850"/>
        <w:spacing w:line="360" w:lineRule="auto"/>
        <w:tabs>
          <w:tab w:val="left" w:pos="360" w:leader="none"/>
        </w:tabs>
        <w:rPr>
          <w:rFonts w:hint="eastAsia" w:ascii="宋体" w:hAnsi="宋体"/>
          <w:u w:val="single"/>
        </w:rPr>
      </w:pPr>
      <w:r>
        <w:rPr>
          <w:rFonts w:hint="eastAsia" w:ascii="宋体" w:hAnsi="宋体"/>
        </w:rPr>
        <w:t xml:space="preserve">被授权人电子邮箱：</w:t>
      </w:r>
      <w:r>
        <w:rPr>
          <w:rFonts w:hint="eastAsia" w:ascii="宋体" w:hAnsi="宋体"/>
          <w:u w:val="single"/>
        </w:rPr>
        <w:t xml:space="preserve">            </w:t>
      </w:r>
      <w:r/>
    </w:p>
    <w:p>
      <w:pPr>
        <w:pStyle w:val="855"/>
        <w:ind w:firstLine="850"/>
        <w:spacing w:line="360" w:lineRule="auto"/>
        <w:tabs>
          <w:tab w:val="left" w:pos="360" w:leader="none"/>
        </w:tabs>
        <w:rPr>
          <w:rFonts w:hint="eastAsia" w:ascii="宋体" w:hAnsi="宋体"/>
        </w:rPr>
      </w:pPr>
      <w:r>
        <w:rPr>
          <w:rFonts w:hint="eastAsia" w:ascii="宋体" w:hAnsi="宋体"/>
        </w:rPr>
        <w:t xml:space="preserve">授权单位名称：</w:t>
      </w:r>
      <w:r>
        <w:rPr>
          <w:rFonts w:hint="eastAsia" w:ascii="宋体" w:hAnsi="宋体"/>
          <w:u w:val="single"/>
        </w:rPr>
        <w:t xml:space="preserve">（加盖CA电子公章）</w:t>
      </w:r>
      <w:r>
        <w:rPr>
          <w:rFonts w:hint="eastAsia" w:ascii="宋体" w:hAnsi="宋体"/>
        </w:rPr>
      </w:r>
      <w:r/>
    </w:p>
    <w:p>
      <w:pPr>
        <w:pStyle w:val="855"/>
        <w:ind w:firstLine="850"/>
        <w:spacing w:line="360" w:lineRule="auto"/>
        <w:tabs>
          <w:tab w:val="left" w:pos="360" w:leader="none"/>
        </w:tabs>
        <w:rPr>
          <w:rFonts w:hint="eastAsia" w:ascii="宋体" w:hAnsi="宋体"/>
          <w:u w:val="single"/>
        </w:rPr>
      </w:pPr>
      <w:r>
        <w:rPr>
          <w:rFonts w:hint="eastAsia" w:ascii="宋体" w:hAnsi="宋体"/>
        </w:rPr>
        <w:t xml:space="preserve">单位地址：</w:t>
      </w:r>
      <w:r>
        <w:rPr>
          <w:rFonts w:hint="eastAsia" w:ascii="宋体" w:hAnsi="宋体"/>
          <w:u w:val="single"/>
        </w:rPr>
        <w:t xml:space="preserve">                                         </w:t>
      </w:r>
      <w:r/>
    </w:p>
    <w:p>
      <w:pPr>
        <w:pStyle w:val="855"/>
        <w:ind w:firstLine="850"/>
        <w:spacing w:line="360" w:lineRule="auto"/>
        <w:tabs>
          <w:tab w:val="left" w:pos="360" w:leader="none"/>
        </w:tabs>
        <w:rPr>
          <w:rFonts w:hint="eastAsia" w:ascii="宋体" w:hAnsi="宋体"/>
          <w:u w:val="single"/>
        </w:rPr>
      </w:pPr>
      <w:r>
        <w:rPr>
          <w:rFonts w:hint="eastAsia" w:ascii="宋体" w:hAnsi="宋体"/>
        </w:rPr>
        <w:t xml:space="preserve">日期：</w:t>
      </w:r>
      <w:r>
        <w:rPr>
          <w:rFonts w:hint="eastAsia" w:ascii="宋体" w:hAnsi="宋体"/>
          <w:u w:val="single"/>
        </w:rPr>
        <w:t xml:space="preserve">                                         </w:t>
      </w:r>
      <w:r/>
    </w:p>
    <w:p>
      <w:pPr>
        <w:pStyle w:val="855"/>
        <w:spacing w:line="360" w:lineRule="auto"/>
        <w:tabs>
          <w:tab w:val="left" w:pos="360" w:leader="none"/>
        </w:tabs>
        <w:rPr>
          <w:rFonts w:hint="eastAsia" w:ascii="宋体" w:hAnsi="宋体"/>
        </w:rPr>
      </w:pPr>
      <w:r>
        <w:rPr>
          <w:rFonts w:hint="eastAsia" w:ascii="宋体" w:hAnsi="宋体"/>
          <w:b/>
          <w:bCs/>
        </w:rPr>
        <w:t xml:space="preserve">附：</w:t>
      </w:r>
      <w:r>
        <w:rPr>
          <w:rFonts w:hint="eastAsia" w:ascii="宋体" w:hAnsi="宋体"/>
        </w:rPr>
        <w:t xml:space="preserve">法定代表人身份证复印件、被</w:t>
      </w:r>
      <w:r>
        <w:rPr>
          <w:rFonts w:hint="eastAsia" w:ascii="宋体" w:hAnsi="宋体"/>
        </w:rPr>
        <w:t xml:space="preserve">授权人的有效身份证复印件；</w:t>
      </w:r>
      <w:r/>
    </w:p>
    <w:p>
      <w:pPr>
        <w:pStyle w:val="855"/>
        <w:spacing w:line="360" w:lineRule="auto"/>
        <w:tabs>
          <w:tab w:val="left" w:pos="360" w:leader="none"/>
        </w:tabs>
        <w:rPr>
          <w:rFonts w:hint="eastAsia" w:ascii="宋体" w:hAnsi="宋体"/>
        </w:rPr>
      </w:pPr>
      <w:r>
        <w:rPr>
          <w:rFonts w:hint="eastAsia" w:ascii="宋体" w:hAnsi="宋体"/>
        </w:rPr>
      </w:r>
      <w:r/>
    </w:p>
    <w:p>
      <w:pPr>
        <w:pStyle w:val="855"/>
        <w:ind w:right="960"/>
        <w:jc w:val="center"/>
        <w:spacing w:line="360" w:lineRule="auto"/>
        <w:rPr>
          <w:rFonts w:ascii="宋体" w:hAnsi="宋体"/>
          <w:szCs w:val="21"/>
        </w:rPr>
      </w:pPr>
      <w:r>
        <w:rPr>
          <w:rFonts w:hint="eastAsia" w:ascii="宋体" w:hAnsi="宋体"/>
          <w:szCs w:val="21"/>
        </w:rPr>
        <w:t xml:space="preserve">法定代表人身份证扫描件：</w:t>
      </w:r>
      <w:r>
        <w:rPr>
          <w:rFonts w:hint="eastAsia"/>
          <w:szCs w:val="21"/>
        </w:rPr>
        <w:t xml:space="preserve">                       </w:t>
      </w:r>
      <w:r>
        <w:rPr>
          <w:rFonts w:hint="eastAsia" w:ascii="宋体" w:hAnsi="宋体"/>
          <w:szCs w:val="21"/>
        </w:rPr>
        <w:t xml:space="preserve">受委托人身份证扫描件：</w:t>
      </w:r>
      <w:r>
        <w:rPr>
          <w:rFonts w:ascii="宋体" w:hAnsi="宋体"/>
          <w:szCs w:val="21"/>
        </w:rPr>
      </w:r>
      <w:r/>
    </w:p>
    <w:p>
      <w:pPr>
        <w:pStyle w:val="855"/>
        <w:ind w:right="960"/>
        <w:jc w:val="center"/>
        <w:spacing w:line="360" w:lineRule="auto"/>
        <w:rPr>
          <w:rFonts w:hint="eastAsia" w:ascii="宋体" w:hAnsi="宋体"/>
          <w:szCs w:val="21"/>
        </w:rPr>
      </w:pPr>
      <w:r>
        <w:rPr>
          <w:rFonts w:hint="eastAsia" w:ascii="宋体" w:hAnsi="宋体"/>
          <w:szCs w:val="21"/>
        </w:rPr>
      </w:r>
      <w:r/>
    </w:p>
    <w:p>
      <w:pPr>
        <w:pStyle w:val="855"/>
        <w:ind w:firstLine="850"/>
        <w:spacing w:line="360" w:lineRule="auto"/>
        <w:tabs>
          <w:tab w:val="left" w:pos="360" w:leader="none"/>
        </w:tabs>
        <w:rPr>
          <w:rFonts w:hint="eastAsia" w:ascii="宋体" w:hAnsi="宋体"/>
          <w:bCs/>
          <w:sz w:val="24"/>
        </w:rPr>
      </w:pPr>
      <w:r>
        <w:rPr>
          <w:rFonts w:hint="eastAsia" w:ascii="宋体" w:hAnsi="宋体"/>
          <w:szCs w:val="21"/>
        </w:rPr>
        <w:t xml:space="preserve">身份证正反面                                      身份证正反面</w:t>
      </w:r>
      <w:r>
        <w:rPr>
          <w:rFonts w:hint="eastAsia" w:ascii="宋体" w:hAnsi="宋体"/>
          <w:sz w:val="24"/>
        </w:rPr>
        <w:br w:type="page" w:clear="all"/>
      </w:r>
      <w:bookmarkStart w:id="261" w:name="_Toc225428853"/>
      <w:r>
        <w:rPr>
          <w:rFonts w:hint="eastAsia" w:ascii="宋体" w:hAnsi="宋体"/>
          <w:sz w:val="24"/>
        </w:rPr>
        <w:t xml:space="preserve">附件</w:t>
      </w:r>
      <w:r>
        <w:rPr>
          <w:rFonts w:ascii="宋体" w:hAnsi="宋体"/>
          <w:sz w:val="24"/>
        </w:rPr>
        <w:t xml:space="preserve">8</w:t>
      </w:r>
      <w:r>
        <w:rPr>
          <w:rFonts w:hint="eastAsia" w:ascii="宋体" w:hAnsi="宋体"/>
          <w:sz w:val="24"/>
        </w:rPr>
        <w:t xml:space="preserve"> 投标函</w:t>
      </w:r>
      <w:bookmarkEnd w:id="261"/>
      <w:r>
        <w:rPr>
          <w:rFonts w:hint="eastAsia" w:ascii="宋体" w:hAnsi="宋体"/>
          <w:bCs/>
          <w:sz w:val="24"/>
        </w:rPr>
      </w:r>
      <w:r/>
    </w:p>
    <w:p>
      <w:pPr>
        <w:pStyle w:val="855"/>
        <w:jc w:val="left"/>
        <w:spacing w:line="360" w:lineRule="auto"/>
        <w:rPr>
          <w:rFonts w:hint="eastAsia" w:ascii="宋体" w:hAnsi="宋体"/>
        </w:rPr>
      </w:pPr>
      <w:r>
        <w:rPr>
          <w:rFonts w:hint="eastAsia" w:ascii="宋体" w:hAnsi="宋体"/>
        </w:rPr>
        <w:t xml:space="preserve">致：江苏省招标中心有限公司</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根据贵方的</w:t>
      </w:r>
      <w:r>
        <w:rPr>
          <w:rFonts w:ascii="宋体" w:hAnsi="宋体"/>
          <w:sz w:val="21"/>
          <w:szCs w:val="21"/>
          <w:u w:val="single"/>
        </w:rPr>
        <w:t xml:space="preserve">***</w:t>
      </w:r>
      <w:r>
        <w:rPr>
          <w:rFonts w:hint="eastAsia" w:ascii="宋体" w:hAnsi="宋体"/>
          <w:sz w:val="21"/>
          <w:szCs w:val="21"/>
        </w:rPr>
        <w:t xml:space="preserve">号招标文件，正式授权下述签字人______(姓名)代表我方______________（供应商的名称），全权处理本次项目投标的有关事宜。</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1.按招标文件规定的各项要求，向买方提供所需服务（包含与服务相关的货物）。</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2.我们完全理解贵方不一定将合同授予最低报价的供应商。</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819"/>
        <w:ind w:firstLine="372"/>
        <w:spacing w:before="124" w:after="124" w:line="360" w:lineRule="auto"/>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819"/>
        <w:ind w:firstLine="372"/>
        <w:spacing w:before="124" w:after="124" w:line="360" w:lineRule="auto"/>
        <w:rPr>
          <w:rFonts w:hint="eastAsia" w:ascii="宋体" w:hAnsi="宋体"/>
          <w:sz w:val="21"/>
          <w:szCs w:val="21"/>
        </w:rPr>
      </w:pPr>
      <w:r>
        <w:rPr>
          <w:rFonts w:ascii="宋体" w:hAnsi="宋体"/>
          <w:sz w:val="21"/>
          <w:szCs w:val="21"/>
        </w:rPr>
        <w:t xml:space="preserve">5</w:t>
      </w:r>
      <w:r>
        <w:rPr>
          <w:rFonts w:hint="eastAsia" w:ascii="宋体" w:hAnsi="宋体"/>
          <w:sz w:val="21"/>
          <w:szCs w:val="21"/>
        </w:rPr>
        <w:t xml:space="preserve">.同意向贵方提供贵方可能另外要求的与投标有关的任何证据或资料，并保证我方已提供和将要提供的文件是真实的、准确的。</w:t>
      </w:r>
      <w:r/>
    </w:p>
    <w:p>
      <w:pPr>
        <w:pStyle w:val="1819"/>
        <w:ind w:firstLine="372"/>
        <w:spacing w:before="124" w:after="124"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.一旦我方中标,我方将根据招标文件的规定，严格履行合同的责任和义务,并保证在招标文件规定的时间完成项目，交付买</w:t>
      </w:r>
      <w:r>
        <w:rPr>
          <w:rFonts w:hint="eastAsia" w:ascii="宋体" w:hAnsi="宋体"/>
          <w:sz w:val="21"/>
          <w:szCs w:val="21"/>
        </w:rPr>
        <w:t xml:space="preserve">方验收、使用。</w:t>
      </w:r>
      <w:r/>
    </w:p>
    <w:p>
      <w:pPr>
        <w:pStyle w:val="1819"/>
        <w:ind w:firstLine="372"/>
        <w:spacing w:before="124" w:after="124" w:line="360" w:lineRule="auto"/>
        <w:rPr>
          <w:rFonts w:hint="eastAsia" w:ascii="宋体" w:hAnsi="宋体"/>
          <w:sz w:val="21"/>
          <w:szCs w:val="21"/>
        </w:rPr>
      </w:pPr>
      <w:r>
        <w:rPr>
          <w:rFonts w:ascii="宋体" w:hAnsi="宋体"/>
          <w:sz w:val="21"/>
          <w:szCs w:val="21"/>
        </w:rPr>
        <w:t xml:space="preserve">7</w:t>
      </w:r>
      <w:r>
        <w:rPr>
          <w:rFonts w:hint="eastAsia" w:ascii="宋体" w:hAnsi="宋体"/>
          <w:sz w:val="21"/>
          <w:szCs w:val="21"/>
        </w:rPr>
        <w:t xml:space="preserve">.与本投标有关的正式通讯地址为：</w:t>
      </w:r>
      <w:r/>
    </w:p>
    <w:p>
      <w:pPr>
        <w:pStyle w:val="1819"/>
        <w:ind w:firstLine="567"/>
        <w:spacing w:before="124" w:after="124" w:line="360" w:lineRule="auto"/>
        <w:rPr>
          <w:rFonts w:hint="eastAsia" w:ascii="宋体" w:hAnsi="宋体"/>
          <w:sz w:val="21"/>
          <w:szCs w:val="21"/>
        </w:rPr>
      </w:pPr>
      <w:r>
        <w:rPr>
          <w:rFonts w:hint="eastAsia" w:ascii="宋体" w:hAnsi="宋体"/>
          <w:sz w:val="21"/>
          <w:szCs w:val="21"/>
        </w:rPr>
        <w:t xml:space="preserve">地  址：</w:t>
      </w:r>
      <w:r/>
    </w:p>
    <w:p>
      <w:pPr>
        <w:pStyle w:val="1819"/>
        <w:ind w:firstLine="567"/>
        <w:spacing w:before="124" w:after="124" w:line="360" w:lineRule="auto"/>
        <w:rPr>
          <w:rFonts w:hint="eastAsia" w:ascii="宋体" w:hAnsi="宋体"/>
          <w:sz w:val="21"/>
          <w:szCs w:val="21"/>
        </w:rPr>
      </w:pPr>
      <w:r>
        <w:rPr>
          <w:rFonts w:hint="eastAsia" w:ascii="宋体" w:hAnsi="宋体"/>
          <w:sz w:val="21"/>
          <w:szCs w:val="21"/>
        </w:rPr>
        <w:t xml:space="preserve">邮  编：</w:t>
      </w:r>
      <w:r/>
    </w:p>
    <w:p>
      <w:pPr>
        <w:pStyle w:val="1819"/>
        <w:ind w:firstLine="567"/>
        <w:spacing w:before="124" w:after="124" w:line="360" w:lineRule="auto"/>
        <w:rPr>
          <w:rFonts w:hint="eastAsia" w:ascii="宋体" w:hAnsi="宋体"/>
          <w:sz w:val="21"/>
          <w:szCs w:val="21"/>
        </w:rPr>
      </w:pPr>
      <w:r>
        <w:rPr>
          <w:rFonts w:hint="eastAsia" w:ascii="宋体" w:hAnsi="宋体"/>
          <w:sz w:val="21"/>
          <w:szCs w:val="21"/>
        </w:rPr>
        <w:t xml:space="preserve">电  话：</w:t>
      </w:r>
      <w:r/>
    </w:p>
    <w:p>
      <w:pPr>
        <w:pStyle w:val="1819"/>
        <w:ind w:firstLine="567"/>
        <w:spacing w:before="124" w:after="124" w:line="360" w:lineRule="auto"/>
        <w:rPr>
          <w:rFonts w:hint="eastAsia" w:ascii="宋体" w:hAnsi="宋体"/>
          <w:sz w:val="21"/>
          <w:szCs w:val="21"/>
        </w:rPr>
      </w:pPr>
      <w:r>
        <w:rPr>
          <w:rFonts w:hint="eastAsia" w:ascii="宋体" w:hAnsi="宋体"/>
          <w:sz w:val="21"/>
          <w:szCs w:val="21"/>
        </w:rPr>
        <w:t xml:space="preserve">传  真：</w:t>
      </w:r>
      <w:r/>
    </w:p>
    <w:p>
      <w:pPr>
        <w:pStyle w:val="1819"/>
        <w:ind w:firstLine="567"/>
        <w:spacing w:before="124" w:after="124" w:line="360" w:lineRule="auto"/>
        <w:rPr>
          <w:rFonts w:hint="eastAsia" w:ascii="宋体" w:hAnsi="宋体"/>
          <w:sz w:val="21"/>
          <w:szCs w:val="21"/>
        </w:rPr>
      </w:pPr>
      <w:r>
        <w:rPr>
          <w:rFonts w:hint="eastAsia" w:ascii="宋体" w:hAnsi="宋体"/>
          <w:sz w:val="21"/>
          <w:szCs w:val="21"/>
        </w:rPr>
        <w:t xml:space="preserve">供应商开户行：</w:t>
      </w:r>
      <w:r/>
    </w:p>
    <w:p>
      <w:pPr>
        <w:pStyle w:val="1819"/>
        <w:ind w:firstLine="567"/>
        <w:spacing w:before="124" w:after="124" w:line="360" w:lineRule="auto"/>
        <w:rPr>
          <w:rFonts w:hint="eastAsia" w:ascii="宋体" w:hAnsi="宋体"/>
          <w:sz w:val="21"/>
          <w:szCs w:val="21"/>
        </w:rPr>
      </w:pPr>
      <w:r>
        <w:rPr>
          <w:rFonts w:hint="eastAsia" w:ascii="宋体" w:hAnsi="宋体"/>
          <w:sz w:val="21"/>
          <w:szCs w:val="21"/>
        </w:rPr>
        <w:t xml:space="preserve">账  号：</w:t>
      </w:r>
      <w:r/>
    </w:p>
    <w:p>
      <w:pPr>
        <w:pStyle w:val="1819"/>
        <w:ind w:firstLine="567"/>
        <w:spacing w:before="124" w:after="124" w:line="360" w:lineRule="auto"/>
        <w:rPr>
          <w:rFonts w:hint="eastAsia" w:ascii="宋体" w:hAnsi="宋体"/>
          <w:sz w:val="21"/>
          <w:szCs w:val="21"/>
        </w:rPr>
      </w:pPr>
      <w:r>
        <w:rPr>
          <w:rFonts w:hint="eastAsia" w:ascii="宋体" w:hAnsi="宋体"/>
          <w:sz w:val="21"/>
          <w:szCs w:val="21"/>
        </w:rPr>
        <w:t xml:space="preserve">供应商名称：（加盖CA电子公章）</w:t>
      </w:r>
      <w:r/>
    </w:p>
    <w:p>
      <w:pPr>
        <w:pStyle w:val="1819"/>
        <w:ind w:firstLine="567"/>
        <w:spacing w:before="124" w:after="124" w:line="360" w:lineRule="auto"/>
        <w:rPr>
          <w:rFonts w:hint="eastAsia" w:ascii="宋体" w:hAnsi="宋体"/>
        </w:rPr>
      </w:pPr>
      <w:r>
        <w:rPr>
          <w:rFonts w:hint="eastAsia" w:ascii="宋体" w:hAnsi="宋体"/>
          <w:sz w:val="21"/>
          <w:szCs w:val="21"/>
        </w:rPr>
        <w:t xml:space="preserve">日  期：</w:t>
      </w:r>
      <w:r>
        <w:rPr>
          <w:rFonts w:hint="eastAsia" w:ascii="宋体" w:hAnsi="宋体"/>
        </w:rPr>
      </w:r>
      <w:r/>
    </w:p>
    <w:p>
      <w:pPr>
        <w:pStyle w:val="1028"/>
        <w:numPr>
          <w:ilvl w:val="0"/>
          <w:numId w:val="0"/>
        </w:numPr>
        <w:jc w:val="left"/>
        <w:spacing w:line="360" w:lineRule="auto"/>
        <w:rPr>
          <w:rFonts w:hint="eastAsia" w:ascii="宋体" w:hAnsi="宋体"/>
          <w:bCs/>
          <w:sz w:val="24"/>
        </w:rPr>
      </w:pPr>
      <w:r/>
      <w:bookmarkStart w:id="262" w:name="_Toc120614284"/>
      <w:r>
        <w:rPr>
          <w:rFonts w:hint="eastAsia" w:ascii="宋体" w:hAnsi="宋体"/>
          <w:sz w:val="24"/>
        </w:rPr>
        <w:br w:type="page" w:clear="all"/>
      </w:r>
      <w:bookmarkStart w:id="263" w:name="_Toc225428854"/>
      <w:r/>
      <w:bookmarkStart w:id="264" w:name="_Toc233139573"/>
      <w:r>
        <w:rPr>
          <w:rFonts w:hint="eastAsia" w:ascii="宋体" w:hAnsi="宋体"/>
          <w:sz w:val="24"/>
        </w:rPr>
        <w:t xml:space="preserve">附件</w:t>
      </w:r>
      <w:r>
        <w:rPr>
          <w:rFonts w:ascii="宋体" w:hAnsi="宋体"/>
          <w:sz w:val="24"/>
        </w:rPr>
        <w:t xml:space="preserve">9</w:t>
      </w:r>
      <w:r>
        <w:rPr>
          <w:rFonts w:hint="eastAsia" w:ascii="宋体" w:hAnsi="宋体"/>
          <w:sz w:val="24"/>
        </w:rPr>
        <w:t xml:space="preserve"> 中小微企业声明函（货物类项目）</w:t>
      </w:r>
      <w:bookmarkEnd w:id="263"/>
      <w:r/>
      <w:bookmarkEnd w:id="264"/>
      <w:r>
        <w:rPr>
          <w:rFonts w:hint="eastAsia" w:ascii="宋体" w:hAnsi="宋体"/>
          <w:bCs/>
          <w:sz w:val="24"/>
        </w:rPr>
      </w:r>
      <w:r/>
    </w:p>
    <w:p>
      <w:pPr>
        <w:pStyle w:val="855"/>
        <w:ind w:right="-20"/>
        <w:jc w:val="center"/>
        <w:spacing w:line="360" w:lineRule="auto"/>
        <w:rPr>
          <w:rFonts w:hint="eastAsia" w:ascii="宋体" w:hAnsi="宋体"/>
          <w:spacing w:val="2"/>
          <w:position w:val="-3"/>
        </w:rPr>
      </w:pPr>
      <w:r>
        <w:rPr>
          <w:rFonts w:ascii="宋体" w:hAnsi="宋体"/>
          <w:spacing w:val="2"/>
          <w:position w:val="-3"/>
        </w:rPr>
        <w:t xml:space="preserve">中小企业声明函（货物）</w:t>
      </w:r>
      <w:r>
        <w:rPr>
          <w:rFonts w:hint="eastAsia" w:ascii="宋体" w:hAnsi="宋体"/>
          <w:spacing w:val="2"/>
          <w:position w:val="-3"/>
        </w:rPr>
      </w:r>
      <w:r/>
    </w:p>
    <w:p>
      <w:pPr>
        <w:pStyle w:val="855"/>
        <w:ind w:right="-20" w:firstLine="420"/>
        <w:spacing w:line="360" w:lineRule="auto"/>
        <w:rPr>
          <w:rFonts w:hint="eastAsia" w:ascii="宋体" w:hAnsi="宋体"/>
          <w:position w:val="-2"/>
        </w:rPr>
      </w:pPr>
      <w:r>
        <w:rPr>
          <w:rFonts w:ascii="宋体" w:hAnsi="宋体"/>
          <w:position w:val="-2"/>
        </w:rPr>
        <w:t xml:space="preserve">本公司（联合体）郑重声明，根据《政府采购促进中小企业发展管理办法》（财库﹝2020﹞46 号）的规定，本公司（联合体）参加</w:t>
      </w:r>
      <w:r>
        <w:rPr>
          <w:rFonts w:ascii="宋体" w:hAnsi="宋体"/>
          <w:i/>
          <w:position w:val="-2"/>
          <w:u w:val="single"/>
        </w:rPr>
        <w:t xml:space="preserve">（单位名称）</w:t>
      </w:r>
      <w:r>
        <w:rPr>
          <w:rFonts w:ascii="宋体" w:hAnsi="宋体"/>
          <w:position w:val="-2"/>
        </w:rPr>
        <w:t xml:space="preserve">的</w:t>
      </w:r>
      <w:r>
        <w:rPr>
          <w:rFonts w:ascii="宋体" w:hAnsi="宋体"/>
          <w:i/>
          <w:position w:val="-2"/>
          <w:u w:val="single"/>
        </w:rPr>
        <w:t xml:space="preserve">（项目名称）</w:t>
      </w:r>
      <w:r>
        <w:rPr>
          <w:rFonts w:ascii="宋体" w:hAnsi="宋体"/>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position w:val="-2"/>
        </w:rPr>
      </w:r>
      <w:r/>
    </w:p>
    <w:p>
      <w:pPr>
        <w:pStyle w:val="855"/>
        <w:ind w:right="-20" w:firstLine="420"/>
        <w:spacing w:line="360" w:lineRule="auto"/>
        <w:rPr>
          <w:rFonts w:hint="eastAsia" w:ascii="宋体" w:hAnsi="宋体"/>
          <w:position w:val="-2"/>
        </w:rPr>
      </w:pPr>
      <w:r>
        <w:rPr>
          <w:rFonts w:ascii="宋体" w:hAnsi="宋体"/>
          <w:position w:val="-2"/>
        </w:rPr>
        <w:t xml:space="preserve">1. </w:t>
      </w:r>
      <w:r>
        <w:rPr>
          <w:rFonts w:ascii="宋体" w:hAnsi="宋体"/>
          <w:i/>
          <w:position w:val="-2"/>
          <w:u w:val="single"/>
        </w:rPr>
        <w:t xml:space="preserve">（标的名称）</w:t>
      </w:r>
      <w:r>
        <w:rPr>
          <w:rFonts w:ascii="宋体" w:hAnsi="宋体"/>
          <w:position w:val="-2"/>
        </w:rPr>
        <w:t xml:space="preserve">，属于</w:t>
      </w:r>
      <w:r>
        <w:rPr>
          <w:rFonts w:hint="eastAsia" w:ascii="宋体" w:hAnsi="宋体" w:cs="_x000B__x000C_"/>
          <w:i/>
          <w:iCs/>
          <w:szCs w:val="21"/>
          <w:u w:val="single"/>
        </w:rPr>
        <w:t xml:space="preserve">工业 </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tab/>
      </w:r>
      <w:r>
        <w:rPr>
          <w:rFonts w:ascii="宋体" w:hAnsi="宋体"/>
          <w:position w:val="-2"/>
        </w:rPr>
        <w:t xml:space="preserve">人，营业收 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tab/>
      </w:r>
      <w:r>
        <w:rPr>
          <w:rFonts w:ascii="宋体" w:hAnsi="宋体"/>
          <w:position w:val="-2"/>
        </w:rPr>
        <w:t xml:space="preserve">万元</w:t>
      </w:r>
      <w:r>
        <w:rPr>
          <w:rFonts w:ascii="宋体" w:hAnsi="宋体"/>
          <w:position w:val="-2"/>
          <w:vertAlign w:val="superscript"/>
        </w:rPr>
        <w:t xml:space="preserve">1</w:t>
      </w:r>
      <w:r>
        <w:rPr>
          <w:rFonts w:ascii="宋体" w:hAnsi="宋体"/>
          <w:position w:val="-2"/>
        </w:rPr>
        <w:t xml:space="preserve">，属于</w:t>
      </w:r>
      <w:r>
        <w:rPr>
          <w:rFonts w:ascii="宋体" w:hAnsi="宋体"/>
          <w:i/>
          <w:position w:val="-2"/>
          <w:u w:val="single"/>
        </w:rPr>
        <w:t xml:space="preserve">（中型企业、小型企业、微型企业）</w:t>
      </w:r>
      <w:r>
        <w:rPr>
          <w:rFonts w:ascii="宋体" w:hAnsi="宋体"/>
          <w:position w:val="-2"/>
        </w:rPr>
        <w:t xml:space="preserve">；</w:t>
      </w:r>
      <w:r>
        <w:rPr>
          <w:rFonts w:hint="eastAsia" w:ascii="宋体" w:hAnsi="宋体"/>
          <w:position w:val="-2"/>
        </w:rPr>
      </w:r>
      <w:r/>
    </w:p>
    <w:p>
      <w:pPr>
        <w:pStyle w:val="855"/>
        <w:ind w:right="-20" w:firstLine="420"/>
        <w:spacing w:line="360" w:lineRule="auto"/>
        <w:rPr>
          <w:rFonts w:hint="eastAsia" w:ascii="宋体" w:hAnsi="宋体"/>
          <w:position w:val="-2"/>
        </w:rPr>
      </w:pPr>
      <w:r>
        <w:rPr>
          <w:rFonts w:ascii="宋体" w:hAnsi="宋体"/>
          <w:position w:val="-2"/>
        </w:rPr>
        <w:t xml:space="preserve">2. </w:t>
      </w:r>
      <w:r>
        <w:rPr>
          <w:rFonts w:ascii="宋体" w:hAnsi="宋体"/>
          <w:i/>
          <w:position w:val="-2"/>
          <w:u w:val="single"/>
        </w:rPr>
        <w:t xml:space="preserve">（标的名称）</w:t>
      </w:r>
      <w:r>
        <w:rPr>
          <w:rFonts w:ascii="宋体" w:hAnsi="宋体"/>
          <w:position w:val="-2"/>
        </w:rPr>
        <w:t xml:space="preserve">，属于</w:t>
      </w:r>
      <w:r>
        <w:rPr>
          <w:rFonts w:ascii="宋体" w:hAnsi="宋体"/>
          <w:i/>
          <w:position w:val="-2"/>
          <w:u w:val="single"/>
        </w:rPr>
        <w:t xml:space="preserve">（采购文件中明确的所属行业） </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tab/>
      </w:r>
      <w:r>
        <w:rPr>
          <w:rFonts w:ascii="宋体" w:hAnsi="宋体"/>
          <w:position w:val="-2"/>
        </w:rPr>
        <w:t xml:space="preserve">人，营业收入为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tab/>
      </w:r>
      <w:r>
        <w:rPr>
          <w:rFonts w:ascii="宋体" w:hAnsi="宋体"/>
          <w:position w:val="-2"/>
        </w:rPr>
        <w:t xml:space="preserve">万元，属于</w:t>
      </w:r>
      <w:r>
        <w:rPr>
          <w:rFonts w:ascii="宋体" w:hAnsi="宋体"/>
          <w:i/>
          <w:position w:val="-2"/>
          <w:u w:val="single"/>
        </w:rPr>
        <w:t xml:space="preserve">（中型企业、小型企业、微型企业）</w:t>
      </w:r>
      <w:r>
        <w:rPr>
          <w:rFonts w:ascii="宋体" w:hAnsi="宋体"/>
          <w:position w:val="-2"/>
        </w:rPr>
        <w:t xml:space="preserve">；</w:t>
      </w:r>
      <w:r>
        <w:rPr>
          <w:rFonts w:hint="eastAsia" w:ascii="宋体" w:hAnsi="宋体"/>
          <w:position w:val="-2"/>
        </w:rPr>
      </w:r>
      <w:r/>
    </w:p>
    <w:p>
      <w:pPr>
        <w:pStyle w:val="855"/>
        <w:ind w:right="-20" w:firstLine="420"/>
        <w:spacing w:line="360" w:lineRule="auto"/>
        <w:rPr>
          <w:rFonts w:hint="eastAsia" w:ascii="宋体" w:hAnsi="宋体"/>
          <w:position w:val="-2"/>
        </w:rPr>
      </w:pPr>
      <w:r>
        <w:rPr>
          <w:rFonts w:ascii="宋体" w:hAnsi="宋体"/>
          <w:position w:val="-2"/>
        </w:rPr>
        <w:t xml:space="preserve">…… </w:t>
      </w:r>
      <w:r>
        <w:rPr>
          <w:rFonts w:hint="eastAsia" w:ascii="宋体" w:hAnsi="宋体"/>
          <w:position w:val="-2"/>
        </w:rPr>
      </w:r>
      <w:r/>
    </w:p>
    <w:p>
      <w:pPr>
        <w:pStyle w:val="855"/>
        <w:ind w:right="-20" w:firstLine="420"/>
        <w:spacing w:line="360" w:lineRule="auto"/>
        <w:rPr>
          <w:rFonts w:hint="eastAsia" w:ascii="宋体" w:hAnsi="宋体"/>
          <w:position w:val="-2"/>
        </w:rPr>
      </w:pPr>
      <w:r>
        <w:rPr>
          <w:rFonts w:ascii="宋体" w:hAnsi="宋体"/>
          <w:position w:val="-2"/>
        </w:rPr>
        <w:t xml:space="preserve">以上企业，不属于大企业的分支机构，不存在控股股东为大企业的情形，也不存在与大企业的负责人为同一人的情形。</w:t>
      </w:r>
      <w:r>
        <w:rPr>
          <w:rFonts w:hint="eastAsia" w:ascii="宋体" w:hAnsi="宋体"/>
          <w:position w:val="-2"/>
        </w:rPr>
      </w:r>
      <w:r/>
    </w:p>
    <w:p>
      <w:pPr>
        <w:pStyle w:val="855"/>
        <w:ind w:right="-20" w:firstLine="420"/>
        <w:spacing w:line="360" w:lineRule="auto"/>
        <w:rPr>
          <w:rFonts w:hint="eastAsia" w:ascii="宋体" w:hAnsi="宋体"/>
          <w:position w:val="-2"/>
        </w:rPr>
      </w:pPr>
      <w:r>
        <w:rPr>
          <w:rFonts w:ascii="宋体" w:hAnsi="宋体"/>
          <w:position w:val="-2"/>
        </w:rPr>
        <w:t xml:space="preserve">本企业对上述声明内容的真实性负责。如有虚假，将</w:t>
      </w:r>
      <w:r>
        <w:rPr>
          <w:rFonts w:ascii="宋体" w:hAnsi="宋体"/>
          <w:position w:val="-2"/>
        </w:rPr>
        <w:t xml:space="preserve">依法承担相应责任。</w:t>
      </w:r>
      <w:r>
        <w:rPr>
          <w:rFonts w:hint="eastAsia" w:ascii="宋体" w:hAnsi="宋体"/>
          <w:position w:val="-2"/>
        </w:rPr>
      </w:r>
      <w:r/>
    </w:p>
    <w:p>
      <w:pPr>
        <w:pStyle w:val="855"/>
        <w:ind w:left="3960" w:right="1298"/>
        <w:spacing w:before="21" w:line="360" w:lineRule="auto"/>
        <w:rPr>
          <w:rFonts w:hint="eastAsia" w:ascii="宋体" w:hAnsi="宋体"/>
        </w:rPr>
      </w:pPr>
      <w:r>
        <w:rPr>
          <w:rFonts w:ascii="宋体" w:hAnsi="宋体"/>
        </w:rPr>
        <w:t xml:space="preserve">企业名称（</w:t>
      </w:r>
      <w:r>
        <w:rPr>
          <w:rFonts w:hint="eastAsia" w:ascii="宋体" w:hAnsi="宋体"/>
        </w:rPr>
        <w:t xml:space="preserve">加盖CA电子公章</w:t>
      </w:r>
      <w:r>
        <w:rPr>
          <w:rFonts w:ascii="宋体" w:hAnsi="宋体"/>
        </w:rPr>
        <w:t xml:space="preserve">）： </w:t>
      </w:r>
      <w:r>
        <w:rPr>
          <w:rFonts w:hint="eastAsia" w:ascii="宋体" w:hAnsi="宋体"/>
        </w:rPr>
      </w:r>
      <w:r/>
    </w:p>
    <w:p>
      <w:pPr>
        <w:pStyle w:val="855"/>
        <w:ind w:left="3960" w:right="1298"/>
        <w:spacing w:before="21" w:line="360" w:lineRule="auto"/>
        <w:rPr>
          <w:rFonts w:hint="eastAsia" w:ascii="宋体" w:hAnsi="宋体"/>
        </w:rPr>
      </w:pPr>
      <w:r>
        <w:rPr>
          <w:rFonts w:ascii="宋体" w:hAnsi="宋体"/>
        </w:rPr>
        <w:t xml:space="preserve">日</w:t>
      </w:r>
      <w:r>
        <w:rPr>
          <w:rFonts w:ascii="宋体" w:hAnsi="宋体"/>
          <w:spacing w:val="-88"/>
        </w:rPr>
        <w:t xml:space="preserve"> </w:t>
      </w:r>
      <w:r>
        <w:rPr>
          <w:rFonts w:ascii="宋体" w:hAnsi="宋体"/>
        </w:rPr>
        <w:t xml:space="preserve">期：</w:t>
      </w:r>
      <w:r>
        <w:rPr>
          <w:rFonts w:hint="eastAsia" w:ascii="宋体" w:hAnsi="宋体"/>
        </w:rPr>
      </w:r>
      <w:r/>
    </w:p>
    <w:p>
      <w:pPr>
        <w:pStyle w:val="855"/>
        <w:ind w:right="-20"/>
        <w:spacing w:line="360" w:lineRule="auto"/>
        <w:rPr>
          <w:rFonts w:hint="eastAsia" w:ascii="宋体" w:hAnsi="宋体"/>
          <w:position w:val="-2"/>
        </w:rPr>
      </w:pPr>
      <w:r>
        <w:rPr>
          <w:rFonts w:ascii="宋体" w:hAnsi="宋体"/>
          <w:position w:val="-2"/>
          <w:vertAlign w:val="superscript"/>
        </w:rPr>
        <w:t xml:space="preserve">1</w:t>
      </w:r>
      <w:r>
        <w:rPr>
          <w:rFonts w:ascii="宋体" w:hAnsi="宋体"/>
          <w:position w:val="-2"/>
        </w:rPr>
        <w:t xml:space="preserve">从业人员、营业收入、资产总额填报上一年度数据，无上一年度数据的新成立企业可不填报。</w:t>
      </w:r>
      <w:r>
        <w:rPr>
          <w:rFonts w:hint="eastAsia" w:ascii="宋体" w:hAnsi="宋体"/>
          <w:position w:val="-2"/>
        </w:rPr>
      </w:r>
      <w:r/>
    </w:p>
    <w:p>
      <w:pPr>
        <w:pStyle w:val="855"/>
        <w:jc w:val="left"/>
        <w:spacing w:line="360" w:lineRule="auto"/>
        <w:rPr>
          <w:rFonts w:hint="eastAsia" w:ascii="宋体" w:hAnsi="宋体"/>
          <w:b/>
        </w:rPr>
      </w:pPr>
      <w:r>
        <w:rPr>
          <w:rFonts w:ascii="宋体" w:hAnsi="宋体"/>
          <w:b/>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rPr>
      </w:r>
      <w:r/>
    </w:p>
    <w:p>
      <w:pPr>
        <w:pStyle w:val="855"/>
        <w:jc w:val="left"/>
        <w:spacing w:line="360" w:lineRule="auto"/>
        <w:rPr>
          <w:rFonts w:hint="eastAsia" w:ascii="宋体" w:hAnsi="宋体"/>
          <w:b/>
        </w:rPr>
      </w:pPr>
      <w:r>
        <w:rPr>
          <w:rFonts w:hint="eastAsia" w:ascii="宋体" w:hAnsi="宋体"/>
          <w:b/>
        </w:rPr>
      </w:r>
      <w:r/>
    </w:p>
    <w:p>
      <w:pPr>
        <w:pStyle w:val="102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65" w:name="_Toc225428855"/>
      <w:r/>
      <w:bookmarkStart w:id="266" w:name="_Toc233139574"/>
      <w:r>
        <w:rPr>
          <w:rFonts w:hint="eastAsia" w:ascii="宋体" w:hAnsi="宋体"/>
          <w:sz w:val="24"/>
        </w:rPr>
        <w:t xml:space="preserve">附件</w:t>
      </w:r>
      <w:r>
        <w:rPr>
          <w:rFonts w:ascii="宋体" w:hAnsi="宋体"/>
          <w:sz w:val="24"/>
        </w:rPr>
        <w:t xml:space="preserve">10</w:t>
      </w:r>
      <w:r>
        <w:rPr>
          <w:rFonts w:hint="eastAsia" w:ascii="宋体" w:hAnsi="宋体"/>
          <w:sz w:val="24"/>
        </w:rPr>
        <w:t xml:space="preserve"> 残疾人福利性单位声明函（货物类项目）</w:t>
      </w:r>
      <w:bookmarkEnd w:id="265"/>
      <w:r/>
      <w:bookmarkEnd w:id="266"/>
      <w:r>
        <w:rPr>
          <w:rFonts w:hint="eastAsia" w:ascii="宋体" w:hAnsi="宋体"/>
          <w:bCs/>
          <w:sz w:val="24"/>
        </w:rPr>
      </w:r>
      <w:r/>
    </w:p>
    <w:p>
      <w:pPr>
        <w:pStyle w:val="855"/>
        <w:ind w:firstLine="444"/>
        <w:spacing w:line="360" w:lineRule="auto"/>
        <w:rPr>
          <w:rFonts w:hint="eastAsia" w:ascii="宋体" w:hAnsi="宋体"/>
          <w:spacing w:val="6"/>
        </w:rPr>
      </w:pPr>
      <w:r>
        <w:rPr>
          <w:rFonts w:ascii="宋体" w:hAnsi="宋体"/>
          <w:spacing w:val="6"/>
        </w:rPr>
        <w:t xml:space="preserve">本单位郑重声明，根据《财政部 民政部 中国残疾人联合会关于促进残疾人就业政府采购政策的通知》（财库</w:t>
      </w:r>
      <w:r>
        <w:rPr>
          <w:rFonts w:ascii="宋体" w:hAnsi="宋体"/>
        </w:rPr>
        <w:t xml:space="preserve">〔201</w:t>
      </w:r>
      <w:r>
        <w:rPr>
          <w:rFonts w:hint="eastAsia" w:ascii="宋体" w:hAnsi="宋体"/>
        </w:rPr>
        <w:t xml:space="preserve">7</w:t>
      </w:r>
      <w:r>
        <w:rPr>
          <w:rFonts w:ascii="宋体" w:hAnsi="宋体"/>
        </w:rPr>
        <w:t xml:space="preserve">〕141</w:t>
      </w:r>
      <w:r>
        <w:rPr>
          <w:rFonts w:ascii="宋体" w:hAnsi="宋体"/>
          <w:spacing w:val="6"/>
        </w:rPr>
        <w:t xml:space="preserve">号）的规定，本单位为符合条件的残疾人福利性单位。本单位参加</w:t>
      </w:r>
      <w:r>
        <w:rPr>
          <w:rFonts w:ascii="宋体" w:hAnsi="宋体"/>
        </w:rPr>
        <w:t xml:space="preserve">项目编号为</w:t>
      </w:r>
      <w:r>
        <w:rPr>
          <w:rFonts w:ascii="宋体" w:hAnsi="宋体"/>
          <w:u w:val="single"/>
        </w:rPr>
        <w:t xml:space="preserve">       </w:t>
      </w:r>
      <w:r>
        <w:rPr>
          <w:rFonts w:ascii="宋体" w:hAnsi="宋体"/>
        </w:rPr>
        <w:t xml:space="preserve">的</w:t>
      </w:r>
      <w:r>
        <w:rPr>
          <w:rFonts w:ascii="宋体" w:hAnsi="宋体"/>
          <w:u w:val="single"/>
        </w:rPr>
        <w:t xml:space="preserve">       </w:t>
      </w:r>
      <w:r>
        <w:rPr>
          <w:rFonts w:ascii="宋体" w:hAnsi="宋体"/>
        </w:rPr>
        <w:t xml:space="preserve">单位的</w:t>
      </w:r>
      <w:r>
        <w:rPr>
          <w:rFonts w:ascii="宋体" w:hAnsi="宋体"/>
          <w:u w:val="single"/>
        </w:rPr>
        <w:t xml:space="preserve">       </w:t>
      </w:r>
      <w:r>
        <w:rPr>
          <w:rFonts w:ascii="宋体" w:hAnsi="宋体"/>
        </w:rPr>
        <w:t xml:space="preserve">项目采购活动</w:t>
      </w:r>
      <w:r>
        <w:rPr>
          <w:rFonts w:ascii="宋体" w:hAnsi="宋体"/>
          <w:spacing w:val="6"/>
        </w:rPr>
        <w:t xml:space="preserve">提供本单位制造的货物（由本单位承担工程、提供服务），或提供其他残疾人福利性单位制造的货物。</w:t>
      </w:r>
      <w:r>
        <w:rPr>
          <w:rFonts w:hint="eastAsia" w:ascii="宋体" w:hAnsi="宋体"/>
          <w:spacing w:val="6"/>
        </w:rPr>
      </w:r>
      <w:r/>
    </w:p>
    <w:p>
      <w:pPr>
        <w:pStyle w:val="855"/>
        <w:ind w:firstLine="444"/>
        <w:spacing w:line="360" w:lineRule="auto"/>
        <w:rPr>
          <w:rFonts w:hint="eastAsia" w:ascii="宋体" w:hAnsi="宋体"/>
          <w:spacing w:val="6"/>
        </w:rPr>
      </w:pPr>
      <w:r>
        <w:rPr>
          <w:rFonts w:ascii="宋体" w:hAnsi="宋体"/>
          <w:spacing w:val="6"/>
        </w:rPr>
        <w:t xml:space="preserve">本单位对上述声明的真实性负责。如有虚假，将依法承担相应责任。</w:t>
      </w:r>
      <w:r>
        <w:rPr>
          <w:rFonts w:hint="eastAsia" w:ascii="宋体" w:hAnsi="宋体"/>
          <w:spacing w:val="6"/>
        </w:rPr>
      </w:r>
      <w:r/>
    </w:p>
    <w:p>
      <w:pPr>
        <w:pStyle w:val="855"/>
        <w:ind w:firstLine="480"/>
        <w:spacing w:line="360" w:lineRule="auto"/>
        <w:rPr>
          <w:rFonts w:hint="eastAsia" w:ascii="宋体" w:hAnsi="宋体"/>
        </w:rPr>
      </w:pPr>
      <w:r>
        <w:rPr>
          <w:rFonts w:hint="eastAsia" w:ascii="宋体" w:hAnsi="宋体"/>
        </w:rPr>
      </w:r>
      <w:r/>
    </w:p>
    <w:p>
      <w:pPr>
        <w:pStyle w:val="855"/>
        <w:ind w:firstLine="480"/>
        <w:spacing w:line="360" w:lineRule="auto"/>
        <w:rPr>
          <w:rFonts w:hint="eastAsia" w:ascii="宋体" w:hAnsi="宋体"/>
        </w:rPr>
      </w:pPr>
      <w:r>
        <w:rPr>
          <w:rFonts w:hint="eastAsia" w:ascii="宋体" w:hAnsi="宋体"/>
        </w:rPr>
        <w:t xml:space="preserve">备注：</w:t>
      </w:r>
      <w:r/>
    </w:p>
    <w:p>
      <w:pPr>
        <w:pStyle w:val="855"/>
        <w:ind w:firstLine="48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专门面向中小微型企业采购的</w:t>
      </w:r>
      <w:r>
        <w:rPr>
          <w:rFonts w:ascii="宋体" w:hAnsi="宋体"/>
        </w:rPr>
        <w:t xml:space="preserve">项目</w:t>
      </w:r>
      <w:r>
        <w:rPr>
          <w:rFonts w:hint="eastAsia" w:ascii="宋体" w:hAnsi="宋体"/>
        </w:rPr>
        <w:t xml:space="preserve">，供应商为残疾人福利性单位并提供服务的必须提供此</w:t>
      </w:r>
      <w:r>
        <w:rPr>
          <w:rFonts w:ascii="宋体" w:hAnsi="宋体"/>
        </w:rPr>
        <w:t xml:space="preserve">声明函</w:t>
      </w:r>
      <w:r>
        <w:rPr>
          <w:rFonts w:hint="eastAsia" w:ascii="宋体" w:hAnsi="宋体"/>
        </w:rPr>
        <w:t xml:space="preserve">，</w:t>
      </w:r>
      <w:r>
        <w:rPr>
          <w:rFonts w:ascii="宋体" w:hAnsi="宋体"/>
        </w:rPr>
        <w:t xml:space="preserve">否则将</w:t>
      </w:r>
      <w:r>
        <w:rPr>
          <w:rFonts w:hint="eastAsia" w:ascii="宋体" w:hAnsi="宋体"/>
        </w:rPr>
        <w:t xml:space="preserve">不能</w:t>
      </w:r>
      <w:r>
        <w:rPr>
          <w:rFonts w:ascii="宋体" w:hAnsi="宋体"/>
        </w:rPr>
        <w:t xml:space="preserve">通过资格审查</w:t>
      </w:r>
      <w:r>
        <w:rPr>
          <w:rFonts w:hint="eastAsia" w:ascii="宋体" w:hAnsi="宋体"/>
        </w:rPr>
        <w:t xml:space="preserve">。</w:t>
      </w:r>
      <w:r/>
    </w:p>
    <w:p>
      <w:pPr>
        <w:pStyle w:val="855"/>
        <w:ind w:firstLine="480"/>
        <w:spacing w:line="360" w:lineRule="auto"/>
        <w:rPr>
          <w:rFonts w:hint="eastAsia" w:ascii="宋体" w:hAnsi="宋体"/>
        </w:rPr>
      </w:pPr>
      <w:r>
        <w:rPr>
          <w:rFonts w:hint="eastAsia" w:ascii="宋体" w:hAnsi="宋体"/>
        </w:rPr>
        <w:t xml:space="preserve">2.非专门面向中小微型企</w:t>
      </w:r>
      <w:r>
        <w:rPr>
          <w:rFonts w:hint="eastAsia" w:ascii="宋体" w:hAnsi="宋体"/>
        </w:rPr>
        <w:t xml:space="preserve">业采购的</w:t>
      </w:r>
      <w:r>
        <w:rPr>
          <w:rFonts w:ascii="宋体" w:hAnsi="宋体"/>
        </w:rPr>
        <w:t xml:space="preserve">项目</w:t>
      </w:r>
      <w:r>
        <w:rPr>
          <w:rFonts w:hint="eastAsia" w:ascii="宋体" w:hAnsi="宋体"/>
        </w:rPr>
        <w:t xml:space="preserve">，供应商如不提供此声明函，价格将不做相应扣除。</w:t>
      </w:r>
      <w:r/>
    </w:p>
    <w:p>
      <w:pPr>
        <w:pStyle w:val="855"/>
        <w:ind w:firstLine="480"/>
        <w:spacing w:line="360" w:lineRule="auto"/>
        <w:rPr>
          <w:rFonts w:hint="eastAsia" w:ascii="宋体" w:hAnsi="宋体"/>
        </w:rPr>
      </w:pPr>
      <w:r>
        <w:rPr>
          <w:rFonts w:ascii="宋体" w:hAnsi="宋体"/>
        </w:rPr>
        <w:t xml:space="preserve">3</w:t>
      </w:r>
      <w:r>
        <w:rPr>
          <w:rFonts w:hint="eastAsia" w:ascii="宋体" w:hAnsi="宋体"/>
        </w:rPr>
        <w:t xml:space="preserve">.中标/成交供应商为残疾人福利性单位的，此声明函将随中标/成交结果同时公告，接受社会监督</w:t>
      </w:r>
      <w:r/>
    </w:p>
    <w:p>
      <w:pPr>
        <w:pStyle w:val="855"/>
        <w:ind w:firstLine="624"/>
        <w:spacing w:line="360" w:lineRule="auto"/>
        <w:rPr>
          <w:rFonts w:hint="eastAsia" w:ascii="宋体" w:hAnsi="宋体"/>
          <w:spacing w:val="6"/>
        </w:rPr>
      </w:pPr>
      <w:r>
        <w:rPr>
          <w:rFonts w:hint="eastAsia" w:ascii="宋体" w:hAnsi="宋体"/>
          <w:spacing w:val="6"/>
        </w:rPr>
      </w:r>
      <w:r/>
    </w:p>
    <w:p>
      <w:pPr>
        <w:pStyle w:val="855"/>
        <w:ind w:right="1559" w:firstLine="624"/>
        <w:jc w:val="center"/>
        <w:spacing w:line="360" w:lineRule="auto"/>
        <w:tabs>
          <w:tab w:val="left" w:pos="4860" w:leader="none"/>
        </w:tabs>
        <w:rPr>
          <w:rFonts w:hint="eastAsia" w:ascii="宋体" w:hAnsi="宋体"/>
        </w:rPr>
      </w:pPr>
      <w:r>
        <w:rPr>
          <w:rFonts w:hint="eastAsia" w:ascii="宋体" w:hAnsi="宋体"/>
          <w:spacing w:val="6"/>
        </w:rPr>
        <w:t xml:space="preserve">             </w:t>
      </w:r>
      <w:r>
        <w:rPr>
          <w:rFonts w:hint="eastAsia" w:ascii="宋体" w:hAnsi="宋体"/>
        </w:rPr>
        <w:t xml:space="preserve">          供应商全称（加盖CA电子公章）：</w:t>
      </w:r>
      <w:r/>
    </w:p>
    <w:p>
      <w:pPr>
        <w:pStyle w:val="855"/>
        <w:ind w:right="1559" w:firstLine="480"/>
        <w:jc w:val="center"/>
        <w:spacing w:line="360" w:lineRule="auto"/>
        <w:tabs>
          <w:tab w:val="left" w:pos="4860" w:leader="none"/>
        </w:tabs>
        <w:rPr>
          <w:rFonts w:hint="eastAsia" w:ascii="宋体" w:hAnsi="宋体"/>
        </w:rPr>
      </w:pPr>
      <w:r>
        <w:rPr>
          <w:rFonts w:hint="eastAsia" w:ascii="宋体" w:hAnsi="宋体"/>
        </w:rPr>
        <w:t xml:space="preserve">   日  期：</w:t>
      </w:r>
      <w:r/>
    </w:p>
    <w:p>
      <w:pPr>
        <w:pStyle w:val="855"/>
        <w:jc w:val="center"/>
        <w:spacing w:line="360" w:lineRule="auto"/>
        <w:rPr>
          <w:rFonts w:hint="eastAsia" w:ascii="宋体" w:hAnsi="宋体"/>
          <w:b/>
          <w:sz w:val="32"/>
          <w:szCs w:val="32"/>
        </w:rPr>
      </w:pPr>
      <w:r>
        <w:rPr>
          <w:rFonts w:hint="eastAsia" w:ascii="宋体" w:hAnsi="宋体"/>
          <w:b/>
          <w:sz w:val="32"/>
          <w:szCs w:val="32"/>
        </w:rPr>
      </w:r>
      <w:r/>
    </w:p>
    <w:p>
      <w:pPr>
        <w:pStyle w:val="855"/>
        <w:jc w:val="center"/>
        <w:spacing w:line="360" w:lineRule="auto"/>
        <w:rPr>
          <w:rFonts w:hint="eastAsia" w:ascii="宋体" w:hAnsi="宋体"/>
          <w:b/>
          <w:sz w:val="24"/>
        </w:rPr>
      </w:pPr>
      <w:r>
        <w:rPr>
          <w:rFonts w:hint="eastAsia" w:ascii="宋体" w:hAnsi="宋体"/>
          <w:b/>
          <w:sz w:val="24"/>
        </w:rPr>
      </w:r>
      <w:r/>
    </w:p>
    <w:p>
      <w:pPr>
        <w:pStyle w:val="102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67" w:name="_Toc225428856"/>
      <w:r/>
      <w:bookmarkStart w:id="268" w:name="_Toc233139575"/>
      <w:r>
        <w:rPr>
          <w:rFonts w:hint="eastAsia" w:ascii="宋体" w:hAnsi="宋体"/>
          <w:sz w:val="24"/>
        </w:rPr>
        <w:t xml:space="preserve">附件1</w:t>
      </w:r>
      <w:r>
        <w:rPr>
          <w:rFonts w:ascii="宋体" w:hAnsi="宋体"/>
          <w:sz w:val="24"/>
        </w:rPr>
        <w:t xml:space="preserve">1</w:t>
      </w:r>
      <w:r>
        <w:rPr>
          <w:rFonts w:hint="eastAsia" w:ascii="宋体" w:hAnsi="宋体"/>
          <w:sz w:val="24"/>
        </w:rPr>
        <w:t xml:space="preserve"> 联合体协议（参考格式，本项目不适用）</w:t>
      </w:r>
      <w:bookmarkEnd w:id="267"/>
      <w:r/>
      <w:bookmarkEnd w:id="268"/>
      <w:r>
        <w:rPr>
          <w:rFonts w:hint="eastAsia" w:ascii="宋体" w:hAnsi="宋体"/>
          <w:bCs/>
          <w:sz w:val="24"/>
        </w:rPr>
      </w:r>
      <w:r/>
    </w:p>
    <w:p>
      <w:pPr>
        <w:pStyle w:val="855"/>
        <w:spacing w:line="360" w:lineRule="auto"/>
        <w:rPr>
          <w:rFonts w:hint="eastAsia" w:ascii="宋体" w:hAnsi="宋体"/>
        </w:rPr>
      </w:pPr>
      <w:r>
        <w:rPr>
          <w:rFonts w:hint="eastAsia" w:ascii="宋体" w:hAnsi="宋体"/>
        </w:rPr>
        <w:t xml:space="preserve">（联合体中各供应商全称）在此达成以下协议：</w:t>
      </w:r>
      <w:r/>
    </w:p>
    <w:p>
      <w:pPr>
        <w:pStyle w:val="855"/>
        <w:ind w:firstLine="645"/>
        <w:spacing w:line="360" w:lineRule="auto"/>
        <w:rPr>
          <w:rFonts w:hint="eastAsia" w:ascii="宋体" w:hAnsi="宋体"/>
        </w:rPr>
      </w:pPr>
      <w:r>
        <w:rPr>
          <w:rFonts w:ascii="宋体" w:hAnsi="宋体"/>
        </w:rPr>
        <w:t xml:space="preserve">1</w:t>
      </w:r>
      <w:r>
        <w:rPr>
          <w:rFonts w:hint="eastAsia" w:ascii="宋体" w:hAnsi="宋体"/>
        </w:rPr>
        <w:t xml:space="preserve">、我们</w:t>
      </w:r>
      <w:r>
        <w:rPr>
          <w:rFonts w:hint="eastAsia" w:ascii="宋体" w:hAnsi="宋体"/>
          <w:u w:val="single"/>
        </w:rPr>
        <w:t xml:space="preserve"> （供应商1），（供应商2） ，</w:t>
      </w:r>
      <w:r>
        <w:rPr>
          <w:rFonts w:ascii="宋体" w:hAnsi="宋体"/>
          <w:u w:val="single"/>
        </w:rPr>
        <w:t xml:space="preserve">……</w:t>
      </w:r>
      <w:r>
        <w:rPr>
          <w:rFonts w:hint="eastAsia" w:ascii="宋体" w:hAnsi="宋体"/>
        </w:rPr>
        <w:t xml:space="preserve">自愿组成联合体，参加江苏省招标中心有限公司组织的采购编号为</w:t>
      </w:r>
      <w:r>
        <w:rPr>
          <w:rFonts w:hint="eastAsia" w:ascii="宋体" w:hAnsi="宋体"/>
          <w:u w:val="single"/>
        </w:rPr>
        <w:t xml:space="preserve">（编号全称），（项目全称）</w:t>
      </w:r>
      <w:r>
        <w:rPr>
          <w:rFonts w:hint="eastAsia" w:ascii="宋体" w:hAnsi="宋体"/>
        </w:rPr>
        <w:t xml:space="preserve">项目（采购包号：**）的政府采购活动，我联合体指定</w:t>
      </w:r>
      <w:r>
        <w:rPr>
          <w:rFonts w:hint="eastAsia" w:ascii="宋体" w:hAnsi="宋体"/>
          <w:u w:val="single"/>
        </w:rPr>
        <w:t xml:space="preserve">（供应商*）</w:t>
      </w:r>
      <w:r>
        <w:rPr>
          <w:rFonts w:hint="eastAsia" w:ascii="宋体" w:hAnsi="宋体"/>
        </w:rPr>
        <w:t xml:space="preserve">为牵头单位（牵头单位必须为联合体成员）。</w:t>
      </w:r>
      <w:r/>
    </w:p>
    <w:p>
      <w:pPr>
        <w:pStyle w:val="855"/>
        <w:ind w:firstLine="645"/>
        <w:spacing w:line="360" w:lineRule="auto"/>
        <w:rPr>
          <w:rFonts w:hint="eastAsia" w:ascii="宋体" w:hAnsi="宋体"/>
        </w:rPr>
      </w:pPr>
      <w:r>
        <w:rPr>
          <w:rFonts w:ascii="宋体" w:hAnsi="宋体"/>
        </w:rPr>
        <w:t xml:space="preserve">2</w:t>
      </w:r>
      <w:r>
        <w:rPr>
          <w:rFonts w:hint="eastAsia" w:ascii="宋体" w:hAnsi="宋体"/>
        </w:rPr>
        <w:t xml:space="preserve">、若我们联合中标、成交，（供应商单位</w:t>
      </w:r>
      <w:r>
        <w:rPr>
          <w:rFonts w:ascii="宋体" w:hAnsi="宋体"/>
        </w:rPr>
        <w:t xml:space="preserve">1</w:t>
      </w:r>
      <w:r>
        <w:rPr>
          <w:rFonts w:hint="eastAsia" w:ascii="宋体" w:hAnsi="宋体"/>
        </w:rPr>
        <w:t xml:space="preserve">全称）实施项目中（工作内容）部分工作，并承担相应的责任。（供应商单位</w:t>
      </w:r>
      <w:r>
        <w:rPr>
          <w:rFonts w:ascii="宋体" w:hAnsi="宋体"/>
        </w:rPr>
        <w:t xml:space="preserve">2</w:t>
      </w:r>
      <w:r>
        <w:rPr>
          <w:rFonts w:hint="eastAsia" w:ascii="宋体" w:hAnsi="宋体"/>
        </w:rPr>
        <w:t xml:space="preserve">全称）实施项目中（工作内容）部分工作，并承担相应的责任……。（注：联合体中各供应商都应明示所承担的工作和相应的责任）。</w:t>
      </w:r>
      <w:r/>
    </w:p>
    <w:p>
      <w:pPr>
        <w:pStyle w:val="855"/>
        <w:ind w:firstLine="645"/>
        <w:spacing w:line="360" w:lineRule="auto"/>
        <w:rPr>
          <w:rFonts w:hint="eastAsia" w:ascii="宋体" w:hAnsi="宋体"/>
        </w:rPr>
      </w:pPr>
      <w:r>
        <w:rPr>
          <w:rFonts w:ascii="宋体" w:hAnsi="宋体"/>
        </w:rPr>
        <w:t xml:space="preserve">3</w:t>
      </w:r>
      <w:r>
        <w:rPr>
          <w:rFonts w:hint="eastAsia" w:ascii="宋体" w:hAnsi="宋体"/>
        </w:rPr>
        <w:t xml:space="preserve">、其中</w:t>
      </w:r>
      <w:r>
        <w:rPr>
          <w:rFonts w:ascii="宋体" w:hAnsi="宋体"/>
          <w:u w:val="single"/>
        </w:rPr>
        <w:t xml:space="preserve">      </w:t>
      </w:r>
      <w:r>
        <w:rPr>
          <w:rFonts w:hint="eastAsia" w:ascii="宋体" w:hAnsi="宋体"/>
        </w:rPr>
        <w:t xml:space="preserve">（小型、微型企业/残疾人福利性单位/监狱企业全称）为</w:t>
      </w:r>
      <w:r>
        <w:rPr>
          <w:rFonts w:ascii="宋体" w:hAnsi="宋体"/>
          <w:u w:val="single"/>
        </w:rPr>
        <w:t xml:space="preserve">    </w:t>
      </w:r>
      <w:r>
        <w:rPr>
          <w:rFonts w:hint="eastAsia" w:ascii="宋体" w:hAnsi="宋体"/>
        </w:rPr>
        <w:t xml:space="preserve">（小型、微型企业/残疾人福利性单位/监狱企业）企业，且我们约定该公司/单位所承担的合同金额将占本项目合同总金额的</w:t>
      </w:r>
      <w:r>
        <w:rPr>
          <w:rFonts w:ascii="宋体" w:hAnsi="宋体"/>
          <w:u w:val="single"/>
        </w:rPr>
        <w:t xml:space="preserve">  </w:t>
      </w:r>
      <w:r>
        <w:rPr>
          <w:rFonts w:ascii="宋体" w:hAnsi="宋体"/>
        </w:rPr>
        <w:t xml:space="preserve"> %</w:t>
      </w:r>
      <w:r>
        <w:rPr>
          <w:rFonts w:hint="eastAsia" w:ascii="宋体" w:hAnsi="宋体"/>
        </w:rPr>
        <w:t xml:space="preserve">。</w:t>
      </w:r>
      <w:r/>
    </w:p>
    <w:p>
      <w:pPr>
        <w:pStyle w:val="855"/>
        <w:ind w:firstLine="645"/>
        <w:spacing w:line="360" w:lineRule="auto"/>
        <w:rPr>
          <w:rFonts w:hint="eastAsia" w:ascii="宋体" w:hAnsi="宋体"/>
        </w:rPr>
      </w:pPr>
      <w:r>
        <w:rPr>
          <w:rFonts w:hint="eastAsia" w:ascii="宋体" w:hAnsi="宋体"/>
        </w:rPr>
      </w:r>
      <w:r/>
    </w:p>
    <w:p>
      <w:pPr>
        <w:pStyle w:val="855"/>
        <w:ind w:firstLine="645"/>
        <w:spacing w:line="360" w:lineRule="auto"/>
        <w:rPr>
          <w:rFonts w:hint="eastAsia" w:ascii="宋体" w:hAnsi="宋体"/>
        </w:rPr>
      </w:pPr>
      <w:r>
        <w:rPr>
          <w:rFonts w:ascii="宋体" w:hAnsi="宋体"/>
        </w:rPr>
        <w:t xml:space="preserve">   </w:t>
      </w:r>
      <w:r>
        <w:rPr>
          <w:rFonts w:ascii="宋体" w:hAnsi="宋体"/>
        </w:rPr>
        <w:t xml:space="preserve">                </w:t>
      </w:r>
      <w:r>
        <w:rPr>
          <w:rFonts w:hint="eastAsia" w:ascii="宋体" w:hAnsi="宋体"/>
        </w:rPr>
        <w:t xml:space="preserve">                       </w:t>
      </w:r>
      <w:r/>
    </w:p>
    <w:p>
      <w:pPr>
        <w:pStyle w:val="855"/>
        <w:ind w:right="840" w:firstLine="645"/>
        <w:jc w:val="center"/>
        <w:spacing w:line="360" w:lineRule="auto"/>
        <w:rPr>
          <w:rFonts w:hint="eastAsia" w:ascii="宋体" w:hAnsi="宋体"/>
        </w:rPr>
      </w:pPr>
      <w:r>
        <w:rPr>
          <w:rFonts w:hint="eastAsia" w:ascii="宋体" w:hAnsi="宋体"/>
        </w:rPr>
        <w:t xml:space="preserve">                              联合体中各供应商全称（加盖CA电子公章）：</w:t>
      </w:r>
      <w:r>
        <w:rPr>
          <w:rFonts w:ascii="宋体" w:hAnsi="宋体"/>
        </w:rPr>
        <w:t xml:space="preserve">     </w:t>
      </w:r>
      <w:r>
        <w:rPr>
          <w:rFonts w:hint="eastAsia" w:ascii="宋体" w:hAnsi="宋体"/>
        </w:rPr>
      </w:r>
      <w:r/>
    </w:p>
    <w:p>
      <w:pPr>
        <w:pStyle w:val="855"/>
        <w:ind w:firstLine="645"/>
        <w:spacing w:line="360" w:lineRule="auto"/>
        <w:rPr>
          <w:rFonts w:hint="eastAsia" w:ascii="宋体" w:hAnsi="宋体"/>
        </w:rPr>
      </w:pPr>
      <w:r>
        <w:rPr>
          <w:rFonts w:ascii="宋体" w:hAnsi="宋体"/>
        </w:rPr>
        <w:t xml:space="preserve">                   </w:t>
      </w:r>
      <w:r>
        <w:rPr>
          <w:rFonts w:hint="eastAsia" w:ascii="宋体" w:hAnsi="宋体"/>
        </w:rPr>
        <w:t xml:space="preserve">           日期：</w:t>
      </w:r>
      <w:r/>
    </w:p>
    <w:p>
      <w:pPr>
        <w:pStyle w:val="855"/>
        <w:ind w:firstLine="645"/>
        <w:spacing w:line="360" w:lineRule="auto"/>
        <w:rPr>
          <w:rFonts w:hint="eastAsia" w:ascii="宋体" w:hAnsi="宋体"/>
        </w:rPr>
      </w:pPr>
      <w:r>
        <w:rPr>
          <w:rFonts w:hint="eastAsia" w:ascii="宋体" w:hAnsi="宋体"/>
        </w:rPr>
      </w:r>
      <w:r/>
    </w:p>
    <w:p>
      <w:pPr>
        <w:pStyle w:val="855"/>
        <w:ind w:firstLine="645"/>
        <w:spacing w:line="360" w:lineRule="auto"/>
        <w:rPr>
          <w:rFonts w:hint="eastAsia" w:ascii="宋体" w:hAnsi="宋体"/>
        </w:rPr>
      </w:pPr>
      <w:r>
        <w:rPr>
          <w:rFonts w:hint="eastAsia" w:ascii="宋体" w:hAnsi="宋体"/>
        </w:rPr>
        <w:t xml:space="preserve">备注：本招标文件中要求加盖CA电子签章的地方，仅需加盖牵头单位的CA电子签章。</w:t>
      </w:r>
      <w:r/>
    </w:p>
    <w:p>
      <w:pPr>
        <w:pStyle w:val="855"/>
        <w:ind w:firstLine="645"/>
        <w:spacing w:line="360" w:lineRule="auto"/>
        <w:rPr>
          <w:rFonts w:hint="eastAsia" w:ascii="宋体" w:hAnsi="宋体"/>
        </w:rPr>
      </w:pPr>
      <w:r>
        <w:rPr>
          <w:rFonts w:hint="eastAsia" w:ascii="宋体" w:hAnsi="宋体"/>
        </w:rPr>
      </w:r>
      <w:r/>
    </w:p>
    <w:p>
      <w:pPr>
        <w:pStyle w:val="1028"/>
        <w:numPr>
          <w:ilvl w:val="0"/>
          <w:numId w:val="0"/>
        </w:numPr>
        <w:jc w:val="left"/>
        <w:spacing w:line="360" w:lineRule="auto"/>
        <w:rPr>
          <w:rFonts w:hint="eastAsia" w:ascii="宋体" w:hAnsi="宋体"/>
          <w:b/>
          <w:szCs w:val="21"/>
        </w:rPr>
      </w:pPr>
      <w:r>
        <w:rPr>
          <w:rFonts w:hint="eastAsia" w:ascii="宋体" w:hAnsi="宋体"/>
        </w:rPr>
        <w:br w:type="page" w:clear="all"/>
      </w:r>
      <w:bookmarkStart w:id="269" w:name="_Toc225428857"/>
      <w:r/>
      <w:bookmarkStart w:id="270" w:name="_Toc233139576"/>
      <w:r>
        <w:rPr>
          <w:rFonts w:hint="eastAsia" w:ascii="宋体" w:hAnsi="宋体"/>
          <w:sz w:val="24"/>
        </w:rPr>
        <w:t xml:space="preserve">附件</w:t>
      </w:r>
      <w:r>
        <w:rPr>
          <w:rFonts w:ascii="宋体" w:hAnsi="宋体"/>
          <w:sz w:val="24"/>
        </w:rPr>
        <w:t xml:space="preserve">12</w:t>
      </w:r>
      <w:r>
        <w:rPr>
          <w:rFonts w:hint="eastAsia" w:ascii="宋体" w:hAnsi="宋体"/>
          <w:sz w:val="24"/>
        </w:rPr>
        <w:t xml:space="preserve"> 实质性要求响应及偏离表</w:t>
      </w:r>
      <w:bookmarkEnd w:id="269"/>
      <w:r/>
      <w:bookmarkEnd w:id="270"/>
      <w:r>
        <w:rPr>
          <w:rFonts w:hint="eastAsia" w:ascii="宋体" w:hAnsi="宋体"/>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55"/>
              <w:jc w:val="center"/>
              <w:spacing w:line="360" w:lineRule="auto"/>
              <w:rPr>
                <w:rFonts w:hint="eastAsia" w:ascii="宋体" w:hAnsi="宋体"/>
              </w:rPr>
            </w:pPr>
            <w:r>
              <w:rPr>
                <w:rFonts w:hint="eastAsia" w:ascii="宋体" w:hAnsi="宋体"/>
              </w:rPr>
              <w:t xml:space="preserve">序号</w:t>
            </w:r>
            <w:r/>
          </w:p>
        </w:tc>
        <w:tc>
          <w:tcPr>
            <w:tcW w:w="3609" w:type="dxa"/>
            <w:vAlign w:val="center"/>
            <w:textDirection w:val="lrTb"/>
            <w:noWrap w:val="false"/>
          </w:tcPr>
          <w:p>
            <w:pPr>
              <w:pStyle w:val="855"/>
              <w:jc w:val="center"/>
              <w:spacing w:line="360" w:lineRule="auto"/>
              <w:rPr>
                <w:rFonts w:hint="eastAsia" w:ascii="宋体" w:hAnsi="宋体"/>
              </w:rPr>
            </w:pPr>
            <w:r>
              <w:rPr>
                <w:rFonts w:hint="eastAsia" w:ascii="宋体" w:hAnsi="宋体"/>
              </w:rPr>
              <w:t xml:space="preserve">招标文件（含技术</w:t>
            </w:r>
            <w:r>
              <w:rPr>
                <w:rFonts w:ascii="宋体" w:hAnsi="宋体"/>
              </w:rPr>
              <w:t xml:space="preserve">要求和商务</w:t>
            </w:r>
            <w:r>
              <w:rPr>
                <w:rFonts w:hint="eastAsia" w:ascii="宋体" w:hAnsi="宋体"/>
              </w:rPr>
              <w:t xml:space="preserve">要求）</w:t>
            </w:r>
            <w:r>
              <w:rPr>
                <w:rFonts w:ascii="宋体" w:hAnsi="宋体"/>
              </w:rPr>
              <w:t xml:space="preserve">中的实质性要求</w:t>
            </w:r>
            <w:r>
              <w:rPr>
                <w:rFonts w:hint="eastAsia" w:ascii="宋体" w:hAnsi="宋体"/>
                <w:b/>
                <w:bCs/>
              </w:rPr>
              <w:t xml:space="preserve">（</w:t>
            </w:r>
            <w:r>
              <w:rPr>
                <w:rFonts w:hint="eastAsia" w:ascii="宋体" w:hAnsi="宋体"/>
                <w:b/>
                <w:bCs/>
                <w:i/>
                <w:u w:val="single"/>
              </w:rPr>
              <w:t xml:space="preserve">斜体且有下划线部分</w:t>
            </w:r>
            <w:r>
              <w:rPr>
                <w:rFonts w:hint="eastAsia" w:ascii="宋体" w:hAnsi="宋体"/>
                <w:b/>
                <w:bCs/>
              </w:rPr>
              <w:t xml:space="preserve">或加★号条款）</w:t>
            </w:r>
            <w:r>
              <w:rPr>
                <w:rFonts w:hint="eastAsia" w:ascii="宋体" w:hAnsi="宋体"/>
              </w:rPr>
            </w:r>
            <w:r/>
          </w:p>
        </w:tc>
        <w:tc>
          <w:tcPr>
            <w:tcW w:w="3317" w:type="dxa"/>
            <w:vAlign w:val="center"/>
            <w:textDirection w:val="lrTb"/>
            <w:noWrap w:val="false"/>
          </w:tcPr>
          <w:p>
            <w:pPr>
              <w:pStyle w:val="855"/>
              <w:jc w:val="center"/>
              <w:spacing w:line="360" w:lineRule="auto"/>
              <w:rPr>
                <w:rFonts w:hint="eastAsia" w:ascii="宋体" w:hAnsi="宋体"/>
              </w:rPr>
            </w:pPr>
            <w:r>
              <w:rPr>
                <w:rFonts w:hint="eastAsia" w:ascii="宋体" w:hAnsi="宋体"/>
              </w:rPr>
              <w:t xml:space="preserve">投标响应情况</w:t>
            </w:r>
            <w:r/>
          </w:p>
        </w:tc>
        <w:tc>
          <w:tcPr>
            <w:tcW w:w="1526" w:type="dxa"/>
            <w:vAlign w:val="center"/>
            <w:textDirection w:val="lrTb"/>
            <w:noWrap w:val="false"/>
          </w:tcPr>
          <w:p>
            <w:pPr>
              <w:pStyle w:val="855"/>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vAlign w:val="top"/>
            <w:textDirection w:val="lrTb"/>
            <w:noWrap w:val="false"/>
          </w:tcPr>
          <w:p>
            <w:pPr>
              <w:pStyle w:val="855"/>
              <w:jc w:val="center"/>
              <w:spacing w:line="360" w:lineRule="auto"/>
              <w:rPr>
                <w:rFonts w:hint="eastAsia" w:ascii="宋体" w:hAnsi="宋体"/>
              </w:rPr>
            </w:pPr>
            <w:r>
              <w:rPr>
                <w:rFonts w:hint="eastAsia" w:ascii="宋体" w:hAnsi="宋体"/>
              </w:rPr>
              <w:t xml:space="preserve">1</w:t>
            </w:r>
            <w:r/>
          </w:p>
        </w:tc>
        <w:tc>
          <w:tcPr>
            <w:tcW w:w="3609"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3317"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1526"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855"/>
              <w:jc w:val="center"/>
              <w:spacing w:line="360" w:lineRule="auto"/>
              <w:rPr>
                <w:rFonts w:hint="eastAsia" w:ascii="宋体" w:hAnsi="宋体"/>
              </w:rPr>
            </w:pPr>
            <w:r>
              <w:rPr>
                <w:rFonts w:hint="eastAsia" w:ascii="宋体" w:hAnsi="宋体"/>
              </w:rPr>
              <w:t xml:space="preserve">2</w:t>
            </w:r>
            <w:r/>
          </w:p>
        </w:tc>
        <w:tc>
          <w:tcPr>
            <w:tcW w:w="3609"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3317"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1526"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3609" w:type="dxa"/>
            <w:vAlign w:val="top"/>
            <w:textDirection w:val="lrTb"/>
            <w:noWrap w:val="false"/>
          </w:tcPr>
          <w:p>
            <w:pPr>
              <w:pStyle w:val="855"/>
              <w:jc w:val="center"/>
              <w:spacing w:line="360" w:lineRule="auto"/>
              <w:rPr>
                <w:rFonts w:hint="eastAsia" w:ascii="宋体" w:hAnsi="宋体"/>
              </w:rPr>
            </w:pPr>
            <w:r>
              <w:rPr>
                <w:rFonts w:ascii="宋体" w:hAnsi="宋体"/>
              </w:rPr>
              <w:t xml:space="preserve">……</w:t>
            </w:r>
            <w:r>
              <w:rPr>
                <w:rFonts w:hint="eastAsia" w:ascii="宋体" w:hAnsi="宋体"/>
              </w:rPr>
            </w:r>
            <w:r/>
          </w:p>
        </w:tc>
        <w:tc>
          <w:tcPr>
            <w:tcW w:w="3317"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c>
          <w:tcPr>
            <w:tcW w:w="1526" w:type="dxa"/>
            <w:vAlign w:val="top"/>
            <w:textDirection w:val="lrTb"/>
            <w:noWrap w:val="false"/>
          </w:tcPr>
          <w:p>
            <w:pPr>
              <w:pStyle w:val="855"/>
              <w:jc w:val="center"/>
              <w:spacing w:line="360" w:lineRule="auto"/>
              <w:rPr>
                <w:rFonts w:hint="eastAsia" w:ascii="宋体" w:hAnsi="宋体"/>
              </w:rPr>
            </w:pPr>
            <w:r>
              <w:rPr>
                <w:rFonts w:hint="eastAsia" w:ascii="宋体" w:hAnsi="宋体"/>
              </w:rPr>
            </w:r>
            <w:r/>
          </w:p>
        </w:tc>
      </w:tr>
    </w:tbl>
    <w:p>
      <w:pPr>
        <w:pStyle w:val="855"/>
        <w:spacing w:line="360" w:lineRule="auto"/>
        <w:rPr>
          <w:rFonts w:hint="eastAsia" w:ascii="宋体" w:hAnsi="宋体"/>
        </w:rPr>
      </w:pPr>
      <w:r>
        <w:rPr>
          <w:rFonts w:hint="eastAsia" w:ascii="宋体" w:hAnsi="宋体"/>
        </w:rPr>
        <w:t xml:space="preserve">附件</w:t>
      </w:r>
      <w:r>
        <w:rPr>
          <w:rFonts w:ascii="宋体" w:hAnsi="宋体"/>
        </w:rPr>
        <w:t xml:space="preserve">12-1 </w:t>
      </w:r>
      <w:r>
        <w:rPr>
          <w:rFonts w:hint="eastAsia" w:ascii="宋体" w:hAnsi="宋体"/>
        </w:rPr>
        <w:t xml:space="preserve">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rPr>
          <w:rFonts w:hint="eastAsia" w:ascii="宋体" w:hAnsi="宋体"/>
        </w:rPr>
      </w:r>
      <w:r/>
    </w:p>
    <w:p>
      <w:pPr>
        <w:pStyle w:val="855"/>
        <w:spacing w:line="360" w:lineRule="auto"/>
        <w:rPr>
          <w:rFonts w:hint="eastAsia" w:ascii="宋体" w:hAnsi="宋体"/>
        </w:rPr>
      </w:pPr>
      <w:r>
        <w:rPr>
          <w:rFonts w:hint="eastAsia" w:ascii="宋体" w:hAnsi="宋体"/>
        </w:rPr>
      </w:r>
      <w:r/>
    </w:p>
    <w:p>
      <w:pPr>
        <w:pStyle w:val="855"/>
        <w:spacing w:line="360" w:lineRule="auto"/>
        <w:rPr>
          <w:rFonts w:hint="eastAsia" w:ascii="宋体" w:hAnsi="宋体"/>
        </w:rPr>
      </w:pPr>
      <w:r>
        <w:rPr>
          <w:rFonts w:hint="eastAsia" w:ascii="宋体" w:hAnsi="宋体"/>
        </w:rPr>
        <w:t xml:space="preserve">备注</w:t>
      </w:r>
      <w:r>
        <w:rPr>
          <w:rFonts w:ascii="宋体" w:hAnsi="宋体"/>
        </w:rPr>
        <w:t xml:space="preserve">：</w:t>
      </w:r>
      <w:r>
        <w:rPr>
          <w:rFonts w:hint="eastAsia" w:ascii="宋体" w:hAnsi="宋体"/>
        </w:rPr>
      </w:r>
      <w:r/>
    </w:p>
    <w:p>
      <w:pPr>
        <w:pStyle w:val="855"/>
        <w:spacing w:line="360" w:lineRule="auto"/>
        <w:rPr>
          <w:rFonts w:hint="eastAsia" w:ascii="宋体" w:hAnsi="宋体"/>
        </w:rPr>
      </w:pPr>
      <w:r>
        <w:rPr>
          <w:rFonts w:hint="eastAsia" w:ascii="宋体" w:hAnsi="宋体"/>
        </w:rPr>
        <w:t xml:space="preserve">1.供应商必须</w:t>
      </w:r>
      <w:r>
        <w:rPr>
          <w:rFonts w:ascii="宋体" w:hAnsi="宋体"/>
        </w:rPr>
        <w:t xml:space="preserve">对</w:t>
      </w:r>
      <w:r>
        <w:rPr>
          <w:rFonts w:hint="eastAsia" w:ascii="宋体" w:hAnsi="宋体"/>
        </w:rPr>
        <w:t xml:space="preserve">招标文件（含技术</w:t>
      </w:r>
      <w:r>
        <w:rPr>
          <w:rFonts w:ascii="宋体" w:hAnsi="宋体"/>
        </w:rPr>
        <w:t xml:space="preserve">要求</w:t>
      </w:r>
      <w:r>
        <w:rPr>
          <w:rFonts w:hint="eastAsia" w:ascii="宋体" w:hAnsi="宋体"/>
        </w:rPr>
        <w:t xml:space="preserve">）</w:t>
      </w:r>
      <w:r>
        <w:rPr>
          <w:rFonts w:ascii="宋体" w:hAnsi="宋体"/>
        </w:rPr>
        <w:t xml:space="preserve">中的实质性要求</w:t>
      </w:r>
      <w:r>
        <w:rPr>
          <w:rFonts w:hint="eastAsia" w:ascii="宋体" w:hAnsi="宋体"/>
          <w:b/>
          <w:bCs/>
        </w:rPr>
        <w:t xml:space="preserve">（标注★号条款为实质性要求）</w:t>
      </w:r>
      <w:r>
        <w:rPr>
          <w:rFonts w:ascii="宋体" w:hAnsi="宋体"/>
        </w:rPr>
        <w:t xml:space="preserve">逐条做出明确响应</w:t>
      </w:r>
      <w:r>
        <w:rPr>
          <w:rFonts w:hint="eastAsia" w:ascii="宋体" w:hAnsi="宋体"/>
        </w:rPr>
        <w:t xml:space="preserve">，否则作无效投标处理</w:t>
      </w:r>
      <w:r>
        <w:rPr>
          <w:rFonts w:ascii="宋体" w:hAnsi="宋体"/>
        </w:rPr>
        <w:t xml:space="preserve">。</w:t>
      </w:r>
      <w:r>
        <w:rPr>
          <w:rFonts w:hint="eastAsia" w:ascii="宋体" w:hAnsi="宋体"/>
        </w:rPr>
      </w:r>
      <w:r/>
    </w:p>
    <w:p>
      <w:pPr>
        <w:pStyle w:val="855"/>
        <w:spacing w:line="360" w:lineRule="auto"/>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必须</w:t>
      </w:r>
      <w:r>
        <w:rPr>
          <w:rFonts w:ascii="宋体" w:hAnsi="宋体"/>
        </w:rPr>
        <w:t xml:space="preserve">将证明材料</w:t>
      </w:r>
      <w:r>
        <w:rPr>
          <w:rFonts w:hint="eastAsia" w:ascii="宋体" w:hAnsi="宋体"/>
        </w:rPr>
        <w:t xml:space="preserve">列于</w:t>
      </w:r>
      <w:r>
        <w:rPr>
          <w:rFonts w:ascii="宋体" w:hAnsi="宋体"/>
        </w:rPr>
        <w:t xml:space="preserve">该表之下。</w:t>
      </w:r>
      <w:r>
        <w:rPr>
          <w:rFonts w:hint="eastAsia" w:ascii="宋体" w:hAnsi="宋体"/>
        </w:rPr>
      </w:r>
      <w:r/>
    </w:p>
    <w:p>
      <w:pPr>
        <w:pStyle w:val="855"/>
        <w:spacing w:line="360" w:lineRule="auto"/>
        <w:rPr>
          <w:rFonts w:hint="eastAsia" w:ascii="宋体" w:hAnsi="宋体"/>
        </w:rPr>
      </w:pPr>
      <w:r>
        <w:rPr>
          <w:rFonts w:hint="eastAsia" w:ascii="宋体" w:hAnsi="宋体"/>
        </w:rPr>
        <w:t xml:space="preserve">3.供应商未对实质性要求逐条作出明确响应的，或未按招标文件要求提供证明材料的，该采购包作无效投标处理。</w:t>
      </w:r>
      <w:bookmarkEnd w:id="262"/>
      <w:r>
        <w:rPr>
          <w:rFonts w:hint="eastAsia" w:ascii="宋体" w:hAnsi="宋体"/>
        </w:rPr>
      </w:r>
      <w:r/>
    </w:p>
    <w:p>
      <w:pPr>
        <w:pStyle w:val="855"/>
        <w:ind w:firstLine="372"/>
        <w:spacing w:line="360" w:lineRule="auto"/>
        <w:rPr>
          <w:rFonts w:hint="eastAsia" w:ascii="宋体" w:hAnsi="宋体" w:cs="宋体"/>
        </w:rPr>
      </w:pPr>
      <w:r>
        <w:rPr>
          <w:rFonts w:hint="eastAsia" w:ascii="宋体" w:hAnsi="宋体" w:cs="宋体"/>
        </w:rPr>
      </w:r>
      <w:r/>
    </w:p>
    <w:p>
      <w:pPr>
        <w:pStyle w:val="855"/>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855"/>
        <w:ind w:firstLine="372"/>
        <w:spacing w:line="360" w:lineRule="auto"/>
        <w:rPr>
          <w:rFonts w:hint="eastAsia" w:ascii="宋体" w:hAnsi="宋体" w:cs="宋体"/>
          <w:bCs/>
        </w:rPr>
      </w:pPr>
      <w:r>
        <w:rPr>
          <w:rFonts w:hint="eastAsia" w:ascii="宋体" w:hAnsi="宋体" w:cs="宋体"/>
          <w:bCs/>
        </w:rPr>
      </w:r>
      <w:r/>
    </w:p>
    <w:p>
      <w:pPr>
        <w:pStyle w:val="855"/>
        <w:ind w:firstLine="372"/>
        <w:spacing w:line="360" w:lineRule="auto"/>
        <w:rPr>
          <w:rFonts w:hint="eastAsia" w:ascii="宋体" w:hAnsi="宋体" w:cs="宋体"/>
          <w:u w:val="single"/>
        </w:rPr>
      </w:pPr>
      <w:r>
        <w:rPr>
          <w:rFonts w:hint="eastAsia" w:ascii="宋体" w:hAnsi="宋体" w:cs="宋体"/>
          <w:u w:val="single"/>
        </w:rPr>
      </w:r>
      <w:r/>
    </w:p>
    <w:p>
      <w:pPr>
        <w:pStyle w:val="855"/>
        <w:ind w:firstLine="372"/>
        <w:spacing w:line="360" w:lineRule="auto"/>
        <w:rPr>
          <w:rFonts w:hint="eastAsia" w:ascii="宋体" w:hAnsi="宋体" w:cs="宋体"/>
        </w:rPr>
      </w:pPr>
      <w:r>
        <w:rPr>
          <w:rFonts w:hint="eastAsia" w:ascii="宋体" w:hAnsi="宋体" w:cs="宋体"/>
          <w:bCs/>
        </w:rPr>
        <w:t xml:space="preserve">                                    日期</w:t>
      </w:r>
      <w:r>
        <w:rPr>
          <w:rFonts w:hint="eastAsia" w:ascii="宋体" w:hAnsi="宋体" w:cs="宋体"/>
          <w:bCs/>
        </w:rPr>
        <w:t xml:space="preserve">：______年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855"/>
        <w:spacing w:line="360" w:lineRule="auto"/>
        <w:rPr>
          <w:rFonts w:hint="eastAsia" w:ascii="宋体" w:hAnsi="宋体"/>
        </w:rPr>
      </w:pPr>
      <w:r>
        <w:rPr>
          <w:rFonts w:hint="eastAsia" w:ascii="宋体" w:hAnsi="宋体"/>
        </w:rPr>
      </w:r>
      <w:r/>
    </w:p>
    <w:p>
      <w:pPr>
        <w:pStyle w:val="855"/>
        <w:spacing w:line="360" w:lineRule="auto"/>
        <w:rPr>
          <w:rFonts w:hint="eastAsia" w:ascii="宋体" w:hAnsi="宋体"/>
        </w:rPr>
      </w:pPr>
      <w:r>
        <w:rPr>
          <w:rFonts w:hint="eastAsia" w:ascii="宋体" w:hAnsi="宋体"/>
        </w:rPr>
      </w:r>
      <w:r/>
    </w:p>
    <w:p>
      <w:pPr>
        <w:pStyle w:val="102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71" w:name="_Toc225428858"/>
      <w:r/>
      <w:bookmarkStart w:id="272" w:name="_Toc233139577"/>
      <w:r>
        <w:rPr>
          <w:rFonts w:hint="eastAsia" w:ascii="宋体" w:hAnsi="宋体"/>
          <w:sz w:val="24"/>
        </w:rPr>
        <w:t xml:space="preserve">附件</w:t>
      </w:r>
      <w:r>
        <w:rPr>
          <w:rFonts w:ascii="宋体" w:hAnsi="宋体"/>
          <w:sz w:val="24"/>
        </w:rPr>
        <w:t xml:space="preserve">1</w:t>
      </w:r>
      <w:r>
        <w:rPr>
          <w:rFonts w:hint="eastAsia" w:ascii="宋体" w:hAnsi="宋体"/>
          <w:sz w:val="24"/>
        </w:rPr>
        <w:t xml:space="preserve">3 《关于符合本国产品标准的声明函》或财政部会同有关部门规定的有关证明文件（如适用）、《成本比例声明函》</w:t>
      </w:r>
      <w:bookmarkEnd w:id="271"/>
      <w:r/>
      <w:bookmarkEnd w:id="272"/>
      <w:r>
        <w:rPr>
          <w:rFonts w:hint="eastAsia" w:ascii="宋体" w:hAnsi="宋体"/>
          <w:bCs/>
          <w:sz w:val="24"/>
        </w:rPr>
      </w:r>
      <w:r/>
    </w:p>
    <w:p>
      <w:pPr>
        <w:pStyle w:val="855"/>
        <w:ind w:firstLine="422"/>
        <w:jc w:val="center"/>
        <w:spacing w:line="360" w:lineRule="auto"/>
        <w:rPr>
          <w:rFonts w:hint="eastAsia" w:ascii="宋体" w:hAnsi="宋体"/>
          <w:b/>
          <w:bCs/>
        </w:rPr>
      </w:pPr>
      <w:r/>
      <w:bookmarkStart w:id="273" w:name="_Toc224202492"/>
      <w:r/>
      <w:bookmarkStart w:id="274" w:name="_Toc223617416"/>
      <w:r>
        <w:rPr>
          <w:rFonts w:hint="eastAsia" w:ascii="宋体" w:hAnsi="宋体"/>
          <w:b/>
          <w:bCs/>
        </w:rPr>
        <w:t xml:space="preserve">1、</w:t>
      </w:r>
      <w:r>
        <w:rPr>
          <w:rFonts w:ascii="宋体" w:hAnsi="宋体"/>
          <w:b/>
          <w:bCs/>
        </w:rPr>
        <w:t xml:space="preserve">关于符合本国产品标准的声明函</w:t>
      </w:r>
      <w:bookmarkEnd w:id="273"/>
      <w:r/>
      <w:bookmarkEnd w:id="274"/>
      <w:r>
        <w:rPr>
          <w:rFonts w:hint="eastAsia" w:ascii="宋体" w:hAnsi="宋体"/>
          <w:b/>
          <w:bCs/>
        </w:rPr>
      </w:r>
      <w:r/>
    </w:p>
    <w:p>
      <w:pPr>
        <w:pStyle w:val="855"/>
        <w:ind w:firstLine="422"/>
        <w:spacing w:line="360" w:lineRule="auto"/>
        <w:rPr>
          <w:rFonts w:hint="eastAsia" w:ascii="宋体" w:hAnsi="宋体"/>
          <w:b/>
          <w:bCs/>
        </w:rPr>
      </w:pPr>
      <w:r>
        <w:rPr>
          <w:rFonts w:hint="eastAsia" w:ascii="宋体" w:hAnsi="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5"/>
        <w:ind w:firstLine="420"/>
        <w:spacing w:line="360" w:lineRule="auto"/>
        <w:rPr>
          <w:rFonts w:hint="eastAsia" w:ascii="宋体" w:hAnsi="宋体"/>
          <w:b/>
          <w:bCs/>
        </w:rPr>
      </w:pPr>
      <w:r>
        <w:rPr>
          <w:rFonts w:hint="eastAsia" w:ascii="宋体" w:hAnsi="宋体"/>
        </w:rPr>
        <w:t xml:space="preserve">1.</w:t>
      </w:r>
      <w:r>
        <w:rPr>
          <w:rFonts w:hint="eastAsia" w:ascii="宋体" w:hAnsi="宋体"/>
          <w:i/>
          <w:iCs/>
        </w:rPr>
        <w:t xml:space="preserve">（产品名称1）</w:t>
      </w:r>
      <w:r>
        <w:rPr>
          <w:rFonts w:hint="eastAsia" w:ascii="宋体" w:hAnsi="宋体"/>
          <w:i/>
          <w:iCs/>
          <w:vertAlign w:val="superscript"/>
        </w:rPr>
        <w:t xml:space="preserve">1</w:t>
      </w:r>
      <w:r>
        <w:rPr>
          <w:rFonts w:hint="eastAsia" w:ascii="宋体" w:hAnsi="宋体"/>
        </w:rPr>
        <w:t xml:space="preserve">，生产厂为</w:t>
      </w:r>
      <w:r>
        <w:rPr>
          <w:rFonts w:hint="eastAsia" w:ascii="宋体" w:hAnsi="宋体"/>
          <w:i/>
          <w:iCs/>
        </w:rPr>
        <w:t xml:space="preserve">（厂名）</w:t>
      </w:r>
      <w:r>
        <w:rPr>
          <w:rFonts w:hint="eastAsia" w:ascii="宋体" w:hAnsi="宋体"/>
          <w:i/>
          <w:iCs/>
          <w:vertAlign w:val="superscript"/>
        </w:rPr>
        <w:t xml:space="preserve">2</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i/>
          <w:iCs/>
          <w:vertAlign w:val="superscript"/>
        </w:rPr>
        <w:t xml:space="preserve">3</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（关键组件）</w:t>
      </w:r>
      <w:r>
        <w:rPr>
          <w:rFonts w:hint="eastAsia" w:ascii="宋体" w:hAnsi="宋体"/>
          <w:i/>
          <w:iCs/>
          <w:vertAlign w:val="superscript"/>
        </w:rPr>
        <w:t xml:space="preserve">4</w:t>
      </w:r>
      <w:r>
        <w:rPr>
          <w:rFonts w:hint="eastAsia" w:ascii="宋体" w:hAnsi="宋体"/>
        </w:rPr>
        <w:t xml:space="preserve">在中国境内生产。</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（关键工序）</w:t>
      </w:r>
      <w:r>
        <w:rPr>
          <w:rFonts w:hint="eastAsia" w:ascii="宋体" w:hAnsi="宋体"/>
          <w:i/>
          <w:iCs/>
          <w:vertAlign w:val="superscript"/>
        </w:rPr>
        <w:t xml:space="preserve">5</w:t>
      </w:r>
      <w:r>
        <w:rPr>
          <w:rFonts w:hint="eastAsia" w:ascii="宋体" w:hAnsi="宋体"/>
        </w:rPr>
        <w:t xml:space="preserve">在中国境内完成。</w:t>
      </w:r>
      <w:r>
        <w:rPr>
          <w:rFonts w:hint="eastAsia" w:ascii="宋体" w:hAnsi="宋体"/>
          <w:b/>
          <w:bCs/>
        </w:rPr>
      </w:r>
      <w:r/>
    </w:p>
    <w:p>
      <w:pPr>
        <w:pStyle w:val="855"/>
        <w:ind w:firstLine="420"/>
        <w:spacing w:line="360" w:lineRule="auto"/>
        <w:rPr>
          <w:rFonts w:hint="eastAsia" w:ascii="宋体" w:hAnsi="宋体"/>
          <w:b/>
          <w:bCs/>
        </w:rPr>
      </w:pPr>
      <w:r>
        <w:rPr>
          <w:rFonts w:hint="eastAsia" w:ascii="宋体" w:hAnsi="宋体"/>
        </w:rPr>
        <w:t xml:space="preserve">2.</w:t>
      </w:r>
      <w:r>
        <w:rPr>
          <w:rFonts w:hint="eastAsia" w:ascii="宋体" w:hAnsi="宋体"/>
          <w:i/>
          <w:iCs/>
        </w:rPr>
        <w:t xml:space="preserve">（产品名称2）</w:t>
      </w:r>
      <w:r>
        <w:rPr>
          <w:rFonts w:hint="eastAsia" w:ascii="宋体" w:hAnsi="宋体"/>
        </w:rPr>
        <w:t xml:space="preserve">，生产厂为</w:t>
      </w:r>
      <w:r>
        <w:rPr>
          <w:rFonts w:hint="eastAsia" w:ascii="宋体" w:hAnsi="宋体"/>
          <w:i/>
          <w:iCs/>
        </w:rPr>
        <w:t xml:space="preserve">（厂名）</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（关键组件）</w:t>
      </w:r>
      <w:r>
        <w:rPr>
          <w:rFonts w:hint="eastAsia" w:ascii="宋体" w:hAnsi="宋体"/>
        </w:rPr>
        <w:t xml:space="preserve">在中国境内生产。</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（关键工序）</w:t>
      </w:r>
      <w:r>
        <w:rPr>
          <w:rFonts w:hint="eastAsia" w:ascii="宋体" w:hAnsi="宋体"/>
        </w:rPr>
        <w:t xml:space="preserve">在中国境内完成。</w:t>
      </w:r>
      <w:r>
        <w:rPr>
          <w:rFonts w:hint="eastAsia" w:ascii="宋体" w:hAnsi="宋体"/>
          <w:b/>
          <w:bCs/>
        </w:rPr>
      </w:r>
      <w:r/>
    </w:p>
    <w:p>
      <w:pPr>
        <w:pStyle w:val="855"/>
        <w:ind w:firstLine="420"/>
        <w:spacing w:line="360" w:lineRule="auto"/>
        <w:rPr>
          <w:rFonts w:hint="eastAsia" w:ascii="宋体" w:hAnsi="宋体"/>
          <w:b/>
          <w:bCs/>
        </w:rPr>
      </w:pPr>
      <w:r>
        <w:rPr>
          <w:rFonts w:hint="eastAsia" w:ascii="宋体" w:hAnsi="宋体"/>
        </w:rPr>
        <w:t xml:space="preserve">……</w:t>
      </w:r>
      <w:r>
        <w:rPr>
          <w:rFonts w:hint="eastAsia" w:ascii="宋体" w:hAnsi="宋体"/>
          <w:b/>
          <w:bCs/>
        </w:rPr>
      </w:r>
      <w:r/>
    </w:p>
    <w:p>
      <w:pPr>
        <w:pStyle w:val="855"/>
        <w:ind w:firstLine="422"/>
        <w:spacing w:line="360" w:lineRule="auto"/>
        <w:rPr>
          <w:rFonts w:hint="eastAsia" w:ascii="宋体" w:hAnsi="宋体"/>
          <w:b/>
          <w:bCs/>
        </w:rPr>
      </w:pPr>
      <w:r>
        <w:rPr>
          <w:rFonts w:hint="eastAsia" w:ascii="宋体" w:hAnsi="宋体"/>
          <w:b/>
          <w:bCs/>
        </w:rPr>
        <w:t xml:space="preserve">本公司（单位）对上述声明内容的真实性负责。如有虚假，愿承担相应法律责任。</w:t>
      </w:r>
      <w:r/>
    </w:p>
    <w:p>
      <w:pPr>
        <w:pStyle w:val="855"/>
        <w:spacing w:line="360" w:lineRule="auto"/>
        <w:rPr>
          <w:rFonts w:hint="eastAsia" w:ascii="宋体" w:hAnsi="宋体"/>
        </w:rPr>
      </w:pPr>
      <w:r>
        <w:rPr>
          <w:rFonts w:ascii="宋体" w:hAnsi="宋体" w:cs="Calibri"/>
        </w:rPr>
        <w:t xml:space="preserve"> </w:t>
      </w:r>
      <w:r>
        <w:rPr>
          <w:rFonts w:hint="eastAsia" w:ascii="宋体" w:hAnsi="宋体"/>
        </w:rPr>
      </w:r>
      <w:r/>
    </w:p>
    <w:p>
      <w:pPr>
        <w:pStyle w:val="855"/>
        <w:ind w:firstLine="4217"/>
        <w:spacing w:line="360" w:lineRule="auto"/>
        <w:rPr>
          <w:rFonts w:hint="eastAsia" w:ascii="宋体" w:hAnsi="宋体"/>
        </w:rPr>
      </w:pPr>
      <w:r>
        <w:rPr>
          <w:rFonts w:hint="eastAsia" w:ascii="宋体" w:hAnsi="宋体"/>
        </w:rPr>
        <w:t xml:space="preserve">公司（单位）名称（加盖CA电子公章）：　        </w:t>
      </w:r>
      <w:r/>
    </w:p>
    <w:p>
      <w:pPr>
        <w:pStyle w:val="855"/>
        <w:ind w:firstLine="4217"/>
        <w:spacing w:line="360" w:lineRule="auto"/>
        <w:rPr>
          <w:rFonts w:hint="eastAsia" w:ascii="宋体" w:hAnsi="宋体"/>
        </w:rPr>
      </w:pPr>
      <w:r>
        <w:rPr>
          <w:rFonts w:hint="eastAsia" w:ascii="宋体" w:hAnsi="宋体"/>
        </w:rPr>
        <w:t xml:space="preserve">日期：　     </w:t>
      </w:r>
      <w:r>
        <w:rPr>
          <w:rFonts w:hint="eastAsia" w:ascii="宋体" w:hAnsi="宋体" w:cs="宋体"/>
        </w:rPr>
        <w:t xml:space="preserve">年　</w:t>
      </w:r>
      <w:r>
        <w:rPr>
          <w:rFonts w:hint="eastAsia" w:ascii="宋体" w:hAnsi="宋体"/>
        </w:rPr>
        <w:t xml:space="preserve">  </w:t>
      </w:r>
      <w:r>
        <w:rPr>
          <w:rFonts w:hint="eastAsia" w:ascii="宋体" w:hAnsi="宋体" w:cs="宋体"/>
        </w:rPr>
        <w:t xml:space="preserve">月　</w:t>
      </w:r>
      <w:r>
        <w:rPr>
          <w:rFonts w:hint="eastAsia" w:ascii="宋体" w:hAnsi="宋体"/>
        </w:rPr>
        <w:t xml:space="preserve">  </w:t>
      </w:r>
      <w:r>
        <w:rPr>
          <w:rFonts w:hint="eastAsia" w:ascii="宋体" w:hAnsi="宋体" w:cs="宋体"/>
        </w:rPr>
        <w:t xml:space="preserve">日</w:t>
      </w:r>
      <w:r>
        <w:rPr>
          <w:rFonts w:hint="eastAsia" w:ascii="宋体" w:hAnsi="宋体"/>
        </w:rPr>
        <w:t xml:space="preserve">    </w:t>
      </w:r>
      <w:r/>
    </w:p>
    <w:p>
      <w:pPr>
        <w:pStyle w:val="855"/>
        <w:spacing w:line="360" w:lineRule="auto"/>
        <w:rPr>
          <w:rFonts w:hint="eastAsia" w:ascii="宋体" w:hAnsi="宋体"/>
          <w:b/>
        </w:rPr>
      </w:pPr>
      <w:r>
        <w:rPr>
          <w:rFonts w:hint="eastAsia" w:ascii="宋体" w:hAnsi="宋体"/>
          <w:b/>
        </w:rPr>
        <w:t xml:space="preserve">注：</w:t>
      </w:r>
      <w:r/>
    </w:p>
    <w:p>
      <w:pPr>
        <w:pStyle w:val="855"/>
        <w:spacing w:line="360" w:lineRule="auto"/>
        <w:rPr>
          <w:rFonts w:hint="eastAsia" w:ascii="宋体" w:hAnsi="宋体"/>
          <w:b/>
        </w:rPr>
      </w:pPr>
      <w:r>
        <w:rPr>
          <w:rFonts w:hint="eastAsia" w:ascii="宋体" w:hAnsi="宋体"/>
          <w:b/>
        </w:rPr>
        <w:t xml:space="preserve">1.产品如有型号，请在“产品名称”栏一并</w:t>
      </w:r>
      <w:r>
        <w:rPr>
          <w:rFonts w:hint="eastAsia" w:ascii="宋体" w:hAnsi="宋体"/>
          <w:b/>
        </w:rPr>
        <w:t xml:space="preserve">填写。</w:t>
      </w:r>
      <w:r/>
    </w:p>
    <w:p>
      <w:pPr>
        <w:pStyle w:val="855"/>
        <w:spacing w:line="360" w:lineRule="auto"/>
        <w:rPr>
          <w:rFonts w:hint="eastAsia" w:ascii="宋体" w:hAnsi="宋体"/>
          <w:b/>
        </w:rPr>
      </w:pPr>
      <w:r>
        <w:rPr>
          <w:rFonts w:hint="eastAsia" w:ascii="宋体" w:hAnsi="宋体"/>
          <w:b/>
        </w:rPr>
        <w:t xml:space="preserve">2.生产厂名与厂址应与生产厂营业执照载明的相关信息保持一致。</w:t>
      </w:r>
      <w:r/>
    </w:p>
    <w:p>
      <w:pPr>
        <w:pStyle w:val="855"/>
        <w:spacing w:line="360" w:lineRule="auto"/>
        <w:rPr>
          <w:rFonts w:hint="eastAsia" w:ascii="宋体" w:hAnsi="宋体"/>
          <w:b/>
        </w:rPr>
      </w:pPr>
      <w:r>
        <w:rPr>
          <w:rFonts w:hint="eastAsia" w:ascii="宋体" w:hAnsi="宋体"/>
          <w:b/>
        </w:rPr>
        <w:t xml:space="preserve">3.该产品的中国境内生产的组件成本占比相关要求实施前，“规定比例”栏可不填，下同。</w:t>
      </w:r>
      <w:r/>
    </w:p>
    <w:p>
      <w:pPr>
        <w:pStyle w:val="855"/>
        <w:spacing w:line="360" w:lineRule="auto"/>
        <w:rPr>
          <w:rFonts w:hint="eastAsia" w:ascii="宋体" w:hAnsi="宋体"/>
          <w:b/>
        </w:rPr>
      </w:pPr>
      <w:r>
        <w:rPr>
          <w:rFonts w:hint="eastAsia" w:ascii="宋体" w:hAnsi="宋体"/>
          <w:b/>
        </w:rPr>
        <w:t xml:space="preserve">4.该产品的关键组件要求实施前，“关键组件”栏可不填，下同。</w:t>
      </w:r>
      <w:r/>
    </w:p>
    <w:p>
      <w:pPr>
        <w:pStyle w:val="855"/>
        <w:spacing w:line="360" w:lineRule="auto"/>
        <w:rPr>
          <w:rFonts w:hint="eastAsia" w:ascii="宋体" w:hAnsi="宋体"/>
          <w:b/>
        </w:rPr>
      </w:pPr>
      <w:r>
        <w:rPr>
          <w:rFonts w:hint="eastAsia" w:ascii="宋体" w:hAnsi="宋体"/>
          <w:b/>
        </w:rPr>
        <w:t xml:space="preserve">5.该产品的关键工序要求实施前，“关键工序”栏可不填，下同。</w:t>
      </w:r>
      <w:r/>
    </w:p>
    <w:p>
      <w:pPr>
        <w:pStyle w:val="855"/>
        <w:spacing w:line="360" w:lineRule="auto"/>
        <w:rPr>
          <w:rFonts w:hint="eastAsia" w:ascii="宋体" w:hAnsi="宋体"/>
        </w:rPr>
      </w:pPr>
      <w:r>
        <w:rPr>
          <w:rFonts w:hint="eastAsia" w:ascii="宋体" w:hAnsi="宋体"/>
        </w:rPr>
      </w:r>
      <w:r/>
    </w:p>
    <w:p>
      <w:pPr>
        <w:pStyle w:val="855"/>
        <w:ind w:firstLine="420"/>
        <w:jc w:val="center"/>
        <w:spacing w:line="360" w:lineRule="auto"/>
        <w:rPr>
          <w:rFonts w:hint="eastAsia" w:ascii="宋体" w:hAnsi="宋体"/>
        </w:rPr>
      </w:pPr>
      <w:r>
        <w:rPr>
          <w:rFonts w:hint="eastAsia" w:ascii="宋体" w:hAnsi="宋体"/>
        </w:rPr>
        <w:br w:type="page" w:clear="all"/>
      </w:r>
      <w:bookmarkStart w:id="275" w:name="_Toc223617417"/>
      <w:r/>
      <w:bookmarkStart w:id="276" w:name="_Toc224202493"/>
      <w:r>
        <w:rPr>
          <w:rFonts w:hint="eastAsia" w:ascii="宋体" w:hAnsi="宋体"/>
          <w:b/>
          <w:bCs/>
        </w:rPr>
        <w:t xml:space="preserve">2、成本比例声明函</w:t>
      </w:r>
      <w:bookmarkEnd w:id="275"/>
      <w:r/>
      <w:bookmarkEnd w:id="276"/>
      <w:r>
        <w:rPr>
          <w:rFonts w:hint="eastAsia" w:ascii="宋体" w:hAnsi="宋体"/>
        </w:rPr>
      </w:r>
      <w:r/>
    </w:p>
    <w:p>
      <w:pPr>
        <w:pStyle w:val="855"/>
        <w:jc w:val="center"/>
        <w:spacing w:line="360" w:lineRule="auto"/>
        <w:rPr>
          <w:rFonts w:hint="eastAsia" w:ascii="宋体" w:hAnsi="宋体"/>
        </w:rPr>
      </w:pPr>
      <w:r>
        <w:rPr>
          <w:rFonts w:hint="eastAsia" w:ascii="宋体" w:hAnsi="宋体"/>
        </w:rPr>
        <w:t xml:space="preserve">（适用于采购项目或者采购包中含有多种产品时，不提供或者提供声明的比例达不到要求时，不享受价格扣除）</w:t>
      </w:r>
      <w:r/>
    </w:p>
    <w:p>
      <w:pPr>
        <w:pStyle w:val="855"/>
        <w:ind w:firstLine="422"/>
        <w:spacing w:line="360" w:lineRule="auto"/>
        <w:rPr>
          <w:rFonts w:hint="eastAsia" w:ascii="宋体" w:hAnsi="宋体"/>
          <w:b/>
        </w:rPr>
      </w:pPr>
      <w:r>
        <w:rPr>
          <w:rFonts w:hint="eastAsia" w:ascii="宋体" w:hAnsi="宋体"/>
          <w:b/>
        </w:rPr>
        <w:t xml:space="preserve">本公司（单位）郑重声明，根据《国务院办公厅关于在政府采购中实施本国产品标准及相关政策的通知》（国办发〔2025〕34号）的规定，本公司（单位）提供的全部产品中，</w:t>
      </w:r>
      <w:r>
        <w:rPr>
          <w:rFonts w:hint="eastAsia" w:ascii="宋体" w:hAnsi="宋体"/>
        </w:rPr>
        <w:t xml:space="preserve">符合本国产品标准的产品成本之和占</w:t>
      </w:r>
      <w:r>
        <w:rPr>
          <w:rFonts w:hint="eastAsia" w:ascii="宋体" w:hAnsi="宋体"/>
          <w:b/>
        </w:rPr>
        <w:t xml:space="preserve">本公司（单位）</w:t>
      </w:r>
      <w:r>
        <w:rPr>
          <w:rFonts w:hint="eastAsia" w:ascii="宋体" w:hAnsi="宋体"/>
        </w:rPr>
        <w:t xml:space="preserve">提供的全部产品成本之和的比例达到（</w:t>
      </w:r>
      <w:r>
        <w:rPr>
          <w:rFonts w:hint="eastAsia" w:ascii="宋体" w:hAnsi="宋体"/>
          <w:b/>
          <w:i/>
          <w:u w:val="single"/>
        </w:rPr>
        <w:t xml:space="preserve">填写具体百分比</w:t>
      </w:r>
      <w:r>
        <w:rPr>
          <w:rFonts w:hint="eastAsia" w:ascii="宋体" w:hAnsi="宋体"/>
        </w:rPr>
        <w:t xml:space="preserve">）。</w:t>
      </w:r>
      <w:r>
        <w:rPr>
          <w:rFonts w:hint="eastAsia" w:ascii="宋体" w:hAnsi="宋体"/>
          <w:b/>
        </w:rPr>
      </w:r>
      <w:r/>
    </w:p>
    <w:p>
      <w:pPr>
        <w:pStyle w:val="855"/>
        <w:ind w:firstLine="422"/>
        <w:spacing w:line="360" w:lineRule="auto"/>
        <w:rPr>
          <w:rFonts w:hint="eastAsia" w:ascii="宋体" w:hAnsi="宋体"/>
          <w:b/>
        </w:rPr>
      </w:pPr>
      <w:r>
        <w:rPr>
          <w:rFonts w:hint="eastAsia" w:ascii="宋体" w:hAnsi="宋体"/>
          <w:b/>
        </w:rPr>
        <w:t xml:space="preserve">本公司（单位）对上述声明内容的真实性负责。如有虚假，愿承担相应法律责任。</w:t>
      </w:r>
      <w:r/>
    </w:p>
    <w:p>
      <w:pPr>
        <w:pStyle w:val="855"/>
        <w:ind w:firstLine="4092"/>
        <w:spacing w:line="360" w:lineRule="auto"/>
        <w:rPr>
          <w:rFonts w:hint="eastAsia" w:ascii="宋体" w:hAnsi="宋体"/>
          <w:b/>
        </w:rPr>
      </w:pPr>
      <w:r>
        <w:rPr>
          <w:rFonts w:hint="eastAsia" w:ascii="宋体" w:hAnsi="宋体"/>
          <w:b/>
        </w:rPr>
        <w:t xml:space="preserve">公司（单位）名称（加盖CA电子公章）：            </w:t>
      </w:r>
      <w:r/>
    </w:p>
    <w:p>
      <w:pPr>
        <w:pStyle w:val="855"/>
        <w:ind w:firstLine="4092"/>
        <w:spacing w:line="360" w:lineRule="auto"/>
        <w:rPr>
          <w:rFonts w:hint="eastAsia" w:ascii="宋体" w:hAnsi="宋体"/>
        </w:rPr>
      </w:pPr>
      <w:r>
        <w:rPr>
          <w:rFonts w:hint="eastAsia" w:ascii="宋体" w:hAnsi="宋体"/>
          <w:b/>
        </w:rPr>
        <w:t xml:space="preserve">日期：   年   月   日</w:t>
      </w:r>
      <w:r>
        <w:rPr>
          <w:rFonts w:hint="eastAsia" w:ascii="宋体" w:hAnsi="宋体"/>
        </w:rPr>
      </w:r>
      <w:r/>
    </w:p>
    <w:p>
      <w:pPr>
        <w:pStyle w:val="855"/>
        <w:spacing w:line="360" w:lineRule="auto"/>
        <w:rPr>
          <w:rFonts w:hint="eastAsia" w:ascii="宋体" w:hAnsi="宋体"/>
        </w:rPr>
      </w:pPr>
      <w:r>
        <w:rPr>
          <w:rFonts w:hint="eastAsia" w:ascii="宋体" w:hAnsi="宋体"/>
        </w:rPr>
        <w:t xml:space="preserve"> </w:t>
      </w:r>
      <w:r/>
    </w:p>
    <w:p>
      <w:pPr>
        <w:pStyle w:val="855"/>
        <w:spacing w:line="360" w:lineRule="auto"/>
        <w:rPr>
          <w:rFonts w:hint="eastAsia" w:ascii="宋体" w:hAnsi="宋体"/>
        </w:rPr>
      </w:pPr>
      <w:r>
        <w:rPr>
          <w:rFonts w:hint="eastAsia" w:ascii="宋体" w:hAnsi="宋体"/>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w:t>
      </w:r>
      <w:r>
        <w:rPr>
          <w:rFonts w:hint="eastAsia" w:ascii="宋体" w:hAnsi="宋体"/>
        </w:rPr>
        <w:t xml:space="preserve">给予价格评审优惠，即对该供应商提供的全部产品的总报价给予20%的价格扣除，用扣除后的价格参与评审。</w:t>
      </w:r>
      <w:r/>
    </w:p>
    <w:p>
      <w:pPr>
        <w:pStyle w:val="855"/>
        <w:spacing w:line="360" w:lineRule="auto"/>
        <w:rPr>
          <w:rFonts w:hint="eastAsia" w:ascii="宋体" w:hAnsi="宋体"/>
        </w:rPr>
      </w:pPr>
      <w:r>
        <w:rPr>
          <w:rFonts w:hint="eastAsia" w:ascii="宋体" w:hAnsi="宋体"/>
        </w:rPr>
      </w:r>
      <w:r/>
    </w:p>
    <w:p>
      <w:pPr>
        <w:pStyle w:val="102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77" w:name="_Toc225428859"/>
      <w:r/>
      <w:bookmarkStart w:id="278" w:name="_Toc233139578"/>
      <w:r>
        <w:rPr>
          <w:rFonts w:hint="eastAsia" w:ascii="宋体" w:hAnsi="宋体"/>
          <w:sz w:val="24"/>
        </w:rPr>
        <w:t xml:space="preserve">附件</w:t>
      </w:r>
      <w:r>
        <w:rPr>
          <w:rFonts w:ascii="宋体" w:hAnsi="宋体"/>
          <w:sz w:val="24"/>
        </w:rPr>
        <w:t xml:space="preserve">1</w:t>
      </w:r>
      <w:r>
        <w:rPr>
          <w:rFonts w:hint="eastAsia" w:ascii="宋体" w:hAnsi="宋体"/>
          <w:sz w:val="24"/>
        </w:rPr>
        <w:t xml:space="preserve">4 政府采购节能产品政策</w:t>
      </w:r>
      <w:bookmarkEnd w:id="277"/>
      <w:r/>
      <w:bookmarkEnd w:id="278"/>
      <w:r>
        <w:rPr>
          <w:rFonts w:hint="eastAsia" w:ascii="宋体" w:hAnsi="宋体"/>
          <w:bCs/>
          <w:sz w:val="24"/>
        </w:rPr>
      </w:r>
      <w:r/>
    </w:p>
    <w:p>
      <w:pPr>
        <w:pStyle w:val="855"/>
        <w:ind w:firstLine="420"/>
        <w:spacing w:line="360" w:lineRule="auto"/>
        <w:rPr>
          <w:rStyle w:val="2383"/>
          <w:rFonts w:ascii="宋体" w:hAnsi="宋体"/>
          <w:szCs w:val="21"/>
        </w:rPr>
      </w:pPr>
      <w:r>
        <w:rPr>
          <w:rStyle w:val="2383"/>
          <w:rFonts w:ascii="宋体" w:hAnsi="宋体"/>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855"/>
        <w:ind w:firstLine="420"/>
        <w:spacing w:line="360" w:lineRule="auto"/>
        <w:rPr>
          <w:rStyle w:val="2383"/>
          <w:rFonts w:ascii="宋体" w:hAnsi="宋体"/>
          <w:szCs w:val="21"/>
        </w:rPr>
      </w:pPr>
      <w:r>
        <w:rPr>
          <w:rStyle w:val="2383"/>
          <w:rFonts w:ascii="宋体" w:hAnsi="宋体"/>
          <w:szCs w:val="21"/>
        </w:rPr>
        <w:t xml:space="preserve">2、评标委员会根据供应商填制的《节能产品报价表》，计算其所投节能产品（最小计算单位为品目）享受价格折扣部分的多少。</w:t>
      </w:r>
      <w:r/>
    </w:p>
    <w:p>
      <w:pPr>
        <w:pStyle w:val="855"/>
        <w:ind w:firstLine="420"/>
        <w:spacing w:line="360" w:lineRule="auto"/>
        <w:rPr>
          <w:rStyle w:val="2383"/>
          <w:rFonts w:ascii="宋体" w:hAnsi="宋体"/>
          <w:szCs w:val="21"/>
        </w:rPr>
      </w:pPr>
      <w:r>
        <w:rPr>
          <w:rStyle w:val="2383"/>
          <w:rFonts w:ascii="宋体" w:hAnsi="宋体"/>
          <w:szCs w:val="21"/>
        </w:rPr>
        <w:t xml:space="preserve">3、投标产品（最小计算单位为品目）如为节能产品的，供应商需提供产品及型号所在清单页的复印件并用标识标明，</w:t>
      </w:r>
      <w:r>
        <w:rPr>
          <w:rStyle w:val="2383"/>
          <w:rFonts w:ascii="宋体" w:hAnsi="宋体" w:cs="仿宋"/>
          <w:bCs/>
          <w:szCs w:val="21"/>
        </w:rPr>
        <w:t xml:space="preserve">如未提供，将不做价格扣除。</w:t>
      </w:r>
      <w:r>
        <w:rPr>
          <w:rStyle w:val="2383"/>
          <w:rFonts w:ascii="宋体" w:hAnsi="宋体"/>
          <w:szCs w:val="21"/>
        </w:rPr>
      </w:r>
      <w:r/>
    </w:p>
    <w:p>
      <w:pPr>
        <w:pStyle w:val="855"/>
        <w:ind w:firstLine="420"/>
        <w:spacing w:line="360" w:lineRule="auto"/>
        <w:rPr>
          <w:rStyle w:val="2383"/>
          <w:rFonts w:ascii="宋体" w:hAnsi="宋体"/>
          <w:szCs w:val="21"/>
        </w:rPr>
      </w:pPr>
      <w:r>
        <w:rPr>
          <w:rStyle w:val="2383"/>
          <w:rFonts w:ascii="宋体" w:hAnsi="宋体" w:cs="仿宋"/>
          <w:bCs/>
          <w:szCs w:val="21"/>
        </w:rPr>
        <w:t xml:space="preserve">4、投标供应商必须保证使用</w:t>
      </w:r>
      <w:r>
        <w:rPr>
          <w:rStyle w:val="2383"/>
          <w:rFonts w:ascii="宋体" w:hAnsi="宋体"/>
          <w:szCs w:val="21"/>
        </w:rPr>
        <w:t xml:space="preserve">节能</w:t>
      </w:r>
      <w:r>
        <w:rPr>
          <w:rStyle w:val="2383"/>
          <w:rFonts w:ascii="宋体" w:hAnsi="宋体" w:cs="仿宋"/>
          <w:bCs/>
          <w:szCs w:val="21"/>
        </w:rPr>
        <w:t xml:space="preserve">产品参加投标的真实性，如出现虚假响应，一经查实，将按照采购文件具体规定进行处理。</w:t>
      </w:r>
      <w:r>
        <w:rPr>
          <w:rStyle w:val="2383"/>
          <w:rFonts w:ascii="宋体" w:hAnsi="宋体"/>
          <w:szCs w:val="21"/>
        </w:rPr>
      </w:r>
      <w:r/>
    </w:p>
    <w:p>
      <w:pPr>
        <w:pStyle w:val="855"/>
        <w:ind w:firstLine="630"/>
        <w:spacing w:line="360" w:lineRule="auto"/>
        <w:rPr>
          <w:rStyle w:val="2383"/>
          <w:rFonts w:ascii="宋体" w:hAnsi="宋体"/>
          <w:szCs w:val="21"/>
        </w:rPr>
      </w:pPr>
      <w:r>
        <w:rPr>
          <w:rStyle w:val="2383"/>
          <w:rFonts w:ascii="宋体" w:hAnsi="宋体"/>
          <w:szCs w:val="21"/>
        </w:rPr>
        <w:t xml:space="preserve">5、节能产品报价表</w:t>
      </w:r>
      <w:r/>
    </w:p>
    <w:p>
      <w:pPr>
        <w:pStyle w:val="855"/>
        <w:jc w:val="center"/>
        <w:spacing w:line="360" w:lineRule="auto"/>
        <w:rPr>
          <w:rFonts w:hint="eastAsia" w:ascii="宋体" w:hAnsi="宋体"/>
          <w:b/>
        </w:rPr>
      </w:pPr>
      <w:r>
        <w:rPr>
          <w:rFonts w:ascii="宋体" w:hAnsi="宋体"/>
          <w:b/>
        </w:rPr>
        <w:t xml:space="preserve">节能产品</w:t>
      </w:r>
      <w:r>
        <w:rPr>
          <w:rFonts w:hint="eastAsia" w:ascii="宋体" w:hAnsi="宋体"/>
          <w:b/>
        </w:rPr>
        <w:t xml:space="preserve">信息表</w:t>
      </w:r>
      <w:r/>
    </w:p>
    <w:p>
      <w:pPr>
        <w:pStyle w:val="855"/>
        <w:spacing w:line="360" w:lineRule="auto"/>
        <w:rPr>
          <w:rFonts w:hint="eastAsia" w:ascii="宋体" w:hAnsi="宋体"/>
          <w:u w:val="single"/>
        </w:rPr>
      </w:pPr>
      <w:r>
        <w:rPr>
          <w:rFonts w:ascii="宋体" w:hAnsi="宋体"/>
        </w:rPr>
        <w:t xml:space="preserve">供应商（</w:t>
      </w:r>
      <w:r>
        <w:rPr>
          <w:rFonts w:hint="eastAsia" w:ascii="宋体" w:hAnsi="宋体"/>
        </w:rPr>
        <w:t xml:space="preserve">CA公章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rPr>
          <w:rFonts w:hint="eastAsia" w:ascii="宋体" w:hAnsi="宋体"/>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55"/>
              <w:jc w:val="center"/>
              <w:spacing w:before="120" w:after="120" w:line="400" w:lineRule="exact"/>
              <w:rPr>
                <w:rStyle w:val="2383"/>
                <w:rFonts w:hAnsi="宋体"/>
                <w:szCs w:val="21"/>
              </w:rPr>
            </w:pPr>
            <w:r>
              <w:rPr>
                <w:rStyle w:val="2383"/>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55"/>
              <w:jc w:val="center"/>
              <w:spacing w:before="120" w:after="120" w:line="400" w:lineRule="exact"/>
              <w:rPr>
                <w:rStyle w:val="2383"/>
                <w:rFonts w:hAnsi="宋体"/>
                <w:szCs w:val="21"/>
              </w:rPr>
            </w:pPr>
            <w:r>
              <w:rPr>
                <w:rStyle w:val="2383"/>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55"/>
              <w:jc w:val="center"/>
              <w:spacing w:before="120" w:after="120" w:line="400" w:lineRule="exact"/>
              <w:rPr>
                <w:rStyle w:val="2383"/>
                <w:rFonts w:hAnsi="宋体"/>
                <w:szCs w:val="21"/>
              </w:rPr>
            </w:pPr>
            <w:r>
              <w:rPr>
                <w:rStyle w:val="2383"/>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55"/>
              <w:jc w:val="center"/>
              <w:spacing w:before="120" w:after="120" w:line="400" w:lineRule="exact"/>
              <w:rPr>
                <w:rStyle w:val="2383"/>
                <w:rFonts w:hAnsi="宋体"/>
                <w:szCs w:val="21"/>
              </w:rPr>
            </w:pPr>
            <w:r>
              <w:rPr>
                <w:rStyle w:val="2383"/>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55"/>
              <w:jc w:val="center"/>
              <w:spacing w:before="120" w:line="400" w:lineRule="exact"/>
              <w:rPr>
                <w:rStyle w:val="2383"/>
                <w:rFonts w:hAnsi="宋体"/>
                <w:szCs w:val="21"/>
              </w:rPr>
            </w:pPr>
            <w:r>
              <w:rPr>
                <w:rStyle w:val="2383"/>
                <w:rFonts w:hAnsi="宋体"/>
                <w:szCs w:val="21"/>
              </w:rPr>
              <w:t xml:space="preserve">原产地和</w:t>
            </w:r>
            <w:r/>
          </w:p>
          <w:p>
            <w:pPr>
              <w:pStyle w:val="855"/>
              <w:jc w:val="center"/>
              <w:spacing w:before="120" w:line="400" w:lineRule="exact"/>
              <w:rPr>
                <w:rStyle w:val="2383"/>
                <w:rFonts w:hAnsi="宋体"/>
                <w:szCs w:val="21"/>
              </w:rPr>
            </w:pPr>
            <w:r>
              <w:rPr>
                <w:rStyle w:val="2383"/>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55"/>
              <w:spacing w:line="400" w:lineRule="exact"/>
              <w:rPr>
                <w:rStyle w:val="2383"/>
                <w:rFonts w:hAnsi="宋体"/>
                <w:szCs w:val="21"/>
              </w:rPr>
            </w:pPr>
            <w:r>
              <w:rPr>
                <w:rStyle w:val="2383"/>
                <w:rFonts w:hAnsi="宋体"/>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5"/>
              <w:jc w:val="center"/>
              <w:spacing w:line="400" w:lineRule="exact"/>
              <w:rPr>
                <w:rStyle w:val="2383"/>
                <w:rFonts w:hAnsi="宋体"/>
                <w:szCs w:val="21"/>
              </w:rPr>
            </w:pPr>
            <w:r>
              <w:rPr>
                <w:rStyle w:val="2383"/>
                <w:rFonts w:hAnsi="宋体"/>
                <w:szCs w:val="21"/>
              </w:rPr>
              <w:t xml:space="preserve">单价</w:t>
            </w:r>
            <w:r/>
          </w:p>
          <w:p>
            <w:pPr>
              <w:pStyle w:val="855"/>
              <w:jc w:val="center"/>
              <w:spacing w:line="400" w:lineRule="exact"/>
              <w:rPr>
                <w:rStyle w:val="2383"/>
                <w:rFonts w:hAnsi="宋体"/>
                <w:szCs w:val="21"/>
              </w:rPr>
            </w:pPr>
            <w:r>
              <w:rPr>
                <w:rStyle w:val="2383"/>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55"/>
              <w:jc w:val="center"/>
              <w:spacing w:line="400" w:lineRule="exact"/>
              <w:rPr>
                <w:rStyle w:val="2383"/>
                <w:rFonts w:hAnsi="宋体"/>
                <w:szCs w:val="21"/>
              </w:rPr>
            </w:pPr>
            <w:r>
              <w:rPr>
                <w:rStyle w:val="2383"/>
                <w:rFonts w:hAnsi="宋体"/>
                <w:szCs w:val="21"/>
              </w:rPr>
              <w:t xml:space="preserve">总价</w:t>
            </w:r>
            <w:r/>
          </w:p>
          <w:p>
            <w:pPr>
              <w:pStyle w:val="855"/>
              <w:jc w:val="center"/>
              <w:spacing w:line="400" w:lineRule="exact"/>
              <w:rPr>
                <w:rStyle w:val="2383"/>
                <w:rFonts w:hAnsi="宋体"/>
                <w:szCs w:val="21"/>
              </w:rPr>
            </w:pPr>
            <w:r>
              <w:rPr>
                <w:rStyle w:val="2383"/>
                <w:rFonts w:hAnsi="宋体"/>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55"/>
              <w:jc w:val="center"/>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55"/>
              <w:jc w:val="center"/>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55"/>
              <w:spacing w:line="400" w:lineRule="exact"/>
              <w:rPr>
                <w:rStyle w:val="2383"/>
                <w:rFonts w:hAnsi="宋体"/>
                <w:szCs w:val="21"/>
              </w:rPr>
            </w:pPr>
            <w:r>
              <w:rPr>
                <w:rStyle w:val="2383"/>
                <w:rFonts w:hAnsi="宋体"/>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55"/>
              <w:jc w:val="center"/>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55"/>
              <w:jc w:val="center"/>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55"/>
              <w:spacing w:line="400" w:lineRule="exact"/>
              <w:rPr>
                <w:rStyle w:val="2383"/>
                <w:rFonts w:hAnsi="宋体"/>
                <w:szCs w:val="21"/>
              </w:rPr>
            </w:pPr>
            <w:r>
              <w:rPr>
                <w:rStyle w:val="2383"/>
                <w:rFonts w:hAnsi="宋体"/>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t xml:space="preserve">其中，</w:t>
            </w:r>
            <w:r>
              <w:rPr>
                <w:rStyle w:val="2383"/>
                <w:rFonts w:hAnsi="宋体"/>
                <w:szCs w:val="21"/>
              </w:rPr>
              <w:t xml:space="preserve">节能</w:t>
            </w:r>
            <w:r>
              <w:rPr>
                <w:rStyle w:val="2383"/>
                <w:rFonts w:hAnsi="宋体"/>
                <w:bCs/>
                <w:szCs w:val="21"/>
              </w:rPr>
              <w:t xml:space="preserve">产品</w:t>
            </w:r>
            <w:r>
              <w:rPr>
                <w:rStyle w:val="2383"/>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55"/>
              <w:spacing w:line="400" w:lineRule="exact"/>
              <w:rPr>
                <w:rStyle w:val="2383"/>
                <w:rFonts w:hAnsi="宋体"/>
                <w:szCs w:val="21"/>
              </w:rPr>
            </w:pPr>
            <w:r>
              <w:rPr>
                <w:rStyle w:val="2383"/>
                <w:rFonts w:hAnsi="宋体"/>
                <w:szCs w:val="21"/>
              </w:rPr>
            </w:r>
            <w:r/>
          </w:p>
        </w:tc>
      </w:tr>
    </w:tbl>
    <w:p>
      <w:pPr>
        <w:pStyle w:val="855"/>
        <w:spacing w:line="360" w:lineRule="auto"/>
        <w:rPr>
          <w:rFonts w:hint="eastAsia" w:ascii="宋体" w:hAnsi="宋体"/>
        </w:rPr>
      </w:pPr>
      <w:r>
        <w:rPr>
          <w:rFonts w:hint="eastAsia" w:ascii="宋体" w:hAnsi="宋体"/>
        </w:rPr>
      </w:r>
      <w:r/>
    </w:p>
    <w:p>
      <w:pPr>
        <w:pStyle w:val="855"/>
        <w:ind w:firstLine="4200"/>
        <w:spacing w:line="360" w:lineRule="auto"/>
        <w:rPr>
          <w:rFonts w:hint="eastAsia"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rPr>
          <w:rFonts w:hint="eastAsia" w:ascii="宋体" w:hAnsi="宋体"/>
        </w:rPr>
      </w:r>
      <w:r/>
    </w:p>
    <w:p>
      <w:pPr>
        <w:pStyle w:val="855"/>
        <w:ind w:firstLine="4200"/>
        <w:spacing w:line="360" w:lineRule="auto"/>
        <w:rPr>
          <w:rFonts w:hint="eastAsia"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rPr>
          <w:rFonts w:hint="eastAsia" w:ascii="宋体" w:hAnsi="宋体"/>
        </w:rPr>
      </w:r>
      <w:r/>
    </w:p>
    <w:p>
      <w:pPr>
        <w:pStyle w:val="1061"/>
        <w:spacing w:line="360" w:lineRule="auto"/>
        <w:rPr>
          <w:rFonts w:hint="eastAsia" w:ascii="宋体" w:hAnsi="宋体"/>
        </w:rPr>
      </w:pPr>
      <w:r>
        <w:rPr>
          <w:rFonts w:hint="eastAsia" w:ascii="宋体" w:hAnsi="宋体"/>
        </w:rPr>
      </w:r>
      <w:r/>
    </w:p>
    <w:p>
      <w:pPr>
        <w:pStyle w:val="1061"/>
        <w:spacing w:line="360" w:lineRule="auto"/>
        <w:rPr>
          <w:rFonts w:hint="eastAsia" w:ascii="宋体" w:hAnsi="宋体"/>
        </w:rPr>
      </w:pPr>
      <w:r>
        <w:rPr>
          <w:rFonts w:hint="eastAsia" w:ascii="宋体" w:hAnsi="宋体"/>
        </w:rPr>
      </w:r>
      <w:r/>
    </w:p>
    <w:p>
      <w:pPr>
        <w:pStyle w:val="102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79" w:name="_Toc225428860"/>
      <w:r/>
      <w:bookmarkStart w:id="280" w:name="_Toc233139579"/>
      <w:r>
        <w:rPr>
          <w:rFonts w:hint="eastAsia" w:ascii="宋体" w:hAnsi="宋体"/>
          <w:sz w:val="24"/>
        </w:rPr>
        <w:t xml:space="preserve">附件</w:t>
      </w:r>
      <w:r>
        <w:rPr>
          <w:rFonts w:ascii="宋体" w:hAnsi="宋体"/>
          <w:sz w:val="24"/>
        </w:rPr>
        <w:t xml:space="preserve">1</w:t>
      </w:r>
      <w:r>
        <w:rPr>
          <w:rFonts w:hint="eastAsia" w:ascii="宋体" w:hAnsi="宋体"/>
          <w:sz w:val="24"/>
        </w:rPr>
        <w:t xml:space="preserve">5 政府采购环境标志产品政策</w:t>
      </w:r>
      <w:bookmarkEnd w:id="279"/>
      <w:r/>
      <w:bookmarkEnd w:id="280"/>
      <w:r>
        <w:rPr>
          <w:rFonts w:hint="eastAsia" w:ascii="宋体" w:hAnsi="宋体"/>
          <w:bCs/>
          <w:sz w:val="24"/>
        </w:rPr>
      </w:r>
      <w:r/>
    </w:p>
    <w:p>
      <w:pPr>
        <w:pStyle w:val="855"/>
        <w:ind w:firstLine="420"/>
        <w:spacing w:line="360" w:lineRule="auto"/>
        <w:rPr>
          <w:rStyle w:val="2383"/>
          <w:rFonts w:hAnsi="宋体"/>
          <w:szCs w:val="21"/>
        </w:rPr>
      </w:pPr>
      <w:r>
        <w:rPr>
          <w:rStyle w:val="2383"/>
          <w:rFonts w:hAnsi="宋体" w:cs="仿宋"/>
          <w:bCs/>
          <w:szCs w:val="21"/>
        </w:rPr>
        <w:t xml:space="preserve">1</w:t>
      </w:r>
      <w:r>
        <w:rPr>
          <w:rStyle w:val="2383"/>
          <w:rFonts w:hAnsi="宋体"/>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855"/>
        <w:ind w:firstLine="420"/>
        <w:spacing w:line="360" w:lineRule="auto"/>
        <w:rPr>
          <w:rStyle w:val="2383"/>
          <w:rFonts w:hAnsi="宋体"/>
          <w:szCs w:val="21"/>
        </w:rPr>
      </w:pPr>
      <w:r>
        <w:rPr>
          <w:rStyle w:val="2383"/>
          <w:rFonts w:hAnsi="宋体"/>
          <w:szCs w:val="21"/>
        </w:rPr>
        <w:t xml:space="preserve">2、评标委员会根据供应商填制的《环境标志产品报价表》，计算其所投环境标志产品（最小计算单位为品目）享受价格折扣部分的多少。</w:t>
      </w:r>
      <w:r/>
    </w:p>
    <w:p>
      <w:pPr>
        <w:pStyle w:val="855"/>
        <w:ind w:firstLine="420"/>
        <w:spacing w:line="360" w:lineRule="auto"/>
        <w:rPr>
          <w:rStyle w:val="2383"/>
          <w:rFonts w:hAnsi="宋体"/>
          <w:szCs w:val="21"/>
        </w:rPr>
      </w:pPr>
      <w:r>
        <w:rPr>
          <w:rStyle w:val="2383"/>
          <w:rFonts w:hAnsi="宋体"/>
          <w:szCs w:val="21"/>
        </w:rPr>
        <w:t xml:space="preserve">3、投标产品（最小计算单位为品目）如为环境标志产品的，供应商需提供产品及型号所在清单页的复印件并用标识标明，如未提供，将不做价格扣除。</w:t>
      </w:r>
      <w:r/>
    </w:p>
    <w:p>
      <w:pPr>
        <w:pStyle w:val="855"/>
        <w:ind w:firstLine="420"/>
        <w:spacing w:line="360" w:lineRule="auto"/>
        <w:rPr>
          <w:rStyle w:val="2383"/>
          <w:rFonts w:hAnsi="宋体"/>
          <w:szCs w:val="21"/>
        </w:rPr>
      </w:pPr>
      <w:r>
        <w:rPr>
          <w:rStyle w:val="2383"/>
          <w:rFonts w:hAnsi="宋体"/>
          <w:szCs w:val="21"/>
        </w:rPr>
        <w:t xml:space="preserve">4、投标供应商必须保证使用环境标志产品参加投标的真实性，如出现虚假响应，一经查实，将按照采购文件具体规定进行处理。</w:t>
      </w:r>
      <w:r/>
    </w:p>
    <w:p>
      <w:pPr>
        <w:pStyle w:val="855"/>
        <w:ind w:firstLine="420"/>
        <w:spacing w:line="360" w:lineRule="auto"/>
        <w:rPr>
          <w:rStyle w:val="2383"/>
          <w:rFonts w:hAnsi="宋体" w:cs="仿宋"/>
          <w:bCs/>
          <w:szCs w:val="21"/>
        </w:rPr>
      </w:pPr>
      <w:r>
        <w:rPr>
          <w:rStyle w:val="2383"/>
          <w:rFonts w:hAnsi="宋体" w:cs="仿宋"/>
          <w:bCs/>
          <w:szCs w:val="21"/>
        </w:rPr>
        <w:t xml:space="preserve">5、环境标志产品报价表</w:t>
      </w:r>
      <w:r/>
    </w:p>
    <w:p>
      <w:pPr>
        <w:pStyle w:val="855"/>
        <w:spacing w:line="360" w:lineRule="auto"/>
        <w:rPr>
          <w:rFonts w:hint="eastAsia" w:ascii="宋体" w:hAnsi="宋体"/>
        </w:rPr>
      </w:pPr>
      <w:r>
        <w:rPr>
          <w:rFonts w:hint="eastAsia" w:ascii="宋体" w:hAnsi="宋体"/>
        </w:rPr>
      </w:r>
      <w:r/>
    </w:p>
    <w:p>
      <w:pPr>
        <w:pStyle w:val="855"/>
        <w:jc w:val="center"/>
        <w:spacing w:line="360" w:lineRule="auto"/>
        <w:rPr>
          <w:rFonts w:hint="eastAsia" w:ascii="宋体" w:hAnsi="宋体"/>
          <w:b/>
          <w:bCs/>
        </w:rPr>
      </w:pPr>
      <w:r>
        <w:rPr>
          <w:rFonts w:ascii="宋体" w:hAnsi="宋体"/>
          <w:b/>
          <w:bCs/>
        </w:rPr>
        <w:t xml:space="preserve">环境标志产品信息表</w:t>
      </w:r>
      <w:r>
        <w:rPr>
          <w:rFonts w:hint="eastAsia" w:ascii="宋体" w:hAnsi="宋体"/>
          <w:b/>
          <w:bCs/>
        </w:rPr>
      </w:r>
      <w:r/>
    </w:p>
    <w:p>
      <w:pPr>
        <w:pStyle w:val="855"/>
        <w:spacing w:line="360" w:lineRule="auto"/>
        <w:rPr>
          <w:rFonts w:hint="eastAsia" w:ascii="宋体" w:hAnsi="宋体"/>
          <w:u w:val="single"/>
        </w:rPr>
      </w:pPr>
      <w:r>
        <w:rPr>
          <w:rFonts w:ascii="宋体" w:hAnsi="宋体"/>
        </w:rPr>
        <w:t xml:space="preserve">供应商（</w:t>
      </w:r>
      <w:r>
        <w:rPr>
          <w:rFonts w:hint="eastAsia" w:ascii="宋体" w:hAnsi="宋体"/>
        </w:rPr>
        <w:t xml:space="preserve">CA公章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rPr>
          <w:rFonts w:hint="eastAsia" w:ascii="宋体" w:hAnsi="宋体"/>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55"/>
              <w:jc w:val="center"/>
              <w:spacing w:before="120" w:after="120" w:line="400" w:lineRule="exact"/>
              <w:rPr>
                <w:rStyle w:val="2383"/>
                <w:rFonts w:hAnsi="宋体"/>
                <w:szCs w:val="21"/>
              </w:rPr>
            </w:pPr>
            <w:r>
              <w:rPr>
                <w:rStyle w:val="2383"/>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55"/>
              <w:jc w:val="center"/>
              <w:spacing w:before="120" w:after="120" w:line="400" w:lineRule="exact"/>
              <w:rPr>
                <w:rStyle w:val="2383"/>
                <w:rFonts w:hAnsi="宋体"/>
                <w:szCs w:val="21"/>
              </w:rPr>
            </w:pPr>
            <w:r>
              <w:rPr>
                <w:rStyle w:val="2383"/>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55"/>
              <w:jc w:val="center"/>
              <w:spacing w:before="120" w:after="120" w:line="400" w:lineRule="exact"/>
              <w:rPr>
                <w:rStyle w:val="2383"/>
                <w:rFonts w:hAnsi="宋体"/>
                <w:szCs w:val="21"/>
              </w:rPr>
            </w:pPr>
            <w:r>
              <w:rPr>
                <w:rStyle w:val="2383"/>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55"/>
              <w:jc w:val="center"/>
              <w:spacing w:before="120" w:after="120" w:line="400" w:lineRule="exact"/>
              <w:rPr>
                <w:rStyle w:val="2383"/>
                <w:rFonts w:hAnsi="宋体"/>
                <w:szCs w:val="21"/>
              </w:rPr>
            </w:pPr>
            <w:r>
              <w:rPr>
                <w:rStyle w:val="2383"/>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855"/>
              <w:jc w:val="center"/>
              <w:spacing w:before="120" w:line="400" w:lineRule="exact"/>
              <w:rPr>
                <w:rStyle w:val="2383"/>
                <w:rFonts w:hAnsi="宋体"/>
                <w:szCs w:val="21"/>
              </w:rPr>
            </w:pPr>
            <w:r>
              <w:rPr>
                <w:rStyle w:val="2383"/>
                <w:rFonts w:hAnsi="宋体"/>
                <w:szCs w:val="21"/>
              </w:rPr>
              <w:t xml:space="preserve">原产地和</w:t>
            </w:r>
            <w:r/>
          </w:p>
          <w:p>
            <w:pPr>
              <w:pStyle w:val="855"/>
              <w:jc w:val="center"/>
              <w:spacing w:before="120" w:line="400" w:lineRule="exact"/>
              <w:rPr>
                <w:rStyle w:val="2383"/>
                <w:rFonts w:hAnsi="宋体"/>
                <w:szCs w:val="21"/>
              </w:rPr>
            </w:pPr>
            <w:r>
              <w:rPr>
                <w:rStyle w:val="2383"/>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855"/>
              <w:jc w:val="center"/>
              <w:spacing w:before="120" w:line="400" w:lineRule="exact"/>
              <w:rPr>
                <w:rStyle w:val="2383"/>
                <w:rFonts w:hAnsi="宋体"/>
                <w:szCs w:val="21"/>
              </w:rPr>
            </w:pPr>
            <w:r>
              <w:rPr>
                <w:rStyle w:val="2383"/>
                <w:rFonts w:hAnsi="宋体"/>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5"/>
              <w:jc w:val="center"/>
              <w:spacing w:line="400" w:lineRule="exact"/>
              <w:rPr>
                <w:rStyle w:val="2383"/>
                <w:rFonts w:hAnsi="宋体"/>
                <w:szCs w:val="21"/>
              </w:rPr>
            </w:pPr>
            <w:r>
              <w:rPr>
                <w:rStyle w:val="2383"/>
                <w:rFonts w:hAnsi="宋体"/>
                <w:szCs w:val="21"/>
              </w:rPr>
              <w:t xml:space="preserve">单价</w:t>
            </w:r>
            <w:r/>
          </w:p>
          <w:p>
            <w:pPr>
              <w:pStyle w:val="855"/>
              <w:jc w:val="center"/>
              <w:spacing w:line="400" w:lineRule="exact"/>
              <w:rPr>
                <w:rStyle w:val="2383"/>
                <w:rFonts w:hAnsi="宋体"/>
                <w:szCs w:val="21"/>
              </w:rPr>
            </w:pPr>
            <w:r>
              <w:rPr>
                <w:rStyle w:val="2383"/>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55"/>
              <w:jc w:val="center"/>
              <w:spacing w:line="400" w:lineRule="exact"/>
              <w:rPr>
                <w:rStyle w:val="2383"/>
                <w:rFonts w:hAnsi="宋体"/>
                <w:szCs w:val="21"/>
              </w:rPr>
            </w:pPr>
            <w:r>
              <w:rPr>
                <w:rStyle w:val="2383"/>
                <w:rFonts w:hAnsi="宋体"/>
                <w:szCs w:val="21"/>
              </w:rPr>
              <w:t xml:space="preserve">总价</w:t>
            </w:r>
            <w:r/>
          </w:p>
          <w:p>
            <w:pPr>
              <w:pStyle w:val="855"/>
              <w:jc w:val="center"/>
              <w:spacing w:line="400" w:lineRule="exact"/>
              <w:rPr>
                <w:rStyle w:val="2383"/>
                <w:rFonts w:hAnsi="宋体"/>
                <w:szCs w:val="21"/>
              </w:rPr>
            </w:pPr>
            <w:r>
              <w:rPr>
                <w:rStyle w:val="2383"/>
                <w:rFonts w:hAnsi="宋体"/>
                <w:szCs w:val="21"/>
              </w:rPr>
              <w:t xml:space="preserve">（元人民币</w:t>
            </w:r>
            <w:r>
              <w:rPr>
                <w:rStyle w:val="2383"/>
                <w:rFonts w:hAnsi="宋体"/>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55"/>
              <w:jc w:val="center"/>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55"/>
              <w:jc w:val="center"/>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55"/>
              <w:spacing w:line="400" w:lineRule="exact"/>
              <w:rPr>
                <w:rStyle w:val="2383"/>
                <w:rFonts w:hAnsi="宋体"/>
                <w:szCs w:val="21"/>
              </w:rPr>
            </w:pPr>
            <w:r>
              <w:rPr>
                <w:rStyle w:val="2383"/>
                <w:rFonts w:hAnsi="宋体"/>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55"/>
              <w:jc w:val="center"/>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55"/>
              <w:jc w:val="center"/>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55"/>
              <w:spacing w:line="400" w:lineRule="exact"/>
              <w:rPr>
                <w:rStyle w:val="2383"/>
                <w:rFonts w:hAnsi="宋体"/>
                <w:szCs w:val="21"/>
              </w:rPr>
            </w:pPr>
            <w:r>
              <w:rPr>
                <w:rStyle w:val="2383"/>
                <w:rFonts w:hAnsi="宋体"/>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855"/>
              <w:spacing w:before="60" w:after="60" w:line="400" w:lineRule="exact"/>
              <w:rPr>
                <w:rStyle w:val="2383"/>
                <w:rFonts w:hAnsi="宋体"/>
                <w:szCs w:val="21"/>
              </w:rPr>
            </w:pPr>
            <w:r>
              <w:rPr>
                <w:rStyle w:val="2383"/>
                <w:rFonts w:hAnsi="宋体"/>
                <w:szCs w:val="21"/>
              </w:rPr>
              <w:t xml:space="preserve">其中，</w:t>
            </w:r>
            <w:r>
              <w:rPr>
                <w:rStyle w:val="2383"/>
                <w:rFonts w:hAnsi="宋体" w:cs="仿宋"/>
                <w:bCs/>
                <w:szCs w:val="21"/>
              </w:rPr>
              <w:t xml:space="preserve">环境标志</w:t>
            </w:r>
            <w:r>
              <w:rPr>
                <w:rStyle w:val="2383"/>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55"/>
              <w:spacing w:line="400" w:lineRule="exact"/>
              <w:rPr>
                <w:rStyle w:val="2383"/>
                <w:rFonts w:hAnsi="宋体"/>
                <w:szCs w:val="21"/>
              </w:rPr>
            </w:pPr>
            <w:r>
              <w:rPr>
                <w:rStyle w:val="2383"/>
                <w:rFonts w:hAnsi="宋体"/>
                <w:szCs w:val="21"/>
              </w:rPr>
            </w:r>
            <w:r/>
          </w:p>
        </w:tc>
      </w:tr>
    </w:tbl>
    <w:p>
      <w:pPr>
        <w:pStyle w:val="855"/>
        <w:ind w:firstLine="4200"/>
        <w:spacing w:line="360" w:lineRule="auto"/>
        <w:rPr>
          <w:rFonts w:hint="eastAsia"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rPr>
          <w:rFonts w:hint="eastAsia" w:ascii="宋体" w:hAnsi="宋体"/>
        </w:rPr>
      </w:r>
      <w:r/>
    </w:p>
    <w:p>
      <w:pPr>
        <w:pStyle w:val="855"/>
        <w:ind w:firstLine="4200"/>
        <w:spacing w:line="360" w:lineRule="auto"/>
        <w:rPr>
          <w:rFonts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sectPr>
      <w:headerReference w:type="default" r:id="rId9"/>
      <w:headerReference w:type="first" r:id="rId10"/>
      <w:footerReference w:type="default" r:id="rId11"/>
      <w:footerReference w:type="even" r:id="rId12"/>
      <w:footerReference w:type="first" r:id="rId13"/>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_x000B__x000C_">
    <w:panose1 w:val="020B0503020202020204"/>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Style w:val="1161"/>
      </w:rPr>
      <w:framePr w:wrap="around" w:vAnchor="text" w:hAnchor="margin" w:xAlign="outside" w:y="1"/>
    </w:pPr>
    <w:r>
      <w:fldChar w:fldCharType="begin"/>
    </w:r>
    <w:r>
      <w:rPr>
        <w:rStyle w:val="1161"/>
      </w:rPr>
      <w:instrText xml:space="preserve">PAGE  </w:instrText>
    </w:r>
    <w:r>
      <w:fldChar w:fldCharType="separate"/>
    </w:r>
    <w:r>
      <w:fldChar w:fldCharType="end"/>
    </w:r>
    <w:r>
      <w:rPr>
        <w:rStyle w:val="1161"/>
      </w:rPr>
    </w:r>
    <w:r/>
  </w:p>
  <w:p>
    <w:pPr>
      <w:pStyle w:val="1111"/>
      <w:ind w:right="360" w:firstLine="360"/>
    </w:pPr>
    <w:r/>
    <w:r/>
  </w:p>
  <w:p>
    <w:pPr>
      <w:pStyle w:val="855"/>
    </w:pPr>
    <w:r/>
    <w:r/>
  </w:p>
  <w:p>
    <w:pPr>
      <w:pStyle w:val="8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color w:val="000000"/>
      </w:rPr>
      <w:t xml:space="preserve">           </w:t>
    </w:r>
    <w:r>
      <w:rPr>
        <w:rFonts w:hint="eastAsia" w:ascii="宋体" w:hAnsi="宋体"/>
        <w:b/>
        <w:color w:val="000000"/>
      </w:rPr>
      <w:t xml:space="preserve">项目编号:</w:t>
    </w:r>
    <w:r>
      <w:rPr>
        <w:rFonts w:hint="eastAsia" w:ascii="宋体" w:hAnsi="宋体"/>
      </w:rPr>
      <w:t xml:space="preserve"> </w:t>
    </w:r>
    <w:r>
      <w:rPr>
        <w:rFonts w:ascii="宋体" w:hAnsi="宋体"/>
        <w:b/>
        <w:color w:val="000000"/>
      </w:rPr>
      <w:t xml:space="preserve">JSZC-320000-JITC-G2026-0201</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Bdr>
        <w:bottom w:val="none" w:color="000000"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96"/>
      <w:isLgl w:val="false"/>
      <w:suff w:val="tab"/>
      <w:lvlText w:val="%1"/>
      <w:lvlJc w:val="left"/>
      <w:pPr>
        <w:pStyle w:val="855"/>
        <w:ind w:left="432" w:hanging="432"/>
        <w:tabs>
          <w:tab w:val="num" w:pos="432" w:leader="none"/>
        </w:tabs>
      </w:pPr>
    </w:lvl>
    <w:lvl w:ilvl="1">
      <w:start w:val="1"/>
      <w:numFmt w:val="decimal"/>
      <w:isLgl w:val="false"/>
      <w:suff w:val="tab"/>
      <w:lvlText w:val="%1.%2"/>
      <w:lvlJc w:val="left"/>
      <w:pPr>
        <w:pStyle w:val="855"/>
        <w:ind w:left="576" w:hanging="576"/>
        <w:tabs>
          <w:tab w:val="num" w:pos="576" w:leader="none"/>
        </w:tabs>
      </w:pPr>
    </w:lvl>
    <w:lvl w:ilvl="2">
      <w:start w:val="1"/>
      <w:numFmt w:val="decimal"/>
      <w:pStyle w:val="1622"/>
      <w:isLgl w:val="false"/>
      <w:suff w:val="tab"/>
      <w:lvlText w:val="%1.%2.%3"/>
      <w:lvlJc w:val="left"/>
      <w:pPr>
        <w:pStyle w:val="855"/>
        <w:ind w:left="720" w:hanging="720"/>
        <w:tabs>
          <w:tab w:val="num" w:pos="720" w:leader="none"/>
        </w:tabs>
      </w:pPr>
    </w:lvl>
    <w:lvl w:ilvl="3">
      <w:start w:val="1"/>
      <w:numFmt w:val="decimal"/>
      <w:pStyle w:val="2118"/>
      <w:isLgl w:val="false"/>
      <w:suff w:val="tab"/>
      <w:lvlText w:val="%1.%2.%3.%4"/>
      <w:lvlJc w:val="left"/>
      <w:pPr>
        <w:pStyle w:val="855"/>
        <w:ind w:left="864" w:hanging="864"/>
        <w:tabs>
          <w:tab w:val="num" w:pos="864" w:leader="none"/>
        </w:tabs>
      </w:pPr>
    </w:lvl>
    <w:lvl w:ilvl="4">
      <w:start w:val="1"/>
      <w:numFmt w:val="decimal"/>
      <w:pStyle w:val="2147"/>
      <w:isLgl w:val="false"/>
      <w:suff w:val="tab"/>
      <w:lvlText w:val="%1.%2.%3.%4.%5"/>
      <w:lvlJc w:val="left"/>
      <w:pPr>
        <w:pStyle w:val="855"/>
        <w:ind w:left="1008" w:hanging="1008"/>
        <w:tabs>
          <w:tab w:val="num" w:pos="1008" w:leader="none"/>
        </w:tabs>
      </w:pPr>
    </w:lvl>
    <w:lvl w:ilvl="5">
      <w:start w:val="1"/>
      <w:numFmt w:val="decimal"/>
      <w:pStyle w:val="1630"/>
      <w:isLgl w:val="false"/>
      <w:suff w:val="tab"/>
      <w:lvlText w:val="%1.%2.%3.%4.%5.%6"/>
      <w:lvlJc w:val="left"/>
      <w:pPr>
        <w:pStyle w:val="855"/>
        <w:ind w:left="1152" w:hanging="1152"/>
        <w:tabs>
          <w:tab w:val="num" w:pos="1152" w:leader="none"/>
        </w:tabs>
      </w:pPr>
    </w:lvl>
    <w:lvl w:ilvl="6">
      <w:start w:val="1"/>
      <w:numFmt w:val="decimal"/>
      <w:pStyle w:val="2038"/>
      <w:isLgl w:val="false"/>
      <w:suff w:val="tab"/>
      <w:lvlText w:val="%1.%2.%3.%4.%5.%6.%7"/>
      <w:lvlJc w:val="left"/>
      <w:pPr>
        <w:pStyle w:val="855"/>
        <w:ind w:left="1296" w:hanging="1296"/>
        <w:tabs>
          <w:tab w:val="num" w:pos="1296" w:leader="none"/>
        </w:tabs>
      </w:pPr>
    </w:lvl>
    <w:lvl w:ilvl="7">
      <w:start w:val="1"/>
      <w:numFmt w:val="decimal"/>
      <w:isLgl w:val="false"/>
      <w:suff w:val="tab"/>
      <w:lvlText w:val="%1.%2.%3.%4.%5.%6.%7.%8"/>
      <w:lvlJc w:val="left"/>
      <w:pPr>
        <w:pStyle w:val="855"/>
        <w:ind w:left="1440" w:hanging="1440"/>
        <w:tabs>
          <w:tab w:val="num" w:pos="1440" w:leader="none"/>
        </w:tabs>
      </w:pPr>
    </w:lvl>
    <w:lvl w:ilvl="8">
      <w:start w:val="1"/>
      <w:numFmt w:val="decimal"/>
      <w:isLgl w:val="false"/>
      <w:suff w:val="tab"/>
      <w:lvlText w:val="%1.%2.%3.%4.%5.%6.%7.%8.%9"/>
      <w:lvlJc w:val="left"/>
      <w:pPr>
        <w:pStyle w:val="855"/>
        <w:ind w:left="1584" w:hanging="1584"/>
        <w:tabs>
          <w:tab w:val="num" w:pos="1584" w:leader="none"/>
        </w:tabs>
      </w:pPr>
    </w:lvl>
  </w:abstractNum>
  <w:abstractNum w:abstractNumId="1">
    <w:multiLevelType w:val="hybridMultilevel"/>
    <w:lvl w:ilvl="0">
      <w:start w:val="1"/>
      <w:numFmt w:val="decimal"/>
      <w:pStyle w:val="2215"/>
      <w:isLgl w:val="false"/>
      <w:suff w:val="tab"/>
      <w:lvlText w:val="第%1章"/>
      <w:lvlJc w:val="left"/>
      <w:pPr>
        <w:pStyle w:val="855"/>
        <w:ind w:left="5245" w:hanging="992"/>
      </w:pPr>
      <w:rPr>
        <w:rFonts w:hint="eastAsia"/>
      </w:rPr>
    </w:lvl>
    <w:lvl w:ilvl="1">
      <w:start w:val="1"/>
      <w:numFmt w:val="decimal"/>
      <w:isLgl w:val="false"/>
      <w:suff w:val="tab"/>
      <w:lvlText w:val="%1.%2"/>
      <w:lvlJc w:val="left"/>
      <w:pPr>
        <w:pStyle w:val="855"/>
        <w:ind w:left="992" w:hanging="992"/>
      </w:pPr>
      <w:rPr>
        <w:rFonts w:hint="eastAsia"/>
      </w:rPr>
    </w:lvl>
    <w:lvl w:ilvl="2">
      <w:start w:val="1"/>
      <w:numFmt w:val="decimal"/>
      <w:isLgl w:val="false"/>
      <w:suff w:val="tab"/>
      <w:lvlText w:val="%1.%2.%3"/>
      <w:lvlJc w:val="left"/>
      <w:pPr>
        <w:pStyle w:val="855"/>
        <w:ind w:left="1247" w:hanging="1247"/>
      </w:pPr>
      <w:rPr>
        <w:rFonts w:hint="eastAsia"/>
      </w:rPr>
    </w:lvl>
    <w:lvl w:ilvl="3">
      <w:start w:val="1"/>
      <w:numFmt w:val="decimal"/>
      <w:isLgl w:val="false"/>
      <w:suff w:val="tab"/>
      <w:lvlText w:val="%4)"/>
      <w:lvlJc w:val="left"/>
      <w:pPr>
        <w:pStyle w:val="855"/>
        <w:ind w:left="992" w:hanging="992"/>
      </w:pPr>
      <w:rPr>
        <w:rFonts w:hint="eastAsia"/>
      </w:rPr>
    </w:lvl>
    <w:lvl w:ilvl="4">
      <w:start w:val="1"/>
      <w:numFmt w:val="decimal"/>
      <w:pStyle w:val="1345"/>
      <w:isLgl w:val="false"/>
      <w:suff w:val="tab"/>
      <w:lvlText w:val="(%5)"/>
      <w:lvlJc w:val="left"/>
      <w:pPr>
        <w:pStyle w:val="855"/>
        <w:ind w:left="624" w:hanging="624"/>
      </w:pPr>
      <w:rPr>
        <w:rFonts w:hint="eastAsia"/>
      </w:rPr>
    </w:lvl>
    <w:lvl w:ilvl="5">
      <w:start w:val="1"/>
      <w:numFmt w:val="decimal"/>
      <w:isLgl w:val="false"/>
      <w:suff w:val="tab"/>
      <w:lvlText w:val="%1.%2.%3.%4.%5.%6"/>
      <w:lvlJc w:val="left"/>
      <w:pPr>
        <w:pStyle w:val="855"/>
        <w:ind w:left="3260" w:hanging="1134"/>
      </w:pPr>
      <w:rPr>
        <w:rFonts w:hint="eastAsia"/>
      </w:rPr>
    </w:lvl>
    <w:lvl w:ilvl="6">
      <w:start w:val="1"/>
      <w:numFmt w:val="decimal"/>
      <w:isLgl w:val="false"/>
      <w:suff w:val="tab"/>
      <w:lvlText w:val="%1.%2.%3.%4.%5.%6.%7"/>
      <w:lvlJc w:val="left"/>
      <w:pPr>
        <w:pStyle w:val="855"/>
        <w:ind w:left="3827" w:hanging="1276"/>
      </w:pPr>
      <w:rPr>
        <w:rFonts w:hint="eastAsia"/>
      </w:rPr>
    </w:lvl>
    <w:lvl w:ilvl="7">
      <w:start w:val="1"/>
      <w:numFmt w:val="decimal"/>
      <w:isLgl w:val="false"/>
      <w:suff w:val="tab"/>
      <w:lvlText w:val="%1.%2.%3.%4.%5.%6.%7.%8"/>
      <w:lvlJc w:val="left"/>
      <w:pPr>
        <w:pStyle w:val="855"/>
        <w:ind w:left="4394" w:hanging="1418"/>
      </w:pPr>
      <w:rPr>
        <w:rFonts w:hint="eastAsia"/>
      </w:rPr>
    </w:lvl>
    <w:lvl w:ilvl="8">
      <w:start w:val="1"/>
      <w:numFmt w:val="decimal"/>
      <w:isLgl w:val="false"/>
      <w:suff w:val="tab"/>
      <w:lvlText w:val="%1.%2.%3.%4.%5.%6.%7.%8.%9"/>
      <w:lvlJc w:val="left"/>
      <w:pPr>
        <w:pStyle w:val="855"/>
        <w:ind w:left="5102" w:hanging="1700"/>
      </w:pPr>
      <w:rPr>
        <w:rFonts w:hint="eastAsia"/>
      </w:rPr>
    </w:lvl>
  </w:abstractNum>
  <w:abstractNum w:abstractNumId="2">
    <w:multiLevelType w:val="hybridMultilevel"/>
    <w:lvl w:ilvl="0">
      <w:start w:val="1"/>
      <w:numFmt w:val="decimal"/>
      <w:pStyle w:val="1921"/>
      <w:isLgl w:val="false"/>
      <w:suff w:val="nothing"/>
      <w:lvlText w:val=""/>
      <w:lvlJc w:val="left"/>
      <w:pPr>
        <w:pStyle w:val="855"/>
        <w:ind w:left="0" w:firstLine="0"/>
      </w:pPr>
    </w:lvl>
    <w:lvl w:ilvl="1">
      <w:start w:val="1"/>
      <w:numFmt w:val="decimal"/>
      <w:isLgl w:val="false"/>
      <w:suff w:val="nothing"/>
      <w:lvlText w:val="%2第１章"/>
      <w:lvlJc w:val="left"/>
      <w:pPr>
        <w:pStyle w:val="855"/>
        <w:ind w:left="0" w:firstLine="0"/>
      </w:pPr>
    </w:lvl>
    <w:lvl w:ilvl="2">
      <w:start w:val="1"/>
      <w:numFmt w:val="decimal"/>
      <w:isLgl w:val="false"/>
      <w:suff w:val="nothing"/>
      <w:lvlText w:val="图%2－%3"/>
      <w:lvlJc w:val="left"/>
      <w:pPr>
        <w:pStyle w:val="855"/>
        <w:ind w:left="0" w:firstLine="0"/>
      </w:pPr>
    </w:lvl>
    <w:lvl w:ilvl="3">
      <w:start w:val="1"/>
      <w:numFmt w:val="decimal"/>
      <w:isLgl w:val="false"/>
      <w:suff w:val="nothing"/>
      <w:lvlText w:val=""/>
      <w:lvlJc w:val="left"/>
      <w:pPr>
        <w:pStyle w:val="855"/>
        <w:ind w:left="0" w:firstLine="0"/>
      </w:pPr>
    </w:lvl>
    <w:lvl w:ilvl="4">
      <w:start w:val="1"/>
      <w:numFmt w:val="decimal"/>
      <w:isLgl w:val="false"/>
      <w:suff w:val="nothing"/>
      <w:lvlText w:val=""/>
      <w:lvlJc w:val="left"/>
      <w:pPr>
        <w:pStyle w:val="855"/>
        <w:ind w:left="0" w:firstLine="0"/>
      </w:pPr>
    </w:lvl>
    <w:lvl w:ilvl="5">
      <w:start w:val="1"/>
      <w:numFmt w:val="decimal"/>
      <w:isLgl w:val="false"/>
      <w:suff w:val="nothing"/>
      <w:lvlText w:val=""/>
      <w:lvlJc w:val="left"/>
      <w:pPr>
        <w:pStyle w:val="855"/>
        <w:ind w:left="0" w:firstLine="0"/>
      </w:pPr>
    </w:lvl>
    <w:lvl w:ilvl="6">
      <w:start w:val="1"/>
      <w:numFmt w:val="decimal"/>
      <w:isLgl w:val="false"/>
      <w:suff w:val="nothing"/>
      <w:lvlText w:val=""/>
      <w:lvlJc w:val="left"/>
      <w:pPr>
        <w:pStyle w:val="855"/>
        <w:ind w:left="0" w:firstLine="0"/>
      </w:pPr>
    </w:lvl>
    <w:lvl w:ilvl="7">
      <w:start w:val="1"/>
      <w:numFmt w:val="decimal"/>
      <w:isLgl w:val="false"/>
      <w:suff w:val="nothing"/>
      <w:lvlText w:val=""/>
      <w:lvlJc w:val="left"/>
      <w:pPr>
        <w:pStyle w:val="855"/>
        <w:ind w:left="0" w:firstLine="0"/>
      </w:pPr>
    </w:lvl>
    <w:lvl w:ilvl="8">
      <w:start w:val="1"/>
      <w:numFmt w:val="decimal"/>
      <w:isLgl w:val="false"/>
      <w:suff w:val="nothing"/>
      <w:lvlText w:val=""/>
      <w:lvlJc w:val="left"/>
      <w:pPr>
        <w:pStyle w:val="855"/>
        <w:ind w:left="0" w:firstLine="0"/>
      </w:pPr>
    </w:lvl>
  </w:abstractNum>
  <w:abstractNum w:abstractNumId="3">
    <w:multiLevelType w:val="hybridMultilevel"/>
    <w:lvl w:ilvl="0">
      <w:start w:val="1"/>
      <w:numFmt w:val="chineseCountingThousand"/>
      <w:pStyle w:val="1650"/>
      <w:isLgl w:val="false"/>
      <w:suff w:val="tab"/>
      <w:lvlText w:val="第%1条"/>
      <w:lvlJc w:val="left"/>
      <w:pPr>
        <w:pStyle w:val="855"/>
        <w:ind w:left="0" w:firstLine="400"/>
        <w:tabs>
          <w:tab w:val="num" w:pos="1134" w:leader="none"/>
        </w:tabs>
      </w:pPr>
      <w:rPr>
        <w:rFonts w:hint="eastAsia" w:ascii="MingLiU" w:eastAsia="MingLiU"/>
      </w:rPr>
    </w:lvl>
    <w:lvl w:ilvl="1">
      <w:start w:val="1"/>
      <w:numFmt w:val="lowerLetter"/>
      <w:isLgl w:val="false"/>
      <w:suff w:val="tab"/>
      <w:lvlText w:val="%2)"/>
      <w:lvlJc w:val="left"/>
      <w:pPr>
        <w:pStyle w:val="855"/>
        <w:ind w:left="840" w:hanging="420"/>
        <w:tabs>
          <w:tab w:val="num" w:pos="840" w:leader="none"/>
        </w:tabs>
      </w:pPr>
    </w:lvl>
    <w:lvl w:ilvl="2">
      <w:start w:val="1"/>
      <w:numFmt w:val="chineseCountingThousand"/>
      <w:isLgl w:val="false"/>
      <w:suff w:val="tab"/>
      <w:lvlText w:val="第%3条"/>
      <w:lvlJc w:val="left"/>
      <w:pPr>
        <w:pStyle w:val="855"/>
        <w:ind w:left="500" w:firstLine="340"/>
        <w:tabs>
          <w:tab w:val="num" w:pos="1542" w:leader="none"/>
        </w:tabs>
      </w:pPr>
      <w:rPr>
        <w:rFonts w:hint="eastAsia" w:ascii="MingLiU" w:eastAsia="MingLiU"/>
      </w:rPr>
    </w:lvl>
    <w:lvl w:ilvl="3">
      <w:start w:val="1"/>
      <w:numFmt w:val="decimal"/>
      <w:isLgl w:val="false"/>
      <w:suff w:val="tab"/>
      <w:lvlText w:val="%4."/>
      <w:lvlJc w:val="left"/>
      <w:pPr>
        <w:pStyle w:val="855"/>
        <w:ind w:left="1680" w:hanging="420"/>
        <w:tabs>
          <w:tab w:val="num" w:pos="1680" w:leader="none"/>
        </w:tabs>
      </w:pPr>
    </w:lvl>
    <w:lvl w:ilvl="4">
      <w:start w:val="1"/>
      <w:numFmt w:val="lowerLetter"/>
      <w:isLgl w:val="false"/>
      <w:suff w:val="tab"/>
      <w:lvlText w:val="%5)"/>
      <w:lvlJc w:val="left"/>
      <w:pPr>
        <w:pStyle w:val="855"/>
        <w:ind w:left="2100" w:hanging="420"/>
        <w:tabs>
          <w:tab w:val="num" w:pos="2100" w:leader="none"/>
        </w:tabs>
      </w:pPr>
    </w:lvl>
    <w:lvl w:ilvl="5">
      <w:start w:val="1"/>
      <w:numFmt w:val="lowerRoman"/>
      <w:isLgl w:val="false"/>
      <w:suff w:val="tab"/>
      <w:lvlText w:val="%6."/>
      <w:lvlJc w:val="right"/>
      <w:pPr>
        <w:pStyle w:val="855"/>
        <w:ind w:left="2520" w:hanging="420"/>
        <w:tabs>
          <w:tab w:val="num" w:pos="2520" w:leader="none"/>
        </w:tabs>
      </w:pPr>
    </w:lvl>
    <w:lvl w:ilvl="6">
      <w:start w:val="1"/>
      <w:numFmt w:val="decimal"/>
      <w:isLgl w:val="false"/>
      <w:suff w:val="tab"/>
      <w:lvlText w:val="%7."/>
      <w:lvlJc w:val="left"/>
      <w:pPr>
        <w:pStyle w:val="855"/>
        <w:ind w:left="2940" w:hanging="420"/>
        <w:tabs>
          <w:tab w:val="num" w:pos="2940" w:leader="none"/>
        </w:tabs>
      </w:pPr>
    </w:lvl>
    <w:lvl w:ilvl="7">
      <w:start w:val="1"/>
      <w:numFmt w:val="lowerLetter"/>
      <w:isLgl w:val="false"/>
      <w:suff w:val="tab"/>
      <w:lvlText w:val="%8)"/>
      <w:lvlJc w:val="left"/>
      <w:pPr>
        <w:pStyle w:val="855"/>
        <w:ind w:left="3360" w:hanging="420"/>
        <w:tabs>
          <w:tab w:val="num" w:pos="3360" w:leader="none"/>
        </w:tabs>
      </w:pPr>
    </w:lvl>
    <w:lvl w:ilvl="8">
      <w:start w:val="1"/>
      <w:numFmt w:val="lowerRoman"/>
      <w:isLgl w:val="false"/>
      <w:suff w:val="tab"/>
      <w:lvlText w:val="%9."/>
      <w:lvlJc w:val="right"/>
      <w:pPr>
        <w:pStyle w:val="855"/>
        <w:ind w:left="3780" w:hanging="420"/>
        <w:tabs>
          <w:tab w:val="num" w:pos="3780" w:leader="none"/>
        </w:tabs>
      </w:pPr>
    </w:lvl>
  </w:abstractNum>
  <w:abstractNum w:abstractNumId="4">
    <w:multiLevelType w:val="hybridMultilevel"/>
    <w:lvl w:ilvl="0">
      <w:start w:val="1"/>
      <w:numFmt w:val="decimal"/>
      <w:pStyle w:val="1725"/>
      <w:isLgl w:val="false"/>
      <w:suff w:val="nothing"/>
      <w:lvlText w:val="　"/>
      <w:lvlJc w:val="left"/>
      <w:pPr>
        <w:pStyle w:val="855"/>
        <w:ind w:left="0" w:firstLine="0"/>
      </w:pPr>
      <w:rPr>
        <w:rFonts w:hint="eastAsia" w:ascii="MingLiU" w:eastAsia="MingLiU"/>
        <w:b w:val="0"/>
        <w:i w:val="0"/>
        <w:sz w:val="21"/>
      </w:rPr>
    </w:lvl>
    <w:lvl w:ilvl="1">
      <w:start w:val="1"/>
      <w:numFmt w:val="decimal"/>
      <w:pStyle w:val="1720"/>
      <w:isLgl w:val="false"/>
      <w:suff w:val="nothing"/>
      <w:lvlText w:val="%2　"/>
      <w:lvlJc w:val="left"/>
      <w:pPr>
        <w:pStyle w:val="855"/>
        <w:ind w:left="0" w:firstLine="0"/>
      </w:pPr>
      <w:rPr>
        <w:rFonts w:hint="eastAsia" w:ascii="MingLiU" w:eastAsia="MingLiU"/>
        <w:b w:val="0"/>
        <w:i w:val="0"/>
        <w:spacing w:val="0"/>
        <w:sz w:val="21"/>
      </w:rPr>
    </w:lvl>
    <w:lvl w:ilvl="2">
      <w:start w:val="1"/>
      <w:numFmt w:val="decimal"/>
      <w:pStyle w:val="1911"/>
      <w:isLgl w:val="false"/>
      <w:suff w:val="nothing"/>
      <w:lvlText w:val="%1%2.%3　"/>
      <w:lvlJc w:val="left"/>
      <w:pPr>
        <w:pStyle w:val="855"/>
        <w:ind w:left="0" w:firstLine="0"/>
      </w:pPr>
      <w:rPr>
        <w:rFonts w:hint="eastAsia" w:ascii="MingLiU" w:eastAsia="MingLiU"/>
        <w:b w:val="0"/>
        <w:i w:val="0"/>
        <w:sz w:val="21"/>
      </w:rPr>
    </w:lvl>
    <w:lvl w:ilvl="3">
      <w:start w:val="1"/>
      <w:numFmt w:val="decimal"/>
      <w:pStyle w:val="2016"/>
      <w:isLgl w:val="false"/>
      <w:suff w:val="nothing"/>
      <w:lvlText w:val="%1%2.%3.%4　"/>
      <w:lvlJc w:val="left"/>
      <w:pPr>
        <w:pStyle w:val="855"/>
        <w:ind w:left="945" w:firstLine="0"/>
      </w:pPr>
      <w:rPr>
        <w:rFonts w:hint="eastAsia" w:ascii="MingLiU" w:eastAsia="MingLiU"/>
        <w:b w:val="0"/>
        <w:i w:val="0"/>
        <w:sz w:val="21"/>
      </w:rPr>
    </w:lvl>
    <w:lvl w:ilvl="4">
      <w:start w:val="1"/>
      <w:numFmt w:val="decimal"/>
      <w:isLgl w:val="false"/>
      <w:suff w:val="nothing"/>
      <w:lvlText w:val="%1%2.%3.%4.%5　"/>
      <w:lvlJc w:val="left"/>
      <w:pPr>
        <w:pStyle w:val="855"/>
        <w:ind w:left="0" w:firstLine="0"/>
      </w:pPr>
      <w:rPr>
        <w:rFonts w:hint="eastAsia" w:ascii="MingLiU" w:eastAsia="MingLiU"/>
        <w:b w:val="0"/>
        <w:i w:val="0"/>
        <w:sz w:val="21"/>
      </w:rPr>
    </w:lvl>
    <w:lvl w:ilvl="5">
      <w:start w:val="1"/>
      <w:numFmt w:val="decimal"/>
      <w:isLgl w:val="false"/>
      <w:suff w:val="nothing"/>
      <w:lvlText w:val="%1%2.%3.%4.%5.%6　"/>
      <w:lvlJc w:val="left"/>
      <w:pPr>
        <w:pStyle w:val="855"/>
        <w:ind w:left="0" w:firstLine="0"/>
      </w:pPr>
      <w:rPr>
        <w:rFonts w:hint="eastAsia" w:ascii="MingLiU" w:eastAsia="MingLiU"/>
        <w:b w:val="0"/>
        <w:i w:val="0"/>
        <w:sz w:val="21"/>
      </w:rPr>
    </w:lvl>
    <w:lvl w:ilvl="6">
      <w:start w:val="1"/>
      <w:numFmt w:val="decimal"/>
      <w:isLgl w:val="false"/>
      <w:suff w:val="nothing"/>
      <w:lvlText w:val="%1%2.%3.%4.%5.%6.%7　"/>
      <w:lvlJc w:val="left"/>
      <w:pPr>
        <w:pStyle w:val="855"/>
        <w:ind w:left="0" w:firstLine="0"/>
      </w:pPr>
      <w:rPr>
        <w:rFonts w:hint="eastAsia" w:ascii="MingLiU" w:eastAsia="MingLiU"/>
        <w:b w:val="0"/>
        <w:i w:val="0"/>
        <w:sz w:val="21"/>
      </w:rPr>
    </w:lvl>
    <w:lvl w:ilvl="7">
      <w:start w:val="1"/>
      <w:numFmt w:val="decimal"/>
      <w:isLgl w:val="false"/>
      <w:suff w:val="tab"/>
      <w:lvlText w:val="%1.%2.%3.%4.%5.%6.%7.%8"/>
      <w:lvlJc w:val="left"/>
      <w:pPr>
        <w:pStyle w:val="855"/>
        <w:ind w:left="4394" w:hanging="1418"/>
        <w:tabs>
          <w:tab w:val="num" w:pos="4394" w:leader="none"/>
        </w:tabs>
      </w:pPr>
    </w:lvl>
    <w:lvl w:ilvl="8">
      <w:start w:val="1"/>
      <w:numFmt w:val="decimal"/>
      <w:isLgl w:val="false"/>
      <w:suff w:val="tab"/>
      <w:lvlText w:val="%1.%2.%3.%4.%5.%6.%7.%8.%9"/>
      <w:lvlJc w:val="left"/>
      <w:pPr>
        <w:pStyle w:val="855"/>
        <w:ind w:left="5102" w:hanging="1700"/>
        <w:tabs>
          <w:tab w:val="num" w:pos="5102" w:leader="none"/>
        </w:tabs>
      </w:pPr>
    </w:lvl>
  </w:abstractNum>
  <w:abstractNum w:abstractNumId="5">
    <w:multiLevelType w:val="hybridMultilevel"/>
    <w:lvl w:ilvl="0">
      <w:start w:val="1"/>
      <w:numFmt w:val="bullet"/>
      <w:pStyle w:val="1823"/>
      <w:isLgl w:val="false"/>
      <w:suff w:val="tab"/>
      <w:lvlText w:val=""/>
      <w:lvlJc w:val="left"/>
      <w:pPr>
        <w:pStyle w:val="855"/>
        <w:ind w:left="987" w:hanging="420"/>
        <w:tabs>
          <w:tab w:val="num" w:pos="987" w:leader="none"/>
        </w:tabs>
      </w:pPr>
      <w:rPr>
        <w:rFonts w:ascii="Cambria" w:hAnsi="Cambria"/>
      </w:rPr>
    </w:lvl>
    <w:lvl w:ilvl="1">
      <w:start w:val="1"/>
      <w:numFmt w:val="bullet"/>
      <w:isLgl w:val="false"/>
      <w:suff w:val="tab"/>
      <w:lvlText w:val=""/>
      <w:lvlJc w:val="left"/>
      <w:pPr>
        <w:pStyle w:val="855"/>
        <w:ind w:left="1407" w:hanging="420"/>
        <w:tabs>
          <w:tab w:val="num" w:pos="1407" w:leader="none"/>
        </w:tabs>
      </w:pPr>
      <w:rPr>
        <w:rFonts w:ascii="Cambria" w:hAnsi="Cambria"/>
      </w:rPr>
    </w:lvl>
    <w:lvl w:ilvl="2">
      <w:start w:val="1"/>
      <w:numFmt w:val="bullet"/>
      <w:isLgl w:val="false"/>
      <w:suff w:val="tab"/>
      <w:lvlText w:val=""/>
      <w:lvlJc w:val="left"/>
      <w:pPr>
        <w:pStyle w:val="855"/>
        <w:ind w:left="1827" w:hanging="420"/>
        <w:tabs>
          <w:tab w:val="num" w:pos="1827" w:leader="none"/>
        </w:tabs>
      </w:pPr>
      <w:rPr>
        <w:rFonts w:ascii="Cambria" w:hAnsi="Cambria"/>
      </w:rPr>
    </w:lvl>
    <w:lvl w:ilvl="3">
      <w:start w:val="1"/>
      <w:numFmt w:val="bullet"/>
      <w:isLgl w:val="false"/>
      <w:suff w:val="tab"/>
      <w:lvlText w:val=""/>
      <w:lvlJc w:val="left"/>
      <w:pPr>
        <w:pStyle w:val="855"/>
        <w:ind w:left="2247" w:hanging="420"/>
        <w:tabs>
          <w:tab w:val="num" w:pos="2247" w:leader="none"/>
        </w:tabs>
      </w:pPr>
      <w:rPr>
        <w:rFonts w:ascii="Cambria" w:hAnsi="Cambria"/>
      </w:rPr>
    </w:lvl>
    <w:lvl w:ilvl="4">
      <w:start w:val="1"/>
      <w:numFmt w:val="bullet"/>
      <w:isLgl w:val="false"/>
      <w:suff w:val="tab"/>
      <w:lvlText w:val=""/>
      <w:lvlJc w:val="left"/>
      <w:pPr>
        <w:pStyle w:val="855"/>
        <w:ind w:left="2667" w:hanging="420"/>
        <w:tabs>
          <w:tab w:val="num" w:pos="2667" w:leader="none"/>
        </w:tabs>
      </w:pPr>
      <w:rPr>
        <w:rFonts w:ascii="Cambria" w:hAnsi="Cambria"/>
      </w:rPr>
    </w:lvl>
    <w:lvl w:ilvl="5">
      <w:start w:val="1"/>
      <w:numFmt w:val="bullet"/>
      <w:isLgl w:val="false"/>
      <w:suff w:val="tab"/>
      <w:lvlText w:val=""/>
      <w:lvlJc w:val="left"/>
      <w:pPr>
        <w:pStyle w:val="855"/>
        <w:ind w:left="3087" w:hanging="420"/>
        <w:tabs>
          <w:tab w:val="num" w:pos="3087" w:leader="none"/>
        </w:tabs>
      </w:pPr>
      <w:rPr>
        <w:rFonts w:ascii="Cambria" w:hAnsi="Cambria"/>
      </w:rPr>
    </w:lvl>
    <w:lvl w:ilvl="6">
      <w:start w:val="1"/>
      <w:numFmt w:val="bullet"/>
      <w:isLgl w:val="false"/>
      <w:suff w:val="tab"/>
      <w:lvlText w:val=""/>
      <w:lvlJc w:val="left"/>
      <w:pPr>
        <w:pStyle w:val="855"/>
        <w:ind w:left="3507" w:hanging="420"/>
        <w:tabs>
          <w:tab w:val="num" w:pos="3507" w:leader="none"/>
        </w:tabs>
      </w:pPr>
      <w:rPr>
        <w:rFonts w:ascii="Cambria" w:hAnsi="Cambria"/>
      </w:rPr>
    </w:lvl>
    <w:lvl w:ilvl="7">
      <w:start w:val="1"/>
      <w:numFmt w:val="bullet"/>
      <w:isLgl w:val="false"/>
      <w:suff w:val="tab"/>
      <w:lvlText w:val=""/>
      <w:lvlJc w:val="left"/>
      <w:pPr>
        <w:pStyle w:val="855"/>
        <w:ind w:left="3927" w:hanging="420"/>
        <w:tabs>
          <w:tab w:val="num" w:pos="3927" w:leader="none"/>
        </w:tabs>
      </w:pPr>
      <w:rPr>
        <w:rFonts w:ascii="Cambria" w:hAnsi="Cambria"/>
      </w:rPr>
    </w:lvl>
    <w:lvl w:ilvl="8">
      <w:start w:val="1"/>
      <w:numFmt w:val="bullet"/>
      <w:isLgl w:val="false"/>
      <w:suff w:val="tab"/>
      <w:lvlText w:val=""/>
      <w:lvlJc w:val="left"/>
      <w:pPr>
        <w:pStyle w:val="855"/>
        <w:ind w:left="4347" w:hanging="420"/>
        <w:tabs>
          <w:tab w:val="num" w:pos="4347" w:leader="none"/>
        </w:tabs>
      </w:pPr>
      <w:rPr>
        <w:rFonts w:ascii="Cambria" w:hAnsi="Cambria"/>
      </w:rPr>
    </w:lvl>
  </w:abstractNum>
  <w:abstractNum w:abstractNumId="6">
    <w:multiLevelType w:val="hybridMultilevel"/>
    <w:lvl w:ilvl="0">
      <w:start w:val="1"/>
      <w:numFmt w:val="decimal"/>
      <w:pStyle w:val="2221"/>
      <w:isLgl w:val="false"/>
      <w:suff w:val="tab"/>
      <w:lvlText w:val="%1)"/>
      <w:lvlJc w:val="left"/>
      <w:pPr>
        <w:pStyle w:val="855"/>
        <w:ind w:left="420" w:hanging="420"/>
      </w:p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7">
    <w:multiLevelType w:val="hybridMultilevel"/>
    <w:lvl w:ilvl="0">
      <w:start w:val="1"/>
      <w:numFmt w:val="decimal"/>
      <w:pStyle w:val="1899"/>
      <w:isLgl w:val="false"/>
      <w:suff w:val="tab"/>
      <w:lvlText w:val="%1、"/>
      <w:lvlJc w:val="left"/>
      <w:pPr>
        <w:pStyle w:val="855"/>
        <w:ind w:left="360" w:hanging="360"/>
        <w:tabs>
          <w:tab w:val="num" w:pos="360" w:leader="none"/>
        </w:tabs>
      </w:pPr>
    </w:lvl>
    <w:lvl w:ilvl="1">
      <w:start w:val="1"/>
      <w:numFmt w:val="lowerLetter"/>
      <w:isLgl w:val="false"/>
      <w:suff w:val="tab"/>
      <w:lvlText w:val="%2)"/>
      <w:lvlJc w:val="left"/>
      <w:pPr>
        <w:pStyle w:val="855"/>
        <w:ind w:left="840" w:hanging="420"/>
        <w:tabs>
          <w:tab w:val="num" w:pos="840" w:leader="none"/>
        </w:tabs>
      </w:pPr>
    </w:lvl>
    <w:lvl w:ilvl="2">
      <w:start w:val="1"/>
      <w:numFmt w:val="lowerRoman"/>
      <w:isLgl w:val="false"/>
      <w:suff w:val="tab"/>
      <w:lvlText w:val="%3."/>
      <w:lvlJc w:val="right"/>
      <w:pPr>
        <w:pStyle w:val="855"/>
        <w:ind w:left="1260" w:hanging="420"/>
        <w:tabs>
          <w:tab w:val="num" w:pos="1260" w:leader="none"/>
        </w:tabs>
      </w:pPr>
    </w:lvl>
    <w:lvl w:ilvl="3">
      <w:start w:val="1"/>
      <w:numFmt w:val="decimal"/>
      <w:isLgl w:val="false"/>
      <w:suff w:val="tab"/>
      <w:lvlText w:val="%4."/>
      <w:lvlJc w:val="left"/>
      <w:pPr>
        <w:pStyle w:val="855"/>
        <w:ind w:left="1680" w:hanging="420"/>
        <w:tabs>
          <w:tab w:val="num" w:pos="1680" w:leader="none"/>
        </w:tabs>
      </w:pPr>
    </w:lvl>
    <w:lvl w:ilvl="4">
      <w:start w:val="1"/>
      <w:numFmt w:val="lowerLetter"/>
      <w:isLgl w:val="false"/>
      <w:suff w:val="tab"/>
      <w:lvlText w:val="%5)"/>
      <w:lvlJc w:val="left"/>
      <w:pPr>
        <w:pStyle w:val="855"/>
        <w:ind w:left="2100" w:hanging="420"/>
        <w:tabs>
          <w:tab w:val="num" w:pos="2100" w:leader="none"/>
        </w:tabs>
      </w:pPr>
    </w:lvl>
    <w:lvl w:ilvl="5">
      <w:start w:val="1"/>
      <w:numFmt w:val="lowerRoman"/>
      <w:isLgl w:val="false"/>
      <w:suff w:val="tab"/>
      <w:lvlText w:val="%6."/>
      <w:lvlJc w:val="right"/>
      <w:pPr>
        <w:pStyle w:val="855"/>
        <w:ind w:left="2520" w:hanging="420"/>
        <w:tabs>
          <w:tab w:val="num" w:pos="2520" w:leader="none"/>
        </w:tabs>
      </w:pPr>
    </w:lvl>
    <w:lvl w:ilvl="6">
      <w:start w:val="1"/>
      <w:numFmt w:val="decimal"/>
      <w:isLgl w:val="false"/>
      <w:suff w:val="tab"/>
      <w:lvlText w:val="%7."/>
      <w:lvlJc w:val="left"/>
      <w:pPr>
        <w:pStyle w:val="855"/>
        <w:ind w:left="2940" w:hanging="420"/>
        <w:tabs>
          <w:tab w:val="num" w:pos="2940" w:leader="none"/>
        </w:tabs>
      </w:pPr>
    </w:lvl>
    <w:lvl w:ilvl="7">
      <w:start w:val="1"/>
      <w:numFmt w:val="lowerLetter"/>
      <w:isLgl w:val="false"/>
      <w:suff w:val="tab"/>
      <w:lvlText w:val="%8)"/>
      <w:lvlJc w:val="left"/>
      <w:pPr>
        <w:pStyle w:val="855"/>
        <w:ind w:left="3360" w:hanging="420"/>
        <w:tabs>
          <w:tab w:val="num" w:pos="3360" w:leader="none"/>
        </w:tabs>
      </w:pPr>
    </w:lvl>
    <w:lvl w:ilvl="8">
      <w:start w:val="1"/>
      <w:numFmt w:val="lowerRoman"/>
      <w:isLgl w:val="false"/>
      <w:suff w:val="tab"/>
      <w:lvlText w:val="%9."/>
      <w:lvlJc w:val="right"/>
      <w:pPr>
        <w:pStyle w:val="855"/>
        <w:ind w:left="3780" w:hanging="420"/>
        <w:tabs>
          <w:tab w:val="num" w:pos="3780" w:leader="none"/>
        </w:tabs>
      </w:pPr>
    </w:lvl>
  </w:abstractNum>
  <w:abstractNum w:abstractNumId="8">
    <w:multiLevelType w:val="hybridMultilevel"/>
    <w:lvl w:ilvl="0">
      <w:start w:val="1"/>
      <w:numFmt w:val="bullet"/>
      <w:pStyle w:val="2051"/>
      <w:isLgl w:val="false"/>
      <w:suff w:val="tab"/>
      <w:lvlText w:val=""/>
      <w:lvlJc w:val="left"/>
      <w:pPr>
        <w:pStyle w:val="855"/>
        <w:ind w:left="620" w:hanging="420"/>
      </w:pPr>
      <w:rPr>
        <w:rFonts w:ascii="Cambria" w:hAnsi="Cambria"/>
      </w:r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9">
    <w:multiLevelType w:val="hybridMultilevel"/>
    <w:lvl w:ilvl="0">
      <w:start w:val="1"/>
      <w:numFmt w:val="chineseCountingThousand"/>
      <w:pStyle w:val="1807"/>
      <w:isLgl w:val="false"/>
      <w:suff w:val="tab"/>
      <w:lvlText w:val="%1、"/>
      <w:lvlJc w:val="left"/>
      <w:pPr>
        <w:pStyle w:val="855"/>
        <w:ind w:left="420" w:hanging="420"/>
        <w:tabs>
          <w:tab w:val="num" w:pos="420" w:leader="none"/>
        </w:tabs>
      </w:pPr>
      <w:rPr>
        <w:rFonts w:hint="eastAsia"/>
      </w:rPr>
    </w:lvl>
    <w:lvl w:ilvl="1">
      <w:start w:val="1"/>
      <w:numFmt w:val="lowerLetter"/>
      <w:isLgl w:val="false"/>
      <w:suff w:val="tab"/>
      <w:lvlText w:val="%2)"/>
      <w:lvlJc w:val="left"/>
      <w:pPr>
        <w:pStyle w:val="855"/>
        <w:ind w:left="840" w:hanging="420"/>
        <w:tabs>
          <w:tab w:val="num" w:pos="840" w:leader="none"/>
        </w:tabs>
      </w:pPr>
    </w:lvl>
    <w:lvl w:ilvl="2">
      <w:start w:val="1"/>
      <w:numFmt w:val="lowerRoman"/>
      <w:isLgl w:val="false"/>
      <w:suff w:val="tab"/>
      <w:lvlText w:val="%3."/>
      <w:lvlJc w:val="right"/>
      <w:pPr>
        <w:pStyle w:val="855"/>
        <w:ind w:left="1260" w:hanging="420"/>
        <w:tabs>
          <w:tab w:val="num" w:pos="1260" w:leader="none"/>
        </w:tabs>
      </w:pPr>
    </w:lvl>
    <w:lvl w:ilvl="3">
      <w:start w:val="1"/>
      <w:numFmt w:val="decimal"/>
      <w:isLgl w:val="false"/>
      <w:suff w:val="tab"/>
      <w:lvlText w:val="%4."/>
      <w:lvlJc w:val="left"/>
      <w:pPr>
        <w:pStyle w:val="855"/>
        <w:ind w:left="1680" w:hanging="420"/>
        <w:tabs>
          <w:tab w:val="num" w:pos="1680" w:leader="none"/>
        </w:tabs>
      </w:pPr>
    </w:lvl>
    <w:lvl w:ilvl="4">
      <w:start w:val="1"/>
      <w:numFmt w:val="lowerLetter"/>
      <w:isLgl w:val="false"/>
      <w:suff w:val="tab"/>
      <w:lvlText w:val="%5)"/>
      <w:lvlJc w:val="left"/>
      <w:pPr>
        <w:pStyle w:val="855"/>
        <w:ind w:left="2100" w:hanging="420"/>
        <w:tabs>
          <w:tab w:val="num" w:pos="2100" w:leader="none"/>
        </w:tabs>
      </w:pPr>
    </w:lvl>
    <w:lvl w:ilvl="5">
      <w:start w:val="1"/>
      <w:numFmt w:val="lowerRoman"/>
      <w:isLgl w:val="false"/>
      <w:suff w:val="tab"/>
      <w:lvlText w:val="%6."/>
      <w:lvlJc w:val="right"/>
      <w:pPr>
        <w:pStyle w:val="855"/>
        <w:ind w:left="2520" w:hanging="420"/>
        <w:tabs>
          <w:tab w:val="num" w:pos="2520" w:leader="none"/>
        </w:tabs>
      </w:pPr>
    </w:lvl>
    <w:lvl w:ilvl="6">
      <w:start w:val="1"/>
      <w:numFmt w:val="decimal"/>
      <w:isLgl w:val="false"/>
      <w:suff w:val="tab"/>
      <w:lvlText w:val="%7."/>
      <w:lvlJc w:val="left"/>
      <w:pPr>
        <w:pStyle w:val="855"/>
        <w:ind w:left="2940" w:hanging="420"/>
        <w:tabs>
          <w:tab w:val="num" w:pos="2940" w:leader="none"/>
        </w:tabs>
      </w:pPr>
    </w:lvl>
    <w:lvl w:ilvl="7">
      <w:start w:val="1"/>
      <w:numFmt w:val="lowerLetter"/>
      <w:isLgl w:val="false"/>
      <w:suff w:val="tab"/>
      <w:lvlText w:val="%8)"/>
      <w:lvlJc w:val="left"/>
      <w:pPr>
        <w:pStyle w:val="855"/>
        <w:ind w:left="3360" w:hanging="420"/>
        <w:tabs>
          <w:tab w:val="num" w:pos="3360" w:leader="none"/>
        </w:tabs>
      </w:pPr>
    </w:lvl>
    <w:lvl w:ilvl="8">
      <w:start w:val="1"/>
      <w:numFmt w:val="lowerRoman"/>
      <w:isLgl w:val="false"/>
      <w:suff w:val="tab"/>
      <w:lvlText w:val="%9."/>
      <w:lvlJc w:val="right"/>
      <w:pPr>
        <w:pStyle w:val="855"/>
        <w:ind w:left="3780" w:hanging="420"/>
        <w:tabs>
          <w:tab w:val="num" w:pos="3780" w:leader="none"/>
        </w:tabs>
      </w:pPr>
    </w:lvl>
  </w:abstractNum>
  <w:abstractNum w:abstractNumId="10">
    <w:multiLevelType w:val="hybridMultilevel"/>
    <w:lvl w:ilvl="0">
      <w:start w:val="1"/>
      <w:numFmt w:val="taiwaneseCountingThousand"/>
      <w:pStyle w:val="1797"/>
      <w:isLgl w:val="false"/>
      <w:suff w:val="nothing"/>
      <w:lvlText w:val="%1、"/>
      <w:lvlJc w:val="left"/>
      <w:pPr>
        <w:pStyle w:val="855"/>
        <w:ind w:left="0" w:firstLine="482"/>
      </w:pPr>
      <w:rPr>
        <w:rFonts w:hint="eastAsia"/>
      </w:rPr>
    </w:lvl>
    <w:lvl w:ilvl="1">
      <w:start w:val="1"/>
      <w:numFmt w:val="taiwaneseCountingThousand"/>
      <w:isLgl w:val="false"/>
      <w:suff w:val="nothing"/>
      <w:lvlText w:val="（%2）"/>
      <w:lvlJc w:val="left"/>
      <w:pPr>
        <w:pStyle w:val="855"/>
        <w:ind w:left="0" w:firstLine="482"/>
      </w:pPr>
      <w:rPr>
        <w:rFonts w:hint="eastAsia"/>
      </w:rPr>
    </w:lvl>
    <w:lvl w:ilvl="2">
      <w:start w:val="1"/>
      <w:numFmt w:val="decimal"/>
      <w:isLgl w:val="false"/>
      <w:suff w:val="nothing"/>
      <w:lvlText w:val="%3、"/>
      <w:lvlJc w:val="left"/>
      <w:pPr>
        <w:pStyle w:val="855"/>
        <w:ind w:left="0" w:firstLine="482"/>
      </w:pPr>
      <w:rPr>
        <w:rFonts w:hint="eastAsia"/>
      </w:rPr>
    </w:lvl>
    <w:lvl w:ilvl="3">
      <w:start w:val="1"/>
      <w:numFmt w:val="decimal"/>
      <w:isLgl w:val="false"/>
      <w:suff w:val="nothing"/>
      <w:lvlText w:val="（%4）"/>
      <w:lvlJc w:val="left"/>
      <w:pPr>
        <w:pStyle w:val="855"/>
        <w:ind w:left="0" w:firstLine="482"/>
      </w:pPr>
      <w:rPr>
        <w:rFonts w:hint="eastAsia"/>
      </w:rPr>
    </w:lvl>
    <w:lvl w:ilvl="4">
      <w:start w:val="1"/>
      <w:numFmt w:val="decimal"/>
      <w:isLgl w:val="false"/>
      <w:suff w:val="tab"/>
      <w:lvlText w:val="%1.%2.%3.%4.%5"/>
      <w:lvlJc w:val="left"/>
      <w:pPr>
        <w:pStyle w:val="855"/>
        <w:ind w:left="608" w:hanging="1008"/>
        <w:tabs>
          <w:tab w:val="num" w:pos="608" w:leader="none"/>
        </w:tabs>
      </w:pPr>
      <w:rPr>
        <w:rFonts w:hint="eastAsia"/>
      </w:rPr>
    </w:lvl>
    <w:lvl w:ilvl="5">
      <w:start w:val="1"/>
      <w:numFmt w:val="decimal"/>
      <w:isLgl w:val="false"/>
      <w:suff w:val="tab"/>
      <w:lvlText w:val="%1.%2.%3.%4.%5.%6"/>
      <w:lvlJc w:val="left"/>
      <w:pPr>
        <w:pStyle w:val="855"/>
        <w:ind w:left="752" w:hanging="1152"/>
        <w:tabs>
          <w:tab w:val="num" w:pos="752" w:leader="none"/>
        </w:tabs>
      </w:pPr>
      <w:rPr>
        <w:rFonts w:hint="eastAsia"/>
      </w:rPr>
    </w:lvl>
    <w:lvl w:ilvl="6">
      <w:start w:val="1"/>
      <w:numFmt w:val="decimal"/>
      <w:isLgl w:val="false"/>
      <w:suff w:val="tab"/>
      <w:lvlText w:val="%1.%2.%3.%4.%5.%6.%7"/>
      <w:lvlJc w:val="left"/>
      <w:pPr>
        <w:pStyle w:val="855"/>
        <w:ind w:left="896" w:hanging="1296"/>
        <w:tabs>
          <w:tab w:val="num" w:pos="896" w:leader="none"/>
        </w:tabs>
      </w:pPr>
      <w:rPr>
        <w:rFonts w:hint="eastAsia"/>
      </w:rPr>
    </w:lvl>
    <w:lvl w:ilvl="7">
      <w:start w:val="1"/>
      <w:numFmt w:val="decimal"/>
      <w:isLgl w:val="false"/>
      <w:suff w:val="tab"/>
      <w:lvlText w:val="%1.%2.%3.%4.%5.%6.%7.%8"/>
      <w:lvlJc w:val="left"/>
      <w:pPr>
        <w:pStyle w:val="855"/>
        <w:ind w:left="1040" w:hanging="1440"/>
        <w:tabs>
          <w:tab w:val="num" w:pos="1040" w:leader="none"/>
        </w:tabs>
      </w:pPr>
      <w:rPr>
        <w:rFonts w:hint="eastAsia"/>
      </w:rPr>
    </w:lvl>
    <w:lvl w:ilvl="8">
      <w:start w:val="1"/>
      <w:numFmt w:val="decimal"/>
      <w:isLgl w:val="false"/>
      <w:suff w:val="tab"/>
      <w:lvlText w:val="%1.%2.%3.%4.%5.%6.%7.%8.%9"/>
      <w:lvlJc w:val="left"/>
      <w:pPr>
        <w:pStyle w:val="855"/>
        <w:ind w:left="1184" w:hanging="1584"/>
        <w:tabs>
          <w:tab w:val="num" w:pos="1184" w:leader="none"/>
        </w:tabs>
      </w:pPr>
      <w:rPr>
        <w:rFonts w:hint="eastAsia"/>
      </w:rPr>
    </w:lvl>
  </w:abstractNum>
  <w:abstractNum w:abstractNumId="11">
    <w:multiLevelType w:val="hybridMultilevel"/>
    <w:lvl w:ilvl="0">
      <w:start w:val="1"/>
      <w:numFmt w:val="decimal"/>
      <w:isLgl w:val="false"/>
      <w:suff w:val="tab"/>
      <w:lvlText w:val="第 %1 部分."/>
      <w:lvlJc w:val="left"/>
      <w:pPr>
        <w:pStyle w:val="855"/>
        <w:ind w:left="425" w:hanging="425"/>
      </w:pPr>
      <w:rPr>
        <w:rFonts w:hint="eastAsia"/>
      </w:rPr>
    </w:lvl>
    <w:lvl w:ilvl="1">
      <w:start w:val="1"/>
      <w:numFmt w:val="decimal"/>
      <w:isLgl w:val="false"/>
      <w:suff w:val="tab"/>
      <w:lvlText w:val="%1.%2"/>
      <w:lvlJc w:val="left"/>
      <w:pPr>
        <w:pStyle w:val="855"/>
        <w:ind w:left="992" w:hanging="567"/>
      </w:pPr>
    </w:lvl>
    <w:lvl w:ilvl="2">
      <w:start w:val="1"/>
      <w:numFmt w:val="decimal"/>
      <w:isLgl w:val="false"/>
      <w:suff w:val="tab"/>
      <w:lvlText w:val="%1.%2.%3"/>
      <w:lvlJc w:val="left"/>
      <w:pPr>
        <w:pStyle w:val="855"/>
        <w:ind w:left="1418" w:hanging="567"/>
      </w:pPr>
    </w:lvl>
    <w:lvl w:ilvl="3">
      <w:start w:val="1"/>
      <w:numFmt w:val="decimal"/>
      <w:isLgl w:val="false"/>
      <w:suff w:val="tab"/>
      <w:lvlText w:val="%1.%2.%3.%4"/>
      <w:lvlJc w:val="left"/>
      <w:pPr>
        <w:pStyle w:val="855"/>
        <w:ind w:left="1984" w:hanging="708"/>
      </w:pPr>
    </w:lvl>
    <w:lvl w:ilvl="4">
      <w:start w:val="1"/>
      <w:numFmt w:val="decimal"/>
      <w:pStyle w:val="1802"/>
      <w:isLgl w:val="false"/>
      <w:suff w:val="tab"/>
      <w:lvlText w:val="%1.%2.%3.%4.%5"/>
      <w:lvlJc w:val="left"/>
      <w:pPr>
        <w:pStyle w:val="855"/>
        <w:ind w:left="1984" w:hanging="850"/>
      </w:pPr>
    </w:lvl>
    <w:lvl w:ilvl="5">
      <w:start w:val="1"/>
      <w:numFmt w:val="decimal"/>
      <w:isLgl w:val="false"/>
      <w:suff w:val="tab"/>
      <w:lvlText w:val="%1.%2.%3.%4.%5.%6"/>
      <w:lvlJc w:val="left"/>
      <w:pPr>
        <w:pStyle w:val="855"/>
        <w:ind w:left="2694" w:hanging="1134"/>
      </w:pPr>
    </w:lvl>
    <w:lvl w:ilvl="6">
      <w:start w:val="1"/>
      <w:numFmt w:val="decimal"/>
      <w:isLgl w:val="false"/>
      <w:suff w:val="tab"/>
      <w:lvlText w:val="%1.%2.%3.%4.%5.%6.%7"/>
      <w:lvlJc w:val="left"/>
      <w:pPr>
        <w:pStyle w:val="855"/>
        <w:ind w:left="3827" w:hanging="1276"/>
      </w:pPr>
    </w:lvl>
    <w:lvl w:ilvl="7">
      <w:start w:val="1"/>
      <w:numFmt w:val="decimal"/>
      <w:isLgl w:val="false"/>
      <w:suff w:val="tab"/>
      <w:lvlText w:val="%1.%2.%3.%4.%5.%6.%7.%8"/>
      <w:lvlJc w:val="left"/>
      <w:pPr>
        <w:pStyle w:val="855"/>
        <w:ind w:left="4394" w:hanging="1418"/>
      </w:pPr>
    </w:lvl>
    <w:lvl w:ilvl="8">
      <w:start w:val="1"/>
      <w:numFmt w:val="decimal"/>
      <w:isLgl w:val="false"/>
      <w:suff w:val="tab"/>
      <w:lvlText w:val="%1.%2.%3.%4.%5.%6.%7.%8.%9"/>
      <w:lvlJc w:val="left"/>
      <w:pPr>
        <w:pStyle w:val="855"/>
        <w:ind w:left="5102" w:hanging="1700"/>
      </w:pPr>
    </w:lvl>
  </w:abstractNum>
  <w:abstractNum w:abstractNumId="12">
    <w:multiLevelType w:val="hybridMultilevel"/>
    <w:lvl w:ilvl="0">
      <w:start w:val="1"/>
      <w:numFmt w:val="bullet"/>
      <w:pStyle w:val="1962"/>
      <w:isLgl w:val="false"/>
      <w:suff w:val="tab"/>
      <w:lvlText w:val=""/>
      <w:lvlJc w:val="left"/>
      <w:pPr>
        <w:pStyle w:val="855"/>
        <w:ind w:left="482" w:hanging="420"/>
        <w:tabs>
          <w:tab w:val="num" w:pos="482" w:leader="none"/>
        </w:tabs>
      </w:pPr>
      <w:rPr>
        <w:rFonts w:ascii="Cambria" w:hAnsi="Cambria"/>
      </w:rPr>
    </w:lvl>
    <w:lvl w:ilvl="1">
      <w:start w:val="1"/>
      <w:numFmt w:val="bullet"/>
      <w:isLgl w:val="false"/>
      <w:suff w:val="tab"/>
      <w:lvlText w:val=""/>
      <w:lvlJc w:val="left"/>
      <w:pPr>
        <w:pStyle w:val="855"/>
        <w:ind w:left="902" w:hanging="420"/>
        <w:tabs>
          <w:tab w:val="num" w:pos="902" w:leader="none"/>
        </w:tabs>
      </w:pPr>
      <w:rPr>
        <w:rFonts w:ascii="Cambria" w:hAnsi="Cambria"/>
      </w:rPr>
    </w:lvl>
    <w:lvl w:ilvl="2">
      <w:start w:val="1"/>
      <w:numFmt w:val="bullet"/>
      <w:isLgl w:val="false"/>
      <w:suff w:val="tab"/>
      <w:lvlText w:val=""/>
      <w:lvlJc w:val="left"/>
      <w:pPr>
        <w:pStyle w:val="855"/>
        <w:ind w:left="1322" w:hanging="420"/>
        <w:tabs>
          <w:tab w:val="num" w:pos="1322" w:leader="none"/>
        </w:tabs>
      </w:pPr>
      <w:rPr>
        <w:rFonts w:ascii="Cambria" w:hAnsi="Cambria"/>
      </w:rPr>
    </w:lvl>
    <w:lvl w:ilvl="3">
      <w:start w:val="1"/>
      <w:numFmt w:val="bullet"/>
      <w:isLgl w:val="false"/>
      <w:suff w:val="tab"/>
      <w:lvlText w:val=""/>
      <w:lvlJc w:val="left"/>
      <w:pPr>
        <w:pStyle w:val="855"/>
        <w:ind w:left="1742" w:hanging="420"/>
        <w:tabs>
          <w:tab w:val="num" w:pos="1742" w:leader="none"/>
        </w:tabs>
      </w:pPr>
      <w:rPr>
        <w:rFonts w:ascii="Cambria" w:hAnsi="Cambria"/>
      </w:rPr>
    </w:lvl>
    <w:lvl w:ilvl="4">
      <w:start w:val="1"/>
      <w:numFmt w:val="bullet"/>
      <w:isLgl w:val="false"/>
      <w:suff w:val="tab"/>
      <w:lvlText w:val=""/>
      <w:lvlJc w:val="left"/>
      <w:pPr>
        <w:pStyle w:val="855"/>
        <w:ind w:left="2162" w:hanging="420"/>
        <w:tabs>
          <w:tab w:val="num" w:pos="2162" w:leader="none"/>
        </w:tabs>
      </w:pPr>
      <w:rPr>
        <w:rFonts w:ascii="Cambria" w:hAnsi="Cambria"/>
      </w:rPr>
    </w:lvl>
    <w:lvl w:ilvl="5">
      <w:start w:val="1"/>
      <w:numFmt w:val="bullet"/>
      <w:isLgl w:val="false"/>
      <w:suff w:val="tab"/>
      <w:lvlText w:val=""/>
      <w:lvlJc w:val="left"/>
      <w:pPr>
        <w:pStyle w:val="855"/>
        <w:ind w:left="2582" w:hanging="420"/>
        <w:tabs>
          <w:tab w:val="num" w:pos="2582" w:leader="none"/>
        </w:tabs>
      </w:pPr>
      <w:rPr>
        <w:rFonts w:ascii="Cambria" w:hAnsi="Cambria"/>
      </w:rPr>
    </w:lvl>
    <w:lvl w:ilvl="6">
      <w:start w:val="1"/>
      <w:numFmt w:val="bullet"/>
      <w:isLgl w:val="false"/>
      <w:suff w:val="tab"/>
      <w:lvlText w:val=""/>
      <w:lvlJc w:val="left"/>
      <w:pPr>
        <w:pStyle w:val="855"/>
        <w:ind w:left="3002" w:hanging="420"/>
        <w:tabs>
          <w:tab w:val="num" w:pos="3002" w:leader="none"/>
        </w:tabs>
      </w:pPr>
      <w:rPr>
        <w:rFonts w:ascii="Cambria" w:hAnsi="Cambria"/>
      </w:rPr>
    </w:lvl>
    <w:lvl w:ilvl="7">
      <w:start w:val="1"/>
      <w:numFmt w:val="bullet"/>
      <w:isLgl w:val="false"/>
      <w:suff w:val="tab"/>
      <w:lvlText w:val=""/>
      <w:lvlJc w:val="left"/>
      <w:pPr>
        <w:pStyle w:val="855"/>
        <w:ind w:left="3422" w:hanging="420"/>
        <w:tabs>
          <w:tab w:val="num" w:pos="3422" w:leader="none"/>
        </w:tabs>
      </w:pPr>
      <w:rPr>
        <w:rFonts w:ascii="Cambria" w:hAnsi="Cambria"/>
      </w:rPr>
    </w:lvl>
    <w:lvl w:ilvl="8">
      <w:start w:val="1"/>
      <w:numFmt w:val="bullet"/>
      <w:isLgl w:val="false"/>
      <w:suff w:val="tab"/>
      <w:lvlText w:val=""/>
      <w:lvlJc w:val="left"/>
      <w:pPr>
        <w:pStyle w:val="855"/>
        <w:ind w:left="3842" w:hanging="420"/>
        <w:tabs>
          <w:tab w:val="num" w:pos="3842" w:leader="none"/>
        </w:tabs>
      </w:pPr>
      <w:rPr>
        <w:rFonts w:ascii="Cambria" w:hAnsi="Cambria"/>
      </w:rPr>
    </w:lvl>
  </w:abstractNum>
  <w:abstractNum w:abstractNumId="13">
    <w:multiLevelType w:val="hybridMultilevel"/>
    <w:lvl w:ilvl="0">
      <w:start w:val="1"/>
      <w:numFmt w:val="bullet"/>
      <w:pStyle w:val="1066"/>
      <w:isLgl w:val="false"/>
      <w:suff w:val="tab"/>
      <w:lvlText w:val=""/>
      <w:lvlJc w:val="left"/>
      <w:pPr>
        <w:pStyle w:val="855"/>
        <w:ind w:left="2182" w:hanging="360"/>
        <w:tabs>
          <w:tab w:val="num" w:pos="2182" w:leader="none"/>
        </w:tabs>
      </w:pPr>
      <w:rPr>
        <w:rFonts w:ascii="Cambria" w:hAnsi="Cambria"/>
      </w:rPr>
    </w:lvl>
    <w:lvl w:ilvl="1">
      <w:start w:val="1"/>
      <w:numFmt w:val="bullet"/>
      <w:isLgl w:val="false"/>
      <w:suff w:val="tab"/>
      <w:lvlText w:val="o"/>
      <w:lvlJc w:val="left"/>
      <w:pPr>
        <w:pStyle w:val="855"/>
        <w:ind w:left="1440" w:hanging="360"/>
      </w:pPr>
      <w:rPr>
        <w:rFonts w:ascii="Courier New" w:hAnsi="Courier New" w:eastAsia="Courier New" w:cs="Courier New"/>
      </w:rPr>
    </w:lvl>
    <w:lvl w:ilvl="2">
      <w:start w:val="1"/>
      <w:numFmt w:val="bullet"/>
      <w:isLgl w:val="false"/>
      <w:suff w:val="tab"/>
      <w:lvlText w:val="§"/>
      <w:lvlJc w:val="left"/>
      <w:pPr>
        <w:pStyle w:val="855"/>
        <w:ind w:left="2160" w:hanging="360"/>
      </w:pPr>
      <w:rPr>
        <w:rFonts w:ascii="Wingdings" w:hAnsi="Wingdings" w:eastAsia="Wingdings" w:cs="Wingdings"/>
      </w:rPr>
    </w:lvl>
    <w:lvl w:ilvl="3">
      <w:start w:val="1"/>
      <w:numFmt w:val="bullet"/>
      <w:pStyle w:val="2161"/>
      <w:isLgl w:val="false"/>
      <w:suff w:val="tab"/>
      <w:lvlText w:val="·"/>
      <w:lvlJc w:val="left"/>
      <w:pPr>
        <w:pStyle w:val="855"/>
        <w:ind w:left="2880" w:hanging="360"/>
      </w:pPr>
      <w:rPr>
        <w:rFonts w:ascii="Symbol" w:hAnsi="Symbol" w:eastAsia="Symbol" w:cs="Symbol"/>
      </w:rPr>
    </w:lvl>
    <w:lvl w:ilvl="4">
      <w:start w:val="1"/>
      <w:numFmt w:val="bullet"/>
      <w:isLgl w:val="false"/>
      <w:suff w:val="tab"/>
      <w:lvlText w:val="o"/>
      <w:lvlJc w:val="left"/>
      <w:pPr>
        <w:pStyle w:val="855"/>
        <w:ind w:left="3600" w:hanging="360"/>
      </w:pPr>
      <w:rPr>
        <w:rFonts w:ascii="Courier New" w:hAnsi="Courier New" w:eastAsia="Courier New" w:cs="Courier New"/>
      </w:rPr>
    </w:lvl>
    <w:lvl w:ilvl="5">
      <w:start w:val="1"/>
      <w:numFmt w:val="bullet"/>
      <w:isLgl w:val="false"/>
      <w:suff w:val="tab"/>
      <w:lvlText w:val="§"/>
      <w:lvlJc w:val="left"/>
      <w:pPr>
        <w:pStyle w:val="855"/>
        <w:ind w:left="4320" w:hanging="360"/>
      </w:pPr>
      <w:rPr>
        <w:rFonts w:ascii="Wingdings" w:hAnsi="Wingdings" w:eastAsia="Wingdings" w:cs="Wingdings"/>
      </w:rPr>
    </w:lvl>
    <w:lvl w:ilvl="6">
      <w:start w:val="1"/>
      <w:numFmt w:val="bullet"/>
      <w:isLgl w:val="false"/>
      <w:suff w:val="tab"/>
      <w:lvlText w:val="·"/>
      <w:lvlJc w:val="left"/>
      <w:pPr>
        <w:pStyle w:val="855"/>
        <w:ind w:left="5040" w:hanging="360"/>
      </w:pPr>
      <w:rPr>
        <w:rFonts w:ascii="Symbol" w:hAnsi="Symbol" w:eastAsia="Symbol" w:cs="Symbol"/>
      </w:rPr>
    </w:lvl>
    <w:lvl w:ilvl="7">
      <w:start w:val="1"/>
      <w:numFmt w:val="bullet"/>
      <w:isLgl w:val="false"/>
      <w:suff w:val="tab"/>
      <w:lvlText w:val="o"/>
      <w:lvlJc w:val="left"/>
      <w:pPr>
        <w:pStyle w:val="855"/>
        <w:ind w:left="5760" w:hanging="360"/>
      </w:pPr>
      <w:rPr>
        <w:rFonts w:ascii="Courier New" w:hAnsi="Courier New" w:eastAsia="Courier New" w:cs="Courier New"/>
      </w:rPr>
    </w:lvl>
    <w:lvl w:ilvl="8">
      <w:start w:val="1"/>
      <w:numFmt w:val="bullet"/>
      <w:pStyle w:val="1104"/>
      <w:isLgl w:val="false"/>
      <w:suff w:val="tab"/>
      <w:lvlText w:val="§"/>
      <w:lvlJc w:val="left"/>
      <w:pPr>
        <w:pStyle w:val="855"/>
        <w:ind w:left="6480" w:hanging="360"/>
      </w:pPr>
      <w:rPr>
        <w:rFonts w:ascii="Wingdings" w:hAnsi="Wingdings" w:eastAsia="Wingdings" w:cs="Wingdings"/>
      </w:rPr>
    </w:lvl>
  </w:abstractNum>
  <w:abstractNum w:abstractNumId="14">
    <w:multiLevelType w:val="hybridMultilevel"/>
    <w:lvl w:ilvl="0">
      <w:start w:val="1"/>
      <w:numFmt w:val="bullet"/>
      <w:pStyle w:val="1926"/>
      <w:isLgl w:val="false"/>
      <w:suff w:val="tab"/>
      <w:lvlText w:val=""/>
      <w:lvlJc w:val="left"/>
      <w:pPr>
        <w:pStyle w:val="855"/>
        <w:ind w:left="1260" w:hanging="420"/>
        <w:tabs>
          <w:tab w:val="num" w:pos="1260" w:leader="none"/>
        </w:tabs>
      </w:pPr>
      <w:rPr>
        <w:rFonts w:ascii="Cambria" w:hAnsi="Cambria"/>
      </w:rPr>
    </w:lvl>
    <w:lvl w:ilvl="1">
      <w:start w:val="1"/>
      <w:numFmt w:val="bullet"/>
      <w:pStyle w:val="2069"/>
      <w:isLgl w:val="false"/>
      <w:suff w:val="tab"/>
      <w:lvlText w:val=""/>
      <w:lvlJc w:val="left"/>
      <w:pPr>
        <w:pStyle w:val="855"/>
        <w:ind w:left="1680" w:hanging="420"/>
        <w:tabs>
          <w:tab w:val="num" w:pos="1680" w:leader="none"/>
        </w:tabs>
      </w:pPr>
      <w:rPr>
        <w:rFonts w:ascii="Cambria" w:hAnsi="Cambria"/>
        <w:color w:val="000000"/>
      </w:rPr>
    </w:lvl>
    <w:lvl w:ilvl="2">
      <w:start w:val="1"/>
      <w:numFmt w:val="lowerRoman"/>
      <w:isLgl w:val="false"/>
      <w:suff w:val="tab"/>
      <w:lvlText w:val="%3."/>
      <w:lvlJc w:val="right"/>
      <w:pPr>
        <w:pStyle w:val="855"/>
        <w:ind w:left="2100" w:hanging="420"/>
      </w:pPr>
    </w:lvl>
    <w:lvl w:ilvl="3">
      <w:start w:val="1"/>
      <w:numFmt w:val="decimal"/>
      <w:isLgl w:val="false"/>
      <w:suff w:val="tab"/>
      <w:lvlText w:val="%4."/>
      <w:lvlJc w:val="left"/>
      <w:pPr>
        <w:pStyle w:val="855"/>
        <w:ind w:left="2520" w:hanging="420"/>
      </w:pPr>
    </w:lvl>
    <w:lvl w:ilvl="4">
      <w:start w:val="1"/>
      <w:numFmt w:val="lowerLetter"/>
      <w:isLgl w:val="false"/>
      <w:suff w:val="tab"/>
      <w:lvlText w:val="%5)"/>
      <w:lvlJc w:val="left"/>
      <w:pPr>
        <w:pStyle w:val="855"/>
        <w:ind w:left="2940" w:hanging="420"/>
      </w:pPr>
    </w:lvl>
    <w:lvl w:ilvl="5">
      <w:start w:val="1"/>
      <w:numFmt w:val="lowerRoman"/>
      <w:isLgl w:val="false"/>
      <w:suff w:val="tab"/>
      <w:lvlText w:val="%6."/>
      <w:lvlJc w:val="right"/>
      <w:pPr>
        <w:pStyle w:val="855"/>
        <w:ind w:left="3360" w:hanging="420"/>
      </w:pPr>
    </w:lvl>
    <w:lvl w:ilvl="6">
      <w:start w:val="1"/>
      <w:numFmt w:val="decimal"/>
      <w:isLgl w:val="false"/>
      <w:suff w:val="tab"/>
      <w:lvlText w:val="%7."/>
      <w:lvlJc w:val="left"/>
      <w:pPr>
        <w:pStyle w:val="855"/>
        <w:ind w:left="3780" w:hanging="420"/>
      </w:pPr>
    </w:lvl>
    <w:lvl w:ilvl="7">
      <w:start w:val="1"/>
      <w:numFmt w:val="lowerLetter"/>
      <w:isLgl w:val="false"/>
      <w:suff w:val="tab"/>
      <w:lvlText w:val="%8)"/>
      <w:lvlJc w:val="left"/>
      <w:pPr>
        <w:pStyle w:val="855"/>
        <w:ind w:left="4200" w:hanging="420"/>
      </w:pPr>
    </w:lvl>
    <w:lvl w:ilvl="8">
      <w:start w:val="1"/>
      <w:numFmt w:val="lowerRoman"/>
      <w:isLgl w:val="false"/>
      <w:suff w:val="tab"/>
      <w:lvlText w:val="%9."/>
      <w:lvlJc w:val="right"/>
      <w:pPr>
        <w:pStyle w:val="855"/>
        <w:ind w:left="4620" w:hanging="420"/>
      </w:pPr>
    </w:lvl>
  </w:abstractNum>
  <w:abstractNum w:abstractNumId="15">
    <w:multiLevelType w:val="hybridMultilevel"/>
    <w:lvl w:ilvl="0">
      <w:start w:val="1"/>
      <w:numFmt w:val="decimal"/>
      <w:pStyle w:val="1972"/>
      <w:isLgl w:val="false"/>
      <w:suff w:val="tab"/>
      <w:lvlText w:val="(%1)"/>
      <w:lvlJc w:val="left"/>
      <w:pPr>
        <w:pStyle w:val="855"/>
        <w:ind w:left="405" w:hanging="405"/>
      </w:p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16">
    <w:multiLevelType w:val="hybridMultilevel"/>
    <w:lvl w:ilvl="0">
      <w:start w:val="1"/>
      <w:numFmt w:val="bullet"/>
      <w:pStyle w:val="2058"/>
      <w:isLgl w:val="false"/>
      <w:suff w:val="tab"/>
      <w:lvlText w:val=""/>
      <w:lvlJc w:val="left"/>
      <w:pPr>
        <w:pStyle w:val="855"/>
        <w:ind w:left="960" w:hanging="420"/>
        <w:tabs>
          <w:tab w:val="num" w:pos="960" w:leader="none"/>
        </w:tabs>
      </w:pPr>
      <w:rPr>
        <w:rFonts w:ascii="Cambria" w:hAnsi="Cambria"/>
      </w:rPr>
    </w:lvl>
    <w:lvl w:ilvl="1">
      <w:start w:val="1"/>
      <w:numFmt w:val="bullet"/>
      <w:isLgl w:val="false"/>
      <w:suff w:val="tab"/>
      <w:lvlText w:val=""/>
      <w:lvlJc w:val="left"/>
      <w:pPr>
        <w:pStyle w:val="855"/>
        <w:ind w:left="1380" w:hanging="420"/>
        <w:tabs>
          <w:tab w:val="num" w:pos="1380" w:leader="none"/>
        </w:tabs>
      </w:pPr>
      <w:rPr>
        <w:rFonts w:ascii="Cambria" w:hAnsi="Cambria"/>
      </w:rPr>
    </w:lvl>
    <w:lvl w:ilvl="2">
      <w:start w:val="1"/>
      <w:numFmt w:val="bullet"/>
      <w:isLgl w:val="false"/>
      <w:suff w:val="tab"/>
      <w:lvlText w:val=""/>
      <w:lvlJc w:val="left"/>
      <w:pPr>
        <w:pStyle w:val="855"/>
        <w:ind w:left="1800" w:hanging="420"/>
        <w:tabs>
          <w:tab w:val="num" w:pos="1800" w:leader="none"/>
        </w:tabs>
      </w:pPr>
      <w:rPr>
        <w:rFonts w:ascii="Cambria" w:hAnsi="Cambria"/>
      </w:rPr>
    </w:lvl>
    <w:lvl w:ilvl="3">
      <w:start w:val="1"/>
      <w:numFmt w:val="bullet"/>
      <w:isLgl w:val="false"/>
      <w:suff w:val="tab"/>
      <w:lvlText w:val=""/>
      <w:lvlJc w:val="left"/>
      <w:pPr>
        <w:pStyle w:val="855"/>
        <w:ind w:left="2220" w:hanging="420"/>
        <w:tabs>
          <w:tab w:val="num" w:pos="2220" w:leader="none"/>
        </w:tabs>
      </w:pPr>
      <w:rPr>
        <w:rFonts w:ascii="Cambria" w:hAnsi="Cambria"/>
      </w:rPr>
    </w:lvl>
    <w:lvl w:ilvl="4">
      <w:start w:val="1"/>
      <w:numFmt w:val="bullet"/>
      <w:isLgl w:val="false"/>
      <w:suff w:val="tab"/>
      <w:lvlText w:val=""/>
      <w:lvlJc w:val="left"/>
      <w:pPr>
        <w:pStyle w:val="855"/>
        <w:ind w:left="2640" w:hanging="420"/>
        <w:tabs>
          <w:tab w:val="num" w:pos="2640" w:leader="none"/>
        </w:tabs>
      </w:pPr>
      <w:rPr>
        <w:rFonts w:ascii="Cambria" w:hAnsi="Cambria"/>
      </w:rPr>
    </w:lvl>
    <w:lvl w:ilvl="5">
      <w:start w:val="1"/>
      <w:numFmt w:val="bullet"/>
      <w:isLgl w:val="false"/>
      <w:suff w:val="tab"/>
      <w:lvlText w:val=""/>
      <w:lvlJc w:val="left"/>
      <w:pPr>
        <w:pStyle w:val="855"/>
        <w:ind w:left="3060" w:hanging="420"/>
        <w:tabs>
          <w:tab w:val="num" w:pos="3060" w:leader="none"/>
        </w:tabs>
      </w:pPr>
      <w:rPr>
        <w:rFonts w:ascii="Cambria" w:hAnsi="Cambria"/>
      </w:rPr>
    </w:lvl>
    <w:lvl w:ilvl="6">
      <w:start w:val="1"/>
      <w:numFmt w:val="bullet"/>
      <w:isLgl w:val="false"/>
      <w:suff w:val="tab"/>
      <w:lvlText w:val=""/>
      <w:lvlJc w:val="left"/>
      <w:pPr>
        <w:pStyle w:val="855"/>
        <w:ind w:left="3480" w:hanging="420"/>
        <w:tabs>
          <w:tab w:val="num" w:pos="3480" w:leader="none"/>
        </w:tabs>
      </w:pPr>
      <w:rPr>
        <w:rFonts w:ascii="Cambria" w:hAnsi="Cambria"/>
      </w:rPr>
    </w:lvl>
    <w:lvl w:ilvl="7">
      <w:start w:val="1"/>
      <w:numFmt w:val="bullet"/>
      <w:isLgl w:val="false"/>
      <w:suff w:val="tab"/>
      <w:lvlText w:val=""/>
      <w:lvlJc w:val="left"/>
      <w:pPr>
        <w:pStyle w:val="855"/>
        <w:ind w:left="3900" w:hanging="420"/>
        <w:tabs>
          <w:tab w:val="num" w:pos="3900" w:leader="none"/>
        </w:tabs>
      </w:pPr>
      <w:rPr>
        <w:rFonts w:ascii="Cambria" w:hAnsi="Cambria"/>
      </w:rPr>
    </w:lvl>
    <w:lvl w:ilvl="8">
      <w:start w:val="1"/>
      <w:numFmt w:val="bullet"/>
      <w:isLgl w:val="false"/>
      <w:suff w:val="tab"/>
      <w:lvlText w:val=""/>
      <w:lvlJc w:val="left"/>
      <w:pPr>
        <w:pStyle w:val="855"/>
        <w:ind w:left="4320" w:hanging="420"/>
        <w:tabs>
          <w:tab w:val="num" w:pos="4320" w:leader="none"/>
        </w:tabs>
      </w:pPr>
      <w:rPr>
        <w:rFonts w:ascii="Cambria" w:hAnsi="Cambria"/>
      </w:rPr>
    </w:lvl>
  </w:abstractNum>
  <w:abstractNum w:abstractNumId="17">
    <w:multiLevelType w:val="hybridMultilevel"/>
    <w:lvl w:ilvl="0">
      <w:start w:val="1"/>
      <w:numFmt w:val="decimal"/>
      <w:pStyle w:val="2084"/>
      <w:isLgl w:val="false"/>
      <w:suff w:val="nothing"/>
      <w:lvlText w:val="%1."/>
      <w:lvlJc w:val="left"/>
      <w:pPr>
        <w:pStyle w:val="855"/>
        <w:ind w:left="0" w:firstLine="0"/>
      </w:pPr>
      <w:rPr>
        <w:rFonts w:hint="eastAsia"/>
        <w:b/>
        <w:i w:val="0"/>
        <w:sz w:val="32"/>
        <w:szCs w:val="32"/>
      </w:rPr>
    </w:lvl>
    <w:lvl w:ilvl="1">
      <w:start w:val="0"/>
      <w:numFmt w:val="decimal"/>
      <w:pStyle w:val="2200"/>
      <w:isLgl w:val="false"/>
      <w:suff w:val="nothing"/>
      <w:lvlText w:val="%1.%2."/>
      <w:lvlJc w:val="left"/>
      <w:pPr>
        <w:pStyle w:val="855"/>
        <w:ind w:left="380" w:hanging="380"/>
      </w:pPr>
      <w:rPr>
        <w:rFonts w:hint="eastAsia"/>
        <w:b/>
        <w:i w:val="0"/>
        <w:sz w:val="28"/>
        <w:szCs w:val="28"/>
      </w:rPr>
    </w:lvl>
    <w:lvl w:ilvl="2">
      <w:start w:val="1"/>
      <w:numFmt w:val="decimal"/>
      <w:pStyle w:val="2080"/>
      <w:isLgl w:val="false"/>
      <w:suff w:val="nothing"/>
      <w:lvlText w:val="%1.%2.%3."/>
      <w:lvlJc w:val="left"/>
      <w:pPr>
        <w:pStyle w:val="855"/>
        <w:ind w:left="0" w:firstLine="0"/>
      </w:pPr>
      <w:rPr>
        <w:rFonts w:hint="eastAsia"/>
        <w:b/>
        <w:i w:val="0"/>
        <w:sz w:val="24"/>
        <w:szCs w:val="24"/>
      </w:rPr>
    </w:lvl>
    <w:lvl w:ilvl="3">
      <w:start w:val="1"/>
      <w:numFmt w:val="decimal"/>
      <w:pStyle w:val="1573"/>
      <w:isLgl w:val="false"/>
      <w:suff w:val="nothing"/>
      <w:lvlText w:val="%1.%2.%3.%4."/>
      <w:lvlJc w:val="left"/>
      <w:pPr>
        <w:pStyle w:val="855"/>
        <w:ind w:left="0" w:firstLine="0"/>
      </w:pPr>
      <w:rPr>
        <w:rFonts w:hint="eastAsia"/>
        <w:b/>
        <w:i w:val="0"/>
        <w:sz w:val="21"/>
        <w:szCs w:val="21"/>
      </w:rPr>
    </w:lvl>
    <w:lvl w:ilvl="4">
      <w:start w:val="1"/>
      <w:numFmt w:val="decimal"/>
      <w:pStyle w:val="1721"/>
      <w:isLgl w:val="false"/>
      <w:suff w:val="tab"/>
      <w:lvlText w:val="%1.%2.%3.%4.%5."/>
      <w:lvlJc w:val="left"/>
      <w:pPr>
        <w:pStyle w:val="855"/>
        <w:ind w:left="9067" w:hanging="992"/>
        <w:tabs>
          <w:tab w:val="num" w:pos="9067" w:leader="none"/>
        </w:tabs>
      </w:pPr>
      <w:rPr>
        <w:rFonts w:hint="eastAsia"/>
      </w:rPr>
    </w:lvl>
    <w:lvl w:ilvl="5">
      <w:start w:val="1"/>
      <w:numFmt w:val="decimal"/>
      <w:isLgl w:val="false"/>
      <w:suff w:val="tab"/>
      <w:lvlText w:val="%1.%2.%3.%4.%5.%6."/>
      <w:lvlJc w:val="left"/>
      <w:pPr>
        <w:pStyle w:val="855"/>
        <w:ind w:left="9209" w:hanging="1134"/>
        <w:tabs>
          <w:tab w:val="num" w:pos="9209" w:leader="none"/>
        </w:tabs>
      </w:pPr>
      <w:rPr>
        <w:rFonts w:hint="eastAsia"/>
      </w:rPr>
    </w:lvl>
    <w:lvl w:ilvl="6">
      <w:start w:val="1"/>
      <w:numFmt w:val="decimal"/>
      <w:isLgl w:val="false"/>
      <w:suff w:val="tab"/>
      <w:lvlText w:val="%1.%2.%3.%4.%5.%6.%7."/>
      <w:lvlJc w:val="left"/>
      <w:pPr>
        <w:pStyle w:val="855"/>
        <w:ind w:left="9351" w:hanging="1276"/>
        <w:tabs>
          <w:tab w:val="num" w:pos="9351" w:leader="none"/>
        </w:tabs>
      </w:pPr>
      <w:rPr>
        <w:rFonts w:hint="eastAsia"/>
      </w:rPr>
    </w:lvl>
    <w:lvl w:ilvl="7">
      <w:start w:val="1"/>
      <w:numFmt w:val="decimal"/>
      <w:isLgl w:val="false"/>
      <w:suff w:val="tab"/>
      <w:lvlText w:val="%1.%2.%3.%4.%5.%6.%7.%8."/>
      <w:lvlJc w:val="left"/>
      <w:pPr>
        <w:pStyle w:val="855"/>
        <w:ind w:left="9493" w:hanging="1418"/>
        <w:tabs>
          <w:tab w:val="num" w:pos="9493" w:leader="none"/>
        </w:tabs>
      </w:pPr>
      <w:rPr>
        <w:rFonts w:hint="eastAsia"/>
      </w:rPr>
    </w:lvl>
    <w:lvl w:ilvl="8">
      <w:start w:val="1"/>
      <w:numFmt w:val="decimal"/>
      <w:isLgl w:val="false"/>
      <w:suff w:val="tab"/>
      <w:lvlText w:val="%1.%2.%3.%4.%5.%6.%7.%8.%9."/>
      <w:lvlJc w:val="left"/>
      <w:pPr>
        <w:pStyle w:val="855"/>
        <w:ind w:left="9634" w:hanging="1559"/>
        <w:tabs>
          <w:tab w:val="num" w:pos="9634" w:leader="none"/>
        </w:tabs>
      </w:pPr>
      <w:rPr>
        <w:rFonts w:hint="eastAsia"/>
      </w:rPr>
    </w:lvl>
  </w:abstractNum>
  <w:abstractNum w:abstractNumId="18">
    <w:multiLevelType w:val="hybridMultilevel"/>
    <w:lvl w:ilvl="0">
      <w:start w:val="1"/>
      <w:numFmt w:val="decimal"/>
      <w:pStyle w:val="1098"/>
      <w:isLgl w:val="false"/>
      <w:suff w:val="tab"/>
      <w:lvlText w:val="%1"/>
      <w:lvlJc w:val="left"/>
      <w:pPr>
        <w:pStyle w:val="855"/>
        <w:ind w:left="-426" w:firstLine="426"/>
        <w:tabs>
          <w:tab w:val="num" w:pos="360" w:leader="none"/>
        </w:tabs>
      </w:pPr>
    </w:lvl>
    <w:lvl w:ilvl="1">
      <w:start w:val="1"/>
      <w:numFmt w:val="decimal"/>
      <w:isLgl w:val="false"/>
      <w:suff w:val="tab"/>
      <w:lvlText w:val="%1.%2"/>
      <w:lvlJc w:val="left"/>
      <w:pPr>
        <w:pStyle w:val="855"/>
        <w:ind w:left="141" w:hanging="141"/>
        <w:tabs>
          <w:tab w:val="num" w:pos="720" w:leader="none"/>
        </w:tabs>
      </w:pPr>
    </w:lvl>
    <w:lvl w:ilvl="2">
      <w:start w:val="1"/>
      <w:numFmt w:val="decimal"/>
      <w:isLgl w:val="false"/>
      <w:suff w:val="tab"/>
      <w:lvlText w:val="%1.%2.%3"/>
      <w:lvlJc w:val="left"/>
      <w:pPr>
        <w:pStyle w:val="855"/>
        <w:ind w:left="567" w:hanging="567"/>
        <w:tabs>
          <w:tab w:val="num" w:pos="1080" w:leader="none"/>
        </w:tabs>
      </w:pPr>
    </w:lvl>
    <w:lvl w:ilvl="3">
      <w:start w:val="1"/>
      <w:numFmt w:val="decimal"/>
      <w:isLgl w:val="false"/>
      <w:suff w:val="tab"/>
      <w:lvlText w:val="%1.%2.%3.%4"/>
      <w:lvlJc w:val="left"/>
      <w:pPr>
        <w:pStyle w:val="855"/>
        <w:ind w:left="1133" w:hanging="708"/>
        <w:tabs>
          <w:tab w:val="num" w:pos="1865" w:leader="none"/>
        </w:tabs>
      </w:pPr>
    </w:lvl>
    <w:lvl w:ilvl="4">
      <w:start w:val="1"/>
      <w:numFmt w:val="decimal"/>
      <w:isLgl w:val="false"/>
      <w:suff w:val="tab"/>
      <w:lvlText w:val="%1.%2.%3.%4.%5"/>
      <w:lvlJc w:val="left"/>
      <w:pPr>
        <w:pStyle w:val="855"/>
        <w:ind w:left="1700" w:hanging="850"/>
        <w:tabs>
          <w:tab w:val="num" w:pos="1700" w:leader="none"/>
        </w:tabs>
      </w:pPr>
    </w:lvl>
    <w:lvl w:ilvl="5">
      <w:start w:val="1"/>
      <w:numFmt w:val="decimal"/>
      <w:isLgl w:val="false"/>
      <w:suff w:val="tab"/>
      <w:lvlText w:val="%1.%2.%3.%4.%5.%6"/>
      <w:lvlJc w:val="left"/>
      <w:pPr>
        <w:pStyle w:val="855"/>
        <w:ind w:left="2409" w:hanging="1134"/>
        <w:tabs>
          <w:tab w:val="num" w:pos="2409" w:leader="none"/>
        </w:tabs>
      </w:pPr>
    </w:lvl>
    <w:lvl w:ilvl="6">
      <w:start w:val="1"/>
      <w:numFmt w:val="decimal"/>
      <w:isLgl w:val="false"/>
      <w:suff w:val="tab"/>
      <w:lvlText w:val="%1.%2.%3.%4.%5.%6.%7"/>
      <w:lvlJc w:val="left"/>
      <w:pPr>
        <w:pStyle w:val="855"/>
        <w:ind w:left="2976" w:hanging="1276"/>
        <w:tabs>
          <w:tab w:val="num" w:pos="2976" w:leader="none"/>
        </w:tabs>
      </w:pPr>
    </w:lvl>
    <w:lvl w:ilvl="7">
      <w:start w:val="1"/>
      <w:numFmt w:val="decimal"/>
      <w:isLgl w:val="false"/>
      <w:suff w:val="tab"/>
      <w:lvlText w:val="%1.%2.%3.%4.%5.%6.%7.%8"/>
      <w:lvlJc w:val="left"/>
      <w:pPr>
        <w:pStyle w:val="855"/>
        <w:ind w:left="3543" w:hanging="1418"/>
        <w:tabs>
          <w:tab w:val="num" w:pos="3543" w:leader="none"/>
        </w:tabs>
      </w:pPr>
    </w:lvl>
    <w:lvl w:ilvl="8">
      <w:start w:val="1"/>
      <w:numFmt w:val="decimal"/>
      <w:isLgl w:val="false"/>
      <w:suff w:val="tab"/>
      <w:lvlText w:val="%1.%2.%3.%4.%5.%6.%7.%8.%9"/>
      <w:lvlJc w:val="left"/>
      <w:pPr>
        <w:pStyle w:val="855"/>
        <w:ind w:left="4251" w:hanging="1700"/>
        <w:tabs>
          <w:tab w:val="num" w:pos="4251" w:leader="none"/>
        </w:tabs>
      </w:pPr>
    </w:lvl>
  </w:abstractNum>
  <w:abstractNum w:abstractNumId="19">
    <w:multiLevelType w:val="hybridMultilevel"/>
    <w:lvl w:ilvl="0">
      <w:start w:val="1"/>
      <w:numFmt w:val="bullet"/>
      <w:pStyle w:val="1610"/>
      <w:isLgl w:val="false"/>
      <w:suff w:val="tab"/>
      <w:lvlText w:val=""/>
      <w:lvlJc w:val="left"/>
      <w:pPr>
        <w:pStyle w:val="855"/>
        <w:ind w:left="857" w:hanging="420"/>
        <w:tabs>
          <w:tab w:val="num" w:pos="857" w:leader="none"/>
        </w:tabs>
      </w:pPr>
      <w:rPr>
        <w:rFonts w:ascii="Cambria" w:hAnsi="Cambria"/>
      </w:rPr>
    </w:lvl>
    <w:lvl w:ilvl="1">
      <w:start w:val="1"/>
      <w:numFmt w:val="bullet"/>
      <w:pStyle w:val="1609"/>
      <w:isLgl w:val="false"/>
      <w:suff w:val="tab"/>
      <w:lvlText w:val=""/>
      <w:lvlJc w:val="left"/>
      <w:pPr>
        <w:pStyle w:val="855"/>
        <w:ind w:left="1277" w:hanging="420"/>
        <w:tabs>
          <w:tab w:val="num" w:pos="1277" w:leader="none"/>
        </w:tabs>
      </w:pPr>
      <w:rPr>
        <w:rFonts w:ascii="Cambria" w:hAnsi="Cambria"/>
      </w:rPr>
    </w:lvl>
    <w:lvl w:ilvl="2">
      <w:start w:val="1"/>
      <w:numFmt w:val="bullet"/>
      <w:pStyle w:val="1615"/>
      <w:isLgl w:val="false"/>
      <w:suff w:val="tab"/>
      <w:lvlText w:val=""/>
      <w:lvlJc w:val="left"/>
      <w:pPr>
        <w:pStyle w:val="855"/>
        <w:ind w:left="1697" w:hanging="420"/>
        <w:tabs>
          <w:tab w:val="num" w:pos="1697" w:leader="none"/>
        </w:tabs>
      </w:pPr>
      <w:rPr>
        <w:rFonts w:ascii="Cambria" w:hAnsi="Cambria"/>
      </w:rPr>
    </w:lvl>
    <w:lvl w:ilvl="3">
      <w:start w:val="1"/>
      <w:numFmt w:val="decimal"/>
      <w:pStyle w:val="1614"/>
      <w:isLgl w:val="false"/>
      <w:suff w:val="tab"/>
      <w:lvlText w:val="%4."/>
      <w:lvlJc w:val="left"/>
      <w:pPr>
        <w:pStyle w:val="855"/>
        <w:ind w:left="2880" w:hanging="360"/>
        <w:tabs>
          <w:tab w:val="num" w:pos="2880" w:leader="none"/>
        </w:tabs>
      </w:pPr>
    </w:lvl>
    <w:lvl w:ilvl="4">
      <w:start w:val="1"/>
      <w:numFmt w:val="decimal"/>
      <w:isLgl w:val="false"/>
      <w:suff w:val="tab"/>
      <w:lvlText w:val="%5."/>
      <w:lvlJc w:val="left"/>
      <w:pPr>
        <w:pStyle w:val="855"/>
        <w:ind w:left="3600" w:hanging="360"/>
        <w:tabs>
          <w:tab w:val="num" w:pos="3600" w:leader="none"/>
        </w:tabs>
      </w:pPr>
    </w:lvl>
    <w:lvl w:ilvl="5">
      <w:start w:val="1"/>
      <w:numFmt w:val="decimal"/>
      <w:isLgl w:val="false"/>
      <w:suff w:val="tab"/>
      <w:lvlText w:val="%6."/>
      <w:lvlJc w:val="left"/>
      <w:pPr>
        <w:pStyle w:val="855"/>
        <w:ind w:left="4320" w:hanging="360"/>
        <w:tabs>
          <w:tab w:val="num" w:pos="4320" w:leader="none"/>
        </w:tabs>
      </w:pPr>
    </w:lvl>
    <w:lvl w:ilvl="6">
      <w:start w:val="1"/>
      <w:numFmt w:val="decimal"/>
      <w:isLgl w:val="false"/>
      <w:suff w:val="tab"/>
      <w:lvlText w:val="%7."/>
      <w:lvlJc w:val="left"/>
      <w:pPr>
        <w:pStyle w:val="855"/>
        <w:ind w:left="5040" w:hanging="360"/>
        <w:tabs>
          <w:tab w:val="num" w:pos="5040" w:leader="none"/>
        </w:tabs>
      </w:pPr>
    </w:lvl>
    <w:lvl w:ilvl="7">
      <w:start w:val="1"/>
      <w:numFmt w:val="decimal"/>
      <w:isLgl w:val="false"/>
      <w:suff w:val="tab"/>
      <w:lvlText w:val="%8."/>
      <w:lvlJc w:val="left"/>
      <w:pPr>
        <w:pStyle w:val="855"/>
        <w:ind w:left="5760" w:hanging="360"/>
        <w:tabs>
          <w:tab w:val="num" w:pos="5760" w:leader="none"/>
        </w:tabs>
      </w:pPr>
    </w:lvl>
    <w:lvl w:ilvl="8">
      <w:start w:val="1"/>
      <w:numFmt w:val="decimal"/>
      <w:isLgl w:val="false"/>
      <w:suff w:val="tab"/>
      <w:lvlText w:val="%9."/>
      <w:lvlJc w:val="left"/>
      <w:pPr>
        <w:pStyle w:val="855"/>
        <w:ind w:left="6480" w:hanging="360"/>
        <w:tabs>
          <w:tab w:val="num" w:pos="6480" w:leader="none"/>
        </w:tabs>
      </w:pPr>
    </w:lvl>
  </w:abstractNum>
  <w:abstractNum w:abstractNumId="20">
    <w:multiLevelType w:val="hybridMultilevel"/>
    <w:lvl w:ilvl="0">
      <w:start w:val="1"/>
      <w:numFmt w:val="bullet"/>
      <w:pStyle w:val="1749"/>
      <w:isLgl w:val="false"/>
      <w:suff w:val="tab"/>
      <w:lvlText w:val=""/>
      <w:lvlJc w:val="left"/>
      <w:pPr>
        <w:pStyle w:val="855"/>
        <w:ind w:left="1620" w:hanging="360"/>
        <w:tabs>
          <w:tab w:val="num" w:pos="1620" w:leader="none"/>
        </w:tabs>
      </w:pPr>
      <w:rPr>
        <w:rFonts w:ascii="Cambria" w:hAnsi="Cambria"/>
      </w:rPr>
    </w:lvl>
    <w:lvl w:ilvl="1">
      <w:start w:val="1"/>
      <w:numFmt w:val="bullet"/>
      <w:isLgl w:val="false"/>
      <w:suff w:val="tab"/>
      <w:lvlText w:val="o"/>
      <w:lvlJc w:val="left"/>
      <w:pPr>
        <w:pStyle w:val="855"/>
        <w:ind w:left="1440" w:hanging="360"/>
      </w:pPr>
      <w:rPr>
        <w:rFonts w:ascii="Courier New" w:hAnsi="Courier New" w:eastAsia="Courier New" w:cs="Courier New"/>
      </w:rPr>
    </w:lvl>
    <w:lvl w:ilvl="2">
      <w:start w:val="1"/>
      <w:numFmt w:val="bullet"/>
      <w:isLgl w:val="false"/>
      <w:suff w:val="tab"/>
      <w:lvlText w:val="§"/>
      <w:lvlJc w:val="left"/>
      <w:pPr>
        <w:pStyle w:val="855"/>
        <w:ind w:left="2160" w:hanging="360"/>
      </w:pPr>
      <w:rPr>
        <w:rFonts w:ascii="Wingdings" w:hAnsi="Wingdings" w:eastAsia="Wingdings" w:cs="Wingdings"/>
      </w:rPr>
    </w:lvl>
    <w:lvl w:ilvl="3">
      <w:start w:val="1"/>
      <w:numFmt w:val="bullet"/>
      <w:isLgl w:val="false"/>
      <w:suff w:val="tab"/>
      <w:lvlText w:val="·"/>
      <w:lvlJc w:val="left"/>
      <w:pPr>
        <w:pStyle w:val="855"/>
        <w:ind w:left="2880" w:hanging="360"/>
      </w:pPr>
      <w:rPr>
        <w:rFonts w:ascii="Symbol" w:hAnsi="Symbol" w:eastAsia="Symbol" w:cs="Symbol"/>
      </w:rPr>
    </w:lvl>
    <w:lvl w:ilvl="4">
      <w:start w:val="1"/>
      <w:numFmt w:val="bullet"/>
      <w:isLgl w:val="false"/>
      <w:suff w:val="tab"/>
      <w:lvlText w:val="o"/>
      <w:lvlJc w:val="left"/>
      <w:pPr>
        <w:pStyle w:val="855"/>
        <w:ind w:left="3600" w:hanging="360"/>
      </w:pPr>
      <w:rPr>
        <w:rFonts w:ascii="Courier New" w:hAnsi="Courier New" w:eastAsia="Courier New" w:cs="Courier New"/>
      </w:rPr>
    </w:lvl>
    <w:lvl w:ilvl="5">
      <w:start w:val="1"/>
      <w:numFmt w:val="bullet"/>
      <w:isLgl w:val="false"/>
      <w:suff w:val="tab"/>
      <w:lvlText w:val="§"/>
      <w:lvlJc w:val="left"/>
      <w:pPr>
        <w:pStyle w:val="855"/>
        <w:ind w:left="4320" w:hanging="360"/>
      </w:pPr>
      <w:rPr>
        <w:rFonts w:ascii="Wingdings" w:hAnsi="Wingdings" w:eastAsia="Wingdings" w:cs="Wingdings"/>
      </w:rPr>
    </w:lvl>
    <w:lvl w:ilvl="6">
      <w:start w:val="1"/>
      <w:numFmt w:val="bullet"/>
      <w:isLgl w:val="false"/>
      <w:suff w:val="tab"/>
      <w:lvlText w:val="·"/>
      <w:lvlJc w:val="left"/>
      <w:pPr>
        <w:pStyle w:val="855"/>
        <w:ind w:left="5040" w:hanging="360"/>
      </w:pPr>
      <w:rPr>
        <w:rFonts w:ascii="Symbol" w:hAnsi="Symbol" w:eastAsia="Symbol" w:cs="Symbol"/>
      </w:rPr>
    </w:lvl>
    <w:lvl w:ilvl="7">
      <w:start w:val="1"/>
      <w:numFmt w:val="bullet"/>
      <w:isLgl w:val="false"/>
      <w:suff w:val="tab"/>
      <w:lvlText w:val="o"/>
      <w:lvlJc w:val="left"/>
      <w:pPr>
        <w:pStyle w:val="855"/>
        <w:ind w:left="5760" w:hanging="360"/>
      </w:pPr>
      <w:rPr>
        <w:rFonts w:ascii="Courier New" w:hAnsi="Courier New" w:eastAsia="Courier New" w:cs="Courier New"/>
      </w:rPr>
    </w:lvl>
    <w:lvl w:ilvl="8">
      <w:start w:val="1"/>
      <w:numFmt w:val="bullet"/>
      <w:isLgl w:val="false"/>
      <w:suff w:val="tab"/>
      <w:lvlText w:val="§"/>
      <w:lvlJc w:val="left"/>
      <w:pPr>
        <w:pStyle w:val="855"/>
        <w:ind w:left="6480" w:hanging="360"/>
      </w:pPr>
      <w:rPr>
        <w:rFonts w:ascii="Wingdings" w:hAnsi="Wingdings" w:eastAsia="Wingdings" w:cs="Wingdings"/>
      </w:rPr>
    </w:lvl>
  </w:abstractNum>
  <w:abstractNum w:abstractNumId="21">
    <w:multiLevelType w:val="hybridMultilevel"/>
    <w:lvl w:ilvl="0">
      <w:start w:val="1"/>
      <w:numFmt w:val="decimal"/>
      <w:pStyle w:val="1106"/>
      <w:isLgl w:val="false"/>
      <w:suff w:val="tab"/>
      <w:lvlText w:val="%1"/>
      <w:lvlJc w:val="left"/>
      <w:pPr>
        <w:pStyle w:val="855"/>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1028"/>
      <w:isLgl w:val="false"/>
      <w:suff w:val="tab"/>
      <w:lvlText w:val="%1.%2"/>
      <w:lvlJc w:val="left"/>
      <w:pPr>
        <w:pStyle w:val="855"/>
        <w:ind w:left="0" w:firstLine="0"/>
        <w:tabs>
          <w:tab w:val="num" w:pos="0" w:leader="none"/>
        </w:tabs>
      </w:pPr>
      <w:rPr>
        <w:rFonts w:hint="eastAsia" w:ascii="黑体" w:eastAsia="黑体"/>
        <w:b w:val="0"/>
        <w:i w:val="0"/>
        <w:color w:val="000000"/>
        <w:sz w:val="24"/>
      </w:rPr>
    </w:lvl>
    <w:lvl w:ilvl="2">
      <w:start w:val="1"/>
      <w:numFmt w:val="decimal"/>
      <w:pStyle w:val="1508"/>
      <w:isLgl w:val="false"/>
      <w:suff w:val="tab"/>
      <w:lvlText w:val="%1.%2.%3"/>
      <w:lvlJc w:val="left"/>
      <w:pPr>
        <w:pStyle w:val="855"/>
        <w:ind w:left="0" w:firstLine="0"/>
        <w:tabs>
          <w:tab w:val="num" w:pos="0" w:leader="none"/>
        </w:tabs>
      </w:pPr>
      <w:rPr>
        <w:rFonts w:hint="eastAsia" w:ascii="黑体" w:eastAsia="黑体"/>
        <w:b w:val="0"/>
        <w:i w:val="0"/>
        <w:sz w:val="24"/>
      </w:rPr>
    </w:lvl>
    <w:lvl w:ilvl="3">
      <w:start w:val="1"/>
      <w:numFmt w:val="decimal"/>
      <w:pStyle w:val="1545"/>
      <w:isLgl w:val="false"/>
      <w:suff w:val="tab"/>
      <w:lvlText w:val="%1.%2.%3.%4"/>
      <w:lvlJc w:val="left"/>
      <w:pPr>
        <w:pStyle w:val="855"/>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855"/>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855"/>
        <w:ind w:left="0" w:firstLine="0"/>
        <w:tabs>
          <w:tab w:val="num" w:pos="0" w:leader="none"/>
        </w:tabs>
      </w:pPr>
      <w:rPr>
        <w:rFonts w:hint="eastAsia" w:ascii="黑体" w:eastAsia="黑体"/>
        <w:b w:val="0"/>
        <w:i w:val="0"/>
        <w:sz w:val="24"/>
      </w:rPr>
    </w:lvl>
    <w:lvl w:ilvl="6">
      <w:start w:val="1"/>
      <w:numFmt w:val="decimal"/>
      <w:pStyle w:val="1033"/>
      <w:isLgl w:val="false"/>
      <w:suff w:val="tab"/>
      <w:lvlText w:val="%7）"/>
      <w:lvlJc w:val="left"/>
      <w:pPr>
        <w:pStyle w:val="855"/>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855"/>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855"/>
        <w:ind w:left="1911" w:firstLine="0"/>
        <w:tabs>
          <w:tab w:val="num" w:pos="0" w:leader="none"/>
        </w:tabs>
      </w:pPr>
      <w:rPr>
        <w:rFonts w:hint="eastAsia" w:ascii="黑体" w:eastAsia="黑体"/>
        <w:b w:val="0"/>
        <w:i w:val="0"/>
        <w:sz w:val="24"/>
      </w:rPr>
    </w:lvl>
  </w:abstractNum>
  <w:abstractNum w:abstractNumId="22">
    <w:multiLevelType w:val="hybridMultilevel"/>
    <w:lvl w:ilvl="0">
      <w:start w:val="4"/>
      <w:numFmt w:val="decimal"/>
      <w:isLgl w:val="false"/>
      <w:suff w:val="tab"/>
      <w:lvlText w:val="%1．"/>
      <w:lvlJc w:val="left"/>
      <w:pPr>
        <w:pStyle w:val="855"/>
        <w:ind w:left="360" w:hanging="360"/>
        <w:tabs>
          <w:tab w:val="num" w:pos="360" w:leader="none"/>
        </w:tabs>
      </w:pPr>
      <w:rPr>
        <w:rFonts w:hint="eastAsia"/>
      </w:rPr>
    </w:lvl>
    <w:lvl w:ilvl="1">
      <w:start w:val="1"/>
      <w:numFmt w:val="bullet"/>
      <w:pStyle w:val="1857"/>
      <w:isLgl w:val="false"/>
      <w:suff w:val="tab"/>
      <w:lvlText w:val=""/>
      <w:lvlJc w:val="left"/>
      <w:pPr>
        <w:pStyle w:val="855"/>
        <w:ind w:left="840" w:hanging="420"/>
        <w:tabs>
          <w:tab w:val="num" w:pos="840" w:leader="none"/>
        </w:tabs>
      </w:pPr>
      <w:rPr>
        <w:rFonts w:ascii="Cambria" w:hAnsi="Cambria"/>
      </w:rPr>
    </w:lvl>
    <w:lvl w:ilvl="2">
      <w:start w:val="1"/>
      <w:numFmt w:val="bullet"/>
      <w:isLgl w:val="false"/>
      <w:suff w:val="tab"/>
      <w:lvlText w:val=""/>
      <w:lvlJc w:val="left"/>
      <w:pPr>
        <w:pStyle w:val="855"/>
        <w:ind w:left="1260" w:hanging="420"/>
        <w:tabs>
          <w:tab w:val="num" w:pos="1260" w:leader="none"/>
        </w:tabs>
      </w:pPr>
      <w:rPr>
        <w:rFonts w:ascii="Cambria" w:hAnsi="Cambria"/>
      </w:rPr>
    </w:lvl>
    <w:lvl w:ilvl="3">
      <w:start w:val="37"/>
      <w:numFmt w:val="decimal"/>
      <w:isLgl w:val="false"/>
      <w:suff w:val="tab"/>
      <w:lvlText w:val="%4）"/>
      <w:lvlJc w:val="left"/>
      <w:pPr>
        <w:pStyle w:val="855"/>
        <w:ind w:left="2100" w:hanging="840"/>
        <w:tabs>
          <w:tab w:val="num" w:pos="2100" w:leader="none"/>
        </w:tabs>
      </w:pPr>
      <w:rPr>
        <w:rFonts w:hint="eastAsia"/>
      </w:rPr>
    </w:lvl>
    <w:lvl w:ilvl="4">
      <w:start w:val="1"/>
      <w:numFmt w:val="decimal"/>
      <w:isLgl w:val="false"/>
      <w:suff w:val="tab"/>
      <w:lvlText w:val="%5．"/>
      <w:lvlJc w:val="left"/>
      <w:pPr>
        <w:pStyle w:val="855"/>
        <w:ind w:left="2040" w:hanging="360"/>
        <w:tabs>
          <w:tab w:val="num" w:pos="2040" w:leader="none"/>
        </w:tabs>
      </w:pPr>
      <w:rPr>
        <w:rFonts w:hint="eastAsia"/>
      </w:rPr>
    </w:lvl>
    <w:lvl w:ilvl="5">
      <w:start w:val="1"/>
      <w:numFmt w:val="lowerRoman"/>
      <w:isLgl w:val="false"/>
      <w:suff w:val="tab"/>
      <w:lvlText w:val="%6."/>
      <w:lvlJc w:val="right"/>
      <w:pPr>
        <w:pStyle w:val="855"/>
        <w:ind w:left="2520" w:hanging="420"/>
        <w:tabs>
          <w:tab w:val="num" w:pos="2520" w:leader="none"/>
        </w:tabs>
      </w:pPr>
    </w:lvl>
    <w:lvl w:ilvl="6">
      <w:start w:val="1"/>
      <w:numFmt w:val="decimal"/>
      <w:isLgl w:val="false"/>
      <w:suff w:val="tab"/>
      <w:lvlText w:val="%7."/>
      <w:lvlJc w:val="left"/>
      <w:pPr>
        <w:pStyle w:val="855"/>
        <w:ind w:left="2940" w:hanging="420"/>
        <w:tabs>
          <w:tab w:val="num" w:pos="2940" w:leader="none"/>
        </w:tabs>
      </w:pPr>
    </w:lvl>
    <w:lvl w:ilvl="7">
      <w:start w:val="1"/>
      <w:numFmt w:val="lowerLetter"/>
      <w:isLgl w:val="false"/>
      <w:suff w:val="tab"/>
      <w:lvlText w:val="%8)"/>
      <w:lvlJc w:val="left"/>
      <w:pPr>
        <w:pStyle w:val="855"/>
        <w:ind w:left="3360" w:hanging="420"/>
        <w:tabs>
          <w:tab w:val="num" w:pos="3360" w:leader="none"/>
        </w:tabs>
      </w:pPr>
    </w:lvl>
    <w:lvl w:ilvl="8">
      <w:start w:val="1"/>
      <w:numFmt w:val="lowerRoman"/>
      <w:isLgl w:val="false"/>
      <w:suff w:val="tab"/>
      <w:lvlText w:val="%9."/>
      <w:lvlJc w:val="right"/>
      <w:pPr>
        <w:pStyle w:val="855"/>
        <w:ind w:left="3780" w:hanging="420"/>
        <w:tabs>
          <w:tab w:val="num" w:pos="3780" w:leader="none"/>
        </w:tabs>
      </w:pPr>
    </w:lvl>
  </w:abstractNum>
  <w:abstractNum w:abstractNumId="23">
    <w:multiLevelType w:val="hybridMultilevel"/>
    <w:lvl w:ilvl="0">
      <w:start w:val="1"/>
      <w:numFmt w:val="bullet"/>
      <w:isLgl w:val="false"/>
      <w:suff w:val="tab"/>
      <w:lvlText w:val=""/>
      <w:lvlJc w:val="left"/>
      <w:pPr>
        <w:pStyle w:val="855"/>
        <w:ind w:left="360" w:hanging="360"/>
        <w:tabs>
          <w:tab w:val="num" w:pos="360" w:leader="none"/>
        </w:tabs>
      </w:pPr>
      <w:rPr>
        <w:rFonts w:ascii="Cambria" w:hAnsi="Cambria"/>
        <w:b w:val="0"/>
        <w:i w:val="0"/>
        <w:sz w:val="16"/>
      </w:rPr>
    </w:lvl>
    <w:lvl w:ilvl="1">
      <w:start w:val="1"/>
      <w:numFmt w:val="bullet"/>
      <w:isLgl w:val="false"/>
      <w:suff w:val="tab"/>
      <w:lvlText w:val="o"/>
      <w:lvlJc w:val="left"/>
      <w:pPr>
        <w:pStyle w:val="855"/>
        <w:ind w:left="1440" w:hanging="360"/>
      </w:pPr>
      <w:rPr>
        <w:rFonts w:ascii="Courier New" w:hAnsi="Courier New" w:eastAsia="Courier New" w:cs="Courier New"/>
      </w:rPr>
    </w:lvl>
    <w:lvl w:ilvl="2">
      <w:start w:val="1"/>
      <w:numFmt w:val="bullet"/>
      <w:pStyle w:val="1593"/>
      <w:isLgl w:val="false"/>
      <w:suff w:val="tab"/>
      <w:lvlText w:val="§"/>
      <w:lvlJc w:val="left"/>
      <w:pPr>
        <w:pStyle w:val="855"/>
        <w:ind w:left="2160" w:hanging="360"/>
      </w:pPr>
      <w:rPr>
        <w:rFonts w:ascii="Wingdings" w:hAnsi="Wingdings" w:eastAsia="Wingdings" w:cs="Wingdings"/>
      </w:rPr>
    </w:lvl>
    <w:lvl w:ilvl="3">
      <w:start w:val="1"/>
      <w:numFmt w:val="bullet"/>
      <w:isLgl w:val="false"/>
      <w:suff w:val="tab"/>
      <w:lvlText w:val="·"/>
      <w:lvlJc w:val="left"/>
      <w:pPr>
        <w:pStyle w:val="855"/>
        <w:ind w:left="2880" w:hanging="360"/>
      </w:pPr>
      <w:rPr>
        <w:rFonts w:ascii="Symbol" w:hAnsi="Symbol" w:eastAsia="Symbol" w:cs="Symbol"/>
      </w:rPr>
    </w:lvl>
    <w:lvl w:ilvl="4">
      <w:start w:val="1"/>
      <w:numFmt w:val="bullet"/>
      <w:isLgl w:val="false"/>
      <w:suff w:val="tab"/>
      <w:lvlText w:val="o"/>
      <w:lvlJc w:val="left"/>
      <w:pPr>
        <w:pStyle w:val="855"/>
        <w:ind w:left="3600" w:hanging="360"/>
      </w:pPr>
      <w:rPr>
        <w:rFonts w:ascii="Courier New" w:hAnsi="Courier New" w:eastAsia="Courier New" w:cs="Courier New"/>
      </w:rPr>
    </w:lvl>
    <w:lvl w:ilvl="5">
      <w:start w:val="1"/>
      <w:numFmt w:val="bullet"/>
      <w:isLgl w:val="false"/>
      <w:suff w:val="tab"/>
      <w:lvlText w:val="§"/>
      <w:lvlJc w:val="left"/>
      <w:pPr>
        <w:pStyle w:val="855"/>
        <w:ind w:left="4320" w:hanging="360"/>
      </w:pPr>
      <w:rPr>
        <w:rFonts w:ascii="Wingdings" w:hAnsi="Wingdings" w:eastAsia="Wingdings" w:cs="Wingdings"/>
      </w:rPr>
    </w:lvl>
    <w:lvl w:ilvl="6">
      <w:start w:val="1"/>
      <w:numFmt w:val="bullet"/>
      <w:isLgl w:val="false"/>
      <w:suff w:val="tab"/>
      <w:lvlText w:val="·"/>
      <w:lvlJc w:val="left"/>
      <w:pPr>
        <w:pStyle w:val="855"/>
        <w:ind w:left="5040" w:hanging="360"/>
      </w:pPr>
      <w:rPr>
        <w:rFonts w:ascii="Symbol" w:hAnsi="Symbol" w:eastAsia="Symbol" w:cs="Symbol"/>
      </w:rPr>
    </w:lvl>
    <w:lvl w:ilvl="7">
      <w:start w:val="1"/>
      <w:numFmt w:val="bullet"/>
      <w:isLgl w:val="false"/>
      <w:suff w:val="tab"/>
      <w:lvlText w:val="o"/>
      <w:lvlJc w:val="left"/>
      <w:pPr>
        <w:pStyle w:val="855"/>
        <w:ind w:left="5760" w:hanging="360"/>
      </w:pPr>
      <w:rPr>
        <w:rFonts w:ascii="Courier New" w:hAnsi="Courier New" w:eastAsia="Courier New" w:cs="Courier New"/>
      </w:rPr>
    </w:lvl>
    <w:lvl w:ilvl="8">
      <w:start w:val="1"/>
      <w:numFmt w:val="bullet"/>
      <w:isLgl w:val="false"/>
      <w:suff w:val="tab"/>
      <w:lvlText w:val="§"/>
      <w:lvlJc w:val="left"/>
      <w:pPr>
        <w:pStyle w:val="855"/>
        <w:ind w:left="6480" w:hanging="360"/>
      </w:pPr>
      <w:rPr>
        <w:rFonts w:ascii="Wingdings" w:hAnsi="Wingdings" w:eastAsia="Wingdings" w:cs="Wingdings"/>
      </w:rPr>
    </w:lvl>
  </w:abstractNum>
  <w:abstractNum w:abstractNumId="24">
    <w:multiLevelType w:val="hybridMultilevel"/>
    <w:lvl w:ilvl="0">
      <w:start w:val="2"/>
      <w:numFmt w:val="chineseCountingThousand"/>
      <w:pStyle w:val="2119"/>
      <w:isLgl w:val="false"/>
      <w:suff w:val="nothing"/>
      <w:lvlText w:val="第%1部分"/>
      <w:lvlJc w:val="center"/>
      <w:pPr>
        <w:pStyle w:val="855"/>
        <w:ind w:left="432" w:firstLine="288"/>
      </w:pPr>
      <w:rPr>
        <w:rFonts w:hint="eastAsia"/>
        <w:sz w:val="28"/>
        <w:szCs w:val="28"/>
        <w:lang w:val="en-US"/>
      </w:rPr>
    </w:lvl>
    <w:lvl w:ilvl="1">
      <w:start w:val="1"/>
      <w:numFmt w:val="chineseCountingThousand"/>
      <w:isLgl w:val="false"/>
      <w:suff w:val="nothing"/>
      <w:lvlText w:val="%2、"/>
      <w:lvlJc w:val="left"/>
      <w:pPr>
        <w:pStyle w:val="855"/>
        <w:ind w:left="360" w:firstLine="0"/>
      </w:pPr>
      <w:rPr>
        <w:rFonts w:hint="eastAsia"/>
        <w:lang w:val="en-US"/>
      </w:rPr>
    </w:lvl>
    <w:lvl w:ilvl="2">
      <w:start w:val="1"/>
      <w:numFmt w:val="chineseCountingThousand"/>
      <w:isLgl w:val="false"/>
      <w:suff w:val="nothing"/>
      <w:lvlText w:val="(%3)"/>
      <w:lvlJc w:val="left"/>
      <w:pPr>
        <w:pStyle w:val="855"/>
        <w:ind w:left="0" w:firstLine="0"/>
      </w:pPr>
      <w:rPr>
        <w:rFonts w:hint="eastAsia"/>
      </w:rPr>
    </w:lvl>
    <w:lvl w:ilvl="3">
      <w:start w:val="1"/>
      <w:numFmt w:val="decimal"/>
      <w:isLgl w:val="false"/>
      <w:suff w:val="nothing"/>
      <w:lvlText w:val="%4、"/>
      <w:lvlJc w:val="left"/>
      <w:pPr>
        <w:pStyle w:val="855"/>
        <w:ind w:left="0" w:firstLine="0"/>
      </w:pPr>
      <w:rPr>
        <w:rFonts w:hint="eastAsia"/>
      </w:rPr>
    </w:lvl>
    <w:lvl w:ilvl="4">
      <w:start w:val="1"/>
      <w:numFmt w:val="upperLetter"/>
      <w:isLgl w:val="false"/>
      <w:suff w:val="nothing"/>
      <w:lvlText w:val="%5、"/>
      <w:lvlJc w:val="left"/>
      <w:pPr>
        <w:pStyle w:val="855"/>
        <w:ind w:left="0" w:firstLine="0"/>
      </w:pPr>
      <w:rPr>
        <w:rFonts w:hint="eastAsia"/>
      </w:rPr>
    </w:lvl>
    <w:lvl w:ilvl="5">
      <w:start w:val="1"/>
      <w:numFmt w:val="decimal"/>
      <w:isLgl w:val="false"/>
      <w:suff w:val="nothing"/>
      <w:lvlText w:val=""/>
      <w:lvlJc w:val="left"/>
      <w:pPr>
        <w:pStyle w:val="855"/>
        <w:ind w:left="0" w:firstLine="0"/>
      </w:pPr>
      <w:rPr>
        <w:rFonts w:hint="eastAsia"/>
      </w:rPr>
    </w:lvl>
    <w:lvl w:ilvl="6">
      <w:start w:val="1"/>
      <w:numFmt w:val="decimal"/>
      <w:isLgl w:val="false"/>
      <w:suff w:val="nothing"/>
      <w:lvlText w:val=""/>
      <w:lvlJc w:val="left"/>
      <w:pPr>
        <w:pStyle w:val="855"/>
        <w:ind w:left="0" w:firstLine="0"/>
      </w:pPr>
      <w:rPr>
        <w:rFonts w:hint="eastAsia"/>
      </w:rPr>
    </w:lvl>
    <w:lvl w:ilvl="7">
      <w:start w:val="1"/>
      <w:numFmt w:val="decimal"/>
      <w:isLgl w:val="false"/>
      <w:suff w:val="nothing"/>
      <w:lvlText w:val=""/>
      <w:lvlJc w:val="left"/>
      <w:pPr>
        <w:pStyle w:val="855"/>
        <w:ind w:left="0" w:firstLine="0"/>
      </w:pPr>
      <w:rPr>
        <w:rFonts w:hint="eastAsia"/>
      </w:rPr>
    </w:lvl>
    <w:lvl w:ilvl="8">
      <w:start w:val="1"/>
      <w:numFmt w:val="decimal"/>
      <w:isLgl w:val="false"/>
      <w:suff w:val="nothing"/>
      <w:lvlText w:val=""/>
      <w:lvlJc w:val="left"/>
      <w:pPr>
        <w:pStyle w:val="855"/>
        <w:ind w:left="0" w:firstLine="0"/>
      </w:pPr>
      <w:rPr>
        <w:rFonts w:hint="eastAsia"/>
      </w:rPr>
    </w:lvl>
  </w:abstractNum>
  <w:abstractNum w:abstractNumId="25">
    <w:multiLevelType w:val="hybridMultilevel"/>
    <w:lvl w:ilvl="0">
      <w:start w:val="1"/>
      <w:numFmt w:val="taiwaneseCountingThousand"/>
      <w:isLgl w:val="false"/>
      <w:suff w:val="nothing"/>
      <w:lvlText w:val="%1、"/>
      <w:lvlJc w:val="left"/>
      <w:pPr>
        <w:pStyle w:val="855"/>
        <w:ind w:left="0" w:firstLine="561"/>
      </w:pPr>
      <w:rPr>
        <w:rFonts w:hint="eastAsia"/>
      </w:rPr>
    </w:lvl>
    <w:lvl w:ilvl="1">
      <w:start w:val="1"/>
      <w:numFmt w:val="taiwaneseCountingThousand"/>
      <w:isLgl w:val="false"/>
      <w:suff w:val="nothing"/>
      <w:lvlText w:val="（%2）"/>
      <w:lvlJc w:val="left"/>
      <w:pPr>
        <w:pStyle w:val="855"/>
        <w:ind w:left="0" w:firstLine="561"/>
      </w:pPr>
      <w:rPr>
        <w:rFonts w:hint="eastAsia"/>
      </w:rPr>
    </w:lvl>
    <w:lvl w:ilvl="2">
      <w:start w:val="1"/>
      <w:numFmt w:val="decimal"/>
      <w:pStyle w:val="1845"/>
      <w:isLgl w:val="false"/>
      <w:suff w:val="nothing"/>
      <w:lvlText w:val="%3、"/>
      <w:lvlJc w:val="left"/>
      <w:pPr>
        <w:pStyle w:val="855"/>
        <w:ind w:left="0" w:firstLine="561"/>
      </w:pPr>
      <w:rPr>
        <w:rFonts w:hint="eastAsia"/>
      </w:rPr>
    </w:lvl>
    <w:lvl w:ilvl="3">
      <w:start w:val="1"/>
      <w:numFmt w:val="decimal"/>
      <w:pStyle w:val="2178"/>
      <w:isLgl w:val="false"/>
      <w:suff w:val="nothing"/>
      <w:lvlText w:val="（%4）"/>
      <w:lvlJc w:val="left"/>
      <w:pPr>
        <w:pStyle w:val="855"/>
        <w:ind w:left="0" w:firstLine="561"/>
      </w:pPr>
      <w:rPr>
        <w:rFonts w:hint="eastAsia"/>
      </w:rPr>
    </w:lvl>
    <w:lvl w:ilvl="4">
      <w:start w:val="1"/>
      <w:numFmt w:val="decimal"/>
      <w:pStyle w:val="2022"/>
      <w:isLgl w:val="false"/>
      <w:suff w:val="tab"/>
      <w:lvlText w:val="%1.%2.%3.%4.%5"/>
      <w:lvlJc w:val="left"/>
      <w:pPr>
        <w:pStyle w:val="855"/>
        <w:ind w:left="608" w:hanging="1008"/>
        <w:tabs>
          <w:tab w:val="num" w:pos="608" w:leader="none"/>
        </w:tabs>
      </w:pPr>
      <w:rPr>
        <w:rFonts w:hint="eastAsia"/>
      </w:rPr>
    </w:lvl>
    <w:lvl w:ilvl="5">
      <w:start w:val="1"/>
      <w:numFmt w:val="decimal"/>
      <w:pStyle w:val="1653"/>
      <w:isLgl w:val="false"/>
      <w:suff w:val="tab"/>
      <w:lvlText w:val="%1.%2.%3.%4.%5.%6"/>
      <w:lvlJc w:val="left"/>
      <w:pPr>
        <w:pStyle w:val="855"/>
        <w:ind w:left="752" w:hanging="1152"/>
        <w:tabs>
          <w:tab w:val="num" w:pos="752" w:leader="none"/>
        </w:tabs>
      </w:pPr>
      <w:rPr>
        <w:rFonts w:hint="eastAsia"/>
      </w:rPr>
    </w:lvl>
    <w:lvl w:ilvl="6">
      <w:start w:val="1"/>
      <w:numFmt w:val="decimal"/>
      <w:pStyle w:val="1888"/>
      <w:isLgl w:val="false"/>
      <w:suff w:val="tab"/>
      <w:lvlText w:val="%1.%2.%3.%4.%5.%6.%7"/>
      <w:lvlJc w:val="left"/>
      <w:pPr>
        <w:pStyle w:val="855"/>
        <w:ind w:left="896" w:hanging="1296"/>
        <w:tabs>
          <w:tab w:val="num" w:pos="896" w:leader="none"/>
        </w:tabs>
      </w:pPr>
      <w:rPr>
        <w:rFonts w:hint="eastAsia"/>
      </w:rPr>
    </w:lvl>
    <w:lvl w:ilvl="7">
      <w:start w:val="1"/>
      <w:numFmt w:val="decimal"/>
      <w:isLgl w:val="false"/>
      <w:suff w:val="tab"/>
      <w:lvlText w:val="%1.%2.%3.%4.%5.%6.%7.%8"/>
      <w:lvlJc w:val="left"/>
      <w:pPr>
        <w:pStyle w:val="855"/>
        <w:ind w:left="1040" w:hanging="1440"/>
        <w:tabs>
          <w:tab w:val="num" w:pos="1040" w:leader="none"/>
        </w:tabs>
      </w:pPr>
      <w:rPr>
        <w:rFonts w:hint="eastAsia"/>
      </w:rPr>
    </w:lvl>
    <w:lvl w:ilvl="8">
      <w:start w:val="1"/>
      <w:numFmt w:val="decimal"/>
      <w:isLgl w:val="false"/>
      <w:suff w:val="tab"/>
      <w:lvlText w:val="%1.%2.%3.%4.%5.%6.%7.%8.%9"/>
      <w:lvlJc w:val="left"/>
      <w:pPr>
        <w:pStyle w:val="855"/>
        <w:ind w:left="1184" w:hanging="1584"/>
        <w:tabs>
          <w:tab w:val="num" w:pos="1184" w:leader="none"/>
        </w:tabs>
      </w:pPr>
      <w:rPr>
        <w:rFonts w:hint="eastAsia"/>
      </w:rPr>
    </w:lvl>
  </w:abstractNum>
  <w:abstractNum w:abstractNumId="26">
    <w:multiLevelType w:val="hybridMultilevel"/>
    <w:lvl w:ilvl="0">
      <w:start w:val="1"/>
      <w:numFmt w:val="decimal"/>
      <w:isLgl w:val="false"/>
      <w:suff w:val="tab"/>
      <w:lvlText w:val="%1."/>
      <w:lvlJc w:val="left"/>
      <w:pPr>
        <w:pStyle w:val="855"/>
        <w:ind w:left="420" w:hanging="420"/>
      </w:pPr>
      <w:rPr>
        <w:rFonts w:hint="eastAsia"/>
      </w:rPr>
    </w:lvl>
    <w:lvl w:ilvl="1">
      <w:start w:val="1"/>
      <w:numFmt w:val="lowerLetter"/>
      <w:isLgl w:val="false"/>
      <w:suff w:val="tab"/>
      <w:lvlText w:val="%2."/>
      <w:lvlJc w:val="left"/>
      <w:pPr>
        <w:pStyle w:val="855"/>
        <w:ind w:left="840" w:hanging="420"/>
      </w:pPr>
      <w:rPr>
        <w:rFonts w:hint="eastAsia"/>
      </w:rPr>
    </w:lvl>
    <w:lvl w:ilvl="2">
      <w:start w:val="1"/>
      <w:numFmt w:val="lowerRoman"/>
      <w:isLgl w:val="false"/>
      <w:suff w:val="tab"/>
      <w:lvlText w:val="%3."/>
      <w:lvlJc w:val="right"/>
      <w:pPr>
        <w:pStyle w:val="855"/>
        <w:ind w:left="1260" w:hanging="420"/>
      </w:pPr>
      <w:rPr>
        <w:rFonts w:hint="eastAsia"/>
      </w:rPr>
    </w:lvl>
    <w:lvl w:ilvl="3">
      <w:start w:val="1"/>
      <w:numFmt w:val="decimal"/>
      <w:isLgl w:val="false"/>
      <w:suff w:val="tab"/>
      <w:lvlText w:val="%4."/>
      <w:lvlJc w:val="left"/>
      <w:pPr>
        <w:pStyle w:val="855"/>
        <w:ind w:left="1680" w:hanging="420"/>
      </w:pPr>
      <w:rPr>
        <w:rFonts w:hint="eastAsia"/>
      </w:rPr>
    </w:lvl>
    <w:lvl w:ilvl="4">
      <w:start w:val="1"/>
      <w:numFmt w:val="lowerLetter"/>
      <w:pStyle w:val="1730"/>
      <w:isLgl w:val="false"/>
      <w:suff w:val="tab"/>
      <w:lvlText w:val="%5)"/>
      <w:lvlJc w:val="left"/>
      <w:pPr>
        <w:pStyle w:val="855"/>
        <w:ind w:left="2100" w:hanging="420"/>
      </w:pPr>
      <w:rPr>
        <w:rFonts w:hint="eastAsia"/>
      </w:rPr>
    </w:lvl>
    <w:lvl w:ilvl="5">
      <w:start w:val="1"/>
      <w:numFmt w:val="lowerRoman"/>
      <w:isLgl w:val="false"/>
      <w:suff w:val="tab"/>
      <w:lvlText w:val="%6."/>
      <w:lvlJc w:val="right"/>
      <w:pPr>
        <w:pStyle w:val="855"/>
        <w:ind w:left="2520" w:hanging="420"/>
      </w:pPr>
      <w:rPr>
        <w:rFonts w:hint="eastAsia"/>
      </w:rPr>
    </w:lvl>
    <w:lvl w:ilvl="6">
      <w:start w:val="1"/>
      <w:numFmt w:val="decimal"/>
      <w:isLgl w:val="false"/>
      <w:suff w:val="tab"/>
      <w:lvlText w:val="%7."/>
      <w:lvlJc w:val="left"/>
      <w:pPr>
        <w:pStyle w:val="855"/>
        <w:ind w:left="2940" w:hanging="420"/>
      </w:pPr>
      <w:rPr>
        <w:rFonts w:hint="eastAsia"/>
      </w:rPr>
    </w:lvl>
    <w:lvl w:ilvl="7">
      <w:start w:val="1"/>
      <w:numFmt w:val="lowerLetter"/>
      <w:isLgl w:val="false"/>
      <w:suff w:val="tab"/>
      <w:lvlText w:val="%8)"/>
      <w:lvlJc w:val="left"/>
      <w:pPr>
        <w:pStyle w:val="855"/>
        <w:ind w:left="3360" w:hanging="420"/>
      </w:pPr>
      <w:rPr>
        <w:rFonts w:hint="eastAsia"/>
      </w:rPr>
    </w:lvl>
    <w:lvl w:ilvl="8">
      <w:start w:val="1"/>
      <w:numFmt w:val="lowerRoman"/>
      <w:isLgl w:val="false"/>
      <w:suff w:val="tab"/>
      <w:lvlText w:val="%9."/>
      <w:lvlJc w:val="right"/>
      <w:pPr>
        <w:pStyle w:val="855"/>
        <w:ind w:left="3780" w:hanging="420"/>
      </w:pPr>
      <w:rPr>
        <w:rFonts w:hint="eastAsia"/>
      </w:rPr>
    </w:lvl>
  </w:abstractNum>
  <w:abstractNum w:abstractNumId="27">
    <w:multiLevelType w:val="hybridMultilevel"/>
    <w:lvl w:ilvl="0">
      <w:start w:val="1"/>
      <w:numFmt w:val="decimal"/>
      <w:pStyle w:val="1732"/>
      <w:isLgl w:val="false"/>
      <w:suff w:val="tab"/>
      <w:lvlText w:val="第%1章"/>
      <w:lvlJc w:val="center"/>
      <w:pPr>
        <w:pStyle w:val="855"/>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855"/>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855"/>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855"/>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855"/>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855"/>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855"/>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855"/>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855"/>
        <w:ind w:left="0" w:firstLine="0"/>
        <w:tabs>
          <w:tab w:val="num" w:pos="0" w:leader="none"/>
        </w:tabs>
      </w:pPr>
      <w:rPr>
        <w:rFonts w:ascii="隶书" w:hAnsi="隶书" w:eastAsia="MingLiU"/>
        <w:b w:val="0"/>
        <w:i w:val="0"/>
        <w:sz w:val="24"/>
        <w:szCs w:val="24"/>
      </w:rPr>
    </w:lvl>
  </w:abstractNum>
  <w:abstractNum w:abstractNumId="28">
    <w:multiLevelType w:val="hybridMultilevel"/>
    <w:lvl w:ilvl="0">
      <w:start w:val="1"/>
      <w:numFmt w:val="decimal"/>
      <w:pStyle w:val="1056"/>
      <w:isLgl w:val="false"/>
      <w:suff w:val="tab"/>
      <w:lvlText w:val="%1、"/>
      <w:lvlJc w:val="left"/>
      <w:pPr>
        <w:pStyle w:val="855"/>
        <w:ind w:left="309" w:firstLine="231"/>
        <w:tabs>
          <w:tab w:val="num" w:pos="536" w:leader="none"/>
        </w:tabs>
      </w:pPr>
      <w:rPr>
        <w:b w:val="0"/>
        <w:sz w:val="24"/>
        <w:szCs w:val="24"/>
      </w:rPr>
    </w:lvl>
    <w:lvl w:ilvl="1">
      <w:start w:val="1"/>
      <w:numFmt w:val="decimal"/>
      <w:isLgl w:val="false"/>
      <w:suff w:val="tab"/>
      <w:lvlText w:val="%2."/>
      <w:lvlJc w:val="left"/>
      <w:pPr>
        <w:pStyle w:val="855"/>
        <w:ind w:left="1440" w:hanging="360"/>
        <w:tabs>
          <w:tab w:val="num" w:pos="1440" w:leader="none"/>
        </w:tabs>
      </w:pPr>
    </w:lvl>
    <w:lvl w:ilvl="2">
      <w:start w:val="1"/>
      <w:numFmt w:val="decimal"/>
      <w:isLgl w:val="false"/>
      <w:suff w:val="tab"/>
      <w:lvlText w:val="%3."/>
      <w:lvlJc w:val="left"/>
      <w:pPr>
        <w:pStyle w:val="855"/>
        <w:ind w:left="2160" w:hanging="360"/>
        <w:tabs>
          <w:tab w:val="num" w:pos="2160" w:leader="none"/>
        </w:tabs>
      </w:pPr>
    </w:lvl>
    <w:lvl w:ilvl="3">
      <w:start w:val="1"/>
      <w:numFmt w:val="decimal"/>
      <w:isLgl w:val="false"/>
      <w:suff w:val="tab"/>
      <w:lvlText w:val="%4."/>
      <w:lvlJc w:val="left"/>
      <w:pPr>
        <w:pStyle w:val="855"/>
        <w:ind w:left="2880" w:hanging="360"/>
        <w:tabs>
          <w:tab w:val="num" w:pos="2880" w:leader="none"/>
        </w:tabs>
      </w:pPr>
    </w:lvl>
    <w:lvl w:ilvl="4">
      <w:start w:val="1"/>
      <w:numFmt w:val="decimal"/>
      <w:isLgl w:val="false"/>
      <w:suff w:val="tab"/>
      <w:lvlText w:val="%5."/>
      <w:lvlJc w:val="left"/>
      <w:pPr>
        <w:pStyle w:val="855"/>
        <w:ind w:left="3600" w:hanging="360"/>
        <w:tabs>
          <w:tab w:val="num" w:pos="3600" w:leader="none"/>
        </w:tabs>
      </w:pPr>
    </w:lvl>
    <w:lvl w:ilvl="5">
      <w:start w:val="1"/>
      <w:numFmt w:val="decimal"/>
      <w:isLgl w:val="false"/>
      <w:suff w:val="tab"/>
      <w:lvlText w:val="%6."/>
      <w:lvlJc w:val="left"/>
      <w:pPr>
        <w:pStyle w:val="855"/>
        <w:ind w:left="4320" w:hanging="360"/>
        <w:tabs>
          <w:tab w:val="num" w:pos="4320" w:leader="none"/>
        </w:tabs>
      </w:pPr>
    </w:lvl>
    <w:lvl w:ilvl="6">
      <w:start w:val="1"/>
      <w:numFmt w:val="decimal"/>
      <w:isLgl w:val="false"/>
      <w:suff w:val="tab"/>
      <w:lvlText w:val="%7."/>
      <w:lvlJc w:val="left"/>
      <w:pPr>
        <w:pStyle w:val="855"/>
        <w:ind w:left="5040" w:hanging="360"/>
        <w:tabs>
          <w:tab w:val="num" w:pos="5040" w:leader="none"/>
        </w:tabs>
      </w:pPr>
    </w:lvl>
    <w:lvl w:ilvl="7">
      <w:start w:val="1"/>
      <w:numFmt w:val="decimal"/>
      <w:isLgl w:val="false"/>
      <w:suff w:val="tab"/>
      <w:lvlText w:val="%8."/>
      <w:lvlJc w:val="left"/>
      <w:pPr>
        <w:pStyle w:val="855"/>
        <w:ind w:left="5760" w:hanging="360"/>
        <w:tabs>
          <w:tab w:val="num" w:pos="5760" w:leader="none"/>
        </w:tabs>
      </w:pPr>
    </w:lvl>
    <w:lvl w:ilvl="8">
      <w:start w:val="1"/>
      <w:numFmt w:val="decimal"/>
      <w:isLgl w:val="false"/>
      <w:suff w:val="tab"/>
      <w:lvlText w:val="%9."/>
      <w:lvlJc w:val="left"/>
      <w:pPr>
        <w:pStyle w:val="855"/>
        <w:ind w:left="6480" w:hanging="360"/>
        <w:tabs>
          <w:tab w:val="num" w:pos="6480" w:leader="none"/>
        </w:tabs>
      </w:pPr>
    </w:lvl>
  </w:abstractNum>
  <w:abstractNum w:abstractNumId="29">
    <w:multiLevelType w:val="hybridMultilevel"/>
    <w:lvl w:ilvl="0">
      <w:start w:val="1"/>
      <w:numFmt w:val="decimal"/>
      <w:pStyle w:val="2197"/>
      <w:isLgl w:val="false"/>
      <w:suff w:val="tab"/>
      <w:lvlText w:val="%1．"/>
      <w:lvlJc w:val="left"/>
      <w:pPr>
        <w:pStyle w:val="855"/>
        <w:ind w:left="720" w:hanging="720"/>
        <w:tabs>
          <w:tab w:val="num" w:pos="720" w:leader="none"/>
        </w:tabs>
      </w:pPr>
    </w:lvl>
    <w:lvl w:ilvl="1">
      <w:start w:val="4"/>
      <w:numFmt w:val="japaneseCounting"/>
      <w:isLgl w:val="false"/>
      <w:suff w:val="tab"/>
      <w:lvlText w:val="%2、"/>
      <w:lvlJc w:val="left"/>
      <w:pPr>
        <w:pStyle w:val="855"/>
        <w:ind w:left="1140" w:hanging="720"/>
        <w:tabs>
          <w:tab w:val="num" w:pos="1140" w:leader="none"/>
        </w:tabs>
      </w:pPr>
      <w:rPr>
        <w:rFonts w:hint="eastAsia"/>
      </w:rPr>
    </w:lvl>
    <w:lvl w:ilvl="2">
      <w:start w:val="1"/>
      <w:numFmt w:val="lowerRoman"/>
      <w:isLgl w:val="false"/>
      <w:suff w:val="tab"/>
      <w:lvlText w:val="%3."/>
      <w:lvlJc w:val="right"/>
      <w:pPr>
        <w:pStyle w:val="855"/>
        <w:ind w:left="1260" w:hanging="420"/>
        <w:tabs>
          <w:tab w:val="num" w:pos="1260" w:leader="none"/>
        </w:tabs>
      </w:pPr>
    </w:lvl>
    <w:lvl w:ilvl="3">
      <w:start w:val="1"/>
      <w:numFmt w:val="decimal"/>
      <w:isLgl w:val="false"/>
      <w:suff w:val="tab"/>
      <w:lvlText w:val="%4."/>
      <w:lvlJc w:val="left"/>
      <w:pPr>
        <w:pStyle w:val="855"/>
        <w:ind w:left="1680" w:hanging="420"/>
        <w:tabs>
          <w:tab w:val="num" w:pos="1680" w:leader="none"/>
        </w:tabs>
      </w:pPr>
    </w:lvl>
    <w:lvl w:ilvl="4">
      <w:start w:val="1"/>
      <w:numFmt w:val="lowerLetter"/>
      <w:isLgl w:val="false"/>
      <w:suff w:val="tab"/>
      <w:lvlText w:val="%5)"/>
      <w:lvlJc w:val="left"/>
      <w:pPr>
        <w:pStyle w:val="855"/>
        <w:ind w:left="2100" w:hanging="420"/>
        <w:tabs>
          <w:tab w:val="num" w:pos="2100" w:leader="none"/>
        </w:tabs>
      </w:pPr>
    </w:lvl>
    <w:lvl w:ilvl="5">
      <w:start w:val="1"/>
      <w:numFmt w:val="lowerRoman"/>
      <w:isLgl w:val="false"/>
      <w:suff w:val="tab"/>
      <w:lvlText w:val="%6."/>
      <w:lvlJc w:val="right"/>
      <w:pPr>
        <w:pStyle w:val="855"/>
        <w:ind w:left="2520" w:hanging="420"/>
        <w:tabs>
          <w:tab w:val="num" w:pos="2520" w:leader="none"/>
        </w:tabs>
      </w:pPr>
    </w:lvl>
    <w:lvl w:ilvl="6">
      <w:start w:val="1"/>
      <w:numFmt w:val="decimal"/>
      <w:isLgl w:val="false"/>
      <w:suff w:val="tab"/>
      <w:lvlText w:val="%7."/>
      <w:lvlJc w:val="left"/>
      <w:pPr>
        <w:pStyle w:val="855"/>
        <w:ind w:left="2940" w:hanging="420"/>
        <w:tabs>
          <w:tab w:val="num" w:pos="2940" w:leader="none"/>
        </w:tabs>
      </w:pPr>
    </w:lvl>
    <w:lvl w:ilvl="7">
      <w:start w:val="1"/>
      <w:numFmt w:val="lowerLetter"/>
      <w:isLgl w:val="false"/>
      <w:suff w:val="tab"/>
      <w:lvlText w:val="%8)"/>
      <w:lvlJc w:val="left"/>
      <w:pPr>
        <w:pStyle w:val="855"/>
        <w:ind w:left="3360" w:hanging="420"/>
        <w:tabs>
          <w:tab w:val="num" w:pos="3360" w:leader="none"/>
        </w:tabs>
      </w:pPr>
    </w:lvl>
    <w:lvl w:ilvl="8">
      <w:start w:val="1"/>
      <w:numFmt w:val="lowerRoman"/>
      <w:isLgl w:val="false"/>
      <w:suff w:val="tab"/>
      <w:lvlText w:val="%9."/>
      <w:lvlJc w:val="right"/>
      <w:pPr>
        <w:pStyle w:val="855"/>
        <w:ind w:left="3780" w:hanging="420"/>
        <w:tabs>
          <w:tab w:val="num" w:pos="3780" w:leader="none"/>
        </w:tabs>
      </w:pPr>
    </w:lvl>
  </w:abstractNum>
  <w:abstractNum w:abstractNumId="30">
    <w:multiLevelType w:val="hybridMultilevel"/>
    <w:lvl w:ilvl="0">
      <w:start w:val="1"/>
      <w:numFmt w:val="bullet"/>
      <w:pStyle w:val="1966"/>
      <w:isLgl w:val="false"/>
      <w:suff w:val="tab"/>
      <w:lvlText w:val=""/>
      <w:lvlJc w:val="left"/>
      <w:pPr>
        <w:pStyle w:val="855"/>
        <w:ind w:left="987" w:hanging="420"/>
        <w:tabs>
          <w:tab w:val="num" w:pos="987" w:leader="none"/>
        </w:tabs>
      </w:pPr>
      <w:rPr>
        <w:rFonts w:ascii="Cambria" w:hAnsi="Cambria"/>
      </w:rPr>
    </w:lvl>
    <w:lvl w:ilvl="1">
      <w:start w:val="1"/>
      <w:numFmt w:val="bullet"/>
      <w:isLgl w:val="false"/>
      <w:suff w:val="tab"/>
      <w:lvlText w:val=""/>
      <w:lvlJc w:val="left"/>
      <w:pPr>
        <w:pStyle w:val="855"/>
        <w:ind w:left="1407" w:hanging="420"/>
        <w:tabs>
          <w:tab w:val="num" w:pos="1407" w:leader="none"/>
        </w:tabs>
      </w:pPr>
      <w:rPr>
        <w:rFonts w:ascii="Cambria" w:hAnsi="Cambria"/>
      </w:rPr>
    </w:lvl>
    <w:lvl w:ilvl="2">
      <w:start w:val="1"/>
      <w:numFmt w:val="bullet"/>
      <w:isLgl w:val="false"/>
      <w:suff w:val="tab"/>
      <w:lvlText w:val=""/>
      <w:lvlJc w:val="left"/>
      <w:pPr>
        <w:pStyle w:val="855"/>
        <w:ind w:left="1827" w:hanging="420"/>
        <w:tabs>
          <w:tab w:val="num" w:pos="1827" w:leader="none"/>
        </w:tabs>
      </w:pPr>
      <w:rPr>
        <w:rFonts w:ascii="Cambria" w:hAnsi="Cambria"/>
      </w:rPr>
    </w:lvl>
    <w:lvl w:ilvl="3">
      <w:start w:val="1"/>
      <w:numFmt w:val="bullet"/>
      <w:isLgl w:val="false"/>
      <w:suff w:val="tab"/>
      <w:lvlText w:val=""/>
      <w:lvlJc w:val="left"/>
      <w:pPr>
        <w:pStyle w:val="855"/>
        <w:ind w:left="2247" w:hanging="420"/>
        <w:tabs>
          <w:tab w:val="num" w:pos="2247" w:leader="none"/>
        </w:tabs>
      </w:pPr>
      <w:rPr>
        <w:rFonts w:ascii="Cambria" w:hAnsi="Cambria"/>
      </w:rPr>
    </w:lvl>
    <w:lvl w:ilvl="4">
      <w:start w:val="1"/>
      <w:numFmt w:val="bullet"/>
      <w:isLgl w:val="false"/>
      <w:suff w:val="tab"/>
      <w:lvlText w:val=""/>
      <w:lvlJc w:val="left"/>
      <w:pPr>
        <w:pStyle w:val="855"/>
        <w:ind w:left="2667" w:hanging="420"/>
        <w:tabs>
          <w:tab w:val="num" w:pos="2667" w:leader="none"/>
        </w:tabs>
      </w:pPr>
      <w:rPr>
        <w:rFonts w:ascii="Cambria" w:hAnsi="Cambria"/>
      </w:rPr>
    </w:lvl>
    <w:lvl w:ilvl="5">
      <w:start w:val="1"/>
      <w:numFmt w:val="bullet"/>
      <w:isLgl w:val="false"/>
      <w:suff w:val="tab"/>
      <w:lvlText w:val=""/>
      <w:lvlJc w:val="left"/>
      <w:pPr>
        <w:pStyle w:val="855"/>
        <w:ind w:left="3087" w:hanging="420"/>
        <w:tabs>
          <w:tab w:val="num" w:pos="3087" w:leader="none"/>
        </w:tabs>
      </w:pPr>
      <w:rPr>
        <w:rFonts w:ascii="Cambria" w:hAnsi="Cambria"/>
      </w:rPr>
    </w:lvl>
    <w:lvl w:ilvl="6">
      <w:start w:val="1"/>
      <w:numFmt w:val="bullet"/>
      <w:isLgl w:val="false"/>
      <w:suff w:val="tab"/>
      <w:lvlText w:val=""/>
      <w:lvlJc w:val="left"/>
      <w:pPr>
        <w:pStyle w:val="855"/>
        <w:ind w:left="3507" w:hanging="420"/>
        <w:tabs>
          <w:tab w:val="num" w:pos="3507" w:leader="none"/>
        </w:tabs>
      </w:pPr>
      <w:rPr>
        <w:rFonts w:ascii="Cambria" w:hAnsi="Cambria"/>
      </w:rPr>
    </w:lvl>
    <w:lvl w:ilvl="7">
      <w:start w:val="1"/>
      <w:numFmt w:val="bullet"/>
      <w:isLgl w:val="false"/>
      <w:suff w:val="tab"/>
      <w:lvlText w:val=""/>
      <w:lvlJc w:val="left"/>
      <w:pPr>
        <w:pStyle w:val="855"/>
        <w:ind w:left="3927" w:hanging="420"/>
        <w:tabs>
          <w:tab w:val="num" w:pos="3927" w:leader="none"/>
        </w:tabs>
      </w:pPr>
      <w:rPr>
        <w:rFonts w:ascii="Cambria" w:hAnsi="Cambria"/>
      </w:rPr>
    </w:lvl>
    <w:lvl w:ilvl="8">
      <w:start w:val="1"/>
      <w:numFmt w:val="bullet"/>
      <w:isLgl w:val="false"/>
      <w:suff w:val="tab"/>
      <w:lvlText w:val=""/>
      <w:lvlJc w:val="left"/>
      <w:pPr>
        <w:pStyle w:val="855"/>
        <w:ind w:left="4347" w:hanging="420"/>
        <w:tabs>
          <w:tab w:val="num" w:pos="4347" w:leader="none"/>
        </w:tabs>
      </w:pPr>
      <w:rPr>
        <w:rFonts w:ascii="Cambria" w:hAnsi="Cambria"/>
      </w:rPr>
    </w:lvl>
  </w:abstractNum>
  <w:abstractNum w:abstractNumId="31">
    <w:multiLevelType w:val="hybridMultilevel"/>
    <w:lvl w:ilvl="0">
      <w:start w:val="1"/>
      <w:numFmt w:val="bullet"/>
      <w:isLgl w:val="false"/>
      <w:suff w:val="tab"/>
      <w:lvlText w:val=""/>
      <w:lvlJc w:val="left"/>
      <w:pPr>
        <w:pStyle w:val="855"/>
        <w:ind w:left="900" w:hanging="420"/>
        <w:tabs>
          <w:tab w:val="num" w:pos="900" w:leader="none"/>
        </w:tabs>
      </w:pPr>
      <w:rPr>
        <w:rFonts w:ascii="Cambria" w:hAnsi="Cambria"/>
      </w:rPr>
    </w:lvl>
    <w:lvl w:ilvl="1">
      <w:start w:val="1"/>
      <w:numFmt w:val="bullet"/>
      <w:isLgl w:val="false"/>
      <w:suff w:val="tab"/>
      <w:lvlText w:val=""/>
      <w:lvlJc w:val="left"/>
      <w:pPr>
        <w:pStyle w:val="855"/>
        <w:ind w:left="1320" w:hanging="420"/>
        <w:tabs>
          <w:tab w:val="num" w:pos="1320" w:leader="none"/>
        </w:tabs>
      </w:pPr>
      <w:rPr>
        <w:rFonts w:ascii="Cambria" w:hAnsi="Cambria"/>
      </w:rPr>
    </w:lvl>
    <w:lvl w:ilvl="2">
      <w:start w:val="1"/>
      <w:numFmt w:val="bullet"/>
      <w:isLgl w:val="false"/>
      <w:suff w:val="tab"/>
      <w:lvlText w:val=""/>
      <w:lvlJc w:val="left"/>
      <w:pPr>
        <w:pStyle w:val="855"/>
        <w:ind w:left="1740" w:hanging="420"/>
        <w:tabs>
          <w:tab w:val="num" w:pos="1740" w:leader="none"/>
        </w:tabs>
      </w:pPr>
      <w:rPr>
        <w:rFonts w:ascii="Cambria" w:hAnsi="Cambria"/>
      </w:rPr>
    </w:lvl>
    <w:lvl w:ilvl="3">
      <w:start w:val="1"/>
      <w:numFmt w:val="bullet"/>
      <w:isLgl w:val="false"/>
      <w:suff w:val="tab"/>
      <w:lvlText w:val=""/>
      <w:lvlJc w:val="left"/>
      <w:pPr>
        <w:pStyle w:val="855"/>
        <w:ind w:left="2160" w:hanging="420"/>
        <w:tabs>
          <w:tab w:val="num" w:pos="2160" w:leader="none"/>
        </w:tabs>
      </w:pPr>
      <w:rPr>
        <w:rFonts w:ascii="Cambria" w:hAnsi="Cambria"/>
      </w:rPr>
    </w:lvl>
    <w:lvl w:ilvl="4">
      <w:start w:val="1"/>
      <w:numFmt w:val="bullet"/>
      <w:isLgl w:val="false"/>
      <w:suff w:val="tab"/>
      <w:lvlText w:val=""/>
      <w:lvlJc w:val="left"/>
      <w:pPr>
        <w:pStyle w:val="855"/>
        <w:ind w:left="2580" w:hanging="420"/>
        <w:tabs>
          <w:tab w:val="num" w:pos="2580" w:leader="none"/>
        </w:tabs>
      </w:pPr>
      <w:rPr>
        <w:rFonts w:ascii="Cambria" w:hAnsi="Cambria"/>
      </w:rPr>
    </w:lvl>
    <w:lvl w:ilvl="5">
      <w:start w:val="1"/>
      <w:numFmt w:val="bullet"/>
      <w:pStyle w:val="1568"/>
      <w:isLgl w:val="false"/>
      <w:suff w:val="tab"/>
      <w:lvlText w:val=""/>
      <w:lvlJc w:val="left"/>
      <w:pPr>
        <w:pStyle w:val="855"/>
        <w:ind w:left="3000" w:hanging="420"/>
        <w:tabs>
          <w:tab w:val="num" w:pos="3000" w:leader="none"/>
        </w:tabs>
      </w:pPr>
      <w:rPr>
        <w:rFonts w:ascii="Cambria" w:hAnsi="Cambria"/>
      </w:rPr>
    </w:lvl>
    <w:lvl w:ilvl="6">
      <w:start w:val="1"/>
      <w:numFmt w:val="bullet"/>
      <w:isLgl w:val="false"/>
      <w:suff w:val="tab"/>
      <w:lvlText w:val=""/>
      <w:lvlJc w:val="left"/>
      <w:pPr>
        <w:pStyle w:val="855"/>
        <w:ind w:left="3420" w:hanging="420"/>
        <w:tabs>
          <w:tab w:val="num" w:pos="3420" w:leader="none"/>
        </w:tabs>
      </w:pPr>
      <w:rPr>
        <w:rFonts w:ascii="Cambria" w:hAnsi="Cambria"/>
      </w:rPr>
    </w:lvl>
    <w:lvl w:ilvl="7">
      <w:start w:val="1"/>
      <w:numFmt w:val="bullet"/>
      <w:isLgl w:val="false"/>
      <w:suff w:val="tab"/>
      <w:lvlText w:val=""/>
      <w:lvlJc w:val="left"/>
      <w:pPr>
        <w:pStyle w:val="855"/>
        <w:ind w:left="3840" w:hanging="420"/>
        <w:tabs>
          <w:tab w:val="num" w:pos="3840" w:leader="none"/>
        </w:tabs>
      </w:pPr>
      <w:rPr>
        <w:rFonts w:ascii="Cambria" w:hAnsi="Cambria"/>
      </w:rPr>
    </w:lvl>
    <w:lvl w:ilvl="8">
      <w:start w:val="1"/>
      <w:numFmt w:val="bullet"/>
      <w:isLgl w:val="false"/>
      <w:suff w:val="tab"/>
      <w:lvlText w:val=""/>
      <w:lvlJc w:val="left"/>
      <w:pPr>
        <w:pStyle w:val="855"/>
        <w:ind w:left="4260" w:hanging="420"/>
        <w:tabs>
          <w:tab w:val="num" w:pos="4260" w:leader="none"/>
        </w:tabs>
      </w:pPr>
      <w:rPr>
        <w:rFonts w:ascii="Cambria" w:hAnsi="Cambria"/>
      </w:rPr>
    </w:lvl>
  </w:abstractNum>
  <w:abstractNum w:abstractNumId="32">
    <w:multiLevelType w:val="hybridMultilevel"/>
    <w:lvl w:ilvl="0">
      <w:start w:val="1"/>
      <w:numFmt w:val="bullet"/>
      <w:isLgl w:val="false"/>
      <w:suff w:val="tab"/>
      <w:lvlText w:val=""/>
      <w:lvlJc w:val="left"/>
      <w:pPr>
        <w:pStyle w:val="855"/>
        <w:ind w:left="902" w:hanging="420"/>
        <w:tabs>
          <w:tab w:val="num" w:pos="902" w:leader="none"/>
        </w:tabs>
      </w:pPr>
      <w:rPr>
        <w:rFonts w:ascii="Cambria" w:hAnsi="Cambria"/>
      </w:rPr>
    </w:lvl>
    <w:lvl w:ilvl="1">
      <w:start w:val="1"/>
      <w:numFmt w:val="bullet"/>
      <w:pStyle w:val="2089"/>
      <w:isLgl w:val="false"/>
      <w:suff w:val="tab"/>
      <w:lvlText w:val=""/>
      <w:lvlJc w:val="left"/>
      <w:pPr>
        <w:pStyle w:val="855"/>
        <w:ind w:left="1322" w:hanging="420"/>
        <w:tabs>
          <w:tab w:val="num" w:pos="1322" w:leader="none"/>
        </w:tabs>
      </w:pPr>
      <w:rPr>
        <w:rFonts w:ascii="Cambria" w:hAnsi="Cambria"/>
      </w:rPr>
    </w:lvl>
    <w:lvl w:ilvl="2">
      <w:start w:val="1"/>
      <w:numFmt w:val="bullet"/>
      <w:isLgl w:val="false"/>
      <w:suff w:val="tab"/>
      <w:lvlText w:val=""/>
      <w:lvlJc w:val="left"/>
      <w:pPr>
        <w:pStyle w:val="855"/>
        <w:ind w:left="1742" w:hanging="420"/>
        <w:tabs>
          <w:tab w:val="num" w:pos="1742" w:leader="none"/>
        </w:tabs>
      </w:pPr>
      <w:rPr>
        <w:rFonts w:ascii="Cambria" w:hAnsi="Cambria"/>
      </w:rPr>
    </w:lvl>
    <w:lvl w:ilvl="3">
      <w:start w:val="1"/>
      <w:numFmt w:val="bullet"/>
      <w:isLgl w:val="false"/>
      <w:suff w:val="tab"/>
      <w:lvlText w:val=""/>
      <w:lvlJc w:val="left"/>
      <w:pPr>
        <w:pStyle w:val="855"/>
        <w:ind w:left="2162" w:hanging="420"/>
        <w:tabs>
          <w:tab w:val="num" w:pos="2162" w:leader="none"/>
        </w:tabs>
      </w:pPr>
      <w:rPr>
        <w:rFonts w:ascii="Cambria" w:hAnsi="Cambria"/>
      </w:rPr>
    </w:lvl>
    <w:lvl w:ilvl="4">
      <w:start w:val="1"/>
      <w:numFmt w:val="bullet"/>
      <w:isLgl w:val="false"/>
      <w:suff w:val="tab"/>
      <w:lvlText w:val=""/>
      <w:lvlJc w:val="left"/>
      <w:pPr>
        <w:pStyle w:val="855"/>
        <w:ind w:left="2582" w:hanging="420"/>
        <w:tabs>
          <w:tab w:val="num" w:pos="2582" w:leader="none"/>
        </w:tabs>
      </w:pPr>
      <w:rPr>
        <w:rFonts w:ascii="Cambria" w:hAnsi="Cambria"/>
      </w:rPr>
    </w:lvl>
    <w:lvl w:ilvl="5">
      <w:start w:val="1"/>
      <w:numFmt w:val="bullet"/>
      <w:isLgl w:val="false"/>
      <w:suff w:val="tab"/>
      <w:lvlText w:val=""/>
      <w:lvlJc w:val="left"/>
      <w:pPr>
        <w:pStyle w:val="855"/>
        <w:ind w:left="3002" w:hanging="420"/>
        <w:tabs>
          <w:tab w:val="num" w:pos="3002" w:leader="none"/>
        </w:tabs>
      </w:pPr>
      <w:rPr>
        <w:rFonts w:ascii="Cambria" w:hAnsi="Cambria"/>
      </w:rPr>
    </w:lvl>
    <w:lvl w:ilvl="6">
      <w:start w:val="1"/>
      <w:numFmt w:val="bullet"/>
      <w:isLgl w:val="false"/>
      <w:suff w:val="tab"/>
      <w:lvlText w:val=""/>
      <w:lvlJc w:val="left"/>
      <w:pPr>
        <w:pStyle w:val="855"/>
        <w:ind w:left="3422" w:hanging="420"/>
        <w:tabs>
          <w:tab w:val="num" w:pos="3422" w:leader="none"/>
        </w:tabs>
      </w:pPr>
      <w:rPr>
        <w:rFonts w:ascii="Cambria" w:hAnsi="Cambria"/>
      </w:rPr>
    </w:lvl>
    <w:lvl w:ilvl="7">
      <w:start w:val="1"/>
      <w:numFmt w:val="bullet"/>
      <w:isLgl w:val="false"/>
      <w:suff w:val="tab"/>
      <w:lvlText w:val=""/>
      <w:lvlJc w:val="left"/>
      <w:pPr>
        <w:pStyle w:val="855"/>
        <w:ind w:left="3842" w:hanging="420"/>
        <w:tabs>
          <w:tab w:val="num" w:pos="3842" w:leader="none"/>
        </w:tabs>
      </w:pPr>
      <w:rPr>
        <w:rFonts w:ascii="Cambria" w:hAnsi="Cambria"/>
      </w:rPr>
    </w:lvl>
    <w:lvl w:ilvl="8">
      <w:start w:val="1"/>
      <w:numFmt w:val="bullet"/>
      <w:isLgl w:val="false"/>
      <w:suff w:val="tab"/>
      <w:lvlText w:val=""/>
      <w:lvlJc w:val="left"/>
      <w:pPr>
        <w:pStyle w:val="855"/>
        <w:ind w:left="4262" w:hanging="420"/>
        <w:tabs>
          <w:tab w:val="num" w:pos="4262" w:leader="none"/>
        </w:tabs>
      </w:pPr>
      <w:rPr>
        <w:rFonts w:ascii="Cambria" w:hAnsi="Cambria"/>
      </w:rPr>
    </w:lvl>
  </w:abstractNum>
  <w:abstractNum w:abstractNumId="33">
    <w:multiLevelType w:val="hybridMultilevel"/>
    <w:lvl w:ilvl="0">
      <w:start w:val="1"/>
      <w:numFmt w:val="bullet"/>
      <w:pStyle w:val="2159"/>
      <w:isLgl w:val="false"/>
      <w:suff w:val="tab"/>
      <w:lvlText w:val="−"/>
      <w:lvlJc w:val="left"/>
      <w:pPr>
        <w:pStyle w:val="855"/>
        <w:ind w:left="2410" w:hanging="284"/>
        <w:tabs>
          <w:tab w:val="num" w:pos="2409" w:leader="none"/>
        </w:tabs>
      </w:pPr>
      <w:rPr>
        <w:sz w:val="16"/>
        <w:szCs w:val="16"/>
      </w:rPr>
    </w:lvl>
    <w:lvl w:ilvl="1">
      <w:start w:val="1"/>
      <w:numFmt w:val="bullet"/>
      <w:pStyle w:val="2152"/>
      <w:isLgl w:val="false"/>
      <w:suff w:val="tab"/>
      <w:lvlText w:val=""/>
      <w:lvlJc w:val="left"/>
      <w:pPr>
        <w:pStyle w:val="855"/>
        <w:ind w:left="840" w:hanging="420"/>
        <w:tabs>
          <w:tab w:val="num" w:pos="840" w:leader="none"/>
        </w:tabs>
      </w:pPr>
      <w:rPr>
        <w:rFonts w:ascii="Cambria" w:hAnsi="Cambria" w:cs="Cambria"/>
      </w:rPr>
    </w:lvl>
    <w:lvl w:ilvl="2">
      <w:start w:val="1"/>
      <w:numFmt w:val="bullet"/>
      <w:pStyle w:val="2124"/>
      <w:isLgl w:val="false"/>
      <w:suff w:val="tab"/>
      <w:lvlText w:val=""/>
      <w:lvlJc w:val="left"/>
      <w:pPr>
        <w:pStyle w:val="855"/>
        <w:ind w:left="1260" w:hanging="420"/>
        <w:tabs>
          <w:tab w:val="num" w:pos="1260" w:leader="none"/>
        </w:tabs>
      </w:pPr>
      <w:rPr>
        <w:rFonts w:ascii="Cambria" w:hAnsi="Cambria" w:cs="Cambria"/>
      </w:rPr>
    </w:lvl>
    <w:lvl w:ilvl="3">
      <w:start w:val="1"/>
      <w:numFmt w:val="bullet"/>
      <w:pStyle w:val="2224"/>
      <w:isLgl w:val="false"/>
      <w:suff w:val="tab"/>
      <w:lvlText w:val=""/>
      <w:lvlJc w:val="left"/>
      <w:pPr>
        <w:pStyle w:val="855"/>
        <w:ind w:left="1680" w:hanging="420"/>
        <w:tabs>
          <w:tab w:val="num" w:pos="1680" w:leader="none"/>
        </w:tabs>
      </w:pPr>
      <w:rPr>
        <w:rFonts w:ascii="Cambria" w:hAnsi="Cambria" w:cs="Cambria"/>
      </w:rPr>
    </w:lvl>
    <w:lvl w:ilvl="4">
      <w:start w:val="1"/>
      <w:numFmt w:val="bullet"/>
      <w:pStyle w:val="1897"/>
      <w:isLgl w:val="false"/>
      <w:suff w:val="tab"/>
      <w:lvlText w:val=""/>
      <w:lvlJc w:val="left"/>
      <w:pPr>
        <w:pStyle w:val="855"/>
        <w:ind w:left="2100" w:hanging="420"/>
        <w:tabs>
          <w:tab w:val="num" w:pos="2100" w:leader="none"/>
        </w:tabs>
      </w:pPr>
      <w:rPr>
        <w:rFonts w:ascii="Cambria" w:hAnsi="Cambria" w:cs="Cambria"/>
      </w:rPr>
    </w:lvl>
    <w:lvl w:ilvl="5">
      <w:start w:val="1"/>
      <w:numFmt w:val="bullet"/>
      <w:isLgl w:val="false"/>
      <w:suff w:val="tab"/>
      <w:lvlText w:val=""/>
      <w:lvlJc w:val="left"/>
      <w:pPr>
        <w:pStyle w:val="855"/>
        <w:ind w:left="2520" w:hanging="420"/>
        <w:tabs>
          <w:tab w:val="num" w:pos="2520" w:leader="none"/>
        </w:tabs>
      </w:pPr>
      <w:rPr>
        <w:rFonts w:ascii="Cambria" w:hAnsi="Cambria" w:cs="Cambria"/>
      </w:rPr>
    </w:lvl>
    <w:lvl w:ilvl="6">
      <w:start w:val="1"/>
      <w:numFmt w:val="bullet"/>
      <w:isLgl w:val="false"/>
      <w:suff w:val="tab"/>
      <w:lvlText w:val=""/>
      <w:lvlJc w:val="left"/>
      <w:pPr>
        <w:pStyle w:val="855"/>
        <w:ind w:left="2940" w:hanging="420"/>
        <w:tabs>
          <w:tab w:val="num" w:pos="2940" w:leader="none"/>
        </w:tabs>
      </w:pPr>
      <w:rPr>
        <w:rFonts w:ascii="Cambria" w:hAnsi="Cambria" w:cs="Cambria"/>
      </w:rPr>
    </w:lvl>
    <w:lvl w:ilvl="7">
      <w:start w:val="1"/>
      <w:numFmt w:val="bullet"/>
      <w:isLgl w:val="false"/>
      <w:suff w:val="tab"/>
      <w:lvlText w:val=""/>
      <w:lvlJc w:val="left"/>
      <w:pPr>
        <w:pStyle w:val="855"/>
        <w:ind w:left="3360" w:hanging="420"/>
        <w:tabs>
          <w:tab w:val="num" w:pos="3360" w:leader="none"/>
        </w:tabs>
      </w:pPr>
      <w:rPr>
        <w:rFonts w:ascii="Cambria" w:hAnsi="Cambria" w:cs="Cambria"/>
      </w:rPr>
    </w:lvl>
    <w:lvl w:ilvl="8">
      <w:start w:val="1"/>
      <w:numFmt w:val="bullet"/>
      <w:isLgl w:val="false"/>
      <w:suff w:val="tab"/>
      <w:lvlText w:val=""/>
      <w:lvlJc w:val="left"/>
      <w:pPr>
        <w:pStyle w:val="855"/>
        <w:ind w:left="3780" w:hanging="420"/>
        <w:tabs>
          <w:tab w:val="num" w:pos="3780" w:leader="none"/>
        </w:tabs>
      </w:pPr>
      <w:rPr>
        <w:rFonts w:ascii="Cambria" w:hAnsi="Cambria" w:cs="Cambria"/>
      </w:rPr>
    </w:lvl>
  </w:abstractNum>
  <w:abstractNum w:abstractNumId="34">
    <w:multiLevelType w:val="hybridMultilevel"/>
    <w:lvl w:ilvl="0">
      <w:start w:val="1"/>
      <w:numFmt w:val="chineseCountingThousand"/>
      <w:pStyle w:val="2283"/>
      <w:isLgl w:val="false"/>
      <w:suff w:val="tab"/>
      <w:lvlText w:val="%1"/>
      <w:lvlJc w:val="left"/>
      <w:pPr>
        <w:pStyle w:val="855"/>
        <w:ind w:left="425" w:hanging="425"/>
      </w:pPr>
      <w:rPr>
        <w:rFonts w:hint="eastAsia" w:ascii="Arial Unicode MS" w:hAnsi="Arial Unicode MS" w:eastAsia="微软雅黑"/>
        <w:b/>
        <w:i w:val="0"/>
        <w:lang w:val="en-US"/>
      </w:rPr>
    </w:lvl>
    <w:lvl w:ilvl="1">
      <w:start w:val="1"/>
      <w:numFmt w:val="decimal"/>
      <w:pStyle w:val="2294"/>
      <w:isLgl w:val="false"/>
      <w:suff w:val="tab"/>
      <w:lvlText w:val="%1.%2"/>
      <w:lvlJc w:val="left"/>
      <w:pPr>
        <w:pStyle w:val="855"/>
        <w:ind w:left="425" w:hanging="425"/>
      </w:pPr>
      <w:rPr>
        <w:rFonts w:hint="eastAsia" w:ascii="Arial Unicode MS" w:hAnsi="Arial Unicode MS" w:eastAsia="微软雅黑"/>
        <w:b/>
        <w:i w:val="0"/>
      </w:rPr>
    </w:lvl>
    <w:lvl w:ilvl="2">
      <w:start w:val="1"/>
      <w:numFmt w:val="decimal"/>
      <w:pStyle w:val="2304"/>
      <w:isLgl w:val="false"/>
      <w:suff w:val="tab"/>
      <w:lvlText w:val="%1.%2.%3"/>
      <w:lvlJc w:val="left"/>
      <w:pPr>
        <w:pStyle w:val="855"/>
        <w:ind w:left="425" w:hanging="425"/>
      </w:pPr>
      <w:rPr>
        <w:rFonts w:hint="eastAsia" w:ascii="Arial Unicode MS" w:hAnsi="Arial Unicode MS" w:eastAsia="微软雅黑"/>
        <w:b/>
        <w:i w:val="0"/>
      </w:rPr>
    </w:lvl>
    <w:lvl w:ilvl="3">
      <w:start w:val="1"/>
      <w:numFmt w:val="decimal"/>
      <w:isLgl w:val="false"/>
      <w:suff w:val="tab"/>
      <w:lvlText w:val="%1.%2.%3.%4"/>
      <w:lvlJc w:val="left"/>
      <w:pPr>
        <w:pStyle w:val="855"/>
        <w:ind w:left="425" w:hanging="425"/>
      </w:pPr>
      <w:rPr>
        <w:rFonts w:hint="eastAsia" w:ascii="Arial Unicode MS" w:hAnsi="Arial Unicode MS" w:eastAsia="微软雅黑"/>
        <w:b/>
        <w:i w:val="0"/>
      </w:rPr>
    </w:lvl>
    <w:lvl w:ilvl="4">
      <w:start w:val="1"/>
      <w:numFmt w:val="decimal"/>
      <w:isLgl w:val="false"/>
      <w:suff w:val="tab"/>
      <w:lvlText w:val="%1.%2.%3.%4.%5"/>
      <w:lvlJc w:val="left"/>
      <w:pPr>
        <w:pStyle w:val="855"/>
        <w:ind w:left="425" w:hanging="425"/>
      </w:pPr>
      <w:rPr>
        <w:rFonts w:hint="eastAsia" w:ascii="Arial Unicode MS" w:hAnsi="Arial Unicode MS" w:eastAsia="微软雅黑"/>
        <w:b/>
        <w:i w:val="0"/>
      </w:rPr>
    </w:lvl>
    <w:lvl w:ilvl="5">
      <w:start w:val="1"/>
      <w:numFmt w:val="decimal"/>
      <w:isLgl w:val="false"/>
      <w:suff w:val="tab"/>
      <w:lvlText w:val="%1.%2.%3.%4.%5.%6"/>
      <w:lvlJc w:val="left"/>
      <w:pPr>
        <w:pStyle w:val="855"/>
        <w:ind w:left="425" w:hanging="425"/>
      </w:pPr>
      <w:rPr>
        <w:rFonts w:hint="eastAsia"/>
      </w:rPr>
    </w:lvl>
    <w:lvl w:ilvl="6">
      <w:start w:val="1"/>
      <w:numFmt w:val="decimal"/>
      <w:isLgl w:val="false"/>
      <w:suff w:val="tab"/>
      <w:lvlText w:val="%1.%2.%3.%4.%5.%6.%7"/>
      <w:lvlJc w:val="left"/>
      <w:pPr>
        <w:pStyle w:val="855"/>
        <w:ind w:left="425" w:hanging="425"/>
      </w:pPr>
      <w:rPr>
        <w:rFonts w:hint="eastAsia"/>
      </w:rPr>
    </w:lvl>
    <w:lvl w:ilvl="7">
      <w:start w:val="1"/>
      <w:numFmt w:val="decimal"/>
      <w:isLgl w:val="false"/>
      <w:suff w:val="tab"/>
      <w:lvlText w:val="%1.%2.%3.%4.%5.%6.%7.%8"/>
      <w:lvlJc w:val="left"/>
      <w:pPr>
        <w:pStyle w:val="855"/>
        <w:ind w:left="425" w:hanging="425"/>
      </w:pPr>
      <w:rPr>
        <w:rFonts w:hint="eastAsia"/>
      </w:rPr>
    </w:lvl>
    <w:lvl w:ilvl="8">
      <w:start w:val="1"/>
      <w:numFmt w:val="decimal"/>
      <w:isLgl w:val="false"/>
      <w:suff w:val="tab"/>
      <w:lvlText w:val="%1.%2.%3.%4.%5.%6.%7.%8.%9"/>
      <w:lvlJc w:val="left"/>
      <w:pPr>
        <w:pStyle w:val="855"/>
        <w:ind w:left="425" w:hanging="425"/>
      </w:pPr>
      <w:rPr>
        <w:rFonts w:hint="eastAsia"/>
      </w:rPr>
    </w:lvl>
  </w:abstractNum>
  <w:abstractNum w:abstractNumId="35">
    <w:multiLevelType w:val="hybridMultilevel"/>
    <w:lvl w:ilvl="0">
      <w:start w:val="1"/>
      <w:numFmt w:val="bullet"/>
      <w:pStyle w:val="2135"/>
      <w:isLgl w:val="false"/>
      <w:suff w:val="tab"/>
      <w:lvlText w:val=""/>
      <w:lvlJc w:val="left"/>
      <w:pPr>
        <w:pStyle w:val="855"/>
        <w:ind w:left="420" w:hanging="420"/>
        <w:tabs>
          <w:tab w:val="num" w:pos="720" w:leader="none"/>
        </w:tabs>
      </w:pPr>
      <w:rPr>
        <w:rFonts w:ascii="Cambria" w:hAnsi="Cambria"/>
      </w:rPr>
    </w:lvl>
    <w:lvl w:ilvl="1">
      <w:start w:val="1"/>
      <w:numFmt w:val="bullet"/>
      <w:isLgl w:val="false"/>
      <w:suff w:val="tab"/>
      <w:lvlText w:val=""/>
      <w:lvlJc w:val="left"/>
      <w:pPr>
        <w:pStyle w:val="855"/>
        <w:ind w:left="840" w:hanging="420"/>
        <w:tabs>
          <w:tab w:val="num" w:pos="840" w:leader="none"/>
        </w:tabs>
      </w:pPr>
      <w:rPr>
        <w:rFonts w:ascii="Cambria" w:hAnsi="Cambria"/>
      </w:rPr>
    </w:lvl>
    <w:lvl w:ilvl="2">
      <w:start w:val="1"/>
      <w:numFmt w:val="bullet"/>
      <w:isLgl w:val="false"/>
      <w:suff w:val="tab"/>
      <w:lvlText w:val=""/>
      <w:lvlJc w:val="left"/>
      <w:pPr>
        <w:pStyle w:val="855"/>
        <w:ind w:left="1260" w:hanging="420"/>
        <w:tabs>
          <w:tab w:val="num" w:pos="1260" w:leader="none"/>
        </w:tabs>
      </w:pPr>
      <w:rPr>
        <w:rFonts w:ascii="Cambria" w:hAnsi="Cambria"/>
      </w:rPr>
    </w:lvl>
    <w:lvl w:ilvl="3">
      <w:start w:val="1"/>
      <w:numFmt w:val="bullet"/>
      <w:isLgl w:val="false"/>
      <w:suff w:val="tab"/>
      <w:lvlText w:val=""/>
      <w:lvlJc w:val="left"/>
      <w:pPr>
        <w:pStyle w:val="855"/>
        <w:ind w:left="1680" w:hanging="420"/>
        <w:tabs>
          <w:tab w:val="num" w:pos="1680" w:leader="none"/>
        </w:tabs>
      </w:pPr>
      <w:rPr>
        <w:rFonts w:ascii="Cambria" w:hAnsi="Cambria"/>
      </w:rPr>
    </w:lvl>
    <w:lvl w:ilvl="4">
      <w:start w:val="1"/>
      <w:numFmt w:val="bullet"/>
      <w:isLgl w:val="false"/>
      <w:suff w:val="tab"/>
      <w:lvlText w:val=""/>
      <w:lvlJc w:val="left"/>
      <w:pPr>
        <w:pStyle w:val="855"/>
        <w:ind w:left="2100" w:hanging="420"/>
        <w:tabs>
          <w:tab w:val="num" w:pos="2100" w:leader="none"/>
        </w:tabs>
      </w:pPr>
      <w:rPr>
        <w:rFonts w:ascii="Cambria" w:hAnsi="Cambria"/>
      </w:rPr>
    </w:lvl>
    <w:lvl w:ilvl="5">
      <w:start w:val="1"/>
      <w:numFmt w:val="bullet"/>
      <w:isLgl w:val="false"/>
      <w:suff w:val="tab"/>
      <w:lvlText w:val=""/>
      <w:lvlJc w:val="left"/>
      <w:pPr>
        <w:pStyle w:val="855"/>
        <w:ind w:left="2520" w:hanging="420"/>
        <w:tabs>
          <w:tab w:val="num" w:pos="2520" w:leader="none"/>
        </w:tabs>
      </w:pPr>
      <w:rPr>
        <w:rFonts w:ascii="Cambria" w:hAnsi="Cambria"/>
      </w:rPr>
    </w:lvl>
    <w:lvl w:ilvl="6">
      <w:start w:val="1"/>
      <w:numFmt w:val="bullet"/>
      <w:isLgl w:val="false"/>
      <w:suff w:val="tab"/>
      <w:lvlText w:val=""/>
      <w:lvlJc w:val="left"/>
      <w:pPr>
        <w:pStyle w:val="855"/>
        <w:ind w:left="2940" w:hanging="420"/>
        <w:tabs>
          <w:tab w:val="num" w:pos="2940" w:leader="none"/>
        </w:tabs>
      </w:pPr>
      <w:rPr>
        <w:rFonts w:ascii="Cambria" w:hAnsi="Cambria"/>
      </w:rPr>
    </w:lvl>
    <w:lvl w:ilvl="7">
      <w:start w:val="1"/>
      <w:numFmt w:val="bullet"/>
      <w:isLgl w:val="false"/>
      <w:suff w:val="tab"/>
      <w:lvlText w:val=""/>
      <w:lvlJc w:val="left"/>
      <w:pPr>
        <w:pStyle w:val="855"/>
        <w:ind w:left="3360" w:hanging="420"/>
        <w:tabs>
          <w:tab w:val="num" w:pos="3360" w:leader="none"/>
        </w:tabs>
      </w:pPr>
      <w:rPr>
        <w:rFonts w:ascii="Cambria" w:hAnsi="Cambria"/>
      </w:rPr>
    </w:lvl>
    <w:lvl w:ilvl="8">
      <w:start w:val="1"/>
      <w:numFmt w:val="bullet"/>
      <w:isLgl w:val="false"/>
      <w:suff w:val="tab"/>
      <w:lvlText w:val=""/>
      <w:lvlJc w:val="left"/>
      <w:pPr>
        <w:pStyle w:val="855"/>
        <w:ind w:left="3780" w:hanging="420"/>
        <w:tabs>
          <w:tab w:val="num" w:pos="3780" w:leader="none"/>
        </w:tabs>
      </w:pPr>
      <w:rPr>
        <w:rFonts w:ascii="Cambria" w:hAnsi="Cambria"/>
      </w:rPr>
    </w:lvl>
  </w:abstractNum>
  <w:abstractNum w:abstractNumId="36">
    <w:multiLevelType w:val="hybridMultilevel"/>
    <w:lvl w:ilvl="0">
      <w:start w:val="1"/>
      <w:numFmt w:val="bullet"/>
      <w:pStyle w:val="1813"/>
      <w:isLgl w:val="false"/>
      <w:suff w:val="tab"/>
      <w:lvlText w:val=""/>
      <w:lvlJc w:val="left"/>
      <w:pPr>
        <w:pStyle w:val="855"/>
        <w:ind w:left="397" w:hanging="397"/>
        <w:tabs>
          <w:tab w:val="num" w:pos="397" w:leader="none"/>
        </w:tabs>
      </w:pPr>
      <w:rPr>
        <w:rFonts w:ascii="Cambria" w:hAnsi="Cambria"/>
        <w:sz w:val="15"/>
        <w:szCs w:val="15"/>
      </w:rPr>
    </w:lvl>
    <w:lvl w:ilvl="1">
      <w:start w:val="1"/>
      <w:numFmt w:val="bullet"/>
      <w:isLgl w:val="false"/>
      <w:suff w:val="tab"/>
      <w:lvlText w:val=""/>
      <w:lvlJc w:val="left"/>
      <w:pPr>
        <w:pStyle w:val="855"/>
        <w:ind w:left="-2846" w:hanging="420"/>
        <w:tabs>
          <w:tab w:val="num" w:pos="-2846" w:leader="none"/>
        </w:tabs>
      </w:pPr>
      <w:rPr>
        <w:rFonts w:ascii="Cambria" w:hAnsi="Cambria"/>
      </w:rPr>
    </w:lvl>
    <w:lvl w:ilvl="2">
      <w:start w:val="1"/>
      <w:numFmt w:val="bullet"/>
      <w:isLgl w:val="false"/>
      <w:suff w:val="tab"/>
      <w:lvlText w:val=""/>
      <w:lvlJc w:val="left"/>
      <w:pPr>
        <w:pStyle w:val="855"/>
        <w:ind w:left="-2426" w:hanging="420"/>
        <w:tabs>
          <w:tab w:val="num" w:pos="-2426" w:leader="none"/>
        </w:tabs>
      </w:pPr>
      <w:rPr>
        <w:rFonts w:ascii="Cambria" w:hAnsi="Cambria"/>
      </w:rPr>
    </w:lvl>
    <w:lvl w:ilvl="3">
      <w:start w:val="1"/>
      <w:numFmt w:val="bullet"/>
      <w:isLgl w:val="false"/>
      <w:suff w:val="tab"/>
      <w:lvlText w:val=""/>
      <w:lvlJc w:val="left"/>
      <w:pPr>
        <w:pStyle w:val="855"/>
        <w:ind w:left="-2006" w:hanging="420"/>
        <w:tabs>
          <w:tab w:val="num" w:pos="-2006" w:leader="none"/>
        </w:tabs>
      </w:pPr>
      <w:rPr>
        <w:rFonts w:ascii="Cambria" w:hAnsi="Cambria"/>
      </w:rPr>
    </w:lvl>
    <w:lvl w:ilvl="4">
      <w:start w:val="1"/>
      <w:numFmt w:val="bullet"/>
      <w:isLgl w:val="false"/>
      <w:suff w:val="tab"/>
      <w:lvlText w:val=""/>
      <w:lvlJc w:val="left"/>
      <w:pPr>
        <w:pStyle w:val="855"/>
        <w:ind w:left="-1586" w:hanging="420"/>
        <w:tabs>
          <w:tab w:val="num" w:pos="-1586" w:leader="none"/>
        </w:tabs>
      </w:pPr>
      <w:rPr>
        <w:rFonts w:ascii="Cambria" w:hAnsi="Cambria"/>
      </w:rPr>
    </w:lvl>
    <w:lvl w:ilvl="5">
      <w:start w:val="1"/>
      <w:numFmt w:val="bullet"/>
      <w:isLgl w:val="false"/>
      <w:suff w:val="tab"/>
      <w:lvlText w:val=""/>
      <w:lvlJc w:val="left"/>
      <w:pPr>
        <w:pStyle w:val="855"/>
        <w:ind w:left="-1166" w:hanging="420"/>
        <w:tabs>
          <w:tab w:val="num" w:pos="-1166" w:leader="none"/>
        </w:tabs>
      </w:pPr>
      <w:rPr>
        <w:rFonts w:ascii="Cambria" w:hAnsi="Cambria"/>
      </w:rPr>
    </w:lvl>
    <w:lvl w:ilvl="6">
      <w:start w:val="1"/>
      <w:numFmt w:val="bullet"/>
      <w:isLgl w:val="false"/>
      <w:suff w:val="tab"/>
      <w:lvlText w:val=""/>
      <w:lvlJc w:val="left"/>
      <w:pPr>
        <w:pStyle w:val="855"/>
        <w:ind w:left="-746" w:hanging="420"/>
        <w:tabs>
          <w:tab w:val="num" w:pos="-746" w:leader="none"/>
        </w:tabs>
      </w:pPr>
      <w:rPr>
        <w:rFonts w:ascii="Cambria" w:hAnsi="Cambria"/>
      </w:rPr>
    </w:lvl>
    <w:lvl w:ilvl="7">
      <w:start w:val="1"/>
      <w:numFmt w:val="bullet"/>
      <w:isLgl w:val="false"/>
      <w:suff w:val="tab"/>
      <w:lvlText w:val=""/>
      <w:lvlJc w:val="left"/>
      <w:pPr>
        <w:pStyle w:val="855"/>
        <w:ind w:left="-326" w:hanging="420"/>
        <w:tabs>
          <w:tab w:val="num" w:pos="-326" w:leader="none"/>
        </w:tabs>
      </w:pPr>
      <w:rPr>
        <w:rFonts w:ascii="Cambria" w:hAnsi="Cambria"/>
      </w:rPr>
    </w:lvl>
    <w:lvl w:ilvl="8">
      <w:start w:val="1"/>
      <w:numFmt w:val="bullet"/>
      <w:isLgl w:val="false"/>
      <w:suff w:val="tab"/>
      <w:lvlText w:val=""/>
      <w:lvlJc w:val="left"/>
      <w:pPr>
        <w:pStyle w:val="855"/>
        <w:ind w:left="94" w:hanging="420"/>
        <w:tabs>
          <w:tab w:val="num" w:pos="94" w:leader="none"/>
        </w:tabs>
      </w:pPr>
      <w:rPr>
        <w:rFonts w:ascii="Cambria" w:hAnsi="Cambria"/>
      </w:rPr>
    </w:lvl>
  </w:abstractNum>
  <w:abstractNum w:abstractNumId="37">
    <w:multiLevelType w:val="hybridMultilevel"/>
    <w:lvl w:ilvl="0">
      <w:start w:val="1"/>
      <w:numFmt w:val="bullet"/>
      <w:isLgl w:val="false"/>
      <w:suff w:val="tab"/>
      <w:lvlText w:val=""/>
      <w:lvlJc w:val="left"/>
      <w:pPr>
        <w:pStyle w:val="855"/>
        <w:ind w:left="420" w:hanging="420"/>
        <w:tabs>
          <w:tab w:val="num" w:pos="420" w:leader="none"/>
        </w:tabs>
      </w:pPr>
      <w:rPr>
        <w:rFonts w:ascii="Cambria" w:hAnsi="Cambria"/>
      </w:rPr>
    </w:lvl>
    <w:lvl w:ilvl="1">
      <w:start w:val="1"/>
      <w:numFmt w:val="lowerLetter"/>
      <w:pStyle w:val="2228"/>
      <w:isLgl w:val="false"/>
      <w:suff w:val="tab"/>
      <w:lvlText w:val="%2)"/>
      <w:lvlJc w:val="left"/>
      <w:pPr>
        <w:pStyle w:val="855"/>
        <w:ind w:left="840" w:hanging="420"/>
        <w:tabs>
          <w:tab w:val="num" w:pos="840" w:leader="none"/>
        </w:tabs>
      </w:pPr>
    </w:lvl>
    <w:lvl w:ilvl="2">
      <w:start w:val="1"/>
      <w:numFmt w:val="lowerRoman"/>
      <w:isLgl w:val="false"/>
      <w:suff w:val="tab"/>
      <w:lvlText w:val="%3."/>
      <w:lvlJc w:val="right"/>
      <w:pPr>
        <w:pStyle w:val="855"/>
        <w:ind w:left="1260" w:hanging="420"/>
        <w:tabs>
          <w:tab w:val="num" w:pos="1260" w:leader="none"/>
        </w:tabs>
      </w:pPr>
    </w:lvl>
    <w:lvl w:ilvl="3">
      <w:start w:val="1"/>
      <w:numFmt w:val="decimal"/>
      <w:isLgl w:val="false"/>
      <w:suff w:val="tab"/>
      <w:lvlText w:val="%4."/>
      <w:lvlJc w:val="left"/>
      <w:pPr>
        <w:pStyle w:val="855"/>
        <w:ind w:left="1680" w:hanging="420"/>
        <w:tabs>
          <w:tab w:val="num" w:pos="1680" w:leader="none"/>
        </w:tabs>
      </w:pPr>
    </w:lvl>
    <w:lvl w:ilvl="4">
      <w:start w:val="1"/>
      <w:numFmt w:val="lowerLetter"/>
      <w:isLgl w:val="false"/>
      <w:suff w:val="tab"/>
      <w:lvlText w:val="%5)"/>
      <w:lvlJc w:val="left"/>
      <w:pPr>
        <w:pStyle w:val="855"/>
        <w:ind w:left="2100" w:hanging="420"/>
        <w:tabs>
          <w:tab w:val="num" w:pos="2100" w:leader="none"/>
        </w:tabs>
      </w:pPr>
    </w:lvl>
    <w:lvl w:ilvl="5">
      <w:start w:val="1"/>
      <w:numFmt w:val="lowerRoman"/>
      <w:isLgl w:val="false"/>
      <w:suff w:val="tab"/>
      <w:lvlText w:val="%6."/>
      <w:lvlJc w:val="right"/>
      <w:pPr>
        <w:pStyle w:val="855"/>
        <w:ind w:left="2520" w:hanging="420"/>
        <w:tabs>
          <w:tab w:val="num" w:pos="2520" w:leader="none"/>
        </w:tabs>
      </w:pPr>
    </w:lvl>
    <w:lvl w:ilvl="6">
      <w:start w:val="1"/>
      <w:numFmt w:val="decimal"/>
      <w:isLgl w:val="false"/>
      <w:suff w:val="tab"/>
      <w:lvlText w:val="%7."/>
      <w:lvlJc w:val="left"/>
      <w:pPr>
        <w:pStyle w:val="855"/>
        <w:ind w:left="2940" w:hanging="420"/>
        <w:tabs>
          <w:tab w:val="num" w:pos="2940" w:leader="none"/>
        </w:tabs>
      </w:pPr>
    </w:lvl>
    <w:lvl w:ilvl="7">
      <w:start w:val="1"/>
      <w:numFmt w:val="lowerLetter"/>
      <w:isLgl w:val="false"/>
      <w:suff w:val="tab"/>
      <w:lvlText w:val="%8)"/>
      <w:lvlJc w:val="left"/>
      <w:pPr>
        <w:pStyle w:val="855"/>
        <w:ind w:left="3360" w:hanging="420"/>
        <w:tabs>
          <w:tab w:val="num" w:pos="3360" w:leader="none"/>
        </w:tabs>
      </w:pPr>
    </w:lvl>
    <w:lvl w:ilvl="8">
      <w:start w:val="1"/>
      <w:numFmt w:val="lowerRoman"/>
      <w:isLgl w:val="false"/>
      <w:suff w:val="tab"/>
      <w:lvlText w:val="%9."/>
      <w:lvlJc w:val="right"/>
      <w:pPr>
        <w:pStyle w:val="855"/>
        <w:ind w:left="3780" w:hanging="420"/>
        <w:tabs>
          <w:tab w:val="num" w:pos="3780" w:leader="none"/>
        </w:tabs>
      </w:pPr>
    </w:lvl>
  </w:abstractNum>
  <w:abstractNum w:abstractNumId="38">
    <w:multiLevelType w:val="hybridMultilevel"/>
    <w:lvl w:ilvl="0">
      <w:start w:val="1"/>
      <w:numFmt w:val="bullet"/>
      <w:pStyle w:val="1976"/>
      <w:isLgl w:val="false"/>
      <w:suff w:val="tab"/>
      <w:lvlText w:val=""/>
      <w:lvlJc w:val="left"/>
      <w:pPr>
        <w:pStyle w:val="855"/>
        <w:ind w:left="420" w:hanging="420"/>
      </w:pPr>
      <w:rPr>
        <w:rFonts w:ascii="Cambria" w:hAnsi="Cambria"/>
      </w:rPr>
    </w:lvl>
    <w:lvl w:ilvl="1">
      <w:start w:val="1"/>
      <w:numFmt w:val="bullet"/>
      <w:isLgl w:val="false"/>
      <w:suff w:val="tab"/>
      <w:lvlText w:val=""/>
      <w:lvlJc w:val="left"/>
      <w:pPr>
        <w:pStyle w:val="855"/>
        <w:ind w:left="840" w:hanging="420"/>
      </w:pPr>
      <w:rPr>
        <w:rFonts w:ascii="Cambria" w:hAnsi="Cambria"/>
      </w:rPr>
    </w:lvl>
    <w:lvl w:ilvl="2">
      <w:start w:val="1"/>
      <w:numFmt w:val="bullet"/>
      <w:isLgl w:val="false"/>
      <w:suff w:val="tab"/>
      <w:lvlText w:val=""/>
      <w:lvlJc w:val="left"/>
      <w:pPr>
        <w:pStyle w:val="855"/>
        <w:ind w:left="1260" w:hanging="420"/>
      </w:pPr>
      <w:rPr>
        <w:rFonts w:ascii="Cambria" w:hAnsi="Cambria"/>
      </w:rPr>
    </w:lvl>
    <w:lvl w:ilvl="3">
      <w:start w:val="1"/>
      <w:numFmt w:val="bullet"/>
      <w:isLgl w:val="false"/>
      <w:suff w:val="tab"/>
      <w:lvlText w:val=""/>
      <w:lvlJc w:val="left"/>
      <w:pPr>
        <w:pStyle w:val="855"/>
        <w:ind w:left="1680" w:hanging="420"/>
      </w:pPr>
      <w:rPr>
        <w:rFonts w:ascii="Cambria" w:hAnsi="Cambria"/>
      </w:rPr>
    </w:lvl>
    <w:lvl w:ilvl="4">
      <w:start w:val="1"/>
      <w:numFmt w:val="bullet"/>
      <w:isLgl w:val="false"/>
      <w:suff w:val="tab"/>
      <w:lvlText w:val=""/>
      <w:lvlJc w:val="left"/>
      <w:pPr>
        <w:pStyle w:val="855"/>
        <w:ind w:left="2100" w:hanging="420"/>
      </w:pPr>
      <w:rPr>
        <w:rFonts w:ascii="Cambria" w:hAnsi="Cambria"/>
      </w:rPr>
    </w:lvl>
    <w:lvl w:ilvl="5">
      <w:start w:val="1"/>
      <w:numFmt w:val="bullet"/>
      <w:isLgl w:val="false"/>
      <w:suff w:val="tab"/>
      <w:lvlText w:val=""/>
      <w:lvlJc w:val="left"/>
      <w:pPr>
        <w:pStyle w:val="855"/>
        <w:ind w:left="2520" w:hanging="420"/>
      </w:pPr>
      <w:rPr>
        <w:rFonts w:ascii="Cambria" w:hAnsi="Cambria"/>
      </w:rPr>
    </w:lvl>
    <w:lvl w:ilvl="6">
      <w:start w:val="1"/>
      <w:numFmt w:val="bullet"/>
      <w:isLgl w:val="false"/>
      <w:suff w:val="tab"/>
      <w:lvlText w:val=""/>
      <w:lvlJc w:val="left"/>
      <w:pPr>
        <w:pStyle w:val="855"/>
        <w:ind w:left="2940" w:hanging="420"/>
      </w:pPr>
      <w:rPr>
        <w:rFonts w:ascii="Cambria" w:hAnsi="Cambria"/>
      </w:rPr>
    </w:lvl>
    <w:lvl w:ilvl="7">
      <w:start w:val="1"/>
      <w:numFmt w:val="bullet"/>
      <w:isLgl w:val="false"/>
      <w:suff w:val="tab"/>
      <w:lvlText w:val=""/>
      <w:lvlJc w:val="left"/>
      <w:pPr>
        <w:pStyle w:val="855"/>
        <w:ind w:left="3360" w:hanging="420"/>
      </w:pPr>
      <w:rPr>
        <w:rFonts w:ascii="Cambria" w:hAnsi="Cambria"/>
      </w:rPr>
    </w:lvl>
    <w:lvl w:ilvl="8">
      <w:start w:val="1"/>
      <w:numFmt w:val="bullet"/>
      <w:isLgl w:val="false"/>
      <w:suff w:val="tab"/>
      <w:lvlText w:val=""/>
      <w:lvlJc w:val="left"/>
      <w:pPr>
        <w:pStyle w:val="855"/>
        <w:ind w:left="3780" w:hanging="420"/>
      </w:pPr>
      <w:rPr>
        <w:rFonts w:ascii="Cambria" w:hAnsi="Cambria"/>
      </w:rPr>
    </w:lvl>
  </w:abstractNum>
  <w:abstractNum w:abstractNumId="39">
    <w:multiLevelType w:val="hybridMultilevel"/>
    <w:lvl w:ilvl="0">
      <w:start w:val="1"/>
      <w:numFmt w:val="upperLetter"/>
      <w:pStyle w:val="1663"/>
      <w:isLgl w:val="false"/>
      <w:suff w:val="nothing"/>
      <w:lvlText w:val="附　录　%1"/>
      <w:lvlJc w:val="left"/>
      <w:pPr>
        <w:pStyle w:val="855"/>
        <w:ind w:left="0" w:firstLine="0"/>
      </w:pPr>
      <w:rPr>
        <w:rFonts w:hint="eastAsia" w:ascii="MingLiU" w:eastAsia="MingLiU"/>
        <w:b w:val="0"/>
        <w:i w:val="0"/>
        <w:sz w:val="21"/>
      </w:rPr>
    </w:lvl>
    <w:lvl w:ilvl="1">
      <w:start w:val="1"/>
      <w:numFmt w:val="decimal"/>
      <w:pStyle w:val="1662"/>
      <w:isLgl w:val="false"/>
      <w:suff w:val="nothing"/>
      <w:lvlText w:val="%2　"/>
      <w:lvlJc w:val="left"/>
      <w:pPr>
        <w:pStyle w:val="855"/>
        <w:ind w:left="0" w:firstLine="0"/>
      </w:pPr>
      <w:rPr>
        <w:rFonts w:hint="eastAsia" w:ascii="MingLiU" w:eastAsia="MingLiU"/>
        <w:b w:val="0"/>
        <w:i w:val="0"/>
        <w:spacing w:val="0"/>
        <w:sz w:val="21"/>
      </w:rPr>
    </w:lvl>
    <w:lvl w:ilvl="2">
      <w:start w:val="1"/>
      <w:numFmt w:val="decimal"/>
      <w:isLgl w:val="false"/>
      <w:suff w:val="nothing"/>
      <w:lvlText w:val="%2.%3　"/>
      <w:lvlJc w:val="left"/>
      <w:pPr>
        <w:pStyle w:val="855"/>
        <w:ind w:left="0" w:firstLine="0"/>
      </w:pPr>
      <w:rPr>
        <w:rFonts w:hint="eastAsia" w:ascii="MingLiU" w:eastAsia="MingLiU"/>
        <w:b w:val="0"/>
        <w:i w:val="0"/>
        <w:sz w:val="21"/>
      </w:rPr>
    </w:lvl>
    <w:lvl w:ilvl="3">
      <w:start w:val="1"/>
      <w:numFmt w:val="decimal"/>
      <w:isLgl w:val="false"/>
      <w:suff w:val="nothing"/>
      <w:lvlText w:val="%2.%3.%4　"/>
      <w:lvlJc w:val="left"/>
      <w:pPr>
        <w:pStyle w:val="855"/>
        <w:ind w:left="0" w:firstLine="0"/>
      </w:pPr>
      <w:rPr>
        <w:rFonts w:hint="eastAsia" w:ascii="MingLiU" w:eastAsia="MingLiU"/>
        <w:b w:val="0"/>
        <w:i w:val="0"/>
        <w:sz w:val="21"/>
      </w:rPr>
    </w:lvl>
    <w:lvl w:ilvl="4">
      <w:start w:val="1"/>
      <w:numFmt w:val="decimal"/>
      <w:isLgl w:val="false"/>
      <w:suff w:val="nothing"/>
      <w:lvlText w:val="%1.%2.%3.%4.%5　"/>
      <w:lvlJc w:val="left"/>
      <w:pPr>
        <w:pStyle w:val="855"/>
        <w:ind w:left="0" w:firstLine="0"/>
      </w:pPr>
      <w:rPr>
        <w:rFonts w:hint="eastAsia" w:ascii="MingLiU" w:eastAsia="MingLiU"/>
        <w:b w:val="0"/>
        <w:i w:val="0"/>
        <w:sz w:val="21"/>
      </w:rPr>
    </w:lvl>
    <w:lvl w:ilvl="5">
      <w:start w:val="1"/>
      <w:numFmt w:val="decimal"/>
      <w:isLgl w:val="false"/>
      <w:suff w:val="nothing"/>
      <w:lvlText w:val="%1.%2.%3.%4.%5.%6　"/>
      <w:lvlJc w:val="left"/>
      <w:pPr>
        <w:pStyle w:val="855"/>
        <w:ind w:left="0" w:firstLine="0"/>
      </w:pPr>
      <w:rPr>
        <w:rFonts w:hint="eastAsia" w:ascii="MingLiU" w:eastAsia="MingLiU"/>
        <w:b w:val="0"/>
        <w:i w:val="0"/>
        <w:sz w:val="21"/>
      </w:rPr>
    </w:lvl>
    <w:lvl w:ilvl="6">
      <w:start w:val="1"/>
      <w:numFmt w:val="decimal"/>
      <w:isLgl w:val="false"/>
      <w:suff w:val="nothing"/>
      <w:lvlText w:val="%1.%2.%3.%4.%5.%6.%7　"/>
      <w:lvlJc w:val="left"/>
      <w:pPr>
        <w:pStyle w:val="855"/>
        <w:ind w:left="0" w:firstLine="0"/>
      </w:pPr>
      <w:rPr>
        <w:rFonts w:hint="eastAsia" w:ascii="MingLiU" w:eastAsia="MingLiU"/>
        <w:b w:val="0"/>
        <w:i w:val="0"/>
        <w:sz w:val="21"/>
      </w:rPr>
    </w:lvl>
    <w:lvl w:ilvl="7">
      <w:start w:val="1"/>
      <w:numFmt w:val="decimal"/>
      <w:isLgl w:val="false"/>
      <w:suff w:val="tab"/>
      <w:lvlText w:val="%1.%2.%3.%4.%5.%6.%7.%8"/>
      <w:lvlJc w:val="left"/>
      <w:pPr>
        <w:pStyle w:val="855"/>
        <w:ind w:left="4394" w:hanging="1418"/>
        <w:tabs>
          <w:tab w:val="num" w:pos="4394" w:leader="none"/>
        </w:tabs>
      </w:pPr>
      <w:rPr>
        <w:rFonts w:hint="eastAsia"/>
      </w:rPr>
    </w:lvl>
    <w:lvl w:ilvl="8">
      <w:start w:val="1"/>
      <w:numFmt w:val="decimal"/>
      <w:isLgl w:val="false"/>
      <w:suff w:val="tab"/>
      <w:lvlText w:val="%1.%2.%3.%4.%5.%6.%7.%8.%9"/>
      <w:lvlJc w:val="left"/>
      <w:pPr>
        <w:pStyle w:val="855"/>
        <w:ind w:left="5102" w:hanging="1700"/>
        <w:tabs>
          <w:tab w:val="num" w:pos="5102" w:leader="none"/>
        </w:tabs>
      </w:pPr>
      <w:rPr>
        <w:rFonts w:hint="eastAsia"/>
      </w:rPr>
    </w:lvl>
  </w:abstractNum>
  <w:abstractNum w:abstractNumId="40">
    <w:multiLevelType w:val="hybridMultilevel"/>
    <w:lvl w:ilvl="0">
      <w:start w:val="1"/>
      <w:numFmt w:val="decimal"/>
      <w:pStyle w:val="2174"/>
      <w:isLgl w:val="false"/>
      <w:suff w:val="tab"/>
      <w:lvlText w:val="%1注"/>
      <w:lvlJc w:val="left"/>
      <w:pPr>
        <w:pStyle w:val="855"/>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855"/>
        <w:ind w:left="840" w:hanging="420"/>
        <w:tabs>
          <w:tab w:val="num" w:pos="840" w:leader="none"/>
        </w:tabs>
      </w:pPr>
    </w:lvl>
    <w:lvl w:ilvl="2">
      <w:start w:val="1"/>
      <w:numFmt w:val="lowerRoman"/>
      <w:isLgl w:val="false"/>
      <w:suff w:val="tab"/>
      <w:lvlText w:val="%3."/>
      <w:lvlJc w:val="right"/>
      <w:pPr>
        <w:pStyle w:val="855"/>
        <w:ind w:left="1260" w:hanging="420"/>
        <w:tabs>
          <w:tab w:val="num" w:pos="1260" w:leader="none"/>
        </w:tabs>
      </w:pPr>
    </w:lvl>
    <w:lvl w:ilvl="3">
      <w:start w:val="1"/>
      <w:numFmt w:val="decimal"/>
      <w:isLgl w:val="false"/>
      <w:suff w:val="tab"/>
      <w:lvlText w:val="%4."/>
      <w:lvlJc w:val="left"/>
      <w:pPr>
        <w:pStyle w:val="855"/>
        <w:ind w:left="1680" w:hanging="420"/>
        <w:tabs>
          <w:tab w:val="num" w:pos="1680" w:leader="none"/>
        </w:tabs>
      </w:pPr>
    </w:lvl>
    <w:lvl w:ilvl="4">
      <w:start w:val="1"/>
      <w:numFmt w:val="lowerLetter"/>
      <w:isLgl w:val="false"/>
      <w:suff w:val="tab"/>
      <w:lvlText w:val="%5)"/>
      <w:lvlJc w:val="left"/>
      <w:pPr>
        <w:pStyle w:val="855"/>
        <w:ind w:left="2100" w:hanging="420"/>
        <w:tabs>
          <w:tab w:val="num" w:pos="2100" w:leader="none"/>
        </w:tabs>
      </w:pPr>
    </w:lvl>
    <w:lvl w:ilvl="5">
      <w:start w:val="1"/>
      <w:numFmt w:val="lowerRoman"/>
      <w:isLgl w:val="false"/>
      <w:suff w:val="tab"/>
      <w:lvlText w:val="%6."/>
      <w:lvlJc w:val="right"/>
      <w:pPr>
        <w:pStyle w:val="855"/>
        <w:ind w:left="2520" w:hanging="420"/>
        <w:tabs>
          <w:tab w:val="num" w:pos="2520" w:leader="none"/>
        </w:tabs>
      </w:pPr>
    </w:lvl>
    <w:lvl w:ilvl="6">
      <w:start w:val="1"/>
      <w:numFmt w:val="decimal"/>
      <w:isLgl w:val="false"/>
      <w:suff w:val="tab"/>
      <w:lvlText w:val="%7."/>
      <w:lvlJc w:val="left"/>
      <w:pPr>
        <w:pStyle w:val="855"/>
        <w:ind w:left="2940" w:hanging="420"/>
        <w:tabs>
          <w:tab w:val="num" w:pos="2940" w:leader="none"/>
        </w:tabs>
      </w:pPr>
    </w:lvl>
    <w:lvl w:ilvl="7">
      <w:start w:val="1"/>
      <w:numFmt w:val="lowerLetter"/>
      <w:isLgl w:val="false"/>
      <w:suff w:val="tab"/>
      <w:lvlText w:val="%8)"/>
      <w:lvlJc w:val="left"/>
      <w:pPr>
        <w:pStyle w:val="855"/>
        <w:ind w:left="3360" w:hanging="420"/>
        <w:tabs>
          <w:tab w:val="num" w:pos="3360" w:leader="none"/>
        </w:tabs>
      </w:pPr>
    </w:lvl>
    <w:lvl w:ilvl="8">
      <w:start w:val="1"/>
      <w:numFmt w:val="lowerRoman"/>
      <w:isLgl w:val="false"/>
      <w:suff w:val="tab"/>
      <w:lvlText w:val="%9."/>
      <w:lvlJc w:val="right"/>
      <w:pPr>
        <w:pStyle w:val="855"/>
        <w:ind w:left="3780" w:hanging="420"/>
        <w:tabs>
          <w:tab w:val="num" w:pos="3780" w:leader="none"/>
        </w:tabs>
      </w:pPr>
    </w:lvl>
  </w:abstractNum>
  <w:abstractNum w:abstractNumId="41">
    <w:multiLevelType w:val="hybridMultilevel"/>
    <w:lvl w:ilvl="0">
      <w:start w:val="1"/>
      <w:numFmt w:val="decimal"/>
      <w:pStyle w:val="2029"/>
      <w:isLgl w:val="false"/>
      <w:suff w:val="tab"/>
      <w:lvlText w:val="%1——"/>
      <w:lvlJc w:val="left"/>
      <w:pPr>
        <w:pStyle w:val="855"/>
        <w:ind w:left="840" w:hanging="420"/>
        <w:tabs>
          <w:tab w:val="num" w:pos="1140" w:leader="none"/>
        </w:tabs>
      </w:pPr>
      <w:rPr>
        <w:rFonts w:hint="eastAsia"/>
      </w:rPr>
    </w:lvl>
    <w:lvl w:ilvl="1">
      <w:start w:val="1"/>
      <w:numFmt w:val="lowerLetter"/>
      <w:isLgl w:val="false"/>
      <w:suff w:val="tab"/>
      <w:lvlText w:val="%2)"/>
      <w:lvlJc w:val="left"/>
      <w:pPr>
        <w:pStyle w:val="855"/>
        <w:ind w:left="840" w:hanging="420"/>
        <w:tabs>
          <w:tab w:val="num" w:pos="840" w:leader="none"/>
        </w:tabs>
      </w:pPr>
    </w:lvl>
    <w:lvl w:ilvl="2">
      <w:start w:val="1"/>
      <w:numFmt w:val="lowerRoman"/>
      <w:isLgl w:val="false"/>
      <w:suff w:val="tab"/>
      <w:lvlText w:val="%3."/>
      <w:lvlJc w:val="right"/>
      <w:pPr>
        <w:pStyle w:val="855"/>
        <w:ind w:left="1260" w:hanging="420"/>
        <w:tabs>
          <w:tab w:val="num" w:pos="1260" w:leader="none"/>
        </w:tabs>
      </w:pPr>
    </w:lvl>
    <w:lvl w:ilvl="3">
      <w:start w:val="1"/>
      <w:numFmt w:val="decimal"/>
      <w:isLgl w:val="false"/>
      <w:suff w:val="tab"/>
      <w:lvlText w:val="%4."/>
      <w:lvlJc w:val="left"/>
      <w:pPr>
        <w:pStyle w:val="855"/>
        <w:ind w:left="1680" w:hanging="420"/>
        <w:tabs>
          <w:tab w:val="num" w:pos="1680" w:leader="none"/>
        </w:tabs>
      </w:pPr>
    </w:lvl>
    <w:lvl w:ilvl="4">
      <w:start w:val="1"/>
      <w:numFmt w:val="lowerLetter"/>
      <w:isLgl w:val="false"/>
      <w:suff w:val="tab"/>
      <w:lvlText w:val="%5)"/>
      <w:lvlJc w:val="left"/>
      <w:pPr>
        <w:pStyle w:val="855"/>
        <w:ind w:left="2100" w:hanging="420"/>
        <w:tabs>
          <w:tab w:val="num" w:pos="2100" w:leader="none"/>
        </w:tabs>
      </w:pPr>
    </w:lvl>
    <w:lvl w:ilvl="5">
      <w:start w:val="1"/>
      <w:numFmt w:val="lowerRoman"/>
      <w:isLgl w:val="false"/>
      <w:suff w:val="tab"/>
      <w:lvlText w:val="%6."/>
      <w:lvlJc w:val="right"/>
      <w:pPr>
        <w:pStyle w:val="855"/>
        <w:ind w:left="2520" w:hanging="420"/>
        <w:tabs>
          <w:tab w:val="num" w:pos="2520" w:leader="none"/>
        </w:tabs>
      </w:pPr>
    </w:lvl>
    <w:lvl w:ilvl="6">
      <w:start w:val="1"/>
      <w:numFmt w:val="decimal"/>
      <w:isLgl w:val="false"/>
      <w:suff w:val="tab"/>
      <w:lvlText w:val="%7."/>
      <w:lvlJc w:val="left"/>
      <w:pPr>
        <w:pStyle w:val="855"/>
        <w:ind w:left="2940" w:hanging="420"/>
        <w:tabs>
          <w:tab w:val="num" w:pos="2940" w:leader="none"/>
        </w:tabs>
      </w:pPr>
    </w:lvl>
    <w:lvl w:ilvl="7">
      <w:start w:val="1"/>
      <w:numFmt w:val="lowerLetter"/>
      <w:isLgl w:val="false"/>
      <w:suff w:val="tab"/>
      <w:lvlText w:val="%8)"/>
      <w:lvlJc w:val="left"/>
      <w:pPr>
        <w:pStyle w:val="855"/>
        <w:ind w:left="3360" w:hanging="420"/>
        <w:tabs>
          <w:tab w:val="num" w:pos="3360" w:leader="none"/>
        </w:tabs>
      </w:pPr>
    </w:lvl>
    <w:lvl w:ilvl="8">
      <w:start w:val="1"/>
      <w:numFmt w:val="lowerRoman"/>
      <w:isLgl w:val="false"/>
      <w:suff w:val="tab"/>
      <w:lvlText w:val="%9."/>
      <w:lvlJc w:val="right"/>
      <w:pPr>
        <w:pStyle w:val="855"/>
        <w:ind w:left="3780" w:hanging="420"/>
        <w:tabs>
          <w:tab w:val="num" w:pos="3780" w:leader="none"/>
        </w:tabs>
      </w:pPr>
    </w:lvl>
  </w:abstractNum>
  <w:num w:numId="1">
    <w:abstractNumId w:val="2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19"/>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25"/>
  </w:num>
  <w:num w:numId="16">
    <w:abstractNumId w:val="39"/>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7"/>
  </w:num>
  <w:num w:numId="20">
    <w:abstractNumId w:val="20"/>
  </w:num>
  <w:num w:numId="21">
    <w:abstractNumId w:val="10"/>
  </w:num>
  <w:num w:numId="22">
    <w:abstractNumId w:val="11"/>
  </w:num>
  <w:num w:numId="23">
    <w:abstractNumId w:val="9"/>
  </w:num>
  <w:num w:numId="24">
    <w:abstractNumId w:val="36"/>
  </w:num>
  <w:num w:numId="25">
    <w:abstractNumId w:val="5"/>
  </w:num>
  <w:num w:numId="26">
    <w:abstractNumId w:val="22"/>
  </w:num>
  <w:num w:numId="27">
    <w:abstractNumId w:val="33"/>
  </w:num>
  <w:num w:numId="28">
    <w:abstractNumId w:val="7"/>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12"/>
  </w:num>
  <w:num w:numId="32">
    <w:abstractNumId w:val="30"/>
  </w:num>
  <w:num w:numId="33">
    <w:abstractNumId w:val="15"/>
  </w:num>
  <w:num w:numId="34">
    <w:abstractNumId w:val="38"/>
  </w:num>
  <w:num w:numId="35">
    <w:abstractNumId w:val="41"/>
  </w:num>
  <w:num w:numId="36">
    <w:abstractNumId w:val="8"/>
  </w:num>
  <w:num w:numId="37">
    <w:abstractNumId w:val="16"/>
  </w:num>
  <w:num w:numId="38">
    <w:abstractNumId w:val="32"/>
  </w:num>
  <w:num w:numId="39">
    <w:abstractNumId w:val="24"/>
  </w:num>
  <w:num w:numId="40">
    <w:abstractNumId w:val="35"/>
  </w:num>
  <w:num w:numId="41">
    <w:abstractNumId w:val="40"/>
  </w:num>
  <w:num w:numId="42">
    <w:abstractNumId w:val="29"/>
  </w:num>
  <w:num w:numId="43">
    <w:abstractNumId w:val="6"/>
  </w:num>
  <w:num w:numId="44">
    <w:abstractNumId w:val="37"/>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name w:val="List Paragraph"/>
    <w:basedOn w:val="855"/>
    <w:uiPriority w:val="34"/>
    <w:qFormat/>
    <w:pPr>
      <w:contextualSpacing/>
      <w:ind w:left="720"/>
    </w:pPr>
  </w:style>
  <w:style w:type="paragraph" w:styleId="815">
    <w:name w:val="No Spacing"/>
    <w:uiPriority w:val="1"/>
    <w:qFormat/>
    <w:pPr>
      <w:spacing w:before="0" w:after="0" w:line="240" w:lineRule="auto"/>
    </w:pPr>
  </w:style>
  <w:style w:type="paragraph" w:styleId="816">
    <w:name w:val="Title"/>
    <w:basedOn w:val="855"/>
    <w:next w:val="855"/>
    <w:link w:val="879"/>
    <w:uiPriority w:val="10"/>
    <w:qFormat/>
    <w:pPr>
      <w:contextualSpacing/>
      <w:spacing w:before="300" w:after="200"/>
    </w:pPr>
    <w:rPr>
      <w:sz w:val="48"/>
      <w:szCs w:val="48"/>
    </w:rPr>
  </w:style>
  <w:style w:type="paragraph" w:styleId="817">
    <w:name w:val="Subtitle"/>
    <w:basedOn w:val="855"/>
    <w:next w:val="855"/>
    <w:link w:val="818"/>
    <w:uiPriority w:val="11"/>
    <w:qFormat/>
    <w:pPr>
      <w:spacing w:before="200" w:after="200"/>
    </w:pPr>
    <w:rPr>
      <w:sz w:val="24"/>
      <w:szCs w:val="24"/>
    </w:rPr>
  </w:style>
  <w:style w:type="character" w:styleId="818">
    <w:name w:val="Subtitle Char"/>
    <w:link w:val="817"/>
    <w:uiPriority w:val="11"/>
    <w:rPr>
      <w:sz w:val="24"/>
      <w:szCs w:val="24"/>
    </w:rPr>
  </w:style>
  <w:style w:type="paragraph" w:styleId="819">
    <w:name w:val="Quote"/>
    <w:basedOn w:val="855"/>
    <w:next w:val="855"/>
    <w:link w:val="820"/>
    <w:uiPriority w:val="29"/>
    <w:qFormat/>
    <w:pPr>
      <w:ind w:left="720" w:right="720"/>
    </w:pPr>
    <w:rPr>
      <w:i/>
    </w:rPr>
  </w:style>
  <w:style w:type="character" w:styleId="820">
    <w:name w:val="Quote Char"/>
    <w:link w:val="819"/>
    <w:uiPriority w:val="29"/>
    <w:rPr>
      <w:i/>
    </w:rPr>
  </w:style>
  <w:style w:type="paragraph" w:styleId="821">
    <w:name w:val="Intense Quote"/>
    <w:basedOn w:val="855"/>
    <w:next w:val="855"/>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Intense Quote Char"/>
    <w:link w:val="821"/>
    <w:uiPriority w:val="30"/>
    <w:rPr>
      <w:i/>
    </w:rPr>
  </w:style>
  <w:style w:type="paragraph" w:styleId="823">
    <w:name w:val="Header"/>
    <w:basedOn w:val="855"/>
    <w:link w:val="887"/>
    <w:uiPriority w:val="99"/>
    <w:unhideWhenUsed/>
    <w:pPr>
      <w:spacing w:after="0" w:line="240" w:lineRule="auto"/>
      <w:tabs>
        <w:tab w:val="center" w:pos="7143" w:leader="none"/>
        <w:tab w:val="right" w:pos="14287" w:leader="none"/>
      </w:tabs>
    </w:pPr>
  </w:style>
  <w:style w:type="paragraph" w:styleId="824">
    <w:name w:val="Footer"/>
    <w:basedOn w:val="855"/>
    <w:link w:val="891"/>
    <w:uiPriority w:val="99"/>
    <w:unhideWhenUsed/>
    <w:pPr>
      <w:spacing w:after="0" w:line="240" w:lineRule="auto"/>
      <w:tabs>
        <w:tab w:val="center" w:pos="7143" w:leader="none"/>
        <w:tab w:val="right" w:pos="14287" w:leader="none"/>
      </w:tabs>
    </w:pPr>
  </w:style>
  <w:style w:type="paragraph" w:styleId="825">
    <w:name w:val="Caption"/>
    <w:basedOn w:val="855"/>
    <w:next w:val="855"/>
    <w:uiPriority w:val="35"/>
    <w:semiHidden/>
    <w:unhideWhenUsed/>
    <w:qFormat/>
    <w:pPr>
      <w:spacing w:line="276" w:lineRule="auto"/>
    </w:pPr>
    <w:rPr>
      <w:b/>
      <w:bCs/>
      <w:color w:val="4f81bd" w:themeColor="accent1"/>
      <w:sz w:val="18"/>
      <w:szCs w:val="18"/>
    </w:rPr>
  </w:style>
  <w:style w:type="table" w:styleId="8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6">
    <w:name w:val="Hyperlink"/>
    <w:uiPriority w:val="99"/>
    <w:unhideWhenUsed/>
    <w:rPr>
      <w:color w:val="0000ff" w:themeColor="hyperlink"/>
      <w:u w:val="single"/>
    </w:rPr>
  </w:style>
  <w:style w:type="paragraph" w:styleId="847">
    <w:name w:val="footnote text"/>
    <w:basedOn w:val="855"/>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55"/>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55"/>
    <w:link w:val="855"/>
    <w:qFormat/>
    <w:pPr>
      <w:jc w:val="both"/>
      <w:widowControl w:val="off"/>
    </w:pPr>
    <w:rPr>
      <w:sz w:val="21"/>
      <w:szCs w:val="24"/>
      <w:lang w:val="en-US" w:eastAsia="zh-CN" w:bidi="ar-SA"/>
    </w:rPr>
  </w:style>
  <w:style w:type="character" w:styleId="856">
    <w:name w:val="默认段落字体"/>
    <w:next w:val="856"/>
    <w:link w:val="855"/>
    <w:uiPriority w:val="1"/>
    <w:unhideWhenUsed/>
  </w:style>
  <w:style w:type="table" w:styleId="857">
    <w:name w:val="普通表格"/>
    <w:next w:val="857"/>
    <w:link w:val="855"/>
    <w:uiPriority w:val="99"/>
    <w:semiHidden/>
    <w:unhideWhenUsed/>
    <w:tblPr/>
  </w:style>
  <w:style w:type="numbering" w:styleId="858">
    <w:name w:val="无列表"/>
    <w:next w:val="858"/>
    <w:link w:val="855"/>
    <w:uiPriority w:val="99"/>
    <w:semiHidden/>
    <w:unhideWhenUsed/>
  </w:style>
  <w:style w:type="paragraph" w:styleId="859">
    <w:name w:val="Heading 1"/>
    <w:basedOn w:val="1949"/>
    <w:next w:val="1949"/>
    <w:link w:val="860"/>
    <w:uiPriority w:val="9"/>
    <w:qFormat/>
    <w:pPr>
      <w:keepLines/>
      <w:keepNext/>
      <w:spacing w:before="480" w:after="200"/>
      <w:outlineLvl w:val="0"/>
    </w:pPr>
    <w:rPr>
      <w:rFonts w:ascii="Arial" w:hAnsi="Arial" w:eastAsia="Arial" w:cs="Arial"/>
      <w:sz w:val="40"/>
      <w:szCs w:val="40"/>
    </w:rPr>
  </w:style>
  <w:style w:type="character" w:styleId="860">
    <w:name w:val="Heading 1 Char"/>
    <w:next w:val="860"/>
    <w:link w:val="859"/>
    <w:uiPriority w:val="9"/>
    <w:rPr>
      <w:rFonts w:ascii="Arial" w:hAnsi="Arial" w:eastAsia="Arial" w:cs="Arial"/>
      <w:sz w:val="40"/>
      <w:szCs w:val="40"/>
    </w:rPr>
  </w:style>
  <w:style w:type="paragraph" w:styleId="861">
    <w:name w:val="Heading 2"/>
    <w:basedOn w:val="1949"/>
    <w:next w:val="1949"/>
    <w:link w:val="862"/>
    <w:uiPriority w:val="9"/>
    <w:unhideWhenUsed/>
    <w:qFormat/>
    <w:pPr>
      <w:keepLines/>
      <w:keepNext/>
      <w:spacing w:before="360" w:after="200"/>
      <w:outlineLvl w:val="1"/>
    </w:pPr>
    <w:rPr>
      <w:rFonts w:ascii="Arial" w:hAnsi="Arial" w:eastAsia="Arial" w:cs="Arial"/>
      <w:sz w:val="34"/>
    </w:rPr>
  </w:style>
  <w:style w:type="character" w:styleId="862">
    <w:name w:val="Heading 2 Char"/>
    <w:next w:val="862"/>
    <w:link w:val="861"/>
    <w:uiPriority w:val="9"/>
    <w:rPr>
      <w:rFonts w:ascii="Arial" w:hAnsi="Arial" w:eastAsia="Arial" w:cs="Arial"/>
      <w:sz w:val="34"/>
    </w:rPr>
  </w:style>
  <w:style w:type="paragraph" w:styleId="863">
    <w:name w:val="Heading 3"/>
    <w:basedOn w:val="1949"/>
    <w:next w:val="1949"/>
    <w:link w:val="864"/>
    <w:uiPriority w:val="9"/>
    <w:unhideWhenUsed/>
    <w:qFormat/>
    <w:pPr>
      <w:keepLines/>
      <w:keepNext/>
      <w:spacing w:before="320" w:after="200"/>
      <w:outlineLvl w:val="2"/>
    </w:pPr>
    <w:rPr>
      <w:rFonts w:ascii="Arial" w:hAnsi="Arial" w:eastAsia="Arial" w:cs="Arial"/>
      <w:sz w:val="30"/>
      <w:szCs w:val="30"/>
    </w:rPr>
  </w:style>
  <w:style w:type="character" w:styleId="864">
    <w:name w:val="Heading 3 Char"/>
    <w:next w:val="864"/>
    <w:link w:val="863"/>
    <w:uiPriority w:val="9"/>
    <w:rPr>
      <w:rFonts w:ascii="Arial" w:hAnsi="Arial" w:eastAsia="Arial" w:cs="Arial"/>
      <w:sz w:val="30"/>
      <w:szCs w:val="30"/>
    </w:rPr>
  </w:style>
  <w:style w:type="paragraph" w:styleId="865">
    <w:name w:val="Heading 4"/>
    <w:basedOn w:val="1949"/>
    <w:next w:val="1949"/>
    <w:link w:val="866"/>
    <w:uiPriority w:val="9"/>
    <w:unhideWhenUsed/>
    <w:qFormat/>
    <w:pPr>
      <w:keepLines/>
      <w:keepNext/>
      <w:spacing w:before="320" w:after="200"/>
      <w:outlineLvl w:val="3"/>
    </w:pPr>
    <w:rPr>
      <w:rFonts w:ascii="Arial" w:hAnsi="Arial" w:eastAsia="Arial" w:cs="Arial"/>
      <w:b/>
      <w:bCs/>
      <w:sz w:val="26"/>
      <w:szCs w:val="26"/>
    </w:rPr>
  </w:style>
  <w:style w:type="character" w:styleId="866">
    <w:name w:val="Heading 4 Char"/>
    <w:next w:val="866"/>
    <w:link w:val="865"/>
    <w:uiPriority w:val="9"/>
    <w:rPr>
      <w:rFonts w:ascii="Arial" w:hAnsi="Arial" w:eastAsia="Arial" w:cs="Arial"/>
      <w:b/>
      <w:bCs/>
      <w:sz w:val="26"/>
      <w:szCs w:val="26"/>
    </w:rPr>
  </w:style>
  <w:style w:type="paragraph" w:styleId="867">
    <w:name w:val="Heading 5"/>
    <w:basedOn w:val="1949"/>
    <w:next w:val="1949"/>
    <w:link w:val="868"/>
    <w:uiPriority w:val="9"/>
    <w:unhideWhenUsed/>
    <w:qFormat/>
    <w:pPr>
      <w:keepLines/>
      <w:keepNext/>
      <w:spacing w:before="320" w:after="200"/>
      <w:outlineLvl w:val="4"/>
    </w:pPr>
    <w:rPr>
      <w:rFonts w:ascii="Arial" w:hAnsi="Arial" w:eastAsia="Arial" w:cs="Arial"/>
      <w:b/>
      <w:bCs/>
      <w:sz w:val="24"/>
      <w:szCs w:val="24"/>
    </w:rPr>
  </w:style>
  <w:style w:type="character" w:styleId="868">
    <w:name w:val="Heading 5 Char"/>
    <w:next w:val="868"/>
    <w:link w:val="867"/>
    <w:uiPriority w:val="9"/>
    <w:rPr>
      <w:rFonts w:ascii="Arial" w:hAnsi="Arial" w:eastAsia="Arial" w:cs="Arial"/>
      <w:b/>
      <w:bCs/>
      <w:sz w:val="24"/>
      <w:szCs w:val="24"/>
    </w:rPr>
  </w:style>
  <w:style w:type="paragraph" w:styleId="869">
    <w:name w:val="Heading 6"/>
    <w:basedOn w:val="1949"/>
    <w:next w:val="1949"/>
    <w:link w:val="870"/>
    <w:uiPriority w:val="9"/>
    <w:unhideWhenUsed/>
    <w:qFormat/>
    <w:pPr>
      <w:keepLines/>
      <w:keepNext/>
      <w:spacing w:before="320" w:after="200"/>
      <w:outlineLvl w:val="5"/>
    </w:pPr>
    <w:rPr>
      <w:rFonts w:ascii="Arial" w:hAnsi="Arial" w:eastAsia="Arial" w:cs="Arial"/>
      <w:b/>
      <w:bCs/>
      <w:sz w:val="22"/>
      <w:szCs w:val="22"/>
    </w:rPr>
  </w:style>
  <w:style w:type="character" w:styleId="870">
    <w:name w:val="Heading 6 Char"/>
    <w:next w:val="870"/>
    <w:link w:val="869"/>
    <w:uiPriority w:val="9"/>
    <w:rPr>
      <w:rFonts w:ascii="Arial" w:hAnsi="Arial" w:eastAsia="Arial" w:cs="Arial"/>
      <w:b/>
      <w:bCs/>
      <w:sz w:val="22"/>
      <w:szCs w:val="22"/>
    </w:rPr>
  </w:style>
  <w:style w:type="paragraph" w:styleId="871">
    <w:name w:val="Heading 7"/>
    <w:basedOn w:val="1949"/>
    <w:next w:val="1949"/>
    <w:link w:val="872"/>
    <w:uiPriority w:val="9"/>
    <w:unhideWhenUsed/>
    <w:qFormat/>
    <w:pPr>
      <w:keepLines/>
      <w:keepNext/>
      <w:spacing w:before="320" w:after="200"/>
      <w:outlineLvl w:val="6"/>
    </w:pPr>
    <w:rPr>
      <w:rFonts w:ascii="Arial" w:hAnsi="Arial" w:eastAsia="Arial" w:cs="Arial"/>
      <w:b/>
      <w:bCs/>
      <w:i/>
      <w:iCs/>
      <w:sz w:val="22"/>
      <w:szCs w:val="22"/>
    </w:rPr>
  </w:style>
  <w:style w:type="character" w:styleId="872">
    <w:name w:val="Heading 7 Char"/>
    <w:next w:val="872"/>
    <w:link w:val="871"/>
    <w:uiPriority w:val="9"/>
    <w:rPr>
      <w:rFonts w:ascii="Arial" w:hAnsi="Arial" w:eastAsia="Arial" w:cs="Arial"/>
      <w:b/>
      <w:bCs/>
      <w:i/>
      <w:iCs/>
      <w:sz w:val="22"/>
      <w:szCs w:val="22"/>
    </w:rPr>
  </w:style>
  <w:style w:type="paragraph" w:styleId="873">
    <w:name w:val="Heading 8"/>
    <w:basedOn w:val="1949"/>
    <w:next w:val="1949"/>
    <w:link w:val="874"/>
    <w:uiPriority w:val="9"/>
    <w:unhideWhenUsed/>
    <w:qFormat/>
    <w:pPr>
      <w:keepLines/>
      <w:keepNext/>
      <w:spacing w:before="320" w:after="200"/>
      <w:outlineLvl w:val="7"/>
    </w:pPr>
    <w:rPr>
      <w:rFonts w:ascii="Arial" w:hAnsi="Arial" w:eastAsia="Arial" w:cs="Arial"/>
      <w:i/>
      <w:iCs/>
      <w:sz w:val="22"/>
      <w:szCs w:val="22"/>
    </w:rPr>
  </w:style>
  <w:style w:type="character" w:styleId="874">
    <w:name w:val="Heading 8 Char"/>
    <w:next w:val="874"/>
    <w:link w:val="873"/>
    <w:uiPriority w:val="9"/>
    <w:rPr>
      <w:rFonts w:ascii="Arial" w:hAnsi="Arial" w:eastAsia="Arial" w:cs="Arial"/>
      <w:i/>
      <w:iCs/>
      <w:sz w:val="22"/>
      <w:szCs w:val="22"/>
    </w:rPr>
  </w:style>
  <w:style w:type="paragraph" w:styleId="875">
    <w:name w:val="Heading 9"/>
    <w:basedOn w:val="1949"/>
    <w:next w:val="1949"/>
    <w:link w:val="876"/>
    <w:uiPriority w:val="9"/>
    <w:unhideWhenUsed/>
    <w:qFormat/>
    <w:pPr>
      <w:keepLines/>
      <w:keepNext/>
      <w:spacing w:before="320" w:after="200"/>
      <w:outlineLvl w:val="8"/>
    </w:pPr>
    <w:rPr>
      <w:rFonts w:ascii="Arial" w:hAnsi="Arial" w:eastAsia="Arial" w:cs="Arial"/>
      <w:i/>
      <w:iCs/>
      <w:sz w:val="21"/>
      <w:szCs w:val="21"/>
    </w:rPr>
  </w:style>
  <w:style w:type="character" w:styleId="876">
    <w:name w:val="Heading 9 Char"/>
    <w:next w:val="876"/>
    <w:link w:val="875"/>
    <w:uiPriority w:val="9"/>
    <w:rPr>
      <w:rFonts w:ascii="Arial" w:hAnsi="Arial" w:eastAsia="Arial" w:cs="Arial"/>
      <w:i/>
      <w:iCs/>
      <w:sz w:val="21"/>
      <w:szCs w:val="21"/>
    </w:rPr>
  </w:style>
  <w:style w:type="paragraph" w:styleId="877">
    <w:name w:val="列表段落"/>
    <w:basedOn w:val="1949"/>
    <w:next w:val="877"/>
    <w:link w:val="855"/>
    <w:uiPriority w:val="34"/>
    <w:qFormat/>
    <w:pPr>
      <w:contextualSpacing/>
      <w:ind w:left="720"/>
    </w:pPr>
  </w:style>
  <w:style w:type="paragraph" w:styleId="878">
    <w:name w:val="无间隔"/>
    <w:next w:val="878"/>
    <w:link w:val="855"/>
    <w:uiPriority w:val="1"/>
    <w:qFormat/>
    <w:rPr>
      <w:lang w:val="en-US" w:eastAsia="zh-CN" w:bidi="ar-SA"/>
    </w:rPr>
  </w:style>
  <w:style w:type="character" w:styleId="879">
    <w:name w:val="Title Char"/>
    <w:next w:val="879"/>
    <w:link w:val="1262"/>
    <w:uiPriority w:val="10"/>
    <w:rPr>
      <w:sz w:val="48"/>
      <w:szCs w:val="48"/>
    </w:rPr>
  </w:style>
  <w:style w:type="paragraph" w:styleId="880">
    <w:name w:val="副标题"/>
    <w:basedOn w:val="1949"/>
    <w:next w:val="1949"/>
    <w:link w:val="881"/>
    <w:uiPriority w:val="11"/>
    <w:qFormat/>
    <w:pPr>
      <w:spacing w:before="200" w:after="200"/>
    </w:pPr>
    <w:rPr>
      <w:sz w:val="24"/>
      <w:szCs w:val="24"/>
    </w:rPr>
  </w:style>
  <w:style w:type="character" w:styleId="881">
    <w:name w:val="副标题 字符1"/>
    <w:next w:val="881"/>
    <w:link w:val="880"/>
    <w:uiPriority w:val="11"/>
    <w:rPr>
      <w:sz w:val="24"/>
      <w:szCs w:val="24"/>
    </w:rPr>
  </w:style>
  <w:style w:type="paragraph" w:styleId="882">
    <w:name w:val="引用"/>
    <w:basedOn w:val="1949"/>
    <w:next w:val="1949"/>
    <w:link w:val="883"/>
    <w:uiPriority w:val="29"/>
    <w:qFormat/>
    <w:pPr>
      <w:ind w:left="720" w:right="720"/>
    </w:pPr>
    <w:rPr>
      <w:i/>
    </w:rPr>
  </w:style>
  <w:style w:type="character" w:styleId="883">
    <w:name w:val="引用 字符"/>
    <w:next w:val="883"/>
    <w:link w:val="882"/>
    <w:uiPriority w:val="29"/>
    <w:rPr>
      <w:i/>
    </w:rPr>
  </w:style>
  <w:style w:type="paragraph" w:styleId="884">
    <w:name w:val="明显引用"/>
    <w:basedOn w:val="1949"/>
    <w:next w:val="1949"/>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明显引用 字符1"/>
    <w:next w:val="885"/>
    <w:link w:val="884"/>
    <w:uiPriority w:val="30"/>
    <w:rPr>
      <w:i/>
    </w:rPr>
  </w:style>
  <w:style w:type="paragraph" w:styleId="886">
    <w:name w:val="Header1"/>
    <w:basedOn w:val="1949"/>
    <w:next w:val="886"/>
    <w:link w:val="887"/>
    <w:uiPriority w:val="99"/>
    <w:unhideWhenUsed/>
    <w:pPr>
      <w:spacing w:after="0" w:line="240" w:lineRule="auto"/>
      <w:tabs>
        <w:tab w:val="center" w:pos="7143" w:leader="none"/>
        <w:tab w:val="right" w:pos="14287" w:leader="none"/>
      </w:tabs>
    </w:pPr>
  </w:style>
  <w:style w:type="character" w:styleId="887">
    <w:name w:val="Header Char"/>
    <w:next w:val="887"/>
    <w:link w:val="886"/>
    <w:uiPriority w:val="99"/>
  </w:style>
  <w:style w:type="paragraph" w:styleId="888">
    <w:name w:val="Footer1"/>
    <w:basedOn w:val="1949"/>
    <w:next w:val="888"/>
    <w:link w:val="891"/>
    <w:uiPriority w:val="99"/>
    <w:unhideWhenUsed/>
    <w:pPr>
      <w:spacing w:after="0" w:line="240" w:lineRule="auto"/>
      <w:tabs>
        <w:tab w:val="center" w:pos="7143" w:leader="none"/>
        <w:tab w:val="right" w:pos="14287" w:leader="none"/>
      </w:tabs>
    </w:pPr>
  </w:style>
  <w:style w:type="character" w:styleId="889">
    <w:name w:val="Footer Char"/>
    <w:next w:val="889"/>
    <w:link w:val="888"/>
    <w:uiPriority w:val="99"/>
  </w:style>
  <w:style w:type="paragraph" w:styleId="890">
    <w:name w:val="Caption1"/>
    <w:basedOn w:val="1949"/>
    <w:next w:val="1949"/>
    <w:link w:val="855"/>
    <w:uiPriority w:val="35"/>
    <w:semiHidden/>
    <w:unhideWhenUsed/>
    <w:qFormat/>
    <w:pPr>
      <w:spacing w:line="276" w:lineRule="auto"/>
    </w:pPr>
    <w:rPr>
      <w:b/>
      <w:bCs/>
      <w:color w:val="4f81bd"/>
      <w:sz w:val="18"/>
      <w:szCs w:val="18"/>
    </w:rPr>
  </w:style>
  <w:style w:type="character" w:styleId="891">
    <w:name w:val="Caption Char"/>
    <w:next w:val="891"/>
    <w:link w:val="888"/>
    <w:uiPriority w:val="99"/>
  </w:style>
  <w:style w:type="table" w:styleId="892">
    <w:name w:val="网格型"/>
    <w:next w:val="892"/>
    <w:link w:val="855"/>
    <w:uiPriority w:val="59"/>
    <w:rPr>
      <w:lang w:val="en-US" w:eastAsia="zh-CN" w:bidi="ar-SA"/>
    </w:rPr>
    <w:tblPr/>
  </w:style>
  <w:style w:type="table" w:styleId="893">
    <w:name w:val="Table Grid Light"/>
    <w:next w:val="893"/>
    <w:link w:val="855"/>
    <w:uiPriority w:val="59"/>
    <w:rPr>
      <w:lang w:val="en-US" w:eastAsia="zh-CN" w:bidi="ar-SA"/>
    </w:rPr>
    <w:tblPr/>
  </w:style>
  <w:style w:type="table" w:styleId="894">
    <w:name w:val="无格式表格 1"/>
    <w:next w:val="894"/>
    <w:link w:val="855"/>
    <w:uiPriority w:val="59"/>
    <w:rPr>
      <w:lang w:val="en-US" w:eastAsia="zh-CN" w:bidi="ar-SA"/>
    </w:rPr>
    <w:tblPr/>
  </w:style>
  <w:style w:type="table" w:styleId="895">
    <w:name w:val="无格式表格 2"/>
    <w:next w:val="895"/>
    <w:link w:val="855"/>
    <w:uiPriority w:val="59"/>
    <w:rPr>
      <w:lang w:val="en-US" w:eastAsia="zh-CN" w:bidi="ar-SA"/>
    </w:rPr>
    <w:tblPr/>
  </w:style>
  <w:style w:type="table" w:styleId="896">
    <w:name w:val="无格式表格 3"/>
    <w:next w:val="896"/>
    <w:link w:val="855"/>
    <w:uiPriority w:val="99"/>
    <w:rPr>
      <w:lang w:val="en-US" w:eastAsia="zh-CN" w:bidi="ar-SA"/>
    </w:rPr>
    <w:tblPr/>
  </w:style>
  <w:style w:type="table" w:styleId="897">
    <w:name w:val="无格式表格 4"/>
    <w:next w:val="897"/>
    <w:link w:val="855"/>
    <w:uiPriority w:val="99"/>
    <w:rPr>
      <w:lang w:val="en-US" w:eastAsia="zh-CN" w:bidi="ar-SA"/>
    </w:rPr>
    <w:tblPr/>
  </w:style>
  <w:style w:type="table" w:styleId="898">
    <w:name w:val="无格式表格 5"/>
    <w:next w:val="898"/>
    <w:link w:val="855"/>
    <w:uiPriority w:val="99"/>
    <w:rPr>
      <w:lang w:val="en-US" w:eastAsia="zh-CN" w:bidi="ar-SA"/>
    </w:rPr>
    <w:tblPr/>
  </w:style>
  <w:style w:type="table" w:styleId="899">
    <w:name w:val="网格表 1 浅色"/>
    <w:next w:val="899"/>
    <w:link w:val="855"/>
    <w:uiPriority w:val="99"/>
    <w:rPr>
      <w:lang w:val="en-US" w:eastAsia="zh-CN" w:bidi="ar-SA"/>
    </w:rPr>
    <w:tblPr/>
  </w:style>
  <w:style w:type="table" w:styleId="900">
    <w:name w:val="Grid Table 1 Light - Accent 1"/>
    <w:next w:val="900"/>
    <w:link w:val="855"/>
    <w:uiPriority w:val="99"/>
    <w:rPr>
      <w:lang w:val="en-US" w:eastAsia="zh-CN" w:bidi="ar-SA"/>
    </w:rPr>
    <w:tblPr/>
  </w:style>
  <w:style w:type="table" w:styleId="901">
    <w:name w:val="Grid Table 1 Light - Accent 2"/>
    <w:next w:val="901"/>
    <w:link w:val="855"/>
    <w:uiPriority w:val="99"/>
    <w:rPr>
      <w:lang w:val="en-US" w:eastAsia="zh-CN" w:bidi="ar-SA"/>
    </w:rPr>
    <w:tblPr/>
  </w:style>
  <w:style w:type="table" w:styleId="902">
    <w:name w:val="Grid Table 1 Light - Accent 3"/>
    <w:next w:val="902"/>
    <w:link w:val="855"/>
    <w:uiPriority w:val="99"/>
    <w:rPr>
      <w:lang w:val="en-US" w:eastAsia="zh-CN" w:bidi="ar-SA"/>
    </w:rPr>
    <w:tblPr/>
  </w:style>
  <w:style w:type="table" w:styleId="903">
    <w:name w:val="Grid Table 1 Light - Accent 4"/>
    <w:next w:val="903"/>
    <w:link w:val="855"/>
    <w:uiPriority w:val="99"/>
    <w:rPr>
      <w:lang w:val="en-US" w:eastAsia="zh-CN" w:bidi="ar-SA"/>
    </w:rPr>
    <w:tblPr/>
  </w:style>
  <w:style w:type="table" w:styleId="904">
    <w:name w:val="Grid Table 1 Light - Accent 5"/>
    <w:next w:val="904"/>
    <w:link w:val="855"/>
    <w:uiPriority w:val="99"/>
    <w:rPr>
      <w:lang w:val="en-US" w:eastAsia="zh-CN" w:bidi="ar-SA"/>
    </w:rPr>
    <w:tblPr/>
  </w:style>
  <w:style w:type="table" w:styleId="905">
    <w:name w:val="Grid Table 1 Light - Accent 6"/>
    <w:next w:val="905"/>
    <w:link w:val="855"/>
    <w:uiPriority w:val="99"/>
    <w:rPr>
      <w:lang w:val="en-US" w:eastAsia="zh-CN" w:bidi="ar-SA"/>
    </w:rPr>
    <w:tblPr/>
  </w:style>
  <w:style w:type="table" w:styleId="906">
    <w:name w:val="网格表 2"/>
    <w:next w:val="906"/>
    <w:link w:val="855"/>
    <w:uiPriority w:val="99"/>
    <w:rPr>
      <w:lang w:val="en-US" w:eastAsia="zh-CN" w:bidi="ar-SA"/>
    </w:rPr>
    <w:tblPr/>
  </w:style>
  <w:style w:type="table" w:styleId="907">
    <w:name w:val="Grid Table 2 - Accent 1"/>
    <w:next w:val="907"/>
    <w:link w:val="855"/>
    <w:uiPriority w:val="99"/>
    <w:rPr>
      <w:lang w:val="en-US" w:eastAsia="zh-CN" w:bidi="ar-SA"/>
    </w:rPr>
    <w:tblPr/>
  </w:style>
  <w:style w:type="table" w:styleId="908">
    <w:name w:val="Grid Table 2 - Accent 2"/>
    <w:next w:val="908"/>
    <w:link w:val="855"/>
    <w:uiPriority w:val="99"/>
    <w:rPr>
      <w:lang w:val="en-US" w:eastAsia="zh-CN" w:bidi="ar-SA"/>
    </w:rPr>
    <w:tblPr/>
  </w:style>
  <w:style w:type="table" w:styleId="909">
    <w:name w:val="Grid Table 2 - Accent 3"/>
    <w:next w:val="909"/>
    <w:link w:val="855"/>
    <w:uiPriority w:val="99"/>
    <w:rPr>
      <w:lang w:val="en-US" w:eastAsia="zh-CN" w:bidi="ar-SA"/>
    </w:rPr>
    <w:tblPr/>
  </w:style>
  <w:style w:type="table" w:styleId="910">
    <w:name w:val="Grid Table 2 - Accent 4"/>
    <w:next w:val="910"/>
    <w:link w:val="855"/>
    <w:uiPriority w:val="99"/>
    <w:rPr>
      <w:lang w:val="en-US" w:eastAsia="zh-CN" w:bidi="ar-SA"/>
    </w:rPr>
    <w:tblPr/>
  </w:style>
  <w:style w:type="table" w:styleId="911">
    <w:name w:val="Grid Table 2 - Accent 5"/>
    <w:next w:val="911"/>
    <w:link w:val="855"/>
    <w:uiPriority w:val="99"/>
    <w:rPr>
      <w:lang w:val="en-US" w:eastAsia="zh-CN" w:bidi="ar-SA"/>
    </w:rPr>
    <w:tblPr/>
  </w:style>
  <w:style w:type="table" w:styleId="912">
    <w:name w:val="Grid Table 2 - Accent 6"/>
    <w:next w:val="912"/>
    <w:link w:val="855"/>
    <w:uiPriority w:val="99"/>
    <w:rPr>
      <w:lang w:val="en-US" w:eastAsia="zh-CN" w:bidi="ar-SA"/>
    </w:rPr>
    <w:tblPr/>
  </w:style>
  <w:style w:type="table" w:styleId="913">
    <w:name w:val="网格表 3"/>
    <w:next w:val="913"/>
    <w:link w:val="855"/>
    <w:uiPriority w:val="99"/>
    <w:rPr>
      <w:lang w:val="en-US" w:eastAsia="zh-CN" w:bidi="ar-SA"/>
    </w:rPr>
    <w:tblPr/>
  </w:style>
  <w:style w:type="table" w:styleId="914">
    <w:name w:val="Grid Table 3 - Accent 1"/>
    <w:next w:val="914"/>
    <w:link w:val="855"/>
    <w:uiPriority w:val="99"/>
    <w:rPr>
      <w:lang w:val="en-US" w:eastAsia="zh-CN" w:bidi="ar-SA"/>
    </w:rPr>
    <w:tblPr/>
  </w:style>
  <w:style w:type="table" w:styleId="915">
    <w:name w:val="Grid Table 3 - Accent 2"/>
    <w:next w:val="915"/>
    <w:link w:val="855"/>
    <w:uiPriority w:val="99"/>
    <w:rPr>
      <w:lang w:val="en-US" w:eastAsia="zh-CN" w:bidi="ar-SA"/>
    </w:rPr>
    <w:tblPr/>
  </w:style>
  <w:style w:type="table" w:styleId="916">
    <w:name w:val="Grid Table 3 - Accent 3"/>
    <w:next w:val="916"/>
    <w:link w:val="855"/>
    <w:uiPriority w:val="99"/>
    <w:rPr>
      <w:lang w:val="en-US" w:eastAsia="zh-CN" w:bidi="ar-SA"/>
    </w:rPr>
    <w:tblPr/>
  </w:style>
  <w:style w:type="table" w:styleId="917">
    <w:name w:val="Grid Table 3 - Accent 4"/>
    <w:next w:val="917"/>
    <w:link w:val="855"/>
    <w:uiPriority w:val="99"/>
    <w:rPr>
      <w:lang w:val="en-US" w:eastAsia="zh-CN" w:bidi="ar-SA"/>
    </w:rPr>
    <w:tblPr/>
  </w:style>
  <w:style w:type="table" w:styleId="918">
    <w:name w:val="Grid Table 3 - Accent 5"/>
    <w:next w:val="918"/>
    <w:link w:val="855"/>
    <w:uiPriority w:val="99"/>
    <w:rPr>
      <w:lang w:val="en-US" w:eastAsia="zh-CN" w:bidi="ar-SA"/>
    </w:rPr>
    <w:tblPr/>
  </w:style>
  <w:style w:type="table" w:styleId="919">
    <w:name w:val="Grid Table 3 - Accent 6"/>
    <w:next w:val="919"/>
    <w:link w:val="855"/>
    <w:uiPriority w:val="99"/>
    <w:rPr>
      <w:lang w:val="en-US" w:eastAsia="zh-CN" w:bidi="ar-SA"/>
    </w:rPr>
    <w:tblPr/>
  </w:style>
  <w:style w:type="table" w:styleId="920">
    <w:name w:val="网格表 4"/>
    <w:next w:val="920"/>
    <w:link w:val="855"/>
    <w:uiPriority w:val="59"/>
    <w:rPr>
      <w:lang w:val="en-US" w:eastAsia="zh-CN" w:bidi="ar-SA"/>
    </w:rPr>
    <w:tblPr/>
  </w:style>
  <w:style w:type="table" w:styleId="921">
    <w:name w:val="Grid Table 4 - Accent 1"/>
    <w:next w:val="921"/>
    <w:link w:val="855"/>
    <w:uiPriority w:val="59"/>
    <w:rPr>
      <w:lang w:val="en-US" w:eastAsia="zh-CN" w:bidi="ar-SA"/>
    </w:rPr>
    <w:tblPr/>
  </w:style>
  <w:style w:type="table" w:styleId="922">
    <w:name w:val="Grid Table 4 - Accent 2"/>
    <w:next w:val="922"/>
    <w:link w:val="855"/>
    <w:uiPriority w:val="59"/>
    <w:rPr>
      <w:lang w:val="en-US" w:eastAsia="zh-CN" w:bidi="ar-SA"/>
    </w:rPr>
    <w:tblPr/>
  </w:style>
  <w:style w:type="table" w:styleId="923">
    <w:name w:val="Grid Table 4 - Accent 3"/>
    <w:next w:val="923"/>
    <w:link w:val="855"/>
    <w:uiPriority w:val="59"/>
    <w:rPr>
      <w:lang w:val="en-US" w:eastAsia="zh-CN" w:bidi="ar-SA"/>
    </w:rPr>
    <w:tblPr/>
  </w:style>
  <w:style w:type="table" w:styleId="924">
    <w:name w:val="Grid Table 4 - Accent 4"/>
    <w:next w:val="924"/>
    <w:link w:val="855"/>
    <w:uiPriority w:val="59"/>
    <w:rPr>
      <w:lang w:val="en-US" w:eastAsia="zh-CN" w:bidi="ar-SA"/>
    </w:rPr>
    <w:tblPr/>
  </w:style>
  <w:style w:type="table" w:styleId="925">
    <w:name w:val="Grid Table 4 - Accent 5"/>
    <w:next w:val="925"/>
    <w:link w:val="855"/>
    <w:uiPriority w:val="59"/>
    <w:rPr>
      <w:lang w:val="en-US" w:eastAsia="zh-CN" w:bidi="ar-SA"/>
    </w:rPr>
    <w:tblPr/>
  </w:style>
  <w:style w:type="table" w:styleId="926">
    <w:name w:val="Grid Table 4 - Accent 6"/>
    <w:next w:val="926"/>
    <w:link w:val="855"/>
    <w:uiPriority w:val="59"/>
    <w:rPr>
      <w:lang w:val="en-US" w:eastAsia="zh-CN" w:bidi="ar-SA"/>
    </w:rPr>
    <w:tblPr/>
  </w:style>
  <w:style w:type="table" w:styleId="927">
    <w:name w:val="网格表 5 深色"/>
    <w:next w:val="927"/>
    <w:link w:val="855"/>
    <w:uiPriority w:val="99"/>
    <w:rPr>
      <w:lang w:val="en-US" w:eastAsia="zh-CN" w:bidi="ar-SA"/>
    </w:rPr>
    <w:tblPr/>
  </w:style>
  <w:style w:type="table" w:styleId="928">
    <w:name w:val="Grid Table 5 Dark- Accent 1"/>
    <w:next w:val="928"/>
    <w:link w:val="855"/>
    <w:uiPriority w:val="99"/>
    <w:rPr>
      <w:lang w:val="en-US" w:eastAsia="zh-CN" w:bidi="ar-SA"/>
    </w:rPr>
    <w:tblPr/>
  </w:style>
  <w:style w:type="table" w:styleId="929">
    <w:name w:val="Grid Table 5 Dark - Accent 2"/>
    <w:next w:val="929"/>
    <w:link w:val="855"/>
    <w:uiPriority w:val="99"/>
    <w:rPr>
      <w:lang w:val="en-US" w:eastAsia="zh-CN" w:bidi="ar-SA"/>
    </w:rPr>
    <w:tblPr/>
  </w:style>
  <w:style w:type="table" w:styleId="930">
    <w:name w:val="Grid Table 5 Dark - Accent 3"/>
    <w:next w:val="930"/>
    <w:link w:val="855"/>
    <w:uiPriority w:val="99"/>
    <w:rPr>
      <w:lang w:val="en-US" w:eastAsia="zh-CN" w:bidi="ar-SA"/>
    </w:rPr>
    <w:tblPr/>
  </w:style>
  <w:style w:type="table" w:styleId="931">
    <w:name w:val="Grid Table 5 Dark- Accent 4"/>
    <w:next w:val="931"/>
    <w:link w:val="855"/>
    <w:uiPriority w:val="99"/>
    <w:rPr>
      <w:lang w:val="en-US" w:eastAsia="zh-CN" w:bidi="ar-SA"/>
    </w:rPr>
    <w:tblPr/>
  </w:style>
  <w:style w:type="table" w:styleId="932">
    <w:name w:val="Grid Table 5 Dark - Accent 5"/>
    <w:next w:val="932"/>
    <w:link w:val="855"/>
    <w:uiPriority w:val="99"/>
    <w:rPr>
      <w:lang w:val="en-US" w:eastAsia="zh-CN" w:bidi="ar-SA"/>
    </w:rPr>
    <w:tblPr/>
  </w:style>
  <w:style w:type="table" w:styleId="933">
    <w:name w:val="Grid Table 5 Dark - Accent 6"/>
    <w:next w:val="933"/>
    <w:link w:val="855"/>
    <w:uiPriority w:val="99"/>
    <w:rPr>
      <w:lang w:val="en-US" w:eastAsia="zh-CN" w:bidi="ar-SA"/>
    </w:rPr>
    <w:tblPr/>
  </w:style>
  <w:style w:type="table" w:styleId="934">
    <w:name w:val="网格表 6 彩色"/>
    <w:next w:val="934"/>
    <w:link w:val="855"/>
    <w:uiPriority w:val="99"/>
    <w:rPr>
      <w:lang w:val="en-US" w:eastAsia="zh-CN" w:bidi="ar-SA"/>
    </w:rPr>
    <w:tblPr/>
  </w:style>
  <w:style w:type="table" w:styleId="935">
    <w:name w:val="Grid Table 6 Colorful - Accent 1"/>
    <w:next w:val="935"/>
    <w:link w:val="855"/>
    <w:uiPriority w:val="99"/>
    <w:rPr>
      <w:lang w:val="en-US" w:eastAsia="zh-CN" w:bidi="ar-SA"/>
    </w:rPr>
    <w:tblPr/>
  </w:style>
  <w:style w:type="table" w:styleId="936">
    <w:name w:val="Grid Table 6 Colorful - Accent 2"/>
    <w:next w:val="936"/>
    <w:link w:val="855"/>
    <w:uiPriority w:val="99"/>
    <w:rPr>
      <w:lang w:val="en-US" w:eastAsia="zh-CN" w:bidi="ar-SA"/>
    </w:rPr>
    <w:tblPr/>
  </w:style>
  <w:style w:type="table" w:styleId="937">
    <w:name w:val="Grid Table 6 Colorful - Accent 3"/>
    <w:next w:val="937"/>
    <w:link w:val="855"/>
    <w:uiPriority w:val="99"/>
    <w:rPr>
      <w:lang w:val="en-US" w:eastAsia="zh-CN" w:bidi="ar-SA"/>
    </w:rPr>
    <w:tblPr/>
  </w:style>
  <w:style w:type="table" w:styleId="938">
    <w:name w:val="Grid Table 6 Colorful - Accent 4"/>
    <w:next w:val="938"/>
    <w:link w:val="855"/>
    <w:uiPriority w:val="99"/>
    <w:rPr>
      <w:lang w:val="en-US" w:eastAsia="zh-CN" w:bidi="ar-SA"/>
    </w:rPr>
    <w:tblPr/>
  </w:style>
  <w:style w:type="table" w:styleId="939">
    <w:name w:val="Grid Table 6 Colorful - Accent 5"/>
    <w:next w:val="939"/>
    <w:link w:val="855"/>
    <w:uiPriority w:val="99"/>
    <w:rPr>
      <w:lang w:val="en-US" w:eastAsia="zh-CN" w:bidi="ar-SA"/>
    </w:rPr>
    <w:tblPr/>
  </w:style>
  <w:style w:type="table" w:styleId="940">
    <w:name w:val="Grid Table 6 Colorful - Accent 6"/>
    <w:next w:val="940"/>
    <w:link w:val="855"/>
    <w:uiPriority w:val="99"/>
    <w:rPr>
      <w:lang w:val="en-US" w:eastAsia="zh-CN" w:bidi="ar-SA"/>
    </w:rPr>
    <w:tblPr/>
  </w:style>
  <w:style w:type="table" w:styleId="941">
    <w:name w:val="网格表 7 彩色"/>
    <w:next w:val="941"/>
    <w:link w:val="855"/>
    <w:uiPriority w:val="99"/>
    <w:rPr>
      <w:lang w:val="en-US" w:eastAsia="zh-CN" w:bidi="ar-SA"/>
    </w:rPr>
    <w:tblPr/>
  </w:style>
  <w:style w:type="table" w:styleId="942">
    <w:name w:val="Grid Table 7 Colorful - Accent 1"/>
    <w:next w:val="942"/>
    <w:link w:val="855"/>
    <w:uiPriority w:val="99"/>
    <w:rPr>
      <w:lang w:val="en-US" w:eastAsia="zh-CN" w:bidi="ar-SA"/>
    </w:rPr>
    <w:tblPr/>
  </w:style>
  <w:style w:type="table" w:styleId="943">
    <w:name w:val="Grid Table 7 Colorful - Accent 2"/>
    <w:next w:val="943"/>
    <w:link w:val="855"/>
    <w:uiPriority w:val="99"/>
    <w:rPr>
      <w:lang w:val="en-US" w:eastAsia="zh-CN" w:bidi="ar-SA"/>
    </w:rPr>
    <w:tblPr/>
  </w:style>
  <w:style w:type="table" w:styleId="944">
    <w:name w:val="Grid Table 7 Colorful - Accent 3"/>
    <w:next w:val="944"/>
    <w:link w:val="855"/>
    <w:uiPriority w:val="99"/>
    <w:rPr>
      <w:lang w:val="en-US" w:eastAsia="zh-CN" w:bidi="ar-SA"/>
    </w:rPr>
    <w:tblPr/>
  </w:style>
  <w:style w:type="table" w:styleId="945">
    <w:name w:val="Grid Table 7 Colorful - Accent 4"/>
    <w:next w:val="945"/>
    <w:link w:val="855"/>
    <w:uiPriority w:val="99"/>
    <w:rPr>
      <w:lang w:val="en-US" w:eastAsia="zh-CN" w:bidi="ar-SA"/>
    </w:rPr>
    <w:tblPr/>
  </w:style>
  <w:style w:type="table" w:styleId="946">
    <w:name w:val="Grid Table 7 Colorful - Accent 5"/>
    <w:next w:val="946"/>
    <w:link w:val="855"/>
    <w:uiPriority w:val="99"/>
    <w:rPr>
      <w:lang w:val="en-US" w:eastAsia="zh-CN" w:bidi="ar-SA"/>
    </w:rPr>
    <w:tblPr/>
  </w:style>
  <w:style w:type="table" w:styleId="947">
    <w:name w:val="Grid Table 7 Colorful - Accent 6"/>
    <w:next w:val="947"/>
    <w:link w:val="855"/>
    <w:uiPriority w:val="99"/>
    <w:rPr>
      <w:lang w:val="en-US" w:eastAsia="zh-CN" w:bidi="ar-SA"/>
    </w:rPr>
    <w:tblPr/>
  </w:style>
  <w:style w:type="table" w:styleId="948">
    <w:name w:val="清单表 1 浅色"/>
    <w:next w:val="948"/>
    <w:link w:val="855"/>
    <w:uiPriority w:val="99"/>
    <w:rPr>
      <w:lang w:val="en-US" w:eastAsia="zh-CN" w:bidi="ar-SA"/>
    </w:rPr>
    <w:tblPr/>
  </w:style>
  <w:style w:type="table" w:styleId="949">
    <w:name w:val="List Table 1 Light - Accent 1"/>
    <w:next w:val="949"/>
    <w:link w:val="855"/>
    <w:uiPriority w:val="99"/>
    <w:rPr>
      <w:lang w:val="en-US" w:eastAsia="zh-CN" w:bidi="ar-SA"/>
    </w:rPr>
    <w:tblPr/>
  </w:style>
  <w:style w:type="table" w:styleId="950">
    <w:name w:val="List Table 1 Light - Accent 2"/>
    <w:next w:val="950"/>
    <w:link w:val="855"/>
    <w:uiPriority w:val="99"/>
    <w:rPr>
      <w:lang w:val="en-US" w:eastAsia="zh-CN" w:bidi="ar-SA"/>
    </w:rPr>
    <w:tblPr/>
  </w:style>
  <w:style w:type="table" w:styleId="951">
    <w:name w:val="List Table 1 Light - Accent 3"/>
    <w:next w:val="951"/>
    <w:link w:val="855"/>
    <w:uiPriority w:val="99"/>
    <w:rPr>
      <w:lang w:val="en-US" w:eastAsia="zh-CN" w:bidi="ar-SA"/>
    </w:rPr>
    <w:tblPr/>
  </w:style>
  <w:style w:type="table" w:styleId="952">
    <w:name w:val="List Table 1 Light - Accent 4"/>
    <w:next w:val="952"/>
    <w:link w:val="855"/>
    <w:uiPriority w:val="99"/>
    <w:rPr>
      <w:lang w:val="en-US" w:eastAsia="zh-CN" w:bidi="ar-SA"/>
    </w:rPr>
    <w:tblPr/>
  </w:style>
  <w:style w:type="table" w:styleId="953">
    <w:name w:val="List Table 1 Light - Accent 5"/>
    <w:next w:val="953"/>
    <w:link w:val="855"/>
    <w:uiPriority w:val="99"/>
    <w:rPr>
      <w:lang w:val="en-US" w:eastAsia="zh-CN" w:bidi="ar-SA"/>
    </w:rPr>
    <w:tblPr/>
  </w:style>
  <w:style w:type="table" w:styleId="954">
    <w:name w:val="List Table 1 Light - Accent 6"/>
    <w:next w:val="954"/>
    <w:link w:val="855"/>
    <w:uiPriority w:val="99"/>
    <w:rPr>
      <w:lang w:val="en-US" w:eastAsia="zh-CN" w:bidi="ar-SA"/>
    </w:rPr>
    <w:tblPr/>
  </w:style>
  <w:style w:type="table" w:styleId="955">
    <w:name w:val="清单表 2"/>
    <w:next w:val="955"/>
    <w:link w:val="855"/>
    <w:uiPriority w:val="99"/>
    <w:rPr>
      <w:lang w:val="en-US" w:eastAsia="zh-CN" w:bidi="ar-SA"/>
    </w:rPr>
    <w:tblPr/>
  </w:style>
  <w:style w:type="table" w:styleId="956">
    <w:name w:val="List Table 2 - Accent 1"/>
    <w:next w:val="956"/>
    <w:link w:val="855"/>
    <w:uiPriority w:val="99"/>
    <w:rPr>
      <w:lang w:val="en-US" w:eastAsia="zh-CN" w:bidi="ar-SA"/>
    </w:rPr>
    <w:tblPr/>
  </w:style>
  <w:style w:type="table" w:styleId="957">
    <w:name w:val="List Table 2 - Accent 2"/>
    <w:next w:val="957"/>
    <w:link w:val="855"/>
    <w:uiPriority w:val="99"/>
    <w:rPr>
      <w:lang w:val="en-US" w:eastAsia="zh-CN" w:bidi="ar-SA"/>
    </w:rPr>
    <w:tblPr/>
  </w:style>
  <w:style w:type="table" w:styleId="958">
    <w:name w:val="List Table 2 - Accent 3"/>
    <w:next w:val="958"/>
    <w:link w:val="855"/>
    <w:uiPriority w:val="99"/>
    <w:rPr>
      <w:lang w:val="en-US" w:eastAsia="zh-CN" w:bidi="ar-SA"/>
    </w:rPr>
    <w:tblPr/>
  </w:style>
  <w:style w:type="table" w:styleId="959">
    <w:name w:val="List Table 2 - Accent 4"/>
    <w:next w:val="959"/>
    <w:link w:val="855"/>
    <w:uiPriority w:val="99"/>
    <w:rPr>
      <w:lang w:val="en-US" w:eastAsia="zh-CN" w:bidi="ar-SA"/>
    </w:rPr>
    <w:tblPr/>
  </w:style>
  <w:style w:type="table" w:styleId="960">
    <w:name w:val="List Table 2 - Accent 5"/>
    <w:next w:val="960"/>
    <w:link w:val="855"/>
    <w:uiPriority w:val="99"/>
    <w:rPr>
      <w:lang w:val="en-US" w:eastAsia="zh-CN" w:bidi="ar-SA"/>
    </w:rPr>
    <w:tblPr/>
  </w:style>
  <w:style w:type="table" w:styleId="961">
    <w:name w:val="List Table 2 - Accent 6"/>
    <w:next w:val="961"/>
    <w:link w:val="855"/>
    <w:uiPriority w:val="99"/>
    <w:rPr>
      <w:lang w:val="en-US" w:eastAsia="zh-CN" w:bidi="ar-SA"/>
    </w:rPr>
    <w:tblPr/>
  </w:style>
  <w:style w:type="table" w:styleId="962">
    <w:name w:val="清单表 3"/>
    <w:next w:val="962"/>
    <w:link w:val="855"/>
    <w:uiPriority w:val="99"/>
    <w:rPr>
      <w:lang w:val="en-US" w:eastAsia="zh-CN" w:bidi="ar-SA"/>
    </w:rPr>
    <w:tblPr/>
  </w:style>
  <w:style w:type="table" w:styleId="963">
    <w:name w:val="List Table 3 - Accent 1"/>
    <w:next w:val="963"/>
    <w:link w:val="855"/>
    <w:uiPriority w:val="99"/>
    <w:rPr>
      <w:lang w:val="en-US" w:eastAsia="zh-CN" w:bidi="ar-SA"/>
    </w:rPr>
    <w:tblPr/>
  </w:style>
  <w:style w:type="table" w:styleId="964">
    <w:name w:val="List Table 3 - Accent 2"/>
    <w:next w:val="964"/>
    <w:link w:val="855"/>
    <w:uiPriority w:val="99"/>
    <w:rPr>
      <w:lang w:val="en-US" w:eastAsia="zh-CN" w:bidi="ar-SA"/>
    </w:rPr>
    <w:tblPr/>
  </w:style>
  <w:style w:type="table" w:styleId="965">
    <w:name w:val="List Table 3 - Accent 3"/>
    <w:next w:val="965"/>
    <w:link w:val="855"/>
    <w:uiPriority w:val="99"/>
    <w:rPr>
      <w:lang w:val="en-US" w:eastAsia="zh-CN" w:bidi="ar-SA"/>
    </w:rPr>
    <w:tblPr/>
  </w:style>
  <w:style w:type="table" w:styleId="966">
    <w:name w:val="List Table 3 - Accent 4"/>
    <w:next w:val="966"/>
    <w:link w:val="855"/>
    <w:uiPriority w:val="99"/>
    <w:rPr>
      <w:lang w:val="en-US" w:eastAsia="zh-CN" w:bidi="ar-SA"/>
    </w:rPr>
    <w:tblPr/>
  </w:style>
  <w:style w:type="table" w:styleId="967">
    <w:name w:val="List Table 3 - Accent 5"/>
    <w:next w:val="967"/>
    <w:link w:val="855"/>
    <w:uiPriority w:val="99"/>
    <w:rPr>
      <w:lang w:val="en-US" w:eastAsia="zh-CN" w:bidi="ar-SA"/>
    </w:rPr>
    <w:tblPr/>
  </w:style>
  <w:style w:type="table" w:styleId="968">
    <w:name w:val="List Table 3 - Accent 6"/>
    <w:next w:val="968"/>
    <w:link w:val="855"/>
    <w:uiPriority w:val="99"/>
    <w:rPr>
      <w:lang w:val="en-US" w:eastAsia="zh-CN" w:bidi="ar-SA"/>
    </w:rPr>
    <w:tblPr/>
  </w:style>
  <w:style w:type="table" w:styleId="969">
    <w:name w:val="清单表 4"/>
    <w:next w:val="969"/>
    <w:link w:val="855"/>
    <w:uiPriority w:val="99"/>
    <w:rPr>
      <w:lang w:val="en-US" w:eastAsia="zh-CN" w:bidi="ar-SA"/>
    </w:rPr>
    <w:tblPr/>
  </w:style>
  <w:style w:type="table" w:styleId="970">
    <w:name w:val="List Table 4 - Accent 1"/>
    <w:next w:val="970"/>
    <w:link w:val="855"/>
    <w:uiPriority w:val="99"/>
    <w:rPr>
      <w:lang w:val="en-US" w:eastAsia="zh-CN" w:bidi="ar-SA"/>
    </w:rPr>
    <w:tblPr/>
  </w:style>
  <w:style w:type="table" w:styleId="971">
    <w:name w:val="List Table 4 - Accent 2"/>
    <w:next w:val="971"/>
    <w:link w:val="855"/>
    <w:uiPriority w:val="99"/>
    <w:rPr>
      <w:lang w:val="en-US" w:eastAsia="zh-CN" w:bidi="ar-SA"/>
    </w:rPr>
    <w:tblPr/>
  </w:style>
  <w:style w:type="table" w:styleId="972">
    <w:name w:val="List Table 4 - Accent 3"/>
    <w:next w:val="972"/>
    <w:link w:val="855"/>
    <w:uiPriority w:val="99"/>
    <w:rPr>
      <w:lang w:val="en-US" w:eastAsia="zh-CN" w:bidi="ar-SA"/>
    </w:rPr>
    <w:tblPr/>
  </w:style>
  <w:style w:type="table" w:styleId="973">
    <w:name w:val="List Table 4 - Accent 4"/>
    <w:next w:val="973"/>
    <w:link w:val="855"/>
    <w:uiPriority w:val="99"/>
    <w:rPr>
      <w:lang w:val="en-US" w:eastAsia="zh-CN" w:bidi="ar-SA"/>
    </w:rPr>
    <w:tblPr/>
  </w:style>
  <w:style w:type="table" w:styleId="974">
    <w:name w:val="List Table 4 - Accent 5"/>
    <w:next w:val="974"/>
    <w:link w:val="855"/>
    <w:uiPriority w:val="99"/>
    <w:rPr>
      <w:lang w:val="en-US" w:eastAsia="zh-CN" w:bidi="ar-SA"/>
    </w:rPr>
    <w:tblPr/>
  </w:style>
  <w:style w:type="table" w:styleId="975">
    <w:name w:val="List Table 4 - Accent 6"/>
    <w:next w:val="975"/>
    <w:link w:val="855"/>
    <w:uiPriority w:val="99"/>
    <w:rPr>
      <w:lang w:val="en-US" w:eastAsia="zh-CN" w:bidi="ar-SA"/>
    </w:rPr>
    <w:tblPr/>
  </w:style>
  <w:style w:type="table" w:styleId="976">
    <w:name w:val="清单表 5 深色"/>
    <w:next w:val="976"/>
    <w:link w:val="855"/>
    <w:uiPriority w:val="99"/>
    <w:rPr>
      <w:lang w:val="en-US" w:eastAsia="zh-CN" w:bidi="ar-SA"/>
    </w:rPr>
    <w:tblPr/>
  </w:style>
  <w:style w:type="table" w:styleId="977">
    <w:name w:val="List Table 5 Dark - Accent 1"/>
    <w:next w:val="977"/>
    <w:link w:val="855"/>
    <w:uiPriority w:val="99"/>
    <w:rPr>
      <w:lang w:val="en-US" w:eastAsia="zh-CN" w:bidi="ar-SA"/>
    </w:rPr>
    <w:tblPr/>
  </w:style>
  <w:style w:type="table" w:styleId="978">
    <w:name w:val="List Table 5 Dark - Accent 2"/>
    <w:next w:val="978"/>
    <w:link w:val="855"/>
    <w:uiPriority w:val="99"/>
    <w:rPr>
      <w:lang w:val="en-US" w:eastAsia="zh-CN" w:bidi="ar-SA"/>
    </w:rPr>
    <w:tblPr/>
  </w:style>
  <w:style w:type="table" w:styleId="979">
    <w:name w:val="List Table 5 Dark - Accent 3"/>
    <w:next w:val="979"/>
    <w:link w:val="855"/>
    <w:uiPriority w:val="99"/>
    <w:rPr>
      <w:lang w:val="en-US" w:eastAsia="zh-CN" w:bidi="ar-SA"/>
    </w:rPr>
    <w:tblPr/>
  </w:style>
  <w:style w:type="table" w:styleId="980">
    <w:name w:val="List Table 5 Dark - Accent 4"/>
    <w:next w:val="980"/>
    <w:link w:val="855"/>
    <w:uiPriority w:val="99"/>
    <w:rPr>
      <w:lang w:val="en-US" w:eastAsia="zh-CN" w:bidi="ar-SA"/>
    </w:rPr>
    <w:tblPr/>
  </w:style>
  <w:style w:type="table" w:styleId="981">
    <w:name w:val="List Table 5 Dark - Accent 5"/>
    <w:next w:val="981"/>
    <w:link w:val="855"/>
    <w:uiPriority w:val="99"/>
    <w:rPr>
      <w:lang w:val="en-US" w:eastAsia="zh-CN" w:bidi="ar-SA"/>
    </w:rPr>
    <w:tblPr/>
  </w:style>
  <w:style w:type="table" w:styleId="982">
    <w:name w:val="List Table 5 Dark - Accent 6"/>
    <w:next w:val="982"/>
    <w:link w:val="855"/>
    <w:uiPriority w:val="99"/>
    <w:rPr>
      <w:lang w:val="en-US" w:eastAsia="zh-CN" w:bidi="ar-SA"/>
    </w:rPr>
    <w:tblPr/>
  </w:style>
  <w:style w:type="table" w:styleId="983">
    <w:name w:val="清单表 6 彩色"/>
    <w:next w:val="983"/>
    <w:link w:val="855"/>
    <w:uiPriority w:val="99"/>
    <w:rPr>
      <w:lang w:val="en-US" w:eastAsia="zh-CN" w:bidi="ar-SA"/>
    </w:rPr>
    <w:tblPr/>
  </w:style>
  <w:style w:type="table" w:styleId="984">
    <w:name w:val="List Table 6 Colorful - Accent 1"/>
    <w:next w:val="984"/>
    <w:link w:val="855"/>
    <w:uiPriority w:val="99"/>
    <w:rPr>
      <w:lang w:val="en-US" w:eastAsia="zh-CN" w:bidi="ar-SA"/>
    </w:rPr>
    <w:tblPr/>
  </w:style>
  <w:style w:type="table" w:styleId="985">
    <w:name w:val="List Table 6 Colorful - Accent 2"/>
    <w:next w:val="985"/>
    <w:link w:val="855"/>
    <w:uiPriority w:val="99"/>
    <w:rPr>
      <w:lang w:val="en-US" w:eastAsia="zh-CN" w:bidi="ar-SA"/>
    </w:rPr>
    <w:tblPr/>
  </w:style>
  <w:style w:type="table" w:styleId="986">
    <w:name w:val="List Table 6 Colorful - Accent 3"/>
    <w:next w:val="986"/>
    <w:link w:val="855"/>
    <w:uiPriority w:val="99"/>
    <w:rPr>
      <w:lang w:val="en-US" w:eastAsia="zh-CN" w:bidi="ar-SA"/>
    </w:rPr>
    <w:tblPr/>
  </w:style>
  <w:style w:type="table" w:styleId="987">
    <w:name w:val="List Table 6 Colorful - Accent 4"/>
    <w:next w:val="987"/>
    <w:link w:val="855"/>
    <w:uiPriority w:val="99"/>
    <w:rPr>
      <w:lang w:val="en-US" w:eastAsia="zh-CN" w:bidi="ar-SA"/>
    </w:rPr>
    <w:tblPr/>
  </w:style>
  <w:style w:type="table" w:styleId="988">
    <w:name w:val="List Table 6 Colorful - Accent 5"/>
    <w:next w:val="988"/>
    <w:link w:val="855"/>
    <w:uiPriority w:val="99"/>
    <w:rPr>
      <w:lang w:val="en-US" w:eastAsia="zh-CN" w:bidi="ar-SA"/>
    </w:rPr>
    <w:tblPr/>
  </w:style>
  <w:style w:type="table" w:styleId="989">
    <w:name w:val="List Table 6 Colorful - Accent 6"/>
    <w:next w:val="989"/>
    <w:link w:val="855"/>
    <w:uiPriority w:val="99"/>
    <w:rPr>
      <w:lang w:val="en-US" w:eastAsia="zh-CN" w:bidi="ar-SA"/>
    </w:rPr>
    <w:tblPr/>
  </w:style>
  <w:style w:type="table" w:styleId="990">
    <w:name w:val="清单表 7 彩色"/>
    <w:next w:val="990"/>
    <w:link w:val="855"/>
    <w:uiPriority w:val="99"/>
    <w:rPr>
      <w:lang w:val="en-US" w:eastAsia="zh-CN" w:bidi="ar-SA"/>
    </w:rPr>
    <w:tblPr/>
  </w:style>
  <w:style w:type="table" w:styleId="991">
    <w:name w:val="List Table 7 Colorful - Accent 1"/>
    <w:next w:val="991"/>
    <w:link w:val="855"/>
    <w:uiPriority w:val="99"/>
    <w:rPr>
      <w:lang w:val="en-US" w:eastAsia="zh-CN" w:bidi="ar-SA"/>
    </w:rPr>
    <w:tblPr/>
  </w:style>
  <w:style w:type="table" w:styleId="992">
    <w:name w:val="List Table 7 Colorful - Accent 2"/>
    <w:next w:val="992"/>
    <w:link w:val="855"/>
    <w:uiPriority w:val="99"/>
    <w:rPr>
      <w:lang w:val="en-US" w:eastAsia="zh-CN" w:bidi="ar-SA"/>
    </w:rPr>
    <w:tblPr/>
  </w:style>
  <w:style w:type="table" w:styleId="993">
    <w:name w:val="List Table 7 Colorful - Accent 3"/>
    <w:next w:val="993"/>
    <w:link w:val="855"/>
    <w:uiPriority w:val="99"/>
    <w:rPr>
      <w:lang w:val="en-US" w:eastAsia="zh-CN" w:bidi="ar-SA"/>
    </w:rPr>
    <w:tblPr/>
  </w:style>
  <w:style w:type="table" w:styleId="994">
    <w:name w:val="List Table 7 Colorful - Accent 4"/>
    <w:next w:val="994"/>
    <w:link w:val="855"/>
    <w:uiPriority w:val="99"/>
    <w:rPr>
      <w:lang w:val="en-US" w:eastAsia="zh-CN" w:bidi="ar-SA"/>
    </w:rPr>
    <w:tblPr/>
  </w:style>
  <w:style w:type="table" w:styleId="995">
    <w:name w:val="List Table 7 Colorful - Accent 5"/>
    <w:next w:val="995"/>
    <w:link w:val="855"/>
    <w:uiPriority w:val="99"/>
    <w:rPr>
      <w:lang w:val="en-US" w:eastAsia="zh-CN" w:bidi="ar-SA"/>
    </w:rPr>
    <w:tblPr/>
  </w:style>
  <w:style w:type="table" w:styleId="996">
    <w:name w:val="List Table 7 Colorful - Accent 6"/>
    <w:next w:val="996"/>
    <w:link w:val="855"/>
    <w:uiPriority w:val="99"/>
    <w:rPr>
      <w:lang w:val="en-US" w:eastAsia="zh-CN" w:bidi="ar-SA"/>
    </w:rPr>
    <w:tblPr/>
  </w:style>
  <w:style w:type="table" w:styleId="997">
    <w:name w:val="Lined - Accent"/>
    <w:next w:val="997"/>
    <w:link w:val="855"/>
    <w:uiPriority w:val="99"/>
    <w:rPr>
      <w:color w:val="404040"/>
      <w:lang w:val="en-US" w:eastAsia="zh-CN" w:bidi="ar-SA"/>
    </w:rPr>
    <w:tblPr/>
  </w:style>
  <w:style w:type="table" w:styleId="998">
    <w:name w:val="Lined - Accent 1"/>
    <w:next w:val="998"/>
    <w:link w:val="855"/>
    <w:uiPriority w:val="99"/>
    <w:rPr>
      <w:color w:val="404040"/>
      <w:lang w:val="en-US" w:eastAsia="zh-CN" w:bidi="ar-SA"/>
    </w:rPr>
    <w:tblPr/>
  </w:style>
  <w:style w:type="table" w:styleId="999">
    <w:name w:val="Lined - Accent 2"/>
    <w:next w:val="999"/>
    <w:link w:val="855"/>
    <w:uiPriority w:val="99"/>
    <w:rPr>
      <w:color w:val="404040"/>
      <w:lang w:val="en-US" w:eastAsia="zh-CN" w:bidi="ar-SA"/>
    </w:rPr>
    <w:tblPr/>
  </w:style>
  <w:style w:type="table" w:styleId="1000">
    <w:name w:val="Lined - Accent 3"/>
    <w:next w:val="1000"/>
    <w:link w:val="855"/>
    <w:uiPriority w:val="99"/>
    <w:rPr>
      <w:color w:val="404040"/>
      <w:lang w:val="en-US" w:eastAsia="zh-CN" w:bidi="ar-SA"/>
    </w:rPr>
    <w:tblPr/>
  </w:style>
  <w:style w:type="table" w:styleId="1001">
    <w:name w:val="Lined - Accent 4"/>
    <w:next w:val="1001"/>
    <w:link w:val="855"/>
    <w:uiPriority w:val="99"/>
    <w:rPr>
      <w:color w:val="404040"/>
      <w:lang w:val="en-US" w:eastAsia="zh-CN" w:bidi="ar-SA"/>
    </w:rPr>
    <w:tblPr/>
  </w:style>
  <w:style w:type="table" w:styleId="1002">
    <w:name w:val="Lined - Accent 5"/>
    <w:next w:val="1002"/>
    <w:link w:val="855"/>
    <w:uiPriority w:val="99"/>
    <w:rPr>
      <w:color w:val="404040"/>
      <w:lang w:val="en-US" w:eastAsia="zh-CN" w:bidi="ar-SA"/>
    </w:rPr>
    <w:tblPr/>
  </w:style>
  <w:style w:type="table" w:styleId="1003">
    <w:name w:val="Lined - Accent 6"/>
    <w:next w:val="1003"/>
    <w:link w:val="855"/>
    <w:uiPriority w:val="99"/>
    <w:rPr>
      <w:color w:val="404040"/>
      <w:lang w:val="en-US" w:eastAsia="zh-CN" w:bidi="ar-SA"/>
    </w:rPr>
    <w:tblPr/>
  </w:style>
  <w:style w:type="table" w:styleId="1004">
    <w:name w:val="Bordered &amp; Lined - Accent"/>
    <w:next w:val="1004"/>
    <w:link w:val="855"/>
    <w:uiPriority w:val="99"/>
    <w:rPr>
      <w:color w:val="404040"/>
      <w:lang w:val="en-US" w:eastAsia="zh-CN" w:bidi="ar-SA"/>
    </w:rPr>
    <w:tblPr/>
  </w:style>
  <w:style w:type="table" w:styleId="1005">
    <w:name w:val="Bordered &amp; Lined - Accent 1"/>
    <w:next w:val="1005"/>
    <w:link w:val="855"/>
    <w:uiPriority w:val="99"/>
    <w:rPr>
      <w:color w:val="404040"/>
      <w:lang w:val="en-US" w:eastAsia="zh-CN" w:bidi="ar-SA"/>
    </w:rPr>
    <w:tblPr/>
  </w:style>
  <w:style w:type="table" w:styleId="1006">
    <w:name w:val="Bordered &amp; Lined - Accent 2"/>
    <w:next w:val="1006"/>
    <w:link w:val="855"/>
    <w:uiPriority w:val="99"/>
    <w:rPr>
      <w:color w:val="404040"/>
      <w:lang w:val="en-US" w:eastAsia="zh-CN" w:bidi="ar-SA"/>
    </w:rPr>
    <w:tblPr/>
  </w:style>
  <w:style w:type="table" w:styleId="1007">
    <w:name w:val="Bordered &amp; Lined - Accent 3"/>
    <w:next w:val="1007"/>
    <w:link w:val="855"/>
    <w:uiPriority w:val="99"/>
    <w:rPr>
      <w:color w:val="404040"/>
      <w:lang w:val="en-US" w:eastAsia="zh-CN" w:bidi="ar-SA"/>
    </w:rPr>
    <w:tblPr/>
  </w:style>
  <w:style w:type="table" w:styleId="1008">
    <w:name w:val="Bordered &amp; Lined - Accent 4"/>
    <w:next w:val="1008"/>
    <w:link w:val="855"/>
    <w:uiPriority w:val="99"/>
    <w:rPr>
      <w:color w:val="404040"/>
      <w:lang w:val="en-US" w:eastAsia="zh-CN" w:bidi="ar-SA"/>
    </w:rPr>
    <w:tblPr/>
  </w:style>
  <w:style w:type="table" w:styleId="1009">
    <w:name w:val="Bordered &amp; Lined - Accent 5"/>
    <w:next w:val="1009"/>
    <w:link w:val="855"/>
    <w:uiPriority w:val="99"/>
    <w:rPr>
      <w:color w:val="404040"/>
      <w:lang w:val="en-US" w:eastAsia="zh-CN" w:bidi="ar-SA"/>
    </w:rPr>
    <w:tblPr/>
  </w:style>
  <w:style w:type="table" w:styleId="1010">
    <w:name w:val="Bordered &amp; Lined - Accent 6"/>
    <w:next w:val="1010"/>
    <w:link w:val="855"/>
    <w:uiPriority w:val="99"/>
    <w:rPr>
      <w:color w:val="404040"/>
      <w:lang w:val="en-US" w:eastAsia="zh-CN" w:bidi="ar-SA"/>
    </w:rPr>
    <w:tblPr/>
  </w:style>
  <w:style w:type="table" w:styleId="1011">
    <w:name w:val="Bordered"/>
    <w:next w:val="1011"/>
    <w:link w:val="855"/>
    <w:uiPriority w:val="99"/>
    <w:rPr>
      <w:lang w:val="en-US" w:eastAsia="zh-CN" w:bidi="ar-SA"/>
    </w:rPr>
    <w:tblPr/>
  </w:style>
  <w:style w:type="table" w:styleId="1012">
    <w:name w:val="Bordered - Accent 1"/>
    <w:next w:val="1012"/>
    <w:link w:val="855"/>
    <w:uiPriority w:val="99"/>
    <w:rPr>
      <w:lang w:val="en-US" w:eastAsia="zh-CN" w:bidi="ar-SA"/>
    </w:rPr>
    <w:tblPr/>
  </w:style>
  <w:style w:type="table" w:styleId="1013">
    <w:name w:val="Bordered - Accent 2"/>
    <w:next w:val="1013"/>
    <w:link w:val="855"/>
    <w:uiPriority w:val="99"/>
    <w:rPr>
      <w:lang w:val="en-US" w:eastAsia="zh-CN" w:bidi="ar-SA"/>
    </w:rPr>
    <w:tblPr/>
  </w:style>
  <w:style w:type="table" w:styleId="1014">
    <w:name w:val="Bordered - Accent 3"/>
    <w:next w:val="1014"/>
    <w:link w:val="855"/>
    <w:uiPriority w:val="99"/>
    <w:rPr>
      <w:lang w:val="en-US" w:eastAsia="zh-CN" w:bidi="ar-SA"/>
    </w:rPr>
    <w:tblPr/>
  </w:style>
  <w:style w:type="table" w:styleId="1015">
    <w:name w:val="Bordered - Accent 4"/>
    <w:next w:val="1015"/>
    <w:link w:val="855"/>
    <w:uiPriority w:val="99"/>
    <w:rPr>
      <w:lang w:val="en-US" w:eastAsia="zh-CN" w:bidi="ar-SA"/>
    </w:rPr>
    <w:tblPr/>
  </w:style>
  <w:style w:type="table" w:styleId="1016">
    <w:name w:val="Bordered - Accent 5"/>
    <w:next w:val="1016"/>
    <w:link w:val="855"/>
    <w:uiPriority w:val="99"/>
    <w:rPr>
      <w:lang w:val="en-US" w:eastAsia="zh-CN" w:bidi="ar-SA"/>
    </w:rPr>
    <w:tblPr/>
  </w:style>
  <w:style w:type="table" w:styleId="1017">
    <w:name w:val="Bordered - Accent 6"/>
    <w:next w:val="1017"/>
    <w:link w:val="855"/>
    <w:uiPriority w:val="99"/>
    <w:rPr>
      <w:lang w:val="en-US" w:eastAsia="zh-CN" w:bidi="ar-SA"/>
    </w:rPr>
    <w:tblPr/>
  </w:style>
  <w:style w:type="character" w:styleId="1018">
    <w:name w:val="超链接"/>
    <w:next w:val="1018"/>
    <w:link w:val="855"/>
    <w:uiPriority w:val="99"/>
    <w:unhideWhenUsed/>
    <w:qFormat/>
    <w:rPr>
      <w:color w:val="0000ff"/>
      <w:u w:val="single"/>
    </w:rPr>
  </w:style>
  <w:style w:type="paragraph" w:styleId="1019">
    <w:name w:val="脚注文本"/>
    <w:basedOn w:val="1949"/>
    <w:next w:val="1019"/>
    <w:link w:val="1020"/>
    <w:uiPriority w:val="99"/>
    <w:semiHidden/>
    <w:unhideWhenUsed/>
    <w:pPr>
      <w:spacing w:after="40" w:line="240" w:lineRule="auto"/>
    </w:pPr>
    <w:rPr>
      <w:sz w:val="18"/>
    </w:rPr>
  </w:style>
  <w:style w:type="character" w:styleId="1020">
    <w:name w:val="脚注文本 字符1"/>
    <w:next w:val="1020"/>
    <w:link w:val="1019"/>
    <w:uiPriority w:val="99"/>
    <w:rPr>
      <w:sz w:val="18"/>
    </w:rPr>
  </w:style>
  <w:style w:type="character" w:styleId="1021">
    <w:name w:val="脚注引用"/>
    <w:next w:val="1021"/>
    <w:link w:val="855"/>
    <w:uiPriority w:val="99"/>
    <w:unhideWhenUsed/>
    <w:rPr>
      <w:vertAlign w:val="superscript"/>
    </w:rPr>
  </w:style>
  <w:style w:type="paragraph" w:styleId="1022">
    <w:name w:val="尾注文本"/>
    <w:basedOn w:val="1949"/>
    <w:next w:val="1022"/>
    <w:link w:val="1023"/>
    <w:uiPriority w:val="99"/>
    <w:semiHidden/>
    <w:unhideWhenUsed/>
    <w:pPr>
      <w:spacing w:after="0" w:line="240" w:lineRule="auto"/>
    </w:pPr>
    <w:rPr>
      <w:sz w:val="20"/>
    </w:rPr>
  </w:style>
  <w:style w:type="character" w:styleId="1023">
    <w:name w:val="尾注文本 字符1"/>
    <w:next w:val="1023"/>
    <w:link w:val="1022"/>
    <w:uiPriority w:val="99"/>
    <w:rPr>
      <w:sz w:val="20"/>
    </w:rPr>
  </w:style>
  <w:style w:type="character" w:styleId="1024">
    <w:name w:val="尾注引用"/>
    <w:next w:val="1024"/>
    <w:link w:val="855"/>
    <w:uiPriority w:val="99"/>
    <w:semiHidden/>
    <w:unhideWhenUsed/>
    <w:rPr>
      <w:vertAlign w:val="superscript"/>
    </w:rPr>
  </w:style>
  <w:style w:type="paragraph" w:styleId="1025">
    <w:name w:val="TOC 标题"/>
    <w:next w:val="1025"/>
    <w:link w:val="855"/>
    <w:uiPriority w:val="39"/>
    <w:unhideWhenUsed/>
    <w:rPr>
      <w:lang w:val="en-US" w:eastAsia="zh-CN" w:bidi="ar-SA"/>
    </w:rPr>
  </w:style>
  <w:style w:type="paragraph" w:styleId="1026">
    <w:name w:val="图表目录"/>
    <w:basedOn w:val="1949"/>
    <w:next w:val="1949"/>
    <w:link w:val="855"/>
    <w:uiPriority w:val="99"/>
    <w:unhideWhenUsed/>
    <w:pPr>
      <w:spacing w:after="0" w:afterAutospacing="0"/>
    </w:pPr>
  </w:style>
  <w:style w:type="paragraph" w:styleId="1027">
    <w:name w:val="标题 12"/>
    <w:basedOn w:val="855"/>
    <w:next w:val="855"/>
    <w:link w:val="1041"/>
    <w:qFormat/>
    <w:pPr>
      <w:jc w:val="left"/>
      <w:keepLines/>
      <w:keepNext/>
      <w:spacing w:before="340" w:after="330" w:line="578" w:lineRule="atLeast"/>
      <w:outlineLvl w:val="0"/>
    </w:pPr>
    <w:rPr>
      <w:b/>
      <w:bCs/>
      <w:sz w:val="44"/>
      <w:szCs w:val="44"/>
    </w:rPr>
  </w:style>
  <w:style w:type="paragraph" w:styleId="1028">
    <w:name w:val="标题 21"/>
    <w:basedOn w:val="855"/>
    <w:next w:val="855"/>
    <w:link w:val="1042"/>
    <w:qFormat/>
    <w:pPr>
      <w:numPr>
        <w:ilvl w:val="1"/>
        <w:numId w:val="1"/>
      </w:numPr>
      <w:keepLines/>
      <w:keepNext/>
      <w:tabs>
        <w:tab w:val="left" w:pos="0" w:leader="none"/>
      </w:tabs>
      <w:outlineLvl w:val="1"/>
    </w:pPr>
  </w:style>
  <w:style w:type="paragraph" w:styleId="1029">
    <w:name w:val="标题 31"/>
    <w:basedOn w:val="855"/>
    <w:next w:val="855"/>
    <w:link w:val="1043"/>
    <w:qFormat/>
    <w:pPr>
      <w:keepLines/>
      <w:keepNext/>
      <w:spacing w:before="260" w:after="260" w:line="416" w:lineRule="auto"/>
      <w:outlineLvl w:val="2"/>
    </w:pPr>
    <w:rPr>
      <w:b/>
      <w:bCs/>
      <w:sz w:val="32"/>
      <w:szCs w:val="32"/>
    </w:rPr>
  </w:style>
  <w:style w:type="paragraph" w:styleId="1030">
    <w:name w:val="标题 41"/>
    <w:basedOn w:val="855"/>
    <w:next w:val="855"/>
    <w:link w:val="1044"/>
    <w:qFormat/>
    <w:pPr>
      <w:keepLines/>
      <w:keepNext/>
      <w:spacing w:before="280" w:after="290" w:line="376" w:lineRule="auto"/>
      <w:outlineLvl w:val="3"/>
    </w:pPr>
    <w:rPr>
      <w:rFonts w:ascii="隶书" w:hAnsi="隶书" w:eastAsia="MingLiU"/>
      <w:b/>
      <w:bCs/>
      <w:sz w:val="28"/>
      <w:szCs w:val="28"/>
    </w:rPr>
  </w:style>
  <w:style w:type="paragraph" w:styleId="1031">
    <w:name w:val="标题 51"/>
    <w:basedOn w:val="855"/>
    <w:next w:val="855"/>
    <w:link w:val="1045"/>
    <w:qFormat/>
    <w:pPr>
      <w:jc w:val="left"/>
      <w:keepLines/>
      <w:keepNext/>
      <w:spacing w:before="280" w:after="290" w:line="376" w:lineRule="auto"/>
      <w:outlineLvl w:val="4"/>
    </w:pPr>
    <w:rPr>
      <w:rFonts w:ascii="FuturaA Bk BT"/>
      <w:b/>
      <w:bCs/>
      <w:sz w:val="28"/>
      <w:szCs w:val="28"/>
    </w:rPr>
  </w:style>
  <w:style w:type="paragraph" w:styleId="1032">
    <w:name w:val="标题 61"/>
    <w:basedOn w:val="855"/>
    <w:next w:val="855"/>
    <w:link w:val="1046"/>
    <w:qFormat/>
    <w:pPr>
      <w:jc w:val="left"/>
      <w:keepLines/>
      <w:keepNext/>
      <w:spacing w:before="240" w:after="64" w:line="320" w:lineRule="auto"/>
      <w:outlineLvl w:val="5"/>
    </w:pPr>
    <w:rPr>
      <w:rFonts w:ascii="隶书" w:hAnsi="隶书" w:eastAsia="MingLiU"/>
      <w:b/>
      <w:bCs/>
      <w:sz w:val="24"/>
    </w:rPr>
  </w:style>
  <w:style w:type="paragraph" w:styleId="1033">
    <w:name w:val="标题 71"/>
    <w:basedOn w:val="855"/>
    <w:next w:val="855"/>
    <w:link w:val="1047"/>
    <w:qFormat/>
    <w:pPr>
      <w:numPr>
        <w:ilvl w:val="6"/>
        <w:numId w:val="2"/>
      </w:numPr>
      <w:tabs>
        <w:tab w:val="left" w:pos="-385" w:leader="none"/>
      </w:tabs>
      <w:outlineLvl w:val="6"/>
    </w:pPr>
  </w:style>
  <w:style w:type="paragraph" w:styleId="1034">
    <w:name w:val="标题 81"/>
    <w:basedOn w:val="855"/>
    <w:next w:val="855"/>
    <w:link w:val="1048"/>
    <w:qFormat/>
    <w:pPr>
      <w:jc w:val="left"/>
      <w:keepLines/>
      <w:keepNext/>
      <w:spacing w:before="240" w:after="64" w:line="320" w:lineRule="auto"/>
      <w:outlineLvl w:val="7"/>
    </w:pPr>
    <w:rPr>
      <w:rFonts w:ascii="隶书" w:hAnsi="隶书" w:eastAsia="MingLiU"/>
      <w:sz w:val="24"/>
    </w:rPr>
  </w:style>
  <w:style w:type="paragraph" w:styleId="1035">
    <w:name w:val="标题 91"/>
    <w:basedOn w:val="855"/>
    <w:next w:val="855"/>
    <w:link w:val="1049"/>
    <w:qFormat/>
    <w:pPr>
      <w:jc w:val="left"/>
      <w:keepLines/>
      <w:keepNext/>
      <w:spacing w:before="240" w:after="64" w:line="320" w:lineRule="auto"/>
      <w:outlineLvl w:val="8"/>
    </w:pPr>
    <w:rPr>
      <w:rFonts w:ascii="隶书" w:hAnsi="隶书" w:eastAsia="MingLiU"/>
      <w:szCs w:val="21"/>
    </w:rPr>
  </w:style>
  <w:style w:type="character" w:styleId="1036">
    <w:name w:val="默认段落字体1"/>
    <w:next w:val="1036"/>
    <w:link w:val="855"/>
  </w:style>
  <w:style w:type="table" w:styleId="1037">
    <w:name w:val="普通表格1"/>
    <w:next w:val="1037"/>
    <w:link w:val="855"/>
    <w:semiHidden/>
    <w:rPr>
      <w:lang w:val="en-US" w:eastAsia="zh-CN" w:bidi="ar-SA"/>
    </w:rPr>
    <w:tblPr/>
  </w:style>
  <w:style w:type="numbering" w:styleId="1038">
    <w:name w:val="无列表1"/>
    <w:next w:val="1038"/>
    <w:link w:val="855"/>
    <w:uiPriority w:val="99"/>
    <w:semiHidden/>
    <w:unhideWhenUsed/>
  </w:style>
  <w:style w:type="paragraph" w:styleId="1039">
    <w:name w:val="宏文本1"/>
    <w:next w:val="1039"/>
    <w:link w:val="104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40">
    <w:name w:val="宏文本 字符"/>
    <w:next w:val="1040"/>
    <w:link w:val="1039"/>
    <w:rPr>
      <w:rFonts w:ascii="文鼎CS仿宋体" w:hAnsi="文鼎CS仿宋体" w:eastAsia="Cambria" w:cs="文鼎CS仿宋体"/>
      <w:sz w:val="24"/>
      <w:szCs w:val="24"/>
      <w:lang w:val="en-US" w:eastAsia="zh-CN" w:bidi="ar-SA"/>
    </w:rPr>
  </w:style>
  <w:style w:type="character" w:styleId="1041">
    <w:name w:val="标题 1 字符"/>
    <w:next w:val="1041"/>
    <w:link w:val="1027"/>
    <w:qFormat/>
    <w:rPr>
      <w:b/>
      <w:bCs/>
      <w:sz w:val="44"/>
      <w:szCs w:val="44"/>
    </w:rPr>
  </w:style>
  <w:style w:type="character" w:styleId="1042">
    <w:name w:val="标题 2 字符1"/>
    <w:next w:val="1042"/>
    <w:link w:val="1028"/>
    <w:qFormat/>
    <w:rPr>
      <w:sz w:val="21"/>
      <w:szCs w:val="24"/>
    </w:rPr>
  </w:style>
  <w:style w:type="character" w:styleId="1043">
    <w:name w:val="标题 3 字符1"/>
    <w:next w:val="1043"/>
    <w:link w:val="1029"/>
    <w:rPr>
      <w:b/>
      <w:bCs/>
      <w:sz w:val="32"/>
      <w:szCs w:val="32"/>
    </w:rPr>
  </w:style>
  <w:style w:type="character" w:styleId="1044">
    <w:name w:val="标题 4 字符"/>
    <w:next w:val="1044"/>
    <w:link w:val="1030"/>
    <w:qFormat/>
    <w:rPr>
      <w:rFonts w:ascii="隶书" w:hAnsi="隶书" w:eastAsia="MingLiU"/>
      <w:b/>
      <w:bCs/>
      <w:sz w:val="28"/>
      <w:szCs w:val="28"/>
    </w:rPr>
  </w:style>
  <w:style w:type="character" w:styleId="1045">
    <w:name w:val="标题 5 字符"/>
    <w:next w:val="1045"/>
    <w:link w:val="1031"/>
    <w:qFormat/>
    <w:rPr>
      <w:rFonts w:ascii="FuturaA Bk BT"/>
      <w:b/>
      <w:bCs/>
      <w:sz w:val="28"/>
      <w:szCs w:val="28"/>
    </w:rPr>
  </w:style>
  <w:style w:type="character" w:styleId="1046">
    <w:name w:val="标题 6 字符"/>
    <w:next w:val="1046"/>
    <w:link w:val="1032"/>
    <w:qFormat/>
    <w:rPr>
      <w:rFonts w:ascii="隶书" w:hAnsi="隶书" w:eastAsia="MingLiU"/>
      <w:b/>
      <w:bCs/>
      <w:sz w:val="24"/>
      <w:szCs w:val="24"/>
    </w:rPr>
  </w:style>
  <w:style w:type="character" w:styleId="1047">
    <w:name w:val="标题 7 字符"/>
    <w:next w:val="1047"/>
    <w:link w:val="1033"/>
    <w:uiPriority w:val="99"/>
    <w:qFormat/>
    <w:rPr>
      <w:sz w:val="21"/>
      <w:szCs w:val="24"/>
    </w:rPr>
  </w:style>
  <w:style w:type="character" w:styleId="1048">
    <w:name w:val="标题 8 字符"/>
    <w:next w:val="1048"/>
    <w:link w:val="1034"/>
    <w:qFormat/>
    <w:rPr>
      <w:rFonts w:ascii="隶书" w:hAnsi="隶书" w:eastAsia="MingLiU"/>
      <w:sz w:val="24"/>
      <w:szCs w:val="24"/>
    </w:rPr>
  </w:style>
  <w:style w:type="character" w:styleId="1049">
    <w:name w:val="标题 9 字符1"/>
    <w:next w:val="1049"/>
    <w:link w:val="1035"/>
    <w:rPr>
      <w:rFonts w:ascii="隶书" w:hAnsi="隶书" w:eastAsia="MingLiU"/>
      <w:sz w:val="21"/>
      <w:szCs w:val="21"/>
    </w:rPr>
  </w:style>
  <w:style w:type="paragraph" w:styleId="1050">
    <w:name w:val="列表 31"/>
    <w:basedOn w:val="855"/>
    <w:next w:val="1050"/>
    <w:link w:val="855"/>
    <w:uiPriority w:val="99"/>
    <w:qFormat/>
    <w:pPr>
      <w:ind w:left="100" w:hanging="200"/>
      <w:spacing w:before="40" w:after="40" w:line="300" w:lineRule="auto"/>
    </w:pPr>
    <w:rPr>
      <w:sz w:val="24"/>
    </w:rPr>
  </w:style>
  <w:style w:type="paragraph" w:styleId="1051">
    <w:name w:val="toc 7"/>
    <w:basedOn w:val="855"/>
    <w:next w:val="855"/>
    <w:link w:val="855"/>
    <w:uiPriority w:val="39"/>
    <w:unhideWhenUsed/>
    <w:qFormat/>
    <w:pPr>
      <w:ind w:left="2520"/>
    </w:pPr>
    <w:rPr>
      <w:rFonts w:ascii="等线" w:hAnsi="等线" w:eastAsia="等线" w:cs="Times New Roman"/>
      <w:szCs w:val="22"/>
    </w:rPr>
  </w:style>
  <w:style w:type="paragraph" w:styleId="1052">
    <w:name w:val="列表编号 21"/>
    <w:basedOn w:val="855"/>
    <w:next w:val="1052"/>
    <w:link w:val="855"/>
    <w:pPr>
      <w:ind w:left="780" w:hanging="360"/>
      <w:spacing w:line="360" w:lineRule="auto"/>
      <w:tabs>
        <w:tab w:val="left" w:pos="780" w:leader="none"/>
      </w:tabs>
    </w:pPr>
    <w:rPr>
      <w:sz w:val="24"/>
    </w:rPr>
  </w:style>
  <w:style w:type="paragraph" w:styleId="1053">
    <w:name w:val="引文目录1"/>
    <w:basedOn w:val="855"/>
    <w:next w:val="855"/>
    <w:link w:val="855"/>
    <w:pPr>
      <w:ind w:left="420"/>
      <w:spacing w:line="360" w:lineRule="auto"/>
    </w:pPr>
    <w:rPr>
      <w:sz w:val="24"/>
    </w:rPr>
  </w:style>
  <w:style w:type="paragraph" w:styleId="1054">
    <w:name w:val="注释标题1"/>
    <w:basedOn w:val="855"/>
    <w:next w:val="855"/>
    <w:link w:val="1055"/>
    <w:pPr>
      <w:ind w:firstLine="420"/>
      <w:jc w:val="center"/>
      <w:spacing w:before="40" w:after="40" w:line="300" w:lineRule="auto"/>
    </w:pPr>
    <w:rPr>
      <w:rFonts w:ascii="Cambria" w:eastAsia="Cambria"/>
      <w:sz w:val="24"/>
    </w:rPr>
  </w:style>
  <w:style w:type="character" w:styleId="1055">
    <w:name w:val="注释标题 字符"/>
    <w:next w:val="1055"/>
    <w:link w:val="1054"/>
    <w:rPr>
      <w:rFonts w:ascii="Cambria" w:eastAsia="Cambria"/>
      <w:sz w:val="24"/>
      <w:szCs w:val="24"/>
    </w:rPr>
  </w:style>
  <w:style w:type="paragraph" w:styleId="1056">
    <w:name w:val="列表项目符号 41"/>
    <w:basedOn w:val="855"/>
    <w:next w:val="1056"/>
    <w:link w:val="855"/>
    <w:qFormat/>
    <w:pPr>
      <w:numPr>
        <w:ilvl w:val="0"/>
        <w:numId w:val="3"/>
      </w:numPr>
      <w:tabs>
        <w:tab w:val="left" w:pos="536" w:leader="none"/>
        <w:tab w:val="left" w:pos="1620" w:leader="none"/>
      </w:tabs>
    </w:pPr>
  </w:style>
  <w:style w:type="paragraph" w:styleId="1057">
    <w:name w:val="索引 81"/>
    <w:basedOn w:val="855"/>
    <w:next w:val="855"/>
    <w:link w:val="855"/>
    <w:pPr>
      <w:ind w:left="1400"/>
      <w:spacing w:line="360" w:lineRule="auto"/>
    </w:pPr>
    <w:rPr>
      <w:sz w:val="24"/>
    </w:rPr>
  </w:style>
  <w:style w:type="paragraph" w:styleId="1058">
    <w:name w:val="电子邮件签名1"/>
    <w:basedOn w:val="855"/>
    <w:next w:val="1058"/>
    <w:link w:val="1059"/>
    <w:pPr>
      <w:spacing w:line="360" w:lineRule="auto"/>
    </w:pPr>
    <w:rPr>
      <w:rFonts w:ascii="Cambria" w:eastAsia="Cambria"/>
      <w:sz w:val="24"/>
    </w:rPr>
  </w:style>
  <w:style w:type="character" w:styleId="1059">
    <w:name w:val="电子邮件签名 字符"/>
    <w:next w:val="1059"/>
    <w:link w:val="1058"/>
    <w:rPr>
      <w:rFonts w:ascii="Cambria" w:eastAsia="Cambria"/>
      <w:sz w:val="24"/>
      <w:szCs w:val="24"/>
    </w:rPr>
  </w:style>
  <w:style w:type="paragraph" w:styleId="1060">
    <w:name w:val="列表编号1"/>
    <w:basedOn w:val="855"/>
    <w:next w:val="1060"/>
    <w:link w:val="855"/>
    <w:pPr>
      <w:ind w:left="454" w:hanging="284"/>
      <w:jc w:val="left"/>
      <w:spacing w:after="50"/>
      <w:widowControl/>
      <w:tabs>
        <w:tab w:val="left" w:pos="454" w:leader="none"/>
        <w:tab w:val="left" w:pos="720" w:leader="none"/>
      </w:tabs>
    </w:pPr>
    <w:rPr>
      <w:sz w:val="24"/>
      <w:szCs w:val="20"/>
    </w:rPr>
  </w:style>
  <w:style w:type="paragraph" w:styleId="1061">
    <w:name w:val="正文缩进1"/>
    <w:basedOn w:val="855"/>
    <w:next w:val="1061"/>
    <w:link w:val="1062"/>
    <w:qFormat/>
    <w:pPr>
      <w:ind w:firstLine="482"/>
    </w:pPr>
  </w:style>
  <w:style w:type="character" w:styleId="1062">
    <w:name w:val="正文缩进 字符"/>
    <w:next w:val="1062"/>
    <w:link w:val="1061"/>
    <w:rPr>
      <w:sz w:val="21"/>
      <w:szCs w:val="24"/>
    </w:rPr>
  </w:style>
  <w:style w:type="paragraph" w:styleId="1063">
    <w:name w:val="题注1"/>
    <w:basedOn w:val="855"/>
    <w:next w:val="855"/>
    <w:link w:val="1064"/>
    <w:qFormat/>
    <w:pPr>
      <w:spacing w:before="152" w:after="160"/>
    </w:pPr>
    <w:rPr>
      <w:rFonts w:ascii="隶书" w:hAnsi="隶书" w:eastAsia="MingLiU"/>
      <w:sz w:val="20"/>
      <w:szCs w:val="20"/>
    </w:rPr>
  </w:style>
  <w:style w:type="character" w:styleId="1064">
    <w:name w:val="题注 字符"/>
    <w:next w:val="1064"/>
    <w:link w:val="1063"/>
    <w:rPr>
      <w:rFonts w:ascii="隶书" w:hAnsi="隶书" w:eastAsia="MingLiU"/>
    </w:rPr>
  </w:style>
  <w:style w:type="paragraph" w:styleId="1065">
    <w:name w:val="索引 51"/>
    <w:basedOn w:val="855"/>
    <w:next w:val="855"/>
    <w:link w:val="855"/>
    <w:pPr>
      <w:ind w:left="800"/>
      <w:spacing w:line="360" w:lineRule="auto"/>
    </w:pPr>
    <w:rPr>
      <w:sz w:val="24"/>
    </w:rPr>
  </w:style>
  <w:style w:type="paragraph" w:styleId="1066">
    <w:name w:val="列表项目符号1"/>
    <w:basedOn w:val="855"/>
    <w:next w:val="1066"/>
    <w:link w:val="855"/>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67">
    <w:name w:val="收信人地址1"/>
    <w:basedOn w:val="855"/>
    <w:next w:val="1067"/>
    <w:link w:val="855"/>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68">
    <w:name w:val="文档结构图1"/>
    <w:basedOn w:val="855"/>
    <w:next w:val="1068"/>
    <w:link w:val="1069"/>
    <w:qFormat/>
    <w:pPr>
      <w:shd w:val="clear" w:color="auto" w:fill="000080"/>
    </w:pPr>
  </w:style>
  <w:style w:type="character" w:styleId="1069">
    <w:name w:val="文档结构图 字符"/>
    <w:next w:val="1069"/>
    <w:link w:val="1068"/>
    <w:qFormat/>
    <w:rPr>
      <w:sz w:val="21"/>
      <w:szCs w:val="24"/>
      <w:shd w:val="clear" w:color="auto" w:fill="000080"/>
    </w:rPr>
  </w:style>
  <w:style w:type="paragraph" w:styleId="1070">
    <w:name w:val="引文目录标题1"/>
    <w:basedOn w:val="855"/>
    <w:next w:val="855"/>
    <w:link w:val="855"/>
    <w:pPr>
      <w:spacing w:before="120"/>
    </w:pPr>
    <w:rPr>
      <w:rFonts w:ascii="隶书" w:hAnsi="隶书" w:cs="隶书"/>
      <w:sz w:val="24"/>
    </w:rPr>
  </w:style>
  <w:style w:type="paragraph" w:styleId="1071">
    <w:name w:val="批注文字1"/>
    <w:basedOn w:val="855"/>
    <w:next w:val="1071"/>
    <w:link w:val="1072"/>
    <w:qFormat/>
    <w:pPr>
      <w:jc w:val="left"/>
    </w:pPr>
    <w:rPr>
      <w:rFonts w:ascii="FuturaA Bk BT"/>
      <w:sz w:val="20"/>
      <w:szCs w:val="20"/>
    </w:rPr>
  </w:style>
  <w:style w:type="character" w:styleId="1072">
    <w:name w:val="批注文字 字符1"/>
    <w:next w:val="1072"/>
    <w:link w:val="1071"/>
    <w:qFormat/>
    <w:rPr>
      <w:rFonts w:ascii="FuturaA Bk BT"/>
    </w:rPr>
  </w:style>
  <w:style w:type="paragraph" w:styleId="1073">
    <w:name w:val="索引 61"/>
    <w:basedOn w:val="855"/>
    <w:next w:val="855"/>
    <w:link w:val="855"/>
    <w:pPr>
      <w:ind w:left="1000"/>
      <w:spacing w:line="360" w:lineRule="auto"/>
    </w:pPr>
    <w:rPr>
      <w:sz w:val="24"/>
    </w:rPr>
  </w:style>
  <w:style w:type="paragraph" w:styleId="1074">
    <w:name w:val="称呼1"/>
    <w:basedOn w:val="855"/>
    <w:next w:val="855"/>
    <w:link w:val="1075"/>
    <w:pPr>
      <w:spacing w:line="360" w:lineRule="auto"/>
    </w:pPr>
    <w:rPr>
      <w:rFonts w:ascii="Cambria" w:eastAsia="Cambria"/>
      <w:sz w:val="24"/>
    </w:rPr>
  </w:style>
  <w:style w:type="character" w:styleId="1075">
    <w:name w:val="称呼 字符"/>
    <w:next w:val="1075"/>
    <w:link w:val="1074"/>
    <w:rPr>
      <w:rFonts w:ascii="Cambria" w:eastAsia="Cambria"/>
      <w:sz w:val="24"/>
      <w:szCs w:val="24"/>
    </w:rPr>
  </w:style>
  <w:style w:type="paragraph" w:styleId="1076">
    <w:name w:val="正文文本 31"/>
    <w:basedOn w:val="855"/>
    <w:next w:val="1076"/>
    <w:link w:val="1077"/>
    <w:qFormat/>
    <w:pPr>
      <w:spacing w:before="50" w:after="50"/>
    </w:pPr>
    <w:rPr>
      <w:rFonts w:ascii="Cambria" w:hAnsi="FuturaA Bk BT" w:eastAsia="Cambria"/>
      <w:b/>
      <w:bCs/>
      <w:sz w:val="24"/>
    </w:rPr>
  </w:style>
  <w:style w:type="character" w:styleId="1077">
    <w:name w:val="正文文本 3 字符"/>
    <w:next w:val="1077"/>
    <w:link w:val="1076"/>
    <w:qFormat/>
    <w:rPr>
      <w:rFonts w:ascii="Cambria" w:hAnsi="FuturaA Bk BT" w:eastAsia="Cambria"/>
      <w:b/>
      <w:bCs/>
      <w:sz w:val="24"/>
      <w:szCs w:val="24"/>
    </w:rPr>
  </w:style>
  <w:style w:type="paragraph" w:styleId="1078">
    <w:name w:val="结束语1"/>
    <w:basedOn w:val="855"/>
    <w:next w:val="1078"/>
    <w:link w:val="1079"/>
    <w:pPr>
      <w:ind w:left="100" w:firstLine="420"/>
      <w:spacing w:before="40" w:after="40" w:line="300" w:lineRule="auto"/>
    </w:pPr>
    <w:rPr>
      <w:rFonts w:ascii="Cambria" w:eastAsia="Cambria"/>
      <w:sz w:val="24"/>
    </w:rPr>
  </w:style>
  <w:style w:type="character" w:styleId="1079">
    <w:name w:val="结束语 字符"/>
    <w:next w:val="1079"/>
    <w:link w:val="1078"/>
    <w:rPr>
      <w:rFonts w:ascii="Cambria" w:eastAsia="Cambria"/>
      <w:sz w:val="24"/>
      <w:szCs w:val="24"/>
    </w:rPr>
  </w:style>
  <w:style w:type="paragraph" w:styleId="1080">
    <w:name w:val="列表项目符号 31"/>
    <w:basedOn w:val="855"/>
    <w:next w:val="1080"/>
    <w:link w:val="855"/>
    <w:pPr>
      <w:ind w:left="1200" w:hanging="360"/>
      <w:spacing w:line="360" w:lineRule="auto"/>
      <w:tabs>
        <w:tab w:val="left" w:pos="1200" w:leader="none"/>
      </w:tabs>
    </w:pPr>
    <w:rPr>
      <w:sz w:val="24"/>
    </w:rPr>
  </w:style>
  <w:style w:type="paragraph" w:styleId="1081">
    <w:name w:val="正文文本2"/>
    <w:basedOn w:val="855"/>
    <w:next w:val="855"/>
    <w:link w:val="1082"/>
    <w:uiPriority w:val="99"/>
    <w:qFormat/>
    <w:pPr>
      <w:jc w:val="center"/>
    </w:pPr>
    <w:rPr>
      <w:rFonts w:ascii="宋体" w:hAnsi="宋体"/>
      <w:b/>
      <w:bCs/>
      <w:sz w:val="28"/>
    </w:rPr>
  </w:style>
  <w:style w:type="character" w:styleId="1082">
    <w:name w:val="正文文本 字符1"/>
    <w:next w:val="1082"/>
    <w:link w:val="1081"/>
    <w:uiPriority w:val="99"/>
    <w:qFormat/>
    <w:rPr>
      <w:rFonts w:ascii="宋体" w:hAnsi="宋体"/>
      <w:b/>
      <w:bCs/>
      <w:sz w:val="28"/>
      <w:szCs w:val="24"/>
    </w:rPr>
  </w:style>
  <w:style w:type="paragraph" w:styleId="1083">
    <w:name w:val="正文文本缩进1"/>
    <w:basedOn w:val="855"/>
    <w:next w:val="1085"/>
    <w:link w:val="1084"/>
    <w:uiPriority w:val="99"/>
    <w:qFormat/>
    <w:pPr>
      <w:ind w:left="420"/>
      <w:spacing w:after="120"/>
    </w:pPr>
  </w:style>
  <w:style w:type="character" w:styleId="1084">
    <w:name w:val="正文文本缩进 字符1"/>
    <w:next w:val="1084"/>
    <w:link w:val="1083"/>
    <w:uiPriority w:val="99"/>
    <w:qFormat/>
    <w:rPr>
      <w:sz w:val="21"/>
      <w:szCs w:val="24"/>
    </w:rPr>
  </w:style>
  <w:style w:type="paragraph" w:styleId="1085">
    <w:name w:val="寄信人地址1"/>
    <w:basedOn w:val="855"/>
    <w:next w:val="1085"/>
    <w:link w:val="855"/>
    <w:unhideWhenUsed/>
    <w:qFormat/>
    <w:rPr>
      <w:rFonts w:ascii="Arial" w:hAnsi="Arial"/>
    </w:rPr>
  </w:style>
  <w:style w:type="paragraph" w:styleId="1086">
    <w:name w:val="列表编号 31"/>
    <w:basedOn w:val="855"/>
    <w:next w:val="1086"/>
    <w:link w:val="855"/>
    <w:pPr>
      <w:ind w:firstLine="288"/>
      <w:tabs>
        <w:tab w:val="left" w:pos="0" w:leader="none"/>
      </w:tabs>
    </w:pPr>
  </w:style>
  <w:style w:type="paragraph" w:styleId="1087">
    <w:name w:val="列表 21"/>
    <w:basedOn w:val="855"/>
    <w:next w:val="1087"/>
    <w:link w:val="855"/>
    <w:pPr>
      <w:ind w:left="100" w:hanging="200"/>
    </w:pPr>
    <w:rPr>
      <w:sz w:val="28"/>
    </w:rPr>
  </w:style>
  <w:style w:type="paragraph" w:styleId="1088">
    <w:name w:val="列表接续1"/>
    <w:basedOn w:val="855"/>
    <w:next w:val="1088"/>
    <w:link w:val="855"/>
    <w:pPr>
      <w:ind w:left="420"/>
      <w:spacing w:after="120" w:line="360" w:lineRule="auto"/>
    </w:pPr>
    <w:rPr>
      <w:sz w:val="24"/>
    </w:rPr>
  </w:style>
  <w:style w:type="paragraph" w:styleId="1089">
    <w:name w:val="文本块1"/>
    <w:basedOn w:val="855"/>
    <w:next w:val="1089"/>
    <w:link w:val="855"/>
    <w:uiPriority w:val="99"/>
    <w:qFormat/>
    <w:pPr>
      <w:ind w:left="1440" w:right="1440"/>
      <w:spacing w:after="120"/>
    </w:pPr>
    <w:rPr>
      <w:sz w:val="24"/>
      <w:szCs w:val="20"/>
    </w:rPr>
  </w:style>
  <w:style w:type="paragraph" w:styleId="1090">
    <w:name w:val="列表项目符号 21"/>
    <w:basedOn w:val="855"/>
    <w:next w:val="1090"/>
    <w:link w:val="855"/>
    <w:pPr>
      <w:ind w:left="482" w:hanging="482"/>
      <w:jc w:val="left"/>
      <w:spacing w:line="360" w:lineRule="auto"/>
      <w:tabs>
        <w:tab w:val="left" w:pos="360" w:leader="none"/>
        <w:tab w:val="left" w:pos="1191" w:leader="none"/>
      </w:tabs>
    </w:pPr>
    <w:rPr>
      <w:b/>
      <w:bCs/>
      <w:sz w:val="24"/>
      <w:szCs w:val="32"/>
    </w:rPr>
  </w:style>
  <w:style w:type="paragraph" w:styleId="1091">
    <w:name w:val="HTML 地址1"/>
    <w:basedOn w:val="855"/>
    <w:next w:val="1091"/>
    <w:link w:val="1092"/>
    <w:pPr>
      <w:ind w:firstLine="420"/>
      <w:spacing w:line="300" w:lineRule="auto"/>
    </w:pPr>
    <w:rPr>
      <w:rFonts w:ascii="Cambria" w:eastAsia="Cambria"/>
      <w:i/>
      <w:iCs/>
      <w:sz w:val="24"/>
    </w:rPr>
  </w:style>
  <w:style w:type="character" w:styleId="1092">
    <w:name w:val="HTML 地址 字符"/>
    <w:next w:val="1092"/>
    <w:link w:val="1091"/>
    <w:rPr>
      <w:rFonts w:ascii="Cambria" w:eastAsia="Cambria"/>
      <w:i/>
      <w:iCs/>
      <w:sz w:val="24"/>
      <w:szCs w:val="24"/>
    </w:rPr>
  </w:style>
  <w:style w:type="paragraph" w:styleId="1093">
    <w:name w:val="索引 41"/>
    <w:basedOn w:val="855"/>
    <w:next w:val="855"/>
    <w:link w:val="855"/>
    <w:qFormat/>
    <w:pPr>
      <w:ind w:left="600"/>
      <w:spacing w:line="360" w:lineRule="auto"/>
    </w:pPr>
    <w:rPr>
      <w:sz w:val="24"/>
    </w:rPr>
  </w:style>
  <w:style w:type="paragraph" w:styleId="1094">
    <w:name w:val="toc 5"/>
    <w:basedOn w:val="855"/>
    <w:next w:val="855"/>
    <w:link w:val="855"/>
    <w:uiPriority w:val="39"/>
    <w:unhideWhenUsed/>
    <w:qFormat/>
    <w:pPr>
      <w:ind w:left="1680"/>
    </w:pPr>
    <w:rPr>
      <w:rFonts w:ascii="等线" w:hAnsi="等线" w:eastAsia="等线" w:cs="Times New Roman"/>
      <w:szCs w:val="22"/>
    </w:rPr>
  </w:style>
  <w:style w:type="paragraph" w:styleId="1095">
    <w:name w:val="toc 3"/>
    <w:basedOn w:val="855"/>
    <w:next w:val="855"/>
    <w:link w:val="855"/>
    <w:uiPriority w:val="39"/>
    <w:unhideWhenUsed/>
    <w:qFormat/>
    <w:pPr>
      <w:ind w:left="840"/>
      <w:jc w:val="left"/>
    </w:pPr>
    <w:rPr>
      <w:rFonts w:ascii="FuturaA Bk BT"/>
      <w:sz w:val="20"/>
      <w:szCs w:val="20"/>
    </w:rPr>
  </w:style>
  <w:style w:type="paragraph" w:styleId="1096">
    <w:name w:val="纯文本4"/>
    <w:basedOn w:val="855"/>
    <w:next w:val="1096"/>
    <w:link w:val="1097"/>
    <w:qFormat/>
    <w:pPr>
      <w:jc w:val="left"/>
      <w:spacing w:before="100" w:beforeAutospacing="1" w:after="100" w:afterAutospacing="1"/>
      <w:widowControl/>
    </w:pPr>
    <w:rPr>
      <w:rFonts w:ascii="宋体" w:hAnsi="宋体"/>
      <w:color w:val="000000"/>
      <w:sz w:val="24"/>
    </w:rPr>
  </w:style>
  <w:style w:type="character" w:styleId="1097">
    <w:name w:val="纯文本 字符1"/>
    <w:next w:val="1097"/>
    <w:link w:val="1096"/>
    <w:rPr>
      <w:rFonts w:ascii="宋体" w:hAnsi="宋体"/>
      <w:color w:val="000000"/>
      <w:sz w:val="24"/>
      <w:szCs w:val="24"/>
    </w:rPr>
  </w:style>
  <w:style w:type="paragraph" w:styleId="1098">
    <w:name w:val="列表项目符号 51"/>
    <w:basedOn w:val="855"/>
    <w:next w:val="1098"/>
    <w:link w:val="855"/>
    <w:qFormat/>
    <w:pPr>
      <w:numPr>
        <w:ilvl w:val="0"/>
        <w:numId w:val="5"/>
      </w:numPr>
      <w:tabs>
        <w:tab w:val="left" w:pos="360" w:leader="none"/>
        <w:tab w:val="left" w:pos="2182" w:leader="none"/>
      </w:tabs>
    </w:pPr>
  </w:style>
  <w:style w:type="paragraph" w:styleId="1099">
    <w:name w:val="列表编号 41"/>
    <w:basedOn w:val="855"/>
    <w:next w:val="1099"/>
    <w:link w:val="855"/>
    <w:pPr>
      <w:ind w:left="1620" w:hanging="360"/>
      <w:spacing w:line="360" w:lineRule="auto"/>
      <w:tabs>
        <w:tab w:val="left" w:pos="1620" w:leader="none"/>
      </w:tabs>
    </w:pPr>
    <w:rPr>
      <w:sz w:val="24"/>
    </w:rPr>
  </w:style>
  <w:style w:type="paragraph" w:styleId="1100">
    <w:name w:val="toc 8"/>
    <w:basedOn w:val="855"/>
    <w:next w:val="855"/>
    <w:link w:val="855"/>
    <w:uiPriority w:val="39"/>
    <w:unhideWhenUsed/>
    <w:qFormat/>
    <w:pPr>
      <w:ind w:left="2940"/>
    </w:pPr>
    <w:rPr>
      <w:rFonts w:ascii="等线" w:hAnsi="等线" w:eastAsia="等线" w:cs="Times New Roman"/>
      <w:szCs w:val="22"/>
    </w:rPr>
  </w:style>
  <w:style w:type="paragraph" w:styleId="1101">
    <w:name w:val="索引 31"/>
    <w:basedOn w:val="855"/>
    <w:next w:val="855"/>
    <w:link w:val="855"/>
    <w:pPr>
      <w:ind w:left="400"/>
      <w:spacing w:line="360" w:lineRule="auto"/>
    </w:pPr>
    <w:rPr>
      <w:sz w:val="24"/>
    </w:rPr>
  </w:style>
  <w:style w:type="paragraph" w:styleId="1102">
    <w:name w:val="日期1"/>
    <w:basedOn w:val="855"/>
    <w:next w:val="855"/>
    <w:link w:val="1103"/>
    <w:qFormat/>
    <w:rPr>
      <w:rFonts w:ascii="Cambria" w:eastAsia="Cambria"/>
    </w:rPr>
  </w:style>
  <w:style w:type="character" w:styleId="1103">
    <w:name w:val="日期 字符"/>
    <w:next w:val="1103"/>
    <w:link w:val="1102"/>
    <w:qFormat/>
    <w:rPr>
      <w:rFonts w:ascii="Cambria" w:eastAsia="Cambria"/>
      <w:sz w:val="21"/>
      <w:szCs w:val="24"/>
    </w:rPr>
  </w:style>
  <w:style w:type="paragraph" w:styleId="1104">
    <w:name w:val="正文文本缩进 21"/>
    <w:basedOn w:val="855"/>
    <w:next w:val="1104"/>
    <w:link w:val="1105"/>
    <w:uiPriority w:val="99"/>
    <w:qFormat/>
    <w:pPr>
      <w:numPr>
        <w:ilvl w:val="8"/>
        <w:numId w:val="4"/>
      </w:numPr>
      <w:ind w:firstLine="540"/>
      <w:tabs>
        <w:tab w:val="left" w:pos="2182" w:leader="none"/>
      </w:tabs>
    </w:pPr>
    <w:rPr>
      <w:rFonts w:ascii="FuturaA Bk BT"/>
      <w:sz w:val="32"/>
    </w:rPr>
  </w:style>
  <w:style w:type="character" w:styleId="1105">
    <w:name w:val="正文文本缩进 2 字符"/>
    <w:next w:val="1105"/>
    <w:link w:val="1104"/>
    <w:uiPriority w:val="99"/>
    <w:qFormat/>
    <w:rPr>
      <w:rFonts w:ascii="FuturaA Bk BT"/>
      <w:sz w:val="32"/>
      <w:szCs w:val="24"/>
    </w:rPr>
  </w:style>
  <w:style w:type="paragraph" w:styleId="1106">
    <w:name w:val="尾注文本1"/>
    <w:basedOn w:val="855"/>
    <w:next w:val="1106"/>
    <w:link w:val="1107"/>
    <w:pPr>
      <w:numPr>
        <w:ilvl w:val="0"/>
        <w:numId w:val="2"/>
      </w:numPr>
      <w:jc w:val="left"/>
      <w:spacing w:after="50"/>
      <w:tabs>
        <w:tab w:val="left" w:pos="142" w:leader="none"/>
      </w:tabs>
    </w:pPr>
    <w:rPr>
      <w:rFonts w:ascii="FuturaA Bk BT"/>
      <w:szCs w:val="20"/>
    </w:rPr>
  </w:style>
  <w:style w:type="character" w:styleId="1107">
    <w:name w:val="尾注文本 字符"/>
    <w:next w:val="1107"/>
    <w:link w:val="1106"/>
    <w:rPr>
      <w:rFonts w:ascii="FuturaA Bk BT"/>
      <w:sz w:val="21"/>
    </w:rPr>
  </w:style>
  <w:style w:type="paragraph" w:styleId="1108">
    <w:name w:val="列表接续 51"/>
    <w:basedOn w:val="855"/>
    <w:next w:val="1108"/>
    <w:link w:val="855"/>
    <w:pPr>
      <w:ind w:left="2100"/>
      <w:spacing w:after="120" w:line="360" w:lineRule="auto"/>
    </w:pPr>
    <w:rPr>
      <w:sz w:val="24"/>
    </w:rPr>
  </w:style>
  <w:style w:type="paragraph" w:styleId="1109">
    <w:name w:val="批注框文本1"/>
    <w:basedOn w:val="855"/>
    <w:next w:val="1109"/>
    <w:link w:val="1110"/>
    <w:qFormat/>
    <w:rPr>
      <w:sz w:val="18"/>
      <w:szCs w:val="18"/>
    </w:rPr>
  </w:style>
  <w:style w:type="character" w:styleId="1110">
    <w:name w:val="批注框文本 字符"/>
    <w:next w:val="1110"/>
    <w:link w:val="1109"/>
    <w:qFormat/>
    <w:rPr>
      <w:sz w:val="18"/>
      <w:szCs w:val="18"/>
    </w:rPr>
  </w:style>
  <w:style w:type="paragraph" w:styleId="1111">
    <w:name w:val="页脚1"/>
    <w:basedOn w:val="855"/>
    <w:next w:val="1111"/>
    <w:link w:val="1112"/>
    <w:uiPriority w:val="99"/>
    <w:qFormat/>
    <w:pPr>
      <w:jc w:val="left"/>
      <w:tabs>
        <w:tab w:val="center" w:pos="4153" w:leader="none"/>
        <w:tab w:val="right" w:pos="8306" w:leader="none"/>
      </w:tabs>
    </w:pPr>
    <w:rPr>
      <w:sz w:val="18"/>
      <w:szCs w:val="18"/>
    </w:rPr>
  </w:style>
  <w:style w:type="character" w:styleId="1112">
    <w:name w:val="页脚 字符2"/>
    <w:next w:val="1112"/>
    <w:link w:val="1111"/>
    <w:uiPriority w:val="99"/>
    <w:rPr>
      <w:sz w:val="18"/>
      <w:szCs w:val="18"/>
    </w:rPr>
  </w:style>
  <w:style w:type="paragraph" w:styleId="1113">
    <w:name w:val="页眉1"/>
    <w:basedOn w:val="855"/>
    <w:next w:val="1113"/>
    <w:link w:val="1114"/>
    <w:qFormat/>
    <w:pPr>
      <w:jc w:val="center"/>
      <w:tabs>
        <w:tab w:val="center" w:pos="4153" w:leader="none"/>
        <w:tab w:val="right" w:pos="8306" w:leader="none"/>
      </w:tabs>
      <w:pBdr>
        <w:bottom w:val="single" w:color="000000" w:sz="6" w:space="1"/>
      </w:pBdr>
    </w:pPr>
    <w:rPr>
      <w:sz w:val="18"/>
      <w:szCs w:val="18"/>
    </w:rPr>
  </w:style>
  <w:style w:type="character" w:styleId="1114">
    <w:name w:val="页眉 字符1"/>
    <w:next w:val="1114"/>
    <w:link w:val="1113"/>
    <w:rPr>
      <w:sz w:val="18"/>
      <w:szCs w:val="18"/>
    </w:rPr>
  </w:style>
  <w:style w:type="paragraph" w:styleId="1115">
    <w:name w:val="签名1"/>
    <w:basedOn w:val="855"/>
    <w:next w:val="1115"/>
    <w:link w:val="1116"/>
    <w:pPr>
      <w:ind w:left="100"/>
      <w:spacing w:line="360" w:lineRule="auto"/>
    </w:pPr>
    <w:rPr>
      <w:rFonts w:ascii="Cambria" w:eastAsia="Cambria"/>
      <w:sz w:val="24"/>
    </w:rPr>
  </w:style>
  <w:style w:type="character" w:styleId="1116">
    <w:name w:val="签名 字符"/>
    <w:next w:val="1116"/>
    <w:link w:val="1115"/>
    <w:rPr>
      <w:rFonts w:ascii="Cambria" w:eastAsia="Cambria"/>
      <w:sz w:val="24"/>
      <w:szCs w:val="24"/>
    </w:rPr>
  </w:style>
  <w:style w:type="paragraph" w:styleId="1117">
    <w:name w:val="toc 1"/>
    <w:basedOn w:val="855"/>
    <w:next w:val="855"/>
    <w:link w:val="855"/>
    <w:uiPriority w:val="39"/>
    <w:unhideWhenUsed/>
    <w:qFormat/>
    <w:pPr>
      <w:jc w:val="left"/>
    </w:pPr>
    <w:rPr>
      <w:rFonts w:ascii="FuturaA Bk BT"/>
      <w:sz w:val="20"/>
      <w:szCs w:val="20"/>
    </w:rPr>
  </w:style>
  <w:style w:type="paragraph" w:styleId="1118">
    <w:name w:val="列表接续 41"/>
    <w:basedOn w:val="855"/>
    <w:next w:val="1118"/>
    <w:link w:val="855"/>
    <w:pPr>
      <w:ind w:left="1680"/>
      <w:spacing w:after="120" w:line="360" w:lineRule="auto"/>
    </w:pPr>
    <w:rPr>
      <w:sz w:val="24"/>
    </w:rPr>
  </w:style>
  <w:style w:type="paragraph" w:styleId="1119">
    <w:name w:val="toc 4"/>
    <w:basedOn w:val="855"/>
    <w:next w:val="855"/>
    <w:link w:val="855"/>
    <w:uiPriority w:val="39"/>
    <w:unhideWhenUsed/>
    <w:qFormat/>
    <w:pPr>
      <w:ind w:left="1260"/>
    </w:pPr>
    <w:rPr>
      <w:rFonts w:ascii="等线" w:hAnsi="等线" w:eastAsia="等线" w:cs="Times New Roman"/>
      <w:szCs w:val="22"/>
    </w:rPr>
  </w:style>
  <w:style w:type="paragraph" w:styleId="1120">
    <w:name w:val="索引标题1"/>
    <w:basedOn w:val="855"/>
    <w:next w:val="1121"/>
    <w:link w:val="855"/>
    <w:pPr>
      <w:spacing w:line="360" w:lineRule="auto"/>
    </w:pPr>
    <w:rPr>
      <w:rFonts w:ascii="隶书" w:hAnsi="隶书" w:cs="隶书"/>
      <w:b/>
      <w:bCs/>
      <w:sz w:val="24"/>
    </w:rPr>
  </w:style>
  <w:style w:type="paragraph" w:styleId="1121">
    <w:name w:val="索引 11"/>
    <w:basedOn w:val="855"/>
    <w:next w:val="855"/>
    <w:link w:val="855"/>
    <w:qFormat/>
    <w:rPr>
      <w:szCs w:val="20"/>
    </w:rPr>
  </w:style>
  <w:style w:type="paragraph" w:styleId="1122">
    <w:name w:val="副标题1"/>
    <w:basedOn w:val="855"/>
    <w:next w:val="1122"/>
    <w:link w:val="1123"/>
    <w:qFormat/>
    <w:pPr>
      <w:jc w:val="center"/>
    </w:pPr>
    <w:rPr>
      <w:rFonts w:ascii="Cambria"/>
      <w:sz w:val="18"/>
      <w:szCs w:val="18"/>
    </w:rPr>
  </w:style>
  <w:style w:type="character" w:styleId="1123">
    <w:name w:val="副标题 字符"/>
    <w:next w:val="1123"/>
    <w:link w:val="1122"/>
    <w:qFormat/>
    <w:rPr>
      <w:rFonts w:ascii="Cambria"/>
      <w:sz w:val="18"/>
      <w:szCs w:val="18"/>
    </w:rPr>
  </w:style>
  <w:style w:type="paragraph" w:styleId="1124">
    <w:name w:val="列表编号 51"/>
    <w:basedOn w:val="855"/>
    <w:next w:val="1124"/>
    <w:link w:val="855"/>
    <w:pPr>
      <w:ind w:left="2040" w:hanging="360"/>
      <w:spacing w:line="360" w:lineRule="auto"/>
      <w:tabs>
        <w:tab w:val="left" w:pos="2040" w:leader="none"/>
      </w:tabs>
    </w:pPr>
    <w:rPr>
      <w:sz w:val="24"/>
    </w:rPr>
  </w:style>
  <w:style w:type="paragraph" w:styleId="1125">
    <w:name w:val="列表1"/>
    <w:basedOn w:val="855"/>
    <w:next w:val="1125"/>
    <w:link w:val="855"/>
    <w:pPr>
      <w:ind w:left="200" w:hanging="200"/>
    </w:pPr>
    <w:rPr>
      <w:sz w:val="28"/>
    </w:rPr>
  </w:style>
  <w:style w:type="paragraph" w:styleId="1126">
    <w:name w:val="脚注文本1"/>
    <w:basedOn w:val="855"/>
    <w:next w:val="1126"/>
    <w:link w:val="1127"/>
    <w:pPr>
      <w:jc w:val="left"/>
      <w:spacing w:line="360" w:lineRule="auto"/>
    </w:pPr>
    <w:rPr>
      <w:rFonts w:ascii="Cambria" w:eastAsia="Cambria"/>
      <w:sz w:val="18"/>
      <w:szCs w:val="18"/>
    </w:rPr>
  </w:style>
  <w:style w:type="character" w:styleId="1127">
    <w:name w:val="脚注文本 字符"/>
    <w:next w:val="1127"/>
    <w:link w:val="1126"/>
    <w:rPr>
      <w:rFonts w:ascii="Cambria" w:eastAsia="Cambria"/>
      <w:sz w:val="18"/>
      <w:szCs w:val="18"/>
    </w:rPr>
  </w:style>
  <w:style w:type="paragraph" w:styleId="1128">
    <w:name w:val="toc 6"/>
    <w:basedOn w:val="855"/>
    <w:next w:val="855"/>
    <w:link w:val="855"/>
    <w:uiPriority w:val="39"/>
    <w:unhideWhenUsed/>
    <w:qFormat/>
    <w:pPr>
      <w:ind w:left="2100"/>
    </w:pPr>
    <w:rPr>
      <w:rFonts w:ascii="等线" w:hAnsi="等线" w:eastAsia="等线" w:cs="Times New Roman"/>
      <w:szCs w:val="22"/>
    </w:rPr>
  </w:style>
  <w:style w:type="paragraph" w:styleId="1129">
    <w:name w:val="列表 51"/>
    <w:basedOn w:val="855"/>
    <w:next w:val="1129"/>
    <w:link w:val="855"/>
    <w:pPr>
      <w:ind w:left="100" w:hanging="200"/>
    </w:pPr>
  </w:style>
  <w:style w:type="paragraph" w:styleId="1130">
    <w:name w:val="正文文本缩进 31"/>
    <w:basedOn w:val="855"/>
    <w:next w:val="1130"/>
    <w:link w:val="1131"/>
    <w:qFormat/>
    <w:pPr>
      <w:ind w:firstLine="480"/>
      <w:jc w:val="left"/>
    </w:pPr>
    <w:rPr>
      <w:rFonts w:ascii="Cambria" w:hAnsi="FuturaA Bk BT" w:eastAsia="Cambria"/>
      <w:color w:val="000000"/>
      <w:sz w:val="24"/>
    </w:rPr>
  </w:style>
  <w:style w:type="character" w:styleId="1131">
    <w:name w:val="正文文本缩进 3 字符"/>
    <w:next w:val="1131"/>
    <w:link w:val="1130"/>
    <w:qFormat/>
    <w:rPr>
      <w:rFonts w:ascii="Cambria" w:hAnsi="FuturaA Bk BT" w:eastAsia="Cambria"/>
      <w:color w:val="000000"/>
      <w:sz w:val="24"/>
      <w:szCs w:val="24"/>
    </w:rPr>
  </w:style>
  <w:style w:type="paragraph" w:styleId="1132">
    <w:name w:val="索引 71"/>
    <w:basedOn w:val="855"/>
    <w:next w:val="855"/>
    <w:link w:val="855"/>
    <w:pPr>
      <w:ind w:left="1200"/>
      <w:spacing w:line="360" w:lineRule="auto"/>
    </w:pPr>
    <w:rPr>
      <w:sz w:val="24"/>
    </w:rPr>
  </w:style>
  <w:style w:type="paragraph" w:styleId="1133">
    <w:name w:val="索引 91"/>
    <w:basedOn w:val="855"/>
    <w:next w:val="855"/>
    <w:link w:val="855"/>
    <w:pPr>
      <w:ind w:left="1600"/>
      <w:spacing w:line="360" w:lineRule="auto"/>
    </w:pPr>
    <w:rPr>
      <w:sz w:val="24"/>
    </w:rPr>
  </w:style>
  <w:style w:type="paragraph" w:styleId="1134">
    <w:name w:val="图表目录1"/>
    <w:basedOn w:val="855"/>
    <w:next w:val="855"/>
    <w:link w:val="855"/>
    <w:pPr>
      <w:ind w:left="1270" w:hanging="420"/>
      <w:jc w:val="left"/>
      <w:spacing w:line="360" w:lineRule="auto"/>
      <w:tabs>
        <w:tab w:val="left" w:pos="1270" w:leader="none"/>
      </w:tabs>
    </w:pPr>
    <w:rPr>
      <w:smallCaps/>
      <w:sz w:val="20"/>
      <w:szCs w:val="20"/>
    </w:rPr>
  </w:style>
  <w:style w:type="paragraph" w:styleId="1135">
    <w:name w:val="toc 2"/>
    <w:basedOn w:val="855"/>
    <w:next w:val="855"/>
    <w:link w:val="855"/>
    <w:uiPriority w:val="39"/>
    <w:unhideWhenUsed/>
    <w:qFormat/>
    <w:pPr>
      <w:ind w:left="420"/>
      <w:jc w:val="left"/>
    </w:pPr>
    <w:rPr>
      <w:rFonts w:ascii="FuturaA Bk BT"/>
      <w:sz w:val="20"/>
      <w:szCs w:val="20"/>
    </w:rPr>
  </w:style>
  <w:style w:type="paragraph" w:styleId="1136">
    <w:name w:val="toc 9"/>
    <w:basedOn w:val="855"/>
    <w:next w:val="855"/>
    <w:link w:val="855"/>
    <w:uiPriority w:val="39"/>
    <w:unhideWhenUsed/>
    <w:qFormat/>
    <w:pPr>
      <w:ind w:left="3360"/>
    </w:pPr>
    <w:rPr>
      <w:rFonts w:ascii="等线" w:hAnsi="等线" w:eastAsia="等线" w:cs="Times New Roman"/>
      <w:szCs w:val="22"/>
    </w:rPr>
  </w:style>
  <w:style w:type="paragraph" w:styleId="1137">
    <w:name w:val="正文文本 21"/>
    <w:basedOn w:val="855"/>
    <w:next w:val="1137"/>
    <w:link w:val="1138"/>
    <w:pPr>
      <w:jc w:val="left"/>
      <w:spacing w:before="50" w:after="156" w:line="400" w:lineRule="exact"/>
      <w:widowControl/>
    </w:pPr>
    <w:rPr>
      <w:rFonts w:ascii="FuturaA Bk BT" w:hAnsi="FuturaA Bk BT" w:eastAsia="Cambria"/>
      <w:color w:val="000000"/>
      <w:sz w:val="24"/>
    </w:rPr>
  </w:style>
  <w:style w:type="character" w:styleId="1138">
    <w:name w:val="正文文本 2 字符"/>
    <w:next w:val="1138"/>
    <w:link w:val="1137"/>
    <w:rPr>
      <w:rFonts w:ascii="FuturaA Bk BT" w:hAnsi="FuturaA Bk BT" w:eastAsia="Cambria"/>
      <w:color w:val="000000"/>
      <w:sz w:val="24"/>
      <w:szCs w:val="24"/>
    </w:rPr>
  </w:style>
  <w:style w:type="paragraph" w:styleId="1139">
    <w:name w:val="列表 41"/>
    <w:basedOn w:val="855"/>
    <w:next w:val="1139"/>
    <w:link w:val="855"/>
    <w:pPr>
      <w:ind w:left="100" w:hanging="200"/>
    </w:pPr>
  </w:style>
  <w:style w:type="paragraph" w:styleId="1140">
    <w:name w:val="列表接续 21"/>
    <w:basedOn w:val="855"/>
    <w:next w:val="1140"/>
    <w:link w:val="855"/>
    <w:pPr>
      <w:ind w:left="840"/>
      <w:spacing w:after="120" w:line="360" w:lineRule="auto"/>
    </w:pPr>
    <w:rPr>
      <w:sz w:val="24"/>
    </w:rPr>
  </w:style>
  <w:style w:type="paragraph" w:styleId="1141">
    <w:name w:val="信息标题1"/>
    <w:basedOn w:val="855"/>
    <w:next w:val="1141"/>
    <w:link w:val="1142"/>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42">
    <w:name w:val="信息标题 字符"/>
    <w:next w:val="1142"/>
    <w:link w:val="1141"/>
    <w:rPr>
      <w:rFonts w:ascii="隶书" w:hAnsi="隶书" w:eastAsia="Cambria" w:cs="隶书"/>
      <w:sz w:val="24"/>
      <w:szCs w:val="24"/>
      <w:shd w:val="pct20" w:color="auto" w:fill="auto"/>
    </w:rPr>
  </w:style>
  <w:style w:type="paragraph" w:styleId="1143">
    <w:name w:val="HTML 预设格式1"/>
    <w:basedOn w:val="855"/>
    <w:next w:val="1143"/>
    <w:link w:val="114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44">
    <w:name w:val="HTML 预设格式 字符"/>
    <w:next w:val="1144"/>
    <w:link w:val="1143"/>
    <w:uiPriority w:val="99"/>
    <w:rPr>
      <w:rFonts w:ascii="FuturaA Bk BT" w:hAnsi="FuturaA Bk BT"/>
      <w:sz w:val="24"/>
      <w:szCs w:val="24"/>
    </w:rPr>
  </w:style>
  <w:style w:type="paragraph" w:styleId="1145">
    <w:name w:val="普通(网站)1"/>
    <w:basedOn w:val="855"/>
    <w:next w:val="1145"/>
    <w:link w:val="855"/>
    <w:uiPriority w:val="99"/>
    <w:qFormat/>
    <w:pPr>
      <w:jc w:val="left"/>
      <w:spacing w:before="100" w:beforeAutospacing="1" w:after="100" w:afterAutospacing="1"/>
      <w:widowControl/>
    </w:pPr>
    <w:rPr>
      <w:rFonts w:ascii="Arial Unicode MS" w:hAnsi="Arial Unicode MS" w:eastAsia="Arial Unicode MS"/>
      <w:sz w:val="24"/>
    </w:rPr>
  </w:style>
  <w:style w:type="paragraph" w:styleId="1146">
    <w:name w:val="列表接续 31"/>
    <w:basedOn w:val="855"/>
    <w:next w:val="1146"/>
    <w:link w:val="855"/>
    <w:pPr>
      <w:ind w:left="1260" w:firstLine="420"/>
      <w:spacing w:before="40" w:after="120" w:line="300" w:lineRule="auto"/>
    </w:pPr>
    <w:rPr>
      <w:sz w:val="24"/>
    </w:rPr>
  </w:style>
  <w:style w:type="paragraph" w:styleId="1147">
    <w:name w:val="索引 21"/>
    <w:basedOn w:val="855"/>
    <w:next w:val="855"/>
    <w:link w:val="855"/>
    <w:pPr>
      <w:ind w:left="200"/>
      <w:spacing w:line="360" w:lineRule="auto"/>
    </w:pPr>
    <w:rPr>
      <w:sz w:val="24"/>
    </w:rPr>
  </w:style>
  <w:style w:type="paragraph" w:styleId="1148">
    <w:name w:val="标题7"/>
    <w:basedOn w:val="855"/>
    <w:next w:val="855"/>
    <w:link w:val="1149"/>
    <w:qFormat/>
    <w:pPr>
      <w:jc w:val="center"/>
      <w:spacing w:before="240" w:after="60"/>
      <w:outlineLvl w:val="0"/>
    </w:pPr>
    <w:rPr>
      <w:rFonts w:ascii="Helvetica" w:hAnsi="Helvetica"/>
      <w:b/>
      <w:bCs/>
      <w:sz w:val="32"/>
      <w:szCs w:val="32"/>
    </w:rPr>
  </w:style>
  <w:style w:type="character" w:styleId="1149">
    <w:name w:val="标题 字符"/>
    <w:next w:val="1149"/>
    <w:link w:val="1148"/>
    <w:qFormat/>
    <w:rPr>
      <w:rFonts w:ascii="Helvetica" w:hAnsi="Helvetica"/>
      <w:b/>
      <w:bCs/>
      <w:sz w:val="32"/>
      <w:szCs w:val="32"/>
    </w:rPr>
  </w:style>
  <w:style w:type="paragraph" w:styleId="1150">
    <w:name w:val="批注主题1"/>
    <w:basedOn w:val="1071"/>
    <w:next w:val="1071"/>
    <w:link w:val="1151"/>
    <w:qFormat/>
    <w:rPr>
      <w:b/>
      <w:bCs/>
    </w:rPr>
  </w:style>
  <w:style w:type="character" w:styleId="1151">
    <w:name w:val="批注主题 字符"/>
    <w:next w:val="1151"/>
    <w:link w:val="1150"/>
    <w:qFormat/>
    <w:rPr>
      <w:rFonts w:ascii="FuturaA Bk BT"/>
      <w:b/>
      <w:bCs/>
    </w:rPr>
  </w:style>
  <w:style w:type="paragraph" w:styleId="1152">
    <w:name w:val="正文文本首行缩进1"/>
    <w:basedOn w:val="1081"/>
    <w:next w:val="1152"/>
    <w:link w:val="1153"/>
    <w:unhideWhenUsed/>
    <w:pPr>
      <w:ind w:firstLine="420"/>
      <w:jc w:val="left"/>
      <w:spacing w:after="120"/>
    </w:pPr>
    <w:rPr>
      <w:rFonts w:ascii="Arial Narrow" w:hAnsi="Arial Narrow"/>
      <w:b w:val="0"/>
      <w:bCs w:val="0"/>
      <w:sz w:val="21"/>
      <w:szCs w:val="22"/>
    </w:rPr>
  </w:style>
  <w:style w:type="character" w:styleId="1153">
    <w:name w:val="正文文本首行缩进 字符"/>
    <w:next w:val="1153"/>
    <w:link w:val="1152"/>
    <w:rPr>
      <w:rFonts w:ascii="Arial Narrow" w:hAnsi="Arial Narrow"/>
      <w:sz w:val="21"/>
      <w:szCs w:val="22"/>
    </w:rPr>
  </w:style>
  <w:style w:type="paragraph" w:styleId="1154">
    <w:name w:val="正文文本首行缩进 21"/>
    <w:basedOn w:val="1083"/>
    <w:next w:val="1154"/>
    <w:link w:val="1155"/>
    <w:unhideWhenUsed/>
    <w:qFormat/>
    <w:pPr>
      <w:ind w:firstLine="420"/>
    </w:pPr>
  </w:style>
  <w:style w:type="character" w:styleId="1155">
    <w:name w:val="正文文本首行缩进 2 字符1"/>
    <w:next w:val="1155"/>
    <w:link w:val="1154"/>
    <w:rPr>
      <w:sz w:val="21"/>
      <w:szCs w:val="24"/>
    </w:rPr>
  </w:style>
  <w:style w:type="table" w:styleId="1156">
    <w:name w:val="网格型1"/>
    <w:basedOn w:val="1037"/>
    <w:next w:val="1156"/>
    <w:link w:val="855"/>
    <w:uiPriority w:val="39"/>
    <w:qFormat/>
    <w:pPr>
      <w:jc w:val="both"/>
      <w:widowControl w:val="off"/>
    </w:pPr>
    <w:tblPr/>
  </w:style>
  <w:style w:type="table" w:styleId="1157">
    <w:name w:val="表格主题1"/>
    <w:basedOn w:val="1037"/>
    <w:next w:val="1157"/>
    <w:link w:val="855"/>
    <w:pPr>
      <w:ind w:firstLine="420"/>
      <w:jc w:val="both"/>
      <w:spacing w:line="300" w:lineRule="auto"/>
      <w:widowControl w:val="off"/>
    </w:pPr>
    <w:tblPr/>
  </w:style>
  <w:style w:type="table" w:styleId="1158">
    <w:name w:val="网格型 11"/>
    <w:basedOn w:val="1037"/>
    <w:next w:val="1158"/>
    <w:link w:val="855"/>
    <w:pPr>
      <w:jc w:val="both"/>
      <w:widowControl w:val="off"/>
    </w:pPr>
    <w:tblPr/>
  </w:style>
  <w:style w:type="table" w:styleId="1159">
    <w:name w:val="网格型 51"/>
    <w:basedOn w:val="1037"/>
    <w:next w:val="1159"/>
    <w:link w:val="855"/>
    <w:pPr>
      <w:jc w:val="both"/>
      <w:spacing w:line="360" w:lineRule="auto"/>
      <w:widowControl w:val="off"/>
    </w:pPr>
    <w:tblPr/>
  </w:style>
  <w:style w:type="character" w:styleId="1160">
    <w:name w:val="要点3"/>
    <w:next w:val="1160"/>
    <w:link w:val="855"/>
    <w:qFormat/>
    <w:rPr>
      <w:rFonts w:ascii="Cambria" w:eastAsia="Cambria"/>
      <w:bCs/>
      <w:sz w:val="24"/>
      <w:szCs w:val="24"/>
      <w:lang w:val="en-US" w:eastAsia="zh-CN" w:bidi="ar-SA"/>
    </w:rPr>
  </w:style>
  <w:style w:type="character" w:styleId="1161">
    <w:name w:val="页码1"/>
    <w:next w:val="1161"/>
    <w:link w:val="855"/>
    <w:qFormat/>
  </w:style>
  <w:style w:type="character" w:styleId="1162">
    <w:name w:val="访问过的超链接1"/>
    <w:next w:val="1162"/>
    <w:link w:val="855"/>
    <w:qFormat/>
    <w:rPr>
      <w:rFonts w:ascii="Cambria" w:eastAsia="Cambria"/>
      <w:b/>
      <w:color w:val="800080"/>
      <w:sz w:val="24"/>
      <w:szCs w:val="24"/>
      <w:u w:val="single"/>
      <w:lang w:val="en-US" w:eastAsia="zh-CN" w:bidi="ar-SA"/>
    </w:rPr>
  </w:style>
  <w:style w:type="character" w:styleId="1163">
    <w:name w:val="强调1"/>
    <w:next w:val="1163"/>
    <w:link w:val="855"/>
    <w:qFormat/>
    <w:rPr>
      <w:color w:val="cc0033"/>
    </w:rPr>
  </w:style>
  <w:style w:type="character" w:styleId="1164">
    <w:name w:val="HTML 缩写1"/>
    <w:next w:val="1164"/>
    <w:link w:val="855"/>
    <w:rPr>
      <w:rFonts w:ascii="Cambria" w:eastAsia="Cambria"/>
      <w:sz w:val="24"/>
      <w:szCs w:val="24"/>
      <w:lang w:val="en-US" w:eastAsia="zh-CN" w:bidi="ar-SA"/>
    </w:rPr>
  </w:style>
  <w:style w:type="character" w:styleId="1165">
    <w:name w:val="超链接1"/>
    <w:next w:val="1165"/>
    <w:link w:val="855"/>
    <w:uiPriority w:val="99"/>
    <w:qFormat/>
    <w:rPr>
      <w:color w:val="0000ff"/>
      <w:u w:val="single"/>
    </w:rPr>
  </w:style>
  <w:style w:type="character" w:styleId="1166">
    <w:name w:val="批注引用1"/>
    <w:next w:val="1166"/>
    <w:link w:val="855"/>
    <w:qFormat/>
    <w:rPr>
      <w:rFonts w:ascii="Cambria" w:eastAsia="Cambria"/>
      <w:b/>
      <w:sz w:val="21"/>
      <w:szCs w:val="21"/>
      <w:lang w:val="en-US" w:eastAsia="zh-CN" w:bidi="ar-SA"/>
    </w:rPr>
  </w:style>
  <w:style w:type="character" w:styleId="1167">
    <w:name w:val="HTML 引文1"/>
    <w:next w:val="1167"/>
    <w:link w:val="855"/>
    <w:qFormat/>
    <w:rPr>
      <w:color w:val="008000"/>
    </w:rPr>
  </w:style>
  <w:style w:type="character" w:styleId="1168">
    <w:name w:val="脚注引用1"/>
    <w:next w:val="1168"/>
    <w:link w:val="855"/>
    <w:rPr>
      <w:rFonts w:ascii="Verdana" w:hAnsi="Verdana" w:eastAsia="FuturaA Bk BT" w:cs="Verdana"/>
      <w:sz w:val="36"/>
      <w:szCs w:val="36"/>
      <w:vertAlign w:val="superscript"/>
      <w:lang w:val="en-US" w:eastAsia="zh-CN" w:bidi="ar-SA"/>
    </w:rPr>
  </w:style>
  <w:style w:type="paragraph" w:styleId="1169">
    <w:name w:val="首行缩进"/>
    <w:basedOn w:val="855"/>
    <w:next w:val="1169"/>
    <w:link w:val="855"/>
    <w:qFormat/>
    <w:pPr>
      <w:ind w:firstLine="480"/>
      <w:jc w:val="left"/>
      <w:spacing w:line="360" w:lineRule="auto"/>
    </w:pPr>
    <w:rPr>
      <w:rFonts w:ascii="宋体" w:hAnsi="宋体"/>
      <w:sz w:val="24"/>
    </w:rPr>
  </w:style>
  <w:style w:type="character" w:styleId="1170">
    <w:name w:val="apple-style-span"/>
    <w:next w:val="1170"/>
    <w:link w:val="855"/>
  </w:style>
  <w:style w:type="paragraph" w:styleId="1171">
    <w:name w:val="列表段落1"/>
    <w:basedOn w:val="855"/>
    <w:next w:val="1171"/>
    <w:link w:val="1172"/>
    <w:uiPriority w:val="34"/>
    <w:qFormat/>
    <w:pPr>
      <w:ind w:firstLine="420"/>
    </w:pPr>
    <w:rPr>
      <w:rFonts w:ascii="Calibri" w:hAnsi="Calibri"/>
      <w:szCs w:val="22"/>
    </w:rPr>
  </w:style>
  <w:style w:type="character" w:styleId="1172">
    <w:name w:val="列表段落 字符"/>
    <w:next w:val="1172"/>
    <w:link w:val="1171"/>
    <w:uiPriority w:val="34"/>
    <w:qFormat/>
    <w:rPr>
      <w:rFonts w:ascii="Calibri" w:hAnsi="Calibri"/>
      <w:sz w:val="21"/>
      <w:szCs w:val="22"/>
    </w:rPr>
  </w:style>
  <w:style w:type="character" w:styleId="1173">
    <w:name w:val="标题 4 Char"/>
    <w:next w:val="1173"/>
    <w:link w:val="855"/>
    <w:uiPriority w:val="9"/>
    <w:semiHidden/>
    <w:rPr>
      <w:rFonts w:ascii="Cambria" w:hAnsi="Cambria" w:eastAsia="宋体" w:cs="Times New Roman"/>
      <w:b/>
      <w:bCs/>
      <w:sz w:val="28"/>
      <w:szCs w:val="28"/>
    </w:rPr>
  </w:style>
  <w:style w:type="character" w:styleId="1174">
    <w:name w:val="标题 5 Char"/>
    <w:next w:val="1174"/>
    <w:link w:val="855"/>
    <w:uiPriority w:val="9"/>
    <w:semiHidden/>
    <w:rPr>
      <w:b/>
      <w:bCs/>
      <w:sz w:val="28"/>
      <w:szCs w:val="28"/>
    </w:rPr>
  </w:style>
  <w:style w:type="character" w:styleId="1175">
    <w:name w:val="标题 6 Char"/>
    <w:next w:val="1175"/>
    <w:link w:val="855"/>
    <w:uiPriority w:val="9"/>
    <w:semiHidden/>
    <w:rPr>
      <w:rFonts w:ascii="Cambria" w:hAnsi="Cambria" w:eastAsia="宋体" w:cs="Times New Roman"/>
      <w:b/>
      <w:bCs/>
      <w:sz w:val="24"/>
      <w:szCs w:val="24"/>
    </w:rPr>
  </w:style>
  <w:style w:type="character" w:styleId="1176">
    <w:name w:val="标题 8 Char"/>
    <w:next w:val="1176"/>
    <w:link w:val="855"/>
    <w:uiPriority w:val="9"/>
    <w:semiHidden/>
    <w:rPr>
      <w:rFonts w:ascii="Cambria" w:hAnsi="Cambria" w:eastAsia="宋体" w:cs="Times New Roman"/>
      <w:sz w:val="24"/>
      <w:szCs w:val="24"/>
    </w:rPr>
  </w:style>
  <w:style w:type="character" w:styleId="1177">
    <w:name w:val="标题 1 Char"/>
    <w:next w:val="1177"/>
    <w:link w:val="855"/>
    <w:qFormat/>
    <w:rPr>
      <w:rFonts w:ascii="FuturaA Bk BT" w:eastAsia="Cambria"/>
      <w:b/>
      <w:bCs/>
      <w:sz w:val="44"/>
      <w:szCs w:val="44"/>
      <w:lang w:val="en-US" w:eastAsia="zh-CN" w:bidi="ar-SA"/>
    </w:rPr>
  </w:style>
  <w:style w:type="character" w:styleId="1178">
    <w:name w:val="标题 2 Char"/>
    <w:next w:val="1178"/>
    <w:link w:val="855"/>
    <w:semiHidden/>
    <w:rPr>
      <w:rFonts w:ascii="Cambria" w:hAnsi="Cambria" w:eastAsia="宋体" w:cs="Times New Roman"/>
      <w:b/>
      <w:bCs/>
      <w:sz w:val="32"/>
      <w:szCs w:val="32"/>
      <w:lang w:val="en-US" w:eastAsia="zh-CN" w:bidi="ar-SA"/>
    </w:rPr>
  </w:style>
  <w:style w:type="character" w:styleId="1179">
    <w:name w:val="标题 7 Char"/>
    <w:next w:val="1179"/>
    <w:link w:val="855"/>
    <w:semiHidden/>
    <w:rPr>
      <w:rFonts w:ascii="FuturaA Bk BT" w:eastAsia="Cambria"/>
      <w:b/>
      <w:bCs/>
      <w:sz w:val="24"/>
      <w:szCs w:val="24"/>
      <w:lang w:val="en-US" w:eastAsia="zh-CN" w:bidi="ar-SA"/>
    </w:rPr>
  </w:style>
  <w:style w:type="character" w:styleId="1180">
    <w:name w:val="样式 正文缩进 + 首行缩进:  2 字符 Char"/>
    <w:next w:val="1180"/>
    <w:link w:val="1181"/>
    <w:rPr>
      <w:rFonts w:ascii="Arial Narrow" w:hAnsi="Arial Narrow"/>
      <w:sz w:val="24"/>
    </w:rPr>
  </w:style>
  <w:style w:type="paragraph" w:styleId="1181">
    <w:name w:val="样式 正文缩进 + 首行缩进:  2 字符"/>
    <w:basedOn w:val="1061"/>
    <w:next w:val="1181"/>
    <w:link w:val="1180"/>
    <w:pPr>
      <w:ind w:firstLine="200"/>
      <w:spacing w:line="360" w:lineRule="auto"/>
    </w:pPr>
    <w:rPr>
      <w:rFonts w:ascii="Arial Narrow" w:hAnsi="Arial Narrow"/>
      <w:sz w:val="24"/>
      <w:szCs w:val="20"/>
    </w:rPr>
  </w:style>
  <w:style w:type="character" w:styleId="1182">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82"/>
    <w:link w:val="855"/>
    <w:rPr>
      <w:rFonts w:ascii="Verdana" w:hAnsi="Verdana" w:eastAsia="FuturaA Bk BT" w:cs="Verdana"/>
      <w:sz w:val="21"/>
      <w:szCs w:val="24"/>
      <w:lang w:val="en-US" w:eastAsia="zh-CN" w:bidi="ar-SA"/>
    </w:rPr>
  </w:style>
  <w:style w:type="character" w:styleId="1183">
    <w:name w:val="HTML 预设格式 Char1"/>
    <w:next w:val="1183"/>
    <w:link w:val="855"/>
    <w:rPr>
      <w:rFonts w:ascii="文鼎CS仿宋体" w:hAnsi="文鼎CS仿宋体" w:eastAsia="Cambria" w:cs="文鼎CS仿宋体"/>
      <w:b/>
      <w:sz w:val="24"/>
      <w:szCs w:val="24"/>
      <w:lang w:val="en-US" w:eastAsia="zh-CN" w:bidi="ar-SA"/>
    </w:rPr>
  </w:style>
  <w:style w:type="character" w:styleId="1184">
    <w:name w:val="red1"/>
    <w:next w:val="1184"/>
    <w:link w:val="855"/>
    <w:rPr>
      <w:rFonts w:ascii="楷体_GB2312" w:hAnsi="楷体_GB2312"/>
      <w:color w:val="cc0001"/>
      <w:sz w:val="18"/>
      <w:szCs w:val="18"/>
    </w:rPr>
  </w:style>
  <w:style w:type="character" w:styleId="1185">
    <w:name w:val="明显引用 Char2"/>
    <w:next w:val="1185"/>
    <w:link w:val="855"/>
    <w:uiPriority w:val="99"/>
    <w:qFormat/>
    <w:rPr>
      <w:rFonts w:ascii="FuturaA Bk BT" w:eastAsia="Cambria"/>
      <w:b/>
      <w:bCs/>
      <w:i/>
      <w:iCs/>
      <w:color w:val="4f81bd"/>
      <w:sz w:val="24"/>
      <w:szCs w:val="24"/>
      <w:lang w:val="en-US" w:eastAsia="zh-CN" w:bidi="ar-SA"/>
    </w:rPr>
  </w:style>
  <w:style w:type="character" w:styleId="1186">
    <w:name w:val="明显引用 字符"/>
    <w:next w:val="1186"/>
    <w:link w:val="1187"/>
    <w:rPr>
      <w:rFonts w:ascii="Angsana New" w:hAnsi="Angsana New" w:eastAsia="Angsana New"/>
      <w:b/>
      <w:bCs/>
      <w:i/>
      <w:iCs/>
      <w:color w:val="4f81bd"/>
      <w:sz w:val="22"/>
      <w:szCs w:val="22"/>
      <w:lang w:bidi="en-US"/>
    </w:rPr>
  </w:style>
  <w:style w:type="paragraph" w:styleId="1187">
    <w:name w:val="明显引用2"/>
    <w:basedOn w:val="855"/>
    <w:next w:val="855"/>
    <w:link w:val="1186"/>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88">
    <w:name w:val="批注文字 字符"/>
    <w:next w:val="1188"/>
    <w:link w:val="855"/>
    <w:qFormat/>
    <w:rPr>
      <w:rFonts w:ascii="Cambria" w:eastAsia="Cambria"/>
      <w:sz w:val="24"/>
      <w:szCs w:val="24"/>
      <w:lang w:val="en-US" w:eastAsia="zh-CN" w:bidi="ar-SA"/>
    </w:rPr>
  </w:style>
  <w:style w:type="character" w:styleId="1189">
    <w:name w:val="tw4winInternal"/>
    <w:next w:val="1189"/>
    <w:link w:val="855"/>
    <w:rPr>
      <w:rFonts w:ascii="文鼎CS仿宋体" w:hAnsi="文鼎CS仿宋体"/>
      <w:color w:val="ff0000"/>
    </w:rPr>
  </w:style>
  <w:style w:type="character" w:styleId="1190">
    <w:name w:val="p91"/>
    <w:next w:val="1190"/>
    <w:link w:val="855"/>
    <w:rPr>
      <w:rFonts w:hint="eastAsia" w:ascii="FuturaA Bk BT" w:hAnsi="FuturaA Bk BT" w:eastAsia="FuturaA Bk BT"/>
      <w:sz w:val="18"/>
    </w:rPr>
  </w:style>
  <w:style w:type="character" w:styleId="1191">
    <w:name w:val="t1"/>
    <w:next w:val="1191"/>
    <w:link w:val="855"/>
    <w:rPr>
      <w:rFonts w:ascii="Verdana" w:hAnsi="Verdana" w:eastAsia="FuturaA Bk BT" w:cs="Verdana"/>
      <w:color w:val="990000"/>
      <w:sz w:val="36"/>
      <w:szCs w:val="36"/>
      <w:lang w:val="en-US" w:eastAsia="zh-CN" w:bidi="ar-SA"/>
    </w:rPr>
  </w:style>
  <w:style w:type="character" w:styleId="1192">
    <w:name w:val="正文空两格 Char"/>
    <w:next w:val="1192"/>
    <w:link w:val="1193"/>
    <w:rPr>
      <w:rFonts w:ascii="新宋体" w:hAnsi="新宋体" w:cs="新宋体"/>
      <w:sz w:val="24"/>
      <w:szCs w:val="24"/>
    </w:rPr>
  </w:style>
  <w:style w:type="paragraph" w:styleId="1193">
    <w:name w:val="正文空两格"/>
    <w:basedOn w:val="855"/>
    <w:next w:val="1193"/>
    <w:link w:val="1192"/>
    <w:pPr>
      <w:ind w:firstLine="480"/>
      <w:spacing w:line="360" w:lineRule="auto"/>
    </w:pPr>
    <w:rPr>
      <w:rFonts w:ascii="新宋体" w:hAnsi="新宋体"/>
      <w:sz w:val="24"/>
    </w:rPr>
  </w:style>
  <w:style w:type="character" w:styleId="1194">
    <w:name w:val="font71"/>
    <w:next w:val="1194"/>
    <w:link w:val="855"/>
    <w:qFormat/>
    <w:rPr>
      <w:rFonts w:hint="eastAsia" w:ascii="FuturaA Bk BT" w:hAnsi="FuturaA Bk BT" w:eastAsia="FuturaA Bk BT" w:cs="FuturaA Bk BT"/>
      <w:color w:val="000000"/>
      <w:sz w:val="21"/>
      <w:szCs w:val="21"/>
      <w:u w:val="none"/>
    </w:rPr>
  </w:style>
  <w:style w:type="character" w:styleId="1195">
    <w:name w:val="正文 首行缩进:  2 字符 Char Char Char"/>
    <w:next w:val="1195"/>
    <w:link w:val="855"/>
    <w:rPr>
      <w:rFonts w:hint="eastAsia" w:ascii="FuturaA Bk BT" w:hAnsi="FuturaA Bk BT" w:eastAsia="FuturaA Bk BT" w:cs="FuturaA Bk BT"/>
      <w:sz w:val="24"/>
      <w:lang w:val="en-US" w:eastAsia="zh-CN" w:bidi="ar-SA"/>
    </w:rPr>
  </w:style>
  <w:style w:type="character" w:styleId="1196">
    <w:name w:val=" Char Char3"/>
    <w:next w:val="1196"/>
    <w:link w:val="855"/>
    <w:rPr>
      <w:rFonts w:ascii="隶书" w:hAnsi="隶书" w:eastAsia="MingLiU"/>
      <w:b/>
      <w:sz w:val="32"/>
      <w:lang w:val="en-US" w:eastAsia="zh-CN" w:bidi="ar-SA"/>
    </w:rPr>
  </w:style>
  <w:style w:type="character" w:styleId="1197">
    <w:name w:val="标准文本 Char"/>
    <w:next w:val="1197"/>
    <w:link w:val="1198"/>
    <w:rPr>
      <w:rFonts w:ascii="Arial Narrow" w:hAnsi="Arial Narrow"/>
      <w:sz w:val="24"/>
      <w:szCs w:val="24"/>
    </w:rPr>
  </w:style>
  <w:style w:type="paragraph" w:styleId="1198">
    <w:name w:val="标准文本"/>
    <w:basedOn w:val="855"/>
    <w:next w:val="1198"/>
    <w:link w:val="1197"/>
    <w:pPr>
      <w:ind w:firstLine="480"/>
      <w:spacing w:line="360" w:lineRule="auto"/>
    </w:pPr>
    <w:rPr>
      <w:rFonts w:ascii="Arial Narrow" w:hAnsi="Arial Narrow"/>
      <w:sz w:val="24"/>
    </w:rPr>
  </w:style>
  <w:style w:type="character" w:styleId="1199">
    <w:name w:val="正文（缩进） Char"/>
    <w:next w:val="1199"/>
    <w:link w:val="1200"/>
    <w:rPr>
      <w:rFonts w:ascii="Arial Narrow" w:hAnsi="Arial Narrow"/>
      <w:sz w:val="24"/>
      <w:szCs w:val="24"/>
    </w:rPr>
  </w:style>
  <w:style w:type="paragraph" w:styleId="1200">
    <w:name w:val="正文（缩进）"/>
    <w:basedOn w:val="855"/>
    <w:next w:val="1200"/>
    <w:link w:val="1199"/>
    <w:pPr>
      <w:ind w:firstLine="480"/>
      <w:spacing w:line="360" w:lineRule="auto"/>
    </w:pPr>
    <w:rPr>
      <w:rFonts w:ascii="Arial Narrow" w:hAnsi="Arial Narrow"/>
      <w:sz w:val="24"/>
    </w:rPr>
  </w:style>
  <w:style w:type="character" w:styleId="1201">
    <w:name w:val="articlecontent1"/>
    <w:next w:val="1201"/>
    <w:link w:val="855"/>
    <w:rPr>
      <w:sz w:val="23"/>
      <w:szCs w:val="23"/>
    </w:rPr>
  </w:style>
  <w:style w:type="character" w:styleId="1202">
    <w:name w:val="ca-16"/>
    <w:next w:val="1202"/>
    <w:link w:val="855"/>
    <w:rPr>
      <w:rFonts w:ascii="Cambria" w:eastAsia="Cambria"/>
      <w:sz w:val="24"/>
      <w:szCs w:val="24"/>
      <w:lang w:val="en-US" w:eastAsia="zh-CN" w:bidi="ar-SA"/>
    </w:rPr>
  </w:style>
  <w:style w:type="character" w:styleId="1203">
    <w:name w:val="title_black_141"/>
    <w:next w:val="1203"/>
    <w:link w:val="855"/>
    <w:rPr>
      <w:color w:val="000000"/>
      <w:sz w:val="21"/>
      <w:szCs w:val="21"/>
      <w:u w:val="none"/>
    </w:rPr>
  </w:style>
  <w:style w:type="character" w:styleId="1204">
    <w:name w:val="样式 标题 5H5PIM 5h5Level 3 - iTitre5Block Label1.1.1口Secon... Char"/>
    <w:next w:val="1204"/>
    <w:link w:val="1205"/>
    <w:rPr>
      <w:rFonts w:ascii="Arial Narrow" w:hAnsi="Arial Narrow" w:eastAsia="MingLiU"/>
      <w:bCs/>
      <w:sz w:val="24"/>
      <w:szCs w:val="24"/>
    </w:rPr>
  </w:style>
  <w:style w:type="paragraph" w:styleId="1205">
    <w:name w:val="样式 标题 5H5PIM 5h5Level 3 - iTitre5Block Label1.1.1口Secon..."/>
    <w:basedOn w:val="1031"/>
    <w:next w:val="1205"/>
    <w:link w:val="1204"/>
    <w:pPr>
      <w:ind w:firstLine="361"/>
      <w:jc w:val="both"/>
      <w:keepLines w:val="0"/>
      <w:spacing w:before="0" w:after="0" w:line="300" w:lineRule="auto"/>
    </w:pPr>
    <w:rPr>
      <w:rFonts w:ascii="Arial Narrow" w:hAnsi="Arial Narrow" w:eastAsia="MingLiU"/>
      <w:b w:val="0"/>
      <w:sz w:val="24"/>
      <w:szCs w:val="24"/>
    </w:rPr>
  </w:style>
  <w:style w:type="character" w:styleId="1206">
    <w:name w:val="正 文 1 Char Char"/>
    <w:next w:val="1206"/>
    <w:link w:val="855"/>
    <w:rPr>
      <w:rFonts w:ascii="FuturaA Bk BT" w:hAnsi="文鼎CS仿宋体" w:eastAsia="FuturaA Bk BT"/>
      <w:sz w:val="21"/>
      <w:lang w:val="en-US" w:eastAsia="zh-CN" w:bidi="ar-SA"/>
    </w:rPr>
  </w:style>
  <w:style w:type="character" w:styleId="1207">
    <w:name w:val="mark8"/>
    <w:next w:val="1207"/>
    <w:link w:val="855"/>
    <w:rPr>
      <w:b/>
      <w:bCs/>
      <w:sz w:val="21"/>
      <w:szCs w:val="21"/>
    </w:rPr>
  </w:style>
  <w:style w:type="character" w:styleId="1208">
    <w:name w:val="unnamed11"/>
    <w:next w:val="1208"/>
    <w:link w:val="855"/>
    <w:rPr>
      <w:spacing w:val="360"/>
      <w:sz w:val="20"/>
      <w:szCs w:val="20"/>
    </w:rPr>
  </w:style>
  <w:style w:type="character" w:styleId="1209">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209"/>
    <w:link w:val="855"/>
    <w:qFormat/>
    <w:rPr>
      <w:rFonts w:ascii="隶书" w:hAnsi="隶书" w:eastAsia="MingLiU"/>
      <w:b/>
      <w:bCs/>
      <w:sz w:val="32"/>
      <w:szCs w:val="32"/>
      <w:lang w:val="en-US" w:eastAsia="zh-CN" w:bidi="ar-SA"/>
    </w:rPr>
  </w:style>
  <w:style w:type="character" w:styleId="1210">
    <w:name w:val="标题 Char1"/>
    <w:next w:val="1210"/>
    <w:link w:val="855"/>
    <w:uiPriority w:val="10"/>
    <w:qFormat/>
    <w:rPr>
      <w:rFonts w:ascii="Helvetica" w:hAnsi="Helvetica" w:eastAsia="Cambria"/>
      <w:b/>
      <w:bCs/>
      <w:sz w:val="32"/>
      <w:szCs w:val="32"/>
      <w:lang w:val="en-US" w:eastAsia="zh-CN" w:bidi="ar-SA"/>
    </w:rPr>
  </w:style>
  <w:style w:type="character" w:styleId="1211">
    <w:name w:val="样式 小四"/>
    <w:next w:val="1211"/>
    <w:link w:val="855"/>
    <w:rPr>
      <w:sz w:val="21"/>
    </w:rPr>
  </w:style>
  <w:style w:type="character" w:styleId="1212">
    <w:name w:val="正文 首行缩进2字符 Char1"/>
    <w:next w:val="1212"/>
    <w:link w:val="1213"/>
    <w:rPr>
      <w:rFonts w:ascii="FuturaA Bk BT" w:hAnsi="FuturaA Bk BT"/>
      <w:sz w:val="24"/>
    </w:rPr>
  </w:style>
  <w:style w:type="paragraph" w:styleId="1213">
    <w:name w:val="正文 首行缩进2字符"/>
    <w:basedOn w:val="855"/>
    <w:next w:val="1213"/>
    <w:link w:val="1212"/>
    <w:pPr>
      <w:ind w:firstLine="200"/>
      <w:spacing w:line="360" w:lineRule="auto"/>
    </w:pPr>
    <w:rPr>
      <w:rFonts w:ascii="FuturaA Bk BT" w:hAnsi="FuturaA Bk BT"/>
      <w:sz w:val="24"/>
      <w:szCs w:val="20"/>
    </w:rPr>
  </w:style>
  <w:style w:type="character" w:styleId="1214">
    <w:name w:val="z-窗体底端 Char1"/>
    <w:next w:val="1214"/>
    <w:link w:val="855"/>
    <w:uiPriority w:val="99"/>
    <w:semiHidden/>
    <w:rPr>
      <w:rFonts w:ascii="隶书" w:hAnsi="隶书" w:eastAsia="Cambria" w:cs="隶书"/>
      <w:vanish/>
      <w:sz w:val="16"/>
      <w:szCs w:val="16"/>
      <w:lang w:val="en-US" w:eastAsia="zh-CN" w:bidi="ar-SA"/>
    </w:rPr>
  </w:style>
  <w:style w:type="character" w:styleId="1215">
    <w:name w:val="m1"/>
    <w:next w:val="1215"/>
    <w:link w:val="855"/>
    <w:rPr>
      <w:rFonts w:ascii="Verdana" w:hAnsi="Verdana" w:eastAsia="FuturaA Bk BT" w:cs="Verdana"/>
      <w:color w:val="0000ff"/>
      <w:sz w:val="36"/>
      <w:szCs w:val="36"/>
      <w:lang w:val="en-US" w:eastAsia="zh-CN" w:bidi="ar-SA"/>
    </w:rPr>
  </w:style>
  <w:style w:type="character" w:styleId="1216">
    <w:name w:val="图文字 Char"/>
    <w:next w:val="1216"/>
    <w:link w:val="1217"/>
    <w:rPr>
      <w:rFonts w:ascii="Arial Narrow" w:hAnsi="Arial Narrow" w:eastAsia="Futura Bk"/>
      <w:sz w:val="24"/>
      <w:szCs w:val="24"/>
      <w:lang w:val="en-US" w:eastAsia="zh-CN" w:bidi="ar-SA"/>
    </w:rPr>
  </w:style>
  <w:style w:type="paragraph" w:styleId="1217">
    <w:name w:val="图文字"/>
    <w:next w:val="1217"/>
    <w:link w:val="1216"/>
    <w:pPr>
      <w:jc w:val="center"/>
    </w:pPr>
    <w:rPr>
      <w:rFonts w:ascii="Arial Narrow" w:hAnsi="Arial Narrow" w:eastAsia="Futura Bk"/>
      <w:sz w:val="24"/>
      <w:szCs w:val="24"/>
      <w:lang w:val="en-US" w:eastAsia="zh-CN" w:bidi="ar-SA"/>
    </w:rPr>
  </w:style>
  <w:style w:type="character" w:styleId="1218">
    <w:name w:val="p3"/>
    <w:next w:val="1218"/>
    <w:link w:val="855"/>
    <w:rPr>
      <w:rFonts w:ascii="Cambria" w:eastAsia="Cambria"/>
      <w:sz w:val="24"/>
      <w:szCs w:val="24"/>
      <w:lang w:val="en-US" w:eastAsia="zh-CN" w:bidi="ar-SA"/>
    </w:rPr>
  </w:style>
  <w:style w:type="character" w:styleId="1219">
    <w:name w:val="line"/>
    <w:next w:val="1219"/>
    <w:link w:val="855"/>
    <w:rPr>
      <w:rFonts w:ascii="Cambria" w:eastAsia="Cambria"/>
      <w:sz w:val="24"/>
      <w:szCs w:val="24"/>
      <w:lang w:val="en-US" w:eastAsia="zh-CN" w:bidi="ar-SA"/>
    </w:rPr>
  </w:style>
  <w:style w:type="character" w:styleId="1220">
    <w:name w:val=" Char Char4"/>
    <w:next w:val="1220"/>
    <w:link w:val="855"/>
    <w:rPr>
      <w:rFonts w:ascii="隶书" w:hAnsi="隶书" w:eastAsia="MingLiU"/>
      <w:b/>
      <w:bCs/>
      <w:sz w:val="32"/>
      <w:szCs w:val="32"/>
      <w:lang w:val="en-US" w:eastAsia="zh-CN" w:bidi="ar-SA"/>
    </w:rPr>
  </w:style>
  <w:style w:type="character" w:styleId="1221">
    <w:name w:val="自定义正文 Char"/>
    <w:next w:val="1221"/>
    <w:link w:val="1222"/>
    <w:rPr>
      <w:rFonts w:ascii="Cambria" w:hAnsi="Arial Narrow" w:eastAsia="Cambria"/>
      <w:sz w:val="28"/>
      <w:szCs w:val="24"/>
    </w:rPr>
  </w:style>
  <w:style w:type="paragraph" w:styleId="1222">
    <w:name w:val="自定义正文"/>
    <w:basedOn w:val="855"/>
    <w:next w:val="1222"/>
    <w:link w:val="1221"/>
    <w:pPr>
      <w:ind w:firstLine="200"/>
      <w:jc w:val="left"/>
      <w:spacing w:before="120" w:after="120" w:line="480" w:lineRule="exact"/>
    </w:pPr>
    <w:rPr>
      <w:rFonts w:ascii="Cambria" w:hAnsi="Arial Narrow" w:eastAsia="Cambria"/>
      <w:sz w:val="28"/>
    </w:rPr>
  </w:style>
  <w:style w:type="character" w:styleId="1223">
    <w:name w:val=" Char Char2"/>
    <w:next w:val="1223"/>
    <w:link w:val="855"/>
    <w:rPr>
      <w:rFonts w:ascii="FuturaA Bk BT" w:hAnsi="文鼎CS仿宋体" w:eastAsia="FuturaA Bk BT"/>
      <w:sz w:val="21"/>
      <w:lang w:val="en-US" w:eastAsia="zh-CN" w:bidi="ar-SA"/>
    </w:rPr>
  </w:style>
  <w:style w:type="character" w:styleId="1224">
    <w:name w:val="小四 段落 宋体 Char Char Char Char Char"/>
    <w:next w:val="1224"/>
    <w:link w:val="855"/>
    <w:rPr>
      <w:rFonts w:eastAsia="FuturaA Bk BT"/>
      <w:sz w:val="24"/>
      <w:szCs w:val="24"/>
      <w:lang w:val="en-US" w:eastAsia="zh-CN" w:bidi="ar-SA"/>
    </w:rPr>
  </w:style>
  <w:style w:type="character" w:styleId="1225">
    <w:name w:val="ziti1"/>
    <w:next w:val="1225"/>
    <w:link w:val="855"/>
    <w:rPr>
      <w:rFonts w:ascii="Century" w:hAnsi="Century"/>
      <w:color w:val="282726"/>
      <w:spacing w:val="360"/>
      <w:sz w:val="21"/>
      <w:szCs w:val="21"/>
      <w:u w:val="none"/>
    </w:rPr>
  </w:style>
  <w:style w:type="character" w:styleId="1226">
    <w:name w:val="tw4winError"/>
    <w:next w:val="1226"/>
    <w:link w:val="855"/>
    <w:rPr>
      <w:rFonts w:ascii="文鼎CS仿宋体" w:hAnsi="文鼎CS仿宋体"/>
      <w:color w:val="00ff00"/>
      <w:sz w:val="40"/>
    </w:rPr>
  </w:style>
  <w:style w:type="character" w:styleId="1227">
    <w:name w:val="标题5 Char Char"/>
    <w:next w:val="1227"/>
    <w:link w:val="855"/>
    <w:qFormat/>
    <w:rPr>
      <w:rFonts w:ascii="Angsana New" w:hAnsi="Angsana New" w:eastAsia="Angsana New"/>
      <w:b/>
      <w:color w:val="3b5f91"/>
      <w:sz w:val="24"/>
      <w:szCs w:val="28"/>
      <w:lang w:bidi="en-US"/>
    </w:rPr>
  </w:style>
  <w:style w:type="character" w:styleId="1228">
    <w:name w:val="tw4winMark"/>
    <w:next w:val="1228"/>
    <w:link w:val="855"/>
    <w:rPr>
      <w:rFonts w:ascii="文鼎CS仿宋体" w:hAnsi="文鼎CS仿宋体"/>
      <w:vanish/>
      <w:color w:val="800080"/>
      <w:vertAlign w:val="subscript"/>
    </w:rPr>
  </w:style>
  <w:style w:type="character" w:styleId="1229">
    <w:name w:val="sony12"/>
    <w:next w:val="1229"/>
    <w:link w:val="855"/>
    <w:rPr>
      <w:rFonts w:ascii="Verdana" w:hAnsi="Verdana" w:eastAsia="FuturaA Bk BT" w:cs="Verdana"/>
      <w:sz w:val="36"/>
      <w:szCs w:val="36"/>
      <w:lang w:val="en-US" w:eastAsia="zh-CN" w:bidi="ar-SA"/>
    </w:rPr>
  </w:style>
  <w:style w:type="character" w:styleId="1230">
    <w:name w:val="样式 宋体"/>
    <w:next w:val="1230"/>
    <w:link w:val="855"/>
    <w:rPr>
      <w:rFonts w:ascii="FuturaA Bk BT" w:hAnsi="FuturaA Bk BT" w:eastAsia="FuturaA Bk BT"/>
      <w:sz w:val="24"/>
      <w:szCs w:val="24"/>
    </w:rPr>
  </w:style>
  <w:style w:type="character" w:styleId="1231">
    <w:name w:val="HTML 预设格式 Char2"/>
    <w:next w:val="1231"/>
    <w:link w:val="855"/>
    <w:rPr>
      <w:rFonts w:ascii="文鼎CS仿宋体" w:hAnsi="文鼎CS仿宋体" w:eastAsia="Cambria" w:cs="文鼎CS仿宋体"/>
      <w:sz w:val="24"/>
      <w:szCs w:val="24"/>
      <w:lang w:val="en-US" w:eastAsia="zh-CN" w:bidi="ar-SA"/>
    </w:rPr>
  </w:style>
  <w:style w:type="character" w:styleId="1232">
    <w:name w:val="H2 Char4,Heading 2 Hidden Char4,Heading 2 CCBS Char4,heading 2 Char4,2nd level Char3,h2 Char4,2 Char3,Header 2 Char3,l2 Char3,Titre2 Char3,Head 2 Char3,Underrubrik1 Char3,prop2 Char3,heading 2+ Indent: Left 0.25 in Char3,标题 new2 Char3,第一章 标题 2 Char3"/>
    <w:next w:val="1232"/>
    <w:link w:val="855"/>
    <w:rPr>
      <w:rFonts w:ascii="隶书" w:hAnsi="隶书" w:eastAsia="MingLiU"/>
      <w:b/>
      <w:bCs/>
      <w:sz w:val="32"/>
      <w:szCs w:val="32"/>
      <w:lang w:val="en-US" w:eastAsia="zh-CN" w:bidi="ar-SA"/>
    </w:rPr>
  </w:style>
  <w:style w:type="character" w:styleId="1233">
    <w:name w:val="公司一级标题"/>
    <w:next w:val="1233"/>
    <w:link w:val="855"/>
    <w:rPr>
      <w:rFonts w:ascii="MingLiU" w:hAnsi="MingLiU" w:eastAsia="MingLiU"/>
      <w:color w:val="333300"/>
      <w:sz w:val="30"/>
    </w:rPr>
  </w:style>
  <w:style w:type="character" w:styleId="1234">
    <w:name w:val="H2 Char5,Heading 2 Hidden Char5,Heading 2 CCBS Char5,heading 2 Char5,2nd level Char4,h2 Char5,2 Char4,Header 2 Char4,l2 Char4,Titre2 Char4,Head 2 Char4,Underrubrik1 Char4,prop2 Char4,heading 2+ Indent: Left 0.25 in Char4,标题 new2 Char4,第一章 标题 2 Char4"/>
    <w:next w:val="1234"/>
    <w:link w:val="855"/>
    <w:rPr>
      <w:rFonts w:ascii="隶书" w:hAnsi="隶书" w:eastAsia="MingLiU"/>
      <w:b/>
      <w:bCs/>
      <w:sz w:val="32"/>
      <w:szCs w:val="32"/>
      <w:lang w:val="en-US" w:eastAsia="zh-CN" w:bidi="ar-SA"/>
    </w:rPr>
  </w:style>
  <w:style w:type="character" w:styleId="1235">
    <w:name w:val="标题三 Char"/>
    <w:next w:val="1235"/>
    <w:link w:val="1236"/>
    <w:rPr>
      <w:b/>
      <w:sz w:val="28"/>
      <w:szCs w:val="28"/>
      <w:lang w:val="en-US" w:eastAsia="zh-CN" w:bidi="ar-SA"/>
    </w:rPr>
  </w:style>
  <w:style w:type="paragraph" w:styleId="1236">
    <w:name w:val="标题三"/>
    <w:next w:val="1236"/>
    <w:link w:val="1235"/>
    <w:qFormat/>
    <w:pPr>
      <w:spacing w:line="520" w:lineRule="exact"/>
      <w:outlineLvl w:val="2"/>
    </w:pPr>
    <w:rPr>
      <w:b/>
      <w:sz w:val="28"/>
      <w:szCs w:val="28"/>
      <w:lang w:val="en-US" w:eastAsia="zh-CN" w:bidi="ar-SA"/>
    </w:rPr>
  </w:style>
  <w:style w:type="character" w:styleId="1237">
    <w:name w:val="小四 段落 宋体 Char Char Char1"/>
    <w:next w:val="1237"/>
    <w:link w:val="855"/>
    <w:rPr>
      <w:rFonts w:ascii="FuturaA Bk BT" w:hAnsi="FuturaA Bk BT" w:eastAsia="FuturaA Bk BT"/>
      <w:sz w:val="24"/>
      <w:szCs w:val="24"/>
      <w:lang w:val="en-US" w:eastAsia="zh-CN" w:bidi="ar-SA"/>
    </w:rPr>
  </w:style>
  <w:style w:type="character" w:styleId="1238">
    <w:name w:val="h105-2"/>
    <w:next w:val="1238"/>
    <w:link w:val="855"/>
    <w:rPr>
      <w:rFonts w:ascii="Verdana" w:hAnsi="Verdana" w:eastAsia="FuturaA Bk BT" w:cs="Verdana"/>
      <w:sz w:val="36"/>
      <w:szCs w:val="36"/>
      <w:lang w:val="en-US" w:eastAsia="zh-CN" w:bidi="ar-SA"/>
    </w:rPr>
  </w:style>
  <w:style w:type="character" w:styleId="1239">
    <w:name w:val="表格标题_"/>
    <w:next w:val="1239"/>
    <w:link w:val="1240"/>
    <w:rPr>
      <w:rFonts w:ascii="华文中宋" w:hAnsi="华文中宋" w:eastAsia="华文中宋" w:cs="华文中宋"/>
      <w:b/>
      <w:sz w:val="15"/>
      <w:szCs w:val="15"/>
      <w:shd w:val="clear" w:color="auto" w:fill="ffffff"/>
      <w:lang w:eastAsia="en-US" w:bidi="en-US"/>
    </w:rPr>
  </w:style>
  <w:style w:type="paragraph" w:styleId="1240">
    <w:name w:val="表格标题"/>
    <w:basedOn w:val="855"/>
    <w:next w:val="1240"/>
    <w:link w:val="1239"/>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41">
    <w:name w:val="BOD 0 Char1,Level 3 Head Char1,H3 Char1,Heading 3 - old Char1,level_3 Char1,PIM 3 Char1,h3 Char1,sect1.2.3 Char1,sect1.2.31 Char1,sect1.2.32 Char1,sect1.2.311 Char1,sect1.2.33 Char1,sect1.2.312 Char1,Bold Head Char1,bh Char1,L3 Char1,dd heading 3 Char1"/>
    <w:next w:val="1241"/>
    <w:link w:val="855"/>
    <w:rPr>
      <w:rFonts w:eastAsia="FuturaA Bk BT"/>
      <w:b/>
      <w:bCs/>
      <w:sz w:val="32"/>
      <w:szCs w:val="32"/>
      <w:lang w:val="en-US" w:eastAsia="zh-CN" w:bidi="ar-SA"/>
    </w:rPr>
  </w:style>
  <w:style w:type="character" w:styleId="1242">
    <w:name w:val="样式 样式4 + 加粗 首行缩进: Char Char Char Char"/>
    <w:next w:val="1242"/>
    <w:link w:val="855"/>
    <w:rPr>
      <w:rFonts w:hint="eastAsia" w:ascii="FuturaA Bk BT" w:hAnsi="FuturaA Bk BT" w:eastAsia="FuturaA Bk BT" w:cs="FuturaA Bk BT"/>
      <w:b/>
      <w:bCs/>
      <w:color w:val="000000"/>
      <w:sz w:val="24"/>
      <w:szCs w:val="24"/>
      <w:lang w:val="en-US" w:eastAsia="zh-CN" w:bidi="ar-SA"/>
    </w:rPr>
  </w:style>
  <w:style w:type="character" w:styleId="1243">
    <w:name w:val="标准 Char Char Char Char"/>
    <w:next w:val="1243"/>
    <w:link w:val="1244"/>
    <w:rPr>
      <w:rFonts w:ascii="FuturaA Bk BT" w:hAnsi="FuturaA Bk BT"/>
      <w:color w:val="000000"/>
      <w:sz w:val="24"/>
    </w:rPr>
  </w:style>
  <w:style w:type="paragraph" w:styleId="1244">
    <w:name w:val="标准 Char Char Char"/>
    <w:basedOn w:val="855"/>
    <w:next w:val="1244"/>
    <w:link w:val="1243"/>
    <w:pPr>
      <w:ind w:right="11" w:firstLine="480"/>
      <w:spacing w:line="312" w:lineRule="atLeast"/>
    </w:pPr>
    <w:rPr>
      <w:rFonts w:ascii="FuturaA Bk BT" w:hAnsi="FuturaA Bk BT"/>
      <w:color w:val="000000"/>
      <w:sz w:val="24"/>
      <w:szCs w:val="20"/>
    </w:rPr>
  </w:style>
  <w:style w:type="character" w:styleId="1245">
    <w:name w:val="FtrF Char,Footer-Even Char,fo Char,footer odd Char,odd Char,footer Final Char,Alt+J Char,proposal text Char Char"/>
    <w:next w:val="1245"/>
    <w:link w:val="855"/>
    <w:rPr>
      <w:rFonts w:eastAsia="FuturaA Bk BT"/>
      <w:sz w:val="18"/>
      <w:szCs w:val="18"/>
      <w:lang w:val="en-US" w:eastAsia="zh-CN" w:bidi="ar-SA"/>
    </w:rPr>
  </w:style>
  <w:style w:type="character" w:styleId="1246">
    <w:name w:val="华宇段落1 Char Char"/>
    <w:next w:val="1246"/>
    <w:link w:val="855"/>
    <w:rPr>
      <w:rFonts w:eastAsia="FuturaA Bk BT"/>
      <w:bCs/>
      <w:sz w:val="24"/>
      <w:szCs w:val="24"/>
      <w:lang w:val="en-US" w:eastAsia="zh-CN" w:bidi="ar-SA"/>
    </w:rPr>
  </w:style>
  <w:style w:type="character" w:styleId="1247">
    <w:name w:val="样式 宋体 小四"/>
    <w:next w:val="1247"/>
    <w:link w:val="855"/>
    <w:rPr>
      <w:rFonts w:ascii="FuturaA Bk BT" w:hAnsi="FuturaA Bk BT"/>
      <w:sz w:val="24"/>
    </w:rPr>
  </w:style>
  <w:style w:type="character" w:styleId="1248">
    <w:name w:val="页眉 字符"/>
    <w:next w:val="1248"/>
    <w:link w:val="855"/>
    <w:qFormat/>
    <w:rPr>
      <w:rFonts w:ascii="FuturaA Bk BT"/>
      <w:sz w:val="18"/>
      <w:szCs w:val="18"/>
    </w:rPr>
  </w:style>
  <w:style w:type="character" w:styleId="1249">
    <w:name w:val="标题5 Char"/>
    <w:next w:val="1249"/>
    <w:link w:val="1250"/>
    <w:rPr>
      <w:rFonts w:eastAsia="Cambria"/>
      <w:bCs/>
      <w:sz w:val="30"/>
      <w:szCs w:val="30"/>
    </w:rPr>
  </w:style>
  <w:style w:type="paragraph" w:styleId="1250">
    <w:name w:val="标题5"/>
    <w:basedOn w:val="1031"/>
    <w:next w:val="1250"/>
    <w:link w:val="1249"/>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51">
    <w:name w:val="招标正文 Char"/>
    <w:next w:val="1251"/>
    <w:link w:val="1252"/>
    <w:rPr>
      <w:rFonts w:ascii="Cambria" w:eastAsia="Cambria" w:cs="FuturaA Bk BT"/>
      <w:sz w:val="30"/>
      <w:lang w:eastAsia="ar-SA"/>
    </w:rPr>
  </w:style>
  <w:style w:type="paragraph" w:styleId="1252">
    <w:name w:val="招标正文"/>
    <w:basedOn w:val="855"/>
    <w:next w:val="1252"/>
    <w:link w:val="1251"/>
    <w:pPr>
      <w:ind w:firstLine="480"/>
      <w:spacing w:line="360" w:lineRule="auto"/>
    </w:pPr>
    <w:rPr>
      <w:rFonts w:ascii="Cambria" w:eastAsia="Cambria"/>
      <w:sz w:val="30"/>
      <w:szCs w:val="20"/>
      <w:lang w:eastAsia="ar-SA"/>
    </w:rPr>
  </w:style>
  <w:style w:type="character" w:styleId="1253">
    <w:name w:val="样式 正文 +"/>
    <w:next w:val="1253"/>
    <w:link w:val="855"/>
    <w:rPr>
      <w:rFonts w:ascii="Verdana" w:hAnsi="Verdana" w:eastAsia="FuturaA Bk BT" w:cs="Verdana"/>
      <w:sz w:val="36"/>
      <w:szCs w:val="36"/>
      <w:lang w:val="en-US" w:eastAsia="zh-CN" w:bidi="ar-SA"/>
    </w:rPr>
  </w:style>
  <w:style w:type="character" w:styleId="1254">
    <w:name w:val="标准 Char Char Char Char Char"/>
    <w:next w:val="1254"/>
    <w:link w:val="855"/>
    <w:rPr>
      <w:rFonts w:hint="eastAsia" w:ascii="FuturaA Bk BT" w:hAnsi="FuturaA Bk BT" w:eastAsia="FuturaA Bk BT"/>
      <w:color w:val="000000"/>
      <w:sz w:val="24"/>
      <w:lang w:val="en-US" w:eastAsia="zh-CN" w:bidi="ar-SA"/>
    </w:rPr>
  </w:style>
  <w:style w:type="character" w:styleId="1255">
    <w:name w:val="H1 Char2,Heading 0 Char2,h1 Char2,1 Char2,1. Char2,PIM 1 Char2,section Char2,heading 1.1 Char2,L1 Char2,dd heading 1 Char2,dh1 Char2,SITA Char2,Section Head Char2,Header1 Char2,章节 Char2,Level 1 Topic Heading Char2,Level 1 Head Char2,H11 Char2,H12 Char2"/>
    <w:next w:val="1255"/>
    <w:link w:val="855"/>
    <w:rPr>
      <w:rFonts w:eastAsia="Garamond"/>
      <w:b/>
      <w:bCs/>
      <w:sz w:val="36"/>
      <w:szCs w:val="36"/>
      <w:lang w:val="en-US" w:eastAsia="zh-CN" w:bidi="ar-SA"/>
    </w:rPr>
  </w:style>
  <w:style w:type="character" w:styleId="1256">
    <w:name w:val="正文格式 Char1"/>
    <w:next w:val="1256"/>
    <w:link w:val="1257"/>
    <w:rPr>
      <w:rFonts w:ascii="FuturaA Bk BT" w:hAnsi="FuturaA Bk BT"/>
      <w:bCs/>
      <w:color w:val="000000"/>
      <w:sz w:val="24"/>
      <w:szCs w:val="24"/>
    </w:rPr>
  </w:style>
  <w:style w:type="paragraph" w:styleId="1257">
    <w:name w:val="正文格式"/>
    <w:basedOn w:val="855"/>
    <w:next w:val="1257"/>
    <w:link w:val="1256"/>
    <w:pPr>
      <w:ind w:firstLine="480"/>
      <w:jc w:val="left"/>
      <w:spacing w:line="360" w:lineRule="auto"/>
      <w:widowControl/>
    </w:pPr>
    <w:rPr>
      <w:rFonts w:ascii="FuturaA Bk BT" w:hAnsi="FuturaA Bk BT"/>
      <w:bCs/>
      <w:color w:val="000000"/>
      <w:sz w:val="24"/>
    </w:rPr>
  </w:style>
  <w:style w:type="character" w:styleId="1258">
    <w:name w:val="z-窗体底端 字符"/>
    <w:next w:val="1258"/>
    <w:link w:val="1259"/>
    <w:uiPriority w:val="99"/>
    <w:rPr>
      <w:rFonts w:ascii="隶书" w:hAnsi="隶书" w:eastAsia="Cambria"/>
      <w:b/>
      <w:vanish/>
      <w:sz w:val="16"/>
      <w:szCs w:val="16"/>
    </w:rPr>
  </w:style>
  <w:style w:type="paragraph" w:styleId="1259">
    <w:name w:val="z-窗体底端1"/>
    <w:basedOn w:val="855"/>
    <w:next w:val="855"/>
    <w:link w:val="1258"/>
    <w:uiPriority w:val="99"/>
    <w:unhideWhenUsed/>
    <w:pPr>
      <w:jc w:val="center"/>
      <w:widowControl/>
      <w:pBdr>
        <w:top w:val="single" w:color="000000" w:sz="6" w:space="1"/>
      </w:pBdr>
    </w:pPr>
    <w:rPr>
      <w:rFonts w:ascii="隶书" w:hAnsi="隶书" w:eastAsia="Cambria"/>
      <w:b/>
      <w:vanish/>
      <w:sz w:val="16"/>
      <w:szCs w:val="16"/>
    </w:rPr>
  </w:style>
  <w:style w:type="character" w:styleId="126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60"/>
    <w:link w:val="855"/>
    <w:rPr>
      <w:rFonts w:hint="eastAsia" w:ascii="FuturaA Bk BT" w:hAnsi="FuturaA Bk BT" w:eastAsia="FuturaA Bk BT"/>
      <w:b/>
      <w:bCs/>
      <w:sz w:val="32"/>
      <w:szCs w:val="32"/>
      <w:lang w:val="en-US" w:eastAsia="zh-CN" w:bidi="ar-SA"/>
    </w:rPr>
  </w:style>
  <w:style w:type="character" w:styleId="1261">
    <w:name w:val="font_e1"/>
    <w:next w:val="1261"/>
    <w:link w:val="855"/>
    <w:rPr>
      <w:rFonts w:ascii="隶书" w:hAnsi="隶书" w:cs="隶书"/>
      <w:sz w:val="18"/>
      <w:szCs w:val="18"/>
      <w:u w:val="none"/>
    </w:rPr>
  </w:style>
  <w:style w:type="character" w:styleId="1262">
    <w:name w:val="标题"/>
    <w:next w:val="1262"/>
    <w:link w:val="855"/>
    <w:rPr>
      <w:rFonts w:ascii="Cambria" w:eastAsia="Cambria"/>
      <w:sz w:val="24"/>
      <w:szCs w:val="24"/>
      <w:lang w:val="en-US" w:eastAsia="zh-CN" w:bidi="ar-SA"/>
    </w:rPr>
  </w:style>
  <w:style w:type="character" w:styleId="1263">
    <w:name w:val="Ò³Ã¼ Char,h Char,En-tête 1.1 Char,ContentsHeader Char,Draft Char,页眉1 Char,foote Char,Alt Header Char,ho Char,header odd Char Char"/>
    <w:next w:val="1263"/>
    <w:link w:val="855"/>
    <w:rPr>
      <w:rFonts w:eastAsia="FuturaA Bk BT"/>
      <w:sz w:val="18"/>
      <w:szCs w:val="18"/>
      <w:lang w:val="en-US" w:eastAsia="zh-CN" w:bidi="ar-SA"/>
    </w:rPr>
  </w:style>
  <w:style w:type="character" w:styleId="1264">
    <w:name w:val=" Char Char9"/>
    <w:next w:val="1264"/>
    <w:link w:val="855"/>
    <w:semiHidden/>
    <w:rPr>
      <w:sz w:val="18"/>
      <w:szCs w:val="18"/>
    </w:rPr>
  </w:style>
  <w:style w:type="character" w:styleId="1265">
    <w:name w:val="样式 样式4 + ˎ̥ Char Char"/>
    <w:next w:val="1265"/>
    <w:link w:val="855"/>
    <w:rPr>
      <w:rFonts w:ascii="楷体_GB2312" w:hAnsi="楷体_GB2312" w:eastAsia="FuturaA Bk BT" w:cs="FuturaA Bk BT"/>
      <w:color w:val="000000"/>
      <w:spacing w:val="5"/>
      <w:sz w:val="28"/>
      <w:szCs w:val="28"/>
      <w:lang w:val="en-US" w:eastAsia="zh-CN" w:bidi="ar-SA"/>
    </w:rPr>
  </w:style>
  <w:style w:type="character" w:styleId="1266">
    <w:name w:val="unnamed1"/>
    <w:next w:val="1266"/>
    <w:link w:val="855"/>
    <w:rPr>
      <w:rFonts w:ascii="Verdana" w:hAnsi="Verdana" w:eastAsia="FuturaA Bk BT" w:cs="Verdana"/>
      <w:sz w:val="36"/>
      <w:szCs w:val="36"/>
      <w:lang w:val="en-US" w:eastAsia="zh-CN" w:bidi="ar-SA"/>
    </w:rPr>
  </w:style>
  <w:style w:type="character" w:styleId="1267">
    <w:name w:val="BOD 0 Char3,Level 3 Head Char3,H3 Char3,Heading 3 - old Char3,level_3 Char3,PIM 3 Char3,h3 Char3,sect1.2.3 Char3,sect1.2.31 Char3,sect1.2.32 Char3,sect1.2.311 Char3,sect1.2.33 Char3,sect1.2.312 Char3,Bold Head Char3,bh Char3,L3 Char3,dd heading 3 Char3"/>
    <w:next w:val="1267"/>
    <w:link w:val="855"/>
    <w:rPr>
      <w:rFonts w:eastAsia="FuturaA Bk BT"/>
      <w:b/>
      <w:bCs/>
      <w:sz w:val="32"/>
      <w:szCs w:val="32"/>
      <w:lang w:val="en-US" w:eastAsia="zh-CN" w:bidi="ar-SA"/>
    </w:rPr>
  </w:style>
  <w:style w:type="character" w:styleId="1268">
    <w:name w:val="msonormal"/>
    <w:next w:val="1268"/>
    <w:link w:val="855"/>
    <w:rPr>
      <w:rFonts w:ascii="Verdana" w:hAnsi="Verdana" w:eastAsia="FuturaA Bk BT" w:cs="Verdana"/>
      <w:sz w:val="36"/>
      <w:szCs w:val="36"/>
      <w:lang w:val="en-US" w:eastAsia="zh-CN" w:bidi="ar-SA"/>
    </w:rPr>
  </w:style>
  <w:style w:type="character" w:styleId="1269">
    <w:name w:val="小四 段落 宋体 Char Char Char Char1"/>
    <w:next w:val="1269"/>
    <w:link w:val="855"/>
    <w:rPr>
      <w:rFonts w:eastAsia="FuturaA Bk BT"/>
      <w:sz w:val="24"/>
      <w:szCs w:val="24"/>
      <w:lang w:val="en-US" w:eastAsia="zh-CN" w:bidi="ar-SA"/>
    </w:rPr>
  </w:style>
  <w:style w:type="character" w:styleId="1270">
    <w:name w:val="H2 Char1,Heading 2 Hidden Char1,Heading 2 CCBS Char1,heading 2 Char1,2nd level Char,h2 Char1,2 Char,Header 2 Char,l2 Char,Titre2 Char,Head 2 Char,Underrubrik1 Char,prop2 Char,heading 2+ Indent: Left 0.25 in Char,标题 new2 Char,第一章 标题 2 Char,ISO1 Char"/>
    <w:next w:val="1270"/>
    <w:link w:val="855"/>
    <w:rPr>
      <w:rFonts w:ascii="隶书" w:hAnsi="隶书" w:eastAsia="MingLiU"/>
      <w:b/>
      <w:bCs/>
      <w:sz w:val="32"/>
      <w:szCs w:val="32"/>
      <w:lang w:val="en-US" w:eastAsia="zh-CN" w:bidi="ar-SA"/>
    </w:rPr>
  </w:style>
  <w:style w:type="character" w:styleId="1271">
    <w:name w:val=" Char Char6"/>
    <w:next w:val="1271"/>
    <w:link w:val="855"/>
    <w:rPr>
      <w:rFonts w:eastAsia="FuturaA Bk BT"/>
      <w:sz w:val="18"/>
      <w:szCs w:val="18"/>
      <w:lang w:val="en-US" w:eastAsia="zh-CN" w:bidi="ar-SA"/>
    </w:rPr>
  </w:style>
  <w:style w:type="character" w:styleId="1272">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72"/>
    <w:link w:val="855"/>
    <w:rPr>
      <w:rFonts w:eastAsia="FuturaA Bk BT"/>
      <w:sz w:val="21"/>
      <w:lang w:val="en-US" w:eastAsia="zh-CN"/>
    </w:rPr>
  </w:style>
  <w:style w:type="character" w:styleId="1273">
    <w:name w:val="样式 样式 标题 3 + (中文) 黑体 Char + (中文) 宋体 小四 Char Char Char Char Char Char"/>
    <w:next w:val="1273"/>
    <w:link w:val="855"/>
    <w:rPr>
      <w:rFonts w:ascii="FuturaA Bk BT" w:hAnsi="文鼎CS仿宋体" w:eastAsia="FuturaA Bk BT" w:cs="文鼎CS仿宋体"/>
      <w:sz w:val="24"/>
      <w:szCs w:val="21"/>
      <w:lang w:val="en-US" w:eastAsia="zh-CN" w:bidi="ar-SA"/>
    </w:rPr>
  </w:style>
  <w:style w:type="character" w:styleId="1274">
    <w:name w:val="title_emph1"/>
    <w:next w:val="1274"/>
    <w:link w:val="855"/>
    <w:rPr>
      <w:rFonts w:ascii="隶书" w:hAnsi="隶书" w:cs="隶书"/>
      <w:b/>
      <w:bCs/>
      <w:sz w:val="18"/>
      <w:szCs w:val="18"/>
    </w:rPr>
  </w:style>
  <w:style w:type="character" w:styleId="1275">
    <w:name w:val="正文首行缩进 Char"/>
    <w:next w:val="1275"/>
    <w:link w:val="1276"/>
    <w:uiPriority w:val="99"/>
    <w:rPr>
      <w:rFonts w:ascii="FuturaA Bk BT" w:eastAsia="Cambria"/>
      <w:sz w:val="44"/>
      <w:szCs w:val="24"/>
    </w:rPr>
  </w:style>
  <w:style w:type="paragraph" w:styleId="1276">
    <w:name w:val="正文首行缩进1"/>
    <w:basedOn w:val="1081"/>
    <w:next w:val="1276"/>
    <w:link w:val="1275"/>
    <w:uiPriority w:val="99"/>
    <w:unhideWhenUsed/>
    <w:pPr>
      <w:ind w:firstLine="420"/>
      <w:jc w:val="both"/>
      <w:spacing w:after="120"/>
    </w:pPr>
    <w:rPr>
      <w:rFonts w:ascii="FuturaA Bk BT" w:hAnsi="Times New Roman" w:eastAsia="Cambria"/>
      <w:b w:val="0"/>
      <w:bCs w:val="0"/>
      <w:sz w:val="44"/>
    </w:rPr>
  </w:style>
  <w:style w:type="character" w:styleId="1277">
    <w:name w:val="boldbodycopy1"/>
    <w:next w:val="1277"/>
    <w:link w:val="855"/>
    <w:rPr>
      <w:rFonts w:ascii="隶书" w:hAnsi="隶书" w:eastAsia="FuturaA Bk BT" w:cs="隶书"/>
      <w:b/>
      <w:bCs/>
      <w:color w:val="000000"/>
      <w:sz w:val="20"/>
      <w:szCs w:val="20"/>
      <w:u w:val="none"/>
      <w:lang w:val="en-US" w:eastAsia="zh-CN" w:bidi="ar-SA"/>
    </w:rPr>
  </w:style>
  <w:style w:type="character" w:styleId="1278">
    <w:name w:val="备注说明 Char Char Char Char"/>
    <w:next w:val="1278"/>
    <w:link w:val="855"/>
    <w:rPr>
      <w:rFonts w:hint="eastAsia" w:ascii="FuturaA Bk BT" w:hAnsi="FuturaA Bk BT" w:eastAsia="FuturaA Bk BT"/>
      <w:sz w:val="21"/>
      <w:lang w:val="en-US" w:eastAsia="zh-CN" w:bidi="ar-SA"/>
    </w:rPr>
  </w:style>
  <w:style w:type="character" w:styleId="1279">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79"/>
    <w:link w:val="855"/>
    <w:qFormat/>
    <w:rPr>
      <w:rFonts w:ascii="FuturaA Bk BT" w:hAnsi="文鼎CS仿宋体"/>
      <w:sz w:val="24"/>
      <w:szCs w:val="24"/>
    </w:rPr>
  </w:style>
  <w:style w:type="character" w:styleId="1280">
    <w:name w:val="huide001"/>
    <w:next w:val="1280"/>
    <w:link w:val="855"/>
    <w:rPr>
      <w:rFonts w:ascii="隶书" w:hAnsi="隶书" w:cs="隶书"/>
      <w:color w:val="666666"/>
      <w:sz w:val="18"/>
      <w:szCs w:val="18"/>
    </w:rPr>
  </w:style>
  <w:style w:type="character" w:styleId="1281">
    <w:name w:val="加重文字 Char"/>
    <w:next w:val="1281"/>
    <w:link w:val="1282"/>
    <w:rPr>
      <w:rFonts w:ascii="Arial Narrow" w:hAnsi="Arial Narrow"/>
      <w:b/>
      <w:bCs/>
      <w:sz w:val="24"/>
      <w:szCs w:val="24"/>
      <w:u w:val="single"/>
    </w:rPr>
  </w:style>
  <w:style w:type="paragraph" w:styleId="1282">
    <w:name w:val="加重文字"/>
    <w:basedOn w:val="1198"/>
    <w:next w:val="1282"/>
    <w:link w:val="1281"/>
    <w:pPr>
      <w:ind w:firstLine="0"/>
    </w:pPr>
    <w:rPr>
      <w:b/>
      <w:bCs/>
      <w:u w:val="single"/>
    </w:rPr>
  </w:style>
  <w:style w:type="character" w:styleId="1283">
    <w:name w:val="ca-7"/>
    <w:next w:val="1283"/>
    <w:link w:val="855"/>
    <w:rPr>
      <w:rFonts w:ascii="Cambria" w:eastAsia="Cambria"/>
      <w:sz w:val="24"/>
      <w:szCs w:val="24"/>
      <w:lang w:val="en-US" w:eastAsia="zh-CN" w:bidi="ar-SA"/>
    </w:rPr>
  </w:style>
  <w:style w:type="character" w:styleId="1284">
    <w:name w:val="ptt1"/>
    <w:next w:val="1284"/>
    <w:link w:val="855"/>
    <w:rPr>
      <w:rFonts w:hint="eastAsia" w:ascii="FuturaA Bk BT" w:hAnsi="FuturaA Bk BT" w:eastAsia="FuturaA Bk BT"/>
      <w:spacing w:val="375"/>
      <w:sz w:val="18"/>
      <w:szCs w:val="18"/>
      <w:lang w:val="en-US" w:eastAsia="zh-CN" w:bidi="ar-SA"/>
    </w:rPr>
  </w:style>
  <w:style w:type="character" w:styleId="1285">
    <w:name w:val="样式 题注 + 黑体1 Char"/>
    <w:next w:val="1285"/>
    <w:link w:val="1286"/>
    <w:rPr>
      <w:rFonts w:ascii="MingLiU" w:hAnsi="MingLiU" w:eastAsia="MingLiU" w:cs="隶书"/>
    </w:rPr>
  </w:style>
  <w:style w:type="paragraph" w:styleId="1286">
    <w:name w:val="样式 题注 + 黑体1"/>
    <w:basedOn w:val="1063"/>
    <w:next w:val="1286"/>
    <w:link w:val="1285"/>
    <w:pPr>
      <w:jc w:val="center"/>
      <w:spacing w:before="0" w:after="0"/>
    </w:pPr>
    <w:rPr>
      <w:rFonts w:ascii="MingLiU" w:hAnsi="MingLiU"/>
    </w:rPr>
  </w:style>
  <w:style w:type="character" w:styleId="1287">
    <w:name w:val="ask-title2"/>
    <w:next w:val="1287"/>
    <w:link w:val="855"/>
  </w:style>
  <w:style w:type="character" w:styleId="1288">
    <w:name w:val="标题 5 Char Char Char Char Char Char Char Char Char Char Char Char Char"/>
    <w:next w:val="1288"/>
    <w:link w:val="855"/>
    <w:rPr>
      <w:rFonts w:hint="eastAsia" w:ascii="FuturaA Bk BT" w:hAnsi="FuturaA Bk BT" w:eastAsia="FuturaA Bk BT"/>
      <w:b/>
      <w:bCs/>
      <w:sz w:val="28"/>
      <w:szCs w:val="28"/>
      <w:lang w:val="en-US" w:eastAsia="zh-CN" w:bidi="ar-SA"/>
    </w:rPr>
  </w:style>
  <w:style w:type="character" w:styleId="1289">
    <w:name w:val="Indent Normal Char"/>
    <w:next w:val="1289"/>
    <w:link w:val="1290"/>
    <w:rPr>
      <w:sz w:val="21"/>
    </w:rPr>
  </w:style>
  <w:style w:type="paragraph" w:styleId="1290">
    <w:name w:val="Indent Normal"/>
    <w:basedOn w:val="855"/>
    <w:next w:val="1290"/>
    <w:link w:val="1289"/>
    <w:pPr>
      <w:ind w:firstLine="420"/>
    </w:pPr>
    <w:rPr>
      <w:szCs w:val="20"/>
    </w:rPr>
  </w:style>
  <w:style w:type="character" w:styleId="1291">
    <w:name w:val="BOD 0 Char2,Level 3 Head Char2,H3 Char2,Heading 3 - old Char2,level_3 Char2,PIM 3 Char2,h3 Char2,sect1.2.3 Char2,sect1.2.31 Char2,sect1.2.32 Char2,sect1.2.311 Char2,sect1.2.33 Char2,sect1.2.312 Char2,Bold Head Char2,bh Char2,L3 Char2,dd heading 3 Char2"/>
    <w:next w:val="1291"/>
    <w:link w:val="855"/>
    <w:rPr>
      <w:rFonts w:eastAsia="FuturaA Bk BT"/>
      <w:b/>
      <w:bCs/>
      <w:sz w:val="32"/>
      <w:szCs w:val="32"/>
      <w:lang w:val="en-US" w:eastAsia="zh-CN" w:bidi="ar-SA"/>
    </w:rPr>
  </w:style>
  <w:style w:type="character" w:styleId="1292">
    <w:name w:val="h4 Char1,H4 Char1,PIM 4 Char1,l4 Char1,sect 1.2.3.4 Char1,Ref Heading 1 Char1,rh1 Char1,Heading sql Char1,h41 Char1,h42 Char1,h43 Char1,h411 Char1,h44 Char1,h412 Char1,h45 Char1,h413 Char1,h46 Char1,h414 Char1,h47 Char1,h48 Char1,h415 Char1,h49 Char1"/>
    <w:next w:val="1292"/>
    <w:link w:val="855"/>
    <w:rPr>
      <w:rFonts w:ascii="隶书" w:hAnsi="隶书" w:eastAsia="MingLiU"/>
      <w:b/>
      <w:bCs/>
      <w:sz w:val="28"/>
      <w:szCs w:val="28"/>
      <w:lang w:val="en-US" w:eastAsia="zh-CN" w:bidi="ar-SA"/>
    </w:rPr>
  </w:style>
  <w:style w:type="character" w:styleId="1293">
    <w:name w:val="正文 居中 Char"/>
    <w:next w:val="1293"/>
    <w:link w:val="1294"/>
    <w:rPr>
      <w:rFonts w:ascii="Arial Narrow" w:hAnsi="Arial Narrow"/>
      <w:sz w:val="24"/>
    </w:rPr>
  </w:style>
  <w:style w:type="paragraph" w:styleId="1294">
    <w:name w:val="正文 居中"/>
    <w:basedOn w:val="855"/>
    <w:next w:val="1294"/>
    <w:link w:val="1293"/>
    <w:pPr>
      <w:jc w:val="center"/>
      <w:spacing w:line="360" w:lineRule="auto"/>
    </w:pPr>
    <w:rPr>
      <w:rFonts w:ascii="Arial Narrow" w:hAnsi="Arial Narrow"/>
      <w:sz w:val="24"/>
      <w:szCs w:val="20"/>
    </w:rPr>
  </w:style>
  <w:style w:type="character" w:styleId="1295">
    <w:name w:val="正文 首行缩进:  2 字符 Char Char"/>
    <w:next w:val="1295"/>
    <w:link w:val="855"/>
    <w:rPr>
      <w:rFonts w:eastAsia="FuturaA Bk BT" w:cs="FuturaA Bk BT"/>
      <w:sz w:val="24"/>
      <w:lang w:val="en-US" w:eastAsia="zh-CN" w:bidi="ar-SA"/>
    </w:rPr>
  </w:style>
  <w:style w:type="character" w:styleId="1296">
    <w:name w:val="2级别正文"/>
    <w:next w:val="1296"/>
    <w:link w:val="855"/>
    <w:rPr>
      <w:rFonts w:ascii="楷体_GB2312" w:hAnsi="楷体_GB2312"/>
    </w:rPr>
  </w:style>
  <w:style w:type="character" w:styleId="1297">
    <w:name w:val="b1"/>
    <w:next w:val="1297"/>
    <w:link w:val="855"/>
    <w:rPr>
      <w:rFonts w:ascii="文鼎CS仿宋体" w:hAnsi="文鼎CS仿宋体" w:eastAsia="FuturaA Bk BT" w:cs="文鼎CS仿宋体"/>
      <w:b/>
      <w:bCs/>
      <w:color w:val="ff0000"/>
      <w:sz w:val="36"/>
      <w:szCs w:val="36"/>
      <w:u w:val="none"/>
      <w:lang w:val="en-US" w:eastAsia="zh-CN" w:bidi="ar-SA"/>
    </w:rPr>
  </w:style>
  <w:style w:type="character" w:styleId="1298">
    <w:name w:val="插图说明 Char"/>
    <w:next w:val="1298"/>
    <w:link w:val="1299"/>
    <w:rPr>
      <w:rFonts w:ascii="Arial Narrow" w:hAnsi="Arial Narrow" w:eastAsia="MingLiU"/>
      <w:sz w:val="24"/>
    </w:rPr>
  </w:style>
  <w:style w:type="paragraph" w:styleId="1299">
    <w:name w:val="插图说明"/>
    <w:basedOn w:val="855"/>
    <w:next w:val="1299"/>
    <w:link w:val="1298"/>
    <w:pPr>
      <w:jc w:val="center"/>
      <w:spacing w:after="240"/>
    </w:pPr>
    <w:rPr>
      <w:rFonts w:ascii="Arial Narrow" w:hAnsi="Arial Narrow" w:eastAsia="MingLiU"/>
      <w:sz w:val="24"/>
      <w:szCs w:val="20"/>
    </w:rPr>
  </w:style>
  <w:style w:type="character" w:styleId="1300">
    <w:name w:val="技术指标项"/>
    <w:next w:val="1300"/>
    <w:link w:val="855"/>
    <w:rPr>
      <w:rFonts w:ascii="Cambria" w:hAnsi="Cambria" w:eastAsia="Cambria"/>
      <w:sz w:val="24"/>
    </w:rPr>
  </w:style>
  <w:style w:type="character" w:styleId="1301">
    <w:name w:val="个人答复风格"/>
    <w:next w:val="1301"/>
    <w:link w:val="855"/>
    <w:rPr>
      <w:rFonts w:ascii="隶书" w:hAnsi="隶书" w:eastAsia="FuturaA Bk BT" w:cs="隶书"/>
      <w:color w:val="000000"/>
      <w:sz w:val="20"/>
    </w:rPr>
  </w:style>
  <w:style w:type="character" w:styleId="1302">
    <w:name w:val="日期 Char"/>
    <w:next w:val="1302"/>
    <w:link w:val="855"/>
    <w:rPr>
      <w:rFonts w:ascii="Cambria" w:eastAsia="Cambria"/>
      <w:sz w:val="21"/>
      <w:szCs w:val="24"/>
      <w:lang w:val="en-US" w:eastAsia="zh-CN" w:bidi="ar-SA"/>
    </w:rPr>
  </w:style>
  <w:style w:type="character" w:styleId="1303">
    <w:name w:val="text_main1"/>
    <w:next w:val="1303"/>
    <w:link w:val="855"/>
    <w:rPr>
      <w:rFonts w:ascii="楷体_GB2312" w:hAnsi="楷体_GB2312" w:eastAsia="FuturaA Bk BT"/>
      <w:color w:val="000000"/>
      <w:sz w:val="22"/>
      <w:szCs w:val="22"/>
      <w:lang w:val="en-US" w:eastAsia="zh-CN" w:bidi="ar-SA"/>
    </w:rPr>
  </w:style>
  <w:style w:type="character" w:styleId="1304">
    <w:name w:val="发布"/>
    <w:next w:val="1304"/>
    <w:link w:val="855"/>
    <w:rPr>
      <w:rFonts w:ascii="MingLiU" w:eastAsia="MingLiU"/>
      <w:spacing w:val="22"/>
      <w:position w:val="3"/>
      <w:sz w:val="28"/>
    </w:rPr>
  </w:style>
  <w:style w:type="character" w:styleId="1305">
    <w:name w:val="fontblank12"/>
    <w:next w:val="1305"/>
    <w:link w:val="855"/>
    <w:rPr>
      <w:rFonts w:ascii="Cambria" w:eastAsia="Cambria"/>
      <w:sz w:val="24"/>
      <w:szCs w:val="24"/>
      <w:lang w:val="en-US" w:eastAsia="zh-CN" w:bidi="ar-SA"/>
    </w:rPr>
  </w:style>
  <w:style w:type="character" w:styleId="1306">
    <w:name w:val="H1 Char3,Heading 0 Char3,h1 Char3,1 Char3,1. Char3,PIM 1 Char3,section Char3,heading 1.1 Char3,L1 Char3,dd heading 1 Char3,dh1 Char3,SITA Char3,Section Head Char3,Header1 Char3,章节 Char3,Level 1 Topic Heading Char3,Level 1 Head Char3,H11 Char3,H12 Char3"/>
    <w:next w:val="1306"/>
    <w:link w:val="855"/>
    <w:rPr>
      <w:rFonts w:eastAsia="Garamond"/>
      <w:b/>
      <w:bCs/>
      <w:sz w:val="36"/>
      <w:szCs w:val="36"/>
      <w:lang w:val="en-US" w:eastAsia="zh-CN" w:bidi="ar-SA"/>
    </w:rPr>
  </w:style>
  <w:style w:type="character" w:styleId="1307">
    <w:name w:val="表格标题(居中) Char"/>
    <w:next w:val="1307"/>
    <w:link w:val="1308"/>
    <w:rPr>
      <w:rFonts w:ascii="Arial Narrow" w:hAnsi="Arial Narrow" w:eastAsia="MingLiU"/>
      <w:sz w:val="24"/>
    </w:rPr>
  </w:style>
  <w:style w:type="paragraph" w:styleId="1308">
    <w:name w:val="表格标题(居中)"/>
    <w:basedOn w:val="855"/>
    <w:next w:val="1308"/>
    <w:link w:val="1307"/>
    <w:pPr>
      <w:jc w:val="center"/>
      <w:spacing w:line="300" w:lineRule="auto"/>
    </w:pPr>
    <w:rPr>
      <w:rFonts w:ascii="Arial Narrow" w:hAnsi="Arial Narrow" w:eastAsia="MingLiU"/>
      <w:sz w:val="24"/>
      <w:szCs w:val="20"/>
    </w:rPr>
  </w:style>
  <w:style w:type="character" w:styleId="1309">
    <w:name w:val="标题 3 Char1 Char,标题 3 Char Char Char,h3 Char Char Char,H3 Char Char Char,sect1.2.3 Char Char Char,HeadC Char Char Char,Heading 3 - old Char Char Char,Map Char Char Char,H31 Char Char Char,Level 3 Topic Heading Char Char Char,Org Heading 1 Char Char Char"/>
    <w:next w:val="1309"/>
    <w:link w:val="855"/>
    <w:rPr>
      <w:rFonts w:ascii="MingLiU" w:hAnsi="MingLiU" w:eastAsia="MingLiU"/>
      <w:b/>
      <w:bCs/>
      <w:sz w:val="30"/>
    </w:rPr>
  </w:style>
  <w:style w:type="character" w:styleId="1310">
    <w:name w:val="小四 段落 宋体 Char1"/>
    <w:next w:val="1310"/>
    <w:link w:val="855"/>
    <w:rPr>
      <w:rFonts w:eastAsia="FuturaA Bk BT"/>
      <w:sz w:val="24"/>
      <w:szCs w:val="24"/>
      <w:lang w:val="en-US" w:eastAsia="zh-CN" w:bidi="ar-SA"/>
    </w:rPr>
  </w:style>
  <w:style w:type="character" w:styleId="1311">
    <w:name w:val="style11"/>
    <w:next w:val="1311"/>
    <w:link w:val="855"/>
    <w:rPr>
      <w:color w:val="3399ff"/>
    </w:rPr>
  </w:style>
  <w:style w:type="character" w:styleId="1312">
    <w:name w:val="样式 仿宋_GB2312 小四 加粗 黑色"/>
    <w:next w:val="1312"/>
    <w:link w:val="855"/>
    <w:rPr>
      <w:rFonts w:ascii="Cambria" w:eastAsia="Cambria"/>
      <w:b/>
      <w:bCs/>
      <w:color w:val="000000"/>
      <w:sz w:val="24"/>
      <w:szCs w:val="24"/>
      <w:lang w:val="en-US" w:eastAsia="zh-CN" w:bidi="ar-SA"/>
    </w:rPr>
  </w:style>
  <w:style w:type="character" w:styleId="1313">
    <w:name w:val="明显引用 Char1"/>
    <w:next w:val="1313"/>
    <w:link w:val="855"/>
    <w:uiPriority w:val="30"/>
    <w:qFormat/>
    <w:rPr>
      <w:rFonts w:ascii="FuturaA Bk BT" w:eastAsia="Cambria"/>
      <w:b/>
      <w:bCs/>
      <w:i/>
      <w:iCs/>
      <w:color w:val="4f81bd"/>
      <w:sz w:val="24"/>
      <w:szCs w:val="24"/>
      <w:lang w:val="en-US" w:eastAsia="zh-CN" w:bidi="ar-SA"/>
    </w:rPr>
  </w:style>
  <w:style w:type="character" w:styleId="1314">
    <w:name w:val="正文文本 (2) + MingLiU,7 pt,间距 -1 pt,缩放 150%"/>
    <w:next w:val="1314"/>
    <w:link w:val="855"/>
    <w:rPr>
      <w:rFonts w:ascii="方正姚体" w:hAnsi="方正姚体" w:eastAsia="方正姚体" w:cs="方正姚体"/>
      <w:b/>
      <w:color w:val="000000"/>
      <w:spacing w:val="-20"/>
      <w:position w:val="0"/>
      <w:sz w:val="14"/>
      <w:szCs w:val="14"/>
      <w:u w:val="none"/>
      <w:lang w:val="zh-CN" w:eastAsia="zh-CN" w:bidi="zh-CN"/>
    </w:rPr>
  </w:style>
  <w:style w:type="character" w:styleId="1315">
    <w:name w:val="A C"/>
    <w:next w:val="1315"/>
    <w:link w:val="855"/>
    <w:rPr>
      <w:rFonts w:ascii="Cambria"/>
      <w:bCs/>
      <w:iCs/>
      <w:sz w:val="24"/>
    </w:rPr>
  </w:style>
  <w:style w:type="character" w:styleId="1316">
    <w:name w:val="章节换行 Char Char"/>
    <w:next w:val="1316"/>
    <w:link w:val="1317"/>
    <w:rPr>
      <w:rFonts w:ascii="Angsana New" w:hAnsi="Angsana New" w:eastAsia="Angsana New"/>
      <w:sz w:val="10"/>
    </w:rPr>
  </w:style>
  <w:style w:type="paragraph" w:styleId="1317">
    <w:name w:val="章节换行"/>
    <w:basedOn w:val="855"/>
    <w:next w:val="1317"/>
    <w:link w:val="1316"/>
    <w:pPr>
      <w:jc w:val="left"/>
      <w:widowControl/>
    </w:pPr>
    <w:rPr>
      <w:rFonts w:ascii="Angsana New" w:hAnsi="Angsana New" w:eastAsia="Angsana New"/>
      <w:sz w:val="10"/>
      <w:szCs w:val="20"/>
    </w:rPr>
  </w:style>
  <w:style w:type="character" w:styleId="1318">
    <w:name w:val="point_normal1"/>
    <w:next w:val="1318"/>
    <w:link w:val="855"/>
    <w:rPr>
      <w:rFonts w:ascii="隶书" w:hAnsi="隶书" w:cs="隶书"/>
      <w:sz w:val="18"/>
      <w:szCs w:val="18"/>
    </w:rPr>
  </w:style>
  <w:style w:type="character" w:styleId="1319">
    <w:name w:val="正文文字 Char"/>
    <w:next w:val="1319"/>
    <w:link w:val="855"/>
    <w:rPr>
      <w:rFonts w:ascii="Verdana" w:hAnsi="Verdana" w:eastAsia="FuturaA Bk BT" w:cs="Verdana"/>
      <w:sz w:val="21"/>
      <w:szCs w:val="24"/>
      <w:lang w:val="en-US" w:eastAsia="zh-CN" w:bidi="ar-SA"/>
    </w:rPr>
  </w:style>
  <w:style w:type="character" w:styleId="1320">
    <w:name w:val="ca-8"/>
    <w:next w:val="1320"/>
    <w:link w:val="855"/>
    <w:rPr>
      <w:rFonts w:ascii="Cambria" w:eastAsia="Cambria"/>
      <w:sz w:val="24"/>
      <w:szCs w:val="24"/>
      <w:lang w:val="en-US" w:eastAsia="zh-CN" w:bidi="ar-SA"/>
    </w:rPr>
  </w:style>
  <w:style w:type="character" w:styleId="1321">
    <w:name w:val="tx1"/>
    <w:next w:val="1321"/>
    <w:link w:val="855"/>
    <w:rPr>
      <w:rFonts w:ascii="Verdana" w:hAnsi="Verdana" w:eastAsia="FuturaA Bk BT" w:cs="Verdana"/>
      <w:b/>
      <w:bCs/>
      <w:sz w:val="36"/>
      <w:szCs w:val="36"/>
      <w:lang w:val="en-US" w:eastAsia="zh-CN" w:bidi="ar-SA"/>
    </w:rPr>
  </w:style>
  <w:style w:type="character" w:styleId="1322">
    <w:name w:val="备注说明 Char Char"/>
    <w:next w:val="1322"/>
    <w:link w:val="1323"/>
    <w:rPr>
      <w:rFonts w:ascii="FuturaA Bk BT" w:hAnsi="FuturaA Bk BT"/>
      <w:sz w:val="21"/>
    </w:rPr>
  </w:style>
  <w:style w:type="paragraph" w:styleId="1323">
    <w:name w:val="备注说明 Char"/>
    <w:basedOn w:val="1125"/>
    <w:next w:val="1323"/>
    <w:link w:val="1322"/>
    <w:pPr>
      <w:ind w:left="420" w:hanging="420"/>
      <w:spacing w:line="312" w:lineRule="atLeast"/>
    </w:pPr>
    <w:rPr>
      <w:rFonts w:ascii="FuturaA Bk BT" w:hAnsi="FuturaA Bk BT" w:cs="Times New Roman"/>
      <w:sz w:val="21"/>
      <w:szCs w:val="20"/>
    </w:rPr>
  </w:style>
  <w:style w:type="character" w:styleId="1324">
    <w:name w:val="页脚 字符1"/>
    <w:next w:val="1324"/>
    <w:link w:val="855"/>
    <w:uiPriority w:val="99"/>
    <w:qFormat/>
    <w:rPr>
      <w:rFonts w:ascii="FuturaA Bk BT"/>
      <w:sz w:val="18"/>
      <w:szCs w:val="18"/>
    </w:rPr>
  </w:style>
  <w:style w:type="character" w:styleId="1325">
    <w:name w:val="1page sec3 Char,Footer-Even Char Char"/>
    <w:next w:val="1325"/>
    <w:link w:val="855"/>
    <w:rPr>
      <w:rFonts w:eastAsia="FuturaA Bk BT"/>
      <w:sz w:val="18"/>
      <w:szCs w:val="18"/>
      <w:lang w:val="en-US" w:eastAsia="zh-CN" w:bidi="ar-SA"/>
    </w:rPr>
  </w:style>
  <w:style w:type="character" w:styleId="1326">
    <w:name w:val="最新正文 Char"/>
    <w:next w:val="1326"/>
    <w:link w:val="1327"/>
    <w:rPr>
      <w:rFonts w:ascii="Cambria" w:eastAsia="Cambria" w:cs="FuturaA Bk BT"/>
      <w:sz w:val="24"/>
      <w:szCs w:val="24"/>
      <w:lang w:bidi="he-IL"/>
    </w:rPr>
  </w:style>
  <w:style w:type="paragraph" w:styleId="1327">
    <w:name w:val="最新正文"/>
    <w:basedOn w:val="855"/>
    <w:next w:val="1327"/>
    <w:link w:val="1326"/>
    <w:pPr>
      <w:ind w:right="-357" w:firstLine="196"/>
      <w:jc w:val="left"/>
      <w:widowControl/>
    </w:pPr>
    <w:rPr>
      <w:rFonts w:ascii="Cambria" w:eastAsia="Cambria" w:cs="FuturaA Bk BT"/>
      <w:sz w:val="24"/>
      <w:lang w:bidi="he-IL"/>
    </w:rPr>
  </w:style>
  <w:style w:type="character" w:styleId="1328">
    <w:name w:val="苗1 Char Char"/>
    <w:next w:val="1328"/>
    <w:link w:val="1329"/>
    <w:rPr>
      <w:rFonts w:ascii="FuturaA Bk BT" w:hAnsi="FuturaA Bk BT"/>
      <w:spacing w:val="4"/>
      <w:sz w:val="28"/>
      <w:szCs w:val="28"/>
    </w:rPr>
  </w:style>
  <w:style w:type="paragraph" w:styleId="1329">
    <w:name w:val="苗1 Char"/>
    <w:basedOn w:val="855"/>
    <w:next w:val="1329"/>
    <w:link w:val="1328"/>
    <w:pPr>
      <w:ind w:firstLine="588"/>
      <w:spacing w:line="480" w:lineRule="exact"/>
    </w:pPr>
    <w:rPr>
      <w:rFonts w:ascii="FuturaA Bk BT" w:hAnsi="FuturaA Bk BT"/>
      <w:spacing w:val="4"/>
      <w:sz w:val="28"/>
      <w:szCs w:val="28"/>
    </w:rPr>
  </w:style>
  <w:style w:type="character" w:styleId="1330">
    <w:name w:val="H1 Char4,Heading 0 Char4,h1 Char4,1 Char4,1. Char4,PIM 1 Char4,section Char4,heading 1.1 Char4,L1 Char4,dd heading 1 Char4,dh1 Char4,SITA Char4,Section Head Char4,Header1 Char4,章节 Char4,Level 1 Topic Heading Char4,Level 1 Head Char4,H11 Char4,H12 Char4"/>
    <w:next w:val="1330"/>
    <w:link w:val="855"/>
    <w:rPr>
      <w:rFonts w:eastAsia="Garamond"/>
      <w:b/>
      <w:bCs/>
      <w:sz w:val="36"/>
      <w:szCs w:val="36"/>
      <w:lang w:val="en-US" w:eastAsia="zh-CN" w:bidi="ar-SA"/>
    </w:rPr>
  </w:style>
  <w:style w:type="character" w:styleId="1331">
    <w:name w:val="表格标题 + SimSun,8.5 pt,正文文本 (8) + SimSun"/>
    <w:next w:val="1331"/>
    <w:link w:val="855"/>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332">
    <w:name w:val="Normal Indent Char1 Char1 Char2 Char Char Char Char Char Char Char Char Char Char Char Char Char Char"/>
    <w:next w:val="1332"/>
    <w:link w:val="855"/>
    <w:rPr>
      <w:rFonts w:eastAsia="Cambria"/>
      <w:sz w:val="22"/>
      <w:szCs w:val="24"/>
      <w:lang w:val="en-US" w:eastAsia="zh-CN" w:bidi="ar-SA"/>
    </w:rPr>
  </w:style>
  <w:style w:type="character" w:styleId="1333">
    <w:name w:val="flname7"/>
    <w:next w:val="1333"/>
    <w:link w:val="855"/>
    <w:rPr>
      <w:rFonts w:ascii="Cambria" w:eastAsia="Cambria"/>
      <w:sz w:val="24"/>
      <w:szCs w:val="24"/>
      <w:lang w:val="en-US" w:eastAsia="zh-CN" w:bidi="ar-SA"/>
    </w:rPr>
  </w:style>
  <w:style w:type="character" w:styleId="1334">
    <w:name w:val="样式 题注 + 黑体3 Char"/>
    <w:next w:val="1334"/>
    <w:link w:val="1335"/>
    <w:rPr>
      <w:rFonts w:ascii="MingLiU" w:hAnsi="MingLiU" w:eastAsia="MingLiU" w:cs="隶书"/>
      <w:sz w:val="21"/>
    </w:rPr>
  </w:style>
  <w:style w:type="paragraph" w:styleId="1335">
    <w:name w:val="样式 题注 + 黑体3"/>
    <w:basedOn w:val="1063"/>
    <w:next w:val="1335"/>
    <w:link w:val="1334"/>
    <w:pPr>
      <w:jc w:val="center"/>
      <w:spacing w:before="0" w:after="0"/>
    </w:pPr>
    <w:rPr>
      <w:rFonts w:ascii="MingLiU" w:hAnsi="MingLiU"/>
      <w:sz w:val="21"/>
    </w:rPr>
  </w:style>
  <w:style w:type="character" w:styleId="1336">
    <w:name w:val="tw4winJump"/>
    <w:next w:val="1336"/>
    <w:link w:val="855"/>
    <w:rPr>
      <w:rFonts w:ascii="文鼎CS仿宋体" w:hAnsi="文鼎CS仿宋体"/>
      <w:color w:val="008080"/>
    </w:rPr>
  </w:style>
  <w:style w:type="character" w:styleId="1337">
    <w:name w:val="正文文本缩进 Char Char1,正文文本缩进 Char Char1 Char"/>
    <w:next w:val="1337"/>
    <w:link w:val="855"/>
    <w:rPr>
      <w:rFonts w:ascii="Verdana" w:hAnsi="Verdana" w:eastAsia="FuturaA Bk BT" w:cs="Verdana"/>
      <w:sz w:val="21"/>
      <w:szCs w:val="24"/>
      <w:lang w:val="en-US" w:eastAsia="zh-CN" w:bidi="ar-SA"/>
    </w:rPr>
  </w:style>
  <w:style w:type="character" w:styleId="1338">
    <w:name w:val="h4 Char3,H4 Char3,PIM 4 Char3,l4 Char3,sect 1.2.3.4 Char3,Ref Heading 1 Char3,rh1 Char3,Heading sql Char3,h41 Char3,h42 Char3,h43 Char3,h411 Char3,h44 Char3,h412 Char3,h45 Char3,h413 Char3,h46 Char3,h414 Char3,h47 Char3,h48 Char3,h415 Char3,h49 Char3"/>
    <w:next w:val="1338"/>
    <w:link w:val="855"/>
    <w:rPr>
      <w:rFonts w:ascii="隶书" w:hAnsi="隶书" w:eastAsia="MingLiU"/>
      <w:b/>
      <w:bCs/>
      <w:sz w:val="28"/>
      <w:szCs w:val="28"/>
      <w:lang w:val="en-US" w:eastAsia="zh-CN" w:bidi="ar-SA"/>
    </w:rPr>
  </w:style>
  <w:style w:type="character" w:styleId="1339">
    <w:name w:val="fw2"/>
    <w:next w:val="1339"/>
    <w:link w:val="855"/>
  </w:style>
  <w:style w:type="character" w:styleId="1340">
    <w:name w:val="纯文本 Char3"/>
    <w:next w:val="1340"/>
    <w:link w:val="855"/>
    <w:qFormat/>
    <w:rPr>
      <w:rFonts w:ascii="FuturaA Bk BT" w:hAnsi="文鼎CS仿宋体" w:eastAsia="FuturaA Bk BT"/>
      <w:sz w:val="21"/>
      <w:lang w:val="en-US" w:eastAsia="zh-CN" w:bidi="ar-SA"/>
    </w:rPr>
  </w:style>
  <w:style w:type="character" w:styleId="1341">
    <w:name w:val="不明显参考2"/>
    <w:next w:val="1341"/>
    <w:link w:val="855"/>
    <w:qFormat/>
    <w:rPr>
      <w:smallCaps/>
      <w:color w:val="c0504d"/>
      <w:u w:val="single"/>
    </w:rPr>
  </w:style>
  <w:style w:type="character" w:styleId="1342">
    <w:name w:val="t181"/>
    <w:next w:val="1342"/>
    <w:link w:val="855"/>
    <w:rPr>
      <w:color w:val="000000"/>
      <w:sz w:val="21"/>
      <w:szCs w:val="21"/>
    </w:rPr>
  </w:style>
  <w:style w:type="character" w:styleId="1343">
    <w:name w:val="keywords1"/>
    <w:next w:val="1343"/>
    <w:link w:val="855"/>
    <w:rPr>
      <w:rFonts w:ascii="华文新魏" w:hAnsi="华文新魏"/>
      <w:color w:val="ff6600"/>
      <w:sz w:val="20"/>
      <w:szCs w:val="20"/>
    </w:rPr>
  </w:style>
  <w:style w:type="character" w:styleId="1344">
    <w:name w:val="样式9 Char"/>
    <w:next w:val="1344"/>
    <w:link w:val="1345"/>
    <w:rPr>
      <w:rFonts w:ascii="Arial Narrow" w:hAnsi="Arial Narrow"/>
      <w:b/>
      <w:sz w:val="24"/>
      <w:szCs w:val="24"/>
    </w:rPr>
  </w:style>
  <w:style w:type="paragraph" w:styleId="1345">
    <w:name w:val="样式9"/>
    <w:basedOn w:val="855"/>
    <w:next w:val="1345"/>
    <w:link w:val="1344"/>
    <w:qFormat/>
    <w:pPr>
      <w:numPr>
        <w:ilvl w:val="4"/>
        <w:numId w:val="6"/>
      </w:numPr>
      <w:ind w:left="1151" w:hanging="1009"/>
      <w:keepNext/>
      <w:spacing w:line="360" w:lineRule="auto"/>
    </w:pPr>
    <w:rPr>
      <w:rFonts w:ascii="Arial Narrow" w:hAnsi="Arial Narrow"/>
      <w:b/>
      <w:sz w:val="24"/>
    </w:rPr>
  </w:style>
  <w:style w:type="character" w:styleId="1346">
    <w:name w:val="样式 样式 正文首行缩进 + 首行缩进:  2 字符 + 首行缩进:  2 字符 Char"/>
    <w:next w:val="1346"/>
    <w:link w:val="1347"/>
    <w:rPr>
      <w:rFonts w:ascii="Arial Narrow" w:hAnsi="Arial Narrow"/>
      <w:sz w:val="24"/>
    </w:rPr>
  </w:style>
  <w:style w:type="paragraph" w:styleId="1347">
    <w:name w:val="样式 样式 正文首行缩进 + 首行缩进:  2 字符 + 首行缩进:  2 字符"/>
    <w:basedOn w:val="855"/>
    <w:next w:val="1347"/>
    <w:link w:val="1346"/>
    <w:pPr>
      <w:ind w:firstLine="200"/>
      <w:spacing w:line="440" w:lineRule="exact"/>
    </w:pPr>
    <w:rPr>
      <w:rFonts w:ascii="Arial Narrow" w:hAnsi="Arial Narrow"/>
      <w:sz w:val="24"/>
      <w:szCs w:val="20"/>
    </w:rPr>
  </w:style>
  <w:style w:type="character" w:styleId="1348">
    <w:name w:val="mark"/>
    <w:next w:val="1348"/>
    <w:link w:val="855"/>
    <w:rPr>
      <w:rFonts w:ascii="Cambria" w:eastAsia="Cambria"/>
      <w:sz w:val="24"/>
      <w:szCs w:val="24"/>
      <w:lang w:val="en-US" w:eastAsia="zh-CN" w:bidi="ar-SA"/>
    </w:rPr>
  </w:style>
  <w:style w:type="character" w:styleId="1349">
    <w:name w:val="标题 1 Char Char"/>
    <w:next w:val="1349"/>
    <w:link w:val="855"/>
    <w:rPr>
      <w:rFonts w:eastAsia="FuturaA Bk BT"/>
      <w:b/>
      <w:spacing w:val="-2"/>
      <w:sz w:val="24"/>
      <w:lang w:val="en-US" w:eastAsia="zh-CN" w:bidi="ar-SA"/>
    </w:rPr>
  </w:style>
  <w:style w:type="character" w:styleId="1350">
    <w:name w:val="H2 Char3,Heading 2 Hidden Char3,Heading 2 CCBS Char3,heading 2 Char3,2nd level Char2,h2 Char3,2 Char2,Header 2 Char2,l2 Char2,Titre2 Char2,Head 2 Char2,Underrubrik1 Char2,prop2 Char2,heading 2+ Indent: Left 0.25 in Char2,标题 new2 Char2,第一章 标题 2 Char2"/>
    <w:next w:val="1350"/>
    <w:link w:val="855"/>
    <w:rPr>
      <w:rFonts w:ascii="隶书" w:hAnsi="隶书" w:eastAsia="MingLiU"/>
      <w:b/>
      <w:bCs/>
      <w:sz w:val="32"/>
      <w:szCs w:val="32"/>
      <w:lang w:val="en-US" w:eastAsia="zh-CN" w:bidi="ar-SA"/>
    </w:rPr>
  </w:style>
  <w:style w:type="character" w:styleId="1351">
    <w:name w:val="font3"/>
    <w:next w:val="1351"/>
    <w:link w:val="855"/>
    <w:rPr>
      <w:rFonts w:ascii="Cambria" w:eastAsia="Cambria"/>
      <w:sz w:val="24"/>
      <w:szCs w:val="24"/>
      <w:lang w:val="en-US" w:eastAsia="zh-CN" w:bidi="ar-SA"/>
    </w:rPr>
  </w:style>
  <w:style w:type="character" w:styleId="1352">
    <w:name w:val="maywed421"/>
    <w:next w:val="1352"/>
    <w:link w:val="855"/>
    <w:rPr>
      <w:color w:val="366fb6"/>
      <w:u w:val="none"/>
    </w:rPr>
  </w:style>
  <w:style w:type="character" w:styleId="1353">
    <w:name w:val="正文文本 (2) + Gulim,7.5 pt"/>
    <w:next w:val="1353"/>
    <w:link w:val="855"/>
    <w:rPr>
      <w:rFonts w:ascii="华文中宋" w:hAnsi="华文中宋" w:eastAsia="华文中宋" w:cs="华文中宋"/>
      <w:b/>
      <w:color w:val="000000"/>
      <w:spacing w:val="0"/>
      <w:position w:val="0"/>
      <w:sz w:val="15"/>
      <w:szCs w:val="15"/>
      <w:u w:val="none"/>
      <w:lang w:val="en-US" w:eastAsia="en-US" w:bidi="en-US"/>
    </w:rPr>
  </w:style>
  <w:style w:type="character" w:styleId="1354">
    <w:name w:val="正文 首行缩进:  2 字符 Char Char1"/>
    <w:next w:val="1354"/>
    <w:link w:val="855"/>
    <w:rPr>
      <w:rFonts w:eastAsia="FuturaA Bk BT" w:cs="FuturaA Bk BT"/>
      <w:sz w:val="24"/>
      <w:lang w:val="en-US" w:eastAsia="zh-CN" w:bidi="ar-SA"/>
    </w:rPr>
  </w:style>
  <w:style w:type="character" w:styleId="1355">
    <w:name w:val="apple-converted-space"/>
    <w:next w:val="1355"/>
    <w:link w:val="855"/>
  </w:style>
  <w:style w:type="character" w:styleId="1356">
    <w:name w:val="H1 Char1,Heading 0 Char1,h1 Char1,1 Char1,1. Char1,PIM 1 Char1,section Char1,heading 1.1 Char1,L1 Char1,dd heading 1 Char1,dh1 Char1,SITA Char1,Section Head Char1,Header1 Char1,章节 Char1,Level 1 Topic Heading Char1,Level 1 Head Char1,H11 Char1,H12 Char1"/>
    <w:next w:val="1356"/>
    <w:link w:val="855"/>
    <w:rPr>
      <w:rFonts w:eastAsia="Garamond"/>
      <w:b/>
      <w:bCs/>
      <w:sz w:val="36"/>
      <w:szCs w:val="36"/>
      <w:lang w:val="en-US" w:eastAsia="zh-CN" w:bidi="ar-SA"/>
    </w:rPr>
  </w:style>
  <w:style w:type="character" w:styleId="1357">
    <w:name w:val="标题 1 1 Char,123321 Char,h1 Char,1st level Char,Section Head Char,l1 Char,1 Char,OG Heading 1 Char,my标题1 Char,Part Char,标书1 Char,H1 Char,L1 Char,boc Char,H11 Char,H12 Char,H13 Char,H14 Char,H15 Char,H16 Char,H17 Char,合同标题 Char,标题一 Char,Heading 0 Char"/>
    <w:next w:val="1357"/>
    <w:link w:val="855"/>
    <w:rPr>
      <w:rFonts w:ascii="Angsana New" w:hAnsi="Angsana New" w:eastAsia="Angsana New"/>
      <w:b/>
      <w:bCs/>
      <w:color w:val="365f91"/>
      <w:sz w:val="44"/>
      <w:szCs w:val="44"/>
      <w:lang w:val="en-US" w:eastAsia="zh-CN" w:bidi="en-US"/>
    </w:rPr>
  </w:style>
  <w:style w:type="character" w:styleId="1358">
    <w:name w:val="14_black1"/>
    <w:next w:val="1358"/>
    <w:link w:val="855"/>
    <w:rPr>
      <w:color w:val="000000"/>
      <w:sz w:val="21"/>
    </w:rPr>
  </w:style>
  <w:style w:type="character" w:styleId="1359">
    <w:name w:val="H2 Char2,Heading 2 Hidden Char2,Heading 2 CCBS Char2,heading 2 Char2,2nd level Char1,h2 Char2,2 Char1,Header 2 Char1,l2 Char1,Titre2 Char1,Head 2 Char1,Underrubrik1 Char1,prop2 Char1,heading 2+ Indent: Left 0.25 in Char1,标题 new2 Char1,第一章 标题 2 Char1"/>
    <w:next w:val="1359"/>
    <w:link w:val="855"/>
    <w:rPr>
      <w:rFonts w:ascii="隶书" w:hAnsi="隶书" w:eastAsia="MingLiU"/>
      <w:b/>
      <w:bCs/>
      <w:sz w:val="32"/>
      <w:szCs w:val="32"/>
      <w:lang w:val="en-US" w:eastAsia="zh-CN" w:bidi="ar-SA"/>
    </w:rPr>
  </w:style>
  <w:style w:type="character" w:styleId="1360">
    <w:name w:val="样式4 Char Char"/>
    <w:next w:val="1360"/>
    <w:link w:val="855"/>
    <w:rPr>
      <w:rFonts w:hint="eastAsia" w:ascii="FuturaA Bk BT" w:hAnsi="FuturaA Bk BT" w:eastAsia="FuturaA Bk BT" w:cs="FuturaA Bk BT"/>
      <w:color w:val="000000"/>
      <w:sz w:val="24"/>
      <w:szCs w:val="24"/>
      <w:lang w:val="en-US" w:eastAsia="zh-CN" w:bidi="ar-SA"/>
    </w:rPr>
  </w:style>
  <w:style w:type="character" w:styleId="1361">
    <w:name w:val="it1"/>
    <w:next w:val="1361"/>
    <w:link w:val="855"/>
    <w:rPr>
      <w:rFonts w:hint="eastAsia" w:ascii="FuturaA Bk BT" w:hAnsi="FuturaA Bk BT" w:eastAsia="FuturaA Bk BT"/>
      <w:color w:val="000000"/>
      <w:sz w:val="18"/>
      <w:szCs w:val="18"/>
    </w:rPr>
  </w:style>
  <w:style w:type="character" w:styleId="1362">
    <w:name w:val="txt"/>
    <w:next w:val="1362"/>
    <w:link w:val="855"/>
    <w:rPr>
      <w:rFonts w:ascii="Cambria" w:eastAsia="Cambria"/>
      <w:sz w:val="24"/>
      <w:szCs w:val="24"/>
      <w:lang w:val="en-US" w:eastAsia="zh-CN" w:bidi="ar-SA"/>
    </w:rPr>
  </w:style>
  <w:style w:type="character" w:styleId="1363">
    <w:name w:val="标题4 Char Char"/>
    <w:next w:val="1363"/>
    <w:link w:val="1364"/>
    <w:qFormat/>
    <w:rPr>
      <w:rFonts w:ascii="隶书" w:hAnsi="隶书" w:eastAsia="Cambria"/>
      <w:bCs/>
      <w:sz w:val="30"/>
      <w:szCs w:val="30"/>
    </w:rPr>
  </w:style>
  <w:style w:type="paragraph" w:styleId="1364">
    <w:name w:val="标题4"/>
    <w:basedOn w:val="1030"/>
    <w:next w:val="1364"/>
    <w:link w:val="1363"/>
    <w:qFormat/>
    <w:pPr>
      <w:keepLines w:val="0"/>
      <w:keepNext w:val="0"/>
      <w:spacing w:before="0" w:after="0" w:line="360" w:lineRule="auto"/>
      <w:tabs>
        <w:tab w:val="left" w:pos="0" w:leader="none"/>
      </w:tabs>
    </w:pPr>
    <w:rPr>
      <w:rFonts w:eastAsia="Cambria"/>
      <w:b w:val="0"/>
      <w:sz w:val="30"/>
      <w:szCs w:val="30"/>
    </w:rPr>
  </w:style>
  <w:style w:type="character" w:styleId="1365">
    <w:name w:val=" Char Char11"/>
    <w:next w:val="1365"/>
    <w:link w:val="855"/>
    <w:rPr>
      <w:rFonts w:ascii="Angsana New" w:hAnsi="Angsana New" w:eastAsia="Angsana New"/>
      <w:b/>
      <w:bCs/>
      <w:sz w:val="32"/>
      <w:szCs w:val="32"/>
      <w:lang w:bidi="en-US"/>
    </w:rPr>
  </w:style>
  <w:style w:type="character" w:styleId="1366">
    <w:name w:val="我的正文 Char"/>
    <w:next w:val="1366"/>
    <w:link w:val="1367"/>
    <w:rPr>
      <w:rFonts w:ascii="Arial Narrow" w:hAnsi="Arial Narrow" w:eastAsia="Cambria"/>
      <w:sz w:val="24"/>
    </w:rPr>
  </w:style>
  <w:style w:type="paragraph" w:styleId="1367">
    <w:name w:val="我的正文"/>
    <w:basedOn w:val="855"/>
    <w:next w:val="1367"/>
    <w:link w:val="1366"/>
    <w:pPr>
      <w:ind w:firstLine="480"/>
      <w:spacing w:line="360" w:lineRule="auto"/>
    </w:pPr>
    <w:rPr>
      <w:rFonts w:ascii="Arial Narrow" w:hAnsi="Arial Narrow" w:eastAsia="Cambria"/>
      <w:sz w:val="24"/>
      <w:szCs w:val="20"/>
    </w:rPr>
  </w:style>
  <w:style w:type="character" w:styleId="1368">
    <w:name w:val="样式 题注 + 黑体2 Char"/>
    <w:next w:val="1368"/>
    <w:link w:val="1369"/>
    <w:rPr>
      <w:rFonts w:ascii="MingLiU" w:hAnsi="MingLiU" w:eastAsia="MingLiU" w:cs="隶书"/>
      <w:sz w:val="21"/>
    </w:rPr>
  </w:style>
  <w:style w:type="paragraph" w:styleId="1369">
    <w:name w:val="样式 题注 + 黑体2"/>
    <w:basedOn w:val="1063"/>
    <w:next w:val="1369"/>
    <w:link w:val="1368"/>
    <w:pPr>
      <w:jc w:val="center"/>
      <w:spacing w:before="0" w:after="0"/>
    </w:pPr>
    <w:rPr>
      <w:rFonts w:ascii="MingLiU" w:hAnsi="MingLiU"/>
      <w:sz w:val="21"/>
    </w:rPr>
  </w:style>
  <w:style w:type="character" w:styleId="1370">
    <w:name w:val="样式 题注 + (符号) 宋体 Char"/>
    <w:next w:val="1370"/>
    <w:link w:val="1371"/>
    <w:rPr>
      <w:rFonts w:ascii="隶书" w:hAnsi="隶书" w:eastAsia="MingLiU" w:cs="隶书"/>
      <w:sz w:val="21"/>
    </w:rPr>
  </w:style>
  <w:style w:type="paragraph" w:styleId="1371">
    <w:name w:val="样式 题注 + (符号) 宋体"/>
    <w:basedOn w:val="1063"/>
    <w:next w:val="1371"/>
    <w:link w:val="1370"/>
    <w:pPr>
      <w:jc w:val="center"/>
      <w:spacing w:before="0" w:after="0"/>
    </w:pPr>
    <w:rPr>
      <w:sz w:val="21"/>
    </w:rPr>
  </w:style>
  <w:style w:type="character" w:styleId="1372">
    <w:name w:val="列出段落 Char"/>
    <w:next w:val="1372"/>
    <w:link w:val="855"/>
    <w:uiPriority w:val="99"/>
    <w:qFormat/>
    <w:rPr>
      <w:sz w:val="21"/>
      <w:szCs w:val="24"/>
    </w:rPr>
  </w:style>
  <w:style w:type="character" w:styleId="1373">
    <w:name w:val="标题 2 字符"/>
    <w:next w:val="1373"/>
    <w:link w:val="855"/>
    <w:qFormat/>
    <w:rPr>
      <w:rFonts w:ascii="隶书" w:hAnsi="隶书" w:eastAsia="MingLiU"/>
      <w:b/>
      <w:bCs/>
      <w:sz w:val="32"/>
      <w:szCs w:val="32"/>
      <w:lang w:val="en-US" w:eastAsia="zh-CN" w:bidi="ar-SA"/>
    </w:rPr>
  </w:style>
  <w:style w:type="character" w:styleId="1374">
    <w:name w:val="编写说明 Char"/>
    <w:next w:val="1374"/>
    <w:link w:val="1375"/>
    <w:rPr>
      <w:i/>
      <w:color w:val="0000ff"/>
      <w:sz w:val="21"/>
      <w:szCs w:val="24"/>
    </w:rPr>
  </w:style>
  <w:style w:type="paragraph" w:styleId="1375">
    <w:name w:val="编写说明"/>
    <w:basedOn w:val="855"/>
    <w:next w:val="1375"/>
    <w:link w:val="1374"/>
    <w:rPr>
      <w:i/>
      <w:color w:val="0000ff"/>
    </w:rPr>
  </w:style>
  <w:style w:type="character" w:styleId="1376">
    <w:name w:val="正文 首行缩进2字符 Char Char Char"/>
    <w:next w:val="1376"/>
    <w:link w:val="855"/>
    <w:rPr>
      <w:rFonts w:hint="eastAsia" w:ascii="FuturaA Bk BT" w:hAnsi="FuturaA Bk BT" w:eastAsia="FuturaA Bk BT"/>
      <w:sz w:val="24"/>
      <w:szCs w:val="24"/>
      <w:lang w:val="en-US" w:eastAsia="zh-CN" w:bidi="ar-SA"/>
    </w:rPr>
  </w:style>
  <w:style w:type="character" w:styleId="1377">
    <w:name w:val="highlight1"/>
    <w:next w:val="1377"/>
    <w:link w:val="855"/>
    <w:rPr>
      <w:sz w:val="21"/>
      <w:szCs w:val="21"/>
    </w:rPr>
  </w:style>
  <w:style w:type="character" w:styleId="1378">
    <w:name w:val="List Paragraph Char"/>
    <w:next w:val="1378"/>
    <w:link w:val="1379"/>
    <w:rPr>
      <w:rFonts w:ascii="Arial Narrow" w:hAnsi="Arial Narrow"/>
      <w:sz w:val="21"/>
      <w:szCs w:val="22"/>
    </w:rPr>
  </w:style>
  <w:style w:type="paragraph" w:styleId="1379">
    <w:name w:val="List Paragraph2"/>
    <w:basedOn w:val="855"/>
    <w:next w:val="1379"/>
    <w:link w:val="1378"/>
    <w:qFormat/>
    <w:pPr>
      <w:ind w:firstLine="420"/>
    </w:pPr>
    <w:rPr>
      <w:rFonts w:ascii="Arial Narrow" w:hAnsi="Arial Narrow"/>
      <w:szCs w:val="22"/>
    </w:rPr>
  </w:style>
  <w:style w:type="character" w:styleId="1380">
    <w:name w:val="图注 Char"/>
    <w:next w:val="1380"/>
    <w:link w:val="1381"/>
    <w:rPr>
      <w:rFonts w:ascii="Arial Narrow" w:hAnsi="Arial Narrow"/>
      <w:sz w:val="18"/>
    </w:rPr>
  </w:style>
  <w:style w:type="paragraph" w:styleId="1381">
    <w:name w:val="图注"/>
    <w:basedOn w:val="855"/>
    <w:next w:val="1061"/>
    <w:link w:val="1380"/>
    <w:pPr>
      <w:jc w:val="center"/>
      <w:spacing w:line="360" w:lineRule="auto"/>
    </w:pPr>
    <w:rPr>
      <w:rFonts w:ascii="Arial Narrow" w:hAnsi="Arial Narrow"/>
      <w:sz w:val="18"/>
      <w:szCs w:val="20"/>
    </w:rPr>
  </w:style>
  <w:style w:type="character" w:styleId="1382">
    <w:name w:val="news"/>
    <w:next w:val="1382"/>
    <w:link w:val="855"/>
    <w:rPr>
      <w:rFonts w:ascii="Cambria" w:eastAsia="Cambria"/>
      <w:sz w:val="24"/>
      <w:szCs w:val="24"/>
      <w:lang w:val="en-US" w:eastAsia="zh-CN" w:bidi="ar-SA"/>
    </w:rPr>
  </w:style>
  <w:style w:type="character" w:styleId="1383">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83"/>
    <w:link w:val="855"/>
    <w:rPr>
      <w:rFonts w:ascii="FuturaA Bk BT" w:hAnsi="文鼎CS仿宋体" w:eastAsia="FuturaA Bk BT"/>
      <w:sz w:val="21"/>
      <w:szCs w:val="20"/>
    </w:rPr>
  </w:style>
  <w:style w:type="character" w:styleId="1384">
    <w:name w:val="正文文本 字符"/>
    <w:next w:val="1384"/>
    <w:link w:val="855"/>
    <w:uiPriority w:val="99"/>
    <w:qFormat/>
    <w:rPr>
      <w:rFonts w:ascii="Cambria" w:eastAsia="Cambria"/>
      <w:sz w:val="44"/>
      <w:szCs w:val="24"/>
    </w:rPr>
  </w:style>
  <w:style w:type="character" w:styleId="1385">
    <w:name w:val="样式 题注 + 黑色 Char"/>
    <w:next w:val="1385"/>
    <w:link w:val="1386"/>
    <w:rPr>
      <w:rFonts w:ascii="隶书" w:hAnsi="隶书" w:eastAsia="MingLiU" w:cs="隶书"/>
      <w:color w:val="000000"/>
      <w:sz w:val="24"/>
    </w:rPr>
  </w:style>
  <w:style w:type="paragraph" w:styleId="1386">
    <w:name w:val="样式 题注 + 黑色"/>
    <w:basedOn w:val="1063"/>
    <w:next w:val="1386"/>
    <w:link w:val="1385"/>
    <w:pPr>
      <w:jc w:val="center"/>
      <w:spacing w:before="0" w:after="0"/>
    </w:pPr>
    <w:rPr>
      <w:color w:val="000000"/>
      <w:sz w:val="24"/>
    </w:rPr>
  </w:style>
  <w:style w:type="character" w:styleId="1387">
    <w:name w:val="文档正文 Char"/>
    <w:next w:val="1387"/>
    <w:link w:val="1388"/>
    <w:rPr>
      <w:rFonts w:ascii="MS PMincho" w:hAnsi="MS PMincho"/>
      <w:sz w:val="24"/>
      <w:szCs w:val="24"/>
    </w:rPr>
  </w:style>
  <w:style w:type="paragraph" w:styleId="1388">
    <w:name w:val="文档正文"/>
    <w:basedOn w:val="855"/>
    <w:next w:val="1388"/>
    <w:link w:val="1387"/>
    <w:qFormat/>
    <w:pPr>
      <w:ind w:firstLine="567"/>
      <w:spacing w:line="440" w:lineRule="exact"/>
    </w:pPr>
    <w:rPr>
      <w:rFonts w:ascii="MS PMincho" w:hAnsi="MS PMincho"/>
      <w:sz w:val="24"/>
    </w:rPr>
  </w:style>
  <w:style w:type="character" w:styleId="1389">
    <w:name w:val="tw4winTerm"/>
    <w:next w:val="1389"/>
    <w:link w:val="855"/>
    <w:rPr>
      <w:color w:val="0000ff"/>
    </w:rPr>
  </w:style>
  <w:style w:type="character" w:styleId="1390">
    <w:name w:val="样式 样式3 + 宋体 五号 Char Char Char Char"/>
    <w:next w:val="1390"/>
    <w:link w:val="855"/>
    <w:rPr>
      <w:rFonts w:hint="eastAsia" w:ascii="FuturaA Bk BT" w:hAnsi="FuturaA Bk BT" w:eastAsia="FuturaA Bk BT"/>
      <w:b/>
      <w:bCs/>
      <w:sz w:val="21"/>
      <w:szCs w:val="24"/>
      <w:lang w:val="en-US" w:eastAsia="zh-CN" w:bidi="ar-SA"/>
    </w:rPr>
  </w:style>
  <w:style w:type="character" w:styleId="1391">
    <w:name w:val="p121"/>
    <w:next w:val="1391"/>
    <w:link w:val="855"/>
    <w:rPr>
      <w:color w:val="000000"/>
      <w:sz w:val="21"/>
      <w:szCs w:val="21"/>
      <w:u w:val="none"/>
    </w:rPr>
  </w:style>
  <w:style w:type="character" w:styleId="1392">
    <w:name w:val="H1 Char5,Heading 0 Char5,h1 Char5,1 Char5,1. Char5,PIM 1 Char5,section Char5,heading 1.1 Char5,L1 Char5,dd heading 1 Char5,dh1 Char5,SITA Char5,Section Head Char5,Header1 Char5,章节 Char5,Level 1 Topic Heading Char5,Level 1 Head Char5,H11 Char5,H12 Char5"/>
    <w:next w:val="1392"/>
    <w:link w:val="855"/>
    <w:rPr>
      <w:rFonts w:eastAsia="Garamond"/>
      <w:b/>
      <w:bCs/>
      <w:sz w:val="36"/>
      <w:szCs w:val="36"/>
      <w:lang w:val="en-US" w:eastAsia="zh-CN" w:bidi="ar-SA"/>
    </w:rPr>
  </w:style>
  <w:style w:type="character" w:styleId="1393">
    <w:name w:val="规划正文 Char"/>
    <w:next w:val="1393"/>
    <w:link w:val="1394"/>
    <w:rPr>
      <w:sz w:val="28"/>
      <w:szCs w:val="28"/>
    </w:rPr>
  </w:style>
  <w:style w:type="paragraph" w:styleId="1394">
    <w:name w:val="规划正文"/>
    <w:basedOn w:val="855"/>
    <w:next w:val="1394"/>
    <w:link w:val="1393"/>
    <w:pPr>
      <w:ind w:firstLine="200"/>
      <w:jc w:val="left"/>
      <w:spacing w:line="360" w:lineRule="auto"/>
      <w:widowControl/>
    </w:pPr>
    <w:rPr>
      <w:sz w:val="28"/>
      <w:szCs w:val="28"/>
    </w:rPr>
  </w:style>
  <w:style w:type="character" w:styleId="1395">
    <w:name w:val="duanluoblack"/>
    <w:next w:val="1395"/>
    <w:link w:val="855"/>
    <w:rPr>
      <w:rFonts w:ascii="Cambria" w:eastAsia="Cambria"/>
      <w:sz w:val="24"/>
      <w:szCs w:val="24"/>
      <w:lang w:val="en-US" w:eastAsia="zh-CN" w:bidi="ar-SA"/>
    </w:rPr>
  </w:style>
  <w:style w:type="character" w:styleId="1396">
    <w:name w:val="body1"/>
    <w:next w:val="1396"/>
    <w:link w:val="855"/>
    <w:rPr>
      <w:rFonts w:ascii="Century" w:hAnsi="Century"/>
      <w:sz w:val="18"/>
      <w:szCs w:val="18"/>
    </w:rPr>
  </w:style>
  <w:style w:type="character" w:styleId="1397">
    <w:name w:val="正文 Char"/>
    <w:next w:val="1397"/>
    <w:link w:val="855"/>
    <w:rPr>
      <w:rFonts w:ascii="FuturaA Bk BT" w:hAnsi="FuturaA Bk BT" w:eastAsia="FuturaA Bk BT"/>
      <w:b/>
      <w:sz w:val="28"/>
      <w:szCs w:val="28"/>
      <w:lang w:val="en-US" w:eastAsia="zh-CN" w:bidi="ar-SA"/>
    </w:rPr>
  </w:style>
  <w:style w:type="character" w:styleId="1398">
    <w:name w:val="title14"/>
    <w:next w:val="1398"/>
    <w:link w:val="855"/>
    <w:rPr>
      <w:rFonts w:ascii="Cambria" w:eastAsia="Cambria"/>
      <w:sz w:val="24"/>
      <w:szCs w:val="24"/>
      <w:lang w:val="en-US" w:eastAsia="zh-CN" w:bidi="ar-SA"/>
    </w:rPr>
  </w:style>
  <w:style w:type="character" w:styleId="1399">
    <w:name w:val="pi1"/>
    <w:next w:val="1399"/>
    <w:link w:val="855"/>
    <w:rPr>
      <w:rFonts w:ascii="Verdana" w:hAnsi="Verdana" w:eastAsia="FuturaA Bk BT" w:cs="Verdana"/>
      <w:color w:val="0000ff"/>
      <w:sz w:val="36"/>
      <w:szCs w:val="36"/>
      <w:lang w:val="en-US" w:eastAsia="zh-CN" w:bidi="ar-SA"/>
    </w:rPr>
  </w:style>
  <w:style w:type="character" w:styleId="1400">
    <w:name w:val="text1"/>
    <w:next w:val="1400"/>
    <w:link w:val="855"/>
    <w:rPr>
      <w:rFonts w:ascii="Cambria" w:eastAsia="Cambria"/>
      <w:sz w:val="24"/>
      <w:szCs w:val="24"/>
      <w:lang w:val="en-US" w:eastAsia="zh-CN" w:bidi="ar-SA"/>
    </w:rPr>
  </w:style>
  <w:style w:type="character" w:styleId="1401">
    <w:name w:val="样式 标题 2 + Arial Char"/>
    <w:next w:val="1401"/>
    <w:link w:val="1402"/>
    <w:rPr>
      <w:rFonts w:ascii="隶书" w:hAnsi="隶书" w:eastAsia="MingLiU"/>
      <w:sz w:val="30"/>
      <w:szCs w:val="30"/>
    </w:rPr>
  </w:style>
  <w:style w:type="paragraph" w:styleId="1402">
    <w:name w:val="样式 标题 2 + Arial"/>
    <w:basedOn w:val="1028"/>
    <w:next w:val="1402"/>
    <w:link w:val="1401"/>
    <w:pPr>
      <w:numPr>
        <w:ilvl w:val="0"/>
        <w:numId w:val="0"/>
      </w:numPr>
      <w:spacing w:line="360" w:lineRule="auto"/>
      <w:tabs>
        <w:tab w:val="left" w:pos="576" w:leader="none"/>
      </w:tabs>
    </w:pPr>
    <w:rPr>
      <w:rFonts w:ascii="隶书" w:hAnsi="隶书" w:eastAsia="MingLiU"/>
      <w:sz w:val="30"/>
      <w:szCs w:val="30"/>
    </w:rPr>
  </w:style>
  <w:style w:type="character" w:styleId="1403">
    <w:name w:val="p1"/>
    <w:next w:val="1403"/>
    <w:link w:val="855"/>
    <w:rPr>
      <w:color w:val="000000"/>
    </w:rPr>
  </w:style>
  <w:style w:type="character" w:styleId="1404">
    <w:name w:val="常规 Char"/>
    <w:next w:val="1404"/>
    <w:link w:val="1405"/>
    <w:rPr>
      <w:rFonts w:ascii="Arial Narrow" w:hAnsi="Arial Narrow"/>
      <w:sz w:val="21"/>
      <w:szCs w:val="21"/>
    </w:rPr>
  </w:style>
  <w:style w:type="paragraph" w:styleId="1405">
    <w:name w:val="常规"/>
    <w:basedOn w:val="855"/>
    <w:next w:val="1405"/>
    <w:link w:val="1404"/>
    <w:pPr>
      <w:ind w:left="1134"/>
    </w:pPr>
    <w:rPr>
      <w:rFonts w:ascii="Arial Narrow" w:hAnsi="Arial Narrow"/>
      <w:szCs w:val="21"/>
    </w:rPr>
  </w:style>
  <w:style w:type="character" w:styleId="1406">
    <w:name w:val="Item List Char"/>
    <w:next w:val="1406"/>
    <w:link w:val="1407"/>
    <w:rPr>
      <w:rFonts w:ascii="隶书" w:hAnsi="隶书"/>
      <w:sz w:val="21"/>
      <w:lang w:val="en-US" w:eastAsia="en-US" w:bidi="ar-SA"/>
    </w:rPr>
  </w:style>
  <w:style w:type="paragraph" w:styleId="1407">
    <w:name w:val="Item List"/>
    <w:next w:val="1407"/>
    <w:link w:val="1406"/>
    <w:pPr>
      <w:ind w:left="2126" w:hanging="425"/>
      <w:jc w:val="both"/>
      <w:spacing w:line="300" w:lineRule="auto"/>
      <w:tabs>
        <w:tab w:val="left" w:pos="2126" w:leader="none"/>
      </w:tabs>
    </w:pPr>
    <w:rPr>
      <w:rFonts w:ascii="隶书" w:hAnsi="隶书"/>
      <w:sz w:val="21"/>
      <w:lang w:val="en-US" w:eastAsia="zh-CN" w:bidi="ar-SA"/>
    </w:rPr>
  </w:style>
  <w:style w:type="character" w:styleId="1408">
    <w:name w:val="页脚 Char1"/>
    <w:next w:val="1408"/>
    <w:link w:val="855"/>
    <w:uiPriority w:val="99"/>
    <w:semiHidden/>
    <w:qFormat/>
    <w:rPr>
      <w:rFonts w:ascii="Arial Narrow" w:hAnsi="Arial Narrow" w:cs="Arial Narrow"/>
      <w:sz w:val="18"/>
      <w:szCs w:val="18"/>
    </w:rPr>
  </w:style>
  <w:style w:type="character" w:styleId="1409">
    <w:name w:val="段 Char Char Char"/>
    <w:next w:val="1409"/>
    <w:link w:val="855"/>
    <w:rPr>
      <w:rFonts w:hint="eastAsia" w:ascii="FuturaA Bk BT" w:hAnsi="FuturaA Bk BT" w:eastAsia="FuturaA Bk BT"/>
      <w:sz w:val="21"/>
      <w:lang w:val="en-US" w:eastAsia="zh-CN" w:bidi="ar-SA"/>
    </w:rPr>
  </w:style>
  <w:style w:type="character" w:styleId="1410">
    <w:name w:val="页脚 字符"/>
    <w:next w:val="1410"/>
    <w:link w:val="855"/>
    <w:uiPriority w:val="99"/>
    <w:qFormat/>
    <w:rPr>
      <w:rFonts w:ascii="Cambria" w:eastAsia="Cambria"/>
      <w:sz w:val="24"/>
      <w:szCs w:val="24"/>
      <w:lang w:val="en-US" w:eastAsia="zh-CN" w:bidi="ar-SA"/>
    </w:rPr>
  </w:style>
  <w:style w:type="character" w:styleId="1411">
    <w:name w:val="tw4winPopup"/>
    <w:next w:val="1411"/>
    <w:link w:val="855"/>
    <w:rPr>
      <w:rFonts w:ascii="文鼎CS仿宋体" w:hAnsi="文鼎CS仿宋体"/>
      <w:color w:val="008000"/>
    </w:rPr>
  </w:style>
  <w:style w:type="character" w:styleId="1412">
    <w:name w:val="b titlename wangputoptitle"/>
    <w:next w:val="1412"/>
    <w:link w:val="855"/>
    <w:rPr>
      <w:rFonts w:ascii="Cambria" w:eastAsia="Cambria"/>
      <w:sz w:val="24"/>
      <w:szCs w:val="24"/>
      <w:lang w:val="en-US" w:eastAsia="zh-CN" w:bidi="ar-SA"/>
    </w:rPr>
  </w:style>
  <w:style w:type="character" w:styleId="1413">
    <w:name w:val="正文文本 (2)_"/>
    <w:next w:val="1413"/>
    <w:link w:val="855"/>
    <w:rPr>
      <w:rFonts w:ascii="FuturaA Bk BT" w:hAnsi="FuturaA Bk BT" w:eastAsia="FuturaA Bk BT" w:cs="FuturaA Bk BT"/>
      <w:b/>
      <w:sz w:val="17"/>
      <w:szCs w:val="17"/>
      <w:u w:val="none"/>
      <w:lang w:val="en-US" w:eastAsia="zh-CN" w:bidi="ar-SA"/>
    </w:rPr>
  </w:style>
  <w:style w:type="character" w:styleId="1414">
    <w:name w:val="标题四 Char Char"/>
    <w:next w:val="1414"/>
    <w:link w:val="855"/>
    <w:rPr>
      <w:rFonts w:ascii="Cambria" w:hAnsi="Angsana New" w:eastAsia="Angsana New" w:cs="FuturaA Bk BT"/>
      <w:b/>
      <w:bCs/>
      <w:color w:val="3b5f91"/>
      <w:sz w:val="24"/>
      <w:szCs w:val="24"/>
      <w:lang w:bidi="en-US"/>
    </w:rPr>
  </w:style>
  <w:style w:type="character" w:styleId="1415">
    <w:name w:val="未处理的提及"/>
    <w:next w:val="1415"/>
    <w:link w:val="855"/>
    <w:uiPriority w:val="99"/>
    <w:unhideWhenUsed/>
    <w:rPr>
      <w:rFonts w:ascii="Cambria" w:eastAsia="Cambria"/>
      <w:color w:val="808080"/>
      <w:sz w:val="24"/>
      <w:szCs w:val="24"/>
      <w:shd w:val="clear" w:color="auto" w:fill="e6e6e6"/>
      <w:lang w:val="en-US" w:eastAsia="zh-CN" w:bidi="ar-SA"/>
    </w:rPr>
  </w:style>
  <w:style w:type="character" w:styleId="1416">
    <w:name w:val="point_small1"/>
    <w:next w:val="1416"/>
    <w:link w:val="855"/>
    <w:rPr>
      <w:rFonts w:ascii="隶书" w:hAnsi="隶书" w:cs="隶书"/>
      <w:sz w:val="18"/>
      <w:szCs w:val="18"/>
    </w:rPr>
  </w:style>
  <w:style w:type="character" w:styleId="1417">
    <w:name w:val="tw4winExternal"/>
    <w:next w:val="1417"/>
    <w:link w:val="855"/>
    <w:rPr>
      <w:rFonts w:ascii="文鼎CS仿宋体" w:hAnsi="文鼎CS仿宋体"/>
      <w:color w:val="808080"/>
    </w:rPr>
  </w:style>
  <w:style w:type="character" w:styleId="1418">
    <w:name w:val="标题3 Char Char"/>
    <w:next w:val="1418"/>
    <w:link w:val="855"/>
    <w:rPr>
      <w:rFonts w:ascii="Angsana New" w:hAnsi="Angsana New" w:eastAsia="Angsana New"/>
      <w:b/>
      <w:color w:val="3b5f91"/>
      <w:sz w:val="28"/>
      <w:szCs w:val="28"/>
      <w:lang w:bidi="en-US"/>
    </w:rPr>
  </w:style>
  <w:style w:type="character" w:styleId="1419">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419"/>
    <w:link w:val="855"/>
    <w:rPr>
      <w:rFonts w:ascii="Verdana" w:hAnsi="Verdana" w:eastAsia="FuturaA Bk BT" w:cs="Verdana"/>
      <w:b/>
      <w:sz w:val="24"/>
      <w:szCs w:val="36"/>
      <w:lang w:val="en-US" w:eastAsia="zh-CN" w:bidi="ar-SA"/>
    </w:rPr>
  </w:style>
  <w:style w:type="character" w:styleId="1420">
    <w:name w:val="sony121"/>
    <w:next w:val="1420"/>
    <w:link w:val="855"/>
    <w:rPr>
      <w:rFonts w:hint="eastAsia" w:ascii="FuturaA Bk BT" w:hAnsi="FuturaA Bk BT" w:eastAsia="FuturaA Bk BT"/>
      <w:spacing w:val="31680"/>
      <w:sz w:val="18"/>
      <w:szCs w:val="18"/>
      <w:lang w:val="en-US" w:eastAsia="zh-CN" w:bidi="ar-SA"/>
    </w:rPr>
  </w:style>
  <w:style w:type="character" w:styleId="1421">
    <w:name w:val="a Char"/>
    <w:next w:val="1421"/>
    <w:link w:val="1422"/>
    <w:rPr>
      <w:rFonts w:ascii="FuturaA Bk BT" w:hAnsi="FuturaA Bk BT" w:eastAsia="Cambria"/>
      <w:sz w:val="24"/>
    </w:rPr>
  </w:style>
  <w:style w:type="paragraph" w:styleId="1422">
    <w:name w:val="a"/>
    <w:basedOn w:val="855"/>
    <w:next w:val="1422"/>
    <w:link w:val="1421"/>
    <w:pPr>
      <w:jc w:val="left"/>
      <w:spacing w:before="100" w:beforeAutospacing="1" w:after="100" w:afterAutospacing="1"/>
      <w:widowControl/>
    </w:pPr>
    <w:rPr>
      <w:rFonts w:ascii="FuturaA Bk BT" w:hAnsi="FuturaA Bk BT" w:eastAsia="Cambria"/>
      <w:sz w:val="24"/>
      <w:szCs w:val="20"/>
    </w:rPr>
  </w:style>
  <w:style w:type="character" w:styleId="1423">
    <w:name w:val=" Char Char5"/>
    <w:next w:val="1423"/>
    <w:link w:val="855"/>
    <w:rPr>
      <w:rFonts w:eastAsia="Garamond"/>
      <w:b/>
      <w:bCs/>
      <w:sz w:val="36"/>
      <w:szCs w:val="36"/>
      <w:lang w:val="en-US" w:eastAsia="zh-CN" w:bidi="ar-SA"/>
    </w:rPr>
  </w:style>
  <w:style w:type="character" w:styleId="1424">
    <w:name w:val="正文 首行缩进:  2 字符 Char"/>
    <w:next w:val="1424"/>
    <w:link w:val="1425"/>
    <w:rPr>
      <w:rFonts w:ascii="Arial Narrow" w:hAnsi="Arial Narrow"/>
      <w:sz w:val="24"/>
    </w:rPr>
  </w:style>
  <w:style w:type="paragraph" w:styleId="1425">
    <w:name w:val="正文 首行缩进:  2 字符"/>
    <w:basedOn w:val="855"/>
    <w:next w:val="855"/>
    <w:link w:val="1424"/>
    <w:pPr>
      <w:ind w:firstLine="480"/>
      <w:jc w:val="left"/>
      <w:spacing w:line="360" w:lineRule="auto"/>
    </w:pPr>
    <w:rPr>
      <w:rFonts w:ascii="Arial Narrow" w:hAnsi="Arial Narrow"/>
      <w:sz w:val="24"/>
      <w:szCs w:val="20"/>
    </w:rPr>
  </w:style>
  <w:style w:type="character" w:styleId="1426">
    <w:name w:val="哈哈正文 Char"/>
    <w:next w:val="1426"/>
    <w:link w:val="1427"/>
    <w:rPr>
      <w:rFonts w:ascii="FuturaA Bk BT" w:hAnsi="FuturaA Bk BT"/>
      <w:sz w:val="24"/>
    </w:rPr>
  </w:style>
  <w:style w:type="paragraph" w:styleId="1427">
    <w:name w:val="哈哈正文"/>
    <w:basedOn w:val="855"/>
    <w:next w:val="1427"/>
    <w:link w:val="1426"/>
    <w:pPr>
      <w:ind w:firstLine="200"/>
      <w:spacing w:line="360" w:lineRule="auto"/>
    </w:pPr>
    <w:rPr>
      <w:rFonts w:ascii="FuturaA Bk BT" w:hAnsi="FuturaA Bk BT"/>
      <w:sz w:val="24"/>
      <w:szCs w:val="20"/>
    </w:rPr>
  </w:style>
  <w:style w:type="character" w:styleId="1428">
    <w:name w:val="（A） Char,注意框体 Char,不用8 Char,ITT t8 Char,PA Appendix Minor Char,action Char,action1 Char,action2 Char,action11 Char,action3 Char,action4 Char,action5 Char,action6 Char,action7 Char,action12 Char,action21 Char,action111 Char,action31 Char,action8 Char"/>
    <w:next w:val="1428"/>
    <w:link w:val="855"/>
    <w:rPr>
      <w:i/>
      <w:iCs/>
      <w:sz w:val="24"/>
      <w:szCs w:val="24"/>
    </w:rPr>
  </w:style>
  <w:style w:type="character" w:styleId="1429">
    <w:name w:val="无间隔 字符"/>
    <w:next w:val="1429"/>
    <w:link w:val="1430"/>
    <w:uiPriority w:val="1"/>
    <w:rPr>
      <w:sz w:val="21"/>
      <w:szCs w:val="24"/>
      <w:lang w:val="en-US" w:eastAsia="zh-CN" w:bidi="ar-SA"/>
    </w:rPr>
  </w:style>
  <w:style w:type="paragraph" w:styleId="1430">
    <w:name w:val="无间隔2"/>
    <w:next w:val="1430"/>
    <w:link w:val="1429"/>
    <w:uiPriority w:val="1"/>
    <w:qFormat/>
    <w:pPr>
      <w:jc w:val="both"/>
      <w:widowControl w:val="off"/>
    </w:pPr>
    <w:rPr>
      <w:sz w:val="21"/>
      <w:szCs w:val="24"/>
      <w:lang w:val="en-US" w:eastAsia="zh-CN" w:bidi="ar-SA"/>
    </w:rPr>
  </w:style>
  <w:style w:type="character" w:styleId="1431">
    <w:name w:val="个人撰写风格"/>
    <w:next w:val="1431"/>
    <w:link w:val="855"/>
    <w:rPr>
      <w:rFonts w:ascii="隶书" w:hAnsi="隶书" w:eastAsia="FuturaA Bk BT" w:cs="隶书"/>
      <w:color w:val="000000"/>
      <w:sz w:val="20"/>
    </w:rPr>
  </w:style>
  <w:style w:type="character" w:styleId="1432">
    <w:name w:val="工可正文 Char"/>
    <w:next w:val="1432"/>
    <w:link w:val="1433"/>
    <w:rPr>
      <w:sz w:val="28"/>
    </w:rPr>
  </w:style>
  <w:style w:type="paragraph" w:styleId="1433">
    <w:name w:val="工可正文"/>
    <w:basedOn w:val="855"/>
    <w:next w:val="855"/>
    <w:link w:val="1432"/>
    <w:qFormat/>
    <w:pPr>
      <w:ind w:firstLine="560"/>
    </w:pPr>
    <w:rPr>
      <w:sz w:val="28"/>
      <w:szCs w:val="20"/>
    </w:rPr>
  </w:style>
  <w:style w:type="character" w:styleId="1434">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434"/>
    <w:link w:val="855"/>
    <w:rPr>
      <w:rFonts w:ascii="Arial Narrow" w:hAnsi="Arial Narrow" w:eastAsia="FuturaA Bk BT"/>
      <w:sz w:val="21"/>
      <w:szCs w:val="22"/>
      <w:lang w:val="en-US" w:eastAsia="zh-CN" w:bidi="ar-SA"/>
    </w:rPr>
  </w:style>
  <w:style w:type="character" w:styleId="1435">
    <w:name w:val="pfont11"/>
    <w:next w:val="1435"/>
    <w:link w:val="855"/>
    <w:rPr>
      <w:rFonts w:ascii="Verdana" w:hAnsi="Verdana" w:eastAsia="FuturaA Bk BT" w:cs="Verdana"/>
      <w:sz w:val="18"/>
      <w:szCs w:val="18"/>
      <w:lang w:val="en-US" w:eastAsia="zh-CN" w:bidi="ar-SA"/>
    </w:rPr>
  </w:style>
  <w:style w:type="character" w:styleId="1436">
    <w:name w:val="正文文本 (2)"/>
    <w:next w:val="1436"/>
    <w:link w:val="855"/>
    <w:rPr>
      <w:rFonts w:ascii="FuturaA Bk BT" w:hAnsi="FuturaA Bk BT" w:eastAsia="FuturaA Bk BT" w:cs="FuturaA Bk BT"/>
      <w:b/>
      <w:color w:val="000000"/>
      <w:spacing w:val="0"/>
      <w:position w:val="0"/>
      <w:sz w:val="17"/>
      <w:szCs w:val="17"/>
      <w:u w:val="none"/>
      <w:lang w:val="zh-CN" w:eastAsia="zh-CN" w:bidi="zh-CN"/>
    </w:rPr>
  </w:style>
  <w:style w:type="character" w:styleId="1437">
    <w:name w:val="样式 首行缩进:  2 字符 Char"/>
    <w:next w:val="1437"/>
    <w:link w:val="1438"/>
    <w:rPr>
      <w:rFonts w:ascii="Arial Narrow" w:hAnsi="Arial Narrow" w:eastAsia="Cambria"/>
      <w:sz w:val="24"/>
    </w:rPr>
  </w:style>
  <w:style w:type="paragraph" w:styleId="1438">
    <w:name w:val="样式 首行缩进:  2 字符"/>
    <w:basedOn w:val="855"/>
    <w:next w:val="1438"/>
    <w:link w:val="1437"/>
    <w:pPr>
      <w:ind w:firstLine="200"/>
      <w:spacing w:line="360" w:lineRule="auto"/>
    </w:pPr>
    <w:rPr>
      <w:rFonts w:ascii="Arial Narrow" w:hAnsi="Arial Narrow" w:eastAsia="Cambria"/>
      <w:sz w:val="24"/>
      <w:szCs w:val="20"/>
    </w:rPr>
  </w:style>
  <w:style w:type="character" w:styleId="1439">
    <w:name w:val="text03"/>
    <w:next w:val="1439"/>
    <w:link w:val="855"/>
    <w:rPr>
      <w:rFonts w:ascii="Verdana" w:hAnsi="Verdana" w:eastAsia="FuturaA Bk BT" w:cs="Verdana"/>
      <w:sz w:val="36"/>
      <w:szCs w:val="36"/>
      <w:lang w:val="en-US" w:eastAsia="zh-CN" w:bidi="ar-SA"/>
    </w:rPr>
  </w:style>
  <w:style w:type="character" w:styleId="1440">
    <w:name w:val="Character Style 2"/>
    <w:next w:val="1440"/>
    <w:link w:val="855"/>
    <w:rPr>
      <w:sz w:val="20"/>
    </w:rPr>
  </w:style>
  <w:style w:type="character" w:styleId="1441">
    <w:name w:val="二级条标题 Char1"/>
    <w:next w:val="1441"/>
    <w:link w:val="1442"/>
    <w:rPr>
      <w:rFonts w:ascii="MingLiU" w:eastAsia="MingLiU"/>
      <w:sz w:val="21"/>
    </w:rPr>
  </w:style>
  <w:style w:type="paragraph" w:styleId="1442">
    <w:name w:val="二级条标题"/>
    <w:basedOn w:val="1443"/>
    <w:next w:val="1444"/>
    <w:link w:val="1441"/>
    <w:pPr>
      <w:ind w:left="630" w:hanging="630"/>
      <w:outlineLvl w:val="3"/>
    </w:pPr>
    <w:rPr>
      <w:rFonts w:hAnsi="Times New Roman" w:cs="Times New Roman"/>
    </w:rPr>
  </w:style>
  <w:style w:type="paragraph" w:styleId="1443">
    <w:name w:val="一级条标题"/>
    <w:basedOn w:val="855"/>
    <w:next w:val="1444"/>
    <w:link w:val="855"/>
    <w:pPr>
      <w:widowControl/>
      <w:outlineLvl w:val="2"/>
    </w:pPr>
    <w:rPr>
      <w:rFonts w:ascii="MingLiU" w:eastAsia="MingLiU"/>
      <w:szCs w:val="20"/>
    </w:rPr>
  </w:style>
  <w:style w:type="paragraph" w:styleId="1444">
    <w:name w:val="段"/>
    <w:next w:val="1444"/>
    <w:link w:val="855"/>
    <w:pPr>
      <w:ind w:firstLine="200"/>
      <w:jc w:val="both"/>
    </w:pPr>
    <w:rPr>
      <w:rFonts w:ascii="FuturaA Bk BT"/>
      <w:sz w:val="21"/>
      <w:lang w:val="en-US" w:eastAsia="zh-CN" w:bidi="ar-SA"/>
    </w:rPr>
  </w:style>
  <w:style w:type="character" w:styleId="1445">
    <w:name w:val="样式 黑体 二号 加粗"/>
    <w:next w:val="1445"/>
    <w:link w:val="855"/>
    <w:rPr>
      <w:rFonts w:hint="eastAsia" w:ascii="MingLiU" w:hAnsi="MingLiU" w:eastAsia="MingLiU"/>
      <w:b/>
      <w:bCs/>
      <w:sz w:val="44"/>
    </w:rPr>
  </w:style>
  <w:style w:type="character" w:styleId="1446">
    <w:name w:val="h4 Char2,H4 Char2,PIM 4 Char2,l4 Char2,sect 1.2.3.4 Char2,Ref Heading 1 Char2,rh1 Char2,Heading sql Char2,h41 Char2,h42 Char2,h43 Char2,h411 Char2,h44 Char2,h412 Char2,h45 Char2,h413 Char2,h46 Char2,h414 Char2,h47 Char2,h48 Char2,h415 Char2,h49 Char2"/>
    <w:next w:val="1446"/>
    <w:link w:val="855"/>
    <w:rPr>
      <w:rFonts w:ascii="隶书" w:hAnsi="隶书" w:eastAsia="MingLiU"/>
      <w:b/>
      <w:bCs/>
      <w:sz w:val="28"/>
      <w:szCs w:val="28"/>
      <w:lang w:val="en-US" w:eastAsia="zh-CN" w:bidi="ar-SA"/>
    </w:rPr>
  </w:style>
  <w:style w:type="character" w:styleId="1447">
    <w:name w:val="样式 题注 + 黑体 Char"/>
    <w:next w:val="1447"/>
    <w:link w:val="1448"/>
    <w:rPr>
      <w:rFonts w:ascii="MingLiU" w:hAnsi="MingLiU" w:eastAsia="MingLiU" w:cs="隶书"/>
      <w:sz w:val="21"/>
    </w:rPr>
  </w:style>
  <w:style w:type="paragraph" w:styleId="1448">
    <w:name w:val="样式 题注 + 黑体"/>
    <w:basedOn w:val="1063"/>
    <w:next w:val="1448"/>
    <w:link w:val="1447"/>
    <w:pPr>
      <w:jc w:val="center"/>
      <w:spacing w:before="0" w:after="0"/>
    </w:pPr>
    <w:rPr>
      <w:rFonts w:ascii="MingLiU" w:hAnsi="MingLiU"/>
      <w:sz w:val="21"/>
    </w:rPr>
  </w:style>
  <w:style w:type="character" w:styleId="1449">
    <w:name w:val="正文文本 (8)_"/>
    <w:next w:val="1449"/>
    <w:link w:val="1450"/>
    <w:rPr>
      <w:rFonts w:ascii="华文中宋" w:hAnsi="华文中宋" w:eastAsia="华文中宋" w:cs="华文中宋"/>
      <w:b/>
      <w:sz w:val="15"/>
      <w:szCs w:val="15"/>
      <w:shd w:val="clear" w:color="auto" w:fill="ffffff"/>
      <w:lang w:eastAsia="en-US" w:bidi="en-US"/>
    </w:rPr>
  </w:style>
  <w:style w:type="paragraph" w:styleId="1450">
    <w:name w:val="正文文本 (8)"/>
    <w:basedOn w:val="855"/>
    <w:next w:val="1450"/>
    <w:link w:val="1449"/>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51">
    <w:name w:val="para"/>
    <w:next w:val="1451"/>
    <w:link w:val="855"/>
    <w:rPr>
      <w:rFonts w:ascii="Cambria" w:eastAsia="Cambria"/>
      <w:sz w:val="24"/>
      <w:szCs w:val="24"/>
      <w:lang w:val="en-US" w:eastAsia="zh-CN" w:bidi="ar-SA"/>
    </w:rPr>
  </w:style>
  <w:style w:type="character" w:styleId="1452">
    <w:name w:val=" Char Char8"/>
    <w:next w:val="1452"/>
    <w:link w:val="855"/>
    <w:rPr>
      <w:rFonts w:eastAsia="Garamond"/>
      <w:b/>
      <w:bCs/>
      <w:sz w:val="36"/>
      <w:szCs w:val="36"/>
      <w:lang w:val="en-US" w:eastAsia="zh-CN" w:bidi="ar-SA"/>
    </w:rPr>
  </w:style>
  <w:style w:type="character" w:styleId="1453">
    <w:name w:val=" Char Char7"/>
    <w:next w:val="1453"/>
    <w:link w:val="855"/>
    <w:rPr>
      <w:sz w:val="18"/>
      <w:szCs w:val="18"/>
    </w:rPr>
  </w:style>
  <w:style w:type="character" w:styleId="1454">
    <w:name w:val="line1"/>
    <w:next w:val="1454"/>
    <w:link w:val="855"/>
    <w:rPr>
      <w:spacing w:val="360"/>
      <w:u w:val="none"/>
    </w:rPr>
  </w:style>
  <w:style w:type="character" w:styleId="1455">
    <w:name w:val="paramname3"/>
    <w:next w:val="1455"/>
    <w:link w:val="855"/>
    <w:rPr>
      <w:color w:val="999999"/>
    </w:rPr>
  </w:style>
  <w:style w:type="character" w:styleId="1456">
    <w:name w:val="样式 题注 + 仿宋_GB2312 Char"/>
    <w:next w:val="1456"/>
    <w:link w:val="1457"/>
    <w:rPr>
      <w:rFonts w:ascii="MingLiU" w:hAnsi="Cambria" w:eastAsia="MingLiU" w:cs="隶书"/>
      <w:szCs w:val="24"/>
    </w:rPr>
  </w:style>
  <w:style w:type="paragraph" w:styleId="1457">
    <w:name w:val="样式 题注 + 仿宋_GB2312"/>
    <w:basedOn w:val="1063"/>
    <w:next w:val="1457"/>
    <w:link w:val="1456"/>
    <w:pPr>
      <w:jc w:val="center"/>
      <w:spacing w:before="0" w:after="0"/>
    </w:pPr>
    <w:rPr>
      <w:rFonts w:ascii="MingLiU" w:hAnsi="Cambria"/>
      <w:szCs w:val="24"/>
    </w:rPr>
  </w:style>
  <w:style w:type="character" w:styleId="1458">
    <w:name w:val="12word1"/>
    <w:next w:val="1458"/>
    <w:link w:val="855"/>
    <w:rPr>
      <w:rFonts w:ascii="Verdana" w:hAnsi="Verdana" w:eastAsia="FuturaA Bk BT" w:cs="Verdana"/>
      <w:sz w:val="18"/>
      <w:szCs w:val="18"/>
      <w:lang w:val="en-US" w:eastAsia="zh-CN" w:bidi="ar-SA"/>
    </w:rPr>
  </w:style>
  <w:style w:type="character" w:styleId="1459">
    <w:name w:val="标题 2 Char Char"/>
    <w:next w:val="1459"/>
    <w:link w:val="855"/>
    <w:rPr>
      <w:rFonts w:eastAsia="MingLiU"/>
      <w:sz w:val="30"/>
      <w:szCs w:val="30"/>
      <w:lang w:val="en-US" w:eastAsia="zh-CN" w:bidi="ar-SA"/>
    </w:rPr>
  </w:style>
  <w:style w:type="character" w:styleId="1460">
    <w:name w:val="样式  + 首行缩进:  2 字符 Char"/>
    <w:next w:val="1460"/>
    <w:link w:val="1461"/>
    <w:rPr>
      <w:rFonts w:ascii="Arial Narrow" w:hAnsi="Arial Narrow"/>
      <w:sz w:val="24"/>
    </w:rPr>
  </w:style>
  <w:style w:type="paragraph" w:styleId="1461">
    <w:name w:val="样式  + 首行缩进:  2 字符"/>
    <w:basedOn w:val="855"/>
    <w:next w:val="1461"/>
    <w:link w:val="1460"/>
    <w:pPr>
      <w:ind w:firstLine="480"/>
      <w:spacing w:before="60" w:after="60" w:line="360" w:lineRule="auto"/>
    </w:pPr>
    <w:rPr>
      <w:rFonts w:ascii="Arial Narrow" w:hAnsi="Arial Narrow"/>
      <w:sz w:val="24"/>
      <w:szCs w:val="20"/>
    </w:rPr>
  </w:style>
  <w:style w:type="character" w:styleId="1462">
    <w:name w:val="结束语 Char"/>
    <w:next w:val="1462"/>
    <w:link w:val="855"/>
    <w:uiPriority w:val="99"/>
    <w:rPr>
      <w:sz w:val="21"/>
      <w:szCs w:val="24"/>
    </w:rPr>
  </w:style>
  <w:style w:type="paragraph" w:styleId="1463">
    <w:name w:val="样式 标题 1 + 五号"/>
    <w:basedOn w:val="1027"/>
    <w:next w:val="1463"/>
    <w:link w:val="855"/>
    <w:pPr>
      <w:ind w:left="432" w:hanging="432"/>
      <w:jc w:val="center"/>
      <w:spacing w:before="0" w:after="0" w:line="240" w:lineRule="auto"/>
      <w:tabs>
        <w:tab w:val="left" w:pos="432" w:leader="none"/>
      </w:tabs>
    </w:pPr>
    <w:rPr>
      <w:rFonts w:ascii="Arial Narrow" w:hAnsi="Arial Narrow"/>
      <w:sz w:val="32"/>
      <w:szCs w:val="32"/>
    </w:rPr>
  </w:style>
  <w:style w:type="paragraph" w:styleId="1464">
    <w:name w:val="标记1"/>
    <w:basedOn w:val="855"/>
    <w:next w:val="1464"/>
    <w:link w:val="855"/>
    <w:rPr>
      <w:rFonts w:eastAsia="Century Schoolbook"/>
      <w:b/>
      <w:bCs/>
      <w:sz w:val="28"/>
      <w:szCs w:val="20"/>
    </w:rPr>
  </w:style>
  <w:style w:type="paragraph" w:styleId="1465">
    <w:name w:val="段 Char"/>
    <w:next w:val="1465"/>
    <w:link w:val="855"/>
    <w:pPr>
      <w:ind w:firstLine="200"/>
      <w:jc w:val="both"/>
    </w:pPr>
    <w:rPr>
      <w:rFonts w:ascii="FuturaA Bk BT"/>
      <w:sz w:val="21"/>
      <w:lang w:val="en-US" w:eastAsia="zh-CN" w:bidi="ar-SA"/>
    </w:rPr>
  </w:style>
  <w:style w:type="paragraph" w:styleId="1466">
    <w:name w:val="xl82"/>
    <w:basedOn w:val="855"/>
    <w:next w:val="1466"/>
    <w:link w:val="855"/>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67">
    <w:name w:val="副标题 Char"/>
    <w:next w:val="1467"/>
    <w:link w:val="855"/>
    <w:uiPriority w:val="11"/>
    <w:rPr>
      <w:rFonts w:ascii="Cambria" w:hAnsi="Cambria" w:cs="Times New Roman"/>
      <w:b/>
      <w:bCs/>
      <w:sz w:val="32"/>
      <w:szCs w:val="32"/>
    </w:rPr>
  </w:style>
  <w:style w:type="paragraph" w:styleId="1468">
    <w:name w:val="Char Char1"/>
    <w:basedOn w:val="855"/>
    <w:next w:val="1468"/>
    <w:link w:val="855"/>
    <w:pPr>
      <w:jc w:val="left"/>
      <w:spacing w:after="160" w:line="240" w:lineRule="exact"/>
      <w:widowControl/>
    </w:pPr>
    <w:rPr>
      <w:rFonts w:ascii="华文新魏" w:hAnsi="华文新魏" w:eastAsia="Century Schoolbook"/>
      <w:b/>
      <w:i/>
      <w:iCs/>
      <w:color w:val="000000"/>
      <w:sz w:val="20"/>
      <w:szCs w:val="20"/>
      <w:lang w:eastAsia="en-US"/>
    </w:rPr>
  </w:style>
  <w:style w:type="paragraph" w:styleId="1469">
    <w:name w:val="标准"/>
    <w:basedOn w:val="855"/>
    <w:next w:val="1469"/>
    <w:link w:val="855"/>
    <w:pPr>
      <w:spacing w:line="312" w:lineRule="atLeast"/>
    </w:pPr>
    <w:rPr>
      <w:rFonts w:ascii="FuturaA Bk BT" w:cs="楷体"/>
      <w:szCs w:val="20"/>
    </w:rPr>
  </w:style>
  <w:style w:type="paragraph" w:styleId="1470">
    <w:name w:val=" Char Char Char Char"/>
    <w:basedOn w:val="855"/>
    <w:next w:val="1470"/>
    <w:link w:val="855"/>
    <w:pPr>
      <w:jc w:val="left"/>
      <w:spacing w:after="160" w:line="240" w:lineRule="exact"/>
      <w:widowControl/>
    </w:pPr>
    <w:rPr>
      <w:rFonts w:ascii="隶书" w:hAnsi="隶书" w:cs="华文新魏"/>
      <w:b/>
      <w:sz w:val="24"/>
      <w:szCs w:val="20"/>
      <w:lang w:eastAsia="en-US"/>
    </w:rPr>
  </w:style>
  <w:style w:type="paragraph" w:styleId="1471">
    <w:name w:val=" Char Char Char"/>
    <w:basedOn w:val="855"/>
    <w:next w:val="1471"/>
    <w:link w:val="855"/>
    <w:pPr>
      <w:jc w:val="left"/>
      <w:spacing w:after="160" w:line="240" w:lineRule="exact"/>
      <w:widowControl/>
    </w:pPr>
  </w:style>
  <w:style w:type="paragraph" w:styleId="1472">
    <w:name w:val="_Style 327"/>
    <w:basedOn w:val="855"/>
    <w:next w:val="1171"/>
    <w:link w:val="855"/>
    <w:uiPriority w:val="99"/>
    <w:qFormat/>
    <w:pPr>
      <w:ind w:firstLine="420"/>
    </w:pPr>
  </w:style>
  <w:style w:type="paragraph" w:styleId="1473">
    <w:name w:val="xl105"/>
    <w:basedOn w:val="855"/>
    <w:next w:val="1473"/>
    <w:link w:val="855"/>
    <w:pPr>
      <w:jc w:val="left"/>
      <w:spacing w:before="100" w:beforeAutospacing="1" w:after="100" w:afterAutospacing="1"/>
      <w:widowControl/>
    </w:pPr>
    <w:rPr>
      <w:rFonts w:ascii="FuturaA Bk BT" w:hAnsi="FuturaA Bk BT" w:cs="FuturaA Bk BT"/>
      <w:sz w:val="20"/>
      <w:szCs w:val="20"/>
    </w:rPr>
  </w:style>
  <w:style w:type="paragraph" w:styleId="1474">
    <w:name w:val="Char Char3 Char Char Char Char Char Char Char Char Char Char"/>
    <w:basedOn w:val="855"/>
    <w:next w:val="1474"/>
    <w:link w:val="855"/>
    <w:pPr>
      <w:spacing w:line="360" w:lineRule="auto"/>
    </w:pPr>
    <w:rPr>
      <w:rFonts w:ascii="Verdana" w:hAnsi="Verdana"/>
      <w:sz w:val="36"/>
      <w:szCs w:val="36"/>
    </w:rPr>
  </w:style>
  <w:style w:type="paragraph" w:styleId="1475">
    <w:name w:val="Blockquote"/>
    <w:basedOn w:val="855"/>
    <w:next w:val="1475"/>
    <w:link w:val="855"/>
    <w:qFormat/>
    <w:pPr>
      <w:ind w:left="360" w:right="360"/>
      <w:jc w:val="left"/>
      <w:spacing w:before="100"/>
      <w:widowControl/>
    </w:pPr>
    <w:rPr>
      <w:rFonts w:ascii="FuturaA Bk BT"/>
      <w:sz w:val="24"/>
      <w:szCs w:val="20"/>
      <w:lang w:val="en-CA"/>
    </w:rPr>
  </w:style>
  <w:style w:type="paragraph" w:styleId="1476">
    <w:name w:val="colorccccccbg"/>
    <w:basedOn w:val="855"/>
    <w:next w:val="1476"/>
    <w:link w:val="855"/>
    <w:pPr>
      <w:jc w:val="left"/>
      <w:shd w:val="clear" w:color="auto" w:fill="cccccc"/>
      <w:widowControl/>
    </w:pPr>
    <w:rPr>
      <w:rFonts w:ascii="FuturaA Bk BT" w:hAnsi="FuturaA Bk BT" w:cs="FuturaA Bk BT"/>
      <w:color w:val="000000"/>
      <w:sz w:val="24"/>
    </w:rPr>
  </w:style>
  <w:style w:type="paragraph" w:styleId="1477">
    <w:name w:val="样式 标题 4Chapter X.X.X.X. + 段后: 0.5 行1"/>
    <w:basedOn w:val="1478"/>
    <w:next w:val="1477"/>
    <w:link w:val="855"/>
    <w:pPr>
      <w:spacing w:after="120"/>
      <w:tabs>
        <w:tab w:val="left" w:pos="864" w:leader="none"/>
      </w:tabs>
    </w:pPr>
  </w:style>
  <w:style w:type="paragraph" w:styleId="1478">
    <w:name w:val="样式 标题 4 + 段后: 0.5 行"/>
    <w:basedOn w:val="1030"/>
    <w:next w:val="1478"/>
    <w:link w:val="855"/>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79">
    <w:name w:val="xl99"/>
    <w:basedOn w:val="855"/>
    <w:next w:val="1479"/>
    <w:link w:val="855"/>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80">
    <w:name w:val="Table Description"/>
    <w:next w:val="855"/>
    <w:link w:val="855"/>
    <w:pPr>
      <w:ind w:left="1701"/>
      <w:jc w:val="center"/>
      <w:keepNext/>
      <w:spacing w:before="160" w:after="80"/>
    </w:pPr>
    <w:rPr>
      <w:rFonts w:ascii="隶书" w:hAnsi="隶书" w:eastAsia="MingLiU"/>
      <w:sz w:val="18"/>
      <w:lang w:val="en-US" w:eastAsia="zh-CN" w:bidi="ar-SA"/>
    </w:rPr>
  </w:style>
  <w:style w:type="paragraph" w:styleId="1481">
    <w:name w:val="font8"/>
    <w:basedOn w:val="855"/>
    <w:next w:val="1481"/>
    <w:link w:val="855"/>
    <w:pPr>
      <w:jc w:val="left"/>
      <w:spacing w:before="100" w:beforeAutospacing="1" w:after="100" w:afterAutospacing="1"/>
      <w:widowControl/>
    </w:pPr>
    <w:rPr>
      <w:rFonts w:ascii="FuturaA Bk BT" w:hAnsi="FuturaA Bk BT" w:cs="FuturaA Bk BT"/>
      <w:b/>
      <w:bCs/>
      <w:color w:val="000000"/>
      <w:szCs w:val="21"/>
    </w:rPr>
  </w:style>
  <w:style w:type="paragraph" w:styleId="1482">
    <w:name w:val="样式 正文文本缩进 + 仿宋_GB2312 小四 首行缩进:  0 厘米 行距: 1.5 倍行距"/>
    <w:basedOn w:val="1083"/>
    <w:next w:val="1482"/>
    <w:link w:val="855"/>
    <w:pPr>
      <w:ind w:left="0"/>
      <w:spacing w:after="0" w:line="360" w:lineRule="auto"/>
    </w:pPr>
    <w:rPr>
      <w:rFonts w:ascii="Cambria" w:eastAsia="PMingLiU"/>
      <w:sz w:val="24"/>
    </w:rPr>
  </w:style>
  <w:style w:type="paragraph" w:styleId="1483">
    <w:name w:val="符号 1"/>
    <w:basedOn w:val="1083"/>
    <w:next w:val="1483"/>
    <w:link w:val="855"/>
    <w:pPr>
      <w:numPr>
        <w:ilvl w:val="1"/>
        <w:numId w:val="1"/>
      </w:numPr>
      <w:ind w:left="900"/>
      <w:spacing w:after="0" w:line="360" w:lineRule="auto"/>
      <w:tabs>
        <w:tab w:val="left" w:pos="0" w:leader="none"/>
        <w:tab w:val="left" w:pos="900" w:leader="none"/>
      </w:tabs>
    </w:pPr>
    <w:rPr>
      <w:rFonts w:eastAsia="Cambria"/>
      <w:sz w:val="24"/>
    </w:rPr>
  </w:style>
  <w:style w:type="paragraph" w:styleId="1484">
    <w:name w:val="f1"/>
    <w:basedOn w:val="855"/>
    <w:next w:val="1484"/>
    <w:link w:val="855"/>
    <w:pPr>
      <w:jc w:val="center"/>
      <w:spacing w:before="100" w:beforeAutospacing="1" w:after="100" w:afterAutospacing="1"/>
      <w:widowControl/>
    </w:pPr>
    <w:rPr>
      <w:rFonts w:ascii="Latha" w:hAnsi="Latha" w:cs="Latha"/>
      <w:b/>
      <w:bCs/>
      <w:color w:val="ff8080"/>
      <w:spacing w:val="160"/>
      <w:sz w:val="80"/>
      <w:szCs w:val="80"/>
    </w:rPr>
  </w:style>
  <w:style w:type="paragraph" w:styleId="1485">
    <w:name w:val="Char Char Char Char1 Char Char"/>
    <w:basedOn w:val="855"/>
    <w:next w:val="1485"/>
    <w:link w:val="855"/>
    <w:pPr>
      <w:jc w:val="left"/>
      <w:spacing w:after="160" w:line="240" w:lineRule="exact"/>
      <w:widowControl/>
    </w:pPr>
    <w:rPr>
      <w:rFonts w:ascii="华文新魏" w:hAnsi="华文新魏"/>
      <w:sz w:val="20"/>
      <w:szCs w:val="20"/>
      <w:lang w:eastAsia="en-US"/>
    </w:rPr>
  </w:style>
  <w:style w:type="paragraph" w:styleId="1486">
    <w:name w:val="标题 5l"/>
    <w:basedOn w:val="1031"/>
    <w:next w:val="1486"/>
    <w:link w:val="855"/>
    <w:pPr>
      <w:jc w:val="both"/>
      <w:spacing w:before="0" w:after="0" w:line="376" w:lineRule="atLeast"/>
      <w:tabs>
        <w:tab w:val="left" w:pos="0" w:leader="none"/>
      </w:tabs>
    </w:pPr>
  </w:style>
  <w:style w:type="paragraph" w:styleId="1487">
    <w:name w:val="InfoBlue"/>
    <w:basedOn w:val="855"/>
    <w:next w:val="1081"/>
    <w:link w:val="855"/>
    <w:pPr>
      <w:ind w:left="720"/>
      <w:jc w:val="left"/>
    </w:pPr>
    <w:rPr>
      <w:rFonts w:ascii="FuturaA Bk BT"/>
      <w:i/>
      <w:color w:val="0000ff"/>
      <w:szCs w:val="20"/>
    </w:rPr>
  </w:style>
  <w:style w:type="paragraph" w:styleId="1488">
    <w:name w:val="样式 标题 3(A-3)sect1.2.3h3H3level_3PIM 3Level 3 HeadHeading..."/>
    <w:basedOn w:val="1029"/>
    <w:next w:val="1488"/>
    <w:link w:val="855"/>
    <w:pPr>
      <w:numPr>
        <w:ilvl w:val="2"/>
        <w:numId w:val="0"/>
      </w:numPr>
    </w:pPr>
    <w:rPr>
      <w:rFonts w:ascii="隶书" w:hAnsi="隶书"/>
      <w:sz w:val="30"/>
    </w:rPr>
  </w:style>
  <w:style w:type="paragraph" w:styleId="1489">
    <w:name w:val="S4-L15-C"/>
    <w:basedOn w:val="855"/>
    <w:next w:val="1489"/>
    <w:link w:val="855"/>
    <w:pPr>
      <w:jc w:val="center"/>
      <w:spacing w:after="120" w:line="360" w:lineRule="auto"/>
    </w:pPr>
    <w:rPr>
      <w:szCs w:val="21"/>
    </w:rPr>
  </w:style>
  <w:style w:type="paragraph" w:styleId="1490">
    <w:name w:val="Char Char4"/>
    <w:basedOn w:val="855"/>
    <w:next w:val="1490"/>
    <w:link w:val="855"/>
    <w:pPr>
      <w:spacing w:line="360" w:lineRule="auto"/>
    </w:pPr>
    <w:rPr>
      <w:rFonts w:ascii="Verdana" w:hAnsi="Verdana"/>
      <w:sz w:val="36"/>
      <w:szCs w:val="36"/>
    </w:rPr>
  </w:style>
  <w:style w:type="paragraph" w:styleId="1491">
    <w:name w:val="xl91"/>
    <w:basedOn w:val="855"/>
    <w:next w:val="1491"/>
    <w:link w:val="855"/>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92">
    <w:name w:val="文本框文字"/>
    <w:basedOn w:val="855"/>
    <w:next w:val="1492"/>
    <w:link w:val="855"/>
    <w:rPr>
      <w:rFonts w:cs="楷体"/>
      <w:sz w:val="24"/>
    </w:rPr>
  </w:style>
  <w:style w:type="paragraph" w:styleId="1493">
    <w:name w:val="正文无缩进"/>
    <w:basedOn w:val="855"/>
    <w:next w:val="1493"/>
    <w:link w:val="855"/>
    <w:pPr>
      <w:ind w:right="-154"/>
      <w:spacing w:line="360" w:lineRule="auto"/>
      <w:tabs>
        <w:tab w:val="left" w:pos="420" w:leader="none"/>
      </w:tabs>
    </w:pPr>
    <w:rPr>
      <w:sz w:val="24"/>
    </w:rPr>
  </w:style>
  <w:style w:type="paragraph" w:styleId="1494">
    <w:name w:val="font13"/>
    <w:basedOn w:val="855"/>
    <w:next w:val="1494"/>
    <w:link w:val="855"/>
    <w:pPr>
      <w:jc w:val="left"/>
      <w:spacing w:before="100" w:beforeAutospacing="1" w:after="100" w:afterAutospacing="1"/>
      <w:widowControl/>
    </w:pPr>
    <w:rPr>
      <w:rFonts w:ascii="FuturaA Bk BT" w:hAnsi="FuturaA Bk BT" w:cs="FuturaA Bk BT"/>
      <w:sz w:val="18"/>
      <w:szCs w:val="18"/>
    </w:rPr>
  </w:style>
  <w:style w:type="paragraph" w:styleId="1495">
    <w:name w:val=" Char Char Char Char Char Char1 Char"/>
    <w:basedOn w:val="855"/>
    <w:next w:val="1495"/>
    <w:link w:val="855"/>
    <w:pPr>
      <w:jc w:val="left"/>
      <w:spacing w:after="160" w:line="240" w:lineRule="exact"/>
      <w:widowControl/>
    </w:pPr>
    <w:rPr>
      <w:rFonts w:ascii="华文新魏" w:hAnsi="华文新魏"/>
      <w:szCs w:val="20"/>
      <w:lang w:eastAsia="en-US"/>
    </w:rPr>
  </w:style>
  <w:style w:type="paragraph" w:styleId="1496">
    <w:name w:val="MM Topic 8"/>
    <w:basedOn w:val="1034"/>
    <w:next w:val="1496"/>
    <w:link w:val="855"/>
    <w:pPr>
      <w:jc w:val="both"/>
      <w:spacing w:before="0" w:after="0" w:line="319" w:lineRule="auto"/>
    </w:pPr>
  </w:style>
  <w:style w:type="paragraph" w:styleId="1497">
    <w:name w:val="xl51"/>
    <w:basedOn w:val="855"/>
    <w:next w:val="1497"/>
    <w:link w:val="855"/>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98">
    <w:name w:val="xl94"/>
    <w:basedOn w:val="855"/>
    <w:next w:val="1498"/>
    <w:link w:val="855"/>
    <w:pPr>
      <w:jc w:val="center"/>
      <w:spacing w:before="100" w:beforeAutospacing="1" w:after="100" w:afterAutospacing="1"/>
      <w:widowControl/>
      <w:pBdr>
        <w:left w:val="single" w:color="000000" w:sz="4" w:space="0"/>
        <w:right w:val="single" w:color="000000" w:sz="4" w:space="0"/>
      </w:pBdr>
    </w:pPr>
    <w:rPr>
      <w:szCs w:val="21"/>
    </w:rPr>
  </w:style>
  <w:style w:type="paragraph" w:styleId="1499">
    <w:name w:val="最新标题1"/>
    <w:basedOn w:val="1500"/>
    <w:next w:val="1502"/>
    <w:link w:val="855"/>
    <w:pPr>
      <w:spacing w:after="120"/>
      <w:tabs>
        <w:tab w:val="left" w:pos="432" w:leader="none"/>
        <w:tab w:val="left" w:pos="1140" w:leader="none"/>
      </w:tabs>
    </w:pPr>
    <w:rPr>
      <w:bCs/>
    </w:rPr>
  </w:style>
  <w:style w:type="paragraph" w:styleId="1500">
    <w:name w:val="样式 标题1"/>
    <w:basedOn w:val="1501"/>
    <w:next w:val="1502"/>
    <w:link w:val="855"/>
    <w:pPr>
      <w:ind w:left="1140" w:hanging="720"/>
      <w:spacing w:after="50"/>
      <w:tabs>
        <w:tab w:val="left" w:pos="432" w:leader="none"/>
        <w:tab w:val="left" w:pos="1140" w:leader="none"/>
      </w:tabs>
    </w:pPr>
    <w:rPr>
      <w:bCs w:val="0"/>
      <w:sz w:val="32"/>
    </w:rPr>
  </w:style>
  <w:style w:type="paragraph" w:styleId="1501">
    <w:name w:val="样式 标题 1 + 段后: 0.5 行"/>
    <w:basedOn w:val="1027"/>
    <w:next w:val="1501"/>
    <w:link w:val="855"/>
    <w:pPr>
      <w:ind w:left="432" w:hanging="432"/>
      <w:keepLines w:val="0"/>
      <w:spacing w:before="120" w:line="240" w:lineRule="auto"/>
      <w:tabs>
        <w:tab w:val="left" w:pos="432" w:leader="none"/>
      </w:tabs>
    </w:pPr>
    <w:rPr>
      <w:rFonts w:ascii="FuturaA Bk BT" w:hAnsi="Arial Narrow" w:cs="FuturaA Bk BT"/>
      <w:sz w:val="28"/>
      <w:szCs w:val="20"/>
    </w:rPr>
  </w:style>
  <w:style w:type="paragraph" w:styleId="1502">
    <w:name w:val="最新标题2"/>
    <w:basedOn w:val="1503"/>
    <w:next w:val="1504"/>
    <w:link w:val="855"/>
    <w:pPr>
      <w:spacing w:after="120"/>
      <w:tabs>
        <w:tab w:val="left" w:pos="576" w:leader="none"/>
      </w:tabs>
    </w:pPr>
  </w:style>
  <w:style w:type="paragraph" w:styleId="1503">
    <w:name w:val="样式 标题 2"/>
    <w:basedOn w:val="1028"/>
    <w:next w:val="1504"/>
    <w:link w:val="855"/>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504">
    <w:name w:val="最新标题3"/>
    <w:basedOn w:val="1505"/>
    <w:next w:val="1506"/>
    <w:link w:val="855"/>
    <w:pPr>
      <w:spacing w:after="120"/>
      <w:tabs>
        <w:tab w:val="left" w:pos="720" w:leader="none"/>
      </w:tabs>
    </w:pPr>
  </w:style>
  <w:style w:type="paragraph" w:styleId="1505">
    <w:name w:val="样式 标题 3"/>
    <w:basedOn w:val="1029"/>
    <w:next w:val="1506"/>
    <w:link w:val="855"/>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06">
    <w:name w:val="最新标题4"/>
    <w:basedOn w:val="1507"/>
    <w:next w:val="855"/>
    <w:link w:val="855"/>
    <w:pPr>
      <w:ind w:left="0" w:firstLine="0"/>
      <w:spacing w:after="120"/>
      <w:tabs>
        <w:tab w:val="left" w:pos="864" w:leader="none"/>
      </w:tabs>
    </w:pPr>
  </w:style>
  <w:style w:type="paragraph" w:styleId="1507">
    <w:name w:val="样式 标题 4"/>
    <w:basedOn w:val="1477"/>
    <w:next w:val="1508"/>
    <w:link w:val="855"/>
    <w:pPr>
      <w:numPr>
        <w:ilvl w:val="0"/>
        <w:numId w:val="0"/>
      </w:numPr>
      <w:ind w:left="2100" w:hanging="420"/>
      <w:spacing w:after="50"/>
      <w:tabs>
        <w:tab w:val="left" w:pos="864" w:leader="none"/>
        <w:tab w:val="left" w:pos="2100" w:leader="none"/>
      </w:tabs>
    </w:pPr>
  </w:style>
  <w:style w:type="paragraph" w:styleId="1508">
    <w:name w:val="样式 正文"/>
    <w:basedOn w:val="855"/>
    <w:next w:val="855"/>
    <w:link w:val="855"/>
    <w:qFormat/>
    <w:pPr>
      <w:numPr>
        <w:ilvl w:val="2"/>
        <w:numId w:val="2"/>
      </w:numPr>
      <w:jc w:val="left"/>
      <w:spacing w:after="120"/>
      <w:tabs>
        <w:tab w:val="left" w:pos="0" w:leader="none"/>
      </w:tabs>
    </w:pPr>
    <w:rPr>
      <w:rFonts w:ascii="FuturaA Bk BT" w:cs="FuturaA Bk BT"/>
      <w:szCs w:val="20"/>
    </w:rPr>
  </w:style>
  <w:style w:type="paragraph" w:styleId="1509">
    <w:name w:val="xl64"/>
    <w:basedOn w:val="855"/>
    <w:next w:val="1509"/>
    <w:link w:val="855"/>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510">
    <w:name w:val="前言、引言标题"/>
    <w:next w:val="855"/>
    <w:link w:val="855"/>
    <w:pPr>
      <w:jc w:val="center"/>
      <w:shd w:val="clear" w:color="auto" w:fill="ffffff"/>
      <w:outlineLvl w:val="0"/>
    </w:pPr>
    <w:rPr>
      <w:rFonts w:ascii="MingLiU" w:eastAsia="MingLiU"/>
      <w:sz w:val="32"/>
      <w:lang w:val="en-US" w:eastAsia="zh-CN" w:bidi="ar-SA"/>
    </w:rPr>
  </w:style>
  <w:style w:type="paragraph" w:styleId="1511">
    <w:name w:val="Normal (Web)1"/>
    <w:basedOn w:val="855"/>
    <w:next w:val="1511"/>
    <w:link w:val="855"/>
    <w:pPr>
      <w:jc w:val="left"/>
      <w:spacing w:before="100" w:beforeAutospacing="1" w:after="100" w:afterAutospacing="1"/>
      <w:widowControl/>
    </w:pPr>
    <w:rPr>
      <w:rFonts w:hint="eastAsia" w:ascii="FuturaA Bk BT" w:hAnsi="FuturaA Bk BT"/>
      <w:color w:val="000000"/>
      <w:sz w:val="24"/>
      <w:szCs w:val="22"/>
    </w:rPr>
  </w:style>
  <w:style w:type="paragraph" w:styleId="1512">
    <w:name w:val="样式 样式 标题 3Heading 3 - oldH3h3l3CT3rd levelLevel 3 HeadBold ... +..."/>
    <w:basedOn w:val="1513"/>
    <w:next w:val="1512"/>
    <w:link w:val="855"/>
    <w:pPr>
      <w:spacing w:line="300" w:lineRule="auto"/>
      <w:tabs>
        <w:tab w:val="left" w:pos="567" w:leader="none"/>
      </w:tabs>
    </w:pPr>
    <w:rPr>
      <w:sz w:val="30"/>
      <w:szCs w:val="20"/>
    </w:rPr>
  </w:style>
  <w:style w:type="paragraph" w:styleId="1513">
    <w:name w:val="样式 标题 3Heading 3 - oldH3h3l3CT3rd levelLevel 3 HeadBold ..."/>
    <w:basedOn w:val="1029"/>
    <w:next w:val="1513"/>
    <w:link w:val="855"/>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514">
    <w:name w:val="_Style 53"/>
    <w:next w:val="855"/>
    <w:link w:val="855"/>
    <w:uiPriority w:val="99"/>
    <w:unhideWhenUsed/>
    <w:pPr>
      <w:widowControl w:val="off"/>
    </w:pPr>
    <w:rPr>
      <w:rFonts w:ascii="FuturaA Bk BT"/>
      <w:lang w:val="en-US" w:eastAsia="zh-CN" w:bidi="ar-SA"/>
    </w:rPr>
  </w:style>
  <w:style w:type="paragraph" w:styleId="1515">
    <w:name w:val="xl90"/>
    <w:basedOn w:val="855"/>
    <w:next w:val="1515"/>
    <w:link w:val="855"/>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516">
    <w:name w:val="xl110"/>
    <w:basedOn w:val="855"/>
    <w:next w:val="1516"/>
    <w:link w:val="855"/>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517">
    <w:name w:val="xl65"/>
    <w:basedOn w:val="855"/>
    <w:next w:val="1517"/>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518">
    <w:name w:val="Char1 Char Char Char"/>
    <w:basedOn w:val="855"/>
    <w:next w:val="1518"/>
    <w:link w:val="855"/>
    <w:rPr>
      <w:rFonts w:ascii="Verdana" w:hAnsi="Verdana"/>
      <w:sz w:val="24"/>
      <w:szCs w:val="20"/>
    </w:rPr>
  </w:style>
  <w:style w:type="character" w:styleId="1519">
    <w:name w:val="尾注文本 Char"/>
    <w:next w:val="1519"/>
    <w:link w:val="855"/>
    <w:uiPriority w:val="99"/>
    <w:rPr>
      <w:sz w:val="21"/>
      <w:szCs w:val="24"/>
    </w:rPr>
  </w:style>
  <w:style w:type="paragraph" w:styleId="1520">
    <w:name w:val="xl92"/>
    <w:basedOn w:val="855"/>
    <w:next w:val="1520"/>
    <w:link w:val="855"/>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521">
    <w:name w:val="封面标准文稿编辑信息"/>
    <w:next w:val="1521"/>
    <w:link w:val="855"/>
    <w:pPr>
      <w:jc w:val="center"/>
      <w:spacing w:before="180" w:line="180" w:lineRule="exact"/>
    </w:pPr>
    <w:rPr>
      <w:rFonts w:ascii="FuturaA Bk BT"/>
      <w:sz w:val="21"/>
      <w:lang w:val="en-US" w:eastAsia="zh-CN" w:bidi="ar-SA"/>
    </w:rPr>
  </w:style>
  <w:style w:type="paragraph" w:styleId="1522">
    <w:name w:val="xl59"/>
    <w:basedOn w:val="855"/>
    <w:next w:val="1522"/>
    <w:link w:val="855"/>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523">
    <w:name w:val="Char Char3 Char Char Char Char Char Char Char Char Char Char Char Char2 Char Char Char Char"/>
    <w:basedOn w:val="855"/>
    <w:next w:val="1523"/>
    <w:link w:val="855"/>
    <w:pPr>
      <w:spacing w:line="360" w:lineRule="auto"/>
    </w:pPr>
    <w:rPr>
      <w:rFonts w:ascii="Verdana" w:hAnsi="Verdana"/>
      <w:sz w:val="36"/>
      <w:szCs w:val="36"/>
    </w:rPr>
  </w:style>
  <w:style w:type="paragraph" w:styleId="1524">
    <w:name w:val="bjjj"/>
    <w:basedOn w:val="855"/>
    <w:next w:val="1524"/>
    <w:link w:val="855"/>
    <w:pPr>
      <w:ind w:firstLine="450"/>
      <w:jc w:val="left"/>
      <w:spacing w:before="100" w:beforeAutospacing="1" w:after="100" w:afterAutospacing="1" w:line="375" w:lineRule="atLeast"/>
      <w:widowControl/>
    </w:pPr>
    <w:rPr>
      <w:rFonts w:ascii="FuturaA Bk BT" w:hAnsi="FuturaA Bk BT"/>
      <w:color w:val="000000"/>
      <w:szCs w:val="21"/>
    </w:rPr>
  </w:style>
  <w:style w:type="paragraph" w:styleId="1525">
    <w:name w:val="FA正文+标号"/>
    <w:basedOn w:val="855"/>
    <w:next w:val="1525"/>
    <w:link w:val="855"/>
    <w:pPr>
      <w:spacing w:line="400" w:lineRule="exact"/>
      <w:tabs>
        <w:tab w:val="left" w:pos="3375" w:leader="none"/>
      </w:tabs>
    </w:pPr>
    <w:rPr>
      <w:rFonts w:ascii="Cambria" w:hAnsi="FuturaA Bk BT" w:eastAsia="Cambria"/>
      <w:sz w:val="24"/>
    </w:rPr>
  </w:style>
  <w:style w:type="character" w:styleId="1526">
    <w:name w:val="信息标题 Char"/>
    <w:next w:val="1526"/>
    <w:link w:val="855"/>
    <w:uiPriority w:val="99"/>
    <w:rPr>
      <w:rFonts w:ascii="Cambria" w:hAnsi="Cambria" w:eastAsia="宋体" w:cs="Times New Roman"/>
      <w:sz w:val="24"/>
      <w:szCs w:val="24"/>
      <w:shd w:val="pct20" w:color="auto" w:fill="auto"/>
    </w:rPr>
  </w:style>
  <w:style w:type="paragraph" w:styleId="1527">
    <w:name w:val="P1"/>
    <w:basedOn w:val="855"/>
    <w:next w:val="1527"/>
    <w:link w:val="855"/>
    <w:pPr>
      <w:jc w:val="left"/>
      <w:spacing w:before="240" w:line="240" w:lineRule="atLeast"/>
      <w:widowControl/>
    </w:pPr>
    <w:rPr>
      <w:b/>
      <w:szCs w:val="21"/>
      <w:lang w:val="en-AU" w:eastAsia="en-US"/>
    </w:rPr>
  </w:style>
  <w:style w:type="paragraph" w:styleId="1528">
    <w:name w:val="Paragraph2"/>
    <w:basedOn w:val="855"/>
    <w:next w:val="1528"/>
    <w:link w:val="855"/>
    <w:pPr>
      <w:ind w:left="720"/>
      <w:spacing w:before="80"/>
    </w:pPr>
    <w:rPr>
      <w:rFonts w:ascii="FuturaA Bk BT"/>
      <w:color w:val="000000"/>
      <w:szCs w:val="20"/>
      <w:lang w:val="en-AU"/>
    </w:rPr>
  </w:style>
  <w:style w:type="paragraph" w:styleId="1529">
    <w:name w:val="封面_项目建设单位"/>
    <w:basedOn w:val="1096"/>
    <w:next w:val="1529"/>
    <w:link w:val="855"/>
    <w:pPr>
      <w:ind w:firstLine="425"/>
      <w:jc w:val="both"/>
      <w:spacing w:before="0" w:beforeAutospacing="0" w:after="0" w:afterAutospacing="0" w:line="240" w:lineRule="atLeast"/>
      <w:widowControl w:val="off"/>
    </w:pPr>
    <w:rPr>
      <w:rFonts w:ascii="隶书" w:hAnsi="隶书" w:eastAsia="MingLiU"/>
      <w:sz w:val="32"/>
      <w:szCs w:val="20"/>
    </w:rPr>
  </w:style>
  <w:style w:type="paragraph" w:styleId="1530">
    <w:name w:val="作者"/>
    <w:basedOn w:val="855"/>
    <w:next w:val="1530"/>
    <w:link w:val="855"/>
    <w:pPr>
      <w:jc w:val="center"/>
    </w:pPr>
    <w:rPr>
      <w:rFonts w:cs="楷体"/>
    </w:rPr>
  </w:style>
  <w:style w:type="paragraph" w:styleId="1531">
    <w:name w:val="样式 Arial 左侧:  0.43 厘米 段前: 1.4 磅 段后: 2.8 磅"/>
    <w:basedOn w:val="855"/>
    <w:next w:val="1531"/>
    <w:link w:val="855"/>
    <w:pPr>
      <w:ind w:left="244" w:firstLine="540"/>
      <w:spacing w:line="360" w:lineRule="auto"/>
    </w:pPr>
    <w:rPr>
      <w:rFonts w:ascii="隶书" w:hAnsi="隶书" w:cs="FuturaA Bk BT"/>
      <w:sz w:val="24"/>
    </w:rPr>
  </w:style>
  <w:style w:type="paragraph" w:styleId="1532">
    <w:name w:val="xl68"/>
    <w:basedOn w:val="855"/>
    <w:next w:val="1532"/>
    <w:link w:val="8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533">
    <w:name w:val="正文样式1"/>
    <w:basedOn w:val="855"/>
    <w:next w:val="1533"/>
    <w:link w:val="855"/>
    <w:pPr>
      <w:ind w:firstLine="510"/>
      <w:spacing w:line="360" w:lineRule="auto"/>
    </w:pPr>
    <w:rPr>
      <w:rFonts w:ascii="隶书" w:hAnsi="隶书"/>
      <w:sz w:val="24"/>
      <w:szCs w:val="20"/>
    </w:rPr>
  </w:style>
  <w:style w:type="paragraph" w:styleId="1534">
    <w:name w:val="正文1)"/>
    <w:basedOn w:val="855"/>
    <w:next w:val="1534"/>
    <w:link w:val="855"/>
    <w:pPr>
      <w:ind w:left="525" w:hanging="525"/>
      <w:spacing w:line="360" w:lineRule="auto"/>
      <w:tabs>
        <w:tab w:val="left" w:pos="525" w:leader="none"/>
      </w:tabs>
    </w:pPr>
    <w:rPr>
      <w:rFonts w:ascii="隶书" w:hAnsi="隶书"/>
      <w:sz w:val="24"/>
      <w:szCs w:val="20"/>
    </w:rPr>
  </w:style>
  <w:style w:type="paragraph" w:styleId="1535">
    <w:name w:val="font14"/>
    <w:basedOn w:val="855"/>
    <w:next w:val="1535"/>
    <w:link w:val="855"/>
    <w:pPr>
      <w:jc w:val="left"/>
      <w:spacing w:before="100" w:beforeAutospacing="1" w:after="100" w:afterAutospacing="1"/>
      <w:widowControl/>
    </w:pPr>
    <w:rPr>
      <w:rFonts w:ascii="FuturaA Bk BT" w:hAnsi="FuturaA Bk BT" w:cs="FuturaA Bk BT"/>
      <w:color w:val="000000"/>
      <w:szCs w:val="21"/>
    </w:rPr>
  </w:style>
  <w:style w:type="paragraph" w:styleId="1536">
    <w:name w:val="Bullet with text 1"/>
    <w:basedOn w:val="855"/>
    <w:next w:val="1536"/>
    <w:link w:val="855"/>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537">
    <w:name w:val="公文标题"/>
    <w:basedOn w:val="1538"/>
    <w:next w:val="1538"/>
    <w:link w:val="855"/>
    <w:pPr>
      <w:ind w:firstLine="0"/>
      <w:jc w:val="center"/>
    </w:pPr>
    <w:rPr>
      <w:b/>
      <w:bCs/>
      <w:sz w:val="44"/>
    </w:rPr>
  </w:style>
  <w:style w:type="paragraph" w:styleId="1538">
    <w:name w:val="公文正文"/>
    <w:basedOn w:val="1083"/>
    <w:next w:val="1538"/>
    <w:link w:val="855"/>
    <w:pPr>
      <w:ind w:left="0" w:firstLine="200"/>
      <w:spacing w:after="0" w:line="360" w:lineRule="auto"/>
    </w:pPr>
    <w:rPr>
      <w:rFonts w:ascii="Cambria" w:hAnsi="FuturaA Bk BT" w:eastAsia="Cambria"/>
      <w:sz w:val="28"/>
    </w:rPr>
  </w:style>
  <w:style w:type="paragraph" w:styleId="1539">
    <w:name w:val="表题注"/>
    <w:next w:val="855"/>
    <w:link w:val="855"/>
    <w:pPr>
      <w:ind w:left="405" w:hanging="405"/>
      <w:jc w:val="center"/>
      <w:spacing w:before="60" w:after="60"/>
      <w:tabs>
        <w:tab w:val="left" w:pos="720" w:leader="none"/>
      </w:tabs>
    </w:pPr>
    <w:rPr>
      <w:rFonts w:ascii="MingLiU" w:eastAsia="MingLiU"/>
      <w:sz w:val="24"/>
      <w:lang w:val="en-US" w:eastAsia="zh-CN" w:bidi="ar-SA"/>
    </w:rPr>
  </w:style>
  <w:style w:type="paragraph" w:styleId="1540">
    <w:name w:val="样式 标题 1 + 左侧:  0 厘米 首行缩进:  0 厘米"/>
    <w:basedOn w:val="1027"/>
    <w:next w:val="1540"/>
    <w:link w:val="855"/>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41">
    <w:name w:val="条文脚注"/>
    <w:basedOn w:val="1126"/>
    <w:next w:val="1541"/>
    <w:link w:val="855"/>
    <w:pPr>
      <w:ind w:left="780" w:hanging="360"/>
      <w:jc w:val="both"/>
      <w:spacing w:line="240" w:lineRule="auto"/>
    </w:pPr>
    <w:rPr>
      <w:rFonts w:ascii="FuturaA Bk BT"/>
    </w:rPr>
  </w:style>
  <w:style w:type="paragraph" w:styleId="1542">
    <w:name w:val="样式 样式 标题 5 + 段前: 0.5 行 段后: 0.5 行 + 段前: 0.5 行 段后: 0.5 行"/>
    <w:basedOn w:val="1031"/>
    <w:next w:val="1542"/>
    <w:link w:val="855"/>
    <w:pPr>
      <w:ind w:left="1080"/>
      <w:spacing w:before="0" w:after="0"/>
      <w:widowControl/>
      <w:tabs>
        <w:tab w:val="left" w:pos="120" w:leader="none"/>
        <w:tab w:val="left" w:pos="1008" w:leader="none"/>
        <w:tab w:val="left" w:pos="1304" w:leader="none"/>
      </w:tabs>
    </w:pPr>
  </w:style>
  <w:style w:type="paragraph" w:styleId="1543">
    <w:name w:val="纯文本1"/>
    <w:basedOn w:val="855"/>
    <w:next w:val="1543"/>
    <w:link w:val="855"/>
    <w:pPr>
      <w:jc w:val="left"/>
    </w:pPr>
    <w:rPr>
      <w:rFonts w:ascii="FuturaA Bk BT" w:hAnsi="文鼎CS仿宋体"/>
      <w:sz w:val="20"/>
      <w:szCs w:val="20"/>
    </w:rPr>
  </w:style>
  <w:style w:type="paragraph" w:styleId="1544">
    <w:name w:val="样式　标题4"/>
    <w:basedOn w:val="1545"/>
    <w:next w:val="855"/>
    <w:link w:val="855"/>
    <w:pPr>
      <w:numPr>
        <w:ilvl w:val="0"/>
        <w:numId w:val="0"/>
      </w:numPr>
      <w:ind w:left="425" w:hanging="425"/>
      <w:spacing w:after="290"/>
      <w:tabs>
        <w:tab w:val="clear" w:pos="0" w:leader="none"/>
      </w:tabs>
    </w:pPr>
  </w:style>
  <w:style w:type="paragraph" w:styleId="1545">
    <w:name w:val="样式 标题 4Chapter X.X.X. + 段后: 0.5 行1"/>
    <w:basedOn w:val="1030"/>
    <w:next w:val="1030"/>
    <w:link w:val="855"/>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46">
    <w:name w:val="Char Char2 Char Char Char Char Char Char Char Char Char Char"/>
    <w:basedOn w:val="855"/>
    <w:next w:val="1546"/>
    <w:link w:val="855"/>
    <w:rPr>
      <w:rFonts w:ascii="Verdana" w:hAnsi="Verdana"/>
      <w:sz w:val="24"/>
      <w:szCs w:val="20"/>
    </w:rPr>
  </w:style>
  <w:style w:type="character" w:styleId="1547">
    <w:name w:val="批注框文本 Char"/>
    <w:next w:val="1547"/>
    <w:link w:val="855"/>
    <w:uiPriority w:val="99"/>
    <w:semiHidden/>
    <w:rPr>
      <w:rFonts w:ascii="FuturaA Bk BT" w:eastAsia="Cambria"/>
      <w:sz w:val="18"/>
      <w:szCs w:val="18"/>
      <w:lang w:val="en-US" w:eastAsia="zh-CN" w:bidi="ar-SA"/>
    </w:rPr>
  </w:style>
  <w:style w:type="paragraph" w:styleId="1548">
    <w:name w:val="样式 样式 正文首行缩进 + 小四 首行缩进:  1 字符 + 首行缩进:  2 字符"/>
    <w:basedOn w:val="1549"/>
    <w:next w:val="1548"/>
    <w:link w:val="855"/>
    <w:pPr>
      <w:ind w:firstLine="200"/>
      <w:jc w:val="both"/>
      <w:spacing w:after="0" w:line="360" w:lineRule="auto"/>
    </w:pPr>
    <w:rPr>
      <w:rFonts w:eastAsia="FuturaA Bk BT" w:cs="FuturaA Bk BT"/>
      <w:sz w:val="24"/>
      <w:szCs w:val="20"/>
    </w:rPr>
  </w:style>
  <w:style w:type="paragraph" w:styleId="1549">
    <w:name w:val="样式 正文首行缩进 + 小四 首行缩进:  1 字符"/>
    <w:basedOn w:val="1152"/>
    <w:next w:val="1549"/>
    <w:link w:val="855"/>
  </w:style>
  <w:style w:type="paragraph" w:styleId="1550">
    <w:name w:val="标题8"/>
    <w:basedOn w:val="1034"/>
    <w:next w:val="1550"/>
    <w:link w:val="855"/>
    <w:pPr>
      <w:jc w:val="both"/>
      <w:keepLines w:val="0"/>
      <w:keepNext w:val="0"/>
      <w:spacing w:before="0" w:after="0" w:line="360" w:lineRule="auto"/>
      <w:tabs>
        <w:tab w:val="left" w:pos="0" w:leader="none"/>
      </w:tabs>
    </w:pPr>
    <w:rPr>
      <w:rFonts w:eastAsia="Cambria"/>
      <w:sz w:val="30"/>
    </w:rPr>
  </w:style>
  <w:style w:type="paragraph" w:styleId="1551">
    <w:name w:val="xl78"/>
    <w:basedOn w:val="855"/>
    <w:next w:val="1551"/>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52">
    <w:name w:val="图样式"/>
    <w:basedOn w:val="855"/>
    <w:next w:val="1552"/>
    <w:link w:val="855"/>
    <w:pPr>
      <w:jc w:val="center"/>
      <w:keepNext/>
      <w:spacing w:before="80" w:after="80"/>
      <w:widowControl/>
    </w:pPr>
    <w:rPr>
      <w:szCs w:val="20"/>
    </w:rPr>
  </w:style>
  <w:style w:type="paragraph" w:styleId="1553">
    <w:name w:val="样式 标题 3Chapter X.X.X. + 段后: 0.5 行"/>
    <w:basedOn w:val="1029"/>
    <w:next w:val="1553"/>
    <w:link w:val="855"/>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4">
    <w:name w:val="样式 小四 行距: 1.5 倍行距 首行缩进:  2.25 字符"/>
    <w:basedOn w:val="855"/>
    <w:next w:val="1554"/>
    <w:link w:val="855"/>
    <w:pPr>
      <w:spacing w:line="360" w:lineRule="auto"/>
      <w:tabs>
        <w:tab w:val="left" w:pos="360" w:leader="none"/>
        <w:tab w:val="left" w:pos="704" w:leader="none"/>
      </w:tabs>
    </w:pPr>
    <w:rPr>
      <w:rFonts w:ascii="FuturaA Bk BT" w:hAnsi="FuturaA Bk BT"/>
      <w:spacing w:val="-8"/>
      <w:sz w:val="24"/>
      <w:szCs w:val="20"/>
    </w:rPr>
  </w:style>
  <w:style w:type="paragraph" w:styleId="1555">
    <w:name w:val="标题1"/>
    <w:basedOn w:val="1096"/>
    <w:next w:val="1555"/>
    <w:link w:val="855"/>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56">
    <w:name w:val="样式 (西文) Arial (中文) 仿宋_GB2312 四号 段前: 0.4 行 段后: 0.4 行 行距: 1.5..."/>
    <w:basedOn w:val="855"/>
    <w:next w:val="1556"/>
    <w:link w:val="855"/>
    <w:pPr>
      <w:ind w:firstLine="560"/>
      <w:spacing w:line="360" w:lineRule="auto"/>
    </w:pPr>
    <w:rPr>
      <w:rFonts w:ascii="隶书" w:hAnsi="隶书" w:cs="FuturaA Bk BT"/>
      <w:sz w:val="24"/>
    </w:rPr>
  </w:style>
  <w:style w:type="paragraph" w:styleId="1557">
    <w:name w:val="Bullet_Indent"/>
    <w:basedOn w:val="855"/>
    <w:next w:val="1557"/>
    <w:link w:val="855"/>
    <w:pPr>
      <w:ind w:left="420"/>
      <w:widowControl/>
      <w:tabs>
        <w:tab w:val="left" w:pos="1860" w:leader="none"/>
      </w:tabs>
    </w:pPr>
    <w:rPr>
      <w:sz w:val="24"/>
      <w:lang w:eastAsia="en-US"/>
    </w:rPr>
  </w:style>
  <w:style w:type="paragraph" w:styleId="1558">
    <w:name w:val="xl72"/>
    <w:basedOn w:val="855"/>
    <w:next w:val="1558"/>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59">
    <w:name w:val="首信标准正文 Char Char Char Char Char Char Char Char Char Char Char Char Char Char Char Char Char Char"/>
    <w:basedOn w:val="855"/>
    <w:next w:val="1559"/>
    <w:link w:val="855"/>
    <w:pPr>
      <w:spacing w:line="360" w:lineRule="auto"/>
    </w:pPr>
    <w:rPr>
      <w:rFonts w:ascii="Verdana" w:hAnsi="Verdana"/>
      <w:sz w:val="36"/>
      <w:szCs w:val="36"/>
    </w:rPr>
  </w:style>
  <w:style w:type="paragraph" w:styleId="1560">
    <w:name w:val="项目符号：二级"/>
    <w:basedOn w:val="1257"/>
    <w:next w:val="1560"/>
    <w:link w:val="855"/>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61">
    <w:name w:val="默认段落字体 Para Char Char Char Char"/>
    <w:basedOn w:val="855"/>
    <w:next w:val="1561"/>
    <w:link w:val="855"/>
    <w:rPr>
      <w:rFonts w:ascii="隶书" w:hAnsi="隶书"/>
      <w:szCs w:val="21"/>
    </w:rPr>
  </w:style>
  <w:style w:type="paragraph" w:styleId="1562">
    <w:name w:val=" Char Char Char Char Char Char Char Char Char"/>
    <w:basedOn w:val="1068"/>
    <w:next w:val="1562"/>
    <w:link w:val="855"/>
    <w:rPr>
      <w:rFonts w:ascii="Verdana" w:hAnsi="Verdana" w:eastAsia="FuturaA Bk BT"/>
      <w:sz w:val="24"/>
    </w:rPr>
  </w:style>
  <w:style w:type="paragraph" w:styleId="1563">
    <w:name w:val="样式 首行缩进:  0.99 厘米"/>
    <w:basedOn w:val="855"/>
    <w:next w:val="1563"/>
    <w:link w:val="855"/>
    <w:pPr>
      <w:ind w:firstLine="561"/>
      <w:spacing w:line="360" w:lineRule="auto"/>
    </w:pPr>
    <w:rPr>
      <w:rFonts w:eastAsia="Cambria"/>
      <w:color w:val="000000"/>
      <w:sz w:val="28"/>
      <w:szCs w:val="28"/>
    </w:rPr>
  </w:style>
  <w:style w:type="paragraph" w:styleId="1564">
    <w:name w:val="样式 文档正文 + 首行缩进:  2 字符1"/>
    <w:basedOn w:val="1388"/>
    <w:next w:val="1564"/>
    <w:link w:val="855"/>
    <w:pPr>
      <w:ind w:left="900" w:hanging="420"/>
      <w:spacing w:line="360" w:lineRule="auto"/>
      <w:tabs>
        <w:tab w:val="left" w:pos="900" w:leader="none"/>
      </w:tabs>
    </w:pPr>
    <w:rPr>
      <w:rFonts w:cs="FuturaA Bk BT"/>
      <w:color w:val="000000"/>
      <w:sz w:val="28"/>
      <w:szCs w:val="28"/>
    </w:rPr>
  </w:style>
  <w:style w:type="paragraph" w:styleId="1565">
    <w:name w:val="xl29"/>
    <w:basedOn w:val="855"/>
    <w:next w:val="1565"/>
    <w:link w:val="855"/>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66">
    <w:name w:val="正文文本缩进 Char"/>
    <w:next w:val="1566"/>
    <w:link w:val="855"/>
    <w:uiPriority w:val="99"/>
    <w:semiHidden/>
    <w:rPr>
      <w:rFonts w:ascii="FuturaA Bk BT" w:eastAsia="Cambria"/>
      <w:sz w:val="24"/>
      <w:szCs w:val="24"/>
      <w:lang w:val="en-US" w:eastAsia="zh-CN" w:bidi="ar-SA"/>
    </w:rPr>
  </w:style>
  <w:style w:type="character" w:styleId="1567">
    <w:name w:val="称呼 Char"/>
    <w:next w:val="1567"/>
    <w:link w:val="855"/>
    <w:uiPriority w:val="99"/>
    <w:rPr>
      <w:sz w:val="21"/>
      <w:szCs w:val="24"/>
    </w:rPr>
  </w:style>
  <w:style w:type="paragraph" w:styleId="1568">
    <w:name w:val="样式 标题 6标题 6 Char Char Char标题 6 Char1标题 6 Char Char1h6Third..."/>
    <w:basedOn w:val="1032"/>
    <w:next w:val="1568"/>
    <w:link w:val="855"/>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69">
    <w:name w:val="样式 标题 4 + 左 段前: 15.6 磅 段后: 15.6 磅 行距: 1.5 倍行距"/>
    <w:basedOn w:val="1030"/>
    <w:next w:val="1569"/>
    <w:link w:val="855"/>
    <w:pPr>
      <w:ind w:firstLine="482"/>
      <w:jc w:val="left"/>
      <w:spacing w:before="312" w:after="312" w:line="360" w:lineRule="auto"/>
    </w:pPr>
    <w:rPr>
      <w:rFonts w:cs="FuturaA Bk BT"/>
      <w:b w:val="0"/>
      <w:sz w:val="24"/>
      <w:szCs w:val="20"/>
    </w:rPr>
  </w:style>
  <w:style w:type="paragraph" w:styleId="1570">
    <w:name w:val="Code"/>
    <w:basedOn w:val="855"/>
    <w:next w:val="1570"/>
    <w:link w:val="855"/>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71">
    <w:name w:val="Char Char Char Char Char Char Char"/>
    <w:basedOn w:val="855"/>
    <w:next w:val="1571"/>
    <w:link w:val="855"/>
    <w:qFormat/>
    <w:pPr>
      <w:ind w:left="432" w:hanging="432"/>
      <w:tabs>
        <w:tab w:val="left" w:pos="432" w:leader="none"/>
      </w:tabs>
    </w:pPr>
    <w:rPr>
      <w:rFonts w:ascii="Verdana" w:hAnsi="Verdana"/>
      <w:sz w:val="24"/>
      <w:szCs w:val="20"/>
    </w:rPr>
  </w:style>
  <w:style w:type="paragraph" w:styleId="1572">
    <w:name w:val="修订2"/>
    <w:next w:val="1572"/>
    <w:link w:val="855"/>
    <w:uiPriority w:val="99"/>
    <w:rPr>
      <w:rFonts w:ascii="Angsana New" w:hAnsi="Angsana New" w:eastAsia="Angsana New"/>
      <w:sz w:val="22"/>
      <w:szCs w:val="22"/>
      <w:lang w:val="en-US" w:eastAsia="zh-CN" w:bidi="en-US"/>
    </w:rPr>
  </w:style>
  <w:style w:type="paragraph" w:styleId="1573">
    <w:name w:val="标题4，章节第四层"/>
    <w:basedOn w:val="855"/>
    <w:next w:val="1257"/>
    <w:link w:val="855"/>
    <w:pPr>
      <w:numPr>
        <w:ilvl w:val="3"/>
        <w:numId w:val="10"/>
      </w:numPr>
      <w:tabs>
        <w:tab w:val="left" w:pos="630" w:leader="none"/>
        <w:tab w:val="left" w:pos="1865" w:leader="none"/>
      </w:tabs>
      <w:outlineLvl w:val="3"/>
    </w:pPr>
    <w:rPr>
      <w:rFonts w:ascii="隶书" w:hAnsi="隶书" w:eastAsia="Angsana New"/>
      <w:sz w:val="30"/>
    </w:rPr>
  </w:style>
  <w:style w:type="character" w:styleId="1574">
    <w:name w:val="正文文本 2 Char"/>
    <w:next w:val="1574"/>
    <w:link w:val="855"/>
    <w:uiPriority w:val="99"/>
    <w:rPr>
      <w:sz w:val="21"/>
      <w:szCs w:val="24"/>
    </w:rPr>
  </w:style>
  <w:style w:type="paragraph" w:styleId="1575">
    <w:name w:val="colordcdcdcbg"/>
    <w:basedOn w:val="855"/>
    <w:next w:val="1575"/>
    <w:link w:val="855"/>
    <w:pPr>
      <w:jc w:val="left"/>
      <w:shd w:val="clear" w:color="auto" w:fill="dcdcdc"/>
      <w:widowControl/>
    </w:pPr>
    <w:rPr>
      <w:rFonts w:ascii="FuturaA Bk BT" w:hAnsi="FuturaA Bk BT" w:cs="FuturaA Bk BT"/>
      <w:color w:val="000000"/>
      <w:sz w:val="24"/>
    </w:rPr>
  </w:style>
  <w:style w:type="paragraph" w:styleId="1576">
    <w:name w:val="样式 样式 标题 4 + 段后: 0.5 行1"/>
    <w:basedOn w:val="1478"/>
    <w:next w:val="1106"/>
    <w:link w:val="855"/>
    <w:qFormat/>
    <w:pPr>
      <w:numPr>
        <w:ilvl w:val="1"/>
        <w:numId w:val="2"/>
      </w:numPr>
      <w:spacing w:after="120"/>
      <w:tabs>
        <w:tab w:val="left" w:pos="0" w:leader="none"/>
        <w:tab w:val="left" w:pos="864" w:leader="none"/>
      </w:tabs>
    </w:pPr>
  </w:style>
  <w:style w:type="paragraph" w:styleId="1577">
    <w:name w:val="xl84"/>
    <w:basedOn w:val="855"/>
    <w:next w:val="1577"/>
    <w:link w:val="855"/>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78">
    <w:name w:val="xl80"/>
    <w:basedOn w:val="855"/>
    <w:next w:val="1578"/>
    <w:link w:val="855"/>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79">
    <w:name w:val="图名"/>
    <w:basedOn w:val="1061"/>
    <w:next w:val="1579"/>
    <w:link w:val="855"/>
    <w:pPr>
      <w:ind w:firstLine="0"/>
      <w:jc w:val="center"/>
      <w:spacing w:line="300" w:lineRule="auto"/>
    </w:pPr>
    <w:rPr>
      <w:rFonts w:ascii="FuturaA Bk BT" w:hAnsi="FuturaA Bk BT" w:eastAsia="MingLiU"/>
      <w:b/>
      <w:szCs w:val="20"/>
    </w:rPr>
  </w:style>
  <w:style w:type="paragraph" w:styleId="1580">
    <w:name w:val=" Char Char Char1 Char Char Char Char Char Char Char Char Char Char"/>
    <w:basedOn w:val="855"/>
    <w:next w:val="1580"/>
    <w:link w:val="855"/>
    <w:rPr>
      <w:rFonts w:ascii="Verdana" w:hAnsi="Verdana"/>
      <w:sz w:val="24"/>
      <w:szCs w:val="20"/>
    </w:rPr>
  </w:style>
  <w:style w:type="paragraph" w:styleId="1581">
    <w:name w:val="段落文字"/>
    <w:basedOn w:val="1152"/>
    <w:next w:val="1581"/>
    <w:link w:val="855"/>
  </w:style>
  <w:style w:type="character" w:styleId="1582">
    <w:name w:val="标题 Char"/>
    <w:next w:val="1582"/>
    <w:link w:val="855"/>
    <w:uiPriority w:val="10"/>
    <w:rPr>
      <w:rFonts w:ascii="Cambria" w:hAnsi="Cambria" w:cs="Times New Roman"/>
      <w:b/>
      <w:bCs/>
      <w:sz w:val="32"/>
      <w:szCs w:val="32"/>
    </w:rPr>
  </w:style>
  <w:style w:type="paragraph" w:styleId="1583">
    <w:name w:val="样式 标题 2H2 + 黑体"/>
    <w:basedOn w:val="1028"/>
    <w:next w:val="1583"/>
    <w:link w:val="855"/>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84">
    <w:name w:val="标题6"/>
    <w:basedOn w:val="1032"/>
    <w:next w:val="1584"/>
    <w:link w:val="855"/>
    <w:pPr>
      <w:jc w:val="both"/>
      <w:keepLines w:val="0"/>
      <w:keepNext w:val="0"/>
      <w:spacing w:before="0" w:after="0" w:line="360" w:lineRule="auto"/>
      <w:tabs>
        <w:tab w:val="left" w:pos="0" w:leader="none"/>
      </w:tabs>
    </w:pPr>
    <w:rPr>
      <w:rFonts w:eastAsia="Cambria"/>
      <w:b w:val="0"/>
      <w:sz w:val="30"/>
    </w:rPr>
  </w:style>
  <w:style w:type="paragraph" w:styleId="1585">
    <w:name w:val="p0"/>
    <w:basedOn w:val="855"/>
    <w:next w:val="1585"/>
    <w:link w:val="855"/>
    <w:qFormat/>
    <w:pPr>
      <w:jc w:val="left"/>
      <w:spacing w:before="100" w:beforeAutospacing="1" w:after="100" w:afterAutospacing="1"/>
      <w:widowControl/>
    </w:pPr>
    <w:rPr>
      <w:rFonts w:ascii="FuturaA Bk BT" w:hAnsi="FuturaA Bk BT" w:cs="FuturaA Bk BT"/>
      <w:sz w:val="24"/>
    </w:rPr>
  </w:style>
  <w:style w:type="paragraph" w:styleId="1586">
    <w:name w:val="Paragraph1"/>
    <w:basedOn w:val="855"/>
    <w:next w:val="1586"/>
    <w:link w:val="855"/>
    <w:pPr>
      <w:spacing w:before="80"/>
    </w:pPr>
    <w:rPr>
      <w:rFonts w:ascii="FuturaA Bk BT"/>
      <w:szCs w:val="20"/>
    </w:rPr>
  </w:style>
  <w:style w:type="paragraph" w:styleId="1587">
    <w:name w:val="样式 标题 2Chapter X.X. Statementh22Header 2l2Level 2 Headhea...1"/>
    <w:basedOn w:val="1029"/>
    <w:next w:val="1587"/>
    <w:link w:val="855"/>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88">
    <w:name w:val="默认段落字体 Para Char Char Char Char Char Char Char Char Char1 Char Char Char Char"/>
    <w:basedOn w:val="855"/>
    <w:next w:val="1588"/>
    <w:link w:val="855"/>
    <w:rPr>
      <w:rFonts w:ascii="Verdana" w:hAnsi="Verdana"/>
      <w:sz w:val="24"/>
      <w:szCs w:val="20"/>
    </w:rPr>
  </w:style>
  <w:style w:type="paragraph" w:styleId="1589">
    <w:name w:val="*Heading 1"/>
    <w:basedOn w:val="855"/>
    <w:next w:val="855"/>
    <w:link w:val="855"/>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90">
    <w:name w:val="纯文本 Char"/>
    <w:next w:val="1590"/>
    <w:link w:val="855"/>
    <w:uiPriority w:val="99"/>
    <w:semiHidden/>
    <w:rPr>
      <w:rFonts w:ascii="宋体" w:hAnsi="Courier New" w:eastAsia="Cambria" w:cs="Courier New"/>
      <w:sz w:val="21"/>
      <w:szCs w:val="21"/>
      <w:lang w:val="en-US" w:eastAsia="zh-CN" w:bidi="ar-SA"/>
    </w:rPr>
  </w:style>
  <w:style w:type="paragraph" w:styleId="1591">
    <w:name w:val=" Char1"/>
    <w:basedOn w:val="855"/>
    <w:next w:val="1591"/>
    <w:link w:val="855"/>
    <w:rPr>
      <w:rFonts w:ascii="Verdana" w:hAnsi="Verdana"/>
      <w:sz w:val="24"/>
      <w:szCs w:val="20"/>
    </w:rPr>
  </w:style>
  <w:style w:type="paragraph" w:styleId="1592">
    <w:name w:val="Char Char5 Char Char Char Char Char Char Char Char Char Char Char Char Char Char Char Char Char Char Char Char Char Char Char Char"/>
    <w:basedOn w:val="855"/>
    <w:next w:val="1592"/>
    <w:link w:val="855"/>
    <w:pPr>
      <w:spacing w:line="360" w:lineRule="auto"/>
    </w:pPr>
    <w:rPr>
      <w:rFonts w:ascii="Verdana" w:hAnsi="Verdana"/>
      <w:sz w:val="36"/>
      <w:szCs w:val="36"/>
    </w:rPr>
  </w:style>
  <w:style w:type="paragraph" w:styleId="1593">
    <w:name w:val="第一条"/>
    <w:basedOn w:val="1538"/>
    <w:next w:val="1593"/>
    <w:link w:val="855"/>
    <w:pPr>
      <w:numPr>
        <w:ilvl w:val="2"/>
        <w:numId w:val="11"/>
      </w:numPr>
      <w:tabs>
        <w:tab w:val="left" w:pos="360" w:leader="none"/>
        <w:tab w:val="left" w:pos="1542" w:leader="none"/>
      </w:tabs>
    </w:pPr>
    <w:rPr>
      <w:szCs w:val="28"/>
    </w:rPr>
  </w:style>
  <w:style w:type="paragraph" w:styleId="1594">
    <w:name w:val="样式1-2"/>
    <w:basedOn w:val="1595"/>
    <w:next w:val="1594"/>
    <w:link w:val="855"/>
  </w:style>
  <w:style w:type="paragraph" w:styleId="1595">
    <w:name w:val="表格1-1"/>
    <w:basedOn w:val="855"/>
    <w:next w:val="1595"/>
    <w:link w:val="855"/>
    <w:rPr>
      <w:szCs w:val="20"/>
    </w:rPr>
  </w:style>
  <w:style w:type="character" w:styleId="1596">
    <w:name w:val="HTML 地址 Char"/>
    <w:next w:val="1596"/>
    <w:link w:val="855"/>
    <w:uiPriority w:val="99"/>
    <w:rPr>
      <w:i/>
      <w:iCs/>
      <w:sz w:val="21"/>
      <w:szCs w:val="24"/>
    </w:rPr>
  </w:style>
  <w:style w:type="paragraph" w:styleId="1597">
    <w:name w:val="Table Heading"/>
    <w:basedOn w:val="1598"/>
    <w:next w:val="1597"/>
    <w:link w:val="855"/>
    <w:rPr>
      <w:b/>
    </w:rPr>
  </w:style>
  <w:style w:type="paragraph" w:styleId="1598">
    <w:name w:val="Table Text"/>
    <w:basedOn w:val="855"/>
    <w:next w:val="1598"/>
    <w:link w:val="855"/>
    <w:qFormat/>
    <w:pPr>
      <w:keepLines/>
    </w:pPr>
    <w:rPr>
      <w:sz w:val="16"/>
    </w:rPr>
  </w:style>
  <w:style w:type="paragraph" w:styleId="1599">
    <w:name w:val="font12"/>
    <w:basedOn w:val="855"/>
    <w:next w:val="1599"/>
    <w:link w:val="855"/>
    <w:pPr>
      <w:jc w:val="left"/>
      <w:spacing w:before="100" w:beforeAutospacing="1" w:after="100" w:afterAutospacing="1"/>
      <w:widowControl/>
    </w:pPr>
    <w:rPr>
      <w:rFonts w:ascii="FuturaA Bk BT" w:hAnsi="FuturaA Bk BT" w:cs="FuturaA Bk BT"/>
      <w:color w:val="000000"/>
      <w:sz w:val="20"/>
      <w:szCs w:val="20"/>
    </w:rPr>
  </w:style>
  <w:style w:type="paragraph" w:styleId="1600">
    <w:name w:val="colorffffffbld"/>
    <w:basedOn w:val="855"/>
    <w:next w:val="1600"/>
    <w:link w:val="855"/>
    <w:pPr>
      <w:jc w:val="left"/>
      <w:widowControl/>
    </w:pPr>
    <w:rPr>
      <w:rFonts w:ascii="FuturaA Bk BT" w:hAnsi="FuturaA Bk BT" w:cs="FuturaA Bk BT"/>
      <w:b/>
      <w:bCs/>
      <w:color w:val="ffffff"/>
      <w:sz w:val="24"/>
    </w:rPr>
  </w:style>
  <w:style w:type="paragraph" w:styleId="1601">
    <w:name w:val="样式 标题 3Chapter X.X.X. + 段后: 0.5 行1"/>
    <w:basedOn w:val="1029"/>
    <w:next w:val="855"/>
    <w:link w:val="855"/>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602">
    <w:name w:val="样式7"/>
    <w:basedOn w:val="855"/>
    <w:next w:val="1602"/>
    <w:link w:val="855"/>
    <w:pPr>
      <w:ind w:firstLine="669"/>
      <w:spacing w:line="360" w:lineRule="auto"/>
    </w:pPr>
    <w:rPr>
      <w:rFonts w:ascii="FuturaA Bk BT" w:hAnsi="FuturaA Bk BT"/>
      <w:sz w:val="28"/>
      <w:szCs w:val="20"/>
    </w:rPr>
  </w:style>
  <w:style w:type="paragraph" w:styleId="1603">
    <w:name w:val="苗1"/>
    <w:basedOn w:val="855"/>
    <w:next w:val="1603"/>
    <w:link w:val="855"/>
    <w:pPr>
      <w:ind w:firstLine="588"/>
      <w:spacing w:line="480" w:lineRule="exact"/>
    </w:pPr>
    <w:rPr>
      <w:rFonts w:ascii="FuturaA Bk BT" w:hAnsi="FuturaA Bk BT"/>
      <w:sz w:val="28"/>
      <w:szCs w:val="28"/>
    </w:rPr>
  </w:style>
  <w:style w:type="paragraph" w:styleId="1604">
    <w:name w:val="表样式"/>
    <w:basedOn w:val="855"/>
    <w:next w:val="1604"/>
    <w:link w:val="855"/>
    <w:pPr>
      <w:jc w:val="left"/>
    </w:pPr>
    <w:rPr>
      <w:rFonts w:ascii="隶书" w:hAnsi="隶书" w:cs="隶书"/>
      <w:sz w:val="18"/>
      <w:szCs w:val="18"/>
    </w:rPr>
  </w:style>
  <w:style w:type="paragraph" w:styleId="1605">
    <w:name w:val="要点2"/>
    <w:basedOn w:val="855"/>
    <w:next w:val="1605"/>
    <w:link w:val="855"/>
    <w:pPr>
      <w:ind w:left="405" w:hanging="405"/>
      <w:spacing w:line="360" w:lineRule="auto"/>
    </w:pPr>
    <w:rPr>
      <w:b/>
      <w:szCs w:val="21"/>
      <w:shd w:val="pct10" w:color="auto" w:fill="ffffff"/>
    </w:rPr>
  </w:style>
  <w:style w:type="paragraph" w:styleId="1606">
    <w:name w:val="xl81"/>
    <w:basedOn w:val="855"/>
    <w:next w:val="1606"/>
    <w:link w:val="855"/>
    <w:pPr>
      <w:jc w:val="left"/>
      <w:spacing w:before="100" w:beforeAutospacing="1" w:after="100" w:afterAutospacing="1"/>
      <w:widowControl/>
      <w:pBdr>
        <w:left w:val="single" w:color="000000" w:sz="4" w:space="0"/>
        <w:right w:val="single" w:color="000000" w:sz="4" w:space="0"/>
      </w:pBdr>
    </w:pPr>
    <w:rPr>
      <w:sz w:val="20"/>
      <w:szCs w:val="20"/>
    </w:rPr>
  </w:style>
  <w:style w:type="paragraph" w:styleId="1607">
    <w:name w:val="表格内容1"/>
    <w:basedOn w:val="855"/>
    <w:next w:val="1607"/>
    <w:link w:val="855"/>
    <w:rPr>
      <w:sz w:val="24"/>
      <w:szCs w:val="20"/>
    </w:rPr>
  </w:style>
  <w:style w:type="paragraph" w:styleId="1608">
    <w:name w:val="15"/>
    <w:basedOn w:val="855"/>
    <w:next w:val="1608"/>
    <w:link w:val="855"/>
    <w:pPr>
      <w:ind w:firstLine="202"/>
      <w:spacing w:line="312" w:lineRule="auto"/>
      <w:widowControl/>
    </w:pPr>
    <w:rPr>
      <w:sz w:val="24"/>
    </w:rPr>
  </w:style>
  <w:style w:type="paragraph" w:styleId="1609">
    <w:name w:val="公文标题 2"/>
    <w:basedOn w:val="1610"/>
    <w:next w:val="1538"/>
    <w:link w:val="855"/>
    <w:pPr>
      <w:numPr>
        <w:ilvl w:val="1"/>
        <w:numId w:val="12"/>
      </w:numPr>
      <w:tabs>
        <w:tab w:val="left" w:pos="857" w:leader="none"/>
        <w:tab w:val="left" w:pos="1277" w:leader="none"/>
      </w:tabs>
      <w:outlineLvl w:val="1"/>
    </w:pPr>
  </w:style>
  <w:style w:type="paragraph" w:styleId="1610">
    <w:name w:val="公文标题 1"/>
    <w:basedOn w:val="1538"/>
    <w:next w:val="1538"/>
    <w:link w:val="855"/>
    <w:pPr>
      <w:numPr>
        <w:ilvl w:val="0"/>
        <w:numId w:val="12"/>
      </w:numPr>
      <w:tabs>
        <w:tab w:val="left" w:pos="857" w:leader="none"/>
      </w:tabs>
      <w:outlineLvl w:val="0"/>
    </w:pPr>
  </w:style>
  <w:style w:type="paragraph" w:styleId="1611">
    <w:name w:val="样式 文档正文 + 首行缩进:  2 字符2"/>
    <w:basedOn w:val="1388"/>
    <w:next w:val="1611"/>
    <w:link w:val="855"/>
    <w:pPr>
      <w:ind w:left="900" w:hanging="420"/>
      <w:spacing w:line="360" w:lineRule="auto"/>
      <w:tabs>
        <w:tab w:val="left" w:pos="900" w:leader="none"/>
      </w:tabs>
    </w:pPr>
    <w:rPr>
      <w:rFonts w:cs="FuturaA Bk BT"/>
      <w:color w:val="000000"/>
      <w:sz w:val="28"/>
      <w:szCs w:val="28"/>
    </w:rPr>
  </w:style>
  <w:style w:type="paragraph" w:styleId="1612">
    <w:name w:val="large"/>
    <w:basedOn w:val="855"/>
    <w:next w:val="1612"/>
    <w:link w:val="855"/>
    <w:pPr>
      <w:jc w:val="left"/>
      <w:widowControl/>
    </w:pPr>
    <w:rPr>
      <w:rFonts w:ascii="FuturaA Bk BT" w:hAnsi="FuturaA Bk BT" w:cs="FuturaA Bk BT"/>
      <w:color w:val="000000"/>
      <w:sz w:val="26"/>
      <w:szCs w:val="26"/>
    </w:rPr>
  </w:style>
  <w:style w:type="paragraph" w:styleId="1613">
    <w:name w:val="P2"/>
    <w:basedOn w:val="855"/>
    <w:next w:val="1613"/>
    <w:link w:val="855"/>
    <w:pPr>
      <w:ind w:left="578"/>
      <w:jc w:val="left"/>
      <w:spacing w:before="240" w:line="240" w:lineRule="atLeast"/>
      <w:widowControl/>
    </w:pPr>
    <w:rPr>
      <w:b/>
      <w:szCs w:val="21"/>
      <w:lang w:val="en-AU" w:eastAsia="en-US"/>
    </w:rPr>
  </w:style>
  <w:style w:type="paragraph" w:styleId="1614">
    <w:name w:val="公文标题 4"/>
    <w:basedOn w:val="1615"/>
    <w:next w:val="1538"/>
    <w:link w:val="855"/>
    <w:pPr>
      <w:numPr>
        <w:ilvl w:val="3"/>
        <w:numId w:val="12"/>
      </w:numPr>
      <w:tabs>
        <w:tab w:val="left" w:pos="857" w:leader="none"/>
        <w:tab w:val="left" w:pos="1277" w:leader="none"/>
        <w:tab w:val="left" w:pos="1697" w:leader="none"/>
        <w:tab w:val="left" w:pos="2880" w:leader="none"/>
      </w:tabs>
      <w:outlineLvl w:val="9"/>
    </w:pPr>
  </w:style>
  <w:style w:type="paragraph" w:styleId="1615">
    <w:name w:val="公文标题 3"/>
    <w:basedOn w:val="1609"/>
    <w:next w:val="1538"/>
    <w:link w:val="855"/>
    <w:pPr>
      <w:numPr>
        <w:ilvl w:val="2"/>
        <w:numId w:val="12"/>
      </w:numPr>
      <w:tabs>
        <w:tab w:val="left" w:pos="857" w:leader="none"/>
        <w:tab w:val="left" w:pos="1277" w:leader="none"/>
        <w:tab w:val="left" w:pos="1697" w:leader="none"/>
      </w:tabs>
      <w:outlineLvl w:val="2"/>
    </w:pPr>
  </w:style>
  <w:style w:type="paragraph" w:styleId="1616">
    <w:name w:val="样式 样式 首行缩进:  0.74 厘米 行距: 1.5 倍行距 + 段后: 0.5 行"/>
    <w:basedOn w:val="855"/>
    <w:next w:val="1616"/>
    <w:link w:val="855"/>
    <w:pPr>
      <w:ind w:firstLine="420"/>
      <w:spacing w:line="360" w:lineRule="auto"/>
    </w:pPr>
    <w:rPr>
      <w:rFonts w:cs="FuturaA Bk BT"/>
      <w:szCs w:val="20"/>
    </w:rPr>
  </w:style>
  <w:style w:type="paragraph" w:styleId="1617">
    <w:name w:val="标题 3Chapter X.X.X. + 段后: 0.5 行 + 段后: 0.5 行 + 段后: 0.5 行1"/>
    <w:basedOn w:val="1618"/>
    <w:next w:val="1617"/>
    <w:link w:val="855"/>
    <w:pPr>
      <w:tabs>
        <w:tab w:val="left" w:pos="720" w:leader="none"/>
      </w:tabs>
    </w:pPr>
  </w:style>
  <w:style w:type="paragraph" w:styleId="1618">
    <w:name w:val="样式 样式 标题 3Chapter X.X.X. + 段后: 0.5 行 + 段后: 0.5 行"/>
    <w:basedOn w:val="1553"/>
    <w:next w:val="1618"/>
    <w:link w:val="855"/>
    <w:pPr>
      <w:tabs>
        <w:tab w:val="left" w:pos="720" w:leader="none"/>
      </w:tabs>
    </w:pPr>
  </w:style>
  <w:style w:type="paragraph" w:styleId="1619">
    <w:name w:val="huide00"/>
    <w:basedOn w:val="855"/>
    <w:next w:val="1619"/>
    <w:link w:val="855"/>
    <w:pPr>
      <w:jc w:val="left"/>
      <w:spacing w:before="100" w:beforeAutospacing="1" w:after="100" w:afterAutospacing="1"/>
      <w:widowControl/>
    </w:pPr>
    <w:rPr>
      <w:rFonts w:ascii="隶书" w:hAnsi="隶书" w:eastAsia="Gulim" w:cs="隶书"/>
      <w:color w:val="666666"/>
      <w:sz w:val="18"/>
      <w:szCs w:val="18"/>
    </w:rPr>
  </w:style>
  <w:style w:type="character" w:styleId="1620">
    <w:name w:val="正文文本 3 Char"/>
    <w:next w:val="1620"/>
    <w:link w:val="855"/>
    <w:uiPriority w:val="99"/>
    <w:rPr>
      <w:sz w:val="16"/>
      <w:szCs w:val="16"/>
    </w:rPr>
  </w:style>
  <w:style w:type="paragraph" w:styleId="1621">
    <w:name w:val="4B"/>
    <w:basedOn w:val="855"/>
    <w:next w:val="1621"/>
    <w:link w:val="855"/>
    <w:qFormat/>
    <w:pPr>
      <w:jc w:val="left"/>
      <w:spacing w:line="360" w:lineRule="auto"/>
      <w:tabs>
        <w:tab w:val="left" w:pos="284" w:leader="none"/>
      </w:tabs>
      <w:outlineLvl w:val="3"/>
    </w:pPr>
    <w:rPr>
      <w:rFonts w:ascii="FuturaA Bk BT" w:hAnsi="FuturaA Bk BT"/>
      <w:b/>
      <w:sz w:val="24"/>
    </w:rPr>
  </w:style>
  <w:style w:type="paragraph" w:styleId="1622">
    <w:name w:val="附录一级条标题"/>
    <w:basedOn w:val="855"/>
    <w:next w:val="1622"/>
    <w:link w:val="855"/>
    <w:pPr>
      <w:numPr>
        <w:ilvl w:val="2"/>
        <w:numId w:val="13"/>
      </w:numPr>
      <w:spacing w:line="312" w:lineRule="auto"/>
      <w:tabs>
        <w:tab w:val="left" w:pos="720" w:leader="none"/>
      </w:tabs>
    </w:pPr>
  </w:style>
  <w:style w:type="paragraph" w:styleId="1623">
    <w:name w:val="段(正文）"/>
    <w:next w:val="1623"/>
    <w:link w:val="855"/>
    <w:pPr>
      <w:ind w:firstLine="420"/>
      <w:jc w:val="both"/>
    </w:pPr>
    <w:rPr>
      <w:rFonts w:ascii="FuturaA Bk BT"/>
      <w:sz w:val="21"/>
      <w:lang w:val="en-US" w:eastAsia="zh-CN" w:bidi="ar-SA"/>
    </w:rPr>
  </w:style>
  <w:style w:type="paragraph" w:styleId="1624">
    <w:name w:val="样式 样式 正文文本缩进 + 仿宋_GB2312 小四 首行缩进:  0 厘米 行距: 1.5 倍行距 + (中文) 仿宋_GB..."/>
    <w:basedOn w:val="1482"/>
    <w:next w:val="1624"/>
    <w:link w:val="855"/>
    <w:pPr>
      <w:ind w:firstLine="480"/>
    </w:pPr>
  </w:style>
  <w:style w:type="paragraph" w:styleId="1625">
    <w:name w:val="示例"/>
    <w:next w:val="1444"/>
    <w:link w:val="855"/>
    <w:pPr>
      <w:jc w:val="both"/>
    </w:pPr>
    <w:rPr>
      <w:rFonts w:ascii="FuturaA Bk BT"/>
      <w:sz w:val="18"/>
      <w:lang w:val="en-US" w:eastAsia="zh-CN" w:bidi="ar-SA"/>
    </w:rPr>
  </w:style>
  <w:style w:type="paragraph" w:styleId="1626">
    <w:name w:val="colore7e7e7bg"/>
    <w:basedOn w:val="855"/>
    <w:next w:val="1626"/>
    <w:link w:val="855"/>
    <w:pPr>
      <w:jc w:val="left"/>
      <w:shd w:val="clear" w:color="auto" w:fill="e7e7e7"/>
      <w:widowControl/>
    </w:pPr>
    <w:rPr>
      <w:rFonts w:ascii="FuturaA Bk BT" w:hAnsi="FuturaA Bk BT" w:cs="FuturaA Bk BT"/>
      <w:color w:val="000000"/>
      <w:sz w:val="24"/>
    </w:rPr>
  </w:style>
  <w:style w:type="paragraph" w:styleId="1627">
    <w:name w:val="xl102"/>
    <w:basedOn w:val="855"/>
    <w:next w:val="1627"/>
    <w:link w:val="855"/>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28">
    <w:name w:val="附录图标题"/>
    <w:next w:val="1444"/>
    <w:link w:val="855"/>
    <w:pPr>
      <w:jc w:val="center"/>
    </w:pPr>
    <w:rPr>
      <w:rFonts w:ascii="MingLiU" w:eastAsia="MingLiU"/>
      <w:sz w:val="21"/>
      <w:lang w:val="en-US" w:eastAsia="zh-CN" w:bidi="ar-SA"/>
    </w:rPr>
  </w:style>
  <w:style w:type="paragraph" w:styleId="1629">
    <w:name w:val="P3"/>
    <w:basedOn w:val="855"/>
    <w:next w:val="1629"/>
    <w:link w:val="855"/>
    <w:pPr>
      <w:ind w:left="1152"/>
      <w:jc w:val="left"/>
      <w:spacing w:before="240" w:line="240" w:lineRule="atLeast"/>
      <w:widowControl/>
    </w:pPr>
    <w:rPr>
      <w:b/>
      <w:szCs w:val="21"/>
      <w:lang w:val="en-AU" w:eastAsia="en-US"/>
    </w:rPr>
  </w:style>
  <w:style w:type="paragraph" w:styleId="1630">
    <w:name w:val="附录四级条标题"/>
    <w:basedOn w:val="855"/>
    <w:next w:val="1630"/>
    <w:link w:val="855"/>
    <w:pPr>
      <w:numPr>
        <w:ilvl w:val="5"/>
        <w:numId w:val="13"/>
      </w:numPr>
      <w:spacing w:line="312" w:lineRule="auto"/>
      <w:tabs>
        <w:tab w:val="left" w:pos="1152" w:leader="none"/>
      </w:tabs>
    </w:pPr>
  </w:style>
  <w:style w:type="paragraph" w:styleId="1631">
    <w:name w:val="样式 目录 2 + 段前: 0.2 行 段后: 0.2 行"/>
    <w:basedOn w:val="1135"/>
    <w:next w:val="1631"/>
    <w:link w:val="855"/>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632">
    <w:name w:val="首行缩进正文"/>
    <w:basedOn w:val="855"/>
    <w:next w:val="1632"/>
    <w:link w:val="855"/>
    <w:pPr>
      <w:ind w:firstLine="480"/>
      <w:spacing w:line="360" w:lineRule="auto"/>
    </w:pPr>
    <w:rPr>
      <w:sz w:val="24"/>
      <w:szCs w:val="20"/>
    </w:rPr>
  </w:style>
  <w:style w:type="paragraph" w:styleId="1633">
    <w:name w:val="xl100"/>
    <w:basedOn w:val="855"/>
    <w:next w:val="1633"/>
    <w:link w:val="855"/>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34">
    <w:name w:val="commbutton"/>
    <w:basedOn w:val="855"/>
    <w:next w:val="1634"/>
    <w:link w:val="855"/>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635">
    <w:name w:val="Table - Text"/>
    <w:basedOn w:val="855"/>
    <w:next w:val="1635"/>
    <w:link w:val="855"/>
    <w:pPr>
      <w:jc w:val="left"/>
      <w:spacing w:before="60"/>
      <w:widowControl/>
    </w:pPr>
    <w:rPr>
      <w:szCs w:val="20"/>
      <w:lang w:eastAsia="en-US"/>
    </w:rPr>
  </w:style>
  <w:style w:type="paragraph" w:styleId="1636">
    <w:name w:val="color333333"/>
    <w:basedOn w:val="855"/>
    <w:next w:val="1636"/>
    <w:link w:val="855"/>
    <w:pPr>
      <w:jc w:val="left"/>
      <w:widowControl/>
    </w:pPr>
    <w:rPr>
      <w:rFonts w:ascii="FuturaA Bk BT" w:hAnsi="FuturaA Bk BT" w:cs="FuturaA Bk BT"/>
      <w:color w:val="333333"/>
      <w:sz w:val="24"/>
    </w:rPr>
  </w:style>
  <w:style w:type="paragraph" w:styleId="1637">
    <w:name w:val="正文应用"/>
    <w:basedOn w:val="855"/>
    <w:next w:val="1637"/>
    <w:link w:val="855"/>
    <w:pPr>
      <w:ind w:firstLine="480"/>
      <w:jc w:val="left"/>
      <w:spacing w:line="360" w:lineRule="auto"/>
    </w:pPr>
    <w:rPr>
      <w:bCs/>
      <w:sz w:val="24"/>
    </w:rPr>
  </w:style>
  <w:style w:type="paragraph" w:styleId="1638">
    <w:name w:val="ymtext"/>
    <w:basedOn w:val="855"/>
    <w:next w:val="1638"/>
    <w:link w:val="855"/>
    <w:pPr>
      <w:ind w:firstLine="547"/>
      <w:jc w:val="left"/>
      <w:spacing w:before="160" w:after="100" w:line="500" w:lineRule="atLeast"/>
      <w:widowControl/>
    </w:pPr>
    <w:rPr>
      <w:rFonts w:ascii="FuturaA Bk BT" w:hAnsi="隶书"/>
      <w:spacing w:val="40"/>
      <w:sz w:val="24"/>
      <w:szCs w:val="20"/>
    </w:rPr>
  </w:style>
  <w:style w:type="paragraph" w:styleId="1639">
    <w:name w:val="页面边线"/>
    <w:basedOn w:val="855"/>
    <w:next w:val="1639"/>
    <w:link w:val="855"/>
    <w:pPr>
      <w:spacing w:line="360" w:lineRule="atLeast"/>
    </w:pPr>
    <w:rPr>
      <w:rFonts w:ascii=".." w:hAnsi=".."/>
      <w:szCs w:val="20"/>
      <w:lang w:eastAsia="ja-JP"/>
    </w:rPr>
  </w:style>
  <w:style w:type="character" w:styleId="1640">
    <w:name w:val="宏文本 Char"/>
    <w:next w:val="1640"/>
    <w:link w:val="855"/>
    <w:uiPriority w:val="99"/>
    <w:rPr>
      <w:rFonts w:ascii="Courier New" w:hAnsi="Courier New" w:cs="Courier New"/>
      <w:sz w:val="24"/>
      <w:szCs w:val="24"/>
    </w:rPr>
  </w:style>
  <w:style w:type="paragraph" w:styleId="1641">
    <w:name w:val="color990000"/>
    <w:basedOn w:val="855"/>
    <w:next w:val="1641"/>
    <w:link w:val="855"/>
    <w:pPr>
      <w:jc w:val="left"/>
      <w:widowControl/>
    </w:pPr>
    <w:rPr>
      <w:rFonts w:ascii="FuturaA Bk BT" w:hAnsi="FuturaA Bk BT" w:cs="FuturaA Bk BT"/>
      <w:color w:val="990000"/>
      <w:sz w:val="24"/>
    </w:rPr>
  </w:style>
  <w:style w:type="paragraph" w:styleId="1642">
    <w:name w:val="缺省文本"/>
    <w:basedOn w:val="855"/>
    <w:next w:val="1642"/>
    <w:link w:val="855"/>
    <w:pPr>
      <w:jc w:val="left"/>
    </w:pPr>
    <w:rPr>
      <w:sz w:val="24"/>
      <w:szCs w:val="20"/>
    </w:rPr>
  </w:style>
  <w:style w:type="paragraph" w:styleId="1643">
    <w:name w:val=" Char1 Char Char Char"/>
    <w:basedOn w:val="855"/>
    <w:next w:val="1643"/>
    <w:link w:val="855"/>
    <w:rPr>
      <w:rFonts w:ascii="Verdana" w:hAnsi="Verdana"/>
      <w:sz w:val="24"/>
      <w:szCs w:val="20"/>
    </w:rPr>
  </w:style>
  <w:style w:type="paragraph" w:styleId="1644">
    <w:name w:val="样式 标题 1 + 五号1 Char Char Char Char Char Char Char Char Char Char Char Char Char Char Char Char Char"/>
    <w:basedOn w:val="1027"/>
    <w:next w:val="1644"/>
    <w:link w:val="855"/>
    <w:pPr>
      <w:ind w:left="432" w:hanging="432"/>
      <w:jc w:val="both"/>
      <w:spacing w:before="0" w:after="0" w:line="480" w:lineRule="auto"/>
      <w:tabs>
        <w:tab w:val="left" w:pos="432" w:leader="none"/>
      </w:tabs>
    </w:pPr>
    <w:rPr>
      <w:rFonts w:ascii="Arial Narrow" w:hAnsi="Arial Narrow"/>
      <w:sz w:val="21"/>
    </w:rPr>
  </w:style>
  <w:style w:type="paragraph" w:styleId="1645">
    <w:name w:val="xl96"/>
    <w:basedOn w:val="855"/>
    <w:next w:val="1645"/>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46">
    <w:name w:val="numberedlist"/>
    <w:basedOn w:val="855"/>
    <w:next w:val="1646"/>
    <w:link w:val="855"/>
    <w:pPr>
      <w:ind w:left="460"/>
      <w:jc w:val="left"/>
      <w:widowControl/>
    </w:pPr>
    <w:rPr>
      <w:rFonts w:ascii="FuturaA Bk BT" w:hAnsi="FuturaA Bk BT" w:cs="FuturaA Bk BT"/>
      <w:color w:val="000000"/>
      <w:sz w:val="24"/>
    </w:rPr>
  </w:style>
  <w:style w:type="paragraph" w:styleId="1647">
    <w:name w:val="xl111"/>
    <w:basedOn w:val="855"/>
    <w:next w:val="1647"/>
    <w:link w:val="855"/>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48">
    <w:name w:val="样式 标题 5 + 段前: 0.5 行 段后: 0.5 行"/>
    <w:basedOn w:val="1031"/>
    <w:next w:val="1648"/>
    <w:link w:val="855"/>
    <w:pPr>
      <w:spacing w:before="156" w:after="156" w:line="377" w:lineRule="auto"/>
      <w:widowControl/>
      <w:tabs>
        <w:tab w:val="left" w:pos="-420" w:leader="none"/>
        <w:tab w:val="left" w:pos="1008" w:leader="none"/>
      </w:tabs>
    </w:pPr>
    <w:rPr>
      <w:rFonts w:eastAsia="MingLiU" w:cs="FuturaA Bk BT"/>
      <w:szCs w:val="20"/>
    </w:rPr>
  </w:style>
  <w:style w:type="paragraph" w:styleId="1649">
    <w:name w:val="封面标题"/>
    <w:next w:val="1649"/>
    <w:link w:val="855"/>
    <w:pPr>
      <w:jc w:val="center"/>
      <w:spacing w:line="360" w:lineRule="auto"/>
    </w:pPr>
    <w:rPr>
      <w:b/>
      <w:color w:val="000000"/>
      <w:sz w:val="44"/>
      <w:lang w:val="en-US" w:eastAsia="zh-CN" w:bidi="ar-SA"/>
    </w:rPr>
  </w:style>
  <w:style w:type="paragraph" w:styleId="1650">
    <w:name w:val="WW序号样式"/>
    <w:basedOn w:val="1651"/>
    <w:next w:val="1650"/>
    <w:link w:val="855"/>
    <w:pPr>
      <w:numPr>
        <w:ilvl w:val="0"/>
        <w:numId w:val="14"/>
      </w:numPr>
      <w:tabs>
        <w:tab w:val="left" w:pos="536" w:leader="none"/>
        <w:tab w:val="left" w:pos="900" w:leader="none"/>
        <w:tab w:val="left" w:pos="1134" w:leader="none"/>
      </w:tabs>
    </w:pPr>
  </w:style>
  <w:style w:type="paragraph" w:styleId="1651">
    <w:name w:val="WW正文常用格式"/>
    <w:basedOn w:val="855"/>
    <w:next w:val="1651"/>
    <w:link w:val="855"/>
    <w:pPr>
      <w:ind w:firstLine="480"/>
      <w:spacing w:line="360" w:lineRule="auto"/>
    </w:pPr>
    <w:rPr>
      <w:rFonts w:ascii="FuturaA Bk BT" w:hAnsi="FuturaA Bk BT"/>
      <w:sz w:val="24"/>
      <w:szCs w:val="20"/>
    </w:rPr>
  </w:style>
  <w:style w:type="paragraph" w:styleId="1652">
    <w:name w:val="样式 标题 5H5Level 3 - iPIM 5Titre5Block Label1.1.1口h5Secon..."/>
    <w:basedOn w:val="1031"/>
    <w:next w:val="1652"/>
    <w:link w:val="855"/>
    <w:pPr>
      <w:spacing w:before="0" w:after="0"/>
      <w:widowControl/>
      <w:tabs>
        <w:tab w:val="left" w:pos="1008" w:leader="none"/>
        <w:tab w:val="left" w:pos="1304" w:leader="none"/>
      </w:tabs>
    </w:pPr>
    <w:rPr>
      <w:rFonts w:cs="FuturaA Bk BT"/>
      <w:sz w:val="24"/>
      <w:szCs w:val="24"/>
    </w:rPr>
  </w:style>
  <w:style w:type="paragraph" w:styleId="1653">
    <w:name w:val="四级无标题条"/>
    <w:basedOn w:val="855"/>
    <w:next w:val="1653"/>
    <w:link w:val="855"/>
    <w:pPr>
      <w:numPr>
        <w:ilvl w:val="5"/>
        <w:numId w:val="15"/>
      </w:numPr>
      <w:tabs>
        <w:tab w:val="left" w:pos="752" w:leader="none"/>
      </w:tabs>
    </w:pPr>
  </w:style>
  <w:style w:type="character" w:styleId="1654">
    <w:name w:val="日期 Char1"/>
    <w:next w:val="1654"/>
    <w:link w:val="855"/>
    <w:qFormat/>
    <w:rPr>
      <w:sz w:val="21"/>
      <w:szCs w:val="24"/>
    </w:rPr>
  </w:style>
  <w:style w:type="paragraph" w:styleId="1655">
    <w:name w:val="xl87"/>
    <w:basedOn w:val="855"/>
    <w:next w:val="1655"/>
    <w:link w:val="855"/>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56">
    <w:name w:val="列出段落1"/>
    <w:basedOn w:val="855"/>
    <w:next w:val="1656"/>
    <w:link w:val="855"/>
    <w:uiPriority w:val="99"/>
    <w:qFormat/>
    <w:pPr>
      <w:ind w:firstLine="420"/>
    </w:pPr>
  </w:style>
  <w:style w:type="paragraph" w:styleId="1657">
    <w:name w:val="Char Char Char Char Char Char Char Char Char Char Char Char Char Char Char"/>
    <w:basedOn w:val="855"/>
    <w:next w:val="1657"/>
    <w:link w:val="855"/>
    <w:pPr>
      <w:jc w:val="left"/>
      <w:spacing w:after="160" w:line="240" w:lineRule="exact"/>
      <w:widowControl/>
    </w:pPr>
    <w:rPr>
      <w:rFonts w:ascii="华文新魏" w:hAnsi="华文新魏" w:eastAsia="Cambria"/>
      <w:sz w:val="24"/>
      <w:szCs w:val="20"/>
      <w:lang w:eastAsia="en-US"/>
    </w:rPr>
  </w:style>
  <w:style w:type="character" w:styleId="1658">
    <w:name w:val="批注文字 Char"/>
    <w:next w:val="1658"/>
    <w:link w:val="855"/>
    <w:uiPriority w:val="99"/>
    <w:rPr>
      <w:sz w:val="21"/>
      <w:szCs w:val="24"/>
    </w:rPr>
  </w:style>
  <w:style w:type="paragraph" w:styleId="1659">
    <w:name w:val="样式 三号 加粗 段后: 0.5 行"/>
    <w:basedOn w:val="855"/>
    <w:next w:val="1659"/>
    <w:link w:val="855"/>
    <w:pPr>
      <w:jc w:val="left"/>
    </w:pPr>
    <w:rPr>
      <w:rFonts w:ascii="FuturaA Bk BT" w:cs="FuturaA Bk BT"/>
      <w:b/>
      <w:bCs/>
      <w:sz w:val="32"/>
      <w:szCs w:val="20"/>
    </w:rPr>
  </w:style>
  <w:style w:type="paragraph" w:styleId="1660">
    <w:name w:val="插图"/>
    <w:basedOn w:val="1029"/>
    <w:next w:val="855"/>
    <w:link w:val="855"/>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61">
    <w:name w:val="Paragraph3"/>
    <w:basedOn w:val="855"/>
    <w:next w:val="1661"/>
    <w:link w:val="855"/>
    <w:pPr>
      <w:ind w:left="1530"/>
      <w:spacing w:before="80"/>
    </w:pPr>
    <w:rPr>
      <w:rFonts w:ascii="FuturaA Bk BT"/>
      <w:szCs w:val="20"/>
    </w:rPr>
  </w:style>
  <w:style w:type="paragraph" w:styleId="1662">
    <w:name w:val="列表（编号二级）（绿盟科技）"/>
    <w:basedOn w:val="1663"/>
    <w:next w:val="1662"/>
    <w:link w:val="855"/>
    <w:qFormat/>
    <w:pPr>
      <w:numPr>
        <w:ilvl w:val="1"/>
        <w:numId w:val="16"/>
      </w:numPr>
      <w:ind w:left="1260"/>
    </w:pPr>
  </w:style>
  <w:style w:type="paragraph" w:styleId="1663">
    <w:name w:val="列表（编号一级）（绿盟科技）"/>
    <w:basedOn w:val="855"/>
    <w:next w:val="1663"/>
    <w:link w:val="855"/>
    <w:qFormat/>
    <w:pPr>
      <w:numPr>
        <w:ilvl w:val="0"/>
        <w:numId w:val="16"/>
      </w:numPr>
      <w:jc w:val="left"/>
      <w:spacing w:line="300" w:lineRule="auto"/>
      <w:widowControl/>
    </w:pPr>
    <w:rPr>
      <w:rFonts w:ascii="隶书" w:hAnsi="隶书"/>
      <w:szCs w:val="21"/>
    </w:rPr>
  </w:style>
  <w:style w:type="paragraph" w:styleId="1664">
    <w:name w:val=" Char2 Char Char Char"/>
    <w:basedOn w:val="855"/>
    <w:next w:val="1664"/>
    <w:link w:val="855"/>
    <w:rPr>
      <w:rFonts w:ascii="Cambria"/>
      <w:b/>
      <w:sz w:val="30"/>
      <w:szCs w:val="32"/>
    </w:rPr>
  </w:style>
  <w:style w:type="paragraph" w:styleId="1665">
    <w:name w:val="样式 标题 4H4PIM 5h4blbbPIM 44th level + 右侧:  0 厘米 行距: 1.5 倍..."/>
    <w:basedOn w:val="1030"/>
    <w:next w:val="1665"/>
    <w:link w:val="855"/>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66">
    <w:name w:val="符号 2"/>
    <w:basedOn w:val="1483"/>
    <w:next w:val="1666"/>
    <w:link w:val="855"/>
    <w:pPr>
      <w:numPr>
        <w:ilvl w:val="0"/>
        <w:numId w:val="0"/>
      </w:numPr>
      <w:ind w:left="1320" w:hanging="420"/>
      <w:tabs>
        <w:tab w:val="left" w:pos="900" w:leader="none"/>
        <w:tab w:val="left" w:pos="1320" w:leader="none"/>
      </w:tabs>
    </w:pPr>
  </w:style>
  <w:style w:type="paragraph" w:styleId="1667">
    <w:name w:val="FF"/>
    <w:basedOn w:val="1061"/>
    <w:next w:val="1667"/>
    <w:link w:val="855"/>
    <w:pPr>
      <w:spacing w:line="360" w:lineRule="exact"/>
    </w:pPr>
    <w:rPr>
      <w:sz w:val="24"/>
      <w:szCs w:val="20"/>
    </w:rPr>
  </w:style>
  <w:style w:type="paragraph" w:styleId="1668">
    <w:name w:val="xl88"/>
    <w:basedOn w:val="855"/>
    <w:next w:val="1668"/>
    <w:link w:val="855"/>
    <w:pPr>
      <w:jc w:val="left"/>
      <w:spacing w:before="100" w:beforeAutospacing="1" w:after="100" w:afterAutospacing="1"/>
      <w:widowControl/>
      <w:pBdr>
        <w:top w:val="single" w:color="000000" w:sz="4" w:space="0"/>
        <w:bottom w:val="single" w:color="000000" w:sz="4" w:space="0"/>
      </w:pBdr>
    </w:pPr>
    <w:rPr>
      <w:b/>
      <w:bCs/>
      <w:szCs w:val="21"/>
    </w:rPr>
  </w:style>
  <w:style w:type="paragraph" w:styleId="1669">
    <w:name w:val="Char2"/>
    <w:basedOn w:val="855"/>
    <w:next w:val="1669"/>
    <w:link w:val="855"/>
    <w:rPr>
      <w:rFonts w:ascii="Cambria" w:eastAsia="Cambria"/>
      <w:b/>
      <w:sz w:val="32"/>
      <w:szCs w:val="32"/>
    </w:rPr>
  </w:style>
  <w:style w:type="paragraph" w:styleId="1670">
    <w:name w:val="Date2"/>
    <w:basedOn w:val="855"/>
    <w:next w:val="855"/>
    <w:link w:val="855"/>
    <w:pPr>
      <w:spacing w:line="312" w:lineRule="atLeast"/>
    </w:pPr>
    <w:rPr>
      <w:sz w:val="24"/>
      <w:szCs w:val="20"/>
    </w:rPr>
  </w:style>
  <w:style w:type="paragraph" w:styleId="1671">
    <w:name w:val="Char Char2 Char"/>
    <w:basedOn w:val="855"/>
    <w:next w:val="1671"/>
    <w:link w:val="855"/>
    <w:pPr>
      <w:ind w:left="390" w:hanging="390"/>
      <w:keepLines/>
      <w:keepNext/>
      <w:pageBreakBefore/>
      <w:tabs>
        <w:tab w:val="left" w:pos="390" w:leader="none"/>
      </w:tabs>
    </w:pPr>
  </w:style>
  <w:style w:type="paragraph" w:styleId="1672">
    <w:name w:val="Company Name"/>
    <w:basedOn w:val="855"/>
    <w:next w:val="855"/>
    <w:link w:val="855"/>
    <w:pPr>
      <w:ind w:left="-2"/>
      <w:jc w:val="left"/>
      <w:spacing w:before="420" w:after="60" w:line="320" w:lineRule="exact"/>
      <w:widowControl/>
    </w:pPr>
    <w:rPr>
      <w:rFonts w:ascii="Cambria Math" w:hAnsi="Cambria Math" w:cs="隶书"/>
      <w:caps/>
      <w:sz w:val="38"/>
      <w:szCs w:val="20"/>
    </w:rPr>
  </w:style>
  <w:style w:type="paragraph" w:styleId="1673">
    <w:name w:val="xl28"/>
    <w:basedOn w:val="855"/>
    <w:next w:val="1673"/>
    <w:link w:val="855"/>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74">
    <w:name w:val="xl33"/>
    <w:basedOn w:val="855"/>
    <w:next w:val="1674"/>
    <w:link w:val="855"/>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75">
    <w:name w:val="font5"/>
    <w:basedOn w:val="855"/>
    <w:next w:val="1675"/>
    <w:link w:val="855"/>
    <w:pPr>
      <w:jc w:val="left"/>
      <w:spacing w:before="100" w:beforeAutospacing="1" w:after="100" w:afterAutospacing="1"/>
      <w:widowControl/>
    </w:pPr>
    <w:rPr>
      <w:color w:val="000000"/>
      <w:sz w:val="20"/>
      <w:szCs w:val="20"/>
    </w:rPr>
  </w:style>
  <w:style w:type="paragraph" w:styleId="1676">
    <w:name w:val="xl24"/>
    <w:basedOn w:val="855"/>
    <w:next w:val="1676"/>
    <w:link w:val="855"/>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77">
    <w:name w:val="pa-30"/>
    <w:basedOn w:val="855"/>
    <w:next w:val="1677"/>
    <w:link w:val="855"/>
    <w:pPr>
      <w:jc w:val="left"/>
      <w:spacing w:before="150" w:after="150"/>
      <w:widowControl/>
    </w:pPr>
    <w:rPr>
      <w:rFonts w:ascii="FuturaA Bk BT" w:hAnsi="FuturaA Bk BT" w:cs="FuturaA Bk BT"/>
      <w:sz w:val="24"/>
    </w:rPr>
  </w:style>
  <w:style w:type="paragraph" w:styleId="1678">
    <w:name w:val=" Char Char1 Char"/>
    <w:basedOn w:val="855"/>
    <w:next w:val="1678"/>
    <w:link w:val="855"/>
    <w:rPr>
      <w:rFonts w:ascii="Verdana" w:hAnsi="Verdana"/>
      <w:sz w:val="24"/>
      <w:szCs w:val="20"/>
    </w:rPr>
  </w:style>
  <w:style w:type="paragraph" w:styleId="1679">
    <w:name w:val="沈标题四"/>
    <w:basedOn w:val="1030"/>
    <w:next w:val="855"/>
    <w:link w:val="855"/>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80">
    <w:name w:val="签名 Char"/>
    <w:next w:val="1680"/>
    <w:link w:val="855"/>
    <w:uiPriority w:val="99"/>
    <w:rPr>
      <w:sz w:val="21"/>
      <w:szCs w:val="24"/>
    </w:rPr>
  </w:style>
  <w:style w:type="paragraph" w:styleId="1681">
    <w:name w:val="xl107"/>
    <w:basedOn w:val="855"/>
    <w:next w:val="1681"/>
    <w:link w:val="855"/>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82">
    <w:name w:val="S4-L15-No"/>
    <w:basedOn w:val="1683"/>
    <w:next w:val="1682"/>
    <w:link w:val="855"/>
    <w:pPr>
      <w:ind w:hanging="720"/>
      <w:tabs>
        <w:tab w:val="left" w:pos="720" w:leader="none"/>
      </w:tabs>
    </w:pPr>
  </w:style>
  <w:style w:type="paragraph" w:styleId="1683">
    <w:name w:val="S4-L15"/>
    <w:basedOn w:val="855"/>
    <w:next w:val="1683"/>
    <w:link w:val="855"/>
    <w:pPr>
      <w:ind w:left="720" w:firstLine="392"/>
      <w:spacing w:after="120" w:line="360" w:lineRule="auto"/>
    </w:pPr>
    <w:rPr>
      <w:szCs w:val="21"/>
      <w:lang w:val="fr-FR"/>
    </w:rPr>
  </w:style>
  <w:style w:type="paragraph" w:styleId="1684">
    <w:name w:val="导言"/>
    <w:basedOn w:val="855"/>
    <w:next w:val="1684"/>
    <w:link w:val="855"/>
    <w:pPr>
      <w:ind w:firstLine="480"/>
      <w:jc w:val="left"/>
      <w:spacing w:line="240" w:lineRule="atLeast"/>
      <w:widowControl/>
    </w:pPr>
    <w:rPr>
      <w:rFonts w:ascii="Arial Unicode MS" w:eastAsia="Arial Unicode MS" w:cs="楷体"/>
      <w:sz w:val="24"/>
      <w:szCs w:val="20"/>
      <w:lang w:val="en-GB"/>
    </w:rPr>
  </w:style>
  <w:style w:type="paragraph" w:styleId="1685">
    <w:name w:val="*Heading 3"/>
    <w:next w:val="855"/>
    <w:link w:val="855"/>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86">
    <w:name w:val="Norm"/>
    <w:next w:val="1686"/>
    <w:link w:val="855"/>
    <w:pPr>
      <w:jc w:val="both"/>
    </w:pPr>
    <w:rPr>
      <w:color w:val="000000"/>
      <w:sz w:val="22"/>
      <w:lang w:val="en-US" w:eastAsia="zh-CN" w:bidi="ar-SA"/>
    </w:rPr>
  </w:style>
  <w:style w:type="paragraph" w:styleId="1687">
    <w:name w:val="样式 目录 1 + 段前: 0.2 行 段后: 0.2 行"/>
    <w:basedOn w:val="1117"/>
    <w:next w:val="1687"/>
    <w:link w:val="855"/>
    <w:pPr>
      <w:spacing w:line="300" w:lineRule="auto"/>
    </w:pPr>
    <w:rPr>
      <w:rFonts w:eastAsia="MingLiU" w:cs="FuturaA Bk BT"/>
      <w:caps/>
      <w:sz w:val="24"/>
    </w:rPr>
  </w:style>
  <w:style w:type="character" w:styleId="1688">
    <w:name w:val="正文文本缩进 2 Char"/>
    <w:next w:val="1688"/>
    <w:link w:val="855"/>
    <w:uiPriority w:val="99"/>
    <w:rPr>
      <w:sz w:val="21"/>
      <w:szCs w:val="24"/>
    </w:rPr>
  </w:style>
  <w:style w:type="paragraph" w:styleId="1689">
    <w:name w:val="xl27"/>
    <w:basedOn w:val="855"/>
    <w:next w:val="1689"/>
    <w:link w:val="855"/>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90">
    <w:name w:val="Main Title"/>
    <w:basedOn w:val="855"/>
    <w:next w:val="1690"/>
    <w:link w:val="855"/>
    <w:pPr>
      <w:jc w:val="center"/>
      <w:spacing w:before="480"/>
    </w:pPr>
    <w:rPr>
      <w:rFonts w:ascii="FuturaA Bk BT"/>
      <w:b/>
      <w:sz w:val="32"/>
      <w:szCs w:val="20"/>
    </w:rPr>
  </w:style>
  <w:style w:type="paragraph" w:styleId="1691">
    <w:name w:val=" Char Char"/>
    <w:basedOn w:val="855"/>
    <w:next w:val="1691"/>
    <w:link w:val="855"/>
    <w:pPr>
      <w:tabs>
        <w:tab w:val="left" w:pos="360" w:leader="none"/>
      </w:tabs>
    </w:pPr>
    <w:rPr>
      <w:sz w:val="24"/>
    </w:rPr>
  </w:style>
  <w:style w:type="paragraph" w:styleId="1692">
    <w:name w:val="Default"/>
    <w:next w:val="1693"/>
    <w:link w:val="855"/>
    <w:qFormat/>
    <w:pPr>
      <w:widowControl w:val="off"/>
    </w:pPr>
    <w:rPr>
      <w:color w:val="000000"/>
      <w:sz w:val="24"/>
      <w:szCs w:val="24"/>
      <w:lang w:val="en-US" w:eastAsia="zh-CN" w:bidi="ar-SA"/>
    </w:rPr>
  </w:style>
  <w:style w:type="paragraph" w:styleId="1693">
    <w:name w:val="目录 71"/>
    <w:next w:val="855"/>
    <w:link w:val="855"/>
    <w:qFormat/>
    <w:pPr>
      <w:ind w:left="2550"/>
      <w:jc w:val="both"/>
    </w:pPr>
    <w:rPr>
      <w:sz w:val="21"/>
      <w:szCs w:val="22"/>
      <w:lang w:val="en-US" w:eastAsia="zh-CN" w:bidi="ar-SA"/>
    </w:rPr>
  </w:style>
  <w:style w:type="paragraph" w:styleId="1694">
    <w:name w:val="Char Char2 Char Char"/>
    <w:basedOn w:val="855"/>
    <w:next w:val="1694"/>
    <w:link w:val="855"/>
    <w:rPr>
      <w:rFonts w:ascii="Verdana" w:hAnsi="Verdana"/>
      <w:sz w:val="24"/>
      <w:szCs w:val="20"/>
    </w:rPr>
  </w:style>
  <w:style w:type="paragraph" w:styleId="1695">
    <w:name w:val="msolistparagraph"/>
    <w:basedOn w:val="855"/>
    <w:next w:val="1695"/>
    <w:link w:val="855"/>
    <w:pPr>
      <w:ind w:firstLine="420"/>
    </w:pPr>
    <w:rPr>
      <w:rFonts w:ascii="Arial Narrow" w:hAnsi="Arial Narrow"/>
      <w:szCs w:val="22"/>
    </w:rPr>
  </w:style>
  <w:style w:type="paragraph" w:styleId="1696">
    <w:name w:val="样式 样式 样式 我的正文首行缩进 + 首行缩进:  2 字符 + 首行缩进:  2 字符 + 首行缩进:  2 字符1"/>
    <w:basedOn w:val="855"/>
    <w:next w:val="1696"/>
    <w:link w:val="855"/>
    <w:pPr>
      <w:ind w:firstLine="200"/>
      <w:jc w:val="left"/>
      <w:widowControl/>
    </w:pPr>
    <w:rPr>
      <w:rFonts w:eastAsia="Angsana New"/>
      <w:sz w:val="24"/>
    </w:rPr>
  </w:style>
  <w:style w:type="paragraph" w:styleId="1697">
    <w:name w:val="Tabletext"/>
    <w:basedOn w:val="855"/>
    <w:next w:val="1697"/>
    <w:link w:val="855"/>
    <w:pPr>
      <w:jc w:val="left"/>
      <w:keepLines/>
    </w:pPr>
    <w:rPr>
      <w:rFonts w:ascii="FuturaA Bk BT"/>
      <w:szCs w:val="20"/>
    </w:rPr>
  </w:style>
  <w:style w:type="paragraph" w:styleId="1698">
    <w:name w:val="样式 宋体 小四 行距: 1.5 倍行距1"/>
    <w:basedOn w:val="855"/>
    <w:next w:val="1698"/>
    <w:link w:val="855"/>
    <w:pPr>
      <w:spacing w:line="360" w:lineRule="auto"/>
    </w:pPr>
    <w:rPr>
      <w:rFonts w:ascii="FuturaA Bk BT" w:hAnsi="FuturaA Bk BT"/>
      <w:sz w:val="24"/>
      <w:szCs w:val="20"/>
    </w:rPr>
  </w:style>
  <w:style w:type="paragraph" w:styleId="1699">
    <w:name w:val="xl74"/>
    <w:basedOn w:val="855"/>
    <w:next w:val="1699"/>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700">
    <w:name w:val="正文文本 Char"/>
    <w:next w:val="1700"/>
    <w:link w:val="855"/>
    <w:uiPriority w:val="99"/>
    <w:semiHidden/>
    <w:rPr>
      <w:rFonts w:ascii="FuturaA Bk BT" w:eastAsia="Cambria"/>
      <w:sz w:val="24"/>
      <w:szCs w:val="24"/>
      <w:lang w:val="en-US" w:eastAsia="zh-CN" w:bidi="ar-SA"/>
    </w:rPr>
  </w:style>
  <w:style w:type="paragraph" w:styleId="1701">
    <w:name w:val="样式 模板描述"/>
    <w:basedOn w:val="855"/>
    <w:next w:val="1508"/>
    <w:link w:val="855"/>
    <w:pPr>
      <w:jc w:val="left"/>
    </w:pPr>
    <w:rPr>
      <w:rFonts w:ascii="FuturaA Bk BT" w:cs="FuturaA Bk BT"/>
      <w:i/>
      <w:iCs/>
      <w:color w:val="0000ff"/>
      <w:szCs w:val="21"/>
    </w:rPr>
  </w:style>
  <w:style w:type="character" w:styleId="1702">
    <w:name w:val="HTML 预设格式 Char"/>
    <w:next w:val="1702"/>
    <w:link w:val="855"/>
    <w:uiPriority w:val="99"/>
    <w:rPr>
      <w:rFonts w:ascii="Courier New" w:hAnsi="Courier New" w:cs="Courier New"/>
    </w:rPr>
  </w:style>
  <w:style w:type="paragraph" w:styleId="1703">
    <w:name w:val="正文宋体4"/>
    <w:basedOn w:val="855"/>
    <w:next w:val="1703"/>
    <w:link w:val="855"/>
    <w:pPr>
      <w:ind w:firstLine="359"/>
      <w:tabs>
        <w:tab w:val="left" w:pos="0" w:leader="none"/>
      </w:tabs>
    </w:pPr>
    <w:rPr>
      <w:rFonts w:ascii="Cambria" w:eastAsia="Cambria"/>
      <w:b/>
      <w:color w:val="000000"/>
      <w:sz w:val="24"/>
    </w:rPr>
  </w:style>
  <w:style w:type="character" w:styleId="1704">
    <w:name w:val="电子邮件签名 Char"/>
    <w:next w:val="1704"/>
    <w:link w:val="855"/>
    <w:uiPriority w:val="99"/>
    <w:rPr>
      <w:sz w:val="21"/>
      <w:szCs w:val="24"/>
    </w:rPr>
  </w:style>
  <w:style w:type="character" w:styleId="1705">
    <w:name w:val="注释标题 Char"/>
    <w:next w:val="1705"/>
    <w:link w:val="855"/>
    <w:uiPriority w:val="99"/>
    <w:rPr>
      <w:sz w:val="21"/>
      <w:szCs w:val="24"/>
    </w:rPr>
  </w:style>
  <w:style w:type="paragraph" w:styleId="1706">
    <w:name w:val="正文段"/>
    <w:basedOn w:val="855"/>
    <w:next w:val="1706"/>
    <w:link w:val="855"/>
    <w:pPr>
      <w:ind w:firstLine="200"/>
      <w:spacing w:after="50"/>
      <w:widowControl/>
    </w:pPr>
    <w:rPr>
      <w:sz w:val="24"/>
      <w:szCs w:val="20"/>
    </w:rPr>
  </w:style>
  <w:style w:type="character" w:styleId="1707">
    <w:name w:val="文档结构图 Char"/>
    <w:next w:val="1707"/>
    <w:link w:val="855"/>
    <w:uiPriority w:val="99"/>
    <w:semiHidden/>
    <w:rPr>
      <w:rFonts w:ascii="宋体" w:eastAsia="Cambria"/>
      <w:sz w:val="18"/>
      <w:szCs w:val="18"/>
      <w:lang w:val="en-US" w:eastAsia="zh-CN" w:bidi="ar-SA"/>
    </w:rPr>
  </w:style>
  <w:style w:type="paragraph" w:styleId="1708">
    <w:name w:val="図"/>
    <w:basedOn w:val="1081"/>
    <w:next w:val="855"/>
    <w:link w:val="855"/>
    <w:rPr>
      <w:rFonts w:ascii=".." w:hAnsi=".." w:eastAsia="Arial"/>
      <w:b w:val="0"/>
      <w:bCs w:val="0"/>
      <w:sz w:val="21"/>
      <w:lang w:eastAsia="ja-JP"/>
    </w:rPr>
  </w:style>
  <w:style w:type="paragraph" w:styleId="1709">
    <w:name w:val="标准标题1"/>
    <w:basedOn w:val="1027"/>
    <w:next w:val="1709"/>
    <w:link w:val="855"/>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710">
    <w:name w:val="正文文字表格居中"/>
    <w:basedOn w:val="855"/>
    <w:next w:val="1137"/>
    <w:link w:val="855"/>
    <w:rPr>
      <w:sz w:val="24"/>
      <w:szCs w:val="18"/>
    </w:rPr>
  </w:style>
  <w:style w:type="paragraph" w:styleId="1711">
    <w:name w:val="样式 题注 + 宋体 居中"/>
    <w:basedOn w:val="1063"/>
    <w:next w:val="1711"/>
    <w:link w:val="855"/>
    <w:pPr>
      <w:jc w:val="center"/>
      <w:spacing w:before="0" w:after="0" w:line="360" w:lineRule="auto"/>
    </w:pPr>
    <w:rPr>
      <w:rFonts w:ascii="FuturaA Bk BT" w:hAnsi="FuturaA Bk BT" w:eastAsia="FuturaA Bk BT"/>
      <w:sz w:val="24"/>
    </w:rPr>
  </w:style>
  <w:style w:type="paragraph" w:styleId="1712">
    <w:name w:val="countryind"/>
    <w:basedOn w:val="855"/>
    <w:next w:val="1712"/>
    <w:link w:val="855"/>
    <w:pPr>
      <w:jc w:val="left"/>
      <w:widowControl/>
    </w:pPr>
    <w:rPr>
      <w:rFonts w:ascii="FuturaA Bk BT" w:hAnsi="FuturaA Bk BT" w:cs="FuturaA Bk BT"/>
      <w:color w:val="333333"/>
      <w:sz w:val="24"/>
    </w:rPr>
  </w:style>
  <w:style w:type="character" w:styleId="1713">
    <w:name w:val="脚注文本 Char"/>
    <w:next w:val="1713"/>
    <w:link w:val="855"/>
    <w:uiPriority w:val="99"/>
    <w:rPr>
      <w:sz w:val="18"/>
      <w:szCs w:val="18"/>
    </w:rPr>
  </w:style>
  <w:style w:type="paragraph" w:styleId="1714">
    <w:name w:val="font7"/>
    <w:basedOn w:val="855"/>
    <w:next w:val="1714"/>
    <w:link w:val="855"/>
    <w:pPr>
      <w:jc w:val="left"/>
      <w:spacing w:before="100" w:beforeAutospacing="1" w:after="100" w:afterAutospacing="1"/>
      <w:widowControl/>
    </w:pPr>
    <w:rPr>
      <w:b/>
      <w:bCs/>
      <w:color w:val="000000"/>
      <w:szCs w:val="21"/>
    </w:rPr>
  </w:style>
  <w:style w:type="paragraph" w:styleId="1715">
    <w:name w:val="xl76"/>
    <w:basedOn w:val="855"/>
    <w:next w:val="1715"/>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16">
    <w:name w:val="样式"/>
    <w:basedOn w:val="855"/>
    <w:next w:val="1716"/>
    <w:link w:val="855"/>
    <w:pPr>
      <w:jc w:val="left"/>
      <w:spacing w:before="120" w:after="120" w:line="360" w:lineRule="auto"/>
    </w:pPr>
    <w:rPr>
      <w:rFonts w:hint="eastAsia" w:ascii="FuturaA Bk BT" w:hAnsi="FuturaA Bk BT" w:eastAsia="Cambria" w:cs="隶书"/>
      <w:sz w:val="24"/>
      <w:szCs w:val="20"/>
    </w:rPr>
  </w:style>
  <w:style w:type="paragraph" w:styleId="1717">
    <w:name w:val="font11"/>
    <w:basedOn w:val="855"/>
    <w:next w:val="1717"/>
    <w:link w:val="855"/>
    <w:pPr>
      <w:jc w:val="left"/>
      <w:spacing w:before="100" w:beforeAutospacing="1" w:after="100" w:afterAutospacing="1"/>
      <w:widowControl/>
    </w:pPr>
    <w:rPr>
      <w:rFonts w:ascii="FuturaA Bk BT" w:hAnsi="FuturaA Bk BT" w:cs="FuturaA Bk BT"/>
      <w:color w:val="000000"/>
      <w:sz w:val="18"/>
      <w:szCs w:val="18"/>
    </w:rPr>
  </w:style>
  <w:style w:type="paragraph" w:styleId="1718">
    <w:name w:val="it"/>
    <w:basedOn w:val="855"/>
    <w:next w:val="1718"/>
    <w:link w:val="855"/>
    <w:pPr>
      <w:jc w:val="left"/>
      <w:spacing w:line="330" w:lineRule="atLeast"/>
      <w:widowControl/>
    </w:pPr>
    <w:rPr>
      <w:rFonts w:ascii="FuturaA Bk BT" w:hAnsi="FuturaA Bk BT" w:cs="FuturaA Bk BT"/>
      <w:color w:val="000000"/>
      <w:sz w:val="18"/>
      <w:szCs w:val="18"/>
    </w:rPr>
  </w:style>
  <w:style w:type="paragraph" w:styleId="1719">
    <w:name w:val="封面落款"/>
    <w:basedOn w:val="855"/>
    <w:next w:val="1719"/>
    <w:link w:val="855"/>
    <w:pPr>
      <w:jc w:val="center"/>
      <w:spacing w:line="300" w:lineRule="auto"/>
    </w:pPr>
    <w:rPr>
      <w:spacing w:val="10"/>
      <w:sz w:val="30"/>
      <w:szCs w:val="20"/>
    </w:rPr>
  </w:style>
  <w:style w:type="paragraph" w:styleId="1720">
    <w:name w:val="中文标题 2"/>
    <w:basedOn w:val="1083"/>
    <w:next w:val="1083"/>
    <w:link w:val="855"/>
    <w:pPr>
      <w:numPr>
        <w:ilvl w:val="1"/>
        <w:numId w:val="17"/>
      </w:numPr>
      <w:spacing w:before="100" w:beforeAutospacing="1" w:after="100" w:afterAutospacing="1" w:line="360" w:lineRule="auto"/>
      <w:outlineLvl w:val="1"/>
    </w:pPr>
    <w:rPr>
      <w:rFonts w:eastAsia="Cambria"/>
      <w:sz w:val="24"/>
    </w:rPr>
  </w:style>
  <w:style w:type="paragraph" w:styleId="1721">
    <w:name w:val="标题5，章节第五层"/>
    <w:basedOn w:val="855"/>
    <w:next w:val="1257"/>
    <w:link w:val="855"/>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722">
    <w:name w:val="表格"/>
    <w:basedOn w:val="855"/>
    <w:next w:val="1722"/>
    <w:link w:val="855"/>
    <w:qFormat/>
    <w:rPr>
      <w:sz w:val="28"/>
    </w:rPr>
  </w:style>
  <w:style w:type="paragraph" w:styleId="1723">
    <w:name w:val="List Paragraph1"/>
    <w:basedOn w:val="855"/>
    <w:next w:val="1723"/>
    <w:link w:val="855"/>
    <w:uiPriority w:val="99"/>
    <w:qFormat/>
    <w:pPr>
      <w:ind w:firstLine="420"/>
    </w:pPr>
    <w:rPr>
      <w:rFonts w:ascii="Arial Narrow" w:hAnsi="Arial Narrow"/>
    </w:rPr>
  </w:style>
  <w:style w:type="paragraph" w:styleId="1724">
    <w:name w:val=" Char Char Char Char Char Char"/>
    <w:basedOn w:val="855"/>
    <w:next w:val="1724"/>
    <w:link w:val="855"/>
    <w:rPr>
      <w:rFonts w:ascii="Verdana" w:hAnsi="Verdana"/>
      <w:sz w:val="24"/>
    </w:rPr>
  </w:style>
  <w:style w:type="paragraph" w:styleId="1725">
    <w:name w:val="中文标题 1"/>
    <w:basedOn w:val="1083"/>
    <w:next w:val="1083"/>
    <w:link w:val="855"/>
    <w:pPr>
      <w:numPr>
        <w:ilvl w:val="0"/>
        <w:numId w:val="17"/>
      </w:numPr>
      <w:keepNext/>
      <w:spacing w:before="156" w:after="100" w:afterAutospacing="1" w:line="360" w:lineRule="auto"/>
      <w:outlineLvl w:val="0"/>
    </w:pPr>
    <w:rPr>
      <w:rFonts w:eastAsia="Cambria"/>
      <w:sz w:val="24"/>
    </w:rPr>
  </w:style>
  <w:style w:type="paragraph" w:styleId="1726">
    <w:name w:val="pa-7"/>
    <w:basedOn w:val="855"/>
    <w:next w:val="1726"/>
    <w:link w:val="855"/>
    <w:pPr>
      <w:jc w:val="left"/>
      <w:spacing w:before="150" w:after="150"/>
      <w:widowControl/>
    </w:pPr>
    <w:rPr>
      <w:rFonts w:ascii="FuturaA Bk BT" w:hAnsi="FuturaA Bk BT" w:cs="FuturaA Bk BT"/>
      <w:sz w:val="24"/>
    </w:rPr>
  </w:style>
  <w:style w:type="paragraph" w:styleId="1727">
    <w:name w:val="IBM 正文"/>
    <w:basedOn w:val="855"/>
    <w:next w:val="1727"/>
    <w:link w:val="855"/>
    <w:pPr>
      <w:spacing w:line="360" w:lineRule="atLeast"/>
    </w:pPr>
    <w:rPr>
      <w:sz w:val="24"/>
      <w:szCs w:val="20"/>
    </w:rPr>
  </w:style>
  <w:style w:type="character" w:styleId="1728">
    <w:name w:val="正文文本缩进 3 Char"/>
    <w:next w:val="1728"/>
    <w:link w:val="855"/>
    <w:uiPriority w:val="99"/>
    <w:rPr>
      <w:sz w:val="16"/>
      <w:szCs w:val="16"/>
    </w:rPr>
  </w:style>
  <w:style w:type="paragraph" w:styleId="1729">
    <w:name w:val="zzLc5"/>
    <w:basedOn w:val="855"/>
    <w:next w:val="855"/>
    <w:link w:val="855"/>
    <w:pPr>
      <w:ind w:left="-420"/>
      <w:jc w:val="left"/>
      <w:spacing w:line="230" w:lineRule="atLeast"/>
      <w:widowControl/>
      <w:tabs>
        <w:tab w:val="left" w:pos="-420" w:leader="none"/>
      </w:tabs>
    </w:pPr>
    <w:rPr>
      <w:rFonts w:ascii="隶书" w:hAnsi="隶书" w:cs="楷体"/>
      <w:sz w:val="20"/>
      <w:szCs w:val="20"/>
      <w:lang w:val="en-GB"/>
    </w:rPr>
  </w:style>
  <w:style w:type="paragraph" w:styleId="1730">
    <w:name w:val="5级"/>
    <w:basedOn w:val="855"/>
    <w:next w:val="1061"/>
    <w:link w:val="855"/>
    <w:pPr>
      <w:numPr>
        <w:ilvl w:val="4"/>
        <w:numId w:val="18"/>
      </w:numPr>
    </w:pPr>
    <w:rPr>
      <w:rFonts w:ascii="Arial Narrow" w:hAnsi="Arial Narrow" w:eastAsia="MingLiU"/>
      <w:sz w:val="24"/>
      <w:szCs w:val="20"/>
    </w:rPr>
  </w:style>
  <w:style w:type="paragraph" w:styleId="1731">
    <w:name w:val="xl57"/>
    <w:basedOn w:val="855"/>
    <w:next w:val="1731"/>
    <w:link w:val="855"/>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732">
    <w:name w:val="样式 标题 2第一章 标题 2Heading 2 HiddenHeading 2 CCBSheading 2H2h2..."/>
    <w:basedOn w:val="1028"/>
    <w:next w:val="1732"/>
    <w:link w:val="855"/>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733">
    <w:name w:val="color666666bg"/>
    <w:basedOn w:val="855"/>
    <w:next w:val="1733"/>
    <w:link w:val="855"/>
    <w:pPr>
      <w:jc w:val="left"/>
      <w:shd w:val="clear" w:color="auto" w:fill="666666"/>
      <w:widowControl/>
    </w:pPr>
    <w:rPr>
      <w:rFonts w:ascii="FuturaA Bk BT" w:hAnsi="FuturaA Bk BT" w:cs="FuturaA Bk BT"/>
      <w:color w:val="000000"/>
      <w:sz w:val="24"/>
    </w:rPr>
  </w:style>
  <w:style w:type="paragraph" w:styleId="1734">
    <w:name w:val="xl26"/>
    <w:basedOn w:val="855"/>
    <w:next w:val="1734"/>
    <w:link w:val="855"/>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735">
    <w:name w:val="样式6"/>
    <w:basedOn w:val="855"/>
    <w:next w:val="1735"/>
    <w:link w:val="855"/>
    <w:pPr>
      <w:ind w:firstLine="669"/>
    </w:pPr>
    <w:rPr>
      <w:rFonts w:ascii="FuturaA Bk BT" w:hAnsi="FuturaA Bk BT"/>
      <w:sz w:val="28"/>
      <w:szCs w:val="20"/>
    </w:rPr>
  </w:style>
  <w:style w:type="paragraph" w:styleId="1736">
    <w:name w:val="样式 样式 小四 行距: 1.5 倍行距 + 首行缩进:  2 字符"/>
    <w:basedOn w:val="855"/>
    <w:next w:val="1736"/>
    <w:link w:val="855"/>
    <w:pPr>
      <w:ind w:firstLine="480"/>
      <w:spacing w:line="360" w:lineRule="auto"/>
    </w:pPr>
    <w:rPr>
      <w:rFonts w:ascii="隶书" w:hAnsi="隶书" w:cs="FuturaA Bk BT"/>
      <w:sz w:val="24"/>
    </w:rPr>
  </w:style>
  <w:style w:type="paragraph" w:styleId="1737">
    <w:name w:val="xl23"/>
    <w:basedOn w:val="855"/>
    <w:next w:val="1737"/>
    <w:link w:val="855"/>
    <w:pPr>
      <w:widowControl/>
    </w:pPr>
    <w:rPr>
      <w:sz w:val="24"/>
    </w:rPr>
  </w:style>
  <w:style w:type="paragraph" w:styleId="1738">
    <w:name w:val="样式 标题 2 + 段前: 1 行 段后: 1 行"/>
    <w:basedOn w:val="1028"/>
    <w:next w:val="1738"/>
    <w:link w:val="855"/>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39">
    <w:name w:val="xl25"/>
    <w:basedOn w:val="855"/>
    <w:next w:val="1739"/>
    <w:link w:val="855"/>
    <w:pPr>
      <w:ind w:left="-2"/>
      <w:jc w:val="left"/>
      <w:widowControl/>
      <w:pBdr>
        <w:bottom w:val="single" w:color="000000" w:sz="4" w:space="0"/>
        <w:right w:val="single" w:color="000000" w:sz="4" w:space="0"/>
      </w:pBdr>
    </w:pPr>
    <w:rPr>
      <w:rFonts w:ascii="隶书" w:hAnsi="隶书" w:cs="隶书"/>
      <w:sz w:val="24"/>
      <w:szCs w:val="21"/>
    </w:rPr>
  </w:style>
  <w:style w:type="paragraph" w:styleId="1740">
    <w:name w:val="样式 样式 样式 标题 3Chapter X.X.X. + 段后: 0.5 行 + 段后: 0.5 行 + 段后: 0.5 行"/>
    <w:basedOn w:val="1618"/>
    <w:next w:val="1740"/>
    <w:link w:val="855"/>
    <w:pPr>
      <w:spacing w:after="120"/>
      <w:tabs>
        <w:tab w:val="left" w:pos="720" w:leader="none"/>
      </w:tabs>
    </w:pPr>
  </w:style>
  <w:style w:type="paragraph" w:styleId="1741">
    <w:name w:val="graph"/>
    <w:basedOn w:val="855"/>
    <w:next w:val="1741"/>
    <w:link w:val="855"/>
    <w:pPr>
      <w:ind w:left="-2" w:right="148"/>
      <w:jc w:val="center"/>
      <w:spacing w:after="120" w:line="360" w:lineRule="auto"/>
    </w:pPr>
    <w:rPr>
      <w:rFonts w:hAnsi="隶书" w:cs="隶书"/>
      <w:sz w:val="24"/>
      <w:szCs w:val="20"/>
    </w:rPr>
  </w:style>
  <w:style w:type="paragraph" w:styleId="1742">
    <w:name w:val="color333333bg"/>
    <w:basedOn w:val="855"/>
    <w:next w:val="1742"/>
    <w:link w:val="855"/>
    <w:pPr>
      <w:jc w:val="left"/>
      <w:shd w:val="clear" w:color="auto" w:fill="333333"/>
      <w:widowControl/>
    </w:pPr>
    <w:rPr>
      <w:rFonts w:ascii="FuturaA Bk BT" w:hAnsi="FuturaA Bk BT" w:cs="FuturaA Bk BT"/>
      <w:color w:val="000000"/>
      <w:sz w:val="24"/>
    </w:rPr>
  </w:style>
  <w:style w:type="paragraph" w:styleId="1743">
    <w:name w:val="样式 标题 2Chapter X.X. Statementh22Header 2l2Level 2 Headhea..."/>
    <w:basedOn w:val="1028"/>
    <w:next w:val="1743"/>
    <w:link w:val="855"/>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44">
    <w:name w:val="Bullet"/>
    <w:basedOn w:val="855"/>
    <w:next w:val="1744"/>
    <w:link w:val="855"/>
    <w:pPr>
      <w:ind w:left="720" w:right="360" w:hanging="482"/>
      <w:spacing w:before="120"/>
      <w:widowControl/>
      <w:tabs>
        <w:tab w:val="left" w:pos="720" w:leader="none"/>
        <w:tab w:val="left" w:pos="964" w:leader="none"/>
      </w:tabs>
    </w:pPr>
    <w:rPr>
      <w:rFonts w:ascii="FuturaA Bk BT"/>
      <w:szCs w:val="20"/>
    </w:rPr>
  </w:style>
  <w:style w:type="paragraph" w:styleId="1745">
    <w:name w:val="无标题条"/>
    <w:next w:val="1444"/>
    <w:link w:val="855"/>
    <w:pPr>
      <w:jc w:val="both"/>
    </w:pPr>
    <w:rPr>
      <w:sz w:val="21"/>
      <w:lang w:val="en-US" w:eastAsia="zh-CN" w:bidi="ar-SA"/>
    </w:rPr>
  </w:style>
  <w:style w:type="paragraph" w:styleId="1746">
    <w:name w:val="正文2"/>
    <w:basedOn w:val="855"/>
    <w:next w:val="1746"/>
    <w:link w:val="855"/>
    <w:qFormat/>
    <w:pPr>
      <w:ind w:firstLine="200"/>
      <w:jc w:val="left"/>
      <w:spacing w:after="160" w:line="360" w:lineRule="auto"/>
      <w:widowControl/>
    </w:pPr>
    <w:rPr>
      <w:rFonts w:ascii="华文新魏" w:hAnsi="华文新魏" w:eastAsia="MingLiU"/>
      <w:szCs w:val="20"/>
      <w:lang w:eastAsia="en-US"/>
    </w:rPr>
  </w:style>
  <w:style w:type="paragraph" w:styleId="1747">
    <w:name w:val="xl66"/>
    <w:basedOn w:val="855"/>
    <w:next w:val="1747"/>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48">
    <w:name w:val=" Char Char3 Char Char Char Char Char Char Char Char Char Char Char Char1"/>
    <w:basedOn w:val="855"/>
    <w:next w:val="1748"/>
    <w:link w:val="855"/>
    <w:pPr>
      <w:spacing w:line="360" w:lineRule="auto"/>
    </w:pPr>
    <w:rPr>
      <w:rFonts w:ascii="Verdana" w:hAnsi="Verdana"/>
      <w:sz w:val="36"/>
      <w:szCs w:val="36"/>
    </w:rPr>
  </w:style>
  <w:style w:type="paragraph" w:styleId="1749">
    <w:name w:val="Bullet 2"/>
    <w:basedOn w:val="1081"/>
    <w:next w:val="1749"/>
    <w:link w:val="855"/>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50">
    <w:name w:val="图表"/>
    <w:basedOn w:val="1063"/>
    <w:next w:val="1081"/>
    <w:link w:val="855"/>
    <w:pPr>
      <w:ind w:firstLine="420"/>
      <w:jc w:val="center"/>
      <w:spacing w:before="0" w:after="0"/>
    </w:pPr>
    <w:rPr>
      <w:sz w:val="21"/>
      <w:szCs w:val="24"/>
    </w:rPr>
  </w:style>
  <w:style w:type="paragraph" w:styleId="1751">
    <w:name w:val="TOC 标题2"/>
    <w:basedOn w:val="1027"/>
    <w:next w:val="855"/>
    <w:link w:val="855"/>
    <w:qFormat/>
    <w:pPr>
      <w:spacing w:before="480" w:after="0" w:line="276" w:lineRule="auto"/>
      <w:widowControl/>
      <w:outlineLvl w:val="9"/>
    </w:pPr>
    <w:rPr>
      <w:rFonts w:ascii="Helvetica" w:hAnsi="Helvetica" w:eastAsia="FuturaA Bk BT"/>
      <w:color w:val="365f91"/>
      <w:sz w:val="28"/>
      <w:szCs w:val="28"/>
    </w:rPr>
  </w:style>
  <w:style w:type="paragraph" w:styleId="1752">
    <w:name w:val="xl70"/>
    <w:basedOn w:val="855"/>
    <w:next w:val="1752"/>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53">
    <w:name w:val="样式 正文 段落文字 + 宋体 小四 左侧:  0 厘米 首行缩进:  2 字符 段后: 0 磅 行距: 固定值 24..."/>
    <w:basedOn w:val="855"/>
    <w:next w:val="1753"/>
    <w:link w:val="855"/>
    <w:pPr>
      <w:ind w:firstLine="480"/>
      <w:spacing w:line="480" w:lineRule="exact"/>
    </w:pPr>
    <w:rPr>
      <w:rFonts w:ascii="FuturaA Bk BT" w:hAnsi="FuturaA Bk BT" w:cs="FuturaA Bk BT"/>
      <w:sz w:val="24"/>
      <w:szCs w:val="20"/>
    </w:rPr>
  </w:style>
  <w:style w:type="paragraph" w:styleId="1754">
    <w:name w:val="文档正文 Char Char"/>
    <w:basedOn w:val="855"/>
    <w:next w:val="1754"/>
    <w:link w:val="855"/>
    <w:pPr>
      <w:ind w:firstLine="200"/>
      <w:spacing w:line="360" w:lineRule="auto"/>
    </w:pPr>
    <w:rPr>
      <w:sz w:val="24"/>
      <w:szCs w:val="28"/>
    </w:rPr>
  </w:style>
  <w:style w:type="paragraph" w:styleId="1755">
    <w:name w:val="body"/>
    <w:basedOn w:val="855"/>
    <w:next w:val="1755"/>
    <w:link w:val="855"/>
    <w:pPr>
      <w:spacing w:after="120"/>
    </w:pPr>
    <w:rPr>
      <w:rFonts w:eastAsia="Cambria"/>
      <w:sz w:val="20"/>
    </w:rPr>
  </w:style>
  <w:style w:type="paragraph" w:styleId="1756">
    <w:name w:val="默认段落字体 Para Char"/>
    <w:basedOn w:val="855"/>
    <w:next w:val="1756"/>
    <w:link w:val="855"/>
    <w:pPr>
      <w:ind w:firstLine="480"/>
      <w:spacing w:line="360" w:lineRule="auto"/>
    </w:pPr>
    <w:rPr>
      <w:rFonts w:ascii="FuturaA Bk BT" w:hAnsi="FuturaA Bk BT"/>
      <w:sz w:val="24"/>
      <w:szCs w:val="20"/>
    </w:rPr>
  </w:style>
  <w:style w:type="paragraph" w:styleId="1757">
    <w:name w:val="样式 四号 行距: 1.5 倍行距"/>
    <w:basedOn w:val="855"/>
    <w:next w:val="1757"/>
    <w:link w:val="855"/>
    <w:pPr>
      <w:ind w:firstLine="202"/>
      <w:spacing w:line="312" w:lineRule="auto"/>
    </w:pPr>
    <w:rPr>
      <w:rFonts w:cs="FuturaA Bk BT"/>
      <w:sz w:val="24"/>
      <w:szCs w:val="20"/>
    </w:rPr>
  </w:style>
  <w:style w:type="paragraph" w:styleId="1758">
    <w:name w:val="表格内容"/>
    <w:basedOn w:val="1081"/>
    <w:next w:val="1758"/>
    <w:link w:val="855"/>
    <w:pPr>
      <w:jc w:val="both"/>
      <w:spacing w:after="120"/>
      <w:suppressLineNumbers/>
    </w:pPr>
    <w:rPr>
      <w:rFonts w:ascii="Arial Narrow" w:hAnsi="Arial Narrow" w:eastAsia="Cambria"/>
      <w:b w:val="0"/>
      <w:bCs w:val="0"/>
      <w:sz w:val="21"/>
      <w:lang w:eastAsia="ar-SA"/>
    </w:rPr>
  </w:style>
  <w:style w:type="paragraph" w:styleId="1759">
    <w:name w:val="Char Char1 Char"/>
    <w:basedOn w:val="855"/>
    <w:next w:val="1759"/>
    <w:link w:val="855"/>
    <w:rPr>
      <w:rFonts w:ascii="Verdana" w:hAnsi="Verdana"/>
      <w:sz w:val="24"/>
      <w:szCs w:val="20"/>
    </w:rPr>
  </w:style>
  <w:style w:type="paragraph" w:styleId="1760">
    <w:name w:val="strike"/>
    <w:basedOn w:val="855"/>
    <w:next w:val="1760"/>
    <w:link w:val="855"/>
    <w:pPr>
      <w:jc w:val="left"/>
      <w:widowControl/>
    </w:pPr>
    <w:rPr>
      <w:rFonts w:ascii="FuturaA Bk BT" w:hAnsi="FuturaA Bk BT" w:cs="FuturaA Bk BT"/>
      <w:strike/>
      <w:color w:val="000000"/>
      <w:sz w:val="24"/>
    </w:rPr>
  </w:style>
  <w:style w:type="character" w:styleId="1761">
    <w:name w:val="批注主题 Char"/>
    <w:next w:val="1761"/>
    <w:link w:val="855"/>
    <w:uiPriority w:val="99"/>
    <w:rPr>
      <w:b/>
      <w:bCs/>
      <w:sz w:val="21"/>
      <w:szCs w:val="24"/>
    </w:rPr>
  </w:style>
  <w:style w:type="paragraph" w:styleId="1762">
    <w:name w:val="font9"/>
    <w:basedOn w:val="855"/>
    <w:next w:val="1762"/>
    <w:link w:val="855"/>
    <w:pPr>
      <w:jc w:val="left"/>
      <w:spacing w:before="100" w:beforeAutospacing="1" w:after="100" w:afterAutospacing="1"/>
      <w:widowControl/>
    </w:pPr>
    <w:rPr>
      <w:rFonts w:ascii="FuturaA Bk BT" w:hAnsi="FuturaA Bk BT" w:cs="FuturaA Bk BT"/>
      <w:color w:val="000000"/>
      <w:szCs w:val="21"/>
    </w:rPr>
  </w:style>
  <w:style w:type="paragraph" w:styleId="1763">
    <w:name w:val="xl98"/>
    <w:basedOn w:val="855"/>
    <w:next w:val="1763"/>
    <w:link w:val="855"/>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64">
    <w:name w:val="此正文"/>
    <w:basedOn w:val="855"/>
    <w:next w:val="1764"/>
    <w:link w:val="855"/>
    <w:pPr>
      <w:ind w:firstLine="200"/>
      <w:spacing w:line="360" w:lineRule="auto"/>
    </w:pPr>
    <w:rPr>
      <w:sz w:val="24"/>
      <w:szCs w:val="20"/>
    </w:rPr>
  </w:style>
  <w:style w:type="paragraph" w:styleId="1765">
    <w:name w:val="MM Topic 6"/>
    <w:basedOn w:val="1032"/>
    <w:next w:val="1765"/>
    <w:link w:val="855"/>
    <w:pPr>
      <w:jc w:val="both"/>
      <w:spacing w:before="0" w:after="0" w:line="319" w:lineRule="auto"/>
      <w:tabs>
        <w:tab w:val="left" w:pos="567" w:leader="none"/>
        <w:tab w:val="left" w:pos="1152" w:leader="none"/>
      </w:tabs>
    </w:pPr>
  </w:style>
  <w:style w:type="paragraph" w:styleId="1766">
    <w:name w:val="小四 段落 宋体 Char Char"/>
    <w:basedOn w:val="855"/>
    <w:next w:val="1766"/>
    <w:link w:val="855"/>
    <w:pPr>
      <w:ind w:firstLine="480"/>
      <w:spacing w:line="360" w:lineRule="auto"/>
    </w:pPr>
    <w:rPr>
      <w:rFonts w:ascii="FuturaA Bk BT" w:hAnsi="FuturaA Bk BT"/>
      <w:sz w:val="24"/>
    </w:rPr>
  </w:style>
  <w:style w:type="paragraph" w:styleId="1767">
    <w:name w:val=" Char Char3 Char Char Char Char Char Char Char Char Char Char Char Char"/>
    <w:basedOn w:val="855"/>
    <w:next w:val="1767"/>
    <w:link w:val="855"/>
    <w:pPr>
      <w:spacing w:line="360" w:lineRule="auto"/>
    </w:pPr>
    <w:rPr>
      <w:rFonts w:ascii="Verdana" w:hAnsi="Verdana"/>
      <w:sz w:val="36"/>
      <w:szCs w:val="36"/>
    </w:rPr>
  </w:style>
  <w:style w:type="paragraph" w:styleId="1768">
    <w:name w:val="表格正文"/>
    <w:basedOn w:val="855"/>
    <w:next w:val="1768"/>
    <w:link w:val="855"/>
    <w:pPr>
      <w:jc w:val="center"/>
      <w:spacing w:before="60" w:after="60"/>
    </w:pPr>
    <w:rPr>
      <w:sz w:val="24"/>
      <w:szCs w:val="20"/>
    </w:rPr>
  </w:style>
  <w:style w:type="paragraph" w:styleId="1769">
    <w:name w:val="xl69"/>
    <w:basedOn w:val="855"/>
    <w:next w:val="1769"/>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70">
    <w:name w:val="GP正文(首行缩进)"/>
    <w:basedOn w:val="855"/>
    <w:next w:val="1770"/>
    <w:link w:val="855"/>
    <w:qFormat/>
    <w:pPr>
      <w:ind w:firstLine="200"/>
      <w:jc w:val="left"/>
      <w:spacing w:line="360" w:lineRule="auto"/>
    </w:pPr>
    <w:rPr>
      <w:sz w:val="24"/>
      <w:szCs w:val="21"/>
    </w:rPr>
  </w:style>
  <w:style w:type="paragraph" w:styleId="1771">
    <w:name w:val="样式 标题 4h4First SubheadingH4sect 1.2.3.4Ref Heading 1rh1se..."/>
    <w:basedOn w:val="1030"/>
    <w:next w:val="1771"/>
    <w:link w:val="855"/>
    <w:pPr>
      <w:ind w:left="425" w:hanging="425"/>
      <w:spacing w:before="0" w:after="0" w:line="374" w:lineRule="auto"/>
      <w:tabs>
        <w:tab w:val="left" w:pos="425" w:leader="none"/>
        <w:tab w:val="left" w:pos="2184" w:leader="none"/>
      </w:tabs>
    </w:pPr>
    <w:rPr>
      <w:rFonts w:eastAsia="FuturaA Bk BT"/>
      <w:sz w:val="32"/>
    </w:rPr>
  </w:style>
  <w:style w:type="paragraph" w:styleId="1772">
    <w:name w:val="大纲正文"/>
    <w:basedOn w:val="855"/>
    <w:next w:val="1772"/>
    <w:link w:val="855"/>
    <w:pPr>
      <w:ind w:firstLine="480"/>
      <w:spacing w:line="360" w:lineRule="auto"/>
    </w:pPr>
    <w:rPr>
      <w:rFonts w:cs="FuturaA Bk BT"/>
      <w:sz w:val="24"/>
      <w:szCs w:val="20"/>
    </w:rPr>
  </w:style>
  <w:style w:type="paragraph" w:styleId="1773">
    <w:name w:val="style9"/>
    <w:basedOn w:val="855"/>
    <w:next w:val="1773"/>
    <w:link w:val="855"/>
    <w:pPr>
      <w:jc w:val="left"/>
      <w:spacing w:before="100" w:beforeAutospacing="1" w:after="100" w:afterAutospacing="1"/>
      <w:widowControl/>
    </w:pPr>
    <w:rPr>
      <w:rFonts w:ascii="FuturaA Bk BT" w:hAnsi="FuturaA Bk BT" w:cs="FuturaA Bk BT"/>
      <w:color w:val="000000"/>
      <w:sz w:val="20"/>
      <w:szCs w:val="20"/>
    </w:rPr>
  </w:style>
  <w:style w:type="paragraph" w:styleId="1774">
    <w:name w:val=" Char Char2 Char Char"/>
    <w:basedOn w:val="855"/>
    <w:next w:val="1774"/>
    <w:link w:val="855"/>
    <w:rPr>
      <w:rFonts w:ascii="Verdana" w:hAnsi="Verdana"/>
      <w:sz w:val="24"/>
      <w:szCs w:val="20"/>
    </w:rPr>
  </w:style>
  <w:style w:type="paragraph" w:styleId="1775">
    <w:name w:val="xl48"/>
    <w:basedOn w:val="855"/>
    <w:next w:val="1775"/>
    <w:link w:val="855"/>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76">
    <w:name w:val="样式 目录 3 + 段前: 0.2 行 段后: 0.2 行"/>
    <w:basedOn w:val="1095"/>
    <w:next w:val="1776"/>
    <w:link w:val="855"/>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77">
    <w:name w:val="Char Char Char Char Char Char"/>
    <w:basedOn w:val="855"/>
    <w:next w:val="1777"/>
    <w:link w:val="855"/>
    <w:pPr>
      <w:jc w:val="left"/>
      <w:spacing w:after="160" w:line="240" w:lineRule="exact"/>
      <w:widowControl/>
    </w:pPr>
    <w:rPr>
      <w:rFonts w:ascii="华文新魏" w:hAnsi="华文新魏"/>
      <w:sz w:val="20"/>
      <w:szCs w:val="20"/>
      <w:lang w:eastAsia="en-US"/>
    </w:rPr>
  </w:style>
  <w:style w:type="paragraph" w:styleId="1778">
    <w:name w:val="S4-B-L15"/>
    <w:basedOn w:val="855"/>
    <w:next w:val="1778"/>
    <w:link w:val="855"/>
    <w:pPr>
      <w:spacing w:line="360" w:lineRule="auto"/>
    </w:pPr>
    <w:rPr>
      <w:b/>
      <w:bCs/>
      <w:sz w:val="24"/>
    </w:rPr>
  </w:style>
  <w:style w:type="paragraph" w:styleId="1779">
    <w:name w:val="linyang-正文"/>
    <w:basedOn w:val="855"/>
    <w:next w:val="1779"/>
    <w:link w:val="855"/>
    <w:pPr>
      <w:ind w:firstLine="200"/>
      <w:spacing w:before="120" w:after="120" w:line="400" w:lineRule="exact"/>
    </w:pPr>
    <w:rPr>
      <w:sz w:val="24"/>
    </w:rPr>
  </w:style>
  <w:style w:type="paragraph" w:styleId="1780">
    <w:name w:val="样式4 Char"/>
    <w:basedOn w:val="855"/>
    <w:next w:val="1780"/>
    <w:link w:val="855"/>
    <w:pPr>
      <w:ind w:firstLine="480"/>
      <w:jc w:val="left"/>
      <w:spacing w:line="360" w:lineRule="auto"/>
      <w:widowControl/>
    </w:pPr>
    <w:rPr>
      <w:rFonts w:cs="FuturaA Bk BT"/>
      <w:color w:val="000000"/>
      <w:sz w:val="24"/>
    </w:rPr>
  </w:style>
  <w:style w:type="paragraph" w:styleId="1781">
    <w:name w:val="A- Arial.9 Normal"/>
    <w:next w:val="1781"/>
    <w:link w:val="855"/>
    <w:pPr>
      <w:ind w:left="3572"/>
      <w:spacing w:line="218" w:lineRule="exact"/>
      <w:widowControl w:val="off"/>
    </w:pPr>
    <w:rPr>
      <w:rFonts w:ascii="隶书" w:hAnsi="隶书"/>
      <w:color w:val="000000"/>
      <w:sz w:val="18"/>
      <w:lang w:val="fr-FR" w:eastAsia="zh-CN" w:bidi="ar-SA"/>
    </w:rPr>
  </w:style>
  <w:style w:type="paragraph" w:styleId="1782">
    <w:name w:val="样式 样式 标题 2H2h2sect 1.2Heading 2 HiddenHeading 2 CCBSheading 2......"/>
    <w:basedOn w:val="855"/>
    <w:next w:val="1782"/>
    <w:link w:val="855"/>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83">
    <w:name w:val="text"/>
    <w:basedOn w:val="855"/>
    <w:next w:val="1783"/>
    <w:link w:val="855"/>
    <w:pPr>
      <w:ind w:firstLine="425"/>
      <w:jc w:val="left"/>
      <w:spacing w:before="120" w:line="360" w:lineRule="auto"/>
    </w:pPr>
    <w:rPr>
      <w:rFonts w:ascii="FuturaA Bk BT" w:hAnsi="隶书" w:cs="隶书"/>
      <w:bCs/>
      <w:sz w:val="26"/>
      <w:szCs w:val="32"/>
    </w:rPr>
  </w:style>
  <w:style w:type="paragraph" w:styleId="1784">
    <w:name w:val="Style-正文"/>
    <w:basedOn w:val="855"/>
    <w:next w:val="1784"/>
    <w:link w:val="855"/>
    <w:pPr>
      <w:ind w:firstLine="420"/>
      <w:spacing w:line="360" w:lineRule="auto"/>
    </w:pPr>
    <w:rPr>
      <w:rFonts w:ascii="FuturaA Bk BT" w:hAnsi="FuturaA Bk BT"/>
      <w:sz w:val="24"/>
    </w:rPr>
  </w:style>
  <w:style w:type="paragraph" w:styleId="1785">
    <w:name w:val="colorffffff"/>
    <w:basedOn w:val="855"/>
    <w:next w:val="1785"/>
    <w:link w:val="855"/>
    <w:pPr>
      <w:jc w:val="left"/>
      <w:widowControl/>
    </w:pPr>
    <w:rPr>
      <w:rFonts w:ascii="FuturaA Bk BT" w:hAnsi="FuturaA Bk BT" w:cs="FuturaA Bk BT"/>
      <w:color w:val="ffffff"/>
      <w:sz w:val="24"/>
    </w:rPr>
  </w:style>
  <w:style w:type="paragraph" w:styleId="1786">
    <w:name w:val="附图标注"/>
    <w:basedOn w:val="1061"/>
    <w:next w:val="1786"/>
    <w:link w:val="855"/>
    <w:pPr>
      <w:ind w:left="420" w:hanging="420"/>
      <w:spacing w:line="360" w:lineRule="auto"/>
      <w:tabs>
        <w:tab w:val="left" w:pos="420" w:leader="none"/>
      </w:tabs>
    </w:pPr>
    <w:rPr>
      <w:rFonts w:ascii="Arial Narrow" w:hAnsi="Arial Narrow"/>
    </w:rPr>
  </w:style>
  <w:style w:type="paragraph" w:styleId="1787">
    <w:name w:val=" Char Char Char1 Char"/>
    <w:basedOn w:val="855"/>
    <w:next w:val="1787"/>
    <w:link w:val="855"/>
    <w:rPr>
      <w:szCs w:val="20"/>
    </w:rPr>
  </w:style>
  <w:style w:type="paragraph" w:styleId="1788">
    <w:name w:val="样式1 Char Char"/>
    <w:basedOn w:val="855"/>
    <w:next w:val="1096"/>
    <w:link w:val="855"/>
    <w:pPr>
      <w:ind w:firstLine="516"/>
      <w:spacing w:line="360" w:lineRule="auto"/>
    </w:pPr>
    <w:rPr>
      <w:sz w:val="24"/>
    </w:rPr>
  </w:style>
  <w:style w:type="paragraph" w:styleId="1789">
    <w:name w:val="左对齐的表内文字"/>
    <w:basedOn w:val="855"/>
    <w:next w:val="1789"/>
    <w:link w:val="855"/>
    <w:rPr>
      <w:rFonts w:eastAsia="Cambria" w:cs="FuturaA Bk BT"/>
      <w:szCs w:val="20"/>
    </w:rPr>
  </w:style>
  <w:style w:type="paragraph" w:styleId="1790">
    <w:name w:val="文档编号"/>
    <w:basedOn w:val="855"/>
    <w:next w:val="855"/>
    <w:link w:val="855"/>
    <w:pPr>
      <w:jc w:val="center"/>
      <w:spacing w:line="360" w:lineRule="auto"/>
    </w:pPr>
    <w:rPr>
      <w:rFonts w:ascii="FuturaA Bk BT"/>
      <w:sz w:val="20"/>
    </w:rPr>
  </w:style>
  <w:style w:type="paragraph" w:styleId="1791">
    <w:name w:val="Char Char2 Char Char Char Char Char Char Char Char"/>
    <w:basedOn w:val="855"/>
    <w:next w:val="1791"/>
    <w:link w:val="855"/>
    <w:rPr>
      <w:rFonts w:ascii="Verdana" w:hAnsi="Verdana"/>
      <w:sz w:val="24"/>
      <w:szCs w:val="20"/>
    </w:rPr>
  </w:style>
  <w:style w:type="paragraph" w:styleId="1792">
    <w:name w:val="Date3"/>
    <w:basedOn w:val="855"/>
    <w:next w:val="855"/>
    <w:link w:val="855"/>
    <w:pPr>
      <w:spacing w:line="312" w:lineRule="atLeast"/>
    </w:pPr>
    <w:rPr>
      <w:sz w:val="24"/>
      <w:szCs w:val="20"/>
    </w:rPr>
  </w:style>
  <w:style w:type="paragraph" w:styleId="1793">
    <w:name w:val="xl55"/>
    <w:basedOn w:val="855"/>
    <w:next w:val="1793"/>
    <w:link w:val="855"/>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94">
    <w:name w:val="标题二"/>
    <w:basedOn w:val="1028"/>
    <w:next w:val="1081"/>
    <w:link w:val="855"/>
    <w:pPr>
      <w:numPr>
        <w:ilvl w:val="0"/>
        <w:numId w:val="0"/>
      </w:numPr>
      <w:ind w:left="-420"/>
      <w:jc w:val="left"/>
      <w:tabs>
        <w:tab w:val="left" w:pos="-420" w:leader="none"/>
        <w:tab w:val="left" w:pos="448" w:leader="none"/>
      </w:tabs>
    </w:pPr>
    <w:rPr>
      <w:rFonts w:eastAsia="FuturaA Bk BT" w:cs="楷体"/>
      <w:b/>
      <w:bCs/>
      <w:sz w:val="24"/>
      <w:szCs w:val="32"/>
    </w:rPr>
  </w:style>
  <w:style w:type="paragraph" w:styleId="1795">
    <w:name w:val="样式 仿宋_GB2312 首行缩进:  2 字符"/>
    <w:basedOn w:val="855"/>
    <w:next w:val="1795"/>
    <w:link w:val="855"/>
    <w:pPr>
      <w:ind w:firstLine="538"/>
      <w:spacing w:line="600" w:lineRule="exact"/>
    </w:pPr>
    <w:rPr>
      <w:rFonts w:ascii="Cambria" w:eastAsia="Cambria"/>
      <w:sz w:val="28"/>
      <w:szCs w:val="20"/>
    </w:rPr>
  </w:style>
  <w:style w:type="paragraph" w:styleId="1796">
    <w:name w:val="附录标识"/>
    <w:basedOn w:val="855"/>
    <w:next w:val="1796"/>
    <w:link w:val="855"/>
    <w:pPr>
      <w:numPr>
        <w:ilvl w:val="0"/>
        <w:numId w:val="13"/>
      </w:numPr>
      <w:spacing w:line="312" w:lineRule="auto"/>
      <w:tabs>
        <w:tab w:val="left" w:pos="432" w:leader="none"/>
      </w:tabs>
    </w:pPr>
  </w:style>
  <w:style w:type="paragraph" w:styleId="1797">
    <w:name w:val="正文居中标题1"/>
    <w:basedOn w:val="855"/>
    <w:next w:val="1797"/>
    <w:link w:val="855"/>
    <w:pPr>
      <w:numPr>
        <w:ilvl w:val="0"/>
        <w:numId w:val="21"/>
      </w:numPr>
      <w:ind w:firstLine="0"/>
      <w:jc w:val="center"/>
      <w:spacing w:before="100" w:beforeAutospacing="1" w:after="100" w:afterAutospacing="1"/>
    </w:pPr>
    <w:rPr>
      <w:rFonts w:eastAsia="Garamond"/>
      <w:b/>
      <w:bCs/>
      <w:sz w:val="84"/>
    </w:rPr>
  </w:style>
  <w:style w:type="paragraph" w:styleId="1798">
    <w:name w:val="MM Title"/>
    <w:basedOn w:val="1148"/>
    <w:next w:val="1798"/>
    <w:link w:val="855"/>
    <w:rPr>
      <w:rFonts w:ascii="Arial Narrow" w:hAnsi="Arial Narrow" w:cs="隶书"/>
      <w:b w:val="0"/>
      <w:sz w:val="18"/>
    </w:rPr>
  </w:style>
  <w:style w:type="paragraph" w:styleId="1799">
    <w:name w:val="MM Topic 5"/>
    <w:basedOn w:val="1031"/>
    <w:next w:val="1799"/>
    <w:link w:val="855"/>
    <w:pPr>
      <w:jc w:val="both"/>
      <w:spacing w:before="0" w:after="0" w:line="374" w:lineRule="auto"/>
      <w:tabs>
        <w:tab w:val="left" w:pos="2551" w:leader="none"/>
      </w:tabs>
    </w:pPr>
  </w:style>
  <w:style w:type="paragraph" w:styleId="1800">
    <w:name w:val="样式 纯文本 + 首行缩进:  2 字符 Char Char Char Char Char Char Char Char Char Char Char Char Char Char Char Char Char Char Char Char Char Char Char Char"/>
    <w:basedOn w:val="1096"/>
    <w:next w:val="1800"/>
    <w:link w:val="855"/>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801">
    <w:name w:val="xl79"/>
    <w:basedOn w:val="855"/>
    <w:next w:val="1801"/>
    <w:link w:val="855"/>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802">
    <w:name w:val="Figure Description"/>
    <w:next w:val="855"/>
    <w:link w:val="855"/>
    <w:pPr>
      <w:numPr>
        <w:ilvl w:val="4"/>
        <w:numId w:val="22"/>
      </w:numPr>
      <w:ind w:left="1701" w:firstLine="0"/>
      <w:jc w:val="center"/>
      <w:spacing w:before="80" w:after="320"/>
    </w:pPr>
    <w:rPr>
      <w:rFonts w:ascii="隶书" w:hAnsi="隶书" w:eastAsia="MingLiU"/>
      <w:sz w:val="18"/>
      <w:lang w:val="en-US" w:eastAsia="zh-CN" w:bidi="ar-SA"/>
    </w:rPr>
  </w:style>
  <w:style w:type="paragraph" w:styleId="1803">
    <w:name w:val="表身"/>
    <w:next w:val="1803"/>
    <w:link w:val="855"/>
    <w:pPr>
      <w:jc w:val="both"/>
      <w:keepNext/>
      <w:spacing w:line="300" w:lineRule="auto"/>
    </w:pPr>
    <w:rPr>
      <w:sz w:val="18"/>
      <w:lang w:val="en-US" w:eastAsia="zh-CN" w:bidi="ar-SA"/>
    </w:rPr>
  </w:style>
  <w:style w:type="paragraph" w:styleId="1804">
    <w:name w:val="xl77"/>
    <w:basedOn w:val="855"/>
    <w:next w:val="1804"/>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05">
    <w:name w:val="规范正文"/>
    <w:basedOn w:val="1104"/>
    <w:next w:val="1805"/>
    <w:link w:val="855"/>
    <w:pPr>
      <w:numPr>
        <w:ilvl w:val="0"/>
        <w:numId w:val="0"/>
      </w:numPr>
      <w:ind w:left="420"/>
      <w:spacing w:line="480" w:lineRule="auto"/>
      <w:tabs>
        <w:tab w:val="clear" w:pos="2182" w:leader="none"/>
      </w:tabs>
    </w:pPr>
    <w:rPr>
      <w:sz w:val="21"/>
    </w:rPr>
  </w:style>
  <w:style w:type="paragraph" w:styleId="1806">
    <w:name w:val="Char Char Char"/>
    <w:basedOn w:val="855"/>
    <w:next w:val="1806"/>
    <w:link w:val="855"/>
  </w:style>
  <w:style w:type="paragraph" w:styleId="1807">
    <w:name w:val="Sub Item List"/>
    <w:basedOn w:val="855"/>
    <w:next w:val="1807"/>
    <w:link w:val="855"/>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808">
    <w:name w:val="编号 2"/>
    <w:basedOn w:val="1809"/>
    <w:next w:val="1808"/>
    <w:link w:val="855"/>
    <w:pPr>
      <w:tabs>
        <w:tab w:val="left" w:pos="432" w:leader="none"/>
      </w:tabs>
    </w:pPr>
    <w:rPr>
      <w:szCs w:val="20"/>
    </w:rPr>
  </w:style>
  <w:style w:type="paragraph" w:styleId="1809">
    <w:name w:val="编号 1"/>
    <w:basedOn w:val="855"/>
    <w:next w:val="1809"/>
    <w:link w:val="855"/>
    <w:pPr>
      <w:ind w:left="432" w:hanging="432"/>
      <w:spacing w:before="100" w:beforeAutospacing="1" w:after="100" w:afterAutospacing="1" w:line="360" w:lineRule="auto"/>
      <w:tabs>
        <w:tab w:val="left" w:pos="432" w:leader="none"/>
      </w:tabs>
    </w:pPr>
    <w:rPr>
      <w:rFonts w:ascii="FuturaA Bk BT"/>
      <w:sz w:val="24"/>
    </w:rPr>
  </w:style>
  <w:style w:type="paragraph" w:styleId="1810">
    <w:name w:val="正文样式 首行缩进:  0.74 厘米"/>
    <w:basedOn w:val="855"/>
    <w:next w:val="1810"/>
    <w:link w:val="855"/>
    <w:pPr>
      <w:ind w:firstLine="420"/>
      <w:spacing w:line="360" w:lineRule="auto"/>
      <w:widowControl/>
      <w:tabs>
        <w:tab w:val="right" w:pos="8640" w:leader="none"/>
      </w:tabs>
    </w:pPr>
    <w:rPr>
      <w:sz w:val="24"/>
      <w:szCs w:val="20"/>
      <w:lang w:bidi="he-IL"/>
    </w:rPr>
  </w:style>
  <w:style w:type="paragraph" w:styleId="1811">
    <w:name w:val="标记段落"/>
    <w:basedOn w:val="855"/>
    <w:next w:val="1811"/>
    <w:link w:val="855"/>
    <w:pPr>
      <w:ind w:firstLine="521"/>
      <w:spacing w:line="100" w:lineRule="atLeast"/>
      <w:tabs>
        <w:tab w:val="left" w:pos="924" w:leader="none"/>
      </w:tabs>
    </w:pPr>
    <w:rPr>
      <w:rFonts w:ascii="Century Schoolbook" w:hAnsi="FuturaA Bk BT" w:eastAsia="Century Schoolbook"/>
      <w:bCs/>
      <w:sz w:val="28"/>
      <w:szCs w:val="21"/>
    </w:rPr>
  </w:style>
  <w:style w:type="paragraph" w:styleId="1812">
    <w:name w:val="三级条标题"/>
    <w:basedOn w:val="1442"/>
    <w:next w:val="1444"/>
    <w:link w:val="855"/>
    <w:pPr>
      <w:ind w:left="0" w:firstLine="0"/>
      <w:outlineLvl w:val="4"/>
    </w:pPr>
  </w:style>
  <w:style w:type="paragraph" w:styleId="1813">
    <w:name w:val="列表1）"/>
    <w:basedOn w:val="1061"/>
    <w:next w:val="1813"/>
    <w:link w:val="855"/>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814">
    <w:name w:val="实施日期"/>
    <w:basedOn w:val="1815"/>
    <w:next w:val="1814"/>
    <w:link w:val="855"/>
    <w:pPr>
      <w:jc w:val="right"/>
      <w:framePr w:hSpace="0" w:xAlign="right"/>
    </w:pPr>
  </w:style>
  <w:style w:type="paragraph" w:styleId="1815">
    <w:name w:val="发布日期"/>
    <w:next w:val="1815"/>
    <w:link w:val="855"/>
    <w:pPr>
      <w:framePr w:w="4000" w:h="473" w:vSpace="180" w:hSpace="180" w:wrap="around" w:vAnchor="margin" w:hAnchor="margin" w:y="13511" w:hRule="exact"/>
    </w:pPr>
    <w:rPr>
      <w:rFonts w:eastAsia="MingLiU"/>
      <w:sz w:val="28"/>
      <w:lang w:val="en-US" w:eastAsia="zh-CN" w:bidi="ar-SA"/>
    </w:rPr>
  </w:style>
  <w:style w:type="paragraph" w:styleId="1816">
    <w:name w:val="首信标准正文 Char Char Char Char"/>
    <w:basedOn w:val="855"/>
    <w:next w:val="1816"/>
    <w:link w:val="855"/>
    <w:pPr>
      <w:spacing w:line="360" w:lineRule="auto"/>
    </w:pPr>
    <w:rPr>
      <w:rFonts w:ascii="Verdana" w:hAnsi="Verdana"/>
      <w:sz w:val="24"/>
      <w:szCs w:val="20"/>
    </w:rPr>
  </w:style>
  <w:style w:type="paragraph" w:styleId="1817">
    <w:name w:val="样式 标题 7标题 7 Char2标题 7 Char Char1标题 7 Char1 Char Char1标题 7 Ch..."/>
    <w:basedOn w:val="1033"/>
    <w:next w:val="1817"/>
    <w:link w:val="855"/>
    <w:pPr>
      <w:numPr>
        <w:ilvl w:val="0"/>
        <w:numId w:val="0"/>
      </w:numPr>
      <w:keepLines/>
      <w:keepNext/>
      <w:spacing w:line="360" w:lineRule="auto"/>
      <w:tabs>
        <w:tab w:val="clear" w:pos="-385" w:leader="none"/>
      </w:tabs>
    </w:pPr>
    <w:rPr>
      <w:rFonts w:eastAsia="FuturaA Bk BT" w:cs="FuturaA Bk BT"/>
      <w:b/>
      <w:bCs/>
      <w:sz w:val="28"/>
    </w:rPr>
  </w:style>
  <w:style w:type="paragraph" w:styleId="1818">
    <w:name w:val="xl47"/>
    <w:basedOn w:val="855"/>
    <w:next w:val="1818"/>
    <w:link w:val="855"/>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819">
    <w:name w:val="普通正文"/>
    <w:basedOn w:val="855"/>
    <w:next w:val="1819"/>
    <w:link w:val="855"/>
    <w:qFormat/>
    <w:pPr>
      <w:ind w:firstLine="425"/>
      <w:spacing w:line="300" w:lineRule="auto"/>
    </w:pPr>
    <w:rPr>
      <w:rFonts w:ascii="FuturaA Bk BT" w:hAnsi="FuturaA Bk BT"/>
      <w:sz w:val="24"/>
    </w:rPr>
  </w:style>
  <w:style w:type="paragraph" w:styleId="1820">
    <w:name w:val="a03"/>
    <w:basedOn w:val="1029"/>
    <w:next w:val="1820"/>
    <w:link w:val="855"/>
    <w:pPr>
      <w:spacing w:before="0" w:after="0" w:line="416" w:lineRule="atLeast"/>
    </w:pPr>
    <w:rPr>
      <w:rFonts w:ascii="Arial Narrow" w:hAnsi="Arial Narrow"/>
      <w:bCs w:val="0"/>
      <w:sz w:val="28"/>
    </w:rPr>
  </w:style>
  <w:style w:type="paragraph" w:styleId="1821">
    <w:name w:val="标题9"/>
    <w:basedOn w:val="1035"/>
    <w:next w:val="1821"/>
    <w:link w:val="855"/>
    <w:pPr>
      <w:jc w:val="both"/>
      <w:keepLines w:val="0"/>
      <w:keepNext w:val="0"/>
      <w:spacing w:before="0" w:after="0" w:line="360" w:lineRule="auto"/>
      <w:tabs>
        <w:tab w:val="left" w:pos="0" w:leader="none"/>
      </w:tabs>
    </w:pPr>
    <w:rPr>
      <w:rFonts w:eastAsia="Cambria"/>
      <w:sz w:val="30"/>
    </w:rPr>
  </w:style>
  <w:style w:type="paragraph" w:styleId="1822">
    <w:name w:val="段落"/>
    <w:basedOn w:val="855"/>
    <w:next w:val="1822"/>
    <w:link w:val="855"/>
    <w:pPr>
      <w:ind w:firstLine="540"/>
      <w:spacing w:line="480" w:lineRule="auto"/>
    </w:pPr>
    <w:rPr>
      <w:rFonts w:ascii="FuturaA Bk BT" w:hAnsi="FuturaA Bk BT"/>
      <w:sz w:val="24"/>
    </w:rPr>
  </w:style>
  <w:style w:type="paragraph" w:styleId="1823">
    <w:name w:val="图1"/>
    <w:basedOn w:val="1134"/>
    <w:next w:val="1823"/>
    <w:link w:val="855"/>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824">
    <w:name w:val="Plain Text1"/>
    <w:basedOn w:val="855"/>
    <w:next w:val="1824"/>
    <w:link w:val="855"/>
    <w:pPr>
      <w:spacing w:line="360" w:lineRule="auto"/>
    </w:pPr>
    <w:rPr>
      <w:rFonts w:hint="eastAsia" w:ascii="FuturaA Bk BT" w:hAnsi="FuturaA Bk BT"/>
      <w:sz w:val="24"/>
      <w:szCs w:val="20"/>
    </w:rPr>
  </w:style>
  <w:style w:type="paragraph" w:styleId="1825">
    <w:name w:val="首信标准正文 Char Char Char Char Char Char Char Char Char Char Char Char Char Char Char Char Char Char Char Char Char Char1 Char Char"/>
    <w:basedOn w:val="855"/>
    <w:next w:val="1825"/>
    <w:link w:val="855"/>
    <w:pPr>
      <w:spacing w:line="360" w:lineRule="auto"/>
    </w:pPr>
    <w:rPr>
      <w:rFonts w:ascii="Verdana" w:hAnsi="Verdana"/>
      <w:sz w:val="36"/>
      <w:szCs w:val="36"/>
    </w:rPr>
  </w:style>
  <w:style w:type="paragraph" w:styleId="1826">
    <w:name w:val="正文（首行缩进）"/>
    <w:basedOn w:val="855"/>
    <w:next w:val="1826"/>
    <w:link w:val="855"/>
    <w:pPr>
      <w:ind w:firstLine="420"/>
      <w:spacing w:line="360" w:lineRule="auto"/>
    </w:pPr>
    <w:rPr>
      <w:rFonts w:cs="FuturaA Bk BT"/>
      <w:sz w:val="24"/>
      <w:szCs w:val="20"/>
    </w:rPr>
  </w:style>
  <w:style w:type="paragraph" w:styleId="1827">
    <w:name w:val="样式 样式3 + 宋体 五号 Char Char Char"/>
    <w:basedOn w:val="855"/>
    <w:next w:val="1827"/>
    <w:link w:val="855"/>
    <w:pPr>
      <w:ind w:left="1050" w:hanging="450"/>
      <w:jc w:val="left"/>
      <w:keepLines/>
      <w:keepNext/>
      <w:tabs>
        <w:tab w:val="left" w:pos="1050" w:leader="none"/>
      </w:tabs>
      <w:outlineLvl w:val="7"/>
    </w:pPr>
    <w:rPr>
      <w:rFonts w:ascii="FuturaA Bk BT" w:hAnsi="FuturaA Bk BT"/>
      <w:b/>
      <w:bCs/>
    </w:rPr>
  </w:style>
  <w:style w:type="paragraph" w:styleId="1828">
    <w:name w:val="样式 标题 3Chapter X.X.X"/>
    <w:basedOn w:val="1617"/>
    <w:next w:val="1828"/>
    <w:link w:val="855"/>
    <w:pPr>
      <w:spacing w:after="120"/>
      <w:tabs>
        <w:tab w:val="left" w:pos="720" w:leader="none"/>
      </w:tabs>
    </w:pPr>
  </w:style>
  <w:style w:type="paragraph" w:styleId="1829">
    <w:name w:val="常用正文"/>
    <w:next w:val="1829"/>
    <w:link w:val="855"/>
    <w:pPr>
      <w:ind w:firstLine="200"/>
      <w:spacing w:line="360" w:lineRule="auto"/>
      <w:widowControl w:val="off"/>
    </w:pPr>
    <w:rPr>
      <w:rFonts w:ascii="隶书" w:hAnsi="隶书" w:eastAsia="Century Schoolbook"/>
      <w:sz w:val="28"/>
      <w:lang w:val="en-US" w:eastAsia="zh-CN" w:bidi="ar-SA"/>
    </w:rPr>
  </w:style>
  <w:style w:type="character" w:styleId="1830">
    <w:name w:val="明显引用 Char"/>
    <w:next w:val="1830"/>
    <w:link w:val="1831"/>
    <w:qFormat/>
    <w:rPr>
      <w:b/>
      <w:bCs/>
      <w:i/>
      <w:iCs/>
      <w:color w:val="4f81bd"/>
      <w:sz w:val="21"/>
      <w:szCs w:val="24"/>
    </w:rPr>
  </w:style>
  <w:style w:type="paragraph" w:styleId="1831">
    <w:name w:val="明显引用1"/>
    <w:basedOn w:val="855"/>
    <w:next w:val="855"/>
    <w:link w:val="1830"/>
    <w:qFormat/>
    <w:pPr>
      <w:ind w:left="936" w:right="936"/>
      <w:spacing w:before="200" w:after="280"/>
      <w:pBdr>
        <w:bottom w:val="single" w:color="4F81BD" w:sz="4" w:space="4"/>
      </w:pBdr>
    </w:pPr>
    <w:rPr>
      <w:b/>
      <w:bCs/>
      <w:i/>
      <w:iCs/>
      <w:color w:val="4f81bd"/>
    </w:rPr>
  </w:style>
  <w:style w:type="paragraph" w:styleId="1832">
    <w:name w:val="leveld"/>
    <w:basedOn w:val="855"/>
    <w:next w:val="1832"/>
    <w:link w:val="855"/>
    <w:pPr>
      <w:jc w:val="left"/>
      <w:widowControl/>
      <w:pBdr>
        <w:bottom w:val="single" w:color="0066FF" w:sz="12" w:space="1"/>
      </w:pBdr>
    </w:pPr>
    <w:rPr>
      <w:rFonts w:ascii="FuturaA Bk BT" w:hAnsi="FuturaA Bk BT" w:cs="FuturaA Bk BT"/>
      <w:b/>
      <w:bCs/>
      <w:color w:val="000000"/>
      <w:sz w:val="24"/>
    </w:rPr>
  </w:style>
  <w:style w:type="paragraph" w:styleId="1833">
    <w:name w:val=" Char Char2 Char Char Char Char Char Char Char Char"/>
    <w:basedOn w:val="855"/>
    <w:next w:val="1833"/>
    <w:link w:val="855"/>
    <w:rPr>
      <w:rFonts w:ascii="Verdana" w:hAnsi="Verdana"/>
      <w:sz w:val="24"/>
      <w:szCs w:val="20"/>
    </w:rPr>
  </w:style>
  <w:style w:type="paragraph" w:styleId="1834">
    <w:name w:val="标准书眉_奇数页"/>
    <w:next w:val="855"/>
    <w:link w:val="855"/>
    <w:pPr>
      <w:jc w:val="right"/>
      <w:spacing w:after="120"/>
      <w:tabs>
        <w:tab w:val="center" w:pos="4154" w:leader="none"/>
        <w:tab w:val="right" w:pos="8306" w:leader="none"/>
      </w:tabs>
    </w:pPr>
    <w:rPr>
      <w:sz w:val="21"/>
      <w:lang w:val="en-US" w:eastAsia="zh-CN" w:bidi="ar-SA"/>
    </w:rPr>
  </w:style>
  <w:style w:type="paragraph" w:styleId="1835">
    <w:name w:val="图5"/>
    <w:basedOn w:val="855"/>
    <w:next w:val="1835"/>
    <w:link w:val="855"/>
    <w:pPr>
      <w:jc w:val="center"/>
      <w:spacing w:line="240" w:lineRule="exact"/>
    </w:pPr>
    <w:rPr>
      <w:szCs w:val="20"/>
    </w:rPr>
  </w:style>
  <w:style w:type="paragraph" w:styleId="1836">
    <w:name w:val="我的样式"/>
    <w:basedOn w:val="1027"/>
    <w:next w:val="855"/>
    <w:link w:val="855"/>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37">
    <w:name w:val="首信标准正文 Char Char Char Char Char Char Char Char Char Char Char Char Char Char Char Char Char Char Char Char Char Char"/>
    <w:basedOn w:val="855"/>
    <w:next w:val="1837"/>
    <w:link w:val="855"/>
    <w:pPr>
      <w:spacing w:line="360" w:lineRule="auto"/>
    </w:pPr>
    <w:rPr>
      <w:rFonts w:ascii="Verdana" w:hAnsi="Verdana"/>
      <w:sz w:val="24"/>
      <w:szCs w:val="20"/>
    </w:rPr>
  </w:style>
  <w:style w:type="paragraph" w:styleId="1838">
    <w:name w:val="标题 310"/>
    <w:basedOn w:val="855"/>
    <w:next w:val="1838"/>
    <w:link w:val="855"/>
    <w:pPr>
      <w:ind w:left="-2"/>
    </w:pPr>
    <w:rPr>
      <w:rFonts w:ascii="隶书" w:hAnsi="隶书" w:cs="隶书"/>
    </w:rPr>
  </w:style>
  <w:style w:type="paragraph" w:styleId="1839">
    <w:name w:val="样式 样式4 + 宋体 两端对齐"/>
    <w:basedOn w:val="1780"/>
    <w:next w:val="1839"/>
    <w:link w:val="855"/>
    <w:pPr>
      <w:jc w:val="both"/>
    </w:pPr>
  </w:style>
  <w:style w:type="paragraph" w:styleId="1840">
    <w:name w:val="文2"/>
    <w:basedOn w:val="855"/>
    <w:next w:val="1840"/>
    <w:link w:val="855"/>
    <w:pPr>
      <w:ind w:left="777"/>
      <w:jc w:val="left"/>
      <w:spacing w:line="300" w:lineRule="auto"/>
      <w:tabs>
        <w:tab w:val="left" w:pos="1440" w:leader="none"/>
      </w:tabs>
    </w:pPr>
    <w:rPr>
      <w:sz w:val="22"/>
      <w:szCs w:val="22"/>
    </w:rPr>
  </w:style>
  <w:style w:type="paragraph" w:styleId="1841">
    <w:name w:val="xl104"/>
    <w:basedOn w:val="855"/>
    <w:next w:val="1841"/>
    <w:link w:val="855"/>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42">
    <w:name w:val="xl85"/>
    <w:basedOn w:val="855"/>
    <w:next w:val="1842"/>
    <w:link w:val="855"/>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43">
    <w:name w:val=" Char Char3 Char Char Char Char Char Char Char Char Char Char Char Char2 Char Char"/>
    <w:basedOn w:val="855"/>
    <w:next w:val="1843"/>
    <w:link w:val="855"/>
    <w:pPr>
      <w:spacing w:line="360" w:lineRule="auto"/>
    </w:pPr>
    <w:rPr>
      <w:rFonts w:ascii="Verdana" w:hAnsi="Verdana"/>
      <w:sz w:val="36"/>
      <w:szCs w:val="36"/>
    </w:rPr>
  </w:style>
  <w:style w:type="paragraph" w:styleId="1844">
    <w:name w:val="模板普通正文"/>
    <w:basedOn w:val="1083"/>
    <w:next w:val="1844"/>
    <w:link w:val="855"/>
    <w:pPr>
      <w:ind w:left="0" w:firstLine="490"/>
      <w:jc w:val="left"/>
      <w:spacing w:after="10" w:line="360" w:lineRule="auto"/>
    </w:pPr>
    <w:rPr>
      <w:rFonts w:eastAsia="Cambria"/>
      <w:sz w:val="24"/>
    </w:rPr>
  </w:style>
  <w:style w:type="paragraph" w:styleId="1845">
    <w:name w:val="一级无标题条"/>
    <w:basedOn w:val="855"/>
    <w:next w:val="1845"/>
    <w:link w:val="855"/>
    <w:pPr>
      <w:numPr>
        <w:ilvl w:val="2"/>
        <w:numId w:val="15"/>
      </w:numPr>
    </w:pPr>
  </w:style>
  <w:style w:type="paragraph" w:styleId="1846">
    <w:name w:val="表格文字"/>
    <w:basedOn w:val="855"/>
    <w:next w:val="1846"/>
    <w:link w:val="1847"/>
    <w:qFormat/>
    <w:pPr>
      <w:jc w:val="left"/>
    </w:pPr>
    <w:rPr>
      <w:sz w:val="18"/>
    </w:rPr>
  </w:style>
  <w:style w:type="character" w:styleId="1847">
    <w:name w:val="表格文字 字符"/>
    <w:next w:val="1847"/>
    <w:link w:val="1846"/>
    <w:qFormat/>
    <w:rPr>
      <w:sz w:val="18"/>
      <w:szCs w:val="24"/>
    </w:rPr>
  </w:style>
  <w:style w:type="paragraph" w:styleId="1848">
    <w:name w:val="Char Char5 Char Char Char Char Char Char Char Char Char Char Char Char Char Char Char Char Char Char"/>
    <w:basedOn w:val="855"/>
    <w:next w:val="1848"/>
    <w:link w:val="855"/>
    <w:pPr>
      <w:spacing w:line="360" w:lineRule="auto"/>
    </w:pPr>
    <w:rPr>
      <w:rFonts w:ascii="Verdana" w:hAnsi="Verdana"/>
      <w:sz w:val="36"/>
      <w:szCs w:val="36"/>
    </w:rPr>
  </w:style>
  <w:style w:type="paragraph" w:styleId="1849">
    <w:name w:val="color003366bld"/>
    <w:basedOn w:val="855"/>
    <w:next w:val="1849"/>
    <w:link w:val="855"/>
    <w:pPr>
      <w:jc w:val="left"/>
      <w:widowControl/>
    </w:pPr>
    <w:rPr>
      <w:rFonts w:ascii="FuturaA Bk BT" w:hAnsi="FuturaA Bk BT" w:cs="FuturaA Bk BT"/>
      <w:b/>
      <w:bCs/>
      <w:color w:val="003366"/>
      <w:sz w:val="24"/>
    </w:rPr>
  </w:style>
  <w:style w:type="paragraph" w:styleId="1850">
    <w:name w:val="Char Char3"/>
    <w:basedOn w:val="855"/>
    <w:next w:val="1850"/>
    <w:link w:val="855"/>
    <w:pPr>
      <w:spacing w:line="360" w:lineRule="auto"/>
    </w:pPr>
    <w:rPr>
      <w:rFonts w:ascii="Verdana" w:hAnsi="Verdana"/>
      <w:sz w:val="36"/>
      <w:szCs w:val="36"/>
    </w:rPr>
  </w:style>
  <w:style w:type="paragraph" w:styleId="1851">
    <w:name w:val="标题一"/>
    <w:basedOn w:val="1027"/>
    <w:next w:val="1081"/>
    <w:link w:val="855"/>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52">
    <w:name w:val="样式 正文缩进 + (中文) 仿宋_GB2312 小四 Char"/>
    <w:basedOn w:val="1061"/>
    <w:next w:val="1852"/>
    <w:link w:val="855"/>
    <w:pPr>
      <w:ind w:firstLine="480"/>
      <w:spacing w:line="360" w:lineRule="auto"/>
    </w:pPr>
    <w:rPr>
      <w:rFonts w:ascii="FuturaA Bk BT" w:hAnsi="FuturaA Bk BT"/>
      <w:sz w:val="24"/>
    </w:rPr>
  </w:style>
  <w:style w:type="paragraph" w:styleId="1853">
    <w:name w:val="primbutton"/>
    <w:basedOn w:val="855"/>
    <w:next w:val="1853"/>
    <w:link w:val="855"/>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54">
    <w:name w:val="样式 标题 4Chapter X.X.X. + 段后: 0.5 行1 + 段后: 0.5 行"/>
    <w:basedOn w:val="1545"/>
    <w:next w:val="1854"/>
    <w:link w:val="855"/>
    <w:pPr>
      <w:numPr>
        <w:ilvl w:val="3"/>
        <w:numId w:val="0"/>
      </w:numPr>
      <w:ind w:left="425" w:hanging="425"/>
      <w:spacing w:after="290"/>
      <w:tabs>
        <w:tab w:val="left" w:pos="864" w:leader="none"/>
      </w:tabs>
    </w:pPr>
    <w:rPr>
      <w:szCs w:val="21"/>
    </w:rPr>
  </w:style>
  <w:style w:type="paragraph" w:styleId="1855">
    <w:name w:val="报告正文"/>
    <w:basedOn w:val="855"/>
    <w:next w:val="1855"/>
    <w:link w:val="855"/>
    <w:uiPriority w:val="99"/>
    <w:qFormat/>
    <w:pPr>
      <w:ind w:firstLine="200"/>
      <w:jc w:val="left"/>
      <w:spacing w:line="480" w:lineRule="atLeast"/>
    </w:pPr>
    <w:rPr>
      <w:rFonts w:ascii="Cambria" w:hAnsi="FuturaA Bk BT" w:eastAsia="Cambria"/>
      <w:color w:val="000000"/>
      <w:sz w:val="28"/>
      <w:szCs w:val="20"/>
      <w:lang w:bidi="he-IL"/>
    </w:rPr>
  </w:style>
  <w:style w:type="paragraph" w:styleId="1856">
    <w:name w:val="标准书眉一"/>
    <w:next w:val="1856"/>
    <w:link w:val="855"/>
    <w:pPr>
      <w:jc w:val="both"/>
      <w:tabs>
        <w:tab w:val="left" w:pos="1440" w:leader="none"/>
      </w:tabs>
    </w:pPr>
    <w:rPr>
      <w:lang w:val="en-US" w:eastAsia="zh-CN" w:bidi="ar-SA"/>
    </w:rPr>
  </w:style>
  <w:style w:type="paragraph" w:styleId="1857">
    <w:name w:val="S4-I-U-L15-No-dot"/>
    <w:basedOn w:val="855"/>
    <w:next w:val="1857"/>
    <w:link w:val="855"/>
    <w:pPr>
      <w:numPr>
        <w:ilvl w:val="1"/>
        <w:numId w:val="26"/>
      </w:numPr>
      <w:ind w:left="1112"/>
      <w:spacing w:after="120" w:line="360" w:lineRule="auto"/>
      <w:tabs>
        <w:tab w:val="left" w:pos="840" w:leader="none"/>
        <w:tab w:val="left" w:pos="1112" w:leader="none"/>
      </w:tabs>
    </w:pPr>
    <w:rPr>
      <w:i/>
      <w:sz w:val="24"/>
      <w:u w:val="single"/>
    </w:rPr>
  </w:style>
  <w:style w:type="paragraph" w:styleId="1858">
    <w:name w:val="样式 标题 3Chapter X.X.X. + 五号 段后: 0.5 行"/>
    <w:basedOn w:val="1029"/>
    <w:next w:val="1858"/>
    <w:link w:val="855"/>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59">
    <w:name w:val="xl93"/>
    <w:basedOn w:val="855"/>
    <w:next w:val="1859"/>
    <w:link w:val="855"/>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60">
    <w:name w:val="PMintroText"/>
    <w:basedOn w:val="855"/>
    <w:next w:val="1860"/>
    <w:link w:val="855"/>
    <w:pPr>
      <w:ind w:left="720"/>
      <w:jc w:val="left"/>
      <w:spacing w:after="120"/>
      <w:widowControl/>
    </w:pPr>
    <w:rPr>
      <w:rFonts w:ascii="Verdana" w:hAnsi="Verdana"/>
      <w:sz w:val="22"/>
      <w:szCs w:val="20"/>
      <w:lang w:eastAsia="en-US"/>
    </w:rPr>
  </w:style>
  <w:style w:type="paragraph" w:styleId="1861">
    <w:name w:val="备注说明 Char Char Char"/>
    <w:basedOn w:val="1125"/>
    <w:next w:val="1861"/>
    <w:link w:val="855"/>
    <w:pPr>
      <w:ind w:left="420" w:hanging="420"/>
      <w:spacing w:line="312" w:lineRule="atLeast"/>
    </w:pPr>
    <w:rPr>
      <w:sz w:val="21"/>
      <w:szCs w:val="20"/>
    </w:rPr>
  </w:style>
  <w:style w:type="paragraph" w:styleId="1862">
    <w:name w:val="图例编号"/>
    <w:basedOn w:val="1152"/>
    <w:next w:val="1152"/>
    <w:link w:val="855"/>
  </w:style>
  <w:style w:type="paragraph" w:styleId="1863">
    <w:name w:val="样式 标题 4h4First SubheadingH4sect 1.2.3.4Ref Heading 1rh1se...1"/>
    <w:basedOn w:val="1030"/>
    <w:next w:val="1863"/>
    <w:link w:val="855"/>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64">
    <w:name w:val=" Char4 Char Char Char Char Char Char Char Char Char Char Char Char Char"/>
    <w:basedOn w:val="855"/>
    <w:next w:val="1864"/>
    <w:link w:val="855"/>
    <w:pPr>
      <w:spacing w:line="360" w:lineRule="auto"/>
    </w:pPr>
    <w:rPr>
      <w:rFonts w:ascii="Verdana" w:hAnsi="Verdana"/>
      <w:sz w:val="36"/>
      <w:szCs w:val="36"/>
    </w:rPr>
  </w:style>
  <w:style w:type="paragraph" w:styleId="1865">
    <w:name w:val=" Char3 Char Char Char"/>
    <w:basedOn w:val="855"/>
    <w:next w:val="1865"/>
    <w:link w:val="855"/>
    <w:pPr>
      <w:jc w:val="left"/>
      <w:spacing w:after="160" w:line="240" w:lineRule="exact"/>
      <w:widowControl/>
    </w:pPr>
    <w:rPr>
      <w:rFonts w:ascii="华文新魏" w:hAnsi="华文新魏"/>
      <w:sz w:val="20"/>
      <w:szCs w:val="20"/>
      <w:lang w:eastAsia="en-US"/>
    </w:rPr>
  </w:style>
  <w:style w:type="paragraph" w:styleId="1866">
    <w:name w:val="callout"/>
    <w:basedOn w:val="855"/>
    <w:next w:val="1866"/>
    <w:link w:val="855"/>
    <w:pPr>
      <w:ind w:left="153"/>
      <w:jc w:val="left"/>
      <w:shd w:val="clear" w:color="auto" w:fill="e7e7e7"/>
      <w:widowControl/>
    </w:pPr>
    <w:rPr>
      <w:rFonts w:ascii="FuturaA Bk BT" w:hAnsi="FuturaA Bk BT" w:cs="FuturaA Bk BT"/>
      <w:color w:val="000000"/>
      <w:sz w:val="24"/>
    </w:rPr>
  </w:style>
  <w:style w:type="paragraph" w:styleId="1867">
    <w:name w:val="xl86"/>
    <w:basedOn w:val="855"/>
    <w:next w:val="1867"/>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68">
    <w:name w:val="First Bullets"/>
    <w:basedOn w:val="855"/>
    <w:next w:val="1868"/>
    <w:link w:val="855"/>
    <w:pPr>
      <w:ind w:left="390" w:hanging="390"/>
      <w:jc w:val="left"/>
      <w:spacing w:line="360" w:lineRule="auto"/>
      <w:widowControl/>
      <w:tabs>
        <w:tab w:val="left" w:pos="360" w:leader="none"/>
        <w:tab w:val="left" w:pos="390" w:leader="none"/>
      </w:tabs>
    </w:pPr>
    <w:rPr>
      <w:sz w:val="20"/>
      <w:szCs w:val="20"/>
      <w:lang w:eastAsia="en-US"/>
    </w:rPr>
  </w:style>
  <w:style w:type="paragraph" w:styleId="1869">
    <w:name w:val="xl37"/>
    <w:basedOn w:val="855"/>
    <w:next w:val="1869"/>
    <w:link w:val="855"/>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70">
    <w:name w:val="xl103"/>
    <w:basedOn w:val="855"/>
    <w:next w:val="1870"/>
    <w:link w:val="855"/>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71">
    <w:name w:val="普通 (Web)"/>
    <w:basedOn w:val="855"/>
    <w:next w:val="1871"/>
    <w:link w:val="855"/>
    <w:pPr>
      <w:jc w:val="left"/>
      <w:widowControl/>
    </w:pPr>
    <w:rPr>
      <w:rFonts w:ascii="FuturaA Bk BT" w:hAnsi="FuturaA Bk BT"/>
      <w:sz w:val="24"/>
    </w:rPr>
  </w:style>
  <w:style w:type="paragraph" w:styleId="1872">
    <w:name w:val="msoaccenttext2"/>
    <w:next w:val="1872"/>
    <w:link w:val="855"/>
    <w:rPr>
      <w:rFonts w:ascii="黑体" w:hAnsi="黑体" w:cs="FuturaA Bk BT"/>
      <w:color w:val="000000"/>
      <w:sz w:val="15"/>
      <w:szCs w:val="15"/>
      <w:lang w:val="en-US" w:eastAsia="zh-CN" w:bidi="ar-SA"/>
    </w:rPr>
  </w:style>
  <w:style w:type="paragraph" w:styleId="1873">
    <w:name w:val="xl89"/>
    <w:basedOn w:val="855"/>
    <w:next w:val="1873"/>
    <w:link w:val="855"/>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74">
    <w:name w:val="xl112"/>
    <w:basedOn w:val="855"/>
    <w:next w:val="1874"/>
    <w:link w:val="855"/>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75">
    <w:name w:val="小标题"/>
    <w:basedOn w:val="855"/>
    <w:next w:val="1061"/>
    <w:link w:val="855"/>
    <w:pPr>
      <w:spacing w:line="360" w:lineRule="auto"/>
      <w:tabs>
        <w:tab w:val="left" w:pos="1440" w:leader="none"/>
      </w:tabs>
    </w:pPr>
    <w:rPr>
      <w:b/>
    </w:rPr>
  </w:style>
  <w:style w:type="paragraph" w:styleId="1876">
    <w:name w:val="xl45"/>
    <w:basedOn w:val="855"/>
    <w:next w:val="1876"/>
    <w:link w:val="855"/>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77">
    <w:name w:val="error"/>
    <w:basedOn w:val="855"/>
    <w:next w:val="1877"/>
    <w:link w:val="855"/>
    <w:pPr>
      <w:jc w:val="left"/>
      <w:widowControl/>
    </w:pPr>
    <w:rPr>
      <w:rFonts w:ascii="FuturaA Bk BT" w:hAnsi="FuturaA Bk BT" w:cs="FuturaA Bk BT"/>
      <w:b/>
      <w:bCs/>
      <w:color w:val="ff0000"/>
      <w:sz w:val="24"/>
    </w:rPr>
  </w:style>
  <w:style w:type="paragraph" w:styleId="1878">
    <w:name w:val="Body text"/>
    <w:next w:val="1878"/>
    <w:link w:val="855"/>
    <w:pPr>
      <w:ind w:left="1134"/>
      <w:jc w:val="both"/>
      <w:spacing w:line="300" w:lineRule="atLeast"/>
      <w:widowControl w:val="off"/>
    </w:pPr>
    <w:rPr>
      <w:color w:val="000000"/>
      <w:sz w:val="24"/>
      <w:lang w:val="en-US" w:eastAsia="zh-CN" w:bidi="ar-SA"/>
    </w:rPr>
  </w:style>
  <w:style w:type="paragraph" w:styleId="1879">
    <w:name w:val="图片"/>
    <w:basedOn w:val="855"/>
    <w:next w:val="1063"/>
    <w:link w:val="855"/>
    <w:pPr>
      <w:jc w:val="left"/>
      <w:keepNext/>
      <w:widowControl/>
    </w:pPr>
    <w:rPr>
      <w:rFonts w:ascii="Cambria Math" w:hAnsi="Cambria Math"/>
      <w:sz w:val="22"/>
      <w:szCs w:val="20"/>
    </w:rPr>
  </w:style>
  <w:style w:type="paragraph" w:styleId="1880">
    <w:name w:val="bodycopy"/>
    <w:basedOn w:val="855"/>
    <w:next w:val="1880"/>
    <w:link w:val="855"/>
    <w:pPr>
      <w:jc w:val="left"/>
      <w:spacing w:line="234" w:lineRule="atLeast"/>
      <w:widowControl/>
    </w:pPr>
    <w:rPr>
      <w:rFonts w:ascii="隶书" w:hAnsi="隶书" w:cs="隶书"/>
      <w:color w:val="000000"/>
      <w:sz w:val="20"/>
      <w:szCs w:val="20"/>
    </w:rPr>
  </w:style>
  <w:style w:type="paragraph" w:styleId="1881">
    <w:name w:val="Char1"/>
    <w:basedOn w:val="855"/>
    <w:next w:val="1881"/>
    <w:link w:val="855"/>
    <w:pPr>
      <w:ind w:left="840" w:hanging="420"/>
      <w:tabs>
        <w:tab w:val="left" w:pos="840" w:leader="none"/>
      </w:tabs>
    </w:pPr>
    <w:rPr>
      <w:sz w:val="24"/>
    </w:rPr>
  </w:style>
  <w:style w:type="paragraph" w:styleId="1882">
    <w:name w:val="样式 样式 正文文本缩进 + 仿宋_GB2312 小四 首行缩进:  0 厘米 行距: 1.5 倍行距 + (中文) 仿宋_GB... Char Char"/>
    <w:basedOn w:val="1482"/>
    <w:next w:val="1882"/>
    <w:link w:val="855"/>
    <w:pPr>
      <w:ind w:firstLine="480"/>
    </w:pPr>
  </w:style>
  <w:style w:type="paragraph" w:styleId="1883">
    <w:name w:val="样式 左侧:  2 字符"/>
    <w:basedOn w:val="855"/>
    <w:next w:val="1883"/>
    <w:link w:val="855"/>
    <w:pPr>
      <w:ind w:firstLine="200"/>
      <w:spacing w:line="520" w:lineRule="exact"/>
    </w:pPr>
    <w:rPr>
      <w:rFonts w:cs="FuturaA Bk BT"/>
      <w:sz w:val="28"/>
      <w:szCs w:val="20"/>
    </w:rPr>
  </w:style>
  <w:style w:type="paragraph" w:styleId="1884">
    <w:name w:val="xl73"/>
    <w:basedOn w:val="855"/>
    <w:next w:val="1884"/>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85">
    <w:name w:val="缩进1"/>
    <w:next w:val="1885"/>
    <w:link w:val="855"/>
    <w:pPr>
      <w:ind w:left="454" w:firstLine="454"/>
      <w:jc w:val="both"/>
      <w:widowControl w:val="off"/>
    </w:pPr>
    <w:rPr>
      <w:rFonts w:ascii="FuturaA Bk BT"/>
      <w:color w:val="000000"/>
      <w:lang w:val="en-US" w:eastAsia="zh-CN" w:bidi="ar-SA"/>
    </w:rPr>
  </w:style>
  <w:style w:type="paragraph" w:styleId="1886">
    <w:name w:val="正文1"/>
    <w:basedOn w:val="855"/>
    <w:next w:val="1886"/>
    <w:link w:val="855"/>
    <w:qFormat/>
    <w:pPr>
      <w:ind w:firstLine="480"/>
      <w:jc w:val="left"/>
      <w:spacing w:before="156" w:after="156" w:line="0" w:lineRule="atLeast"/>
    </w:pPr>
    <w:rPr>
      <w:rFonts w:ascii="FuturaA Bk BT" w:hAnsi="FuturaA Bk BT" w:eastAsia="Cambria" w:cs="隶书"/>
      <w:sz w:val="24"/>
      <w:szCs w:val="20"/>
    </w:rPr>
  </w:style>
  <w:style w:type="paragraph" w:styleId="1887">
    <w:name w:val="v1"/>
    <w:basedOn w:val="855"/>
    <w:next w:val="1887"/>
    <w:link w:val="855"/>
    <w:pPr>
      <w:jc w:val="left"/>
      <w:spacing w:line="280" w:lineRule="atLeast"/>
      <w:widowControl/>
    </w:pPr>
    <w:rPr>
      <w:rFonts w:ascii="Century" w:hAnsi="Century"/>
      <w:color w:val="000000"/>
      <w:sz w:val="18"/>
      <w:szCs w:val="18"/>
    </w:rPr>
  </w:style>
  <w:style w:type="paragraph" w:styleId="1888">
    <w:name w:val="五级无标题条"/>
    <w:basedOn w:val="855"/>
    <w:next w:val="1888"/>
    <w:link w:val="855"/>
    <w:pPr>
      <w:numPr>
        <w:ilvl w:val="6"/>
        <w:numId w:val="15"/>
      </w:numPr>
      <w:tabs>
        <w:tab w:val="left" w:pos="896" w:leader="none"/>
      </w:tabs>
    </w:pPr>
  </w:style>
  <w:style w:type="paragraph" w:styleId="1889">
    <w:name w:val="样式 标题 1H1章PIM 1Section Headh1l1Heading 0H11H12H111H13..."/>
    <w:basedOn w:val="1027"/>
    <w:next w:val="1889"/>
    <w:link w:val="855"/>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90">
    <w:name w:val="标题 39"/>
    <w:basedOn w:val="855"/>
    <w:next w:val="1890"/>
    <w:link w:val="855"/>
    <w:pPr>
      <w:ind w:left="-2"/>
    </w:pPr>
    <w:rPr>
      <w:rFonts w:ascii="隶书" w:hAnsi="隶书" w:cs="隶书"/>
    </w:rPr>
  </w:style>
  <w:style w:type="paragraph" w:styleId="1891">
    <w:name w:val="本文缩进"/>
    <w:basedOn w:val="855"/>
    <w:next w:val="1891"/>
    <w:link w:val="855"/>
    <w:pPr>
      <w:ind w:left="-2" w:firstLine="482"/>
      <w:spacing w:line="360" w:lineRule="auto"/>
    </w:pPr>
    <w:rPr>
      <w:rFonts w:ascii="Tahoma" w:hAnsi="隶书" w:eastAsia="Tahoma" w:cs="隶书"/>
      <w:sz w:val="24"/>
      <w:szCs w:val="20"/>
    </w:rPr>
  </w:style>
  <w:style w:type="paragraph" w:styleId="1892">
    <w:name w:val="表头"/>
    <w:basedOn w:val="855"/>
    <w:next w:val="1892"/>
    <w:link w:val="855"/>
    <w:pPr>
      <w:jc w:val="center"/>
    </w:pPr>
    <w:rPr>
      <w:rFonts w:ascii="隶书" w:hAnsi="隶书" w:cs="隶书"/>
      <w:sz w:val="18"/>
      <w:szCs w:val="18"/>
    </w:rPr>
  </w:style>
  <w:style w:type="paragraph" w:styleId="1893">
    <w:name w:val="xl109"/>
    <w:basedOn w:val="855"/>
    <w:next w:val="1893"/>
    <w:link w:val="855"/>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94">
    <w:name w:val="列出段落2"/>
    <w:basedOn w:val="855"/>
    <w:next w:val="1894"/>
    <w:link w:val="855"/>
    <w:uiPriority w:val="99"/>
    <w:unhideWhenUsed/>
    <w:qFormat/>
    <w:pPr>
      <w:ind w:firstLine="420"/>
      <w:jc w:val="left"/>
    </w:pPr>
    <w:rPr>
      <w:rFonts w:ascii="FuturaA Bk BT"/>
      <w:sz w:val="20"/>
      <w:szCs w:val="20"/>
    </w:rPr>
  </w:style>
  <w:style w:type="paragraph" w:styleId="1895">
    <w:name w:val="xl101"/>
    <w:basedOn w:val="855"/>
    <w:next w:val="1895"/>
    <w:link w:val="855"/>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96">
    <w:name w:val="Bullet2"/>
    <w:basedOn w:val="855"/>
    <w:next w:val="1896"/>
    <w:link w:val="855"/>
    <w:pPr>
      <w:ind w:left="1440" w:hanging="360"/>
      <w:jc w:val="left"/>
    </w:pPr>
    <w:rPr>
      <w:rFonts w:ascii="FuturaA Bk BT"/>
      <w:color w:val="000080"/>
      <w:szCs w:val="20"/>
    </w:rPr>
  </w:style>
  <w:style w:type="paragraph" w:styleId="1897">
    <w:name w:val="我的标题5"/>
    <w:next w:val="1367"/>
    <w:link w:val="855"/>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98">
    <w:name w:val="msoacetate"/>
    <w:basedOn w:val="855"/>
    <w:next w:val="1898"/>
    <w:link w:val="855"/>
    <w:rPr>
      <w:sz w:val="18"/>
      <w:szCs w:val="18"/>
    </w:rPr>
  </w:style>
  <w:style w:type="paragraph" w:styleId="1899">
    <w:name w:val="项目符号：一级"/>
    <w:basedOn w:val="855"/>
    <w:next w:val="855"/>
    <w:link w:val="855"/>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900">
    <w:name w:val="封面标准英文名称"/>
    <w:next w:val="1900"/>
    <w:link w:val="855"/>
    <w:pPr>
      <w:jc w:val="center"/>
      <w:spacing w:before="370" w:line="400" w:lineRule="exact"/>
      <w:widowControl w:val="off"/>
    </w:pPr>
    <w:rPr>
      <w:sz w:val="28"/>
      <w:lang w:val="en-US" w:eastAsia="zh-CN" w:bidi="ar-SA"/>
    </w:rPr>
  </w:style>
  <w:style w:type="paragraph" w:styleId="1901">
    <w:name w:val="copyright"/>
    <w:basedOn w:val="855"/>
    <w:next w:val="1901"/>
    <w:link w:val="855"/>
    <w:pPr>
      <w:jc w:val="left"/>
      <w:widowControl/>
    </w:pPr>
    <w:rPr>
      <w:rFonts w:ascii="FuturaA Bk BT" w:hAnsi="FuturaA Bk BT" w:cs="FuturaA Bk BT"/>
      <w:color w:val="666666"/>
      <w:sz w:val="22"/>
      <w:szCs w:val="22"/>
    </w:rPr>
  </w:style>
  <w:style w:type="paragraph" w:styleId="1902">
    <w:name w:val="简单回函地址"/>
    <w:basedOn w:val="855"/>
    <w:next w:val="1902"/>
    <w:link w:val="855"/>
  </w:style>
  <w:style w:type="paragraph" w:styleId="1903">
    <w:name w:val="xl97"/>
    <w:basedOn w:val="855"/>
    <w:next w:val="1903"/>
    <w:link w:val="855"/>
    <w:pPr>
      <w:jc w:val="left"/>
      <w:spacing w:before="100" w:beforeAutospacing="1" w:after="100" w:afterAutospacing="1"/>
      <w:widowControl/>
    </w:pPr>
    <w:rPr>
      <w:rFonts w:ascii="FuturaA Bk BT" w:hAnsi="FuturaA Bk BT" w:cs="FuturaA Bk BT"/>
      <w:szCs w:val="21"/>
    </w:rPr>
  </w:style>
  <w:style w:type="paragraph" w:styleId="1904">
    <w:name w:val="标题 4宋体"/>
    <w:basedOn w:val="1030"/>
    <w:next w:val="1904"/>
    <w:link w:val="855"/>
    <w:pPr>
      <w:jc w:val="left"/>
      <w:keepLines w:val="0"/>
      <w:spacing w:before="0" w:after="0" w:line="360" w:lineRule="auto"/>
    </w:pPr>
    <w:rPr>
      <w:rFonts w:ascii="FuturaA Bk BT" w:hAnsi="FuturaA Bk BT" w:eastAsia="FuturaA Bk BT"/>
      <w:color w:val="000000"/>
      <w:sz w:val="24"/>
      <w:szCs w:val="20"/>
    </w:rPr>
  </w:style>
  <w:style w:type="paragraph" w:styleId="1905">
    <w:name w:val="font0"/>
    <w:basedOn w:val="855"/>
    <w:next w:val="1905"/>
    <w:link w:val="855"/>
    <w:pPr>
      <w:ind w:left="-2"/>
      <w:jc w:val="left"/>
      <w:widowControl/>
    </w:pPr>
    <w:rPr>
      <w:rFonts w:ascii="FuturaA Bk BT" w:hAnsi="FuturaA Bk BT" w:cs="隶书"/>
      <w:sz w:val="24"/>
      <w:szCs w:val="21"/>
    </w:rPr>
  </w:style>
  <w:style w:type="paragraph" w:styleId="1906">
    <w:name w:val="WW-纯文本"/>
    <w:basedOn w:val="855"/>
    <w:next w:val="1906"/>
    <w:link w:val="855"/>
    <w:rPr>
      <w:rFonts w:ascii="FuturaA Bk BT" w:hAnsi="FuturaA Bk BT"/>
      <w:szCs w:val="20"/>
    </w:rPr>
  </w:style>
  <w:style w:type="paragraph" w:styleId="1907">
    <w:name w:val="content"/>
    <w:basedOn w:val="855"/>
    <w:next w:val="1907"/>
    <w:link w:val="855"/>
    <w:pPr>
      <w:jc w:val="left"/>
      <w:widowControl/>
    </w:pPr>
    <w:rPr>
      <w:rFonts w:ascii="FuturaA Bk BT" w:hAnsi="FuturaA Bk BT" w:cs="FuturaA Bk BT"/>
      <w:color w:val="000000"/>
      <w:sz w:val="24"/>
    </w:rPr>
  </w:style>
  <w:style w:type="paragraph" w:styleId="1908">
    <w:name w:val=" Char Char5 Char Char Char Char"/>
    <w:basedOn w:val="855"/>
    <w:next w:val="1908"/>
    <w:link w:val="855"/>
    <w:pPr>
      <w:spacing w:line="360" w:lineRule="auto"/>
    </w:pPr>
    <w:rPr>
      <w:rFonts w:ascii="Verdana" w:hAnsi="Verdana"/>
      <w:sz w:val="36"/>
      <w:szCs w:val="36"/>
    </w:rPr>
  </w:style>
  <w:style w:type="paragraph" w:styleId="1909">
    <w:name w:val="标准有序列表（L1）"/>
    <w:basedOn w:val="1061"/>
    <w:next w:val="1909"/>
    <w:link w:val="855"/>
    <w:pPr>
      <w:ind w:firstLine="0"/>
      <w:spacing w:line="360" w:lineRule="auto"/>
      <w:tabs>
        <w:tab w:val="left" w:pos="0" w:leader="none"/>
      </w:tabs>
    </w:pPr>
    <w:rPr>
      <w:rFonts w:ascii="MingLiU" w:hAnsi="Arial Narrow" w:eastAsia="MingLiU"/>
      <w:color w:val="000000"/>
      <w:sz w:val="24"/>
      <w:szCs w:val="20"/>
    </w:rPr>
  </w:style>
  <w:style w:type="paragraph" w:styleId="1910">
    <w:name w:val="小四 段落 宋体 Char Char Char"/>
    <w:basedOn w:val="1060"/>
    <w:next w:val="1910"/>
    <w:link w:val="855"/>
    <w:semiHidden/>
    <w:pPr>
      <w:ind w:left="0" w:right="-33" w:firstLine="480"/>
      <w:spacing w:after="0" w:line="360" w:lineRule="auto"/>
      <w:widowControl w:val="off"/>
      <w:tabs>
        <w:tab w:val="clear" w:pos="454" w:leader="none"/>
        <w:tab w:val="clear" w:pos="720" w:leader="none"/>
      </w:tabs>
    </w:pPr>
    <w:rPr>
      <w:szCs w:val="24"/>
    </w:rPr>
  </w:style>
  <w:style w:type="paragraph" w:styleId="1911">
    <w:name w:val="中文标题 3"/>
    <w:basedOn w:val="1083"/>
    <w:next w:val="1911"/>
    <w:link w:val="855"/>
    <w:pPr>
      <w:numPr>
        <w:ilvl w:val="2"/>
        <w:numId w:val="17"/>
      </w:numPr>
      <w:spacing w:before="100" w:beforeAutospacing="1" w:after="100" w:afterAutospacing="1" w:line="360" w:lineRule="auto"/>
    </w:pPr>
    <w:rPr>
      <w:rFonts w:eastAsia="Cambria"/>
      <w:sz w:val="24"/>
    </w:rPr>
  </w:style>
  <w:style w:type="paragraph" w:styleId="1912">
    <w:name w:val="正文格式 Char"/>
    <w:basedOn w:val="855"/>
    <w:next w:val="1912"/>
    <w:link w:val="855"/>
    <w:pPr>
      <w:ind w:firstLine="482"/>
      <w:spacing w:line="400" w:lineRule="exact"/>
      <w:widowControl/>
    </w:pPr>
    <w:rPr>
      <w:rFonts w:ascii="隶书" w:hAnsi="隶书" w:eastAsia="PMingLiU" w:cs="隶书"/>
      <w:sz w:val="24"/>
    </w:rPr>
  </w:style>
  <w:style w:type="paragraph" w:styleId="1913">
    <w:name w:val="xl32"/>
    <w:basedOn w:val="855"/>
    <w:next w:val="1913"/>
    <w:link w:val="855"/>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914">
    <w:name w:val="段落内容"/>
    <w:basedOn w:val="855"/>
    <w:next w:val="1914"/>
    <w:link w:val="855"/>
    <w:pPr>
      <w:ind w:firstLine="560"/>
    </w:pPr>
    <w:rPr>
      <w:rFonts w:cs="FuturaA Bk BT"/>
      <w:sz w:val="28"/>
      <w:szCs w:val="20"/>
    </w:rPr>
  </w:style>
  <w:style w:type="paragraph" w:styleId="1915">
    <w:name w:val="zw"/>
    <w:basedOn w:val="855"/>
    <w:next w:val="1915"/>
    <w:link w:val="855"/>
    <w:pPr>
      <w:ind w:left="-2"/>
      <w:jc w:val="left"/>
      <w:spacing w:line="312" w:lineRule="atLeast"/>
    </w:pPr>
    <w:rPr>
      <w:rFonts w:ascii="FuturaA Bk BT" w:hAnsi="隶书" w:cs="隶书"/>
      <w:sz w:val="24"/>
      <w:szCs w:val="20"/>
      <w:lang w:eastAsia="en-US"/>
    </w:rPr>
  </w:style>
  <w:style w:type="paragraph" w:styleId="1916">
    <w:name w:val="xl34"/>
    <w:basedOn w:val="855"/>
    <w:next w:val="1916"/>
    <w:link w:val="855"/>
    <w:pPr>
      <w:ind w:left="-2"/>
      <w:jc w:val="left"/>
      <w:widowControl/>
      <w:pBdr>
        <w:bottom w:val="single" w:color="000000" w:sz="4" w:space="0"/>
        <w:right w:val="single" w:color="000000" w:sz="4" w:space="0"/>
      </w:pBdr>
    </w:pPr>
    <w:rPr>
      <w:rFonts w:ascii="隶书" w:hAnsi="隶书" w:cs="隶书"/>
      <w:szCs w:val="21"/>
    </w:rPr>
  </w:style>
  <w:style w:type="paragraph" w:styleId="1917">
    <w:name w:val="表项"/>
    <w:next w:val="1803"/>
    <w:link w:val="855"/>
    <w:pPr>
      <w:jc w:val="center"/>
      <w:keepNext/>
      <w:spacing w:line="300" w:lineRule="auto"/>
    </w:pPr>
    <w:rPr>
      <w:rFonts w:ascii="隶书" w:hAnsi="隶书" w:eastAsia="MingLiU"/>
      <w:sz w:val="21"/>
      <w:lang w:val="en-US" w:eastAsia="zh-CN" w:bidi="ar-SA"/>
    </w:rPr>
  </w:style>
  <w:style w:type="paragraph" w:styleId="1918">
    <w:name w:val="默认段落字体 Para Char Char Char Char Char Char Char"/>
    <w:basedOn w:val="855"/>
    <w:next w:val="1918"/>
    <w:link w:val="855"/>
    <w:rPr>
      <w:rFonts w:ascii="Verdana" w:hAnsi="Verdana"/>
      <w:sz w:val="24"/>
      <w:szCs w:val="20"/>
    </w:rPr>
  </w:style>
  <w:style w:type="paragraph" w:styleId="1919">
    <w:name w:val="MM Topic 7"/>
    <w:basedOn w:val="1033"/>
    <w:next w:val="1919"/>
    <w:link w:val="855"/>
    <w:pPr>
      <w:numPr>
        <w:ilvl w:val="0"/>
        <w:numId w:val="0"/>
      </w:numPr>
      <w:keepLines/>
      <w:keepNext/>
      <w:spacing w:line="319" w:lineRule="auto"/>
      <w:tabs>
        <w:tab w:val="clear" w:pos="-385" w:leader="none"/>
      </w:tabs>
    </w:pPr>
    <w:rPr>
      <w:rFonts w:eastAsia="FuturaA Bk BT"/>
      <w:b/>
      <w:bCs/>
      <w:sz w:val="24"/>
    </w:rPr>
  </w:style>
  <w:style w:type="paragraph" w:styleId="1920">
    <w:name w:val="Bullet Blue 1.00"/>
    <w:basedOn w:val="855"/>
    <w:next w:val="1920"/>
    <w:link w:val="855"/>
    <w:pPr>
      <w:jc w:val="left"/>
      <w:spacing w:after="120"/>
      <w:widowControl/>
      <w:tabs>
        <w:tab w:val="left" w:pos="1080" w:leader="none"/>
        <w:tab w:val="left" w:pos="1440" w:leader="none"/>
      </w:tabs>
    </w:pPr>
    <w:rPr>
      <w:color w:val="0000ff"/>
      <w:sz w:val="24"/>
      <w:szCs w:val="20"/>
      <w:lang w:eastAsia="en-US"/>
    </w:rPr>
  </w:style>
  <w:style w:type="paragraph" w:styleId="1921">
    <w:name w:val="正文符号1"/>
    <w:basedOn w:val="855"/>
    <w:next w:val="1921"/>
    <w:link w:val="855"/>
    <w:pPr>
      <w:numPr>
        <w:ilvl w:val="0"/>
        <w:numId w:val="29"/>
      </w:numPr>
      <w:spacing w:line="288" w:lineRule="auto"/>
      <w:tabs>
        <w:tab w:val="left" w:pos="987" w:leader="none"/>
        <w:tab w:val="left" w:pos="1080" w:leader="none"/>
      </w:tabs>
    </w:pPr>
    <w:rPr>
      <w:rFonts w:eastAsia="Cambria"/>
      <w:sz w:val="24"/>
      <w:szCs w:val="20"/>
    </w:rPr>
  </w:style>
  <w:style w:type="paragraph" w:styleId="1922">
    <w:name w:val="*Heading 2"/>
    <w:next w:val="855"/>
    <w:link w:val="855"/>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923">
    <w:name w:val="xl54"/>
    <w:basedOn w:val="855"/>
    <w:next w:val="1923"/>
    <w:link w:val="855"/>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924">
    <w:name w:val=" Char4 Char Char Char Char Char"/>
    <w:basedOn w:val="855"/>
    <w:next w:val="1924"/>
    <w:link w:val="855"/>
    <w:pPr>
      <w:spacing w:line="360" w:lineRule="auto"/>
    </w:pPr>
    <w:rPr>
      <w:rFonts w:ascii="Verdana" w:hAnsi="Verdana"/>
      <w:sz w:val="36"/>
      <w:szCs w:val="36"/>
    </w:rPr>
  </w:style>
  <w:style w:type="paragraph" w:styleId="1925">
    <w:name w:val="xl35"/>
    <w:basedOn w:val="855"/>
    <w:next w:val="1925"/>
    <w:link w:val="855"/>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926">
    <w:name w:val="样式2"/>
    <w:basedOn w:val="1031"/>
    <w:next w:val="1926"/>
    <w:link w:val="855"/>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927">
    <w:name w:val="样式 样式 标题 4 + 段后: 0.5 行 + 段后: 0.5 行"/>
    <w:basedOn w:val="1478"/>
    <w:next w:val="1927"/>
    <w:link w:val="855"/>
    <w:pPr>
      <w:spacing w:after="290"/>
      <w:tabs>
        <w:tab w:val="left" w:pos="864" w:leader="none"/>
      </w:tabs>
    </w:pPr>
  </w:style>
  <w:style w:type="paragraph" w:styleId="1928">
    <w:name w:val="附图居中"/>
    <w:basedOn w:val="855"/>
    <w:next w:val="1929"/>
    <w:link w:val="855"/>
    <w:pPr>
      <w:jc w:val="center"/>
      <w:keepNext/>
    </w:pPr>
  </w:style>
  <w:style w:type="paragraph" w:styleId="1929">
    <w:name w:val="附图标题"/>
    <w:basedOn w:val="855"/>
    <w:next w:val="1061"/>
    <w:link w:val="855"/>
    <w:pPr>
      <w:ind w:left="1620" w:hanging="360"/>
      <w:jc w:val="center"/>
      <w:keepNext/>
      <w:spacing w:after="100"/>
      <w:tabs>
        <w:tab w:val="left" w:pos="1620" w:leader="none"/>
      </w:tabs>
    </w:pPr>
    <w:rPr>
      <w:rFonts w:ascii="隶书" w:hAnsi="隶书" w:eastAsia="MingLiU"/>
      <w:b/>
      <w:sz w:val="18"/>
    </w:rPr>
  </w:style>
  <w:style w:type="paragraph" w:styleId="1930">
    <w:name w:val="1.2.3.4.5.6 标题6"/>
    <w:basedOn w:val="855"/>
    <w:next w:val="1930"/>
    <w:link w:val="855"/>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931">
    <w:name w:val="srchradbtn"/>
    <w:basedOn w:val="855"/>
    <w:next w:val="1931"/>
    <w:link w:val="855"/>
    <w:pPr>
      <w:jc w:val="left"/>
      <w:shd w:val="clear" w:color="auto" w:fill="e7e7e7"/>
      <w:widowControl/>
    </w:pPr>
    <w:rPr>
      <w:rFonts w:ascii="FuturaA Bk BT" w:hAnsi="FuturaA Bk BT" w:cs="FuturaA Bk BT"/>
      <w:color w:val="000000"/>
      <w:sz w:val="24"/>
    </w:rPr>
  </w:style>
  <w:style w:type="paragraph" w:styleId="1932">
    <w:name w:val="infoblue"/>
    <w:basedOn w:val="855"/>
    <w:next w:val="1932"/>
    <w:link w:val="855"/>
    <w:pPr>
      <w:jc w:val="left"/>
      <w:spacing w:line="240" w:lineRule="atLeast"/>
      <w:widowControl/>
    </w:pPr>
    <w:rPr>
      <w:i/>
      <w:iCs/>
      <w:color w:val="0000ff"/>
      <w:sz w:val="20"/>
      <w:szCs w:val="20"/>
    </w:rPr>
  </w:style>
  <w:style w:type="paragraph" w:styleId="1933">
    <w:name w:val="small"/>
    <w:basedOn w:val="855"/>
    <w:next w:val="1933"/>
    <w:link w:val="855"/>
    <w:pPr>
      <w:jc w:val="left"/>
      <w:widowControl/>
    </w:pPr>
    <w:rPr>
      <w:rFonts w:ascii="FuturaA Bk BT" w:hAnsi="FuturaA Bk BT" w:cs="FuturaA Bk BT"/>
      <w:color w:val="000000"/>
      <w:sz w:val="22"/>
      <w:szCs w:val="22"/>
    </w:rPr>
  </w:style>
  <w:style w:type="paragraph" w:styleId="1934">
    <w:name w:val="章正文"/>
    <w:basedOn w:val="855"/>
    <w:next w:val="1934"/>
    <w:link w:val="855"/>
    <w:pPr>
      <w:ind w:firstLine="480"/>
      <w:spacing w:after="120" w:line="300" w:lineRule="auto"/>
    </w:pPr>
    <w:rPr>
      <w:rFonts w:ascii="Latha" w:hAnsi="Latha"/>
      <w:sz w:val="24"/>
    </w:rPr>
  </w:style>
  <w:style w:type="paragraph" w:styleId="1935">
    <w:name w:val="xl38"/>
    <w:basedOn w:val="855"/>
    <w:next w:val="1935"/>
    <w:link w:val="855"/>
    <w:pPr>
      <w:ind w:left="-2"/>
      <w:jc w:val="center"/>
      <w:widowControl/>
      <w:pBdr>
        <w:bottom w:val="single" w:color="000000" w:sz="4" w:space="0"/>
        <w:right w:val="single" w:color="000000" w:sz="4" w:space="0"/>
      </w:pBdr>
    </w:pPr>
    <w:rPr>
      <w:rFonts w:ascii="FuturaA Bk BT" w:hAnsi="FuturaA Bk BT" w:cs="隶书"/>
      <w:szCs w:val="21"/>
    </w:rPr>
  </w:style>
  <w:style w:type="paragraph" w:styleId="1936">
    <w:name w:val="标题3"/>
    <w:basedOn w:val="1029"/>
    <w:next w:val="1936"/>
    <w:link w:val="855"/>
    <w:pPr>
      <w:keepLines w:val="0"/>
      <w:keepNext w:val="0"/>
      <w:spacing w:before="0" w:after="0" w:line="360" w:lineRule="auto"/>
      <w:tabs>
        <w:tab w:val="left" w:pos="0" w:leader="none"/>
      </w:tabs>
    </w:pPr>
    <w:rPr>
      <w:rFonts w:eastAsia="Cambria"/>
      <w:b w:val="0"/>
      <w:sz w:val="30"/>
    </w:rPr>
  </w:style>
  <w:style w:type="paragraph" w:styleId="1937">
    <w:name w:val="样式 标题 2h2Level 2 Topic HeadingHD2Heading 2 HiddenHeading 2 ...1"/>
    <w:basedOn w:val="1032"/>
    <w:next w:val="1568"/>
    <w:link w:val="855"/>
    <w:pPr>
      <w:jc w:val="both"/>
      <w:spacing w:before="0" w:after="0" w:line="319" w:lineRule="auto"/>
      <w:tabs>
        <w:tab w:val="left" w:pos="567" w:leader="none"/>
        <w:tab w:val="left" w:pos="1152" w:leader="none"/>
      </w:tabs>
    </w:pPr>
    <w:rPr>
      <w:color w:val="000000"/>
      <w:sz w:val="28"/>
      <w:szCs w:val="28"/>
    </w:rPr>
  </w:style>
  <w:style w:type="paragraph" w:styleId="1938">
    <w:name w:val=" Char Char3 Char Char Char Char Char Char Char Char Char Char"/>
    <w:basedOn w:val="855"/>
    <w:next w:val="1938"/>
    <w:link w:val="855"/>
    <w:pPr>
      <w:spacing w:line="360" w:lineRule="auto"/>
    </w:pPr>
    <w:rPr>
      <w:rFonts w:ascii="Verdana" w:hAnsi="Verdana"/>
      <w:sz w:val="36"/>
      <w:szCs w:val="36"/>
    </w:rPr>
  </w:style>
  <w:style w:type="paragraph" w:styleId="1939">
    <w:name w:val="贷方"/>
    <w:basedOn w:val="855"/>
    <w:next w:val="1939"/>
    <w:link w:val="855"/>
    <w:pPr>
      <w:ind w:left="1890"/>
    </w:pPr>
    <w:rPr>
      <w:sz w:val="24"/>
    </w:rPr>
  </w:style>
  <w:style w:type="paragraph" w:styleId="1940">
    <w:name w:val="xl71"/>
    <w:basedOn w:val="855"/>
    <w:next w:val="1940"/>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41">
    <w:name w:val="普文W"/>
    <w:basedOn w:val="1096"/>
    <w:next w:val="1941"/>
    <w:link w:val="855"/>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42">
    <w:name w:val="xl22"/>
    <w:basedOn w:val="855"/>
    <w:next w:val="1942"/>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43">
    <w:name w:val="表文字"/>
    <w:basedOn w:val="855"/>
    <w:next w:val="1943"/>
    <w:link w:val="855"/>
    <w:pPr>
      <w:jc w:val="center"/>
      <w:widowControl/>
    </w:pPr>
    <w:rPr>
      <w:rFonts w:cs="楷体"/>
      <w:b/>
      <w:bCs/>
      <w:sz w:val="20"/>
      <w:szCs w:val="20"/>
      <w:lang w:val="en-GB"/>
    </w:rPr>
  </w:style>
  <w:style w:type="paragraph" w:styleId="1944">
    <w:name w:val="表格标注"/>
    <w:basedOn w:val="855"/>
    <w:next w:val="1944"/>
    <w:link w:val="855"/>
    <w:pPr>
      <w:jc w:val="right"/>
      <w:spacing w:before="152" w:after="160" w:line="300" w:lineRule="auto"/>
    </w:pPr>
    <w:rPr>
      <w:rFonts w:ascii="MingLiU" w:hAnsi="隶书" w:eastAsia="MingLiU" w:cs="FuturaA Bk BT"/>
      <w:sz w:val="24"/>
      <w:szCs w:val="20"/>
    </w:rPr>
  </w:style>
  <w:style w:type="paragraph" w:styleId="1945">
    <w:name w:val="MM Topic 3"/>
    <w:basedOn w:val="1029"/>
    <w:next w:val="1945"/>
    <w:link w:val="855"/>
    <w:pPr>
      <w:spacing w:before="0" w:after="0" w:line="415" w:lineRule="auto"/>
      <w:tabs>
        <w:tab w:val="left" w:pos="1418" w:leader="none"/>
      </w:tabs>
    </w:pPr>
    <w:rPr>
      <w:rFonts w:ascii="Arial Narrow" w:hAnsi="Arial Narrow"/>
    </w:rPr>
  </w:style>
  <w:style w:type="paragraph" w:styleId="1946">
    <w:name w:val="xl49"/>
    <w:basedOn w:val="855"/>
    <w:next w:val="1946"/>
    <w:link w:val="855"/>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47">
    <w:name w:val="font1"/>
    <w:basedOn w:val="855"/>
    <w:next w:val="1947"/>
    <w:link w:val="855"/>
    <w:pPr>
      <w:ind w:left="-2"/>
      <w:jc w:val="left"/>
      <w:widowControl/>
    </w:pPr>
    <w:rPr>
      <w:rFonts w:ascii="FuturaA Bk BT" w:hAnsi="FuturaA Bk BT" w:cs="隶书"/>
      <w:sz w:val="24"/>
      <w:szCs w:val="21"/>
    </w:rPr>
  </w:style>
  <w:style w:type="paragraph" w:styleId="1948">
    <w:name w:val="font6"/>
    <w:basedOn w:val="855"/>
    <w:next w:val="1948"/>
    <w:link w:val="855"/>
    <w:pPr>
      <w:jc w:val="left"/>
      <w:spacing w:before="100" w:beforeAutospacing="1" w:after="100" w:afterAutospacing="1"/>
      <w:widowControl/>
    </w:pPr>
    <w:rPr>
      <w:color w:val="000000"/>
      <w:szCs w:val="21"/>
    </w:rPr>
  </w:style>
  <w:style w:type="paragraph" w:styleId="1949">
    <w:name w:val="Normal_0"/>
    <w:basedOn w:val="855"/>
    <w:next w:val="1949"/>
    <w:link w:val="855"/>
    <w:pPr>
      <w:ind w:firstLine="425"/>
      <w:spacing w:line="312" w:lineRule="atLeast"/>
    </w:pPr>
    <w:rPr>
      <w:szCs w:val="20"/>
    </w:rPr>
  </w:style>
  <w:style w:type="paragraph" w:styleId="1950">
    <w:name w:val="标准书眉_偶数页"/>
    <w:basedOn w:val="1834"/>
    <w:next w:val="855"/>
    <w:link w:val="855"/>
    <w:pPr>
      <w:jc w:val="left"/>
      <w:tabs>
        <w:tab w:val="center" w:pos="4154" w:leader="none"/>
        <w:tab w:val="right" w:pos="8306" w:leader="none"/>
      </w:tabs>
    </w:pPr>
  </w:style>
  <w:style w:type="paragraph" w:styleId="1951">
    <w:name w:val="xl44"/>
    <w:basedOn w:val="855"/>
    <w:next w:val="1951"/>
    <w:link w:val="855"/>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52">
    <w:name w:val="xl50"/>
    <w:basedOn w:val="855"/>
    <w:next w:val="1952"/>
    <w:link w:val="855"/>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53">
    <w:name w:val="大表 mt"/>
    <w:basedOn w:val="855"/>
    <w:next w:val="1953"/>
    <w:link w:val="855"/>
    <w:pPr>
      <w:jc w:val="left"/>
      <w:widowControl/>
    </w:pPr>
    <w:rPr>
      <w:rFonts w:ascii="FuturaA Bk BT" w:hAnsi="FuturaA Bk BT" w:cs="FuturaA Bk BT"/>
      <w:szCs w:val="21"/>
    </w:rPr>
  </w:style>
  <w:style w:type="paragraph" w:styleId="1954">
    <w:name w:val="Bullet1"/>
    <w:basedOn w:val="855"/>
    <w:next w:val="1954"/>
    <w:link w:val="855"/>
    <w:pPr>
      <w:ind w:left="720" w:hanging="432"/>
      <w:jc w:val="left"/>
    </w:pPr>
    <w:rPr>
      <w:rFonts w:ascii="FuturaA Bk BT"/>
      <w:szCs w:val="20"/>
    </w:rPr>
  </w:style>
  <w:style w:type="paragraph" w:styleId="1955">
    <w:name w:val="正文图标题"/>
    <w:next w:val="855"/>
    <w:link w:val="855"/>
    <w:pPr>
      <w:jc w:val="center"/>
      <w:tabs>
        <w:tab w:val="left" w:pos="360" w:leader="none"/>
        <w:tab w:val="left" w:pos="840" w:leader="none"/>
      </w:tabs>
    </w:pPr>
    <w:rPr>
      <w:rFonts w:ascii="MingLiU" w:eastAsia="MingLiU"/>
      <w:sz w:val="21"/>
      <w:lang w:val="en-US" w:eastAsia="zh-CN" w:bidi="ar-SA"/>
    </w:rPr>
  </w:style>
  <w:style w:type="paragraph" w:styleId="1956">
    <w:name w:val="首行缩进:  2 字符"/>
    <w:basedOn w:val="855"/>
    <w:next w:val="1956"/>
    <w:link w:val="855"/>
    <w:pPr>
      <w:ind w:firstLine="420"/>
      <w:spacing w:line="288" w:lineRule="auto"/>
    </w:pPr>
    <w:rPr>
      <w:rFonts w:cs="FuturaA Bk BT"/>
      <w:szCs w:val="20"/>
    </w:rPr>
  </w:style>
  <w:style w:type="paragraph" w:styleId="1957">
    <w:name w:val="pa-17"/>
    <w:basedOn w:val="855"/>
    <w:next w:val="1957"/>
    <w:link w:val="855"/>
    <w:pPr>
      <w:jc w:val="left"/>
      <w:spacing w:before="150" w:after="150"/>
      <w:widowControl/>
    </w:pPr>
    <w:rPr>
      <w:rFonts w:ascii="FuturaA Bk BT" w:hAnsi="FuturaA Bk BT" w:cs="FuturaA Bk BT"/>
      <w:sz w:val="24"/>
    </w:rPr>
  </w:style>
  <w:style w:type="paragraph" w:styleId="1958">
    <w:name w:val="默认段落字体 Para Char Char"/>
    <w:basedOn w:val="855"/>
    <w:next w:val="1958"/>
    <w:link w:val="855"/>
    <w:semiHidden/>
  </w:style>
  <w:style w:type="paragraph" w:styleId="1959">
    <w:name w:val=" Char4 Char Char Char Char Char Char Char Char"/>
    <w:basedOn w:val="855"/>
    <w:next w:val="1959"/>
    <w:link w:val="855"/>
    <w:pPr>
      <w:spacing w:line="360" w:lineRule="auto"/>
    </w:pPr>
    <w:rPr>
      <w:rFonts w:ascii="Verdana" w:hAnsi="Verdana"/>
      <w:sz w:val="36"/>
      <w:szCs w:val="36"/>
    </w:rPr>
  </w:style>
  <w:style w:type="paragraph" w:styleId="1960">
    <w:name w:val="样式 宋体 小四 黑色 左"/>
    <w:basedOn w:val="855"/>
    <w:next w:val="1960"/>
    <w:link w:val="855"/>
    <w:pPr>
      <w:ind w:right="22" w:firstLine="420"/>
      <w:jc w:val="left"/>
      <w:spacing w:line="360" w:lineRule="auto"/>
    </w:pPr>
    <w:rPr>
      <w:rFonts w:ascii="FuturaA Bk BT" w:hAnsi="FuturaA Bk BT" w:cs="FuturaA Bk BT"/>
      <w:color w:val="000000"/>
      <w:sz w:val="24"/>
      <w:szCs w:val="20"/>
    </w:rPr>
  </w:style>
  <w:style w:type="paragraph" w:styleId="1961">
    <w:name w:val="标题2"/>
    <w:basedOn w:val="1028"/>
    <w:next w:val="1961"/>
    <w:link w:val="855"/>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62">
    <w:name w:val="列项——"/>
    <w:next w:val="1962"/>
    <w:link w:val="855"/>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63">
    <w:name w:val="Char Char1 Char Char Char Char Char Char Char Char Char Char Char Char Char"/>
    <w:basedOn w:val="855"/>
    <w:next w:val="1963"/>
    <w:link w:val="855"/>
    <w:pPr>
      <w:jc w:val="left"/>
      <w:spacing w:after="160" w:line="240" w:lineRule="exact"/>
      <w:widowControl/>
    </w:pPr>
    <w:rPr>
      <w:rFonts w:ascii="华文新魏" w:hAnsi="华文新魏"/>
      <w:sz w:val="20"/>
      <w:szCs w:val="20"/>
      <w:lang w:eastAsia="en-US"/>
    </w:rPr>
  </w:style>
  <w:style w:type="paragraph" w:styleId="1964">
    <w:name w:val=" Char Char Char Char Char Char Char Char Char Char Char Char Char Char Char Char"/>
    <w:basedOn w:val="855"/>
    <w:next w:val="1964"/>
    <w:link w:val="855"/>
    <w:pPr>
      <w:tabs>
        <w:tab w:val="left" w:pos="360" w:leader="none"/>
      </w:tabs>
    </w:pPr>
    <w:rPr>
      <w:sz w:val="24"/>
    </w:rPr>
  </w:style>
  <w:style w:type="paragraph" w:styleId="1965">
    <w:name w:val="xl95"/>
    <w:basedOn w:val="855"/>
    <w:next w:val="1965"/>
    <w:link w:val="855"/>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66">
    <w:name w:val="列点"/>
    <w:next w:val="1966"/>
    <w:link w:val="855"/>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67">
    <w:name w:val="colorffffffbg"/>
    <w:basedOn w:val="855"/>
    <w:next w:val="1967"/>
    <w:link w:val="855"/>
    <w:pPr>
      <w:jc w:val="left"/>
      <w:shd w:val="clear" w:color="auto" w:fill="ffffff"/>
      <w:widowControl/>
    </w:pPr>
    <w:rPr>
      <w:rFonts w:ascii="FuturaA Bk BT" w:hAnsi="FuturaA Bk BT" w:cs="FuturaA Bk BT"/>
      <w:color w:val="000000"/>
      <w:sz w:val="24"/>
    </w:rPr>
  </w:style>
  <w:style w:type="paragraph" w:styleId="1968">
    <w:name w:val="样式 (西文) Arial (中文) 仿宋_GB2312 四号 加粗 段前: 0.4 行 段后: 0.4 行 行距:..."/>
    <w:basedOn w:val="855"/>
    <w:next w:val="1968"/>
    <w:link w:val="855"/>
    <w:pPr>
      <w:ind w:firstLine="562"/>
      <w:spacing w:line="360" w:lineRule="auto"/>
    </w:pPr>
    <w:rPr>
      <w:rFonts w:ascii="隶书" w:hAnsi="隶书" w:cs="FuturaA Bk BT"/>
      <w:b/>
      <w:bCs/>
      <w:sz w:val="24"/>
    </w:rPr>
  </w:style>
  <w:style w:type="paragraph" w:styleId="1969">
    <w:name w:val="标准称谓"/>
    <w:next w:val="855"/>
    <w:link w:val="855"/>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70">
    <w:name w:val="Char Char2"/>
    <w:basedOn w:val="855"/>
    <w:next w:val="1970"/>
    <w:link w:val="855"/>
    <w:rPr>
      <w:rFonts w:ascii="Verdana" w:hAnsi="Verdana"/>
      <w:sz w:val="24"/>
      <w:szCs w:val="20"/>
    </w:rPr>
  </w:style>
  <w:style w:type="paragraph" w:styleId="1971">
    <w:name w:val="Char2 Char Char Char"/>
    <w:basedOn w:val="855"/>
    <w:next w:val="1971"/>
    <w:link w:val="855"/>
    <w:rPr>
      <w:rFonts w:ascii="Cambria" w:eastAsia="Cambria"/>
      <w:b/>
      <w:sz w:val="32"/>
      <w:szCs w:val="32"/>
    </w:rPr>
  </w:style>
  <w:style w:type="paragraph" w:styleId="1972">
    <w:name w:val="要点1"/>
    <w:basedOn w:val="1061"/>
    <w:next w:val="1972"/>
    <w:link w:val="855"/>
    <w:pPr>
      <w:numPr>
        <w:ilvl w:val="0"/>
        <w:numId w:val="33"/>
      </w:numPr>
      <w:ind w:left="0" w:firstLine="0"/>
      <w:spacing w:line="520" w:lineRule="exact"/>
      <w:tabs>
        <w:tab w:val="left" w:pos="360" w:leader="none"/>
      </w:tabs>
    </w:pPr>
    <w:rPr>
      <w:rFonts w:ascii="FuturaA Bk BT" w:hAnsi="FuturaA Bk BT"/>
      <w:sz w:val="28"/>
      <w:szCs w:val="28"/>
    </w:rPr>
  </w:style>
  <w:style w:type="paragraph" w:styleId="1973">
    <w:name w:val="Char3 Char Char Char"/>
    <w:basedOn w:val="855"/>
    <w:next w:val="1973"/>
    <w:link w:val="855"/>
    <w:pPr>
      <w:jc w:val="left"/>
      <w:spacing w:after="160" w:line="240" w:lineRule="exact"/>
      <w:widowControl/>
    </w:pPr>
    <w:rPr>
      <w:szCs w:val="20"/>
    </w:rPr>
  </w:style>
  <w:style w:type="paragraph" w:styleId="1974">
    <w:name w:val="Normal1"/>
    <w:next w:val="1974"/>
    <w:link w:val="855"/>
    <w:pPr>
      <w:jc w:val="both"/>
      <w:spacing w:line="315" w:lineRule="atLeast"/>
      <w:widowControl w:val="off"/>
    </w:pPr>
    <w:rPr>
      <w:rFonts w:ascii="FuturaA Bk BT"/>
      <w:sz w:val="24"/>
      <w:lang w:val="en-US" w:eastAsia="zh-CN" w:bidi="ar-SA"/>
    </w:rPr>
  </w:style>
  <w:style w:type="paragraph" w:styleId="1975">
    <w:name w:val="样式 样式 标题1 + 行距: 单倍行距 + 段前: 7.8 磅 段后: 7.8 磅"/>
    <w:basedOn w:val="855"/>
    <w:next w:val="1975"/>
    <w:link w:val="855"/>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76">
    <w:name w:val="样式 加点正文 + 段前: 0.5 行 段后: 0.5 行1"/>
    <w:basedOn w:val="855"/>
    <w:next w:val="1976"/>
    <w:link w:val="855"/>
    <w:pPr>
      <w:numPr>
        <w:ilvl w:val="0"/>
        <w:numId w:val="34"/>
      </w:numPr>
      <w:spacing w:before="50" w:after="50" w:line="300" w:lineRule="auto"/>
      <w:tabs>
        <w:tab w:val="left" w:pos="902" w:leader="none"/>
      </w:tabs>
    </w:pPr>
    <w:rPr>
      <w:sz w:val="24"/>
      <w:szCs w:val="20"/>
    </w:rPr>
  </w:style>
  <w:style w:type="paragraph" w:styleId="1977">
    <w:name w:val="Char Char3 Char Char Char Char"/>
    <w:basedOn w:val="855"/>
    <w:next w:val="1977"/>
    <w:link w:val="855"/>
    <w:pPr>
      <w:jc w:val="left"/>
      <w:spacing w:after="160" w:line="360" w:lineRule="auto"/>
      <w:widowControl/>
    </w:pPr>
    <w:rPr>
      <w:rFonts w:ascii="华文新魏" w:hAnsi="华文新魏"/>
      <w:sz w:val="24"/>
      <w:szCs w:val="20"/>
      <w:lang w:eastAsia="en-US"/>
    </w:rPr>
  </w:style>
  <w:style w:type="paragraph" w:styleId="1978">
    <w:name w:val="封面正文"/>
    <w:next w:val="1978"/>
    <w:link w:val="855"/>
    <w:pPr>
      <w:jc w:val="both"/>
    </w:pPr>
    <w:rPr>
      <w:lang w:val="en-US" w:eastAsia="zh-CN" w:bidi="ar-SA"/>
    </w:rPr>
  </w:style>
  <w:style w:type="paragraph" w:styleId="1979">
    <w:name w:val="Char"/>
    <w:basedOn w:val="855"/>
    <w:next w:val="1979"/>
    <w:link w:val="855"/>
    <w:qFormat/>
    <w:pPr>
      <w:tabs>
        <w:tab w:val="left" w:pos="360" w:leader="none"/>
      </w:tabs>
    </w:pPr>
    <w:rPr>
      <w:rFonts w:ascii="Cambria" w:eastAsia="Cambria"/>
      <w:b/>
      <w:sz w:val="24"/>
    </w:rPr>
  </w:style>
  <w:style w:type="paragraph" w:styleId="1980">
    <w:name w:val="标准标题2"/>
    <w:basedOn w:val="1028"/>
    <w:next w:val="1980"/>
    <w:link w:val="855"/>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81">
    <w:name w:val="发布部门"/>
    <w:next w:val="1444"/>
    <w:link w:val="855"/>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82">
    <w:name w:val="封面标准号1"/>
    <w:next w:val="1982"/>
    <w:link w:val="855"/>
    <w:pPr>
      <w:jc w:val="right"/>
      <w:spacing w:before="308"/>
      <w:widowControl w:val="off"/>
    </w:pPr>
    <w:rPr>
      <w:sz w:val="28"/>
      <w:lang w:val="en-US" w:eastAsia="zh-CN" w:bidi="ar-SA"/>
    </w:rPr>
  </w:style>
  <w:style w:type="paragraph" w:styleId="1983">
    <w:name w:val="S4-I-L15-U"/>
    <w:basedOn w:val="855"/>
    <w:next w:val="1983"/>
    <w:link w:val="855"/>
    <w:pPr>
      <w:spacing w:line="360" w:lineRule="auto"/>
    </w:pPr>
    <w:rPr>
      <w:b/>
      <w:i/>
      <w:sz w:val="24"/>
      <w:u w:val="single"/>
    </w:rPr>
  </w:style>
  <w:style w:type="paragraph" w:styleId="1984">
    <w:name w:val="正文lzq"/>
    <w:basedOn w:val="855"/>
    <w:next w:val="1984"/>
    <w:link w:val="855"/>
    <w:pPr>
      <w:ind w:firstLine="480"/>
      <w:spacing w:line="360" w:lineRule="auto"/>
    </w:pPr>
    <w:rPr>
      <w:sz w:val="24"/>
      <w:szCs w:val="20"/>
    </w:rPr>
  </w:style>
  <w:style w:type="paragraph" w:styleId="1985">
    <w:name w:val=" Char2 Char Char Char Char Char Char"/>
    <w:basedOn w:val="855"/>
    <w:next w:val="1985"/>
    <w:link w:val="855"/>
    <w:rPr>
      <w:rFonts w:ascii="Cambria"/>
      <w:b/>
      <w:sz w:val="30"/>
      <w:szCs w:val="32"/>
    </w:rPr>
  </w:style>
  <w:style w:type="paragraph" w:styleId="1986">
    <w:name w:val="Char Char3 Char Char Char Char Char Char Char Char Char Char Char Char1"/>
    <w:basedOn w:val="855"/>
    <w:next w:val="1986"/>
    <w:link w:val="855"/>
    <w:pPr>
      <w:spacing w:line="360" w:lineRule="auto"/>
    </w:pPr>
    <w:rPr>
      <w:rFonts w:ascii="Verdana" w:hAnsi="Verdana"/>
      <w:sz w:val="36"/>
      <w:szCs w:val="36"/>
    </w:rPr>
  </w:style>
  <w:style w:type="paragraph" w:styleId="1987">
    <w:name w:val="标准文件_段"/>
    <w:next w:val="1987"/>
    <w:link w:val="855"/>
    <w:pPr>
      <w:jc w:val="center"/>
      <w:spacing w:line="276" w:lineRule="auto"/>
      <w:widowControl w:val="off"/>
    </w:pPr>
    <w:rPr>
      <w:spacing w:val="2"/>
      <w:sz w:val="24"/>
      <w:lang w:val="fr-FR" w:eastAsia="zh-CN" w:bidi="ar-SA"/>
    </w:rPr>
  </w:style>
  <w:style w:type="paragraph" w:styleId="1988">
    <w:name w:val="xl52"/>
    <w:basedOn w:val="855"/>
    <w:next w:val="1988"/>
    <w:link w:val="855"/>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89">
    <w:name w:val="样式 正文首行缩进 + 首行缩进:  1 字符"/>
    <w:basedOn w:val="1152"/>
    <w:next w:val="1989"/>
    <w:link w:val="855"/>
  </w:style>
  <w:style w:type="paragraph" w:styleId="1990">
    <w:name w:val="附录表标题"/>
    <w:next w:val="1444"/>
    <w:link w:val="855"/>
    <w:pPr>
      <w:jc w:val="center"/>
    </w:pPr>
    <w:rPr>
      <w:rFonts w:ascii="MingLiU" w:eastAsia="MingLiU"/>
      <w:sz w:val="21"/>
      <w:lang w:val="en-US" w:eastAsia="zh-CN" w:bidi="ar-SA"/>
    </w:rPr>
  </w:style>
  <w:style w:type="paragraph" w:styleId="1991">
    <w:name w:val="样式1"/>
    <w:basedOn w:val="855"/>
    <w:next w:val="1991"/>
    <w:link w:val="855"/>
    <w:qFormat/>
    <w:pPr>
      <w:ind w:firstLine="480"/>
      <w:spacing w:line="300" w:lineRule="auto"/>
    </w:pPr>
    <w:rPr>
      <w:sz w:val="24"/>
    </w:rPr>
  </w:style>
  <w:style w:type="paragraph" w:styleId="1992">
    <w:name w:val="Style 1"/>
    <w:next w:val="1992"/>
    <w:link w:val="855"/>
    <w:pPr>
      <w:widowControl w:val="off"/>
    </w:pPr>
    <w:rPr>
      <w:lang w:val="en-US" w:eastAsia="zh-CN" w:bidi="ar-SA"/>
    </w:rPr>
  </w:style>
  <w:style w:type="paragraph" w:styleId="1993">
    <w:name w:val="Subtitulo"/>
    <w:basedOn w:val="855"/>
    <w:next w:val="855"/>
    <w:link w:val="855"/>
    <w:pPr>
      <w:keepLines/>
      <w:keepNext/>
      <w:spacing w:line="240" w:lineRule="atLeast"/>
      <w:widowControl/>
    </w:pPr>
    <w:rPr>
      <w:rFonts w:ascii="Latha" w:hAnsi="Latha" w:eastAsia="Calibri"/>
      <w:b/>
      <w:sz w:val="24"/>
      <w:szCs w:val="20"/>
      <w:lang w:eastAsia="zh-TW"/>
    </w:rPr>
  </w:style>
  <w:style w:type="paragraph" w:styleId="1994">
    <w:name w:val="政务样式 正文首行缩进 Char"/>
    <w:basedOn w:val="855"/>
    <w:next w:val="1994"/>
    <w:link w:val="855"/>
    <w:pPr>
      <w:ind w:firstLine="480"/>
      <w:spacing w:line="360" w:lineRule="auto"/>
    </w:pPr>
    <w:rPr>
      <w:sz w:val="24"/>
      <w:szCs w:val="20"/>
    </w:rPr>
  </w:style>
  <w:style w:type="paragraph" w:styleId="1995">
    <w:name w:val="color003366"/>
    <w:basedOn w:val="855"/>
    <w:next w:val="1995"/>
    <w:link w:val="855"/>
    <w:pPr>
      <w:jc w:val="left"/>
      <w:widowControl/>
    </w:pPr>
    <w:rPr>
      <w:rFonts w:ascii="FuturaA Bk BT" w:hAnsi="FuturaA Bk BT" w:cs="FuturaA Bk BT"/>
      <w:color w:val="003366"/>
      <w:sz w:val="24"/>
    </w:rPr>
  </w:style>
  <w:style w:type="paragraph" w:styleId="1996">
    <w:name w:val="Char2 Char Char Char Char Char Char"/>
    <w:basedOn w:val="855"/>
    <w:next w:val="1996"/>
    <w:link w:val="855"/>
    <w:rPr>
      <w:rFonts w:ascii="Cambria"/>
      <w:b/>
      <w:sz w:val="30"/>
      <w:szCs w:val="32"/>
    </w:rPr>
  </w:style>
  <w:style w:type="paragraph" w:styleId="1997">
    <w:name w:val="Char Char Char Char"/>
    <w:basedOn w:val="1068"/>
    <w:next w:val="1997"/>
    <w:link w:val="855"/>
    <w:pPr>
      <w:spacing w:line="360" w:lineRule="auto"/>
    </w:pPr>
    <w:rPr>
      <w:rFonts w:ascii="Verdana" w:hAnsi="Verdana" w:eastAsia="Cambria"/>
      <w:sz w:val="24"/>
    </w:rPr>
  </w:style>
  <w:style w:type="paragraph" w:styleId="1998">
    <w:name w:val="样式 小四 行距: 1.5 倍行距"/>
    <w:basedOn w:val="855"/>
    <w:next w:val="1998"/>
    <w:link w:val="855"/>
    <w:pPr>
      <w:ind w:firstLine="420"/>
      <w:spacing w:line="360" w:lineRule="auto"/>
    </w:pPr>
    <w:rPr>
      <w:sz w:val="24"/>
      <w:szCs w:val="20"/>
    </w:rPr>
  </w:style>
  <w:style w:type="paragraph" w:styleId="1999">
    <w:name w:val="xl106"/>
    <w:basedOn w:val="855"/>
    <w:next w:val="1999"/>
    <w:link w:val="855"/>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2000">
    <w:name w:val="xl67"/>
    <w:basedOn w:val="855"/>
    <w:next w:val="2000"/>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2001">
    <w:name w:val="样式 标题 3Heading 3 - oldh3sect1.2.3BOD 0H3第二层条3 bulletb2..."/>
    <w:basedOn w:val="1029"/>
    <w:next w:val="2001"/>
    <w:link w:val="855"/>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2002">
    <w:name w:val="样式 四号 行距: 最小值 22 磅"/>
    <w:basedOn w:val="855"/>
    <w:next w:val="2002"/>
    <w:link w:val="855"/>
    <w:pPr>
      <w:jc w:val="center"/>
      <w:spacing w:line="320" w:lineRule="exact"/>
    </w:pPr>
    <w:rPr>
      <w:color w:val="000000"/>
      <w:spacing w:val="5"/>
      <w:sz w:val="28"/>
      <w:szCs w:val="28"/>
    </w:rPr>
  </w:style>
  <w:style w:type="paragraph" w:styleId="2003">
    <w:name w:val="表内文字"/>
    <w:basedOn w:val="855"/>
    <w:next w:val="2003"/>
    <w:link w:val="855"/>
    <w:pPr>
      <w:jc w:val="center"/>
      <w:spacing w:line="360" w:lineRule="auto"/>
      <w:tabs>
        <w:tab w:val="left" w:pos="1418" w:leader="none"/>
      </w:tabs>
    </w:pPr>
    <w:rPr>
      <w:rFonts w:ascii="Cambria" w:eastAsia="Cambria"/>
      <w:spacing w:val="-20"/>
      <w:sz w:val="24"/>
    </w:rPr>
  </w:style>
  <w:style w:type="paragraph" w:styleId="2004">
    <w:name w:val="标准标志"/>
    <w:next w:val="855"/>
    <w:link w:val="855"/>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2005">
    <w:name w:val="_Style 2"/>
    <w:basedOn w:val="855"/>
    <w:next w:val="2005"/>
    <w:link w:val="855"/>
    <w:qFormat/>
    <w:pPr>
      <w:ind w:firstLine="420"/>
      <w:jc w:val="left"/>
    </w:pPr>
    <w:rPr>
      <w:rFonts w:ascii="Arial Narrow" w:hAnsi="Arial Narrow"/>
      <w:szCs w:val="22"/>
    </w:rPr>
  </w:style>
  <w:style w:type="paragraph" w:styleId="2006">
    <w:name w:val="样式 样式 标题 2 + 段前: 1 行 段后: 1 行 + 段前: 1 行 段后: 0.5 行"/>
    <w:basedOn w:val="855"/>
    <w:next w:val="2006"/>
    <w:link w:val="855"/>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2007">
    <w:name w:val="样式 标题 2h2Level 2 Topic HeadingHD2Heading 2 HiddenHeading 2 ..."/>
    <w:basedOn w:val="1027"/>
    <w:next w:val="2007"/>
    <w:link w:val="855"/>
    <w:pPr>
      <w:ind w:left="425" w:hanging="425"/>
      <w:jc w:val="both"/>
      <w:spacing w:before="0" w:after="0" w:line="576" w:lineRule="auto"/>
      <w:tabs>
        <w:tab w:val="left" w:pos="425" w:leader="none"/>
      </w:tabs>
    </w:pPr>
    <w:rPr>
      <w:rFonts w:ascii="Arial Narrow" w:hAnsi="Arial Narrow"/>
      <w:szCs w:val="36"/>
    </w:rPr>
  </w:style>
  <w:style w:type="paragraph" w:styleId="2008">
    <w:name w:val="af17cgridlangnp1033langf"/>
    <w:next w:val="2008"/>
    <w:link w:val="855"/>
    <w:pPr>
      <w:ind w:left="567" w:firstLine="510"/>
      <w:jc w:val="both"/>
      <w:spacing w:before="156" w:line="360" w:lineRule="atLeast"/>
      <w:widowControl w:val="off"/>
    </w:pPr>
    <w:rPr>
      <w:lang w:val="en-US" w:eastAsia="zh-CN" w:bidi="ar-SA"/>
    </w:rPr>
  </w:style>
  <w:style w:type="paragraph" w:styleId="2009">
    <w:name w:val="123"/>
    <w:basedOn w:val="1817"/>
    <w:next w:val="2009"/>
    <w:link w:val="855"/>
    <w:rPr>
      <w:rFonts w:ascii="Verdana" w:hAnsi="Verdana"/>
      <w:sz w:val="24"/>
    </w:rPr>
  </w:style>
  <w:style w:type="paragraph" w:styleId="2010">
    <w:name w:val="a02"/>
    <w:basedOn w:val="1028"/>
    <w:next w:val="2010"/>
    <w:link w:val="855"/>
    <w:pPr>
      <w:numPr>
        <w:ilvl w:val="0"/>
        <w:numId w:val="0"/>
      </w:numPr>
      <w:spacing w:line="416" w:lineRule="atLeast"/>
      <w:tabs>
        <w:tab w:val="left" w:pos="720" w:leader="none"/>
      </w:tabs>
    </w:pPr>
    <w:rPr>
      <w:rFonts w:eastAsia="MingLiU"/>
      <w:b/>
      <w:sz w:val="32"/>
      <w:szCs w:val="20"/>
    </w:rPr>
  </w:style>
  <w:style w:type="paragraph" w:styleId="2011">
    <w:name w:val="样式 左侧:  1 厘米 段后: 0.5 行"/>
    <w:basedOn w:val="855"/>
    <w:next w:val="2011"/>
    <w:link w:val="855"/>
    <w:pPr>
      <w:ind w:firstLine="425"/>
      <w:jc w:val="left"/>
    </w:pPr>
    <w:rPr>
      <w:rFonts w:ascii="FuturaA Bk BT" w:cs="FuturaA Bk BT"/>
      <w:szCs w:val="20"/>
    </w:rPr>
  </w:style>
  <w:style w:type="paragraph" w:styleId="2012">
    <w:name w:val="xl46"/>
    <w:basedOn w:val="855"/>
    <w:next w:val="2012"/>
    <w:link w:val="855"/>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2013">
    <w:name w:val="xl83"/>
    <w:basedOn w:val="855"/>
    <w:next w:val="2013"/>
    <w:link w:val="855"/>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2014">
    <w:name w:val="bulletlist"/>
    <w:basedOn w:val="855"/>
    <w:next w:val="2014"/>
    <w:link w:val="855"/>
    <w:pPr>
      <w:ind w:left="245"/>
      <w:jc w:val="left"/>
      <w:widowControl/>
    </w:pPr>
    <w:rPr>
      <w:rFonts w:ascii="FuturaA Bk BT" w:hAnsi="FuturaA Bk BT" w:cs="FuturaA Bk BT"/>
      <w:color w:val="000000"/>
      <w:sz w:val="24"/>
    </w:rPr>
  </w:style>
  <w:style w:type="paragraph" w:styleId="2015">
    <w:name w:val="段 1"/>
    <w:basedOn w:val="855"/>
    <w:next w:val="2015"/>
    <w:link w:val="855"/>
    <w:pPr>
      <w:spacing w:line="360" w:lineRule="auto"/>
    </w:pPr>
    <w:rPr>
      <w:b/>
      <w:bCs/>
      <w:sz w:val="24"/>
    </w:rPr>
  </w:style>
  <w:style w:type="paragraph" w:styleId="2016">
    <w:name w:val="中文标题 4"/>
    <w:basedOn w:val="1083"/>
    <w:next w:val="2016"/>
    <w:link w:val="855"/>
    <w:pPr>
      <w:numPr>
        <w:ilvl w:val="3"/>
        <w:numId w:val="17"/>
      </w:numPr>
      <w:spacing w:before="100" w:beforeAutospacing="1" w:after="100" w:afterAutospacing="1" w:line="360" w:lineRule="auto"/>
    </w:pPr>
    <w:rPr>
      <w:rFonts w:eastAsia="Cambria"/>
      <w:sz w:val="24"/>
    </w:rPr>
  </w:style>
  <w:style w:type="character" w:styleId="2017">
    <w:name w:val="z-窗体底端 Char"/>
    <w:next w:val="2017"/>
    <w:link w:val="855"/>
    <w:uiPriority w:val="99"/>
    <w:semiHidden/>
    <w:rPr>
      <w:rFonts w:ascii="Arial" w:hAnsi="Arial" w:cs="Arial"/>
      <w:vanish/>
      <w:sz w:val="16"/>
      <w:szCs w:val="16"/>
    </w:rPr>
  </w:style>
  <w:style w:type="paragraph" w:styleId="2018">
    <w:name w:val="cpqsrchopt"/>
    <w:basedOn w:val="855"/>
    <w:next w:val="2018"/>
    <w:link w:val="855"/>
    <w:pPr>
      <w:jc w:val="left"/>
      <w:widowControl/>
    </w:pPr>
    <w:rPr>
      <w:rFonts w:ascii="FuturaA Bk BT" w:hAnsi="FuturaA Bk BT" w:cs="FuturaA Bk BT"/>
      <w:color w:val="990000"/>
      <w:sz w:val="24"/>
      <w:u w:val="single"/>
    </w:rPr>
  </w:style>
  <w:style w:type="paragraph" w:styleId="2019">
    <w:name w:val="Paragraph4"/>
    <w:basedOn w:val="855"/>
    <w:next w:val="2019"/>
    <w:link w:val="855"/>
    <w:pPr>
      <w:ind w:left="2250"/>
      <w:spacing w:before="80"/>
    </w:pPr>
    <w:rPr>
      <w:rFonts w:ascii="FuturaA Bk BT"/>
      <w:szCs w:val="20"/>
    </w:rPr>
  </w:style>
  <w:style w:type="paragraph" w:styleId="2020">
    <w:name w:val="*Heading 4"/>
    <w:next w:val="855"/>
    <w:link w:val="855"/>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2021">
    <w:name w:val="tertnavdiv"/>
    <w:basedOn w:val="855"/>
    <w:next w:val="2021"/>
    <w:link w:val="855"/>
    <w:pPr>
      <w:jc w:val="left"/>
      <w:shd w:val="clear" w:color="auto" w:fill="cecece"/>
      <w:widowControl/>
    </w:pPr>
    <w:rPr>
      <w:rFonts w:ascii="FuturaA Bk BT" w:hAnsi="FuturaA Bk BT" w:cs="FuturaA Bk BT"/>
      <w:color w:val="000000"/>
      <w:sz w:val="24"/>
    </w:rPr>
  </w:style>
  <w:style w:type="paragraph" w:styleId="2022">
    <w:name w:val="三级无标题条"/>
    <w:basedOn w:val="855"/>
    <w:next w:val="2022"/>
    <w:link w:val="855"/>
    <w:pPr>
      <w:numPr>
        <w:ilvl w:val="4"/>
        <w:numId w:val="15"/>
      </w:numPr>
      <w:tabs>
        <w:tab w:val="left" w:pos="608" w:leader="none"/>
      </w:tabs>
    </w:pPr>
  </w:style>
  <w:style w:type="paragraph" w:styleId="2023">
    <w:name w:val="Proposals body"/>
    <w:basedOn w:val="855"/>
    <w:next w:val="855"/>
    <w:link w:val="855"/>
    <w:pPr>
      <w:jc w:val="left"/>
      <w:spacing w:line="360" w:lineRule="auto"/>
      <w:widowControl/>
    </w:pPr>
    <w:rPr>
      <w:rFonts w:ascii="FuturaA Bk BT"/>
      <w:color w:val="000000"/>
      <w:sz w:val="24"/>
      <w:szCs w:val="20"/>
    </w:rPr>
  </w:style>
  <w:style w:type="paragraph" w:styleId="2024">
    <w:name w:val="theme"/>
    <w:basedOn w:val="855"/>
    <w:next w:val="2024"/>
    <w:link w:val="855"/>
    <w:pPr>
      <w:jc w:val="left"/>
      <w:shd w:val="clear" w:color="auto" w:fill="0066ff"/>
      <w:widowControl/>
    </w:pPr>
    <w:rPr>
      <w:rFonts w:ascii="FuturaA Bk BT" w:hAnsi="FuturaA Bk BT" w:cs="FuturaA Bk BT"/>
      <w:color w:val="000000"/>
      <w:sz w:val="24"/>
    </w:rPr>
  </w:style>
  <w:style w:type="paragraph" w:styleId="2025">
    <w:name w:val="xl75"/>
    <w:basedOn w:val="855"/>
    <w:next w:val="2025"/>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2026">
    <w:name w:val="封面标准文稿类别"/>
    <w:next w:val="2026"/>
    <w:link w:val="855"/>
    <w:pPr>
      <w:jc w:val="center"/>
      <w:spacing w:before="440" w:line="400" w:lineRule="exact"/>
    </w:pPr>
    <w:rPr>
      <w:rFonts w:ascii="FuturaA Bk BT"/>
      <w:sz w:val="24"/>
      <w:lang w:val="en-US" w:eastAsia="zh-CN" w:bidi="ar-SA"/>
    </w:rPr>
  </w:style>
  <w:style w:type="paragraph" w:styleId="2027">
    <w:name w:val="msoaccenttext3"/>
    <w:next w:val="2027"/>
    <w:link w:val="855"/>
    <w:rPr>
      <w:rFonts w:ascii="黑体" w:hAnsi="黑体" w:cs="FuturaA Bk BT"/>
      <w:color w:val="ffffff"/>
      <w:sz w:val="13"/>
      <w:szCs w:val="13"/>
      <w:lang w:val="en-US" w:eastAsia="zh-CN" w:bidi="ar-SA"/>
    </w:rPr>
  </w:style>
  <w:style w:type="paragraph" w:styleId="2028">
    <w:name w:val="Char Char3 Char Char Char Char Char Char Char Char Char Char Char Char2 Char Char"/>
    <w:basedOn w:val="855"/>
    <w:next w:val="2028"/>
    <w:link w:val="855"/>
    <w:pPr>
      <w:spacing w:line="360" w:lineRule="auto"/>
    </w:pPr>
    <w:rPr>
      <w:rFonts w:ascii="Verdana" w:hAnsi="Verdana"/>
      <w:sz w:val="36"/>
      <w:szCs w:val="36"/>
    </w:rPr>
  </w:style>
  <w:style w:type="paragraph" w:styleId="2029">
    <w:name w:val="要点标题"/>
    <w:basedOn w:val="855"/>
    <w:next w:val="2029"/>
    <w:link w:val="855"/>
    <w:pPr>
      <w:numPr>
        <w:ilvl w:val="0"/>
        <w:numId w:val="35"/>
      </w:numPr>
      <w:ind w:left="420"/>
      <w:jc w:val="left"/>
      <w:tabs>
        <w:tab w:val="left" w:pos="420" w:leader="none"/>
        <w:tab w:val="left" w:pos="1140" w:leader="none"/>
      </w:tabs>
    </w:pPr>
    <w:rPr>
      <w:rFonts w:ascii="FuturaA Bk BT" w:hAnsi="FuturaA Bk BT"/>
      <w:b/>
      <w:sz w:val="24"/>
    </w:rPr>
  </w:style>
  <w:style w:type="paragraph" w:styleId="2030">
    <w:name w:val="xl58"/>
    <w:basedOn w:val="855"/>
    <w:next w:val="2030"/>
    <w:link w:val="855"/>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2031">
    <w:name w:val="目次、标准名称标题"/>
    <w:basedOn w:val="1510"/>
    <w:next w:val="1444"/>
    <w:link w:val="855"/>
    <w:pPr>
      <w:spacing w:before="640" w:after="560" w:line="460" w:lineRule="exact"/>
      <w:shd w:val="clear" w:color="ffffff" w:fill="ffffff"/>
    </w:pPr>
  </w:style>
  <w:style w:type="paragraph" w:styleId="2032">
    <w:name w:val="xl31"/>
    <w:basedOn w:val="855"/>
    <w:next w:val="2032"/>
    <w:link w:val="855"/>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2033">
    <w:name w:val="xl56"/>
    <w:basedOn w:val="855"/>
    <w:next w:val="2033"/>
    <w:link w:val="855"/>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2034">
    <w:name w:val="二级项目符号"/>
    <w:basedOn w:val="855"/>
    <w:next w:val="2034"/>
    <w:link w:val="855"/>
    <w:pPr>
      <w:ind w:left="964" w:hanging="482"/>
      <w:spacing w:line="360" w:lineRule="auto"/>
      <w:widowControl/>
      <w:tabs>
        <w:tab w:val="left" w:pos="964" w:leader="none"/>
      </w:tabs>
    </w:pPr>
    <w:rPr>
      <w:sz w:val="24"/>
      <w:szCs w:val="20"/>
    </w:rPr>
  </w:style>
  <w:style w:type="paragraph" w:styleId="2035">
    <w:name w:val=" Char Char Char Char Char Char Char"/>
    <w:basedOn w:val="855"/>
    <w:next w:val="2035"/>
    <w:link w:val="855"/>
    <w:pPr>
      <w:ind w:left="432" w:hanging="432"/>
      <w:tabs>
        <w:tab w:val="left" w:pos="432" w:leader="none"/>
      </w:tabs>
    </w:pPr>
    <w:rPr>
      <w:rFonts w:ascii="Verdana" w:hAnsi="Verdana"/>
      <w:sz w:val="24"/>
      <w:szCs w:val="20"/>
    </w:rPr>
  </w:style>
  <w:style w:type="paragraph" w:styleId="2036">
    <w:name w:val="注意事项"/>
    <w:basedOn w:val="855"/>
    <w:next w:val="2036"/>
    <w:link w:val="855"/>
    <w:pPr>
      <w:ind w:firstLine="600"/>
      <w:spacing w:before="120" w:after="120" w:line="360" w:lineRule="auto"/>
    </w:pPr>
    <w:rPr>
      <w:rFonts w:ascii="Cambria" w:eastAsia="Cambria" w:cs="ˎ̥"/>
      <w:bCs/>
      <w:color w:val="000000"/>
      <w:sz w:val="30"/>
      <w:szCs w:val="30"/>
    </w:rPr>
  </w:style>
  <w:style w:type="paragraph" w:styleId="2037">
    <w:name w:val=" Char Char Char Char Char Char Char Char Char1 Char Char Char Char"/>
    <w:basedOn w:val="855"/>
    <w:next w:val="2037"/>
    <w:link w:val="855"/>
    <w:pPr>
      <w:spacing w:line="360" w:lineRule="auto"/>
    </w:pPr>
    <w:rPr>
      <w:sz w:val="24"/>
      <w:szCs w:val="20"/>
    </w:rPr>
  </w:style>
  <w:style w:type="paragraph" w:styleId="2038">
    <w:name w:val="附录五级条标题"/>
    <w:basedOn w:val="855"/>
    <w:next w:val="2038"/>
    <w:link w:val="855"/>
    <w:pPr>
      <w:numPr>
        <w:ilvl w:val="6"/>
        <w:numId w:val="13"/>
      </w:numPr>
      <w:spacing w:line="312" w:lineRule="auto"/>
      <w:tabs>
        <w:tab w:val="left" w:pos="1296" w:leader="none"/>
      </w:tabs>
    </w:pPr>
  </w:style>
  <w:style w:type="paragraph" w:styleId="2039">
    <w:name w:val="xl30"/>
    <w:basedOn w:val="855"/>
    <w:next w:val="2039"/>
    <w:link w:val="855"/>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40">
    <w:name w:val="标准书脚_奇数页"/>
    <w:next w:val="2040"/>
    <w:link w:val="855"/>
    <w:pPr>
      <w:jc w:val="right"/>
      <w:spacing w:before="120"/>
    </w:pPr>
    <w:rPr>
      <w:sz w:val="18"/>
      <w:lang w:val="en-US" w:eastAsia="zh-CN" w:bidi="ar-SA"/>
    </w:rPr>
  </w:style>
  <w:style w:type="paragraph" w:styleId="2041">
    <w:name w:val="图表说明"/>
    <w:basedOn w:val="855"/>
    <w:next w:val="2041"/>
    <w:link w:val="855"/>
    <w:pPr>
      <w:jc w:val="center"/>
      <w:widowControl/>
    </w:pPr>
    <w:rPr>
      <w:rFonts w:cs="楷体"/>
      <w:sz w:val="24"/>
      <w:szCs w:val="20"/>
      <w:lang w:val="en-GB"/>
    </w:rPr>
  </w:style>
  <w:style w:type="paragraph" w:styleId="2042">
    <w:name w:val="样式 标题 2 + 五号"/>
    <w:basedOn w:val="1028"/>
    <w:next w:val="2042"/>
    <w:link w:val="855"/>
    <w:pPr>
      <w:numPr>
        <w:ilvl w:val="1"/>
        <w:numId w:val="0"/>
      </w:numPr>
      <w:ind w:left="576" w:hanging="576"/>
      <w:tabs>
        <w:tab w:val="left" w:pos="576" w:leader="none"/>
      </w:tabs>
    </w:pPr>
    <w:rPr>
      <w:rFonts w:ascii="FuturaA Bk BT" w:hAnsi="FuturaA Bk BT" w:eastAsia="FuturaA Bk BT"/>
      <w:b/>
      <w:bCs/>
      <w:szCs w:val="32"/>
    </w:rPr>
  </w:style>
  <w:style w:type="paragraph" w:styleId="2043">
    <w:name w:val="l18"/>
    <w:basedOn w:val="855"/>
    <w:next w:val="2043"/>
    <w:link w:val="855"/>
    <w:pPr>
      <w:ind w:left="90"/>
      <w:jc w:val="left"/>
      <w:spacing w:line="270" w:lineRule="atLeast"/>
      <w:widowControl/>
    </w:pPr>
    <w:rPr>
      <w:rFonts w:ascii="隶书" w:hAnsi="隶书" w:cs="隶书"/>
      <w:color w:val="000000"/>
      <w:sz w:val="18"/>
      <w:szCs w:val="18"/>
    </w:rPr>
  </w:style>
  <w:style w:type="paragraph" w:styleId="2044">
    <w:name w:val="样式 仿宋_GB2312 小四 左侧:  0.63 厘米"/>
    <w:basedOn w:val="855"/>
    <w:next w:val="2044"/>
    <w:link w:val="855"/>
    <w:pPr>
      <w:ind w:left="357" w:firstLine="200"/>
      <w:spacing w:line="360" w:lineRule="auto"/>
    </w:pPr>
    <w:rPr>
      <w:rFonts w:ascii="Cambria" w:hAnsi="Cambria" w:eastAsia="Cambria" w:cs="FuturaA Bk BT"/>
      <w:sz w:val="24"/>
      <w:szCs w:val="20"/>
    </w:rPr>
  </w:style>
  <w:style w:type="paragraph" w:styleId="2045">
    <w:name w:val="themebody"/>
    <w:basedOn w:val="855"/>
    <w:next w:val="2045"/>
    <w:link w:val="855"/>
    <w:pPr>
      <w:jc w:val="left"/>
      <w:widowControl/>
    </w:pPr>
    <w:rPr>
      <w:rFonts w:ascii="FuturaA Bk BT" w:hAnsi="FuturaA Bk BT" w:cs="FuturaA Bk BT"/>
      <w:color w:val="ffffff"/>
      <w:sz w:val="24"/>
    </w:rPr>
  </w:style>
  <w:style w:type="paragraph" w:styleId="2046">
    <w:name w:val="样式 正文缩进四号特点表正文正文非缩进段1ALT+ZPI正文文字首行缩进正文1缩进正文双线水上软件样式..."/>
    <w:basedOn w:val="1061"/>
    <w:next w:val="2046"/>
    <w:link w:val="855"/>
    <w:pPr>
      <w:ind w:firstLine="480"/>
      <w:spacing w:before="156" w:after="156" w:line="360" w:lineRule="auto"/>
    </w:pPr>
    <w:rPr>
      <w:rFonts w:ascii="Arial Narrow" w:hAnsi="FuturaA Bk BT" w:cs="FuturaA Bk BT"/>
      <w:sz w:val="24"/>
    </w:rPr>
  </w:style>
  <w:style w:type="paragraph" w:styleId="2047">
    <w:name w:val=" Char Char2 Char Char Char Char Char Char Char Char Char Char"/>
    <w:basedOn w:val="855"/>
    <w:next w:val="2047"/>
    <w:link w:val="855"/>
    <w:rPr>
      <w:rFonts w:ascii="Verdana" w:hAnsi="Verdana"/>
      <w:sz w:val="24"/>
      <w:szCs w:val="20"/>
    </w:rPr>
  </w:style>
  <w:style w:type="paragraph" w:styleId="2048">
    <w:name w:val="Body"/>
    <w:basedOn w:val="855"/>
    <w:next w:val="2048"/>
    <w:link w:val="855"/>
    <w:pPr>
      <w:spacing w:before="120"/>
      <w:widowControl/>
    </w:pPr>
    <w:rPr>
      <w:rFonts w:ascii="FuturaA Bk BT"/>
      <w:szCs w:val="20"/>
    </w:rPr>
  </w:style>
  <w:style w:type="paragraph" w:styleId="2049">
    <w:name w:val="标准标题3"/>
    <w:basedOn w:val="1029"/>
    <w:next w:val="2049"/>
    <w:link w:val="855"/>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50">
    <w:name w:val="Table - Col. Head"/>
    <w:basedOn w:val="855"/>
    <w:next w:val="2050"/>
    <w:link w:val="855"/>
    <w:pPr>
      <w:jc w:val="left"/>
      <w:keepNext/>
      <w:spacing w:before="60"/>
      <w:widowControl/>
    </w:pPr>
    <w:rPr>
      <w:rFonts w:ascii="隶书" w:hAnsi="隶书"/>
      <w:b/>
      <w:sz w:val="18"/>
      <w:szCs w:val="20"/>
      <w:lang w:eastAsia="en-US"/>
    </w:rPr>
  </w:style>
  <w:style w:type="paragraph" w:styleId="2051">
    <w:name w:val="默认段落字体 Para Char Char Char Char Char Char Char Char Char Char Char Char Char"/>
    <w:basedOn w:val="855"/>
    <w:next w:val="2051"/>
    <w:link w:val="855"/>
    <w:pPr>
      <w:numPr>
        <w:ilvl w:val="0"/>
        <w:numId w:val="36"/>
      </w:numPr>
      <w:ind w:left="0" w:firstLine="0"/>
    </w:pPr>
    <w:rPr>
      <w:rFonts w:ascii="Verdana" w:hAnsi="Verdana"/>
      <w:sz w:val="24"/>
      <w:szCs w:val="20"/>
    </w:rPr>
  </w:style>
  <w:style w:type="paragraph" w:styleId="2052">
    <w:name w:val="目次、索引正文"/>
    <w:next w:val="2052"/>
    <w:link w:val="855"/>
    <w:pPr>
      <w:jc w:val="both"/>
      <w:spacing w:line="320" w:lineRule="exact"/>
    </w:pPr>
    <w:rPr>
      <w:rFonts w:ascii="FuturaA Bk BT"/>
      <w:sz w:val="21"/>
      <w:lang w:val="en-US" w:eastAsia="zh-CN" w:bidi="ar-SA"/>
    </w:rPr>
  </w:style>
  <w:style w:type="paragraph" w:styleId="2053">
    <w:name w:val="样式 文档正文 + 首行缩进:  2 字符"/>
    <w:basedOn w:val="1388"/>
    <w:next w:val="2053"/>
    <w:link w:val="855"/>
    <w:pPr>
      <w:ind w:left="900" w:hanging="420"/>
      <w:spacing w:line="360" w:lineRule="auto"/>
      <w:tabs>
        <w:tab w:val="left" w:pos="900" w:leader="none"/>
      </w:tabs>
    </w:pPr>
    <w:rPr>
      <w:rFonts w:cs="FuturaA Bk BT"/>
      <w:color w:val="000000"/>
      <w:sz w:val="28"/>
      <w:szCs w:val="28"/>
    </w:rPr>
  </w:style>
  <w:style w:type="paragraph" w:styleId="2054">
    <w:name w:val="封面一致性程度标识"/>
    <w:next w:val="2054"/>
    <w:link w:val="855"/>
    <w:pPr>
      <w:jc w:val="center"/>
      <w:spacing w:before="440" w:line="400" w:lineRule="exact"/>
    </w:pPr>
    <w:rPr>
      <w:rFonts w:ascii="FuturaA Bk BT"/>
      <w:sz w:val="28"/>
      <w:lang w:val="en-US" w:eastAsia="zh-CN" w:bidi="ar-SA"/>
    </w:rPr>
  </w:style>
  <w:style w:type="paragraph" w:styleId="2055">
    <w:name w:val="font10"/>
    <w:basedOn w:val="855"/>
    <w:next w:val="2055"/>
    <w:link w:val="855"/>
    <w:pPr>
      <w:jc w:val="left"/>
      <w:spacing w:before="100" w:beforeAutospacing="1" w:after="100" w:afterAutospacing="1"/>
      <w:widowControl/>
    </w:pPr>
    <w:rPr>
      <w:rFonts w:ascii="FuturaA Bk BT" w:hAnsi="FuturaA Bk BT" w:cs="FuturaA Bk BT"/>
      <w:color w:val="000000"/>
      <w:sz w:val="22"/>
      <w:szCs w:val="22"/>
    </w:rPr>
  </w:style>
  <w:style w:type="paragraph" w:styleId="2056">
    <w:name w:val="数字编号列项（二级）"/>
    <w:next w:val="2056"/>
    <w:link w:val="855"/>
    <w:pPr>
      <w:ind w:left="1260" w:hanging="420"/>
      <w:jc w:val="both"/>
    </w:pPr>
    <w:rPr>
      <w:rFonts w:ascii="FuturaA Bk BT"/>
      <w:sz w:val="21"/>
      <w:lang w:val="en-US" w:eastAsia="zh-CN" w:bidi="ar-SA"/>
    </w:rPr>
  </w:style>
  <w:style w:type="paragraph" w:styleId="2057">
    <w:name w:val="正文表标题"/>
    <w:next w:val="855"/>
    <w:link w:val="855"/>
    <w:pPr>
      <w:jc w:val="center"/>
      <w:tabs>
        <w:tab w:val="left" w:pos="1440" w:leader="none"/>
      </w:tabs>
    </w:pPr>
    <w:rPr>
      <w:rFonts w:ascii="MingLiU" w:eastAsia="MingLiU"/>
      <w:sz w:val="21"/>
      <w:lang w:val="en-US" w:eastAsia="zh-CN" w:bidi="ar-SA"/>
    </w:rPr>
  </w:style>
  <w:style w:type="paragraph" w:styleId="2058">
    <w:name w:val="注×："/>
    <w:next w:val="2058"/>
    <w:link w:val="855"/>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59">
    <w:name w:val="xl108"/>
    <w:basedOn w:val="855"/>
    <w:next w:val="2059"/>
    <w:link w:val="8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60">
    <w:name w:val="其他标准称谓"/>
    <w:next w:val="2060"/>
    <w:link w:val="855"/>
    <w:pPr>
      <w:jc w:val="both"/>
      <w:spacing w:line="0" w:lineRule="atLeast"/>
    </w:pPr>
    <w:rPr>
      <w:rFonts w:ascii="MingLiU" w:hAnsi="FuturaA Bk BT" w:eastAsia="MingLiU"/>
      <w:sz w:val="52"/>
      <w:lang w:val="en-US" w:eastAsia="zh-CN" w:bidi="ar-SA"/>
    </w:rPr>
  </w:style>
  <w:style w:type="paragraph" w:styleId="2061">
    <w:name w:val="paragraph1"/>
    <w:basedOn w:val="855"/>
    <w:next w:val="2061"/>
    <w:link w:val="855"/>
    <w:pPr>
      <w:ind w:firstLine="420"/>
      <w:spacing w:after="93" w:line="360" w:lineRule="auto"/>
    </w:pPr>
    <w:rPr>
      <w:rFonts w:eastAsia="Century Schoolbook"/>
      <w:sz w:val="24"/>
      <w:szCs w:val="20"/>
    </w:rPr>
  </w:style>
  <w:style w:type="paragraph" w:styleId="2062">
    <w:name w:val="xl43"/>
    <w:basedOn w:val="855"/>
    <w:next w:val="2062"/>
    <w:link w:val="855"/>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63">
    <w:name w:val="样式 标题 1 + Arial 段前: 0.5 行 段后: 0.5 行"/>
    <w:basedOn w:val="1027"/>
    <w:next w:val="2063"/>
    <w:link w:val="855"/>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64">
    <w:name w:val="Normal Indent1"/>
    <w:basedOn w:val="855"/>
    <w:next w:val="2064"/>
    <w:link w:val="855"/>
    <w:pPr>
      <w:ind w:firstLine="482"/>
      <w:spacing w:line="360" w:lineRule="atLeast"/>
    </w:pPr>
    <w:rPr>
      <w:sz w:val="24"/>
    </w:rPr>
  </w:style>
  <w:style w:type="paragraph" w:styleId="2065">
    <w:name w:val="文本框内文字"/>
    <w:basedOn w:val="855"/>
    <w:next w:val="2065"/>
    <w:link w:val="855"/>
    <w:pPr>
      <w:spacing w:line="0" w:lineRule="atLeast"/>
    </w:pPr>
    <w:rPr>
      <w:rFonts w:eastAsia="Cambria"/>
      <w:sz w:val="22"/>
    </w:rPr>
  </w:style>
  <w:style w:type="paragraph" w:styleId="2066">
    <w:name w:val=" Char Char Char Char Char Char Char Char"/>
    <w:basedOn w:val="855"/>
    <w:next w:val="2066"/>
    <w:link w:val="855"/>
    <w:pPr>
      <w:jc w:val="left"/>
      <w:spacing w:after="160" w:line="240" w:lineRule="exact"/>
      <w:widowControl/>
    </w:pPr>
    <w:rPr>
      <w:rFonts w:ascii="华文新魏" w:hAnsi="华文新魏"/>
      <w:sz w:val="20"/>
      <w:szCs w:val="20"/>
      <w:lang w:eastAsia="en-US"/>
    </w:rPr>
  </w:style>
  <w:style w:type="paragraph" w:styleId="2067">
    <w:name w:val="部分1"/>
    <w:basedOn w:val="855"/>
    <w:next w:val="2067"/>
    <w:link w:val="855"/>
    <w:pPr>
      <w:ind w:left="360" w:hanging="360"/>
      <w:jc w:val="center"/>
      <w:keepNext/>
      <w:pageBreakBefore/>
      <w:spacing w:line="360" w:lineRule="auto"/>
      <w:tabs>
        <w:tab w:val="left" w:pos="360" w:leader="none"/>
      </w:tabs>
      <w:outlineLvl w:val="0"/>
    </w:pPr>
    <w:rPr>
      <w:rFonts w:eastAsia="MingLiU"/>
      <w:b/>
      <w:sz w:val="36"/>
      <w:szCs w:val="20"/>
    </w:rPr>
  </w:style>
  <w:style w:type="paragraph" w:styleId="2068">
    <w:name w:val="tabletext"/>
    <w:basedOn w:val="855"/>
    <w:next w:val="2068"/>
    <w:link w:val="855"/>
    <w:pPr>
      <w:jc w:val="left"/>
      <w:spacing w:before="100" w:beforeAutospacing="1" w:after="100" w:afterAutospacing="1"/>
      <w:widowControl/>
    </w:pPr>
    <w:rPr>
      <w:rFonts w:ascii="FuturaA Bk BT" w:hAnsi="FuturaA Bk BT" w:cs="FuturaA Bk BT"/>
      <w:sz w:val="24"/>
    </w:rPr>
  </w:style>
  <w:style w:type="paragraph" w:styleId="2069">
    <w:name w:val="样式 标题 2 + 四号"/>
    <w:basedOn w:val="855"/>
    <w:next w:val="2069"/>
    <w:link w:val="855"/>
    <w:pPr>
      <w:numPr>
        <w:ilvl w:val="1"/>
        <w:numId w:val="30"/>
      </w:numPr>
      <w:tabs>
        <w:tab w:val="left" w:pos="1680" w:leader="none"/>
      </w:tabs>
    </w:pPr>
    <w:rPr>
      <w:rFonts w:ascii="Arial Narrow" w:hAnsi="Arial Narrow"/>
      <w:szCs w:val="22"/>
    </w:rPr>
  </w:style>
  <w:style w:type="paragraph" w:styleId="2070">
    <w:name w:val="newmarker"/>
    <w:basedOn w:val="855"/>
    <w:next w:val="2070"/>
    <w:link w:val="855"/>
    <w:pPr>
      <w:jc w:val="left"/>
      <w:widowControl/>
    </w:pPr>
    <w:rPr>
      <w:rFonts w:ascii="FuturaA Bk BT" w:hAnsi="FuturaA Bk BT" w:cs="FuturaA Bk BT"/>
      <w:b/>
      <w:bCs/>
      <w:color w:val="ff0000"/>
      <w:sz w:val="22"/>
      <w:szCs w:val="22"/>
    </w:rPr>
  </w:style>
  <w:style w:type="paragraph" w:styleId="2071">
    <w:name w:val="aspnumfaautoadjustrightr"/>
    <w:next w:val="2071"/>
    <w:link w:val="855"/>
    <w:pPr>
      <w:ind w:firstLine="720"/>
      <w:jc w:val="both"/>
      <w:widowControl w:val="off"/>
    </w:pPr>
    <w:rPr>
      <w:lang w:val="en-US" w:eastAsia="zh-CN" w:bidi="ar-SA"/>
    </w:rPr>
  </w:style>
  <w:style w:type="paragraph" w:styleId="2072">
    <w:name w:val="样式 样式 我的正文首行缩进 + 首行缩进:  2 字符 + 首行缩进:  2 字符 Char Char Char Char Char Char Char Char Char Char Char Char"/>
    <w:basedOn w:val="855"/>
    <w:next w:val="2072"/>
    <w:link w:val="855"/>
    <w:pPr>
      <w:ind w:firstLine="200"/>
      <w:jc w:val="left"/>
      <w:widowControl/>
    </w:pPr>
    <w:rPr>
      <w:rFonts w:eastAsia="Angsana New"/>
      <w:sz w:val="24"/>
    </w:rPr>
  </w:style>
  <w:style w:type="paragraph" w:styleId="2073">
    <w:name w:val="格式1"/>
    <w:next w:val="855"/>
    <w:link w:val="855"/>
    <w:pPr>
      <w:jc w:val="both"/>
      <w:keepNext/>
      <w:spacing w:before="156" w:line="440" w:lineRule="exact"/>
      <w:widowControl w:val="off"/>
      <w:outlineLvl w:val="3"/>
    </w:pPr>
    <w:rPr>
      <w:b/>
      <w:bCs/>
      <w:sz w:val="24"/>
      <w:szCs w:val="24"/>
      <w:lang w:val="en-US" w:eastAsia="zh-CN" w:bidi="ar-SA"/>
    </w:rPr>
  </w:style>
  <w:style w:type="paragraph" w:styleId="2074">
    <w:name w:val="列表标题"/>
    <w:basedOn w:val="855"/>
    <w:next w:val="855"/>
    <w:link w:val="855"/>
    <w:pPr>
      <w:jc w:val="center"/>
    </w:pPr>
    <w:rPr>
      <w:sz w:val="24"/>
      <w:szCs w:val="20"/>
    </w:rPr>
  </w:style>
  <w:style w:type="paragraph" w:styleId="2075">
    <w:name w:val="标准正文"/>
    <w:basedOn w:val="855"/>
    <w:next w:val="2075"/>
    <w:link w:val="855"/>
    <w:pPr>
      <w:jc w:val="center"/>
      <w:spacing w:line="360" w:lineRule="auto"/>
    </w:pPr>
    <w:rPr>
      <w:sz w:val="24"/>
      <w:szCs w:val="20"/>
    </w:rPr>
  </w:style>
  <w:style w:type="paragraph" w:styleId="2076">
    <w:name w:val="U2标题"/>
    <w:basedOn w:val="1028"/>
    <w:next w:val="2076"/>
    <w:link w:val="855"/>
    <w:pPr>
      <w:numPr>
        <w:ilvl w:val="0"/>
        <w:numId w:val="0"/>
      </w:numPr>
      <w:spacing w:line="415" w:lineRule="auto"/>
      <w:tabs>
        <w:tab w:val="clear" w:pos="0" w:leader="none"/>
      </w:tabs>
    </w:pPr>
    <w:rPr>
      <w:rFonts w:ascii="隶书" w:hAnsi="隶书" w:eastAsia="FuturaA Bk BT"/>
      <w:b/>
      <w:bCs/>
      <w:color w:val="000000"/>
      <w:sz w:val="24"/>
    </w:rPr>
  </w:style>
  <w:style w:type="paragraph" w:styleId="2077">
    <w:name w:val="样式 首行缩进:  0.74 厘米"/>
    <w:basedOn w:val="855"/>
    <w:next w:val="2077"/>
    <w:link w:val="855"/>
    <w:pPr>
      <w:ind w:firstLine="200"/>
      <w:spacing w:line="360" w:lineRule="auto"/>
    </w:pPr>
    <w:rPr>
      <w:rFonts w:cs="FuturaA Bk BT"/>
      <w:sz w:val="24"/>
      <w:szCs w:val="20"/>
    </w:rPr>
  </w:style>
  <w:style w:type="paragraph" w:styleId="2078">
    <w:name w:val="表格样式"/>
    <w:basedOn w:val="855"/>
    <w:next w:val="2078"/>
    <w:link w:val="855"/>
    <w:rPr>
      <w:rFonts w:eastAsia="华文细黑"/>
      <w:szCs w:val="20"/>
    </w:rPr>
  </w:style>
  <w:style w:type="paragraph" w:styleId="2079">
    <w:name w:val="小四正文"/>
    <w:basedOn w:val="855"/>
    <w:next w:val="2079"/>
    <w:link w:val="855"/>
    <w:pPr>
      <w:ind w:firstLine="480"/>
      <w:spacing w:line="360" w:lineRule="auto"/>
      <w:tabs>
        <w:tab w:val="left" w:pos="0" w:leader="none"/>
      </w:tabs>
    </w:pPr>
    <w:rPr>
      <w:rFonts w:ascii="FuturaA Bk BT" w:hAnsi="FuturaA Bk BT" w:eastAsia="Cambria" w:cs="FuturaA Bk BT"/>
      <w:color w:val="0000ff"/>
      <w:sz w:val="24"/>
    </w:rPr>
  </w:style>
  <w:style w:type="paragraph" w:styleId="2080">
    <w:name w:val="标题3，章节第三层"/>
    <w:basedOn w:val="855"/>
    <w:next w:val="1257"/>
    <w:link w:val="855"/>
    <w:pPr>
      <w:numPr>
        <w:ilvl w:val="2"/>
        <w:numId w:val="10"/>
      </w:numPr>
      <w:spacing w:line="300" w:lineRule="auto"/>
      <w:tabs>
        <w:tab w:val="left" w:pos="1080" w:leader="none"/>
      </w:tabs>
      <w:outlineLvl w:val="2"/>
    </w:pPr>
    <w:rPr>
      <w:rFonts w:ascii="隶书" w:hAnsi="隶书" w:eastAsia="Angsana New"/>
      <w:sz w:val="30"/>
    </w:rPr>
  </w:style>
  <w:style w:type="paragraph" w:styleId="2081">
    <w:name w:val="MM Topic 4"/>
    <w:basedOn w:val="1030"/>
    <w:next w:val="2081"/>
    <w:link w:val="855"/>
    <w:pPr>
      <w:spacing w:before="0" w:after="0" w:line="374" w:lineRule="auto"/>
      <w:tabs>
        <w:tab w:val="left" w:pos="1984" w:leader="none"/>
      </w:tabs>
    </w:pPr>
  </w:style>
  <w:style w:type="paragraph" w:styleId="2082">
    <w:name w:val="themeheadera"/>
    <w:basedOn w:val="855"/>
    <w:next w:val="2082"/>
    <w:link w:val="855"/>
    <w:pPr>
      <w:jc w:val="left"/>
      <w:widowControl/>
    </w:pPr>
    <w:rPr>
      <w:rFonts w:ascii="FuturaA Bk BT" w:hAnsi="FuturaA Bk BT" w:cs="FuturaA Bk BT"/>
      <w:b/>
      <w:bCs/>
      <w:color w:val="ffffff"/>
      <w:sz w:val="34"/>
      <w:szCs w:val="34"/>
    </w:rPr>
  </w:style>
  <w:style w:type="paragraph" w:styleId="2083">
    <w:name w:val="px16"/>
    <w:basedOn w:val="855"/>
    <w:next w:val="2083"/>
    <w:link w:val="855"/>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84">
    <w:name w:val="标题1，章节第一层"/>
    <w:basedOn w:val="855"/>
    <w:next w:val="1257"/>
    <w:link w:val="855"/>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85">
    <w:name w:val="样式 标题 3h3Level 3 HeadH3Heading 3 - oldlevel_3PIM 3BOD 0s..."/>
    <w:basedOn w:val="1029"/>
    <w:next w:val="2085"/>
    <w:link w:val="855"/>
    <w:pPr>
      <w:numPr>
        <w:ilvl w:val="2"/>
        <w:numId w:val="0"/>
      </w:numPr>
      <w:spacing w:line="500" w:lineRule="exact"/>
      <w:tabs>
        <w:tab w:val="left" w:pos="0" w:leader="none"/>
      </w:tabs>
    </w:pPr>
    <w:rPr>
      <w:b w:val="0"/>
      <w:sz w:val="28"/>
      <w:szCs w:val="28"/>
    </w:rPr>
  </w:style>
  <w:style w:type="paragraph" w:styleId="2086">
    <w:name w:val="标题 01"/>
    <w:basedOn w:val="1028"/>
    <w:next w:val="2086"/>
    <w:link w:val="855"/>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87">
    <w:name w:val="color000000bg"/>
    <w:basedOn w:val="855"/>
    <w:next w:val="2087"/>
    <w:link w:val="855"/>
    <w:pPr>
      <w:jc w:val="left"/>
      <w:shd w:val="clear" w:color="auto" w:fill="000000"/>
      <w:widowControl/>
    </w:pPr>
    <w:rPr>
      <w:rFonts w:ascii="FuturaA Bk BT" w:hAnsi="FuturaA Bk BT" w:cs="FuturaA Bk BT"/>
      <w:color w:val="000000"/>
      <w:sz w:val="24"/>
    </w:rPr>
  </w:style>
  <w:style w:type="paragraph" w:styleId="2088">
    <w:name w:val="标题2+1.1"/>
    <w:basedOn w:val="855"/>
    <w:next w:val="2088"/>
    <w:link w:val="855"/>
    <w:pPr>
      <w:ind w:left="432" w:hanging="432"/>
      <w:tabs>
        <w:tab w:val="left" w:pos="432" w:leader="none"/>
      </w:tabs>
    </w:pPr>
    <w:rPr>
      <w:rFonts w:eastAsia="MingLiU"/>
      <w:sz w:val="36"/>
      <w:szCs w:val="36"/>
    </w:rPr>
  </w:style>
  <w:style w:type="paragraph" w:styleId="2089">
    <w:name w:val="重点说明"/>
    <w:basedOn w:val="855"/>
    <w:next w:val="2089"/>
    <w:link w:val="855"/>
    <w:pPr>
      <w:numPr>
        <w:ilvl w:val="1"/>
        <w:numId w:val="38"/>
      </w:numPr>
      <w:ind w:left="0" w:firstLine="0"/>
      <w:tabs>
        <w:tab w:val="left" w:pos="0" w:leader="none"/>
        <w:tab w:val="left" w:pos="1322" w:leader="none"/>
      </w:tabs>
    </w:pPr>
    <w:rPr>
      <w:rFonts w:ascii="Cambria" w:hAnsi="Angsana New" w:eastAsia="Cambria"/>
      <w:b/>
      <w:bCs/>
      <w:sz w:val="30"/>
    </w:rPr>
  </w:style>
  <w:style w:type="paragraph" w:styleId="2090">
    <w:name w:val="normalparagraph"/>
    <w:basedOn w:val="855"/>
    <w:next w:val="2090"/>
    <w:link w:val="855"/>
    <w:pPr>
      <w:ind w:firstLine="425"/>
      <w:spacing w:before="120" w:line="360" w:lineRule="auto"/>
      <w:widowControl/>
    </w:pPr>
    <w:rPr>
      <w:sz w:val="24"/>
    </w:rPr>
  </w:style>
  <w:style w:type="paragraph" w:styleId="2091">
    <w:name w:val="枚举项"/>
    <w:basedOn w:val="855"/>
    <w:next w:val="2091"/>
    <w:link w:val="855"/>
    <w:pPr>
      <w:jc w:val="left"/>
      <w:spacing w:line="360" w:lineRule="auto"/>
      <w:widowControl/>
      <w:tabs>
        <w:tab w:val="left" w:pos="1440" w:leader="none"/>
      </w:tabs>
    </w:pPr>
    <w:rPr>
      <w:sz w:val="24"/>
    </w:rPr>
  </w:style>
  <w:style w:type="paragraph" w:styleId="2092">
    <w:name w:val="封面主标题"/>
    <w:basedOn w:val="855"/>
    <w:next w:val="2092"/>
    <w:link w:val="855"/>
    <w:pPr>
      <w:jc w:val="center"/>
      <w:spacing w:before="156" w:after="156"/>
    </w:pPr>
    <w:rPr>
      <w:rFonts w:ascii="MingLiU" w:eastAsia="MingLiU" w:cs="FuturaA Bk BT"/>
      <w:b/>
      <w:bCs/>
      <w:color w:val="000000"/>
      <w:sz w:val="44"/>
      <w:szCs w:val="20"/>
    </w:rPr>
  </w:style>
  <w:style w:type="paragraph" w:styleId="2093">
    <w:name w:val="a2"/>
    <w:basedOn w:val="855"/>
    <w:next w:val="2093"/>
    <w:link w:val="855"/>
    <w:pPr>
      <w:jc w:val="left"/>
      <w:spacing w:before="100" w:beforeAutospacing="1" w:after="100" w:afterAutospacing="1"/>
      <w:widowControl/>
    </w:pPr>
    <w:rPr>
      <w:rFonts w:ascii="FuturaA Bk BT" w:hAnsi="FuturaA Bk BT" w:cs="FuturaA Bk BT"/>
      <w:sz w:val="24"/>
    </w:rPr>
  </w:style>
  <w:style w:type="paragraph" w:styleId="2094">
    <w:name w:val="样式 宋体 左 段前: 5 磅 段后: 5 磅 行距: 1.5 倍行距1"/>
    <w:basedOn w:val="855"/>
    <w:next w:val="2094"/>
    <w:link w:val="855"/>
    <w:pPr>
      <w:jc w:val="left"/>
      <w:spacing w:line="360" w:lineRule="auto"/>
    </w:pPr>
    <w:rPr>
      <w:rFonts w:ascii="FuturaA Bk BT" w:hAnsi="FuturaA Bk BT" w:cs="FuturaA Bk BT"/>
      <w:sz w:val="24"/>
      <w:szCs w:val="20"/>
    </w:rPr>
  </w:style>
  <w:style w:type="paragraph" w:styleId="2095">
    <w:name w:val="样式 标题 3 + (中文) 黑体 小四 非加粗 段前: 7.8 磅 段后: 0 磅 行距: 固定值 20 磅"/>
    <w:basedOn w:val="1029"/>
    <w:next w:val="2095"/>
    <w:link w:val="855"/>
    <w:qFormat/>
    <w:pPr>
      <w:spacing w:before="0" w:after="0" w:line="400" w:lineRule="exact"/>
    </w:pPr>
    <w:rPr>
      <w:rFonts w:eastAsia="MingLiU" w:cs="FuturaA Bk BT"/>
      <w:b w:val="0"/>
      <w:bCs w:val="0"/>
      <w:sz w:val="24"/>
      <w:szCs w:val="20"/>
    </w:rPr>
  </w:style>
  <w:style w:type="paragraph" w:styleId="2096">
    <w:name w:val=" Char Char1 Char Char Char Char Char Char"/>
    <w:basedOn w:val="855"/>
    <w:next w:val="2096"/>
    <w:link w:val="855"/>
    <w:pPr>
      <w:jc w:val="left"/>
      <w:spacing w:after="160" w:line="240" w:lineRule="exact"/>
      <w:widowControl/>
    </w:pPr>
    <w:rPr>
      <w:rFonts w:ascii="华文新魏" w:hAnsi="华文新魏" w:eastAsia="Cambria"/>
      <w:sz w:val="24"/>
      <w:szCs w:val="20"/>
      <w:lang w:eastAsia="en-US"/>
    </w:rPr>
  </w:style>
  <w:style w:type="paragraph" w:styleId="2097">
    <w:name w:val="color999999bg"/>
    <w:basedOn w:val="855"/>
    <w:next w:val="2097"/>
    <w:link w:val="855"/>
    <w:pPr>
      <w:jc w:val="left"/>
      <w:shd w:val="clear" w:color="auto" w:fill="999999"/>
      <w:widowControl/>
    </w:pPr>
    <w:rPr>
      <w:rFonts w:ascii="FuturaA Bk BT" w:hAnsi="FuturaA Bk BT" w:cs="FuturaA Bk BT"/>
      <w:color w:val="000000"/>
      <w:sz w:val="24"/>
    </w:rPr>
  </w:style>
  <w:style w:type="paragraph" w:styleId="2098">
    <w:name w:val="分项斜体"/>
    <w:basedOn w:val="855"/>
    <w:next w:val="2098"/>
    <w:link w:val="855"/>
    <w:pPr>
      <w:jc w:val="left"/>
      <w:spacing w:line="360" w:lineRule="auto"/>
      <w:widowControl/>
    </w:pPr>
    <w:rPr>
      <w:i/>
      <w:sz w:val="24"/>
    </w:rPr>
  </w:style>
  <w:style w:type="paragraph" w:styleId="2099">
    <w:name w:val="zzLc6"/>
    <w:basedOn w:val="855"/>
    <w:next w:val="855"/>
    <w:link w:val="855"/>
    <w:pPr>
      <w:jc w:val="left"/>
      <w:spacing w:line="230" w:lineRule="atLeast"/>
      <w:widowControl/>
      <w:tabs>
        <w:tab w:val="left" w:pos="2160" w:leader="none"/>
      </w:tabs>
    </w:pPr>
    <w:rPr>
      <w:rFonts w:ascii="隶书" w:hAnsi="隶书" w:cs="楷体"/>
      <w:sz w:val="20"/>
      <w:szCs w:val="20"/>
      <w:lang w:val="en-GB"/>
    </w:rPr>
  </w:style>
  <w:style w:type="paragraph" w:styleId="2100">
    <w:name w:val="MM Topic 9"/>
    <w:basedOn w:val="1035"/>
    <w:next w:val="2100"/>
    <w:link w:val="855"/>
    <w:pPr>
      <w:ind w:left="4284" w:hanging="420"/>
      <w:jc w:val="both"/>
      <w:spacing w:before="0" w:after="0" w:line="319" w:lineRule="auto"/>
      <w:tabs>
        <w:tab w:val="left" w:pos="4284" w:leader="none"/>
      </w:tabs>
    </w:pPr>
  </w:style>
  <w:style w:type="paragraph" w:styleId="2101">
    <w:name w:val="Subtitle Cover"/>
    <w:basedOn w:val="855"/>
    <w:next w:val="855"/>
    <w:link w:val="855"/>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102">
    <w:name w:val="图"/>
    <w:basedOn w:val="855"/>
    <w:next w:val="2102"/>
    <w:link w:val="855"/>
    <w:pPr>
      <w:jc w:val="center"/>
      <w:spacing w:line="360" w:lineRule="auto"/>
    </w:pPr>
    <w:rPr>
      <w:sz w:val="28"/>
    </w:rPr>
  </w:style>
  <w:style w:type="paragraph" w:styleId="2103">
    <w:name w:val=" Char Char5 Char Char Char Char Char Char Char Char Char Char Char Char Char Char Char Char Char Char Char Char Char Char Char"/>
    <w:basedOn w:val="855"/>
    <w:next w:val="2103"/>
    <w:link w:val="855"/>
    <w:pPr>
      <w:spacing w:line="360" w:lineRule="auto"/>
    </w:pPr>
    <w:rPr>
      <w:rFonts w:ascii="Verdana" w:hAnsi="Verdana"/>
      <w:sz w:val="36"/>
      <w:szCs w:val="36"/>
    </w:rPr>
  </w:style>
  <w:style w:type="paragraph" w:styleId="2104">
    <w:name w:val=" Char Char3 Char Char Char Char Char Char Char Char Char Char Char Char2 Char Char Char Char"/>
    <w:basedOn w:val="855"/>
    <w:next w:val="2104"/>
    <w:link w:val="855"/>
    <w:pPr>
      <w:spacing w:line="360" w:lineRule="auto"/>
    </w:pPr>
    <w:rPr>
      <w:rFonts w:ascii="Verdana" w:hAnsi="Verdana"/>
      <w:sz w:val="36"/>
      <w:szCs w:val="36"/>
    </w:rPr>
  </w:style>
  <w:style w:type="paragraph" w:styleId="2105">
    <w:name w:val="样式 表格栏目b"/>
    <w:basedOn w:val="855"/>
    <w:next w:val="2105"/>
    <w:link w:val="855"/>
    <w:pPr>
      <w:jc w:val="center"/>
      <w:spacing w:before="124" w:after="124"/>
      <w:widowControl/>
    </w:pPr>
    <w:rPr>
      <w:rFonts w:ascii="FuturaA Bk BT" w:hAnsi="FuturaA Bk BT" w:cs="FuturaA Bk BT"/>
      <w:b/>
      <w:bCs/>
      <w:sz w:val="24"/>
      <w:szCs w:val="20"/>
    </w:rPr>
  </w:style>
  <w:style w:type="paragraph" w:styleId="2106">
    <w:name w:val="color990000bld"/>
    <w:basedOn w:val="855"/>
    <w:next w:val="2106"/>
    <w:link w:val="855"/>
    <w:pPr>
      <w:jc w:val="left"/>
      <w:widowControl/>
    </w:pPr>
    <w:rPr>
      <w:rFonts w:ascii="FuturaA Bk BT" w:hAnsi="FuturaA Bk BT" w:cs="FuturaA Bk BT"/>
      <w:b/>
      <w:bCs/>
      <w:color w:val="990000"/>
      <w:sz w:val="24"/>
    </w:rPr>
  </w:style>
  <w:style w:type="paragraph" w:styleId="2107">
    <w:name w:val="封面版本"/>
    <w:basedOn w:val="855"/>
    <w:next w:val="2107"/>
    <w:link w:val="855"/>
    <w:pPr>
      <w:jc w:val="center"/>
    </w:pPr>
    <w:rPr>
      <w:rFonts w:ascii="FuturaA Bk BT" w:hAnsi="FuturaA Bk BT" w:cs="FuturaA Bk BT"/>
      <w:sz w:val="30"/>
      <w:szCs w:val="20"/>
    </w:rPr>
  </w:style>
  <w:style w:type="paragraph" w:styleId="2108">
    <w:name w:val="Char Char Char1 Char Char Char Char Char Char Char Char Char Char"/>
    <w:basedOn w:val="855"/>
    <w:next w:val="2108"/>
    <w:link w:val="855"/>
    <w:rPr>
      <w:rFonts w:ascii="Verdana" w:hAnsi="Verdana"/>
      <w:sz w:val="24"/>
      <w:szCs w:val="20"/>
    </w:rPr>
  </w:style>
  <w:style w:type="paragraph" w:styleId="2109">
    <w:name w:val="themeheader"/>
    <w:basedOn w:val="855"/>
    <w:next w:val="2109"/>
    <w:link w:val="855"/>
    <w:pPr>
      <w:jc w:val="left"/>
      <w:widowControl/>
    </w:pPr>
    <w:rPr>
      <w:rFonts w:ascii="FuturaA Bk BT" w:hAnsi="FuturaA Bk BT" w:cs="FuturaA Bk BT"/>
      <w:b/>
      <w:bCs/>
      <w:color w:val="ffffff"/>
      <w:sz w:val="24"/>
    </w:rPr>
  </w:style>
  <w:style w:type="paragraph" w:styleId="2110">
    <w:name w:val="样式 样式 标题 3H3sect1.2.3BOD 0Heading 3 - oldh3l3CTLevel 3 Head... +..."/>
    <w:basedOn w:val="855"/>
    <w:next w:val="2110"/>
    <w:link w:val="855"/>
    <w:pPr>
      <w:jc w:val="left"/>
      <w:keepLines/>
      <w:keepNext/>
      <w:spacing w:before="120" w:after="120"/>
      <w:outlineLvl w:val="2"/>
    </w:pPr>
    <w:rPr>
      <w:rFonts w:cs="FuturaA Bk BT"/>
      <w:b/>
      <w:bCs/>
      <w:sz w:val="24"/>
      <w:szCs w:val="20"/>
    </w:rPr>
  </w:style>
  <w:style w:type="paragraph" w:styleId="2111">
    <w:name w:val="封面副标题"/>
    <w:basedOn w:val="855"/>
    <w:next w:val="2111"/>
    <w:link w:val="855"/>
    <w:pPr>
      <w:jc w:val="center"/>
    </w:pPr>
    <w:rPr>
      <w:rFonts w:ascii="FuturaA Bk BT" w:hAnsi="FuturaA Bk BT"/>
      <w:color w:val="000000"/>
      <w:sz w:val="44"/>
      <w:szCs w:val="20"/>
    </w:rPr>
  </w:style>
  <w:style w:type="paragraph" w:styleId="2112">
    <w:name w:val="段标题1"/>
    <w:basedOn w:val="855"/>
    <w:next w:val="2112"/>
    <w:link w:val="855"/>
    <w:pPr>
      <w:ind w:left="420"/>
      <w:jc w:val="left"/>
      <w:spacing w:line="360" w:lineRule="auto"/>
      <w:tabs>
        <w:tab w:val="left" w:pos="1860" w:leader="none"/>
      </w:tabs>
    </w:pPr>
    <w:rPr>
      <w:szCs w:val="20"/>
    </w:rPr>
  </w:style>
  <w:style w:type="paragraph" w:styleId="2113">
    <w:name w:val="样式 标题 3H3标题 3 CharH3 Charl3CTh3Level 3 Topic HeadingHead..."/>
    <w:basedOn w:val="1033"/>
    <w:next w:val="2113"/>
    <w:link w:val="855"/>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114">
    <w:name w:val="数标题1"/>
    <w:basedOn w:val="855"/>
    <w:next w:val="2114"/>
    <w:link w:val="855"/>
    <w:pPr>
      <w:spacing w:line="360" w:lineRule="auto"/>
      <w:tabs>
        <w:tab w:val="left" w:pos="1440" w:leader="none"/>
      </w:tabs>
    </w:pPr>
    <w:rPr>
      <w:b/>
      <w:szCs w:val="20"/>
    </w:rPr>
  </w:style>
  <w:style w:type="paragraph" w:styleId="2115">
    <w:name w:val="xl42"/>
    <w:basedOn w:val="855"/>
    <w:next w:val="2115"/>
    <w:link w:val="855"/>
    <w:pPr>
      <w:ind w:left="-2"/>
      <w:jc w:val="right"/>
      <w:widowControl/>
      <w:pBdr>
        <w:bottom w:val="single" w:color="000000" w:sz="4" w:space="0"/>
        <w:right w:val="single" w:color="000000" w:sz="4" w:space="0"/>
      </w:pBdr>
    </w:pPr>
    <w:rPr>
      <w:rFonts w:ascii="隶书" w:hAnsi="隶书" w:cs="隶书"/>
      <w:b/>
      <w:bCs/>
      <w:szCs w:val="21"/>
    </w:rPr>
  </w:style>
  <w:style w:type="paragraph" w:styleId="2116">
    <w:name w:val="Char Char5"/>
    <w:basedOn w:val="855"/>
    <w:next w:val="2116"/>
    <w:link w:val="855"/>
    <w:pPr>
      <w:spacing w:line="360" w:lineRule="auto"/>
    </w:pPr>
    <w:rPr>
      <w:rFonts w:ascii="Verdana" w:hAnsi="Verdana"/>
      <w:sz w:val="36"/>
      <w:szCs w:val="36"/>
    </w:rPr>
  </w:style>
  <w:style w:type="paragraph" w:styleId="2117">
    <w:name w:val=" Char Char 字元 字元 字元 Char Char 字元 字元 Char Char Char Char"/>
    <w:basedOn w:val="855"/>
    <w:next w:val="2117"/>
    <w:link w:val="855"/>
    <w:pPr>
      <w:jc w:val="left"/>
      <w:spacing w:after="160" w:line="240" w:lineRule="exact"/>
      <w:widowControl/>
    </w:pPr>
    <w:rPr>
      <w:rFonts w:ascii="华文新魏" w:hAnsi="华文新魏" w:eastAsia="Calibri"/>
      <w:sz w:val="20"/>
      <w:szCs w:val="20"/>
      <w:lang w:eastAsia="en-US"/>
    </w:rPr>
  </w:style>
  <w:style w:type="paragraph" w:styleId="2118">
    <w:name w:val="附录二级条标题"/>
    <w:basedOn w:val="855"/>
    <w:next w:val="2118"/>
    <w:link w:val="855"/>
    <w:pPr>
      <w:numPr>
        <w:ilvl w:val="3"/>
        <w:numId w:val="13"/>
      </w:numPr>
      <w:spacing w:line="312" w:lineRule="auto"/>
      <w:tabs>
        <w:tab w:val="left" w:pos="864" w:leader="none"/>
      </w:tabs>
    </w:pPr>
  </w:style>
  <w:style w:type="paragraph" w:styleId="2119">
    <w:name w:val="style1"/>
    <w:basedOn w:val="855"/>
    <w:next w:val="2119"/>
    <w:link w:val="855"/>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120">
    <w:name w:val="_Style 1149"/>
    <w:basedOn w:val="855"/>
    <w:next w:val="1171"/>
    <w:link w:val="855"/>
    <w:uiPriority w:val="34"/>
    <w:qFormat/>
    <w:pPr>
      <w:ind w:firstLine="420"/>
    </w:pPr>
    <w:rPr>
      <w:rFonts w:ascii="Arial Narrow" w:hAnsi="Arial Narrow"/>
      <w:szCs w:val="22"/>
    </w:rPr>
  </w:style>
  <w:style w:type="paragraph" w:styleId="2121">
    <w:name w:val="默认段落字体 Para Char Char Char Char Char Char Char Char Char1 Char Char Char Char Char Char Char"/>
    <w:basedOn w:val="1068"/>
    <w:next w:val="2121"/>
    <w:link w:val="855"/>
    <w:rPr>
      <w:rFonts w:eastAsia="FuturaA Bk BT"/>
      <w:sz w:val="24"/>
    </w:rPr>
  </w:style>
  <w:style w:type="paragraph" w:styleId="2122">
    <w:name w:val="样式 标题 5 + 加粗"/>
    <w:basedOn w:val="1031"/>
    <w:next w:val="2122"/>
    <w:link w:val="855"/>
    <w:pPr>
      <w:jc w:val="both"/>
    </w:pPr>
    <w:rPr>
      <w:b w:val="0"/>
      <w:sz w:val="24"/>
    </w:rPr>
  </w:style>
  <w:style w:type="paragraph" w:styleId="2123">
    <w:name w:val="样式 宋体 首行缩进:  2 字符1"/>
    <w:basedOn w:val="855"/>
    <w:next w:val="2123"/>
    <w:link w:val="855"/>
    <w:pPr>
      <w:ind w:firstLine="480"/>
      <w:spacing w:line="300" w:lineRule="auto"/>
    </w:pPr>
    <w:rPr>
      <w:rFonts w:ascii="FuturaA Bk BT" w:hAnsi="FuturaA Bk BT"/>
      <w:sz w:val="24"/>
      <w:szCs w:val="20"/>
    </w:rPr>
  </w:style>
  <w:style w:type="paragraph" w:styleId="2124">
    <w:name w:val="我的标题3"/>
    <w:next w:val="1367"/>
    <w:link w:val="855"/>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125">
    <w:name w:val="a样式"/>
    <w:basedOn w:val="1104"/>
    <w:next w:val="2125"/>
    <w:link w:val="855"/>
    <w:pPr>
      <w:numPr>
        <w:ilvl w:val="0"/>
        <w:numId w:val="0"/>
      </w:numPr>
      <w:ind w:firstLine="200"/>
      <w:spacing w:line="300" w:lineRule="auto"/>
      <w:tabs>
        <w:tab w:val="clear" w:pos="2182" w:leader="none"/>
      </w:tabs>
    </w:pPr>
    <w:rPr>
      <w:rFonts w:hAnsi="FuturaA Bk BT"/>
      <w:color w:val="000000"/>
      <w:sz w:val="24"/>
    </w:rPr>
  </w:style>
  <w:style w:type="paragraph" w:styleId="2126">
    <w:name w:val="编号小标题"/>
    <w:basedOn w:val="1684"/>
    <w:next w:val="2126"/>
    <w:link w:val="855"/>
    <w:pPr>
      <w:ind w:firstLine="0"/>
      <w:tabs>
        <w:tab w:val="left" w:pos="1440" w:leader="none"/>
      </w:tabs>
    </w:pPr>
    <w:rPr>
      <w:rFonts w:eastAsia="FuturaA Bk BT"/>
    </w:rPr>
  </w:style>
  <w:style w:type="paragraph" w:styleId="2127">
    <w:name w:val="正文5"/>
    <w:basedOn w:val="855"/>
    <w:next w:val="2127"/>
    <w:link w:val="855"/>
    <w:pPr>
      <w:ind w:firstLine="420"/>
      <w:spacing w:line="360" w:lineRule="auto"/>
    </w:pPr>
  </w:style>
  <w:style w:type="paragraph" w:styleId="2128">
    <w:name w:val="样式4"/>
    <w:basedOn w:val="1030"/>
    <w:next w:val="1099"/>
    <w:link w:val="855"/>
    <w:pPr>
      <w:spacing w:before="0" w:after="0" w:line="374" w:lineRule="auto"/>
    </w:pPr>
    <w:rPr>
      <w:sz w:val="30"/>
    </w:rPr>
  </w:style>
  <w:style w:type="paragraph" w:styleId="2129">
    <w:name w:val="表头文字"/>
    <w:basedOn w:val="855"/>
    <w:next w:val="855"/>
    <w:link w:val="855"/>
    <w:pPr>
      <w:jc w:val="center"/>
      <w:spacing w:before="100" w:after="50" w:line="440" w:lineRule="exact"/>
    </w:pPr>
    <w:rPr>
      <w:rFonts w:eastAsia="MingLiU"/>
      <w:b/>
      <w:bCs/>
      <w:sz w:val="28"/>
      <w:szCs w:val="28"/>
    </w:rPr>
  </w:style>
  <w:style w:type="paragraph" w:styleId="2130">
    <w:name w:val="图标注"/>
    <w:basedOn w:val="855"/>
    <w:next w:val="2130"/>
    <w:link w:val="855"/>
    <w:pPr>
      <w:ind w:firstLine="420"/>
      <w:jc w:val="center"/>
      <w:spacing w:before="124" w:after="124" w:line="300" w:lineRule="auto"/>
    </w:pPr>
    <w:rPr>
      <w:rFonts w:ascii="MingLiU" w:eastAsia="MingLiU" w:cs="FuturaA Bk BT"/>
      <w:sz w:val="24"/>
      <w:szCs w:val="20"/>
    </w:rPr>
  </w:style>
  <w:style w:type="paragraph" w:styleId="2131">
    <w:name w:val=" Char4 Char Char Char"/>
    <w:basedOn w:val="855"/>
    <w:next w:val="2131"/>
    <w:link w:val="855"/>
    <w:rPr>
      <w:rFonts w:ascii="Cambria" w:eastAsia="Cambria"/>
      <w:b/>
      <w:sz w:val="32"/>
      <w:szCs w:val="32"/>
    </w:rPr>
  </w:style>
  <w:style w:type="paragraph" w:styleId="2132">
    <w:name w:val="四级条标题"/>
    <w:basedOn w:val="1812"/>
    <w:next w:val="1444"/>
    <w:link w:val="855"/>
    <w:pPr>
      <w:outlineLvl w:val="5"/>
    </w:pPr>
  </w:style>
  <w:style w:type="paragraph" w:styleId="2133">
    <w:name w:val="版本控制标题"/>
    <w:basedOn w:val="855"/>
    <w:next w:val="2133"/>
    <w:link w:val="855"/>
    <w:pPr>
      <w:spacing w:before="156" w:after="156"/>
    </w:pPr>
    <w:rPr>
      <w:rFonts w:cs="FuturaA Bk BT"/>
      <w:b/>
      <w:bCs/>
      <w:sz w:val="24"/>
      <w:szCs w:val="20"/>
    </w:rPr>
  </w:style>
  <w:style w:type="paragraph" w:styleId="2134">
    <w:name w:val=" Char2"/>
    <w:basedOn w:val="855"/>
    <w:next w:val="2134"/>
    <w:link w:val="855"/>
    <w:rPr>
      <w:rFonts w:ascii="Verdana" w:hAnsi="Verdana"/>
      <w:sz w:val="24"/>
      <w:szCs w:val="20"/>
    </w:rPr>
  </w:style>
  <w:style w:type="paragraph" w:styleId="2135">
    <w:name w:val="重点"/>
    <w:basedOn w:val="855"/>
    <w:next w:val="2135"/>
    <w:link w:val="855"/>
    <w:pPr>
      <w:numPr>
        <w:ilvl w:val="0"/>
        <w:numId w:val="40"/>
      </w:numPr>
      <w:ind w:left="900"/>
      <w:spacing w:line="480" w:lineRule="auto"/>
      <w:tabs>
        <w:tab w:val="left" w:pos="720" w:leader="none"/>
        <w:tab w:val="left" w:pos="900" w:leader="none"/>
      </w:tabs>
    </w:pPr>
    <w:rPr>
      <w:sz w:val="24"/>
    </w:rPr>
  </w:style>
  <w:style w:type="paragraph" w:styleId="2136">
    <w:name w:val="五级条标题"/>
    <w:basedOn w:val="2132"/>
    <w:next w:val="1444"/>
    <w:link w:val="855"/>
    <w:pPr>
      <w:outlineLvl w:val="6"/>
    </w:pPr>
  </w:style>
  <w:style w:type="paragraph" w:styleId="2137">
    <w:name w:val="样式 样式 样式 标题 2 + 段前: 1 行 段后: 1 行 + 段前: 1 行 段后: 0.5 行 + 段前: 1 行 段..."/>
    <w:basedOn w:val="2006"/>
    <w:next w:val="2137"/>
    <w:link w:val="855"/>
    <w:pPr>
      <w:ind w:left="567" w:hanging="567"/>
      <w:spacing w:before="120" w:after="120" w:line="240" w:lineRule="auto"/>
      <w:tabs>
        <w:tab w:val="clear" w:pos="-420" w:leader="none"/>
      </w:tabs>
    </w:pPr>
    <w:rPr>
      <w:sz w:val="32"/>
      <w:szCs w:val="20"/>
    </w:rPr>
  </w:style>
  <w:style w:type="paragraph" w:styleId="2138">
    <w:name w:val="缺省文本:1"/>
    <w:basedOn w:val="855"/>
    <w:next w:val="2138"/>
    <w:link w:val="855"/>
    <w:pPr>
      <w:ind w:firstLine="539"/>
      <w:spacing w:line="400" w:lineRule="exact"/>
    </w:pPr>
    <w:rPr>
      <w:sz w:val="24"/>
    </w:rPr>
  </w:style>
  <w:style w:type="paragraph" w:styleId="2139">
    <w:name w:val="表格(五号)"/>
    <w:basedOn w:val="855"/>
    <w:next w:val="2139"/>
    <w:link w:val="855"/>
    <w:pPr>
      <w:ind w:left="11"/>
      <w:jc w:val="center"/>
    </w:pPr>
    <w:rPr>
      <w:szCs w:val="20"/>
    </w:rPr>
  </w:style>
  <w:style w:type="paragraph" w:styleId="2140">
    <w:name w:val="È±Ê¡ÎÄ±¾"/>
    <w:basedOn w:val="855"/>
    <w:next w:val="2140"/>
    <w:link w:val="855"/>
    <w:pPr>
      <w:ind w:left="-2"/>
      <w:jc w:val="left"/>
      <w:widowControl/>
    </w:pPr>
    <w:rPr>
      <w:rFonts w:ascii="隶书" w:hAnsi="隶书" w:cs="隶书"/>
      <w:sz w:val="24"/>
      <w:szCs w:val="20"/>
    </w:rPr>
  </w:style>
  <w:style w:type="paragraph" w:styleId="2141">
    <w:name w:val="表格头"/>
    <w:basedOn w:val="855"/>
    <w:next w:val="2141"/>
    <w:link w:val="855"/>
    <w:pPr>
      <w:jc w:val="center"/>
    </w:pPr>
    <w:rPr>
      <w:rFonts w:cs="FuturaA Bk BT"/>
      <w:b/>
      <w:bCs/>
      <w:sz w:val="24"/>
      <w:szCs w:val="20"/>
    </w:rPr>
  </w:style>
  <w:style w:type="paragraph" w:styleId="2142">
    <w:name w:val="样式 标题 4H4bulletblbbh4First Subheadingsect 1.2.3.4Ref Hea..."/>
    <w:basedOn w:val="1030"/>
    <w:next w:val="2142"/>
    <w:link w:val="855"/>
    <w:pPr>
      <w:jc w:val="left"/>
      <w:spacing w:before="0" w:after="0" w:line="300" w:lineRule="auto"/>
      <w:widowControl/>
      <w:tabs>
        <w:tab w:val="left" w:pos="-420" w:leader="none"/>
      </w:tabs>
    </w:pPr>
    <w:rPr>
      <w:rFonts w:cs="FuturaA Bk BT"/>
      <w:szCs w:val="20"/>
    </w:rPr>
  </w:style>
  <w:style w:type="paragraph" w:styleId="2143">
    <w:name w:val="样式 表格正文 +"/>
    <w:basedOn w:val="855"/>
    <w:next w:val="2143"/>
    <w:link w:val="855"/>
    <w:pPr>
      <w:spacing w:before="124" w:after="124" w:line="300" w:lineRule="auto"/>
    </w:pPr>
    <w:rPr>
      <w:rFonts w:ascii="FuturaA Bk BT" w:hAnsi="FuturaA Bk BT" w:cs="FuturaA Bk BT"/>
      <w:sz w:val="24"/>
      <w:szCs w:val="20"/>
    </w:rPr>
  </w:style>
  <w:style w:type="paragraph" w:styleId="2144">
    <w:name w:val="样式 标题 5H5Level 3 - iPIM 5Titre5Block Label1.1.1口h5Secon...1"/>
    <w:basedOn w:val="1031"/>
    <w:next w:val="2144"/>
    <w:link w:val="855"/>
    <w:pPr>
      <w:spacing w:before="156" w:after="156" w:line="377" w:lineRule="auto"/>
      <w:widowControl/>
      <w:tabs>
        <w:tab w:val="left" w:pos="1008" w:leader="none"/>
        <w:tab w:val="left" w:pos="1304" w:leader="none"/>
      </w:tabs>
    </w:pPr>
    <w:rPr>
      <w:rFonts w:cs="FuturaA Bk BT"/>
      <w:sz w:val="30"/>
      <w:szCs w:val="20"/>
    </w:rPr>
  </w:style>
  <w:style w:type="paragraph" w:styleId="2145">
    <w:name w:val="OUT-3"/>
    <w:basedOn w:val="855"/>
    <w:next w:val="2145"/>
    <w:link w:val="855"/>
    <w:pPr>
      <w:ind w:left="300" w:hanging="300"/>
      <w:jc w:val="left"/>
      <w:spacing w:line="440" w:lineRule="exact"/>
    </w:pPr>
    <w:rPr>
      <w:rFonts w:eastAsia="Calibri"/>
      <w:sz w:val="24"/>
      <w:szCs w:val="20"/>
      <w:lang w:eastAsia="zh-TW"/>
    </w:rPr>
  </w:style>
  <w:style w:type="paragraph" w:styleId="2146">
    <w:name w:val="xl36"/>
    <w:basedOn w:val="855"/>
    <w:next w:val="2146"/>
    <w:link w:val="855"/>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47">
    <w:name w:val="附录三级条标题"/>
    <w:basedOn w:val="855"/>
    <w:next w:val="2147"/>
    <w:link w:val="855"/>
    <w:pPr>
      <w:numPr>
        <w:ilvl w:val="4"/>
        <w:numId w:val="13"/>
      </w:numPr>
      <w:spacing w:line="312" w:lineRule="auto"/>
      <w:tabs>
        <w:tab w:val="left" w:pos="1008" w:leader="none"/>
      </w:tabs>
    </w:pPr>
  </w:style>
  <w:style w:type="paragraph" w:styleId="2148">
    <w:name w:val="xl39"/>
    <w:basedOn w:val="855"/>
    <w:next w:val="2148"/>
    <w:link w:val="855"/>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49">
    <w:name w:val="样式5"/>
    <w:basedOn w:val="1033"/>
    <w:next w:val="855"/>
    <w:link w:val="855"/>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50">
    <w:name w:val="xl40"/>
    <w:basedOn w:val="855"/>
    <w:next w:val="2150"/>
    <w:link w:val="855"/>
    <w:pPr>
      <w:ind w:left="-2"/>
      <w:jc w:val="right"/>
      <w:widowControl/>
      <w:pBdr>
        <w:bottom w:val="single" w:color="000000" w:sz="4" w:space="0"/>
        <w:right w:val="single" w:color="000000" w:sz="4" w:space="0"/>
      </w:pBdr>
    </w:pPr>
    <w:rPr>
      <w:rFonts w:ascii="隶书" w:hAnsi="隶书" w:cs="隶书"/>
      <w:szCs w:val="21"/>
    </w:rPr>
  </w:style>
  <w:style w:type="paragraph" w:styleId="2151">
    <w:name w:val="xl41"/>
    <w:basedOn w:val="855"/>
    <w:next w:val="2151"/>
    <w:link w:val="855"/>
    <w:pPr>
      <w:ind w:left="-2"/>
      <w:jc w:val="right"/>
      <w:widowControl/>
      <w:pBdr>
        <w:bottom w:val="single" w:color="000000" w:sz="4" w:space="0"/>
        <w:right w:val="single" w:color="000000" w:sz="4" w:space="0"/>
      </w:pBdr>
    </w:pPr>
    <w:rPr>
      <w:rFonts w:ascii="隶书" w:hAnsi="隶书" w:cs="隶书"/>
      <w:szCs w:val="21"/>
    </w:rPr>
  </w:style>
  <w:style w:type="paragraph" w:styleId="2152">
    <w:name w:val="我的标题2"/>
    <w:next w:val="1367"/>
    <w:link w:val="855"/>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53">
    <w:name w:val=" Char Char5 Char Char Char Char Char Char Char Char Char Char Char Char Char Char Char Char Char Char"/>
    <w:basedOn w:val="855"/>
    <w:next w:val="2153"/>
    <w:link w:val="855"/>
    <w:pPr>
      <w:spacing w:line="360" w:lineRule="auto"/>
    </w:pPr>
    <w:rPr>
      <w:rFonts w:ascii="Verdana" w:hAnsi="Verdana"/>
      <w:sz w:val="36"/>
      <w:szCs w:val="36"/>
    </w:rPr>
  </w:style>
  <w:style w:type="paragraph" w:styleId="2154">
    <w:name w:val="正文无缩进 Char"/>
    <w:basedOn w:val="855"/>
    <w:next w:val="2154"/>
    <w:link w:val="855"/>
    <w:pPr>
      <w:spacing w:line="360" w:lineRule="auto"/>
      <w:tabs>
        <w:tab w:val="left" w:pos="420" w:leader="none"/>
      </w:tabs>
    </w:pPr>
    <w:rPr>
      <w:sz w:val="24"/>
    </w:rPr>
  </w:style>
  <w:style w:type="paragraph" w:styleId="2155">
    <w:name w:val="..(......)"/>
    <w:basedOn w:val="855"/>
    <w:next w:val="855"/>
    <w:link w:val="855"/>
    <w:pPr>
      <w:jc w:val="left"/>
    </w:pPr>
    <w:rPr>
      <w:rFonts w:ascii="FuturaA Bk BT" w:eastAsia="FuturaA Bk BT"/>
      <w:sz w:val="24"/>
    </w:rPr>
  </w:style>
  <w:style w:type="paragraph" w:styleId="2156">
    <w:name w:val="文献分类号"/>
    <w:next w:val="2156"/>
    <w:link w:val="855"/>
    <w:pPr>
      <w:widowControl w:val="off"/>
      <w:framePr w:vSpace="180" w:hSpace="180" w:wrap="around" w:vAnchor="margin" w:hAnchor="margin" w:y="1"/>
    </w:pPr>
    <w:rPr>
      <w:rFonts w:eastAsia="MingLiU"/>
      <w:sz w:val="21"/>
      <w:lang w:val="en-US" w:eastAsia="zh-CN" w:bidi="ar-SA"/>
    </w:rPr>
  </w:style>
  <w:style w:type="paragraph" w:styleId="2157">
    <w:name w:val="主正文"/>
    <w:basedOn w:val="855"/>
    <w:next w:val="2157"/>
    <w:link w:val="855"/>
    <w:pPr>
      <w:ind w:firstLine="482"/>
      <w:spacing w:line="312" w:lineRule="auto"/>
      <w:widowControl/>
    </w:pPr>
    <w:rPr>
      <w:sz w:val="24"/>
      <w:szCs w:val="20"/>
      <w:lang w:val="en-GB"/>
    </w:rPr>
  </w:style>
  <w:style w:type="paragraph" w:styleId="2158">
    <w:name w:val="样式 题注 + 居中"/>
    <w:basedOn w:val="1063"/>
    <w:next w:val="2158"/>
    <w:link w:val="855"/>
    <w:pPr>
      <w:jc w:val="center"/>
      <w:spacing w:before="0" w:after="0"/>
    </w:pPr>
    <w:rPr>
      <w:rFonts w:cs="FuturaA Bk BT"/>
      <w:sz w:val="24"/>
    </w:rPr>
  </w:style>
  <w:style w:type="paragraph" w:styleId="2159">
    <w:name w:val="我的标题1"/>
    <w:next w:val="1367"/>
    <w:link w:val="855"/>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60">
    <w:name w:val="封面标准名称"/>
    <w:next w:val="2160"/>
    <w:link w:val="855"/>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61">
    <w:name w:val="招标标题4"/>
    <w:basedOn w:val="1030"/>
    <w:next w:val="1252"/>
    <w:link w:val="855"/>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62">
    <w:name w:val="段 Char Char"/>
    <w:next w:val="2162"/>
    <w:link w:val="855"/>
    <w:pPr>
      <w:ind w:firstLine="200"/>
      <w:jc w:val="both"/>
    </w:pPr>
    <w:rPr>
      <w:rFonts w:ascii="FuturaA Bk BT"/>
      <w:sz w:val="21"/>
      <w:lang w:val="en-US" w:eastAsia="zh-CN" w:bidi="ar-SA"/>
    </w:rPr>
  </w:style>
  <w:style w:type="paragraph" w:styleId="2163">
    <w:name w:val="标准书脚_偶数页"/>
    <w:next w:val="2163"/>
    <w:link w:val="855"/>
    <w:pPr>
      <w:spacing w:before="120"/>
    </w:pPr>
    <w:rPr>
      <w:sz w:val="18"/>
      <w:lang w:val="en-US" w:eastAsia="zh-CN" w:bidi="ar-SA"/>
    </w:rPr>
  </w:style>
  <w:style w:type="paragraph" w:styleId="2164">
    <w:name w:val="图题注"/>
    <w:next w:val="855"/>
    <w:link w:val="855"/>
    <w:pPr>
      <w:ind w:firstLine="288"/>
      <w:jc w:val="center"/>
      <w:spacing w:before="60" w:after="60"/>
      <w:tabs>
        <w:tab w:val="left" w:pos="0" w:leader="none"/>
      </w:tabs>
    </w:pPr>
    <w:rPr>
      <w:rFonts w:ascii="MingLiU" w:eastAsia="MingLiU"/>
      <w:sz w:val="24"/>
      <w:lang w:val="en-US" w:eastAsia="zh-CN" w:bidi="ar-SA"/>
    </w:rPr>
  </w:style>
  <w:style w:type="paragraph" w:styleId="2165">
    <w:name w:val="模板页脚"/>
    <w:basedOn w:val="1111"/>
    <w:next w:val="2165"/>
    <w:link w:val="855"/>
    <w:pPr>
      <w:spacing w:before="96" w:after="96"/>
      <w:tabs>
        <w:tab w:val="center" w:pos="4153" w:leader="none"/>
        <w:tab w:val="right" w:pos="8306" w:leader="none"/>
      </w:tabs>
    </w:pPr>
    <w:rPr>
      <w:rFonts w:ascii="FuturaA Bk BT" w:hAnsi="FuturaA Bk BT"/>
      <w:bCs/>
      <w:lang w:val="en-US" w:eastAsia="zh-CN"/>
    </w:rPr>
  </w:style>
  <w:style w:type="paragraph" w:styleId="2166">
    <w:name w:val="其他发布部门"/>
    <w:basedOn w:val="1981"/>
    <w:next w:val="2166"/>
    <w:link w:val="855"/>
    <w:pPr>
      <w:spacing w:line="0" w:lineRule="atLeast"/>
    </w:pPr>
    <w:rPr>
      <w:rFonts w:ascii="MingLiU" w:eastAsia="MingLiU"/>
      <w:b w:val="0"/>
    </w:rPr>
  </w:style>
  <w:style w:type="paragraph" w:styleId="2167">
    <w:name w:val="Char Char3 Char Char Char Char Char Char Char Char Char Char Char Char"/>
    <w:basedOn w:val="855"/>
    <w:next w:val="2167"/>
    <w:link w:val="855"/>
    <w:pPr>
      <w:spacing w:line="360" w:lineRule="auto"/>
    </w:pPr>
    <w:rPr>
      <w:rFonts w:ascii="Verdana" w:hAnsi="Verdana"/>
      <w:sz w:val="36"/>
      <w:szCs w:val="36"/>
    </w:rPr>
  </w:style>
  <w:style w:type="paragraph" w:styleId="2168">
    <w:name w:val="封面标准代替信息"/>
    <w:basedOn w:val="2169"/>
    <w:next w:val="2168"/>
    <w:link w:val="855"/>
    <w:pPr>
      <w:spacing w:before="57"/>
    </w:pPr>
    <w:rPr>
      <w:rFonts w:ascii="FuturaA Bk BT"/>
      <w:sz w:val="21"/>
    </w:rPr>
  </w:style>
  <w:style w:type="paragraph" w:styleId="2169">
    <w:name w:val="封面标准号2"/>
    <w:basedOn w:val="1982"/>
    <w:next w:val="2169"/>
    <w:link w:val="855"/>
    <w:pPr>
      <w:spacing w:before="357" w:line="280" w:lineRule="exact"/>
      <w:framePr w:w="9138" w:h="1244" w:wrap="around" w:vAnchor="page" w:hAnchor="margin" w:y="2908" w:hRule="exact"/>
    </w:pPr>
  </w:style>
  <w:style w:type="paragraph" w:styleId="2170">
    <w:name w:val="a14"/>
    <w:basedOn w:val="855"/>
    <w:next w:val="2170"/>
    <w:link w:val="855"/>
    <w:pPr>
      <w:jc w:val="left"/>
      <w:spacing w:before="100" w:beforeAutospacing="1" w:after="100" w:afterAutospacing="1" w:line="402" w:lineRule="atLeast"/>
      <w:widowControl/>
    </w:pPr>
    <w:rPr>
      <w:rFonts w:ascii="FuturaA Bk BT" w:hAnsi="FuturaA Bk BT" w:cs="FuturaA Bk BT"/>
      <w:sz w:val="23"/>
      <w:szCs w:val="23"/>
    </w:rPr>
  </w:style>
  <w:style w:type="paragraph" w:styleId="2171">
    <w:name w:val="p2"/>
    <w:basedOn w:val="855"/>
    <w:next w:val="2171"/>
    <w:link w:val="855"/>
    <w:pPr>
      <w:jc w:val="left"/>
      <w:spacing w:line="397" w:lineRule="atLeast"/>
      <w:widowControl/>
    </w:pPr>
    <w:rPr>
      <w:rFonts w:ascii="FuturaA Bk BT" w:hAnsi="FuturaA Bk BT" w:cs="FuturaA Bk BT"/>
      <w:sz w:val="24"/>
    </w:rPr>
  </w:style>
  <w:style w:type="paragraph" w:styleId="2172">
    <w:name w:val="表蕊"/>
    <w:basedOn w:val="855"/>
    <w:next w:val="2172"/>
    <w:link w:val="855"/>
    <w:pPr>
      <w:jc w:val="left"/>
      <w:spacing w:line="320" w:lineRule="atLeast"/>
    </w:pPr>
    <w:rPr>
      <w:rFonts w:eastAsia="Century Schoolbook"/>
      <w:spacing w:val="-10"/>
      <w:szCs w:val="20"/>
    </w:rPr>
  </w:style>
  <w:style w:type="paragraph" w:styleId="2173">
    <w:name w:val="正文式样2"/>
    <w:basedOn w:val="855"/>
    <w:next w:val="2173"/>
    <w:link w:val="855"/>
    <w:pPr>
      <w:ind w:firstLine="480"/>
      <w:jc w:val="left"/>
      <w:spacing w:line="360" w:lineRule="auto"/>
      <w:widowControl/>
    </w:pPr>
    <w:rPr>
      <w:rFonts w:eastAsia="Century Schoolbook"/>
      <w:sz w:val="24"/>
      <w:szCs w:val="20"/>
      <w:lang w:eastAsia="en-US"/>
    </w:rPr>
  </w:style>
  <w:style w:type="paragraph" w:styleId="2174">
    <w:name w:val="列项·"/>
    <w:next w:val="2174"/>
    <w:link w:val="855"/>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75">
    <w:name w:val="文章正文"/>
    <w:basedOn w:val="855"/>
    <w:next w:val="2175"/>
    <w:link w:val="855"/>
    <w:uiPriority w:val="99"/>
    <w:qFormat/>
    <w:pPr>
      <w:ind w:firstLine="420"/>
      <w:spacing w:line="360" w:lineRule="auto"/>
    </w:pPr>
    <w:rPr>
      <w:sz w:val="24"/>
    </w:rPr>
  </w:style>
  <w:style w:type="paragraph" w:styleId="2176">
    <w:name w:val="Char Char5 Char Char Char Char"/>
    <w:basedOn w:val="855"/>
    <w:next w:val="2176"/>
    <w:link w:val="855"/>
    <w:pPr>
      <w:spacing w:line="360" w:lineRule="auto"/>
    </w:pPr>
    <w:rPr>
      <w:rFonts w:ascii="Verdana" w:hAnsi="Verdana"/>
      <w:sz w:val="36"/>
      <w:szCs w:val="36"/>
    </w:rPr>
  </w:style>
  <w:style w:type="paragraph" w:styleId="2177">
    <w:name w:val="Table"/>
    <w:next w:val="2177"/>
    <w:link w:val="855"/>
    <w:rPr>
      <w:sz w:val="21"/>
      <w:lang w:val="en-US" w:eastAsia="zh-CN" w:bidi="ar-SA"/>
    </w:rPr>
  </w:style>
  <w:style w:type="paragraph" w:styleId="2178">
    <w:name w:val="二级无标题条"/>
    <w:basedOn w:val="855"/>
    <w:next w:val="2178"/>
    <w:link w:val="855"/>
    <w:pPr>
      <w:numPr>
        <w:ilvl w:val="3"/>
        <w:numId w:val="15"/>
      </w:numPr>
    </w:pPr>
  </w:style>
  <w:style w:type="paragraph" w:styleId="2179">
    <w:name w:val="纯文本3"/>
    <w:basedOn w:val="855"/>
    <w:next w:val="2179"/>
    <w:link w:val="855"/>
    <w:rPr>
      <w:rFonts w:ascii="FuturaA Bk BT" w:hAnsi="文鼎CS仿宋体" w:eastAsia="Century Schoolbook"/>
      <w:sz w:val="28"/>
      <w:szCs w:val="20"/>
    </w:rPr>
  </w:style>
  <w:style w:type="paragraph" w:styleId="2180">
    <w:name w:val="MM Topic 1"/>
    <w:basedOn w:val="1027"/>
    <w:next w:val="2180"/>
    <w:link w:val="855"/>
    <w:pPr>
      <w:jc w:val="both"/>
      <w:spacing w:before="0" w:after="0" w:line="576" w:lineRule="auto"/>
      <w:tabs>
        <w:tab w:val="left" w:pos="425" w:leader="none"/>
      </w:tabs>
    </w:pPr>
    <w:rPr>
      <w:rFonts w:ascii="Arial Narrow" w:hAnsi="Arial Narrow"/>
    </w:rPr>
  </w:style>
  <w:style w:type="paragraph" w:styleId="2181">
    <w:name w:val="MM Topic 2"/>
    <w:basedOn w:val="1028"/>
    <w:next w:val="2181"/>
    <w:link w:val="855"/>
    <w:pPr>
      <w:numPr>
        <w:ilvl w:val="0"/>
        <w:numId w:val="0"/>
      </w:numPr>
      <w:spacing w:line="415" w:lineRule="auto"/>
      <w:tabs>
        <w:tab w:val="left" w:pos="992" w:leader="none"/>
      </w:tabs>
    </w:pPr>
    <w:rPr>
      <w:rFonts w:ascii="隶书" w:hAnsi="隶书" w:eastAsia="MingLiU"/>
      <w:b/>
      <w:bCs/>
      <w:sz w:val="32"/>
      <w:szCs w:val="32"/>
    </w:rPr>
  </w:style>
  <w:style w:type="paragraph" w:styleId="2182">
    <w:name w:val=" Char Char5 Char Char Char Char Char Char Char Char Char Char Char Char"/>
    <w:basedOn w:val="855"/>
    <w:next w:val="2182"/>
    <w:link w:val="855"/>
    <w:pPr>
      <w:spacing w:line="360" w:lineRule="auto"/>
    </w:pPr>
    <w:rPr>
      <w:rFonts w:ascii="Verdana" w:hAnsi="Verdana"/>
      <w:sz w:val="36"/>
      <w:szCs w:val="36"/>
    </w:rPr>
  </w:style>
  <w:style w:type="paragraph" w:styleId="2183">
    <w:name w:val="WPS Plain"/>
    <w:next w:val="2183"/>
    <w:link w:val="855"/>
    <w:rPr>
      <w:lang w:val="en-US" w:eastAsia="zh-CN" w:bidi="ar-SA"/>
    </w:rPr>
  </w:style>
  <w:style w:type="paragraph" w:styleId="2184">
    <w:name w:val="样式 标题 3 + 四号"/>
    <w:basedOn w:val="1029"/>
    <w:next w:val="2184"/>
    <w:link w:val="855"/>
    <w:pPr>
      <w:ind w:left="720" w:hanging="720"/>
      <w:tabs>
        <w:tab w:val="left" w:pos="720" w:leader="none"/>
      </w:tabs>
    </w:pPr>
    <w:rPr>
      <w:rFonts w:ascii="Arial Narrow" w:hAnsi="Arial Narrow" w:eastAsia="MingLiU"/>
      <w:b w:val="0"/>
      <w:sz w:val="28"/>
    </w:rPr>
  </w:style>
  <w:style w:type="paragraph" w:styleId="2185">
    <w:name w:val="目录标题"/>
    <w:basedOn w:val="855"/>
    <w:next w:val="2185"/>
    <w:link w:val="855"/>
    <w:pPr>
      <w:ind w:right="2" w:firstLine="630"/>
      <w:jc w:val="center"/>
    </w:pPr>
    <w:rPr>
      <w:rFonts w:ascii="Cambria" w:eastAsia="Cambria"/>
      <w:b/>
      <w:sz w:val="28"/>
      <w:szCs w:val="28"/>
    </w:rPr>
  </w:style>
  <w:style w:type="paragraph" w:styleId="2186">
    <w:name w:val="正文 首行缩进"/>
    <w:basedOn w:val="855"/>
    <w:next w:val="2186"/>
    <w:link w:val="855"/>
    <w:pPr>
      <w:ind w:firstLine="200"/>
      <w:spacing w:line="360" w:lineRule="auto"/>
    </w:pPr>
    <w:rPr>
      <w:sz w:val="28"/>
      <w:szCs w:val="20"/>
    </w:rPr>
  </w:style>
  <w:style w:type="paragraph" w:styleId="2187">
    <w:name w:val="编号 3"/>
    <w:basedOn w:val="855"/>
    <w:next w:val="2187"/>
    <w:link w:val="855"/>
    <w:pPr>
      <w:ind w:left="1200" w:hanging="360"/>
      <w:spacing w:line="360" w:lineRule="auto"/>
      <w:tabs>
        <w:tab w:val="left" w:pos="1200" w:leader="none"/>
      </w:tabs>
    </w:pPr>
    <w:rPr>
      <w:rFonts w:ascii="FuturaA Bk BT" w:hAnsi="FuturaA Bk BT"/>
      <w:color w:val="000000"/>
      <w:sz w:val="24"/>
      <w:szCs w:val="20"/>
    </w:rPr>
  </w:style>
  <w:style w:type="paragraph" w:styleId="2188">
    <w:name w:val="正文 首行缩进2字符 Char Char"/>
    <w:basedOn w:val="855"/>
    <w:next w:val="2188"/>
    <w:link w:val="855"/>
    <w:pPr>
      <w:ind w:firstLine="200"/>
      <w:spacing w:line="360" w:lineRule="auto"/>
    </w:pPr>
    <w:rPr>
      <w:sz w:val="24"/>
    </w:rPr>
  </w:style>
  <w:style w:type="paragraph" w:styleId="2189">
    <w:name w:val="正文 首行缩进:  2 字符 Char Char Char Char"/>
    <w:basedOn w:val="855"/>
    <w:next w:val="2189"/>
    <w:link w:val="855"/>
    <w:pPr>
      <w:ind w:firstLine="480"/>
      <w:spacing w:line="360" w:lineRule="auto"/>
    </w:pPr>
    <w:rPr>
      <w:rFonts w:cs="FuturaA Bk BT"/>
      <w:sz w:val="24"/>
    </w:rPr>
  </w:style>
  <w:style w:type="paragraph" w:styleId="2190">
    <w:name w:val="样式 样式 样式 我的正文首行缩进 + 首行缩进:  2 字符 + 首行缩进:  2 字符 + 首行缩进:  2 字符"/>
    <w:basedOn w:val="855"/>
    <w:next w:val="2190"/>
    <w:link w:val="855"/>
    <w:pPr>
      <w:ind w:left="810" w:hanging="390"/>
      <w:jc w:val="left"/>
      <w:spacing w:line="300" w:lineRule="auto"/>
      <w:widowControl/>
      <w:tabs>
        <w:tab w:val="left" w:pos="810" w:leader="none"/>
      </w:tabs>
    </w:pPr>
    <w:rPr>
      <w:rFonts w:eastAsia="Angsana New"/>
      <w:sz w:val="24"/>
    </w:rPr>
  </w:style>
  <w:style w:type="paragraph" w:styleId="2191">
    <w:name w:val="Char Char1 Char Char Char Char Char Char"/>
    <w:basedOn w:val="855"/>
    <w:next w:val="2191"/>
    <w:link w:val="855"/>
    <w:pPr>
      <w:jc w:val="left"/>
      <w:spacing w:line="240" w:lineRule="exact"/>
      <w:widowControl/>
    </w:pPr>
    <w:rPr>
      <w:rFonts w:ascii="华文新魏" w:hAnsi="华文新魏" w:eastAsia="Cambria"/>
      <w:sz w:val="24"/>
      <w:szCs w:val="20"/>
      <w:lang w:eastAsia="en-US"/>
    </w:rPr>
  </w:style>
  <w:style w:type="paragraph" w:styleId="2192">
    <w:name w:val="文字"/>
    <w:basedOn w:val="855"/>
    <w:next w:val="2192"/>
    <w:link w:val="855"/>
    <w:pPr>
      <w:ind w:right="-210" w:firstLine="556"/>
      <w:spacing w:line="312" w:lineRule="auto"/>
      <w:tabs>
        <w:tab w:val="left" w:pos="8520" w:leader="none"/>
      </w:tabs>
    </w:pPr>
    <w:rPr>
      <w:rFonts w:ascii="Century Schoolbook" w:eastAsia="Century Schoolbook"/>
      <w:sz w:val="28"/>
      <w:szCs w:val="20"/>
    </w:rPr>
  </w:style>
  <w:style w:type="paragraph" w:styleId="2193">
    <w:name w:val="文章正文 Char Char1"/>
    <w:basedOn w:val="855"/>
    <w:next w:val="2193"/>
    <w:link w:val="855"/>
    <w:pPr>
      <w:ind w:firstLine="420"/>
      <w:spacing w:line="360" w:lineRule="auto"/>
    </w:pPr>
    <w:rPr>
      <w:sz w:val="24"/>
    </w:rPr>
  </w:style>
  <w:style w:type="paragraph" w:styleId="2194">
    <w:name w:val="yellow"/>
    <w:basedOn w:val="855"/>
    <w:next w:val="2194"/>
    <w:link w:val="855"/>
    <w:pPr>
      <w:jc w:val="left"/>
      <w:widowControl/>
    </w:pPr>
    <w:rPr>
      <w:rFonts w:ascii="华文新魏" w:hAnsi="华文新魏" w:cs="FuturaA Bk BT"/>
      <w:b/>
      <w:bCs/>
      <w:color w:val="cc9900"/>
      <w:sz w:val="20"/>
      <w:szCs w:val="20"/>
    </w:rPr>
  </w:style>
  <w:style w:type="paragraph" w:styleId="2195">
    <w:name w:val="段落正文"/>
    <w:basedOn w:val="855"/>
    <w:next w:val="2195"/>
    <w:link w:val="855"/>
    <w:pPr>
      <w:ind w:left="100" w:firstLine="200"/>
      <w:spacing w:line="360" w:lineRule="atLeast"/>
    </w:pPr>
    <w:rPr>
      <w:spacing w:val="2"/>
      <w:sz w:val="24"/>
      <w:szCs w:val="20"/>
    </w:rPr>
  </w:style>
  <w:style w:type="paragraph" w:styleId="2196">
    <w:name w:val="_"/>
    <w:basedOn w:val="855"/>
    <w:next w:val="2196"/>
    <w:link w:val="855"/>
    <w:pPr>
      <w:ind w:left="480"/>
      <w:spacing w:line="360" w:lineRule="auto"/>
    </w:pPr>
    <w:rPr>
      <w:sz w:val="24"/>
      <w:szCs w:val="20"/>
    </w:rPr>
  </w:style>
  <w:style w:type="paragraph" w:styleId="2197">
    <w:name w:val="我的正文下级"/>
    <w:basedOn w:val="855"/>
    <w:next w:val="2197"/>
    <w:link w:val="855"/>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98">
    <w:name w:val="表标题"/>
    <w:basedOn w:val="855"/>
    <w:next w:val="2198"/>
    <w:link w:val="855"/>
    <w:pPr>
      <w:jc w:val="center"/>
      <w:spacing w:line="300" w:lineRule="exact"/>
    </w:pPr>
    <w:rPr>
      <w:rFonts w:ascii="MingLiU" w:eastAsia="MingLiU"/>
      <w:sz w:val="28"/>
      <w:szCs w:val="20"/>
    </w:rPr>
  </w:style>
  <w:style w:type="paragraph" w:styleId="2199">
    <w:name w:val="正文--表格内正文"/>
    <w:basedOn w:val="855"/>
    <w:next w:val="2199"/>
    <w:link w:val="855"/>
    <w:pPr>
      <w:jc w:val="center"/>
      <w:spacing w:line="0" w:lineRule="atLeast"/>
    </w:pPr>
    <w:rPr>
      <w:rFonts w:ascii="FuturaA Bk BT" w:hAnsi="FuturaA Bk BT"/>
      <w:sz w:val="24"/>
    </w:rPr>
  </w:style>
  <w:style w:type="paragraph" w:styleId="2200">
    <w:name w:val="标题2，章节第二层"/>
    <w:basedOn w:val="855"/>
    <w:next w:val="1257"/>
    <w:link w:val="855"/>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201">
    <w:name w:val="样式 正文格式 +"/>
    <w:basedOn w:val="1257"/>
    <w:next w:val="2201"/>
    <w:link w:val="855"/>
    <w:pPr>
      <w:jc w:val="both"/>
      <w:spacing w:line="300" w:lineRule="auto"/>
    </w:pPr>
    <w:rPr>
      <w:rFonts w:hAnsi="隶书"/>
      <w:bCs w:val="0"/>
      <w:color w:val="000000"/>
    </w:rPr>
  </w:style>
  <w:style w:type="paragraph" w:styleId="2202">
    <w:name w:val="smallbold"/>
    <w:basedOn w:val="855"/>
    <w:next w:val="2202"/>
    <w:link w:val="855"/>
    <w:pPr>
      <w:jc w:val="left"/>
      <w:widowControl/>
    </w:pPr>
    <w:rPr>
      <w:rFonts w:ascii="FuturaA Bk BT" w:hAnsi="FuturaA Bk BT" w:cs="FuturaA Bk BT"/>
      <w:b/>
      <w:bCs/>
      <w:color w:val="000000"/>
      <w:sz w:val="22"/>
      <w:szCs w:val="22"/>
    </w:rPr>
  </w:style>
  <w:style w:type="paragraph" w:styleId="2203">
    <w:name w:val="srchopt"/>
    <w:basedOn w:val="855"/>
    <w:next w:val="2203"/>
    <w:link w:val="855"/>
    <w:pPr>
      <w:jc w:val="left"/>
      <w:widowControl/>
    </w:pPr>
    <w:rPr>
      <w:rFonts w:ascii="FuturaA Bk BT" w:hAnsi="FuturaA Bk BT" w:cs="FuturaA Bk BT"/>
      <w:color w:val="333333"/>
      <w:sz w:val="22"/>
      <w:szCs w:val="22"/>
    </w:rPr>
  </w:style>
  <w:style w:type="paragraph" w:styleId="2204">
    <w:name w:val="color666666"/>
    <w:basedOn w:val="855"/>
    <w:next w:val="2204"/>
    <w:link w:val="855"/>
    <w:pPr>
      <w:jc w:val="left"/>
      <w:widowControl/>
    </w:pPr>
    <w:rPr>
      <w:rFonts w:ascii="FuturaA Bk BT" w:hAnsi="FuturaA Bk BT" w:cs="FuturaA Bk BT"/>
      <w:color w:val="666666"/>
      <w:sz w:val="24"/>
    </w:rPr>
  </w:style>
  <w:style w:type="paragraph" w:styleId="2205">
    <w:name w:val="secbutton"/>
    <w:basedOn w:val="855"/>
    <w:next w:val="2205"/>
    <w:link w:val="855"/>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206">
    <w:name w:val="文本段落"/>
    <w:basedOn w:val="855"/>
    <w:next w:val="2206"/>
    <w:link w:val="855"/>
    <w:pPr>
      <w:ind w:left="709" w:firstLine="200"/>
      <w:spacing w:before="60" w:after="60" w:line="360" w:lineRule="auto"/>
    </w:pPr>
    <w:rPr>
      <w:sz w:val="24"/>
      <w:szCs w:val="20"/>
    </w:rPr>
  </w:style>
  <w:style w:type="paragraph" w:styleId="2207">
    <w:name w:val="Date1"/>
    <w:basedOn w:val="855"/>
    <w:next w:val="855"/>
    <w:link w:val="855"/>
    <w:pPr>
      <w:spacing w:line="312" w:lineRule="atLeast"/>
    </w:pPr>
    <w:rPr>
      <w:sz w:val="24"/>
      <w:szCs w:val="20"/>
    </w:rPr>
  </w:style>
  <w:style w:type="paragraph" w:styleId="2208">
    <w:name w:val="封面单位"/>
    <w:basedOn w:val="855"/>
    <w:next w:val="2208"/>
    <w:link w:val="855"/>
    <w:pPr>
      <w:jc w:val="center"/>
    </w:pPr>
    <w:rPr>
      <w:rFonts w:ascii="Century Schoolbook" w:eastAsia="Century Schoolbook" w:cs="FuturaA Bk BT"/>
      <w:b/>
      <w:bCs/>
      <w:sz w:val="32"/>
      <w:szCs w:val="20"/>
    </w:rPr>
  </w:style>
  <w:style w:type="paragraph" w:styleId="2209">
    <w:name w:val="xl53"/>
    <w:basedOn w:val="855"/>
    <w:next w:val="2209"/>
    <w:link w:val="855"/>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210">
    <w:name w:val="xl60"/>
    <w:basedOn w:val="855"/>
    <w:next w:val="2210"/>
    <w:link w:val="855"/>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211">
    <w:name w:val="xl61"/>
    <w:basedOn w:val="855"/>
    <w:next w:val="2211"/>
    <w:link w:val="855"/>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212">
    <w:name w:val="xl62"/>
    <w:basedOn w:val="855"/>
    <w:next w:val="2212"/>
    <w:link w:val="855"/>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213">
    <w:name w:val="xl63"/>
    <w:basedOn w:val="855"/>
    <w:next w:val="2213"/>
    <w:link w:val="855"/>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214">
    <w:name w:val="参考文献、索引标题"/>
    <w:basedOn w:val="1510"/>
    <w:next w:val="855"/>
    <w:link w:val="855"/>
    <w:pPr>
      <w:spacing w:before="640" w:after="200"/>
      <w:shd w:val="clear" w:color="ffffff" w:fill="ffffff"/>
    </w:pPr>
    <w:rPr>
      <w:sz w:val="21"/>
    </w:rPr>
  </w:style>
  <w:style w:type="paragraph" w:styleId="2215">
    <w:name w:val="Char Char Char Char Char Char Char Char Char Char"/>
    <w:basedOn w:val="1027"/>
    <w:next w:val="2215"/>
    <w:link w:val="855"/>
    <w:pPr>
      <w:numPr>
        <w:ilvl w:val="0"/>
        <w:numId w:val="6"/>
      </w:numPr>
      <w:spacing w:after="160" w:line="240" w:lineRule="exact"/>
      <w:widowControl/>
    </w:pPr>
    <w:rPr>
      <w:rFonts w:ascii="华文新魏" w:hAnsi="华文新魏"/>
      <w:b w:val="0"/>
      <w:bCs w:val="0"/>
      <w:sz w:val="20"/>
      <w:szCs w:val="24"/>
      <w:lang w:eastAsia="en-US"/>
    </w:rPr>
  </w:style>
  <w:style w:type="paragraph" w:styleId="2216">
    <w:name w:val=" Char Char5 Char Char Char Char Char Char Char Char Char Char Char Char Char Char Char Char Char Char Char Char Char Char Char Char"/>
    <w:basedOn w:val="855"/>
    <w:next w:val="2216"/>
    <w:link w:val="855"/>
    <w:pPr>
      <w:spacing w:line="360" w:lineRule="auto"/>
    </w:pPr>
    <w:rPr>
      <w:rFonts w:ascii="Verdana" w:hAnsi="Verdana"/>
      <w:sz w:val="36"/>
      <w:szCs w:val="36"/>
    </w:rPr>
  </w:style>
  <w:style w:type="paragraph" w:styleId="2217">
    <w:name w:val="目标标题"/>
    <w:basedOn w:val="855"/>
    <w:next w:val="2217"/>
    <w:link w:val="855"/>
    <w:pPr>
      <w:ind w:firstLine="420"/>
      <w:jc w:val="center"/>
      <w:spacing w:before="124" w:after="124" w:line="300" w:lineRule="auto"/>
    </w:pPr>
    <w:rPr>
      <w:rFonts w:ascii="MingLiU" w:eastAsia="MingLiU" w:cs="FuturaA Bk BT"/>
      <w:b/>
      <w:bCs/>
      <w:sz w:val="44"/>
      <w:szCs w:val="20"/>
    </w:rPr>
  </w:style>
  <w:style w:type="paragraph" w:styleId="2218">
    <w:name w:val=" Char4"/>
    <w:basedOn w:val="855"/>
    <w:next w:val="2218"/>
    <w:link w:val="855"/>
    <w:rPr>
      <w:rFonts w:ascii="Verdana" w:hAnsi="Verdana"/>
      <w:sz w:val="24"/>
      <w:szCs w:val="20"/>
    </w:rPr>
  </w:style>
  <w:style w:type="paragraph" w:styleId="2219">
    <w:name w:val="附录章标题"/>
    <w:next w:val="1444"/>
    <w:link w:val="855"/>
    <w:pPr>
      <w:ind w:left="840" w:hanging="420"/>
      <w:jc w:val="both"/>
      <w:spacing w:before="50" w:after="50"/>
      <w:tabs>
        <w:tab w:val="left" w:pos="840" w:leader="none"/>
      </w:tabs>
      <w:outlineLvl w:val="1"/>
    </w:pPr>
    <w:rPr>
      <w:rFonts w:ascii="MingLiU" w:eastAsia="MingLiU"/>
      <w:sz w:val="21"/>
      <w:lang w:val="en-US" w:eastAsia="zh-CN" w:bidi="ar-SA"/>
    </w:rPr>
  </w:style>
  <w:style w:type="paragraph" w:styleId="2220">
    <w:name w:val="图表脚注"/>
    <w:next w:val="1444"/>
    <w:link w:val="855"/>
    <w:pPr>
      <w:ind w:left="300" w:hanging="100"/>
      <w:jc w:val="both"/>
    </w:pPr>
    <w:rPr>
      <w:rFonts w:ascii="FuturaA Bk BT"/>
      <w:sz w:val="18"/>
      <w:lang w:val="en-US" w:eastAsia="zh-CN" w:bidi="ar-SA"/>
    </w:rPr>
  </w:style>
  <w:style w:type="paragraph" w:styleId="2221">
    <w:name w:val="注："/>
    <w:next w:val="1444"/>
    <w:link w:val="855"/>
    <w:pPr>
      <w:numPr>
        <w:ilvl w:val="0"/>
        <w:numId w:val="43"/>
      </w:numPr>
      <w:jc w:val="both"/>
      <w:widowControl w:val="off"/>
    </w:pPr>
    <w:rPr>
      <w:rFonts w:ascii="FuturaA Bk BT"/>
      <w:sz w:val="18"/>
      <w:lang w:val="en-US" w:eastAsia="zh-CN" w:bidi="ar-SA"/>
    </w:rPr>
  </w:style>
  <w:style w:type="paragraph" w:styleId="2222">
    <w:name w:val="字母编号列项（一级）"/>
    <w:next w:val="2222"/>
    <w:link w:val="855"/>
    <w:pPr>
      <w:ind w:left="840" w:hanging="420"/>
      <w:jc w:val="both"/>
    </w:pPr>
    <w:rPr>
      <w:rFonts w:ascii="FuturaA Bk BT"/>
      <w:sz w:val="21"/>
      <w:lang w:val="en-US" w:eastAsia="zh-CN" w:bidi="ar-SA"/>
    </w:rPr>
  </w:style>
  <w:style w:type="paragraph" w:styleId="2223">
    <w:name w:val=" Char Char Char Char Char"/>
    <w:basedOn w:val="855"/>
    <w:next w:val="2223"/>
    <w:link w:val="855"/>
    <w:pPr>
      <w:ind w:firstLine="360"/>
    </w:pPr>
    <w:rPr>
      <w:rFonts w:ascii="Verdana" w:hAnsi="Verdana"/>
      <w:sz w:val="24"/>
      <w:szCs w:val="20"/>
    </w:rPr>
  </w:style>
  <w:style w:type="paragraph" w:styleId="2224">
    <w:name w:val="我的标题4"/>
    <w:next w:val="1367"/>
    <w:link w:val="855"/>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225">
    <w:name w:val="方案正文"/>
    <w:basedOn w:val="855"/>
    <w:next w:val="2225"/>
    <w:link w:val="855"/>
    <w:pPr>
      <w:ind w:left="210" w:firstLine="480"/>
      <w:spacing w:before="156" w:line="300" w:lineRule="auto"/>
    </w:pPr>
    <w:rPr>
      <w:color w:val="000000"/>
      <w:sz w:val="24"/>
    </w:rPr>
  </w:style>
  <w:style w:type="paragraph" w:styleId="2226">
    <w:name w:val="小四 段落 宋体 Char"/>
    <w:basedOn w:val="1060"/>
    <w:next w:val="2226"/>
    <w:link w:val="855"/>
    <w:pPr>
      <w:ind w:left="0" w:right="-33" w:firstLine="600"/>
      <w:spacing w:after="0"/>
      <w:widowControl w:val="off"/>
      <w:tabs>
        <w:tab w:val="clear" w:pos="454" w:leader="none"/>
        <w:tab w:val="clear" w:pos="720" w:leader="none"/>
      </w:tabs>
    </w:pPr>
    <w:rPr>
      <w:rFonts w:ascii="Cambria" w:eastAsia="Cambria"/>
      <w:sz w:val="30"/>
      <w:szCs w:val="30"/>
    </w:rPr>
  </w:style>
  <w:style w:type="paragraph" w:styleId="2227">
    <w:name w:val=" Char1 Char Char Char Char Char Char"/>
    <w:basedOn w:val="855"/>
    <w:next w:val="2227"/>
    <w:link w:val="855"/>
    <w:rPr>
      <w:rFonts w:ascii="Verdana" w:hAnsi="Verdana"/>
      <w:sz w:val="24"/>
      <w:szCs w:val="20"/>
    </w:rPr>
  </w:style>
  <w:style w:type="paragraph" w:styleId="2228">
    <w:name w:val="数字编号列项"/>
    <w:basedOn w:val="855"/>
    <w:next w:val="2228"/>
    <w:link w:val="855"/>
    <w:pPr>
      <w:numPr>
        <w:ilvl w:val="1"/>
        <w:numId w:val="44"/>
      </w:numPr>
      <w:spacing w:line="400" w:lineRule="exact"/>
      <w:widowControl/>
      <w:tabs>
        <w:tab w:val="left" w:pos="840" w:leader="none"/>
        <w:tab w:val="left" w:pos="1262" w:leader="none"/>
      </w:tabs>
    </w:pPr>
    <w:rPr>
      <w:sz w:val="24"/>
      <w:szCs w:val="20"/>
    </w:rPr>
  </w:style>
  <w:style w:type="character" w:styleId="2229">
    <w:name w:val="标题 3 字符"/>
    <w:next w:val="2229"/>
    <w:link w:val="855"/>
    <w:qFormat/>
    <w:rPr>
      <w:b/>
      <w:bCs/>
      <w:sz w:val="32"/>
      <w:szCs w:val="32"/>
    </w:rPr>
  </w:style>
  <w:style w:type="paragraph" w:styleId="2230">
    <w:name w:val="Table Paragraph"/>
    <w:basedOn w:val="855"/>
    <w:next w:val="2230"/>
    <w:link w:val="855"/>
    <w:uiPriority w:val="1"/>
    <w:qFormat/>
    <w:pPr>
      <w:jc w:val="left"/>
    </w:pPr>
    <w:rPr>
      <w:rFonts w:ascii="FuturaA Bk BT" w:hAnsi="FuturaA Bk BT" w:cs="FuturaA Bk BT"/>
      <w:sz w:val="22"/>
      <w:szCs w:val="22"/>
    </w:rPr>
  </w:style>
  <w:style w:type="character" w:styleId="2231">
    <w:name w:val="正文首行缩进 Char1"/>
    <w:next w:val="2231"/>
    <w:link w:val="855"/>
    <w:uiPriority w:val="99"/>
    <w:rPr>
      <w:rFonts w:ascii="宋体" w:hAnsi="宋体"/>
      <w:sz w:val="21"/>
      <w:szCs w:val="24"/>
    </w:rPr>
  </w:style>
  <w:style w:type="character" w:styleId="2232">
    <w:name w:val="正文首行缩进 2 Char"/>
    <w:next w:val="2232"/>
    <w:link w:val="855"/>
    <w:uiPriority w:val="99"/>
    <w:semiHidden/>
  </w:style>
  <w:style w:type="character" w:styleId="2233">
    <w:name w:val="标题 9 字符"/>
    <w:next w:val="2233"/>
    <w:link w:val="855"/>
    <w:qFormat/>
    <w:rPr>
      <w:rFonts w:ascii="Cambria" w:hAnsi="Cambria"/>
      <w:sz w:val="21"/>
      <w:szCs w:val="21"/>
    </w:rPr>
  </w:style>
  <w:style w:type="character" w:styleId="2234">
    <w:name w:val="明显强调1"/>
    <w:next w:val="2234"/>
    <w:link w:val="855"/>
    <w:qFormat/>
    <w:rPr>
      <w:b/>
      <w:bCs/>
      <w:i/>
      <w:iCs/>
      <w:color w:val="4f81bd"/>
    </w:rPr>
  </w:style>
  <w:style w:type="character" w:styleId="2235">
    <w:name w:val="批注文字 Char2"/>
    <w:next w:val="2235"/>
    <w:link w:val="855"/>
    <w:qFormat/>
    <w:rPr>
      <w:sz w:val="21"/>
    </w:rPr>
  </w:style>
  <w:style w:type="character" w:styleId="2236">
    <w:name w:val="标题 3 Char_0"/>
    <w:next w:val="2236"/>
    <w:link w:val="2237"/>
    <w:qFormat/>
    <w:rPr>
      <w:b/>
      <w:bCs/>
      <w:sz w:val="32"/>
      <w:szCs w:val="32"/>
    </w:rPr>
  </w:style>
  <w:style w:type="paragraph" w:styleId="2237">
    <w:name w:val="标题 3_0"/>
    <w:basedOn w:val="2238"/>
    <w:next w:val="2238"/>
    <w:link w:val="2236"/>
    <w:qFormat/>
    <w:pPr>
      <w:keepLines/>
      <w:keepNext/>
      <w:spacing w:before="260" w:after="260" w:line="416" w:lineRule="auto"/>
      <w:outlineLvl w:val="2"/>
    </w:pPr>
    <w:rPr>
      <w:b/>
      <w:bCs/>
      <w:sz w:val="32"/>
      <w:szCs w:val="32"/>
    </w:rPr>
  </w:style>
  <w:style w:type="paragraph" w:styleId="2238">
    <w:name w:val="正文_0"/>
    <w:next w:val="2238"/>
    <w:link w:val="855"/>
    <w:qFormat/>
    <w:pPr>
      <w:jc w:val="both"/>
      <w:widowControl w:val="off"/>
    </w:pPr>
    <w:rPr>
      <w:sz w:val="21"/>
      <w:szCs w:val="24"/>
      <w:lang w:val="en-US" w:eastAsia="zh-CN" w:bidi="ar-SA"/>
    </w:rPr>
  </w:style>
  <w:style w:type="character" w:styleId="2239">
    <w:name w:val="正文文本 Char2"/>
    <w:next w:val="2239"/>
    <w:link w:val="855"/>
    <w:uiPriority w:val="99"/>
    <w:semiHidden/>
    <w:qFormat/>
    <w:rPr>
      <w:rFonts w:ascii="Calibri" w:hAnsi="Calibri" w:eastAsia="宋体" w:cs="Times New Roman"/>
    </w:rPr>
  </w:style>
  <w:style w:type="character" w:styleId="2240">
    <w:name w:val="引用 Char"/>
    <w:next w:val="2240"/>
    <w:link w:val="2241"/>
    <w:qFormat/>
    <w:rPr>
      <w:i/>
      <w:iCs/>
      <w:color w:val="000000"/>
    </w:rPr>
  </w:style>
  <w:style w:type="paragraph" w:styleId="2241">
    <w:name w:val="引用1"/>
    <w:basedOn w:val="855"/>
    <w:next w:val="855"/>
    <w:link w:val="2240"/>
    <w:qFormat/>
    <w:rPr>
      <w:i/>
      <w:iCs/>
      <w:color w:val="000000"/>
      <w:sz w:val="20"/>
      <w:szCs w:val="20"/>
    </w:rPr>
  </w:style>
  <w:style w:type="character" w:styleId="2242">
    <w:name w:val="标题 1 Char_0"/>
    <w:next w:val="2242"/>
    <w:link w:val="2243"/>
    <w:qFormat/>
    <w:rPr>
      <w:b/>
      <w:bCs/>
      <w:sz w:val="44"/>
      <w:szCs w:val="44"/>
    </w:rPr>
  </w:style>
  <w:style w:type="paragraph" w:styleId="2243">
    <w:name w:val="标题 1_0"/>
    <w:basedOn w:val="2238"/>
    <w:next w:val="2238"/>
    <w:link w:val="2242"/>
    <w:qFormat/>
    <w:pPr>
      <w:keepLines/>
      <w:keepNext/>
      <w:spacing w:before="340" w:after="330" w:line="578" w:lineRule="auto"/>
      <w:outlineLvl w:val="0"/>
    </w:pPr>
    <w:rPr>
      <w:b/>
      <w:bCs/>
      <w:sz w:val="44"/>
      <w:szCs w:val="44"/>
    </w:rPr>
  </w:style>
  <w:style w:type="character" w:styleId="2244">
    <w:name w:val="正文文本缩进 3 Char1"/>
    <w:next w:val="2244"/>
    <w:link w:val="855"/>
    <w:uiPriority w:val="99"/>
    <w:semiHidden/>
    <w:qFormat/>
    <w:rPr>
      <w:sz w:val="16"/>
      <w:szCs w:val="16"/>
    </w:rPr>
  </w:style>
  <w:style w:type="character" w:styleId="2245">
    <w:name w:val="引用 Char1"/>
    <w:next w:val="2245"/>
    <w:link w:val="855"/>
    <w:uiPriority w:val="29"/>
    <w:qFormat/>
    <w:rPr>
      <w:i/>
      <w:iCs/>
      <w:color w:val="000000"/>
      <w:sz w:val="21"/>
    </w:rPr>
  </w:style>
  <w:style w:type="character" w:styleId="2246">
    <w:name w:val="font161"/>
    <w:next w:val="2246"/>
    <w:link w:val="855"/>
    <w:qFormat/>
    <w:rPr>
      <w:b/>
      <w:sz w:val="32"/>
    </w:rPr>
  </w:style>
  <w:style w:type="character" w:styleId="2247">
    <w:name w:val="标题 4 Char_0"/>
    <w:next w:val="2247"/>
    <w:link w:val="2248"/>
    <w:qFormat/>
    <w:rPr>
      <w:rFonts w:ascii="Arial" w:hAnsi="Arial" w:eastAsia="黑体"/>
      <w:b/>
      <w:bCs/>
      <w:sz w:val="28"/>
      <w:szCs w:val="28"/>
    </w:rPr>
  </w:style>
  <w:style w:type="paragraph" w:styleId="2248">
    <w:name w:val="标题 4_0"/>
    <w:basedOn w:val="2238"/>
    <w:next w:val="2238"/>
    <w:link w:val="2247"/>
    <w:qFormat/>
    <w:pPr>
      <w:keepLines/>
      <w:keepNext/>
      <w:spacing w:before="280" w:after="290" w:line="376" w:lineRule="auto"/>
      <w:outlineLvl w:val="3"/>
    </w:pPr>
    <w:rPr>
      <w:rFonts w:ascii="Arial" w:hAnsi="Arial" w:eastAsia="黑体"/>
      <w:b/>
      <w:bCs/>
      <w:sz w:val="28"/>
      <w:szCs w:val="28"/>
    </w:rPr>
  </w:style>
  <w:style w:type="character" w:styleId="2249">
    <w:name w:val="引用 Char2"/>
    <w:next w:val="2249"/>
    <w:link w:val="855"/>
    <w:uiPriority w:val="99"/>
    <w:qFormat/>
    <w:rPr>
      <w:i/>
      <w:iCs/>
      <w:color w:val="000000"/>
      <w:sz w:val="21"/>
      <w:szCs w:val="24"/>
    </w:rPr>
  </w:style>
  <w:style w:type="character" w:styleId="2250">
    <w:name w:val="rvts11"/>
    <w:next w:val="2250"/>
    <w:link w:val="855"/>
    <w:qFormat/>
    <w:rPr>
      <w:rFonts w:ascii="KNLe" w:hAnsi="KNLe"/>
      <w:sz w:val="24"/>
      <w:szCs w:val="24"/>
      <w:u w:val="single"/>
    </w:rPr>
  </w:style>
  <w:style w:type="character" w:styleId="2251">
    <w:name w:val="副标题 Char2"/>
    <w:next w:val="2251"/>
    <w:link w:val="855"/>
    <w:uiPriority w:val="11"/>
    <w:qFormat/>
    <w:rPr>
      <w:rFonts w:ascii="Cambria" w:hAnsi="Cambria" w:cs="Times New Roman"/>
      <w:b/>
      <w:bCs/>
      <w:sz w:val="32"/>
      <w:szCs w:val="32"/>
    </w:rPr>
  </w:style>
  <w:style w:type="character" w:styleId="2252">
    <w:name w:val="批注主题 Char1"/>
    <w:next w:val="2252"/>
    <w:link w:val="855"/>
    <w:qFormat/>
    <w:rPr>
      <w:b/>
      <w:bCs/>
      <w:sz w:val="21"/>
      <w:szCs w:val="22"/>
    </w:rPr>
  </w:style>
  <w:style w:type="character" w:styleId="2253">
    <w:name w:val="font31"/>
    <w:next w:val="2253"/>
    <w:link w:val="855"/>
    <w:qFormat/>
    <w:rPr>
      <w:rFonts w:hint="eastAsia" w:ascii="宋体" w:hAnsi="宋体" w:eastAsia="宋体" w:cs="宋体"/>
      <w:color w:val="000000"/>
      <w:sz w:val="20"/>
      <w:szCs w:val="20"/>
      <w:u w:val="none"/>
    </w:rPr>
  </w:style>
  <w:style w:type="character" w:styleId="2254">
    <w:name w:val="批注框文本 Char1"/>
    <w:next w:val="2254"/>
    <w:link w:val="855"/>
    <w:qFormat/>
    <w:rPr>
      <w:sz w:val="18"/>
      <w:szCs w:val="18"/>
    </w:rPr>
  </w:style>
  <w:style w:type="character" w:styleId="2255">
    <w:name w:val="不明显参考1"/>
    <w:next w:val="2255"/>
    <w:link w:val="855"/>
    <w:qFormat/>
    <w:rPr>
      <w:smallCaps/>
      <w:color w:val="c0504d"/>
      <w:u w:val="single"/>
    </w:rPr>
  </w:style>
  <w:style w:type="character" w:styleId="2256">
    <w:name w:val="批注文字 Char1"/>
    <w:next w:val="2256"/>
    <w:link w:val="855"/>
    <w:qFormat/>
    <w:rPr>
      <w:rFonts w:ascii="Calibri" w:hAnsi="Calibri" w:eastAsia="宋体" w:cs="Times New Roman"/>
    </w:rPr>
  </w:style>
  <w:style w:type="character" w:styleId="2257">
    <w:name w:val="标题 Char2"/>
    <w:next w:val="2257"/>
    <w:link w:val="855"/>
    <w:uiPriority w:val="10"/>
    <w:qFormat/>
    <w:rPr>
      <w:rFonts w:ascii="Cambria" w:hAnsi="Cambria" w:cs="Times New Roman"/>
      <w:b/>
      <w:bCs/>
      <w:sz w:val="32"/>
      <w:szCs w:val="32"/>
    </w:rPr>
  </w:style>
  <w:style w:type="character" w:styleId="2258">
    <w:name w:val="正文文本 3 Char1"/>
    <w:next w:val="2258"/>
    <w:link w:val="855"/>
    <w:uiPriority w:val="99"/>
    <w:semiHidden/>
    <w:qFormat/>
    <w:rPr>
      <w:sz w:val="16"/>
      <w:szCs w:val="16"/>
    </w:rPr>
  </w:style>
  <w:style w:type="character" w:styleId="2259">
    <w:name w:val="批注主题 Char2"/>
    <w:next w:val="2259"/>
    <w:link w:val="855"/>
    <w:qFormat/>
    <w:rPr>
      <w:b/>
      <w:bCs/>
      <w:sz w:val="21"/>
    </w:rPr>
  </w:style>
  <w:style w:type="character" w:styleId="2260">
    <w:name w:val="正文文本 Char_0"/>
    <w:next w:val="2260"/>
    <w:link w:val="2261"/>
    <w:qFormat/>
    <w:rPr>
      <w:szCs w:val="24"/>
    </w:rPr>
  </w:style>
  <w:style w:type="paragraph" w:styleId="2261">
    <w:name w:val="正文文本_0"/>
    <w:basedOn w:val="2238"/>
    <w:next w:val="2261"/>
    <w:link w:val="2260"/>
    <w:qFormat/>
    <w:pPr>
      <w:spacing w:after="120"/>
    </w:pPr>
    <w:rPr>
      <w:sz w:val="20"/>
    </w:rPr>
  </w:style>
  <w:style w:type="character" w:styleId="2262">
    <w:name w:val="bookmark"/>
    <w:next w:val="2262"/>
    <w:link w:val="855"/>
    <w:qFormat/>
  </w:style>
  <w:style w:type="character" w:styleId="2263">
    <w:name w:val="标题 5 Char_0"/>
    <w:next w:val="2263"/>
    <w:link w:val="2264"/>
    <w:qFormat/>
    <w:rPr>
      <w:rFonts w:ascii="Calibri" w:hAnsi="Calibri"/>
      <w:b/>
      <w:bCs/>
      <w:sz w:val="28"/>
      <w:szCs w:val="28"/>
    </w:rPr>
  </w:style>
  <w:style w:type="paragraph" w:styleId="2264">
    <w:name w:val="标题 5_0"/>
    <w:basedOn w:val="2238"/>
    <w:next w:val="2238"/>
    <w:link w:val="2263"/>
    <w:qFormat/>
    <w:pPr>
      <w:keepLines/>
      <w:keepNext/>
      <w:spacing w:before="280" w:after="290" w:line="372" w:lineRule="auto"/>
      <w:outlineLvl w:val="4"/>
    </w:pPr>
    <w:rPr>
      <w:rFonts w:ascii="Calibri" w:hAnsi="Calibri"/>
      <w:b/>
      <w:bCs/>
      <w:sz w:val="28"/>
      <w:szCs w:val="28"/>
    </w:rPr>
  </w:style>
  <w:style w:type="character" w:styleId="2265">
    <w:name w:val="明显参考1"/>
    <w:next w:val="2265"/>
    <w:link w:val="855"/>
    <w:qFormat/>
    <w:rPr>
      <w:b/>
      <w:bCs/>
      <w:smallCaps/>
      <w:color w:val="c0504d"/>
      <w:spacing w:val="5"/>
      <w:u w:val="single"/>
    </w:rPr>
  </w:style>
  <w:style w:type="character" w:styleId="2266">
    <w:name w:val="超链接_0"/>
    <w:next w:val="2266"/>
    <w:link w:val="855"/>
    <w:uiPriority w:val="99"/>
    <w:qFormat/>
    <w:rPr>
      <w:rFonts w:ascii="Calibri" w:hAnsi="Calibri"/>
      <w:color w:val="0000ff"/>
      <w:u w:val="single"/>
    </w:rPr>
  </w:style>
  <w:style w:type="character" w:styleId="2267">
    <w:name w:val="文档结构图 Char2"/>
    <w:next w:val="2267"/>
    <w:link w:val="855"/>
    <w:uiPriority w:val="99"/>
    <w:semiHidden/>
    <w:qFormat/>
    <w:rPr>
      <w:rFonts w:ascii="宋体" w:hAnsi="Calibri" w:eastAsia="宋体" w:cs="Times New Roman"/>
      <w:sz w:val="18"/>
      <w:szCs w:val="18"/>
    </w:rPr>
  </w:style>
  <w:style w:type="character" w:styleId="2268">
    <w:name w:val="textcontents"/>
    <w:next w:val="2268"/>
    <w:link w:val="855"/>
    <w:qFormat/>
    <w:rPr>
      <w:rFonts w:cs="Times New Roman"/>
    </w:rPr>
  </w:style>
  <w:style w:type="character" w:styleId="2269">
    <w:name w:val="副标题 Char1"/>
    <w:next w:val="2269"/>
    <w:link w:val="855"/>
    <w:uiPriority w:val="11"/>
    <w:qFormat/>
    <w:rPr>
      <w:rFonts w:ascii="Cambria" w:hAnsi="Cambria" w:cs="Times New Roman"/>
      <w:b/>
      <w:bCs/>
      <w:sz w:val="32"/>
      <w:szCs w:val="32"/>
    </w:rPr>
  </w:style>
  <w:style w:type="character" w:styleId="2270">
    <w:name w:val="书籍标题1"/>
    <w:next w:val="2270"/>
    <w:link w:val="855"/>
    <w:qFormat/>
    <w:rPr>
      <w:b/>
      <w:bCs/>
      <w:smallCaps/>
      <w:spacing w:val="5"/>
    </w:rPr>
  </w:style>
  <w:style w:type="character" w:styleId="2271">
    <w:name w:val="页眉 Char1"/>
    <w:next w:val="2271"/>
    <w:link w:val="855"/>
    <w:uiPriority w:val="99"/>
    <w:semiHidden/>
    <w:qFormat/>
    <w:rPr>
      <w:rFonts w:ascii="Calibri" w:hAnsi="Calibri" w:eastAsia="宋体" w:cs="Times New Roman"/>
      <w:sz w:val="18"/>
      <w:szCs w:val="18"/>
    </w:rPr>
  </w:style>
  <w:style w:type="character" w:styleId="2272">
    <w:name w:val="不明显强调1"/>
    <w:next w:val="2272"/>
    <w:link w:val="855"/>
    <w:qFormat/>
    <w:rPr>
      <w:i/>
      <w:iCs/>
      <w:color w:val="808080"/>
    </w:rPr>
  </w:style>
  <w:style w:type="character" w:styleId="2273">
    <w:name w:val="font21"/>
    <w:next w:val="2273"/>
    <w:link w:val="855"/>
    <w:qFormat/>
    <w:rPr>
      <w:rFonts w:hint="eastAsia" w:ascii="宋体" w:hAnsi="宋体" w:eastAsia="宋体" w:cs="宋体"/>
      <w:color w:val="000000"/>
      <w:sz w:val="20"/>
      <w:szCs w:val="20"/>
      <w:u w:val="none"/>
    </w:rPr>
  </w:style>
  <w:style w:type="character" w:styleId="2274">
    <w:name w:val="文档结构图 Char1"/>
    <w:next w:val="2274"/>
    <w:link w:val="855"/>
    <w:qFormat/>
    <w:rPr>
      <w:rFonts w:ascii="宋体" w:hAnsi="Calibri" w:eastAsia="宋体" w:cs="Times New Roman"/>
      <w:sz w:val="18"/>
      <w:szCs w:val="18"/>
    </w:rPr>
  </w:style>
  <w:style w:type="character" w:styleId="2275">
    <w:name w:val="标题 2 Char_0"/>
    <w:next w:val="2275"/>
    <w:link w:val="2276"/>
    <w:qFormat/>
    <w:rPr>
      <w:rFonts w:ascii="Cambria" w:hAnsi="Cambria"/>
      <w:b/>
      <w:bCs/>
      <w:sz w:val="32"/>
      <w:szCs w:val="32"/>
    </w:rPr>
  </w:style>
  <w:style w:type="paragraph" w:styleId="2276">
    <w:name w:val="标题 2_0"/>
    <w:basedOn w:val="2238"/>
    <w:next w:val="2238"/>
    <w:link w:val="2275"/>
    <w:unhideWhenUsed/>
    <w:qFormat/>
    <w:pPr>
      <w:keepLines/>
      <w:keepNext/>
      <w:spacing w:before="260" w:after="260" w:line="416" w:lineRule="auto"/>
      <w:outlineLvl w:val="1"/>
    </w:pPr>
    <w:rPr>
      <w:rFonts w:ascii="Cambria" w:hAnsi="Cambria"/>
      <w:b/>
      <w:bCs/>
      <w:sz w:val="32"/>
      <w:szCs w:val="32"/>
    </w:rPr>
  </w:style>
  <w:style w:type="character" w:styleId="2277">
    <w:name w:val="日期 Char2"/>
    <w:next w:val="2277"/>
    <w:link w:val="855"/>
    <w:uiPriority w:val="99"/>
    <w:semiHidden/>
    <w:qFormat/>
    <w:rPr>
      <w:rFonts w:ascii="Calibri" w:hAnsi="Calibri" w:eastAsia="宋体" w:cs="Times New Roman"/>
    </w:rPr>
  </w:style>
  <w:style w:type="character" w:styleId="2278">
    <w:name w:val="批注框文本 Char2"/>
    <w:next w:val="2278"/>
    <w:link w:val="855"/>
    <w:uiPriority w:val="99"/>
    <w:semiHidden/>
    <w:qFormat/>
    <w:rPr>
      <w:rFonts w:ascii="Calibri" w:hAnsi="Calibri" w:eastAsia="宋体" w:cs="Times New Roman"/>
      <w:sz w:val="18"/>
      <w:szCs w:val="18"/>
    </w:rPr>
  </w:style>
  <w:style w:type="paragraph" w:styleId="2279">
    <w:name w:val="_Style 34"/>
    <w:next w:val="855"/>
    <w:link w:val="855"/>
    <w:qFormat/>
    <w:pPr>
      <w:jc w:val="both"/>
      <w:widowControl w:val="off"/>
    </w:pPr>
    <w:rPr>
      <w:sz w:val="21"/>
      <w:lang w:val="en-US" w:eastAsia="zh-CN" w:bidi="ar-SA"/>
    </w:rPr>
  </w:style>
  <w:style w:type="paragraph" w:styleId="2280">
    <w:name w:val="正文_3"/>
    <w:next w:val="2280"/>
    <w:link w:val="855"/>
    <w:qFormat/>
    <w:pPr>
      <w:jc w:val="both"/>
      <w:widowControl w:val="off"/>
    </w:pPr>
    <w:rPr>
      <w:sz w:val="21"/>
      <w:szCs w:val="22"/>
      <w:lang w:val="en-US" w:eastAsia="zh-CN" w:bidi="ar-SA"/>
    </w:rPr>
  </w:style>
  <w:style w:type="paragraph" w:styleId="2281">
    <w:name w:val="_Style 36"/>
    <w:next w:val="855"/>
    <w:link w:val="855"/>
    <w:qFormat/>
    <w:pPr>
      <w:jc w:val="both"/>
      <w:widowControl w:val="off"/>
    </w:pPr>
    <w:rPr>
      <w:sz w:val="21"/>
      <w:lang w:val="en-US" w:eastAsia="zh-CN" w:bidi="ar-SA"/>
    </w:rPr>
  </w:style>
  <w:style w:type="paragraph" w:styleId="2282">
    <w:name w:val="空半行"/>
    <w:basedOn w:val="855"/>
    <w:next w:val="2282"/>
    <w:link w:val="855"/>
    <w:qFormat/>
    <w:pPr>
      <w:spacing w:line="120" w:lineRule="exact"/>
    </w:pPr>
    <w:rPr>
      <w:rFonts w:ascii="Calibri" w:hAnsi="Calibri" w:eastAsia="仿宋_GB2312"/>
      <w:color w:val="ffffff"/>
      <w:sz w:val="30"/>
      <w:szCs w:val="22"/>
    </w:rPr>
  </w:style>
  <w:style w:type="paragraph" w:styleId="2283">
    <w:name w:val="1方案格式1"/>
    <w:basedOn w:val="1027"/>
    <w:next w:val="2283"/>
    <w:link w:val="855"/>
    <w:qFormat/>
    <w:pPr>
      <w:numPr>
        <w:ilvl w:val="0"/>
        <w:numId w:val="45"/>
      </w:numPr>
      <w:ind w:left="0" w:firstLine="0"/>
      <w:jc w:val="center"/>
      <w:spacing w:line="360" w:lineRule="auto"/>
      <w:tabs>
        <w:tab w:val="left" w:pos="360" w:leader="none"/>
      </w:tabs>
    </w:pPr>
    <w:rPr>
      <w:rFonts w:eastAsia="微软雅黑"/>
      <w:bCs w:val="0"/>
      <w:sz w:val="48"/>
    </w:rPr>
  </w:style>
  <w:style w:type="paragraph" w:styleId="2284">
    <w:name w:val="格式３"/>
    <w:basedOn w:val="855"/>
    <w:next w:val="2284"/>
    <w:link w:val="855"/>
    <w:qFormat/>
    <w:pPr>
      <w:ind w:left="600" w:hanging="600"/>
      <w:spacing w:line="420" w:lineRule="exact"/>
    </w:pPr>
    <w:rPr>
      <w:rFonts w:ascii="宋体" w:hAnsi="宋体"/>
      <w:color w:val="000000"/>
      <w:sz w:val="24"/>
      <w:szCs w:val="20"/>
    </w:rPr>
  </w:style>
  <w:style w:type="paragraph" w:styleId="2285">
    <w:name w:val="正文空2字"/>
    <w:basedOn w:val="855"/>
    <w:next w:val="2285"/>
    <w:link w:val="855"/>
    <w:qFormat/>
    <w:pPr>
      <w:ind w:firstLine="200"/>
      <w:spacing w:line="360" w:lineRule="auto"/>
    </w:pPr>
    <w:rPr>
      <w:sz w:val="24"/>
      <w:lang w:bidi="en-US"/>
    </w:rPr>
  </w:style>
  <w:style w:type="paragraph" w:styleId="2286">
    <w:name w:val="正文_0_0_0"/>
    <w:next w:val="2286"/>
    <w:link w:val="855"/>
    <w:qFormat/>
    <w:pPr>
      <w:jc w:val="both"/>
      <w:widowControl w:val="off"/>
    </w:pPr>
    <w:rPr>
      <w:lang w:val="en-US" w:eastAsia="zh-CN" w:bidi="ar-SA"/>
    </w:rPr>
  </w:style>
  <w:style w:type="paragraph" w:styleId="2287">
    <w:name w:val="目录 5_0"/>
    <w:basedOn w:val="2238"/>
    <w:next w:val="2238"/>
    <w:link w:val="855"/>
    <w:uiPriority w:val="39"/>
    <w:qFormat/>
    <w:pPr>
      <w:ind w:left="1680"/>
    </w:pPr>
    <w:rPr>
      <w:rFonts w:ascii="Calibri" w:hAnsi="Calibri"/>
    </w:rPr>
  </w:style>
  <w:style w:type="paragraph" w:styleId="2288">
    <w:name w:val="修订1"/>
    <w:next w:val="2288"/>
    <w:link w:val="855"/>
    <w:qFormat/>
    <w:rPr>
      <w:sz w:val="21"/>
      <w:szCs w:val="24"/>
      <w:lang w:val="en-US" w:eastAsia="zh-CN" w:bidi="ar-SA"/>
    </w:rPr>
  </w:style>
  <w:style w:type="paragraph" w:styleId="2289">
    <w:name w:val="标题 11"/>
    <w:basedOn w:val="1886"/>
    <w:next w:val="1886"/>
    <w:link w:val="855"/>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90">
    <w:name w:val="正文 + 行距: 固定值 20 磅"/>
    <w:basedOn w:val="855"/>
    <w:next w:val="2290"/>
    <w:link w:val="855"/>
    <w:qFormat/>
    <w:pPr>
      <w:ind w:firstLine="716"/>
      <w:spacing w:line="400" w:lineRule="exact"/>
    </w:pPr>
    <w:rPr>
      <w:rFonts w:ascii="Calibri" w:hAnsi="Calibri"/>
      <w:szCs w:val="22"/>
    </w:rPr>
  </w:style>
  <w:style w:type="paragraph" w:styleId="2291">
    <w:name w:val="TOC 标题1"/>
    <w:basedOn w:val="1027"/>
    <w:next w:val="855"/>
    <w:link w:val="855"/>
    <w:qFormat/>
    <w:pPr>
      <w:spacing w:before="480" w:after="0" w:line="276" w:lineRule="auto"/>
      <w:widowControl/>
      <w:outlineLvl w:val="9"/>
    </w:pPr>
    <w:rPr>
      <w:rFonts w:ascii="Cambria" w:hAnsi="Cambria"/>
      <w:color w:val="365f91"/>
      <w:sz w:val="28"/>
      <w:szCs w:val="28"/>
    </w:rPr>
  </w:style>
  <w:style w:type="paragraph" w:styleId="2292">
    <w:name w:val="flNote"/>
    <w:basedOn w:val="855"/>
    <w:next w:val="2292"/>
    <w:link w:val="855"/>
    <w:qFormat/>
    <w:pPr>
      <w:jc w:val="center"/>
      <w:spacing w:before="320" w:after="160" w:line="360" w:lineRule="atLeast"/>
    </w:pPr>
    <w:rPr>
      <w:rFonts w:ascii="Arial" w:hAnsi="Calibri" w:eastAsia="黑体"/>
      <w:sz w:val="30"/>
      <w:szCs w:val="22"/>
    </w:rPr>
  </w:style>
  <w:style w:type="paragraph" w:styleId="2293">
    <w:name w:val="6'"/>
    <w:basedOn w:val="855"/>
    <w:next w:val="2293"/>
    <w:link w:val="855"/>
    <w:qFormat/>
    <w:pPr>
      <w:jc w:val="center"/>
      <w:spacing w:line="320" w:lineRule="exact"/>
    </w:pPr>
    <w:rPr>
      <w:rFonts w:ascii="Calibri" w:hAnsi="Calibri"/>
      <w:spacing w:val="20"/>
      <w:szCs w:val="22"/>
    </w:rPr>
  </w:style>
  <w:style w:type="paragraph" w:styleId="2294">
    <w:name w:val="2方案格式2"/>
    <w:basedOn w:val="2283"/>
    <w:next w:val="2294"/>
    <w:link w:val="855"/>
    <w:qFormat/>
    <w:pPr>
      <w:numPr>
        <w:ilvl w:val="1"/>
        <w:numId w:val="45"/>
      </w:numPr>
      <w:spacing w:before="50" w:after="50" w:line="240" w:lineRule="auto"/>
      <w:tabs>
        <w:tab w:val="left" w:pos="360" w:leader="none"/>
      </w:tabs>
      <w:outlineLvl w:val="1"/>
    </w:pPr>
    <w:rPr>
      <w:sz w:val="44"/>
    </w:rPr>
  </w:style>
  <w:style w:type="paragraph" w:styleId="2295">
    <w:name w:val="无间隔1"/>
    <w:next w:val="2295"/>
    <w:link w:val="855"/>
    <w:qFormat/>
    <w:pPr>
      <w:jc w:val="both"/>
      <w:widowControl w:val="off"/>
    </w:pPr>
    <w:rPr>
      <w:rFonts w:ascii="Calibri" w:hAnsi="Calibri"/>
      <w:sz w:val="21"/>
      <w:szCs w:val="22"/>
      <w:lang w:val="en-US" w:eastAsia="zh-CN" w:bidi="ar-SA"/>
    </w:rPr>
  </w:style>
  <w:style w:type="paragraph" w:styleId="2296">
    <w:name w:val="目录 4_0"/>
    <w:basedOn w:val="2238"/>
    <w:next w:val="2238"/>
    <w:link w:val="855"/>
    <w:uiPriority w:val="39"/>
    <w:qFormat/>
    <w:pPr>
      <w:ind w:left="1260"/>
    </w:pPr>
    <w:rPr>
      <w:rFonts w:ascii="Calibri" w:hAnsi="Calibri"/>
    </w:rPr>
  </w:style>
  <w:style w:type="paragraph" w:styleId="2297">
    <w:name w:val="目录 3_0"/>
    <w:basedOn w:val="2238"/>
    <w:next w:val="2238"/>
    <w:link w:val="855"/>
    <w:uiPriority w:val="39"/>
    <w:qFormat/>
    <w:pPr>
      <w:ind w:left="840"/>
    </w:pPr>
    <w:rPr>
      <w:rFonts w:ascii="Calibri" w:hAnsi="Calibri"/>
    </w:rPr>
  </w:style>
  <w:style w:type="paragraph" w:styleId="2298">
    <w:name w:val="样式 标题 1 + 黑体 三号 非加粗 居中 段前: 6 磅 段后: 6 磅 行距: 固定值 20 磅"/>
    <w:basedOn w:val="1027"/>
    <w:next w:val="2298"/>
    <w:link w:val="855"/>
    <w:qFormat/>
    <w:pPr>
      <w:jc w:val="center"/>
      <w:spacing w:before="120" w:after="120" w:line="400" w:lineRule="exact"/>
    </w:pPr>
    <w:rPr>
      <w:rFonts w:ascii="黑体" w:hAnsi="黑体" w:eastAsia="黑体"/>
      <w:b w:val="0"/>
      <w:bCs w:val="0"/>
      <w:sz w:val="32"/>
      <w:szCs w:val="20"/>
    </w:rPr>
  </w:style>
  <w:style w:type="paragraph" w:styleId="2299">
    <w:name w:val="1"/>
    <w:basedOn w:val="855"/>
    <w:next w:val="855"/>
    <w:link w:val="855"/>
    <w:qFormat/>
    <w:rPr>
      <w:rFonts w:ascii="Calibri" w:hAnsi="Calibri"/>
      <w:szCs w:val="22"/>
    </w:rPr>
  </w:style>
  <w:style w:type="paragraph" w:styleId="2300">
    <w:name w:val="Blockquote_0"/>
    <w:basedOn w:val="2238"/>
    <w:next w:val="2300"/>
    <w:link w:val="855"/>
    <w:qFormat/>
    <w:pPr>
      <w:ind w:left="360" w:right="360"/>
      <w:jc w:val="left"/>
      <w:spacing w:before="100" w:after="100"/>
    </w:pPr>
    <w:rPr>
      <w:rFonts w:ascii="Calibri" w:hAnsi="Calibri" w:eastAsia="Times New Roman"/>
      <w:sz w:val="24"/>
      <w:szCs w:val="20"/>
    </w:rPr>
  </w:style>
  <w:style w:type="paragraph" w:styleId="2301">
    <w:name w:val="列出段落11"/>
    <w:basedOn w:val="855"/>
    <w:next w:val="2301"/>
    <w:link w:val="855"/>
    <w:qFormat/>
    <w:pPr>
      <w:contextualSpacing/>
      <w:ind w:left="720"/>
      <w:jc w:val="left"/>
      <w:widowControl/>
    </w:pPr>
    <w:rPr>
      <w:rFonts w:ascii="Arial" w:hAnsi="Arial" w:eastAsia="黑体"/>
      <w:sz w:val="24"/>
      <w:lang w:eastAsia="en-US"/>
    </w:rPr>
  </w:style>
  <w:style w:type="paragraph" w:styleId="2302">
    <w:name w:val="样式 标题 2 + Times New Roman 四号 非加粗 段前: 5 磅 段后: 0 磅 行距: 固定值 20..._0"/>
    <w:basedOn w:val="855"/>
    <w:next w:val="2302"/>
    <w:link w:val="855"/>
    <w:qFormat/>
    <w:pPr>
      <w:keepLines/>
      <w:keepNext/>
      <w:spacing w:before="100" w:line="360" w:lineRule="auto"/>
      <w:outlineLvl w:val="1"/>
    </w:pPr>
    <w:rPr>
      <w:rFonts w:eastAsia="Times New Roman" w:cs="宋体"/>
      <w:sz w:val="28"/>
      <w:szCs w:val="20"/>
    </w:rPr>
  </w:style>
  <w:style w:type="paragraph" w:styleId="2303">
    <w:name w:val="op_mapdots_left"/>
    <w:basedOn w:val="855"/>
    <w:next w:val="2303"/>
    <w:link w:val="855"/>
    <w:qFormat/>
    <w:pPr>
      <w:jc w:val="left"/>
      <w:spacing w:before="100" w:beforeAutospacing="1" w:after="100" w:afterAutospacing="1"/>
      <w:widowControl/>
    </w:pPr>
    <w:rPr>
      <w:rFonts w:ascii="宋体" w:hAnsi="宋体" w:cs="宋体"/>
      <w:sz w:val="24"/>
    </w:rPr>
  </w:style>
  <w:style w:type="paragraph" w:styleId="2304">
    <w:name w:val="3方案格式3"/>
    <w:basedOn w:val="2294"/>
    <w:next w:val="2304"/>
    <w:link w:val="855"/>
    <w:qFormat/>
    <w:pPr>
      <w:numPr>
        <w:ilvl w:val="2"/>
        <w:numId w:val="45"/>
      </w:numPr>
      <w:tabs>
        <w:tab w:val="left" w:pos="360" w:leader="none"/>
      </w:tabs>
      <w:outlineLvl w:val="2"/>
    </w:pPr>
    <w:rPr>
      <w:sz w:val="32"/>
    </w:rPr>
  </w:style>
  <w:style w:type="paragraph" w:styleId="2305">
    <w:name w:val="样式 标题 2 + Times New Roman 四号 非加粗 段前: 5 磅 段后: 0 磅 行距: 固定值 20..."/>
    <w:basedOn w:val="1028"/>
    <w:next w:val="2305"/>
    <w:link w:val="855"/>
    <w:qFormat/>
    <w:pPr>
      <w:numPr>
        <w:ilvl w:val="0"/>
        <w:numId w:val="0"/>
      </w:numPr>
      <w:spacing w:before="100" w:line="400" w:lineRule="exact"/>
      <w:tabs>
        <w:tab w:val="clear" w:pos="0" w:leader="none"/>
      </w:tabs>
    </w:pPr>
    <w:rPr>
      <w:rFonts w:eastAsia="黑体"/>
      <w:sz w:val="28"/>
      <w:szCs w:val="20"/>
    </w:rPr>
  </w:style>
  <w:style w:type="paragraph" w:styleId="2306">
    <w:name w:val="正文11"/>
    <w:next w:val="2306"/>
    <w:link w:val="855"/>
    <w:qFormat/>
    <w:rPr>
      <w:rFonts w:ascii="Calibri" w:hAnsi="Calibri" w:cs="Calibri"/>
      <w:sz w:val="24"/>
      <w:szCs w:val="24"/>
      <w:lang w:val="en-US" w:eastAsia="zh-CN" w:bidi="ar-SA"/>
    </w:rPr>
  </w:style>
  <w:style w:type="paragraph" w:styleId="2307">
    <w:name w:val="列出段落3"/>
    <w:basedOn w:val="855"/>
    <w:next w:val="2307"/>
    <w:link w:val="855"/>
    <w:qFormat/>
    <w:pPr>
      <w:ind w:firstLine="420"/>
      <w:jc w:val="left"/>
      <w:spacing w:after="200"/>
      <w:widowControl/>
    </w:pPr>
    <w:rPr>
      <w:rFonts w:ascii="Tahoma" w:hAnsi="Tahoma" w:eastAsia="微软雅黑"/>
      <w:sz w:val="22"/>
      <w:szCs w:val="22"/>
    </w:rPr>
  </w:style>
  <w:style w:type="paragraph" w:styleId="2308">
    <w:name w:val="纯文本2"/>
    <w:basedOn w:val="855"/>
    <w:next w:val="2308"/>
    <w:link w:val="855"/>
    <w:qFormat/>
    <w:pPr>
      <w:jc w:val="left"/>
    </w:pPr>
    <w:rPr>
      <w:rFonts w:hint="eastAsia" w:ascii="宋体" w:hAnsi="宋体" w:cs="Courier New"/>
      <w:sz w:val="24"/>
      <w:szCs w:val="20"/>
      <w:lang w:bidi="hi-IN"/>
    </w:rPr>
  </w:style>
  <w:style w:type="paragraph" w:styleId="2309">
    <w:name w:val="trs_editor"/>
    <w:basedOn w:val="855"/>
    <w:next w:val="2309"/>
    <w:link w:val="855"/>
    <w:qFormat/>
    <w:pPr>
      <w:jc w:val="left"/>
      <w:spacing w:before="100" w:beforeAutospacing="1" w:after="100" w:afterAutospacing="1"/>
      <w:widowControl/>
    </w:pPr>
    <w:rPr>
      <w:rFonts w:ascii="宋体" w:hAnsi="宋体" w:cs="宋体"/>
      <w:sz w:val="24"/>
    </w:rPr>
  </w:style>
  <w:style w:type="paragraph" w:styleId="2310">
    <w:name w:val="ittext"/>
    <w:basedOn w:val="855"/>
    <w:next w:val="2310"/>
    <w:link w:val="855"/>
    <w:qFormat/>
    <w:pPr>
      <w:jc w:val="left"/>
      <w:spacing w:before="100" w:beforeAutospacing="1" w:after="100" w:afterAutospacing="1"/>
      <w:widowControl/>
    </w:pPr>
    <w:rPr>
      <w:rFonts w:ascii="宋体" w:hAnsi="宋体" w:cs="宋体"/>
      <w:sz w:val="24"/>
    </w:rPr>
  </w:style>
  <w:style w:type="character" w:styleId="2311">
    <w:name w:val="ittext1"/>
    <w:next w:val="2311"/>
    <w:link w:val="855"/>
    <w:qFormat/>
  </w:style>
  <w:style w:type="paragraph" w:styleId="2312">
    <w:name w:val="xl113"/>
    <w:basedOn w:val="855"/>
    <w:next w:val="2312"/>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3">
    <w:name w:val="xl114"/>
    <w:basedOn w:val="855"/>
    <w:next w:val="2313"/>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4">
    <w:name w:val="xl115"/>
    <w:basedOn w:val="855"/>
    <w:next w:val="2314"/>
    <w:link w:val="8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5">
    <w:name w:val="xl116"/>
    <w:basedOn w:val="855"/>
    <w:next w:val="2315"/>
    <w:link w:val="8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6">
    <w:name w:val="xl117"/>
    <w:basedOn w:val="855"/>
    <w:next w:val="2316"/>
    <w:link w:val="8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7">
    <w:name w:val="xl118"/>
    <w:basedOn w:val="855"/>
    <w:next w:val="2317"/>
    <w:link w:val="8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8">
    <w:name w:val="xl119"/>
    <w:basedOn w:val="855"/>
    <w:next w:val="2318"/>
    <w:link w:val="8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9">
    <w:name w:val="xl120"/>
    <w:basedOn w:val="855"/>
    <w:next w:val="2319"/>
    <w:link w:val="8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0">
    <w:name w:val="xl121"/>
    <w:basedOn w:val="855"/>
    <w:next w:val="2320"/>
    <w:link w:val="8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1">
    <w:name w:val="xl122"/>
    <w:basedOn w:val="855"/>
    <w:next w:val="2321"/>
    <w:link w:val="8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name w:val="xl123"/>
    <w:basedOn w:val="855"/>
    <w:next w:val="2322"/>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3">
    <w:name w:val="xl124"/>
    <w:basedOn w:val="855"/>
    <w:next w:val="2323"/>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4">
    <w:name w:val="xl125"/>
    <w:basedOn w:val="855"/>
    <w:next w:val="2324"/>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25">
    <w:name w:val="xl126"/>
    <w:basedOn w:val="855"/>
    <w:next w:val="2325"/>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26">
    <w:name w:val="xl127"/>
    <w:basedOn w:val="855"/>
    <w:next w:val="2326"/>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27">
    <w:name w:val="xl128"/>
    <w:basedOn w:val="855"/>
    <w:next w:val="2327"/>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28">
    <w:name w:val="xl129"/>
    <w:basedOn w:val="855"/>
    <w:next w:val="2328"/>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9">
    <w:name w:val="xl130"/>
    <w:basedOn w:val="855"/>
    <w:next w:val="2329"/>
    <w:link w:val="8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0">
    <w:name w:val="xl131"/>
    <w:basedOn w:val="855"/>
    <w:next w:val="2330"/>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1">
    <w:name w:val="xl132"/>
    <w:basedOn w:val="855"/>
    <w:next w:val="2331"/>
    <w:link w:val="8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32">
    <w:name w:val="xl133"/>
    <w:basedOn w:val="855"/>
    <w:next w:val="2332"/>
    <w:link w:val="8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33">
    <w:name w:val="xl134"/>
    <w:basedOn w:val="855"/>
    <w:next w:val="2333"/>
    <w:link w:val="855"/>
    <w:pPr>
      <w:jc w:val="left"/>
      <w:spacing w:before="100" w:beforeAutospacing="1" w:after="100" w:afterAutospacing="1"/>
      <w:widowControl/>
    </w:pPr>
    <w:rPr>
      <w:rFonts w:ascii="宋体" w:hAnsi="宋体" w:cs="宋体"/>
      <w:sz w:val="20"/>
      <w:szCs w:val="20"/>
    </w:rPr>
  </w:style>
  <w:style w:type="paragraph" w:styleId="2334">
    <w:name w:val="xl135"/>
    <w:basedOn w:val="855"/>
    <w:next w:val="2334"/>
    <w:link w:val="855"/>
    <w:pPr>
      <w:jc w:val="left"/>
      <w:spacing w:before="100" w:beforeAutospacing="1" w:after="100" w:afterAutospacing="1"/>
      <w:shd w:val="clear" w:color="000000" w:fill="ffffff"/>
      <w:widowControl/>
    </w:pPr>
    <w:rPr>
      <w:rFonts w:ascii="宋体" w:hAnsi="宋体" w:cs="宋体"/>
      <w:sz w:val="20"/>
      <w:szCs w:val="20"/>
    </w:rPr>
  </w:style>
  <w:style w:type="paragraph" w:styleId="2335">
    <w:name w:val="xl136"/>
    <w:basedOn w:val="855"/>
    <w:next w:val="2335"/>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6">
    <w:name w:val="xl137"/>
    <w:basedOn w:val="855"/>
    <w:next w:val="2336"/>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7">
    <w:name w:val="xl138"/>
    <w:basedOn w:val="855"/>
    <w:next w:val="2337"/>
    <w:link w:val="8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8">
    <w:name w:val="xl139"/>
    <w:basedOn w:val="855"/>
    <w:next w:val="2338"/>
    <w:link w:val="855"/>
    <w:pPr>
      <w:jc w:val="center"/>
      <w:spacing w:before="100" w:beforeAutospacing="1" w:after="100" w:afterAutospacing="1"/>
      <w:shd w:val="clear" w:color="000000" w:fill="ffff00"/>
      <w:widowControl/>
    </w:pPr>
    <w:rPr>
      <w:rFonts w:ascii="宋体" w:hAnsi="宋体" w:cs="宋体"/>
      <w:sz w:val="20"/>
      <w:szCs w:val="20"/>
    </w:rPr>
  </w:style>
  <w:style w:type="paragraph" w:styleId="2339">
    <w:name w:val="xl140"/>
    <w:basedOn w:val="855"/>
    <w:next w:val="2339"/>
    <w:link w:val="855"/>
    <w:pPr>
      <w:jc w:val="left"/>
      <w:spacing w:before="100" w:beforeAutospacing="1" w:after="100" w:afterAutospacing="1"/>
      <w:widowControl/>
    </w:pPr>
    <w:rPr>
      <w:rFonts w:ascii="宋体" w:hAnsi="宋体" w:cs="宋体"/>
      <w:sz w:val="20"/>
      <w:szCs w:val="20"/>
    </w:rPr>
  </w:style>
  <w:style w:type="paragraph" w:styleId="2340">
    <w:name w:val="xl141"/>
    <w:basedOn w:val="855"/>
    <w:next w:val="2340"/>
    <w:link w:val="855"/>
    <w:pPr>
      <w:jc w:val="left"/>
      <w:spacing w:before="100" w:beforeAutospacing="1" w:after="100" w:afterAutospacing="1"/>
      <w:widowControl/>
    </w:pPr>
    <w:rPr>
      <w:rFonts w:ascii="宋体" w:hAnsi="宋体" w:cs="宋体"/>
      <w:sz w:val="20"/>
      <w:szCs w:val="20"/>
    </w:rPr>
  </w:style>
  <w:style w:type="paragraph" w:styleId="2341">
    <w:name w:val="xl142"/>
    <w:basedOn w:val="855"/>
    <w:next w:val="2341"/>
    <w:link w:val="855"/>
    <w:pPr>
      <w:jc w:val="center"/>
      <w:spacing w:before="100" w:beforeAutospacing="1" w:after="100" w:afterAutospacing="1"/>
      <w:widowControl/>
    </w:pPr>
    <w:rPr>
      <w:rFonts w:ascii="宋体" w:hAnsi="宋体" w:cs="宋体"/>
      <w:sz w:val="20"/>
      <w:szCs w:val="20"/>
    </w:rPr>
  </w:style>
  <w:style w:type="paragraph" w:styleId="2342">
    <w:name w:val="xl143"/>
    <w:basedOn w:val="855"/>
    <w:next w:val="2342"/>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43">
    <w:name w:val="xl144"/>
    <w:basedOn w:val="855"/>
    <w:next w:val="2343"/>
    <w:link w:val="8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44">
    <w:name w:val="xl145"/>
    <w:basedOn w:val="855"/>
    <w:next w:val="2344"/>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45">
    <w:name w:val="xl146"/>
    <w:basedOn w:val="855"/>
    <w:next w:val="2345"/>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46">
    <w:name w:val="xl147"/>
    <w:basedOn w:val="855"/>
    <w:next w:val="2346"/>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47">
    <w:name w:val="xl148"/>
    <w:basedOn w:val="855"/>
    <w:next w:val="2347"/>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48">
    <w:name w:val="xl149"/>
    <w:basedOn w:val="855"/>
    <w:next w:val="2348"/>
    <w:link w:val="855"/>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49">
    <w:name w:val="xl150"/>
    <w:basedOn w:val="855"/>
    <w:next w:val="2349"/>
    <w:link w:val="855"/>
    <w:pPr>
      <w:jc w:val="center"/>
      <w:spacing w:before="100" w:beforeAutospacing="1" w:after="100" w:afterAutospacing="1"/>
      <w:shd w:val="clear" w:color="000000" w:fill="00b0f0"/>
      <w:widowControl/>
    </w:pPr>
    <w:rPr>
      <w:rFonts w:ascii="宋体" w:hAnsi="宋体" w:cs="宋体"/>
      <w:sz w:val="20"/>
      <w:szCs w:val="20"/>
    </w:rPr>
  </w:style>
  <w:style w:type="paragraph" w:styleId="2350">
    <w:name w:val="xl151"/>
    <w:basedOn w:val="855"/>
    <w:next w:val="2350"/>
    <w:link w:val="8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1">
    <w:name w:val="xl152"/>
    <w:basedOn w:val="855"/>
    <w:next w:val="2351"/>
    <w:link w:val="8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2">
    <w:name w:val="xl153"/>
    <w:basedOn w:val="855"/>
    <w:next w:val="2352"/>
    <w:link w:val="8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3">
    <w:name w:val="xl154"/>
    <w:basedOn w:val="855"/>
    <w:next w:val="2353"/>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54">
    <w:name w:val="xl155"/>
    <w:basedOn w:val="855"/>
    <w:next w:val="2354"/>
    <w:link w:val="8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5">
    <w:name w:val="xl156"/>
    <w:basedOn w:val="855"/>
    <w:next w:val="2355"/>
    <w:link w:val="8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6">
    <w:name w:val="xl157"/>
    <w:basedOn w:val="855"/>
    <w:next w:val="2356"/>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7">
    <w:name w:val="xl158"/>
    <w:basedOn w:val="855"/>
    <w:next w:val="2357"/>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8">
    <w:name w:val="xl159"/>
    <w:basedOn w:val="855"/>
    <w:next w:val="2358"/>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59">
    <w:name w:val="xl160"/>
    <w:basedOn w:val="855"/>
    <w:next w:val="2359"/>
    <w:link w:val="85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60">
    <w:name w:val="xl161"/>
    <w:basedOn w:val="855"/>
    <w:next w:val="2360"/>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61">
    <w:name w:val="xl162"/>
    <w:basedOn w:val="855"/>
    <w:next w:val="2361"/>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62">
    <w:name w:val="xl163"/>
    <w:basedOn w:val="855"/>
    <w:next w:val="2362"/>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63">
    <w:name w:val="xl164"/>
    <w:basedOn w:val="855"/>
    <w:next w:val="2363"/>
    <w:link w:val="8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64">
    <w:name w:val="xl165"/>
    <w:basedOn w:val="855"/>
    <w:next w:val="2364"/>
    <w:link w:val="85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65">
    <w:name w:val="xl166"/>
    <w:basedOn w:val="855"/>
    <w:next w:val="2365"/>
    <w:link w:val="85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66">
    <w:name w:val="xl167"/>
    <w:basedOn w:val="855"/>
    <w:next w:val="2366"/>
    <w:link w:val="855"/>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67">
    <w:name w:val="xl168"/>
    <w:basedOn w:val="855"/>
    <w:next w:val="2367"/>
    <w:link w:val="855"/>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68">
    <w:name w:val="xl169"/>
    <w:basedOn w:val="855"/>
    <w:next w:val="2368"/>
    <w:link w:val="85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69">
    <w:name w:val="xl170"/>
    <w:basedOn w:val="855"/>
    <w:next w:val="2369"/>
    <w:link w:val="855"/>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70">
    <w:name w:val="font01"/>
    <w:next w:val="2370"/>
    <w:link w:val="855"/>
    <w:qFormat/>
    <w:rPr>
      <w:rFonts w:hint="eastAsia" w:ascii="宋体" w:hAnsi="宋体" w:eastAsia="宋体" w:cs="宋体"/>
      <w:color w:val="000000"/>
      <w:sz w:val="22"/>
      <w:szCs w:val="22"/>
      <w:u w:val="none"/>
    </w:rPr>
  </w:style>
  <w:style w:type="paragraph" w:styleId="2371">
    <w:name w:val="_Style 1346"/>
    <w:basedOn w:val="855"/>
    <w:next w:val="855"/>
    <w:link w:val="855"/>
    <w:uiPriority w:val="39"/>
    <w:unhideWhenUsed/>
    <w:qFormat/>
    <w:pPr>
      <w:ind w:left="3360"/>
    </w:pPr>
    <w:rPr>
      <w:rFonts w:ascii="等线" w:hAnsi="等线" w:eastAsia="等线"/>
      <w:szCs w:val="22"/>
    </w:rPr>
  </w:style>
  <w:style w:type="character" w:styleId="2372">
    <w:name w:val="正文文本缩进 字符"/>
    <w:next w:val="2372"/>
    <w:link w:val="855"/>
    <w:uiPriority w:val="99"/>
    <w:semiHidden/>
    <w:rPr>
      <w:sz w:val="21"/>
      <w:szCs w:val="24"/>
    </w:rPr>
  </w:style>
  <w:style w:type="character" w:styleId="2373">
    <w:name w:val="正文文本首行缩进 2 字符"/>
    <w:next w:val="2373"/>
    <w:link w:val="855"/>
    <w:uiPriority w:val="99"/>
    <w:semiHidden/>
  </w:style>
  <w:style w:type="character" w:styleId="2374">
    <w:name w:val="font41"/>
    <w:next w:val="2374"/>
    <w:link w:val="855"/>
    <w:qFormat/>
    <w:rPr>
      <w:rFonts w:hint="eastAsia" w:ascii="宋体" w:hAnsi="宋体" w:eastAsia="宋体" w:cs="宋体"/>
      <w:color w:val="000000"/>
      <w:sz w:val="20"/>
      <w:szCs w:val="20"/>
      <w:u w:val="none"/>
    </w:rPr>
  </w:style>
  <w:style w:type="paragraph" w:styleId="2375">
    <w:name w:val="DAS正文"/>
    <w:next w:val="2375"/>
    <w:link w:val="855"/>
    <w:qFormat/>
    <w:pPr>
      <w:ind w:right="181" w:firstLine="480"/>
      <w:jc w:val="both"/>
      <w:spacing w:line="360" w:lineRule="auto"/>
      <w:widowControl w:val="off"/>
    </w:pPr>
    <w:rPr>
      <w:rFonts w:ascii="Verdana" w:hAnsi="Verdana"/>
      <w:sz w:val="21"/>
      <w:szCs w:val="24"/>
      <w:lang w:val="en-US" w:eastAsia="zh-CN" w:bidi="ar-SA"/>
    </w:rPr>
  </w:style>
  <w:style w:type="character" w:styleId="2376">
    <w:name w:val="HTML 预设格式 Char3"/>
    <w:next w:val="2376"/>
    <w:link w:val="855"/>
    <w:uiPriority w:val="99"/>
    <w:rPr>
      <w:rFonts w:ascii="FuturaA Bk BT" w:hAnsi="FuturaA Bk BT"/>
      <w:sz w:val="24"/>
      <w:szCs w:val="24"/>
    </w:rPr>
  </w:style>
  <w:style w:type="character" w:styleId="2377">
    <w:name w:val="纯文本 Char2"/>
    <w:next w:val="2377"/>
    <w:link w:val="855"/>
    <w:rPr>
      <w:rFonts w:ascii="宋体" w:hAnsi="宋体"/>
      <w:color w:val="000000"/>
      <w:sz w:val="24"/>
      <w:szCs w:val="24"/>
    </w:rPr>
  </w:style>
  <w:style w:type="character" w:styleId="2378">
    <w:name w:val="font91"/>
    <w:next w:val="2378"/>
    <w:link w:val="855"/>
    <w:rPr>
      <w:rFonts w:hint="eastAsia" w:ascii="宋体" w:hAnsi="宋体" w:eastAsia="宋体" w:cs="宋体"/>
      <w:b/>
      <w:bCs/>
      <w:color w:val="ff0000"/>
      <w:sz w:val="18"/>
      <w:szCs w:val="18"/>
      <w:u w:val="none"/>
    </w:rPr>
  </w:style>
  <w:style w:type="paragraph" w:styleId="2379">
    <w:name w:val="一、项目概况"/>
    <w:basedOn w:val="1028"/>
    <w:next w:val="2379"/>
    <w:link w:val="2380"/>
    <w:qFormat/>
    <w:pPr>
      <w:numPr>
        <w:ilvl w:val="0"/>
        <w:numId w:val="0"/>
      </w:numPr>
      <w:spacing w:line="360" w:lineRule="auto"/>
      <w:tabs>
        <w:tab w:val="clear" w:pos="0" w:leader="none"/>
      </w:tabs>
    </w:pPr>
    <w:rPr>
      <w:rFonts w:ascii="宋体" w:hAnsi="宋体" w:cs="Arial"/>
      <w:b/>
      <w:bCs/>
      <w:szCs w:val="21"/>
    </w:rPr>
  </w:style>
  <w:style w:type="character" w:styleId="2380">
    <w:name w:val="一、项目概况 字符"/>
    <w:next w:val="2380"/>
    <w:link w:val="2379"/>
    <w:rPr>
      <w:rFonts w:ascii="宋体" w:hAnsi="宋体" w:cs="Arial"/>
      <w:b/>
      <w:bCs/>
      <w:sz w:val="21"/>
      <w:szCs w:val="21"/>
    </w:rPr>
  </w:style>
  <w:style w:type="paragraph" w:styleId="2381">
    <w:name w:val="正文文本1"/>
    <w:basedOn w:val="855"/>
    <w:next w:val="855"/>
    <w:link w:val="855"/>
    <w:qFormat/>
    <w:pPr>
      <w:spacing w:after="120"/>
    </w:pPr>
    <w:rPr>
      <w:rFonts w:ascii="Calibri" w:hAnsi="Calibri"/>
      <w:sz w:val="28"/>
      <w:szCs w:val="22"/>
    </w:rPr>
  </w:style>
  <w:style w:type="paragraph" w:styleId="2382">
    <w:name w:val="*正文"/>
    <w:basedOn w:val="855"/>
    <w:next w:val="2382"/>
    <w:link w:val="855"/>
    <w:qFormat/>
    <w:pPr>
      <w:spacing w:line="360" w:lineRule="auto"/>
      <w:widowControl/>
    </w:pPr>
    <w:rPr>
      <w:rFonts w:ascii="仿宋_GB2312" w:hAnsi="Calibri" w:eastAsia="仿宋_GB2312"/>
      <w:sz w:val="24"/>
      <w:szCs w:val="28"/>
    </w:rPr>
  </w:style>
  <w:style w:type="character" w:styleId="2383">
    <w:name w:val="NormalCharacter1"/>
    <w:next w:val="2383"/>
    <w:link w:val="855"/>
    <w:semiHidden/>
  </w:style>
  <w:style w:type="paragraph" w:styleId="2384">
    <w:name w:val="页眉"/>
    <w:basedOn w:val="855"/>
    <w:next w:val="2384"/>
    <w:link w:val="2385"/>
    <w:uiPriority w:val="99"/>
    <w:unhideWhenUsed/>
    <w:pPr>
      <w:jc w:val="center"/>
      <w:tabs>
        <w:tab w:val="center" w:pos="4153" w:leader="none"/>
        <w:tab w:val="right" w:pos="8306" w:leader="none"/>
      </w:tabs>
    </w:pPr>
    <w:rPr>
      <w:sz w:val="18"/>
      <w:szCs w:val="18"/>
    </w:rPr>
  </w:style>
  <w:style w:type="character" w:styleId="2385">
    <w:name w:val="页眉 字符2"/>
    <w:next w:val="2385"/>
    <w:link w:val="2384"/>
    <w:uiPriority w:val="99"/>
    <w:rPr>
      <w:sz w:val="18"/>
      <w:szCs w:val="18"/>
    </w:rPr>
  </w:style>
  <w:style w:type="character" w:styleId="2386" w:default="1">
    <w:name w:val="Default Paragraph Font"/>
    <w:uiPriority w:val="1"/>
    <w:semiHidden/>
    <w:unhideWhenUsed/>
  </w:style>
  <w:style w:type="numbering" w:styleId="2387" w:default="1">
    <w:name w:val="No List"/>
    <w:uiPriority w:val="99"/>
    <w:semiHidden/>
    <w:unhideWhenUsed/>
  </w:style>
  <w:style w:type="table" w:styleId="23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陈诚</cp:lastModifiedBy>
  <cp:revision>4</cp:revision>
  <dcterms:created xsi:type="dcterms:W3CDTF">2026-07-28T08:40:00Z</dcterms:created>
  <dcterms:modified xsi:type="dcterms:W3CDTF">2026-07-28T08:49:37Z</dcterms:modified>
  <cp:version>1048576</cp:version>
</cp:coreProperties>
</file>