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ind w:firstLine="0"/>
        <w:jc w:val="both"/>
        <w:rPr>
          <w:rFonts w:ascii="宋体" w:hAnsi="宋体" w:cs="宋体"/>
          <w:b/>
          <w:bCs/>
          <w:sz w:val="44"/>
          <w:szCs w:val="44"/>
        </w:rPr>
      </w:pPr>
      <w:r>
        <w:rPr>
          <w:rFonts w:ascii="宋体" w:hAnsi="宋体" w:cs="宋体"/>
          <w:b/>
          <w:bCs/>
          <w:sz w:val="44"/>
          <w:szCs w:val="44"/>
        </w:rPr>
      </w:r>
      <w:r/>
    </w:p>
    <w:p>
      <w:pPr>
        <w:pStyle w:val="647"/>
        <w:ind w:firstLine="0"/>
        <w:jc w:val="both"/>
        <w:rPr>
          <w:rFonts w:ascii="宋体" w:hAnsi="宋体" w:cs="宋体"/>
          <w:b/>
          <w:bCs/>
          <w:sz w:val="44"/>
          <w:szCs w:val="44"/>
        </w:rPr>
      </w:pPr>
      <w:r>
        <w:rPr>
          <w:rFonts w:ascii="宋体" w:hAnsi="宋体" w:cs="宋体"/>
          <w:b/>
          <w:bCs/>
          <w:sz w:val="44"/>
          <w:szCs w:val="44"/>
        </w:rPr>
      </w:r>
      <w:r/>
    </w:p>
    <w:p>
      <w:pPr>
        <w:pStyle w:val="634"/>
        <w:jc w:val="center"/>
        <w:rPr>
          <w:rFonts w:hint="eastAsia" w:ascii="宋体" w:hAnsi="宋体" w:cs="宋体"/>
          <w:b/>
          <w:bCs/>
          <w:sz w:val="84"/>
        </w:rPr>
      </w:pPr>
      <w:r>
        <w:rPr>
          <w:rFonts w:hint="eastAsia" w:ascii="宋体" w:hAnsi="宋体" w:cs="宋体"/>
          <w:b/>
          <w:bCs/>
          <w:sz w:val="84"/>
        </w:rPr>
      </w:r>
      <w:r/>
    </w:p>
    <w:p>
      <w:pPr>
        <w:pStyle w:val="634"/>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JSZC-320902-JZCG-G2026-0018</w:t>
      </w:r>
      <w:r>
        <w:rPr>
          <w:rFonts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t xml:space="preserve">项目名称：江苏盐城环保科技城实验学校2026年度</w:t>
      </w:r>
      <w:r/>
    </w:p>
    <w:p>
      <w:pPr>
        <w:pStyle w:val="647"/>
        <w:ind w:firstLine="2409"/>
        <w:jc w:val="both"/>
        <w:spacing w:before="0" w:after="0"/>
        <w:rPr>
          <w:rFonts w:ascii="宋体" w:hAnsi="宋体" w:cs="宋体"/>
          <w:b/>
          <w:bCs/>
          <w:sz w:val="28"/>
          <w:szCs w:val="28"/>
        </w:rPr>
      </w:pPr>
      <w:r>
        <w:rPr>
          <w:rFonts w:hint="eastAsia" w:ascii="宋体" w:hAnsi="宋体" w:cs="宋体"/>
          <w:b/>
          <w:bCs/>
          <w:sz w:val="30"/>
          <w:szCs w:val="30"/>
        </w:rPr>
        <w:t xml:space="preserve">物业服务项目</w:t>
      </w:r>
      <w:r>
        <w:rPr>
          <w:rFonts w:ascii="宋体" w:hAnsi="宋体" w:cs="宋体"/>
          <w:b/>
          <w:bCs/>
          <w:sz w:val="28"/>
          <w:szCs w:val="28"/>
        </w:rPr>
      </w:r>
      <w:r/>
    </w:p>
    <w:p>
      <w:pPr>
        <w:pStyle w:val="647"/>
        <w:ind w:firstLine="0"/>
        <w:jc w:val="center"/>
        <w:rPr>
          <w:rFonts w:ascii="宋体" w:hAnsi="宋体" w:cs="宋体"/>
          <w:b/>
          <w:bCs/>
          <w:sz w:val="28"/>
          <w:szCs w:val="28"/>
        </w:rPr>
      </w:pPr>
      <w:r>
        <w:rPr>
          <w:rFonts w:ascii="宋体" w:hAnsi="宋体" w:cs="宋体"/>
          <w:b/>
          <w:bCs/>
          <w:sz w:val="28"/>
          <w:szCs w:val="28"/>
        </w:rPr>
      </w:r>
      <w:r/>
    </w:p>
    <w:p>
      <w:pPr>
        <w:pStyle w:val="647"/>
        <w:ind w:firstLine="0"/>
        <w:spacing w:before="0" w:after="0"/>
        <w:rPr>
          <w:rFonts w:ascii="宋体" w:hAnsi="宋体" w:cs="宋体"/>
          <w:sz w:val="28"/>
          <w:szCs w:val="28"/>
        </w:rPr>
      </w:pPr>
      <w:r>
        <w:rPr>
          <w:rFonts w:ascii="宋体" w:hAnsi="宋体" w:cs="宋体"/>
          <w:sz w:val="28"/>
          <w:szCs w:val="28"/>
        </w:rPr>
      </w:r>
      <w:r/>
    </w:p>
    <w:p>
      <w:pPr>
        <w:pStyle w:val="634"/>
        <w:rPr>
          <w:rFonts w:ascii="宋体" w:hAnsi="宋体" w:cs="宋体"/>
          <w:b/>
          <w:bCs/>
          <w:sz w:val="28"/>
          <w:szCs w:val="28"/>
        </w:rPr>
      </w:pPr>
      <w:r>
        <w:rPr>
          <w:rFonts w:ascii="宋体" w:hAnsi="宋体" w:cs="宋体"/>
          <w:b/>
          <w:bCs/>
          <w:sz w:val="28"/>
          <w:szCs w:val="28"/>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江苏盐城环保科技城实验学校</w:t>
      </w:r>
      <w:r>
        <w:rPr>
          <w:rFonts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rPr>
        <w:t xml:space="preserve">7</w:t>
      </w:r>
      <w:r>
        <w:rPr>
          <w:rFonts w:hint="eastAsia" w:ascii="黑体" w:hAnsi="黑体" w:eastAsia="黑体" w:cs="黑体"/>
          <w:bCs/>
          <w:sz w:val="32"/>
          <w:szCs w:val="32"/>
        </w:rPr>
        <w:t xml:space="preserve">月</w:t>
      </w:r>
      <w:r>
        <w:rPr>
          <w:rFonts w:ascii="黑体" w:hAnsi="黑体" w:eastAsia="黑体" w:cs="黑体"/>
          <w:bCs/>
          <w:sz w:val="32"/>
          <w:szCs w:val="32"/>
        </w:rPr>
      </w:r>
      <w:r/>
    </w:p>
    <w:p>
      <w:pPr>
        <w:pStyle w:val="634"/>
        <w:jc w:val="center"/>
        <w:rPr>
          <w:rFonts w:ascii="宋体" w:hAnsi="宋体" w:cs="宋体"/>
          <w:sz w:val="28"/>
          <w:szCs w:val="28"/>
        </w:rPr>
      </w:pPr>
      <w:r>
        <w:rPr>
          <w:rFonts w:ascii="宋体" w:hAnsi="宋体" w:cs="宋体"/>
          <w:sz w:val="28"/>
          <w:szCs w:val="28"/>
        </w:rPr>
      </w:r>
      <w:r/>
    </w:p>
    <w:p>
      <w:pPr>
        <w:jc w:val="center"/>
        <w:spacing w:line="560" w:lineRule="exact"/>
        <w:rPr>
          <w:rFonts w:ascii="黑体" w:hAnsi="Showcard Gothic" w:eastAsia="黑体"/>
          <w:sz w:val="40"/>
          <w:szCs w:val="40"/>
        </w:rPr>
        <w:outlineLvl w:val="0"/>
      </w:pPr>
      <w:r>
        <w:rPr>
          <w:rFonts w:hint="eastAsia" w:ascii="黑体" w:hAnsi="Showcard Gothic" w:eastAsia="黑体"/>
          <w:sz w:val="40"/>
          <w:szCs w:val="28"/>
          <w:highlight w:val="none"/>
        </w:rPr>
      </w:r>
      <w:r>
        <w:rPr>
          <w:rFonts w:hint="eastAsia" w:ascii="黑体" w:hAnsi="Showcard Gothic" w:eastAsia="黑体"/>
          <w:sz w:val="40"/>
          <w:szCs w:val="28"/>
          <w:highlight w:val="none"/>
        </w:rPr>
      </w:r>
    </w:p>
    <w:p>
      <w:pPr>
        <w:jc w:val="center"/>
        <w:spacing w:line="560" w:lineRule="exact"/>
        <w:rPr>
          <w:rFonts w:hint="eastAsia" w:ascii="黑体" w:hAnsi="Showcard Gothic" w:eastAsia="黑体"/>
          <w:sz w:val="40"/>
          <w:szCs w:val="40"/>
          <w:highlight w:val="none"/>
        </w:rPr>
        <w:outlineLvl w:val="0"/>
      </w:pPr>
      <w:r>
        <w:rPr>
          <w:rFonts w:hint="eastAsia" w:ascii="黑体" w:hAnsi="Showcard Gothic" w:eastAsia="黑体"/>
          <w:sz w:val="40"/>
          <w:szCs w:val="28"/>
          <w:highlight w:val="none"/>
        </w:rPr>
      </w:r>
      <w:r>
        <w:rPr>
          <w:rFonts w:hint="eastAsia" w:ascii="黑体" w:hAnsi="Showcard Gothic" w:eastAsia="黑体"/>
          <w:sz w:val="40"/>
          <w:szCs w:val="28"/>
          <w:highlight w:val="none"/>
        </w:rPr>
      </w:r>
    </w:p>
    <w:p>
      <w:pPr>
        <w:pStyle w:val="634"/>
        <w:jc w:val="center"/>
        <w:spacing w:line="560" w:lineRule="exact"/>
        <w:rPr>
          <w:rFonts w:hint="eastAsia" w:ascii="黑体" w:hAnsi="Showcard Gothic" w:eastAsia="黑体"/>
          <w:sz w:val="40"/>
          <w:szCs w:val="40"/>
          <w:highlight w:val="none"/>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634"/>
        <w:rPr>
          <w:b/>
          <w:sz w:val="28"/>
        </w:rPr>
      </w:pPr>
      <w:r>
        <w:rPr>
          <w:b/>
          <w:sz w:val="28"/>
        </w:rPr>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评标方法与评标标准…………………42</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投标文件格式…………………………45</w:t>
      </w:r>
      <w:r>
        <w:rPr>
          <w:rFonts w:ascii="黑体" w:hAnsi="Showcard Gothic" w:eastAsia="黑体"/>
          <w:sz w:val="36"/>
        </w:rPr>
      </w:r>
      <w:r/>
    </w:p>
    <w:p>
      <w:pPr>
        <w:pStyle w:val="649"/>
        <w:jc w:val="both"/>
        <w:spacing w:beforeAutospacing="0" w:afterAutospacing="0"/>
        <w:rPr>
          <w:szCs w:val="44"/>
        </w:rPr>
      </w:pPr>
      <w:r>
        <w:rPr>
          <w:szCs w:val="44"/>
        </w:rPr>
      </w:r>
      <w:r/>
    </w:p>
    <w:p>
      <w:pPr>
        <w:pStyle w:val="649"/>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ascii="黑体" w:hAnsi="黑体" w:eastAsia="黑体" w:cs="黑体"/>
          <w:sz w:val="32"/>
          <w:szCs w:val="32"/>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634"/>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634"/>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江苏盐城环保科技城实验学校2026年度物业服务项目的潜在投标人应在“苏采云”系统内免费下载（投标人必须在苏采云系统中获取采购文件，方能参与政府采购项目），并于2026年</w:t>
      </w:r>
      <w:r>
        <w:rPr>
          <w:rFonts w:hint="eastAsia" w:ascii="宋体" w:hAnsi="宋体" w:cs="宋体"/>
          <w:color w:val="000000"/>
          <w:szCs w:val="21"/>
        </w:rPr>
        <w:t xml:space="preserve">7</w:t>
      </w:r>
      <w:r>
        <w:rPr>
          <w:rFonts w:hint="eastAsia" w:ascii="宋体" w:hAnsi="宋体" w:cs="宋体"/>
          <w:color w:val="000000"/>
          <w:szCs w:val="21"/>
        </w:rPr>
        <w:t xml:space="preserve">月</w:t>
      </w:r>
      <w:r>
        <w:rPr>
          <w:rFonts w:hint="eastAsia" w:ascii="宋体" w:hAnsi="宋体" w:cs="宋体"/>
          <w:color w:val="000000"/>
          <w:szCs w:val="21"/>
        </w:rPr>
        <w:t xml:space="preserve">31</w:t>
      </w:r>
      <w:r>
        <w:rPr>
          <w:rFonts w:hint="eastAsia" w:ascii="宋体" w:hAnsi="宋体" w:cs="宋体"/>
          <w:color w:val="000000"/>
          <w:szCs w:val="21"/>
        </w:rPr>
        <w:t xml:space="preserve">日</w:t>
      </w:r>
      <w:r>
        <w:rPr>
          <w:rFonts w:hint="eastAsia" w:ascii="宋体" w:hAnsi="宋体" w:cs="宋体"/>
          <w:color w:val="000000"/>
          <w:szCs w:val="21"/>
        </w:rPr>
        <w:t xml:space="preserve">9</w:t>
      </w:r>
      <w:r>
        <w:rPr>
          <w:rFonts w:hint="eastAsia" w:ascii="宋体" w:hAnsi="宋体" w:cs="宋体"/>
          <w:color w:val="000000"/>
          <w:szCs w:val="21"/>
        </w:rPr>
        <w:t xml:space="preserve">点</w:t>
      </w:r>
      <w:r>
        <w:rPr>
          <w:rFonts w:hint="eastAsia" w:ascii="宋体" w:hAnsi="宋体" w:cs="宋体"/>
          <w:color w:val="000000"/>
          <w:szCs w:val="21"/>
        </w:rPr>
        <w:t xml:space="preserve">00</w:t>
      </w:r>
      <w:r>
        <w:rPr>
          <w:rFonts w:hint="eastAsia" w:ascii="宋体" w:hAnsi="宋体" w:cs="宋体"/>
          <w:color w:val="000000"/>
          <w:szCs w:val="21"/>
        </w:rPr>
        <w:t xml:space="preserve">分（北京时间）前递交投标文件。</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JSZC-320902-JZCG-G2026-0018</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2.项目名称：江苏盐城环保科技城实验学校2026年度物业服务项目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4.预算金额：26.03万元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5.最高限价：26.03万元，投标报价高于最高限价的，采购人将不予接受，视为无效标书。</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6.采购需求：江苏盐城环保科技城实验学校2026年度物业服务，服务主要内容包含卫生保洁、校内垃圾收集、绿化养护、文印服务、水电维修、夜间值班巡逻等内容；服务人员</w:t>
      </w:r>
      <w:r>
        <w:rPr>
          <w:rFonts w:hint="eastAsia" w:ascii="宋体" w:hAnsi="宋体" w:cs="宋体"/>
          <w:szCs w:val="21"/>
        </w:rPr>
        <w:t xml:space="preserve">包含保洁员3人、文印员1人、水电工（兼职）1人、夜间值班巡逻人员1人（由安保服务单位派遣、采购单位统筹管理）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634"/>
        <w:ind w:firstLine="420"/>
        <w:jc w:val="left"/>
        <w:spacing w:line="400" w:lineRule="exact"/>
        <w:widowControl/>
        <w:rPr>
          <w:rFonts w:hint="eastAsia" w:ascii="宋体" w:hAnsi="宋体" w:cs="宋体"/>
          <w:b/>
          <w:bCs/>
          <w:szCs w:val="21"/>
        </w:rPr>
      </w:pPr>
      <w:r>
        <w:rPr>
          <w:rFonts w:hint="eastAsia" w:ascii="宋体" w:hAnsi="宋体" w:cs="宋体"/>
          <w:color w:val="000000"/>
          <w:szCs w:val="21"/>
        </w:rPr>
        <w:t xml:space="preserve">7.合同履行期限：一年（</w:t>
      </w:r>
      <w:bookmarkStart w:id="1" w:name="OLE_LINK9"/>
      <w:r>
        <w:rPr>
          <w:rFonts w:hint="eastAsia" w:ascii="宋体" w:hAnsi="宋体" w:cs="宋体"/>
          <w:color w:val="000000"/>
          <w:szCs w:val="21"/>
        </w:rPr>
        <w:t xml:space="preserve">试用</w:t>
      </w:r>
      <w:bookmarkEnd w:id="1"/>
      <w:r>
        <w:rPr>
          <w:rFonts w:hint="eastAsia" w:ascii="宋体" w:hAnsi="宋体" w:cs="宋体"/>
          <w:color w:val="000000"/>
          <w:szCs w:val="21"/>
        </w:rPr>
        <w:t xml:space="preserve">期3个月）。</w:t>
      </w:r>
      <w:r>
        <w:rPr>
          <w:rFonts w:hint="eastAsia" w:ascii="宋体" w:hAnsi="宋体" w:cs="宋体"/>
          <w:b/>
          <w:bCs/>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上一年度的财务状况报表（2025年财务状况报表未出的，可使用2024年度报表，至少提供资产负债表、利润表、现金流量表，成立不满一年无需提供）。</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634"/>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34"/>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634"/>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634"/>
        <w:ind w:firstLine="420"/>
        <w:spacing w:line="400" w:lineRule="exact"/>
        <w:rPr>
          <w:rFonts w:hint="eastAsia"/>
        </w:rPr>
      </w:pPr>
      <w:r>
        <w:rPr>
          <w:rFonts w:hint="eastAsia"/>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称：江苏盐城环保科技城实验学校</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址：盐城市亭湖区环保产业园庆丰村一组</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联 系 人：陈老师            联系方式：13851321230</w:t>
      </w:r>
      <w:r>
        <w:rPr>
          <w:rFonts w:ascii="宋体" w:hAnsi="宋体" w:cs="宋体"/>
          <w:color w:val="000000"/>
          <w:szCs w:val="21"/>
        </w:rPr>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634"/>
        <w:jc w:val="center"/>
        <w:rPr>
          <w:rFonts w:hint="eastAsia" w:ascii="黑体" w:hAnsi="黑体" w:eastAsia="黑体" w:cs="黑体"/>
          <w:sz w:val="32"/>
          <w:szCs w:val="32"/>
        </w:rPr>
      </w:pPr>
      <w:r/>
      <w:bookmarkStart w:id="2" w:name="_Toc23635"/>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ascii="黑体" w:hAnsi="黑体" w:eastAsia="黑体" w:cs="黑体"/>
          <w:sz w:val="44"/>
          <w:szCs w:val="44"/>
        </w:rPr>
      </w:pPr>
      <w:r>
        <w:rPr>
          <w:rFonts w:ascii="黑体" w:hAnsi="黑体" w:eastAsia="黑体" w:cs="黑体"/>
          <w:sz w:val="44"/>
          <w:szCs w:val="44"/>
          <w:highlight w:val="none"/>
        </w:rPr>
      </w:r>
      <w:r>
        <w:rPr>
          <w:rFonts w:ascii="黑体" w:hAnsi="黑体" w:eastAsia="黑体" w:cs="黑体"/>
          <w:sz w:val="44"/>
          <w:szCs w:val="44"/>
          <w:highlight w:val="none"/>
        </w:rPr>
      </w:r>
    </w:p>
    <w:p>
      <w:pPr>
        <w:jc w:val="center"/>
        <w:rPr>
          <w:rFonts w:ascii="黑体" w:hAnsi="黑体" w:eastAsia="黑体" w:cs="黑体"/>
          <w:sz w:val="44"/>
          <w:szCs w:val="44"/>
          <w:highlight w:val="none"/>
        </w:rPr>
      </w:pPr>
      <w:r>
        <w:rPr>
          <w:rFonts w:ascii="黑体" w:hAnsi="黑体" w:eastAsia="黑体" w:cs="黑体"/>
          <w:sz w:val="44"/>
          <w:szCs w:val="44"/>
          <w:highlight w:val="none"/>
        </w:rPr>
      </w:r>
      <w:r>
        <w:rPr>
          <w:rFonts w:ascii="黑体" w:hAnsi="黑体" w:eastAsia="黑体" w:cs="黑体"/>
          <w:sz w:val="44"/>
          <w:szCs w:val="44"/>
          <w:highlight w:val="none"/>
        </w:rPr>
      </w:r>
    </w:p>
    <w:p>
      <w:pPr>
        <w:jc w:val="center"/>
        <w:rPr>
          <w:rFonts w:ascii="黑体" w:hAnsi="黑体" w:eastAsia="黑体" w:cs="黑体"/>
          <w:sz w:val="44"/>
          <w:szCs w:val="44"/>
          <w:highlight w:val="none"/>
        </w:rPr>
      </w:pPr>
      <w:r>
        <w:rPr>
          <w:rFonts w:ascii="黑体" w:hAnsi="黑体" w:eastAsia="黑体" w:cs="黑体"/>
          <w:sz w:val="44"/>
          <w:szCs w:val="44"/>
          <w:highlight w:val="none"/>
        </w:rPr>
      </w:r>
      <w:r>
        <w:rPr>
          <w:rFonts w:ascii="黑体" w:hAnsi="黑体" w:eastAsia="黑体" w:cs="黑体"/>
          <w:sz w:val="44"/>
          <w:szCs w:val="44"/>
          <w:highlight w:val="none"/>
        </w:rPr>
      </w:r>
    </w:p>
    <w:p>
      <w:pPr>
        <w:pStyle w:val="634"/>
        <w:jc w:val="center"/>
        <w:rPr>
          <w:rFonts w:ascii="黑体" w:hAnsi="黑体" w:eastAsia="黑体" w:cs="黑体"/>
          <w:sz w:val="44"/>
          <w:szCs w:val="44"/>
          <w:highlight w:val="none"/>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634"/>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3</w:t>
      </w:r>
      <w:r>
        <w:rPr>
          <w:rFonts w:hint="eastAsia" w:ascii="宋体" w:hAnsi="宋体" w:cs="宋体"/>
          <w:b/>
          <w:bCs/>
          <w:szCs w:val="21"/>
          <w:lang w:val="zh-CN"/>
        </w:rPr>
        <w:t xml:space="preserve">人次，税费由物业中标单位承担。水电服务费、文印服务费为5.139489万元*工作量系数（本项目水电工作量系数为</w:t>
      </w:r>
      <w:r>
        <w:rPr>
          <w:rFonts w:hint="eastAsia" w:ascii="宋体" w:hAnsi="宋体" w:cs="宋体"/>
          <w:b/>
          <w:bCs/>
          <w:szCs w:val="21"/>
        </w:rPr>
        <w:t xml:space="preserve">0.35、文印工作量系数为1.0</w:t>
      </w:r>
      <w:r>
        <w:rPr>
          <w:rFonts w:hint="eastAsia" w:ascii="宋体" w:hAnsi="宋体" w:cs="宋体"/>
          <w:b/>
          <w:bCs/>
          <w:szCs w:val="21"/>
          <w:lang w:val="zh-CN"/>
        </w:rPr>
        <w:t xml:space="preserve">）。具体要求详见“投标分项报价表”。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000元/年。不交社会保险、公积金，无加班费。税费由物业中标单位支付。补贴由本项目物业服务中标服务单位发放，由物业服务采购单位统筹管理。</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634"/>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634"/>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634"/>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34"/>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634"/>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634"/>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8"/>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634"/>
        <w:jc w:val="center"/>
        <w:spacing w:line="400" w:lineRule="exact"/>
        <w:rPr>
          <w:rFonts w:hint="eastAsia" w:ascii="黑体" w:hAnsi="黑体" w:eastAsia="黑体" w:cs="黑体"/>
          <w:sz w:val="32"/>
          <w:szCs w:val="32"/>
        </w:rPr>
      </w:pPr>
      <w:r/>
      <w:bookmarkStart w:id="3" w:name="_Toc31242"/>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65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634"/>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江苏盐城环保科技城实验学校2026年度物业服务项目</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JSZC-320902-JZCG-G2026-0018</w:t>
      </w:r>
      <w:r>
        <w:rPr>
          <w:rFonts w:hint="eastAsia" w:ascii="宋体" w:hAnsi="宋体" w:cs="宋体"/>
          <w:color w:val="000000"/>
          <w:szCs w:val="21"/>
          <w:u w:val="single"/>
        </w:rPr>
        <w:t xml:space="preserve">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江苏盐城环保科技城实验学校</w:t>
      </w:r>
      <w:r>
        <w:rPr>
          <w:rFonts w:hint="eastAsia" w:ascii="宋体" w:hAnsi="宋体" w:cs="宋体"/>
          <w:color w:val="000000"/>
          <w:szCs w:val="21"/>
        </w:rPr>
        <w:t xml:space="preserve">（简称甲方）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甲、乙双方根据盐城市政府采购中心</w:t>
      </w:r>
      <w:r>
        <w:rPr>
          <w:rFonts w:hint="eastAsia" w:ascii="宋体" w:hAnsi="宋体" w:cs="宋体"/>
          <w:color w:val="000000"/>
          <w:szCs w:val="21"/>
          <w:u w:val="single"/>
        </w:rPr>
        <w:t xml:space="preserve">江苏盐城环保科技城实验学校2026年度物业服务项目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江苏盐城环保科技城实验学校2026年度物业服务项目</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盐城市亭湖区环保产业园庆丰村一组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总用地面积27292㎡，总建筑面积17016㎡。</w:t>
      </w:r>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服务项目包含卫生保洁、校内垃圾收集、绿化养护、文印服务、水电维修、夜间值班巡逻（人员由安保服务单位派遣、采购单位统筹管理）等内容。具体以现场实际情况为准，服务项目总价包干。</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634"/>
        <w:ind w:firstLine="422"/>
        <w:spacing w:line="400" w:lineRule="exact"/>
        <w:rPr>
          <w:rFonts w:hint="eastAsia"/>
          <w:b/>
          <w:bCs/>
        </w:rPr>
      </w:pPr>
      <w:r>
        <w:rPr>
          <w:rFonts w:hint="eastAsia"/>
          <w:b/>
          <w:bCs/>
        </w:rPr>
        <w:t xml:space="preserve">②公用卫生间保洁：</w:t>
      </w:r>
      <w:r/>
    </w:p>
    <w:p>
      <w:pPr>
        <w:pStyle w:val="634"/>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634"/>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634"/>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hint="eastAsia" w:ascii="宋体" w:hAnsi="宋体" w:cs="宋体"/>
          <w:color w:val="ff0000"/>
          <w:szCs w:val="21"/>
        </w:rPr>
      </w:r>
      <w:r/>
    </w:p>
    <w:p>
      <w:pPr>
        <w:pStyle w:val="634"/>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634"/>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做好给排水、水电设备维修维护保养工作，及时清理水电作业遗留垃圾、做好机房清洁工作，确保校内给排水、水电设备正常运行。</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②帮助布置会场，卫生工作。</w:t>
      </w:r>
      <w:r/>
    </w:p>
    <w:p>
      <w:pPr>
        <w:pStyle w:val="634"/>
        <w:ind w:firstLine="422"/>
        <w:spacing w:line="400" w:lineRule="exact"/>
        <w:widowControl/>
        <w:rPr>
          <w:rFonts w:hint="eastAsia"/>
        </w:rPr>
      </w:pPr>
      <w:r>
        <w:rPr>
          <w:rFonts w:hint="eastAsia" w:ascii="宋体" w:hAnsi="宋体" w:cs="宋体"/>
          <w:b/>
          <w:bCs/>
          <w:szCs w:val="21"/>
        </w:rPr>
        <w:t xml:space="preserve">（五）文印管理服务</w:t>
      </w:r>
      <w:r>
        <w:rPr>
          <w:rFonts w:hint="eastAsia"/>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完成学校文印室承担的试卷等排版印刷工作，文印室的文印资料，非经学校允许，不得泄露。</w:t>
      </w:r>
      <w:r/>
    </w:p>
    <w:p>
      <w:pPr>
        <w:pStyle w:val="634"/>
        <w:ind w:firstLine="422"/>
        <w:spacing w:line="400" w:lineRule="exact"/>
        <w:rPr>
          <w:b/>
          <w:bCs/>
        </w:rPr>
      </w:pPr>
      <w:r>
        <w:rPr>
          <w:rFonts w:hint="eastAsia"/>
          <w:b/>
          <w:bCs/>
        </w:rPr>
        <w:t xml:space="preserve">（六）档案、资料管理</w:t>
      </w:r>
      <w:r>
        <w:rPr>
          <w:b/>
          <w:bCs/>
        </w:rPr>
      </w:r>
      <w:r/>
    </w:p>
    <w:p>
      <w:pPr>
        <w:pStyle w:val="634"/>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（七）建立健全物业管理制度</w:t>
      </w:r>
      <w:r>
        <w:rPr>
          <w:rFonts w:ascii="宋体" w:hAnsi="宋体" w:cs="宋体"/>
          <w:b/>
          <w:bCs/>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根据江苏盐城环保科技城实验学校的具体情况，乙方应制定详细的内部管理制度、日常服务的运作管理制度等相关制度。</w:t>
      </w:r>
      <w:r/>
    </w:p>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（八）</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投标人投入本项目的各类人员不得低于以下标准，数量不得低于以下总人数。本项目要求国假加班人员数不得少于3人，人员必须用足，乙方需统筹安排满足甲方工作要求，具体要求及范围按项目需求实施。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634"/>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634"/>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634"/>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634"/>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634"/>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2.4.4不予退还情形：</w:t>
      </w:r>
      <w:r/>
    </w:p>
    <w:p>
      <w:pPr>
        <w:pStyle w:val="634"/>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634"/>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634"/>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634"/>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5.1保洁员工资、社会保险、公积金、福利，以及水电服务费、文印服务费等。</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634"/>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634"/>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4.江苏盐城环保科技城实验学校物业管理服务考核办法；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634"/>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634"/>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4.合同规定的管理期满，本合同自然终止。</w:t>
      </w:r>
      <w:r/>
    </w:p>
    <w:p>
      <w:pPr>
        <w:pStyle w:val="634"/>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634"/>
        <w:ind w:firstLine="420"/>
        <w:spacing w:line="400" w:lineRule="exact"/>
        <w:widowControl/>
        <w:rPr>
          <w:szCs w:val="21"/>
        </w:rPr>
      </w:pPr>
      <w:r>
        <w:rPr>
          <w:rFonts w:hint="eastAsia"/>
          <w:szCs w:val="21"/>
        </w:rPr>
        <w:t xml:space="preserve">甲方（盖章）：                 乙方（盖章）：</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法定代表人                     法定代表人</w:t>
      </w:r>
      <w:r>
        <w:rPr>
          <w:szCs w:val="21"/>
        </w:rPr>
      </w:r>
      <w:r/>
    </w:p>
    <w:p>
      <w:pPr>
        <w:pStyle w:val="634"/>
        <w:ind w:firstLine="420"/>
        <w:spacing w:line="400" w:lineRule="exact"/>
        <w:widowControl/>
        <w:rPr>
          <w:rFonts w:hint="eastAsia"/>
          <w:szCs w:val="21"/>
        </w:rPr>
      </w:pPr>
      <w:r>
        <w:rPr>
          <w:rFonts w:hint="eastAsia"/>
          <w:szCs w:val="21"/>
        </w:rPr>
        <w:t xml:space="preserve">或授权委托人（签字）：         或授权委托人（签字）：   </w:t>
      </w:r>
      <w:r/>
    </w:p>
    <w:p>
      <w:pPr>
        <w:pStyle w:val="634"/>
        <w:ind w:firstLine="6300"/>
        <w:spacing w:line="400" w:lineRule="exact"/>
        <w:widowControl/>
        <w:rPr>
          <w:szCs w:val="21"/>
        </w:rPr>
      </w:pPr>
      <w:r>
        <w:rPr>
          <w:rFonts w:hint="eastAsia"/>
          <w:szCs w:val="21"/>
        </w:rPr>
        <w:t xml:space="preserve">日期：  年  月  日</w:t>
      </w:r>
      <w:r>
        <w:rPr>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t xml:space="preserve">附表：江苏盐城环保科技城实验学校物业考核办法</w:t>
      </w:r>
      <w:r/>
    </w:p>
    <w:p>
      <w:pPr>
        <w:pStyle w:val="634"/>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江苏盐城环保科技城实验学校物业考核办法</w:t>
      </w:r>
      <w:r>
        <w:rPr>
          <w:rFonts w:hint="eastAsia" w:ascii="宋体" w:hAnsi="宋体" w:cs="宋体"/>
          <w:b/>
          <w:bCs/>
          <w:color w:val="ff0000"/>
          <w:sz w:val="30"/>
          <w:szCs w:val="30"/>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为创建安全文明和谐的学校生活环境，提高物业管理的服务质量和工作效率，使物业管理的工作</w:t>
      </w:r>
      <w:r>
        <w:rPr>
          <w:rFonts w:hint="eastAsia" w:ascii="宋体" w:hAnsi="宋体" w:cs="宋体"/>
          <w:szCs w:val="21"/>
        </w:rPr>
        <w:t xml:space="preserve">制度化、规范化、科学化，促使物业管理公司按照物管要求切实履行物业合同和落实管理措施，为服务对象提供更优质和完善的服务，特制订我校物业管理考核办法。</w:t>
      </w:r>
      <w:r/>
    </w:p>
    <w:p>
      <w:pPr>
        <w:pStyle w:val="634"/>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704"/>
        <w:gridCol w:w="4636"/>
        <w:gridCol w:w="623"/>
        <w:gridCol w:w="623"/>
        <w:gridCol w:w="681"/>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636" w:type="dxa"/>
            <w:vAlign w:val="center"/>
            <w:textDirection w:val="lrTb"/>
            <w:noWrap/>
          </w:tcPr>
          <w:p>
            <w:pPr>
              <w:pStyle w:val="634"/>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上班时间不做与工作无关的事，如玩手机、扎堆闲聊等；严禁酒后上班。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学校道路、广场干净整洁；按指定地点存放垃圾，及时组织清运。</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按要求对各类设施、设备进行巡检，确保安全运行无事故；报修处理及时率100%。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文印</w:t>
            </w:r>
            <w:r/>
          </w:p>
          <w:p>
            <w:pPr>
              <w:pStyle w:val="634"/>
              <w:jc w:val="center"/>
              <w:widowControl/>
              <w:rPr>
                <w:rFonts w:hint="eastAsia"/>
              </w:rPr>
            </w:pPr>
            <w:r>
              <w:rPr>
                <w:rFonts w:hint="eastAsia" w:ascii="宋体" w:hAnsi="宋体" w:cs="宋体"/>
                <w:color w:val="000000"/>
                <w:szCs w:val="21"/>
              </w:rPr>
              <w:t xml:space="preserve">服务</w:t>
            </w:r>
            <w:r>
              <w:rPr>
                <w:rFonts w:hint="eastAsia"/>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严格按照学校文印制度，及时完成各类文印工作。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left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做好安全和规定时限的保密工作。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做好纸张和油墨的消耗、结余数清点及设备维修费用统计工作，做到账、物相符。</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634"/>
        <w:rPr>
          <w:rFonts w:hint="eastAsia" w:ascii="宋体" w:hAnsi="宋体" w:cs="宋体"/>
          <w:b/>
          <w:bCs/>
          <w:szCs w:val="21"/>
        </w:rPr>
      </w:pPr>
      <w:r>
        <w:rPr>
          <w:rFonts w:hint="eastAsia" w:ascii="宋体" w:hAnsi="宋体" w:cs="宋体"/>
          <w:b/>
          <w:bCs/>
          <w:szCs w:val="21"/>
        </w:rPr>
        <w:t xml:space="preserve">   三、考核的组织人员与实施</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634"/>
        <w:ind w:firstLine="422"/>
        <w:spacing w:line="400" w:lineRule="exact"/>
        <w:rPr>
          <w:rFonts w:hint="eastAsia"/>
          <w:b/>
          <w:bCs/>
        </w:rPr>
      </w:pPr>
      <w:r>
        <w:rPr>
          <w:rFonts w:hint="eastAsia"/>
          <w:b/>
          <w:bCs/>
        </w:rPr>
        <w:t xml:space="preserve">五、考核奖惩</w:t>
      </w:r>
      <w:r/>
    </w:p>
    <w:p>
      <w:pPr>
        <w:pStyle w:val="634"/>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634"/>
        <w:ind w:firstLine="422"/>
        <w:spacing w:line="400" w:lineRule="exact"/>
        <w:rPr>
          <w:rFonts w:hint="eastAsia"/>
          <w:b/>
          <w:bCs/>
        </w:rPr>
      </w:pPr>
      <w:r>
        <w:rPr>
          <w:rFonts w:hint="eastAsia"/>
          <w:b/>
          <w:bCs/>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jc w:val="center"/>
        <w:spacing w:line="400" w:lineRule="exact"/>
        <w:rPr>
          <w:b/>
          <w:bCs/>
          <w:sz w:val="32"/>
          <w:szCs w:val="32"/>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jc w:val="center"/>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jc w:val="center"/>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jc w:val="center"/>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jc w:val="center"/>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jc w:val="center"/>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pStyle w:val="634"/>
        <w:jc w:val="center"/>
        <w:spacing w:line="400" w:lineRule="exact"/>
        <w:rPr>
          <w:rFonts w:hint="eastAsia" w:ascii="黑体" w:hAnsi="黑体" w:eastAsia="黑体" w:cs="黑体"/>
          <w:sz w:val="32"/>
          <w:szCs w:val="32"/>
          <w:highlight w:val="none"/>
        </w:rPr>
      </w:pPr>
      <w:r>
        <w:rPr>
          <w:rFonts w:hint="eastAsia" w:ascii="黑体" w:hAnsi="黑体" w:eastAsia="黑体" w:cs="黑体"/>
          <w:sz w:val="32"/>
          <w:szCs w:val="32"/>
        </w:rPr>
        <w:t xml:space="preserve">第四章 采购需求</w:t>
      </w:r>
      <w:r>
        <w:rPr>
          <w:b/>
          <w:bCs/>
          <w:sz w:val="32"/>
          <w:szCs w:val="32"/>
        </w:rPr>
      </w:r>
      <w:r/>
    </w:p>
    <w:p>
      <w:pPr>
        <w:pStyle w:val="634"/>
        <w:spacing w:line="400" w:lineRule="exact"/>
        <w:rPr>
          <w:b/>
          <w:bCs/>
          <w:lang w:val="zh-CN"/>
        </w:rPr>
      </w:pPr>
      <w:r/>
      <w:bookmarkStart w:id="5" w:name="_Toc26554093"/>
      <w:r/>
      <w:bookmarkStart w:id="6" w:name="_Toc49090575"/>
      <w:r/>
      <w:bookmarkStart w:id="7" w:name="_Toc20321"/>
      <w:r>
        <w:rPr>
          <w:rFonts w:hint="eastAsia"/>
          <w:b/>
          <w:bCs/>
          <w:lang w:val="zh-CN"/>
        </w:rPr>
        <w:t xml:space="preserve">项目属性:服务类项目。</w:t>
      </w:r>
      <w:r>
        <w:rPr>
          <w:b/>
          <w:bCs/>
          <w:lang w:val="zh-CN"/>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江苏盐城环保科技城实验学校2026年度</w:t>
            </w:r>
            <w:r/>
          </w:p>
          <w:p>
            <w:pPr>
              <w:pStyle w:val="634"/>
              <w:jc w:val="center"/>
              <w:rPr>
                <w:rFonts w:ascii="宋体" w:hAnsi="宋体" w:cs="宋体"/>
                <w:szCs w:val="21"/>
                <w:lang w:bidi="ar"/>
              </w:rPr>
            </w:pPr>
            <w:r>
              <w:rPr>
                <w:rFonts w:hint="eastAsia" w:ascii="宋体" w:hAnsi="宋体" w:cs="宋体"/>
                <w:szCs w:val="21"/>
              </w:rPr>
              <w:t xml:space="preserve">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color w:val="000000"/>
                <w:szCs w:val="21"/>
              </w:rPr>
              <w:t xml:space="preserve">盐城市亭湖区环保产业园庆丰村一组</w:t>
            </w:r>
            <w:r>
              <w:rPr>
                <w:rFonts w:ascii="宋体" w:hAnsi="宋体" w:cs="宋体"/>
                <w:szCs w:val="21"/>
                <w:lang w:bidi="ar"/>
              </w:rPr>
            </w:r>
            <w:r/>
          </w:p>
        </w:tc>
      </w:tr>
    </w:tbl>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634"/>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服务项目包含卫生保洁、校内垃圾收集、绿化养护、文印服务、水电维修、夜间值班巡逻（由安保服务单位派遣、采购单位统筹管理）等内容。具体以现场实际情况为准，服务项目总价包干。</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江苏盐城环保科技城实验学校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634"/>
        <w:ind w:firstLine="420"/>
        <w:spacing w:line="400" w:lineRule="exact"/>
        <w:rPr>
          <w:rFonts w:hint="eastAsia" w:ascii="宋体" w:hAnsi="宋体" w:cs="宋体"/>
        </w:rPr>
      </w:pPr>
      <w:r>
        <w:rPr>
          <w:rFonts w:hint="eastAsia" w:ascii="宋体" w:hAnsi="宋体" w:cs="宋体"/>
        </w:rPr>
        <w:t xml:space="preserve">9.采购人考核时如发现现场人数与投标人数不符的，采购人付款时将按投标工资双倍扣款。</w:t>
      </w:r>
      <w:r/>
    </w:p>
    <w:p>
      <w:pPr>
        <w:pStyle w:val="634"/>
        <w:ind w:firstLine="420"/>
        <w:spacing w:line="400" w:lineRule="exact"/>
        <w:rPr>
          <w:rFonts w:hint="eastAsia" w:ascii="宋体" w:hAnsi="宋体" w:cs="宋体"/>
        </w:rPr>
      </w:pPr>
      <w:r>
        <w:rPr>
          <w:rFonts w:hint="eastAsia" w:ascii="宋体" w:hAnsi="宋体" w:cs="宋体"/>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8" w:name="OLE_LINK41"/>
      <w:r/>
      <w:bookmarkStart w:id="9" w:name="OLE_LINK42"/>
      <w:r>
        <w:rPr>
          <w:rFonts w:hint="eastAsia" w:ascii="宋体" w:hAnsi="宋体" w:cs="宋体"/>
          <w:color w:val="000000"/>
          <w:szCs w:val="21"/>
        </w:rPr>
        <w:t xml:space="preserve">2.用工人数参见本章《人员要求》，实际用工人数不得小于表内配置人数。</w:t>
      </w:r>
      <w:bookmarkEnd w:id="8"/>
      <w:r/>
      <w:bookmarkEnd w:id="9"/>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江苏盐城环保科技城实验学校范围内物业服务项目包含卫生保洁、校内垃圾收集、绿化养护、文印服务、水电维修以及学校安排的其他有关物业管理事项。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Start w:id="10"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负责学校物业管理的全面工作，实施对全体人员的管理和考核工作，与学校相关部门保持沟通协调，全面做好学校物业管理监督工作，确保学校后勤保障工作的正常运行。</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End w:id="10"/>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服务人员</w:t>
            </w:r>
            <w:r/>
          </w:p>
          <w:p>
            <w:pPr>
              <w:pStyle w:val="634"/>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重大活动</w:t>
            </w:r>
            <w:r/>
          </w:p>
          <w:p>
            <w:pPr>
              <w:pStyle w:val="634"/>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634"/>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634"/>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634"/>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634"/>
        <w:ind w:firstLine="420"/>
        <w:jc w:val="left"/>
        <w:spacing w:line="400" w:lineRule="exact"/>
        <w:rPr>
          <w:rFonts w:hint="eastAsia" w:ascii="宋体" w:hAnsi="宋体" w:cs="宋体"/>
          <w:color w:val="000000"/>
          <w:szCs w:val="21"/>
        </w:rPr>
      </w:pPr>
      <w:r>
        <w:rPr>
          <w:rFonts w:hint="eastAsia" w:ascii="宋体" w:hAnsi="宋体" w:cs="宋体"/>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634"/>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57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color w:val="000000"/>
                <w:szCs w:val="21"/>
              </w:rPr>
            </w:r>
            <w:r/>
          </w:p>
        </w:tc>
      </w:tr>
      <w:tr>
        <w:trPr>
          <w:trHeight w:val="27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634"/>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85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552"/>
        </w:trPr>
        <w:tc>
          <w:tcPr>
            <w:tcW w:w="818" w:type="dxa"/>
            <w:vAlign w:val="center"/>
            <w:textDirection w:val="lrTb"/>
            <w:noWrap/>
          </w:tcPr>
          <w:p>
            <w:pPr>
              <w:pStyle w:val="634"/>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634"/>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634"/>
              <w:jc w:val="center"/>
              <w:rPr>
                <w:b/>
                <w:bCs/>
                <w:szCs w:val="21"/>
              </w:rPr>
            </w:pPr>
            <w:r>
              <w:rPr>
                <w:rFonts w:hint="eastAsia"/>
                <w:b/>
                <w:bCs/>
                <w:szCs w:val="21"/>
              </w:rPr>
              <w:t xml:space="preserve">清洁要求</w:t>
            </w:r>
            <w:r>
              <w:rPr>
                <w:b/>
                <w:bCs/>
                <w:szCs w:val="21"/>
              </w:rPr>
            </w:r>
            <w:r/>
          </w:p>
        </w:tc>
      </w:tr>
      <w:tr>
        <w:trPr>
          <w:cantSplit/>
          <w:trHeight w:val="59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环氧地坪</w:t>
            </w:r>
            <w:r/>
          </w:p>
          <w:p>
            <w:pPr>
              <w:pStyle w:val="634"/>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599"/>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562"/>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62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480"/>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634"/>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634"/>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480"/>
        </w:trPr>
        <w:tc>
          <w:tcPr>
            <w:tcW w:w="818"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634"/>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79"/>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925"/>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3.5文印管理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96"/>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完成学校文印室承担的试卷等排版印刷工作，文印室的文印资料，非经学校允许，不得泄露。</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3.6大型活动服务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451"/>
        </w:trPr>
        <w:tc>
          <w:tcPr>
            <w:tcW w:w="8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3.7档案、资料管理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46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8</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江苏盐城环保科技城实验学校</w:t>
      </w:r>
      <w:r>
        <w:rPr>
          <w:rFonts w:hint="eastAsia" w:ascii="宋体" w:hAnsi="宋体" w:eastAsia="Arial" w:cs="宋体"/>
          <w:szCs w:val="21"/>
        </w:rPr>
        <w:t xml:space="preserve">的具体情况，中标单位应制定详细的内部管理制度、日常服务的运作管理制度等相关制度。</w:t>
      </w:r>
      <w:r>
        <w:rPr>
          <w:rFonts w:ascii="宋体" w:hAnsi="宋体" w:eastAsia="Arial" w:cs="宋体"/>
          <w:szCs w:val="21"/>
        </w:rPr>
      </w:r>
      <w:r/>
    </w:p>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03"/>
        <w:gridCol w:w="3210"/>
        <w:gridCol w:w="1037"/>
        <w:gridCol w:w="1063"/>
      </w:tblGrid>
      <w:tr>
        <w:trPr>
          <w:trHeight w:val="452"/>
        </w:trPr>
        <w:tc>
          <w:tcPr>
            <w:tcW w:w="79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50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21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210" w:type="dxa"/>
            <w:vAlign w:val="center"/>
            <w:textDirection w:val="lrTb"/>
            <w:noWrap/>
          </w:tcPr>
          <w:p>
            <w:pPr>
              <w:pStyle w:val="634"/>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肥料、农药等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4</w:t>
            </w:r>
            <w:r/>
          </w:p>
        </w:tc>
        <w:tc>
          <w:tcPr>
            <w:tcW w:w="250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大型活动服务</w:t>
            </w:r>
            <w:r/>
          </w:p>
        </w:tc>
        <w:tc>
          <w:tcPr>
            <w:tcW w:w="321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批</w:t>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投标人投入本项目的各类人员不得低于以下标准，数量不得低于以下总人数。本项目要求国假加班人员数不得少于3人，人员必须用足，中标方需统筹安排满足甲方工作要求，具体要求及范围按项目需求实施。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634"/>
        <w:ind w:firstLine="422"/>
        <w:spacing w:line="400" w:lineRule="exact"/>
        <w:widowControl/>
        <w:rPr>
          <w:b/>
          <w:bCs/>
          <w:szCs w:val="21"/>
        </w:rPr>
      </w:pPr>
      <w:r>
        <w:rPr>
          <w:rFonts w:hint="eastAsia"/>
          <w:b/>
          <w:bCs/>
          <w:szCs w:val="21"/>
        </w:rPr>
        <w:t xml:space="preserve">七、项目管理服务方案</w:t>
      </w:r>
      <w:r>
        <w:rPr>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（2）会议活动考试保障：考场区域静音作业、环境深度清洁、运动会、艺术节、家长会、开学/毕业典礼的场地布置、保洁支持等</w:t>
      </w:r>
      <w:r>
        <w:rPr>
          <w:rFonts w:hint="eastAsia" w:ascii="宋体" w:hAnsi="宋体" w:cs="宋体"/>
          <w:color w:val="000000"/>
          <w:szCs w:val="21"/>
          <w:lang w:val="zh-CN"/>
        </w:rPr>
        <w:t xml:space="preserve">，</w:t>
      </w:r>
      <w:r>
        <w:rPr>
          <w:rFonts w:hint="eastAsia" w:ascii="宋体" w:hAnsi="宋体" w:cs="宋体"/>
          <w:color w:val="000000"/>
          <w:szCs w:val="21"/>
        </w:rPr>
        <w:t xml:space="preserve">做到</w:t>
      </w:r>
      <w:r>
        <w:rPr>
          <w:rFonts w:hint="eastAsia" w:ascii="宋体" w:hAnsi="宋体" w:cs="宋体"/>
          <w:color w:val="000000"/>
          <w:szCs w:val="21"/>
          <w:lang w:val="zh-CN"/>
        </w:rPr>
        <w:t xml:space="preserve">各类设备的开启、物品有序摆放、灯光开启、桌椅摆放整齐、卫生整洁等达到预期的使用和展示效果。</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634"/>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638"/>
        <w:ind w:firstLine="420"/>
        <w:spacing w:line="400" w:lineRule="exact"/>
        <w:rPr>
          <w:lang w:val="zh-CN"/>
        </w:rPr>
      </w:pPr>
      <w:r>
        <w:rPr>
          <w:rFonts w:hint="eastAsia" w:hAnsi="宋体"/>
          <w:color w:val="000000"/>
          <w:sz w:val="21"/>
          <w:szCs w:val="21"/>
        </w:rPr>
        <w:t xml:space="preserve">1）政审内容与标准</w:t>
      </w:r>
      <w:r>
        <w:rPr>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准予录用，政审材料存档。</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签订《安全履职承诺书》，试用期内跟踪考察。</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坚决不予录用，记录入企业 “禁聘人员名录”。</w:t>
            </w:r>
            <w:r/>
          </w:p>
        </w:tc>
      </w:tr>
    </w:tbl>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634"/>
        <w:ind w:firstLine="420"/>
        <w:jc w:val="left"/>
        <w:spacing w:line="40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634"/>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江苏盐城环保科技城实验学校物业管理服务，根据江苏盐城环保科技城实验学校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634"/>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color w:val="000000"/>
          <w:szCs w:val="21"/>
        </w:rPr>
        <w:t xml:space="preserve">合同履行期限：一年（试用期3个月）</w:t>
      </w:r>
      <w:r>
        <w:rPr>
          <w:rFonts w:hint="eastAsia" w:ascii="宋体" w:hAnsi="宋体" w:cs="宋体"/>
          <w:szCs w:val="21"/>
        </w:rPr>
        <w:t xml:space="preserve">。</w:t>
      </w:r>
      <w:r>
        <w:rPr>
          <w:rFonts w:hint="eastAsia" w:ascii="宋体" w:hAnsi="宋体" w:cs="宋体"/>
          <w:szCs w:val="21"/>
          <w:lang w:val="zh-CN"/>
        </w:rPr>
      </w:r>
      <w:r/>
    </w:p>
    <w:p>
      <w:pPr>
        <w:pStyle w:val="634"/>
        <w:ind w:firstLine="422"/>
        <w:spacing w:line="400" w:lineRule="exact"/>
        <w:rPr>
          <w:b/>
          <w:bCs/>
        </w:rPr>
      </w:pPr>
      <w:r>
        <w:rPr>
          <w:rFonts w:hint="eastAsia"/>
          <w:b/>
          <w:bCs/>
        </w:rPr>
        <w:t xml:space="preserve">九、付款方式：</w:t>
      </w:r>
      <w:r>
        <w:rPr>
          <w:b/>
          <w:bCs/>
        </w:rPr>
      </w:r>
      <w:r/>
    </w:p>
    <w:p>
      <w:pPr>
        <w:pStyle w:val="634"/>
        <w:ind w:firstLine="420"/>
        <w:spacing w:line="40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江苏盐城环保科技城实验学校2026年度</w:t>
            </w:r>
            <w:r/>
          </w:p>
          <w:p>
            <w:pPr>
              <w:pStyle w:val="634"/>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物业管理</w:t>
            </w:r>
            <w:r/>
          </w:p>
        </w:tc>
      </w:tr>
    </w:tbl>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ascii="宋体" w:hAnsi="宋体" w:cs="宋体"/>
          <w:sz w:val="44"/>
          <w:szCs w:val="44"/>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634"/>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634"/>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634"/>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34"/>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63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物业</w:t>
            </w:r>
            <w:r/>
          </w:p>
          <w:p>
            <w:pPr>
              <w:pStyle w:val="634"/>
              <w:jc w:val="center"/>
              <w:rPr>
                <w:rFonts w:hint="eastAsia" w:ascii="宋体" w:hAnsi="宋体" w:cs="宋体"/>
                <w:szCs w:val="21"/>
              </w:rPr>
            </w:pPr>
            <w:r>
              <w:rPr>
                <w:rFonts w:hint="eastAsia" w:ascii="宋体" w:hAnsi="宋体" w:cs="宋体"/>
                <w:szCs w:val="21"/>
              </w:rPr>
              <w:t xml:space="preserve">管理</w:t>
            </w:r>
            <w:r/>
          </w:p>
          <w:p>
            <w:pPr>
              <w:pStyle w:val="634"/>
              <w:jc w:val="center"/>
              <w:rPr>
                <w:rFonts w:hint="eastAsia" w:ascii="宋体" w:hAnsi="宋体" w:cs="宋体"/>
                <w:szCs w:val="21"/>
              </w:rPr>
            </w:pPr>
            <w:r>
              <w:rPr>
                <w:rFonts w:hint="eastAsia" w:ascii="宋体" w:hAnsi="宋体" w:cs="宋体"/>
                <w:szCs w:val="21"/>
              </w:rPr>
              <w:t xml:space="preserve">服务</w:t>
            </w:r>
            <w:r/>
          </w:p>
          <w:p>
            <w:pPr>
              <w:pStyle w:val="634"/>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634"/>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634"/>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634"/>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pStyle w:val="634"/>
        <w:jc w:val="center"/>
        <w:rPr>
          <w:rFonts w:hint="eastAsia" w:ascii="黑体" w:hAnsi="黑体" w:eastAsia="黑体" w:cs="黑体"/>
          <w:bCs/>
          <w:sz w:val="32"/>
          <w:szCs w:val="32"/>
        </w:rPr>
      </w:pPr>
      <w:r>
        <w:rPr>
          <w:rFonts w:hint="eastAsia" w:ascii="黑体" w:hAnsi="黑体" w:eastAsia="黑体" w:cs="黑体"/>
          <w:bCs/>
          <w:sz w:val="32"/>
          <w:szCs w:val="32"/>
        </w:rPr>
      </w:r>
      <w:r/>
    </w:p>
    <w:p>
      <w:pPr>
        <w:jc w:val="center"/>
        <w:rPr>
          <w:rFonts w:hint="eastAsia" w:ascii="黑体" w:hAnsi="黑体" w:eastAsia="黑体" w:cs="黑体"/>
          <w:sz w:val="32"/>
          <w:szCs w:val="32"/>
        </w:rPr>
      </w:pPr>
      <w:r>
        <w:rPr>
          <w:rFonts w:hint="eastAsia" w:ascii="黑体" w:hAnsi="黑体" w:eastAsia="黑体" w:cs="黑体"/>
          <w:bCs/>
          <w:sz w:val="32"/>
          <w:szCs w:val="32"/>
        </w:rPr>
      </w:r>
      <w:r>
        <w:rPr>
          <w:rFonts w:hint="eastAsia" w:ascii="黑体" w:hAnsi="黑体" w:eastAsia="黑体" w:cs="黑体"/>
          <w:bCs/>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bCs/>
          <w:sz w:val="32"/>
          <w:szCs w:val="32"/>
        </w:rPr>
      </w:r>
      <w:r/>
    </w:p>
    <w:p>
      <w:pPr>
        <w:pStyle w:val="634"/>
        <w:jc w:val="center"/>
        <w:rPr>
          <w:rFonts w:ascii="黑体" w:hAnsi="黑体" w:eastAsia="黑体" w:cs="黑体"/>
          <w:sz w:val="32"/>
          <w:szCs w:val="32"/>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634"/>
        <w:spacing w:line="360" w:lineRule="auto"/>
        <w:rPr>
          <w:rFonts w:ascii="宋体" w:hAnsi="宋体" w:cs="宋体"/>
          <w:b/>
          <w:sz w:val="72"/>
        </w:rPr>
      </w:pPr>
      <w:r/>
      <w:bookmarkStart w:id="13" w:name="_Toc23368"/>
      <w:r/>
      <w:bookmarkEnd w:id="13"/>
      <w:r>
        <w:rPr>
          <w:rFonts w:ascii="宋体" w:hAnsi="宋体" w:cs="宋体"/>
          <w:b/>
          <w:sz w:val="72"/>
        </w:rPr>
      </w:r>
      <w:r/>
    </w:p>
    <w:p>
      <w:pPr>
        <w:pStyle w:val="634"/>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634"/>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653"/>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rFonts w:hint="eastAsia"/>
          <w:sz w:val="36"/>
          <w:szCs w:val="36"/>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rPr>
          <w:rFonts w:hint="eastAsia"/>
          <w:sz w:val="36"/>
          <w:szCs w:val="36"/>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t xml:space="preserve">                  </w:t>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jc w:val="left"/>
        <w:spacing w:line="500" w:lineRule="exact"/>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center"/>
        <w:spacing w:line="500" w:lineRule="exact"/>
        <w:rPr>
          <w:szCs w:val="21"/>
        </w:rPr>
      </w:pPr>
      <w:r>
        <w:rPr>
          <w:rFonts w:hint="eastAsia"/>
          <w:b/>
          <w:bCs/>
          <w:sz w:val="28"/>
          <w:szCs w:val="28"/>
        </w:rPr>
        <w:t xml:space="preserve">投标文件目录</w:t>
      </w:r>
      <w:r>
        <w:rPr>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二、上一年度的财务状况报表（2025年财务状况报表未出的，可使用2024年度报表，至少提供资产负债表、利润表、现金流量表，成立不满一年无需提供）。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rPr>
          <w:rFonts w:ascii="黑体" w:hAnsi="黑体" w:eastAsia="黑体" w:cs="黑体"/>
          <w:i/>
          <w:sz w:val="32"/>
          <w:szCs w:val="32"/>
          <w:u w:val="single"/>
        </w:rPr>
      </w:r>
      <w:r/>
    </w:p>
    <w:p>
      <w:pPr>
        <w:pStyle w:val="634"/>
        <w:jc w:val="left"/>
        <w:widowControl/>
        <w:rPr>
          <w:rFonts w:ascii="方正小标宋_GBK" w:hAnsi="宋体" w:eastAsia="方正小标宋_GBK" w:cs="黑体"/>
          <w:iCs/>
          <w:sz w:val="30"/>
          <w:szCs w:val="30"/>
        </w:rPr>
      </w:pPr>
      <w:r>
        <w:rPr>
          <w:rFonts w:hint="eastAsia" w:ascii="宋体" w:hAnsi="宋体" w:cs="宋体"/>
          <w:b/>
          <w:bCs/>
          <w:sz w:val="32"/>
          <w:szCs w:val="32"/>
        </w:rPr>
        <w:t xml:space="preserve"> </w:t>
      </w:r>
      <w:r>
        <w:rPr>
          <w:rFonts w:ascii="方正小标宋_GBK" w:hAnsi="宋体" w:eastAsia="方正小标宋_GBK" w:cs="黑体"/>
          <w:iCs/>
          <w:sz w:val="30"/>
          <w:szCs w:val="30"/>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634"/>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644"/>
        <w:ind w:firstLine="492"/>
        <w:jc w:val="center"/>
        <w:widowControl/>
        <w:rPr>
          <w:rFonts w:ascii="宋体" w:hAnsi="宋体" w:cs="宋体"/>
        </w:rPr>
      </w:pPr>
      <w:r>
        <w:rPr>
          <w:rFonts w:ascii="宋体" w:hAnsi="宋体" w:cs="宋体"/>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644"/>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644"/>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44"/>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644"/>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634"/>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644"/>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644"/>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644"/>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644"/>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653"/>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34"/>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634"/>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34"/>
        <w:jc w:val="left"/>
        <w:widowControl/>
        <w:rPr>
          <w:rFonts w:hint="eastAsia" w:ascii="宋体" w:hAnsi="宋体"/>
          <w:sz w:val="32"/>
          <w:szCs w:val="32"/>
        </w:rPr>
      </w:pPr>
      <w:r>
        <w:rPr>
          <w:rFonts w:hint="eastAsia" w:ascii="宋体" w:hAnsi="宋体"/>
          <w:sz w:val="32"/>
          <w:szCs w:val="32"/>
        </w:rPr>
      </w:r>
      <w:r/>
    </w:p>
    <w:p>
      <w:pPr>
        <w:pStyle w:val="638"/>
      </w:p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634"/>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644"/>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JSZC-320902-JZCG-G2026-0018</w:t>
      </w:r>
      <w:r>
        <w:rPr>
          <w:rFonts w:hint="eastAsia" w:ascii="宋体" w:hAnsi="宋体" w:cs="宋体"/>
        </w:rPr>
        <w:t xml:space="preserve">号</w:t>
      </w:r>
      <w:r>
        <w:rPr>
          <w:rFonts w:hint="eastAsia" w:ascii="宋体" w:hAnsi="宋体" w:cs="宋体"/>
          <w:u w:val="single"/>
        </w:rPr>
        <w:t xml:space="preserve">江苏盐城环保科技城实验学校2026年度物业服务项目</w:t>
      </w:r>
      <w:r>
        <w:rPr>
          <w:rFonts w:hint="eastAsia" w:ascii="宋体" w:hAnsi="宋体" w:cs="宋体"/>
        </w:rPr>
        <w:t xml:space="preserve">采购活动的合法代理人，以本单位名义全权处理一切与该项目采购有关的事务。</w:t>
      </w:r>
      <w:r/>
    </w:p>
    <w:p>
      <w:pPr>
        <w:pStyle w:val="653"/>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653"/>
        <w:ind w:firstLine="482"/>
        <w:spacing w:beforeAutospacing="0" w:afterAutospacing="0" w:line="400" w:lineRule="exact"/>
        <w:tabs>
          <w:tab w:val="left" w:pos="360" w:leader="none"/>
        </w:tabs>
        <w:rPr>
          <w:rFonts w:hint="eastAsia"/>
          <w:u w:val="single"/>
        </w:rPr>
      </w:pPr>
      <w:r>
        <w:rPr>
          <w:rFonts w:hint="eastAsia"/>
        </w:rPr>
        <w:t xml:space="preserve">日   期：</w:t>
      </w:r>
      <w:r>
        <w:rPr>
          <w:rFonts w:hint="eastAsia"/>
          <w:u w:val="single"/>
        </w:rPr>
        <w:t xml:space="preserve">                              </w:t>
      </w:r>
      <w:r/>
    </w:p>
    <w:p>
      <w:pPr>
        <w:pStyle w:val="653"/>
        <w:jc w:val="center"/>
        <w:spacing w:beforeAutospacing="0" w:afterAutospacing="0" w:line="400" w:lineRule="exact"/>
        <w:tabs>
          <w:tab w:val="left" w:pos="360" w:leader="none"/>
        </w:tabs>
        <w:rPr>
          <w:rFonts w:ascii="黑体" w:hAnsi="黑体" w:eastAsia="黑体" w:cs="黑体"/>
          <w:bCs/>
          <w:i/>
          <w:sz w:val="32"/>
          <w:szCs w:val="32"/>
          <w:u w:val="single"/>
        </w:rPr>
      </w:pPr>
      <w:r>
        <w:rPr>
          <w:rFonts w:hint="eastAsia" w:ascii="黑体" w:hAnsi="黑体" w:eastAsia="黑体" w:cs="黑体"/>
          <w:i/>
          <w:sz w:val="32"/>
          <w:szCs w:val="32"/>
          <w:highlight w:val="none"/>
          <w:u w:val="single"/>
        </w:rPr>
      </w:r>
      <w:r>
        <w:rPr>
          <w:rFonts w:hint="eastAsia" w:ascii="黑体" w:hAnsi="黑体" w:eastAsia="黑体" w:cs="黑体"/>
          <w:i/>
          <w:sz w:val="32"/>
          <w:szCs w:val="32"/>
          <w:highlight w:val="none"/>
          <w:u w:val="single"/>
        </w:rPr>
      </w:r>
    </w:p>
    <w:p>
      <w:pPr>
        <w:pStyle w:val="653"/>
        <w:jc w:val="center"/>
        <w:spacing w:beforeAutospacing="0" w:afterAutospacing="0" w:line="400" w:lineRule="exact"/>
        <w:tabs>
          <w:tab w:val="left" w:pos="360" w:leader="none"/>
        </w:tabs>
        <w:rPr>
          <w:rFonts w:hint="eastAsia" w:ascii="黑体" w:hAnsi="黑体" w:eastAsia="黑体" w:cs="黑体"/>
          <w:bCs/>
          <w:i/>
          <w:sz w:val="32"/>
          <w:szCs w:val="32"/>
          <w:highlight w:val="none"/>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634"/>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JSZC-320902-JZCG-G2026-0018</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644"/>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644"/>
        <w:jc w:val="both"/>
        <w:spacing w:beforeAutospacing="0" w:afterAutospacing="0" w:line="400" w:lineRule="exact"/>
        <w:rPr>
          <w:rFonts w:hint="eastAsia"/>
          <w:b/>
          <w:bCs/>
        </w:rPr>
      </w:pPr>
      <w:r>
        <w:rPr>
          <w:rFonts w:hint="eastAsia"/>
          <w:b/>
          <w:bCs/>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江苏盐城环保科技城实验学校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JSZC-320902-JZCG-G2026-0018</w:t>
      </w:r>
      <w:r>
        <w:rPr>
          <w:rFonts w:ascii="宋体" w:hAnsi="宋体" w:cs="宋体"/>
          <w:sz w:val="24"/>
        </w:rPr>
        <w:t xml:space="preserve">，</w:t>
      </w:r>
      <w:r>
        <w:rPr>
          <w:rFonts w:hint="eastAsia" w:ascii="宋体" w:hAnsi="宋体" w:cs="宋体"/>
          <w:sz w:val="24"/>
          <w:u w:val="single"/>
        </w:rPr>
        <w:t xml:space="preserve">江苏盐城环保科技城实验学校2026年度物业服务项目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634"/>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634"/>
      </w:p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4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634"/>
        <w:ind w:firstLine="480"/>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江苏盐城环保科技城实验学校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JSZC-320902-JZCG-G2026-0018</w:t>
      </w:r>
      <w:r>
        <w:rPr>
          <w:rFonts w:hint="eastAsia" w:ascii="宋体" w:hAnsi="宋体" w:cs="宋体"/>
          <w:sz w:val="24"/>
        </w:rPr>
        <w:t xml:space="preserve">的</w:t>
      </w:r>
      <w:r>
        <w:rPr>
          <w:rFonts w:hint="eastAsia" w:ascii="宋体" w:hAnsi="宋体" w:cs="宋体"/>
          <w:sz w:val="24"/>
          <w:szCs w:val="20"/>
          <w:u w:val="single"/>
        </w:rPr>
        <w:t xml:space="preserve">江苏盐城环保科技城实验学校2026年度物业服务项目</w:t>
      </w:r>
      <w:r>
        <w:rPr>
          <w:rFonts w:hint="eastAsia" w:ascii="宋体" w:hAnsi="宋体" w:cs="宋体"/>
          <w:sz w:val="24"/>
        </w:rPr>
        <w:t xml:space="preserve">采购活动由本单位提供服务。</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0"/>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34"/>
        <w:ind w:firstLine="480"/>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53"/>
        <w:spacing w:beforeAutospacing="0" w:afterAutospacing="0" w:line="0" w:lineRule="atLeast"/>
        <w:rPr>
          <w:rFonts w:hint="eastAsia"/>
          <w:iCs/>
          <w:sz w:val="21"/>
          <w:szCs w:val="21"/>
        </w:rPr>
      </w:pPr>
      <w:r>
        <w:rPr>
          <w:rFonts w:hint="eastAsia"/>
          <w:iCs/>
          <w:sz w:val="21"/>
          <w:szCs w:val="21"/>
        </w:rPr>
        <w:t xml:space="preserve">项目名称：</w:t>
      </w:r>
      <w:r/>
    </w:p>
    <w:p>
      <w:pPr>
        <w:pStyle w:val="653"/>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638"/>
              <w:jc w:val="center"/>
            </w:pPr>
            <w:r>
              <w:rPr>
                <w:rFonts w:hint="eastAsia" w:hAnsi="宋体"/>
                <w:b/>
                <w:bCs/>
                <w:sz w:val="21"/>
                <w:szCs w:val="21"/>
              </w:rPr>
              <w:t xml:space="preserve">合 计（元）</w:t>
            </w:r>
            <w:r/>
          </w:p>
        </w:tc>
        <w:tc>
          <w:tcPr>
            <w:tcW w:w="1944"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3</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夜间值班巡逻人员</w:t>
            </w:r>
            <w:r/>
          </w:p>
          <w:p>
            <w:pPr>
              <w:pStyle w:val="634"/>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634"/>
              <w:jc w:val="center"/>
              <w:rPr>
                <w:rFonts w:hint="eastAsia" w:ascii="宋体" w:hAnsi="宋体" w:cs="宋体"/>
                <w:b/>
                <w:bCs/>
                <w:szCs w:val="21"/>
              </w:rPr>
            </w:pPr>
            <w:r>
              <w:rPr>
                <w:rFonts w:hint="eastAsia" w:ascii="宋体" w:hAnsi="宋体" w:cs="宋体"/>
                <w:szCs w:val="21"/>
              </w:rPr>
              <w:t xml:space="preserve">3</w:t>
            </w:r>
            <w:r>
              <w:rPr>
                <w:rFonts w:hint="eastAsia"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文印</w:t>
            </w:r>
            <w:r/>
          </w:p>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服务费</w:t>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w:t>
            </w:r>
            <w:r>
              <w:rPr>
                <w:rFonts w:hint="eastAsia" w:ascii="宋体" w:hAnsi="宋体" w:cs="宋体"/>
                <w:color w:val="000000"/>
                <w:szCs w:val="21"/>
                <w:lang w:bidi="ar"/>
              </w:rPr>
              <w:t xml:space="preserve">文印服务费</w:t>
            </w:r>
            <w:r>
              <w:rPr>
                <w:rFonts w:hint="eastAsia" w:ascii="宋体" w:hAnsi="宋体" w:cs="宋体"/>
                <w:szCs w:val="21"/>
                <w:lang w:val="zh-CN"/>
              </w:rPr>
              <w:t xml:space="preserve">。不得低于51394.89</w:t>
            </w:r>
            <w:r>
              <w:rPr>
                <w:rFonts w:hint="eastAsia" w:ascii="宋体" w:hAnsi="宋体" w:cs="宋体"/>
                <w:szCs w:val="21"/>
              </w:rPr>
              <w:t xml:space="preserve">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634"/>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rPr>
              <w:t xml:space="preserve">按</w:t>
            </w:r>
            <w:r>
              <w:rPr>
                <w:rFonts w:hint="eastAsia" w:ascii="宋体" w:hAnsi="宋体" w:cs="宋体"/>
              </w:rPr>
              <w:t xml:space="preserve">照核定工作量系数计算水电维修服务费。不得低于17988.21元/年填报（51394.89元×工作量系数0.35），否则作无效标书处理。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bl>
    <w:p>
      <w:pPr>
        <w:pStyle w:val="634"/>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ind w:firstLine="480"/>
        <w:jc w:val="both"/>
        <w:spacing w:beforeAutospacing="0" w:afterAutospacing="0"/>
      </w:pPr>
      <w:r>
        <w:rPr>
          <w:rFonts w:hint="eastAsia"/>
        </w:rPr>
        <w:t xml:space="preserve">注：行数不够，可自行添加。</w:t>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jc w:val="both"/>
        <w:spacing w:beforeAutospacing="0" w:afterAutospacing="0"/>
      </w:pPr>
      <w:r>
        <w:rPr>
          <w:rFonts w:hint="eastAsia"/>
        </w:rPr>
        <w:t xml:space="preserve">注：行数不够，可自行添加。</w:t>
      </w:r>
      <w:r/>
    </w:p>
    <w:p>
      <w:pPr>
        <w:pStyle w:val="653"/>
        <w:ind w:firstLine="600"/>
        <w:jc w:val="both"/>
        <w:spacing w:beforeAutospacing="0" w:afterAutospacing="0"/>
      </w:p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653"/>
        <w:jc w:val="both"/>
        <w:spacing w:beforeAutospacing="0" w:afterAutospacing="0" w:line="500" w:lineRule="exact"/>
      </w:pPr>
      <w:r>
        <w:rPr>
          <w:rFonts w:hint="eastAsia"/>
        </w:rPr>
        <w:t xml:space="preserve">投标人全称（加盖CA电子签章）：</w:t>
      </w:r>
      <w:r/>
    </w:p>
    <w:p>
      <w:pPr>
        <w:pStyle w:val="653"/>
        <w:jc w:val="both"/>
        <w:spacing w:beforeAutospacing="0" w:afterAutospacing="0" w:line="500" w:lineRule="exact"/>
      </w:pPr>
      <w:r>
        <w:rPr>
          <w:rFonts w:hint="eastAsia"/>
        </w:rPr>
        <w:t xml:space="preserve">项目名称：江苏盐城环保科技城实验学校2026年度物业服务项目</w:t>
      </w:r>
      <w:r/>
    </w:p>
    <w:p>
      <w:pPr>
        <w:pStyle w:val="653"/>
        <w:jc w:val="both"/>
        <w:spacing w:beforeAutospacing="0" w:afterAutospacing="0" w:line="500" w:lineRule="exact"/>
      </w:pPr>
      <w:r>
        <w:rPr>
          <w:rFonts w:hint="eastAsia"/>
        </w:rPr>
        <w:t xml:space="preserve">项目编号：</w:t>
      </w:r>
      <w:r>
        <w:rPr>
          <w:rFonts w:hint="eastAsia"/>
        </w:rPr>
        <w:t xml:space="preserve">JSZC-320902-JZCG-G2026-0018</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报价（大写）：</w:t>
            </w:r>
            <w:r/>
          </w:p>
        </w:tc>
      </w:tr>
    </w:tbl>
    <w:p>
      <w:pPr>
        <w:pStyle w:val="653"/>
        <w:spacing w:beforeAutospacing="0" w:afterAutospacing="0" w:line="400" w:lineRule="exact"/>
        <w:rPr>
          <w:rFonts w:hint="eastAsia"/>
        </w:rPr>
      </w:pPr>
      <w:r>
        <w:rPr>
          <w:rFonts w:hint="eastAsia"/>
        </w:rPr>
      </w:r>
      <w:r/>
    </w:p>
    <w:p>
      <w:pPr>
        <w:pStyle w:val="653"/>
        <w:spacing w:beforeAutospacing="0" w:afterAutospacing="0" w:line="400" w:lineRule="exact"/>
      </w:pPr>
      <w:r>
        <w:rPr>
          <w:rFonts w:hint="eastAsia"/>
        </w:rPr>
        <w:t xml:space="preserve">日  期：    年   月   日</w:t>
      </w:r>
      <w:r>
        <w:t xml:space="preserve"> </w:t>
      </w:r>
      <w:r/>
    </w:p>
    <w:p>
      <w:pPr>
        <w:pStyle w:val="653"/>
        <w:ind w:firstLine="480"/>
        <w:jc w:val="right"/>
        <w:spacing w:beforeAutospacing="0" w:afterAutospacing="0" w:line="500" w:lineRule="exact"/>
        <w:rPr>
          <w:rFonts w:hint="eastAsia"/>
        </w:rPr>
      </w:pPr>
      <w:r>
        <w:rPr>
          <w:rFonts w:hint="eastAsia"/>
        </w:rPr>
        <w:t xml:space="preserve">                   </w:t>
      </w:r>
      <w:r/>
    </w:p>
    <w:p>
      <w:pPr>
        <w:pStyle w:val="653"/>
        <w:jc w:val="center"/>
        <w:spacing w:beforeAutospacing="0" w:afterAutospacing="0" w:line="50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653"/>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634"/>
        <w:ind w:firstLine="420"/>
        <w:rPr>
          <w:rFonts w:ascii="方正仿宋_GBK" w:hAnsi="方正仿宋_GBK" w:eastAsia="方正仿宋_GBK" w:cs="方正仿宋_GBK"/>
        </w:rPr>
      </w:pPr>
      <w:r>
        <w:rPr>
          <w:rFonts w:ascii="方正仿宋_GBK" w:hAnsi="方正仿宋_GBK" w:eastAsia="方正仿宋_GBK" w:cs="方正仿宋_GBK"/>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644"/>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634"/>
        <w:ind w:firstLine="720"/>
        <w:jc w:val="left"/>
        <w:spacing w:line="400" w:lineRule="exact"/>
        <w:widowControl/>
        <w:rPr>
          <w:sz w:val="36"/>
          <w:szCs w:val="36"/>
        </w:rPr>
      </w:pPr>
      <w:r>
        <w:rPr>
          <w:sz w:val="36"/>
          <w:szCs w:val="36"/>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644"/>
        <w:jc w:val="center"/>
        <w:spacing w:beforeAutospacing="0" w:afterAutospacing="0"/>
        <w:rPr>
          <w:rFonts w:ascii="宋体" w:hAnsi="宋体" w:cs="宋体"/>
        </w:rPr>
      </w:pPr>
      <w:r>
        <w:rPr>
          <w:rFonts w:ascii="宋体" w:hAnsi="宋体" w:cs="宋体"/>
        </w:rPr>
      </w:r>
      <w:r/>
    </w:p>
    <w:p>
      <w:pPr>
        <w:pStyle w:val="634"/>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634"/>
        <w:rPr>
          <w:rFonts w:ascii="宋体" w:hAnsi="宋体" w:cs="宋体"/>
        </w:rPr>
      </w:pPr>
      <w:r>
        <w:rPr>
          <w:rFonts w:ascii="宋体" w:hAnsi="宋体" w:cs="宋体"/>
        </w:rPr>
      </w:r>
      <w:r/>
    </w:p>
    <w:p>
      <w:pPr>
        <w:pStyle w:val="644"/>
        <w:jc w:val="center"/>
        <w:spacing w:beforeAutospacing="0" w:afterAutospacing="0"/>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ascii="黑体" w:hAnsi="黑体" w:eastAsia="黑体" w:cs="黑体"/>
          <w:bCs/>
          <w:i/>
          <w:sz w:val="32"/>
          <w:szCs w:val="32"/>
          <w:u w:val="single"/>
        </w:rPr>
      </w:pPr>
      <w:r>
        <w:rPr>
          <w:rFonts w:hint="eastAsia" w:ascii="黑体" w:hAnsi="黑体" w:eastAsia="黑体" w:cs="黑体"/>
          <w:i/>
          <w:sz w:val="32"/>
          <w:szCs w:val="32"/>
          <w:highlight w:val="none"/>
          <w:u w:val="single"/>
        </w:rPr>
      </w:r>
      <w:r>
        <w:rPr>
          <w:rFonts w:hint="eastAsia" w:ascii="黑体" w:hAnsi="黑体" w:eastAsia="黑体" w:cs="黑体"/>
          <w:i/>
          <w:sz w:val="32"/>
          <w:szCs w:val="32"/>
          <w:highlight w:val="none"/>
          <w:u w:val="single"/>
        </w:rPr>
      </w:r>
    </w:p>
    <w:p>
      <w:pPr>
        <w:pStyle w:val="644"/>
        <w:jc w:val="center"/>
        <w:spacing w:beforeAutospacing="0" w:afterAutospacing="0" w:line="360" w:lineRule="exact"/>
        <w:rPr>
          <w:rFonts w:hint="eastAsia" w:ascii="黑体" w:hAnsi="黑体" w:eastAsia="黑体" w:cs="黑体"/>
          <w:bCs/>
          <w:i/>
          <w:sz w:val="32"/>
          <w:szCs w:val="32"/>
          <w:highlight w:val="none"/>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644"/>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644"/>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644"/>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58</w:t>
    </w:r>
    <w:r>
      <w:rPr>
        <w:sz w:val="24"/>
        <w:szCs w:val="24"/>
      </w:rPr>
      <w:fldChar w:fldCharType="end"/>
    </w:r>
    <w:r>
      <w:rPr>
        <w:sz w:val="24"/>
        <w:szCs w:val="24"/>
      </w:rPr>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JSZC-320902-JZCG-G2026-0018</w:t>
    </w:r>
    <w:r>
      <w:rPr>
        <w:rFonts w:hint="eastAsia" w:ascii="宋体" w:hAnsi="宋体" w:cs="宋体"/>
        <w:color w:val="000000"/>
        <w:spacing w:val="40"/>
        <w:sz w:val="21"/>
        <w:szCs w:val="21"/>
      </w:rPr>
      <w:t xml:space="preserve">招标文件</w:t>
    </w:r>
    <w:r/>
  </w:p>
  <w:p>
    <w:pPr>
      <w:pStyle w:val="6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8"/>
    <w:link w:val="634"/>
    <w:qFormat/>
    <w:pPr>
      <w:jc w:val="both"/>
      <w:widowControl w:val="off"/>
    </w:pPr>
    <w:rPr>
      <w:sz w:val="21"/>
      <w:szCs w:val="24"/>
      <w:lang w:val="en-US" w:eastAsia="zh-CN" w:bidi="ar-SA"/>
    </w:rPr>
  </w:style>
  <w:style w:type="character" w:styleId="635">
    <w:name w:val="默认段落字体"/>
    <w:next w:val="635"/>
    <w:link w:val="634"/>
    <w:semiHidden/>
  </w:style>
  <w:style w:type="table" w:styleId="636">
    <w:name w:val="普通表格"/>
    <w:next w:val="636"/>
    <w:link w:val="634"/>
    <w:semiHidden/>
    <w:qFormat/>
    <w:tblPr/>
  </w:style>
  <w:style w:type="numbering" w:styleId="637">
    <w:name w:val="无列表"/>
    <w:next w:val="637"/>
    <w:link w:val="634"/>
    <w:uiPriority w:val="99"/>
    <w:semiHidden/>
    <w:unhideWhenUsed/>
  </w:style>
  <w:style w:type="paragraph" w:styleId="638">
    <w:name w:val="Default"/>
    <w:basedOn w:val="634"/>
    <w:next w:val="638"/>
    <w:link w:val="634"/>
    <w:semiHidden/>
    <w:qFormat/>
    <w:pPr>
      <w:jc w:val="left"/>
    </w:pPr>
    <w:rPr>
      <w:rFonts w:ascii="宋体" w:hAnsi="Calibri" w:cs="宋体"/>
      <w:color w:val="000000"/>
      <w:sz w:val="24"/>
    </w:rPr>
  </w:style>
  <w:style w:type="paragraph" w:styleId="639">
    <w:name w:val="批注文字"/>
    <w:basedOn w:val="634"/>
    <w:next w:val="639"/>
    <w:link w:val="634"/>
    <w:qFormat/>
    <w:pPr>
      <w:jc w:val="left"/>
    </w:pPr>
  </w:style>
  <w:style w:type="paragraph" w:styleId="640">
    <w:name w:val="正文文本"/>
    <w:basedOn w:val="634"/>
    <w:next w:val="640"/>
    <w:link w:val="634"/>
    <w:uiPriority w:val="99"/>
    <w:qFormat/>
    <w:rPr>
      <w:rFonts w:ascii="楷体" w:hAnsi="Arial" w:eastAsia="楷体"/>
      <w:sz w:val="28"/>
      <w:szCs w:val="28"/>
    </w:rPr>
  </w:style>
  <w:style w:type="paragraph" w:styleId="641">
    <w:name w:val="文本块"/>
    <w:basedOn w:val="634"/>
    <w:next w:val="641"/>
    <w:link w:val="634"/>
    <w:uiPriority w:val="99"/>
    <w:qFormat/>
    <w:pPr>
      <w:ind w:left="560" w:right="-512"/>
    </w:pPr>
    <w:rPr>
      <w:rFonts w:ascii="幼圆" w:eastAsia="幼圆" w:cs="Garamond"/>
      <w:sz w:val="24"/>
      <w:szCs w:val="21"/>
    </w:rPr>
  </w:style>
  <w:style w:type="paragraph" w:styleId="642">
    <w:name w:val="页脚"/>
    <w:basedOn w:val="634"/>
    <w:next w:val="642"/>
    <w:link w:val="661"/>
    <w:uiPriority w:val="99"/>
    <w:unhideWhenUsed/>
    <w:qFormat/>
    <w:pPr>
      <w:jc w:val="left"/>
      <w:tabs>
        <w:tab w:val="center" w:pos="4153" w:leader="none"/>
        <w:tab w:val="right" w:pos="8306" w:leader="none"/>
      </w:tabs>
    </w:pPr>
    <w:rPr>
      <w:sz w:val="18"/>
      <w:szCs w:val="18"/>
    </w:rPr>
  </w:style>
  <w:style w:type="paragraph" w:styleId="643">
    <w:name w:val="页眉"/>
    <w:basedOn w:val="634"/>
    <w:next w:val="643"/>
    <w:link w:val="63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44">
    <w:name w:val="普通(网站)"/>
    <w:basedOn w:val="634"/>
    <w:next w:val="644"/>
    <w:link w:val="634"/>
    <w:qFormat/>
    <w:pPr>
      <w:jc w:val="left"/>
      <w:spacing w:beforeAutospacing="1" w:afterAutospacing="1"/>
    </w:pPr>
    <w:rPr>
      <w:sz w:val="24"/>
    </w:rPr>
  </w:style>
  <w:style w:type="table" w:styleId="645">
    <w:name w:val="网格型"/>
    <w:next w:val="645"/>
    <w:link w:val="634"/>
    <w:uiPriority w:val="59"/>
    <w:qFormat/>
    <w:rPr>
      <w:lang w:val="en-US" w:eastAsia="zh-CN" w:bidi="ar-SA"/>
    </w:rPr>
    <w:tblPr/>
  </w:style>
  <w:style w:type="paragraph" w:styleId="646">
    <w:name w:val="文本块1"/>
    <w:basedOn w:val="634"/>
    <w:next w:val="646"/>
    <w:link w:val="634"/>
    <w:uiPriority w:val="99"/>
    <w:qFormat/>
    <w:pPr>
      <w:ind w:left="1440" w:right="1440"/>
      <w:spacing w:after="120"/>
      <w:tabs>
        <w:tab w:val="left" w:pos="9000" w:leader="none"/>
      </w:tabs>
    </w:pPr>
  </w:style>
  <w:style w:type="paragraph" w:styleId="647">
    <w:name w:val="普通正文"/>
    <w:basedOn w:val="634"/>
    <w:next w:val="647"/>
    <w:link w:val="634"/>
    <w:qFormat/>
    <w:pPr>
      <w:ind w:firstLine="480"/>
      <w:jc w:val="left"/>
      <w:spacing w:before="120" w:after="120" w:line="360" w:lineRule="auto"/>
    </w:pPr>
    <w:rPr>
      <w:rFonts w:ascii="Arial" w:hAnsi="Arial"/>
      <w:sz w:val="24"/>
    </w:rPr>
  </w:style>
  <w:style w:type="paragraph" w:styleId="648">
    <w:name w:val="日期1"/>
    <w:basedOn w:val="634"/>
    <w:next w:val="634"/>
    <w:link w:val="634"/>
    <w:qFormat/>
    <w:rPr>
      <w:sz w:val="24"/>
      <w:szCs w:val="20"/>
    </w:rPr>
  </w:style>
  <w:style w:type="paragraph" w:styleId="649">
    <w:name w:val="普通(网站)11"/>
    <w:basedOn w:val="634"/>
    <w:next w:val="649"/>
    <w:link w:val="634"/>
    <w:qFormat/>
    <w:pPr>
      <w:jc w:val="left"/>
      <w:spacing w:before="100" w:beforeAutospacing="1" w:after="100" w:afterAutospacing="1"/>
      <w:widowControl/>
    </w:pPr>
    <w:rPr>
      <w:rFonts w:ascii="宋体" w:hAnsi="宋体" w:cs="宋体"/>
      <w:sz w:val="24"/>
    </w:rPr>
  </w:style>
  <w:style w:type="paragraph" w:styleId="650">
    <w:name w:val="批注文字1"/>
    <w:basedOn w:val="634"/>
    <w:next w:val="650"/>
    <w:link w:val="634"/>
    <w:qFormat/>
    <w:pPr>
      <w:jc w:val="left"/>
    </w:pPr>
    <w:rPr>
      <w:rFonts w:ascii="Calibri" w:hAnsi="Calibri"/>
      <w:szCs w:val="22"/>
    </w:rPr>
  </w:style>
  <w:style w:type="paragraph" w:styleId="651">
    <w:name w:val="Char Char Char Char Char Char Char Char"/>
    <w:basedOn w:val="634"/>
    <w:next w:val="651"/>
    <w:link w:val="634"/>
    <w:qFormat/>
    <w:pPr>
      <w:ind w:firstLine="420"/>
      <w:jc w:val="left"/>
      <w:spacing w:after="160" w:line="240" w:lineRule="exact"/>
      <w:widowControl/>
    </w:pPr>
    <w:rPr>
      <w:rFonts w:ascii="Verdana" w:hAnsi="Verdana"/>
      <w:color w:val="000000"/>
      <w:sz w:val="20"/>
      <w:szCs w:val="20"/>
      <w:lang w:eastAsia="en-US"/>
    </w:rPr>
  </w:style>
  <w:style w:type="paragraph" w:styleId="652">
    <w:name w:val="标题 1121"/>
    <w:basedOn w:val="634"/>
    <w:next w:val="634"/>
    <w:link w:val="634"/>
    <w:qFormat/>
    <w:pPr>
      <w:jc w:val="center"/>
      <w:keepNext/>
      <w:outlineLvl w:val="0"/>
    </w:pPr>
    <w:rPr>
      <w:rFonts w:ascii="楷体" w:eastAsia="楷体"/>
      <w:sz w:val="28"/>
      <w:szCs w:val="28"/>
    </w:rPr>
  </w:style>
  <w:style w:type="paragraph" w:styleId="653">
    <w:name w:val="普通(网站)1"/>
    <w:basedOn w:val="634"/>
    <w:next w:val="653"/>
    <w:link w:val="634"/>
    <w:qFormat/>
    <w:pPr>
      <w:jc w:val="left"/>
      <w:spacing w:before="100" w:beforeAutospacing="1" w:after="100" w:afterAutospacing="1"/>
      <w:widowControl/>
    </w:pPr>
    <w:rPr>
      <w:rFonts w:ascii="宋体" w:hAnsi="宋体" w:cs="宋体"/>
      <w:sz w:val="24"/>
    </w:rPr>
  </w:style>
  <w:style w:type="paragraph" w:styleId="654">
    <w:name w:val="页眉1111"/>
    <w:basedOn w:val="634"/>
    <w:next w:val="654"/>
    <w:link w:val="634"/>
    <w:qFormat/>
    <w:pPr>
      <w:jc w:val="center"/>
      <w:tabs>
        <w:tab w:val="center" w:pos="4153" w:leader="none"/>
        <w:tab w:val="right" w:pos="8306" w:leader="none"/>
      </w:tabs>
      <w:pBdr>
        <w:bottom w:val="single" w:color="000000" w:sz="6" w:space="1"/>
      </w:pBdr>
    </w:pPr>
    <w:rPr>
      <w:sz w:val="18"/>
      <w:szCs w:val="18"/>
    </w:rPr>
  </w:style>
  <w:style w:type="paragraph" w:styleId="655">
    <w:name w:val="页脚11"/>
    <w:basedOn w:val="634"/>
    <w:next w:val="655"/>
    <w:link w:val="634"/>
    <w:qFormat/>
    <w:pPr>
      <w:jc w:val="left"/>
      <w:tabs>
        <w:tab w:val="center" w:pos="4153" w:leader="none"/>
        <w:tab w:val="right" w:pos="8306" w:leader="none"/>
      </w:tabs>
    </w:pPr>
    <w:rPr>
      <w:sz w:val="18"/>
      <w:szCs w:val="20"/>
    </w:rPr>
  </w:style>
  <w:style w:type="character" w:styleId="656">
    <w:name w:val="页码11"/>
    <w:next w:val="656"/>
    <w:link w:val="634"/>
    <w:qFormat/>
  </w:style>
  <w:style w:type="paragraph" w:styleId="657">
    <w:name w:val="页脚1"/>
    <w:basedOn w:val="634"/>
    <w:next w:val="657"/>
    <w:link w:val="634"/>
    <w:qFormat/>
    <w:pPr>
      <w:jc w:val="left"/>
      <w:tabs>
        <w:tab w:val="center" w:pos="4153" w:leader="none"/>
        <w:tab w:val="right" w:pos="8306" w:leader="none"/>
      </w:tabs>
    </w:pPr>
    <w:rPr>
      <w:sz w:val="18"/>
      <w:szCs w:val="18"/>
    </w:rPr>
  </w:style>
  <w:style w:type="paragraph" w:styleId="658">
    <w:name w:val="Footer1"/>
    <w:basedOn w:val="634"/>
    <w:next w:val="658"/>
    <w:link w:val="634"/>
    <w:qFormat/>
    <w:pPr>
      <w:tabs>
        <w:tab w:val="center" w:pos="7143" w:leader="none"/>
        <w:tab w:val="right" w:pos="14287" w:leader="none"/>
      </w:tabs>
    </w:pPr>
  </w:style>
  <w:style w:type="paragraph" w:styleId="659">
    <w:name w:val="列出段落"/>
    <w:basedOn w:val="634"/>
    <w:next w:val="659"/>
    <w:link w:val="634"/>
    <w:uiPriority w:val="99"/>
    <w:qFormat/>
    <w:pPr>
      <w:ind w:firstLine="420"/>
    </w:pPr>
  </w:style>
  <w:style w:type="paragraph" w:styleId="660">
    <w:name w:val="页眉11"/>
    <w:basedOn w:val="634"/>
    <w:next w:val="660"/>
    <w:link w:val="634"/>
    <w:uiPriority w:val="99"/>
    <w:qFormat/>
    <w:pPr>
      <w:jc w:val="center"/>
      <w:tabs>
        <w:tab w:val="center" w:pos="4153" w:leader="none"/>
        <w:tab w:val="right" w:pos="8306" w:leader="none"/>
      </w:tabs>
      <w:pBdr>
        <w:bottom w:val="single" w:color="000000" w:sz="6" w:space="1"/>
      </w:pBdr>
    </w:pPr>
    <w:rPr>
      <w:sz w:val="18"/>
    </w:rPr>
  </w:style>
  <w:style w:type="character" w:styleId="661">
    <w:name w:val="页脚 Char"/>
    <w:next w:val="661"/>
    <w:link w:val="642"/>
    <w:uiPriority w:val="99"/>
    <w:rPr>
      <w:sz w:val="18"/>
      <w:szCs w:val="18"/>
    </w:rPr>
  </w:style>
  <w:style w:type="character" w:styleId="12110" w:default="1">
    <w:name w:val="Default Paragraph Font"/>
    <w:uiPriority w:val="1"/>
    <w:semiHidden/>
    <w:unhideWhenUsed/>
  </w:style>
  <w:style w:type="numbering" w:styleId="12111" w:default="1">
    <w:name w:val="No List"/>
    <w:uiPriority w:val="99"/>
    <w:semiHidden/>
    <w:unhideWhenUsed/>
  </w:style>
  <w:style w:type="table" w:styleId="12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4</cp:revision>
  <dcterms:created xsi:type="dcterms:W3CDTF">2022-08-21T09:23:00Z</dcterms:created>
  <dcterms:modified xsi:type="dcterms:W3CDTF">2026-07-01T01:09:49Z</dcterms:modified>
  <cp:version>917504</cp:version>
</cp:coreProperties>
</file>