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r/>
      <w:r/>
    </w:p>
    <w:p>
      <w:pPr>
        <w:jc w:val="center"/>
        <w:rPr>
          <w:rFonts w:hint="eastAsia" w:ascii="宋体" w:hAnsi="宋体"/>
          <w:b/>
          <w:spacing w:val="76"/>
          <w:sz w:val="96"/>
          <w:szCs w:val="112"/>
        </w:rPr>
      </w:pPr>
      <w:r>
        <w:rPr>
          <w:rFonts w:hint="eastAsia" w:ascii="宋体" w:hAnsi="宋体"/>
          <w:b/>
          <w:spacing w:val="76"/>
          <w:sz w:val="96"/>
          <w:szCs w:val="112"/>
        </w:rPr>
      </w:r>
      <w:r/>
    </w:p>
    <w:p>
      <w:pPr>
        <w:jc w:val="center"/>
        <w:rPr>
          <w:rFonts w:ascii="宋体"/>
          <w:bCs/>
          <w:spacing w:val="20"/>
          <w:sz w:val="96"/>
          <w:szCs w:val="84"/>
        </w:rPr>
      </w:pPr>
      <w:r>
        <w:rPr>
          <w:rFonts w:hint="eastAsia" w:ascii="宋体" w:hAnsi="宋体"/>
          <w:b/>
          <w:spacing w:val="76"/>
          <w:sz w:val="96"/>
          <w:szCs w:val="112"/>
        </w:rPr>
        <w:t xml:space="preserve">询 价 文 件</w:t>
      </w:r>
      <w:r/>
    </w:p>
    <w:p>
      <w:pPr>
        <w:jc w:val="center"/>
        <w:rPr>
          <w:rFonts w:ascii="宋体"/>
          <w:b/>
        </w:rPr>
      </w:pPr>
      <w:r>
        <w:rPr>
          <w:rFonts w:ascii="宋体"/>
          <w:b/>
        </w:rPr>
      </w:r>
      <w:r/>
    </w:p>
    <w:p>
      <w:pPr>
        <w:jc w:val="center"/>
        <w:rPr>
          <w:rFonts w:ascii="宋体"/>
          <w:b/>
        </w:rPr>
      </w:pPr>
      <w:r>
        <w:rPr>
          <w:rFonts w:ascii="宋体"/>
          <w:b/>
        </w:rPr>
      </w:r>
      <w:r/>
    </w:p>
    <w:p>
      <w:pPr>
        <w:jc w:val="center"/>
        <w:rPr>
          <w:rFonts w:ascii="宋体"/>
          <w:b/>
          <w:sz w:val="32"/>
          <w:szCs w:val="32"/>
        </w:rPr>
      </w:pPr>
      <w:r>
        <w:rPr>
          <w:rFonts w:ascii="宋体"/>
          <w:b/>
          <w:sz w:val="32"/>
          <w:szCs w:val="32"/>
        </w:rPr>
      </w:r>
      <w:r/>
    </w:p>
    <w:p>
      <w:pPr>
        <w:jc w:val="center"/>
        <w:rPr>
          <w:rFonts w:ascii="宋体"/>
          <w:b/>
        </w:rPr>
      </w:pPr>
      <w:r>
        <w:rPr>
          <w:rFonts w:ascii="宋体"/>
          <w:b/>
        </w:rPr>
      </w:r>
      <w:r/>
    </w:p>
    <w:p>
      <w:pPr>
        <w:jc w:val="left"/>
        <w:spacing w:line="360" w:lineRule="auto"/>
        <w:rPr>
          <w:rFonts w:ascii="宋体"/>
          <w:b/>
        </w:rPr>
      </w:pPr>
      <w:r>
        <w:rPr>
          <w:rFonts w:ascii="宋体"/>
          <w:b/>
        </w:rPr>
      </w:r>
      <w:r/>
    </w:p>
    <w:p>
      <w:pPr>
        <w:ind w:left="2945" w:hanging="1887"/>
        <w:spacing w:after="287"/>
        <w:rPr>
          <w:rFonts w:hint="eastAsia" w:ascii="楷体" w:hAnsi="楷体" w:eastAsia="楷体"/>
          <w:b/>
          <w:bCs/>
          <w:sz w:val="36"/>
        </w:rPr>
      </w:pPr>
      <w:r>
        <w:rPr>
          <w:rFonts w:hint="eastAsia" w:ascii="楷体" w:hAnsi="楷体" w:eastAsia="楷体"/>
          <w:b/>
          <w:bCs/>
          <w:sz w:val="36"/>
        </w:rPr>
        <w:t xml:space="preserve">项目名称：农业生产应急救灾（种植业）</w:t>
      </w:r>
      <w:r/>
    </w:p>
    <w:p>
      <w:pPr>
        <w:ind w:firstLine="1084"/>
        <w:spacing w:after="287"/>
        <w:rPr>
          <w:rFonts w:hint="eastAsia" w:ascii="楷体" w:hAnsi="楷体" w:eastAsia="楷体"/>
          <w:b/>
          <w:bCs/>
          <w:sz w:val="36"/>
        </w:rPr>
      </w:pPr>
      <w:r>
        <w:rPr>
          <w:rFonts w:hint="eastAsia" w:ascii="楷体" w:hAnsi="楷体" w:eastAsia="楷体"/>
          <w:b/>
          <w:bCs/>
          <w:sz w:val="36"/>
        </w:rPr>
        <w:t xml:space="preserve">项目编号：JSZC-321281-</w:t>
      </w:r>
      <w:r>
        <w:rPr>
          <w:rFonts w:hint="eastAsia" w:ascii="楷体" w:hAnsi="楷体" w:eastAsia="楷体"/>
          <w:b/>
          <w:bCs/>
          <w:sz w:val="36"/>
          <w:lang w:val="en-US" w:eastAsia="zh-CN"/>
        </w:rPr>
        <w:t xml:space="preserve">TZJH</w:t>
      </w:r>
      <w:r>
        <w:rPr>
          <w:rFonts w:hint="eastAsia" w:ascii="楷体" w:hAnsi="楷体" w:eastAsia="楷体"/>
          <w:b/>
          <w:bCs/>
          <w:sz w:val="36"/>
        </w:rPr>
        <w:t xml:space="preserve">-</w:t>
      </w:r>
      <w:r>
        <w:rPr>
          <w:rFonts w:hint="eastAsia" w:ascii="楷体" w:hAnsi="楷体" w:eastAsia="楷体"/>
          <w:b/>
          <w:bCs/>
          <w:sz w:val="36"/>
          <w:lang w:val="en-US" w:eastAsia="zh-CN"/>
        </w:rPr>
        <w:t xml:space="preserve">X</w:t>
      </w:r>
      <w:r>
        <w:rPr>
          <w:rFonts w:hint="eastAsia" w:ascii="楷体" w:hAnsi="楷体" w:eastAsia="楷体"/>
          <w:b/>
          <w:bCs/>
          <w:sz w:val="36"/>
        </w:rPr>
        <w:t xml:space="preserve">2026-00</w:t>
      </w:r>
      <w:r>
        <w:rPr>
          <w:rFonts w:hint="eastAsia" w:ascii="楷体" w:hAnsi="楷体" w:eastAsia="楷体"/>
          <w:b/>
          <w:bCs/>
          <w:sz w:val="36"/>
          <w:lang w:val="en-US" w:eastAsia="zh-CN"/>
        </w:rPr>
        <w:t xml:space="preserve">08</w:t>
      </w:r>
      <w:r>
        <w:rPr>
          <w:rFonts w:hint="eastAsia" w:ascii="楷体" w:hAnsi="楷体" w:eastAsia="楷体"/>
          <w:b/>
          <w:bCs/>
          <w:sz w:val="36"/>
        </w:rPr>
        <w:t xml:space="preserve"> </w:t>
      </w:r>
      <w:r/>
    </w:p>
    <w:p>
      <w:pPr>
        <w:ind w:firstLine="1084"/>
        <w:rPr>
          <w:rFonts w:hint="eastAsia" w:ascii="楷体" w:hAnsi="楷体" w:eastAsia="楷体"/>
          <w:b/>
          <w:bCs/>
          <w:sz w:val="36"/>
        </w:rPr>
      </w:pPr>
      <w:r/>
      <w:bookmarkStart w:id="0" w:name="_Toc15464"/>
      <w:r>
        <w:rPr>
          <w:rFonts w:hint="eastAsia" w:ascii="楷体" w:hAnsi="楷体" w:eastAsia="楷体"/>
          <w:b/>
          <w:bCs/>
          <w:sz w:val="36"/>
        </w:rPr>
        <w:t xml:space="preserve">采 购 人：</w:t>
      </w:r>
      <w:bookmarkEnd w:id="0"/>
      <w:r>
        <w:rPr>
          <w:rFonts w:hint="eastAsia" w:ascii="楷体" w:hAnsi="楷体" w:eastAsia="楷体"/>
          <w:b/>
          <w:bCs/>
          <w:sz w:val="36"/>
        </w:rPr>
        <w:t xml:space="preserve">兴化市现代农业发展服务中心</w:t>
      </w:r>
      <w:r/>
    </w:p>
    <w:p>
      <w:pPr>
        <w:rPr>
          <w:rFonts w:ascii="仿宋_GB2312" w:eastAsia="仿宋_GB2312"/>
          <w:sz w:val="36"/>
        </w:rPr>
      </w:pPr>
      <w:r>
        <w:rPr>
          <w:rFonts w:ascii="仿宋_GB2312" w:eastAsia="仿宋_GB2312"/>
          <w:sz w:val="36"/>
        </w:rPr>
      </w:r>
      <w:r/>
    </w:p>
    <w:p>
      <w:pPr>
        <w:jc w:val="center"/>
        <w:rPr>
          <w:rFonts w:ascii="仿宋_GB2312" w:eastAsia="仿宋_GB2312"/>
          <w:sz w:val="36"/>
        </w:rPr>
      </w:pPr>
      <w:r/>
      <w:bookmarkStart w:id="1" w:name="_Toc13234"/>
      <w:r>
        <w:rPr>
          <w:rFonts w:hint="eastAsia" w:ascii="楷体" w:hAnsi="楷体" w:eastAsia="楷体"/>
          <w:b/>
          <w:bCs/>
          <w:sz w:val="36"/>
        </w:rPr>
        <w:t xml:space="preserve">（全流程电子化不见面开标）</w:t>
      </w:r>
      <w:bookmarkEnd w:id="1"/>
      <w:r/>
      <w:r/>
    </w:p>
    <w:p>
      <w:pPr>
        <w:pStyle w:val="787"/>
        <w:ind w:firstLine="0"/>
        <w:tabs>
          <w:tab w:val="left" w:pos="7182" w:leader="none"/>
        </w:tabs>
        <w:rPr>
          <w:rFonts w:ascii="黑体" w:eastAsia="黑体"/>
          <w:sz w:val="36"/>
        </w:rPr>
      </w:pPr>
      <w:r>
        <w:rPr>
          <w:rFonts w:ascii="黑体" w:eastAsia="黑体"/>
          <w:sz w:val="36"/>
        </w:rPr>
      </w:r>
      <w:r/>
    </w:p>
    <w:p>
      <w:r/>
      <w:r/>
    </w:p>
    <w:p>
      <w:pPr>
        <w:pStyle w:val="788"/>
      </w:pPr>
      <w:r/>
      <w:r/>
    </w:p>
    <w:p>
      <w:pPr>
        <w:pStyle w:val="788"/>
      </w:pPr>
      <w:r/>
      <w:r/>
    </w:p>
    <w:p>
      <w:pPr>
        <w:pStyle w:val="788"/>
      </w:pPr>
      <w:r/>
      <w:r/>
    </w:p>
    <w:p>
      <w:pPr>
        <w:pStyle w:val="788"/>
      </w:pPr>
      <w:r/>
      <w:r/>
    </w:p>
    <w:p>
      <w:pPr>
        <w:pStyle w:val="788"/>
      </w:pPr>
      <w:r/>
      <w:r/>
    </w:p>
    <w:p>
      <w:pPr>
        <w:pStyle w:val="788"/>
      </w:pPr>
      <w:r/>
      <w:r/>
    </w:p>
    <w:p>
      <w:pPr>
        <w:jc w:val="center"/>
        <w:rPr>
          <w:rFonts w:hint="eastAsia" w:ascii="黑体" w:eastAsia="黑体"/>
          <w:sz w:val="36"/>
          <w:lang w:eastAsia="zh-CN"/>
        </w:rPr>
      </w:pPr>
      <w:r>
        <w:rPr>
          <w:rFonts w:hint="eastAsia" w:ascii="黑体" w:eastAsia="黑体"/>
          <w:sz w:val="36"/>
          <w:lang w:eastAsia="zh-CN"/>
        </w:rPr>
        <w:t xml:space="preserve">江苏嘉和项目管理有限公司</w:t>
      </w:r>
      <w:r/>
    </w:p>
    <w:p>
      <w:pPr>
        <w:jc w:val="center"/>
        <w:rPr>
          <w:rFonts w:ascii="黑体" w:eastAsia="黑体"/>
          <w:sz w:val="36"/>
        </w:rPr>
      </w:pPr>
      <w:r>
        <w:rPr>
          <w:rFonts w:hint="eastAsia" w:ascii="黑体" w:eastAsia="黑体"/>
          <w:sz w:val="36"/>
        </w:rPr>
        <w:t xml:space="preserve">二○二六年</w:t>
      </w:r>
      <w:r>
        <w:rPr>
          <w:rFonts w:hint="eastAsia" w:ascii="黑体" w:eastAsia="黑体"/>
          <w:sz w:val="36"/>
          <w:lang w:val="en-US" w:eastAsia="zh-CN"/>
        </w:rPr>
        <w:t xml:space="preserve">八</w:t>
      </w:r>
      <w:r>
        <w:rPr>
          <w:rFonts w:hint="eastAsia" w:ascii="黑体" w:eastAsia="黑体"/>
          <w:sz w:val="36"/>
        </w:rPr>
        <w:t xml:space="preserve">月</w:t>
      </w:r>
      <w:r/>
    </w:p>
    <w:p>
      <w:pPr>
        <w:pStyle w:val="793"/>
        <w:jc w:val="center"/>
        <w:spacing w:line="360" w:lineRule="auto"/>
        <w:tabs>
          <w:tab w:val="right" w:pos="9736" w:leader="dot"/>
        </w:tabs>
        <w:rPr>
          <w:rFonts w:hint="eastAsia" w:ascii="宋体" w:hAnsi="宋体"/>
          <w:b/>
          <w:bCs/>
          <w:sz w:val="32"/>
          <w:szCs w:val="32"/>
        </w:rPr>
      </w:pPr>
      <w:r>
        <w:rPr>
          <w:rFonts w:hint="eastAsia" w:ascii="宋体" w:hAnsi="宋体"/>
          <w:b/>
          <w:bCs/>
          <w:sz w:val="32"/>
          <w:szCs w:val="32"/>
        </w:rPr>
      </w:r>
      <w:r/>
    </w:p>
    <w:p>
      <w:pPr>
        <w:pStyle w:val="793"/>
        <w:jc w:val="center"/>
        <w:spacing w:line="360" w:lineRule="auto"/>
        <w:tabs>
          <w:tab w:val="right" w:pos="9736" w:leader="dot"/>
        </w:tabs>
        <w:rPr>
          <w:rFonts w:hint="eastAsia" w:ascii="宋体" w:hAnsi="宋体"/>
          <w:b/>
          <w:bCs/>
          <w:sz w:val="32"/>
          <w:szCs w:val="32"/>
          <w:highlight w:val="none"/>
        </w:rPr>
      </w:pPr>
      <w:r>
        <w:rPr>
          <w:rFonts w:hint="eastAsia" w:ascii="宋体" w:hAnsi="宋体"/>
          <w:b/>
          <w:bCs/>
          <w:sz w:val="32"/>
          <w:szCs w:val="32"/>
          <w:highlight w:val="none"/>
        </w:rPr>
      </w:r>
      <w:r/>
    </w:p>
    <w:p>
      <w:pPr>
        <w:pStyle w:val="793"/>
        <w:jc w:val="center"/>
        <w:spacing w:line="360" w:lineRule="auto"/>
        <w:tabs>
          <w:tab w:val="right" w:pos="9736" w:leader="dot"/>
        </w:tabs>
        <w:rPr>
          <w:rFonts w:hint="eastAsia" w:ascii="宋体" w:hAnsi="宋体"/>
          <w:b/>
          <w:bCs/>
          <w:sz w:val="32"/>
          <w:szCs w:val="32"/>
          <w:highlight w:val="none"/>
        </w:rPr>
      </w:pPr>
      <w:r>
        <w:rPr>
          <w:rFonts w:hint="eastAsia" w:ascii="宋体" w:hAnsi="宋体"/>
          <w:b/>
          <w:bCs/>
          <w:sz w:val="32"/>
          <w:szCs w:val="32"/>
          <w:highlight w:val="none"/>
        </w:rPr>
      </w:r>
      <w:r/>
    </w:p>
    <w:p>
      <w:pPr>
        <w:pStyle w:val="793"/>
        <w:jc w:val="center"/>
        <w:spacing w:line="360" w:lineRule="auto"/>
        <w:tabs>
          <w:tab w:val="right" w:pos="9736" w:leader="dot"/>
        </w:tabs>
        <w:rPr>
          <w:rFonts w:hint="eastAsia" w:ascii="宋体" w:hAnsi="宋体"/>
          <w:b/>
          <w:bCs/>
          <w:sz w:val="32"/>
          <w:szCs w:val="32"/>
          <w:highlight w:val="none"/>
        </w:rPr>
      </w:pPr>
      <w:r>
        <w:rPr>
          <w:rFonts w:hint="eastAsia" w:ascii="宋体" w:hAnsi="宋体"/>
          <w:b/>
          <w:bCs/>
          <w:sz w:val="32"/>
          <w:szCs w:val="32"/>
          <w:highlight w:val="none"/>
        </w:rPr>
      </w:r>
      <w:r/>
    </w:p>
    <w:p>
      <w:pPr>
        <w:pStyle w:val="793"/>
        <w:jc w:val="center"/>
        <w:spacing w:line="360" w:lineRule="auto"/>
        <w:tabs>
          <w:tab w:val="right" w:pos="9736" w:leader="dot"/>
        </w:tabs>
        <w:rPr>
          <w:rFonts w:hint="eastAsia" w:ascii="宋体" w:hAnsi="宋体"/>
          <w:b/>
          <w:bCs/>
          <w:sz w:val="32"/>
          <w:szCs w:val="32"/>
          <w:highlight w:val="none"/>
        </w:rPr>
      </w:pPr>
      <w:r>
        <w:rPr>
          <w:rFonts w:hint="eastAsia" w:ascii="宋体" w:hAnsi="宋体"/>
          <w:b/>
          <w:bCs/>
          <w:sz w:val="32"/>
          <w:szCs w:val="32"/>
          <w:highlight w:val="none"/>
        </w:rPr>
      </w:r>
      <w:r/>
    </w:p>
    <w:p>
      <w:pPr>
        <w:pStyle w:val="793"/>
        <w:jc w:val="center"/>
        <w:spacing w:line="360" w:lineRule="auto"/>
        <w:tabs>
          <w:tab w:val="right" w:pos="9736" w:leader="dot"/>
        </w:tabs>
        <w:rPr>
          <w:rFonts w:hint="eastAsia" w:ascii="宋体" w:hAnsi="宋体"/>
          <w:b/>
          <w:bCs/>
          <w:sz w:val="32"/>
          <w:szCs w:val="32"/>
          <w:highlight w:val="none"/>
        </w:rPr>
      </w:pPr>
      <w:r>
        <w:rPr>
          <w:rFonts w:hint="eastAsia" w:ascii="宋体" w:hAnsi="宋体"/>
          <w:b/>
          <w:bCs/>
          <w:sz w:val="32"/>
          <w:szCs w:val="32"/>
        </w:rPr>
        <w:t xml:space="preserve">目录</w:t>
      </w:r>
      <w:r/>
    </w:p>
    <w:p>
      <w:pPr>
        <w:pStyle w:val="792"/>
      </w:pPr>
      <w:r/>
      <w:r/>
    </w:p>
    <w:p>
      <w:pPr>
        <w:pStyle w:val="791"/>
        <w:spacing w:line="360" w:lineRule="auto"/>
        <w:tabs>
          <w:tab w:val="right" w:pos="9746" w:leader="dot"/>
        </w:tabs>
        <w:rPr>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TOC \o "1-3" \h \z \u </w:instrText>
      </w:r>
      <w:r>
        <w:rPr>
          <w:rFonts w:hint="eastAsia" w:ascii="宋体" w:hAnsi="宋体" w:cs="宋体"/>
          <w:sz w:val="28"/>
          <w:szCs w:val="28"/>
        </w:rPr>
        <w:fldChar w:fldCharType="separate"/>
      </w:r>
      <w:r>
        <w:fldChar w:fldCharType="begin"/>
      </w:r>
      <w:r>
        <w:instrText xml:space="preserve"> HYPERLINK \l "_Toc15321" \o "#_Toc15321" </w:instrText>
      </w:r>
      <w:r>
        <w:fldChar w:fldCharType="separate"/>
      </w:r>
      <w:r>
        <w:rPr>
          <w:rFonts w:hint="eastAsia" w:ascii="宋体" w:hAnsi="宋体"/>
          <w:bCs/>
          <w:sz w:val="28"/>
          <w:szCs w:val="28"/>
        </w:rPr>
        <w:t xml:space="preserve">第一章 询价邀请</w:t>
      </w:r>
      <w:r>
        <w:rPr>
          <w:sz w:val="28"/>
          <w:szCs w:val="28"/>
        </w:rPr>
        <w:tab/>
      </w:r>
      <w:r>
        <w:rPr>
          <w:sz w:val="28"/>
          <w:szCs w:val="28"/>
        </w:rPr>
        <w:fldChar w:fldCharType="begin"/>
      </w:r>
      <w:r>
        <w:rPr>
          <w:sz w:val="28"/>
          <w:szCs w:val="28"/>
        </w:rPr>
        <w:instrText xml:space="preserve"> PAGEREF _Toc15321 \h </w:instrText>
      </w:r>
      <w:r>
        <w:rPr>
          <w:sz w:val="28"/>
          <w:szCs w:val="28"/>
        </w:rPr>
        <w:fldChar w:fldCharType="separate"/>
      </w:r>
      <w:r>
        <w:rPr>
          <w:sz w:val="28"/>
          <w:szCs w:val="28"/>
        </w:rPr>
        <w:t xml:space="preserve">10</w:t>
      </w:r>
      <w:r>
        <w:rPr>
          <w:sz w:val="28"/>
          <w:szCs w:val="28"/>
        </w:rPr>
        <w:fldChar w:fldCharType="end"/>
      </w:r>
      <w:r>
        <w:rPr>
          <w:sz w:val="28"/>
          <w:szCs w:val="28"/>
        </w:rPr>
        <w:fldChar w:fldCharType="end"/>
      </w:r>
      <w:r/>
    </w:p>
    <w:p>
      <w:pPr>
        <w:pStyle w:val="791"/>
        <w:spacing w:line="360" w:lineRule="auto"/>
        <w:tabs>
          <w:tab w:val="right" w:pos="9746" w:leader="dot"/>
        </w:tabs>
        <w:rPr>
          <w:sz w:val="28"/>
          <w:szCs w:val="28"/>
        </w:rPr>
      </w:pPr>
      <w:r>
        <w:fldChar w:fldCharType="begin"/>
      </w:r>
      <w:r>
        <w:instrText xml:space="preserve"> HYPERLINK \l "_Toc30340" \o "#_Toc30340" </w:instrText>
      </w:r>
      <w:r>
        <w:fldChar w:fldCharType="separate"/>
      </w:r>
      <w:r>
        <w:rPr>
          <w:rFonts w:hint="eastAsia" w:ascii="宋体" w:hAnsi="宋体"/>
          <w:bCs/>
          <w:sz w:val="28"/>
          <w:szCs w:val="28"/>
        </w:rPr>
        <w:t xml:space="preserve">第二章 响应文件</w:t>
      </w:r>
      <w:r>
        <w:rPr>
          <w:sz w:val="28"/>
          <w:szCs w:val="28"/>
        </w:rPr>
        <w:tab/>
      </w:r>
      <w:r>
        <w:rPr>
          <w:sz w:val="28"/>
          <w:szCs w:val="28"/>
        </w:rPr>
        <w:fldChar w:fldCharType="begin"/>
      </w:r>
      <w:r>
        <w:rPr>
          <w:sz w:val="28"/>
          <w:szCs w:val="28"/>
        </w:rPr>
        <w:instrText xml:space="preserve"> PAGEREF _Toc30340 \h </w:instrText>
      </w:r>
      <w:r>
        <w:rPr>
          <w:sz w:val="28"/>
          <w:szCs w:val="28"/>
        </w:rPr>
        <w:fldChar w:fldCharType="separate"/>
      </w:r>
      <w:r>
        <w:rPr>
          <w:sz w:val="28"/>
          <w:szCs w:val="28"/>
        </w:rPr>
        <w:t xml:space="preserve">14</w:t>
      </w:r>
      <w:r>
        <w:rPr>
          <w:sz w:val="28"/>
          <w:szCs w:val="28"/>
        </w:rPr>
        <w:fldChar w:fldCharType="end"/>
      </w:r>
      <w:r>
        <w:rPr>
          <w:sz w:val="28"/>
          <w:szCs w:val="28"/>
        </w:rPr>
        <w:fldChar w:fldCharType="end"/>
      </w:r>
      <w:r/>
    </w:p>
    <w:p>
      <w:pPr>
        <w:pStyle w:val="791"/>
        <w:spacing w:line="360" w:lineRule="auto"/>
        <w:tabs>
          <w:tab w:val="right" w:pos="9746" w:leader="dot"/>
        </w:tabs>
        <w:rPr>
          <w:sz w:val="28"/>
          <w:szCs w:val="28"/>
        </w:rPr>
      </w:pPr>
      <w:r>
        <w:fldChar w:fldCharType="begin"/>
      </w:r>
      <w:r>
        <w:instrText xml:space="preserve"> HYPERLINK \l "_Toc18576" \o "#_Toc18576" </w:instrText>
      </w:r>
      <w:r>
        <w:fldChar w:fldCharType="separate"/>
      </w:r>
      <w:r>
        <w:rPr>
          <w:rFonts w:hint="eastAsia" w:ascii="宋体" w:hAnsi="宋体"/>
          <w:bCs/>
          <w:sz w:val="28"/>
          <w:szCs w:val="28"/>
        </w:rPr>
        <w:t xml:space="preserve">第三章 询价相关说明</w:t>
      </w:r>
      <w:r>
        <w:rPr>
          <w:sz w:val="28"/>
          <w:szCs w:val="28"/>
        </w:rPr>
        <w:tab/>
      </w:r>
      <w:r>
        <w:rPr>
          <w:sz w:val="28"/>
          <w:szCs w:val="28"/>
        </w:rPr>
        <w:fldChar w:fldCharType="begin"/>
      </w:r>
      <w:r>
        <w:rPr>
          <w:sz w:val="28"/>
          <w:szCs w:val="28"/>
        </w:rPr>
        <w:instrText xml:space="preserve"> PAGEREF _Toc18576 \h </w:instrText>
      </w:r>
      <w:r>
        <w:rPr>
          <w:sz w:val="28"/>
          <w:szCs w:val="28"/>
        </w:rPr>
        <w:fldChar w:fldCharType="separate"/>
      </w:r>
      <w:r>
        <w:rPr>
          <w:sz w:val="28"/>
          <w:szCs w:val="28"/>
        </w:rPr>
        <w:t xml:space="preserve">21</w:t>
      </w:r>
      <w:r>
        <w:rPr>
          <w:sz w:val="28"/>
          <w:szCs w:val="28"/>
        </w:rPr>
        <w:fldChar w:fldCharType="end"/>
      </w:r>
      <w:r>
        <w:rPr>
          <w:sz w:val="28"/>
          <w:szCs w:val="28"/>
        </w:rPr>
        <w:fldChar w:fldCharType="end"/>
      </w:r>
      <w:r/>
    </w:p>
    <w:p>
      <w:pPr>
        <w:pStyle w:val="791"/>
        <w:spacing w:line="360" w:lineRule="auto"/>
        <w:tabs>
          <w:tab w:val="right" w:pos="9746" w:leader="dot"/>
        </w:tabs>
        <w:rPr>
          <w:sz w:val="28"/>
          <w:szCs w:val="28"/>
        </w:rPr>
      </w:pPr>
      <w:r>
        <w:fldChar w:fldCharType="begin"/>
      </w:r>
      <w:r>
        <w:instrText xml:space="preserve"> HYPERLINK \l "_Toc2419" \o "#_Toc2419" </w:instrText>
      </w:r>
      <w:r>
        <w:fldChar w:fldCharType="separate"/>
      </w:r>
      <w:r>
        <w:rPr>
          <w:rFonts w:hint="eastAsia" w:ascii="宋体" w:hAnsi="宋体"/>
          <w:bCs/>
          <w:sz w:val="28"/>
          <w:szCs w:val="28"/>
        </w:rPr>
        <w:t xml:space="preserve">第四章 确定成交供应商及合同签订等</w:t>
      </w:r>
      <w:r>
        <w:rPr>
          <w:sz w:val="28"/>
          <w:szCs w:val="28"/>
        </w:rPr>
        <w:tab/>
      </w:r>
      <w:r>
        <w:rPr>
          <w:sz w:val="28"/>
          <w:szCs w:val="28"/>
        </w:rPr>
        <w:fldChar w:fldCharType="begin"/>
      </w:r>
      <w:r>
        <w:rPr>
          <w:sz w:val="28"/>
          <w:szCs w:val="28"/>
        </w:rPr>
        <w:instrText xml:space="preserve"> PAGEREF _Toc2419 \h </w:instrText>
      </w:r>
      <w:r>
        <w:rPr>
          <w:sz w:val="28"/>
          <w:szCs w:val="28"/>
        </w:rPr>
        <w:fldChar w:fldCharType="separate"/>
      </w:r>
      <w:r>
        <w:rPr>
          <w:sz w:val="28"/>
          <w:szCs w:val="28"/>
        </w:rPr>
        <w:t xml:space="preserve">25</w:t>
      </w:r>
      <w:r>
        <w:rPr>
          <w:sz w:val="28"/>
          <w:szCs w:val="28"/>
        </w:rPr>
        <w:fldChar w:fldCharType="end"/>
      </w:r>
      <w:r>
        <w:rPr>
          <w:sz w:val="28"/>
          <w:szCs w:val="28"/>
        </w:rPr>
        <w:fldChar w:fldCharType="end"/>
      </w:r>
      <w:r/>
    </w:p>
    <w:p>
      <w:pPr>
        <w:pStyle w:val="791"/>
        <w:spacing w:line="360" w:lineRule="auto"/>
        <w:tabs>
          <w:tab w:val="right" w:pos="9746" w:leader="dot"/>
        </w:tabs>
        <w:rPr>
          <w:sz w:val="28"/>
          <w:szCs w:val="28"/>
        </w:rPr>
      </w:pPr>
      <w:r>
        <w:fldChar w:fldCharType="begin"/>
      </w:r>
      <w:r>
        <w:instrText xml:space="preserve"> HYPERLINK \l "_Toc10787" \o "#_Toc10787" </w:instrText>
      </w:r>
      <w:r>
        <w:fldChar w:fldCharType="separate"/>
      </w:r>
      <w:r>
        <w:rPr>
          <w:rFonts w:hint="eastAsia" w:ascii="宋体" w:hAnsi="宋体"/>
          <w:bCs/>
          <w:sz w:val="28"/>
          <w:szCs w:val="28"/>
        </w:rPr>
        <w:t xml:space="preserve">第五章 询价文件的澄清或者修改</w:t>
      </w:r>
      <w:r>
        <w:rPr>
          <w:sz w:val="28"/>
          <w:szCs w:val="28"/>
        </w:rPr>
        <w:tab/>
      </w:r>
      <w:r>
        <w:rPr>
          <w:sz w:val="28"/>
          <w:szCs w:val="28"/>
        </w:rPr>
        <w:fldChar w:fldCharType="begin"/>
      </w:r>
      <w:r>
        <w:rPr>
          <w:sz w:val="28"/>
          <w:szCs w:val="28"/>
        </w:rPr>
        <w:instrText xml:space="preserve"> PAGEREF _Toc10787 \h </w:instrText>
      </w:r>
      <w:r>
        <w:rPr>
          <w:sz w:val="28"/>
          <w:szCs w:val="28"/>
        </w:rPr>
        <w:fldChar w:fldCharType="separate"/>
      </w:r>
      <w:r>
        <w:rPr>
          <w:sz w:val="28"/>
          <w:szCs w:val="28"/>
        </w:rPr>
        <w:t xml:space="preserve">26</w:t>
      </w:r>
      <w:r>
        <w:rPr>
          <w:sz w:val="28"/>
          <w:szCs w:val="28"/>
        </w:rPr>
        <w:fldChar w:fldCharType="end"/>
      </w:r>
      <w:r>
        <w:rPr>
          <w:sz w:val="28"/>
          <w:szCs w:val="28"/>
        </w:rPr>
        <w:fldChar w:fldCharType="end"/>
      </w:r>
      <w:r/>
    </w:p>
    <w:p>
      <w:pPr>
        <w:pStyle w:val="791"/>
        <w:spacing w:line="360" w:lineRule="auto"/>
        <w:tabs>
          <w:tab w:val="right" w:pos="9746" w:leader="dot"/>
        </w:tabs>
        <w:rPr>
          <w:sz w:val="28"/>
          <w:szCs w:val="28"/>
        </w:rPr>
      </w:pPr>
      <w:r>
        <w:fldChar w:fldCharType="begin"/>
      </w:r>
      <w:r>
        <w:instrText xml:space="preserve"> HYPERLINK \l "_Toc17590" \o "#_Toc17590" </w:instrText>
      </w:r>
      <w:r>
        <w:fldChar w:fldCharType="separate"/>
      </w:r>
      <w:r>
        <w:rPr>
          <w:rFonts w:hint="eastAsia" w:ascii="宋体" w:hAnsi="宋体"/>
          <w:bCs/>
          <w:sz w:val="28"/>
          <w:szCs w:val="28"/>
        </w:rPr>
        <w:t xml:space="preserve">第六章 询问和质疑</w:t>
      </w:r>
      <w:r>
        <w:rPr>
          <w:sz w:val="28"/>
          <w:szCs w:val="28"/>
        </w:rPr>
        <w:tab/>
      </w:r>
      <w:r>
        <w:rPr>
          <w:sz w:val="28"/>
          <w:szCs w:val="28"/>
        </w:rPr>
        <w:fldChar w:fldCharType="begin"/>
      </w:r>
      <w:r>
        <w:rPr>
          <w:sz w:val="28"/>
          <w:szCs w:val="28"/>
        </w:rPr>
        <w:instrText xml:space="preserve"> PAGEREF _Toc17590 \h </w:instrText>
      </w:r>
      <w:r>
        <w:rPr>
          <w:sz w:val="28"/>
          <w:szCs w:val="28"/>
        </w:rPr>
        <w:fldChar w:fldCharType="separate"/>
      </w:r>
      <w:r>
        <w:rPr>
          <w:sz w:val="28"/>
          <w:szCs w:val="28"/>
        </w:rPr>
        <w:t xml:space="preserve">27</w:t>
      </w:r>
      <w:r>
        <w:rPr>
          <w:sz w:val="28"/>
          <w:szCs w:val="28"/>
        </w:rPr>
        <w:fldChar w:fldCharType="end"/>
      </w:r>
      <w:r>
        <w:rPr>
          <w:sz w:val="28"/>
          <w:szCs w:val="28"/>
        </w:rPr>
        <w:fldChar w:fldCharType="end"/>
      </w:r>
      <w:r/>
    </w:p>
    <w:p>
      <w:pPr>
        <w:pStyle w:val="791"/>
        <w:spacing w:line="360" w:lineRule="auto"/>
        <w:tabs>
          <w:tab w:val="right" w:pos="9746" w:leader="dot"/>
        </w:tabs>
        <w:rPr>
          <w:sz w:val="28"/>
          <w:szCs w:val="28"/>
        </w:rPr>
      </w:pPr>
      <w:r>
        <w:fldChar w:fldCharType="begin"/>
      </w:r>
      <w:r>
        <w:instrText xml:space="preserve"> HYPERLINK \l "_Toc19208" \o "#_Toc19208" </w:instrText>
      </w:r>
      <w:r>
        <w:fldChar w:fldCharType="separate"/>
      </w:r>
      <w:r>
        <w:rPr>
          <w:rFonts w:hint="eastAsia" w:ascii="宋体" w:hAnsi="宋体"/>
          <w:bCs/>
          <w:sz w:val="28"/>
          <w:szCs w:val="28"/>
        </w:rPr>
        <w:t xml:space="preserve">第七章 采购需求</w:t>
      </w:r>
      <w:r>
        <w:rPr>
          <w:sz w:val="28"/>
          <w:szCs w:val="28"/>
        </w:rPr>
        <w:tab/>
      </w:r>
      <w:r>
        <w:rPr>
          <w:sz w:val="28"/>
          <w:szCs w:val="28"/>
        </w:rPr>
        <w:fldChar w:fldCharType="begin"/>
      </w:r>
      <w:r>
        <w:rPr>
          <w:sz w:val="28"/>
          <w:szCs w:val="28"/>
        </w:rPr>
        <w:instrText xml:space="preserve"> PAGEREF _Toc19208 \h </w:instrText>
      </w:r>
      <w:r>
        <w:rPr>
          <w:sz w:val="28"/>
          <w:szCs w:val="28"/>
        </w:rPr>
        <w:fldChar w:fldCharType="separate"/>
      </w:r>
      <w:r>
        <w:rPr>
          <w:sz w:val="28"/>
          <w:szCs w:val="28"/>
        </w:rPr>
        <w:t xml:space="preserve">28</w:t>
      </w:r>
      <w:r>
        <w:rPr>
          <w:sz w:val="28"/>
          <w:szCs w:val="28"/>
        </w:rPr>
        <w:fldChar w:fldCharType="end"/>
      </w:r>
      <w:r>
        <w:rPr>
          <w:sz w:val="28"/>
          <w:szCs w:val="28"/>
        </w:rPr>
        <w:fldChar w:fldCharType="end"/>
      </w:r>
      <w:r/>
    </w:p>
    <w:p>
      <w:pPr>
        <w:pStyle w:val="791"/>
        <w:spacing w:line="360" w:lineRule="auto"/>
        <w:tabs>
          <w:tab w:val="right" w:pos="9746" w:leader="dot"/>
        </w:tabs>
        <w:rPr>
          <w:sz w:val="28"/>
          <w:szCs w:val="28"/>
        </w:rPr>
      </w:pPr>
      <w:r>
        <w:fldChar w:fldCharType="begin"/>
      </w:r>
      <w:r>
        <w:instrText xml:space="preserve"> HYPERLINK \l "_Toc4646" \o "#_Toc4646" </w:instrText>
      </w:r>
      <w:r>
        <w:fldChar w:fldCharType="separate"/>
      </w:r>
      <w:r>
        <w:rPr>
          <w:rFonts w:hint="eastAsia" w:ascii="宋体" w:hAnsi="宋体"/>
          <w:bCs/>
          <w:sz w:val="28"/>
          <w:szCs w:val="28"/>
        </w:rPr>
        <w:t xml:space="preserve">第八章 响应文件相关格式</w:t>
      </w:r>
      <w:r>
        <w:rPr>
          <w:sz w:val="28"/>
          <w:szCs w:val="28"/>
        </w:rPr>
        <w:tab/>
      </w:r>
      <w:r>
        <w:rPr>
          <w:sz w:val="28"/>
          <w:szCs w:val="28"/>
        </w:rPr>
        <w:fldChar w:fldCharType="begin"/>
      </w:r>
      <w:r>
        <w:rPr>
          <w:sz w:val="28"/>
          <w:szCs w:val="28"/>
        </w:rPr>
        <w:instrText xml:space="preserve"> PAGEREF _Toc4646 \h </w:instrText>
      </w:r>
      <w:r>
        <w:rPr>
          <w:sz w:val="28"/>
          <w:szCs w:val="28"/>
        </w:rPr>
        <w:fldChar w:fldCharType="separate"/>
      </w:r>
      <w:r>
        <w:rPr>
          <w:sz w:val="28"/>
          <w:szCs w:val="28"/>
        </w:rPr>
        <w:t xml:space="preserve">31</w:t>
      </w:r>
      <w:r>
        <w:rPr>
          <w:sz w:val="28"/>
          <w:szCs w:val="28"/>
        </w:rPr>
        <w:fldChar w:fldCharType="end"/>
      </w:r>
      <w:r>
        <w:rPr>
          <w:sz w:val="28"/>
          <w:szCs w:val="28"/>
        </w:rPr>
        <w:fldChar w:fldCharType="end"/>
      </w:r>
      <w:r/>
    </w:p>
    <w:p>
      <w:pPr>
        <w:pStyle w:val="791"/>
        <w:spacing w:line="360" w:lineRule="auto"/>
        <w:tabs>
          <w:tab w:val="right" w:pos="9746" w:leader="dot"/>
        </w:tabs>
        <w:rPr>
          <w:sz w:val="28"/>
          <w:szCs w:val="28"/>
        </w:rPr>
      </w:pPr>
      <w:r>
        <w:fldChar w:fldCharType="begin"/>
      </w:r>
      <w:r>
        <w:instrText xml:space="preserve"> HYPERLINK \l "_Toc23038" \o "#_Toc23038" </w:instrText>
      </w:r>
      <w:r>
        <w:fldChar w:fldCharType="separate"/>
      </w:r>
      <w:r>
        <w:rPr>
          <w:rFonts w:hint="eastAsia" w:ascii="宋体" w:hAnsi="宋体"/>
          <w:bCs/>
          <w:sz w:val="28"/>
          <w:szCs w:val="28"/>
        </w:rPr>
        <w:t xml:space="preserve">第九章 拟签订的合同文本</w:t>
      </w:r>
      <w:r>
        <w:rPr>
          <w:sz w:val="28"/>
          <w:szCs w:val="28"/>
        </w:rPr>
        <w:tab/>
      </w:r>
      <w:r>
        <w:rPr>
          <w:sz w:val="28"/>
          <w:szCs w:val="28"/>
        </w:rPr>
        <w:fldChar w:fldCharType="begin"/>
      </w:r>
      <w:r>
        <w:rPr>
          <w:sz w:val="28"/>
          <w:szCs w:val="28"/>
        </w:rPr>
        <w:instrText xml:space="preserve"> PAGEREF _Toc23038 \h </w:instrText>
      </w:r>
      <w:r>
        <w:rPr>
          <w:sz w:val="28"/>
          <w:szCs w:val="28"/>
        </w:rPr>
        <w:fldChar w:fldCharType="separate"/>
      </w:r>
      <w:r>
        <w:rPr>
          <w:sz w:val="28"/>
          <w:szCs w:val="28"/>
        </w:rPr>
        <w:t xml:space="preserve">42</w:t>
      </w:r>
      <w:r>
        <w:rPr>
          <w:sz w:val="28"/>
          <w:szCs w:val="28"/>
        </w:rPr>
        <w:fldChar w:fldCharType="end"/>
      </w:r>
      <w:r>
        <w:rPr>
          <w:sz w:val="28"/>
          <w:szCs w:val="28"/>
        </w:rPr>
        <w:fldChar w:fldCharType="end"/>
      </w:r>
      <w:r/>
    </w:p>
    <w:p>
      <w:pPr>
        <w:pStyle w:val="791"/>
        <w:spacing w:line="360" w:lineRule="auto"/>
        <w:tabs>
          <w:tab w:val="right" w:pos="9746" w:leader="dot"/>
        </w:tabs>
        <w:rPr>
          <w:sz w:val="28"/>
          <w:szCs w:val="28"/>
        </w:rPr>
      </w:pPr>
      <w:r>
        <w:fldChar w:fldCharType="begin"/>
      </w:r>
      <w:r>
        <w:instrText xml:space="preserve"> HYPERLINK \l "_Toc26763" \o "#_Toc26763" </w:instrText>
      </w:r>
      <w:r>
        <w:fldChar w:fldCharType="separate"/>
      </w:r>
      <w:r>
        <w:rPr>
          <w:rFonts w:hint="eastAsia" w:ascii="宋体" w:hAnsi="宋体"/>
          <w:bCs/>
          <w:sz w:val="28"/>
          <w:szCs w:val="28"/>
        </w:rPr>
        <w:t xml:space="preserve">第十章 质疑函范本</w:t>
      </w:r>
      <w:r>
        <w:rPr>
          <w:sz w:val="28"/>
          <w:szCs w:val="28"/>
        </w:rPr>
        <w:tab/>
      </w:r>
      <w:r>
        <w:rPr>
          <w:rFonts w:hint="eastAsia"/>
          <w:sz w:val="28"/>
          <w:szCs w:val="28"/>
        </w:rPr>
        <w:t xml:space="preserve">58</w:t>
      </w:r>
      <w:r>
        <w:rPr>
          <w:rFonts w:hint="eastAsia"/>
          <w:sz w:val="28"/>
          <w:szCs w:val="28"/>
        </w:rPr>
        <w:fldChar w:fldCharType="end"/>
      </w:r>
      <w:r/>
    </w:p>
    <w:p>
      <w:pPr>
        <w:jc w:val="center"/>
        <w:rPr>
          <w:rFonts w:ascii="黑体" w:eastAsia="黑体"/>
          <w:sz w:val="36"/>
        </w:rPr>
      </w:pPr>
      <w:r>
        <w:rPr>
          <w:rFonts w:hint="eastAsia" w:ascii="宋体" w:hAnsi="宋体" w:cs="宋体"/>
          <w:bCs/>
          <w:sz w:val="28"/>
          <w:szCs w:val="28"/>
          <w:lang w:val="zh-CN"/>
        </w:rPr>
        <w:fldChar w:fldCharType="end"/>
      </w:r>
      <w:r/>
    </w:p>
    <w:p>
      <w:pPr>
        <w:ind w:firstLine="420"/>
      </w:pPr>
      <w:r/>
      <w:r/>
    </w:p>
    <w:p>
      <w:r/>
      <w:r/>
    </w:p>
    <w:p>
      <w:r/>
      <w:r/>
    </w:p>
    <w:p>
      <w:r/>
      <w:r/>
    </w:p>
    <w:p>
      <w:r/>
      <w:r/>
    </w:p>
    <w:p>
      <w:r/>
      <w:r/>
    </w:p>
    <w:p>
      <w:r/>
      <w:r/>
    </w:p>
    <w:p>
      <w:r/>
      <w:r/>
    </w:p>
    <w:p>
      <w:r/>
      <w:r/>
    </w:p>
    <w:p>
      <w:r/>
      <w:r/>
    </w:p>
    <w:p>
      <w:r/>
      <w:r/>
    </w:p>
    <w:p>
      <w:r/>
      <w:r/>
    </w:p>
    <w:p>
      <w:r/>
      <w:r/>
    </w:p>
    <w:p>
      <w:r/>
      <w:r/>
    </w:p>
    <w:p>
      <w:r/>
      <w:r/>
    </w:p>
    <w:p>
      <w:r/>
      <w:r/>
    </w:p>
    <w:p>
      <w:r/>
      <w:r/>
    </w:p>
    <w:p>
      <w:r/>
      <w:r/>
    </w:p>
    <w:p>
      <w:r/>
      <w:r/>
    </w:p>
    <w:p>
      <w:r/>
      <w:r/>
    </w:p>
    <w:p>
      <w:r/>
      <w:r/>
    </w:p>
    <w:p>
      <w:r/>
      <w:r/>
    </w:p>
    <w:p>
      <w:pPr>
        <w:jc w:val="center"/>
        <w:rPr>
          <w:rFonts w:hint="eastAsia" w:ascii="宋体" w:hAnsi="宋体" w:cs="宋体"/>
          <w:sz w:val="36"/>
          <w:szCs w:val="36"/>
        </w:rPr>
      </w:pPr>
      <w:r>
        <w:rPr>
          <w:rFonts w:hint="eastAsia" w:ascii="宋体" w:hAnsi="宋体" w:cs="宋体"/>
          <w:sz w:val="36"/>
          <w:szCs w:val="36"/>
        </w:rPr>
        <w:t xml:space="preserve">兴化市政府采购不见面交易相关提醒</w:t>
      </w:r>
      <w:r/>
    </w:p>
    <w:p>
      <w:pPr>
        <w:ind w:firstLine="321"/>
        <w:spacing w:line="520" w:lineRule="exact"/>
        <w:rPr>
          <w:rFonts w:hint="eastAsia" w:ascii="宋体" w:hAnsi="宋体" w:cs="宋体"/>
          <w:b/>
          <w:bCs/>
          <w:spacing w:val="-3"/>
          <w:sz w:val="24"/>
        </w:rPr>
      </w:pPr>
      <w:r>
        <w:rPr>
          <w:rFonts w:hint="eastAsia" w:ascii="宋体" w:hAnsi="宋体" w:cs="宋体"/>
          <w:b/>
          <w:bCs/>
          <w:sz w:val="24"/>
        </w:rPr>
        <w:t xml:space="preserve">一、政府采购线上合同信用融资功能告知提醒</w:t>
      </w:r>
      <w:r/>
    </w:p>
    <w:p>
      <w:pPr>
        <w:ind w:firstLine="522"/>
        <w:spacing w:line="400" w:lineRule="exact"/>
        <w:rPr>
          <w:rFonts w:hint="eastAsia" w:ascii="宋体" w:hAnsi="宋体" w:cs="宋体"/>
          <w:spacing w:val="1"/>
          <w:sz w:val="24"/>
        </w:rPr>
      </w:pPr>
      <w:r>
        <w:rPr>
          <w:rFonts w:hint="eastAsia" w:ascii="宋体" w:hAnsi="宋体" w:cs="宋体"/>
          <w:spacing w:val="1"/>
          <w:sz w:val="24"/>
        </w:rPr>
        <w:t xml:space="preserve">今年我市已正式启用“苏采云”系统，目前已全面开</w:t>
      </w:r>
      <w:r>
        <w:rPr>
          <w:rFonts w:hint="eastAsia" w:ascii="宋体" w:hAnsi="宋体" w:cs="宋体"/>
          <w:spacing w:val="11"/>
          <w:sz w:val="24"/>
        </w:rPr>
        <w:t xml:space="preserve">通</w:t>
      </w:r>
      <w:r>
        <w:rPr>
          <w:rFonts w:hint="eastAsia" w:ascii="宋体" w:hAnsi="宋体" w:cs="宋体"/>
          <w:spacing w:val="1"/>
          <w:sz w:val="24"/>
        </w:rPr>
        <w:t xml:space="preserve">政府采购线上合同信用融资（以下简称“政采贷”）功能。成交供应商可凭政府采购合同在中征平台发起贷款申请贷款。</w:t>
      </w:r>
      <w:r/>
    </w:p>
    <w:p>
      <w:pPr>
        <w:pStyle w:val="794"/>
        <w:ind w:left="640"/>
        <w:jc w:val="both"/>
        <w:spacing w:beforeAutospacing="0" w:afterAutospacing="0" w:line="400" w:lineRule="exact"/>
        <w:rPr>
          <w:rFonts w:hint="eastAsia" w:cs="宋体"/>
          <w:b/>
          <w:bCs/>
        </w:rPr>
      </w:pPr>
      <w:r>
        <w:rPr>
          <w:rFonts w:hint="eastAsia" w:cs="宋体"/>
          <w:b/>
          <w:bCs/>
        </w:rPr>
        <w:t xml:space="preserve">1.“政采贷”业务流程</w:t>
      </w:r>
      <w:r/>
    </w:p>
    <w:p>
      <w:pPr>
        <w:pStyle w:val="794"/>
        <w:jc w:val="both"/>
        <w:spacing w:beforeAutospacing="0" w:afterAutospacing="0"/>
        <w:rPr>
          <w:rFonts w:hint="eastAsia" w:cs="宋体"/>
        </w:rPr>
      </w:pPr>
      <w:r>
        <w:rPr>
          <w:rFonts w:hint="eastAsia" w:cs="宋体"/>
        </w:rPr>
        <mc:AlternateContent>
          <mc:Choice Requires="wpg">
            <w:drawing>
              <wp:inline xmlns:wp="http://schemas.openxmlformats.org/drawingml/2006/wordprocessingDrawing" distT="0" distB="0" distL="0" distR="0">
                <wp:extent cx="5267325" cy="1554480"/>
                <wp:effectExtent l="0" t="0" r="0" b="0"/>
                <wp:docPr id="3" name="图片 9"/>
                <wp:cNvGraphicFramePr/>
                <a:graphic xmlns:a="http://schemas.openxmlformats.org/drawingml/2006/main">
                  <a:graphicData uri="http://schemas.openxmlformats.org/drawingml/2006/picture">
                    <pic:pic xmlns:pic="http://schemas.openxmlformats.org/drawingml/2006/picture">
                      <pic:nvPicPr>
                        <pic:cNvPr id="3" name="图片 9"/>
                        <pic:cNvPicPr/>
                        <pic:nvPr/>
                      </pic:nvPicPr>
                      <pic:blipFill>
                        <a:blip r:embed="rId13"/>
                        <a:stretch/>
                      </pic:blipFill>
                      <pic:spPr bwMode="auto">
                        <a:xfrm>
                          <a:off x="0" y="0"/>
                          <a:ext cx="5267325" cy="15545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8pt;height:122.4pt;mso-wrap-distance-left:0.0pt;mso-wrap-distance-top:0.0pt;mso-wrap-distance-right:0.0pt;mso-wrap-distance-bottom:0.0pt;" stroked="f">
                <v:path textboxrect="0,0,0,0"/>
                <v:imagedata r:id="rId13" o:title=""/>
              </v:shape>
            </w:pict>
          </mc:Fallback>
        </mc:AlternateContent>
      </w:r>
      <w:r/>
    </w:p>
    <w:p>
      <w:pPr>
        <w:pStyle w:val="794"/>
        <w:ind w:left="640"/>
        <w:jc w:val="both"/>
        <w:spacing w:beforeAutospacing="0" w:afterAutospacing="0" w:line="400" w:lineRule="exact"/>
        <w:rPr>
          <w:rFonts w:hint="eastAsia" w:cs="宋体"/>
          <w:b/>
          <w:bCs/>
        </w:rPr>
      </w:pPr>
      <w:r>
        <w:rPr>
          <w:rFonts w:hint="eastAsia" w:cs="宋体"/>
          <w:b/>
          <w:bCs/>
        </w:rPr>
        <w:t xml:space="preserve">2.操作流程</w:t>
      </w:r>
      <w:r/>
    </w:p>
    <w:p>
      <w:pPr>
        <w:pStyle w:val="794"/>
        <w:jc w:val="both"/>
        <w:spacing w:beforeAutospacing="0" w:afterAutospacing="0" w:line="400" w:lineRule="exact"/>
        <w:rPr>
          <w:rFonts w:hint="eastAsia" w:cs="宋体"/>
        </w:rPr>
      </w:pPr>
      <w:r>
        <w:rPr>
          <w:rFonts w:hint="eastAsia" w:cs="宋体"/>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794"/>
        <w:ind w:left="640"/>
        <w:jc w:val="both"/>
        <w:spacing w:beforeAutospacing="0" w:afterAutospacing="0" w:line="400" w:lineRule="exact"/>
        <w:rPr>
          <w:rFonts w:hint="eastAsia" w:cs="宋体"/>
          <w:b/>
          <w:bCs/>
        </w:rPr>
      </w:pPr>
      <w:r>
        <w:rPr>
          <w:rFonts w:hint="eastAsia" w:cs="宋体"/>
          <w:b/>
          <w:bCs/>
        </w:rPr>
        <w:t xml:space="preserve">3.常见问题</w:t>
      </w:r>
      <w:r/>
    </w:p>
    <w:p>
      <w:pPr>
        <w:pStyle w:val="794"/>
        <w:jc w:val="both"/>
        <w:spacing w:beforeAutospacing="0" w:afterAutospacing="0" w:line="400" w:lineRule="exact"/>
        <w:rPr>
          <w:rFonts w:hint="eastAsia" w:cs="宋体"/>
        </w:rPr>
      </w:pPr>
      <w:r>
        <w:rPr>
          <w:rFonts w:hint="eastAsia" w:cs="宋体"/>
        </w:rPr>
        <w:t xml:space="preserve">Q1：哪些企业能申请“政采贷”？</w:t>
      </w:r>
      <w:r/>
    </w:p>
    <w:p>
      <w:pPr>
        <w:pStyle w:val="794"/>
        <w:jc w:val="both"/>
        <w:spacing w:beforeAutospacing="0" w:afterAutospacing="0" w:line="400" w:lineRule="exact"/>
        <w:rPr>
          <w:rFonts w:hint="eastAsia" w:cs="宋体"/>
        </w:rPr>
      </w:pPr>
      <w:r>
        <w:rPr>
          <w:rFonts w:hint="eastAsia" w:cs="宋体"/>
        </w:rPr>
        <w:t xml:space="preserve">答：江苏省内采用国库集中支付的政府采购项目的中标供应商，可凭政府采购合同申请"政采贷"。</w:t>
      </w:r>
      <w:r/>
    </w:p>
    <w:p>
      <w:pPr>
        <w:pStyle w:val="794"/>
        <w:jc w:val="both"/>
        <w:spacing w:beforeAutospacing="0" w:afterAutospacing="0" w:line="400" w:lineRule="exact"/>
        <w:rPr>
          <w:rFonts w:hint="eastAsia" w:cs="宋体"/>
        </w:rPr>
      </w:pPr>
      <w:r>
        <w:rPr>
          <w:rFonts w:hint="eastAsia" w:cs="宋体"/>
        </w:rPr>
        <w:t xml:space="preserve">Q2：供应商在哪里申请“政采贷”？</w:t>
      </w:r>
      <w:r/>
    </w:p>
    <w:p>
      <w:pPr>
        <w:pStyle w:val="794"/>
        <w:jc w:val="both"/>
        <w:spacing w:beforeAutospacing="0" w:afterAutospacing="0" w:line="400" w:lineRule="exact"/>
        <w:rPr>
          <w:rFonts w:hint="eastAsia" w:cs="宋体"/>
        </w:rPr>
      </w:pPr>
      <w:r>
        <w:rPr>
          <w:rFonts w:hint="eastAsia" w:cs="宋体"/>
        </w:rPr>
        <w:t xml:space="preserve">答：中标供应商在“中征应收账款融资服务平台”（简称“中征平台”）上向意向银行发起融资申请</w:t>
      </w:r>
      <w:r/>
    </w:p>
    <w:p>
      <w:pPr>
        <w:pStyle w:val="794"/>
        <w:jc w:val="both"/>
        <w:spacing w:beforeAutospacing="0" w:afterAutospacing="0" w:line="400" w:lineRule="exact"/>
        <w:rPr>
          <w:rFonts w:hint="eastAsia" w:cs="宋体"/>
        </w:rPr>
      </w:pPr>
      <w:r>
        <w:rPr>
          <w:rFonts w:hint="eastAsia" w:cs="宋体"/>
        </w:rPr>
        <w:t xml:space="preserve">Q3：中标供应商要注意什么？</w:t>
      </w:r>
      <w:r/>
    </w:p>
    <w:p>
      <w:pPr>
        <w:pStyle w:val="794"/>
        <w:jc w:val="both"/>
        <w:spacing w:beforeAutospacing="0" w:afterAutospacing="0" w:line="400" w:lineRule="exact"/>
        <w:rPr>
          <w:rFonts w:hint="eastAsia" w:cs="宋体"/>
        </w:rPr>
      </w:pPr>
      <w:r>
        <w:rPr>
          <w:rFonts w:hint="eastAsia" w:cs="宋体"/>
        </w:rPr>
        <w:t xml:space="preserve">答：中标供应商要加强和采购单位的沟通协调，尽早确定融资需求。需要“政采贷”融资的，政府采购合同付款账号应当空置。</w:t>
      </w:r>
      <w:r/>
    </w:p>
    <w:p>
      <w:pPr>
        <w:pStyle w:val="794"/>
        <w:jc w:val="both"/>
        <w:spacing w:beforeAutospacing="0" w:afterAutospacing="0" w:line="400" w:lineRule="exact"/>
        <w:rPr>
          <w:rFonts w:hint="eastAsia" w:cs="宋体"/>
        </w:rPr>
      </w:pPr>
      <w:r>
        <w:rPr>
          <w:rFonts w:hint="eastAsia" w:cs="宋体"/>
        </w:rPr>
        <w:t xml:space="preserve">Q4：采购单位要做什么？</w:t>
      </w:r>
      <w:r/>
    </w:p>
    <w:p>
      <w:pPr>
        <w:pStyle w:val="794"/>
        <w:jc w:val="both"/>
        <w:spacing w:beforeAutospacing="0" w:afterAutospacing="0" w:line="400" w:lineRule="exact"/>
        <w:rPr>
          <w:rFonts w:hint="eastAsia" w:cs="宋体"/>
        </w:rPr>
      </w:pPr>
      <w:r>
        <w:rPr>
          <w:rFonts w:hint="eastAsia" w:cs="宋体"/>
        </w:rPr>
        <w:t xml:space="preserve">答：采购单位在“苏采云”系统中公示政府采购合同时，要勾选融资标识，为中标供应商融资提供便利。如后续融资失败，采购单位要及时维护中标供应商相关账号信息，按时支付款项。</w:t>
      </w:r>
      <w:r/>
    </w:p>
    <w:p>
      <w:pPr>
        <w:pStyle w:val="794"/>
        <w:jc w:val="both"/>
        <w:spacing w:beforeAutospacing="0" w:afterAutospacing="0" w:line="400" w:lineRule="exact"/>
        <w:rPr>
          <w:rFonts w:hint="eastAsia" w:cs="宋体"/>
        </w:rPr>
      </w:pPr>
      <w:r>
        <w:rPr>
          <w:rFonts w:hint="eastAsia" w:cs="宋体"/>
        </w:rPr>
        <w:t xml:space="preserve">Q5：“政采贷”融资失败怎么办？</w:t>
      </w:r>
      <w:r/>
    </w:p>
    <w:p>
      <w:pPr>
        <w:pStyle w:val="794"/>
        <w:jc w:val="both"/>
        <w:spacing w:beforeAutospacing="0" w:afterAutospacing="0" w:line="400" w:lineRule="exact"/>
        <w:rPr>
          <w:rFonts w:hint="eastAsia" w:cs="宋体"/>
        </w:rPr>
      </w:pPr>
      <w:r>
        <w:rPr>
          <w:rFonts w:hint="eastAsia" w:cs="宋体"/>
        </w:rPr>
        <w:t xml:space="preserve">答：经合作银行审核后不予放款，或者贷款审核时间超过10个工作日的，视为融资失败，该项目回到财政预算管理一体化系统中支付资金。融资失败的，无法重新线上申请“政采贷”。</w:t>
      </w:r>
      <w:r/>
    </w:p>
    <w:p>
      <w:pPr>
        <w:pStyle w:val="794"/>
        <w:ind w:left="640"/>
        <w:jc w:val="both"/>
        <w:spacing w:beforeAutospacing="0" w:afterAutospacing="0" w:line="400" w:lineRule="exact"/>
        <w:rPr>
          <w:rFonts w:hint="eastAsia" w:cs="宋体"/>
          <w:b/>
          <w:bCs/>
        </w:rPr>
      </w:pPr>
      <w:r>
        <w:rPr>
          <w:rFonts w:hint="eastAsia" w:cs="宋体"/>
          <w:b/>
          <w:bCs/>
        </w:rPr>
        <w:t xml:space="preserve">3.网址及联系方式</w:t>
      </w:r>
      <w:r/>
    </w:p>
    <w:p>
      <w:pPr>
        <w:jc w:val="left"/>
        <w:spacing w:line="400" w:lineRule="exact"/>
        <w:rPr>
          <w:rFonts w:hint="eastAsia" w:ascii="宋体" w:hAnsi="宋体" w:cs="宋体"/>
          <w:spacing w:val="1"/>
          <w:sz w:val="24"/>
        </w:rPr>
      </w:pPr>
      <w:r>
        <w:rPr>
          <w:rFonts w:hint="eastAsia" w:ascii="宋体" w:hAnsi="宋体" w:cs="宋体"/>
          <w:spacing w:val="1"/>
          <w:sz w:val="24"/>
        </w:rPr>
        <w:t xml:space="preserve">政采贷：http://www.ccgp-jiangsu.gov.cn/jiangsu/paying.html</w:t>
      </w:r>
      <w:r/>
    </w:p>
    <w:p>
      <w:pPr>
        <w:jc w:val="left"/>
        <w:spacing w:line="400" w:lineRule="exact"/>
        <w:rPr>
          <w:rFonts w:hint="eastAsia" w:ascii="宋体" w:hAnsi="宋体" w:cs="宋体"/>
          <w:spacing w:val="1"/>
          <w:sz w:val="24"/>
        </w:rPr>
      </w:pPr>
      <w:r>
        <w:rPr>
          <w:rFonts w:hint="eastAsia" w:ascii="宋体" w:hAnsi="宋体" w:cs="宋体"/>
          <w:spacing w:val="1"/>
          <w:sz w:val="24"/>
        </w:rPr>
        <w:t xml:space="preserve">中征平台：https://www.crcrfsp.com/</w:t>
      </w:r>
      <w:r/>
    </w:p>
    <w:p>
      <w:pPr>
        <w:jc w:val="left"/>
        <w:spacing w:line="400" w:lineRule="exact"/>
        <w:rPr>
          <w:rFonts w:hint="eastAsia" w:ascii="宋体" w:hAnsi="宋体" w:cs="宋体"/>
          <w:spacing w:val="1"/>
          <w:sz w:val="24"/>
        </w:rPr>
      </w:pPr>
      <w:r>
        <w:rPr>
          <w:rFonts w:hint="eastAsia" w:ascii="宋体" w:hAnsi="宋体" w:cs="宋体"/>
          <w:spacing w:val="1"/>
          <w:sz w:val="24"/>
        </w:rPr>
        <w:t xml:space="preserve">联系人：</w:t>
      </w:r>
      <w:r>
        <w:rPr>
          <w:rFonts w:ascii="宋体" w:hAnsi="宋体" w:cs="宋体"/>
          <w:spacing w:val="1"/>
          <w:sz w:val="24"/>
        </w:rPr>
        <w:t xml:space="preserve">财政局政府采购科</w:t>
      </w:r>
      <w:r>
        <w:rPr>
          <w:rFonts w:hint="eastAsia" w:ascii="宋体" w:hAnsi="宋体" w:cs="宋体"/>
          <w:spacing w:val="1"/>
          <w:sz w:val="24"/>
        </w:rPr>
        <w:t xml:space="preserve">           联系电话：0523-82020605</w:t>
      </w:r>
      <w:r/>
    </w:p>
    <w:p>
      <w:pPr>
        <w:ind w:firstLine="321"/>
        <w:spacing w:line="520" w:lineRule="exact"/>
        <w:rPr>
          <w:rFonts w:hint="eastAsia" w:ascii="宋体" w:hAnsi="宋体" w:cs="宋体"/>
          <w:b/>
          <w:bCs/>
          <w:sz w:val="24"/>
        </w:rPr>
      </w:pPr>
      <w:r>
        <w:rPr>
          <w:rFonts w:hint="eastAsia" w:ascii="宋体" w:hAnsi="宋体" w:cs="宋体"/>
          <w:b/>
          <w:bCs/>
          <w:sz w:val="24"/>
        </w:rPr>
        <w:t xml:space="preserve">二、不见面交易投标文件制作提交说明</w:t>
      </w:r>
      <w:r/>
    </w:p>
    <w:p>
      <w:pPr>
        <w:ind w:firstLine="520"/>
        <w:jc w:val="left"/>
        <w:spacing w:line="520" w:lineRule="exact"/>
        <w:rPr>
          <w:rFonts w:hint="eastAsia" w:ascii="宋体" w:hAnsi="宋体" w:cs="宋体"/>
          <w:sz w:val="24"/>
          <w:shd w:val="clear" w:color="auto" w:fill="ffffff"/>
        </w:rPr>
      </w:pPr>
      <w:r>
        <w:rPr>
          <w:rFonts w:hint="eastAsia" w:ascii="宋体" w:hAnsi="宋体" w:cs="宋体"/>
          <w:b/>
          <w:bCs/>
          <w:sz w:val="24"/>
        </w:rPr>
        <w:t xml:space="preserve">1.业务流程：</w:t>
      </w:r>
      <w:r>
        <w:rPr>
          <w:rFonts w:hint="eastAsia" w:ascii="宋体" w:hAnsi="宋体" w:cs="宋体"/>
          <w:sz w:val="24"/>
          <w:shd w:val="clear" w:color="auto" w:fill="ffffff"/>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20"/>
        <w:jc w:val="left"/>
        <w:spacing w:line="520" w:lineRule="exact"/>
        <w:rPr>
          <w:rFonts w:hint="eastAsia" w:ascii="宋体" w:hAnsi="宋体" w:cs="宋体"/>
          <w:sz w:val="24"/>
          <w:shd w:val="clear" w:color="auto" w:fill="ffffff"/>
        </w:rPr>
      </w:pPr>
      <w:r>
        <w:rPr>
          <w:rFonts w:hint="eastAsia" w:ascii="宋体" w:hAnsi="宋体" w:cs="宋体"/>
          <w:b/>
          <w:bCs/>
          <w:sz w:val="24"/>
        </w:rPr>
        <w:t xml:space="preserve">2.苏采云资料：</w:t>
      </w:r>
      <w:r>
        <w:rPr>
          <w:rFonts w:hint="eastAsia" w:ascii="宋体" w:hAnsi="宋体" w:cs="宋体"/>
          <w:sz w:val="24"/>
          <w:shd w:val="clear" w:color="auto" w:fill="ffffff"/>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fldChar w:fldCharType="begin"/>
      </w:r>
      <w:r>
        <w:instrText xml:space="preserve"> HYPERLINK "http://czj.taizhou.gov.cn/art/2022/12/9/art_61762_3436049.html" \o "苏采云系统操作手册（供应商）" </w:instrText>
      </w:r>
      <w:r>
        <w:fldChar w:fldCharType="separate"/>
      </w:r>
      <w:r>
        <w:rPr>
          <w:rStyle w:val="789"/>
          <w:rFonts w:hint="eastAsia" w:ascii="宋体" w:hAnsi="宋体" w:cs="宋体"/>
          <w:color w:val="000000"/>
          <w:sz w:val="24"/>
          <w:shd w:val="clear" w:color="auto" w:fill="ffffff"/>
        </w:rPr>
        <w:t xml:space="preserve">苏采云系统操作手册（供应商）</w:t>
      </w:r>
      <w:r>
        <w:rPr>
          <w:rStyle w:val="789"/>
          <w:rFonts w:hint="eastAsia" w:ascii="宋体" w:hAnsi="宋体" w:cs="宋体"/>
          <w:color w:val="000000"/>
          <w:sz w:val="24"/>
          <w:shd w:val="clear" w:color="auto" w:fill="ffffff"/>
        </w:rPr>
        <w:fldChar w:fldCharType="end"/>
      </w:r>
      <w:r>
        <w:rPr>
          <w:rFonts w:hint="eastAsia" w:ascii="宋体" w:hAnsi="宋体" w:cs="宋体"/>
          <w:sz w:val="24"/>
          <w:shd w:val="clear" w:color="auto" w:fill="ffffff"/>
        </w:rPr>
        <w:t xml:space="preserve">”，进行下载。</w:t>
      </w:r>
      <w:r/>
    </w:p>
    <w:p>
      <w:pPr>
        <w:ind w:firstLine="518"/>
        <w:jc w:val="left"/>
        <w:spacing w:line="520" w:lineRule="exact"/>
        <w:rPr>
          <w:rFonts w:hint="eastAsia" w:ascii="宋体" w:hAnsi="宋体" w:cs="宋体"/>
          <w:sz w:val="24"/>
          <w:shd w:val="clear" w:color="auto" w:fill="ffffff"/>
        </w:rPr>
      </w:pPr>
      <w:r>
        <w:rPr>
          <w:rFonts w:hint="eastAsia" w:ascii="宋体" w:hAnsi="宋体" w:cs="宋体"/>
          <w:sz w:val="24"/>
          <w:shd w:val="clear" w:color="auto" w:fill="ffffff"/>
        </w:rPr>
        <w:t xml:space="preserve">http://czj.taizhou.gov.cn/col/col61762/index.html</w:t>
      </w:r>
      <w:r/>
    </w:p>
    <w:p>
      <w:pPr>
        <w:ind w:left="503"/>
        <w:jc w:val="left"/>
        <w:spacing w:line="520" w:lineRule="exact"/>
        <w:rPr>
          <w:rFonts w:hint="eastAsia" w:ascii="宋体" w:hAnsi="宋体" w:cs="宋体"/>
          <w:sz w:val="24"/>
          <w:shd w:val="clear" w:color="auto" w:fill="ffffff"/>
        </w:rPr>
      </w:pPr>
      <w:r>
        <w:rPr>
          <w:rFonts w:hint="eastAsia" w:ascii="宋体" w:hAnsi="宋体" w:cs="宋体"/>
          <w:b/>
          <w:bCs/>
          <w:sz w:val="24"/>
        </w:rPr>
        <w:t xml:space="preserve">3.视频参考资料：</w:t>
      </w:r>
      <w:r>
        <w:rPr>
          <w:rFonts w:hint="eastAsia" w:ascii="宋体" w:hAnsi="宋体" w:cs="宋体"/>
          <w:sz w:val="24"/>
          <w:shd w:val="clear" w:color="auto" w:fill="ffffff"/>
        </w:rPr>
        <w:t xml:space="preserve">http://czj.xz.gov.cn/Home/HomeDetails?type=13&amp;articleid=1d984549-f767-40c7-8647-cbbd55af52da</w:t>
      </w:r>
      <w:r/>
    </w:p>
    <w:p>
      <w:pPr>
        <w:ind w:left="503"/>
        <w:jc w:val="left"/>
        <w:spacing w:line="520" w:lineRule="exact"/>
        <w:rPr>
          <w:rFonts w:hint="eastAsia" w:ascii="宋体" w:hAnsi="宋体" w:cs="宋体"/>
          <w:sz w:val="24"/>
          <w:shd w:val="clear" w:color="auto" w:fill="ffffff"/>
        </w:rPr>
      </w:pPr>
      <w:r>
        <w:rPr>
          <w:rFonts w:hint="eastAsia" w:ascii="宋体" w:hAnsi="宋体" w:cs="宋体"/>
          <w:sz w:val="24"/>
          <w:shd w:val="clear" w:color="auto" w:fill="ffffff"/>
        </w:rPr>
        <w:t xml:space="preserve">技术服务联系电话：0523-82020605，0523-87633965</w:t>
      </w:r>
      <w:r/>
    </w:p>
    <w:p>
      <w:pPr>
        <w:ind w:firstLine="321"/>
        <w:spacing w:line="520" w:lineRule="exact"/>
        <w:rPr>
          <w:rFonts w:hint="eastAsia" w:ascii="宋体" w:hAnsi="宋体" w:cs="宋体"/>
          <w:b/>
          <w:bCs/>
          <w:sz w:val="24"/>
        </w:rPr>
      </w:pPr>
      <w:r>
        <w:rPr>
          <w:rFonts w:hint="eastAsia" w:ascii="宋体" w:hAnsi="宋体" w:cs="宋体"/>
          <w:b/>
          <w:bCs/>
          <w:sz w:val="24"/>
        </w:rPr>
        <w:t xml:space="preserve">三、招标不见面交易注意事项</w:t>
      </w:r>
      <w:r/>
    </w:p>
    <w:p>
      <w:pPr>
        <w:ind w:firstLine="520"/>
        <w:jc w:val="left"/>
        <w:spacing w:line="520" w:lineRule="exact"/>
        <w:rPr>
          <w:rFonts w:hint="eastAsia" w:ascii="宋体" w:hAnsi="宋体" w:cs="宋体"/>
          <w:b/>
          <w:bCs/>
          <w:sz w:val="24"/>
        </w:rPr>
      </w:pPr>
      <w:r>
        <w:rPr>
          <w:rFonts w:hint="eastAsia" w:ascii="宋体" w:hAnsi="宋体" w:cs="宋体"/>
          <w:b/>
          <w:bCs/>
          <w:sz w:val="24"/>
        </w:rPr>
        <w:t xml:space="preserve">1.安装调试音视频设备。</w:t>
      </w:r>
      <w:r>
        <w:rPr>
          <w:rFonts w:hint="eastAsia" w:ascii="宋体" w:hAnsi="宋体" w:cs="宋体"/>
          <w:sz w:val="24"/>
          <w:shd w:val="clear" w:color="auto" w:fill="ffffff"/>
        </w:rPr>
        <w:t xml:space="preserve">各供应商在投标前按照要求装好耳麦、摄像头等通讯工具。</w:t>
      </w:r>
      <w:r/>
    </w:p>
    <w:p>
      <w:pPr>
        <w:ind w:firstLine="520"/>
        <w:jc w:val="left"/>
        <w:spacing w:line="520" w:lineRule="exact"/>
        <w:rPr>
          <w:rFonts w:hint="eastAsia" w:ascii="宋体" w:hAnsi="宋体" w:cs="宋体"/>
          <w:sz w:val="24"/>
          <w:shd w:val="clear" w:color="auto" w:fill="ffffff"/>
        </w:rPr>
      </w:pPr>
      <w:r>
        <w:rPr>
          <w:rFonts w:hint="eastAsia" w:ascii="宋体" w:hAnsi="宋体" w:cs="宋体"/>
          <w:b/>
          <w:bCs/>
          <w:sz w:val="24"/>
        </w:rPr>
        <w:t xml:space="preserve">2.确保音视频畅通。</w:t>
      </w:r>
      <w:r>
        <w:rPr>
          <w:rFonts w:hint="eastAsia" w:ascii="宋体" w:hAnsi="宋体" w:cs="宋体"/>
          <w:sz w:val="24"/>
          <w:shd w:val="clear" w:color="auto" w:fill="ffffff"/>
        </w:rPr>
        <w:t xml:space="preserve">竞争性谈判、谈判项目需要进行谈判、谈判程序，请各供应商在投标前按照要求对耳麦、摄像头等通讯工具进行最终调试，可以利用微信或qq等相关软件进行测试，确保在招标、谈判过程可以正常进行。</w:t>
      </w:r>
      <w:r/>
    </w:p>
    <w:p>
      <w:pPr>
        <w:ind w:firstLine="520"/>
        <w:jc w:val="left"/>
        <w:spacing w:line="520" w:lineRule="exact"/>
        <w:rPr>
          <w:rFonts w:hint="eastAsia" w:ascii="宋体" w:hAnsi="宋体" w:cs="宋体"/>
          <w:sz w:val="24"/>
          <w:shd w:val="clear" w:color="auto" w:fill="ffffff"/>
        </w:rPr>
      </w:pPr>
      <w:r>
        <w:rPr>
          <w:rFonts w:hint="eastAsia" w:ascii="宋体" w:hAnsi="宋体" w:cs="宋体"/>
          <w:b/>
          <w:bCs/>
          <w:sz w:val="24"/>
        </w:rPr>
        <w:t xml:space="preserve">3.及时完成最终报价。</w:t>
      </w:r>
      <w:r>
        <w:rPr>
          <w:rFonts w:hint="eastAsia" w:ascii="宋体" w:hAnsi="宋体" w:cs="宋体"/>
          <w:sz w:val="24"/>
          <w:shd w:val="clear" w:color="auto" w:fill="ffffff"/>
        </w:rPr>
        <w:t xml:space="preserve">竞争性谈判、谈判项目需要供应商进行最终报价，请各供应商在项目评标结束之前不要擅自离开“苏采云”交易系统开标大厅，待评审专家开启最终报价程序后，及时准确完成最终报价。</w:t>
      </w:r>
      <w:r/>
    </w:p>
    <w:p>
      <w:pPr>
        <w:ind w:firstLine="321"/>
        <w:spacing w:line="520" w:lineRule="exact"/>
        <w:rPr>
          <w:rFonts w:hint="eastAsia" w:ascii="宋体" w:hAnsi="宋体" w:cs="宋体"/>
          <w:b/>
          <w:bCs/>
          <w:sz w:val="24"/>
        </w:rPr>
      </w:pPr>
      <w:r>
        <w:rPr>
          <w:rFonts w:hint="eastAsia" w:ascii="宋体" w:hAnsi="宋体" w:cs="宋体"/>
          <w:b/>
          <w:bCs/>
          <w:sz w:val="24"/>
        </w:rPr>
        <w:t xml:space="preserve">四、供应商相关法律责任提醒</w:t>
      </w:r>
      <w:r/>
    </w:p>
    <w:p>
      <w:pPr>
        <w:ind w:firstLine="518"/>
        <w:spacing w:line="520" w:lineRule="exact"/>
        <w:rPr>
          <w:rFonts w:hint="eastAsia" w:ascii="宋体" w:hAnsi="宋体" w:cs="宋体"/>
          <w:sz w:val="24"/>
        </w:rPr>
      </w:pPr>
      <w:r>
        <w:rPr>
          <w:rFonts w:hint="eastAsia" w:ascii="宋体" w:hAnsi="宋体" w:cs="宋体"/>
          <w:sz w:val="24"/>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hint="eastAsia" w:ascii="宋体" w:hAnsi="宋体" w:cs="宋体"/>
          <w:sz w:val="24"/>
        </w:rPr>
      </w:pPr>
      <w:r>
        <w:rPr>
          <w:rFonts w:hint="eastAsia" w:ascii="宋体" w:hAnsi="宋体" w:cs="宋体"/>
          <w:sz w:val="24"/>
        </w:rPr>
        <w:t xml:space="preserve">相关法律法规：</w:t>
      </w:r>
      <w:r/>
    </w:p>
    <w:p>
      <w:pPr>
        <w:ind w:firstLine="520"/>
        <w:spacing w:line="520" w:lineRule="exact"/>
        <w:rPr>
          <w:rFonts w:hint="eastAsia" w:ascii="宋体" w:hAnsi="宋体" w:cs="宋体"/>
          <w:sz w:val="24"/>
        </w:rPr>
      </w:pPr>
      <w:r>
        <w:rPr>
          <w:rFonts w:hint="eastAsia" w:ascii="宋体" w:hAnsi="宋体" w:cs="宋体"/>
          <w:b/>
          <w:bCs/>
          <w:sz w:val="24"/>
        </w:rPr>
        <w:t xml:space="preserve">《政府采购法》</w:t>
      </w:r>
      <w:r>
        <w:rPr>
          <w:rFonts w:hint="eastAsia" w:ascii="宋体" w:hAnsi="宋体" w:cs="宋体"/>
          <w:sz w:val="24"/>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20" w:lineRule="exact"/>
        <w:rPr>
          <w:rFonts w:hint="eastAsia" w:ascii="宋体" w:hAnsi="宋体" w:cs="宋体"/>
          <w:sz w:val="24"/>
        </w:rPr>
      </w:pPr>
      <w:r>
        <w:rPr>
          <w:rFonts w:hint="eastAsia" w:ascii="宋体" w:hAnsi="宋体" w:cs="宋体"/>
          <w:sz w:val="24"/>
        </w:rPr>
        <w:t xml:space="preserve">（一）提供虚假材料谋取中标、成交的；</w:t>
      </w:r>
      <w:r/>
    </w:p>
    <w:p>
      <w:pPr>
        <w:ind w:firstLine="518"/>
        <w:spacing w:line="520" w:lineRule="exact"/>
        <w:rPr>
          <w:rFonts w:hint="eastAsia" w:ascii="宋体" w:hAnsi="宋体" w:cs="宋体"/>
          <w:sz w:val="24"/>
        </w:rPr>
      </w:pPr>
      <w:r>
        <w:rPr>
          <w:rFonts w:hint="eastAsia" w:ascii="宋体" w:hAnsi="宋体" w:cs="宋体"/>
          <w:sz w:val="24"/>
        </w:rPr>
        <w:t xml:space="preserve">（二）采取不正当手段诋毁、排挤其他供应商的；</w:t>
      </w:r>
      <w:r/>
    </w:p>
    <w:p>
      <w:pPr>
        <w:ind w:firstLine="518"/>
        <w:spacing w:line="520" w:lineRule="exact"/>
        <w:rPr>
          <w:rFonts w:hint="eastAsia" w:ascii="宋体" w:hAnsi="宋体" w:cs="宋体"/>
          <w:sz w:val="24"/>
        </w:rPr>
      </w:pPr>
      <w:r>
        <w:rPr>
          <w:rFonts w:hint="eastAsia" w:ascii="宋体" w:hAnsi="宋体" w:cs="宋体"/>
          <w:sz w:val="24"/>
        </w:rPr>
        <w:t xml:space="preserve">（三）与采购人、其他供应商或者采购代理机构恶意串通的；</w:t>
      </w:r>
      <w:r/>
    </w:p>
    <w:p>
      <w:pPr>
        <w:ind w:firstLine="518"/>
        <w:spacing w:line="520" w:lineRule="exact"/>
        <w:rPr>
          <w:rFonts w:hint="eastAsia" w:ascii="宋体" w:hAnsi="宋体" w:cs="宋体"/>
          <w:sz w:val="24"/>
        </w:rPr>
      </w:pPr>
      <w:r>
        <w:rPr>
          <w:rFonts w:hint="eastAsia" w:ascii="宋体" w:hAnsi="宋体" w:cs="宋体"/>
          <w:sz w:val="24"/>
        </w:rPr>
        <w:t xml:space="preserve">（四）向采购人、采购代理机构行贿或者提供其他不正当利益的；</w:t>
      </w:r>
      <w:r/>
    </w:p>
    <w:p>
      <w:pPr>
        <w:ind w:firstLine="518"/>
        <w:spacing w:line="520" w:lineRule="exact"/>
        <w:rPr>
          <w:rFonts w:hint="eastAsia" w:ascii="宋体" w:hAnsi="宋体" w:cs="宋体"/>
          <w:sz w:val="24"/>
        </w:rPr>
      </w:pPr>
      <w:r>
        <w:rPr>
          <w:rFonts w:hint="eastAsia" w:ascii="宋体" w:hAnsi="宋体" w:cs="宋体"/>
          <w:sz w:val="24"/>
        </w:rPr>
        <w:t xml:space="preserve">（五）在招标采购过程中与采购人进行协商谈判的；</w:t>
      </w:r>
      <w:r/>
    </w:p>
    <w:p>
      <w:pPr>
        <w:ind w:firstLine="518"/>
        <w:spacing w:line="520" w:lineRule="exact"/>
        <w:rPr>
          <w:rFonts w:hint="eastAsia" w:ascii="宋体" w:hAnsi="宋体" w:cs="宋体"/>
          <w:sz w:val="24"/>
        </w:rPr>
      </w:pPr>
      <w:r>
        <w:rPr>
          <w:rFonts w:hint="eastAsia" w:ascii="宋体" w:hAnsi="宋体" w:cs="宋体"/>
          <w:sz w:val="24"/>
        </w:rPr>
        <w:t xml:space="preserve">（六）拒绝有关部门监督检查或者提供虚假情况的。</w:t>
      </w:r>
      <w:r/>
    </w:p>
    <w:p>
      <w:pPr>
        <w:ind w:firstLine="518"/>
        <w:spacing w:line="520" w:lineRule="exact"/>
        <w:rPr>
          <w:rFonts w:hint="eastAsia" w:ascii="宋体" w:hAnsi="宋体" w:cs="宋体"/>
          <w:sz w:val="24"/>
        </w:rPr>
      </w:pPr>
      <w:r>
        <w:rPr>
          <w:rFonts w:hint="eastAsia" w:ascii="宋体" w:hAnsi="宋体" w:cs="宋体"/>
          <w:sz w:val="24"/>
        </w:rPr>
        <w:t xml:space="preserve">供应商有前款第（一）至（五）项情形之一的，中标、成交无效。</w:t>
      </w:r>
      <w:r/>
    </w:p>
    <w:p>
      <w:pPr>
        <w:ind w:firstLine="520"/>
        <w:spacing w:line="520" w:lineRule="exact"/>
        <w:rPr>
          <w:rFonts w:hint="eastAsia" w:ascii="宋体" w:hAnsi="宋体" w:cs="宋体"/>
          <w:sz w:val="24"/>
        </w:rPr>
      </w:pPr>
      <w:r>
        <w:rPr>
          <w:rFonts w:hint="eastAsia" w:ascii="宋体" w:hAnsi="宋体" w:cs="宋体"/>
          <w:b/>
          <w:bCs/>
          <w:sz w:val="24"/>
        </w:rPr>
        <w:t xml:space="preserve">《政府采购法实施条例》</w:t>
      </w:r>
      <w:r>
        <w:rPr>
          <w:rFonts w:hint="eastAsia" w:ascii="宋体" w:hAnsi="宋体" w:cs="宋体"/>
          <w:sz w:val="24"/>
        </w:rPr>
        <w:t xml:space="preserve">第七十二条　供应商有下列情形之一的，依照政府采购法第七十七条第一款的规定追究法律责任：</w:t>
      </w:r>
      <w:r/>
    </w:p>
    <w:p>
      <w:pPr>
        <w:ind w:firstLine="518"/>
        <w:spacing w:line="520" w:lineRule="exact"/>
        <w:rPr>
          <w:rFonts w:hint="eastAsia" w:ascii="宋体" w:hAnsi="宋体" w:cs="宋体"/>
          <w:sz w:val="24"/>
        </w:rPr>
      </w:pPr>
      <w:r>
        <w:rPr>
          <w:rFonts w:hint="eastAsia" w:ascii="宋体" w:hAnsi="宋体" w:cs="宋体"/>
          <w:sz w:val="24"/>
        </w:rPr>
        <w:t xml:space="preserve">（一）向询价小组、竞争性谈判小组或者询价小组成员行贿或者提供其他不正当利益；</w:t>
      </w:r>
      <w:r/>
    </w:p>
    <w:p>
      <w:pPr>
        <w:ind w:firstLine="518"/>
        <w:spacing w:line="520" w:lineRule="exact"/>
        <w:rPr>
          <w:rFonts w:hint="eastAsia" w:ascii="宋体" w:hAnsi="宋体" w:cs="宋体"/>
          <w:sz w:val="24"/>
        </w:rPr>
      </w:pPr>
      <w:r>
        <w:rPr>
          <w:rFonts w:hint="eastAsia" w:ascii="宋体" w:hAnsi="宋体" w:cs="宋体"/>
          <w:sz w:val="24"/>
        </w:rPr>
        <w:t xml:space="preserve">（二）中标或者成交后无正当理由拒不与采购人签订政府采购合同；</w:t>
      </w:r>
      <w:r/>
    </w:p>
    <w:p>
      <w:pPr>
        <w:ind w:firstLine="518"/>
        <w:spacing w:line="520" w:lineRule="exact"/>
        <w:rPr>
          <w:rFonts w:hint="eastAsia" w:ascii="宋体" w:hAnsi="宋体" w:cs="宋体"/>
          <w:sz w:val="24"/>
        </w:rPr>
      </w:pPr>
      <w:r>
        <w:rPr>
          <w:rFonts w:hint="eastAsia" w:ascii="宋体" w:hAnsi="宋体" w:cs="宋体"/>
          <w:sz w:val="24"/>
        </w:rPr>
        <w:t xml:space="preserve">（三）未按照采购文件确定的事项签订政府采购合同；</w:t>
      </w:r>
      <w:r/>
    </w:p>
    <w:p>
      <w:pPr>
        <w:ind w:firstLine="518"/>
        <w:spacing w:line="520" w:lineRule="exact"/>
        <w:rPr>
          <w:rFonts w:hint="eastAsia" w:ascii="宋体" w:hAnsi="宋体" w:cs="宋体"/>
          <w:sz w:val="24"/>
        </w:rPr>
      </w:pPr>
      <w:r>
        <w:rPr>
          <w:rFonts w:hint="eastAsia" w:ascii="宋体" w:hAnsi="宋体" w:cs="宋体"/>
          <w:sz w:val="24"/>
        </w:rPr>
        <w:t xml:space="preserve">（四）将政府采购合同转包；</w:t>
      </w:r>
      <w:r/>
    </w:p>
    <w:p>
      <w:pPr>
        <w:ind w:firstLine="518"/>
        <w:spacing w:line="520" w:lineRule="exact"/>
        <w:rPr>
          <w:rFonts w:hint="eastAsia" w:ascii="宋体" w:hAnsi="宋体" w:cs="宋体"/>
          <w:sz w:val="24"/>
        </w:rPr>
      </w:pPr>
      <w:r>
        <w:rPr>
          <w:rFonts w:hint="eastAsia" w:ascii="宋体" w:hAnsi="宋体" w:cs="宋体"/>
          <w:sz w:val="24"/>
        </w:rPr>
        <w:t xml:space="preserve">（五）提供假冒伪劣产品；</w:t>
      </w:r>
      <w:r/>
    </w:p>
    <w:p>
      <w:pPr>
        <w:ind w:firstLine="518"/>
        <w:spacing w:line="520" w:lineRule="exact"/>
        <w:rPr>
          <w:rFonts w:hint="eastAsia" w:ascii="宋体" w:hAnsi="宋体" w:cs="宋体"/>
          <w:sz w:val="24"/>
        </w:rPr>
      </w:pPr>
      <w:r>
        <w:rPr>
          <w:rFonts w:hint="eastAsia" w:ascii="宋体" w:hAnsi="宋体" w:cs="宋体"/>
          <w:sz w:val="24"/>
        </w:rPr>
        <w:t xml:space="preserve">（六）擅自变更、中止或者终止政府采购合同。</w:t>
      </w:r>
      <w:r/>
    </w:p>
    <w:p>
      <w:pPr>
        <w:ind w:firstLine="518"/>
        <w:spacing w:line="520" w:lineRule="exact"/>
        <w:rPr>
          <w:rFonts w:hint="eastAsia" w:ascii="宋体" w:hAnsi="宋体" w:cs="宋体"/>
          <w:sz w:val="24"/>
        </w:rPr>
      </w:pPr>
      <w:r>
        <w:rPr>
          <w:rFonts w:hint="eastAsia" w:ascii="宋体" w:hAnsi="宋体" w:cs="宋体"/>
          <w:sz w:val="24"/>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firstLine="560"/>
        <w:spacing w:line="520" w:lineRule="exact"/>
        <w:rPr>
          <w:rFonts w:hint="eastAsia" w:ascii="宋体" w:hAnsi="宋体" w:cs="宋体"/>
          <w:sz w:val="24"/>
        </w:rPr>
      </w:pPr>
      <w:r/>
      <w:bookmarkStart w:id="2" w:name="_Toc103848531"/>
      <w:r/>
      <w:bookmarkStart w:id="3" w:name="_Toc107246218"/>
      <w:r/>
      <w:bookmarkStart w:id="4" w:name="_Toc104560842"/>
      <w:r>
        <w:rPr>
          <w:rFonts w:hint="eastAsia" w:ascii="宋体" w:hAnsi="宋体" w:cs="宋体"/>
          <w:sz w:val="24"/>
        </w:rPr>
        <w:t xml:space="preserve">五.</w:t>
      </w:r>
      <w:bookmarkEnd w:id="2"/>
      <w:r>
        <w:rPr>
          <w:rFonts w:hint="eastAsia" w:ascii="宋体" w:hAnsi="宋体" w:cs="宋体"/>
          <w:sz w:val="24"/>
        </w:rPr>
        <w:t xml:space="preserve">政府采购政策（包括但不限于下列具体政策要求）</w:t>
      </w:r>
      <w:bookmarkEnd w:id="3"/>
      <w:r/>
      <w:bookmarkEnd w:id="4"/>
      <w:r/>
      <w:r/>
    </w:p>
    <w:p>
      <w:pPr>
        <w:ind w:firstLine="560"/>
        <w:spacing w:line="520" w:lineRule="exact"/>
        <w:rPr>
          <w:rFonts w:hint="eastAsia" w:ascii="宋体" w:hAnsi="宋体" w:cs="宋体"/>
          <w:sz w:val="24"/>
        </w:rPr>
      </w:pPr>
      <w:r>
        <w:rPr>
          <w:rFonts w:hint="eastAsia" w:ascii="宋体" w:hAnsi="宋体" w:cs="宋体"/>
          <w:sz w:val="24"/>
        </w:rPr>
        <w:t xml:space="preserve">5.1中小企业、监狱企业及残疾人福利性单位</w:t>
      </w:r>
      <w:r/>
    </w:p>
    <w:p>
      <w:pPr>
        <w:ind w:firstLine="560"/>
        <w:spacing w:line="520" w:lineRule="exact"/>
        <w:rPr>
          <w:rFonts w:hint="eastAsia" w:ascii="宋体" w:hAnsi="宋体" w:cs="宋体"/>
          <w:sz w:val="24"/>
        </w:rPr>
      </w:pPr>
      <w:r>
        <w:rPr>
          <w:rFonts w:hint="eastAsia" w:ascii="宋体" w:hAnsi="宋体" w:cs="宋体"/>
          <w:sz w:val="24"/>
        </w:rPr>
        <w:t xml:space="preserve">5.1.1中小企业定义：</w:t>
      </w:r>
      <w:r/>
    </w:p>
    <w:p>
      <w:pPr>
        <w:ind w:firstLine="560"/>
        <w:spacing w:line="520" w:lineRule="exact"/>
        <w:rPr>
          <w:rFonts w:hint="eastAsia" w:ascii="宋体" w:hAnsi="宋体" w:cs="宋体"/>
          <w:sz w:val="24"/>
        </w:rPr>
      </w:pPr>
      <w:r>
        <w:rPr>
          <w:rFonts w:hint="eastAsia" w:ascii="宋体" w:hAnsi="宋体" w:cs="宋体"/>
          <w:sz w:val="24"/>
        </w:rPr>
        <w:t xml:space="preserve">5.1.1.1中小企业是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60"/>
        <w:spacing w:line="520" w:lineRule="exact"/>
        <w:rPr>
          <w:rFonts w:hint="eastAsia" w:ascii="宋体" w:hAnsi="宋体" w:cs="宋体"/>
          <w:sz w:val="24"/>
        </w:rPr>
      </w:pPr>
      <w:r>
        <w:rPr>
          <w:rFonts w:hint="eastAsia" w:ascii="宋体" w:hAnsi="宋体" w:cs="宋体"/>
          <w:sz w:val="24"/>
        </w:rPr>
        <w:t xml:space="preserve">5.1.1.2投标人提供的货物、工程或者服务符合下列情形的，享受中小企业扶持政策：</w:t>
      </w:r>
      <w:r/>
    </w:p>
    <w:p>
      <w:pPr>
        <w:ind w:firstLine="560"/>
        <w:spacing w:line="520" w:lineRule="exact"/>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ind w:firstLine="560"/>
        <w:spacing w:line="520" w:lineRule="exact"/>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ind w:firstLine="560"/>
        <w:spacing w:line="520" w:lineRule="exact"/>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ind w:firstLine="560"/>
        <w:spacing w:line="520" w:lineRule="exact"/>
        <w:rPr>
          <w:rFonts w:hint="eastAsia" w:ascii="宋体" w:hAnsi="宋体" w:cs="宋体"/>
          <w:sz w:val="24"/>
        </w:rPr>
      </w:pPr>
      <w:r>
        <w:rPr>
          <w:rFonts w:hint="eastAsia" w:ascii="宋体" w:hAnsi="宋体" w:cs="宋体"/>
          <w:sz w:val="24"/>
        </w:rPr>
        <w:t xml:space="preserve">5.1.1.3在货物采购项目中，投标人提供的货物既有中小企业制造货物，也有大型企业制造货物的，不享受中小企业扶持政策。</w:t>
      </w:r>
      <w:r/>
    </w:p>
    <w:p>
      <w:pPr>
        <w:ind w:firstLine="560"/>
        <w:spacing w:line="520" w:lineRule="exact"/>
        <w:rPr>
          <w:rFonts w:hint="eastAsia" w:ascii="宋体" w:hAnsi="宋体" w:cs="宋体"/>
          <w:sz w:val="24"/>
        </w:rPr>
      </w:pPr>
      <w:r>
        <w:rPr>
          <w:rFonts w:hint="eastAsia" w:ascii="宋体" w:hAnsi="宋体" w:cs="宋体"/>
          <w:sz w:val="24"/>
        </w:rPr>
        <w:t xml:space="preserve">5.1.1.4以联合体形式参加政府采购活动，联合体各方均为中小企业的，联合体视同中小企业。其中，联合体各方均为小微企业的，联合体视同小微企业。</w:t>
      </w:r>
      <w:r/>
    </w:p>
    <w:p>
      <w:pPr>
        <w:ind w:firstLine="560"/>
        <w:spacing w:line="520" w:lineRule="exact"/>
        <w:rPr>
          <w:rFonts w:hint="eastAsia" w:ascii="宋体" w:hAnsi="宋体" w:cs="宋体"/>
          <w:sz w:val="24"/>
        </w:rPr>
      </w:pPr>
      <w:r>
        <w:rPr>
          <w:rFonts w:hint="eastAsia" w:ascii="宋体" w:hAnsi="宋体" w:cs="宋体"/>
          <w:sz w:val="24"/>
        </w:rPr>
        <w:t xml:space="preserve">5.1.2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20" w:lineRule="exact"/>
        <w:rPr>
          <w:rFonts w:hint="eastAsia" w:ascii="宋体" w:hAnsi="宋体" w:cs="宋体"/>
          <w:sz w:val="24"/>
        </w:rPr>
      </w:pPr>
      <w:r>
        <w:rPr>
          <w:rFonts w:hint="eastAsia" w:ascii="宋体" w:hAnsi="宋体" w:cs="宋体"/>
          <w:sz w:val="24"/>
        </w:rPr>
        <w:t xml:space="preserve">5.1.3残疾人福利单位定义：享受政府采购支持政策的残疾人福利性单位应当同时满足以下条件：</w:t>
      </w:r>
      <w:r/>
    </w:p>
    <w:p>
      <w:pPr>
        <w:ind w:firstLine="560"/>
        <w:spacing w:line="520" w:lineRule="exact"/>
        <w:rPr>
          <w:rFonts w:hint="eastAsia" w:ascii="宋体" w:hAnsi="宋体" w:cs="宋体"/>
          <w:sz w:val="24"/>
        </w:rPr>
      </w:pPr>
      <w:r>
        <w:rPr>
          <w:rFonts w:hint="eastAsia" w:ascii="宋体" w:hAnsi="宋体" w:cs="宋体"/>
          <w:sz w:val="24"/>
        </w:rPr>
        <w:t xml:space="preserve">（1）安置的残疾人占本单位在职职工人数的比例不低于25%（含25%），并且安置的残疾人人数不少于10 人（含10 人）；</w:t>
      </w:r>
      <w:r/>
    </w:p>
    <w:p>
      <w:pPr>
        <w:ind w:firstLine="560"/>
        <w:spacing w:line="520" w:lineRule="exact"/>
        <w:rPr>
          <w:rFonts w:hint="eastAsia" w:ascii="宋体" w:hAnsi="宋体" w:cs="宋体"/>
          <w:sz w:val="24"/>
        </w:rPr>
      </w:pPr>
      <w:r>
        <w:rPr>
          <w:rFonts w:hint="eastAsia" w:ascii="宋体" w:hAnsi="宋体" w:cs="宋体"/>
          <w:sz w:val="24"/>
        </w:rPr>
        <w:t xml:space="preserve">（2）依法与安置的每位残疾人签订了一年以上（含一年）的劳动合同或服务协议；</w:t>
      </w:r>
      <w:r/>
    </w:p>
    <w:p>
      <w:pPr>
        <w:ind w:firstLine="560"/>
        <w:spacing w:line="520" w:lineRule="exact"/>
        <w:rPr>
          <w:rFonts w:hint="eastAsia" w:ascii="宋体" w:hAnsi="宋体" w:cs="宋体"/>
          <w:sz w:val="24"/>
        </w:rPr>
      </w:pPr>
      <w:r>
        <w:rPr>
          <w:rFonts w:hint="eastAsia" w:ascii="宋体" w:hAnsi="宋体" w:cs="宋体"/>
          <w:sz w:val="24"/>
        </w:rPr>
        <w:t xml:space="preserve">（3）为安置的每位残疾人按月足额缴纳了基本养老保险、基本医疗保险、失业保险、工伤保险和生育保险等社会保险费；</w:t>
      </w:r>
      <w:r/>
    </w:p>
    <w:p>
      <w:pPr>
        <w:ind w:firstLine="560"/>
        <w:spacing w:line="520" w:lineRule="exact"/>
        <w:rPr>
          <w:rFonts w:hint="eastAsia" w:ascii="宋体" w:hAnsi="宋体" w:cs="宋体"/>
          <w:sz w:val="24"/>
        </w:rPr>
      </w:pPr>
      <w:r>
        <w:rPr>
          <w:rFonts w:hint="eastAsia" w:ascii="宋体" w:hAnsi="宋体" w:cs="宋体"/>
          <w:sz w:val="24"/>
        </w:rPr>
        <w:t xml:space="preserve">（4）通过银行等金融机构向安置的每位残疾人，按月支付了不低于单位所在区县适用的经省级人民政府批准的月最低工资标准的工资；</w:t>
      </w:r>
      <w:r/>
    </w:p>
    <w:p>
      <w:pPr>
        <w:ind w:firstLine="560"/>
        <w:spacing w:line="520" w:lineRule="exact"/>
        <w:rPr>
          <w:rFonts w:hint="eastAsia" w:ascii="宋体" w:hAnsi="宋体" w:cs="宋体"/>
          <w:sz w:val="24"/>
        </w:rPr>
      </w:pPr>
      <w:r>
        <w:rPr>
          <w:rFonts w:hint="eastAsia" w:ascii="宋体" w:hAnsi="宋体" w:cs="宋体"/>
          <w:sz w:val="24"/>
        </w:rPr>
        <w:t xml:space="preserve">（5）提供本单位制造的货物、承担的工程或者服务（以下简称产品），或者提供其他残疾人福利性单位制造的货物（不包括使用非残疾人福利性单位注册商标的货物）；</w:t>
      </w:r>
      <w:r/>
    </w:p>
    <w:p>
      <w:pPr>
        <w:ind w:firstLine="560"/>
        <w:spacing w:line="520" w:lineRule="exact"/>
        <w:rPr>
          <w:rFonts w:hint="eastAsia" w:ascii="宋体" w:hAnsi="宋体" w:cs="宋体"/>
          <w:sz w:val="24"/>
        </w:rPr>
      </w:pPr>
      <w:r>
        <w:rPr>
          <w:rFonts w:hint="eastAsia" w:ascii="宋体" w:hAnsi="宋体" w:cs="宋体"/>
          <w:sz w:val="24"/>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60"/>
        <w:spacing w:line="520" w:lineRule="exact"/>
        <w:rPr>
          <w:rFonts w:hint="eastAsia" w:ascii="宋体" w:hAnsi="宋体" w:cs="宋体"/>
          <w:sz w:val="24"/>
        </w:rPr>
      </w:pPr>
      <w:r>
        <w:rPr>
          <w:rFonts w:hint="eastAsia" w:ascii="宋体" w:hAnsi="宋体" w:cs="宋体"/>
          <w:sz w:val="24"/>
        </w:rPr>
        <w:t xml:space="preserve">5.1.4小微企业价格评审优惠的政策调整：见《评标方法与评标标准》（如涉及）。</w:t>
      </w:r>
      <w:r/>
    </w:p>
    <w:p>
      <w:pPr>
        <w:ind w:firstLine="560"/>
        <w:spacing w:line="520" w:lineRule="exact"/>
        <w:rPr>
          <w:rFonts w:hint="eastAsia" w:ascii="宋体" w:hAnsi="宋体" w:cs="宋体"/>
          <w:sz w:val="24"/>
        </w:rPr>
      </w:pPr>
      <w:r>
        <w:rPr>
          <w:rFonts w:hint="eastAsia" w:ascii="宋体" w:hAnsi="宋体" w:cs="宋体"/>
          <w:sz w:val="24"/>
        </w:rPr>
        <w:t xml:space="preserve">5.2政府采购节能产品、环境标志产品</w:t>
      </w:r>
      <w:r/>
    </w:p>
    <w:p>
      <w:pPr>
        <w:ind w:firstLine="560"/>
        <w:spacing w:line="520" w:lineRule="exact"/>
        <w:rPr>
          <w:rFonts w:hint="eastAsia" w:ascii="宋体" w:hAnsi="宋体" w:cs="宋体"/>
          <w:sz w:val="24"/>
        </w:rPr>
      </w:pPr>
      <w:r>
        <w:rPr>
          <w:rFonts w:hint="eastAsia" w:ascii="宋体" w:hAnsi="宋体" w:cs="宋体"/>
          <w:sz w:val="24"/>
        </w:rPr>
        <w:t xml:space="preserve">5.2.1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60"/>
        <w:spacing w:line="520" w:lineRule="exact"/>
        <w:rPr>
          <w:rFonts w:hint="eastAsia" w:ascii="宋体" w:hAnsi="宋体" w:cs="宋体"/>
          <w:sz w:val="24"/>
        </w:rPr>
      </w:pPr>
      <w:r>
        <w:rPr>
          <w:rFonts w:hint="eastAsia" w:ascii="宋体" w:hAnsi="宋体" w:cs="宋体"/>
          <w:sz w:val="24"/>
        </w:rPr>
        <w:t xml:space="preserve">5.2.2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560"/>
        <w:spacing w:line="520" w:lineRule="exact"/>
        <w:rPr>
          <w:rFonts w:hint="eastAsia" w:ascii="宋体" w:hAnsi="宋体" w:cs="宋体"/>
          <w:sz w:val="24"/>
        </w:rPr>
      </w:pPr>
      <w:r>
        <w:rPr>
          <w:rFonts w:hint="eastAsia" w:ascii="宋体" w:hAnsi="宋体" w:cs="宋体"/>
          <w:sz w:val="24"/>
        </w:rPr>
        <w:t xml:space="preserve">5.2.3如本项目采购产品属于实施政府强制采购品目清单范围的节能产品，则投标人所报产品必须获得国家确定的认证机构出具的、处于有效期之内的节能产品认证证书，否则投标无效；</w:t>
      </w:r>
      <w:r/>
    </w:p>
    <w:p>
      <w:pPr>
        <w:ind w:firstLine="560"/>
        <w:spacing w:line="520" w:lineRule="exact"/>
        <w:rPr>
          <w:rFonts w:hint="eastAsia" w:ascii="宋体" w:hAnsi="宋体" w:cs="宋体"/>
          <w:sz w:val="24"/>
        </w:rPr>
      </w:pPr>
      <w:r>
        <w:rPr>
          <w:rFonts w:hint="eastAsia" w:ascii="宋体" w:hAnsi="宋体" w:cs="宋体"/>
          <w:sz w:val="24"/>
        </w:rPr>
        <w:t xml:space="preserve">5.2.4非政府强制采购的节能产品或环境标志产品，依据品目清单和认证证书实施政府优先采购。优先采购的具体规定见第五章《评标方法与评标标准》（如涉及）。</w:t>
      </w:r>
      <w:r/>
    </w:p>
    <w:p>
      <w:pPr>
        <w:ind w:firstLine="560"/>
        <w:spacing w:line="520" w:lineRule="exact"/>
        <w:rPr>
          <w:rFonts w:hint="eastAsia" w:ascii="宋体" w:hAnsi="宋体" w:cs="宋体"/>
          <w:sz w:val="24"/>
        </w:rPr>
      </w:pPr>
      <w:r>
        <w:rPr>
          <w:rFonts w:hint="eastAsia" w:ascii="宋体" w:hAnsi="宋体" w:cs="宋体"/>
          <w:sz w:val="24"/>
        </w:rPr>
        <w:t xml:space="preserve">5.3商品包装、快递包装</w:t>
      </w:r>
      <w:r/>
    </w:p>
    <w:p>
      <w:pPr>
        <w:ind w:firstLine="560"/>
        <w:spacing w:line="520" w:lineRule="exact"/>
        <w:rPr>
          <w:rFonts w:hint="eastAsia" w:ascii="宋体" w:hAnsi="宋体" w:cs="宋体"/>
          <w:sz w:val="24"/>
        </w:rPr>
      </w:pPr>
      <w:r>
        <w:rPr>
          <w:rFonts w:hint="eastAsia" w:ascii="宋体" w:hAnsi="宋体" w:cs="宋体"/>
          <w:sz w:val="24"/>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560"/>
        <w:spacing w:line="520" w:lineRule="exact"/>
        <w:rPr>
          <w:rFonts w:hint="eastAsia" w:ascii="宋体" w:hAnsi="宋体" w:cs="宋体"/>
          <w:sz w:val="24"/>
        </w:rPr>
      </w:pPr>
      <w:r>
        <w:rPr>
          <w:rFonts w:hint="eastAsia" w:ascii="宋体" w:hAnsi="宋体" w:cs="宋体"/>
          <w:sz w:val="24"/>
        </w:rPr>
        <w:t xml:space="preserve">5.5绿色数据中心</w:t>
      </w:r>
      <w:r/>
    </w:p>
    <w:p>
      <w:pPr>
        <w:ind w:firstLine="560"/>
        <w:spacing w:line="520" w:lineRule="exact"/>
        <w:rPr>
          <w:rFonts w:hint="eastAsia" w:ascii="宋体" w:hAnsi="宋体" w:cs="宋体"/>
          <w:sz w:val="24"/>
        </w:rPr>
      </w:pPr>
      <w:r>
        <w:rPr>
          <w:rFonts w:hint="eastAsia" w:ascii="宋体" w:hAnsi="宋体" w:cs="宋体"/>
          <w:sz w:val="24"/>
        </w:rPr>
        <w:t xml:space="preserve">根据财政部 生态环境部 工业和信息化部关于印发《绿色数据中心政府采购需求标准（试行）》的通知（ </w:t>
      </w:r>
      <w:bookmarkStart w:id="5" w:name="sendNo"/>
      <w:r>
        <w:rPr>
          <w:rFonts w:hint="eastAsia" w:ascii="宋体" w:hAnsi="宋体" w:cs="宋体"/>
          <w:sz w:val="24"/>
        </w:rPr>
        <w:t xml:space="preserve">财库〔2023〕7号</w:t>
      </w:r>
      <w:bookmarkEnd w:id="5"/>
      <w:r>
        <w:rPr>
          <w:rFonts w:hint="eastAsia" w:ascii="宋体" w:hAnsi="宋体" w:cs="宋体"/>
          <w:sz w:val="24"/>
        </w:rPr>
        <w:t xml:space="preserve">）要求，</w:t>
      </w:r>
      <w:r/>
    </w:p>
    <w:p>
      <w:pPr>
        <w:ind w:firstLine="560"/>
        <w:spacing w:line="520" w:lineRule="exact"/>
        <w:rPr>
          <w:rFonts w:hint="eastAsia" w:ascii="宋体" w:hAnsi="宋体" w:cs="宋体"/>
          <w:sz w:val="24"/>
        </w:rPr>
      </w:pPr>
      <w:r>
        <w:rPr>
          <w:rFonts w:hint="eastAsia" w:ascii="宋体" w:hAnsi="宋体" w:cs="宋体"/>
          <w:sz w:val="24"/>
        </w:rPr>
        <w:t xml:space="preserve">5.5.1采购人采购数据中心相关设备、运维服务，应当有利于节约能源、环境保护和资源循环利用，按照《需求标准》实施相关采购活动。</w:t>
      </w:r>
      <w:r/>
    </w:p>
    <w:p>
      <w:pPr>
        <w:ind w:firstLine="560"/>
        <w:spacing w:line="520" w:lineRule="exact"/>
        <w:rPr>
          <w:rFonts w:hint="eastAsia" w:ascii="宋体" w:hAnsi="宋体" w:cs="宋体"/>
          <w:sz w:val="24"/>
        </w:rPr>
      </w:pPr>
      <w:r>
        <w:rPr>
          <w:rFonts w:hint="eastAsia" w:ascii="宋体" w:hAnsi="宋体" w:cs="宋体"/>
          <w:sz w:val="24"/>
        </w:rPr>
        <w:t xml:space="preserve">5.5.2采购人应当加强采购需求管理，根据《需求标准》提出的指标编制数据中心相关设备、运维服务政府采购项目的采购文件，并在合同中明确对相关指标的验收方式和违约责任。</w:t>
      </w:r>
      <w:r/>
    </w:p>
    <w:p>
      <w:pPr>
        <w:ind w:firstLine="560"/>
        <w:spacing w:line="520" w:lineRule="exact"/>
        <w:rPr>
          <w:rFonts w:hint="eastAsia" w:ascii="宋体" w:hAnsi="宋体" w:cs="宋体"/>
          <w:sz w:val="24"/>
        </w:rPr>
      </w:pPr>
      <w:r>
        <w:rPr>
          <w:rFonts w:hint="eastAsia" w:ascii="宋体" w:hAnsi="宋体" w:cs="宋体"/>
          <w:sz w:val="24"/>
        </w:rPr>
        <w:t xml:space="preserve">5.5.3采购人在项目的投标、响应环节，原则上不对数据中心相关设备、服务进行检测、认证，也不要求供应商提供检测报告、认证报告，供应商出具符合相关要求的承诺函可视为符合规定。</w:t>
      </w:r>
      <w:r/>
    </w:p>
    <w:p>
      <w:pPr>
        <w:ind w:firstLine="560"/>
        <w:spacing w:line="520" w:lineRule="exact"/>
        <w:rPr>
          <w:rFonts w:hint="eastAsia" w:ascii="宋体" w:hAnsi="宋体" w:cs="宋体"/>
          <w:sz w:val="24"/>
        </w:rPr>
      </w:pPr>
      <w:r>
        <w:rPr>
          <w:rFonts w:hint="eastAsia" w:ascii="宋体" w:hAnsi="宋体" w:cs="宋体"/>
          <w:sz w:val="24"/>
        </w:rPr>
        <w:t xml:space="preserve">5.5.4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60"/>
        <w:spacing w:line="520" w:lineRule="exact"/>
        <w:rPr>
          <w:rFonts w:hint="eastAsia" w:ascii="宋体" w:hAnsi="宋体" w:cs="宋体"/>
          <w:sz w:val="24"/>
        </w:rPr>
      </w:pPr>
      <w:r>
        <w:rPr>
          <w:rFonts w:hint="eastAsia" w:ascii="宋体" w:hAnsi="宋体" w:cs="宋体"/>
          <w:sz w:val="24"/>
        </w:rPr>
        <w:t xml:space="preserve">5.5.5对于供应商未按合同约定提供设备或服务的，采购人应当依法追究其违约责任。对于供应商提供虚假材料谋取中标、成交的，依法予以处理。</w:t>
      </w:r>
      <w:r/>
    </w:p>
    <w:p>
      <w:pPr>
        <w:ind w:firstLine="560"/>
        <w:spacing w:line="520" w:lineRule="exact"/>
        <w:rPr>
          <w:rFonts w:hint="eastAsia" w:ascii="宋体" w:hAnsi="宋体" w:cs="宋体"/>
          <w:sz w:val="24"/>
        </w:rPr>
      </w:pPr>
      <w:r>
        <w:rPr>
          <w:rFonts w:hint="eastAsia" w:ascii="宋体" w:hAnsi="宋体" w:cs="宋体"/>
          <w:sz w:val="24"/>
        </w:rPr>
        <w:t xml:space="preserve">5.6信息安全产品</w:t>
      </w:r>
      <w:r/>
    </w:p>
    <w:p>
      <w:pPr>
        <w:ind w:firstLine="560"/>
        <w:spacing w:line="520" w:lineRule="exact"/>
        <w:rPr>
          <w:rFonts w:hint="eastAsia" w:ascii="宋体" w:hAnsi="宋体" w:cs="宋体"/>
          <w:sz w:val="24"/>
        </w:rPr>
      </w:pPr>
      <w:r>
        <w:rPr>
          <w:rFonts w:hint="eastAsia" w:ascii="宋体" w:hAnsi="宋体" w:cs="宋体"/>
          <w:sz w:val="24"/>
        </w:rPr>
        <w:t xml:space="preserve">5.6.1依据《关于信息安全产品实施政府采购的通知》（财库〔2010〕48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560"/>
        <w:spacing w:line="520" w:lineRule="exact"/>
        <w:rPr>
          <w:rFonts w:hint="eastAsia" w:ascii="宋体" w:hAnsi="宋体" w:cs="宋体"/>
          <w:sz w:val="24"/>
        </w:rPr>
      </w:pPr>
      <w:r>
        <w:rPr>
          <w:rFonts w:hint="eastAsia" w:ascii="宋体" w:hAnsi="宋体" w:cs="宋体"/>
          <w:sz w:val="24"/>
        </w:rPr>
        <w:t xml:space="preserve">5.6.2未按要求提供相关材料的，不享受相关政策。</w:t>
      </w:r>
      <w:r/>
    </w:p>
    <w:p>
      <w:pPr>
        <w:ind w:firstLine="560"/>
        <w:spacing w:line="520" w:lineRule="exact"/>
        <w:rPr>
          <w:rFonts w:hint="eastAsia" w:ascii="宋体" w:hAnsi="宋体" w:cs="宋体"/>
          <w:sz w:val="24"/>
        </w:rPr>
      </w:pPr>
      <w:r>
        <w:rPr>
          <w:rFonts w:hint="eastAsia" w:ascii="宋体" w:hAnsi="宋体" w:cs="宋体"/>
          <w:sz w:val="24"/>
        </w:rPr>
        <w:t xml:space="preserve">5.7 电子履约保函(保险)</w:t>
      </w:r>
      <w:r/>
    </w:p>
    <w:p>
      <w:pPr>
        <w:ind w:firstLine="560"/>
        <w:spacing w:line="520" w:lineRule="exact"/>
        <w:rPr>
          <w:rFonts w:hint="eastAsia" w:ascii="宋体" w:hAnsi="宋体" w:cs="宋体"/>
          <w:sz w:val="24"/>
        </w:rPr>
      </w:pPr>
      <w:r>
        <w:rPr>
          <w:rFonts w:hint="eastAsia" w:ascii="宋体" w:hAnsi="宋体" w:cs="宋体"/>
          <w:sz w:val="24"/>
        </w:rPr>
        <w:t xml:space="preserve">根据兴化市财政局、地方金融监督管理局转发《江苏省财政厅 国家金融监督管理总局江苏监管局 江苏省地方金融监督管理局关于在全省政府采购领域推行电子履约保函（保险）的通知》（兴财购〔2023〕25号）要求，为优化政府采购营商环境，进一步降低供应商参与政府采购成本，我市全面启用政府采购履约保函（保险）。</w:t>
      </w:r>
      <w:r/>
    </w:p>
    <w:p>
      <w:pPr>
        <w:ind w:firstLine="560"/>
        <w:spacing w:line="520" w:lineRule="exact"/>
        <w:rPr>
          <w:rFonts w:hint="eastAsia" w:ascii="宋体" w:hAnsi="宋体" w:cs="宋体"/>
          <w:sz w:val="24"/>
        </w:rPr>
      </w:pPr>
      <w:r>
        <w:rPr>
          <w:rFonts w:hint="eastAsia" w:ascii="宋体" w:hAnsi="宋体" w:cs="宋体"/>
          <w:sz w:val="24"/>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ind w:firstLine="560"/>
        <w:spacing w:line="520" w:lineRule="exact"/>
        <w:rPr>
          <w:rFonts w:hint="eastAsia" w:ascii="宋体" w:hAnsi="宋体" w:cs="宋体"/>
          <w:sz w:val="24"/>
        </w:rPr>
      </w:pPr>
      <w:r>
        <w:rPr>
          <w:rFonts w:hint="eastAsia" w:ascii="宋体" w:hAnsi="宋体" w:cs="宋体"/>
          <w:sz w:val="24"/>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60"/>
        <w:spacing w:line="520" w:lineRule="exact"/>
        <w:rPr>
          <w:rFonts w:hint="eastAsia" w:ascii="宋体" w:hAnsi="宋体" w:cs="宋体"/>
          <w:sz w:val="24"/>
        </w:rPr>
      </w:pPr>
      <w:r>
        <w:rPr>
          <w:rFonts w:hint="eastAsia" w:ascii="宋体" w:hAnsi="宋体" w:cs="宋体"/>
          <w:sz w:val="24"/>
        </w:rPr>
        <w:t xml:space="preserve">电子履约保函办理网址：https://jsdzbh.com/webSite/bHIndex</w:t>
      </w:r>
      <w:r/>
    </w:p>
    <w:p>
      <w:pPr>
        <w:ind w:firstLine="560"/>
        <w:spacing w:line="520" w:lineRule="exact"/>
        <w:rPr>
          <w:rFonts w:hint="eastAsia" w:ascii="宋体" w:hAnsi="宋体" w:cs="宋体"/>
          <w:sz w:val="24"/>
        </w:rPr>
      </w:pPr>
      <w:r>
        <w:rPr>
          <w:rFonts w:hint="eastAsia" w:ascii="宋体" w:hAnsi="宋体" w:cs="宋体"/>
          <w:sz w:val="24"/>
        </w:rPr>
        <w:t xml:space="preserve">手续费：0.8%（如：履约保证金10万，电子保函手续费约800元，具体详见电子保函平台）</w:t>
      </w:r>
      <w:r/>
    </w:p>
    <w:p>
      <w:pPr>
        <w:tabs>
          <w:tab w:val="left" w:pos="869" w:leader="none"/>
        </w:tabs>
        <w:rPr>
          <w:rFonts w:hint="eastAsia" w:ascii="宋体" w:hAnsi="宋体" w:cs="宋体"/>
          <w:sz w:val="24"/>
        </w:rPr>
      </w:pPr>
      <w:r>
        <w:rPr>
          <w:rFonts w:hint="eastAsia" w:ascii="宋体" w:hAnsi="宋体" w:cs="宋体"/>
          <w:sz w:val="24"/>
        </w:rPr>
        <w:t xml:space="preserve">供应商可登录江苏政府采购网“资料下载”栏目（网址：</w:t>
      </w:r>
      <w:r>
        <w:fldChar w:fldCharType="begin"/>
      </w:r>
      <w:r>
        <w:instrText xml:space="preserve"> HYPERLINK "http://www.ccgp-jiangsu.gov.cn/jiangsu/zlxz" \o "www.ccgp-jiangsu.gov.cn/jiangsu/zlxz）下载" </w:instrText>
      </w:r>
      <w:r>
        <w:fldChar w:fldCharType="separate"/>
      </w:r>
      <w:r>
        <w:rPr>
          <w:rFonts w:hint="eastAsia" w:ascii="宋体" w:hAnsi="宋体" w:cs="宋体"/>
          <w:sz w:val="24"/>
        </w:rPr>
        <w:t xml:space="preserve">www.ccgp-jiangsu.gov.cn/jiangsu/zlxz）下载“政府采购电子履约</w:t>
      </w:r>
      <w:r>
        <w:rPr>
          <w:rFonts w:hint="eastAsia" w:ascii="宋体" w:hAnsi="宋体" w:cs="宋体"/>
          <w:sz w:val="24"/>
        </w:rPr>
        <w:fldChar w:fldCharType="end"/>
      </w:r>
      <w:r>
        <w:rPr>
          <w:rFonts w:hint="eastAsia" w:ascii="宋体" w:hAnsi="宋体" w:cs="宋体"/>
          <w:sz w:val="24"/>
        </w:rPr>
        <w:t xml:space="preserve">保函（保险）操作手册”。</w:t>
      </w:r>
      <w:r/>
    </w:p>
    <w:p>
      <w:pPr>
        <w:pStyle w:val="796"/>
        <w:jc w:val="center"/>
        <w:keepNext/>
        <w:pageBreakBefore/>
        <w:rPr>
          <w:rFonts w:hint="eastAsia"/>
          <w:b/>
          <w:bCs/>
          <w:sz w:val="32"/>
          <w:szCs w:val="32"/>
        </w:rPr>
        <w:outlineLvl w:val="0"/>
      </w:pPr>
      <w:r/>
      <w:bookmarkStart w:id="6" w:name="_Toc15321"/>
      <w:r>
        <w:rPr>
          <w:rFonts w:hint="eastAsia"/>
          <w:b/>
          <w:bCs/>
          <w:sz w:val="32"/>
          <w:szCs w:val="32"/>
        </w:rPr>
        <w:t xml:space="preserve">第一章 </w:t>
      </w:r>
      <w:r>
        <w:rPr>
          <w:rFonts w:hint="eastAsia"/>
          <w:b/>
          <w:bCs/>
          <w:sz w:val="32"/>
          <w:szCs w:val="32"/>
          <w:lang w:val="en-US" w:eastAsia="zh-CN"/>
        </w:rPr>
        <w:t xml:space="preserve">  </w:t>
      </w:r>
      <w:r>
        <w:rPr>
          <w:rFonts w:hint="eastAsia"/>
          <w:b/>
          <w:bCs/>
          <w:sz w:val="32"/>
          <w:szCs w:val="32"/>
        </w:rPr>
        <w:t xml:space="preserve">询价邀请</w:t>
      </w:r>
      <w:bookmarkEnd w:id="6"/>
      <w:r/>
      <w:r/>
    </w:p>
    <w:p>
      <w:pPr>
        <w:pStyle w:val="794"/>
        <w:ind w:firstLine="787"/>
        <w:spacing w:before="0" w:beforeAutospacing="0" w:after="0" w:afterAutospacing="0" w:line="560" w:lineRule="exact"/>
        <w:rPr>
          <w:rFonts w:hint="eastAsia" w:cs="宋体"/>
        </w:rPr>
      </w:pPr>
      <w:r>
        <w:rPr>
          <w:rFonts w:hint="eastAsia" w:cs="宋体"/>
        </w:rPr>
        <w:t xml:space="preserve">项目概况</w:t>
      </w:r>
      <w:r/>
    </w:p>
    <w:p>
      <w:pPr>
        <w:pStyle w:val="794"/>
        <w:ind w:firstLine="518"/>
        <w:jc w:val="both"/>
        <w:spacing w:before="0" w:beforeAutospacing="0" w:after="0" w:afterAutospacing="0" w:line="560" w:lineRule="exact"/>
        <w:rPr>
          <w:rFonts w:hint="eastAsia" w:cs="宋体"/>
        </w:rPr>
      </w:pPr>
      <w:r>
        <w:rPr>
          <w:rFonts w:hint="eastAsia" w:cs="宋体"/>
          <w:u w:val="single"/>
          <w:lang w:eastAsia="zh-CN"/>
        </w:rPr>
        <w:t xml:space="preserve">农业生产应急救灾（种植业）</w:t>
      </w:r>
      <w:r>
        <w:rPr>
          <w:rFonts w:hint="eastAsia" w:cs="宋体"/>
        </w:rPr>
        <w:t xml:space="preserve">采购项目的潜在供应商应在</w:t>
      </w:r>
      <w:r>
        <w:rPr>
          <w:rFonts w:hint="eastAsia" w:cs="宋体"/>
          <w:u w:val="single"/>
          <w:shd w:val="clear" w:color="auto" w:fill="ffffff"/>
        </w:rPr>
        <w:t xml:space="preserve">江苏政府采购“苏采云”系统</w:t>
      </w:r>
      <w:r>
        <w:rPr>
          <w:rFonts w:hint="eastAsia" w:cs="宋体"/>
          <w:color w:val="000000" w:themeColor="text1"/>
          <w:u w:val="single"/>
          <w14:textFill>
            <w14:solidFill>
              <w14:schemeClr w14:val="tx1"/>
            </w14:solidFill>
          </w14:textFill>
        </w:rPr>
        <w:t xml:space="preserve">（</w:t>
      </w:r>
      <w:r>
        <w:rPr>
          <w:u w:val="single"/>
        </w:rPr>
        <w:fldChar w:fldCharType="begin"/>
      </w:r>
      <w:r>
        <w:rPr>
          <w:u w:val="single"/>
        </w:rPr>
        <w:instrText xml:space="preserve"> HYPERLINK "http://jszfcg.jsczt.cn/）获取采购文件，并2026年7%20月" \o "http://jszfcg.jsczt.cn/）获取采购文件，并2026年7%20月" </w:instrText>
      </w:r>
      <w:r>
        <w:rPr>
          <w:u w:val="single"/>
        </w:rPr>
        <w:fldChar w:fldCharType="separate"/>
      </w:r>
      <w:r>
        <w:rPr>
          <w:rStyle w:val="737"/>
          <w:rFonts w:cs="宋体"/>
          <w:color w:val="000000" w:themeColor="text1"/>
          <w:u w:val="single"/>
          <w14:textFill>
            <w14:solidFill>
              <w14:schemeClr w14:val="tx1"/>
            </w14:solidFill>
          </w14:textFill>
        </w:rPr>
        <w:t xml:space="preserve">http://jszfcg.jsczt.cn/）获取采购文件，并2026年</w:t>
      </w:r>
      <w:r>
        <w:rPr>
          <w:rStyle w:val="737"/>
          <w:rFonts w:hint="eastAsia" w:cs="宋体"/>
          <w:color w:val="000000" w:themeColor="text1"/>
          <w:u w:val="single"/>
          <w:lang w:val="en-US" w:eastAsia="zh-CN"/>
          <w14:textFill>
            <w14:solidFill>
              <w14:schemeClr w14:val="tx1"/>
            </w14:solidFill>
          </w14:textFill>
        </w:rPr>
        <w:t xml:space="preserve"> 8</w:t>
      </w:r>
      <w:r>
        <w:rPr>
          <w:rStyle w:val="737"/>
          <w:rFonts w:cs="宋体"/>
          <w:color w:val="000000" w:themeColor="text1"/>
          <w:u w:val="single"/>
          <w14:textFill>
            <w14:solidFill>
              <w14:schemeClr w14:val="tx1"/>
            </w14:solidFill>
          </w14:textFill>
        </w:rPr>
        <w:t xml:space="preserve"> 月</w:t>
      </w:r>
      <w:r>
        <w:rPr>
          <w:rStyle w:val="737"/>
          <w:rFonts w:cs="宋体"/>
          <w:color w:val="000000" w:themeColor="text1"/>
          <w:u w:val="single"/>
          <w14:textFill>
            <w14:solidFill>
              <w14:schemeClr w14:val="tx1"/>
            </w14:solidFill>
          </w14:textFill>
        </w:rPr>
        <w:fldChar w:fldCharType="end"/>
      </w:r>
      <w:r>
        <w:rPr>
          <w:rStyle w:val="800"/>
          <w:rFonts w:hint="eastAsia" w:cs="宋体"/>
          <w:u w:val="single"/>
        </w:rPr>
        <w:t xml:space="preserve"> </w:t>
      </w:r>
      <w:r>
        <w:rPr>
          <w:rStyle w:val="800"/>
          <w:rFonts w:hint="eastAsia" w:cs="宋体"/>
          <w:u w:val="single"/>
          <w:lang w:val="en-US" w:eastAsia="zh-CN"/>
        </w:rPr>
        <w:t xml:space="preserve">28 </w:t>
      </w:r>
      <w:r>
        <w:rPr>
          <w:rStyle w:val="800"/>
          <w:rFonts w:hint="eastAsia" w:cs="宋体"/>
          <w:u w:val="single"/>
        </w:rPr>
        <w:t xml:space="preserve">日</w:t>
      </w:r>
      <w:r>
        <w:rPr>
          <w:rStyle w:val="800"/>
          <w:rFonts w:hint="eastAsia" w:cs="宋体"/>
          <w:u w:val="single"/>
          <w:lang w:val="en-US" w:eastAsia="zh-CN"/>
        </w:rPr>
        <w:t xml:space="preserve">09</w:t>
      </w:r>
      <w:r>
        <w:rPr>
          <w:rStyle w:val="800"/>
          <w:rFonts w:hint="eastAsia" w:cs="宋体"/>
          <w:u w:val="single"/>
        </w:rPr>
        <w:t xml:space="preserve">：</w:t>
      </w:r>
      <w:r>
        <w:rPr>
          <w:rStyle w:val="800"/>
          <w:rFonts w:hint="eastAsia" w:cs="宋体"/>
          <w:u w:val="single"/>
          <w:lang w:val="en-US" w:eastAsia="zh-CN"/>
        </w:rPr>
        <w:t xml:space="preserve">3</w:t>
      </w:r>
      <w:r>
        <w:rPr>
          <w:rStyle w:val="800"/>
          <w:rFonts w:hint="eastAsia" w:cs="宋体"/>
          <w:u w:val="single"/>
        </w:rPr>
        <w:t xml:space="preserve">0</w:t>
      </w:r>
      <w:r>
        <w:rPr>
          <w:rStyle w:val="800"/>
          <w:rFonts w:hint="eastAsia" w:cs="宋体"/>
        </w:rPr>
        <w:t xml:space="preserve">（</w:t>
      </w:r>
      <w:r>
        <w:rPr>
          <w:rFonts w:hint="eastAsia" w:cs="宋体"/>
          <w:bCs/>
        </w:rPr>
        <w:t xml:space="preserve">北京时间）前提交响应文件。</w:t>
      </w:r>
      <w:r/>
    </w:p>
    <w:p>
      <w:pPr>
        <w:pStyle w:val="794"/>
        <w:jc w:val="both"/>
        <w:spacing w:before="0" w:beforeAutospacing="0" w:after="0" w:afterAutospacing="0" w:line="560" w:lineRule="exact"/>
        <w:rPr>
          <w:rFonts w:hint="eastAsia" w:cs="宋体"/>
          <w:bCs/>
        </w:rPr>
      </w:pPr>
      <w:r>
        <w:rPr>
          <w:rFonts w:hint="eastAsia" w:cs="宋体"/>
          <w:bCs/>
        </w:rPr>
        <w:t xml:space="preserve">一、项目基本情况</w:t>
      </w:r>
      <w:r/>
    </w:p>
    <w:p>
      <w:pPr>
        <w:pStyle w:val="794"/>
        <w:ind w:firstLine="518"/>
        <w:jc w:val="both"/>
        <w:spacing w:before="0" w:beforeAutospacing="0" w:after="0" w:afterAutospacing="0" w:line="560" w:lineRule="exact"/>
        <w:rPr>
          <w:rFonts w:hint="eastAsia" w:cs="宋体"/>
        </w:rPr>
      </w:pPr>
      <w:r>
        <w:rPr>
          <w:rFonts w:hint="eastAsia" w:cs="宋体"/>
        </w:rPr>
        <w:t xml:space="preserve">项目编号：JSZC-321281-TZJH-X2026-000</w:t>
      </w:r>
      <w:r>
        <w:rPr>
          <w:rFonts w:hint="eastAsia" w:cs="宋体"/>
          <w:lang w:val="en-US" w:eastAsia="zh-CN"/>
        </w:rPr>
        <w:t xml:space="preserve">8</w:t>
      </w:r>
      <w:r/>
    </w:p>
    <w:p>
      <w:pPr>
        <w:pStyle w:val="794"/>
        <w:ind w:firstLine="518"/>
        <w:jc w:val="both"/>
        <w:spacing w:before="0" w:beforeAutospacing="0" w:after="0" w:afterAutospacing="0" w:line="560" w:lineRule="exact"/>
        <w:rPr>
          <w:rFonts w:hint="eastAsia" w:eastAsia="宋体" w:cs="宋体"/>
          <w:lang w:eastAsia="zh-CN"/>
        </w:rPr>
      </w:pPr>
      <w:r>
        <w:rPr>
          <w:rFonts w:hint="eastAsia" w:cs="宋体"/>
        </w:rPr>
        <w:t xml:space="preserve">项目名称：</w:t>
      </w:r>
      <w:r>
        <w:rPr>
          <w:rFonts w:hint="eastAsia" w:cs="宋体"/>
          <w:lang w:eastAsia="zh-CN"/>
        </w:rPr>
        <w:t xml:space="preserve">农业生产应急救灾（种植业）</w:t>
      </w:r>
      <w:r/>
    </w:p>
    <w:p>
      <w:pPr>
        <w:ind w:firstLine="560"/>
        <w:spacing w:line="560" w:lineRule="exact"/>
        <w:rPr>
          <w:rFonts w:hint="eastAsia" w:ascii="宋体" w:hAnsi="宋体" w:cs="宋体"/>
          <w:color w:val="000000"/>
          <w:sz w:val="24"/>
        </w:rPr>
      </w:pPr>
      <w:r>
        <w:rPr>
          <w:rFonts w:hint="eastAsia" w:ascii="宋体" w:hAnsi="宋体" w:cs="宋体"/>
          <w:sz w:val="24"/>
        </w:rPr>
        <w:t xml:space="preserve">预算金额：</w:t>
      </w:r>
      <w:r>
        <w:rPr>
          <w:rFonts w:hint="eastAsia" w:ascii="宋体" w:hAnsi="宋体" w:cs="宋体"/>
          <w:color w:val="000000"/>
          <w:sz w:val="24"/>
        </w:rPr>
        <w:t xml:space="preserve"> </w:t>
      </w:r>
      <w:bookmarkStart w:id="7" w:name="_Hlk186202008"/>
      <w:r>
        <w:rPr>
          <w:rFonts w:hint="eastAsia" w:ascii="宋体" w:hAnsi="宋体" w:cs="宋体"/>
          <w:color w:val="000000"/>
          <w:sz w:val="24"/>
          <w:lang w:val="en-US" w:eastAsia="zh-CN"/>
        </w:rPr>
        <w:t xml:space="preserve">194.8</w:t>
      </w:r>
      <w:r>
        <w:rPr>
          <w:rFonts w:hint="eastAsia" w:ascii="宋体" w:hAnsi="宋体" w:cs="宋体"/>
          <w:color w:val="000000"/>
          <w:sz w:val="24"/>
        </w:rPr>
        <w:t xml:space="preserve">万元。</w:t>
      </w:r>
      <w:r/>
    </w:p>
    <w:p>
      <w:pPr>
        <w:ind w:firstLine="480"/>
        <w:spacing w:line="560" w:lineRule="exact"/>
        <w:rPr>
          <w:rFonts w:hint="eastAsia" w:ascii="宋体" w:hAnsi="宋体" w:cs="宋体"/>
          <w:color w:val="000000"/>
          <w:sz w:val="24"/>
        </w:rPr>
      </w:pPr>
      <w:r>
        <w:rPr>
          <w:rFonts w:hint="eastAsia" w:ascii="宋体" w:hAnsi="宋体" w:cs="宋体"/>
          <w:color w:val="000000"/>
          <w:sz w:val="24"/>
        </w:rPr>
        <w:t xml:space="preserve">最高限价：</w:t>
      </w:r>
      <w:r/>
    </w:p>
    <w:p>
      <w:pPr>
        <w:ind w:firstLine="560"/>
        <w:spacing w:line="520" w:lineRule="exact"/>
        <w:rPr>
          <w:rFonts w:hint="eastAsia" w:ascii="宋体" w:hAnsi="宋体" w:cs="宋体"/>
          <w:sz w:val="24"/>
        </w:rPr>
      </w:pPr>
      <w:r>
        <w:rPr>
          <w:rFonts w:hint="eastAsia" w:ascii="Times New Roman" w:cs="Times New Roman"/>
          <w:sz w:val="24"/>
          <w:szCs w:val="24"/>
          <w:lang w:val="en-US" w:eastAsia="zh-CN"/>
        </w:rPr>
        <w:t xml:space="preserve">40%三环·稻瘟酰胺悬浮剂</w:t>
      </w:r>
      <w:r>
        <w:rPr>
          <w:rFonts w:hint="eastAsia" w:ascii="宋体" w:hAnsi="宋体" w:cs="宋体"/>
          <w:sz w:val="24"/>
        </w:rPr>
        <w:t xml:space="preserve">，</w:t>
      </w:r>
      <w:r>
        <w:rPr>
          <w:rFonts w:hint="eastAsia" w:ascii="宋体" w:hAnsi="宋体" w:cs="宋体"/>
          <w:sz w:val="24"/>
          <w:lang w:val="en-US" w:eastAsia="zh-CN"/>
        </w:rPr>
        <w:t xml:space="preserve">630</w:t>
      </w:r>
      <w:r>
        <w:rPr>
          <w:rFonts w:ascii="宋体" w:hAnsi="宋体" w:cs="宋体"/>
          <w:sz w:val="24"/>
        </w:rPr>
        <w:t xml:space="preserve">00元/吨</w:t>
      </w:r>
      <w:r/>
    </w:p>
    <w:p>
      <w:pPr>
        <w:ind w:firstLine="480"/>
        <w:spacing w:line="560" w:lineRule="exact"/>
        <w:rPr>
          <w:rFonts w:hint="eastAsia" w:ascii="宋体" w:hAnsi="宋体" w:cs="宋体"/>
          <w:sz w:val="24"/>
        </w:rPr>
      </w:pPr>
      <w:r>
        <w:rPr>
          <w:rFonts w:hint="eastAsia" w:ascii="宋体" w:hAnsi="宋体" w:cs="宋体"/>
          <w:color w:val="000000"/>
          <w:sz w:val="24"/>
        </w:rPr>
        <w:t xml:space="preserve">最后响应报价高于采购预算或最高限价的，将被判定为无效响应文件。</w:t>
      </w:r>
      <w:bookmarkEnd w:id="7"/>
      <w:r/>
      <w:r/>
    </w:p>
    <w:p>
      <w:pPr>
        <w:ind w:firstLine="560"/>
        <w:spacing w:line="520" w:lineRule="exact"/>
        <w:rPr>
          <w:rFonts w:hint="eastAsia" w:ascii="宋体" w:hAnsi="宋体" w:cs="宋体"/>
          <w:sz w:val="24"/>
        </w:rPr>
      </w:pPr>
      <w:r>
        <w:rPr>
          <w:rFonts w:hint="eastAsia" w:ascii="宋体" w:hAnsi="宋体" w:cs="宋体"/>
          <w:sz w:val="24"/>
        </w:rPr>
        <w:t xml:space="preserve">采购需求：</w:t>
      </w:r>
      <w:r>
        <w:rPr>
          <w:rFonts w:hint="eastAsia" w:ascii="Times New Roman" w:cs="Times New Roman"/>
          <w:sz w:val="24"/>
          <w:szCs w:val="24"/>
          <w:lang w:val="en-US" w:eastAsia="zh-CN"/>
        </w:rPr>
        <w:t xml:space="preserve">40%三环·稻瘟酰胺悬浮剂 数量：30.92吨</w:t>
      </w:r>
      <w:r>
        <w:rPr>
          <w:rFonts w:hint="eastAsia" w:ascii="宋体" w:hAnsi="宋体" w:cs="宋体"/>
          <w:sz w:val="24"/>
        </w:rPr>
        <w:t xml:space="preserve">；详见第七章采购需求。</w:t>
      </w:r>
      <w:r/>
    </w:p>
    <w:p>
      <w:pPr>
        <w:ind w:firstLine="518"/>
        <w:jc w:val="left"/>
        <w:spacing w:line="560" w:lineRule="exact"/>
        <w:rPr>
          <w:rFonts w:hint="eastAsia" w:ascii="宋体" w:hAnsi="宋体" w:cs="宋体"/>
          <w:color w:val="ee0000"/>
          <w:sz w:val="24"/>
        </w:rPr>
      </w:pPr>
      <w:r>
        <w:rPr>
          <w:rFonts w:hint="eastAsia" w:ascii="宋体" w:hAnsi="宋体" w:cs="宋体"/>
          <w:sz w:val="24"/>
        </w:rPr>
        <w:t xml:space="preserve">合同履行期限：</w:t>
      </w:r>
      <w:r>
        <w:rPr>
          <w:rFonts w:hint="eastAsia" w:ascii="宋体" w:hAnsi="宋体" w:cs="宋体"/>
          <w:color w:val="000000" w:themeColor="text1"/>
          <w:sz w:val="24"/>
          <w14:textFill>
            <w14:solidFill>
              <w14:schemeClr w14:val="tx1"/>
            </w14:solidFill>
          </w14:textFill>
        </w:rPr>
        <w:t xml:space="preserve">签订合同后</w:t>
      </w:r>
      <w:r>
        <w:rPr>
          <w:rFonts w:hint="eastAsia" w:ascii="宋体" w:hAnsi="宋体" w:cs="宋体"/>
          <w:b/>
          <w:color w:val="000000" w:themeColor="text1"/>
          <w:sz w:val="24"/>
          <w14:textFill>
            <w14:solidFill>
              <w14:schemeClr w14:val="tx1"/>
            </w14:solidFill>
          </w14:textFill>
        </w:rPr>
        <w:t xml:space="preserve"> 10  </w:t>
      </w:r>
      <w:r>
        <w:rPr>
          <w:rFonts w:hint="eastAsia" w:ascii="宋体" w:hAnsi="宋体" w:cs="宋体"/>
          <w:color w:val="000000" w:themeColor="text1"/>
          <w:sz w:val="24"/>
          <w14:textFill>
            <w14:solidFill>
              <w14:schemeClr w14:val="tx1"/>
            </w14:solidFill>
          </w14:textFill>
        </w:rPr>
        <w:t xml:space="preserve">日内交付完成。</w:t>
      </w:r>
      <w:r/>
    </w:p>
    <w:p>
      <w:pPr>
        <w:ind w:firstLine="518"/>
        <w:spacing w:line="560" w:lineRule="exact"/>
        <w:rPr>
          <w:rFonts w:hint="eastAsia" w:ascii="宋体" w:hAnsi="宋体" w:cs="宋体"/>
          <w:sz w:val="24"/>
        </w:rPr>
      </w:pPr>
      <w:r>
        <w:rPr>
          <w:rFonts w:hint="eastAsia" w:ascii="宋体" w:hAnsi="宋体" w:cs="宋体"/>
          <w:sz w:val="24"/>
        </w:rPr>
        <w:t xml:space="preserve">本项目不接受联合体投标，本项目采用资格后审方式。</w:t>
      </w:r>
      <w:r/>
    </w:p>
    <w:p>
      <w:pPr>
        <w:pStyle w:val="794"/>
        <w:jc w:val="both"/>
        <w:spacing w:before="0" w:beforeAutospacing="0" w:after="0" w:afterAutospacing="0" w:line="560" w:lineRule="exact"/>
        <w:rPr>
          <w:rFonts w:hint="eastAsia" w:cs="宋体"/>
          <w:bCs/>
        </w:rPr>
      </w:pPr>
      <w:r>
        <w:rPr>
          <w:rFonts w:hint="eastAsia" w:cs="宋体"/>
          <w:bCs/>
        </w:rPr>
        <w:t xml:space="preserve">二、申请人的资格要求</w:t>
      </w:r>
      <w:r/>
    </w:p>
    <w:p>
      <w:pPr>
        <w:ind w:firstLine="518"/>
        <w:spacing w:line="560" w:lineRule="exact"/>
        <w:rPr>
          <w:rFonts w:hint="eastAsia" w:ascii="宋体" w:hAnsi="宋体" w:cs="宋体"/>
          <w:sz w:val="24"/>
        </w:rPr>
      </w:pPr>
      <w:r>
        <w:rPr>
          <w:rFonts w:hint="eastAsia" w:ascii="宋体" w:hAnsi="宋体" w:cs="宋体"/>
          <w:sz w:val="24"/>
        </w:rPr>
        <w:t xml:space="preserve">1.满足《中华人民共和国政府采购法》第二十二条规定：</w:t>
      </w:r>
      <w:r/>
    </w:p>
    <w:p>
      <w:pPr>
        <w:ind w:firstLine="518"/>
        <w:spacing w:line="560" w:lineRule="exact"/>
        <w:rPr>
          <w:rFonts w:hint="eastAsia" w:ascii="宋体" w:hAnsi="宋体" w:cs="宋体"/>
          <w:sz w:val="24"/>
        </w:rPr>
      </w:pPr>
      <w:r>
        <w:rPr>
          <w:rFonts w:hint="eastAsia" w:ascii="宋体" w:hAnsi="宋体" w:cs="宋体"/>
          <w:sz w:val="24"/>
        </w:rPr>
        <w:t xml:space="preserve">（1）具有独立承担民事责任的能力；</w:t>
      </w:r>
      <w:r/>
    </w:p>
    <w:p>
      <w:pPr>
        <w:ind w:firstLine="518"/>
        <w:spacing w:line="560" w:lineRule="exact"/>
        <w:rPr>
          <w:rFonts w:hint="eastAsia" w:ascii="宋体" w:hAnsi="宋体" w:cs="宋体"/>
          <w:sz w:val="24"/>
        </w:rPr>
      </w:pPr>
      <w:r>
        <w:rPr>
          <w:rFonts w:hint="eastAsia" w:ascii="宋体" w:hAnsi="宋体" w:cs="宋体"/>
          <w:sz w:val="24"/>
        </w:rPr>
        <w:t xml:space="preserve">（2）具有良好的商业信誉和健全的财务会计制度；</w:t>
      </w:r>
      <w:r/>
    </w:p>
    <w:p>
      <w:pPr>
        <w:ind w:firstLine="518"/>
        <w:spacing w:line="560" w:lineRule="exact"/>
        <w:rPr>
          <w:rFonts w:hint="eastAsia" w:ascii="宋体" w:hAnsi="宋体" w:cs="宋体"/>
          <w:sz w:val="24"/>
        </w:rPr>
      </w:pPr>
      <w:r>
        <w:rPr>
          <w:rFonts w:hint="eastAsia" w:ascii="宋体" w:hAnsi="宋体" w:cs="宋体"/>
          <w:sz w:val="24"/>
        </w:rPr>
        <w:t xml:space="preserve">（3）具有履行合同所必需的设备和专业技术能力；</w:t>
      </w:r>
      <w:r/>
    </w:p>
    <w:p>
      <w:pPr>
        <w:ind w:firstLine="518"/>
        <w:spacing w:line="560" w:lineRule="exact"/>
        <w:rPr>
          <w:rFonts w:hint="eastAsia" w:ascii="宋体" w:hAnsi="宋体" w:cs="宋体"/>
          <w:sz w:val="24"/>
        </w:rPr>
      </w:pPr>
      <w:r>
        <w:rPr>
          <w:rFonts w:hint="eastAsia" w:ascii="宋体" w:hAnsi="宋体" w:cs="宋体"/>
          <w:sz w:val="24"/>
        </w:rPr>
        <w:t xml:space="preserve">（4）有依法缴纳税收和社会保障资金的良好记录；</w:t>
      </w:r>
      <w:r/>
    </w:p>
    <w:p>
      <w:pPr>
        <w:ind w:firstLine="518"/>
        <w:spacing w:line="560" w:lineRule="exact"/>
        <w:rPr>
          <w:rFonts w:hint="eastAsia" w:ascii="宋体" w:hAnsi="宋体" w:cs="宋体"/>
          <w:sz w:val="24"/>
        </w:rPr>
      </w:pPr>
      <w:r>
        <w:rPr>
          <w:rFonts w:hint="eastAsia" w:ascii="宋体" w:hAnsi="宋体" w:cs="宋体"/>
          <w:sz w:val="24"/>
        </w:rPr>
        <w:t xml:space="preserve">（5）参加政府采购活动前三年内，在经营活动中没有重大违法记录；</w:t>
      </w:r>
      <w:r/>
    </w:p>
    <w:p>
      <w:pPr>
        <w:ind w:firstLine="518"/>
        <w:spacing w:line="560" w:lineRule="exact"/>
        <w:rPr>
          <w:rFonts w:hint="eastAsia" w:ascii="宋体" w:hAnsi="宋体" w:cs="宋体"/>
          <w:sz w:val="24"/>
        </w:rPr>
      </w:pPr>
      <w:r>
        <w:rPr>
          <w:rFonts w:hint="eastAsia" w:ascii="宋体" w:hAnsi="宋体" w:cs="宋体"/>
          <w:sz w:val="24"/>
        </w:rPr>
        <w:t xml:space="preserve">（6）法律、行政法规规定的其他条件。</w:t>
      </w:r>
      <w:r/>
    </w:p>
    <w:p>
      <w:pPr>
        <w:ind w:firstLine="518"/>
        <w:spacing w:line="560" w:lineRule="exact"/>
        <w:rPr>
          <w:rFonts w:hint="eastAsia" w:ascii="宋体" w:hAnsi="宋体" w:cs="宋体"/>
          <w:sz w:val="24"/>
        </w:rPr>
      </w:pPr>
      <w:r>
        <w:rPr>
          <w:rFonts w:hint="eastAsia" w:ascii="宋体" w:hAnsi="宋体" w:cs="宋体"/>
          <w:sz w:val="24"/>
        </w:rPr>
        <w:t xml:space="preserve">2.未被“信用中国”网站（www.creditchina.gov.cn）列入失信被执行人、重大税收违法案件当事人名单、政府采购严重失信行为记录名单。</w:t>
      </w:r>
      <w:r/>
    </w:p>
    <w:p>
      <w:pPr>
        <w:ind w:firstLine="518"/>
        <w:spacing w:line="560" w:lineRule="exact"/>
        <w:rPr>
          <w:rFonts w:hint="eastAsia" w:ascii="宋体" w:hAnsi="宋体" w:cs="宋体"/>
          <w:sz w:val="24"/>
        </w:rPr>
      </w:pPr>
      <w:r>
        <w:rPr>
          <w:rFonts w:hint="eastAsia" w:ascii="宋体" w:hAnsi="宋体" w:cs="宋体"/>
          <w:sz w:val="24"/>
        </w:rPr>
        <w:t xml:space="preserve">3.落实政府采购政策需满足的资格要求：本项目属于专门面向中小企业采购的项目，供应商应为中小微企业、监狱企业、残疾人福利性单位。</w:t>
      </w:r>
      <w:r/>
    </w:p>
    <w:p>
      <w:pPr>
        <w:pStyle w:val="799"/>
        <w:ind w:firstLine="518"/>
        <w:spacing w:before="0" w:beforeAutospacing="0" w:after="0" w:afterAutospacing="0" w:line="560" w:lineRule="exact"/>
        <w:shd w:val="clear" w:color="auto" w:fill="ffffff"/>
        <w:rPr>
          <w:rFonts w:hint="eastAsia" w:cs="宋体"/>
          <w:color w:val="ee0000"/>
        </w:rPr>
      </w:pPr>
      <w:r>
        <w:rPr>
          <w:rFonts w:hint="eastAsia" w:cs="宋体"/>
        </w:rPr>
        <w:t xml:space="preserve">4.</w:t>
      </w:r>
      <w:r>
        <w:rPr>
          <w:rFonts w:hint="eastAsia" w:cs="宋体"/>
          <w:color w:val="000000"/>
        </w:rPr>
        <w:t xml:space="preserve">本项目的特定资格要求：</w:t>
      </w:r>
      <w:r>
        <w:rPr>
          <w:rFonts w:hint="eastAsia" w:cs="宋体"/>
          <w:color w:val="ee0000"/>
        </w:rPr>
        <w:t xml:space="preserve">供应商须是产品的生产商或经销商。供应商是经销商的须具有有效期内的农药经营许可证，供应商是生产厂家的须具有有效期内的农药生产许可证。</w:t>
      </w:r>
      <w:r/>
    </w:p>
    <w:p>
      <w:pPr>
        <w:ind w:firstLine="508"/>
        <w:spacing w:line="520" w:lineRule="exact"/>
        <w:rPr>
          <w:rFonts w:hint="eastAsia" w:ascii="宋体" w:hAnsi="宋体" w:cs="宋体"/>
          <w:bCs/>
          <w:sz w:val="24"/>
        </w:rPr>
      </w:pPr>
      <w:r>
        <w:rPr>
          <w:rFonts w:hint="eastAsia" w:ascii="宋体" w:hAnsi="宋体" w:cs="宋体"/>
          <w:bCs/>
          <w:sz w:val="24"/>
        </w:rPr>
        <w:t xml:space="preserve">本项目不接受供应商以联合体的身份参考，本项目采用资格后审方式。</w:t>
      </w:r>
      <w:r/>
    </w:p>
    <w:p>
      <w:pPr>
        <w:pStyle w:val="794"/>
        <w:jc w:val="both"/>
        <w:spacing w:before="0" w:beforeAutospacing="0" w:after="0" w:afterAutospacing="0" w:line="560" w:lineRule="exact"/>
        <w:rPr>
          <w:rFonts w:hint="eastAsia" w:cs="宋体"/>
          <w:bCs/>
        </w:rPr>
      </w:pPr>
      <w:r>
        <w:rPr>
          <w:rFonts w:hint="eastAsia" w:cs="宋体"/>
          <w:bCs/>
        </w:rPr>
        <w:t xml:space="preserve">三、获取询价文件</w:t>
      </w:r>
      <w:r/>
    </w:p>
    <w:p>
      <w:pPr>
        <w:ind w:firstLine="540"/>
        <w:spacing w:line="560" w:lineRule="exact"/>
        <w:rPr>
          <w:rFonts w:hint="eastAsia" w:ascii="宋体" w:hAnsi="宋体" w:cs="宋体"/>
          <w:color w:val="000000"/>
          <w:sz w:val="24"/>
          <w:u w:val="single"/>
        </w:rPr>
      </w:pPr>
      <w:r>
        <w:rPr>
          <w:rFonts w:hint="eastAsia" w:ascii="宋体" w:hAnsi="宋体" w:cs="宋体"/>
          <w:sz w:val="24"/>
        </w:rPr>
        <w:t xml:space="preserve">（一）时间：</w:t>
      </w:r>
      <w:r>
        <w:rPr>
          <w:rFonts w:hint="eastAsia" w:ascii="宋体" w:hAnsi="宋体" w:cs="宋体"/>
          <w:color w:val="000000"/>
          <w:sz w:val="24"/>
        </w:rPr>
        <w:t xml:space="preserve">自本公告发布之日起3个工作日。</w:t>
      </w:r>
      <w:r/>
    </w:p>
    <w:p>
      <w:pPr>
        <w:ind w:firstLine="540"/>
        <w:spacing w:line="560" w:lineRule="exact"/>
        <w:rPr>
          <w:rFonts w:hint="eastAsia" w:ascii="宋体" w:hAnsi="宋体" w:cs="宋体"/>
          <w:sz w:val="24"/>
        </w:rPr>
      </w:pPr>
      <w:r>
        <w:rPr>
          <w:rFonts w:hint="eastAsia" w:ascii="宋体" w:hAnsi="宋体" w:cs="宋体"/>
          <w:sz w:val="24"/>
        </w:rPr>
        <w:t xml:space="preserve">（二）获取方式：</w:t>
      </w:r>
      <w:r/>
    </w:p>
    <w:p>
      <w:pPr>
        <w:ind w:firstLine="540"/>
        <w:spacing w:line="560" w:lineRule="exact"/>
        <w:rPr>
          <w:rFonts w:hint="eastAsia" w:ascii="宋体" w:hAnsi="宋体" w:cs="宋体"/>
          <w:sz w:val="24"/>
        </w:rPr>
      </w:pPr>
      <w:r>
        <w:rPr>
          <w:rFonts w:hint="eastAsia" w:ascii="宋体" w:hAnsi="宋体" w:cs="宋体"/>
          <w:sz w:val="24"/>
        </w:rPr>
        <w:t xml:space="preserve">1.地点：网上注册登记成功后系统内免费下载。</w:t>
      </w:r>
      <w:r/>
    </w:p>
    <w:p>
      <w:pPr>
        <w:ind w:firstLine="540"/>
        <w:spacing w:line="560" w:lineRule="exact"/>
        <w:rPr>
          <w:rFonts w:hint="eastAsia" w:ascii="宋体" w:hAnsi="宋体" w:cs="宋体"/>
          <w:sz w:val="24"/>
        </w:rPr>
      </w:pPr>
      <w:r>
        <w:rPr>
          <w:rFonts w:hint="eastAsia" w:ascii="宋体" w:hAnsi="宋体" w:cs="宋体"/>
          <w:sz w:val="24"/>
        </w:rPr>
        <w:t xml:space="preserve">2.获取方式：本项目采用网上注册登记方式。</w:t>
      </w:r>
      <w:r/>
    </w:p>
    <w:p>
      <w:pPr>
        <w:ind w:firstLine="540"/>
        <w:spacing w:line="560" w:lineRule="exact"/>
        <w:rPr>
          <w:rFonts w:hint="eastAsia" w:ascii="宋体" w:hAnsi="宋体" w:cs="宋体"/>
          <w:sz w:val="24"/>
        </w:rPr>
      </w:pPr>
      <w:r>
        <w:rPr>
          <w:rFonts w:hint="eastAsia" w:ascii="宋体" w:hAnsi="宋体" w:cs="宋体"/>
          <w:sz w:val="24"/>
        </w:rPr>
        <w:t xml:space="preserve">3.潜在投标人访问电子招标投标交易平台的网络地址和方法：</w:t>
      </w:r>
      <w:r/>
    </w:p>
    <w:p>
      <w:pPr>
        <w:ind w:firstLine="540"/>
        <w:spacing w:line="560" w:lineRule="exact"/>
        <w:rPr>
          <w:rFonts w:hint="eastAsia" w:ascii="宋体" w:hAnsi="宋体" w:cs="宋体"/>
          <w:sz w:val="24"/>
        </w:rPr>
      </w:pPr>
      <w:r>
        <w:rPr>
          <w:rFonts w:hint="eastAsia" w:ascii="宋体" w:hAnsi="宋体" w:cs="宋体"/>
          <w:sz w:val="24"/>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40"/>
        <w:spacing w:line="560" w:lineRule="exact"/>
        <w:rPr>
          <w:rFonts w:hint="eastAsia" w:ascii="宋体" w:hAnsi="宋体" w:cs="宋体"/>
          <w:sz w:val="24"/>
        </w:rPr>
      </w:pPr>
      <w:r>
        <w:rPr>
          <w:rFonts w:hint="eastAsia" w:ascii="宋体" w:hAnsi="宋体" w:cs="宋体"/>
          <w:sz w:val="24"/>
        </w:rPr>
        <w:t xml:space="preserve">（2）潜在投标人访问“苏采云”系统的网络地址和方法：“苏采云”系统的网址：http://jszfcg.jsczt.cn/，点击“苏采云”进入系统。</w:t>
      </w:r>
      <w:r/>
    </w:p>
    <w:p>
      <w:pPr>
        <w:ind w:firstLine="540"/>
        <w:spacing w:line="560" w:lineRule="exact"/>
        <w:rPr>
          <w:rFonts w:hint="eastAsia" w:ascii="宋体" w:hAnsi="宋体" w:cs="宋体"/>
          <w:sz w:val="24"/>
        </w:rPr>
      </w:pPr>
      <w:r>
        <w:rPr>
          <w:rFonts w:hint="eastAsia" w:ascii="宋体" w:hAnsi="宋体" w:cs="宋体"/>
          <w:sz w:val="24"/>
        </w:rPr>
        <w:t xml:space="preserve">（3）“CA数字证书”的获取：供应商需办理CA锁，“苏采云”系统目前仅支持“苏采云”系统下的政务CA，省内各地区办理的“苏采云”系统下的政务CA全省通用。</w:t>
      </w:r>
      <w:r>
        <w:rPr>
          <w:rFonts w:hint="eastAsia" w:ascii="宋体" w:hAnsi="宋体" w:cs="宋体"/>
          <w:bCs/>
          <w:color w:val="000000"/>
          <w:sz w:val="24"/>
        </w:rPr>
        <w:t xml:space="preserve">“CA数字证书”的办理方法详见“江苏省政府采购数字证书CA及电子签章办理指南”，网址：http://jsxcmm.com/help/help.html。</w:t>
      </w:r>
      <w:r/>
    </w:p>
    <w:p>
      <w:pPr>
        <w:ind w:firstLine="540"/>
        <w:spacing w:line="560" w:lineRule="exact"/>
        <w:rPr>
          <w:rFonts w:hint="eastAsia" w:ascii="宋体" w:hAnsi="宋体" w:cs="宋体"/>
          <w:sz w:val="24"/>
        </w:rPr>
      </w:pPr>
      <w:r>
        <w:rPr>
          <w:rFonts w:hint="eastAsia" w:ascii="宋体" w:hAnsi="宋体" w:cs="宋体"/>
          <w:sz w:val="24"/>
        </w:rPr>
        <w:t xml:space="preserve">（4）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w:t>
      </w:r>
      <w:r>
        <w:fldChar w:fldCharType="begin"/>
      </w:r>
      <w:r>
        <w:instrText xml:space="preserve"> HYPERLINK "http://czj.taizhou.gov.cn/art/2022/12/9/art_61762_3436049.html" \o "苏采云系统操作手册（供应商）" </w:instrText>
      </w:r>
      <w:r>
        <w:fldChar w:fldCharType="separate"/>
      </w:r>
      <w:r>
        <w:rPr>
          <w:rFonts w:hint="eastAsia" w:ascii="宋体" w:hAnsi="宋体" w:cs="宋体"/>
          <w:sz w:val="24"/>
        </w:rPr>
        <w:t xml:space="preserve">苏采云系统操作手册（供应商）</w:t>
      </w:r>
      <w:r>
        <w:rPr>
          <w:rFonts w:hint="eastAsia" w:ascii="宋体" w:hAnsi="宋体" w:cs="宋体"/>
          <w:sz w:val="24"/>
        </w:rPr>
        <w:fldChar w:fldCharType="end"/>
      </w:r>
      <w:r>
        <w:rPr>
          <w:rFonts w:hint="eastAsia" w:ascii="宋体" w:hAnsi="宋体" w:cs="宋体"/>
          <w:sz w:val="24"/>
        </w:rPr>
        <w:t xml:space="preserve">”，进行下载。</w:t>
      </w:r>
      <w:r/>
    </w:p>
    <w:p>
      <w:pPr>
        <w:ind w:firstLine="540"/>
        <w:spacing w:line="560" w:lineRule="exact"/>
        <w:rPr>
          <w:rFonts w:hint="eastAsia" w:ascii="宋体" w:hAnsi="宋体" w:cs="宋体"/>
          <w:sz w:val="24"/>
        </w:rPr>
      </w:pPr>
      <w:r>
        <w:rPr>
          <w:rFonts w:hint="eastAsia" w:ascii="宋体" w:hAnsi="宋体" w:cs="宋体"/>
          <w:sz w:val="24"/>
        </w:rPr>
        <w:t xml:space="preserve">（5）招标代理机构（采购代理机构）将数据电文形式的招标文件加载至“苏采云”系统，供潜在投标人下载或者查阅。</w:t>
      </w:r>
      <w:r/>
    </w:p>
    <w:p>
      <w:pPr>
        <w:ind w:firstLine="540"/>
        <w:spacing w:line="560" w:lineRule="exact"/>
        <w:rPr>
          <w:rFonts w:hint="eastAsia" w:ascii="宋体" w:hAnsi="宋体" w:cs="宋体"/>
          <w:sz w:val="24"/>
        </w:rPr>
      </w:pPr>
      <w:r>
        <w:rPr>
          <w:rFonts w:hint="eastAsia" w:ascii="宋体" w:hAnsi="宋体" w:cs="宋体"/>
          <w:sz w:val="24"/>
        </w:rPr>
        <w:t xml:space="preserve">（6）苏采云系统优先使用谷歌浏览器参与不见面开标。</w:t>
      </w:r>
      <w:r/>
    </w:p>
    <w:p>
      <w:pPr>
        <w:ind w:firstLine="540"/>
        <w:spacing w:line="560" w:lineRule="exact"/>
        <w:rPr>
          <w:rFonts w:hint="eastAsia" w:ascii="宋体" w:hAnsi="宋体" w:cs="宋体"/>
          <w:sz w:val="24"/>
        </w:rPr>
      </w:pPr>
      <w:r>
        <w:rPr>
          <w:rFonts w:hint="eastAsia" w:ascii="宋体" w:hAnsi="宋体" w:cs="宋体"/>
          <w:sz w:val="24"/>
        </w:rPr>
        <w:t xml:space="preserve">（7）有关本次采购的事项若存在变动或修改，敬请及时关注“江苏政府采购网”发布的更正公告。</w:t>
      </w:r>
      <w:r/>
    </w:p>
    <w:p>
      <w:pPr>
        <w:ind w:firstLine="540"/>
        <w:spacing w:line="560" w:lineRule="exact"/>
        <w:rPr>
          <w:rFonts w:hint="eastAsia" w:ascii="宋体" w:hAnsi="宋体" w:cs="宋体"/>
          <w:sz w:val="24"/>
        </w:rPr>
      </w:pPr>
      <w:r>
        <w:rPr>
          <w:rFonts w:hint="eastAsia" w:ascii="宋体" w:hAnsi="宋体" w:cs="宋体"/>
          <w:sz w:val="24"/>
        </w:rPr>
        <w:t xml:space="preserve">如潜在供应商未按上述要求操作，将自行承担所产生的风险。</w:t>
      </w:r>
      <w:r/>
    </w:p>
    <w:p>
      <w:pPr>
        <w:pStyle w:val="794"/>
        <w:jc w:val="both"/>
        <w:spacing w:before="0" w:beforeAutospacing="0" w:after="0" w:afterAutospacing="0" w:line="560" w:lineRule="exact"/>
        <w:rPr>
          <w:rFonts w:hint="eastAsia" w:cs="宋体"/>
          <w:bCs/>
        </w:rPr>
      </w:pPr>
      <w:r>
        <w:rPr>
          <w:rFonts w:hint="eastAsia" w:cs="宋体"/>
          <w:bCs/>
        </w:rPr>
        <w:t xml:space="preserve">四、提交响应文件截止时间和地点</w:t>
      </w:r>
      <w:r/>
    </w:p>
    <w:p>
      <w:pPr>
        <w:ind w:firstLine="540"/>
        <w:spacing w:line="560" w:lineRule="exact"/>
        <w:rPr>
          <w:rFonts w:hint="eastAsia" w:ascii="宋体" w:hAnsi="宋体" w:cs="宋体"/>
          <w:sz w:val="24"/>
        </w:rPr>
      </w:pPr>
      <w:r>
        <w:rPr>
          <w:rFonts w:hint="eastAsia" w:ascii="宋体" w:hAnsi="宋体" w:cs="宋体"/>
          <w:sz w:val="24"/>
        </w:rPr>
        <w:t xml:space="preserve">响应文件递交截止时间：2026年</w:t>
      </w:r>
      <w:r>
        <w:rPr>
          <w:rFonts w:hint="eastAsia" w:ascii="宋体" w:hAnsi="宋体" w:cs="宋体"/>
          <w:sz w:val="24"/>
          <w:lang w:val="en-US" w:eastAsia="zh-CN"/>
        </w:rPr>
        <w:t xml:space="preserve">8</w:t>
      </w:r>
      <w:r>
        <w:rPr>
          <w:rFonts w:hint="eastAsia" w:ascii="宋体" w:hAnsi="宋体" w:cs="宋体"/>
          <w:sz w:val="24"/>
        </w:rPr>
        <w:t xml:space="preserve"> 月 </w:t>
      </w:r>
      <w:r>
        <w:rPr>
          <w:rFonts w:hint="eastAsia" w:ascii="宋体" w:hAnsi="宋体" w:cs="宋体"/>
          <w:sz w:val="24"/>
          <w:lang w:val="en-US" w:eastAsia="zh-CN"/>
        </w:rPr>
        <w:t xml:space="preserve">28 </w:t>
      </w:r>
      <w:r>
        <w:rPr>
          <w:rFonts w:hint="eastAsia" w:ascii="宋体" w:hAnsi="宋体" w:cs="宋体"/>
          <w:sz w:val="24"/>
        </w:rPr>
        <w:t xml:space="preserve">日 </w:t>
      </w:r>
      <w:r>
        <w:rPr>
          <w:rFonts w:hint="eastAsia" w:ascii="宋体" w:hAnsi="宋体" w:cs="宋体"/>
          <w:sz w:val="24"/>
          <w:lang w:val="en-US" w:eastAsia="zh-CN"/>
        </w:rPr>
        <w:t xml:space="preserve">09</w:t>
      </w:r>
      <w:r>
        <w:rPr>
          <w:rFonts w:hint="eastAsia" w:ascii="宋体" w:hAnsi="宋体" w:cs="宋体"/>
          <w:sz w:val="24"/>
        </w:rPr>
        <w:t xml:space="preserve">:</w:t>
      </w:r>
      <w:r>
        <w:rPr>
          <w:rFonts w:hint="eastAsia" w:ascii="宋体" w:hAnsi="宋体" w:cs="宋体"/>
          <w:sz w:val="24"/>
          <w:lang w:val="en-US" w:eastAsia="zh-CN"/>
        </w:rPr>
        <w:t xml:space="preserve">3</w:t>
      </w:r>
      <w:r>
        <w:rPr>
          <w:rFonts w:hint="eastAsia" w:ascii="宋体" w:hAnsi="宋体" w:cs="宋体"/>
          <w:sz w:val="24"/>
        </w:rPr>
        <w:t xml:space="preserve">0 （北京时间）</w:t>
      </w:r>
      <w:r/>
    </w:p>
    <w:p>
      <w:pPr>
        <w:ind w:firstLine="540"/>
        <w:spacing w:line="560" w:lineRule="exact"/>
        <w:rPr>
          <w:rFonts w:hint="eastAsia" w:ascii="宋体" w:hAnsi="宋体" w:cs="宋体"/>
          <w:sz w:val="24"/>
        </w:rPr>
      </w:pPr>
      <w:r>
        <w:rPr>
          <w:rFonts w:hint="eastAsia" w:ascii="宋体" w:hAnsi="宋体" w:cs="宋体"/>
          <w:sz w:val="24"/>
        </w:rPr>
        <w:t xml:space="preserve">地点：“苏采云”系统（网址：http://jszfcg.jsczt.cn/）“开标大厅，点击“苏采云”进入系统“开标大厅”。</w:t>
      </w:r>
      <w:r/>
    </w:p>
    <w:p>
      <w:pPr>
        <w:pStyle w:val="794"/>
        <w:jc w:val="both"/>
        <w:spacing w:before="0" w:beforeAutospacing="0" w:after="0" w:afterAutospacing="0" w:line="560" w:lineRule="exact"/>
        <w:rPr>
          <w:rFonts w:hint="eastAsia" w:cs="宋体"/>
          <w:bCs/>
        </w:rPr>
      </w:pPr>
      <w:r/>
      <w:bookmarkStart w:id="8" w:name="_Toc35393802"/>
      <w:r/>
      <w:bookmarkStart w:id="9" w:name="_Toc28359016"/>
      <w:r/>
      <w:bookmarkStart w:id="10" w:name="_Toc28359093"/>
      <w:r/>
      <w:bookmarkStart w:id="11" w:name="_Toc35393633"/>
      <w:r>
        <w:rPr>
          <w:rFonts w:hint="eastAsia" w:cs="宋体"/>
          <w:bCs/>
        </w:rPr>
        <w:t xml:space="preserve">五、开启</w:t>
      </w:r>
      <w:bookmarkEnd w:id="8"/>
      <w:r/>
      <w:bookmarkEnd w:id="9"/>
      <w:r/>
      <w:bookmarkEnd w:id="10"/>
      <w:r/>
      <w:bookmarkEnd w:id="11"/>
      <w:r/>
      <w:r/>
    </w:p>
    <w:p>
      <w:pPr>
        <w:ind w:firstLine="540"/>
        <w:spacing w:line="560" w:lineRule="exact"/>
        <w:rPr>
          <w:rFonts w:hint="eastAsia" w:ascii="宋体" w:hAnsi="宋体" w:cs="宋体"/>
          <w:sz w:val="24"/>
          <w:highlight w:val="yellow"/>
        </w:rPr>
      </w:pPr>
      <w:r>
        <w:rPr>
          <w:rFonts w:hint="eastAsia" w:ascii="宋体" w:hAnsi="宋体" w:cs="宋体"/>
          <w:sz w:val="24"/>
        </w:rPr>
        <w:t xml:space="preserve">时间: 2026年</w:t>
      </w:r>
      <w:r>
        <w:rPr>
          <w:rFonts w:hint="eastAsia" w:ascii="宋体" w:hAnsi="宋体" w:cs="宋体"/>
          <w:sz w:val="24"/>
          <w:lang w:val="en-US" w:eastAsia="zh-CN"/>
        </w:rPr>
        <w:t xml:space="preserve">8</w:t>
      </w:r>
      <w:r>
        <w:rPr>
          <w:rFonts w:hint="eastAsia" w:ascii="宋体" w:hAnsi="宋体" w:cs="宋体"/>
          <w:sz w:val="24"/>
        </w:rPr>
        <w:t xml:space="preserve"> 月 </w:t>
      </w:r>
      <w:r>
        <w:rPr>
          <w:rFonts w:hint="eastAsia" w:ascii="宋体" w:hAnsi="宋体" w:cs="宋体"/>
          <w:sz w:val="24"/>
          <w:lang w:val="en-US" w:eastAsia="zh-CN"/>
        </w:rPr>
        <w:t xml:space="preserve">28 </w:t>
      </w:r>
      <w:r>
        <w:rPr>
          <w:rFonts w:hint="eastAsia" w:ascii="宋体" w:hAnsi="宋体" w:cs="宋体"/>
          <w:sz w:val="24"/>
        </w:rPr>
        <w:t xml:space="preserve">日 </w:t>
      </w:r>
      <w:r>
        <w:rPr>
          <w:rFonts w:hint="eastAsia" w:ascii="宋体" w:hAnsi="宋体" w:cs="宋体"/>
          <w:sz w:val="24"/>
          <w:lang w:val="en-US" w:eastAsia="zh-CN"/>
        </w:rPr>
        <w:t xml:space="preserve">09</w:t>
      </w:r>
      <w:r>
        <w:rPr>
          <w:rFonts w:hint="eastAsia" w:ascii="宋体" w:hAnsi="宋体" w:cs="宋体"/>
          <w:sz w:val="24"/>
        </w:rPr>
        <w:t xml:space="preserve">:</w:t>
      </w:r>
      <w:r>
        <w:rPr>
          <w:rFonts w:hint="eastAsia" w:ascii="宋体" w:hAnsi="宋体" w:cs="宋体"/>
          <w:sz w:val="24"/>
          <w:lang w:val="en-US" w:eastAsia="zh-CN"/>
        </w:rPr>
        <w:t xml:space="preserve">3</w:t>
      </w:r>
      <w:r>
        <w:rPr>
          <w:rFonts w:hint="eastAsia" w:ascii="宋体" w:hAnsi="宋体" w:cs="宋体"/>
          <w:sz w:val="24"/>
        </w:rPr>
        <w:t xml:space="preserve">0 (北京时间)</w:t>
      </w:r>
      <w:r/>
    </w:p>
    <w:p>
      <w:pPr>
        <w:ind w:firstLine="518"/>
        <w:spacing w:line="560" w:lineRule="exact"/>
        <w:rPr>
          <w:rFonts w:hint="eastAsia" w:ascii="宋体" w:hAnsi="宋体" w:cs="宋体"/>
          <w:sz w:val="24"/>
        </w:rPr>
      </w:pPr>
      <w:r>
        <w:rPr>
          <w:rFonts w:hint="eastAsia" w:ascii="宋体" w:hAnsi="宋体" w:cs="宋体"/>
          <w:sz w:val="24"/>
        </w:rPr>
        <w:t xml:space="preserve">地点：苏采云系统不见面开标系统</w:t>
      </w:r>
      <w:r/>
    </w:p>
    <w:p>
      <w:pPr>
        <w:pStyle w:val="794"/>
        <w:jc w:val="both"/>
        <w:spacing w:before="0" w:beforeAutospacing="0" w:after="0" w:afterAutospacing="0" w:line="560" w:lineRule="exact"/>
        <w:rPr>
          <w:rFonts w:hint="eastAsia" w:cs="宋体"/>
          <w:bCs/>
        </w:rPr>
      </w:pPr>
      <w:r>
        <w:rPr>
          <w:rFonts w:hint="eastAsia" w:cs="宋体"/>
          <w:bCs/>
        </w:rPr>
        <w:t xml:space="preserve">六、公告期限</w:t>
      </w:r>
      <w:r/>
    </w:p>
    <w:p>
      <w:pPr>
        <w:pStyle w:val="794"/>
        <w:ind w:firstLine="647"/>
        <w:spacing w:before="0" w:beforeAutospacing="0" w:after="0" w:afterAutospacing="0" w:line="560" w:lineRule="exact"/>
        <w:shd w:val="clear" w:color="auto" w:fill="ffffff"/>
        <w:rPr>
          <w:rFonts w:hint="eastAsia" w:cs="宋体"/>
        </w:rPr>
      </w:pPr>
      <w:r>
        <w:rPr>
          <w:rFonts w:hint="eastAsia" w:cs="宋体"/>
        </w:rPr>
        <w:t xml:space="preserve">自本公告发布之日起3个工作日。</w:t>
      </w:r>
      <w:r/>
    </w:p>
    <w:p>
      <w:pPr>
        <w:pStyle w:val="794"/>
        <w:spacing w:before="0" w:beforeAutospacing="0" w:after="0" w:afterAutospacing="0" w:line="560" w:lineRule="exact"/>
        <w:shd w:val="clear" w:color="auto" w:fill="ffffff"/>
        <w:rPr>
          <w:rFonts w:hint="eastAsia" w:cs="宋体"/>
          <w:bCs/>
        </w:rPr>
      </w:pPr>
      <w:r>
        <w:rPr>
          <w:rFonts w:hint="eastAsia" w:cs="宋体"/>
          <w:bCs/>
        </w:rPr>
        <w:t xml:space="preserve">七、其他补充事宜</w:t>
      </w:r>
      <w:r/>
    </w:p>
    <w:p>
      <w:pPr>
        <w:pStyle w:val="799"/>
        <w:ind w:firstLine="560"/>
        <w:jc w:val="both"/>
        <w:spacing w:before="0" w:beforeAutospacing="0" w:after="0" w:afterAutospacing="0" w:line="560" w:lineRule="exact"/>
        <w:shd w:val="clear" w:color="auto" w:fill="ffffff"/>
        <w:rPr>
          <w:rFonts w:hint="eastAsia" w:cs="宋体"/>
          <w:color w:val="000000"/>
        </w:rPr>
      </w:pPr>
      <w:r>
        <w:rPr>
          <w:rFonts w:hint="eastAsia" w:cs="宋体"/>
          <w:color w:val="000000"/>
        </w:rPr>
        <w:t xml:space="preserve">1、如在报名中有任何疑问，请拨打电子化政府采购技术支持电话：0523-86897512、89182460。</w:t>
      </w:r>
      <w:r/>
    </w:p>
    <w:p>
      <w:pPr>
        <w:spacing w:line="560" w:lineRule="exact"/>
        <w:rPr>
          <w:rFonts w:hint="eastAsia" w:ascii="宋体" w:hAnsi="宋体" w:cs="宋体"/>
          <w:bCs/>
          <w:sz w:val="24"/>
        </w:rPr>
      </w:pPr>
      <w:r>
        <w:rPr>
          <w:rFonts w:hint="eastAsia" w:ascii="宋体" w:hAnsi="宋体" w:cs="宋体"/>
          <w:bCs/>
          <w:sz w:val="24"/>
        </w:rPr>
        <w:t xml:space="preserve">八、对本次采购提出询问，请按以下方式联系。</w:t>
      </w:r>
      <w:r/>
    </w:p>
    <w:p>
      <w:pPr>
        <w:ind w:firstLine="600"/>
        <w:jc w:val="left"/>
        <w:spacing w:line="500" w:lineRule="exact"/>
        <w:widowControl/>
        <w:rPr>
          <w:rFonts w:hint="eastAsia" w:ascii="宋体" w:hAnsi="宋体" w:cs="宋体"/>
          <w:sz w:val="24"/>
        </w:rPr>
      </w:pPr>
      <w:r>
        <w:rPr>
          <w:rFonts w:hint="eastAsia" w:ascii="宋体" w:hAnsi="宋体" w:cs="宋体"/>
          <w:sz w:val="24"/>
        </w:rPr>
        <w:t xml:space="preserve">1.采购人信息</w:t>
      </w:r>
      <w:r/>
    </w:p>
    <w:p>
      <w:pPr>
        <w:ind w:firstLine="600"/>
        <w:jc w:val="left"/>
        <w:spacing w:line="500" w:lineRule="exact"/>
        <w:widowControl/>
        <w:rPr>
          <w:rFonts w:hint="eastAsia" w:ascii="宋体" w:hAnsi="宋体" w:cs="宋体"/>
          <w:sz w:val="24"/>
        </w:rPr>
      </w:pPr>
      <w:r>
        <w:rPr>
          <w:rFonts w:hint="eastAsia" w:ascii="宋体" w:hAnsi="宋体" w:cs="宋体"/>
          <w:sz w:val="24"/>
        </w:rPr>
        <w:t xml:space="preserve">名 称：兴化市现代农业发展服务中心</w:t>
      </w:r>
      <w:r/>
    </w:p>
    <w:p>
      <w:pPr>
        <w:ind w:firstLine="600"/>
        <w:jc w:val="left"/>
        <w:spacing w:line="500" w:lineRule="exact"/>
        <w:widowControl/>
        <w:rPr>
          <w:rFonts w:hint="eastAsia" w:ascii="宋体" w:hAnsi="宋体" w:cs="宋体"/>
          <w:sz w:val="24"/>
        </w:rPr>
      </w:pPr>
      <w:r>
        <w:rPr>
          <w:rFonts w:hint="eastAsia" w:ascii="宋体" w:hAnsi="宋体" w:cs="宋体"/>
          <w:sz w:val="24"/>
        </w:rPr>
        <w:t xml:space="preserve">地址：兴化市经一中路28号</w:t>
      </w:r>
      <w:r/>
    </w:p>
    <w:p>
      <w:pPr>
        <w:ind w:firstLine="600"/>
        <w:jc w:val="left"/>
        <w:spacing w:line="500" w:lineRule="exact"/>
        <w:widowControl/>
        <w:rPr>
          <w:rFonts w:hint="eastAsia" w:ascii="宋体" w:hAnsi="宋体" w:cs="宋体"/>
          <w:sz w:val="24"/>
        </w:rPr>
      </w:pPr>
      <w:r>
        <w:rPr>
          <w:rFonts w:hint="eastAsia" w:ascii="宋体" w:hAnsi="宋体" w:cs="宋体"/>
          <w:sz w:val="24"/>
        </w:rPr>
        <w:t xml:space="preserve">联系方式：周先生      </w:t>
      </w:r>
      <w:r>
        <w:rPr>
          <w:rFonts w:ascii="宋体" w:hAnsi="宋体" w:cs="宋体"/>
          <w:sz w:val="24"/>
        </w:rPr>
        <w:t xml:space="preserve">15852980606</w:t>
      </w:r>
      <w:r/>
    </w:p>
    <w:p>
      <w:pPr>
        <w:ind w:firstLine="600"/>
        <w:jc w:val="left"/>
        <w:spacing w:line="500" w:lineRule="exact"/>
        <w:widowControl/>
        <w:rPr>
          <w:rFonts w:hint="eastAsia" w:ascii="宋体" w:hAnsi="宋体" w:cs="宋体"/>
          <w:sz w:val="24"/>
        </w:rPr>
      </w:pPr>
      <w:r>
        <w:rPr>
          <w:rFonts w:hint="eastAsia" w:ascii="宋体" w:hAnsi="宋体" w:cs="宋体"/>
          <w:sz w:val="24"/>
        </w:rPr>
        <w:t xml:space="preserve">2.采购代理机构信息</w:t>
      </w:r>
      <w:r/>
    </w:p>
    <w:p>
      <w:pPr>
        <w:ind w:firstLine="600"/>
        <w:jc w:val="left"/>
        <w:spacing w:line="500" w:lineRule="exact"/>
        <w:widowControl/>
        <w:rPr>
          <w:rFonts w:hint="eastAsia" w:ascii="宋体" w:hAnsi="宋体" w:cs="宋体"/>
          <w:sz w:val="24"/>
          <w:lang w:eastAsia="zh-CN"/>
        </w:rPr>
      </w:pPr>
      <w:r>
        <w:rPr>
          <w:rFonts w:hint="eastAsia" w:ascii="宋体" w:hAnsi="宋体" w:cs="宋体"/>
          <w:sz w:val="24"/>
        </w:rPr>
        <w:t xml:space="preserve">名 称：</w:t>
      </w:r>
      <w:r>
        <w:rPr>
          <w:rFonts w:hint="eastAsia" w:ascii="宋体" w:hAnsi="宋体" w:cs="宋体"/>
          <w:sz w:val="24"/>
          <w:lang w:eastAsia="zh-CN"/>
        </w:rPr>
        <w:t xml:space="preserve">江苏嘉和项目管理有限公司</w:t>
      </w:r>
      <w:r/>
    </w:p>
    <w:p>
      <w:pPr>
        <w:ind w:firstLine="600"/>
        <w:jc w:val="left"/>
        <w:spacing w:line="500" w:lineRule="exact"/>
        <w:widowControl/>
        <w:rPr>
          <w:rFonts w:hint="default" w:ascii="宋体" w:hAnsi="宋体" w:eastAsia="宋体" w:cs="宋体"/>
          <w:sz w:val="24"/>
          <w:lang w:val="en-US" w:eastAsia="zh-CN"/>
        </w:rPr>
      </w:pPr>
      <w:r>
        <w:rPr>
          <w:rFonts w:hint="eastAsia" w:ascii="宋体" w:hAnsi="宋体" w:cs="宋体"/>
          <w:sz w:val="24"/>
        </w:rPr>
        <w:t xml:space="preserve">地 址：</w:t>
      </w:r>
      <w:r>
        <w:rPr>
          <w:rFonts w:ascii="宋体" w:hAnsi="宋体" w:cs="宋体"/>
          <w:sz w:val="24"/>
        </w:rPr>
        <w:t xml:space="preserve">兴化市</w:t>
      </w:r>
      <w:r>
        <w:rPr>
          <w:rFonts w:hint="eastAsia" w:ascii="宋体" w:hAnsi="宋体" w:cs="宋体"/>
          <w:sz w:val="24"/>
          <w:lang w:val="en-US" w:eastAsia="zh-CN"/>
        </w:rPr>
        <w:t xml:space="preserve">英武丽都4号楼4楼</w:t>
      </w:r>
      <w:r/>
    </w:p>
    <w:p>
      <w:pPr>
        <w:ind w:firstLine="600"/>
        <w:jc w:val="left"/>
        <w:spacing w:line="500" w:lineRule="exact"/>
        <w:widowControl/>
        <w:rPr>
          <w:rFonts w:hint="eastAsia" w:ascii="宋体" w:hAnsi="宋体" w:cs="宋体"/>
          <w:sz w:val="24"/>
          <w:lang w:val="en-US" w:eastAsia="zh-CN"/>
        </w:rPr>
      </w:pPr>
      <w:r>
        <w:rPr>
          <w:rFonts w:hint="eastAsia" w:ascii="宋体" w:hAnsi="宋体" w:cs="宋体"/>
          <w:sz w:val="24"/>
        </w:rPr>
        <w:t xml:space="preserve">联系方式：</w:t>
      </w:r>
      <w:r>
        <w:rPr>
          <w:rFonts w:hint="eastAsia" w:ascii="宋体" w:hAnsi="宋体" w:cs="宋体"/>
          <w:sz w:val="24"/>
          <w:lang w:val="en-US" w:eastAsia="zh-CN"/>
        </w:rPr>
        <w:t xml:space="preserve">张</w:t>
      </w:r>
      <w:r>
        <w:rPr>
          <w:rFonts w:hint="eastAsia" w:ascii="宋体" w:hAnsi="宋体" w:cs="宋体"/>
          <w:sz w:val="24"/>
        </w:rPr>
        <w:t xml:space="preserve">女士    </w:t>
      </w:r>
      <w:r>
        <w:rPr>
          <w:rFonts w:hint="eastAsia" w:ascii="宋体" w:hAnsi="宋体" w:cs="宋体"/>
          <w:sz w:val="24"/>
          <w:lang w:val="en-US" w:eastAsia="zh-CN"/>
        </w:rPr>
        <w:t xml:space="preserve">13641557666</w:t>
      </w:r>
      <w:r/>
    </w:p>
    <w:p>
      <w:pPr>
        <w:ind w:firstLine="600"/>
        <w:jc w:val="left"/>
        <w:spacing w:line="500" w:lineRule="exact"/>
        <w:widowControl/>
        <w:rPr>
          <w:rFonts w:hint="eastAsia" w:ascii="宋体" w:hAnsi="宋体" w:cs="宋体"/>
          <w:sz w:val="24"/>
        </w:rPr>
      </w:pPr>
      <w:r>
        <w:rPr>
          <w:rFonts w:hint="eastAsia" w:ascii="宋体" w:hAnsi="宋体" w:cs="宋体"/>
          <w:sz w:val="24"/>
        </w:rPr>
        <w:t xml:space="preserve">3.项目联系方式</w:t>
      </w:r>
      <w:r/>
    </w:p>
    <w:p>
      <w:pPr>
        <w:ind w:firstLine="600"/>
        <w:jc w:val="left"/>
        <w:spacing w:line="500" w:lineRule="exact"/>
        <w:widowControl/>
        <w:rPr>
          <w:rFonts w:hint="eastAsia" w:ascii="宋体" w:hAnsi="宋体" w:cs="宋体"/>
          <w:sz w:val="24"/>
        </w:rPr>
      </w:pPr>
      <w:r>
        <w:rPr>
          <w:rFonts w:hint="eastAsia" w:ascii="宋体" w:hAnsi="宋体" w:cs="宋体"/>
          <w:sz w:val="24"/>
        </w:rPr>
        <w:t xml:space="preserve">项目联系人：周先生        </w:t>
      </w:r>
      <w:r>
        <w:rPr>
          <w:rFonts w:hint="eastAsia" w:ascii="宋体" w:hAnsi="宋体" w:cs="宋体"/>
          <w:sz w:val="24"/>
          <w:lang w:val="en-US" w:eastAsia="zh-CN"/>
        </w:rPr>
        <w:t xml:space="preserve">  </w:t>
      </w:r>
      <w:r>
        <w:rPr>
          <w:rFonts w:hint="eastAsia" w:ascii="宋体" w:hAnsi="宋体" w:cs="宋体"/>
          <w:sz w:val="24"/>
        </w:rPr>
        <w:t xml:space="preserve"> </w:t>
      </w:r>
      <w:r>
        <w:rPr>
          <w:rFonts w:hint="eastAsia" w:ascii="宋体" w:hAnsi="宋体" w:cs="宋体"/>
          <w:sz w:val="24"/>
          <w:lang w:val="en-US" w:eastAsia="zh-CN"/>
        </w:rPr>
        <w:t xml:space="preserve">张</w:t>
      </w:r>
      <w:r>
        <w:rPr>
          <w:rFonts w:hint="eastAsia" w:ascii="宋体" w:hAnsi="宋体" w:cs="宋体"/>
          <w:sz w:val="24"/>
        </w:rPr>
        <w:t xml:space="preserve">女士</w:t>
      </w:r>
      <w:r/>
    </w:p>
    <w:p>
      <w:pPr>
        <w:ind w:firstLine="600"/>
        <w:jc w:val="left"/>
        <w:spacing w:line="500" w:lineRule="exact"/>
        <w:widowControl/>
        <w:rPr>
          <w:rFonts w:hint="default" w:ascii="宋体" w:hAnsi="宋体" w:eastAsia="宋体" w:cs="宋体"/>
          <w:sz w:val="24"/>
          <w:lang w:val="en-US" w:eastAsia="zh-CN"/>
        </w:rPr>
      </w:pPr>
      <w:r>
        <w:rPr>
          <w:rFonts w:hint="eastAsia" w:ascii="宋体" w:hAnsi="宋体" w:cs="宋体"/>
          <w:sz w:val="24"/>
        </w:rPr>
        <w:t xml:space="preserve">电      话： </w:t>
      </w:r>
      <w:r>
        <w:rPr>
          <w:rFonts w:ascii="宋体" w:hAnsi="宋体" w:cs="宋体"/>
          <w:sz w:val="24"/>
        </w:rPr>
        <w:t xml:space="preserve">15852980606</w:t>
      </w:r>
      <w:r>
        <w:rPr>
          <w:rFonts w:hint="eastAsia" w:ascii="宋体" w:hAnsi="宋体" w:cs="宋体"/>
          <w:sz w:val="24"/>
        </w:rPr>
        <w:t xml:space="preserve">   1</w:t>
      </w:r>
      <w:r>
        <w:rPr>
          <w:rFonts w:hint="eastAsia" w:ascii="宋体" w:hAnsi="宋体" w:cs="宋体"/>
          <w:sz w:val="24"/>
          <w:lang w:val="en-US" w:eastAsia="zh-CN"/>
        </w:rPr>
        <w:t xml:space="preserve">3641557666</w:t>
      </w:r>
      <w:r/>
    </w:p>
    <w:p>
      <w:pPr>
        <w:pStyle w:val="796"/>
        <w:ind w:left="497"/>
        <w:jc w:val="both"/>
        <w:rPr>
          <w:rFonts w:hint="eastAsia" w:cs="宋体"/>
        </w:rPr>
      </w:pPr>
      <w:r>
        <w:rPr>
          <w:rFonts w:hint="eastAsia" w:cs="宋体"/>
        </w:rPr>
      </w:r>
      <w:r/>
    </w:p>
    <w:p>
      <w:pPr>
        <w:pStyle w:val="797"/>
        <w:rPr>
          <w:lang w:eastAsia="zh-CN"/>
        </w:rPr>
      </w:pPr>
      <w:r>
        <w:rPr>
          <w:lang w:eastAsia="zh-CN"/>
        </w:rPr>
      </w:r>
      <w:r/>
    </w:p>
    <w:p>
      <w:pPr>
        <w:pStyle w:val="796"/>
        <w:jc w:val="center"/>
        <w:keepNext/>
        <w:pageBreakBefore/>
        <w:rPr>
          <w:rFonts w:hint="eastAsia"/>
          <w:b/>
          <w:bCs/>
          <w:sz w:val="32"/>
          <w:szCs w:val="32"/>
        </w:rPr>
        <w:outlineLvl w:val="0"/>
      </w:pPr>
      <w:r/>
      <w:bookmarkStart w:id="12" w:name="_Toc30340"/>
      <w:r/>
      <w:bookmarkStart w:id="13" w:name="_Toc8423"/>
      <w:r>
        <w:rPr>
          <w:rFonts w:hint="eastAsia"/>
          <w:b/>
          <w:bCs/>
          <w:sz w:val="32"/>
          <w:szCs w:val="32"/>
        </w:rPr>
        <w:t xml:space="preserve">第二章 响应文件</w:t>
      </w:r>
      <w:bookmarkEnd w:id="12"/>
      <w:r/>
      <w:bookmarkEnd w:id="13"/>
      <w:r/>
      <w:r/>
    </w:p>
    <w:p>
      <w:pPr>
        <w:pStyle w:val="796"/>
        <w:ind w:firstLine="482"/>
        <w:spacing w:line="500" w:lineRule="exact"/>
        <w:rPr>
          <w:rFonts w:hint="eastAsia" w:cs="宋体"/>
          <w:b/>
          <w:bCs/>
        </w:rPr>
      </w:pPr>
      <w:r>
        <w:rPr>
          <w:rFonts w:hint="eastAsia" w:cs="宋体"/>
          <w:b/>
          <w:bCs/>
        </w:rPr>
        <w:t xml:space="preserve">一、提交响应文件要求</w:t>
      </w:r>
      <w:r/>
    </w:p>
    <w:p>
      <w:pPr>
        <w:pStyle w:val="796"/>
        <w:ind w:firstLine="480"/>
        <w:spacing w:line="500" w:lineRule="exact"/>
        <w:rPr>
          <w:rFonts w:hint="eastAsia" w:cs="宋体"/>
        </w:rPr>
      </w:pPr>
      <w:r>
        <w:rPr>
          <w:rFonts w:hint="eastAsia" w:cs="宋体"/>
        </w:rPr>
        <w:t xml:space="preserve">（一）本项目通过“苏采云”系统进行电子采购，即供应商响应文件从政府采购客户端工具制作并通过“苏采云”系统提交。</w:t>
      </w:r>
      <w:r/>
    </w:p>
    <w:p>
      <w:pPr>
        <w:pStyle w:val="796"/>
        <w:ind w:firstLine="480"/>
        <w:spacing w:line="500" w:lineRule="exact"/>
        <w:rPr>
          <w:rFonts w:hint="eastAsia" w:cs="宋体"/>
        </w:rPr>
      </w:pPr>
      <w:r>
        <w:rPr>
          <w:rFonts w:hint="eastAsia" w:cs="宋体"/>
        </w:rPr>
        <w:t xml:space="preserve">1、供应商应当通过“苏采云”系统提交数据电文形式的响应文件（即电子投标）。未进行线上响应文件提交并解密(因“苏采云”系统导致解密失败的除外)的供应商，响应无效。</w:t>
      </w:r>
      <w:r/>
    </w:p>
    <w:p>
      <w:pPr>
        <w:pStyle w:val="796"/>
        <w:ind w:firstLine="480"/>
        <w:spacing w:line="500" w:lineRule="exact"/>
        <w:rPr>
          <w:rFonts w:hint="eastAsia" w:cs="宋体"/>
        </w:rPr>
      </w:pPr>
      <w:r>
        <w:rPr>
          <w:rFonts w:hint="eastAsia" w:cs="宋体"/>
          <w:bCs/>
          <w:color w:val="000000"/>
        </w:rPr>
        <w:t xml:space="preserve">2、“CA数字证书”的获取：供应商需办理CA锁，“苏采云”系统目前仅支持“苏采云”系统下的政务CA，省内各地区办理的“苏采云”系统下的政务CA全省通用。“CA数字证书”的办理方法详见http://www.jsgxca.com/《江苏省政府采购（供应商）政务CA数字证书及电子签章办理指南》。</w:t>
      </w:r>
      <w:r/>
    </w:p>
    <w:p>
      <w:pPr>
        <w:pStyle w:val="796"/>
        <w:ind w:firstLine="480"/>
        <w:spacing w:line="500" w:lineRule="exact"/>
        <w:rPr>
          <w:rFonts w:hint="eastAsia" w:cs="宋体"/>
        </w:rPr>
      </w:pPr>
      <w:r>
        <w:rPr>
          <w:rFonts w:hint="eastAsia" w:cs="宋体"/>
        </w:rPr>
        <w:t xml:space="preserve">3、使用需要第三方认证的电子签名、数据电文，通过互联网方式提交首次响应文件。即：使用“电子签名认证证书（CA数字证书）”登录“苏采云”系统（网址：http://jszfcg.jsczt.cn/；按照要求通过互联网方式提交首次响应文件。</w:t>
      </w:r>
      <w:r/>
    </w:p>
    <w:p>
      <w:pPr>
        <w:pStyle w:val="792"/>
        <w:ind w:firstLine="482"/>
        <w:spacing w:line="500" w:lineRule="exact"/>
        <w:rPr>
          <w:rFonts w:hint="eastAsia" w:ascii="宋体" w:hAnsi="宋体" w:cs="宋体"/>
          <w:b/>
          <w:sz w:val="24"/>
        </w:rPr>
      </w:pPr>
      <w:r>
        <w:rPr>
          <w:rFonts w:hint="eastAsia" w:ascii="宋体" w:hAnsi="宋体" w:cs="宋体"/>
          <w:b/>
          <w:sz w:val="24"/>
        </w:rPr>
        <w:t xml:space="preserve">4、“苏采云”系统使用要求：</w:t>
      </w:r>
      <w:r/>
    </w:p>
    <w:p>
      <w:pPr>
        <w:pStyle w:val="792"/>
        <w:ind w:firstLine="482"/>
        <w:spacing w:line="500" w:lineRule="exact"/>
        <w:rPr>
          <w:rFonts w:hint="eastAsia" w:ascii="宋体" w:hAnsi="宋体" w:cs="宋体"/>
          <w:b/>
          <w:sz w:val="24"/>
        </w:rPr>
      </w:pPr>
      <w:r>
        <w:rPr>
          <w:rFonts w:hint="eastAsia" w:ascii="宋体" w:hAnsi="宋体" w:cs="宋体"/>
          <w:b/>
          <w:sz w:val="24"/>
        </w:rPr>
        <w:t xml:space="preserve">4.1、使用谷歌浏览器等参与不见面开标及询价环节。</w:t>
      </w:r>
      <w:r/>
    </w:p>
    <w:p>
      <w:pPr>
        <w:pStyle w:val="792"/>
        <w:ind w:firstLine="482"/>
        <w:spacing w:line="500" w:lineRule="exact"/>
        <w:rPr>
          <w:rFonts w:hint="eastAsia" w:ascii="宋体" w:hAnsi="宋体" w:cs="宋体"/>
          <w:b/>
          <w:sz w:val="24"/>
        </w:rPr>
      </w:pPr>
      <w:r>
        <w:rPr>
          <w:rFonts w:hint="eastAsia" w:ascii="宋体" w:hAnsi="宋体" w:cs="宋体"/>
          <w:b/>
          <w:sz w:val="24"/>
        </w:rPr>
        <w:t xml:space="preserve">4.2、电脑需提前准备好麦克风、音响，摄像头，提前检查保证能够正常使用。</w:t>
      </w:r>
      <w:r/>
    </w:p>
    <w:p>
      <w:pPr>
        <w:pStyle w:val="792"/>
        <w:ind w:firstLine="482"/>
        <w:spacing w:line="500" w:lineRule="exact"/>
        <w:rPr>
          <w:rFonts w:hint="eastAsia" w:ascii="宋体" w:hAnsi="宋体" w:cs="宋体"/>
          <w:b/>
          <w:sz w:val="24"/>
        </w:rPr>
      </w:pPr>
      <w:r>
        <w:rPr>
          <w:rFonts w:hint="eastAsia" w:ascii="宋体" w:hAnsi="宋体" w:cs="宋体"/>
          <w:b/>
          <w:sz w:val="24"/>
        </w:rPr>
        <w:t xml:space="preserve">4.3、操作系统至少win7以上，建议使用win10操作系统。</w:t>
      </w:r>
      <w:r/>
    </w:p>
    <w:p>
      <w:pPr>
        <w:ind w:firstLine="482"/>
        <w:spacing w:line="50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本次询价采用“苏采云”系统中的视频会议，供应商自行选择任意地点参加远程询价会议。请供应商在询价前等候在电子开标大厅等候：</w:t>
      </w:r>
      <w:r/>
    </w:p>
    <w:p>
      <w:pPr>
        <w:pStyle w:val="795"/>
        <w:ind w:firstLine="482"/>
        <w:spacing w:line="500" w:lineRule="exact"/>
        <w:rPr>
          <w:rFonts w:hint="eastAsia" w:ascii="宋体" w:hAnsi="宋体" w:cs="宋体"/>
          <w:b/>
          <w:bCs/>
          <w:sz w:val="24"/>
        </w:rPr>
      </w:pPr>
      <w:r>
        <w:rPr>
          <w:rFonts w:hint="eastAsia" w:ascii="宋体" w:hAnsi="宋体" w:cs="宋体"/>
          <w:b/>
          <w:bCs/>
          <w:sz w:val="24"/>
        </w:rPr>
        <w:t xml:space="preserve">（二）响应文件提交时间、地点：</w:t>
      </w:r>
      <w:r/>
    </w:p>
    <w:p>
      <w:pPr>
        <w:pStyle w:val="795"/>
        <w:ind w:firstLine="480"/>
        <w:spacing w:line="500" w:lineRule="exact"/>
        <w:rPr>
          <w:rFonts w:hint="eastAsia" w:ascii="宋体" w:hAnsi="宋体" w:cs="宋体"/>
          <w:sz w:val="24"/>
        </w:rPr>
      </w:pPr>
      <w:r>
        <w:rPr>
          <w:rFonts w:hint="eastAsia" w:ascii="宋体" w:hAnsi="宋体" w:cs="宋体"/>
          <w:sz w:val="24"/>
        </w:rPr>
        <w:t xml:space="preserve">1、提交时间</w:t>
      </w:r>
      <w:r/>
    </w:p>
    <w:p>
      <w:pPr>
        <w:pStyle w:val="795"/>
        <w:ind w:firstLine="480"/>
        <w:spacing w:line="500" w:lineRule="exact"/>
        <w:rPr>
          <w:rFonts w:hint="eastAsia" w:ascii="宋体" w:hAnsi="宋体" w:cs="宋体"/>
          <w:b/>
          <w:bCs/>
          <w:sz w:val="24"/>
        </w:rPr>
      </w:pPr>
      <w:r>
        <w:rPr>
          <w:rFonts w:hint="eastAsia" w:ascii="宋体" w:hAnsi="宋体" w:cs="宋体"/>
          <w:sz w:val="24"/>
        </w:rPr>
        <w:t xml:space="preserve">响应文件提交的截止时间</w:t>
      </w:r>
      <w:r>
        <w:rPr>
          <w:rFonts w:hint="eastAsia" w:ascii="宋体" w:hAnsi="宋体" w:cs="宋体"/>
          <w:b/>
          <w:bCs/>
          <w:sz w:val="24"/>
        </w:rPr>
        <w:t xml:space="preserve">:</w:t>
      </w:r>
      <w:r>
        <w:rPr>
          <w:rFonts w:hint="eastAsia" w:ascii="宋体" w:hAnsi="宋体" w:cs="宋体"/>
          <w:b/>
          <w:bCs/>
          <w:color w:val="ff0000"/>
          <w:sz w:val="24"/>
          <w:u w:val="single"/>
        </w:rPr>
        <w:t xml:space="preserve">2026年8 月 2</w:t>
      </w:r>
      <w:r>
        <w:rPr>
          <w:rFonts w:hint="eastAsia" w:ascii="宋体" w:hAnsi="宋体" w:cs="宋体"/>
          <w:b/>
          <w:bCs/>
          <w:color w:val="ff0000"/>
          <w:sz w:val="24"/>
          <w:u w:val="single"/>
          <w:lang w:val="en-US" w:eastAsia="zh-CN"/>
        </w:rPr>
        <w:t xml:space="preserve">8</w:t>
      </w:r>
      <w:r>
        <w:rPr>
          <w:rFonts w:hint="eastAsia" w:ascii="宋体" w:hAnsi="宋体" w:cs="宋体"/>
          <w:b/>
          <w:bCs/>
          <w:color w:val="ff0000"/>
          <w:sz w:val="24"/>
          <w:u w:val="single"/>
        </w:rPr>
        <w:t xml:space="preserve"> 日 09:30 前，</w:t>
      </w:r>
      <w:r>
        <w:rPr>
          <w:rFonts w:hint="eastAsia" w:ascii="宋体" w:hAnsi="宋体" w:cs="宋体"/>
          <w:sz w:val="24"/>
        </w:rPr>
        <w:t xml:space="preserve">在截止时间后提交的首次响应文件为无效文件，将被拒收</w:t>
      </w:r>
      <w:r>
        <w:rPr>
          <w:rFonts w:hint="eastAsia" w:ascii="宋体" w:hAnsi="宋体" w:cs="宋体"/>
          <w:b/>
          <w:bCs/>
          <w:sz w:val="24"/>
        </w:rPr>
        <w:t xml:space="preserve">。</w:t>
      </w:r>
      <w:r/>
    </w:p>
    <w:p>
      <w:pPr>
        <w:pStyle w:val="795"/>
        <w:ind w:firstLine="480"/>
        <w:spacing w:line="500" w:lineRule="exact"/>
        <w:rPr>
          <w:rFonts w:hint="eastAsia" w:ascii="宋体" w:hAnsi="宋体" w:cs="宋体"/>
          <w:sz w:val="24"/>
        </w:rPr>
      </w:pPr>
      <w:r>
        <w:rPr>
          <w:rFonts w:hint="eastAsia" w:ascii="宋体" w:hAnsi="宋体" w:cs="宋体"/>
          <w:sz w:val="24"/>
        </w:rPr>
        <w:t xml:space="preserve">2、提交地点：</w:t>
      </w:r>
      <w:r/>
    </w:p>
    <w:p>
      <w:pPr>
        <w:pStyle w:val="795"/>
        <w:ind w:firstLine="480"/>
        <w:spacing w:line="500" w:lineRule="exact"/>
        <w:rPr>
          <w:rFonts w:hint="eastAsia" w:ascii="宋体" w:hAnsi="宋体" w:cs="宋体"/>
          <w:sz w:val="24"/>
        </w:rPr>
      </w:pPr>
      <w:r>
        <w:rPr>
          <w:rFonts w:hint="eastAsia" w:ascii="宋体" w:hAnsi="宋体" w:cs="宋体"/>
          <w:sz w:val="24"/>
        </w:rPr>
        <w:t xml:space="preserve">“苏采云”系统（网址：http://jszfcg.jsczt.cn/）。 </w:t>
      </w:r>
      <w:r/>
    </w:p>
    <w:p>
      <w:pPr>
        <w:pStyle w:val="795"/>
        <w:ind w:firstLine="482"/>
        <w:spacing w:line="500" w:lineRule="exact"/>
        <w:rPr>
          <w:rFonts w:hint="eastAsia" w:ascii="宋体" w:hAnsi="宋体" w:cs="宋体"/>
          <w:b/>
          <w:bCs/>
          <w:sz w:val="24"/>
        </w:rPr>
      </w:pPr>
      <w:r>
        <w:rPr>
          <w:rFonts w:hint="eastAsia" w:ascii="宋体" w:hAnsi="宋体" w:cs="宋体"/>
          <w:b/>
          <w:bCs/>
          <w:sz w:val="24"/>
        </w:rPr>
        <w:t xml:space="preserve">（三）响应文件开启时间：</w:t>
      </w:r>
      <w:r>
        <w:rPr>
          <w:rFonts w:hint="eastAsia" w:ascii="宋体" w:hAnsi="宋体" w:cs="宋体"/>
          <w:b/>
          <w:bCs/>
          <w:color w:val="ff0000"/>
          <w:sz w:val="24"/>
          <w:u w:val="single"/>
        </w:rPr>
        <w:t xml:space="preserve">2026年 </w:t>
      </w:r>
      <w:r>
        <w:rPr>
          <w:rFonts w:hint="eastAsia" w:ascii="宋体" w:hAnsi="宋体" w:cs="宋体"/>
          <w:b/>
          <w:bCs/>
          <w:color w:val="ff0000"/>
          <w:sz w:val="24"/>
          <w:u w:val="single"/>
          <w:lang w:val="en-US" w:eastAsia="zh-CN"/>
        </w:rPr>
        <w:t xml:space="preserve">8 </w:t>
      </w:r>
      <w:r>
        <w:rPr>
          <w:rFonts w:hint="eastAsia" w:ascii="宋体" w:hAnsi="宋体" w:cs="宋体"/>
          <w:b/>
          <w:bCs/>
          <w:color w:val="ff0000"/>
          <w:sz w:val="24"/>
          <w:u w:val="single"/>
        </w:rPr>
        <w:t xml:space="preserve">月</w:t>
      </w:r>
      <w:r>
        <w:rPr>
          <w:rFonts w:hint="eastAsia" w:ascii="宋体" w:hAnsi="宋体" w:cs="宋体"/>
          <w:b/>
          <w:bCs/>
          <w:color w:val="ff0000"/>
          <w:sz w:val="24"/>
          <w:u w:val="single"/>
          <w:lang w:val="en-US" w:eastAsia="zh-CN"/>
        </w:rPr>
        <w:t xml:space="preserve"> 28</w:t>
      </w:r>
      <w:r>
        <w:rPr>
          <w:rFonts w:hint="eastAsia" w:ascii="宋体" w:hAnsi="宋体" w:cs="宋体"/>
          <w:b/>
          <w:bCs/>
          <w:color w:val="ff0000"/>
          <w:sz w:val="24"/>
          <w:u w:val="single"/>
        </w:rPr>
        <w:t xml:space="preserve"> 日</w:t>
      </w:r>
      <w:r>
        <w:rPr>
          <w:rFonts w:hint="eastAsia" w:ascii="宋体" w:hAnsi="宋体" w:cs="宋体"/>
          <w:b/>
          <w:bCs/>
          <w:color w:val="ff0000"/>
          <w:sz w:val="24"/>
          <w:u w:val="single"/>
          <w:lang w:val="en-US" w:eastAsia="zh-CN"/>
        </w:rPr>
        <w:t xml:space="preserve">09</w:t>
      </w:r>
      <w:r>
        <w:rPr>
          <w:rFonts w:hint="eastAsia" w:ascii="宋体" w:hAnsi="宋体" w:cs="宋体"/>
          <w:b/>
          <w:bCs/>
          <w:color w:val="ff0000"/>
          <w:sz w:val="24"/>
          <w:u w:val="single"/>
        </w:rPr>
        <w:t xml:space="preserve">:</w:t>
      </w:r>
      <w:r>
        <w:rPr>
          <w:rFonts w:hint="eastAsia" w:ascii="宋体" w:hAnsi="宋体" w:cs="宋体"/>
          <w:b/>
          <w:bCs/>
          <w:color w:val="ff0000"/>
          <w:sz w:val="24"/>
          <w:u w:val="single"/>
          <w:lang w:val="en-US" w:eastAsia="zh-CN"/>
        </w:rPr>
        <w:t xml:space="preserve">3</w:t>
      </w:r>
      <w:r>
        <w:rPr>
          <w:rFonts w:hint="eastAsia" w:ascii="宋体" w:hAnsi="宋体" w:cs="宋体"/>
          <w:b/>
          <w:bCs/>
          <w:color w:val="ff0000"/>
          <w:sz w:val="24"/>
          <w:u w:val="single"/>
        </w:rPr>
        <w:t xml:space="preserve">0前</w:t>
      </w:r>
      <w:r>
        <w:rPr>
          <w:rFonts w:hint="eastAsia" w:ascii="宋体" w:hAnsi="宋体" w:cs="宋体"/>
          <w:b/>
          <w:bCs/>
          <w:sz w:val="24"/>
        </w:rPr>
        <w:t xml:space="preserve">。</w:t>
      </w:r>
      <w:r/>
    </w:p>
    <w:p>
      <w:pPr>
        <w:pStyle w:val="795"/>
        <w:ind w:firstLine="482"/>
        <w:spacing w:line="500" w:lineRule="exact"/>
        <w:rPr>
          <w:rFonts w:hint="eastAsia" w:ascii="宋体" w:hAnsi="宋体" w:cs="宋体"/>
          <w:sz w:val="24"/>
        </w:rPr>
      </w:pPr>
      <w:r>
        <w:rPr>
          <w:rFonts w:hint="eastAsia" w:ascii="宋体" w:hAnsi="宋体" w:cs="宋体"/>
          <w:b/>
          <w:bCs/>
          <w:sz w:val="24"/>
        </w:rPr>
        <w:t xml:space="preserve">（四）响应文件开启地点：</w:t>
      </w:r>
      <w:r>
        <w:rPr>
          <w:rFonts w:hint="eastAsia" w:ascii="宋体" w:hAnsi="宋体" w:cs="宋体"/>
          <w:sz w:val="24"/>
        </w:rPr>
        <w:t xml:space="preserve">“苏采云”系统（网址：http://jszfcg.jsczt.cn/）“开标大厅”。</w:t>
      </w:r>
      <w:r/>
    </w:p>
    <w:p>
      <w:pPr>
        <w:pStyle w:val="795"/>
        <w:ind w:firstLine="480"/>
        <w:spacing w:line="500" w:lineRule="exact"/>
        <w:rPr>
          <w:rFonts w:hint="eastAsia" w:ascii="宋体" w:hAnsi="宋体" w:cs="宋体"/>
          <w:sz w:val="24"/>
        </w:rPr>
      </w:pPr>
      <w:r>
        <w:rPr>
          <w:rFonts w:hint="eastAsia" w:ascii="宋体" w:hAnsi="宋体" w:cs="宋体"/>
          <w:sz w:val="24"/>
        </w:rPr>
        <w:t xml:space="preserve">（五）供应商在响应文件提交的截止时间前，可以对所提交的首次响应文件进行补充、修改或者撤回。补充、修改的内容作为响应文件的组成部分。补充、修改的内容与首次响应文件不一致的，以补充、修改的内容为准。</w:t>
      </w:r>
      <w:r/>
    </w:p>
    <w:p>
      <w:pPr>
        <w:pStyle w:val="795"/>
        <w:ind w:firstLine="480"/>
        <w:spacing w:line="500" w:lineRule="exact"/>
        <w:shd w:val="clear" w:color="auto" w:fill="ffffff"/>
        <w:widowControl/>
        <w:rPr>
          <w:rFonts w:hint="eastAsia" w:ascii="宋体" w:hAnsi="宋体" w:cs="宋体"/>
          <w:sz w:val="24"/>
        </w:rPr>
      </w:pPr>
      <w:r/>
      <w:bookmarkStart w:id="14" w:name="_Toc24675"/>
      <w:r>
        <w:rPr>
          <w:rFonts w:hint="eastAsia" w:ascii="宋体" w:hAnsi="宋体" w:cs="宋体"/>
          <w:sz w:val="24"/>
        </w:rPr>
        <w:t xml:space="preserve">（六）不接受不按要求加盖公章（电子签章）的响应文件。电子签章相关要求见“苏采云”系统。</w:t>
      </w:r>
      <w:bookmarkEnd w:id="14"/>
      <w:r/>
      <w:r/>
    </w:p>
    <w:p>
      <w:pPr>
        <w:pStyle w:val="795"/>
        <w:ind w:firstLine="480"/>
        <w:spacing w:line="500" w:lineRule="exact"/>
        <w:rPr>
          <w:rFonts w:hint="eastAsia" w:ascii="宋体" w:hAnsi="宋体" w:cs="宋体"/>
          <w:sz w:val="24"/>
        </w:rPr>
      </w:pPr>
      <w:r>
        <w:rPr>
          <w:rFonts w:hint="eastAsia" w:ascii="宋体" w:hAnsi="宋体" w:cs="宋体"/>
          <w:bCs/>
          <w:sz w:val="24"/>
        </w:rPr>
        <w:t xml:space="preserve">（七）响应文件解密：到达开启时间，</w:t>
      </w:r>
      <w:r>
        <w:rPr>
          <w:rFonts w:hint="eastAsia" w:ascii="宋体" w:hAnsi="宋体" w:cs="宋体"/>
          <w:sz w:val="24"/>
        </w:rPr>
        <w:t xml:space="preserve">“苏采云”系统自动提取所有响应文件，供应商按采购文件规定方式按时在线解密。本项目采购文件规定的供应商按时在线解密方式：</w:t>
      </w:r>
      <w:r>
        <w:rPr>
          <w:rFonts w:hint="eastAsia" w:ascii="宋体" w:hAnsi="宋体" w:cs="宋体"/>
          <w:b/>
          <w:bCs/>
          <w:sz w:val="24"/>
        </w:rPr>
        <w:t xml:space="preserve">开启时间后30分钟内</w:t>
      </w:r>
      <w:r>
        <w:rPr>
          <w:rFonts w:hint="eastAsia" w:ascii="宋体" w:hAnsi="宋体" w:cs="宋体"/>
          <w:sz w:val="24"/>
        </w:rPr>
        <w:t xml:space="preserve">，通过“苏采云”系统（使用“CA数字证书”）解密。</w:t>
      </w:r>
      <w:r/>
    </w:p>
    <w:p>
      <w:pPr>
        <w:pStyle w:val="795"/>
        <w:ind w:firstLine="480"/>
        <w:spacing w:line="500" w:lineRule="exact"/>
        <w:rPr>
          <w:rFonts w:hint="eastAsia" w:ascii="宋体" w:hAnsi="宋体" w:cs="宋体"/>
          <w:sz w:val="24"/>
        </w:rPr>
      </w:pPr>
      <w:r>
        <w:rPr>
          <w:rFonts w:hint="eastAsia" w:ascii="宋体" w:hAnsi="宋体" w:cs="宋体"/>
          <w:sz w:val="24"/>
        </w:rPr>
        <w:t xml:space="preserve">（八）采购文件（后缀名为“.kedt”）、供应商操作手册及政府采购客户端工具可通过“苏采云”系统（网址：</w:t>
      </w:r>
      <w:r>
        <w:fldChar w:fldCharType="begin"/>
      </w:r>
      <w:r>
        <w:instrText xml:space="preserve"> HYPERLINK "http://jszfcg.jsczt.cn/" \o "http://jszfcg.jsczt.cn/" </w:instrText>
      </w:r>
      <w:r>
        <w:fldChar w:fldCharType="separate"/>
      </w:r>
      <w:r>
        <w:rPr>
          <w:rFonts w:hint="eastAsia" w:ascii="宋体" w:hAnsi="宋体" w:cs="宋体"/>
          <w:sz w:val="24"/>
        </w:rPr>
        <w:t xml:space="preserve">http://jszfcg.jsczt.cn/</w:t>
      </w:r>
      <w:r>
        <w:rPr>
          <w:rFonts w:hint="eastAsia" w:ascii="宋体" w:hAnsi="宋体" w:cs="宋体"/>
          <w:sz w:val="24"/>
        </w:rPr>
        <w:fldChar w:fldCharType="end"/>
      </w:r>
      <w:r>
        <w:rPr>
          <w:rFonts w:hint="eastAsia" w:ascii="宋体" w:hAnsi="宋体" w:cs="宋体"/>
          <w:sz w:val="24"/>
        </w:rPr>
        <w:t xml:space="preserve">）--已报名项目--报名详情页面内相应链接进行下载；供应商操作手册可通过泰州政府采购网--服务指南--下载专区，点击进入《苏采云系统操作手册（供应商）》，进行下载。</w:t>
      </w:r>
      <w:r/>
    </w:p>
    <w:p>
      <w:pPr>
        <w:pStyle w:val="801"/>
        <w:ind w:left="0" w:firstLine="480"/>
        <w:spacing w:after="0" w:line="500" w:lineRule="exact"/>
        <w:rPr>
          <w:rFonts w:hint="eastAsia" w:cs="宋体"/>
        </w:rPr>
      </w:pPr>
      <w:r>
        <w:rPr>
          <w:rFonts w:hint="eastAsia" w:cs="宋体"/>
        </w:rPr>
        <w:t xml:space="preserve">（九）相关说明: 供应商在“苏采云”系统中提交响应文件的时间即为数据电文（响应文件，下同）的发送时间和接收时间。</w:t>
      </w:r>
      <w:r/>
    </w:p>
    <w:p>
      <w:pPr>
        <w:pStyle w:val="796"/>
        <w:ind w:firstLine="482"/>
        <w:spacing w:line="500" w:lineRule="exact"/>
        <w:rPr>
          <w:rFonts w:hint="eastAsia"/>
          <w:b/>
          <w:bCs/>
        </w:rPr>
      </w:pPr>
      <w:r>
        <w:rPr>
          <w:rFonts w:hint="eastAsia" w:cs="宋体"/>
          <w:b/>
          <w:bCs/>
        </w:rPr>
        <w:t xml:space="preserve">二、响应文件编制要求</w:t>
      </w:r>
      <w:r/>
    </w:p>
    <w:p>
      <w:pPr>
        <w:pStyle w:val="796"/>
        <w:ind w:firstLine="482"/>
        <w:jc w:val="center"/>
        <w:spacing w:before="157" w:after="157" w:line="500" w:lineRule="exact"/>
        <w:rPr>
          <w:rFonts w:hint="eastAsia"/>
          <w:b/>
          <w:bCs/>
        </w:rPr>
      </w:pPr>
      <w:r>
        <w:rPr>
          <w:rFonts w:hint="eastAsia"/>
          <w:b/>
          <w:bCs/>
        </w:rPr>
        <w:t xml:space="preserve">第一部分 基本要求</w:t>
      </w:r>
      <w:r/>
    </w:p>
    <w:p>
      <w:pPr>
        <w:pStyle w:val="795"/>
        <w:ind w:firstLine="482"/>
        <w:spacing w:line="500" w:lineRule="exact"/>
        <w:rPr>
          <w:rFonts w:hint="eastAsia" w:ascii="宋体" w:hAnsi="宋体" w:cs="宋体"/>
          <w:b/>
          <w:bCs/>
          <w:sz w:val="24"/>
        </w:rPr>
      </w:pPr>
      <w:r>
        <w:rPr>
          <w:rFonts w:hint="eastAsia" w:ascii="宋体" w:hAnsi="宋体" w:cs="宋体"/>
          <w:b/>
          <w:bCs/>
          <w:sz w:val="24"/>
        </w:rPr>
        <w:t xml:space="preserve">（一）提交的响应文件的密封、签署、盖章要求：</w:t>
      </w:r>
      <w:r/>
    </w:p>
    <w:p>
      <w:pPr>
        <w:pStyle w:val="795"/>
        <w:ind w:firstLine="480"/>
        <w:spacing w:line="500" w:lineRule="exact"/>
        <w:rPr>
          <w:rFonts w:hint="eastAsia" w:ascii="宋体" w:hAnsi="宋体" w:cs="宋体"/>
          <w:sz w:val="24"/>
        </w:rPr>
      </w:pPr>
      <w:r>
        <w:rPr>
          <w:rFonts w:hint="eastAsia" w:ascii="宋体" w:hAnsi="宋体" w:cs="宋体"/>
          <w:sz w:val="24"/>
        </w:rPr>
        <w:t xml:space="preserve">1、密封（加密）要求：</w:t>
      </w:r>
      <w:r/>
    </w:p>
    <w:p>
      <w:pPr>
        <w:pStyle w:val="795"/>
        <w:ind w:firstLine="480"/>
        <w:spacing w:line="500" w:lineRule="exact"/>
        <w:rPr>
          <w:rFonts w:hint="eastAsia" w:ascii="宋体" w:hAnsi="宋体" w:cs="宋体"/>
          <w:sz w:val="24"/>
        </w:rPr>
      </w:pPr>
      <w:r>
        <w:rPr>
          <w:rFonts w:hint="eastAsia" w:ascii="宋体" w:hAnsi="宋体" w:cs="宋体"/>
          <w:sz w:val="24"/>
        </w:rPr>
        <w:t xml:space="preserve">供应商应当按照《询价文件》和“苏采云”系统的要求编制并加密响应文件。本项目供应商须通过“苏采云”系统提供的政府采购客户端工具（使用“CA数字证书”）对其数据电文形式的响应文件加密。</w:t>
      </w:r>
      <w:r/>
    </w:p>
    <w:p>
      <w:pPr>
        <w:pStyle w:val="795"/>
        <w:ind w:firstLine="480"/>
        <w:spacing w:line="500" w:lineRule="exact"/>
        <w:rPr>
          <w:rFonts w:hint="eastAsia" w:ascii="宋体" w:hAnsi="宋体" w:cs="宋体"/>
          <w:sz w:val="24"/>
        </w:rPr>
      </w:pPr>
      <w:r>
        <w:rPr>
          <w:rFonts w:hint="eastAsia" w:ascii="宋体" w:hAnsi="宋体" w:cs="宋体"/>
          <w:sz w:val="24"/>
        </w:rPr>
        <w:t xml:space="preserve">2、签署要求：</w:t>
      </w:r>
      <w:r>
        <w:rPr>
          <w:rFonts w:hint="eastAsia" w:ascii="宋体" w:hAnsi="宋体" w:cs="宋体"/>
          <w:b/>
          <w:bCs/>
          <w:sz w:val="24"/>
        </w:rPr>
        <w:t xml:space="preserve">特别提醒：询价文件中如需“被授权代表签字或盖章”，供应商可打印成文档，签字或盖章后再扫描上传，最后再电子签章。</w:t>
      </w:r>
      <w:r>
        <w:rPr>
          <w:rFonts w:hint="eastAsia" w:ascii="宋体" w:hAnsi="宋体" w:cs="宋体"/>
          <w:sz w:val="24"/>
        </w:rPr>
        <w:t xml:space="preserve">见《询价文件》第八章附件中相关格式要求。</w:t>
      </w:r>
      <w:r/>
    </w:p>
    <w:p>
      <w:pPr>
        <w:pStyle w:val="795"/>
        <w:ind w:firstLine="480"/>
        <w:spacing w:line="500" w:lineRule="exact"/>
        <w:rPr>
          <w:rFonts w:hint="eastAsia" w:ascii="宋体" w:hAnsi="宋体" w:cs="宋体"/>
          <w:sz w:val="24"/>
        </w:rPr>
      </w:pPr>
      <w:r>
        <w:rPr>
          <w:rFonts w:hint="eastAsia" w:ascii="宋体" w:hAnsi="宋体" w:cs="宋体"/>
          <w:sz w:val="24"/>
        </w:rPr>
        <w:t xml:space="preserve">3、盖章要求：见《询价文件》第八章附件中相关格式要求。供应商须通过“苏采云”系统提供的政府采购客户端工具（使用“CA数字证书”）加盖电子签章。</w:t>
      </w:r>
      <w:r/>
    </w:p>
    <w:p>
      <w:pPr>
        <w:pStyle w:val="795"/>
        <w:ind w:firstLine="482"/>
        <w:spacing w:line="500" w:lineRule="exact"/>
        <w:rPr>
          <w:rFonts w:hint="eastAsia" w:ascii="宋体" w:hAnsi="宋体" w:cs="宋体"/>
          <w:b/>
          <w:bCs/>
          <w:sz w:val="24"/>
        </w:rPr>
      </w:pPr>
      <w:r>
        <w:rPr>
          <w:rFonts w:hint="eastAsia" w:ascii="宋体" w:hAnsi="宋体" w:cs="宋体"/>
          <w:b/>
          <w:bCs/>
          <w:sz w:val="24"/>
        </w:rPr>
        <w:t xml:space="preserve">（二）通过“苏采云”系统提交政府采购客户端工具导出加密的响应文件（后缀名为zip）。响应文件不得超过150M！ </w:t>
      </w:r>
      <w:r/>
    </w:p>
    <w:p>
      <w:pPr>
        <w:pStyle w:val="795"/>
        <w:ind w:firstLine="480"/>
        <w:spacing w:line="500" w:lineRule="exact"/>
        <w:rPr>
          <w:rFonts w:hint="eastAsia" w:ascii="宋体" w:hAnsi="宋体" w:cs="宋体"/>
          <w:sz w:val="24"/>
        </w:rPr>
      </w:pPr>
      <w:r>
        <w:rPr>
          <w:rFonts w:hint="eastAsia" w:ascii="宋体" w:hAnsi="宋体" w:cs="宋体"/>
          <w:sz w:val="24"/>
        </w:rPr>
        <w:t xml:space="preserve">注：</w:t>
      </w:r>
      <w:r/>
    </w:p>
    <w:p>
      <w:pPr>
        <w:pStyle w:val="795"/>
        <w:ind w:firstLine="480"/>
        <w:spacing w:line="500" w:lineRule="exact"/>
        <w:rPr>
          <w:rFonts w:hint="eastAsia" w:ascii="宋体" w:hAnsi="宋体" w:cs="宋体"/>
          <w:sz w:val="24"/>
        </w:rPr>
      </w:pPr>
      <w:r>
        <w:rPr>
          <w:rFonts w:hint="eastAsia" w:ascii="宋体" w:hAnsi="宋体" w:cs="宋体"/>
          <w:sz w:val="24"/>
        </w:rPr>
        <w:t xml:space="preserve">1、供应商应当按照《询价文件》的要求编制响应文件，并对其提交的响应文件的真实性、合法性承担法律责任。</w:t>
      </w:r>
      <w:r/>
    </w:p>
    <w:p>
      <w:pPr>
        <w:pStyle w:val="796"/>
        <w:ind w:firstLine="480"/>
        <w:spacing w:line="500" w:lineRule="exact"/>
        <w:rPr>
          <w:rFonts w:hint="eastAsia" w:cs="宋体"/>
          <w:color w:val="000000"/>
        </w:rPr>
      </w:pPr>
      <w:r>
        <w:rPr>
          <w:rFonts w:hint="eastAsia" w:cs="宋体"/>
        </w:rPr>
        <w:t xml:space="preserve">2、采购人索取成交供应商的响应文件，须在双方签订政府采购合同后，由采购代理机构提供给采购人。</w:t>
      </w:r>
      <w:r/>
    </w:p>
    <w:p>
      <w:pPr>
        <w:pStyle w:val="796"/>
        <w:ind w:firstLine="482"/>
        <w:jc w:val="center"/>
        <w:spacing w:before="157" w:after="157" w:line="500" w:lineRule="exact"/>
        <w:rPr>
          <w:rFonts w:hint="eastAsia"/>
          <w:b/>
          <w:bCs/>
        </w:rPr>
      </w:pPr>
      <w:r>
        <w:rPr>
          <w:rFonts w:hint="eastAsia"/>
          <w:b/>
          <w:bCs/>
        </w:rPr>
        <w:t xml:space="preserve">第二部分  响应文件的组成</w:t>
      </w:r>
      <w:r/>
    </w:p>
    <w:p>
      <w:pPr>
        <w:pStyle w:val="795"/>
        <w:ind w:firstLine="482"/>
        <w:spacing w:line="500" w:lineRule="exact"/>
        <w:rPr>
          <w:rFonts w:hint="eastAsia" w:ascii="宋体" w:hAnsi="宋体" w:cs="宋体"/>
          <w:b/>
          <w:bCs/>
          <w:sz w:val="24"/>
        </w:rPr>
      </w:pPr>
      <w:r>
        <w:rPr>
          <w:rFonts w:hint="eastAsia" w:ascii="宋体" w:hAnsi="宋体" w:cs="宋体"/>
          <w:b/>
          <w:bCs/>
          <w:sz w:val="24"/>
        </w:rPr>
        <w:t xml:space="preserve">请按照以下要求（包括但不限于以下要求）制作：</w:t>
      </w:r>
      <w:r/>
    </w:p>
    <w:p>
      <w:pPr>
        <w:pStyle w:val="795"/>
        <w:ind w:firstLine="480"/>
        <w:spacing w:line="500" w:lineRule="exact"/>
        <w:rPr>
          <w:rFonts w:hint="eastAsia" w:ascii="宋体" w:hAnsi="宋体" w:cs="宋体"/>
          <w:bCs/>
          <w:sz w:val="24"/>
        </w:rPr>
      </w:pPr>
      <w:r>
        <w:rPr>
          <w:rFonts w:hint="eastAsia" w:ascii="宋体" w:hAnsi="宋体" w:cs="宋体"/>
          <w:bCs/>
          <w:sz w:val="24"/>
        </w:rPr>
        <w:t xml:space="preserve">1、《承诺书》（加盖公章，格式见《询价文件》附件）</w:t>
      </w:r>
      <w:r/>
    </w:p>
    <w:p>
      <w:pPr>
        <w:pStyle w:val="795"/>
        <w:ind w:firstLine="480"/>
        <w:spacing w:line="500" w:lineRule="exact"/>
        <w:rPr>
          <w:rFonts w:hint="eastAsia" w:ascii="宋体" w:hAnsi="宋体" w:cs="宋体"/>
          <w:bCs/>
          <w:sz w:val="24"/>
        </w:rPr>
      </w:pPr>
      <w:r>
        <w:rPr>
          <w:rFonts w:hint="eastAsia" w:ascii="宋体" w:hAnsi="宋体" w:cs="宋体"/>
          <w:sz w:val="24"/>
        </w:rPr>
        <w:t xml:space="preserve">2、《询价报价表》（加盖电子签章，格式见《询价文件》附件。</w:t>
      </w:r>
      <w:r>
        <w:rPr>
          <w:rFonts w:hint="eastAsia" w:ascii="宋体" w:hAnsi="宋体" w:cs="宋体"/>
          <w:bCs/>
          <w:sz w:val="24"/>
        </w:rPr>
        <w:t xml:space="preserve">政府采购客户端工具输入报价自动生成）；</w:t>
      </w:r>
      <w:r/>
    </w:p>
    <w:p>
      <w:pPr>
        <w:pStyle w:val="795"/>
        <w:ind w:firstLine="480"/>
        <w:spacing w:line="500" w:lineRule="exact"/>
        <w:rPr>
          <w:rFonts w:hint="eastAsia" w:ascii="宋体" w:hAnsi="宋体" w:cs="宋体"/>
          <w:sz w:val="24"/>
        </w:rPr>
      </w:pPr>
      <w:r>
        <w:rPr>
          <w:rFonts w:hint="eastAsia" w:ascii="宋体" w:hAnsi="宋体" w:cs="宋体"/>
          <w:bCs/>
          <w:sz w:val="24"/>
        </w:rPr>
        <w:t xml:space="preserve">3、</w:t>
      </w:r>
      <w:r>
        <w:rPr>
          <w:rFonts w:hint="eastAsia" w:ascii="宋体" w:hAnsi="宋体" w:cs="宋体"/>
          <w:sz w:val="24"/>
        </w:rPr>
        <w:t xml:space="preserve">授权委托书（提供原件的扫描件，格式见《询价文件》附件）；</w:t>
      </w:r>
      <w:r/>
    </w:p>
    <w:p>
      <w:pPr>
        <w:pStyle w:val="792"/>
        <w:ind w:firstLine="480"/>
        <w:spacing w:line="500" w:lineRule="exact"/>
        <w:rPr>
          <w:rFonts w:hint="eastAsia" w:ascii="宋体" w:hAnsi="宋体" w:cs="宋体"/>
          <w:sz w:val="24"/>
        </w:rPr>
      </w:pPr>
      <w:r>
        <w:rPr>
          <w:rFonts w:hint="eastAsia" w:ascii="宋体" w:hAnsi="宋体" w:cs="宋体"/>
          <w:sz w:val="24"/>
        </w:rPr>
        <w:t xml:space="preserve">4、授权委托书中受托人身份证原件的扫描件；</w:t>
      </w:r>
      <w:r/>
    </w:p>
    <w:p>
      <w:pPr>
        <w:pStyle w:val="795"/>
        <w:ind w:firstLine="482"/>
        <w:spacing w:line="500" w:lineRule="exact"/>
        <w:rPr>
          <w:rFonts w:hint="eastAsia" w:ascii="宋体" w:hAnsi="宋体" w:cs="宋体"/>
          <w:b/>
          <w:color w:val="ff0000"/>
          <w:sz w:val="24"/>
        </w:rPr>
      </w:pPr>
      <w:r>
        <w:rPr>
          <w:rFonts w:hint="eastAsia" w:ascii="宋体" w:hAnsi="宋体" w:cs="宋体"/>
          <w:b/>
          <w:color w:val="ff0000"/>
          <w:sz w:val="24"/>
        </w:rPr>
        <w:t xml:space="preserve">5、资格条件（5.1～5.8项必须提供原件扫描件，否则响应无效）</w:t>
      </w:r>
      <w:r/>
    </w:p>
    <w:p>
      <w:pPr>
        <w:pStyle w:val="792"/>
        <w:ind w:firstLine="480"/>
        <w:spacing w:line="500" w:lineRule="exact"/>
        <w:rPr>
          <w:rFonts w:hint="eastAsia" w:ascii="宋体" w:hAnsi="宋体" w:cs="宋体"/>
          <w:sz w:val="24"/>
        </w:rPr>
      </w:pPr>
      <w:r>
        <w:rPr>
          <w:rFonts w:hint="eastAsia" w:ascii="宋体" w:hAnsi="宋体" w:cs="宋体"/>
          <w:sz w:val="24"/>
        </w:rPr>
        <w:t xml:space="preserve">5.1合法有效的法人或者其他组织的营业执照等证明文件，自然人的身份证明。以上证明文件提供原件的扫描件；</w:t>
      </w:r>
      <w:r/>
    </w:p>
    <w:p>
      <w:pPr>
        <w:pStyle w:val="792"/>
        <w:ind w:firstLine="480"/>
        <w:spacing w:line="500" w:lineRule="exact"/>
        <w:rPr>
          <w:rFonts w:hint="eastAsia" w:ascii="宋体" w:hAnsi="宋体" w:cs="宋体"/>
          <w:b/>
          <w:bCs/>
          <w:color w:val="000000"/>
          <w:sz w:val="24"/>
        </w:rPr>
      </w:pPr>
      <w:r>
        <w:rPr>
          <w:rFonts w:hint="eastAsia" w:ascii="宋体" w:hAnsi="宋体" w:cs="宋体"/>
          <w:sz w:val="24"/>
        </w:rPr>
        <w:t xml:space="preserve">5.2具备履行合同所必需的资质和专业技术能力的证明材料，响应文件中提供《</w:t>
      </w:r>
      <w:bookmarkStart w:id="15" w:name="_Toc515551102"/>
      <w:r>
        <w:rPr>
          <w:rFonts w:hint="eastAsia" w:ascii="宋体" w:hAnsi="宋体" w:cs="宋体"/>
          <w:sz w:val="24"/>
        </w:rPr>
        <w:t xml:space="preserve">具备履行合同所必需的设备和专业技术能力的书面声明</w:t>
      </w:r>
      <w:bookmarkEnd w:id="15"/>
      <w:r>
        <w:rPr>
          <w:rFonts w:hint="eastAsia" w:ascii="宋体" w:hAnsi="宋体" w:cs="宋体"/>
          <w:sz w:val="24"/>
        </w:rPr>
        <w:t xml:space="preserve">》（加盖电子签章，格式见采购文件第八章《响应文件相关格式》；</w:t>
      </w:r>
      <w:r/>
    </w:p>
    <w:p>
      <w:pPr>
        <w:pStyle w:val="792"/>
        <w:ind w:firstLine="480"/>
        <w:spacing w:line="500" w:lineRule="exact"/>
        <w:rPr>
          <w:rFonts w:hint="eastAsia" w:ascii="宋体" w:hAnsi="宋体" w:cs="宋体"/>
          <w:sz w:val="24"/>
        </w:rPr>
      </w:pPr>
      <w:r>
        <w:rPr>
          <w:rFonts w:hint="eastAsia" w:ascii="宋体" w:hAnsi="宋体" w:cs="宋体"/>
          <w:sz w:val="24"/>
        </w:rPr>
        <w:t xml:space="preserve">5.3财务状况报告（即提供投标人的本项目开标时间前6个月内任何时间的资产负债表、利润表各一份或提供投标人上年度财务报告或投标人的本项目开标时间前6个月内银行出具的资信证明扫描件）（成立不满一年不需提供）；</w:t>
      </w:r>
      <w:r/>
    </w:p>
    <w:p>
      <w:pPr>
        <w:pStyle w:val="792"/>
        <w:ind w:firstLine="480"/>
        <w:spacing w:line="500" w:lineRule="exact"/>
        <w:rPr>
          <w:rFonts w:hint="eastAsia" w:ascii="宋体" w:hAnsi="宋体" w:cs="宋体"/>
          <w:sz w:val="24"/>
        </w:rPr>
      </w:pPr>
      <w:r>
        <w:rPr>
          <w:rFonts w:hint="eastAsia" w:ascii="宋体" w:hAnsi="宋体" w:cs="宋体"/>
          <w:sz w:val="24"/>
        </w:rPr>
        <w:t xml:space="preserve">5.4供应商的提交响应文件时间前6个月内任何1月的依法缴纳税收和社会保障资金的相关材料扫描件（依法免税或不需要缴纳社会保障资金的供应商,提供相应文件证明其依法免税或不需要缴纳社会保障资金)；</w:t>
      </w:r>
      <w:r/>
    </w:p>
    <w:p>
      <w:pPr>
        <w:pStyle w:val="795"/>
        <w:ind w:firstLine="480"/>
        <w:spacing w:line="500" w:lineRule="exact"/>
        <w:rPr>
          <w:rFonts w:hint="eastAsia" w:ascii="宋体" w:hAnsi="宋体" w:cs="宋体"/>
          <w:sz w:val="24"/>
        </w:rPr>
      </w:pPr>
      <w:r>
        <w:rPr>
          <w:rFonts w:hint="eastAsia" w:ascii="宋体" w:hAnsi="宋体" w:cs="宋体"/>
          <w:sz w:val="24"/>
        </w:rPr>
        <w:t xml:space="preserve">5.5供应商参加政府采购活动前3年内在经营活动中没有重大违法记录的书面声明(格式见《询价文件》附件)；</w:t>
      </w:r>
      <w:r/>
    </w:p>
    <w:p>
      <w:pPr>
        <w:pStyle w:val="795"/>
        <w:ind w:firstLine="480"/>
        <w:spacing w:line="500" w:lineRule="exact"/>
        <w:rPr>
          <w:rFonts w:hint="eastAsia" w:ascii="宋体" w:hAnsi="宋体" w:cs="宋体"/>
          <w:color w:val="000000"/>
          <w:sz w:val="24"/>
        </w:rPr>
      </w:pPr>
      <w:r>
        <w:rPr>
          <w:rFonts w:hint="eastAsia" w:ascii="宋体" w:hAnsi="宋体" w:cs="宋体"/>
          <w:sz w:val="24"/>
        </w:rPr>
        <w:t xml:space="preserve">5.6</w:t>
      </w:r>
      <w:r>
        <w:rPr>
          <w:rFonts w:hint="eastAsia" w:ascii="宋体" w:hAnsi="宋体" w:cs="宋体"/>
          <w:color w:val="000000"/>
          <w:sz w:val="24"/>
        </w:rPr>
        <w:t xml:space="preserve">供应商提供作为中小企业（含中型、小型、微型企业，下同）的《中小企业声明函》原件（电子签章，填写完整。格式见《询价文件》附件）。</w:t>
      </w:r>
      <w:r/>
    </w:p>
    <w:p>
      <w:pPr>
        <w:pStyle w:val="795"/>
        <w:ind w:firstLine="482"/>
        <w:spacing w:line="500" w:lineRule="exact"/>
        <w:rPr>
          <w:rFonts w:hint="eastAsia" w:ascii="宋体" w:hAnsi="宋体" w:cs="宋体"/>
          <w:b/>
          <w:bCs/>
          <w:color w:val="000000"/>
          <w:sz w:val="24"/>
        </w:rPr>
      </w:pPr>
      <w:r>
        <w:rPr>
          <w:rFonts w:hint="eastAsia" w:ascii="宋体" w:hAnsi="宋体" w:cs="宋体"/>
          <w:b/>
          <w:bCs/>
          <w:color w:val="000000"/>
          <w:sz w:val="24"/>
        </w:rPr>
        <w:t xml:space="preserve">注：中小微企业，应当同时符合以下条件：</w:t>
      </w:r>
      <w:r/>
    </w:p>
    <w:p>
      <w:pPr>
        <w:pStyle w:val="795"/>
        <w:ind w:firstLine="480"/>
        <w:spacing w:line="500" w:lineRule="exact"/>
        <w:rPr>
          <w:rFonts w:hint="eastAsia" w:ascii="宋体" w:hAnsi="宋体" w:cs="宋体"/>
          <w:color w:val="000000"/>
          <w:sz w:val="24"/>
        </w:rPr>
      </w:pPr>
      <w:r>
        <w:rPr>
          <w:rFonts w:hint="eastAsia" w:ascii="宋体" w:hAnsi="宋体" w:cs="宋体"/>
          <w:color w:val="000000"/>
          <w:sz w:val="24"/>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795"/>
        <w:ind w:firstLine="480"/>
        <w:spacing w:line="500" w:lineRule="exact"/>
        <w:rPr>
          <w:rFonts w:hint="eastAsia" w:ascii="宋体" w:hAnsi="宋体" w:cs="宋体"/>
          <w:color w:val="000000"/>
          <w:sz w:val="24"/>
        </w:rPr>
      </w:pPr>
      <w:r>
        <w:rPr>
          <w:rFonts w:hint="eastAsia" w:ascii="宋体" w:hAnsi="宋体" w:cs="宋体"/>
          <w:color w:val="000000"/>
          <w:sz w:val="24"/>
        </w:rPr>
        <w:t xml:space="preserve">供应商为残疾人福利性单位的，视同小微企业，提供《残疾人福利性单位声明函》（电子签章，格式见附件》）。具体以《关于促进残疾人就业政府采购政策的通知》（财库〔2017〕141号）的规定为准。</w:t>
      </w:r>
      <w:r/>
    </w:p>
    <w:p>
      <w:pPr>
        <w:pStyle w:val="795"/>
        <w:ind w:firstLine="480"/>
        <w:spacing w:line="500" w:lineRule="exact"/>
        <w:rPr>
          <w:rFonts w:hint="eastAsia" w:ascii="宋体" w:hAnsi="宋体" w:cs="宋体"/>
          <w:color w:val="000000"/>
          <w:sz w:val="24"/>
        </w:rPr>
      </w:pPr>
      <w:r>
        <w:rPr>
          <w:rFonts w:hint="eastAsia" w:ascii="宋体" w:hAnsi="宋体" w:cs="宋体"/>
          <w:color w:val="000000"/>
          <w:sz w:val="24"/>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795"/>
        <w:ind w:firstLine="480"/>
        <w:spacing w:line="500" w:lineRule="exact"/>
        <w:rPr>
          <w:rFonts w:hint="eastAsia" w:ascii="宋体" w:hAnsi="宋体" w:cs="宋体"/>
          <w:color w:val="000000"/>
          <w:sz w:val="24"/>
        </w:rPr>
      </w:pPr>
      <w:r>
        <w:rPr>
          <w:rFonts w:hint="eastAsia" w:ascii="宋体" w:hAnsi="宋体" w:cs="宋体"/>
          <w:sz w:val="24"/>
        </w:rPr>
        <w:t xml:space="preserve">5.7.</w:t>
      </w:r>
      <w:r>
        <w:rPr>
          <w:rFonts w:hint="eastAsia" w:ascii="宋体" w:hAnsi="宋体" w:cs="宋体"/>
          <w:color w:val="000000"/>
          <w:sz w:val="24"/>
        </w:rPr>
        <w:t xml:space="preserve">供应商信用信息：未被“信用中国”网站（www.creditchina.gov.cn）列入失信被执行人、重大税收违法案件当事人名单、政府采购严重失信行为记录名单。</w:t>
      </w:r>
      <w:r/>
    </w:p>
    <w:p>
      <w:pPr>
        <w:pStyle w:val="795"/>
        <w:ind w:firstLine="480"/>
        <w:spacing w:line="500" w:lineRule="exact"/>
        <w:rPr>
          <w:rFonts w:hint="eastAsia" w:ascii="宋体" w:hAnsi="宋体" w:cs="宋体"/>
          <w:b/>
          <w:bCs/>
          <w:color w:val="000000"/>
          <w:sz w:val="24"/>
        </w:rPr>
      </w:pPr>
      <w:r>
        <w:rPr>
          <w:rFonts w:hint="eastAsia" w:ascii="宋体" w:hAnsi="宋体" w:cs="宋体"/>
          <w:color w:val="000000"/>
          <w:sz w:val="24"/>
        </w:rPr>
        <w:t xml:space="preserve">5.8.</w:t>
      </w:r>
      <w:r>
        <w:rPr>
          <w:rFonts w:hint="eastAsia" w:ascii="宋体" w:hAnsi="宋体" w:cs="宋体"/>
          <w:sz w:val="24"/>
        </w:rPr>
        <w:t xml:space="preserve">特定资格条件</w:t>
      </w:r>
      <w:r>
        <w:rPr>
          <w:rFonts w:hint="eastAsia" w:ascii="宋体" w:hAnsi="宋体" w:cs="宋体"/>
          <w:b/>
          <w:bCs/>
          <w:sz w:val="24"/>
        </w:rPr>
        <w:t xml:space="preserve">：供应商须是产品的生产商或经销商。供应商是经销商的须具有有效期内的农药经营许可证，供应商是生产厂家的须具有有效期内的农药生产许可证。</w:t>
      </w:r>
      <w:r/>
    </w:p>
    <w:p>
      <w:pPr>
        <w:pStyle w:val="792"/>
        <w:ind w:firstLine="482"/>
        <w:spacing w:line="500" w:lineRule="exact"/>
        <w:rPr>
          <w:rFonts w:hint="eastAsia" w:ascii="宋体" w:hAnsi="宋体" w:cs="宋体"/>
          <w:b/>
          <w:bCs/>
          <w:sz w:val="24"/>
        </w:rPr>
      </w:pPr>
      <w:r>
        <w:rPr>
          <w:rFonts w:hint="eastAsia" w:ascii="宋体" w:hAnsi="宋体" w:cs="宋体"/>
          <w:b/>
          <w:bCs/>
          <w:sz w:val="24"/>
        </w:rPr>
        <w:t xml:space="preserve">6、符合条件（必须提供，否则响应无效）</w:t>
      </w:r>
      <w:r/>
    </w:p>
    <w:p>
      <w:pPr>
        <w:pStyle w:val="792"/>
        <w:ind w:firstLine="480"/>
        <w:spacing w:line="500" w:lineRule="exact"/>
        <w:rPr>
          <w:rFonts w:hint="eastAsia" w:ascii="宋体" w:hAnsi="宋体" w:cs="宋体"/>
          <w:bCs/>
          <w:sz w:val="24"/>
        </w:rPr>
      </w:pPr>
      <w:r>
        <w:rPr>
          <w:rFonts w:hint="eastAsia" w:ascii="宋体" w:hAnsi="宋体" w:cs="宋体"/>
          <w:bCs/>
          <w:sz w:val="24"/>
        </w:rPr>
        <w:t xml:space="preserve">6.1.《询价报价表》（加盖电子签章，格式见《询价文件》附件。政府采购客户端工具输入报价自动生成）；</w:t>
      </w:r>
      <w:r/>
    </w:p>
    <w:p>
      <w:pPr>
        <w:pStyle w:val="792"/>
        <w:ind w:firstLine="480"/>
        <w:spacing w:line="500" w:lineRule="exact"/>
        <w:rPr>
          <w:rFonts w:hint="eastAsia" w:ascii="宋体" w:hAnsi="宋体" w:cs="宋体"/>
          <w:bCs/>
          <w:sz w:val="24"/>
        </w:rPr>
      </w:pPr>
      <w:r>
        <w:rPr>
          <w:rFonts w:hint="eastAsia" w:ascii="宋体" w:hAnsi="宋体" w:cs="宋体"/>
          <w:bCs/>
          <w:sz w:val="24"/>
        </w:rPr>
        <w:t xml:space="preserve">6.2. 《采购货物供应明细表》（加盖电子签章，格式自拟，要求见《询价文件》第七章《项目要求（采购需求）》）；</w:t>
      </w:r>
      <w:r/>
    </w:p>
    <w:p>
      <w:pPr>
        <w:pStyle w:val="792"/>
        <w:ind w:firstLine="480"/>
        <w:spacing w:line="500" w:lineRule="exact"/>
        <w:rPr>
          <w:rFonts w:hint="eastAsia" w:ascii="宋体" w:hAnsi="宋体" w:cs="宋体"/>
          <w:bCs/>
          <w:sz w:val="24"/>
        </w:rPr>
      </w:pPr>
      <w:r>
        <w:rPr>
          <w:rFonts w:hint="eastAsia" w:ascii="宋体" w:hAnsi="宋体" w:cs="宋体"/>
          <w:bCs/>
          <w:sz w:val="24"/>
        </w:rPr>
        <w:t xml:space="preserve">6.3.《承诺书》（加盖电子签章，格式见《询价文件》第八章《响应文件相关格式》）；</w:t>
      </w:r>
      <w:r/>
    </w:p>
    <w:p>
      <w:pPr>
        <w:pStyle w:val="792"/>
        <w:ind w:firstLine="480"/>
        <w:spacing w:line="500" w:lineRule="exact"/>
        <w:rPr>
          <w:rFonts w:hint="eastAsia" w:ascii="宋体" w:hAnsi="宋体" w:cs="宋体"/>
          <w:bCs/>
          <w:sz w:val="24"/>
        </w:rPr>
      </w:pPr>
      <w:r>
        <w:rPr>
          <w:rFonts w:hint="eastAsia" w:ascii="宋体" w:hAnsi="宋体" w:cs="宋体"/>
          <w:bCs/>
          <w:sz w:val="24"/>
        </w:rPr>
        <w:t xml:space="preserve">6.4.《授权委托书》（提供原件的扫描件，需附上受托人身份证原件的扫描件，格式见《询价文件》第八章 《响应文件相关格式》）；</w:t>
      </w:r>
      <w:r/>
    </w:p>
    <w:p>
      <w:pPr>
        <w:pStyle w:val="792"/>
        <w:ind w:firstLine="480"/>
        <w:spacing w:line="500" w:lineRule="exact"/>
        <w:rPr>
          <w:rFonts w:hint="eastAsia" w:ascii="宋体" w:hAnsi="宋体" w:cs="宋体"/>
          <w:bCs/>
          <w:sz w:val="24"/>
        </w:rPr>
      </w:pPr>
      <w:r>
        <w:rPr>
          <w:rFonts w:hint="eastAsia" w:ascii="宋体" w:hAnsi="宋体" w:cs="宋体"/>
          <w:bCs/>
          <w:sz w:val="24"/>
        </w:rPr>
        <w:t xml:space="preserve">6.5.《偏离表》（加盖电子签章，格式见《询价文件》第八章 《响应文件相关格式》）；</w:t>
      </w:r>
      <w:r/>
    </w:p>
    <w:p>
      <w:pPr>
        <w:pStyle w:val="792"/>
        <w:ind w:firstLine="480"/>
        <w:spacing w:line="500" w:lineRule="exact"/>
        <w:rPr>
          <w:rFonts w:hint="eastAsia" w:ascii="宋体" w:hAnsi="宋体" w:cs="宋体"/>
          <w:sz w:val="24"/>
        </w:rPr>
      </w:pPr>
      <w:r>
        <w:rPr>
          <w:rFonts w:hint="eastAsia" w:ascii="宋体" w:hAnsi="宋体" w:cs="宋体"/>
          <w:bCs/>
          <w:sz w:val="24"/>
        </w:rPr>
        <w:t xml:space="preserve">6.6. 询价文件中要求的相关内容及供应商认为其他需要提供的和投标有关的资料说明（如有）。</w:t>
      </w:r>
      <w:r/>
    </w:p>
    <w:p>
      <w:pPr>
        <w:pStyle w:val="795"/>
        <w:ind w:firstLine="482"/>
        <w:spacing w:line="500" w:lineRule="exact"/>
        <w:rPr>
          <w:rFonts w:hint="eastAsia" w:ascii="宋体" w:hAnsi="宋体" w:cs="宋体"/>
          <w:b/>
          <w:sz w:val="24"/>
        </w:rPr>
      </w:pPr>
      <w:r>
        <w:rPr>
          <w:rFonts w:hint="eastAsia" w:ascii="宋体" w:hAnsi="宋体" w:cs="宋体"/>
          <w:b/>
          <w:sz w:val="24"/>
        </w:rPr>
        <w:t xml:space="preserve">6.7</w:t>
      </w:r>
      <w:r>
        <w:rPr>
          <w:rFonts w:ascii="宋体" w:hAnsi="宋体" w:cs="宋体"/>
          <w:b/>
          <w:sz w:val="24"/>
        </w:rPr>
        <w:t xml:space="preserve">关于符合本国产品标准的声明函（加盖电子签章，格式见《询价文件》第八章 《响应文件相关格式》）</w:t>
      </w:r>
      <w:r/>
    </w:p>
    <w:p>
      <w:pPr>
        <w:pStyle w:val="795"/>
        <w:ind w:firstLine="482"/>
        <w:spacing w:line="500" w:lineRule="exact"/>
        <w:rPr>
          <w:rFonts w:hint="eastAsia" w:ascii="宋体" w:hAnsi="宋体" w:cs="宋体"/>
          <w:b/>
          <w:sz w:val="24"/>
        </w:rPr>
      </w:pPr>
      <w:r>
        <w:rPr>
          <w:rFonts w:hint="eastAsia" w:ascii="宋体" w:hAnsi="宋体" w:cs="宋体"/>
          <w:b/>
          <w:sz w:val="24"/>
        </w:rPr>
        <w:t xml:space="preserve">7、中小企业定义</w:t>
      </w:r>
      <w:r/>
    </w:p>
    <w:p>
      <w:pPr>
        <w:pStyle w:val="795"/>
        <w:ind w:firstLine="480"/>
        <w:spacing w:line="500" w:lineRule="exact"/>
        <w:rPr>
          <w:rFonts w:hint="eastAsia" w:ascii="宋体" w:hAnsi="宋体" w:cs="宋体"/>
          <w:sz w:val="24"/>
        </w:rPr>
      </w:pPr>
      <w:r>
        <w:rPr>
          <w:rFonts w:hint="eastAsia" w:ascii="宋体" w:hAnsi="宋体" w:cs="宋体"/>
          <w:sz w:val="24"/>
        </w:rPr>
        <w:t xml:space="preserve">投标人为中小企业（含中型、小型、微型企业，下同）的，提供《中小企业声明函》（填写完整，加盖电子签章，格式见招标文件第七章《投标文件相关格式》）。查询渠道参考工业和信息化部发布的中小企业规模自测小程序。</w:t>
      </w:r>
      <w:r/>
    </w:p>
    <w:p>
      <w:pPr>
        <w:pStyle w:val="795"/>
        <w:ind w:firstLine="480"/>
        <w:spacing w:line="500" w:lineRule="exact"/>
        <w:rPr>
          <w:rFonts w:hint="eastAsia" w:ascii="宋体" w:hAnsi="宋体" w:cs="宋体"/>
          <w:sz w:val="24"/>
        </w:rPr>
      </w:pPr>
      <w:r>
        <w:rPr>
          <w:rFonts w:hint="eastAsia" w:ascii="宋体" w:hAnsi="宋体" w:cs="宋体"/>
          <w:sz w:val="24"/>
        </w:rPr>
        <w:t xml:space="preserve">注：具体以《政府采购促进中小企业发展管理办法》（财库[2020]46号）和《关于印发中小企业划型标准规定的通知》（工信部联企业[2011]300号）的规定为准。</w:t>
      </w:r>
      <w:r/>
    </w:p>
    <w:p>
      <w:pPr>
        <w:pStyle w:val="795"/>
        <w:ind w:firstLine="480"/>
        <w:spacing w:line="500" w:lineRule="exact"/>
        <w:rPr>
          <w:rFonts w:hint="eastAsia" w:ascii="宋体" w:hAnsi="宋体" w:cs="宋体"/>
          <w:sz w:val="24"/>
        </w:rPr>
      </w:pPr>
      <w:r>
        <w:rPr>
          <w:rFonts w:hint="eastAsia" w:ascii="宋体" w:hAnsi="宋体" w:cs="宋体"/>
          <w:sz w:val="24"/>
        </w:rPr>
        <w:t xml:space="preserve">注：监狱企业和残疾人福利性单位等同于小微企业。</w:t>
      </w:r>
      <w:r/>
    </w:p>
    <w:p>
      <w:pPr>
        <w:pStyle w:val="795"/>
        <w:ind w:firstLine="480"/>
        <w:spacing w:line="500" w:lineRule="exact"/>
        <w:rPr>
          <w:rFonts w:hint="eastAsia" w:ascii="宋体" w:hAnsi="宋体" w:cs="宋体"/>
          <w:sz w:val="24"/>
        </w:rPr>
      </w:pPr>
      <w:r>
        <w:rPr>
          <w:rFonts w:hint="eastAsia" w:ascii="宋体" w:hAnsi="宋体" w:cs="宋体"/>
          <w:sz w:val="24"/>
        </w:rPr>
        <w:t xml:space="preserve">投标人为监狱企业的，提供省级以上监狱管理局、戒毒管理局（含新疆生产建设兵团）出具的属于监狱企业的证明文件原件的扫描件。</w:t>
      </w:r>
      <w:r/>
    </w:p>
    <w:p>
      <w:pPr>
        <w:pStyle w:val="795"/>
        <w:ind w:firstLine="480"/>
        <w:spacing w:line="500" w:lineRule="exact"/>
        <w:rPr>
          <w:rFonts w:hint="eastAsia" w:ascii="宋体" w:hAnsi="宋体" w:cs="宋体"/>
          <w:sz w:val="24"/>
        </w:rPr>
      </w:pPr>
      <w:r>
        <w:rPr>
          <w:rFonts w:hint="eastAsia" w:ascii="宋体" w:hAnsi="宋体" w:cs="宋体"/>
          <w:sz w:val="24"/>
        </w:rPr>
        <w:t xml:space="preserve">具体以《财政部 司法部关于政府采购支持监狱企业发展有关问题的通知》（财库〔2014〕68号）的规定为准。</w:t>
      </w:r>
      <w:r/>
    </w:p>
    <w:p>
      <w:pPr>
        <w:pStyle w:val="795"/>
        <w:ind w:firstLine="480"/>
        <w:spacing w:line="500" w:lineRule="exact"/>
        <w:rPr>
          <w:rFonts w:hint="eastAsia" w:ascii="宋体" w:hAnsi="宋体" w:cs="宋体"/>
          <w:sz w:val="24"/>
        </w:rPr>
      </w:pPr>
      <w:r>
        <w:rPr>
          <w:rFonts w:hint="eastAsia" w:ascii="宋体" w:hAnsi="宋体" w:cs="宋体"/>
          <w:sz w:val="24"/>
        </w:rPr>
        <w:t xml:space="preserve">投标人为享受政府采购支持政策的残疾人福利性单位的，提供《残疾人福利性单位声明函》（加盖电子签章，格式见招标文件第七章《投标文件相关格式》）。</w:t>
      </w:r>
      <w:r/>
    </w:p>
    <w:p>
      <w:pPr>
        <w:pStyle w:val="795"/>
        <w:ind w:firstLine="480"/>
        <w:spacing w:line="500" w:lineRule="exact"/>
        <w:rPr>
          <w:rFonts w:hint="eastAsia" w:ascii="宋体" w:hAnsi="宋体" w:cs="宋体"/>
          <w:sz w:val="24"/>
        </w:rPr>
      </w:pPr>
      <w:r>
        <w:rPr>
          <w:rFonts w:hint="eastAsia" w:ascii="宋体" w:hAnsi="宋体" w:cs="宋体"/>
          <w:sz w:val="24"/>
        </w:rPr>
        <w:t xml:space="preserve">享受政府采购支持政策的残疾人福利性单位应当同时满足以下条件：</w:t>
      </w:r>
      <w:r/>
    </w:p>
    <w:p>
      <w:pPr>
        <w:pStyle w:val="795"/>
        <w:ind w:firstLine="480"/>
        <w:spacing w:line="500" w:lineRule="exact"/>
        <w:rPr>
          <w:rFonts w:hint="eastAsia" w:ascii="宋体" w:hAnsi="宋体" w:cs="宋体"/>
          <w:sz w:val="24"/>
        </w:rPr>
      </w:pPr>
      <w:r>
        <w:rPr>
          <w:rFonts w:hint="eastAsia" w:ascii="宋体" w:hAnsi="宋体" w:cs="宋体"/>
          <w:sz w:val="24"/>
        </w:rPr>
        <w:t xml:space="preserve">①安置的残疾人占本单位在职职工人数的比例不低于25%（含25%），并且安置的残疾人人数不少于10人（含10人）；</w:t>
      </w:r>
      <w:r/>
    </w:p>
    <w:p>
      <w:pPr>
        <w:pStyle w:val="795"/>
        <w:ind w:firstLine="480"/>
        <w:spacing w:line="500" w:lineRule="exact"/>
        <w:rPr>
          <w:rFonts w:hint="eastAsia" w:ascii="宋体" w:hAnsi="宋体" w:cs="宋体"/>
          <w:sz w:val="24"/>
        </w:rPr>
      </w:pPr>
      <w:r>
        <w:rPr>
          <w:rFonts w:hint="eastAsia" w:ascii="宋体" w:hAnsi="宋体" w:cs="宋体"/>
          <w:sz w:val="24"/>
        </w:rPr>
        <w:t xml:space="preserve">②依法与安置的每位残疾人签订了一年以上（含一年）的劳动合同或服务协议；</w:t>
      </w:r>
      <w:r/>
    </w:p>
    <w:p>
      <w:pPr>
        <w:pStyle w:val="795"/>
        <w:ind w:firstLine="480"/>
        <w:spacing w:line="500" w:lineRule="exact"/>
        <w:rPr>
          <w:rFonts w:hint="eastAsia" w:ascii="宋体" w:hAnsi="宋体" w:cs="宋体"/>
          <w:sz w:val="24"/>
        </w:rPr>
      </w:pPr>
      <w:r>
        <w:rPr>
          <w:rFonts w:hint="eastAsia" w:ascii="宋体" w:hAnsi="宋体" w:cs="宋体"/>
          <w:sz w:val="24"/>
        </w:rPr>
        <w:t xml:space="preserve">③为安置的每位残疾人按月足额缴纳了基本养老保险、基本医疗保险、失业保险、工伤保险和生育保险等社会保险费；</w:t>
      </w:r>
      <w:r/>
    </w:p>
    <w:p>
      <w:pPr>
        <w:pStyle w:val="795"/>
        <w:ind w:firstLine="480"/>
        <w:spacing w:line="500" w:lineRule="exact"/>
        <w:rPr>
          <w:rFonts w:hint="eastAsia" w:ascii="宋体" w:hAnsi="宋体" w:cs="宋体"/>
          <w:sz w:val="24"/>
        </w:rPr>
      </w:pPr>
      <w:r>
        <w:rPr>
          <w:rFonts w:hint="eastAsia" w:ascii="宋体" w:hAnsi="宋体" w:cs="宋体"/>
          <w:sz w:val="24"/>
        </w:rPr>
        <w:t xml:space="preserve">④通过银行等金融机构向安置的每位残疾人，按月支付了不低于单位所在区县适用的经省级人民政府批准的月最低工资标准的工资；</w:t>
      </w:r>
      <w:r/>
    </w:p>
    <w:p>
      <w:pPr>
        <w:pStyle w:val="795"/>
        <w:ind w:firstLine="480"/>
        <w:spacing w:line="500" w:lineRule="exact"/>
        <w:rPr>
          <w:rFonts w:hint="eastAsia" w:ascii="宋体" w:hAnsi="宋体" w:cs="宋体"/>
          <w:sz w:val="24"/>
        </w:rPr>
      </w:pPr>
      <w:r>
        <w:rPr>
          <w:rFonts w:hint="eastAsia" w:ascii="宋体" w:hAnsi="宋体" w:cs="宋体"/>
          <w:sz w:val="24"/>
        </w:rPr>
        <w:t xml:space="preserve">⑤提供本单位制造的货物、承担的工程或者服务（以下简称产品），或者提供其他残疾人福利性单位制造的货物（不包括使用非残疾人福利性单位注册商标的货物）。</w:t>
      </w:r>
      <w:r/>
    </w:p>
    <w:p>
      <w:pPr>
        <w:pStyle w:val="795"/>
        <w:ind w:firstLine="480"/>
        <w:spacing w:line="500" w:lineRule="exact"/>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95"/>
        <w:ind w:firstLine="480"/>
        <w:spacing w:line="500" w:lineRule="exact"/>
        <w:rPr>
          <w:rFonts w:hint="eastAsia" w:ascii="宋体" w:hAnsi="宋体" w:cs="宋体"/>
          <w:sz w:val="24"/>
        </w:rPr>
      </w:pPr>
      <w:r>
        <w:rPr>
          <w:rFonts w:hint="eastAsia" w:ascii="宋体" w:hAnsi="宋体" w:cs="宋体"/>
          <w:sz w:val="24"/>
        </w:rPr>
        <w:t xml:space="preserve">具体以《三部门联合发布关于促进残疾人就业政府采购政策的通知》（财库〔2017〕141号）规定为准。</w:t>
      </w:r>
      <w:r/>
    </w:p>
    <w:p>
      <w:pPr>
        <w:ind w:firstLine="549"/>
        <w:spacing w:line="520" w:lineRule="exact"/>
        <w:rPr>
          <w:rFonts w:hint="eastAsia" w:ascii="宋体" w:hAnsi="宋体" w:cs="宋体"/>
          <w:sz w:val="24"/>
        </w:rPr>
      </w:pPr>
      <w:r>
        <w:rPr>
          <w:rFonts w:hint="eastAsia" w:ascii="仿宋" w:hAnsi="仿宋" w:eastAsia="仿宋"/>
          <w:color w:val="000000"/>
          <w:sz w:val="28"/>
          <w:szCs w:val="28"/>
        </w:rPr>
        <w:t xml:space="preserve">8、</w:t>
      </w:r>
      <w:r>
        <w:rPr>
          <w:rFonts w:hint="eastAsia" w:ascii="宋体" w:hAnsi="宋体" w:cs="宋体"/>
          <w:sz w:val="24"/>
        </w:rPr>
        <w:t xml:space="preserve">政府采购中实施本国产品标准及相关政策</w:t>
      </w:r>
      <w:r/>
    </w:p>
    <w:p>
      <w:pPr>
        <w:ind w:firstLine="470"/>
        <w:spacing w:line="520" w:lineRule="exact"/>
        <w:rPr>
          <w:rFonts w:hint="eastAsia" w:ascii="宋体" w:hAnsi="宋体" w:cs="宋体"/>
          <w:color w:val="ee0000"/>
          <w:sz w:val="24"/>
        </w:rPr>
      </w:pPr>
      <w:r>
        <w:rPr>
          <w:rFonts w:hint="eastAsia" w:ascii="宋体" w:hAnsi="宋体" w:cs="宋体"/>
          <w:color w:val="ee0000"/>
          <w:sz w:val="24"/>
        </w:rPr>
        <w:t xml:space="preserve">（1）本项目对采购本国产品给予政策支持。 </w:t>
      </w:r>
      <w:r/>
    </w:p>
    <w:p>
      <w:pPr>
        <w:ind w:firstLine="470"/>
        <w:spacing w:line="520" w:lineRule="exact"/>
        <w:rPr>
          <w:rFonts w:hint="eastAsia" w:ascii="宋体" w:hAnsi="宋体" w:cs="宋体"/>
          <w:color w:val="ee0000"/>
          <w:sz w:val="24"/>
        </w:rPr>
      </w:pPr>
      <w:r>
        <w:rPr>
          <w:rFonts w:hint="eastAsia" w:ascii="宋体" w:hAnsi="宋体" w:cs="宋体"/>
          <w:color w:val="ee0000"/>
          <w:sz w:val="24"/>
        </w:rPr>
        <w:t xml:space="preserve">1）采购本国产品的支持政策</w:t>
      </w:r>
      <w:r/>
    </w:p>
    <w:p>
      <w:pPr>
        <w:ind w:firstLine="470"/>
        <w:spacing w:line="520" w:lineRule="exact"/>
        <w:rPr>
          <w:rFonts w:hint="eastAsia" w:ascii="宋体" w:hAnsi="宋体" w:cs="宋体"/>
          <w:color w:val="ee0000"/>
          <w:sz w:val="24"/>
        </w:rPr>
      </w:pPr>
      <w:r>
        <w:rPr>
          <w:rFonts w:hint="eastAsia" w:ascii="宋体" w:hAnsi="宋体" w:cs="宋体"/>
          <w:color w:val="ee0000"/>
          <w:sz w:val="24"/>
        </w:rPr>
        <w:t xml:space="preserve">① 本项目政府采购活动中既有本国产品又有非本国产品参与竞争的，依法对本国产品给予价格评审优惠，对本国产品的报价给予 20%的价格扣除，用扣除后的价格参与评审。</w:t>
      </w:r>
      <w:r/>
    </w:p>
    <w:p>
      <w:pPr>
        <w:ind w:firstLine="470"/>
        <w:spacing w:line="520" w:lineRule="exact"/>
        <w:rPr>
          <w:rFonts w:hint="eastAsia" w:ascii="宋体" w:hAnsi="宋体" w:cs="宋体"/>
          <w:color w:val="ee0000"/>
          <w:sz w:val="24"/>
        </w:rPr>
      </w:pPr>
      <w:r>
        <w:rPr>
          <w:rFonts w:hint="eastAsia" w:ascii="宋体" w:hAnsi="宋体" w:cs="宋体"/>
          <w:color w:val="ee0000"/>
          <w:sz w:val="24"/>
        </w:rPr>
        <w:t xml:space="preserve">②当采购项目或者采购包中含有多种产品，供应商为该采购项目或者采购包提供的符合本国产品标准的产品成本之和占该供应商提供的全部产品成本之和的比例达到80%以上时（供应商需在“第四部分 投标文件格式”的“附件4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70"/>
        <w:spacing w:line="520" w:lineRule="exact"/>
        <w:rPr>
          <w:rFonts w:hint="eastAsia" w:ascii="宋体" w:hAnsi="宋体" w:cs="宋体"/>
          <w:color w:val="ee0000"/>
          <w:sz w:val="24"/>
        </w:rPr>
      </w:pPr>
      <w:r>
        <w:rPr>
          <w:rFonts w:hint="eastAsia" w:ascii="宋体" w:hAnsi="宋体" w:cs="宋体"/>
          <w:color w:val="ee0000"/>
          <w:sz w:val="24"/>
        </w:rPr>
        <w:t xml:space="preserve">③ 供应商需按照招标文件的要求提供《关于符合本国产品标准的声明函》（以下简称《声明函》），如不提供将不享受本国产品价格评审优惠。</w:t>
      </w:r>
      <w:r/>
    </w:p>
    <w:p>
      <w:pPr>
        <w:ind w:firstLine="470"/>
        <w:spacing w:line="520" w:lineRule="exact"/>
        <w:rPr>
          <w:rFonts w:hint="eastAsia" w:ascii="宋体" w:hAnsi="宋体" w:cs="宋体"/>
          <w:color w:val="ee0000"/>
          <w:sz w:val="24"/>
        </w:rPr>
      </w:pPr>
      <w:r>
        <w:rPr>
          <w:rFonts w:hint="eastAsia" w:ascii="宋体" w:hAnsi="宋体" w:cs="宋体"/>
          <w:color w:val="ee0000"/>
          <w:sz w:val="24"/>
        </w:rPr>
        <w:t xml:space="preserve">④ 供应商需在《声明函》中逐一、</w:t>
      </w:r>
      <w:r>
        <w:rPr>
          <w:rFonts w:ascii="宋体" w:hAnsi="宋体" w:cs="宋体"/>
          <w:color w:val="ee0000"/>
          <w:sz w:val="24"/>
        </w:rPr>
        <w:t xml:space="preserve">准确</w:t>
      </w:r>
      <w:r>
        <w:rPr>
          <w:rFonts w:hint="eastAsia" w:ascii="宋体" w:hAnsi="宋体" w:cs="宋体"/>
          <w:color w:val="ee0000"/>
          <w:sz w:val="24"/>
        </w:rPr>
        <w:t xml:space="preserve">填写产品名称、厂名、生产厂址三项信息（《声明函》中用斜线划除的地方无需填写），三</w:t>
      </w:r>
      <w:r>
        <w:rPr>
          <w:rFonts w:ascii="宋体" w:hAnsi="宋体" w:cs="宋体"/>
          <w:color w:val="ee0000"/>
          <w:sz w:val="24"/>
        </w:rPr>
        <w:t xml:space="preserve">项信息中</w:t>
      </w:r>
      <w:r>
        <w:rPr>
          <w:rFonts w:hint="eastAsia" w:ascii="宋体" w:hAnsi="宋体" w:cs="宋体"/>
          <w:color w:val="ee0000"/>
          <w:sz w:val="24"/>
        </w:rPr>
        <w:t xml:space="preserve">任意一项未填写的视为该项产品不符合本国产品标准，不享受本国产品价格评审优惠。</w:t>
      </w:r>
      <w:r/>
    </w:p>
    <w:p>
      <w:pPr>
        <w:ind w:firstLine="470"/>
        <w:spacing w:line="520" w:lineRule="exact"/>
        <w:rPr>
          <w:rFonts w:hint="eastAsia" w:ascii="宋体" w:hAnsi="宋体" w:cs="宋体"/>
          <w:color w:val="ee0000"/>
          <w:sz w:val="24"/>
        </w:rPr>
      </w:pPr>
      <w:r>
        <w:rPr>
          <w:rFonts w:hint="eastAsia" w:ascii="宋体" w:hAnsi="宋体" w:cs="宋体"/>
          <w:color w:val="ee0000"/>
          <w:sz w:val="24"/>
        </w:rPr>
        <w:t xml:space="preserve">⑤ 评标过程中，如发现供应商在《声明函》内容</w:t>
      </w:r>
      <w:r>
        <w:rPr>
          <w:rFonts w:ascii="宋体" w:hAnsi="宋体" w:cs="宋体"/>
          <w:color w:val="ee0000"/>
          <w:sz w:val="24"/>
        </w:rPr>
        <w:t xml:space="preserve">含义不明确、同类事项与投</w:t>
      </w:r>
      <w:r>
        <w:rPr>
          <w:rFonts w:hint="eastAsia" w:ascii="宋体" w:hAnsi="宋体" w:cs="宋体"/>
          <w:color w:val="ee0000"/>
          <w:sz w:val="24"/>
        </w:rPr>
        <w:t xml:space="preserve">标</w:t>
      </w:r>
      <w:r>
        <w:rPr>
          <w:rFonts w:ascii="宋体" w:hAnsi="宋体" w:cs="宋体"/>
          <w:color w:val="ee0000"/>
          <w:sz w:val="24"/>
        </w:rPr>
        <w:t xml:space="preserve">（</w:t>
      </w:r>
      <w:r>
        <w:rPr>
          <w:rFonts w:hint="eastAsia" w:ascii="宋体" w:hAnsi="宋体" w:cs="宋体"/>
          <w:color w:val="ee0000"/>
          <w:sz w:val="24"/>
        </w:rPr>
        <w:t xml:space="preserve">响应</w:t>
      </w:r>
      <w:r>
        <w:rPr>
          <w:rFonts w:ascii="宋体" w:hAnsi="宋体" w:cs="宋体"/>
          <w:color w:val="ee0000"/>
          <w:sz w:val="24"/>
        </w:rPr>
        <w:t xml:space="preserve">）</w:t>
      </w:r>
      <w:r>
        <w:rPr>
          <w:rFonts w:hint="eastAsia" w:ascii="宋体" w:hAnsi="宋体" w:cs="宋体"/>
          <w:color w:val="ee0000"/>
          <w:sz w:val="24"/>
        </w:rPr>
        <w:t xml:space="preserve">文件</w:t>
      </w:r>
      <w:r>
        <w:rPr>
          <w:rFonts w:ascii="宋体" w:hAnsi="宋体" w:cs="宋体"/>
          <w:color w:val="ee0000"/>
          <w:sz w:val="24"/>
        </w:rPr>
        <w:t xml:space="preserve">表述不一致或者有</w:t>
      </w:r>
      <w:r>
        <w:rPr>
          <w:rFonts w:hint="eastAsia" w:ascii="宋体" w:hAnsi="宋体" w:cs="宋体"/>
          <w:color w:val="ee0000"/>
          <w:sz w:val="24"/>
        </w:rPr>
        <w:t xml:space="preserve">明显</w:t>
      </w:r>
      <w:r>
        <w:rPr>
          <w:rFonts w:ascii="宋体" w:hAnsi="宋体" w:cs="宋体"/>
          <w:color w:val="ee0000"/>
          <w:sz w:val="24"/>
        </w:rPr>
        <w:t xml:space="preserve">文字错误等情况的</w:t>
      </w:r>
      <w:r>
        <w:rPr>
          <w:rFonts w:hint="eastAsia" w:ascii="宋体" w:hAnsi="宋体" w:cs="宋体"/>
          <w:color w:val="ee0000"/>
          <w:sz w:val="24"/>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70"/>
        <w:spacing w:line="520" w:lineRule="exact"/>
        <w:rPr>
          <w:rFonts w:hint="eastAsia" w:ascii="宋体" w:hAnsi="宋体" w:cs="宋体"/>
          <w:color w:val="ee0000"/>
          <w:sz w:val="24"/>
        </w:rPr>
      </w:pPr>
      <w:r>
        <w:rPr>
          <w:rFonts w:hint="eastAsia" w:ascii="宋体" w:hAnsi="宋体" w:cs="宋体"/>
          <w:color w:val="ee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0"/>
        <w:spacing w:line="520" w:lineRule="exact"/>
        <w:rPr>
          <w:rFonts w:hint="eastAsia" w:ascii="宋体" w:hAnsi="宋体" w:cs="宋体"/>
          <w:color w:val="ee0000"/>
          <w:sz w:val="24"/>
        </w:rPr>
      </w:pPr>
      <w:r>
        <w:rPr>
          <w:rFonts w:hint="eastAsia" w:ascii="宋体" w:hAnsi="宋体" w:cs="宋体"/>
          <w:color w:val="ee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95"/>
        <w:ind w:firstLine="482"/>
        <w:spacing w:line="500" w:lineRule="exact"/>
        <w:rPr>
          <w:rFonts w:hint="eastAsia" w:ascii="宋体" w:hAnsi="宋体" w:cs="宋体"/>
          <w:b/>
          <w:sz w:val="24"/>
        </w:rPr>
      </w:pPr>
      <w:r>
        <w:rPr>
          <w:rFonts w:hint="eastAsia" w:ascii="宋体" w:hAnsi="宋体" w:cs="宋体"/>
          <w:b/>
          <w:sz w:val="24"/>
        </w:rPr>
        <w:t xml:space="preserve">9、供应商信用信息</w:t>
      </w:r>
      <w:r/>
    </w:p>
    <w:p>
      <w:pPr>
        <w:pStyle w:val="795"/>
        <w:ind w:firstLine="480"/>
        <w:spacing w:line="500" w:lineRule="exact"/>
        <w:rPr>
          <w:rFonts w:hint="eastAsia" w:ascii="宋体" w:hAnsi="宋体" w:cs="宋体"/>
          <w:sz w:val="24"/>
        </w:rPr>
      </w:pPr>
      <w:r>
        <w:rPr>
          <w:rFonts w:hint="eastAsia" w:ascii="宋体" w:hAnsi="宋体" w:cs="宋体"/>
          <w:sz w:val="24"/>
        </w:rPr>
        <w:t xml:space="preserve">供应商信用信息查询渠道及截止时点、信用信息查询记录和证据留存的具体方式、信用信息的使用规则等：</w:t>
      </w:r>
      <w:r/>
    </w:p>
    <w:p>
      <w:pPr>
        <w:pStyle w:val="795"/>
        <w:ind w:firstLine="480"/>
        <w:spacing w:line="500" w:lineRule="exact"/>
        <w:rPr>
          <w:rFonts w:hint="eastAsia" w:ascii="宋体" w:hAnsi="宋体" w:cs="宋体"/>
          <w:sz w:val="24"/>
        </w:rPr>
      </w:pPr>
      <w:r>
        <w:rPr>
          <w:rFonts w:hint="eastAsia" w:ascii="宋体" w:hAnsi="宋体" w:cs="宋体"/>
          <w:sz w:val="24"/>
        </w:rPr>
        <w:t xml:space="preserve">9.1、由采购人查询信用信息。</w:t>
      </w:r>
      <w:r/>
    </w:p>
    <w:p>
      <w:pPr>
        <w:pStyle w:val="795"/>
        <w:ind w:firstLine="480"/>
        <w:spacing w:line="500" w:lineRule="exact"/>
        <w:rPr>
          <w:rFonts w:hint="eastAsia" w:ascii="宋体" w:hAnsi="宋体" w:cs="宋体"/>
          <w:sz w:val="24"/>
        </w:rPr>
      </w:pPr>
      <w:r>
        <w:rPr>
          <w:rFonts w:hint="eastAsia" w:ascii="宋体" w:hAnsi="宋体" w:cs="宋体"/>
          <w:sz w:val="24"/>
        </w:rPr>
        <w:t xml:space="preserve">9.2、查询渠道包括：“信用中国”网（</w:t>
      </w:r>
      <w:r>
        <w:fldChar w:fldCharType="begin"/>
      </w:r>
      <w:r>
        <w:instrText xml:space="preserve"> HYPERLINK "http://www.creditchina.gov.cn/" \o "http://www.creditchina.gov.cn/" </w:instrText>
      </w:r>
      <w:r>
        <w:fldChar w:fldCharType="separate"/>
      </w:r>
      <w:r>
        <w:rPr>
          <w:rFonts w:hint="eastAsia" w:ascii="宋体" w:hAnsi="宋体" w:cs="宋体"/>
          <w:sz w:val="24"/>
        </w:rPr>
        <w:t xml:space="preserve">www.creditchina.gov.cn</w:t>
      </w:r>
      <w:r>
        <w:rPr>
          <w:rFonts w:hint="eastAsia" w:ascii="宋体" w:hAnsi="宋体" w:cs="宋体"/>
          <w:sz w:val="24"/>
        </w:rPr>
        <w:fldChar w:fldCharType="end"/>
      </w:r>
      <w:r>
        <w:rPr>
          <w:rFonts w:hint="eastAsia" w:ascii="宋体" w:hAnsi="宋体" w:cs="宋体"/>
          <w:sz w:val="24"/>
        </w:rPr>
        <w:t xml:space="preserve">）；</w:t>
      </w:r>
      <w:r/>
    </w:p>
    <w:p>
      <w:pPr>
        <w:pStyle w:val="795"/>
        <w:ind w:firstLine="480"/>
        <w:spacing w:line="500" w:lineRule="exact"/>
        <w:rPr>
          <w:rFonts w:hint="eastAsia" w:ascii="宋体" w:hAnsi="宋体" w:cs="宋体"/>
          <w:sz w:val="24"/>
        </w:rPr>
      </w:pPr>
      <w:r>
        <w:rPr>
          <w:rFonts w:hint="eastAsia" w:ascii="宋体" w:hAnsi="宋体" w:cs="宋体"/>
          <w:sz w:val="24"/>
        </w:rPr>
        <w:t xml:space="preserve">9.3、截止时点（查询环节）：评标结束前。</w:t>
      </w:r>
      <w:r/>
    </w:p>
    <w:p>
      <w:pPr>
        <w:pStyle w:val="795"/>
        <w:ind w:firstLine="480"/>
        <w:spacing w:line="500" w:lineRule="exact"/>
        <w:rPr>
          <w:rFonts w:hint="eastAsia" w:ascii="宋体" w:hAnsi="宋体" w:cs="宋体"/>
          <w:sz w:val="24"/>
        </w:rPr>
      </w:pPr>
      <w:r>
        <w:rPr>
          <w:rFonts w:hint="eastAsia" w:ascii="宋体" w:hAnsi="宋体" w:cs="宋体"/>
          <w:sz w:val="24"/>
        </w:rPr>
        <w:t xml:space="preserve">9.4、信用信息查询记录和证据留存的具体方式：</w:t>
      </w:r>
      <w:r/>
    </w:p>
    <w:p>
      <w:pPr>
        <w:pStyle w:val="795"/>
        <w:ind w:firstLine="480"/>
        <w:spacing w:line="500" w:lineRule="exact"/>
        <w:rPr>
          <w:rFonts w:hint="eastAsia" w:ascii="宋体" w:hAnsi="宋体" w:cs="宋体"/>
          <w:sz w:val="24"/>
        </w:rPr>
      </w:pPr>
      <w:r>
        <w:rPr>
          <w:rFonts w:hint="eastAsia" w:ascii="宋体" w:hAnsi="宋体" w:cs="宋体"/>
          <w:sz w:val="24"/>
        </w:rPr>
        <w:t xml:space="preserve">网页截屏打印，与其他采购文件一并保存。</w:t>
      </w:r>
      <w:r/>
    </w:p>
    <w:p>
      <w:pPr>
        <w:pStyle w:val="795"/>
        <w:ind w:firstLine="480"/>
        <w:spacing w:line="500" w:lineRule="exact"/>
        <w:rPr>
          <w:rFonts w:hint="eastAsia" w:ascii="宋体" w:hAnsi="宋体" w:cs="宋体"/>
          <w:sz w:val="24"/>
        </w:rPr>
      </w:pPr>
      <w:r>
        <w:rPr>
          <w:rFonts w:hint="eastAsia" w:ascii="宋体" w:hAnsi="宋体" w:cs="宋体"/>
          <w:sz w:val="24"/>
        </w:rPr>
        <w:t xml:space="preserve">信用信息的使用规则：</w:t>
      </w:r>
      <w:r/>
    </w:p>
    <w:p>
      <w:pPr>
        <w:pStyle w:val="795"/>
        <w:ind w:firstLine="480"/>
        <w:spacing w:line="500" w:lineRule="exact"/>
        <w:rPr>
          <w:rFonts w:hint="eastAsia" w:ascii="宋体" w:hAnsi="宋体" w:cs="宋体"/>
          <w:sz w:val="24"/>
        </w:rPr>
      </w:pPr>
      <w:r>
        <w:rPr>
          <w:rFonts w:hint="eastAsia" w:ascii="宋体" w:hAnsi="宋体" w:cs="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评价结果参考期限从项目开标之日前3年起算。</w:t>
      </w:r>
      <w:r/>
    </w:p>
    <w:p>
      <w:pPr>
        <w:pStyle w:val="795"/>
        <w:ind w:firstLine="480"/>
        <w:spacing w:line="500" w:lineRule="exact"/>
        <w:rPr>
          <w:rFonts w:hint="eastAsia" w:ascii="宋体" w:hAnsi="宋体" w:cs="宋体"/>
          <w:sz w:val="24"/>
        </w:rPr>
      </w:pPr>
      <w:r>
        <w:rPr>
          <w:rFonts w:hint="eastAsia" w:ascii="宋体" w:hAnsi="宋体" w:cs="宋体"/>
          <w:sz w:val="24"/>
        </w:rPr>
      </w:r>
      <w:r/>
    </w:p>
    <w:p>
      <w:r/>
      <w:r/>
    </w:p>
    <w:p>
      <w:pPr>
        <w:pStyle w:val="796"/>
        <w:jc w:val="center"/>
        <w:keepNext/>
        <w:pageBreakBefore/>
        <w:rPr>
          <w:rFonts w:hint="eastAsia"/>
          <w:b/>
          <w:bCs/>
          <w:sz w:val="32"/>
          <w:szCs w:val="32"/>
        </w:rPr>
        <w:outlineLvl w:val="0"/>
      </w:pPr>
      <w:r/>
      <w:bookmarkStart w:id="16" w:name="_Toc18576"/>
      <w:r>
        <w:rPr>
          <w:rFonts w:hint="eastAsia"/>
          <w:b/>
          <w:bCs/>
          <w:sz w:val="32"/>
          <w:szCs w:val="32"/>
        </w:rPr>
        <w:t xml:space="preserve">第三章 </w:t>
      </w:r>
      <w:r>
        <w:rPr>
          <w:rFonts w:hint="eastAsia"/>
          <w:b/>
          <w:bCs/>
          <w:sz w:val="32"/>
          <w:szCs w:val="32"/>
          <w:lang w:val="en-US" w:eastAsia="zh-CN"/>
        </w:rPr>
        <w:t xml:space="preserve"> </w:t>
      </w:r>
      <w:r>
        <w:rPr>
          <w:rFonts w:hint="eastAsia"/>
          <w:b/>
          <w:bCs/>
          <w:sz w:val="32"/>
          <w:szCs w:val="32"/>
        </w:rPr>
        <w:t xml:space="preserve">询价相关说明</w:t>
      </w:r>
      <w:bookmarkEnd w:id="16"/>
      <w:r/>
      <w:r/>
    </w:p>
    <w:p>
      <w:pPr>
        <w:pStyle w:val="796"/>
        <w:ind w:firstLine="482"/>
        <w:spacing w:line="500" w:lineRule="exact"/>
        <w:rPr>
          <w:rFonts w:hint="eastAsia" w:cs="宋体"/>
          <w:b/>
          <w:bCs/>
        </w:rPr>
      </w:pPr>
      <w:r>
        <w:rPr>
          <w:rFonts w:hint="eastAsia" w:cs="宋体"/>
          <w:b/>
          <w:bCs/>
        </w:rPr>
        <w:t xml:space="preserve">一、询价要求</w:t>
      </w:r>
      <w:r/>
    </w:p>
    <w:p>
      <w:pPr>
        <w:ind w:firstLine="482"/>
        <w:jc w:val="left"/>
        <w:spacing w:line="500" w:lineRule="exact"/>
        <w:rPr>
          <w:rFonts w:hint="eastAsia" w:ascii="宋体" w:hAnsi="宋体" w:cs="宋体"/>
          <w:sz w:val="24"/>
        </w:rPr>
      </w:pPr>
      <w:r>
        <w:rPr>
          <w:rFonts w:hint="eastAsia" w:ascii="宋体" w:hAnsi="宋体" w:cs="宋体"/>
          <w:sz w:val="24"/>
        </w:rPr>
        <w:t xml:space="preserve">1、被邀请参与询价的供应商需按本询价文件要求的截止时间、方式（地点）提交响应文件，同时派人通过“苏采云”系统在“开标大厅”参与询价活动。</w:t>
      </w:r>
      <w:r/>
    </w:p>
    <w:p>
      <w:pPr>
        <w:ind w:firstLine="482"/>
        <w:jc w:val="left"/>
        <w:spacing w:line="500" w:lineRule="exact"/>
        <w:rPr>
          <w:rFonts w:hint="eastAsia" w:ascii="宋体" w:hAnsi="宋体" w:cs="宋体"/>
          <w:sz w:val="24"/>
        </w:rPr>
      </w:pPr>
      <w:r>
        <w:rPr>
          <w:rFonts w:hint="eastAsia" w:ascii="宋体" w:hAnsi="宋体" w:cs="宋体"/>
          <w:sz w:val="24"/>
        </w:rPr>
        <w:t xml:space="preserve">2、供应商可通过CA数字证书，在响应文件开启时间后，使用CA数字证书在规定时间内解密各自响应文件。</w:t>
      </w:r>
      <w:r/>
    </w:p>
    <w:p>
      <w:pPr>
        <w:ind w:firstLine="482"/>
        <w:spacing w:line="500" w:lineRule="exact"/>
        <w:rPr>
          <w:rFonts w:hint="eastAsia" w:ascii="宋体" w:hAnsi="宋体" w:cs="宋体"/>
          <w:b/>
          <w:sz w:val="24"/>
        </w:rPr>
      </w:pPr>
      <w:r>
        <w:rPr>
          <w:rFonts w:hint="eastAsia" w:ascii="宋体" w:hAnsi="宋体" w:cs="宋体"/>
          <w:sz w:val="24"/>
        </w:rPr>
        <w:t xml:space="preserve">3、询价方式：本次询价采用“苏采云”系统中的视频会议，供应商自行选择任意地点参加远程询价会议。</w:t>
      </w:r>
      <w:r/>
    </w:p>
    <w:p>
      <w:pPr>
        <w:ind w:firstLine="482"/>
        <w:jc w:val="left"/>
        <w:spacing w:line="500" w:lineRule="exact"/>
        <w:rPr>
          <w:rFonts w:hint="eastAsia" w:ascii="宋体" w:hAnsi="宋体" w:cs="宋体"/>
          <w:sz w:val="24"/>
        </w:rPr>
      </w:pPr>
      <w:r>
        <w:rPr>
          <w:rFonts w:hint="eastAsia" w:ascii="宋体" w:hAnsi="宋体" w:cs="宋体"/>
          <w:sz w:val="24"/>
        </w:rPr>
        <w:t xml:space="preserve">4、未在规定时间内进行答疑澄清的，视同放弃澄清。</w:t>
      </w:r>
      <w:r/>
    </w:p>
    <w:p>
      <w:pPr>
        <w:ind w:firstLine="482"/>
        <w:jc w:val="left"/>
        <w:spacing w:line="500" w:lineRule="exact"/>
        <w:rPr>
          <w:rFonts w:hint="eastAsia" w:ascii="宋体" w:hAnsi="宋体" w:cs="宋体"/>
          <w:b/>
          <w:bCs/>
          <w:sz w:val="24"/>
        </w:rPr>
      </w:pPr>
      <w:r>
        <w:rPr>
          <w:rFonts w:hint="eastAsia" w:ascii="宋体" w:hAnsi="宋体" w:cs="宋体"/>
          <w:b/>
          <w:bCs/>
          <w:sz w:val="24"/>
        </w:rPr>
        <w:t xml:space="preserve">5、本项目无效标书判定（询价文件的实质性要求）</w:t>
      </w:r>
      <w:r/>
    </w:p>
    <w:p>
      <w:pPr>
        <w:ind w:firstLine="482"/>
        <w:jc w:val="left"/>
        <w:spacing w:line="500" w:lineRule="exact"/>
        <w:rPr>
          <w:rFonts w:hint="eastAsia" w:ascii="宋体" w:hAnsi="宋体" w:cs="宋体"/>
          <w:sz w:val="24"/>
        </w:rPr>
      </w:pPr>
      <w:r>
        <w:rPr>
          <w:rFonts w:hint="eastAsia" w:ascii="宋体" w:hAnsi="宋体" w:cs="宋体"/>
          <w:sz w:val="24"/>
        </w:rPr>
        <w:t xml:space="preserve">5.1供应商资格条件不符合国家有关规定或询价文件要求的；</w:t>
      </w:r>
      <w:r/>
    </w:p>
    <w:p>
      <w:pPr>
        <w:ind w:firstLine="482"/>
        <w:jc w:val="left"/>
        <w:spacing w:line="500" w:lineRule="exact"/>
        <w:rPr>
          <w:rFonts w:hint="eastAsia" w:ascii="宋体" w:hAnsi="宋体" w:cs="宋体"/>
          <w:sz w:val="24"/>
        </w:rPr>
      </w:pPr>
      <w:r>
        <w:rPr>
          <w:rFonts w:hint="eastAsia" w:ascii="宋体" w:hAnsi="宋体" w:cs="宋体"/>
          <w:sz w:val="24"/>
        </w:rPr>
        <w:t xml:space="preserve">5.2响应报价低于成本或者高于询价文件设定的最高限价的；</w:t>
      </w:r>
      <w:r/>
    </w:p>
    <w:p>
      <w:pPr>
        <w:ind w:firstLine="482"/>
        <w:jc w:val="left"/>
        <w:spacing w:line="500" w:lineRule="exact"/>
        <w:rPr>
          <w:rFonts w:hint="eastAsia" w:ascii="宋体" w:hAnsi="宋体" w:cs="宋体"/>
          <w:sz w:val="24"/>
        </w:rPr>
      </w:pPr>
      <w:r>
        <w:rPr>
          <w:rFonts w:hint="eastAsia" w:ascii="宋体" w:hAnsi="宋体" w:cs="宋体"/>
          <w:sz w:val="24"/>
        </w:rPr>
        <w:t xml:space="preserve">5.3与询价文件提供的清单中的计量单位、数量不一致的；</w:t>
      </w:r>
      <w:r/>
    </w:p>
    <w:p>
      <w:pPr>
        <w:ind w:firstLine="482"/>
        <w:jc w:val="left"/>
        <w:spacing w:line="500" w:lineRule="exact"/>
        <w:rPr>
          <w:rFonts w:hint="eastAsia" w:ascii="宋体" w:hAnsi="宋体" w:cs="宋体"/>
          <w:sz w:val="24"/>
        </w:rPr>
      </w:pPr>
      <w:r>
        <w:rPr>
          <w:rFonts w:hint="eastAsia" w:ascii="宋体" w:hAnsi="宋体" w:cs="宋体"/>
          <w:sz w:val="24"/>
        </w:rPr>
        <w:t xml:space="preserve">5.4响应文件载明的完成期限超过询价文件规定的期限的； </w:t>
      </w:r>
      <w:r/>
    </w:p>
    <w:p>
      <w:pPr>
        <w:ind w:firstLine="482"/>
        <w:jc w:val="left"/>
        <w:spacing w:line="500" w:lineRule="exact"/>
        <w:rPr>
          <w:rFonts w:hint="eastAsia" w:ascii="宋体" w:hAnsi="宋体" w:cs="宋体"/>
          <w:sz w:val="24"/>
        </w:rPr>
      </w:pPr>
      <w:r>
        <w:rPr>
          <w:rFonts w:hint="eastAsia" w:ascii="宋体" w:hAnsi="宋体" w:cs="宋体"/>
          <w:sz w:val="24"/>
        </w:rPr>
        <w:t xml:space="preserve">5.5明显不符合项目需求中的条款要求的； </w:t>
      </w:r>
      <w:r/>
    </w:p>
    <w:p>
      <w:pPr>
        <w:ind w:firstLine="482"/>
        <w:jc w:val="left"/>
        <w:spacing w:line="500" w:lineRule="exact"/>
        <w:rPr>
          <w:rFonts w:hint="eastAsia" w:ascii="宋体" w:hAnsi="宋体" w:cs="宋体"/>
          <w:sz w:val="24"/>
        </w:rPr>
      </w:pPr>
      <w:r>
        <w:rPr>
          <w:rFonts w:hint="eastAsia" w:ascii="宋体" w:hAnsi="宋体" w:cs="宋体"/>
          <w:sz w:val="24"/>
        </w:rPr>
        <w:t xml:space="preserve">5.6不同供应商的响应文件以及响应文件制作过程出现了询价小组会认为不应当雷同的情况的； </w:t>
      </w:r>
      <w:r/>
    </w:p>
    <w:p>
      <w:pPr>
        <w:ind w:firstLine="482"/>
        <w:jc w:val="left"/>
        <w:spacing w:line="500" w:lineRule="exact"/>
        <w:rPr>
          <w:rFonts w:hint="eastAsia" w:ascii="宋体" w:hAnsi="宋体" w:cs="宋体"/>
          <w:sz w:val="24"/>
        </w:rPr>
      </w:pPr>
      <w:r>
        <w:rPr>
          <w:rFonts w:hint="eastAsia" w:ascii="宋体" w:hAnsi="宋体" w:cs="宋体"/>
          <w:sz w:val="24"/>
        </w:rPr>
        <w:t xml:space="preserve">5.7以他人的名义投标、串通投标、以行贿手段谋取成交或者以其他弄虚作假方式投标的；</w:t>
      </w:r>
      <w:r/>
    </w:p>
    <w:p>
      <w:pPr>
        <w:ind w:firstLine="482"/>
        <w:jc w:val="left"/>
        <w:spacing w:line="500" w:lineRule="exact"/>
        <w:rPr>
          <w:rFonts w:hint="eastAsia" w:ascii="宋体" w:hAnsi="宋体" w:cs="宋体"/>
          <w:sz w:val="24"/>
        </w:rPr>
      </w:pPr>
      <w:r>
        <w:rPr>
          <w:rFonts w:hint="eastAsia" w:ascii="宋体" w:hAnsi="宋体" w:cs="宋体"/>
          <w:sz w:val="24"/>
        </w:rPr>
        <w:t xml:space="preserve">5.8未按询价文件规定的格式填写，内容不全或关键字模糊、无法辨认的；未按询价文件要求提供电子响应文件，或者响应文件未能解密且按照询价文件明确的响应文件解密失败的补救方案补救不成功的。</w:t>
      </w:r>
      <w:r/>
    </w:p>
    <w:p>
      <w:pPr>
        <w:ind w:firstLine="482"/>
        <w:jc w:val="left"/>
        <w:spacing w:line="500" w:lineRule="exact"/>
        <w:rPr>
          <w:rFonts w:hint="eastAsia" w:ascii="宋体" w:hAnsi="宋体" w:cs="宋体"/>
          <w:sz w:val="24"/>
        </w:rPr>
      </w:pPr>
      <w:r>
        <w:rPr>
          <w:rFonts w:hint="eastAsia" w:ascii="宋体" w:hAnsi="宋体" w:cs="宋体"/>
          <w:sz w:val="24"/>
        </w:rPr>
        <w:t xml:space="preserve">5.9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2"/>
        <w:jc w:val="left"/>
        <w:spacing w:line="500" w:lineRule="exact"/>
        <w:rPr>
          <w:rFonts w:hint="eastAsia" w:ascii="宋体" w:hAnsi="宋体" w:cs="宋体"/>
          <w:sz w:val="24"/>
        </w:rPr>
      </w:pPr>
      <w:r>
        <w:rPr>
          <w:rFonts w:hint="eastAsia" w:ascii="宋体" w:hAnsi="宋体" w:cs="宋体"/>
          <w:sz w:val="24"/>
        </w:rPr>
        <w:t xml:space="preserve">5.10投标人所投标产品不符合招标文件中所列国家强制性标准的。</w:t>
      </w:r>
      <w:r/>
    </w:p>
    <w:p>
      <w:pPr>
        <w:pStyle w:val="796"/>
        <w:ind w:firstLine="482"/>
        <w:spacing w:line="500" w:lineRule="exact"/>
        <w:rPr>
          <w:rFonts w:hint="eastAsia" w:cs="宋体"/>
          <w:b/>
          <w:bCs/>
        </w:rPr>
      </w:pPr>
      <w:r>
        <w:rPr>
          <w:rFonts w:hint="eastAsia" w:cs="宋体"/>
          <w:b/>
          <w:bCs/>
        </w:rPr>
        <w:t xml:space="preserve">二、评审程序</w:t>
      </w:r>
      <w:r/>
    </w:p>
    <w:p>
      <w:pPr>
        <w:pStyle w:val="796"/>
        <w:ind w:firstLine="480"/>
        <w:spacing w:line="500" w:lineRule="exact"/>
        <w:rPr>
          <w:rFonts w:hint="eastAsia"/>
        </w:rPr>
      </w:pPr>
      <w:r>
        <w:rPr>
          <w:rFonts w:hint="eastAsia"/>
        </w:rPr>
        <w:t xml:space="preserve">1、</w:t>
      </w:r>
      <w:r>
        <w:t xml:space="preserve">成立</w:t>
      </w:r>
      <w:r>
        <w:rPr>
          <w:rFonts w:hint="eastAsia"/>
        </w:rPr>
        <w:t xml:space="preserve">询价</w:t>
      </w:r>
      <w:r>
        <w:t xml:space="preserve">小组。</w:t>
      </w:r>
      <w:r>
        <w:rPr>
          <w:rFonts w:hint="eastAsia"/>
        </w:rPr>
        <w:t xml:space="preserve">询价</w:t>
      </w:r>
      <w:r>
        <w:t xml:space="preserve">小组由采购人的代表和有关专家共三人以上的单数组成，其中专家的人数不得少于成员总数的三分之二。 </w:t>
      </w:r>
      <w:r/>
    </w:p>
    <w:p>
      <w:pPr>
        <w:pStyle w:val="796"/>
        <w:ind w:firstLine="480"/>
        <w:spacing w:line="500" w:lineRule="exact"/>
        <w:rPr>
          <w:rFonts w:hint="eastAsia"/>
        </w:rPr>
      </w:pPr>
      <w:r>
        <w:rPr>
          <w:rFonts w:hint="eastAsia"/>
        </w:rPr>
        <w:t xml:space="preserve">2、</w:t>
      </w:r>
      <w:r>
        <w:t xml:space="preserve">制定</w:t>
      </w:r>
      <w:r>
        <w:rPr>
          <w:rFonts w:hint="eastAsia"/>
        </w:rPr>
        <w:t xml:space="preserve">询价文件</w:t>
      </w:r>
      <w:r>
        <w:t xml:space="preserve">。</w:t>
      </w:r>
      <w:r>
        <w:rPr>
          <w:rFonts w:hint="eastAsia"/>
        </w:rPr>
        <w:t xml:space="preserve">询价文件</w:t>
      </w:r>
      <w:r>
        <w:t xml:space="preserve">应当明确</w:t>
      </w:r>
      <w:r>
        <w:rPr>
          <w:rFonts w:hint="eastAsia"/>
        </w:rPr>
        <w:t xml:space="preserve">询价</w:t>
      </w:r>
      <w:r>
        <w:t xml:space="preserve">程序、</w:t>
      </w:r>
      <w:r>
        <w:rPr>
          <w:rFonts w:hint="eastAsia"/>
        </w:rPr>
        <w:t xml:space="preserve">询价</w:t>
      </w:r>
      <w:r>
        <w:t xml:space="preserve">内容、合同草案的条款以及评定成交的标准等事项。 </w:t>
      </w:r>
      <w:r/>
    </w:p>
    <w:p>
      <w:pPr>
        <w:pStyle w:val="796"/>
        <w:ind w:firstLine="480"/>
        <w:spacing w:line="500" w:lineRule="exact"/>
        <w:rPr>
          <w:rFonts w:hint="eastAsia"/>
        </w:rPr>
      </w:pPr>
      <w:r>
        <w:rPr>
          <w:rFonts w:hint="eastAsia"/>
        </w:rPr>
        <w:t xml:space="preserve">3、</w:t>
      </w:r>
      <w:r>
        <w:t xml:space="preserve">确定邀请参加</w:t>
      </w:r>
      <w:r>
        <w:rPr>
          <w:rFonts w:hint="eastAsia"/>
        </w:rPr>
        <w:t xml:space="preserve">询价</w:t>
      </w:r>
      <w:r>
        <w:t xml:space="preserve">的供应商。</w:t>
      </w:r>
      <w:r>
        <w:rPr>
          <w:rFonts w:hint="eastAsia"/>
        </w:rPr>
        <w:t xml:space="preserve">询价</w:t>
      </w:r>
      <w:r>
        <w:t xml:space="preserve">小组从符合相应资格条件的供应商中确定不少于三家的供应商参加</w:t>
      </w:r>
      <w:r>
        <w:rPr>
          <w:rFonts w:hint="eastAsia"/>
        </w:rPr>
        <w:t xml:space="preserve">询价</w:t>
      </w:r>
      <w:r>
        <w:t xml:space="preserve">，并向其提供</w:t>
      </w:r>
      <w:r>
        <w:rPr>
          <w:rFonts w:hint="eastAsia"/>
        </w:rPr>
        <w:t xml:space="preserve">询价文件（</w:t>
      </w:r>
      <w:r>
        <w:rPr>
          <w:rFonts w:hint="eastAsia"/>
          <w:b/>
          <w:bCs/>
        </w:rPr>
        <w:t xml:space="preserve">供应商自行至江苏政府采购网下载询价文件，通过苏采云系统下载并确认参加询价活动的供应商，按要求提交响应文件的都可以参加本次询价活动</w:t>
      </w:r>
      <w:r>
        <w:rPr>
          <w:rFonts w:hint="eastAsia"/>
        </w:rPr>
        <w:t xml:space="preserve">）</w:t>
      </w:r>
      <w:r>
        <w:t xml:space="preserve">。 </w:t>
      </w:r>
      <w:r/>
    </w:p>
    <w:p>
      <w:pPr>
        <w:pStyle w:val="796"/>
        <w:ind w:firstLine="480"/>
        <w:spacing w:line="500" w:lineRule="exact"/>
        <w:rPr>
          <w:rFonts w:hint="eastAsia"/>
        </w:rPr>
      </w:pPr>
      <w:r>
        <w:rPr>
          <w:rFonts w:hint="eastAsia"/>
        </w:rPr>
        <w:t xml:space="preserve">4、询价</w:t>
      </w:r>
      <w:r>
        <w:t xml:space="preserve">。</w:t>
      </w:r>
      <w:r>
        <w:rPr>
          <w:rFonts w:hint="eastAsia"/>
        </w:rPr>
        <w:t xml:space="preserve">询价小组审阅供应商所提交的响应文件，并可以根据询价文件规定的程序、评定成交的标准等事项与实质性响应询价通知书要求的供应商进行询价</w:t>
      </w:r>
      <w:r>
        <w:t xml:space="preserve">。在</w:t>
      </w:r>
      <w:r>
        <w:rPr>
          <w:rFonts w:hint="eastAsia"/>
        </w:rPr>
        <w:t xml:space="preserve">询价</w:t>
      </w:r>
      <w:r>
        <w:t xml:space="preserve">中，</w:t>
      </w:r>
      <w:r>
        <w:rPr>
          <w:rFonts w:hint="eastAsia"/>
        </w:rPr>
        <w:t xml:space="preserve">询价</w:t>
      </w:r>
      <w:r>
        <w:t xml:space="preserve">的任何一方不得透露与</w:t>
      </w:r>
      <w:r>
        <w:rPr>
          <w:rFonts w:hint="eastAsia"/>
        </w:rPr>
        <w:t xml:space="preserve">询价</w:t>
      </w:r>
      <w:r>
        <w:t xml:space="preserve">有关的其他供应商的技术资料、价格和其他信息。 </w:t>
      </w:r>
      <w:r/>
    </w:p>
    <w:p>
      <w:pPr>
        <w:pStyle w:val="796"/>
        <w:ind w:firstLine="480"/>
        <w:spacing w:line="500" w:lineRule="exact"/>
        <w:rPr>
          <w:rFonts w:hint="eastAsia"/>
        </w:rPr>
      </w:pPr>
      <w:r>
        <w:rPr>
          <w:rFonts w:hint="eastAsia"/>
        </w:rPr>
        <w:t xml:space="preserve">5、</w:t>
      </w:r>
      <w:r>
        <w:t xml:space="preserve">确定成交供应商。</w:t>
      </w:r>
      <w:r>
        <w:rPr>
          <w:rFonts w:hint="eastAsia"/>
        </w:rPr>
        <w:t xml:space="preserve">对质量和服务均能满足询价通知书实质性响应要求的供应商，按照报价由低到高的顺序排列。报价相同的，按技术指标和服务标准优劣顺序排列，并确定报价最低、技术指标和服务标准最优的供应商为成交供应商</w:t>
      </w:r>
      <w:r>
        <w:t xml:space="preserve">。</w:t>
      </w:r>
      <w:r/>
    </w:p>
    <w:p>
      <w:pPr>
        <w:pStyle w:val="796"/>
        <w:ind w:firstLine="480"/>
        <w:spacing w:line="500" w:lineRule="exact"/>
        <w:rPr>
          <w:rFonts w:hint="eastAsia"/>
        </w:rPr>
      </w:pPr>
      <w:r>
        <w:rPr>
          <w:rFonts w:hint="eastAsia"/>
        </w:rPr>
        <w:t xml:space="preserve">6、询价过程中可能实质性变动的内容：在询价过程中，询价小组可以根据《询价文件》和询价情况实质性变动采购需求中的技术、服务要求以及合同草案条款。</w:t>
      </w:r>
      <w:r/>
    </w:p>
    <w:p>
      <w:pPr>
        <w:pStyle w:val="796"/>
        <w:ind w:firstLine="482"/>
        <w:spacing w:line="500" w:lineRule="exact"/>
        <w:rPr>
          <w:rFonts w:hint="eastAsia" w:cs="宋体"/>
          <w:b/>
          <w:bCs/>
        </w:rPr>
      </w:pPr>
      <w:r>
        <w:rPr>
          <w:rFonts w:hint="eastAsia" w:cs="宋体"/>
          <w:b/>
          <w:bCs/>
        </w:rPr>
        <w:t xml:space="preserve">三、评定成交的方法</w:t>
      </w:r>
      <w:r/>
    </w:p>
    <w:p>
      <w:pPr>
        <w:pStyle w:val="796"/>
        <w:ind w:firstLine="420"/>
        <w:spacing w:line="500" w:lineRule="exact"/>
        <w:rPr>
          <w:rFonts w:hint="eastAsia"/>
        </w:rPr>
      </w:pPr>
      <w:r>
        <w:rPr>
          <w:rFonts w:hint="eastAsia"/>
        </w:rPr>
        <w:t xml:space="preserve">1、采购人从评审报告提出的成交候选人中，根据质量和服务均能满足采购文件实质性响应要求且最后报价最低的原则确定成交供应商。</w:t>
      </w:r>
      <w:r/>
    </w:p>
    <w:p>
      <w:pPr>
        <w:ind w:firstLine="241"/>
        <w:spacing w:line="560" w:lineRule="exact"/>
        <w:rPr>
          <w:rFonts w:hint="eastAsia" w:ascii="宋体" w:hAnsi="宋体"/>
          <w:b/>
          <w:bCs/>
          <w:color w:val="ee0000"/>
          <w:sz w:val="24"/>
        </w:rPr>
      </w:pPr>
      <w:r>
        <w:rPr>
          <w:rFonts w:hint="eastAsia" w:ascii="宋体" w:hAnsi="宋体"/>
          <w:b/>
          <w:bCs/>
          <w:color w:val="ee0000"/>
          <w:sz w:val="24"/>
        </w:rPr>
        <w:t xml:space="preserve">强化政府采购异常低价审查</w:t>
      </w:r>
      <w:r/>
    </w:p>
    <w:p>
      <w:pPr>
        <w:ind w:firstLine="482"/>
        <w:spacing w:line="560" w:lineRule="exact"/>
        <w:rPr>
          <w:rFonts w:hint="eastAsia" w:ascii="宋体" w:hAnsi="宋体" w:cs="宋体"/>
          <w:b/>
          <w:bCs/>
          <w:color w:val="ff0000"/>
          <w:sz w:val="24"/>
        </w:rPr>
      </w:pPr>
      <w:r>
        <w:rPr>
          <w:rFonts w:hint="eastAsia" w:ascii="宋体" w:hAnsi="宋体" w:cs="宋体"/>
          <w:b/>
          <w:bCs/>
          <w:color w:val="ff0000"/>
          <w:sz w:val="24"/>
        </w:rPr>
        <w:t xml:space="preserve">(一)采购人应当在采购文件中明确，政府采购评审中出现下列情形之一的，</w:t>
      </w:r>
      <w:r>
        <w:rPr>
          <w:rFonts w:ascii="宋体" w:hAnsi="宋体" w:cs="宋体"/>
          <w:b/>
          <w:bCs/>
          <w:color w:val="ff0000"/>
          <w:sz w:val="24"/>
        </w:rPr>
        <w:t xml:space="preserve">询价小组</w:t>
      </w:r>
      <w:r>
        <w:rPr>
          <w:rFonts w:hint="eastAsia" w:ascii="宋体" w:hAnsi="宋体" w:cs="宋体"/>
          <w:b/>
          <w:bCs/>
          <w:color w:val="ff0000"/>
          <w:sz w:val="24"/>
        </w:rPr>
        <w:t xml:space="preserve">应当启动异常低价投标(响应)审查程序:</w:t>
      </w:r>
      <w:r/>
    </w:p>
    <w:p>
      <w:pPr>
        <w:ind w:firstLine="482"/>
        <w:spacing w:line="560" w:lineRule="exact"/>
        <w:rPr>
          <w:rFonts w:hint="eastAsia" w:ascii="宋体" w:hAnsi="宋体" w:cs="宋体"/>
          <w:b/>
          <w:bCs/>
          <w:color w:val="ff0000"/>
          <w:sz w:val="24"/>
        </w:rPr>
      </w:pPr>
      <w:r>
        <w:rPr>
          <w:rFonts w:hint="eastAsia" w:ascii="宋体" w:hAnsi="宋体" w:cs="宋体"/>
          <w:b/>
          <w:bCs/>
          <w:color w:val="ff0000"/>
          <w:sz w:val="24"/>
        </w:rPr>
        <w:t xml:space="preserve">1.投标(响应)报价低于全部通过符合性审查供应商投标(响应)报价平均值50%的，即投标(响应)报价&lt;全部通过符合性审查供应商投标(响应)报价平均值X50%;</w:t>
      </w:r>
      <w:r/>
    </w:p>
    <w:p>
      <w:pPr>
        <w:ind w:firstLine="482"/>
        <w:spacing w:line="560" w:lineRule="exact"/>
        <w:rPr>
          <w:rFonts w:hint="eastAsia" w:ascii="宋体" w:hAnsi="宋体" w:cs="宋体"/>
          <w:b/>
          <w:bCs/>
          <w:color w:val="ff0000"/>
          <w:sz w:val="24"/>
        </w:rPr>
      </w:pPr>
      <w:r>
        <w:rPr>
          <w:rFonts w:hint="eastAsia" w:ascii="宋体" w:hAnsi="宋体" w:cs="宋体"/>
          <w:b/>
          <w:bCs/>
          <w:color w:val="ff0000"/>
          <w:sz w:val="24"/>
        </w:rPr>
        <w:t xml:space="preserve">2.投标(响应)报价低于通过符合性审查的次低报价供应商投标(响应)报价50%的，即投标(响应)报价〈通过符合性审查的次低报价供应商投标(响应)报价X50%;</w:t>
      </w:r>
      <w:r/>
    </w:p>
    <w:p>
      <w:pPr>
        <w:ind w:firstLine="482"/>
        <w:spacing w:line="560" w:lineRule="exact"/>
        <w:rPr>
          <w:rFonts w:hint="eastAsia" w:ascii="宋体" w:hAnsi="宋体" w:cs="宋体"/>
          <w:b/>
          <w:bCs/>
          <w:color w:val="ff0000"/>
          <w:sz w:val="24"/>
        </w:rPr>
      </w:pPr>
      <w:r>
        <w:rPr>
          <w:rFonts w:hint="eastAsia" w:ascii="宋体" w:hAnsi="宋体" w:cs="宋体"/>
          <w:b/>
          <w:bCs/>
          <w:color w:val="ff0000"/>
          <w:sz w:val="24"/>
        </w:rPr>
        <w:t xml:space="preserve">3.投标(响应)报价低于采购项目最高限价45%的，即投标(响应)报价&lt;采购项目最高限价X45%;</w:t>
      </w:r>
      <w:r/>
    </w:p>
    <w:p>
      <w:pPr>
        <w:ind w:firstLine="482"/>
        <w:spacing w:line="560" w:lineRule="exact"/>
        <w:rPr>
          <w:rFonts w:hint="eastAsia" w:ascii="宋体" w:hAnsi="宋体" w:cs="宋体"/>
          <w:b/>
          <w:bCs/>
          <w:color w:val="ff0000"/>
          <w:sz w:val="24"/>
        </w:rPr>
      </w:pPr>
      <w:r>
        <w:rPr>
          <w:rFonts w:hint="eastAsia" w:ascii="宋体" w:hAnsi="宋体" w:cs="宋体"/>
          <w:b/>
          <w:bCs/>
          <w:color w:val="ff0000"/>
          <w:sz w:val="24"/>
        </w:rPr>
        <w:t xml:space="preserve">4. </w:t>
      </w:r>
      <w:r>
        <w:rPr>
          <w:rFonts w:ascii="宋体" w:hAnsi="宋体" w:cs="宋体"/>
          <w:b/>
          <w:bCs/>
          <w:color w:val="ff0000"/>
          <w:sz w:val="24"/>
        </w:rPr>
        <w:t xml:space="preserve">询价小组</w:t>
      </w:r>
      <w:r>
        <w:rPr>
          <w:rFonts w:hint="eastAsia" w:ascii="宋体" w:hAnsi="宋体" w:cs="宋体"/>
          <w:b/>
          <w:bCs/>
          <w:color w:val="ff0000"/>
          <w:sz w:val="24"/>
        </w:rPr>
        <w:t xml:space="preserve">基于专业判断，认为供应商报价过低，有可能影响产品质量或者不能诚信履约的其他情形。</w:t>
      </w:r>
      <w:r/>
    </w:p>
    <w:p>
      <w:pPr>
        <w:ind w:firstLine="482"/>
        <w:spacing w:line="560" w:lineRule="exact"/>
        <w:rPr>
          <w:rFonts w:hint="eastAsia" w:ascii="宋体" w:hAnsi="宋体" w:cs="宋体"/>
          <w:b/>
          <w:bCs/>
          <w:color w:val="ff0000"/>
          <w:sz w:val="24"/>
        </w:rPr>
      </w:pPr>
      <w:r>
        <w:rPr>
          <w:rFonts w:hint="eastAsia" w:ascii="宋体" w:hAnsi="宋体" w:cs="宋体"/>
          <w:b/>
          <w:bCs/>
          <w:color w:val="ff0000"/>
          <w:sz w:val="24"/>
        </w:rPr>
        <w:t xml:space="preserve">采购人可以结合具体项目实际情况，提高上述第1项至第3项中启动异常低价投标(响应)审查的数值标准，但是最高不得超过65%。</w:t>
      </w:r>
      <w:r/>
    </w:p>
    <w:p>
      <w:pPr>
        <w:ind w:firstLine="482"/>
        <w:spacing w:line="560" w:lineRule="exact"/>
        <w:rPr>
          <w:rFonts w:hint="eastAsia" w:ascii="宋体" w:hAnsi="宋体" w:cs="宋体"/>
          <w:b/>
          <w:bCs/>
          <w:color w:val="ff0000"/>
          <w:sz w:val="24"/>
        </w:rPr>
      </w:pPr>
      <w:r>
        <w:rPr>
          <w:rFonts w:hint="eastAsia" w:ascii="宋体" w:hAnsi="宋体" w:cs="宋体"/>
          <w:b/>
          <w:bCs/>
          <w:color w:val="ff0000"/>
          <w:sz w:val="24"/>
        </w:rPr>
        <w:t xml:space="preserve">相关法律法规对供应商报价有规定的，从其规定。</w:t>
      </w:r>
      <w:r/>
    </w:p>
    <w:p>
      <w:pPr>
        <w:pStyle w:val="796"/>
        <w:ind w:firstLine="420"/>
        <w:spacing w:line="500" w:lineRule="exact"/>
        <w:rPr>
          <w:rFonts w:hint="eastAsia"/>
        </w:rPr>
      </w:pPr>
      <w:r>
        <w:rPr>
          <w:rFonts w:hint="eastAsia"/>
        </w:rPr>
        <w:t xml:space="preserve">4、成交结果在江苏政府采购网（网址：http://www.ccgp-jiangsu.gov.cn/）上公布，公告期限为1个工作日。</w:t>
      </w:r>
      <w:r/>
    </w:p>
    <w:p>
      <w:pPr>
        <w:pStyle w:val="796"/>
        <w:ind w:firstLine="420"/>
        <w:spacing w:line="500" w:lineRule="exact"/>
        <w:widowControl w:val="off"/>
        <w:rPr>
          <w:rFonts w:hint="eastAsia"/>
        </w:rPr>
      </w:pPr>
      <w:r>
        <w:rPr>
          <w:rFonts w:hint="eastAsia"/>
        </w:rPr>
        <w:t xml:space="preserve">5、采购人有权对供应商的响应文件的真实性进行核实，签订合同前，成交供应商须向采购人提交其响应文件中所有扫描件的原件，采购人核查无误后，签订合同。如成交供应商不能在采购人规定的时间内向采购人提供原件，将被采购人视为放弃成交资格。</w:t>
      </w:r>
      <w:r/>
    </w:p>
    <w:p>
      <w:pPr>
        <w:ind w:firstLine="480"/>
        <w:spacing w:line="500" w:lineRule="exact"/>
        <w:rPr>
          <w:rFonts w:hint="eastAsia" w:ascii="宋体" w:hAnsi="宋体" w:cs="宋体"/>
          <w:b/>
          <w:bCs/>
          <w:sz w:val="24"/>
        </w:rPr>
      </w:pPr>
      <w:r>
        <w:rPr>
          <w:rFonts w:hint="eastAsia" w:ascii="宋体" w:hAnsi="宋体" w:cs="宋体"/>
          <w:b/>
          <w:bCs/>
          <w:sz w:val="24"/>
        </w:rPr>
        <w:t xml:space="preserve">四、其他要求：</w:t>
      </w:r>
      <w:r/>
    </w:p>
    <w:p>
      <w:pPr>
        <w:ind w:firstLine="480"/>
        <w:spacing w:line="500" w:lineRule="exact"/>
        <w:rPr>
          <w:rFonts w:hint="eastAsia" w:ascii="宋体" w:hAnsi="宋体" w:cs="宋体"/>
          <w:b/>
          <w:bCs/>
          <w:sz w:val="24"/>
        </w:rPr>
      </w:pPr>
      <w:r>
        <w:rPr>
          <w:rFonts w:hint="eastAsia" w:ascii="宋体" w:hAnsi="宋体" w:cs="宋体"/>
          <w:b/>
          <w:bCs/>
          <w:sz w:val="24"/>
        </w:rPr>
        <w:t xml:space="preserve">1、</w:t>
      </w:r>
      <w:r>
        <w:rPr>
          <w:rFonts w:ascii="宋体" w:hAnsi="宋体" w:cs="宋体"/>
          <w:b/>
          <w:bCs/>
          <w:sz w:val="24"/>
        </w:rPr>
        <w:t xml:space="preserve">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500" w:lineRule="exact"/>
        <w:rPr>
          <w:rFonts w:hint="eastAsia" w:ascii="宋体" w:hAnsi="宋体" w:cs="宋体"/>
          <w:b/>
          <w:bCs/>
          <w:color w:val="ff0000"/>
          <w:sz w:val="24"/>
        </w:rPr>
      </w:pPr>
      <w:r>
        <w:rPr>
          <w:rFonts w:ascii="宋体" w:hAnsi="宋体" w:cs="宋体"/>
          <w:b/>
          <w:bCs/>
          <w:color w:val="ff0000"/>
          <w:sz w:val="24"/>
        </w:rPr>
        <w:t xml:space="preserve">（一）提供虚假材料谋取中标、成交的；</w:t>
      </w:r>
      <w:r/>
    </w:p>
    <w:p>
      <w:pPr>
        <w:ind w:firstLine="480"/>
        <w:spacing w:line="500" w:lineRule="exact"/>
        <w:rPr>
          <w:rFonts w:hint="eastAsia" w:ascii="宋体" w:hAnsi="宋体" w:cs="宋体"/>
          <w:b/>
          <w:bCs/>
          <w:sz w:val="24"/>
        </w:rPr>
      </w:pPr>
      <w:r>
        <w:rPr>
          <w:rFonts w:ascii="宋体" w:hAnsi="宋体" w:cs="宋体"/>
          <w:b/>
          <w:bCs/>
          <w:sz w:val="24"/>
        </w:rPr>
        <w:t xml:space="preserve">（二）采取不正当手段诋毁、排挤其他供应商的；</w:t>
      </w:r>
      <w:r/>
    </w:p>
    <w:p>
      <w:pPr>
        <w:ind w:firstLine="480"/>
        <w:spacing w:line="500" w:lineRule="exact"/>
        <w:rPr>
          <w:rFonts w:hint="eastAsia" w:ascii="宋体" w:hAnsi="宋体" w:cs="宋体"/>
          <w:b/>
          <w:bCs/>
          <w:sz w:val="24"/>
        </w:rPr>
      </w:pPr>
      <w:r>
        <w:rPr>
          <w:rFonts w:ascii="宋体" w:hAnsi="宋体" w:cs="宋体"/>
          <w:b/>
          <w:bCs/>
          <w:sz w:val="24"/>
        </w:rPr>
        <w:t xml:space="preserve">（三）与采购人、其他供应商或者采购代理机构恶意串通的；</w:t>
      </w:r>
      <w:r/>
    </w:p>
    <w:p>
      <w:pPr>
        <w:ind w:firstLine="480"/>
        <w:spacing w:line="500" w:lineRule="exact"/>
        <w:rPr>
          <w:rFonts w:hint="eastAsia" w:ascii="宋体" w:hAnsi="宋体" w:cs="宋体"/>
          <w:b/>
          <w:bCs/>
          <w:sz w:val="24"/>
        </w:rPr>
      </w:pPr>
      <w:r>
        <w:rPr>
          <w:rFonts w:ascii="宋体" w:hAnsi="宋体" w:cs="宋体"/>
          <w:b/>
          <w:bCs/>
          <w:sz w:val="24"/>
        </w:rPr>
        <w:t xml:space="preserve">（四）向采购人、采购代理机构行贿或者提供其他不正当利益的；</w:t>
      </w:r>
      <w:r/>
    </w:p>
    <w:p>
      <w:pPr>
        <w:ind w:firstLine="480"/>
        <w:spacing w:line="500" w:lineRule="exact"/>
        <w:rPr>
          <w:rFonts w:hint="eastAsia" w:ascii="宋体" w:hAnsi="宋体" w:cs="宋体"/>
          <w:b/>
          <w:bCs/>
          <w:sz w:val="24"/>
        </w:rPr>
      </w:pPr>
      <w:r>
        <w:rPr>
          <w:rFonts w:ascii="宋体" w:hAnsi="宋体" w:cs="宋体"/>
          <w:b/>
          <w:bCs/>
          <w:sz w:val="24"/>
        </w:rPr>
        <w:t xml:space="preserve">（五）在招标采购过程中与采购人进行协商</w:t>
      </w:r>
      <w:r>
        <w:rPr>
          <w:rFonts w:hint="eastAsia" w:ascii="宋体" w:hAnsi="宋体" w:cs="宋体"/>
          <w:b/>
          <w:bCs/>
          <w:sz w:val="24"/>
        </w:rPr>
        <w:t xml:space="preserve">询价</w:t>
      </w:r>
      <w:r>
        <w:rPr>
          <w:rFonts w:ascii="宋体" w:hAnsi="宋体" w:cs="宋体"/>
          <w:b/>
          <w:bCs/>
          <w:sz w:val="24"/>
        </w:rPr>
        <w:t xml:space="preserve">的；</w:t>
      </w:r>
      <w:r/>
    </w:p>
    <w:p>
      <w:pPr>
        <w:ind w:firstLine="480"/>
        <w:spacing w:line="500" w:lineRule="exact"/>
        <w:rPr>
          <w:rFonts w:hint="eastAsia" w:ascii="宋体" w:hAnsi="宋体" w:cs="宋体"/>
          <w:b/>
          <w:bCs/>
          <w:sz w:val="24"/>
        </w:rPr>
      </w:pPr>
      <w:r>
        <w:rPr>
          <w:rFonts w:ascii="宋体" w:hAnsi="宋体" w:cs="宋体"/>
          <w:b/>
          <w:bCs/>
          <w:sz w:val="24"/>
        </w:rPr>
        <w:t xml:space="preserve">（六）拒绝有关部门监督检查或者提供虚假情况的。</w:t>
      </w:r>
      <w:r/>
    </w:p>
    <w:p>
      <w:pPr>
        <w:ind w:firstLine="480"/>
        <w:spacing w:line="500" w:lineRule="exact"/>
        <w:rPr>
          <w:rFonts w:hint="eastAsia" w:ascii="宋体" w:hAnsi="宋体" w:cs="宋体"/>
          <w:b/>
          <w:bCs/>
          <w:sz w:val="24"/>
        </w:rPr>
      </w:pPr>
      <w:r>
        <w:rPr>
          <w:rFonts w:ascii="宋体" w:hAnsi="宋体" w:cs="宋体"/>
          <w:b/>
          <w:bCs/>
          <w:sz w:val="24"/>
        </w:rPr>
        <w:t xml:space="preserve">供应商有前款第（一）至（五）项情形之一的，中标、成交无效。</w:t>
      </w:r>
      <w:r/>
    </w:p>
    <w:p>
      <w:pPr>
        <w:ind w:firstLine="480"/>
        <w:spacing w:line="500" w:lineRule="exact"/>
        <w:rPr>
          <w:rFonts w:hint="eastAsia" w:ascii="宋体" w:hAnsi="宋体" w:cs="宋体"/>
          <w:b/>
          <w:bCs/>
          <w:sz w:val="24"/>
        </w:rPr>
      </w:pPr>
      <w:r>
        <w:rPr>
          <w:rFonts w:hint="eastAsia" w:ascii="宋体" w:hAnsi="宋体" w:cs="宋体"/>
          <w:b/>
          <w:bCs/>
          <w:sz w:val="24"/>
        </w:rPr>
        <w:t xml:space="preserve">2、供应商有下列情形之一的，依照政府采购法第七十七条第一款的规定追究法律责任：</w:t>
      </w:r>
      <w:r/>
    </w:p>
    <w:p>
      <w:pPr>
        <w:ind w:firstLine="480"/>
        <w:spacing w:line="500" w:lineRule="exact"/>
        <w:rPr>
          <w:rFonts w:hint="eastAsia" w:ascii="宋体" w:hAnsi="宋体" w:cs="宋体"/>
          <w:b/>
          <w:bCs/>
          <w:sz w:val="24"/>
        </w:rPr>
      </w:pPr>
      <w:r>
        <w:rPr>
          <w:rFonts w:hint="eastAsia" w:ascii="宋体" w:hAnsi="宋体" w:cs="宋体"/>
          <w:b/>
          <w:bCs/>
          <w:sz w:val="24"/>
        </w:rPr>
        <w:t xml:space="preserve">（一）向询价小组、竞争性询价小组或者询价小组成员行贿或者提供其他不正当利益；</w:t>
      </w:r>
      <w:r/>
    </w:p>
    <w:p>
      <w:pPr>
        <w:ind w:firstLine="480"/>
        <w:spacing w:line="500" w:lineRule="exact"/>
        <w:rPr>
          <w:rFonts w:hint="eastAsia" w:ascii="宋体" w:hAnsi="宋体" w:cs="宋体"/>
          <w:b/>
          <w:bCs/>
          <w:color w:val="ff0000"/>
          <w:sz w:val="24"/>
        </w:rPr>
      </w:pPr>
      <w:r>
        <w:rPr>
          <w:rFonts w:hint="eastAsia" w:ascii="宋体" w:hAnsi="宋体" w:cs="宋体"/>
          <w:b/>
          <w:bCs/>
          <w:color w:val="ff0000"/>
          <w:sz w:val="24"/>
        </w:rPr>
        <w:t xml:space="preserve">（二）中标或者成交后无正当理由拒不与采购人签订政府采购合同；</w:t>
      </w:r>
      <w:r/>
    </w:p>
    <w:p>
      <w:pPr>
        <w:rPr>
          <w:rFonts w:hint="eastAsia" w:ascii="宋体" w:hAnsi="宋体" w:cs="宋体"/>
          <w:b/>
          <w:bCs/>
          <w:sz w:val="24"/>
        </w:rPr>
      </w:pPr>
      <w:r>
        <w:rPr>
          <w:rFonts w:hint="eastAsia" w:ascii="宋体" w:hAnsi="宋体" w:cs="宋体"/>
          <w:b/>
          <w:bCs/>
          <w:sz w:val="24"/>
        </w:rPr>
        <w:t xml:space="preserve">（三）未按照采购文件确定的事项签订政府采购合同；</w:t>
      </w:r>
      <w:r/>
    </w:p>
    <w:p>
      <w:pPr>
        <w:ind w:firstLine="480"/>
        <w:spacing w:line="500" w:lineRule="exact"/>
        <w:rPr>
          <w:rFonts w:hint="eastAsia" w:ascii="宋体" w:hAnsi="宋体" w:cs="宋体"/>
          <w:b/>
          <w:bCs/>
          <w:sz w:val="24"/>
        </w:rPr>
      </w:pPr>
      <w:r>
        <w:rPr>
          <w:rFonts w:hint="eastAsia" w:ascii="宋体" w:hAnsi="宋体" w:cs="宋体"/>
          <w:b/>
          <w:bCs/>
          <w:sz w:val="24"/>
        </w:rPr>
        <w:t xml:space="preserve">（四）将政府采购合同转包；</w:t>
      </w:r>
      <w:r/>
    </w:p>
    <w:p>
      <w:pPr>
        <w:ind w:firstLine="480"/>
        <w:spacing w:line="500" w:lineRule="exact"/>
        <w:rPr>
          <w:rFonts w:hint="eastAsia" w:ascii="宋体" w:hAnsi="宋体" w:cs="宋体"/>
          <w:b/>
          <w:bCs/>
          <w:sz w:val="24"/>
        </w:rPr>
      </w:pPr>
      <w:r>
        <w:rPr>
          <w:rFonts w:hint="eastAsia" w:ascii="宋体" w:hAnsi="宋体" w:cs="宋体"/>
          <w:b/>
          <w:bCs/>
          <w:sz w:val="24"/>
        </w:rPr>
        <w:t xml:space="preserve">（五）提供假冒伪劣产品；</w:t>
      </w:r>
      <w:r/>
    </w:p>
    <w:p>
      <w:pPr>
        <w:ind w:firstLine="480"/>
        <w:spacing w:line="500" w:lineRule="exact"/>
        <w:rPr>
          <w:rFonts w:hint="eastAsia" w:ascii="宋体" w:hAnsi="宋体" w:cs="宋体"/>
          <w:b/>
          <w:bCs/>
          <w:sz w:val="24"/>
        </w:rPr>
      </w:pPr>
      <w:r>
        <w:rPr>
          <w:rFonts w:hint="eastAsia" w:ascii="宋体" w:hAnsi="宋体" w:cs="宋体"/>
          <w:b/>
          <w:bCs/>
          <w:sz w:val="24"/>
        </w:rPr>
        <w:t xml:space="preserve">（六）擅自变更、中止或者终止政府采购合同。</w:t>
      </w:r>
      <w:r/>
    </w:p>
    <w:p>
      <w:pPr>
        <w:ind w:firstLine="480"/>
        <w:spacing w:line="500" w:lineRule="exact"/>
        <w:rPr>
          <w:rFonts w:hint="eastAsia" w:ascii="宋体" w:hAnsi="宋体" w:cs="宋体"/>
          <w:b/>
          <w:bCs/>
          <w:sz w:val="24"/>
        </w:rPr>
      </w:pPr>
      <w:r>
        <w:rPr>
          <w:rFonts w:hint="eastAsia" w:ascii="宋体" w:hAnsi="宋体" w:cs="宋体"/>
          <w:b/>
          <w:bCs/>
          <w:sz w:val="24"/>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numPr>
          <w:ilvl w:val="0"/>
          <w:numId w:val="2"/>
        </w:numPr>
        <w:spacing w:line="500" w:lineRule="exact"/>
        <w:rPr>
          <w:rFonts w:hint="eastAsia" w:ascii="宋体" w:hAnsi="宋体" w:cs="宋体"/>
          <w:b/>
          <w:bCs/>
          <w:sz w:val="24"/>
        </w:rPr>
      </w:pPr>
      <w:r>
        <w:rPr>
          <w:rFonts w:hint="eastAsia" w:ascii="宋体" w:hAnsi="宋体" w:cs="宋体"/>
          <w:b/>
          <w:bCs/>
          <w:sz w:val="24"/>
        </w:rPr>
        <w:t xml:space="preserve">供应商捏造事实、提供虚假材料或者以非法手段取得证明材料进行投诉的，由财政部门列入不良行为记录名单，禁止其1至3年内参加政府采购活动。</w:t>
      </w:r>
      <w:r/>
    </w:p>
    <w:p>
      <w:pPr>
        <w:numPr>
          <w:ilvl w:val="0"/>
          <w:numId w:val="2"/>
        </w:numPr>
        <w:spacing w:line="500" w:lineRule="exact"/>
        <w:rPr>
          <w:rFonts w:hint="eastAsia" w:ascii="宋体" w:hAnsi="宋体" w:cs="宋体"/>
          <w:b/>
          <w:bCs/>
          <w:sz w:val="24"/>
          <w:highlight w:val="yellow"/>
        </w:rPr>
      </w:pPr>
      <w:r/>
      <w:bookmarkStart w:id="17" w:name="_Hlk185249123"/>
      <w:r>
        <w:rPr>
          <w:rFonts w:hint="eastAsia" w:ascii="宋体" w:hAnsi="宋体" w:cs="宋体"/>
          <w:b/>
          <w:bCs/>
          <w:sz w:val="24"/>
          <w:highlight w:val="yellow"/>
        </w:rPr>
        <w:t xml:space="preserve">本项目招标代理服务费，由采购人在招标项目结束后支付。</w:t>
      </w:r>
      <w:bookmarkEnd w:id="17"/>
      <w:r/>
    </w:p>
    <w:p>
      <w:pPr>
        <w:pStyle w:val="796"/>
        <w:jc w:val="center"/>
        <w:keepNext/>
        <w:pageBreakBefore/>
        <w:rPr>
          <w:rFonts w:hint="eastAsia"/>
          <w:b/>
          <w:bCs/>
          <w:sz w:val="32"/>
          <w:szCs w:val="32"/>
        </w:rPr>
        <w:outlineLvl w:val="0"/>
      </w:pPr>
      <w:r/>
      <w:bookmarkStart w:id="18" w:name="_Toc2419"/>
      <w:r/>
      <w:bookmarkStart w:id="19" w:name="_Toc22538"/>
      <w:r>
        <w:rPr>
          <w:rFonts w:hint="eastAsia"/>
          <w:b/>
          <w:bCs/>
          <w:sz w:val="32"/>
          <w:szCs w:val="32"/>
        </w:rPr>
        <w:t xml:space="preserve">第四章 确定成交供应商及合同签订等</w:t>
      </w:r>
      <w:bookmarkEnd w:id="18"/>
      <w:r/>
      <w:bookmarkEnd w:id="19"/>
      <w:r/>
      <w:r/>
    </w:p>
    <w:p>
      <w:pPr>
        <w:pStyle w:val="796"/>
        <w:ind w:firstLine="480"/>
        <w:spacing w:line="500" w:lineRule="exact"/>
        <w:rPr>
          <w:rFonts w:hint="eastAsia"/>
        </w:rPr>
      </w:pPr>
      <w:r>
        <w:rPr>
          <w:rFonts w:hint="eastAsia"/>
        </w:rPr>
        <w:t xml:space="preserve">一</w:t>
      </w:r>
      <w:r>
        <w:t xml:space="preserve">、</w:t>
      </w:r>
      <w:r>
        <w:rPr>
          <w:rFonts w:hint="eastAsia"/>
        </w:rPr>
        <w:t xml:space="preserve">询价小组按照报价由低到高的顺序推荐3名成交候选供应商，并编写评审报告。报价相同的，按照技术指标优劣顺序推荐。</w:t>
      </w:r>
      <w:r/>
    </w:p>
    <w:p>
      <w:pPr>
        <w:pStyle w:val="796"/>
        <w:ind w:firstLine="480"/>
        <w:spacing w:line="500" w:lineRule="exact"/>
        <w:rPr>
          <w:rFonts w:hint="eastAsia"/>
        </w:rPr>
      </w:pPr>
      <w:r>
        <w:rPr>
          <w:rFonts w:hint="eastAsia"/>
        </w:rPr>
        <w:t xml:space="preserve">二、提供相同品牌相同型号产品且通过资格审查、符合性审查的不同供应商参加同一合同项下响应的，按一家供应商计算，由报价最低的同品牌同型号供应商获得成交供应商推荐资格；报价相同的，</w:t>
      </w:r>
      <w:r>
        <w:rPr>
          <w:rFonts w:hint="eastAsia"/>
          <w:color w:val="ee0000"/>
        </w:rPr>
        <w:t xml:space="preserve">由采购人或者采购人委托询价小组按照询价文件规定的方式确定一个供应商获得成交供应商推荐资格，询价文件未规定的采取随机抽取方式确定，</w:t>
      </w:r>
      <w:r>
        <w:rPr>
          <w:rFonts w:hint="eastAsia"/>
        </w:rPr>
        <w:t xml:space="preserve">其他同品牌同型号供应商不作为成交候选人。</w:t>
      </w:r>
      <w:r/>
    </w:p>
    <w:p>
      <w:pPr>
        <w:pStyle w:val="796"/>
        <w:ind w:firstLine="480"/>
        <w:spacing w:line="500" w:lineRule="exact"/>
        <w:rPr>
          <w:rFonts w:hint="eastAsia"/>
        </w:rPr>
      </w:pPr>
      <w:r>
        <w:rPr>
          <w:rFonts w:hint="eastAsia"/>
        </w:rPr>
        <w:t xml:space="preserve">三、采购人从评审报告提出的成交候选供应商中，按照质量和服务均能满足询价文件实质性响应要求且报价最低的原则确定成交供应商。采购人确定成交供应商后，</w:t>
      </w:r>
      <w:r>
        <w:t xml:space="preserve">在省级以上财政部门指定的政府采购信息发布媒体上公告成交结果</w:t>
      </w:r>
      <w:r>
        <w:rPr>
          <w:rFonts w:hint="eastAsia"/>
        </w:rPr>
        <w:t xml:space="preserve">，公告期限为1个工作日。</w:t>
      </w:r>
      <w:r/>
    </w:p>
    <w:p>
      <w:pPr>
        <w:pStyle w:val="796"/>
        <w:ind w:firstLine="480"/>
        <w:spacing w:line="500" w:lineRule="exact"/>
        <w:rPr>
          <w:rFonts w:hint="eastAsia"/>
        </w:rPr>
      </w:pPr>
      <w:r>
        <w:rPr>
          <w:rFonts w:hint="eastAsia"/>
        </w:rPr>
        <w:t xml:space="preserve">四</w:t>
      </w:r>
      <w:r>
        <w:t xml:space="preserve">、采购人与成交供应商应当在成交通知书发出之日起30日内，按照《</w:t>
      </w:r>
      <w:r>
        <w:rPr>
          <w:rFonts w:hint="eastAsia"/>
        </w:rPr>
        <w:t xml:space="preserve">询价文件</w:t>
      </w:r>
      <w:r>
        <w:t xml:space="preserve">》确定的合同文本以及采购标的、规格型号、采购金额、采购数量、技术和服务要求等事项签订政府采购合同。</w:t>
      </w:r>
      <w:r/>
    </w:p>
    <w:p>
      <w:pPr>
        <w:pStyle w:val="796"/>
        <w:ind w:firstLine="480"/>
        <w:spacing w:line="500" w:lineRule="exact"/>
        <w:rPr>
          <w:rFonts w:hint="eastAsia"/>
        </w:rPr>
      </w:pPr>
      <w:r>
        <w:rPr>
          <w:rFonts w:hint="eastAsia"/>
        </w:rPr>
        <w:t xml:space="preserve">五</w:t>
      </w:r>
      <w:r>
        <w:t xml:space="preserve">、成交供应商在收到成交通知书时，须向</w:t>
      </w:r>
      <w:r>
        <w:rPr>
          <w:rFonts w:hint="eastAsia"/>
          <w:lang w:eastAsia="zh-CN"/>
        </w:rPr>
        <w:t xml:space="preserve">江苏嘉和项目管理有限公司</w:t>
      </w:r>
      <w:r>
        <w:t xml:space="preserve">提交</w:t>
      </w:r>
      <w:r>
        <w:rPr>
          <w:rFonts w:hint="eastAsia"/>
        </w:rPr>
        <w:t xml:space="preserve">本项目询价</w:t>
      </w:r>
      <w:r>
        <w:t xml:space="preserve">响应</w:t>
      </w:r>
      <w:r>
        <w:rPr>
          <w:rFonts w:hint="eastAsia"/>
        </w:rPr>
        <w:t xml:space="preserve">文件</w:t>
      </w:r>
      <w:r>
        <w:t xml:space="preserve">。</w:t>
      </w:r>
      <w:r/>
    </w:p>
    <w:p>
      <w:pPr>
        <w:pStyle w:val="796"/>
        <w:ind w:firstLine="480"/>
        <w:spacing w:line="500" w:lineRule="exact"/>
        <w:rPr>
          <w:rFonts w:hint="eastAsia"/>
        </w:rPr>
      </w:pPr>
      <w:r>
        <w:rPr>
          <w:rFonts w:hint="eastAsia"/>
        </w:rPr>
        <w:t xml:space="preserve">六</w:t>
      </w:r>
      <w:r>
        <w:t xml:space="preserve">、</w:t>
      </w:r>
      <w:r>
        <w:rPr>
          <w:rFonts w:hint="eastAsia"/>
        </w:rPr>
        <w:t xml:space="preserve">供应商应对响应文件的合法性、真实性负责。签订合同前，成交供应商必须向采购人提交其投标文件中所有扫描件的原件，采购人核查无误后，签订合同。如成交供应商不能在采购人规定的时间内向采购人提供原件，将被采购人视为放弃成交资格</w:t>
      </w:r>
      <w:r>
        <w:t xml:space="preserve">。</w:t>
      </w:r>
      <w:r/>
    </w:p>
    <w:p>
      <w:pPr>
        <w:pStyle w:val="796"/>
        <w:ind w:firstLine="480"/>
        <w:spacing w:line="500" w:lineRule="exact"/>
        <w:rPr>
          <w:rFonts w:hint="eastAsia"/>
        </w:rPr>
      </w:pPr>
      <w:r>
        <w:rPr>
          <w:rFonts w:hint="eastAsia"/>
        </w:rPr>
        <w:t xml:space="preserve">七、标的物的追加：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796"/>
        <w:ind w:firstLine="482"/>
        <w:spacing w:line="500" w:lineRule="exact"/>
        <w:rPr>
          <w:rFonts w:hint="eastAsia"/>
          <w:b/>
          <w:bCs/>
        </w:rPr>
      </w:pPr>
      <w:r>
        <w:rPr>
          <w:rFonts w:hint="eastAsia"/>
          <w:b/>
          <w:bCs/>
        </w:rPr>
        <w:t xml:space="preserve">八、政府采购履约资金扶持政策：成交供应商可凭政府采购合同办理融资贷款，详情请见江苏政府采购网“政采贷”专栏。</w:t>
      </w:r>
      <w:r/>
    </w:p>
    <w:p>
      <w:r/>
      <w:r/>
    </w:p>
    <w:p>
      <w:r/>
      <w:r/>
    </w:p>
    <w:p>
      <w:r/>
      <w:r/>
    </w:p>
    <w:p>
      <w:r/>
      <w:r/>
    </w:p>
    <w:p>
      <w:pPr>
        <w:pStyle w:val="796"/>
        <w:jc w:val="center"/>
        <w:keepNext/>
        <w:pageBreakBefore/>
        <w:rPr>
          <w:rFonts w:hint="eastAsia"/>
          <w:b/>
          <w:bCs/>
          <w:sz w:val="32"/>
          <w:szCs w:val="32"/>
        </w:rPr>
        <w:outlineLvl w:val="0"/>
      </w:pPr>
      <w:r/>
      <w:bookmarkStart w:id="20" w:name="_Toc8493"/>
      <w:r/>
      <w:bookmarkStart w:id="21" w:name="_Toc10787"/>
      <w:r>
        <w:rPr>
          <w:rFonts w:hint="eastAsia"/>
          <w:b/>
          <w:bCs/>
          <w:sz w:val="32"/>
          <w:szCs w:val="32"/>
        </w:rPr>
        <w:t xml:space="preserve">第五章 询价文件的澄清或者修改</w:t>
      </w:r>
      <w:bookmarkEnd w:id="20"/>
      <w:r/>
      <w:bookmarkEnd w:id="21"/>
      <w:r/>
      <w:r/>
    </w:p>
    <w:p>
      <w:pPr>
        <w:pStyle w:val="796"/>
        <w:ind w:firstLine="480"/>
        <w:spacing w:line="500" w:lineRule="exact"/>
        <w:rPr>
          <w:rFonts w:hint="eastAsia"/>
        </w:rPr>
      </w:pPr>
      <w:r>
        <w:t xml:space="preserve">提交响应文件截止之日（即“响应文件提交的截止时间”）前，采购代理机构可以对已发出的《</w:t>
      </w:r>
      <w:r>
        <w:rPr>
          <w:rFonts w:hint="eastAsia"/>
        </w:rPr>
        <w:t xml:space="preserve">询价文件</w:t>
      </w:r>
      <w:r>
        <w:t xml:space="preserve">》进行必要的澄清或者修改，澄清或者修改的内容作为《</w:t>
      </w:r>
      <w:r>
        <w:rPr>
          <w:rFonts w:hint="eastAsia"/>
        </w:rPr>
        <w:t xml:space="preserve">询价文件</w:t>
      </w:r>
      <w:r>
        <w:t xml:space="preserve">》的组成部分。澄清或者修改的内容以所发布的本项目的“更正公告”的附件的形式通知所有获取《</w:t>
      </w:r>
      <w:r>
        <w:rPr>
          <w:rFonts w:hint="eastAsia"/>
        </w:rPr>
        <w:t xml:space="preserve">询价文件</w:t>
      </w:r>
      <w:r>
        <w:t xml:space="preserve">》的供应商。发布本项目的“更正公告”后采购代理机构已尽通知义务。敬请各所有获取《</w:t>
      </w:r>
      <w:r>
        <w:rPr>
          <w:rFonts w:hint="eastAsia"/>
        </w:rPr>
        <w:t xml:space="preserve">询价文件</w:t>
      </w:r>
      <w:r>
        <w:t xml:space="preserve">》的供应商关注本项目的“更正公告”及附件，否则，将自行承担相应的风险。</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96"/>
        <w:jc w:val="center"/>
        <w:keepNext/>
        <w:pageBreakBefore/>
        <w:rPr>
          <w:rFonts w:hint="eastAsia"/>
          <w:b/>
          <w:bCs/>
          <w:sz w:val="32"/>
          <w:szCs w:val="32"/>
        </w:rPr>
        <w:outlineLvl w:val="0"/>
      </w:pPr>
      <w:r/>
      <w:bookmarkStart w:id="22" w:name="_Toc17590"/>
      <w:r/>
      <w:bookmarkStart w:id="23" w:name="_Toc12387"/>
      <w:r>
        <w:rPr>
          <w:rFonts w:hint="eastAsia"/>
          <w:b/>
          <w:bCs/>
          <w:sz w:val="32"/>
          <w:szCs w:val="32"/>
        </w:rPr>
        <w:t xml:space="preserve">第六章 询问和质疑</w:t>
      </w:r>
      <w:bookmarkEnd w:id="22"/>
      <w:r/>
      <w:bookmarkEnd w:id="23"/>
      <w:r/>
      <w:r/>
    </w:p>
    <w:p>
      <w:pPr>
        <w:ind w:firstLine="482"/>
        <w:jc w:val="left"/>
        <w:spacing w:line="500" w:lineRule="exact"/>
        <w:rPr>
          <w:rFonts w:hint="eastAsia" w:ascii="宋体" w:hAnsi="宋体"/>
          <w:b/>
          <w:bCs/>
          <w:sz w:val="24"/>
        </w:rPr>
      </w:pPr>
      <w:r>
        <w:rPr>
          <w:rFonts w:hint="eastAsia" w:ascii="宋体" w:hAnsi="宋体"/>
          <w:b/>
          <w:bCs/>
          <w:sz w:val="24"/>
        </w:rPr>
        <w:t xml:space="preserve">一、询问和质疑</w:t>
      </w:r>
      <w:r/>
    </w:p>
    <w:p>
      <w:pPr>
        <w:ind w:firstLine="492"/>
        <w:jc w:val="left"/>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 </w:t>
      </w:r>
      <w:r/>
    </w:p>
    <w:p>
      <w:pPr>
        <w:ind w:firstLine="492"/>
        <w:jc w:val="left"/>
        <w:spacing w:line="360" w:lineRule="auto"/>
      </w:pPr>
      <w:r>
        <w:rPr>
          <w:rFonts w:hint="eastAsia" w:ascii="宋体" w:hAnsi="宋体"/>
          <w:sz w:val="24"/>
        </w:rPr>
        <w:t xml:space="preserve">（2）</w:t>
      </w:r>
      <w:r>
        <w:rPr>
          <w:rFonts w:ascii="宋体" w:hAnsi="宋体"/>
          <w:sz w:val="24"/>
        </w:rPr>
        <w:t xml:space="preserve">质疑和投诉按《政府采购质疑和投诉办法》执行。 供应商对同一采购程序环节的质疑应在质疑期内一次性提出。</w:t>
      </w:r>
      <w:r/>
    </w:p>
    <w:p>
      <w:pPr>
        <w:pStyle w:val="796"/>
        <w:ind w:firstLine="480"/>
        <w:spacing w:line="360" w:lineRule="auto"/>
        <w:rPr>
          <w:rFonts w:hint="eastAsia" w:eastAsia="宋体"/>
          <w:lang w:eastAsia="zh-CN"/>
        </w:rPr>
      </w:pPr>
      <w:r>
        <w:t xml:space="preserve">质疑接收人：</w:t>
      </w:r>
      <w:r>
        <w:rPr>
          <w:rFonts w:hint="eastAsia"/>
          <w:lang w:eastAsia="zh-CN"/>
        </w:rPr>
        <w:t xml:space="preserve">张女士</w:t>
      </w:r>
      <w:r>
        <w:t xml:space="preserve">   联系电话：</w:t>
      </w:r>
      <w:r>
        <w:rPr>
          <w:rFonts w:hint="eastAsia"/>
          <w:lang w:eastAsia="zh-CN"/>
        </w:rPr>
        <w:t xml:space="preserve">13641557666</w:t>
      </w:r>
      <w:r/>
    </w:p>
    <w:p>
      <w:pPr>
        <w:pStyle w:val="796"/>
        <w:ind w:firstLine="480"/>
        <w:spacing w:line="360" w:lineRule="auto"/>
        <w:rPr>
          <w:rFonts w:hint="default" w:eastAsia="宋体"/>
          <w:lang w:val="en-US" w:eastAsia="zh-CN"/>
        </w:rPr>
      </w:pPr>
      <w:r>
        <w:t xml:space="preserve">地址：兴化市</w:t>
      </w:r>
      <w:r>
        <w:rPr>
          <w:rFonts w:hint="eastAsia"/>
          <w:lang w:val="en-US" w:eastAsia="zh-CN"/>
        </w:rPr>
        <w:t xml:space="preserve">英武丽都4号楼4楼401室</w:t>
      </w:r>
      <w:r/>
    </w:p>
    <w:p>
      <w:pPr>
        <w:ind w:firstLine="492"/>
        <w:jc w:val="left"/>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供应商对评审过程、成交结果提出质疑的，采购人、采购代理机构可以组织原</w:t>
      </w:r>
      <w:r>
        <w:rPr>
          <w:rFonts w:hint="eastAsia" w:ascii="宋体" w:hAnsi="宋体"/>
          <w:sz w:val="24"/>
        </w:rPr>
        <w:t xml:space="preserve">询价小组</w:t>
      </w:r>
      <w:r>
        <w:rPr>
          <w:rFonts w:ascii="宋体" w:hAnsi="宋体"/>
          <w:sz w:val="24"/>
        </w:rPr>
        <w:t xml:space="preserve">协助答复质疑。</w:t>
      </w:r>
      <w:r/>
    </w:p>
    <w:p>
      <w:pPr>
        <w:ind w:firstLine="480"/>
        <w:jc w:val="left"/>
        <w:spacing w:line="360" w:lineRule="auto"/>
        <w:rPr>
          <w:rFonts w:hint="eastAsia" w:ascii="宋体" w:hAnsi="宋体"/>
          <w:sz w:val="24"/>
        </w:rPr>
      </w:pPr>
      <w:r>
        <w:rPr>
          <w:rFonts w:hint="eastAsia" w:ascii="宋体" w:hAnsi="宋体"/>
          <w:sz w:val="24"/>
        </w:rPr>
        <w:t xml:space="preserve">（4）</w:t>
      </w:r>
      <w:r>
        <w:rPr>
          <w:rFonts w:ascii="宋体" w:hAnsi="宋体"/>
          <w:sz w:val="24"/>
        </w:rPr>
        <w:t xml:space="preserve">采购人或采购代理机构在收到供应商的书面质疑后7个工作日内予以答复，并告知本项目的有关供应商。</w:t>
      </w:r>
      <w:r/>
    </w:p>
    <w:p>
      <w:pPr>
        <w:ind w:firstLine="482"/>
        <w:jc w:val="left"/>
        <w:spacing w:line="500" w:lineRule="exact"/>
        <w:rPr>
          <w:rFonts w:hint="eastAsia" w:ascii="宋体" w:hAnsi="宋体"/>
          <w:b/>
          <w:bCs/>
          <w:sz w:val="24"/>
        </w:rPr>
      </w:pPr>
      <w:r>
        <w:rPr>
          <w:rFonts w:hint="eastAsia" w:ascii="宋体" w:hAnsi="宋体"/>
          <w:b/>
          <w:bCs/>
          <w:sz w:val="24"/>
        </w:rPr>
        <w:t xml:space="preserve">二、</w:t>
      </w:r>
      <w:r>
        <w:rPr>
          <w:rFonts w:ascii="宋体" w:hAnsi="宋体"/>
          <w:b/>
          <w:bCs/>
          <w:sz w:val="24"/>
        </w:rPr>
        <w:t xml:space="preserve">质疑时效期间的计算：</w:t>
      </w:r>
      <w:r/>
    </w:p>
    <w:p>
      <w:pPr>
        <w:ind w:firstLine="480"/>
        <w:jc w:val="left"/>
        <w:spacing w:line="500" w:lineRule="exact"/>
        <w:rPr>
          <w:rFonts w:hint="eastAsia" w:ascii="宋体" w:hAnsi="宋体"/>
          <w:sz w:val="24"/>
        </w:rPr>
      </w:pPr>
      <w:r>
        <w:rPr>
          <w:rFonts w:ascii="宋体" w:hAnsi="宋体"/>
          <w:sz w:val="24"/>
        </w:rPr>
        <w:t xml:space="preserve">（1）对</w:t>
      </w:r>
      <w:r>
        <w:rPr>
          <w:rFonts w:hint="eastAsia" w:ascii="宋体" w:hAnsi="宋体"/>
          <w:sz w:val="24"/>
        </w:rPr>
        <w:t xml:space="preserve">询价文件</w:t>
      </w:r>
      <w:r>
        <w:rPr>
          <w:rFonts w:ascii="宋体" w:hAnsi="宋体"/>
          <w:sz w:val="24"/>
        </w:rPr>
        <w:t xml:space="preserve">提出质疑的，为收到</w:t>
      </w:r>
      <w:r>
        <w:rPr>
          <w:rFonts w:hint="eastAsia" w:ascii="宋体" w:hAnsi="宋体"/>
          <w:sz w:val="24"/>
        </w:rPr>
        <w:t xml:space="preserve">询价文件</w:t>
      </w:r>
      <w:r>
        <w:rPr>
          <w:rFonts w:ascii="宋体" w:hAnsi="宋体"/>
          <w:sz w:val="24"/>
        </w:rPr>
        <w:t xml:space="preserve">之日或</w:t>
      </w:r>
      <w:r>
        <w:rPr>
          <w:rFonts w:hint="eastAsia" w:ascii="宋体" w:hAnsi="宋体"/>
          <w:sz w:val="24"/>
        </w:rPr>
        <w:t xml:space="preserve">询价文件</w:t>
      </w:r>
      <w:r>
        <w:rPr>
          <w:rFonts w:ascii="宋体" w:hAnsi="宋体"/>
          <w:sz w:val="24"/>
        </w:rPr>
        <w:t xml:space="preserve">公告期限届满之日；</w:t>
      </w:r>
      <w:r/>
    </w:p>
    <w:p>
      <w:pPr>
        <w:ind w:firstLine="480"/>
        <w:jc w:val="left"/>
        <w:spacing w:line="500" w:lineRule="exact"/>
        <w:rPr>
          <w:rFonts w:hint="eastAsia" w:ascii="宋体" w:hAnsi="宋体"/>
          <w:sz w:val="24"/>
        </w:rPr>
      </w:pPr>
      <w:r>
        <w:rPr>
          <w:rFonts w:ascii="宋体" w:hAnsi="宋体"/>
          <w:sz w:val="24"/>
        </w:rPr>
        <w:t xml:space="preserve">（2）对</w:t>
      </w:r>
      <w:r>
        <w:rPr>
          <w:rFonts w:hint="eastAsia" w:ascii="宋体" w:hAnsi="宋体"/>
          <w:sz w:val="24"/>
        </w:rPr>
        <w:t xml:space="preserve">询价</w:t>
      </w:r>
      <w:r>
        <w:rPr>
          <w:rFonts w:ascii="宋体" w:hAnsi="宋体"/>
          <w:sz w:val="24"/>
        </w:rPr>
        <w:t xml:space="preserve">过程提出质疑的，为</w:t>
      </w:r>
      <w:r>
        <w:rPr>
          <w:rFonts w:hint="eastAsia" w:ascii="宋体" w:hAnsi="宋体"/>
          <w:sz w:val="24"/>
        </w:rPr>
        <w:t xml:space="preserve">询价</w:t>
      </w:r>
      <w:r>
        <w:rPr>
          <w:rFonts w:ascii="宋体" w:hAnsi="宋体"/>
          <w:sz w:val="24"/>
        </w:rPr>
        <w:t xml:space="preserve">程序各环节结束之日；</w:t>
      </w:r>
      <w:r/>
    </w:p>
    <w:p>
      <w:pPr>
        <w:ind w:firstLine="480"/>
        <w:jc w:val="left"/>
        <w:spacing w:line="500" w:lineRule="exact"/>
        <w:rPr>
          <w:rFonts w:hint="eastAsia" w:ascii="宋体" w:hAnsi="宋体"/>
          <w:sz w:val="24"/>
        </w:rPr>
      </w:pPr>
      <w:r>
        <w:rPr>
          <w:rFonts w:ascii="宋体" w:hAnsi="宋体"/>
          <w:sz w:val="24"/>
        </w:rPr>
        <w:t xml:space="preserve">（3）对成交结果提出质疑的，为成交公告期限届满之日。</w:t>
      </w:r>
      <w:r/>
    </w:p>
    <w:p>
      <w:pPr>
        <w:ind w:firstLine="482"/>
        <w:jc w:val="left"/>
        <w:spacing w:line="500" w:lineRule="exact"/>
        <w:rPr>
          <w:rFonts w:hint="eastAsia" w:ascii="宋体" w:hAnsi="宋体"/>
          <w:sz w:val="24"/>
        </w:rPr>
      </w:pPr>
      <w:r>
        <w:rPr>
          <w:rFonts w:hint="eastAsia" w:ascii="宋体" w:hAnsi="宋体"/>
          <w:b/>
          <w:bCs/>
          <w:sz w:val="24"/>
        </w:rPr>
        <w:t xml:space="preserve">三</w:t>
      </w:r>
      <w:r>
        <w:rPr>
          <w:rFonts w:ascii="宋体" w:hAnsi="宋体"/>
          <w:b/>
          <w:bCs/>
          <w:sz w:val="24"/>
        </w:rPr>
        <w:t xml:space="preserve">、成交供应商领取成交通知书时，向</w:t>
      </w:r>
      <w:r>
        <w:rPr>
          <w:rFonts w:hint="eastAsia" w:ascii="宋体" w:hAnsi="宋体"/>
          <w:b/>
          <w:bCs/>
          <w:sz w:val="24"/>
          <w:lang w:eastAsia="zh-CN"/>
        </w:rPr>
        <w:t xml:space="preserve">江苏嘉和项目管理有限公司</w:t>
      </w:r>
      <w:r>
        <w:rPr>
          <w:rFonts w:hint="eastAsia" w:ascii="宋体" w:hAnsi="宋体"/>
          <w:b/>
          <w:bCs/>
          <w:sz w:val="24"/>
        </w:rPr>
        <w:t xml:space="preserve">提供纸质版响应文件一正二副。</w:t>
      </w:r>
      <w:r/>
    </w:p>
    <w:p>
      <w:pPr>
        <w:pStyle w:val="796"/>
        <w:ind w:firstLine="482"/>
        <w:spacing w:line="500" w:lineRule="exact"/>
        <w:rPr>
          <w:rFonts w:hint="eastAsia"/>
        </w:rPr>
      </w:pPr>
      <w:r>
        <w:rPr>
          <w:rFonts w:hint="eastAsia"/>
          <w:b/>
          <w:bCs/>
        </w:rPr>
        <w:t xml:space="preserve">四</w:t>
      </w:r>
      <w:r>
        <w:rPr>
          <w:b/>
          <w:bCs/>
        </w:rPr>
        <w:t xml:space="preserve">、成交结果在</w:t>
      </w:r>
      <w:r>
        <w:rPr>
          <w:rFonts w:hint="eastAsia"/>
          <w:b/>
          <w:bCs/>
        </w:rPr>
        <w:t xml:space="preserve">江苏</w:t>
      </w:r>
      <w:r>
        <w:rPr>
          <w:b/>
          <w:bCs/>
        </w:rPr>
        <w:t xml:space="preserve">政府采购网</w:t>
      </w:r>
      <w:r>
        <w:rPr>
          <w:rFonts w:hint="eastAsia"/>
          <w:b/>
          <w:bCs/>
        </w:rPr>
        <w:t xml:space="preserve">http://www.ccgp-jiangsu.gov.cn/</w:t>
      </w:r>
      <w:r>
        <w:rPr>
          <w:b/>
          <w:bCs/>
        </w:rPr>
        <w:t xml:space="preserve">上公布。</w:t>
      </w:r>
      <w:r/>
    </w:p>
    <w:p>
      <w:pPr>
        <w:ind w:firstLine="420"/>
      </w:pPr>
      <w:r/>
      <w:r/>
    </w:p>
    <w:p>
      <w:r/>
      <w:r/>
    </w:p>
    <w:p>
      <w:r/>
      <w:r/>
    </w:p>
    <w:p>
      <w:r/>
      <w:r/>
    </w:p>
    <w:p>
      <w:r/>
      <w:r/>
    </w:p>
    <w:p>
      <w:r/>
      <w:r/>
    </w:p>
    <w:p>
      <w:r/>
      <w:r/>
    </w:p>
    <w:p>
      <w:r/>
      <w:r/>
    </w:p>
    <w:p>
      <w:r/>
      <w:r/>
    </w:p>
    <w:p>
      <w:pPr>
        <w:pStyle w:val="796"/>
        <w:jc w:val="center"/>
        <w:keepNext/>
        <w:pageBreakBefore/>
        <w:rPr>
          <w:rFonts w:hint="eastAsia"/>
          <w:b/>
          <w:bCs/>
          <w:sz w:val="32"/>
          <w:szCs w:val="32"/>
        </w:rPr>
        <w:outlineLvl w:val="0"/>
      </w:pPr>
      <w:r/>
      <w:bookmarkStart w:id="24" w:name="_Toc27152"/>
      <w:r/>
      <w:bookmarkStart w:id="25" w:name="_Toc19208"/>
      <w:r/>
      <w:bookmarkStart w:id="26" w:name="OLE_LINK2"/>
      <w:r>
        <w:rPr>
          <w:rFonts w:hint="eastAsia"/>
          <w:b/>
          <w:bCs/>
          <w:sz w:val="32"/>
          <w:szCs w:val="32"/>
        </w:rPr>
        <w:t xml:space="preserve">第七章 采购需求</w:t>
      </w:r>
      <w:bookmarkEnd w:id="24"/>
      <w:r/>
      <w:bookmarkEnd w:id="25"/>
      <w:r/>
      <w:r/>
    </w:p>
    <w:p>
      <w:pPr>
        <w:pStyle w:val="716"/>
        <w:ind w:firstLine="482"/>
        <w:spacing w:line="520" w:lineRule="exact"/>
        <w:rPr>
          <w:rFonts w:hint="eastAsia" w:ascii="宋体" w:hAnsi="宋体" w:eastAsia="宋体" w:cs="宋体"/>
          <w:b w:val="0"/>
          <w:bCs/>
          <w:sz w:val="24"/>
          <w:lang w:eastAsia="zh-CN"/>
        </w:rPr>
      </w:pPr>
      <w:r>
        <w:rPr>
          <w:rFonts w:hint="eastAsia" w:ascii="宋体" w:hAnsi="宋体" w:cs="宋体"/>
          <w:b/>
          <w:sz w:val="24"/>
        </w:rPr>
        <w:t xml:space="preserve">一、本次采购范围：</w:t>
      </w:r>
      <w:r>
        <w:rPr>
          <w:rFonts w:hint="eastAsia" w:ascii="宋体" w:hAnsi="宋体" w:cs="宋体"/>
          <w:b w:val="0"/>
          <w:bCs/>
          <w:sz w:val="24"/>
        </w:rPr>
        <w:t xml:space="preserve">农业生产应急救灾（种植业）</w:t>
      </w:r>
      <w:r/>
    </w:p>
    <w:p>
      <w:pPr>
        <w:pStyle w:val="804"/>
        <w:ind w:firstLine="1387"/>
        <w:spacing w:before="260" w:beforeAutospacing="0" w:after="260" w:afterAutospacing="0" w:line="300" w:lineRule="exact"/>
        <w:rPr>
          <w:rFonts w:hint="eastAsia" w:cs="宋体"/>
          <w:color w:val="000000"/>
          <w:lang w:bidi="ar"/>
        </w:rPr>
      </w:pPr>
      <w:r>
        <w:rPr>
          <w:rFonts w:hint="eastAsia" w:ascii="Times New Roman" w:cs="Times New Roman"/>
          <w:sz w:val="24"/>
          <w:szCs w:val="24"/>
          <w:lang w:val="en-US" w:eastAsia="zh-CN"/>
        </w:rPr>
        <w:t xml:space="preserve">40%三环·稻瘟酰胺悬浮剂 </w:t>
      </w:r>
      <w:r>
        <w:rPr>
          <w:rFonts w:hint="eastAsia" w:cs="宋体"/>
          <w:bCs/>
        </w:rPr>
        <w:t xml:space="preserve"> </w:t>
      </w:r>
      <w:r>
        <w:rPr>
          <w:rFonts w:hint="eastAsia" w:cs="宋体"/>
          <w:bCs/>
          <w:lang w:val="en-US" w:eastAsia="zh-CN"/>
        </w:rPr>
        <w:t xml:space="preserve">30.92</w:t>
      </w:r>
      <w:r>
        <w:rPr>
          <w:rFonts w:hint="eastAsia" w:cs="宋体"/>
          <w:bCs/>
        </w:rPr>
        <w:t xml:space="preserve">吨</w:t>
      </w:r>
      <w:r>
        <w:rPr>
          <w:rFonts w:hint="eastAsia" w:cs="宋体"/>
          <w:color w:val="000000"/>
          <w:lang w:bidi="ar"/>
        </w:rPr>
        <w:t xml:space="preserve">；</w:t>
      </w:r>
      <w:r/>
    </w:p>
    <w:p>
      <w:pPr>
        <w:pStyle w:val="804"/>
        <w:ind w:firstLine="913"/>
        <w:spacing w:before="260" w:beforeAutospacing="0" w:after="260" w:afterAutospacing="0" w:line="300" w:lineRule="exact"/>
        <w:rPr>
          <w:rFonts w:hint="eastAsia" w:cs="宋体"/>
          <w:color w:val="000000"/>
          <w:lang w:bidi="ar"/>
        </w:rPr>
      </w:pPr>
      <w:r>
        <w:rPr>
          <w:rFonts w:hint="eastAsia" w:cs="宋体"/>
          <w:b/>
        </w:rPr>
        <w:t xml:space="preserve">二、本项目采购预算金额及最高限价为：</w:t>
      </w:r>
      <w:r/>
    </w:p>
    <w:tbl>
      <w:tblPr>
        <w:tblStyle w:val="735"/>
        <w:tblW w:w="422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95"/>
        <w:gridCol w:w="4565"/>
        <w:gridCol w:w="1866"/>
      </w:tblGrid>
      <w:tr>
        <w:trPr>
          <w:jc w:val="center"/>
        </w:trPr>
        <w:tc>
          <w:tcPr>
            <w:tcW w:w="1184" w:type="pct"/>
            <w:textDirection w:val="lrTb"/>
            <w:noWrap w:val="false"/>
          </w:tcPr>
          <w:p>
            <w:pPr>
              <w:pStyle w:val="804"/>
              <w:jc w:val="center"/>
              <w:spacing w:before="0" w:beforeAutospacing="0" w:after="0" w:afterAutospacing="0" w:line="500" w:lineRule="exact"/>
              <w:rPr>
                <w:rFonts w:hint="eastAsia" w:cs="宋体"/>
                <w:bCs/>
              </w:rPr>
            </w:pPr>
            <w:r>
              <w:rPr>
                <w:rFonts w:hint="eastAsia" w:cs="宋体"/>
                <w:bCs/>
              </w:rPr>
              <w:t xml:space="preserve">货物名称</w:t>
            </w:r>
            <w:r/>
          </w:p>
        </w:tc>
        <w:tc>
          <w:tcPr>
            <w:tcW w:w="2708" w:type="pct"/>
            <w:textDirection w:val="lrTb"/>
            <w:noWrap w:val="false"/>
          </w:tcPr>
          <w:p>
            <w:pPr>
              <w:pStyle w:val="804"/>
              <w:jc w:val="center"/>
              <w:spacing w:before="0" w:beforeAutospacing="0" w:after="0" w:afterAutospacing="0" w:line="500" w:lineRule="exact"/>
              <w:rPr>
                <w:rFonts w:hint="eastAsia" w:cs="宋体"/>
                <w:bCs/>
              </w:rPr>
            </w:pPr>
            <w:r>
              <w:rPr>
                <w:rFonts w:hint="eastAsia" w:cs="宋体"/>
                <w:bCs/>
              </w:rPr>
              <w:t xml:space="preserve">采购预算</w:t>
            </w:r>
            <w:r/>
          </w:p>
        </w:tc>
        <w:tc>
          <w:tcPr>
            <w:tcW w:w="1107" w:type="pct"/>
            <w:textDirection w:val="lrTb"/>
            <w:noWrap w:val="false"/>
          </w:tcPr>
          <w:p>
            <w:pPr>
              <w:pStyle w:val="804"/>
              <w:jc w:val="center"/>
              <w:spacing w:before="0" w:beforeAutospacing="0" w:after="0" w:afterAutospacing="0" w:line="500" w:lineRule="exact"/>
              <w:rPr>
                <w:rFonts w:hint="eastAsia" w:cs="宋体"/>
                <w:bCs/>
              </w:rPr>
            </w:pPr>
            <w:r>
              <w:rPr>
                <w:rFonts w:hint="eastAsia" w:cs="宋体"/>
                <w:bCs/>
              </w:rPr>
              <w:t xml:space="preserve">最高限价</w:t>
            </w:r>
            <w:r/>
          </w:p>
        </w:tc>
      </w:tr>
      <w:tr>
        <w:trPr>
          <w:jc w:val="center"/>
        </w:trPr>
        <w:tc>
          <w:tcPr>
            <w:tcW w:w="1184" w:type="pct"/>
            <w:vAlign w:val="center"/>
            <w:textDirection w:val="lrTb"/>
            <w:noWrap w:val="false"/>
          </w:tcPr>
          <w:p>
            <w:pPr>
              <w:jc w:val="center"/>
              <w:widowControl/>
              <w:rPr>
                <w:rFonts w:hint="eastAsia" w:ascii="宋体" w:hAnsi="宋体" w:cs="宋体"/>
                <w:bCs/>
                <w:sz w:val="24"/>
              </w:rPr>
            </w:pPr>
            <w:r>
              <w:rPr>
                <w:rFonts w:hint="eastAsia" w:ascii="Times New Roman" w:cs="Times New Roman"/>
                <w:sz w:val="24"/>
                <w:szCs w:val="24"/>
                <w:lang w:val="en-US" w:eastAsia="zh-CN"/>
              </w:rPr>
              <w:t xml:space="preserve">40%三环·稻瘟酰胺悬浮剂</w:t>
            </w:r>
            <w:r/>
          </w:p>
        </w:tc>
        <w:tc>
          <w:tcPr>
            <w:tcW w:w="2708" w:type="pct"/>
            <w:vAlign w:val="center"/>
            <w:textDirection w:val="lrTb"/>
            <w:noWrap w:val="false"/>
          </w:tcPr>
          <w:p>
            <w:pPr>
              <w:jc w:val="center"/>
              <w:widowControl/>
              <w:rPr>
                <w:rFonts w:hint="eastAsia" w:ascii="宋体" w:hAnsi="宋体" w:eastAsia="宋体" w:cs="宋体"/>
                <w:bCs/>
                <w:sz w:val="24"/>
                <w:lang w:eastAsia="zh-CN"/>
              </w:rPr>
            </w:pPr>
            <w:r>
              <w:rPr>
                <w:rFonts w:hint="eastAsia" w:ascii="宋体" w:hAnsi="宋体" w:cs="宋体"/>
                <w:bCs/>
                <w:sz w:val="24"/>
              </w:rPr>
              <w:t xml:space="preserve">人民币：</w:t>
            </w:r>
            <w:r>
              <w:rPr>
                <w:rFonts w:hint="eastAsia" w:ascii="宋体" w:hAnsi="宋体" w:cs="宋体"/>
                <w:bCs/>
                <w:sz w:val="24"/>
                <w:lang w:val="en-US" w:eastAsia="zh-CN"/>
              </w:rPr>
              <w:t xml:space="preserve">壹佰玖拾肆万捌仟元整</w:t>
            </w:r>
            <w:r/>
          </w:p>
          <w:p>
            <w:pPr>
              <w:jc w:val="center"/>
              <w:widowControl/>
              <w:rPr>
                <w:rFonts w:hint="eastAsia" w:ascii="宋体" w:hAnsi="宋体" w:cs="宋体"/>
                <w:bCs/>
                <w:sz w:val="24"/>
              </w:rPr>
            </w:pPr>
            <w:r>
              <w:rPr>
                <w:rFonts w:hint="eastAsia" w:ascii="宋体" w:hAnsi="宋体" w:cs="宋体"/>
                <w:bCs/>
                <w:sz w:val="24"/>
              </w:rPr>
              <w:t xml:space="preserve">（￥：</w:t>
            </w:r>
            <w:r>
              <w:rPr>
                <w:rFonts w:hint="eastAsia" w:ascii="Times New Roman" w:cs="Times New Roman"/>
                <w:sz w:val="24"/>
                <w:szCs w:val="24"/>
                <w:lang w:val="en-US" w:eastAsia="zh-CN"/>
              </w:rPr>
              <w:t xml:space="preserve">1948000</w:t>
            </w:r>
            <w:r>
              <w:rPr>
                <w:rFonts w:hint="eastAsia" w:ascii="宋体" w:hAnsi="宋体" w:cs="宋体"/>
                <w:bCs/>
                <w:sz w:val="24"/>
              </w:rPr>
              <w:t xml:space="preserve">.00元）</w:t>
            </w:r>
            <w:r/>
          </w:p>
        </w:tc>
        <w:tc>
          <w:tcPr>
            <w:tcW w:w="1107" w:type="pct"/>
            <w:textDirection w:val="lrTb"/>
            <w:noWrap w:val="false"/>
          </w:tcPr>
          <w:p>
            <w:pPr>
              <w:pStyle w:val="804"/>
              <w:jc w:val="center"/>
              <w:spacing w:before="0" w:beforeAutospacing="0" w:after="0" w:afterAutospacing="0" w:line="500" w:lineRule="exact"/>
              <w:rPr>
                <w:rFonts w:hint="eastAsia" w:cs="宋体"/>
                <w:bCs/>
              </w:rPr>
            </w:pPr>
            <w:r>
              <w:rPr>
                <w:rFonts w:hint="eastAsia" w:cs="宋体"/>
                <w:bCs/>
              </w:rPr>
              <w:t xml:space="preserve">63000元/吨</w:t>
            </w:r>
            <w:r/>
          </w:p>
        </w:tc>
      </w:tr>
    </w:tbl>
    <w:p>
      <w:pPr>
        <w:ind w:firstLine="560"/>
        <w:jc w:val="left"/>
        <w:spacing w:line="500" w:lineRule="atLeast"/>
        <w:shd w:val="clear" w:color="auto" w:fill="ffffff"/>
        <w:widowControl/>
        <w:rPr>
          <w:rFonts w:hint="eastAsia" w:ascii="宋体" w:hAnsi="宋体" w:cs="宋体"/>
          <w:i/>
          <w:sz w:val="24"/>
        </w:rPr>
      </w:pPr>
      <w:r>
        <w:rPr>
          <w:rFonts w:hint="eastAsia" w:ascii="宋体" w:hAnsi="宋体" w:cs="宋体"/>
          <w:b/>
          <w:bCs/>
          <w:iCs/>
          <w:sz w:val="24"/>
        </w:rPr>
        <w:t xml:space="preserve">最后响应报价高于最高限价单价的，将被判定为无效响应文件</w:t>
      </w:r>
      <w:r>
        <w:rPr>
          <w:rFonts w:hint="eastAsia" w:ascii="宋体" w:hAnsi="宋体" w:cs="宋体"/>
          <w:i/>
          <w:sz w:val="24"/>
        </w:rPr>
        <w:t xml:space="preserve">。</w:t>
      </w:r>
      <w:r/>
    </w:p>
    <w:p>
      <w:pPr>
        <w:pStyle w:val="716"/>
        <w:ind w:firstLine="482"/>
        <w:spacing w:before="200" w:line="520" w:lineRule="exact"/>
        <w:rPr>
          <w:rFonts w:hint="eastAsia" w:ascii="宋体" w:hAnsi="宋体" w:cs="宋体"/>
          <w:b/>
          <w:sz w:val="24"/>
        </w:rPr>
      </w:pPr>
      <w:r>
        <w:rPr>
          <w:rFonts w:hint="eastAsia" w:ascii="宋体" w:hAnsi="宋体" w:cs="宋体"/>
          <w:b/>
          <w:sz w:val="24"/>
        </w:rPr>
        <w:t xml:space="preserve">三、采购数量及要求：</w:t>
      </w:r>
      <w:r/>
    </w:p>
    <w:tbl>
      <w:tblPr>
        <w:tblStyle w:val="735"/>
        <w:tblW w:w="454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34"/>
        <w:gridCol w:w="2459"/>
        <w:gridCol w:w="1473"/>
        <w:gridCol w:w="926"/>
        <w:gridCol w:w="2863"/>
      </w:tblGrid>
      <w:tr>
        <w:trPr>
          <w:jc w:val="center"/>
        </w:trPr>
        <w:tc>
          <w:tcPr>
            <w:tcW w:w="736" w:type="pct"/>
            <w:textDirection w:val="lrTb"/>
            <w:noWrap w:val="false"/>
          </w:tcPr>
          <w:p>
            <w:pPr>
              <w:pStyle w:val="804"/>
              <w:jc w:val="center"/>
              <w:spacing w:before="0" w:beforeAutospacing="0" w:after="0" w:afterAutospacing="0" w:line="500" w:lineRule="exact"/>
              <w:rPr>
                <w:rFonts w:hint="eastAsia" w:cs="宋体"/>
                <w:bCs/>
              </w:rPr>
            </w:pPr>
            <w:r>
              <w:rPr>
                <w:rFonts w:hint="eastAsia" w:cs="宋体"/>
                <w:bCs/>
              </w:rPr>
              <w:t xml:space="preserve">货物名称</w:t>
            </w:r>
            <w:r/>
          </w:p>
        </w:tc>
        <w:tc>
          <w:tcPr>
            <w:tcW w:w="1357" w:type="pct"/>
            <w:textDirection w:val="lrTb"/>
            <w:noWrap w:val="false"/>
          </w:tcPr>
          <w:p>
            <w:pPr>
              <w:pStyle w:val="804"/>
              <w:jc w:val="center"/>
              <w:spacing w:before="0" w:beforeAutospacing="0" w:after="0" w:afterAutospacing="0" w:line="500" w:lineRule="exact"/>
              <w:rPr>
                <w:rFonts w:hint="eastAsia" w:cs="宋体"/>
                <w:bCs/>
              </w:rPr>
            </w:pPr>
            <w:r>
              <w:rPr>
                <w:rFonts w:hint="eastAsia" w:cs="宋体"/>
                <w:bCs/>
              </w:rPr>
              <w:t xml:space="preserve">技术参数</w:t>
            </w:r>
            <w:r/>
          </w:p>
        </w:tc>
        <w:tc>
          <w:tcPr>
            <w:tcW w:w="813" w:type="pct"/>
            <w:textDirection w:val="lrTb"/>
            <w:noWrap w:val="false"/>
          </w:tcPr>
          <w:p>
            <w:pPr>
              <w:pStyle w:val="804"/>
              <w:jc w:val="center"/>
              <w:spacing w:before="0" w:beforeAutospacing="0" w:after="0" w:afterAutospacing="0" w:line="500" w:lineRule="exact"/>
              <w:rPr>
                <w:rFonts w:hint="eastAsia" w:cs="宋体"/>
                <w:bCs/>
              </w:rPr>
            </w:pPr>
            <w:r>
              <w:rPr>
                <w:rFonts w:hint="eastAsia" w:cs="宋体"/>
                <w:bCs/>
              </w:rPr>
              <w:t xml:space="preserve">数量</w:t>
            </w:r>
            <w:r/>
          </w:p>
        </w:tc>
        <w:tc>
          <w:tcPr>
            <w:tcW w:w="511" w:type="pct"/>
            <w:textDirection w:val="lrTb"/>
            <w:noWrap w:val="false"/>
          </w:tcPr>
          <w:p>
            <w:pPr>
              <w:pStyle w:val="804"/>
              <w:jc w:val="center"/>
              <w:spacing w:before="0" w:beforeAutospacing="0" w:after="0" w:afterAutospacing="0" w:line="500" w:lineRule="exact"/>
              <w:rPr>
                <w:rFonts w:hint="eastAsia" w:cs="宋体"/>
                <w:bCs/>
              </w:rPr>
            </w:pPr>
            <w:r>
              <w:rPr>
                <w:rFonts w:hint="eastAsia" w:cs="宋体"/>
                <w:bCs/>
              </w:rPr>
              <w:t xml:space="preserve">单位</w:t>
            </w:r>
            <w:r/>
          </w:p>
        </w:tc>
        <w:tc>
          <w:tcPr>
            <w:tcW w:w="1579" w:type="pct"/>
            <w:textDirection w:val="lrTb"/>
            <w:noWrap w:val="false"/>
          </w:tcPr>
          <w:p>
            <w:pPr>
              <w:pStyle w:val="804"/>
              <w:jc w:val="center"/>
              <w:spacing w:before="0" w:beforeAutospacing="0" w:after="0" w:afterAutospacing="0" w:line="500" w:lineRule="exact"/>
              <w:rPr>
                <w:rFonts w:hint="eastAsia" w:cs="宋体"/>
                <w:bCs/>
              </w:rPr>
            </w:pPr>
            <w:r>
              <w:rPr>
                <w:rFonts w:hint="eastAsia" w:cs="宋体"/>
                <w:bCs/>
              </w:rPr>
              <w:t xml:space="preserve">其他要求</w:t>
            </w:r>
            <w:r/>
          </w:p>
        </w:tc>
      </w:tr>
      <w:tr>
        <w:trPr>
          <w:jc w:val="center"/>
        </w:trPr>
        <w:tc>
          <w:tcPr>
            <w:tcW w:w="736" w:type="pct"/>
            <w:vAlign w:val="center"/>
            <w:textDirection w:val="lrTb"/>
            <w:noWrap w:val="false"/>
          </w:tcPr>
          <w:p>
            <w:pPr>
              <w:jc w:val="center"/>
              <w:widowControl/>
              <w:rPr>
                <w:rFonts w:hint="eastAsia" w:ascii="宋体" w:hAnsi="宋体" w:cs="宋体"/>
                <w:bCs/>
                <w:sz w:val="24"/>
              </w:rPr>
            </w:pPr>
            <w:r>
              <w:rPr>
                <w:rFonts w:hint="eastAsia" w:ascii="Times New Roman" w:cs="Times New Roman"/>
                <w:sz w:val="24"/>
                <w:szCs w:val="24"/>
                <w:lang w:val="en-US" w:eastAsia="zh-CN"/>
              </w:rPr>
              <w:t xml:space="preserve">40%三环·稻瘟酰胺悬浮剂</w:t>
            </w:r>
            <w:r/>
          </w:p>
        </w:tc>
        <w:tc>
          <w:tcPr>
            <w:tcW w:w="1357" w:type="pct"/>
            <w:vAlign w:val="center"/>
            <w:textDirection w:val="lrTb"/>
            <w:noWrap w:val="false"/>
          </w:tcPr>
          <w:p>
            <w:pPr>
              <w:jc w:val="left"/>
              <w:widowControl/>
              <w:rPr>
                <w:rFonts w:hint="eastAsia" w:ascii="宋体" w:hAnsi="宋体" w:cs="宋体"/>
                <w:bCs/>
                <w:sz w:val="24"/>
              </w:rPr>
            </w:pPr>
            <w:r>
              <w:rPr>
                <w:rFonts w:hint="eastAsia" w:ascii="Times New Roman" w:cs="Times New Roman"/>
                <w:sz w:val="21"/>
                <w:szCs w:val="21"/>
                <w:lang w:val="en-US" w:eastAsia="zh-CN"/>
              </w:rPr>
              <w:t xml:space="preserve">含量：三环唑25%，稻瘟酰胺15%；剂型：悬浮剂；防治对象：水稻稻瘟病；规格：1000g（总数量的90%），70g（总数量的10%）</w:t>
            </w:r>
            <w:r>
              <w:rPr>
                <w:rFonts w:hint="eastAsia" w:ascii="Times New Roman" w:cs="Times New Roman"/>
                <w:sz w:val="24"/>
                <w:szCs w:val="24"/>
                <w:lang w:val="en-US" w:eastAsia="zh-CN"/>
              </w:rPr>
              <w:t xml:space="preserve">。</w:t>
            </w:r>
            <w:r/>
          </w:p>
        </w:tc>
        <w:tc>
          <w:tcPr>
            <w:tcW w:w="813" w:type="pct"/>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实际供货数量=采购预算÷成交响应单价</w:t>
            </w:r>
            <w:r/>
          </w:p>
        </w:tc>
        <w:tc>
          <w:tcPr>
            <w:tcW w:w="511" w:type="pct"/>
            <w:vAlign w:val="center"/>
            <w:textDirection w:val="lrTb"/>
            <w:noWrap w:val="false"/>
          </w:tcPr>
          <w:p>
            <w:pPr>
              <w:jc w:val="center"/>
              <w:widowControl/>
              <w:rPr>
                <w:rFonts w:hint="eastAsia" w:ascii="宋体" w:hAnsi="宋体" w:cs="宋体"/>
                <w:bCs/>
                <w:sz w:val="24"/>
              </w:rPr>
            </w:pPr>
            <w:r>
              <w:rPr>
                <w:rFonts w:hint="eastAsia" w:ascii="宋体" w:hAnsi="宋体" w:cs="宋体"/>
                <w:bCs/>
                <w:sz w:val="24"/>
              </w:rPr>
              <w:t xml:space="preserve">吨</w:t>
            </w:r>
            <w:r/>
          </w:p>
        </w:tc>
        <w:tc>
          <w:tcPr>
            <w:tcW w:w="1579" w:type="pct"/>
            <w:vAlign w:val="center"/>
            <w:textDirection w:val="lrTb"/>
            <w:noWrap w:val="false"/>
          </w:tcPr>
          <w:p>
            <w:pPr>
              <w:jc w:val="left"/>
              <w:widowControl/>
              <w:rPr>
                <w:rFonts w:hint="eastAsia" w:ascii="宋体" w:hAnsi="宋体" w:cs="宋体"/>
                <w:bCs/>
                <w:sz w:val="24"/>
              </w:rPr>
            </w:pPr>
            <w:r>
              <w:rPr>
                <w:rFonts w:hint="eastAsia" w:ascii="宋体" w:hAnsi="宋体" w:cs="宋体"/>
                <w:sz w:val="22"/>
                <w:szCs w:val="22"/>
              </w:rPr>
              <w:t xml:space="preserve">所投产品必须具有在登记有效期内的农药登记证，生产许可证，产品标准。原件扫描件上传响应文件。</w:t>
            </w:r>
            <w:r/>
          </w:p>
        </w:tc>
      </w:tr>
    </w:tbl>
    <w:p>
      <w:pPr>
        <w:pStyle w:val="804"/>
        <w:ind w:firstLine="482"/>
        <w:spacing w:before="0" w:beforeAutospacing="0" w:after="0" w:afterAutospacing="0" w:line="520" w:lineRule="exact"/>
        <w:rPr>
          <w:rFonts w:hint="eastAsia" w:cs="宋体"/>
          <w:b/>
          <w:bCs/>
          <w:color w:val="ee0000"/>
        </w:rPr>
      </w:pPr>
      <w:r>
        <w:rPr>
          <w:rFonts w:hint="eastAsia" w:cs="宋体"/>
          <w:b/>
          <w:bCs/>
        </w:rPr>
        <w:t xml:space="preserve">注：1、</w:t>
      </w:r>
      <w:r>
        <w:rPr>
          <w:rFonts w:hint="eastAsia" w:cs="宋体"/>
          <w:b/>
          <w:bCs/>
          <w:color w:val="ee0000"/>
        </w:rPr>
        <w:t xml:space="preserve">本项目为固定总价招标项目，最终按供应商所报的单价最低，数量最多为成交单位。</w:t>
      </w:r>
      <w:r/>
    </w:p>
    <w:p>
      <w:pPr>
        <w:pStyle w:val="804"/>
        <w:ind w:firstLine="482"/>
        <w:spacing w:before="0" w:beforeAutospacing="0" w:after="0" w:afterAutospacing="0" w:line="520" w:lineRule="exact"/>
        <w:rPr>
          <w:rFonts w:hint="eastAsia" w:cs="宋体"/>
          <w:b/>
          <w:bCs/>
        </w:rPr>
      </w:pPr>
      <w:r>
        <w:rPr>
          <w:rFonts w:hint="eastAsia" w:cs="宋体"/>
          <w:b/>
          <w:bCs/>
        </w:rPr>
        <w:t xml:space="preserve">2、实际供货数量=采购预算÷成交响应单价，报价需填写响应单价。</w:t>
      </w:r>
      <w:r/>
    </w:p>
    <w:p>
      <w:pPr>
        <w:pStyle w:val="804"/>
        <w:ind w:firstLine="482"/>
        <w:spacing w:before="0" w:beforeAutospacing="0" w:after="0" w:afterAutospacing="0" w:line="520" w:lineRule="exact"/>
        <w:rPr>
          <w:rFonts w:hint="eastAsia" w:cs="宋体"/>
          <w:b/>
          <w:bCs/>
        </w:rPr>
      </w:pPr>
      <w:r>
        <w:rPr>
          <w:rFonts w:hint="eastAsia" w:cs="宋体"/>
          <w:b/>
          <w:bCs/>
        </w:rPr>
        <w:t xml:space="preserve">3、以上为必须响应项，未提供或未响应询价小组将认定为无效响应文件</w:t>
      </w:r>
      <w:r/>
    </w:p>
    <w:p>
      <w:pPr>
        <w:pStyle w:val="804"/>
        <w:ind w:firstLine="480"/>
        <w:spacing w:before="0" w:beforeAutospacing="0" w:after="0" w:afterAutospacing="0" w:line="520" w:lineRule="exact"/>
        <w:rPr>
          <w:rFonts w:hint="eastAsia" w:cs="宋体"/>
        </w:rPr>
      </w:pPr>
      <w:r>
        <w:rPr>
          <w:rFonts w:hint="eastAsia" w:cs="宋体"/>
        </w:rPr>
        <w:t xml:space="preserve">以上所采购货物配置的除有特殊要求外，其余均须按照标准功能、参数提供。供应的产品必须是全新合格正品，生产厂家须出具产品质保书。如系进口产品须提供相关证明，同时必须符合国家环保及相关质量标准要求。</w:t>
      </w:r>
      <w:r/>
    </w:p>
    <w:p>
      <w:pPr>
        <w:pStyle w:val="716"/>
        <w:ind w:firstLine="482"/>
        <w:spacing w:before="200" w:line="300" w:lineRule="exact"/>
        <w:rPr>
          <w:rFonts w:hint="eastAsia" w:ascii="宋体" w:hAnsi="宋体" w:cs="宋体"/>
          <w:b/>
          <w:sz w:val="24"/>
        </w:rPr>
      </w:pPr>
      <w:r>
        <w:rPr>
          <w:rFonts w:hint="eastAsia" w:ascii="宋体" w:hAnsi="宋体" w:cs="宋体"/>
          <w:b/>
          <w:sz w:val="24"/>
        </w:rPr>
        <w:t xml:space="preserve">四、合同履约期限及地点：</w:t>
      </w:r>
      <w:r/>
    </w:p>
    <w:p>
      <w:pPr>
        <w:pStyle w:val="716"/>
        <w:ind w:firstLine="480"/>
        <w:spacing w:line="520" w:lineRule="exact"/>
        <w:rPr>
          <w:rFonts w:hint="eastAsia" w:ascii="宋体" w:hAnsi="宋体" w:cs="宋体"/>
          <w:sz w:val="24"/>
        </w:rPr>
      </w:pPr>
      <w:r>
        <w:rPr>
          <w:rFonts w:hint="eastAsia" w:ascii="宋体" w:hAnsi="宋体" w:cs="宋体"/>
          <w:sz w:val="24"/>
        </w:rPr>
        <w:t xml:space="preserve">（1）每包产品全部须在合同签订后10天内交付完成。</w:t>
      </w:r>
      <w:r/>
    </w:p>
    <w:p>
      <w:pPr>
        <w:pStyle w:val="716"/>
        <w:ind w:firstLine="480"/>
        <w:spacing w:line="520" w:lineRule="exact"/>
        <w:rPr>
          <w:rFonts w:hint="eastAsia" w:ascii="宋体" w:hAnsi="宋体" w:cs="宋体"/>
          <w:sz w:val="24"/>
        </w:rPr>
      </w:pPr>
      <w:r>
        <w:rPr>
          <w:rFonts w:hint="eastAsia" w:ascii="宋体" w:hAnsi="宋体" w:cs="宋体"/>
          <w:sz w:val="24"/>
        </w:rPr>
        <w:t xml:space="preserve">（2）交货地点：兴化市或各乡镇（采购人指定地点，约20多处），供应商综合考虑报价。</w:t>
      </w:r>
      <w:r/>
    </w:p>
    <w:p>
      <w:pPr>
        <w:pStyle w:val="809"/>
        <w:ind w:firstLine="482"/>
        <w:spacing w:line="520" w:lineRule="exact"/>
        <w:rPr>
          <w:rFonts w:hint="eastAsia" w:ascii="宋体" w:hAnsi="宋体" w:eastAsia="宋体" w:cs="宋体"/>
          <w:b/>
          <w:bCs/>
          <w:color w:val="ee0000"/>
          <w:sz w:val="24"/>
        </w:rPr>
      </w:pPr>
      <w:r>
        <w:rPr>
          <w:rFonts w:hint="eastAsia" w:ascii="宋体" w:hAnsi="宋体" w:eastAsia="宋体" w:cs="宋体"/>
          <w:b/>
          <w:bCs/>
          <w:color w:val="ee0000"/>
          <w:sz w:val="24"/>
        </w:rPr>
        <w:t xml:space="preserve">特别说明：所有产品供货至采购人指定地点后，采购人将对货物进行随机抽检，抽检地点数量≥</w:t>
      </w:r>
      <w:r>
        <w:rPr>
          <w:rFonts w:hint="eastAsia" w:ascii="宋体" w:hAnsi="宋体" w:eastAsia="宋体" w:cs="宋体"/>
          <w:b/>
          <w:bCs/>
          <w:color w:val="ee0000"/>
          <w:sz w:val="24"/>
        </w:rPr>
        <w:t xml:space="preserve">3个，地点由采购人确定，取样时供应商和采购人同时在场并确认封存。抽取样品将送至专业检测机构检测，检测费用由供应商承担，按照供应商提供的产品质量标准进行取样全项检测，有一项不合格即判定为不合格。如检测不合格，供应商可以提出异议，采购人可将封存的样品送另外一家有资质的专业检测机构进行复检，复检结果作为最终结果，复检结果与第一次一致的，复检费用由供应商承担，复检结果与第一次不一致的，复检费用由采购人承担。如复检不合格采购人有权解除合同，供应商无条件接受违约责任。采购人有权将供应商质量问题报送质量监管、执法等部门。</w:t>
      </w:r>
      <w:r/>
    </w:p>
    <w:p>
      <w:pPr>
        <w:pStyle w:val="723"/>
        <w:ind w:firstLine="420"/>
      </w:pPr>
      <w:r/>
      <w:r/>
    </w:p>
    <w:p>
      <w:pPr>
        <w:ind w:firstLine="482"/>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五、付款方式：</w:t>
      </w:r>
      <w:r>
        <w:rPr>
          <w:rFonts w:ascii="宋体" w:hAnsi="宋体" w:cs="宋体"/>
          <w:color w:val="000000"/>
          <w:sz w:val="24"/>
        </w:rPr>
        <w:t xml:space="preserve">货物经验收全部合格后，供应商提供全部收货凭证，开具全额发票后一次性付清。</w:t>
      </w:r>
      <w:r/>
    </w:p>
    <w:p>
      <w:pPr>
        <w:pStyle w:val="716"/>
        <w:spacing w:before="400" w:line="300" w:lineRule="exact"/>
        <w:rPr>
          <w:rFonts w:hint="eastAsia" w:ascii="宋体" w:hAnsi="宋体" w:cs="宋体"/>
          <w:b/>
          <w:sz w:val="24"/>
        </w:rPr>
      </w:pPr>
      <w:r>
        <w:rPr>
          <w:rFonts w:hint="eastAsia" w:ascii="宋体" w:hAnsi="宋体" w:cs="宋体"/>
          <w:b/>
          <w:sz w:val="24"/>
          <w:lang w:val="en-US" w:eastAsia="zh-CN"/>
        </w:rPr>
        <w:t xml:space="preserve">六</w:t>
      </w:r>
      <w:r>
        <w:rPr>
          <w:rFonts w:hint="eastAsia" w:ascii="宋体" w:hAnsi="宋体" w:cs="宋体"/>
          <w:b/>
          <w:sz w:val="24"/>
        </w:rPr>
        <w:t xml:space="preserve">、采购标的所属行业：</w:t>
      </w:r>
      <w:r/>
    </w:p>
    <w:p>
      <w:pPr>
        <w:pStyle w:val="716"/>
        <w:ind w:firstLine="480"/>
        <w:spacing w:line="520" w:lineRule="exact"/>
        <w:rPr>
          <w:rFonts w:hint="eastAsia" w:ascii="宋体" w:hAnsi="宋体" w:cs="宋体"/>
          <w:sz w:val="24"/>
        </w:rPr>
      </w:pPr>
      <w:r>
        <w:rPr>
          <w:rFonts w:hint="eastAsia" w:ascii="宋体" w:hAnsi="宋体" w:cs="宋体"/>
          <w:sz w:val="24"/>
        </w:rPr>
        <w:t xml:space="preserve">参照《关于印发中小企业划型标准规定的通知》（工信部联企业[2011]300号）文件，本项目采购标的所属行业为</w:t>
      </w:r>
      <w:r>
        <w:rPr>
          <w:rFonts w:hint="eastAsia" w:ascii="宋体" w:hAnsi="宋体" w:cs="宋体"/>
          <w:sz w:val="24"/>
          <w:u w:val="single"/>
        </w:rPr>
        <w:t xml:space="preserve"> 工业 </w:t>
      </w:r>
      <w:r>
        <w:rPr>
          <w:rFonts w:hint="eastAsia" w:ascii="宋体" w:hAnsi="宋体" w:cs="宋体"/>
          <w:sz w:val="24"/>
        </w:rPr>
        <w:t xml:space="preserve">。</w:t>
      </w:r>
      <w:bookmarkEnd w:id="26"/>
      <w:r/>
    </w:p>
    <w:p>
      <w:pPr>
        <w:pStyle w:val="796"/>
        <w:jc w:val="center"/>
        <w:keepNext/>
        <w:pageBreakBefore/>
        <w:rPr>
          <w:rFonts w:hint="eastAsia"/>
          <w:b/>
          <w:bCs/>
          <w:sz w:val="32"/>
          <w:szCs w:val="32"/>
        </w:rPr>
        <w:outlineLvl w:val="0"/>
      </w:pPr>
      <w:r/>
      <w:bookmarkStart w:id="27" w:name="_Toc4646"/>
      <w:r/>
      <w:bookmarkStart w:id="28" w:name="_Toc20875"/>
      <w:r>
        <w:rPr>
          <w:rFonts w:hint="eastAsia"/>
          <w:b/>
          <w:bCs/>
          <w:sz w:val="32"/>
          <w:szCs w:val="32"/>
        </w:rPr>
        <w:t xml:space="preserve">第八章 响应文件相关格式</w:t>
      </w:r>
      <w:bookmarkEnd w:id="27"/>
      <w:r/>
      <w:bookmarkEnd w:id="28"/>
      <w:r/>
      <w:r/>
    </w:p>
    <w:p>
      <w:pPr>
        <w:pStyle w:val="806"/>
        <w:jc w:val="center"/>
        <w:keepLines w:val="0"/>
        <w:keepNext w:val="0"/>
        <w:spacing w:before="0" w:after="0" w:line="360" w:lineRule="auto"/>
        <w:rPr>
          <w:rFonts w:hint="eastAsia" w:ascii="宋体" w:hAnsi="宋体"/>
          <w:sz w:val="28"/>
        </w:rPr>
        <w:outlineLvl w:val="9"/>
      </w:pPr>
      <w:r/>
      <w:bookmarkStart w:id="29" w:name="_Toc15944"/>
      <w:r/>
      <w:bookmarkStart w:id="30" w:name="_Toc31409"/>
      <w:r>
        <w:rPr>
          <w:rStyle w:val="798"/>
          <w:rFonts w:hint="eastAsia" w:ascii="宋体" w:hAnsi="宋体"/>
        </w:rPr>
        <w:t xml:space="preserve">（</w:t>
      </w:r>
      <w:r>
        <w:rPr>
          <w:rFonts w:hint="eastAsia" w:ascii="宋体" w:hAnsi="宋体"/>
          <w:sz w:val="28"/>
        </w:rPr>
        <w:t xml:space="preserve">本</w:t>
      </w:r>
      <w:r>
        <w:rPr>
          <w:rFonts w:ascii="宋体" w:hAnsi="宋体"/>
          <w:sz w:val="28"/>
        </w:rPr>
        <w:t xml:space="preserve">章仅提供</w:t>
      </w:r>
      <w:r>
        <w:rPr>
          <w:rFonts w:hint="eastAsia" w:ascii="宋体" w:hAnsi="宋体"/>
          <w:sz w:val="28"/>
        </w:rPr>
        <w:t xml:space="preserve">响应</w:t>
      </w:r>
      <w:r>
        <w:rPr>
          <w:rFonts w:ascii="宋体" w:hAnsi="宋体"/>
          <w:sz w:val="28"/>
        </w:rPr>
        <w:t xml:space="preserve">文件中的部分文件格式，不应被理解为包含了</w:t>
      </w:r>
      <w:r>
        <w:rPr>
          <w:rFonts w:hint="eastAsia" w:ascii="宋体" w:hAnsi="宋体"/>
          <w:sz w:val="28"/>
        </w:rPr>
        <w:t xml:space="preserve">响应</w:t>
      </w:r>
      <w:r>
        <w:rPr>
          <w:rFonts w:ascii="宋体" w:hAnsi="宋体"/>
          <w:sz w:val="28"/>
        </w:rPr>
        <w:t xml:space="preserve">文件所需的全部资料</w:t>
      </w:r>
      <w:r>
        <w:rPr>
          <w:rFonts w:hint="eastAsia" w:ascii="宋体" w:hAnsi="宋体"/>
          <w:sz w:val="28"/>
        </w:rPr>
        <w:t xml:space="preserve">）</w:t>
      </w:r>
      <w:bookmarkEnd w:id="29"/>
      <w:r/>
      <w:bookmarkEnd w:id="30"/>
      <w:r/>
      <w:r/>
    </w:p>
    <w:p>
      <w:pPr>
        <w:pStyle w:val="797"/>
        <w:rPr>
          <w:lang w:eastAsia="zh-CN"/>
        </w:rPr>
      </w:pPr>
      <w:r>
        <w:rPr>
          <w:lang w:eastAsia="zh-CN"/>
        </w:rPr>
      </w:r>
      <w:r/>
    </w:p>
    <w:p>
      <w:pPr>
        <w:pStyle w:val="796"/>
        <w:ind w:firstLine="480"/>
        <w:spacing w:line="360" w:lineRule="auto"/>
        <w:rPr>
          <w:rFonts w:hint="eastAsia"/>
        </w:rPr>
      </w:pPr>
      <w:r>
        <w:t xml:space="preserve">1、《承诺书》 </w:t>
      </w:r>
      <w:r/>
    </w:p>
    <w:p>
      <w:pPr>
        <w:pStyle w:val="796"/>
        <w:ind w:firstLine="480"/>
        <w:spacing w:line="360" w:lineRule="auto"/>
        <w:rPr>
          <w:rFonts w:hint="eastAsia"/>
        </w:rPr>
      </w:pPr>
      <w:r>
        <w:rPr>
          <w:rFonts w:hint="eastAsia"/>
        </w:rPr>
        <w:t xml:space="preserve">2</w:t>
      </w:r>
      <w:r>
        <w:t xml:space="preserve">、《</w:t>
      </w:r>
      <w:r>
        <w:rPr>
          <w:rFonts w:hint="eastAsia"/>
        </w:rPr>
        <w:t xml:space="preserve">询价</w:t>
      </w:r>
      <w:r>
        <w:t xml:space="preserve">报价表》</w:t>
      </w:r>
      <w:r/>
    </w:p>
    <w:p>
      <w:pPr>
        <w:pStyle w:val="796"/>
        <w:ind w:firstLine="480"/>
        <w:spacing w:line="360" w:lineRule="auto"/>
        <w:rPr>
          <w:rFonts w:hint="eastAsia"/>
        </w:rPr>
      </w:pPr>
      <w:r>
        <w:rPr>
          <w:rFonts w:hint="eastAsia"/>
        </w:rPr>
        <w:t xml:space="preserve">3</w:t>
      </w:r>
      <w:r>
        <w:t xml:space="preserve">、《</w:t>
      </w:r>
      <w:r>
        <w:rPr>
          <w:rFonts w:hint="eastAsia"/>
        </w:rPr>
        <w:t xml:space="preserve">采购货物供应明细表</w:t>
      </w:r>
      <w:r>
        <w:t xml:space="preserve">》</w:t>
      </w:r>
      <w:r/>
    </w:p>
    <w:p>
      <w:pPr>
        <w:pStyle w:val="796"/>
        <w:ind w:firstLine="480"/>
        <w:spacing w:line="360" w:lineRule="auto"/>
        <w:rPr>
          <w:rFonts w:hint="eastAsia"/>
        </w:rPr>
      </w:pPr>
      <w:r>
        <w:rPr>
          <w:rFonts w:hint="eastAsia"/>
        </w:rPr>
        <w:t xml:space="preserve">4</w:t>
      </w:r>
      <w:r>
        <w:t xml:space="preserve">、《偏离表》</w:t>
      </w:r>
      <w:r/>
    </w:p>
    <w:p>
      <w:pPr>
        <w:pStyle w:val="796"/>
        <w:ind w:firstLine="480"/>
        <w:spacing w:line="360" w:lineRule="auto"/>
        <w:rPr>
          <w:rFonts w:hint="eastAsia"/>
        </w:rPr>
      </w:pPr>
      <w:r>
        <w:rPr>
          <w:rFonts w:hint="eastAsia"/>
        </w:rPr>
        <w:t xml:space="preserve">5</w:t>
      </w:r>
      <w:r>
        <w:t xml:space="preserve">、《法人授权委托书》</w:t>
      </w:r>
      <w:r/>
    </w:p>
    <w:p>
      <w:pPr>
        <w:pStyle w:val="796"/>
        <w:ind w:firstLine="480"/>
        <w:spacing w:line="360" w:lineRule="auto"/>
        <w:rPr>
          <w:rFonts w:hint="eastAsia"/>
        </w:rPr>
      </w:pPr>
      <w:r>
        <w:rPr>
          <w:rFonts w:hint="eastAsia"/>
        </w:rPr>
        <w:t xml:space="preserve">6</w:t>
      </w:r>
      <w:r>
        <w:t xml:space="preserve">、《具备履行合同所必需的设备和专业技术能力的书面声明》</w:t>
      </w:r>
      <w:r/>
    </w:p>
    <w:p>
      <w:pPr>
        <w:pStyle w:val="796"/>
        <w:ind w:firstLine="480"/>
        <w:spacing w:line="360" w:lineRule="auto"/>
        <w:rPr>
          <w:rFonts w:hint="eastAsia"/>
        </w:rPr>
      </w:pPr>
      <w:r>
        <w:rPr>
          <w:rFonts w:hint="eastAsia"/>
        </w:rPr>
        <w:t xml:space="preserve">7、</w:t>
      </w:r>
      <w:r>
        <w:t xml:space="preserve">《供应商参加政府采购活动前3年内在经营活动中没有重大违法记录的书面声明》</w:t>
      </w:r>
      <w:r/>
    </w:p>
    <w:p>
      <w:pPr>
        <w:pStyle w:val="796"/>
        <w:ind w:firstLine="480"/>
        <w:spacing w:line="360" w:lineRule="auto"/>
        <w:rPr>
          <w:rFonts w:hint="eastAsia"/>
        </w:rPr>
      </w:pPr>
      <w:r>
        <w:rPr>
          <w:rFonts w:hint="eastAsia"/>
        </w:rPr>
        <w:t xml:space="preserve">8</w:t>
      </w:r>
      <w:r>
        <w:t xml:space="preserve">、《中小企业声明函》</w:t>
      </w:r>
      <w:r/>
    </w:p>
    <w:p>
      <w:pPr>
        <w:pStyle w:val="796"/>
        <w:ind w:firstLine="480"/>
        <w:spacing w:line="360" w:lineRule="auto"/>
        <w:rPr>
          <w:rFonts w:hint="eastAsia"/>
        </w:rPr>
      </w:pPr>
      <w:r>
        <w:rPr>
          <w:rFonts w:hint="eastAsia"/>
        </w:rPr>
        <w:t xml:space="preserve">9</w:t>
      </w:r>
      <w:r>
        <w:t xml:space="preserve">、《残疾人福利性单位声明函》</w:t>
      </w:r>
      <w:r/>
    </w:p>
    <w:p>
      <w:pPr>
        <w:pStyle w:val="797"/>
        <w:ind w:firstLine="440"/>
        <w:rPr>
          <w:lang w:eastAsia="zh-CN"/>
        </w:rPr>
      </w:pPr>
      <w:r>
        <w:rPr>
          <w:rFonts w:hint="eastAsia"/>
          <w:lang w:eastAsia="zh-CN"/>
        </w:rPr>
        <w:t xml:space="preserve">10、</w:t>
      </w:r>
      <w:r/>
    </w:p>
    <w:p>
      <w:pPr>
        <w:pStyle w:val="796"/>
        <w:ind w:firstLine="480"/>
        <w:spacing w:line="360" w:lineRule="auto"/>
        <w:rPr>
          <w:rFonts w:hint="eastAsia"/>
        </w:rPr>
      </w:pPr>
      <w:r>
        <w:rPr>
          <w:rFonts w:hint="eastAsia"/>
        </w:rPr>
        <w:t xml:space="preserve">11、供应商按询价文件要求或认为需要提供的其他文件</w:t>
      </w:r>
      <w:r/>
    </w:p>
    <w:p>
      <w:pPr>
        <w:ind w:firstLine="420"/>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96"/>
        <w:jc w:val="center"/>
        <w:rPr>
          <w:rFonts w:hint="eastAsia"/>
          <w:b/>
          <w:bCs/>
          <w:sz w:val="28"/>
          <w:szCs w:val="28"/>
        </w:rPr>
      </w:pPr>
      <w:r/>
      <w:bookmarkStart w:id="31" w:name="_Toc11380"/>
      <w:r>
        <w:rPr>
          <w:rFonts w:hint="eastAsia"/>
          <w:b/>
          <w:bCs/>
          <w:sz w:val="28"/>
          <w:szCs w:val="28"/>
        </w:rPr>
        <w:t xml:space="preserve">1</w:t>
      </w:r>
      <w:r>
        <w:rPr>
          <w:b/>
          <w:bCs/>
          <w:sz w:val="28"/>
          <w:szCs w:val="28"/>
        </w:rPr>
        <w:t xml:space="preserve">、承诺书</w:t>
      </w:r>
      <w:bookmarkEnd w:id="31"/>
      <w:r/>
      <w:r/>
    </w:p>
    <w:p>
      <w:pPr>
        <w:pStyle w:val="796"/>
        <w:spacing w:line="420" w:lineRule="exact"/>
        <w:rPr>
          <w:rFonts w:hint="eastAsia" w:cs="宋体"/>
        </w:rPr>
      </w:pPr>
      <w:r>
        <w:rPr>
          <w:rFonts w:hint="eastAsia" w:cs="宋体"/>
        </w:rPr>
        <w:t xml:space="preserve">致：</w:t>
      </w:r>
      <w:r>
        <w:rPr>
          <w:rFonts w:hint="eastAsia" w:cs="宋体"/>
          <w:u w:val="single"/>
          <w:lang w:eastAsia="zh-CN"/>
        </w:rPr>
        <w:t xml:space="preserve">江苏嘉和项目管理有限公司</w:t>
      </w:r>
      <w:r>
        <w:rPr>
          <w:rFonts w:hint="eastAsia" w:cs="宋体"/>
        </w:rPr>
        <w:t xml:space="preserve">：</w:t>
      </w:r>
      <w:r/>
    </w:p>
    <w:p>
      <w:pPr>
        <w:pStyle w:val="807"/>
        <w:ind w:firstLine="480"/>
        <w:spacing w:line="420" w:lineRule="exact"/>
        <w:rPr>
          <w:rFonts w:hint="eastAsia" w:ascii="宋体" w:hAnsi="宋体" w:cs="宋体"/>
          <w:sz w:val="24"/>
          <w:szCs w:val="24"/>
        </w:rPr>
      </w:pPr>
      <w:r>
        <w:rPr>
          <w:rFonts w:hint="eastAsia" w:ascii="宋体" w:hAnsi="宋体" w:cs="宋体"/>
          <w:sz w:val="24"/>
          <w:szCs w:val="24"/>
        </w:rPr>
        <w:t xml:space="preserve">根据贵方</w:t>
      </w:r>
      <w:r>
        <w:rPr>
          <w:rFonts w:hint="eastAsia" w:ascii="宋体" w:hAnsi="宋体" w:cs="宋体"/>
          <w:sz w:val="24"/>
          <w:szCs w:val="24"/>
          <w:u w:val="single"/>
        </w:rPr>
        <w:t xml:space="preserve">     项目名称    </w:t>
      </w:r>
      <w:r>
        <w:rPr>
          <w:rFonts w:hint="eastAsia" w:ascii="宋体" w:hAnsi="宋体" w:cs="宋体"/>
          <w:sz w:val="24"/>
          <w:szCs w:val="24"/>
        </w:rPr>
        <w:t xml:space="preserve">《</w:t>
      </w:r>
      <w:r>
        <w:rPr>
          <w:rFonts w:hint="eastAsia" w:ascii="宋体" w:hAnsi="宋体" w:cs="宋体"/>
          <w:bCs/>
          <w:sz w:val="24"/>
          <w:szCs w:val="24"/>
        </w:rPr>
        <w:t xml:space="preserve">询价文件</w:t>
      </w:r>
      <w:r>
        <w:rPr>
          <w:rFonts w:hint="eastAsia" w:ascii="宋体" w:hAnsi="宋体" w:cs="宋体"/>
          <w:sz w:val="24"/>
          <w:szCs w:val="24"/>
        </w:rPr>
        <w:t xml:space="preserve">》（</w:t>
      </w:r>
      <w:r>
        <w:rPr>
          <w:rFonts w:hint="eastAsia" w:ascii="宋体" w:hAnsi="宋体" w:cs="宋体"/>
          <w:color w:val="ff0000"/>
          <w:sz w:val="24"/>
          <w:szCs w:val="24"/>
        </w:rPr>
        <w:t xml:space="preserve">项目编号：       </w:t>
      </w:r>
      <w:r>
        <w:rPr>
          <w:rFonts w:hint="eastAsia" w:ascii="宋体" w:hAnsi="宋体" w:cs="宋体"/>
          <w:sz w:val="24"/>
          <w:szCs w:val="24"/>
        </w:rPr>
        <w:t xml:space="preserve">）要求，本供应商正式提交以下首次响应文件。</w:t>
      </w:r>
      <w:r/>
    </w:p>
    <w:p>
      <w:pPr>
        <w:pStyle w:val="807"/>
        <w:ind w:firstLine="480"/>
        <w:spacing w:line="420" w:lineRule="exact"/>
        <w:rPr>
          <w:rFonts w:hint="eastAsia" w:ascii="宋体" w:hAnsi="宋体" w:cs="宋体"/>
          <w:sz w:val="24"/>
          <w:szCs w:val="24"/>
        </w:rP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0" cy="16510"/>
                <wp:effectExtent l="0" t="0" r="0" b="0"/>
                <wp:wrapNone/>
                <wp:docPr id="4" name="直接连接符 10"/>
                <wp:cNvGraphicFramePr/>
                <a:graphic xmlns:a="http://schemas.openxmlformats.org/drawingml/2006/main">
                  <a:graphicData uri="http://schemas.microsoft.com/office/word/2010/wordprocessingShape">
                    <wps:wsp>
                      <wps:cNvPr id="0" name=""/>
                      <wps:cNvSpPr/>
                      <wps:spPr bwMode="auto">
                        <a:xfrm flipV="1">
                          <a:off x="0" y="0"/>
                          <a:ext cx="0" cy="165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flip:y;visibility:visible;" from="147.0pt,1.3pt" to="147.0pt,2.6pt" fillcolor="#FFFFFF" strokecolor="#000000"/>
            </w:pict>
          </mc:Fallback>
        </mc:AlternateContent>
      </w:r>
      <w:r>
        <w:rPr>
          <w:rFonts w:hint="eastAsia" w:ascii="宋体" w:hAnsi="宋体" w:cs="宋体"/>
          <w:sz w:val="24"/>
          <w:szCs w:val="24"/>
        </w:rPr>
        <w:t xml:space="preserve">（1）承诺书； </w:t>
      </w:r>
      <w:r/>
    </w:p>
    <w:p>
      <w:pPr>
        <w:pStyle w:val="807"/>
        <w:ind w:firstLine="480"/>
        <w:spacing w:line="420" w:lineRule="exact"/>
        <w:rPr>
          <w:rFonts w:hint="eastAsia" w:ascii="宋体" w:hAnsi="宋体" w:cs="宋体"/>
          <w:sz w:val="24"/>
          <w:szCs w:val="24"/>
        </w:rPr>
      </w:pPr>
      <w:r>
        <w:rPr>
          <w:rFonts w:hint="eastAsia" w:ascii="宋体" w:hAnsi="宋体" w:cs="宋体"/>
          <w:sz w:val="24"/>
          <w:szCs w:val="24"/>
        </w:rPr>
        <w:t xml:space="preserve">（2）询价报价表； </w:t>
      </w:r>
      <w:r/>
    </w:p>
    <w:p>
      <w:pPr>
        <w:pStyle w:val="807"/>
        <w:ind w:firstLine="480"/>
        <w:spacing w:line="420" w:lineRule="exact"/>
        <w:rPr>
          <w:rFonts w:hint="eastAsia" w:ascii="宋体" w:hAnsi="宋体" w:cs="宋体"/>
          <w:sz w:val="24"/>
          <w:szCs w:val="24"/>
        </w:rPr>
      </w:pPr>
      <w:r>
        <w:rPr>
          <w:rFonts w:hint="eastAsia" w:ascii="宋体" w:hAnsi="宋体" w:cs="宋体"/>
          <w:sz w:val="24"/>
          <w:szCs w:val="24"/>
        </w:rPr>
        <w:t xml:space="preserve">（3）偏离表；</w:t>
      </w:r>
      <w:r/>
    </w:p>
    <w:p>
      <w:pPr>
        <w:pStyle w:val="807"/>
        <w:ind w:firstLine="480"/>
        <w:spacing w:line="420" w:lineRule="exact"/>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bCs/>
          <w:sz w:val="24"/>
          <w:szCs w:val="24"/>
        </w:rPr>
        <w:t xml:space="preserve">询价文件</w:t>
      </w:r>
      <w:r>
        <w:rPr>
          <w:rFonts w:hint="eastAsia" w:ascii="宋体" w:hAnsi="宋体" w:cs="宋体"/>
          <w:sz w:val="24"/>
          <w:szCs w:val="24"/>
        </w:rPr>
        <w:t xml:space="preserve">要求提供的其他响应文件。</w:t>
      </w:r>
      <w:r/>
    </w:p>
    <w:p>
      <w:pPr>
        <w:pStyle w:val="807"/>
        <w:ind w:firstLine="482"/>
        <w:spacing w:line="420" w:lineRule="exact"/>
        <w:rPr>
          <w:rFonts w:hint="eastAsia" w:ascii="宋体" w:hAnsi="宋体" w:cs="宋体"/>
          <w:sz w:val="24"/>
          <w:szCs w:val="24"/>
        </w:rPr>
      </w:pPr>
      <w:r>
        <w:rPr>
          <w:rFonts w:hint="eastAsia" w:ascii="宋体" w:hAnsi="宋体" w:cs="宋体"/>
          <w:sz w:val="24"/>
          <w:szCs w:val="24"/>
        </w:rPr>
        <w:t xml:space="preserve">我单位符合《中华人民共和国政府采购法》第二十二条的规定，符合本项目供应商资格要求。</w:t>
      </w:r>
      <w:r/>
    </w:p>
    <w:p>
      <w:pPr>
        <w:pStyle w:val="807"/>
        <w:ind w:firstLine="482"/>
        <w:spacing w:line="420" w:lineRule="exact"/>
        <w:rPr>
          <w:rFonts w:hint="eastAsia" w:ascii="宋体" w:hAnsi="宋体" w:cs="宋体"/>
          <w:sz w:val="24"/>
          <w:szCs w:val="24"/>
        </w:rPr>
      </w:pPr>
      <w:r>
        <w:rPr>
          <w:rFonts w:hint="eastAsia" w:ascii="宋体" w:hAnsi="宋体" w:cs="宋体"/>
          <w:sz w:val="24"/>
          <w:szCs w:val="24"/>
        </w:rPr>
        <w:t xml:space="preserve">我单位按照询价文件的要求编制响应文件，并对其提交的响应文件（包括资格预审申请文件）的真实性、合法性承担法律责任。</w:t>
      </w:r>
      <w:r/>
    </w:p>
    <w:p>
      <w:pPr>
        <w:pStyle w:val="796"/>
        <w:ind w:firstLine="482"/>
        <w:spacing w:line="420" w:lineRule="exact"/>
        <w:rPr>
          <w:rFonts w:hint="eastAsia" w:cs="宋体"/>
        </w:rPr>
      </w:pPr>
      <w:r>
        <w:rPr>
          <w:rFonts w:hint="eastAsia" w:cs="宋体"/>
        </w:rPr>
        <w:t xml:space="preserve">供应商兹宣布同意如下: </w:t>
      </w:r>
      <w:r/>
    </w:p>
    <w:p>
      <w:pPr>
        <w:pStyle w:val="807"/>
        <w:ind w:firstLine="482"/>
        <w:spacing w:line="420" w:lineRule="exact"/>
        <w:rPr>
          <w:rFonts w:hint="eastAsia" w:ascii="宋体" w:hAnsi="宋体" w:cs="宋体"/>
          <w:sz w:val="24"/>
          <w:szCs w:val="24"/>
        </w:rP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5"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46.8pt,23.4pt" to="246.8pt,23.4pt" fillcolor="#FFFFFF" strokecolor="#000000"/>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6"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20.5pt,46.8pt" to="220.6pt,46.8pt" fillcolor="#FFFFFF" strokecolor="#000000"/>
            </w:pict>
          </mc:Fallback>
        </mc:AlternateContent>
      </w:r>
      <w:r>
        <w:rPr>
          <w:rFonts w:hint="eastAsia" w:ascii="宋体" w:hAnsi="宋体" w:cs="宋体"/>
          <w:sz w:val="24"/>
          <w:szCs w:val="24"/>
        </w:rPr>
        <w:t xml:space="preserve">一、完全承担根据《询价文件》规定完成合同的责任和义务（如有偏离，将全部填写在偏离表中）。</w:t>
      </w:r>
      <w:r/>
    </w:p>
    <w:p>
      <w:pPr>
        <w:pStyle w:val="807"/>
        <w:ind w:firstLine="482"/>
        <w:spacing w:line="420" w:lineRule="exact"/>
        <w:rPr>
          <w:rFonts w:hint="eastAsia" w:ascii="宋体" w:hAnsi="宋体" w:cs="宋体"/>
          <w:sz w:val="24"/>
          <w:szCs w:val="24"/>
        </w:rP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10.0pt,19.5pt" to="210.1pt,19.5pt" fillcolor="#FFFFFF" strokecolor="#000000"/>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宋体" w:hAnsi="宋体" w:cs="宋体"/>
          <w:sz w:val="24"/>
          <w:szCs w:val="24"/>
        </w:rPr>
        <w:t xml:space="preserve">二、保证所提供的响应文件（包括资格预审申请文件）及所有材料的真实、合法、有效，并对其负责。</w:t>
      </w:r>
      <w:r/>
    </w:p>
    <w:p>
      <w:pPr>
        <w:pStyle w:val="796"/>
        <w:ind w:firstLine="482"/>
        <w:spacing w:line="420" w:lineRule="exact"/>
        <w:rPr>
          <w:rFonts w:hint="eastAsia" w:cs="宋体"/>
        </w:rPr>
      </w:pPr>
      <w:r>
        <w:rPr>
          <w:rFonts w:hint="eastAsia" w:cs="宋体"/>
        </w:rPr>
        <w:t xml:space="preserve">三、已详细审核《</w:t>
      </w:r>
      <w:r>
        <w:rPr>
          <w:rFonts w:hint="eastAsia" w:cs="宋体"/>
          <w:bCs/>
        </w:rPr>
        <w:t xml:space="preserve">询价文件</w:t>
      </w:r>
      <w:r>
        <w:rPr>
          <w:rFonts w:hint="eastAsia" w:cs="宋体"/>
        </w:rPr>
        <w:t xml:space="preserve">》，包括《询价文件修改（澄清）》（如果有的话），本供应商完全理解并同意放弃对这方面不明及误解的权利。</w:t>
      </w:r>
      <w:r/>
    </w:p>
    <w:p>
      <w:pPr>
        <w:pStyle w:val="796"/>
        <w:ind w:firstLine="482"/>
        <w:spacing w:line="420" w:lineRule="exact"/>
        <w:rPr>
          <w:rFonts w:hint="eastAsia" w:cs="宋体"/>
        </w:rPr>
      </w:pPr>
      <w:r>
        <w:rPr>
          <w:rFonts w:hint="eastAsia" w:cs="宋体"/>
        </w:rPr>
        <w:t xml:space="preserve">四、所供货物保证符合国家有关产品质量、性能和安全标准，无权利瑕疵。</w:t>
      </w:r>
      <w:r/>
    </w:p>
    <w:p>
      <w:pPr>
        <w:pStyle w:val="796"/>
        <w:ind w:firstLine="482"/>
        <w:spacing w:line="420" w:lineRule="exact"/>
        <w:rPr>
          <w:rFonts w:hint="eastAsia" w:cs="宋体"/>
        </w:rPr>
      </w:pPr>
      <w:r>
        <w:rPr>
          <w:rFonts w:hint="eastAsia" w:cs="宋体"/>
        </w:rPr>
        <w:t xml:space="preserve">五、报价有效期为30个工作日。</w:t>
      </w:r>
      <w:r/>
    </w:p>
    <w:p>
      <w:pPr>
        <w:pStyle w:val="796"/>
        <w:ind w:firstLine="482"/>
        <w:spacing w:line="420" w:lineRule="exact"/>
        <w:rPr>
          <w:rFonts w:hint="eastAsia" w:cs="宋体"/>
        </w:rPr>
      </w:pPr>
      <w:r>
        <w:rPr>
          <w:rFonts w:hint="eastAsia" w:cs="宋体"/>
        </w:rPr>
        <w:t xml:space="preserve">六、同意向贵方提供贵方可能要求的与本次询价采购有关的任何证据或资料。</w:t>
      </w:r>
      <w:r/>
    </w:p>
    <w:p>
      <w:pPr>
        <w:pStyle w:val="796"/>
        <w:ind w:firstLine="482"/>
        <w:spacing w:line="420" w:lineRule="exact"/>
        <w:rPr>
          <w:rFonts w:hint="eastAsia" w:cs="宋体"/>
        </w:rPr>
      </w:pPr>
      <w:r>
        <w:rPr>
          <w:rFonts w:hint="eastAsia" w:cs="宋体"/>
        </w:rPr>
        <w:t xml:space="preserve">七、完全理解贵方不一定要接受最低的报价或收到的任何报价。</w:t>
      </w:r>
      <w:r/>
    </w:p>
    <w:p>
      <w:pPr>
        <w:pStyle w:val="796"/>
        <w:ind w:firstLine="482"/>
        <w:spacing w:line="420" w:lineRule="exact"/>
        <w:rPr>
          <w:rFonts w:hint="eastAsia" w:cs="宋体"/>
        </w:rPr>
      </w:pPr>
      <w:r>
        <w:rPr>
          <w:rFonts w:hint="eastAsia" w:cs="宋体"/>
        </w:rPr>
        <w:t xml:space="preserve">八、同意在收到成交通知书时，按照询价文件中的有关规定支付代理服务费。</w:t>
      </w:r>
      <w:r/>
    </w:p>
    <w:p>
      <w:pPr>
        <w:pStyle w:val="796"/>
        <w:ind w:firstLine="482"/>
        <w:spacing w:line="420" w:lineRule="exact"/>
        <w:rPr>
          <w:rFonts w:hint="eastAsia" w:cs="宋体"/>
        </w:rPr>
      </w:pPr>
      <w:r>
        <w:rPr>
          <w:rFonts w:hint="eastAsia" w:cs="宋体"/>
        </w:rPr>
        <w:t xml:space="preserve">九、</w:t>
      </w:r>
      <w:r>
        <w:rPr>
          <w:rFonts w:hint="eastAsia" w:cs="宋体"/>
          <w:lang w:eastAsia="zh-CN"/>
        </w:rPr>
        <w:t xml:space="preserve">江苏嘉和项目管理有限公司</w:t>
      </w:r>
      <w:r>
        <w:rPr>
          <w:rFonts w:hint="eastAsia" w:cs="宋体"/>
        </w:rPr>
        <w:t xml:space="preserve">有权将我单位本项目的《询价报价表》以及《江苏省政府采购合同（参考）》予以公示，公示的方式由</w:t>
      </w:r>
      <w:r>
        <w:rPr>
          <w:rFonts w:hint="eastAsia" w:cs="宋体"/>
          <w:lang w:eastAsia="zh-CN"/>
        </w:rPr>
        <w:t xml:space="preserve">江苏嘉和项目管理有限公司</w:t>
      </w:r>
      <w:r>
        <w:rPr>
          <w:rFonts w:hint="eastAsia" w:cs="宋体"/>
        </w:rPr>
        <w:t xml:space="preserve">。</w:t>
      </w:r>
      <w:r/>
    </w:p>
    <w:p>
      <w:pPr>
        <w:pStyle w:val="796"/>
        <w:ind w:firstLine="3794"/>
        <w:spacing w:line="360" w:lineRule="auto"/>
        <w:rPr>
          <w:rFonts w:hint="eastAsia" w:cs="宋体"/>
        </w:rPr>
      </w:pPr>
      <w:r>
        <w:rPr>
          <w:rFonts w:hint="eastAsia" w:cs="宋体"/>
        </w:rPr>
        <w:t xml:space="preserve">询价报价供应商：（盖电子签章）</w:t>
      </w:r>
      <w:r/>
    </w:p>
    <w:p>
      <w:pPr>
        <w:pStyle w:val="796"/>
        <w:ind w:firstLine="3088"/>
        <w:spacing w:line="360" w:lineRule="auto"/>
        <w:rPr>
          <w:rFonts w:hint="eastAsia" w:cs="宋体"/>
        </w:rPr>
      </w:pPr>
      <w:r>
        <w:rPr>
          <w:rFonts w:hint="eastAsia" w:cs="宋体"/>
        </w:rPr>
        <w:t xml:space="preserve">询价代表：</w:t>
      </w:r>
      <w:r/>
    </w:p>
    <w:p>
      <w:pPr>
        <w:pStyle w:val="796"/>
        <w:ind w:firstLine="3120"/>
        <w:spacing w:line="360" w:lineRule="auto"/>
        <w:rPr>
          <w:rFonts w:hint="eastAsia" w:cs="宋体"/>
        </w:rPr>
      </w:pPr>
      <w:r>
        <w:rPr>
          <w:rFonts w:hint="eastAsia" w:cs="宋体"/>
        </w:rPr>
        <w:t xml:space="preserve">移动电话：</w:t>
      </w:r>
      <w:r/>
    </w:p>
    <w:p>
      <w:pPr>
        <w:pStyle w:val="796"/>
        <w:ind w:firstLine="8224"/>
        <w:rPr>
          <w:rFonts w:hint="eastAsia" w:cs="宋体"/>
        </w:rPr>
      </w:pPr>
      <w:r>
        <w:rPr>
          <w:rFonts w:hint="eastAsia" w:cs="宋体"/>
        </w:rPr>
        <w:t xml:space="preserve">年  月  日</w:t>
      </w:r>
      <w:r/>
    </w:p>
    <w:p>
      <w:pPr>
        <w:pStyle w:val="796"/>
        <w:jc w:val="center"/>
        <w:keepNext/>
        <w:pageBreakBefore/>
        <w:spacing w:line="400" w:lineRule="exact"/>
        <w:rPr>
          <w:rFonts w:hint="eastAsia"/>
          <w:b/>
          <w:bCs/>
          <w:sz w:val="30"/>
          <w:szCs w:val="30"/>
        </w:rPr>
        <w:outlineLvl w:val="0"/>
      </w:pPr>
      <w:r/>
      <w:bookmarkStart w:id="32" w:name="_Toc17924"/>
      <w:r>
        <w:rPr>
          <w:rFonts w:hint="eastAsia"/>
          <w:b/>
          <w:bCs/>
          <w:sz w:val="30"/>
          <w:szCs w:val="30"/>
        </w:rPr>
        <w:t xml:space="preserve">2</w:t>
      </w:r>
      <w:r>
        <w:rPr>
          <w:b/>
          <w:bCs/>
          <w:sz w:val="30"/>
          <w:szCs w:val="30"/>
        </w:rPr>
        <w:t xml:space="preserve">、</w:t>
      </w:r>
      <w:r>
        <w:rPr>
          <w:rFonts w:hint="eastAsia"/>
          <w:b/>
          <w:bCs/>
          <w:sz w:val="30"/>
          <w:szCs w:val="30"/>
        </w:rPr>
        <w:t xml:space="preserve">询价</w:t>
      </w:r>
      <w:r>
        <w:rPr>
          <w:b/>
          <w:bCs/>
          <w:sz w:val="30"/>
          <w:szCs w:val="30"/>
        </w:rPr>
        <w:t xml:space="preserve">报价表</w:t>
      </w:r>
      <w:bookmarkEnd w:id="32"/>
      <w:r/>
      <w:r/>
    </w:p>
    <w:p>
      <w:pPr>
        <w:pStyle w:val="796"/>
        <w:rPr>
          <w:rFonts w:hint="eastAsia" w:cs="宋体"/>
        </w:rPr>
      </w:pPr>
      <w:r>
        <w:rPr>
          <w:rFonts w:hint="eastAsia" w:cs="宋体"/>
        </w:rPr>
      </w:r>
      <w:r/>
    </w:p>
    <w:p>
      <w:pPr>
        <w:pStyle w:val="796"/>
        <w:rPr>
          <w:rFonts w:hint="eastAsia" w:ascii="方正仿宋_GB2312" w:hAnsi="方正仿宋_GB2312" w:eastAsia="方正仿宋_GB2312" w:cs="方正仿宋_GB2312"/>
          <w:u w:val="single"/>
        </w:rPr>
      </w:pPr>
      <w:r>
        <w:rPr>
          <w:rFonts w:hint="eastAsia" w:ascii="方正仿宋_GB2312" w:hAnsi="方正仿宋_GB2312" w:eastAsia="方正仿宋_GB2312" w:cs="方正仿宋_GB2312"/>
        </w:rPr>
        <w:t xml:space="preserve">项目编号：</w:t>
      </w:r>
      <w:bookmarkStart w:id="39" w:name="_GoBack"/>
      <w:r/>
      <w:bookmarkEnd w:id="39"/>
      <w:r/>
      <w:r/>
    </w:p>
    <w:p>
      <w:pPr>
        <w:pStyle w:val="796"/>
        <w:jc w:val="center"/>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                                                       货币单位：人民币元</w:t>
      </w:r>
      <w:r/>
    </w:p>
    <w:p>
      <w:pPr>
        <w:pStyle w:val="796"/>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bl>
      <w:tblPr>
        <w:tblStyle w:val="713"/>
        <w:tblW w:w="9235"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013"/>
        <w:gridCol w:w="1206"/>
        <w:gridCol w:w="1346"/>
        <w:gridCol w:w="1067"/>
        <w:gridCol w:w="2665"/>
        <w:gridCol w:w="938"/>
      </w:tblGrid>
      <w:tr>
        <w:trPr>
          <w:cantSplit/>
          <w:jc w:val="center"/>
          <w:trHeight w:val="884"/>
        </w:trPr>
        <w:tc>
          <w:tcPr>
            <w:tcW w:w="2013" w:type="dxa"/>
            <w:vAlign w:val="center"/>
            <w:textDirection w:val="lrTb"/>
            <w:noWrap w:val="false"/>
          </w:tcPr>
          <w:p>
            <w:pPr>
              <w:pStyle w:val="796"/>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项目名称</w:t>
            </w:r>
            <w:r/>
          </w:p>
        </w:tc>
        <w:tc>
          <w:tcPr>
            <w:tcW w:w="1206" w:type="dxa"/>
            <w:vAlign w:val="center"/>
            <w:textDirection w:val="lrTb"/>
            <w:noWrap w:val="false"/>
          </w:tcPr>
          <w:p>
            <w:pPr>
              <w:pStyle w:val="796"/>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项目内容</w:t>
            </w:r>
            <w:r/>
          </w:p>
        </w:tc>
        <w:tc>
          <w:tcPr>
            <w:tcW w:w="1346" w:type="dxa"/>
            <w:vAlign w:val="center"/>
            <w:textDirection w:val="lrTb"/>
            <w:noWrap w:val="false"/>
          </w:tcPr>
          <w:p>
            <w:pPr>
              <w:pStyle w:val="796"/>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单价（元）</w:t>
            </w:r>
            <w:r/>
          </w:p>
        </w:tc>
        <w:tc>
          <w:tcPr>
            <w:tcW w:w="1067" w:type="dxa"/>
            <w:vAlign w:val="center"/>
            <w:textDirection w:val="lrTb"/>
            <w:noWrap w:val="false"/>
          </w:tcPr>
          <w:p>
            <w:pPr>
              <w:pStyle w:val="796"/>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数量</w:t>
            </w:r>
            <w:r/>
          </w:p>
        </w:tc>
        <w:tc>
          <w:tcPr>
            <w:tcW w:w="2665" w:type="dxa"/>
            <w:vAlign w:val="center"/>
            <w:textDirection w:val="lrTb"/>
            <w:noWrap w:val="false"/>
          </w:tcPr>
          <w:p>
            <w:pPr>
              <w:pStyle w:val="796"/>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总报价（小写）</w:t>
            </w:r>
            <w:r/>
          </w:p>
        </w:tc>
        <w:tc>
          <w:tcPr>
            <w:tcW w:w="938" w:type="dxa"/>
            <w:vAlign w:val="center"/>
            <w:textDirection w:val="lrTb"/>
            <w:noWrap w:val="false"/>
          </w:tcPr>
          <w:p>
            <w:pPr>
              <w:pStyle w:val="796"/>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备注</w:t>
            </w:r>
            <w:r/>
          </w:p>
        </w:tc>
      </w:tr>
      <w:tr>
        <w:trPr>
          <w:cantSplit/>
          <w:jc w:val="center"/>
          <w:trHeight w:val="1165"/>
        </w:trPr>
        <w:tc>
          <w:tcPr>
            <w:tcW w:w="2013" w:type="dxa"/>
            <w:vAlign w:val="center"/>
            <w:textDirection w:val="lrTb"/>
            <w:noWrap w:val="false"/>
          </w:tcPr>
          <w:p>
            <w:pPr>
              <w:pStyle w:val="79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W w:w="1206" w:type="dxa"/>
            <w:vAlign w:val="center"/>
            <w:textDirection w:val="lrTb"/>
            <w:noWrap w:val="false"/>
          </w:tcPr>
          <w:p>
            <w:pPr>
              <w:pStyle w:val="796"/>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W w:w="1346" w:type="dxa"/>
            <w:vAlign w:val="center"/>
            <w:textDirection w:val="lrTb"/>
            <w:noWrap w:val="false"/>
          </w:tcPr>
          <w:p>
            <w:pPr>
              <w:pStyle w:val="796"/>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W w:w="1067" w:type="dxa"/>
            <w:vAlign w:val="center"/>
            <w:textDirection w:val="lrTb"/>
            <w:noWrap w:val="false"/>
          </w:tcPr>
          <w:p>
            <w:pPr>
              <w:pStyle w:val="796"/>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W w:w="2665" w:type="dxa"/>
            <w:vAlign w:val="center"/>
            <w:textDirection w:val="lrTb"/>
            <w:noWrap w:val="false"/>
          </w:tcPr>
          <w:p>
            <w:pPr>
              <w:pStyle w:val="796"/>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W w:w="938" w:type="dxa"/>
            <w:vAlign w:val="center"/>
            <w:vMerge w:val="restart"/>
            <w:textDirection w:val="lrTb"/>
            <w:noWrap w:val="false"/>
          </w:tcPr>
          <w:p>
            <w:pPr>
              <w:pStyle w:val="796"/>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r>
      <w:tr>
        <w:trPr>
          <w:cantSplit/>
          <w:jc w:val="center"/>
          <w:trHeight w:val="1476"/>
        </w:trPr>
        <w:tc>
          <w:tcPr>
            <w:gridSpan w:val="5"/>
            <w:tcW w:w="8297" w:type="dxa"/>
            <w:vAlign w:val="center"/>
            <w:textDirection w:val="lrTb"/>
            <w:noWrap w:val="false"/>
          </w:tcPr>
          <w:p>
            <w:pPr>
              <w:pStyle w:val="796"/>
              <w:jc w:val="both"/>
              <w:rPr>
                <w:rFonts w:hint="eastAsia" w:ascii="方正仿宋_GB2312" w:hAnsi="方正仿宋_GB2312" w:eastAsia="方正仿宋_GB2312" w:cs="方正仿宋_GB2312"/>
                <w:u w:val="single"/>
              </w:rPr>
            </w:pPr>
            <w:r>
              <w:rPr>
                <w:rFonts w:hint="eastAsia" w:ascii="方正仿宋_GB2312" w:hAnsi="方正仿宋_GB2312" w:eastAsia="方正仿宋_GB2312" w:cs="方正仿宋_GB2312"/>
              </w:rPr>
              <w:t xml:space="preserve">报价：总价（大写）：</w:t>
            </w:r>
            <w:r>
              <w:rPr>
                <w:rFonts w:hint="eastAsia" w:ascii="方正仿宋_GB2312" w:hAnsi="方正仿宋_GB2312" w:eastAsia="方正仿宋_GB2312" w:cs="方正仿宋_GB2312"/>
                <w:u w:val="single"/>
              </w:rPr>
              <w:t xml:space="preserve">                                    </w:t>
            </w:r>
            <w:r/>
          </w:p>
        </w:tc>
        <w:tc>
          <w:tcPr>
            <w:tcW w:w="938" w:type="dxa"/>
            <w:vAlign w:val="center"/>
            <w:vMerge w:val="continue"/>
            <w:textDirection w:val="lrTb"/>
            <w:noWrap w:val="false"/>
          </w:tcPr>
          <w:p>
            <w:pPr>
              <w:pStyle w:val="796"/>
              <w:jc w:val="cente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r>
    </w:tbl>
    <w:p>
      <w:pPr>
        <w:pStyle w:val="79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79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供应商报价说明：</w:t>
      </w:r>
      <w:r/>
    </w:p>
    <w:p>
      <w:pPr>
        <w:pStyle w:val="796"/>
        <w:ind w:firstLine="638"/>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1、报价包括完成项目的所有费用。采购人不再支付报价以外的任何费用。</w:t>
      </w:r>
      <w:r/>
    </w:p>
    <w:p>
      <w:pPr>
        <w:pStyle w:val="796"/>
        <w:ind w:firstLine="638"/>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2.报价以总价为准，大小写不一致以大写为准；</w:t>
      </w:r>
      <w:r/>
    </w:p>
    <w:p>
      <w:pPr>
        <w:pStyle w:val="796"/>
        <w:ind w:firstLine="638"/>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3.偏离说明：详见《偏离表》。</w:t>
      </w:r>
      <w:r/>
    </w:p>
    <w:p>
      <w:pPr>
        <w:pStyle w:val="79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供应商名称：</w:t>
      </w:r>
      <w:r>
        <w:rPr>
          <w:rFonts w:hint="eastAsia" w:ascii="方正仿宋_GB2312" w:hAnsi="方正仿宋_GB2312" w:eastAsia="方正仿宋_GB2312" w:cs="方正仿宋_GB2312"/>
          <w:u w:val="single"/>
        </w:rPr>
        <w:t xml:space="preserve">        </w:t>
      </w:r>
      <w:r>
        <w:rPr>
          <w:rFonts w:hint="eastAsia" w:ascii="方正仿宋_GB2312" w:hAnsi="方正仿宋_GB2312" w:eastAsia="方正仿宋_GB2312" w:cs="方正仿宋_GB2312"/>
        </w:rPr>
        <w:t xml:space="preserve">（盖电子签章）　　　　　　　　　　　　　　　</w:t>
      </w:r>
      <w:r/>
    </w:p>
    <w:p>
      <w:pPr>
        <w:pStyle w:val="79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法定代表人或受托人（签字或盖电子签章）：                      </w:t>
      </w:r>
      <w:r/>
    </w:p>
    <w:p>
      <w:pPr>
        <w:pStyle w:val="79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报价时间：    年  月  日</w:t>
      </w:r>
      <w:r/>
    </w:p>
    <w:p>
      <w:pPr>
        <w:ind w:firstLine="420"/>
      </w:pPr>
      <w:r/>
      <w:r/>
    </w:p>
    <w:p>
      <w:r/>
      <w:r/>
    </w:p>
    <w:p>
      <w:r/>
      <w:r/>
    </w:p>
    <w:p>
      <w:r/>
      <w:r/>
    </w:p>
    <w:p>
      <w:r/>
      <w:r/>
    </w:p>
    <w:p>
      <w:r/>
      <w:r/>
    </w:p>
    <w:p>
      <w:r/>
      <w:r/>
    </w:p>
    <w:p>
      <w:r/>
      <w:r/>
    </w:p>
    <w:p>
      <w:r/>
      <w:r/>
    </w:p>
    <w:p>
      <w:r/>
      <w:r/>
    </w:p>
    <w:p>
      <w:r/>
      <w:r/>
    </w:p>
    <w:p>
      <w:r/>
      <w:r/>
    </w:p>
    <w:p>
      <w:r/>
      <w:r/>
    </w:p>
    <w:p>
      <w:r/>
      <w:r/>
    </w:p>
    <w:p>
      <w:r/>
      <w:r/>
    </w:p>
    <w:p>
      <w:r/>
      <w:r/>
    </w:p>
    <w:p>
      <w:r/>
      <w:r/>
    </w:p>
    <w:p>
      <w:r/>
      <w:r/>
    </w:p>
    <w:p>
      <w:r/>
      <w:r/>
    </w:p>
    <w:p>
      <w:r/>
      <w:r/>
    </w:p>
    <w:p>
      <w:r/>
      <w:r/>
    </w:p>
    <w:p>
      <w:pPr>
        <w:pStyle w:val="796"/>
        <w:jc w:val="center"/>
        <w:rPr>
          <w:rFonts w:hint="eastAsia"/>
          <w:b/>
          <w:bCs/>
          <w:sz w:val="28"/>
          <w:szCs w:val="28"/>
        </w:rPr>
      </w:pPr>
      <w:r>
        <w:rPr>
          <w:rFonts w:hint="eastAsia"/>
          <w:b/>
          <w:bCs/>
          <w:sz w:val="28"/>
          <w:szCs w:val="28"/>
        </w:rPr>
        <w:t xml:space="preserve">3、采购货物供应明细表</w:t>
      </w:r>
      <w:r/>
    </w:p>
    <w:p>
      <w:pPr>
        <w:pStyle w:val="796"/>
        <w:spacing w:line="360" w:lineRule="auto"/>
        <w:rPr>
          <w:rFonts w:hint="eastAsia" w:cs="宋体"/>
        </w:rPr>
      </w:pPr>
      <w:r>
        <w:rPr>
          <w:rFonts w:hint="eastAsia" w:cs="宋体"/>
        </w:rPr>
        <w:t xml:space="preserve">项目名称：</w:t>
      </w:r>
      <w:r>
        <w:rPr>
          <w:rFonts w:hint="eastAsia" w:cs="宋体"/>
          <w:bCs/>
          <w:u w:val="single"/>
        </w:rPr>
        <w:t xml:space="preserve">            </w:t>
      </w:r>
      <w:r/>
    </w:p>
    <w:p>
      <w:pPr>
        <w:pStyle w:val="797"/>
        <w:rPr>
          <w:rFonts w:hint="eastAsia" w:ascii="宋体" w:hAnsi="宋体" w:cs="宋体"/>
          <w:sz w:val="24"/>
          <w:szCs w:val="24"/>
          <w:lang w:eastAsia="zh-CN"/>
        </w:rPr>
      </w:pPr>
      <w:r>
        <w:rPr>
          <w:rFonts w:hint="eastAsia" w:ascii="宋体" w:hAnsi="宋体" w:cs="宋体"/>
          <w:sz w:val="24"/>
          <w:szCs w:val="24"/>
          <w:lang w:eastAsia="zh-CN"/>
        </w:rPr>
        <w:t xml:space="preserve">项目编号：</w:t>
      </w:r>
      <w:r>
        <w:rPr>
          <w:rFonts w:hint="eastAsia" w:ascii="宋体" w:hAnsi="宋体" w:cs="宋体"/>
          <w:bCs/>
          <w:sz w:val="24"/>
          <w:szCs w:val="24"/>
          <w:u w:val="single"/>
          <w:lang w:eastAsia="zh-CN"/>
        </w:rPr>
        <w:t xml:space="preserve">             </w:t>
      </w:r>
      <w:r/>
    </w:p>
    <w:p>
      <w:pPr>
        <w:pStyle w:val="799"/>
        <w:jc w:val="both"/>
        <w:spacing w:before="0" w:beforeAutospacing="0" w:after="0" w:afterAutospacing="0"/>
        <w:widowControl w:val="off"/>
        <w:rPr>
          <w:rFonts w:hint="eastAsia" w:cs="宋体"/>
        </w:rPr>
      </w:pPr>
      <w:r>
        <w:rPr>
          <w:rFonts w:hint="eastAsia" w:cs="宋体"/>
        </w:rPr>
        <w:t xml:space="preserve"> </w:t>
      </w:r>
      <w:r/>
    </w:p>
    <w:tbl>
      <w:tblPr>
        <w:tblStyle w:val="80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0"/>
        <w:gridCol w:w="1042"/>
        <w:gridCol w:w="1139"/>
        <w:gridCol w:w="1097"/>
        <w:gridCol w:w="1396"/>
        <w:gridCol w:w="757"/>
        <w:gridCol w:w="958"/>
        <w:gridCol w:w="1097"/>
        <w:gridCol w:w="1590"/>
      </w:tblGrid>
      <w:tr>
        <w:trPr>
          <w:jc w:val="center"/>
        </w:trPr>
        <w:tc>
          <w:tcPr>
            <w:tcW w:w="860" w:type="dxa"/>
            <w:vAlign w:val="center"/>
            <w:textDirection w:val="lrTb"/>
            <w:noWrap/>
          </w:tcPr>
          <w:p>
            <w:pPr>
              <w:jc w:val="center"/>
              <w:rPr>
                <w:rFonts w:hint="eastAsia" w:ascii="宋体" w:hAnsi="宋体" w:cs="宋体"/>
                <w:color w:val="000000"/>
                <w:sz w:val="24"/>
                <w:szCs w:val="20"/>
              </w:rPr>
            </w:pPr>
            <w:r>
              <w:rPr>
                <w:rFonts w:hint="eastAsia" w:ascii="宋体" w:hAnsi="宋体" w:cs="宋体"/>
                <w:sz w:val="24"/>
                <w:szCs w:val="20"/>
              </w:rPr>
              <w:t xml:space="preserve">序号</w:t>
            </w:r>
            <w:r/>
          </w:p>
        </w:tc>
        <w:tc>
          <w:tcPr>
            <w:tcW w:w="1042" w:type="dxa"/>
            <w:vAlign w:val="center"/>
            <w:textDirection w:val="lrTb"/>
            <w:noWrap/>
          </w:tcPr>
          <w:p>
            <w:pPr>
              <w:jc w:val="center"/>
              <w:rPr>
                <w:rFonts w:hint="eastAsia" w:ascii="宋体" w:hAnsi="宋体" w:cs="宋体"/>
                <w:sz w:val="24"/>
                <w:szCs w:val="20"/>
              </w:rPr>
            </w:pPr>
            <w:r>
              <w:rPr>
                <w:rFonts w:hint="eastAsia" w:ascii="宋体" w:hAnsi="宋体" w:cs="宋体"/>
                <w:sz w:val="24"/>
                <w:szCs w:val="20"/>
              </w:rPr>
              <w:t xml:space="preserve">货物</w:t>
            </w:r>
            <w:r/>
          </w:p>
          <w:p>
            <w:pPr>
              <w:jc w:val="center"/>
              <w:rPr>
                <w:rFonts w:hint="eastAsia" w:ascii="宋体" w:hAnsi="宋体" w:cs="宋体"/>
                <w:color w:val="000000"/>
                <w:sz w:val="24"/>
                <w:szCs w:val="20"/>
              </w:rPr>
            </w:pPr>
            <w:r>
              <w:rPr>
                <w:rFonts w:hint="eastAsia" w:ascii="宋体" w:hAnsi="宋体" w:cs="宋体"/>
                <w:sz w:val="24"/>
                <w:szCs w:val="20"/>
              </w:rPr>
              <w:t xml:space="preserve">名称</w:t>
            </w:r>
            <w:r/>
          </w:p>
        </w:tc>
        <w:tc>
          <w:tcPr>
            <w:tcW w:w="1139" w:type="dxa"/>
            <w:vAlign w:val="center"/>
            <w:textDirection w:val="lrTb"/>
            <w:noWrap/>
          </w:tcPr>
          <w:p>
            <w:pPr>
              <w:jc w:val="center"/>
              <w:rPr>
                <w:rFonts w:hint="eastAsia" w:ascii="宋体" w:hAnsi="宋体" w:cs="宋体"/>
                <w:sz w:val="24"/>
                <w:szCs w:val="20"/>
              </w:rPr>
            </w:pPr>
            <w:r>
              <w:rPr>
                <w:rFonts w:hint="eastAsia" w:ascii="宋体" w:hAnsi="宋体" w:cs="宋体"/>
                <w:sz w:val="24"/>
                <w:szCs w:val="20"/>
              </w:rPr>
              <w:t xml:space="preserve">品牌</w:t>
            </w:r>
            <w:r/>
          </w:p>
          <w:p>
            <w:pPr>
              <w:jc w:val="center"/>
              <w:rPr>
                <w:rFonts w:hint="eastAsia" w:ascii="宋体" w:hAnsi="宋体" w:cs="宋体"/>
                <w:color w:val="000000"/>
                <w:sz w:val="24"/>
                <w:szCs w:val="20"/>
              </w:rPr>
            </w:pPr>
            <w:r>
              <w:rPr>
                <w:rFonts w:hint="eastAsia" w:ascii="宋体" w:hAnsi="宋体" w:cs="宋体"/>
                <w:sz w:val="24"/>
                <w:szCs w:val="20"/>
              </w:rPr>
              <w:t xml:space="preserve">型号</w:t>
            </w:r>
            <w:r/>
          </w:p>
        </w:tc>
        <w:tc>
          <w:tcPr>
            <w:tcW w:w="1097" w:type="dxa"/>
            <w:vAlign w:val="center"/>
            <w:textDirection w:val="lrTb"/>
            <w:noWrap/>
          </w:tcPr>
          <w:p>
            <w:pPr>
              <w:jc w:val="center"/>
              <w:rPr>
                <w:rFonts w:hint="eastAsia" w:ascii="宋体" w:hAnsi="宋体" w:cs="宋体"/>
                <w:sz w:val="24"/>
                <w:szCs w:val="20"/>
              </w:rPr>
            </w:pPr>
            <w:r>
              <w:rPr>
                <w:rFonts w:hint="eastAsia" w:ascii="宋体" w:hAnsi="宋体" w:cs="宋体"/>
                <w:sz w:val="24"/>
                <w:szCs w:val="20"/>
              </w:rPr>
              <w:t xml:space="preserve">规格</w:t>
            </w:r>
            <w:r/>
          </w:p>
          <w:p>
            <w:pPr>
              <w:jc w:val="center"/>
              <w:rPr>
                <w:rFonts w:hint="eastAsia" w:ascii="宋体" w:hAnsi="宋体" w:cs="宋体"/>
                <w:color w:val="000000"/>
                <w:sz w:val="24"/>
                <w:szCs w:val="20"/>
              </w:rPr>
            </w:pPr>
            <w:r>
              <w:rPr>
                <w:rFonts w:hint="eastAsia" w:ascii="宋体" w:hAnsi="宋体" w:cs="宋体"/>
                <w:sz w:val="24"/>
                <w:szCs w:val="20"/>
              </w:rPr>
              <w:t xml:space="preserve">参数</w:t>
            </w:r>
            <w:r/>
          </w:p>
        </w:tc>
        <w:tc>
          <w:tcPr>
            <w:tcW w:w="1396" w:type="dxa"/>
            <w:vAlign w:val="center"/>
            <w:textDirection w:val="lrTb"/>
            <w:noWrap/>
          </w:tcPr>
          <w:p>
            <w:pPr>
              <w:jc w:val="center"/>
              <w:rPr>
                <w:rFonts w:hint="eastAsia" w:ascii="宋体" w:hAnsi="宋体" w:cs="宋体"/>
                <w:sz w:val="24"/>
                <w:szCs w:val="20"/>
              </w:rPr>
            </w:pPr>
            <w:r>
              <w:rPr>
                <w:rFonts w:hint="eastAsia" w:ascii="宋体" w:hAnsi="宋体" w:cs="宋体"/>
                <w:sz w:val="24"/>
                <w:szCs w:val="20"/>
              </w:rPr>
              <w:t xml:space="preserve">厂家</w:t>
            </w:r>
            <w:r/>
          </w:p>
          <w:p>
            <w:pPr>
              <w:jc w:val="center"/>
              <w:rPr>
                <w:rFonts w:hint="eastAsia" w:ascii="宋体" w:hAnsi="宋体" w:cs="宋体"/>
                <w:color w:val="000000"/>
                <w:sz w:val="24"/>
                <w:szCs w:val="20"/>
              </w:rPr>
            </w:pPr>
            <w:r>
              <w:rPr>
                <w:rFonts w:hint="eastAsia" w:ascii="宋体" w:hAnsi="宋体" w:cs="宋体"/>
                <w:sz w:val="24"/>
                <w:szCs w:val="20"/>
              </w:rPr>
              <w:t xml:space="preserve">（产地）</w:t>
            </w:r>
            <w:r/>
          </w:p>
        </w:tc>
        <w:tc>
          <w:tcPr>
            <w:tcW w:w="757" w:type="dxa"/>
            <w:vAlign w:val="center"/>
            <w:textDirection w:val="lrTb"/>
            <w:noWrap/>
          </w:tcPr>
          <w:p>
            <w:pPr>
              <w:jc w:val="center"/>
              <w:rPr>
                <w:rFonts w:hint="eastAsia" w:ascii="宋体" w:hAnsi="宋体" w:cs="宋体"/>
                <w:color w:val="000000"/>
                <w:sz w:val="24"/>
                <w:szCs w:val="20"/>
              </w:rPr>
            </w:pPr>
            <w:r>
              <w:rPr>
                <w:rFonts w:hint="eastAsia" w:ascii="宋体" w:hAnsi="宋体" w:cs="宋体"/>
                <w:sz w:val="24"/>
                <w:szCs w:val="20"/>
              </w:rPr>
              <w:t xml:space="preserve">数量</w:t>
            </w:r>
            <w:r/>
          </w:p>
        </w:tc>
        <w:tc>
          <w:tcPr>
            <w:tcW w:w="958" w:type="dxa"/>
            <w:vAlign w:val="center"/>
            <w:textDirection w:val="lrTb"/>
            <w:noWrap/>
          </w:tcPr>
          <w:p>
            <w:pPr>
              <w:jc w:val="center"/>
              <w:rPr>
                <w:rFonts w:hint="eastAsia" w:ascii="宋体" w:hAnsi="宋体" w:cs="宋体"/>
                <w:color w:val="000000"/>
                <w:sz w:val="24"/>
                <w:szCs w:val="20"/>
              </w:rPr>
            </w:pPr>
            <w:r>
              <w:rPr>
                <w:rFonts w:hint="eastAsia" w:ascii="宋体" w:hAnsi="宋体" w:cs="宋体"/>
                <w:sz w:val="24"/>
                <w:szCs w:val="20"/>
              </w:rPr>
              <w:t xml:space="preserve">单位</w:t>
            </w:r>
            <w:r/>
          </w:p>
        </w:tc>
        <w:tc>
          <w:tcPr>
            <w:tcW w:w="1097" w:type="dxa"/>
            <w:vAlign w:val="center"/>
            <w:textDirection w:val="lrTb"/>
            <w:noWrap/>
          </w:tcPr>
          <w:p>
            <w:pPr>
              <w:jc w:val="center"/>
              <w:rPr>
                <w:rFonts w:hint="eastAsia" w:ascii="宋体" w:hAnsi="宋体" w:cs="宋体"/>
                <w:color w:val="000000"/>
                <w:sz w:val="24"/>
                <w:szCs w:val="20"/>
              </w:rPr>
            </w:pPr>
            <w:r>
              <w:rPr>
                <w:rFonts w:hint="eastAsia" w:ascii="宋体" w:hAnsi="宋体" w:cs="宋体"/>
                <w:sz w:val="24"/>
                <w:szCs w:val="20"/>
              </w:rPr>
              <w:t xml:space="preserve">单价（元）</w:t>
            </w:r>
            <w:r/>
          </w:p>
        </w:tc>
        <w:tc>
          <w:tcPr>
            <w:tcW w:w="1042" w:type="dxa"/>
            <w:vAlign w:val="center"/>
            <w:textDirection w:val="lrTb"/>
            <w:noWrap/>
          </w:tcPr>
          <w:p>
            <w:pPr>
              <w:jc w:val="center"/>
              <w:rPr>
                <w:rFonts w:hint="eastAsia" w:ascii="宋体" w:hAnsi="宋体" w:cs="宋体"/>
                <w:color w:val="000000"/>
                <w:sz w:val="24"/>
                <w:szCs w:val="20"/>
              </w:rPr>
            </w:pPr>
            <w:r>
              <w:rPr>
                <w:rFonts w:hint="eastAsia" w:ascii="宋体" w:hAnsi="宋体" w:cs="宋体"/>
                <w:sz w:val="24"/>
                <w:szCs w:val="20"/>
              </w:rPr>
              <w:t xml:space="preserve">总价（元）</w:t>
            </w:r>
            <w:r/>
          </w:p>
        </w:tc>
      </w:tr>
      <w:tr>
        <w:trPr>
          <w:jc w:val="center"/>
        </w:trPr>
        <w:tc>
          <w:tcPr>
            <w:tcW w:w="860" w:type="dxa"/>
            <w:textDirection w:val="lrTb"/>
            <w:noWrap/>
          </w:tcPr>
          <w:p>
            <w:pPr>
              <w:pStyle w:val="79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42" w:type="dxa"/>
            <w:textDirection w:val="lrTb"/>
            <w:noWrap/>
          </w:tcPr>
          <w:p>
            <w:pPr>
              <w:pStyle w:val="79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139" w:type="dxa"/>
            <w:textDirection w:val="lrTb"/>
            <w:noWrap/>
          </w:tcPr>
          <w:p>
            <w:pPr>
              <w:pStyle w:val="79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97" w:type="dxa"/>
            <w:textDirection w:val="lrTb"/>
            <w:noWrap/>
          </w:tcPr>
          <w:p>
            <w:pPr>
              <w:pStyle w:val="79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396" w:type="dxa"/>
            <w:textDirection w:val="lrTb"/>
            <w:noWrap/>
          </w:tcPr>
          <w:p>
            <w:pPr>
              <w:pStyle w:val="79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757" w:type="dxa"/>
            <w:textDirection w:val="lrTb"/>
            <w:noWrap/>
          </w:tcPr>
          <w:p>
            <w:pPr>
              <w:pStyle w:val="79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958" w:type="dxa"/>
            <w:textDirection w:val="lrTb"/>
            <w:noWrap/>
          </w:tcPr>
          <w:p>
            <w:pPr>
              <w:pStyle w:val="79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97" w:type="dxa"/>
            <w:textDirection w:val="lrTb"/>
            <w:noWrap/>
          </w:tcPr>
          <w:p>
            <w:pPr>
              <w:pStyle w:val="79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42" w:type="dxa"/>
            <w:textDirection w:val="lrTb"/>
            <w:noWrap/>
          </w:tcPr>
          <w:p>
            <w:pPr>
              <w:pStyle w:val="799"/>
              <w:jc w:val="both"/>
              <w:spacing w:before="0" w:beforeAutospacing="0" w:after="0" w:afterAutospacing="0"/>
              <w:widowControl w:val="off"/>
              <w:rPr>
                <w:rFonts w:hint="eastAsia" w:cs="宋体"/>
                <w:color w:val="000000"/>
                <w:szCs w:val="20"/>
              </w:rPr>
            </w:pPr>
            <w:r>
              <w:rPr>
                <w:rFonts w:hint="eastAsia" w:cs="宋体"/>
                <w:color w:val="000000"/>
                <w:szCs w:val="20"/>
              </w:rPr>
            </w:r>
            <w:r/>
          </w:p>
        </w:tc>
      </w:tr>
      <w:tr>
        <w:trPr>
          <w:jc w:val="center"/>
        </w:trPr>
        <w:tc>
          <w:tcPr>
            <w:tcW w:w="860" w:type="dxa"/>
            <w:textDirection w:val="lrTb"/>
            <w:noWrap/>
          </w:tcPr>
          <w:p>
            <w:pPr>
              <w:pStyle w:val="79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42" w:type="dxa"/>
            <w:textDirection w:val="lrTb"/>
            <w:noWrap/>
          </w:tcPr>
          <w:p>
            <w:pPr>
              <w:pStyle w:val="79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139" w:type="dxa"/>
            <w:textDirection w:val="lrTb"/>
            <w:noWrap/>
          </w:tcPr>
          <w:p>
            <w:pPr>
              <w:pStyle w:val="79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97" w:type="dxa"/>
            <w:textDirection w:val="lrTb"/>
            <w:noWrap/>
          </w:tcPr>
          <w:p>
            <w:pPr>
              <w:pStyle w:val="79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396" w:type="dxa"/>
            <w:textDirection w:val="lrTb"/>
            <w:noWrap/>
          </w:tcPr>
          <w:p>
            <w:pPr>
              <w:pStyle w:val="79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757" w:type="dxa"/>
            <w:textDirection w:val="lrTb"/>
            <w:noWrap/>
          </w:tcPr>
          <w:p>
            <w:pPr>
              <w:pStyle w:val="79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958" w:type="dxa"/>
            <w:textDirection w:val="lrTb"/>
            <w:noWrap/>
          </w:tcPr>
          <w:p>
            <w:pPr>
              <w:pStyle w:val="79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97" w:type="dxa"/>
            <w:textDirection w:val="lrTb"/>
            <w:noWrap/>
          </w:tcPr>
          <w:p>
            <w:pPr>
              <w:pStyle w:val="79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42" w:type="dxa"/>
            <w:textDirection w:val="lrTb"/>
            <w:noWrap/>
          </w:tcPr>
          <w:p>
            <w:pPr>
              <w:pStyle w:val="799"/>
              <w:jc w:val="both"/>
              <w:spacing w:before="0" w:beforeAutospacing="0" w:after="0" w:afterAutospacing="0"/>
              <w:widowControl w:val="off"/>
              <w:rPr>
                <w:rFonts w:hint="eastAsia" w:cs="宋体"/>
                <w:color w:val="000000"/>
                <w:szCs w:val="20"/>
              </w:rPr>
            </w:pPr>
            <w:r>
              <w:rPr>
                <w:rFonts w:hint="eastAsia" w:cs="宋体"/>
                <w:color w:val="000000"/>
                <w:szCs w:val="20"/>
              </w:rPr>
            </w:r>
            <w:r/>
          </w:p>
        </w:tc>
      </w:tr>
      <w:tr>
        <w:trPr>
          <w:jc w:val="center"/>
        </w:trPr>
        <w:tc>
          <w:tcPr>
            <w:tcW w:w="860" w:type="dxa"/>
            <w:textDirection w:val="lrTb"/>
            <w:noWrap/>
          </w:tcPr>
          <w:p>
            <w:pPr>
              <w:pStyle w:val="79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42" w:type="dxa"/>
            <w:textDirection w:val="lrTb"/>
            <w:noWrap/>
          </w:tcPr>
          <w:p>
            <w:pPr>
              <w:pStyle w:val="79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139" w:type="dxa"/>
            <w:textDirection w:val="lrTb"/>
            <w:noWrap/>
          </w:tcPr>
          <w:p>
            <w:pPr>
              <w:pStyle w:val="79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97" w:type="dxa"/>
            <w:textDirection w:val="lrTb"/>
            <w:noWrap/>
          </w:tcPr>
          <w:p>
            <w:pPr>
              <w:pStyle w:val="79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396" w:type="dxa"/>
            <w:textDirection w:val="lrTb"/>
            <w:noWrap/>
          </w:tcPr>
          <w:p>
            <w:pPr>
              <w:pStyle w:val="79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757" w:type="dxa"/>
            <w:textDirection w:val="lrTb"/>
            <w:noWrap/>
          </w:tcPr>
          <w:p>
            <w:pPr>
              <w:pStyle w:val="79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958" w:type="dxa"/>
            <w:textDirection w:val="lrTb"/>
            <w:noWrap/>
          </w:tcPr>
          <w:p>
            <w:pPr>
              <w:pStyle w:val="79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97" w:type="dxa"/>
            <w:textDirection w:val="lrTb"/>
            <w:noWrap/>
          </w:tcPr>
          <w:p>
            <w:pPr>
              <w:pStyle w:val="79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42" w:type="dxa"/>
            <w:textDirection w:val="lrTb"/>
            <w:noWrap/>
          </w:tcPr>
          <w:p>
            <w:pPr>
              <w:pStyle w:val="799"/>
              <w:jc w:val="both"/>
              <w:spacing w:before="0" w:beforeAutospacing="0" w:after="0" w:afterAutospacing="0"/>
              <w:widowControl w:val="off"/>
              <w:rPr>
                <w:rFonts w:hint="eastAsia" w:cs="宋体"/>
                <w:color w:val="000000"/>
                <w:szCs w:val="20"/>
              </w:rPr>
            </w:pPr>
            <w:r>
              <w:rPr>
                <w:rFonts w:hint="eastAsia" w:cs="宋体"/>
                <w:color w:val="000000"/>
                <w:szCs w:val="20"/>
              </w:rPr>
            </w:r>
            <w:r/>
          </w:p>
        </w:tc>
      </w:tr>
      <w:tr>
        <w:trPr>
          <w:jc w:val="center"/>
        </w:trPr>
        <w:tc>
          <w:tcPr>
            <w:tcW w:w="860" w:type="dxa"/>
            <w:textDirection w:val="lrTb"/>
            <w:noWrap/>
          </w:tcPr>
          <w:p>
            <w:pPr>
              <w:pStyle w:val="79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42" w:type="dxa"/>
            <w:textDirection w:val="lrTb"/>
            <w:noWrap/>
          </w:tcPr>
          <w:p>
            <w:pPr>
              <w:pStyle w:val="79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139" w:type="dxa"/>
            <w:textDirection w:val="lrTb"/>
            <w:noWrap/>
          </w:tcPr>
          <w:p>
            <w:pPr>
              <w:pStyle w:val="79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97" w:type="dxa"/>
            <w:textDirection w:val="lrTb"/>
            <w:noWrap/>
          </w:tcPr>
          <w:p>
            <w:pPr>
              <w:pStyle w:val="79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396" w:type="dxa"/>
            <w:textDirection w:val="lrTb"/>
            <w:noWrap/>
          </w:tcPr>
          <w:p>
            <w:pPr>
              <w:pStyle w:val="79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757" w:type="dxa"/>
            <w:textDirection w:val="lrTb"/>
            <w:noWrap/>
          </w:tcPr>
          <w:p>
            <w:pPr>
              <w:pStyle w:val="79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958" w:type="dxa"/>
            <w:textDirection w:val="lrTb"/>
            <w:noWrap/>
          </w:tcPr>
          <w:p>
            <w:pPr>
              <w:pStyle w:val="79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97" w:type="dxa"/>
            <w:textDirection w:val="lrTb"/>
            <w:noWrap/>
          </w:tcPr>
          <w:p>
            <w:pPr>
              <w:pStyle w:val="799"/>
              <w:jc w:val="both"/>
              <w:spacing w:before="0" w:beforeAutospacing="0" w:after="0" w:afterAutospacing="0"/>
              <w:widowControl w:val="off"/>
              <w:rPr>
                <w:rFonts w:hint="eastAsia" w:cs="宋体"/>
                <w:color w:val="000000"/>
                <w:szCs w:val="20"/>
              </w:rPr>
            </w:pPr>
            <w:r>
              <w:rPr>
                <w:rFonts w:hint="eastAsia" w:cs="宋体"/>
                <w:color w:val="000000"/>
                <w:szCs w:val="20"/>
              </w:rPr>
            </w:r>
            <w:r/>
          </w:p>
        </w:tc>
        <w:tc>
          <w:tcPr>
            <w:tcW w:w="1042" w:type="dxa"/>
            <w:textDirection w:val="lrTb"/>
            <w:noWrap/>
          </w:tcPr>
          <w:p>
            <w:pPr>
              <w:pStyle w:val="799"/>
              <w:jc w:val="both"/>
              <w:spacing w:before="0" w:beforeAutospacing="0" w:after="0" w:afterAutospacing="0"/>
              <w:widowControl w:val="off"/>
              <w:rPr>
                <w:rFonts w:hint="eastAsia" w:cs="宋体"/>
                <w:color w:val="000000"/>
                <w:szCs w:val="20"/>
              </w:rPr>
            </w:pPr>
            <w:r>
              <w:rPr>
                <w:rFonts w:hint="eastAsia" w:cs="宋体"/>
                <w:color w:val="000000"/>
                <w:szCs w:val="20"/>
              </w:rPr>
            </w:r>
            <w:r/>
          </w:p>
        </w:tc>
      </w:tr>
      <w:tr>
        <w:trPr>
          <w:jc w:val="center"/>
        </w:trPr>
        <w:tc>
          <w:tcPr>
            <w:gridSpan w:val="9"/>
            <w:tcW w:w="9936" w:type="dxa"/>
            <w:textDirection w:val="lrTb"/>
            <w:noWrap/>
          </w:tcPr>
          <w:p>
            <w:pPr>
              <w:pStyle w:val="799"/>
              <w:jc w:val="both"/>
              <w:spacing w:before="0" w:beforeAutospacing="0" w:after="0" w:afterAutospacing="0"/>
              <w:widowControl w:val="off"/>
              <w:rPr>
                <w:rFonts w:hint="eastAsia" w:cs="宋体"/>
                <w:color w:val="000000"/>
                <w:szCs w:val="20"/>
              </w:rPr>
            </w:pPr>
            <w:r>
              <w:rPr>
                <w:rFonts w:hint="eastAsia" w:cs="宋体"/>
                <w:szCs w:val="20"/>
              </w:rPr>
              <w:t xml:space="preserve">合计总报价(大写人民币):                        ￥:             元</w:t>
            </w:r>
            <w:r/>
          </w:p>
        </w:tc>
      </w:tr>
    </w:tbl>
    <w:p>
      <w:pPr>
        <w:pStyle w:val="799"/>
        <w:jc w:val="both"/>
        <w:spacing w:before="0" w:beforeAutospacing="0" w:after="0" w:afterAutospacing="0"/>
        <w:widowControl w:val="off"/>
        <w:rPr>
          <w:rFonts w:hint="eastAsia" w:cs="宋体"/>
          <w:color w:val="000000"/>
        </w:rPr>
      </w:pPr>
      <w:r>
        <w:rPr>
          <w:rFonts w:hint="eastAsia" w:cs="宋体"/>
          <w:color w:val="000000"/>
        </w:rPr>
      </w:r>
      <w:r/>
    </w:p>
    <w:p>
      <w:pPr>
        <w:pStyle w:val="799"/>
        <w:jc w:val="both"/>
        <w:spacing w:before="0" w:beforeAutospacing="0" w:after="0" w:afterAutospacing="0"/>
        <w:widowControl w:val="off"/>
        <w:rPr>
          <w:rFonts w:hint="eastAsia" w:cs="宋体"/>
          <w:color w:val="000000"/>
        </w:rPr>
      </w:pPr>
      <w:r>
        <w:rPr>
          <w:rFonts w:hint="eastAsia" w:cs="宋体"/>
          <w:color w:val="000000"/>
        </w:rPr>
      </w:r>
      <w:r/>
    </w:p>
    <w:p>
      <w:pPr>
        <w:pStyle w:val="799"/>
        <w:jc w:val="both"/>
        <w:spacing w:before="0" w:beforeAutospacing="0" w:after="0" w:afterAutospacing="0"/>
        <w:widowControl w:val="off"/>
        <w:rPr>
          <w:rFonts w:hint="eastAsia" w:cs="宋体"/>
        </w:rPr>
      </w:pPr>
      <w:r>
        <w:rPr>
          <w:rFonts w:hint="eastAsia" w:cs="宋体"/>
          <w:color w:val="000000"/>
        </w:rPr>
        <w:t xml:space="preserve">注：如此表栏目不够填写，可依照此格式扩展。表中所列项目必须核算明细，如有增加，可自行添加，条目举例如下：人工、税金、利润等各项所有费用。</w:t>
      </w:r>
      <w:r/>
    </w:p>
    <w:p>
      <w:pPr>
        <w:pStyle w:val="799"/>
        <w:jc w:val="both"/>
        <w:spacing w:before="0" w:beforeAutospacing="0" w:after="0" w:afterAutospacing="0"/>
        <w:widowControl w:val="off"/>
        <w:rPr>
          <w:rFonts w:hint="eastAsia" w:cs="宋体"/>
        </w:rPr>
      </w:pPr>
      <w:r>
        <w:rPr>
          <w:rFonts w:hint="eastAsia" w:cs="宋体"/>
        </w:rPr>
        <w:t xml:space="preserve"> </w:t>
      </w:r>
      <w:r/>
    </w:p>
    <w:p>
      <w:pPr>
        <w:pStyle w:val="799"/>
        <w:jc w:val="both"/>
        <w:spacing w:before="0" w:beforeAutospacing="0" w:after="0" w:afterAutospacing="0"/>
        <w:widowControl w:val="off"/>
        <w:rPr>
          <w:rFonts w:hint="eastAsia" w:cs="宋体"/>
        </w:rPr>
      </w:pPr>
      <w:r>
        <w:rPr>
          <w:rFonts w:hint="eastAsia" w:cs="宋体"/>
        </w:rPr>
        <w:t xml:space="preserve"> </w:t>
      </w:r>
      <w:r/>
    </w:p>
    <w:p>
      <w:pPr>
        <w:pStyle w:val="799"/>
        <w:jc w:val="both"/>
        <w:spacing w:before="0" w:beforeAutospacing="0" w:after="0" w:afterAutospacing="0"/>
        <w:widowControl w:val="off"/>
        <w:rPr>
          <w:rFonts w:hint="eastAsia" w:cs="宋体"/>
          <w:color w:val="000000"/>
        </w:rPr>
      </w:pPr>
      <w:r>
        <w:rPr>
          <w:rFonts w:hint="eastAsia" w:cs="宋体"/>
        </w:rPr>
        <w:t xml:space="preserve">供应商名称：（盖电子签章）</w:t>
      </w:r>
      <w:r>
        <w:rPr>
          <w:rFonts w:hint="eastAsia" w:cs="宋体"/>
          <w:color w:val="000000"/>
        </w:rPr>
        <w:t xml:space="preserve">：</w:t>
      </w:r>
      <w:r/>
    </w:p>
    <w:p>
      <w:pPr>
        <w:pStyle w:val="799"/>
        <w:jc w:val="both"/>
        <w:spacing w:before="0" w:beforeAutospacing="0" w:after="0" w:afterAutospacing="0"/>
        <w:widowControl w:val="off"/>
        <w:rPr>
          <w:rFonts w:hint="eastAsia" w:cs="宋体"/>
          <w:color w:val="000000"/>
        </w:rPr>
      </w:pPr>
      <w:r>
        <w:rPr>
          <w:rFonts w:hint="eastAsia" w:cs="宋体"/>
          <w:color w:val="000000"/>
        </w:rPr>
      </w:r>
      <w:r/>
    </w:p>
    <w:p>
      <w:pPr>
        <w:pStyle w:val="796"/>
        <w:rPr>
          <w:rFonts w:hint="eastAsia" w:cs="宋体"/>
        </w:rPr>
      </w:pPr>
      <w:r>
        <w:rPr>
          <w:rFonts w:hint="eastAsia" w:cs="宋体"/>
        </w:rPr>
        <w:t xml:space="preserve">法定代表人或受托人（签字或盖电子签章）：                      </w:t>
      </w:r>
      <w:r/>
    </w:p>
    <w:p>
      <w:pPr>
        <w:pStyle w:val="796"/>
        <w:rPr>
          <w:rFonts w:hint="eastAsia" w:cs="宋体"/>
        </w:rPr>
      </w:pPr>
      <w:r>
        <w:rPr>
          <w:rFonts w:hint="eastAsia" w:cs="宋体"/>
        </w:rPr>
      </w:r>
      <w:r/>
    </w:p>
    <w:p>
      <w:pPr>
        <w:pStyle w:val="796"/>
        <w:rPr>
          <w:rFonts w:hint="eastAsia" w:cs="宋体"/>
        </w:rPr>
      </w:pPr>
      <w:r>
        <w:rPr>
          <w:rFonts w:hint="eastAsia" w:cs="宋体"/>
        </w:rPr>
        <w:t xml:space="preserve">报价时间：    年  月  日</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96"/>
        <w:jc w:val="center"/>
        <w:rPr>
          <w:rFonts w:hint="eastAsia"/>
          <w:b/>
          <w:bCs/>
          <w:sz w:val="28"/>
          <w:szCs w:val="28"/>
        </w:rPr>
      </w:pPr>
      <w:r>
        <w:rPr>
          <w:rFonts w:hint="eastAsia"/>
          <w:b/>
          <w:bCs/>
          <w:sz w:val="28"/>
          <w:szCs w:val="28"/>
        </w:rPr>
        <w:t xml:space="preserve">4、偏离表</w:t>
      </w:r>
      <w:r/>
    </w:p>
    <w:p>
      <w:pPr>
        <w:pStyle w:val="796"/>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项目名称：</w:t>
      </w:r>
      <w:r>
        <w:rPr>
          <w:rFonts w:hint="eastAsia" w:ascii="方正仿宋_GB2312" w:hAnsi="方正仿宋_GB2312" w:eastAsia="方正仿宋_GB2312" w:cs="方正仿宋_GB2312"/>
          <w:bCs/>
          <w:u w:val="single"/>
        </w:rPr>
        <w:t xml:space="preserve">            （  包）</w:t>
      </w:r>
      <w:r/>
    </w:p>
    <w:p>
      <w:pPr>
        <w:pStyle w:val="797"/>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eastAsia="zh-CN"/>
        </w:rPr>
        <w:t xml:space="preserve">项目编号：</w:t>
      </w:r>
      <w:r>
        <w:rPr>
          <w:rFonts w:hint="eastAsia" w:ascii="方正仿宋_GB2312" w:hAnsi="方正仿宋_GB2312" w:eastAsia="方正仿宋_GB2312" w:cs="方正仿宋_GB2312"/>
          <w:bCs/>
          <w:sz w:val="24"/>
          <w:szCs w:val="24"/>
          <w:u w:val="single"/>
          <w:lang w:eastAsia="zh-CN"/>
        </w:rPr>
        <w:t xml:space="preserve">             （  包）</w:t>
      </w:r>
      <w:r/>
    </w:p>
    <w:p>
      <w:pPr>
        <w:pStyle w:val="797"/>
        <w:rPr>
          <w:lang w:eastAsia="zh-CN"/>
        </w:rPr>
      </w:pPr>
      <w:r>
        <w:rPr>
          <w:lang w:eastAsia="zh-CN"/>
        </w:rPr>
      </w:r>
      <w:r/>
    </w:p>
    <w:tbl>
      <w:tblPr>
        <w:tblStyle w:val="713"/>
        <w:tblW w:w="9281"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04"/>
        <w:gridCol w:w="1277"/>
        <w:gridCol w:w="2727"/>
        <w:gridCol w:w="1835"/>
        <w:gridCol w:w="1708"/>
        <w:gridCol w:w="930"/>
      </w:tblGrid>
      <w:tr>
        <w:trPr>
          <w:jc w:val="center"/>
          <w:trHeight w:val="414"/>
        </w:trPr>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pStyle w:val="796"/>
              <w:jc w:val="center"/>
              <w:rPr>
                <w:rFonts w:hint="eastAsia" w:ascii="方正仿宋_GB2312" w:hAnsi="方正仿宋_GB2312" w:eastAsia="方正仿宋_GB2312" w:cs="方正仿宋_GB2312"/>
                <w:caps/>
              </w:rPr>
            </w:pPr>
            <w:r>
              <w:rPr>
                <w:rFonts w:hint="eastAsia" w:ascii="方正仿宋_GB2312" w:hAnsi="方正仿宋_GB2312" w:eastAsia="方正仿宋_GB2312" w:cs="方正仿宋_GB2312"/>
                <w:caps/>
              </w:rPr>
              <w:t xml:space="preserve">序号</w:t>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pStyle w:val="796"/>
              <w:jc w:val="center"/>
              <w:rPr>
                <w:rFonts w:hint="eastAsia" w:ascii="方正仿宋_GB2312" w:hAnsi="方正仿宋_GB2312" w:eastAsia="方正仿宋_GB2312" w:cs="方正仿宋_GB2312"/>
                <w:caps/>
              </w:rPr>
            </w:pPr>
            <w:r>
              <w:rPr>
                <w:rFonts w:hint="eastAsia" w:ascii="方正仿宋_GB2312" w:hAnsi="方正仿宋_GB2312" w:eastAsia="方正仿宋_GB2312" w:cs="方正仿宋_GB2312"/>
                <w:caps/>
              </w:rPr>
              <w:t xml:space="preserve">偏离内容</w:t>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pStyle w:val="796"/>
              <w:jc w:val="center"/>
              <w:rPr>
                <w:rFonts w:hint="eastAsia" w:ascii="方正仿宋_GB2312" w:hAnsi="方正仿宋_GB2312" w:eastAsia="方正仿宋_GB2312" w:cs="方正仿宋_GB2312"/>
                <w:caps/>
              </w:rPr>
            </w:pPr>
            <w:r>
              <w:rPr>
                <w:rFonts w:hint="eastAsia" w:ascii="方正仿宋_GB2312" w:hAnsi="方正仿宋_GB2312" w:eastAsia="方正仿宋_GB2312" w:cs="方正仿宋_GB2312"/>
              </w:rPr>
              <w:t xml:space="preserve">询价文件（含询价文件修改（澄清））的要求</w:t>
            </w:r>
            <w:r/>
          </w:p>
        </w:tc>
        <w:tc>
          <w:tcPr>
            <w:tcBorders>
              <w:top w:val="single" w:color="auto" w:sz="4" w:space="0"/>
              <w:left w:val="single" w:color="auto" w:sz="4" w:space="0"/>
              <w:bottom w:val="single" w:color="auto" w:sz="4" w:space="0"/>
              <w:right w:val="single" w:color="auto" w:sz="4" w:space="0"/>
            </w:tcBorders>
            <w:tcW w:w="1835" w:type="dxa"/>
            <w:vAlign w:val="center"/>
            <w:textDirection w:val="lrTb"/>
            <w:noWrap w:val="false"/>
          </w:tcPr>
          <w:p>
            <w:pPr>
              <w:pStyle w:val="796"/>
              <w:jc w:val="center"/>
              <w:rPr>
                <w:rFonts w:hint="eastAsia" w:ascii="方正仿宋_GB2312" w:hAnsi="方正仿宋_GB2312" w:eastAsia="方正仿宋_GB2312" w:cs="方正仿宋_GB2312"/>
                <w:caps/>
              </w:rPr>
            </w:pPr>
            <w:r>
              <w:rPr>
                <w:rFonts w:hint="eastAsia" w:ascii="方正仿宋_GB2312" w:hAnsi="方正仿宋_GB2312" w:eastAsia="方正仿宋_GB2312" w:cs="方正仿宋_GB2312"/>
              </w:rPr>
              <w:t xml:space="preserve">首次响应文件中的内容</w:t>
            </w:r>
            <w:r/>
          </w:p>
        </w:tc>
        <w:tc>
          <w:tcPr>
            <w:tcBorders>
              <w:top w:val="single" w:color="auto" w:sz="4" w:space="0"/>
              <w:left w:val="single" w:color="auto" w:sz="4" w:space="0"/>
              <w:bottom w:val="single" w:color="auto" w:sz="4" w:space="0"/>
              <w:right w:val="single" w:color="auto" w:sz="4" w:space="0"/>
            </w:tcBorders>
            <w:tcW w:w="1708" w:type="dxa"/>
            <w:vAlign w:val="center"/>
            <w:textDirection w:val="lrTb"/>
            <w:noWrap w:val="false"/>
          </w:tcPr>
          <w:p>
            <w:pPr>
              <w:pStyle w:val="796"/>
              <w:jc w:val="center"/>
              <w:rPr>
                <w:rFonts w:hint="eastAsia" w:ascii="方正仿宋_GB2312" w:hAnsi="方正仿宋_GB2312" w:eastAsia="方正仿宋_GB2312" w:cs="方正仿宋_GB2312"/>
                <w:caps/>
              </w:rPr>
            </w:pPr>
            <w:r>
              <w:rPr>
                <w:rFonts w:hint="eastAsia" w:ascii="方正仿宋_GB2312" w:hAnsi="方正仿宋_GB2312" w:eastAsia="方正仿宋_GB2312" w:cs="方正仿宋_GB2312"/>
                <w:caps/>
              </w:rPr>
              <w:t xml:space="preserve">（正/负/无）偏离</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pStyle w:val="796"/>
              <w:jc w:val="center"/>
              <w:rPr>
                <w:rFonts w:hint="eastAsia" w:ascii="方正仿宋_GB2312" w:hAnsi="方正仿宋_GB2312" w:eastAsia="方正仿宋_GB2312" w:cs="方正仿宋_GB2312"/>
                <w:caps/>
              </w:rPr>
            </w:pPr>
            <w:r>
              <w:rPr>
                <w:rFonts w:hint="eastAsia" w:ascii="方正仿宋_GB2312" w:hAnsi="方正仿宋_GB2312" w:eastAsia="方正仿宋_GB2312" w:cs="方正仿宋_GB2312"/>
                <w:caps/>
              </w:rPr>
              <w:t xml:space="preserve">说明</w:t>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pStyle w:val="796"/>
              <w:jc w:val="center"/>
              <w:rPr>
                <w:rFonts w:hint="eastAsia" w:ascii="方正仿宋_GB2312" w:hAnsi="方正仿宋_GB2312" w:eastAsia="方正仿宋_GB2312" w:cs="方正仿宋_GB2312"/>
                <w:caps/>
              </w:rPr>
            </w:pPr>
            <w:r>
              <w:rPr>
                <w:rFonts w:hint="eastAsia" w:ascii="方正仿宋_GB2312" w:hAnsi="方正仿宋_GB2312" w:eastAsia="方正仿宋_GB2312" w:cs="方正仿宋_GB2312"/>
                <w:caps/>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pStyle w:val="796"/>
              <w:jc w:val="center"/>
              <w:rPr>
                <w:rFonts w:hint="eastAsia" w:ascii="方正仿宋_GB2312" w:hAnsi="方正仿宋_GB2312" w:eastAsia="方正仿宋_GB2312" w:cs="方正仿宋_GB2312"/>
                <w:caps/>
              </w:rPr>
            </w:pPr>
            <w:r>
              <w:rPr>
                <w:rFonts w:hint="eastAsia" w:ascii="方正仿宋_GB2312" w:hAnsi="方正仿宋_GB2312" w:eastAsia="方正仿宋_GB2312" w:cs="方正仿宋_GB2312"/>
                <w:caps/>
              </w:rPr>
            </w:r>
            <w:r/>
          </w:p>
        </w:tc>
        <w:tc>
          <w:tcPr>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pStyle w:val="796"/>
              <w:jc w:val="center"/>
              <w:rPr>
                <w:rFonts w:hint="eastAsia" w:ascii="方正仿宋_GB2312" w:hAnsi="方正仿宋_GB2312" w:eastAsia="方正仿宋_GB2312" w:cs="方正仿宋_GB2312"/>
                <w:caps/>
              </w:rPr>
            </w:pPr>
            <w:r>
              <w:rPr>
                <w:rFonts w:hint="eastAsia" w:ascii="方正仿宋_GB2312" w:hAnsi="方正仿宋_GB2312" w:eastAsia="方正仿宋_GB2312" w:cs="方正仿宋_GB2312"/>
                <w:caps/>
              </w:rPr>
            </w:r>
            <w:r/>
          </w:p>
        </w:tc>
        <w:tc>
          <w:tcPr>
            <w:tcBorders>
              <w:top w:val="single" w:color="auto" w:sz="4" w:space="0"/>
              <w:left w:val="single" w:color="auto" w:sz="4" w:space="0"/>
              <w:bottom w:val="single" w:color="auto" w:sz="4" w:space="0"/>
              <w:right w:val="single" w:color="auto" w:sz="4" w:space="0"/>
            </w:tcBorders>
            <w:tcW w:w="1835" w:type="dxa"/>
            <w:vAlign w:val="center"/>
            <w:textDirection w:val="lrTb"/>
            <w:noWrap w:val="false"/>
          </w:tcPr>
          <w:p>
            <w:pPr>
              <w:pStyle w:val="796"/>
              <w:jc w:val="center"/>
              <w:rPr>
                <w:rFonts w:hint="eastAsia" w:ascii="方正仿宋_GB2312" w:hAnsi="方正仿宋_GB2312" w:eastAsia="方正仿宋_GB2312" w:cs="方正仿宋_GB2312"/>
                <w:caps/>
              </w:rPr>
            </w:pPr>
            <w:r>
              <w:rPr>
                <w:rFonts w:hint="eastAsia" w:ascii="方正仿宋_GB2312" w:hAnsi="方正仿宋_GB2312" w:eastAsia="方正仿宋_GB2312" w:cs="方正仿宋_GB2312"/>
                <w:caps/>
              </w:rPr>
            </w:r>
            <w:r/>
          </w:p>
        </w:tc>
        <w:tc>
          <w:tcPr>
            <w:tcBorders>
              <w:top w:val="single" w:color="auto" w:sz="4" w:space="0"/>
              <w:left w:val="single" w:color="auto" w:sz="4" w:space="0"/>
              <w:bottom w:val="single" w:color="auto" w:sz="4" w:space="0"/>
              <w:right w:val="single" w:color="auto" w:sz="4" w:space="0"/>
            </w:tcBorders>
            <w:tcW w:w="1708" w:type="dxa"/>
            <w:vAlign w:val="center"/>
            <w:textDirection w:val="lrTb"/>
            <w:noWrap w:val="false"/>
          </w:tcPr>
          <w:p>
            <w:pPr>
              <w:pStyle w:val="796"/>
              <w:jc w:val="center"/>
              <w:rPr>
                <w:rFonts w:hint="eastAsia" w:ascii="方正仿宋_GB2312" w:hAnsi="方正仿宋_GB2312" w:eastAsia="方正仿宋_GB2312" w:cs="方正仿宋_GB2312"/>
                <w:caps/>
              </w:rPr>
            </w:pPr>
            <w:r>
              <w:rPr>
                <w:rFonts w:hint="eastAsia" w:ascii="方正仿宋_GB2312" w:hAnsi="方正仿宋_GB2312" w:eastAsia="方正仿宋_GB2312" w:cs="方正仿宋_GB2312"/>
                <w:caps/>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pStyle w:val="796"/>
              <w:jc w:val="center"/>
              <w:rPr>
                <w:rFonts w:hint="eastAsia" w:ascii="方正仿宋_GB2312" w:hAnsi="方正仿宋_GB2312" w:eastAsia="方正仿宋_GB2312" w:cs="方正仿宋_GB2312"/>
                <w:caps/>
              </w:rPr>
            </w:pPr>
            <w:r>
              <w:rPr>
                <w:rFonts w:hint="eastAsia" w:ascii="方正仿宋_GB2312" w:hAnsi="方正仿宋_GB2312" w:eastAsia="方正仿宋_GB2312" w:cs="方正仿宋_GB2312"/>
                <w:caps/>
              </w:rPr>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textDirection w:val="lrTb"/>
            <w:noWrap w:val="false"/>
          </w:tcPr>
          <w:p>
            <w:pPr>
              <w:pStyle w:val="79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277" w:type="dxa"/>
            <w:textDirection w:val="lrTb"/>
            <w:noWrap w:val="false"/>
          </w:tcPr>
          <w:p>
            <w:pPr>
              <w:pStyle w:val="79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2727" w:type="dxa"/>
            <w:textDirection w:val="lrTb"/>
            <w:noWrap w:val="false"/>
          </w:tcPr>
          <w:p>
            <w:pPr>
              <w:pStyle w:val="79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835" w:type="dxa"/>
            <w:textDirection w:val="lrTb"/>
            <w:noWrap w:val="false"/>
          </w:tcPr>
          <w:p>
            <w:pPr>
              <w:pStyle w:val="79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pStyle w:val="79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930" w:type="dxa"/>
            <w:textDirection w:val="lrTb"/>
            <w:noWrap w:val="false"/>
          </w:tcPr>
          <w:p>
            <w:pPr>
              <w:pStyle w:val="79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textDirection w:val="lrTb"/>
            <w:noWrap w:val="false"/>
          </w:tcPr>
          <w:p>
            <w:pPr>
              <w:pStyle w:val="79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277" w:type="dxa"/>
            <w:textDirection w:val="lrTb"/>
            <w:noWrap w:val="false"/>
          </w:tcPr>
          <w:p>
            <w:pPr>
              <w:pStyle w:val="79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2727" w:type="dxa"/>
            <w:textDirection w:val="lrTb"/>
            <w:noWrap w:val="false"/>
          </w:tcPr>
          <w:p>
            <w:pPr>
              <w:pStyle w:val="79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835" w:type="dxa"/>
            <w:textDirection w:val="lrTb"/>
            <w:noWrap w:val="false"/>
          </w:tcPr>
          <w:p>
            <w:pPr>
              <w:pStyle w:val="79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pStyle w:val="79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930" w:type="dxa"/>
            <w:textDirection w:val="lrTb"/>
            <w:noWrap w:val="false"/>
          </w:tcPr>
          <w:p>
            <w:pPr>
              <w:pStyle w:val="79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textDirection w:val="lrTb"/>
            <w:noWrap w:val="false"/>
          </w:tcPr>
          <w:p>
            <w:pPr>
              <w:pStyle w:val="79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277" w:type="dxa"/>
            <w:textDirection w:val="lrTb"/>
            <w:noWrap w:val="false"/>
          </w:tcPr>
          <w:p>
            <w:pPr>
              <w:pStyle w:val="79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2727" w:type="dxa"/>
            <w:textDirection w:val="lrTb"/>
            <w:noWrap w:val="false"/>
          </w:tcPr>
          <w:p>
            <w:pPr>
              <w:pStyle w:val="79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835" w:type="dxa"/>
            <w:textDirection w:val="lrTb"/>
            <w:noWrap w:val="false"/>
          </w:tcPr>
          <w:p>
            <w:pPr>
              <w:pStyle w:val="79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pStyle w:val="79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930" w:type="dxa"/>
            <w:textDirection w:val="lrTb"/>
            <w:noWrap w:val="false"/>
          </w:tcPr>
          <w:p>
            <w:pPr>
              <w:pStyle w:val="79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textDirection w:val="lrTb"/>
            <w:noWrap w:val="false"/>
          </w:tcPr>
          <w:p>
            <w:pPr>
              <w:pStyle w:val="79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277" w:type="dxa"/>
            <w:textDirection w:val="lrTb"/>
            <w:noWrap w:val="false"/>
          </w:tcPr>
          <w:p>
            <w:pPr>
              <w:pStyle w:val="79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2727" w:type="dxa"/>
            <w:textDirection w:val="lrTb"/>
            <w:noWrap w:val="false"/>
          </w:tcPr>
          <w:p>
            <w:pPr>
              <w:pStyle w:val="79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835" w:type="dxa"/>
            <w:textDirection w:val="lrTb"/>
            <w:noWrap w:val="false"/>
          </w:tcPr>
          <w:p>
            <w:pPr>
              <w:pStyle w:val="79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pStyle w:val="79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930" w:type="dxa"/>
            <w:textDirection w:val="lrTb"/>
            <w:noWrap w:val="false"/>
          </w:tcPr>
          <w:p>
            <w:pPr>
              <w:pStyle w:val="79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textDirection w:val="lrTb"/>
            <w:noWrap w:val="false"/>
          </w:tcPr>
          <w:p>
            <w:pPr>
              <w:pStyle w:val="79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277" w:type="dxa"/>
            <w:textDirection w:val="lrTb"/>
            <w:noWrap w:val="false"/>
          </w:tcPr>
          <w:p>
            <w:pPr>
              <w:pStyle w:val="79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2727" w:type="dxa"/>
            <w:textDirection w:val="lrTb"/>
            <w:noWrap w:val="false"/>
          </w:tcPr>
          <w:p>
            <w:pPr>
              <w:pStyle w:val="79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835" w:type="dxa"/>
            <w:textDirection w:val="lrTb"/>
            <w:noWrap w:val="false"/>
          </w:tcPr>
          <w:p>
            <w:pPr>
              <w:pStyle w:val="79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pStyle w:val="79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930" w:type="dxa"/>
            <w:textDirection w:val="lrTb"/>
            <w:noWrap w:val="false"/>
          </w:tcPr>
          <w:p>
            <w:pPr>
              <w:pStyle w:val="79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r>
      <w:tr>
        <w:trPr>
          <w:jc w:val="center"/>
          <w:trHeight w:val="794"/>
        </w:trPr>
        <w:tc>
          <w:tcPr>
            <w:tcBorders>
              <w:top w:val="single" w:color="auto" w:sz="4" w:space="0"/>
              <w:left w:val="single" w:color="auto" w:sz="4" w:space="0"/>
              <w:bottom w:val="single" w:color="auto" w:sz="4" w:space="0"/>
              <w:right w:val="single" w:color="auto" w:sz="4" w:space="0"/>
            </w:tcBorders>
            <w:tcW w:w="804" w:type="dxa"/>
            <w:textDirection w:val="lrTb"/>
            <w:noWrap w:val="false"/>
          </w:tcPr>
          <w:p>
            <w:pPr>
              <w:pStyle w:val="79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277" w:type="dxa"/>
            <w:textDirection w:val="lrTb"/>
            <w:noWrap w:val="false"/>
          </w:tcPr>
          <w:p>
            <w:pPr>
              <w:pStyle w:val="79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2727" w:type="dxa"/>
            <w:textDirection w:val="lrTb"/>
            <w:noWrap w:val="false"/>
          </w:tcPr>
          <w:p>
            <w:pPr>
              <w:pStyle w:val="79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835" w:type="dxa"/>
            <w:textDirection w:val="lrTb"/>
            <w:noWrap w:val="false"/>
          </w:tcPr>
          <w:p>
            <w:pPr>
              <w:pStyle w:val="79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1708" w:type="dxa"/>
            <w:textDirection w:val="lrTb"/>
            <w:noWrap w:val="false"/>
          </w:tcPr>
          <w:p>
            <w:pPr>
              <w:pStyle w:val="79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c>
          <w:tcPr>
            <w:tcBorders>
              <w:top w:val="single" w:color="auto" w:sz="4" w:space="0"/>
              <w:left w:val="single" w:color="auto" w:sz="4" w:space="0"/>
              <w:bottom w:val="single" w:color="auto" w:sz="4" w:space="0"/>
              <w:right w:val="single" w:color="auto" w:sz="4" w:space="0"/>
            </w:tcBorders>
            <w:tcW w:w="930" w:type="dxa"/>
            <w:textDirection w:val="lrTb"/>
            <w:noWrap w:val="false"/>
          </w:tcPr>
          <w:p>
            <w:pPr>
              <w:pStyle w:val="79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tc>
      </w:tr>
    </w:tbl>
    <w:p>
      <w:pPr>
        <w:pStyle w:val="796"/>
        <w:rPr>
          <w:rFonts w:hint="eastAsia"/>
          <w:u w:val="single"/>
        </w:rPr>
      </w:pPr>
      <w:r>
        <w:rPr>
          <w:rFonts w:hint="eastAsia"/>
          <w:u w:val="single"/>
        </w:rPr>
      </w:r>
      <w:r/>
    </w:p>
    <w:p>
      <w:pPr>
        <w:pStyle w:val="796"/>
        <w:ind w:left="216" w:right="199" w:firstLine="201"/>
        <w:spacing w:line="400" w:lineRule="exact"/>
        <w:rPr>
          <w:rFonts w:hint="eastAsia" w:ascii="方正仿宋_GB2312" w:hAnsi="方正仿宋_GB2312" w:eastAsia="方正仿宋_GB2312" w:cs="方正仿宋_GB2312"/>
          <w:b/>
          <w:bCs/>
        </w:rPr>
      </w:pPr>
      <w:r>
        <w:rPr>
          <w:rFonts w:hint="eastAsia" w:ascii="方正仿宋_GB2312" w:hAnsi="方正仿宋_GB2312" w:eastAsia="方正仿宋_GB2312" w:cs="方正仿宋_GB2312"/>
          <w:u w:val="single"/>
        </w:rPr>
        <w:t xml:space="preserve">注：供应商的首次响应文件中的内容与询价文件（含询价文件修改（澄清））的要求不同时，逐条列在偏离表中，否则将认为供应商接受询价文件的要求。</w:t>
      </w:r>
      <w:r>
        <w:rPr>
          <w:rFonts w:hint="eastAsia" w:ascii="方正仿宋_GB2312" w:hAnsi="方正仿宋_GB2312" w:eastAsia="方正仿宋_GB2312" w:cs="方正仿宋_GB2312"/>
          <w:b/>
          <w:bCs/>
          <w:u w:val="single"/>
        </w:rPr>
        <w:t xml:space="preserve">该项目不接受负偏离响应。如无偏离也需填写。</w:t>
      </w:r>
      <w:r/>
    </w:p>
    <w:p>
      <w:pPr>
        <w:pStyle w:val="796"/>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796"/>
        <w:spacing w:line="360" w:lineRule="auto"/>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供应商名称：</w:t>
      </w:r>
      <w:r>
        <w:rPr>
          <w:rFonts w:hint="eastAsia" w:ascii="方正仿宋_GB2312" w:hAnsi="方正仿宋_GB2312" w:eastAsia="方正仿宋_GB2312" w:cs="方正仿宋_GB2312"/>
          <w:u w:val="single"/>
        </w:rPr>
        <w:t xml:space="preserve">           </w:t>
      </w:r>
      <w:r>
        <w:rPr>
          <w:rFonts w:hint="eastAsia" w:ascii="方正仿宋_GB2312" w:hAnsi="方正仿宋_GB2312" w:eastAsia="方正仿宋_GB2312" w:cs="方正仿宋_GB2312"/>
        </w:rPr>
        <w:t xml:space="preserve">（盖电子签章） </w:t>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法定代表人或受托人（签字或盖电子签章）：___________</w:t>
      </w:r>
      <w:r/>
    </w:p>
    <w:p>
      <w:r/>
      <w:r/>
    </w:p>
    <w:p>
      <w:r/>
      <w:r/>
    </w:p>
    <w:p>
      <w:pPr>
        <w:rPr>
          <w:rFonts w:ascii="方正仿宋_GB2312" w:hAnsi="方正仿宋_GB2312" w:eastAsia="方正仿宋_GB2312" w:cs="方正仿宋_GB2312"/>
        </w:rPr>
      </w:pPr>
      <w:r>
        <w:rPr>
          <w:rFonts w:ascii="方正仿宋_GB2312" w:hAnsi="方正仿宋_GB2312" w:eastAsia="方正仿宋_GB2312" w:cs="方正仿宋_GB2312"/>
        </w:rPr>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796"/>
        <w:jc w:val="center"/>
        <w:rPr>
          <w:rFonts w:hint="eastAsia"/>
          <w:b/>
          <w:bCs/>
          <w:sz w:val="28"/>
          <w:szCs w:val="28"/>
        </w:rPr>
      </w:pPr>
      <w:r>
        <w:rPr>
          <w:rFonts w:hint="eastAsia"/>
          <w:b/>
          <w:bCs/>
          <w:sz w:val="28"/>
          <w:szCs w:val="28"/>
        </w:rPr>
        <w:t xml:space="preserve">5、法人授权委托书</w:t>
      </w:r>
      <w:r/>
    </w:p>
    <w:p>
      <w:pPr>
        <w:pStyle w:val="796"/>
        <w:rPr>
          <w:rFonts w:hint="eastAsia" w:cs="宋体"/>
        </w:rPr>
      </w:pPr>
      <w:r>
        <w:rPr>
          <w:rFonts w:hint="eastAsia" w:cs="宋体"/>
        </w:rPr>
      </w:r>
      <w:r/>
    </w:p>
    <w:p>
      <w:pPr>
        <w:pStyle w:val="796"/>
        <w:spacing w:line="500" w:lineRule="exact"/>
        <w:rPr>
          <w:rFonts w:hint="eastAsia" w:cs="宋体"/>
        </w:rPr>
      </w:pPr>
      <w:r>
        <w:rPr>
          <w:rFonts w:hint="eastAsia" w:cs="宋体"/>
        </w:rPr>
        <w:t xml:space="preserve">委托人（全称）：</w:t>
      </w:r>
      <w:r/>
    </w:p>
    <w:p>
      <w:pPr>
        <w:pStyle w:val="796"/>
        <w:spacing w:line="500" w:lineRule="exact"/>
        <w:rPr>
          <w:rFonts w:hint="eastAsia" w:cs="宋体"/>
        </w:rPr>
      </w:pPr>
      <w:r>
        <w:rPr>
          <w:rFonts w:hint="eastAsia" w:cs="宋体"/>
        </w:rPr>
        <w:t xml:space="preserve">地  址：</w:t>
      </w:r>
      <w:r/>
    </w:p>
    <w:p>
      <w:pPr>
        <w:pStyle w:val="796"/>
        <w:spacing w:line="500" w:lineRule="exact"/>
        <w:rPr>
          <w:rFonts w:hint="eastAsia" w:cs="宋体"/>
        </w:rPr>
      </w:pPr>
      <w:r>
        <w:rPr>
          <w:rFonts w:hint="eastAsia" w:cs="宋体"/>
        </w:rPr>
        <w:t xml:space="preserve">法定代表人：               </w:t>
      </w:r>
      <w:r/>
    </w:p>
    <w:p>
      <w:pPr>
        <w:pStyle w:val="796"/>
        <w:spacing w:line="500" w:lineRule="exact"/>
        <w:rPr>
          <w:rFonts w:hint="eastAsia" w:cs="宋体"/>
        </w:rPr>
      </w:pPr>
      <w:r>
        <w:rPr>
          <w:rFonts w:hint="eastAsia" w:cs="宋体"/>
        </w:rPr>
        <w:t xml:space="preserve">法人营业执照注册号（统一社会信用代码）：</w:t>
      </w:r>
      <w:r/>
    </w:p>
    <w:p>
      <w:pPr>
        <w:pStyle w:val="796"/>
        <w:spacing w:line="500" w:lineRule="exact"/>
        <w:rPr>
          <w:rFonts w:hint="eastAsia" w:cs="宋体"/>
        </w:rPr>
      </w:pPr>
      <w:r>
        <w:rPr>
          <w:rFonts w:hint="eastAsia" w:cs="宋体"/>
        </w:rPr>
      </w:r>
      <w:r/>
    </w:p>
    <w:p>
      <w:pPr>
        <w:pStyle w:val="796"/>
        <w:spacing w:line="500" w:lineRule="exact"/>
        <w:rPr>
          <w:rFonts w:hint="eastAsia" w:cs="宋体"/>
        </w:rPr>
      </w:pPr>
      <w:r>
        <w:rPr>
          <w:rFonts w:hint="eastAsia" w:cs="宋体"/>
        </w:rPr>
        <w:t xml:space="preserve">受托人：                  先生（女士）</w:t>
      </w:r>
      <w:r/>
    </w:p>
    <w:p>
      <w:pPr>
        <w:pStyle w:val="796"/>
        <w:spacing w:line="500" w:lineRule="exact"/>
        <w:rPr>
          <w:rFonts w:hint="eastAsia" w:cs="宋体"/>
        </w:rPr>
      </w:pPr>
      <w:r>
        <w:rPr>
          <w:rFonts w:hint="eastAsia" w:cs="宋体"/>
        </w:rPr>
        <w:t xml:space="preserve">身份证号：</w:t>
      </w:r>
      <w:r/>
    </w:p>
    <w:p>
      <w:pPr>
        <w:pStyle w:val="796"/>
        <w:spacing w:line="500" w:lineRule="exact"/>
        <w:rPr>
          <w:rFonts w:hint="eastAsia" w:cs="宋体"/>
          <w:color w:val="000000"/>
        </w:rPr>
      </w:pPr>
      <w:r>
        <w:rPr>
          <w:rFonts w:hint="eastAsia" w:cs="宋体"/>
          <w:color w:val="000000"/>
        </w:rPr>
        <w:t xml:space="preserve">联系电话：</w:t>
      </w:r>
      <w:r/>
    </w:p>
    <w:p>
      <w:pPr>
        <w:pStyle w:val="797"/>
        <w:rPr>
          <w:rFonts w:hint="eastAsia" w:ascii="宋体" w:hAnsi="宋体" w:cs="宋体"/>
          <w:sz w:val="24"/>
          <w:szCs w:val="24"/>
          <w:lang w:eastAsia="zh-CN"/>
        </w:rPr>
      </w:pPr>
      <w:r>
        <w:rPr>
          <w:rFonts w:hint="eastAsia" w:ascii="宋体" w:hAnsi="宋体" w:cs="宋体"/>
          <w:sz w:val="24"/>
          <w:szCs w:val="24"/>
          <w:lang w:eastAsia="zh-CN"/>
        </w:rPr>
      </w:r>
      <w:r/>
    </w:p>
    <w:p>
      <w:pPr>
        <w:pStyle w:val="796"/>
        <w:ind w:firstLine="709"/>
        <w:spacing w:line="600" w:lineRule="exact"/>
        <w:rPr>
          <w:rFonts w:hint="eastAsia" w:cs="宋体"/>
        </w:rPr>
      </w:pPr>
      <w:r>
        <w:rPr>
          <w:rFonts w:hint="eastAsia" w:cs="宋体"/>
        </w:rPr>
        <w:t xml:space="preserve">兹委托全权代表我企业（公司）参与项目（项目编号：）的询价活动及签订合同。 以我企业（公司）名义所为的行为及签署的文件，我企业（公司）均予以认可。有关法律责任均由我企业（公司）承担。 无转委托权。委托期限自</w:t>
      </w:r>
      <w:r>
        <w:rPr>
          <w:rFonts w:hint="eastAsia" w:cs="宋体"/>
          <w:u w:val="single"/>
        </w:rPr>
        <w:t xml:space="preserve">     年   月  日起至    年   月   日止</w:t>
      </w:r>
      <w:r>
        <w:rPr>
          <w:rFonts w:hint="eastAsia" w:cs="宋体"/>
        </w:rPr>
        <w:t xml:space="preserve">。</w:t>
      </w:r>
      <w:r/>
    </w:p>
    <w:p>
      <w:pPr>
        <w:pStyle w:val="796"/>
        <w:spacing w:line="500" w:lineRule="exact"/>
        <w:rPr>
          <w:rFonts w:hint="eastAsia" w:cs="宋体"/>
        </w:rPr>
      </w:pPr>
      <w:r>
        <w:rPr>
          <w:rFonts w:hint="eastAsia" w:cs="宋体"/>
        </w:rPr>
      </w:r>
      <w:r/>
    </w:p>
    <w:p>
      <w:pPr>
        <w:pStyle w:val="796"/>
        <w:spacing w:line="500" w:lineRule="exact"/>
        <w:rPr>
          <w:rFonts w:hint="eastAsia" w:cs="宋体"/>
        </w:rPr>
      </w:pPr>
      <w:r>
        <w:rPr>
          <w:rFonts w:hint="eastAsia" w:cs="宋体"/>
        </w:rPr>
        <w:t xml:space="preserve">委托人：（盖电子签章）</w:t>
      </w:r>
      <w:r/>
    </w:p>
    <w:p>
      <w:pPr>
        <w:pStyle w:val="796"/>
        <w:spacing w:line="500" w:lineRule="exact"/>
        <w:rPr>
          <w:rFonts w:hint="eastAsia" w:cs="宋体"/>
        </w:rPr>
      </w:pPr>
      <w:r>
        <w:rPr>
          <w:rFonts w:hint="eastAsia" w:cs="宋体"/>
        </w:rPr>
      </w:r>
      <w:r/>
    </w:p>
    <w:p>
      <w:pPr>
        <w:pStyle w:val="796"/>
        <w:spacing w:line="500" w:lineRule="exact"/>
        <w:rPr>
          <w:rFonts w:hint="eastAsia" w:cs="宋体"/>
        </w:rPr>
      </w:pPr>
      <w:r>
        <w:rPr>
          <w:rFonts w:hint="eastAsia" w:cs="宋体"/>
        </w:rPr>
        <w:t xml:space="preserve">法定代表人：（签字或盖电子签章）</w:t>
      </w:r>
      <w:r/>
    </w:p>
    <w:p>
      <w:pPr>
        <w:pStyle w:val="796"/>
        <w:spacing w:line="500" w:lineRule="exact"/>
        <w:rPr>
          <w:rFonts w:hint="eastAsia" w:cs="宋体"/>
        </w:rPr>
      </w:pPr>
      <w:r>
        <w:rPr>
          <w:rFonts w:hint="eastAsia" w:cs="宋体"/>
        </w:rPr>
      </w:r>
      <w:r/>
    </w:p>
    <w:p>
      <w:pPr>
        <w:pStyle w:val="796"/>
        <w:ind w:firstLine="7428"/>
        <w:spacing w:line="500" w:lineRule="exact"/>
        <w:rPr>
          <w:rFonts w:hint="eastAsia" w:cs="宋体"/>
        </w:rPr>
      </w:pPr>
      <w:r>
        <w:rPr>
          <w:rFonts w:hint="eastAsia" w:cs="宋体"/>
        </w:rPr>
        <w:t xml:space="preserve">年   月   日</w:t>
      </w:r>
      <w:r/>
    </w:p>
    <w:p>
      <w:pPr>
        <w:pStyle w:val="796"/>
        <w:rPr>
          <w:rFonts w:hint="eastAsia" w:cs="宋体"/>
        </w:rPr>
      </w:pPr>
      <w:r>
        <w:rPr>
          <w:rFonts w:hint="eastAsia" w:cs="宋体"/>
        </w:rPr>
      </w:r>
      <w:r/>
    </w:p>
    <w:p>
      <w:pPr>
        <w:pStyle w:val="796"/>
        <w:rPr>
          <w:rFonts w:hint="eastAsia" w:cs="宋体"/>
        </w:rPr>
      </w:pPr>
      <w:r>
        <w:rPr>
          <w:rFonts w:hint="eastAsia" w:cs="宋体"/>
        </w:rPr>
        <w:t xml:space="preserve">(受托人身份证复印件附后)</w:t>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rPr>
          <w:rFonts w:ascii="方正仿宋_GB2312" w:hAnsi="方正仿宋_GB2312" w:eastAsia="方正仿宋_GB2312" w:cs="方正仿宋_GB2312"/>
        </w:rPr>
      </w:pPr>
      <w:r>
        <w:rPr>
          <w:rFonts w:ascii="方正仿宋_GB2312" w:hAnsi="方正仿宋_GB2312" w:eastAsia="方正仿宋_GB2312" w:cs="方正仿宋_GB2312"/>
        </w:rPr>
      </w:r>
      <w:r/>
    </w:p>
    <w:p>
      <w:pPr>
        <w:rPr>
          <w:rFonts w:ascii="方正仿宋_GB2312" w:hAnsi="方正仿宋_GB2312" w:eastAsia="方正仿宋_GB2312" w:cs="方正仿宋_GB2312"/>
        </w:rPr>
      </w:pPr>
      <w:r>
        <w:rPr>
          <w:rFonts w:ascii="方正仿宋_GB2312" w:hAnsi="方正仿宋_GB2312" w:eastAsia="方正仿宋_GB2312" w:cs="方正仿宋_GB2312"/>
        </w:rPr>
      </w:r>
      <w:r/>
    </w:p>
    <w:p>
      <w:pPr>
        <w:rPr>
          <w:rFonts w:ascii="方正仿宋_GB2312" w:hAnsi="方正仿宋_GB2312" w:eastAsia="方正仿宋_GB2312" w:cs="方正仿宋_GB2312"/>
        </w:rPr>
      </w:pPr>
      <w:r>
        <w:rPr>
          <w:rFonts w:ascii="方正仿宋_GB2312" w:hAnsi="方正仿宋_GB2312" w:eastAsia="方正仿宋_GB2312" w:cs="方正仿宋_GB2312"/>
        </w:rPr>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796"/>
        <w:jc w:val="center"/>
        <w:rPr>
          <w:rFonts w:hint="eastAsia"/>
          <w:b/>
          <w:bCs/>
          <w:sz w:val="28"/>
          <w:szCs w:val="28"/>
        </w:rPr>
      </w:pPr>
      <w:r>
        <w:rPr>
          <w:rFonts w:hint="eastAsia"/>
          <w:b/>
          <w:bCs/>
          <w:sz w:val="28"/>
          <w:szCs w:val="28"/>
        </w:rPr>
        <w:t xml:space="preserve">6、具备履行合同所必需的设备和专业技术能力的声明</w:t>
      </w:r>
      <w:r/>
    </w:p>
    <w:p>
      <w:pPr>
        <w:pStyle w:val="799"/>
        <w:jc w:val="center"/>
        <w:spacing w:line="400" w:lineRule="exact"/>
        <w:rPr>
          <w:rFonts w:hint="eastAsia" w:cs="宋体"/>
          <w:b/>
        </w:rPr>
      </w:pPr>
      <w:r>
        <w:rPr>
          <w:rFonts w:hint="eastAsia" w:cs="宋体"/>
        </w:rPr>
        <w:t xml:space="preserve">（附证明材料原件扫描件）</w:t>
      </w:r>
      <w:r/>
    </w:p>
    <w:p>
      <w:pPr>
        <w:pStyle w:val="799"/>
        <w:jc w:val="both"/>
        <w:spacing w:line="360" w:lineRule="auto"/>
        <w:rPr>
          <w:rFonts w:hint="eastAsia" w:cs="宋体"/>
          <w:u w:val="single"/>
        </w:rPr>
      </w:pPr>
      <w:r>
        <w:rPr>
          <w:rFonts w:hint="eastAsia" w:cs="宋体"/>
        </w:rPr>
        <w:t xml:space="preserve">项目名称：</w:t>
      </w:r>
      <w:r/>
    </w:p>
    <w:p>
      <w:pPr>
        <w:pStyle w:val="799"/>
        <w:jc w:val="both"/>
        <w:spacing w:line="360" w:lineRule="auto"/>
        <w:rPr>
          <w:rFonts w:hint="eastAsia" w:cs="宋体"/>
          <w:u w:val="single"/>
        </w:rPr>
      </w:pPr>
      <w:r>
        <w:rPr>
          <w:rFonts w:hint="eastAsia" w:cs="宋体"/>
        </w:rPr>
        <w:t xml:space="preserve">项目编号：</w:t>
      </w:r>
      <w:r/>
    </w:p>
    <w:p>
      <w:pPr>
        <w:pStyle w:val="799"/>
        <w:ind w:firstLine="420"/>
        <w:jc w:val="both"/>
        <w:spacing w:before="0" w:beforeAutospacing="0" w:after="0" w:afterAutospacing="0" w:line="360" w:lineRule="auto"/>
        <w:widowControl w:val="off"/>
        <w:rPr>
          <w:rFonts w:hint="eastAsia" w:cs="宋体"/>
        </w:rPr>
      </w:pPr>
      <w:r>
        <w:rPr>
          <w:rFonts w:hint="eastAsia" w:cs="宋体"/>
          <w:color w:val="000000"/>
        </w:rPr>
        <w:t xml:space="preserve">我单位</w:t>
      </w:r>
      <w:r>
        <w:rPr>
          <w:rFonts w:hint="eastAsia" w:cs="宋体"/>
          <w:color w:val="000000"/>
          <w:u w:val="single"/>
        </w:rPr>
        <w:t xml:space="preserve">                             </w:t>
      </w:r>
      <w:r>
        <w:rPr>
          <w:rFonts w:hint="eastAsia" w:cs="宋体"/>
          <w:color w:val="000000"/>
        </w:rPr>
        <w:t xml:space="preserve">（供应商名称）郑重声明：我公司具备履行本项采购合同所必需的设备和专业技术能力，为履行本项采购合同我单位具备如下主要设备和主要专业技术能力：</w:t>
      </w:r>
      <w:r/>
    </w:p>
    <w:p>
      <w:pPr>
        <w:pStyle w:val="799"/>
        <w:ind w:firstLine="420"/>
        <w:jc w:val="both"/>
        <w:spacing w:before="0" w:beforeAutospacing="0" w:after="0" w:afterAutospacing="0" w:line="360" w:lineRule="auto"/>
        <w:widowControl w:val="off"/>
        <w:rPr>
          <w:rFonts w:hint="eastAsia" w:cs="宋体"/>
        </w:rPr>
      </w:pPr>
      <w:r>
        <w:rPr>
          <w:rFonts w:hint="eastAsia" w:cs="宋体"/>
          <w:color w:val="000000"/>
        </w:rPr>
        <w:t xml:space="preserve">主要设备有：</w:t>
      </w:r>
      <w:r>
        <w:rPr>
          <w:rFonts w:hint="eastAsia" w:cs="宋体"/>
          <w:color w:val="000000"/>
          <w:u w:val="single"/>
        </w:rPr>
        <w:t xml:space="preserve">                         </w:t>
      </w:r>
      <w:r>
        <w:rPr>
          <w:rFonts w:hint="eastAsia" w:cs="宋体"/>
          <w:color w:val="000000"/>
        </w:rPr>
        <w:t xml:space="preserve"> 。( 若有 )</w:t>
      </w:r>
      <w:r/>
    </w:p>
    <w:p>
      <w:pPr>
        <w:pStyle w:val="799"/>
        <w:ind w:firstLine="420"/>
        <w:jc w:val="both"/>
        <w:spacing w:before="0" w:beforeAutospacing="0" w:after="0" w:afterAutospacing="0" w:line="360" w:lineRule="auto"/>
        <w:widowControl w:val="off"/>
        <w:rPr>
          <w:rFonts w:hint="eastAsia" w:cs="宋体"/>
        </w:rPr>
      </w:pPr>
      <w:r>
        <w:rPr>
          <w:rFonts w:hint="eastAsia" w:cs="宋体"/>
          <w:color w:val="000000"/>
        </w:rPr>
        <w:t xml:space="preserve">主要专业技术能力有：</w:t>
      </w:r>
      <w:r>
        <w:rPr>
          <w:rFonts w:hint="eastAsia" w:cs="宋体"/>
          <w:color w:val="000000"/>
          <w:u w:val="single"/>
        </w:rPr>
        <w:t xml:space="preserve">                 </w:t>
      </w:r>
      <w:r>
        <w:rPr>
          <w:rFonts w:hint="eastAsia" w:cs="宋体"/>
          <w:color w:val="000000"/>
        </w:rPr>
        <w:t xml:space="preserve"> 。( 若有 )</w:t>
      </w:r>
      <w:r/>
    </w:p>
    <w:p>
      <w:pPr>
        <w:pStyle w:val="809"/>
        <w:spacing w:line="360" w:lineRule="auto"/>
        <w:rPr>
          <w:rFonts w:hint="eastAsia" w:ascii="宋体" w:hAnsi="宋体" w:eastAsia="宋体" w:cs="宋体"/>
          <w:sz w:val="24"/>
        </w:rPr>
      </w:pPr>
      <w:r>
        <w:rPr>
          <w:rFonts w:hint="eastAsia" w:ascii="宋体" w:hAnsi="宋体" w:eastAsia="宋体" w:cs="宋体"/>
          <w:sz w:val="24"/>
        </w:rPr>
      </w:r>
      <w:r/>
    </w:p>
    <w:p>
      <w:pPr>
        <w:pStyle w:val="81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特此声明。 </w:t>
      </w:r>
      <w:r/>
    </w:p>
    <w:p>
      <w:pPr>
        <w:pStyle w:val="81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供应商对上述声明的真实性负责。如有虚假，将依法承担相应责任。 </w:t>
      </w:r>
      <w:r/>
    </w:p>
    <w:p>
      <w:pPr>
        <w:pStyle w:val="81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3120"/>
        <w:spacing w:line="360" w:lineRule="auto"/>
        <w:rPr>
          <w:rFonts w:hint="eastAsia" w:ascii="宋体" w:hAnsi="宋体" w:cs="宋体"/>
          <w:sz w:val="24"/>
        </w:rPr>
      </w:pPr>
      <w:r>
        <w:rPr>
          <w:rFonts w:hint="eastAsia" w:ascii="宋体" w:hAnsi="宋体" w:cs="宋体"/>
          <w:sz w:val="24"/>
        </w:rPr>
        <w:t xml:space="preserve">供应商：（电子签章）</w:t>
      </w:r>
      <w:r/>
    </w:p>
    <w:p>
      <w:pPr>
        <w:ind w:firstLine="3120"/>
        <w:spacing w:line="360" w:lineRule="auto"/>
        <w:rPr>
          <w:rFonts w:hint="eastAsia" w:ascii="宋体" w:hAnsi="宋体" w:cs="宋体"/>
          <w:sz w:val="24"/>
        </w:rPr>
      </w:pPr>
      <w:r>
        <w:rPr>
          <w:rFonts w:hint="eastAsia" w:ascii="宋体" w:hAnsi="宋体" w:cs="宋体"/>
          <w:sz w:val="24"/>
        </w:rPr>
      </w:r>
      <w:r/>
    </w:p>
    <w:p>
      <w:pPr>
        <w:ind w:firstLine="3120"/>
        <w:spacing w:line="360" w:lineRule="auto"/>
        <w:rPr>
          <w:rFonts w:hint="eastAsia" w:ascii="宋体" w:hAnsi="宋体" w:cs="宋体"/>
          <w:sz w:val="24"/>
        </w:rPr>
      </w:pPr>
      <w:r>
        <w:rPr>
          <w:rFonts w:hint="eastAsia" w:ascii="宋体" w:hAnsi="宋体" w:cs="宋体"/>
          <w:sz w:val="24"/>
        </w:rPr>
        <w:t xml:space="preserve">法定代表人或受托人：（签字或盖电子签章）</w:t>
      </w:r>
      <w:r/>
    </w:p>
    <w:p>
      <w:pPr>
        <w:ind w:firstLine="3120"/>
        <w:spacing w:line="360" w:lineRule="auto"/>
        <w:rPr>
          <w:rFonts w:hint="eastAsia" w:ascii="宋体" w:hAnsi="宋体" w:cs="宋体"/>
          <w:sz w:val="24"/>
        </w:rPr>
      </w:pPr>
      <w:r>
        <w:rPr>
          <w:rFonts w:hint="eastAsia" w:ascii="宋体" w:hAnsi="宋体" w:cs="宋体"/>
          <w:sz w:val="24"/>
        </w:rPr>
      </w:r>
      <w:r/>
    </w:p>
    <w:p>
      <w:pPr>
        <w:ind w:firstLine="3120"/>
        <w:spacing w:line="360" w:lineRule="auto"/>
        <w:rPr>
          <w:rFonts w:hint="eastAsia" w:ascii="宋体" w:hAnsi="宋体" w:cs="宋体"/>
          <w:sz w:val="24"/>
        </w:rPr>
      </w:pPr>
      <w:r>
        <w:rPr>
          <w:rFonts w:hint="eastAsia" w:ascii="宋体" w:hAnsi="宋体" w:cs="宋体"/>
          <w:sz w:val="24"/>
        </w:rPr>
        <w:t xml:space="preserve">日期：   年  月  日</w:t>
      </w:r>
      <w:r/>
    </w:p>
    <w:p>
      <w:pPr>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r/>
      <w:r/>
    </w:p>
    <w:p>
      <w:r/>
      <w:r/>
    </w:p>
    <w:p>
      <w:r/>
      <w:r/>
    </w:p>
    <w:p>
      <w:r/>
      <w:r/>
    </w:p>
    <w:p>
      <w:r/>
      <w:r/>
    </w:p>
    <w:p>
      <w:r/>
      <w:r/>
    </w:p>
    <w:p>
      <w:r/>
      <w:r/>
    </w:p>
    <w:p>
      <w:r/>
      <w:r/>
    </w:p>
    <w:p>
      <w:r/>
      <w:r/>
    </w:p>
    <w:p>
      <w:r/>
      <w:r/>
    </w:p>
    <w:p>
      <w:r/>
      <w:r/>
    </w:p>
    <w:p>
      <w:r/>
      <w:r/>
    </w:p>
    <w:p>
      <w:r/>
      <w:r/>
    </w:p>
    <w:p>
      <w:pPr>
        <w:pStyle w:val="796"/>
        <w:jc w:val="center"/>
        <w:rPr>
          <w:rFonts w:hint="eastAsia"/>
          <w:b/>
          <w:bCs/>
          <w:sz w:val="28"/>
          <w:szCs w:val="28"/>
        </w:rPr>
      </w:pPr>
      <w:r>
        <w:rPr>
          <w:rFonts w:hint="eastAsia"/>
          <w:b/>
          <w:bCs/>
          <w:sz w:val="28"/>
          <w:szCs w:val="28"/>
        </w:rPr>
        <w:t xml:space="preserve">7、供应商参加政府采购活动前3年内在经营活动中没有重大违法记录的书面声明</w:t>
      </w:r>
      <w:r/>
    </w:p>
    <w:p>
      <w:pPr>
        <w:ind w:firstLine="480"/>
        <w:jc w:val="left"/>
        <w:spacing w:line="480" w:lineRule="auto"/>
        <w:widowControl/>
        <w:rPr>
          <w:rFonts w:hint="eastAsia" w:ascii="宋体" w:hAnsi="宋体" w:cs="宋体"/>
          <w:sz w:val="24"/>
        </w:rPr>
      </w:pPr>
      <w:r>
        <w:rPr>
          <w:rFonts w:hint="eastAsia" w:ascii="宋体" w:hAnsi="宋体" w:cs="宋体"/>
          <w:sz w:val="24"/>
        </w:rPr>
      </w:r>
      <w:r/>
    </w:p>
    <w:p>
      <w:pPr>
        <w:ind w:firstLine="480"/>
        <w:jc w:val="left"/>
        <w:spacing w:line="480" w:lineRule="auto"/>
        <w:widowControl/>
        <w:rPr>
          <w:rFonts w:hint="eastAsia" w:ascii="宋体" w:hAnsi="宋体" w:cs="宋体"/>
          <w:sz w:val="24"/>
        </w:rPr>
      </w:pPr>
      <w:r>
        <w:rPr>
          <w:rFonts w:hint="eastAsia" w:ascii="宋体" w:hAnsi="宋体" w:cs="宋体"/>
          <w:sz w:val="24"/>
        </w:rPr>
        <w:t xml:space="preserve">我单位在参加        项目（项目编号：        ）采购活动前3年内在经营活动中没有重大违法记录。重大违法记录是指因违法经营受到刑事处罚或者责令停产停业、吊销许可证或者执照、较大数额罚款等行政处罚。</w:t>
      </w:r>
      <w:r/>
    </w:p>
    <w:p>
      <w:pPr>
        <w:ind w:firstLine="480"/>
        <w:jc w:val="left"/>
        <w:spacing w:line="480" w:lineRule="auto"/>
        <w:widowControl/>
        <w:rPr>
          <w:rFonts w:hint="eastAsia" w:ascii="宋体" w:hAnsi="宋体" w:cs="宋体"/>
          <w:sz w:val="24"/>
        </w:rPr>
      </w:pPr>
      <w:r>
        <w:rPr>
          <w:rFonts w:hint="eastAsia" w:ascii="宋体" w:hAnsi="宋体" w:cs="宋体"/>
          <w:sz w:val="24"/>
        </w:rPr>
        <w:t xml:space="preserve">我单位对上述声明的真实性负责。如有虚假，将依法承担相应责任。</w:t>
      </w:r>
      <w:r/>
    </w:p>
    <w:p>
      <w:pPr>
        <w:ind w:right="29" w:firstLine="3960"/>
        <w:spacing w:line="480" w:lineRule="auto"/>
        <w:rPr>
          <w:rFonts w:hint="eastAsia" w:ascii="宋体" w:hAnsi="宋体" w:cs="宋体"/>
          <w:sz w:val="24"/>
        </w:rPr>
      </w:pPr>
      <w:r>
        <w:rPr>
          <w:rFonts w:hint="eastAsia" w:ascii="宋体" w:hAnsi="宋体" w:cs="宋体"/>
          <w:sz w:val="24"/>
        </w:rPr>
      </w:r>
      <w:r/>
    </w:p>
    <w:p>
      <w:pPr>
        <w:ind w:right="29" w:firstLine="3960"/>
        <w:spacing w:line="480" w:lineRule="auto"/>
        <w:rPr>
          <w:rFonts w:hint="eastAsia" w:ascii="宋体" w:hAnsi="宋体" w:cs="宋体"/>
          <w:sz w:val="24"/>
        </w:rPr>
      </w:pPr>
      <w:r>
        <w:rPr>
          <w:rFonts w:hint="eastAsia" w:ascii="宋体" w:hAnsi="宋体" w:cs="宋体"/>
          <w:sz w:val="24"/>
        </w:rPr>
      </w:r>
      <w:r/>
    </w:p>
    <w:p>
      <w:pPr>
        <w:ind w:right="29" w:firstLine="3960"/>
        <w:spacing w:line="480" w:lineRule="auto"/>
        <w:rPr>
          <w:rFonts w:hint="eastAsia" w:ascii="宋体" w:hAnsi="宋体" w:cs="宋体"/>
          <w:sz w:val="24"/>
        </w:rPr>
      </w:pPr>
      <w:r>
        <w:rPr>
          <w:rFonts w:hint="eastAsia" w:ascii="宋体" w:hAnsi="宋体" w:cs="宋体"/>
          <w:sz w:val="24"/>
        </w:rPr>
      </w:r>
      <w:r/>
    </w:p>
    <w:p>
      <w:pPr>
        <w:ind w:right="29" w:firstLine="3960"/>
        <w:spacing w:line="480" w:lineRule="auto"/>
        <w:rPr>
          <w:rFonts w:hint="eastAsia" w:ascii="宋体" w:hAnsi="宋体" w:cs="宋体"/>
          <w:sz w:val="24"/>
        </w:rPr>
      </w:pPr>
      <w:r>
        <w:rPr>
          <w:rFonts w:hint="eastAsia" w:ascii="宋体" w:hAnsi="宋体" w:cs="宋体"/>
          <w:sz w:val="24"/>
        </w:rPr>
      </w:r>
      <w:r/>
    </w:p>
    <w:p>
      <w:pPr>
        <w:ind w:right="29" w:firstLine="3960"/>
        <w:spacing w:line="480" w:lineRule="auto"/>
        <w:rPr>
          <w:rFonts w:hint="eastAsia" w:ascii="宋体" w:hAnsi="宋体" w:cs="宋体"/>
          <w:sz w:val="24"/>
        </w:rPr>
      </w:pPr>
      <w:r>
        <w:rPr>
          <w:rFonts w:hint="eastAsia" w:ascii="宋体" w:hAnsi="宋体" w:cs="宋体"/>
          <w:sz w:val="24"/>
        </w:rPr>
      </w:r>
      <w:r/>
    </w:p>
    <w:p>
      <w:pPr>
        <w:ind w:firstLine="3118"/>
        <w:spacing w:line="480" w:lineRule="auto"/>
        <w:rPr>
          <w:rFonts w:hint="eastAsia" w:ascii="宋体" w:hAnsi="宋体" w:cs="宋体"/>
          <w:sz w:val="24"/>
        </w:rPr>
      </w:pPr>
      <w:r>
        <w:rPr>
          <w:rFonts w:hint="eastAsia" w:ascii="宋体" w:hAnsi="宋体" w:cs="宋体"/>
          <w:sz w:val="24"/>
        </w:rPr>
        <w:t xml:space="preserve">供应商：（电子签章）</w:t>
      </w:r>
      <w:r/>
    </w:p>
    <w:p>
      <w:pPr>
        <w:ind w:firstLine="3120"/>
        <w:spacing w:line="480" w:lineRule="auto"/>
        <w:rPr>
          <w:rFonts w:hint="eastAsia" w:ascii="宋体" w:hAnsi="宋体" w:cs="宋体"/>
          <w:sz w:val="24"/>
        </w:rPr>
      </w:pPr>
      <w:r>
        <w:rPr>
          <w:rFonts w:hint="eastAsia" w:ascii="宋体" w:hAnsi="宋体" w:cs="宋体"/>
          <w:sz w:val="24"/>
        </w:rPr>
        <w:t xml:space="preserve">法定代表人或受托人：（签字或盖电子签章）</w:t>
      </w:r>
      <w:r/>
    </w:p>
    <w:p>
      <w:pPr>
        <w:ind w:firstLine="3118"/>
        <w:spacing w:line="480" w:lineRule="auto"/>
        <w:rPr>
          <w:rFonts w:hint="eastAsia" w:ascii="宋体" w:hAnsi="宋体" w:cs="宋体"/>
          <w:sz w:val="24"/>
        </w:rPr>
      </w:pPr>
      <w:r>
        <w:rPr>
          <w:rFonts w:hint="eastAsia" w:ascii="宋体" w:hAnsi="宋体" w:cs="宋体"/>
          <w:sz w:val="24"/>
        </w:rPr>
        <w:t xml:space="preserve">日期：   年  月  日</w:t>
      </w:r>
      <w:r/>
    </w:p>
    <w:p>
      <w:r/>
      <w:r/>
    </w:p>
    <w:p>
      <w:r/>
      <w:r/>
    </w:p>
    <w:p>
      <w:r/>
      <w:r/>
    </w:p>
    <w:p>
      <w:r/>
      <w:r/>
    </w:p>
    <w:p>
      <w:r/>
      <w:r/>
    </w:p>
    <w:p>
      <w:r/>
      <w:r/>
    </w:p>
    <w:p>
      <w:r/>
      <w:r/>
    </w:p>
    <w:p>
      <w:r/>
      <w:r/>
    </w:p>
    <w:p>
      <w:r/>
      <w:r/>
    </w:p>
    <w:p>
      <w:r/>
      <w:r/>
    </w:p>
    <w:p>
      <w:r/>
      <w:r/>
    </w:p>
    <w:p>
      <w:r/>
      <w:r/>
    </w:p>
    <w:p>
      <w:r/>
      <w:r/>
    </w:p>
    <w:p>
      <w:r/>
      <w:r/>
    </w:p>
    <w:p>
      <w:r/>
      <w:r/>
    </w:p>
    <w:p>
      <w:r/>
      <w:r/>
    </w:p>
    <w:p>
      <w:r/>
      <w:r/>
    </w:p>
    <w:p>
      <w:r/>
      <w:r/>
    </w:p>
    <w:p>
      <w:r/>
      <w:r/>
    </w:p>
    <w:p>
      <w:pPr>
        <w:pStyle w:val="796"/>
        <w:jc w:val="center"/>
        <w:rPr>
          <w:rFonts w:hint="eastAsia"/>
          <w:b/>
          <w:bCs/>
          <w:sz w:val="28"/>
          <w:szCs w:val="28"/>
        </w:rPr>
      </w:pPr>
      <w:r>
        <w:rPr>
          <w:rFonts w:hint="eastAsia"/>
          <w:b/>
          <w:bCs/>
          <w:sz w:val="28"/>
          <w:szCs w:val="28"/>
        </w:rPr>
        <w:t xml:space="preserve">8、中小企业声明函</w:t>
      </w:r>
      <w:r/>
    </w:p>
    <w:p>
      <w:pPr>
        <w:pStyle w:val="811"/>
        <w:ind w:left="0" w:firstLine="0"/>
        <w:rPr>
          <w:rFonts w:hint="eastAsia" w:ascii="宋体" w:hAnsi="宋体" w:eastAsia="宋体" w:cs="宋体"/>
          <w:sz w:val="18"/>
          <w:szCs w:val="18"/>
        </w:rPr>
      </w:pPr>
      <w:r>
        <w:rPr>
          <w:rFonts w:hint="eastAsia" w:ascii="宋体" w:hAnsi="宋体" w:eastAsia="宋体" w:cs="宋体"/>
          <w:sz w:val="18"/>
          <w:szCs w:val="18"/>
        </w:rPr>
      </w:r>
      <w:r/>
    </w:p>
    <w:p>
      <w:pPr>
        <w:ind w:firstLine="480"/>
        <w:spacing w:line="360" w:lineRule="auto"/>
        <w:rPr>
          <w:rFonts w:hint="eastAsia" w:ascii="宋体" w:hAnsi="宋体" w:cs="宋体"/>
          <w:sz w:val="24"/>
        </w:rPr>
      </w:pPr>
      <w:r>
        <w:rPr>
          <w:rFonts w:hint="eastAsia" w:ascii="宋体" w:hAnsi="宋体" w:cs="宋体"/>
          <w:sz w:val="24"/>
        </w:rPr>
        <w:t xml:space="preserve">本公司（联合体）郑重声明，根据《政府采购促进中小企业发展管理办法》（财库[2020]46号）的规定，本公司（联合体）参加</w:t>
      </w:r>
      <w:r>
        <w:rPr>
          <w:rFonts w:hint="eastAsia" w:ascii="宋体" w:hAnsi="宋体" w:cs="宋体"/>
          <w:sz w:val="24"/>
          <w:u w:val="single"/>
        </w:rPr>
        <w:t xml:space="preserve">           </w:t>
      </w:r>
      <w:r>
        <w:rPr>
          <w:rFonts w:hint="eastAsia" w:ascii="宋体" w:hAnsi="宋体" w:cs="宋体"/>
          <w:sz w:val="24"/>
        </w:rPr>
        <w:t xml:space="preserve">单位的</w:t>
      </w:r>
      <w:r>
        <w:rPr>
          <w:rFonts w:hint="eastAsia" w:ascii="宋体" w:hAnsi="宋体" w:cs="宋体"/>
          <w:sz w:val="24"/>
          <w:u w:val="single"/>
        </w:rPr>
        <w:t xml:space="preserve">            </w:t>
      </w:r>
      <w:r>
        <w:rPr>
          <w:rFonts w:hint="eastAsia" w:ascii="宋体" w:hAnsi="宋体" w:cs="宋体"/>
          <w:bCs/>
          <w:sz w:val="24"/>
          <w:u w:val="single"/>
        </w:rPr>
        <w:t xml:space="preserve">（  包）</w:t>
      </w:r>
      <w:r>
        <w:rPr>
          <w:rFonts w:hint="eastAsia" w:ascii="宋体" w:hAnsi="宋体" w:cs="宋体"/>
          <w:sz w:val="24"/>
        </w:rPr>
        <w:t xml:space="preserve">项目采购活动，提供的货物全部由符合政策要求的中小企业制造。相关企业（含联合体中的中小企业、签订分包意向协议的中小企业）的具体情况如下：</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（标的名称）</w:t>
      </w:r>
      <w:r>
        <w:rPr>
          <w:rFonts w:hint="eastAsia" w:ascii="宋体" w:hAnsi="宋体" w:cs="宋体"/>
          <w:sz w:val="24"/>
        </w:rPr>
        <w:t xml:space="preserve">，属于</w:t>
      </w:r>
      <w:r>
        <w:rPr>
          <w:rFonts w:hint="eastAsia" w:ascii="宋体" w:hAnsi="宋体" w:cs="宋体"/>
          <w:sz w:val="24"/>
          <w:u w:val="single"/>
        </w:rPr>
        <w:t xml:space="preserve">（采购文件中明确的所属行业）</w:t>
      </w:r>
      <w:r>
        <w:rPr>
          <w:rFonts w:hint="eastAsia" w:ascii="宋体" w:hAnsi="宋体" w:cs="宋体"/>
          <w:sz w:val="24"/>
        </w:rPr>
        <w:t xml:space="preserve">行业；制造商为（企业名称），从业人员 人，营业收入为 万元，资产总额为万元 ，属于（中型企业、小型企业、微型企业）；</w:t>
      </w:r>
      <w:r/>
    </w:p>
    <w:p>
      <w:pPr>
        <w:ind w:firstLine="480"/>
        <w:spacing w:line="360" w:lineRule="auto"/>
        <w:rPr>
          <w:rFonts w:hint="eastAsia" w:ascii="宋体" w:hAnsi="宋体" w:cs="宋体"/>
          <w:sz w:val="24"/>
        </w:rPr>
      </w:pPr>
      <w:r>
        <w:rPr>
          <w:rFonts w:hint="eastAsia" w:ascii="宋体" w:hAnsi="宋体" w:cs="宋体"/>
          <w:sz w:val="24"/>
        </w:rPr>
        <w:t xml:space="preserve">2. </w:t>
      </w:r>
      <w:r>
        <w:rPr>
          <w:rFonts w:hint="eastAsia" w:ascii="宋体" w:hAnsi="宋体" w:cs="宋体"/>
          <w:sz w:val="24"/>
          <w:u w:val="single"/>
        </w:rPr>
        <w:t xml:space="preserve">（标的名称）</w:t>
      </w:r>
      <w:r>
        <w:rPr>
          <w:rFonts w:hint="eastAsia" w:ascii="宋体" w:hAnsi="宋体" w:cs="宋体"/>
          <w:sz w:val="24"/>
        </w:rPr>
        <w:t xml:space="preserve">，属于</w:t>
      </w:r>
      <w:r>
        <w:rPr>
          <w:rFonts w:hint="eastAsia" w:ascii="宋体" w:hAnsi="宋体" w:cs="宋体"/>
          <w:sz w:val="24"/>
          <w:u w:val="single"/>
        </w:rPr>
        <w:t xml:space="preserve">（采购文件中明确的所属行业）</w:t>
      </w:r>
      <w:r>
        <w:rPr>
          <w:rFonts w:hint="eastAsia" w:ascii="宋体" w:hAnsi="宋体" w:cs="宋体"/>
          <w:sz w:val="24"/>
        </w:rPr>
        <w:t xml:space="preserve">行业；制造商为（企业名称），从业人员人，营业收入为万元，资产总额为万元，属于（中型企业、小型 企业、微型企业）；</w:t>
      </w:r>
      <w:r/>
    </w:p>
    <w:p>
      <w:pPr>
        <w:ind w:firstLine="480"/>
        <w:spacing w:line="360" w:lineRule="auto"/>
        <w:rPr>
          <w:rFonts w:hint="eastAsia" w:ascii="宋体" w:hAnsi="宋体" w:cs="宋体"/>
          <w:sz w:val="24"/>
        </w:rPr>
      </w:pP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s="宋体"/>
          <w:sz w:val="24"/>
        </w:rPr>
      </w:pPr>
      <w:r>
        <w:rPr>
          <w:rFonts w:hint="eastAsia" w:ascii="宋体" w:hAnsi="宋体" w:cs="宋体"/>
          <w:sz w:val="24"/>
        </w:rPr>
        <w:t xml:space="preserve">本企业对上述声明内容的真实性负责。如有虚假，将依法承担相应责任。</w:t>
      </w:r>
      <w:r/>
    </w:p>
    <w:p>
      <w:pPr>
        <w:pStyle w:val="796"/>
        <w:jc w:val="right"/>
        <w:spacing w:line="300" w:lineRule="auto"/>
        <w:rPr>
          <w:rFonts w:hint="eastAsia" w:cs="宋体"/>
        </w:rPr>
      </w:pPr>
      <w:r>
        <w:rPr>
          <w:rFonts w:hint="eastAsia" w:cs="宋体"/>
        </w:rPr>
        <w:t xml:space="preserve">响应单位：（盖电子签章）</w:t>
      </w:r>
      <w:r/>
    </w:p>
    <w:p>
      <w:pPr>
        <w:pStyle w:val="812"/>
        <w:jc w:val="right"/>
        <w:spacing w:line="500" w:lineRule="exact"/>
        <w:rPr>
          <w:rFonts w:hint="eastAsia" w:ascii="宋体" w:hAnsi="宋体" w:cs="宋体"/>
          <w:sz w:val="24"/>
        </w:rPr>
      </w:pPr>
      <w:r>
        <w:rPr>
          <w:rFonts w:hint="eastAsia" w:ascii="宋体" w:hAnsi="宋体" w:cs="宋体"/>
          <w:sz w:val="24"/>
        </w:rPr>
        <w:t xml:space="preserve">响应单位法定代表人或受托人：（签字或盖电子签章）</w:t>
      </w:r>
      <w:r/>
    </w:p>
    <w:p>
      <w:pPr>
        <w:pStyle w:val="812"/>
        <w:jc w:val="right"/>
        <w:spacing w:line="500" w:lineRule="exact"/>
        <w:rPr>
          <w:rFonts w:hint="eastAsia" w:ascii="宋体" w:hAnsi="宋体" w:cs="宋体"/>
          <w:sz w:val="24"/>
        </w:rPr>
      </w:pPr>
      <w:r>
        <w:rPr>
          <w:rFonts w:hint="eastAsia" w:ascii="宋体" w:hAnsi="宋体" w:cs="宋体"/>
          <w:sz w:val="24"/>
        </w:rPr>
        <w:t xml:space="preserve">日期： 年  月  日</w:t>
      </w:r>
      <w:r/>
    </w:p>
    <w:p>
      <w:pPr>
        <w:pStyle w:val="811"/>
        <w:ind w:left="0"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注：本项目采购货物属于</w:t>
      </w:r>
      <w:r>
        <w:rPr>
          <w:rFonts w:hint="eastAsia" w:ascii="宋体" w:hAnsi="宋体" w:eastAsia="宋体" w:cs="宋体"/>
          <w:sz w:val="24"/>
          <w:szCs w:val="24"/>
          <w:u w:val="single"/>
        </w:rPr>
        <w:t xml:space="preserve">工业</w:t>
      </w:r>
      <w:r>
        <w:rPr>
          <w:rFonts w:hint="eastAsia" w:ascii="宋体" w:hAnsi="宋体" w:eastAsia="宋体" w:cs="宋体"/>
          <w:sz w:val="24"/>
          <w:szCs w:val="24"/>
        </w:rPr>
        <w:t xml:space="preserve">行业。</w:t>
      </w:r>
      <w:r/>
    </w:p>
    <w:p>
      <w:pPr>
        <w:ind w:firstLine="525"/>
        <w:jc w:val="left"/>
        <w:spacing w:before="100" w:beforeAutospacing="1" w:after="100" w:afterAutospacing="1" w:line="450" w:lineRule="atLeast"/>
        <w:widowControl/>
        <w:rPr>
          <w:rFonts w:hint="eastAsia" w:ascii="宋体" w:hAnsi="宋体" w:cs="宋体"/>
          <w:b/>
          <w:bCs/>
          <w:sz w:val="24"/>
        </w:rPr>
      </w:pPr>
      <w:r>
        <w:rPr>
          <w:rFonts w:hint="eastAsia" w:ascii="宋体" w:hAnsi="宋体" w:cs="宋体"/>
          <w:b/>
          <w:bCs/>
          <w:sz w:val="24"/>
        </w:rPr>
        <w:t xml:space="preserve">备注：从业人员、营业收入、资产总额填报上一年度数据，无上一年度数据的新成立企业可不填报。</w:t>
      </w:r>
      <w:r/>
    </w:p>
    <w:p>
      <w:r/>
      <w:r/>
    </w:p>
    <w:p>
      <w:r/>
      <w:r/>
    </w:p>
    <w:p>
      <w:r/>
      <w:r/>
    </w:p>
    <w:p>
      <w:r/>
      <w:r/>
    </w:p>
    <w:p>
      <w:r/>
      <w:r/>
    </w:p>
    <w:p>
      <w:r/>
      <w:r/>
    </w:p>
    <w:p>
      <w:r/>
      <w:r/>
    </w:p>
    <w:p>
      <w:r/>
      <w:r/>
    </w:p>
    <w:p>
      <w:r/>
      <w:r/>
    </w:p>
    <w:p>
      <w:r/>
      <w:r/>
    </w:p>
    <w:p>
      <w:r/>
      <w:r/>
    </w:p>
    <w:p>
      <w:pPr>
        <w:tabs>
          <w:tab w:val="left" w:pos="617" w:leader="none"/>
        </w:tabs>
      </w:pPr>
      <w:r>
        <w:tab/>
      </w:r>
      <w:r/>
    </w:p>
    <w:p>
      <w:pPr>
        <w:pStyle w:val="796"/>
        <w:jc w:val="center"/>
        <w:rPr>
          <w:rFonts w:hint="eastAsia"/>
        </w:rPr>
      </w:pPr>
      <w:r>
        <w:rPr>
          <w:rFonts w:hint="eastAsia"/>
          <w:b/>
          <w:bCs/>
          <w:sz w:val="28"/>
          <w:szCs w:val="28"/>
        </w:rPr>
        <w:t xml:space="preserve">9、残疾人福利性单位声明函</w:t>
      </w:r>
      <w:r/>
    </w:p>
    <w:p>
      <w:pPr>
        <w:pStyle w:val="796"/>
        <w:ind w:right="199" w:firstLine="418"/>
        <w:spacing w:line="588" w:lineRule="exact"/>
        <w:rPr>
          <w:rFonts w:hint="eastAsia" w:cs="宋体"/>
          <w:spacing w:val="6"/>
        </w:rPr>
      </w:pPr>
      <w:r>
        <w:rPr>
          <w:rFonts w:hint="eastAsia" w:cs="宋体"/>
          <w:spacing w:val="6"/>
        </w:rPr>
        <w:t xml:space="preserve">本单位郑重声明，根据《财政部 民政部 中国残疾人联合会关于促进残疾人就业政府采购政策的通知》（财库</w:t>
      </w:r>
      <w:r>
        <w:rPr>
          <w:rFonts w:hint="eastAsia" w:cs="宋体"/>
        </w:rPr>
        <w:t xml:space="preserve">〔2017〕141</w:t>
      </w:r>
      <w:r>
        <w:rPr>
          <w:rFonts w:hint="eastAsia" w:cs="宋体"/>
          <w:spacing w:val="6"/>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796"/>
        <w:ind w:right="199" w:firstLine="418"/>
        <w:spacing w:line="588" w:lineRule="exact"/>
        <w:rPr>
          <w:rFonts w:hint="eastAsia" w:cs="宋体"/>
          <w:spacing w:val="6"/>
        </w:rPr>
      </w:pPr>
      <w:r>
        <w:rPr>
          <w:rFonts w:hint="eastAsia" w:cs="宋体"/>
          <w:spacing w:val="6"/>
        </w:rPr>
        <w:t xml:space="preserve">本单位对上述声明的真实性负责。如有虚假，将依法承担相应责任。</w:t>
      </w:r>
      <w:r/>
    </w:p>
    <w:p>
      <w:pPr>
        <w:pStyle w:val="796"/>
        <w:ind w:firstLine="504"/>
        <w:spacing w:line="588" w:lineRule="exact"/>
        <w:rPr>
          <w:rFonts w:hint="eastAsia" w:cs="宋体"/>
          <w:spacing w:val="6"/>
        </w:rPr>
      </w:pPr>
      <w:r>
        <w:rPr>
          <w:rFonts w:hint="eastAsia" w:cs="宋体"/>
          <w:spacing w:val="6"/>
        </w:rPr>
      </w:r>
      <w:r/>
    </w:p>
    <w:p>
      <w:pPr>
        <w:pStyle w:val="796"/>
        <w:ind w:firstLine="504"/>
        <w:spacing w:line="500" w:lineRule="exact"/>
        <w:rPr>
          <w:rFonts w:hint="eastAsia" w:cs="宋体"/>
          <w:spacing w:val="6"/>
        </w:rPr>
      </w:pPr>
      <w:r>
        <w:rPr>
          <w:rFonts w:hint="eastAsia" w:cs="宋体"/>
          <w:spacing w:val="6"/>
        </w:rPr>
      </w:r>
      <w:r/>
    </w:p>
    <w:p>
      <w:pPr>
        <w:pStyle w:val="796"/>
        <w:ind w:firstLine="3120"/>
        <w:spacing w:line="500" w:lineRule="exact"/>
        <w:rPr>
          <w:rFonts w:hint="eastAsia" w:cs="宋体"/>
        </w:rPr>
      </w:pPr>
      <w:r>
        <w:rPr>
          <w:rFonts w:hint="eastAsia" w:cs="宋体"/>
        </w:rPr>
        <w:t xml:space="preserve">响应单位：（盖电子签章）</w:t>
      </w:r>
      <w:r/>
    </w:p>
    <w:p>
      <w:pPr>
        <w:pStyle w:val="796"/>
        <w:ind w:firstLine="480"/>
        <w:spacing w:line="500" w:lineRule="exact"/>
        <w:rPr>
          <w:rFonts w:hint="eastAsia" w:cs="宋体"/>
        </w:rPr>
      </w:pPr>
      <w:r>
        <w:rPr>
          <w:rFonts w:hint="eastAsia" w:cs="宋体"/>
        </w:rPr>
        <w:t xml:space="preserve">响应单位法定代表人或受托人：（签字或盖电子签章）</w:t>
      </w:r>
      <w:r/>
    </w:p>
    <w:p>
      <w:pPr>
        <w:pStyle w:val="796"/>
        <w:ind w:firstLine="480"/>
        <w:spacing w:line="500" w:lineRule="exact"/>
        <w:rPr>
          <w:rFonts w:hint="eastAsia" w:cs="宋体"/>
        </w:rPr>
      </w:pPr>
      <w:r>
        <w:rPr>
          <w:rFonts w:hint="eastAsia" w:cs="宋体"/>
        </w:rPr>
      </w:r>
      <w:r/>
    </w:p>
    <w:p>
      <w:pPr>
        <w:pStyle w:val="796"/>
        <w:ind w:firstLine="3600"/>
        <w:spacing w:line="500" w:lineRule="exact"/>
        <w:rPr>
          <w:rFonts w:hint="eastAsia" w:cs="宋体"/>
        </w:rPr>
      </w:pPr>
      <w:r>
        <w:rPr>
          <w:rFonts w:hint="eastAsia" w:cs="宋体"/>
        </w:rPr>
        <w:t xml:space="preserve">日期：   年  月  日</w:t>
      </w:r>
      <w:r/>
    </w:p>
    <w:p>
      <w:pPr>
        <w:tabs>
          <w:tab w:val="left" w:pos="617" w:leader="none"/>
        </w:tabs>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96"/>
        <w:jc w:val="center"/>
        <w:rPr>
          <w:rFonts w:hint="eastAsia" w:ascii="楷体" w:hAnsi="楷体" w:eastAsia="楷体"/>
          <w:b/>
          <w:sz w:val="32"/>
          <w:szCs w:val="32"/>
        </w:rPr>
      </w:pPr>
      <w:r>
        <w:rPr>
          <w:rFonts w:hint="eastAsia"/>
          <w:b/>
          <w:bCs/>
          <w:sz w:val="28"/>
          <w:szCs w:val="28"/>
        </w:rPr>
        <w:t xml:space="preserve">10、  关于符合本国产品标准的声明函（采购包号：**）</w:t>
      </w:r>
      <w:r/>
    </w:p>
    <w:p>
      <w:pPr>
        <w:pStyle w:val="796"/>
        <w:ind w:right="199" w:firstLine="418"/>
        <w:spacing w:line="588" w:lineRule="exact"/>
        <w:rPr>
          <w:rFonts w:hint="eastAsia" w:cs="宋体"/>
          <w:spacing w:val="6"/>
        </w:rPr>
      </w:pPr>
      <w:r>
        <w:rPr>
          <w:rFonts w:hint="eastAsia" w:cs="宋体"/>
          <w:spacing w:val="6"/>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6"/>
        <w:ind w:right="199" w:firstLine="418"/>
        <w:spacing w:line="588" w:lineRule="exact"/>
        <w:rPr>
          <w:rFonts w:hint="eastAsia" w:cs="宋体"/>
          <w:spacing w:val="6"/>
        </w:rPr>
      </w:pPr>
      <w:r>
        <w:rPr>
          <w:rFonts w:hint="eastAsia" w:cs="宋体"/>
          <w:spacing w:val="6"/>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796"/>
        <w:ind w:right="199" w:firstLine="418"/>
        <w:spacing w:line="588" w:lineRule="exact"/>
        <w:rPr>
          <w:rFonts w:hint="eastAsia" w:cs="宋体"/>
          <w:spacing w:val="6"/>
        </w:rPr>
      </w:pPr>
      <w:r>
        <w:rPr>
          <w:rFonts w:hint="eastAsia" w:cs="宋体"/>
          <w:spacing w:val="6"/>
        </w:rPr>
        <w:t xml:space="preserve">2.（产品名称2），生产厂为（厂名），厂址为（生产厂址）。（产品名称2）的中国境内生产的组件成本占比≥（规定比例）。（产品名称2）的（关键组件）在中国境内生产。（产品名称2）的（关键工序）在中国境内完成。</w:t>
      </w:r>
      <w:r/>
    </w:p>
    <w:p>
      <w:pPr>
        <w:pStyle w:val="796"/>
        <w:ind w:right="199" w:firstLine="418"/>
        <w:spacing w:line="588" w:lineRule="exact"/>
        <w:rPr>
          <w:rFonts w:hint="eastAsia" w:cs="宋体"/>
          <w:spacing w:val="6"/>
        </w:rPr>
      </w:pPr>
      <w:r>
        <w:rPr>
          <w:rFonts w:hint="eastAsia" w:cs="宋体"/>
          <w:spacing w:val="6"/>
        </w:rPr>
        <w:t xml:space="preserve">……</w:t>
      </w:r>
      <w:r/>
    </w:p>
    <w:p>
      <w:pPr>
        <w:pStyle w:val="796"/>
        <w:ind w:right="199" w:firstLine="418"/>
        <w:spacing w:line="588" w:lineRule="exact"/>
        <w:rPr>
          <w:rFonts w:hint="eastAsia" w:cs="宋体"/>
          <w:spacing w:val="6"/>
        </w:rPr>
      </w:pPr>
      <w:r>
        <w:rPr>
          <w:rFonts w:hint="eastAsia" w:cs="宋体"/>
          <w:spacing w:val="6"/>
        </w:rPr>
        <w:t xml:space="preserve">本公司（单位）对上述声明内容的真实性负责。如有虚假，愿承担相应法律责任。</w:t>
      </w:r>
      <w:r/>
    </w:p>
    <w:p>
      <w:pPr>
        <w:pStyle w:val="796"/>
        <w:ind w:right="199" w:firstLine="418"/>
        <w:spacing w:line="588" w:lineRule="exact"/>
        <w:rPr>
          <w:rFonts w:hint="eastAsia" w:cs="宋体"/>
          <w:spacing w:val="6"/>
        </w:rPr>
      </w:pPr>
      <w:r>
        <w:rPr>
          <w:rFonts w:hint="eastAsia" w:cs="宋体"/>
          <w:spacing w:val="6"/>
        </w:rPr>
        <w:t xml:space="preserve">公司（单位）名称（盖章）：      </w:t>
      </w:r>
      <w:r/>
    </w:p>
    <w:p>
      <w:pPr>
        <w:pStyle w:val="796"/>
        <w:ind w:right="199" w:firstLine="418"/>
        <w:spacing w:line="588" w:lineRule="exact"/>
        <w:rPr>
          <w:rFonts w:hint="eastAsia" w:cs="宋体"/>
          <w:spacing w:val="6"/>
        </w:rPr>
      </w:pPr>
      <w:r>
        <w:rPr>
          <w:rFonts w:hint="eastAsia" w:cs="宋体"/>
          <w:spacing w:val="6"/>
        </w:rPr>
        <w:t xml:space="preserve">日期：　　年　　月　日    </w:t>
      </w:r>
      <w:r/>
    </w:p>
    <w:p>
      <w:pPr>
        <w:pStyle w:val="796"/>
        <w:ind w:right="199" w:firstLine="418"/>
        <w:spacing w:line="588" w:lineRule="exact"/>
        <w:rPr>
          <w:rFonts w:hint="eastAsia" w:cs="宋体"/>
          <w:spacing w:val="6"/>
        </w:rPr>
      </w:pPr>
      <w:r>
        <w:rPr>
          <w:rFonts w:hint="eastAsia" w:cs="宋体"/>
          <w:spacing w:val="6"/>
        </w:rPr>
        <w:t xml:space="preserve">_____________________________</w:t>
      </w:r>
      <w:r/>
    </w:p>
    <w:p>
      <w:pPr>
        <w:pStyle w:val="796"/>
        <w:ind w:right="199" w:firstLine="418"/>
        <w:spacing w:line="588" w:lineRule="exact"/>
        <w:rPr>
          <w:rFonts w:hint="eastAsia" w:cs="宋体"/>
          <w:spacing w:val="6"/>
        </w:rPr>
      </w:pPr>
      <w:r>
        <w:rPr>
          <w:rFonts w:hint="eastAsia" w:cs="宋体"/>
          <w:spacing w:val="6"/>
        </w:rPr>
        <w:t xml:space="preserve">1.产品如有型号，请在“产品名称”栏一并填写。</w:t>
      </w:r>
      <w:r/>
    </w:p>
    <w:p>
      <w:pPr>
        <w:pStyle w:val="796"/>
        <w:ind w:right="199" w:firstLine="418"/>
        <w:spacing w:line="588" w:lineRule="exact"/>
        <w:rPr>
          <w:rFonts w:hint="eastAsia" w:cs="宋体"/>
          <w:spacing w:val="6"/>
        </w:rPr>
      </w:pPr>
      <w:r>
        <w:rPr>
          <w:rFonts w:hint="eastAsia" w:cs="宋体"/>
          <w:spacing w:val="6"/>
        </w:rPr>
        <w:t xml:space="preserve">2.生产厂名与厂址应与生产厂营业执照载明的相关信息保持一致。</w:t>
      </w:r>
      <w:r/>
    </w:p>
    <w:p>
      <w:pPr>
        <w:pStyle w:val="796"/>
        <w:ind w:right="199" w:firstLine="418"/>
        <w:spacing w:line="588" w:lineRule="exact"/>
        <w:rPr>
          <w:rFonts w:hint="eastAsia" w:cs="宋体"/>
          <w:spacing w:val="6"/>
        </w:rPr>
      </w:pPr>
      <w:r>
        <w:rPr>
          <w:rFonts w:hint="eastAsia" w:cs="宋体"/>
          <w:spacing w:val="6"/>
        </w:rPr>
        <w:t xml:space="preserve">3.该产品的中国境内生产的组件成本占比相关要求实施前，“规定比例”栏可不填，下同。</w:t>
      </w:r>
      <w:r/>
    </w:p>
    <w:p>
      <w:pPr>
        <w:pStyle w:val="796"/>
        <w:ind w:right="199" w:firstLine="418"/>
        <w:spacing w:line="588" w:lineRule="exact"/>
        <w:rPr>
          <w:rFonts w:hint="eastAsia" w:cs="宋体"/>
          <w:spacing w:val="6"/>
        </w:rPr>
      </w:pPr>
      <w:r>
        <w:rPr>
          <w:rFonts w:hint="eastAsia" w:cs="宋体"/>
          <w:spacing w:val="6"/>
        </w:rPr>
        <w:t xml:space="preserve">4.该产品的关键组件要求实施前，“关键组件”栏可不填，下同。</w:t>
      </w:r>
      <w:r/>
    </w:p>
    <w:p>
      <w:pPr>
        <w:rPr>
          <w:rFonts w:cs="宋体"/>
          <w:spacing w:val="6"/>
        </w:rPr>
      </w:pPr>
      <w:r>
        <w:rPr>
          <w:rFonts w:hint="eastAsia" w:cs="宋体"/>
          <w:spacing w:val="6"/>
        </w:rPr>
        <w:t xml:space="preserve">5.该产品的关键工序要求实施前，“关键工序”栏可不填，下同。</w:t>
      </w:r>
      <w:r/>
    </w:p>
    <w:p>
      <w:r/>
      <w:r/>
    </w:p>
    <w:p>
      <w:r/>
      <w:r/>
    </w:p>
    <w:p>
      <w:r/>
      <w:r/>
    </w:p>
    <w:p>
      <w:r/>
      <w:r/>
    </w:p>
    <w:p>
      <w:pPr>
        <w:pStyle w:val="796"/>
        <w:jc w:val="center"/>
        <w:keepNext/>
        <w:pageBreakBefore/>
        <w:rPr>
          <w:rFonts w:hint="eastAsia"/>
          <w:b/>
          <w:bCs/>
          <w:sz w:val="32"/>
          <w:szCs w:val="32"/>
        </w:rPr>
        <w:outlineLvl w:val="0"/>
      </w:pPr>
      <w:r/>
      <w:bookmarkStart w:id="33" w:name="_Toc26296"/>
      <w:r/>
      <w:bookmarkStart w:id="34" w:name="_Toc23038"/>
      <w:r>
        <w:rPr>
          <w:rFonts w:hint="eastAsia"/>
          <w:b/>
          <w:bCs/>
          <w:sz w:val="32"/>
          <w:szCs w:val="32"/>
        </w:rPr>
        <w:t xml:space="preserve">第九章 拟签订的合同文本</w:t>
      </w:r>
      <w:bookmarkEnd w:id="33"/>
      <w:r/>
      <w:bookmarkEnd w:id="34"/>
      <w:r/>
      <w:r/>
    </w:p>
    <w:p>
      <w:pPr>
        <w:pStyle w:val="836"/>
        <w:jc w:val="center"/>
        <w:spacing w:after="0"/>
        <w:rPr>
          <w:rFonts w:hint="eastAsia" w:ascii="宋体" w:hAnsi="宋体" w:cs="宋体"/>
          <w:b/>
          <w:bCs/>
          <w:color w:val="000000"/>
          <w:spacing w:val="-20"/>
          <w:sz w:val="48"/>
          <w:szCs w:val="48"/>
        </w:rPr>
      </w:pPr>
      <w:r>
        <w:rPr>
          <w:rFonts w:hint="eastAsia" w:ascii="宋体" w:hAnsi="宋体" w:cs="宋体"/>
          <w:b/>
          <w:bCs/>
          <w:color w:val="000000"/>
          <w:spacing w:val="-20"/>
          <w:sz w:val="48"/>
          <w:szCs w:val="48"/>
        </w:rPr>
      </w:r>
      <w:r/>
    </w:p>
    <w:p>
      <w:pPr>
        <w:pStyle w:val="836"/>
        <w:jc w:val="center"/>
        <w:spacing w:after="0"/>
        <w:rPr>
          <w:rFonts w:hint="eastAsia" w:ascii="宋体" w:hAnsi="宋体" w:cs="宋体"/>
          <w:b/>
          <w:bCs/>
          <w:spacing w:val="-20"/>
          <w:sz w:val="48"/>
          <w:szCs w:val="48"/>
        </w:rPr>
      </w:pPr>
      <w:r/>
      <w:bookmarkStart w:id="35" w:name="_Toc24869"/>
      <w:r/>
      <w:bookmarkStart w:id="36" w:name="_Toc26763"/>
      <w:r/>
      <w:r/>
    </w:p>
    <w:p>
      <w:pPr>
        <w:pStyle w:val="836"/>
        <w:jc w:val="center"/>
        <w:spacing w:after="0"/>
        <w:rPr>
          <w:rFonts w:hint="eastAsia"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pStyle w:val="836"/>
        <w:jc w:val="center"/>
        <w:spacing w:after="0"/>
        <w:rPr>
          <w:rFonts w:hint="eastAsia" w:ascii="宋体" w:hAnsi="宋体" w:cs="宋体"/>
          <w:b/>
          <w:bCs/>
          <w:spacing w:val="-20"/>
          <w:sz w:val="48"/>
          <w:szCs w:val="48"/>
        </w:rPr>
      </w:pPr>
      <w:r>
        <w:rPr>
          <w:rFonts w:hint="eastAsia" w:ascii="宋体" w:hAnsi="宋体" w:cs="宋体"/>
          <w:b/>
          <w:bCs/>
          <w:spacing w:val="-20"/>
          <w:sz w:val="48"/>
          <w:szCs w:val="48"/>
        </w:rPr>
        <w:t xml:space="preserve">（试行）</w:t>
      </w:r>
      <w:r/>
    </w:p>
    <w:p>
      <w:pPr>
        <w:jc w:val="center"/>
        <w:rPr>
          <w:rFonts w:hint="eastAsia" w:ascii="宋体" w:hAnsi="宋体" w:cs="宋体"/>
          <w:b/>
          <w:bCs/>
          <w:spacing w:val="-20"/>
          <w:sz w:val="40"/>
          <w:szCs w:val="40"/>
        </w:rPr>
      </w:pPr>
      <w:r>
        <w:rPr>
          <w:rFonts w:hint="eastAsia" w:ascii="宋体" w:hAnsi="宋体" w:cs="宋体"/>
          <w:b/>
          <w:bCs/>
          <w:spacing w:val="-20"/>
          <w:sz w:val="40"/>
          <w:szCs w:val="40"/>
        </w:rPr>
      </w:r>
      <w:r/>
    </w:p>
    <w:p>
      <w:pPr>
        <w:jc w:val="center"/>
        <w:rPr>
          <w:rFonts w:hint="eastAsia" w:ascii="宋体" w:hAnsi="宋体" w:cs="宋体"/>
          <w:b/>
          <w:bCs/>
          <w:spacing w:val="-20"/>
          <w:sz w:val="40"/>
          <w:szCs w:val="40"/>
        </w:rPr>
      </w:pPr>
      <w:r>
        <w:rPr>
          <w:rFonts w:hint="eastAsia" w:ascii="宋体" w:hAnsi="宋体" w:cs="宋体"/>
          <w:b/>
          <w:bCs/>
          <w:spacing w:val="-20"/>
          <w:sz w:val="40"/>
          <w:szCs w:val="40"/>
        </w:rPr>
      </w:r>
      <w:r/>
    </w:p>
    <w:p>
      <w:pPr>
        <w:jc w:val="center"/>
        <w:rPr>
          <w:rFonts w:hint="eastAsia" w:ascii="宋体" w:hAnsi="宋体" w:cs="宋体"/>
          <w:b/>
          <w:bCs/>
          <w:spacing w:val="-20"/>
          <w:sz w:val="40"/>
          <w:szCs w:val="40"/>
        </w:rPr>
      </w:pPr>
      <w:r>
        <w:rPr>
          <w:rFonts w:hint="eastAsia" w:ascii="宋体" w:hAnsi="宋体" w:cs="宋体"/>
          <w:b/>
          <w:bCs/>
          <w:spacing w:val="-20"/>
          <w:sz w:val="40"/>
          <w:szCs w:val="40"/>
        </w:rPr>
      </w:r>
      <w:r/>
    </w:p>
    <w:p>
      <w:pPr>
        <w:ind w:firstLine="1699"/>
        <w:spacing w:line="360" w:lineRule="auto"/>
        <w:rPr>
          <w:sz w:val="32"/>
          <w:szCs w:val="32"/>
        </w:rPr>
      </w:pPr>
      <w:r>
        <w:rPr>
          <w:rFonts w:hint="eastAsia" w:ascii="宋体" w:hAnsi="宋体" w:cs="宋体"/>
          <w:sz w:val="32"/>
          <w:szCs w:val="32"/>
        </w:rPr>
        <w:t xml:space="preserve">项目名称：</w:t>
      </w:r>
      <w:r/>
    </w:p>
    <w:p>
      <w:pPr>
        <w:ind w:firstLine="1699"/>
        <w:spacing w:line="360" w:lineRule="auto"/>
        <w:rPr>
          <w:sz w:val="32"/>
          <w:szCs w:val="32"/>
          <w:u w:val="single"/>
        </w:rPr>
      </w:pPr>
      <w:r>
        <w:rPr>
          <w:rFonts w:hint="eastAsia"/>
          <w:sz w:val="32"/>
          <w:szCs w:val="32"/>
        </w:rPr>
        <w:t xml:space="preserve">合同编号：</w:t>
      </w:r>
      <w:r/>
    </w:p>
    <w:p>
      <w:pPr>
        <w:ind w:firstLine="1699"/>
        <w:spacing w:line="360" w:lineRule="auto"/>
        <w:rPr>
          <w:sz w:val="32"/>
          <w:szCs w:val="32"/>
        </w:rPr>
      </w:pPr>
      <w:r>
        <w:rPr>
          <w:rFonts w:hint="eastAsia"/>
          <w:sz w:val="32"/>
          <w:szCs w:val="32"/>
        </w:rPr>
        <w:t xml:space="preserve">甲    方：</w:t>
      </w:r>
      <w:r/>
    </w:p>
    <w:p>
      <w:pPr>
        <w:ind w:firstLine="1699"/>
        <w:spacing w:line="360" w:lineRule="auto"/>
        <w:rPr>
          <w:sz w:val="32"/>
          <w:szCs w:val="32"/>
          <w:u w:val="single"/>
        </w:rPr>
      </w:pPr>
      <w:r>
        <w:rPr>
          <w:rFonts w:hint="eastAsia"/>
          <w:sz w:val="32"/>
          <w:szCs w:val="32"/>
        </w:rPr>
        <w:t xml:space="preserve">乙    方：</w:t>
      </w:r>
      <w:r/>
    </w:p>
    <w:p>
      <w:pPr>
        <w:ind w:firstLine="1699"/>
        <w:spacing w:line="360" w:lineRule="auto"/>
        <w:rPr>
          <w:sz w:val="32"/>
          <w:szCs w:val="32"/>
        </w:rPr>
      </w:pPr>
      <w:r>
        <w:rPr>
          <w:rFonts w:hint="eastAsia"/>
          <w:sz w:val="32"/>
          <w:szCs w:val="32"/>
        </w:rPr>
        <w:t xml:space="preserve">签订时间：</w:t>
      </w:r>
      <w:r/>
    </w:p>
    <w:p>
      <w:pPr>
        <w:rPr>
          <w:rFonts w:eastAsia="黑体"/>
          <w:sz w:val="44"/>
          <w:szCs w:val="44"/>
        </w:rPr>
      </w:pPr>
      <w:r>
        <w:rPr>
          <w:rFonts w:eastAsia="黑体"/>
          <w:sz w:val="44"/>
          <w:szCs w:val="44"/>
        </w:rPr>
        <w:br w:type="page" w:clear="all"/>
      </w:r>
      <w:r/>
    </w:p>
    <w:p>
      <w:pPr>
        <w:jc w:val="center"/>
        <w:rPr>
          <w:rFonts w:eastAsia="黑体"/>
          <w:sz w:val="44"/>
          <w:szCs w:val="44"/>
        </w:rPr>
      </w:pPr>
      <w:r>
        <w:rPr>
          <w:rFonts w:eastAsia="黑体"/>
          <w:sz w:val="44"/>
          <w:szCs w:val="44"/>
        </w:rPr>
      </w:r>
      <w:r/>
    </w:p>
    <w:p>
      <w:pPr>
        <w:jc w:val="center"/>
        <w:rPr>
          <w:rFonts w:eastAsia="黑体"/>
          <w:sz w:val="44"/>
          <w:szCs w:val="44"/>
        </w:rPr>
      </w:pPr>
      <w:r>
        <w:rPr>
          <w:rFonts w:hint="eastAsia" w:eastAsia="黑体"/>
          <w:sz w:val="44"/>
          <w:szCs w:val="44"/>
        </w:rPr>
        <w:t xml:space="preserve">使 用 说 明</w:t>
      </w:r>
      <w:r/>
    </w:p>
    <w:p>
      <w:pPr>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ind w:firstLine="640"/>
        <w:rPr>
          <w:rFonts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jc w:val="left"/>
        <w:widowControl/>
        <w:rPr>
          <w:rFonts w:ascii="Arial" w:hAnsi="Arial" w:eastAsia="Arial" w:cs="Arial"/>
          <w:sz w:val="34"/>
        </w:rPr>
      </w:pPr>
      <w:r>
        <w:br w:type="page" w:clear="all"/>
      </w:r>
      <w:r/>
    </w:p>
    <w:p>
      <w:pPr>
        <w:pStyle w:val="803"/>
        <w:jc w:val="center"/>
        <w:spacing w:before="0" w:after="0"/>
        <w:rPr>
          <w:rFonts w:hint="eastAsia" w:ascii="黑体" w:hAnsi="华文中宋" w:eastAsia="黑体"/>
          <w:sz w:val="28"/>
          <w:szCs w:val="28"/>
        </w:rPr>
      </w:pPr>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r/>
    </w:p>
    <w:p>
      <w:pPr>
        <w:ind w:left="4410" w:hanging="4410"/>
        <w:spacing w:line="400" w:lineRule="exact"/>
        <w:rPr>
          <w:rFonts w:hint="eastAsia"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hint="eastAsia"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hint="eastAsia"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hint="eastAsia"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hint="eastAsia" w:ascii="宋体" w:hAnsi="宋体"/>
          <w:szCs w:val="21"/>
        </w:rPr>
      </w:pPr>
      <w:r>
        <w:rPr>
          <w:rFonts w:hint="eastAsia" w:ascii="宋体" w:hAnsi="宋体"/>
          <w:szCs w:val="21"/>
        </w:rPr>
      </w:r>
      <w:r/>
    </w:p>
    <w:p>
      <w:pPr>
        <w:ind w:firstLine="420"/>
        <w:spacing w:line="400" w:lineRule="exact"/>
        <w:rPr>
          <w:rFonts w:hint="eastAsia" w:ascii="宋体" w:hAnsi="宋体"/>
          <w:szCs w:val="21"/>
        </w:rPr>
      </w:pPr>
      <w:r>
        <w:rPr>
          <w:rFonts w:hint="eastAsia" w:ascii="宋体" w:hAnsi="宋体"/>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w:t>
      </w:r>
      <w:r/>
    </w:p>
    <w:p>
      <w:pPr>
        <w:numPr>
          <w:ilvl w:val="0"/>
          <w:numId w:val="3"/>
        </w:numPr>
        <w:ind w:firstLine="422"/>
        <w:spacing w:line="400" w:lineRule="exact"/>
        <w:rPr>
          <w:rFonts w:hint="eastAsia" w:ascii="宋体" w:hAnsi="宋体"/>
          <w:b/>
          <w:szCs w:val="21"/>
        </w:rPr>
      </w:pPr>
      <w:r>
        <w:rPr>
          <w:rFonts w:hint="eastAsia" w:ascii="宋体" w:hAnsi="宋体"/>
          <w:b/>
          <w:szCs w:val="21"/>
        </w:rPr>
        <w:t xml:space="preserve">项目信息</w:t>
      </w:r>
      <w:r/>
    </w:p>
    <w:p>
      <w:pPr>
        <w:ind w:firstLine="420"/>
        <w:spacing w:line="400" w:lineRule="exact"/>
        <w:rPr>
          <w:rFonts w:hint="eastAsia" w:ascii="宋体" w:hAnsi="宋体"/>
          <w:szCs w:val="21"/>
        </w:rPr>
      </w:pPr>
      <w:r>
        <w:rPr>
          <w:rFonts w:hint="eastAsia" w:ascii="宋体" w:hAnsi="宋体"/>
          <w:szCs w:val="21"/>
        </w:rPr>
        <w:t xml:space="preserve">（1）采购项目名称：</w:t>
      </w:r>
      <w:r>
        <w:rPr>
          <w:rFonts w:ascii="宋体" w:hAnsi="宋体"/>
          <w:szCs w:val="21"/>
          <w:u w:val="single"/>
        </w:rPr>
        <w:t xml:space="preserve">                                          </w:t>
      </w:r>
      <w:r/>
    </w:p>
    <w:p>
      <w:pPr>
        <w:ind w:firstLine="420"/>
        <w:spacing w:line="400" w:lineRule="exact"/>
        <w:rPr>
          <w:rFonts w:hint="eastAsia" w:ascii="宋体" w:hAnsi="宋体"/>
          <w:szCs w:val="21"/>
        </w:rPr>
      </w:pPr>
      <w:r>
        <w:rPr>
          <w:rFonts w:hint="eastAsia" w:ascii="宋体" w:hAnsi="宋体"/>
          <w:szCs w:val="21"/>
        </w:rPr>
        <w:t xml:space="preserve">     采购项目编号：</w:t>
      </w:r>
      <w:r>
        <w:rPr>
          <w:rFonts w:ascii="宋体" w:hAnsi="宋体"/>
          <w:szCs w:val="21"/>
          <w:u w:val="single"/>
        </w:rPr>
        <w:t xml:space="preserve">                                          </w:t>
      </w:r>
      <w:r/>
    </w:p>
    <w:p>
      <w:pPr>
        <w:pStyle w:val="809"/>
        <w:ind w:firstLine="420"/>
        <w:spacing w:line="400" w:lineRule="exact"/>
        <w:rPr>
          <w:rFonts w:hint="eastAsia" w:ascii="宋体" w:hAnsi="宋体"/>
          <w:szCs w:val="21"/>
        </w:rPr>
      </w:pPr>
      <w:r>
        <w:rPr>
          <w:rFonts w:hint="eastAsia" w:ascii="宋体" w:hAnsi="宋体"/>
          <w:szCs w:val="21"/>
        </w:rPr>
        <w:t xml:space="preserve">（2）采购计划编号：</w:t>
      </w:r>
      <w:r>
        <w:rPr>
          <w:rFonts w:ascii="宋体" w:hAnsi="宋体"/>
          <w:szCs w:val="21"/>
          <w:u w:val="single"/>
        </w:rPr>
        <w:t xml:space="preserve">                                </w:t>
      </w:r>
      <w:r/>
    </w:p>
    <w:p>
      <w:pPr>
        <w:ind w:firstLine="420"/>
        <w:spacing w:line="400" w:lineRule="exact"/>
        <w:rPr>
          <w:rFonts w:hint="eastAsia" w:ascii="宋体" w:hAnsi="宋体"/>
          <w:szCs w:val="21"/>
        </w:rPr>
      </w:pPr>
      <w:r>
        <w:rPr>
          <w:rFonts w:hint="eastAsia" w:ascii="宋体" w:hAnsi="宋体"/>
          <w:szCs w:val="21"/>
        </w:rPr>
        <w:t xml:space="preserve">（3）项目内容：</w:t>
      </w:r>
      <w:r/>
    </w:p>
    <w:p>
      <w:pPr>
        <w:ind w:firstLine="420"/>
        <w:spacing w:line="400" w:lineRule="exact"/>
        <w:rPr>
          <w:rFonts w:hint="eastAsia"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hint="eastAsia"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line="400" w:lineRule="exact"/>
        <w:rPr>
          <w:rFonts w:hint="eastAsia" w:ascii="宋体" w:hAnsi="宋体"/>
          <w:szCs w:val="21"/>
          <w:u w:val="single"/>
        </w:rPr>
      </w:pPr>
      <w:r>
        <w:rPr>
          <w:rFonts w:hint="eastAsia" w:ascii="宋体" w:hAnsi="宋体"/>
          <w:szCs w:val="21"/>
        </w:rPr>
        <w:t xml:space="preserve">采购标的的技术要求、商务要求具体见附件。</w:t>
      </w:r>
      <w:r/>
    </w:p>
    <w:p>
      <w:pPr>
        <w:ind w:firstLine="420"/>
        <w:spacing w:line="400" w:lineRule="exact"/>
        <w:rPr>
          <w:rFonts w:hint="eastAsia"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hint="eastAsia" w:ascii="宋体" w:hAnsi="宋体" w:cs="宋体"/>
          <w:szCs w:val="21"/>
          <w:u w:val="single"/>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ind w:firstLine="420"/>
        <w:spacing w:line="400" w:lineRule="exact"/>
        <w:rPr>
          <w:rFonts w:hint="eastAsia" w:ascii="宋体" w:hAnsi="宋体" w:cs="宋体"/>
          <w:szCs w:val="21"/>
          <w:u w:val="single"/>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关键部件：</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型号：</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p>
    <w:p>
      <w:pPr>
        <w:ind w:firstLine="1050"/>
        <w:spacing w:line="400" w:lineRule="exact"/>
        <w:rPr>
          <w:rFonts w:hint="eastAsia" w:ascii="宋体" w:hAnsi="宋体" w:cs="宋体"/>
          <w:u w:val="single"/>
        </w:rPr>
      </w:pPr>
      <w:r>
        <w:rPr>
          <w:rFonts w:hint="eastAsia" w:ascii="宋体" w:hAnsi="宋体" w:cs="宋体"/>
        </w:rPr>
        <w:t xml:space="preserve">关键部件：</w:t>
      </w:r>
      <w:r>
        <w:rPr>
          <w:rFonts w:hint="eastAsia" w:ascii="宋体" w:hAnsi="宋体" w:cs="宋体"/>
          <w:u w:val="single"/>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 xml:space="preserve">品牌：</w:t>
      </w:r>
      <w:r>
        <w:rPr>
          <w:rFonts w:hint="eastAsia" w:ascii="宋体" w:hAnsi="宋体" w:cs="宋体"/>
          <w:u w:val="single"/>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 xml:space="preserve">型号：</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u w:val="single"/>
        </w:rPr>
        <w:t xml:space="preserve"> </w:t>
      </w:r>
      <w:r/>
    </w:p>
    <w:p>
      <w:pPr>
        <w:ind w:firstLine="1050"/>
        <w:spacing w:line="400" w:lineRule="exact"/>
        <w:rPr>
          <w:rFonts w:hint="eastAsia" w:ascii="宋体" w:hAnsi="宋体" w:cs="宋体"/>
          <w:szCs w:val="21"/>
        </w:rPr>
      </w:pPr>
      <w:r>
        <w:rPr>
          <w:rFonts w:hint="eastAsia" w:ascii="宋体" w:hAnsi="宋体" w:cs="宋体"/>
        </w:rPr>
        <w:t xml:space="preserve">关键部件：</w:t>
      </w:r>
      <w:r>
        <w:rPr>
          <w:rFonts w:hint="eastAsia" w:ascii="宋体" w:hAnsi="宋体" w:cs="宋体"/>
          <w:u w:val="single"/>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 xml:space="preserve">品牌：</w:t>
      </w:r>
      <w:r>
        <w:rPr>
          <w:rFonts w:hint="eastAsia" w:ascii="宋体" w:hAnsi="宋体" w:cs="宋体"/>
          <w:u w:val="single"/>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 xml:space="preserve">型号：</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u w:val="single"/>
        </w:rPr>
        <w:t xml:space="preserve"> </w:t>
      </w:r>
      <w:r/>
    </w:p>
    <w:p>
      <w:pPr>
        <w:pStyle w:val="1029"/>
        <w:ind w:firstLine="0"/>
        <w:widowControl w:val="off"/>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029"/>
        <w:ind w:firstLine="0"/>
        <w:widowControl w:val="off"/>
        <w:rPr>
          <w:rFonts w:hint="eastAsia"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1029"/>
        <w:ind w:firstLine="0"/>
        <w:widowControl w:val="off"/>
        <w:tabs>
          <w:tab w:val="left" w:pos="142" w:leader="none"/>
        </w:tabs>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t xml:space="preserve">  </w:t>
      </w:r>
      <w:r>
        <w:rPr>
          <w:rFonts w:hint="eastAsia" w:ascii="宋体" w:hAnsi="宋体" w:eastAsia="宋体" w:cs="宋体"/>
          <w:sz w:val="21"/>
        </w:rPr>
        <w:t xml:space="preserve">数量：</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t xml:space="preserve">  </w:t>
      </w:r>
      <w:r>
        <w:rPr>
          <w:rFonts w:hint="eastAsia" w:ascii="宋体" w:hAnsi="宋体" w:eastAsia="宋体" w:cs="宋体"/>
          <w:sz w:val="21"/>
        </w:rPr>
        <w:t xml:space="preserve">金额：</w:t>
      </w:r>
      <w:r>
        <w:rPr>
          <w:rFonts w:hint="eastAsia" w:ascii="宋体" w:hAnsi="宋体" w:eastAsia="宋体" w:cs="宋体"/>
          <w:sz w:val="21"/>
          <w:u w:val="single"/>
        </w:rPr>
        <w:t xml:space="preserve">    </w:t>
      </w:r>
      <w:r/>
    </w:p>
    <w:p>
      <w:pPr>
        <w:pStyle w:val="1029"/>
        <w:ind w:firstLine="0"/>
        <w:widowControl w:val="off"/>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029"/>
        <w:ind w:firstLine="0"/>
        <w:widowControl w:val="off"/>
        <w:rPr>
          <w:rFonts w:hint="eastAsia"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1029"/>
        <w:ind w:firstLine="210"/>
        <w:widowControl w:val="off"/>
        <w:rPr>
          <w:rFonts w:hint="eastAsia"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029"/>
        <w:ind w:firstLine="420"/>
        <w:widowControl w:val="off"/>
        <w:rPr>
          <w:rFonts w:hint="eastAsia"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029"/>
        <w:ind w:firstLine="420"/>
        <w:widowControl w:val="off"/>
        <w:rPr>
          <w:rFonts w:hint="eastAsia"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029"/>
        <w:ind w:firstLine="220"/>
        <w:widowControl w:val="off"/>
        <w:rPr>
          <w:rFonts w:hint="eastAsia" w:ascii="宋体" w:hAnsi="宋体" w:eastAsia="宋体" w:cs="Times New Roman"/>
          <w:sz w:val="21"/>
        </w:rPr>
      </w:pPr>
      <w:r>
        <w:rPr>
          <w:rFonts w:hint="eastAsia" w:ascii="宋体" w:hAnsi="宋体"/>
        </w:rPr>
        <w:t xml:space="preserve">（</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w:t>
      </w:r>
      <w:r>
        <w:rPr>
          <w:rFonts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hint="eastAsia"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hint="eastAsia"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hint="eastAsia"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hint="eastAsia"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hint="eastAsia"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hint="eastAsia"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hint="eastAsia"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中型企业</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小微型企业</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监狱企业</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hint="eastAsia"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w:t>
      </w:r>
      <w:r>
        <w:rPr>
          <w:rFonts w:ascii="宋体" w:hAnsi="宋体" w:cs="宋体"/>
          <w:iCs/>
          <w:szCs w:val="21"/>
        </w:rPr>
        <w:t xml:space="preserve">    </w:t>
      </w:r>
      <w:r>
        <w:rPr>
          <w:rFonts w:ascii="Wingdings" w:hAnsi="Wingdings" w:eastAsia="Wingdings" w:cs="Wingdings"/>
          <w:iCs/>
          <w:szCs w:val="21"/>
        </w:rPr>
        <w:t xml:space="preserve">¨</w:t>
      </w:r>
      <w:r>
        <w:rPr>
          <w:rFonts w:hint="eastAsia" w:ascii="宋体" w:hAnsi="宋体" w:cs="宋体"/>
          <w:iCs/>
          <w:szCs w:val="21"/>
        </w:rPr>
        <w:t xml:space="preserve">否</w:t>
      </w:r>
      <w:r/>
    </w:p>
    <w:p>
      <w:pPr>
        <w:pStyle w:val="1029"/>
        <w:ind w:left="1260" w:firstLine="420"/>
        <w:widowControl w:val="off"/>
        <w:tabs>
          <w:tab w:val="left" w:pos="1340" w:leader="none"/>
        </w:tabs>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w:t>
      </w:r>
      <w:r>
        <w:rPr>
          <w:rFonts w:ascii="宋体" w:hAnsi="宋体" w:eastAsia="宋体" w:cs="宋体"/>
          <w:sz w:val="21"/>
        </w:rPr>
        <w:t xml:space="preserve">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hint="eastAsia"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ind w:firstLine="840"/>
        <w:spacing w:line="400" w:lineRule="exact"/>
        <w:rPr>
          <w:rFonts w:hint="eastAsia"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金额：</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p>
    <w:p>
      <w:pPr>
        <w:ind w:firstLine="840"/>
        <w:spacing w:line="400" w:lineRule="exact"/>
        <w:rPr>
          <w:rFonts w:hint="eastAsia"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p>
    <w:p>
      <w:pPr>
        <w:ind w:firstLine="840"/>
        <w:spacing w:line="400" w:lineRule="exact"/>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hint="eastAsia"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spacing w:line="400" w:lineRule="exact"/>
        <w:tabs>
          <w:tab w:val="left" w:pos="740" w:leader="none"/>
        </w:tabs>
        <w:rPr>
          <w:rFonts w:hint="eastAsia" w:ascii="宋体" w:hAnsi="宋体"/>
          <w:iCs/>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ascii="宋体" w:hAnsi="宋体"/>
          <w:szCs w:val="21"/>
          <w:u w:val="single"/>
        </w:rPr>
        <w:t xml:space="preserve">   </w:t>
      </w:r>
      <w:r/>
    </w:p>
    <w:p>
      <w:p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优先采购</w:t>
      </w:r>
      <w:r/>
    </w:p>
    <w:p>
      <w:p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hint="eastAsia"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hint="eastAsia" w:ascii="宋体" w:hAnsi="宋体"/>
          <w:szCs w:val="21"/>
        </w:rPr>
      </w:pPr>
      <w:r>
        <w:rPr>
          <w:rFonts w:hint="eastAsia" w:ascii="宋体" w:hAnsi="宋体"/>
          <w:szCs w:val="21"/>
        </w:rPr>
        <w:t xml:space="preserve">         </w:t>
      </w:r>
      <w:r>
        <w:rPr>
          <w:rFonts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p>
    <w:p>
      <w:p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优先采购</w:t>
      </w:r>
      <w:r/>
    </w:p>
    <w:p>
      <w:p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1029"/>
        <w:ind w:firstLine="0"/>
        <w:widowControl w:val="off"/>
        <w:rPr>
          <w:rFonts w:hint="eastAsia"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1029"/>
        <w:ind w:firstLine="1050"/>
        <w:widowControl w:val="off"/>
        <w:rPr>
          <w:rFonts w:hint="eastAsia" w:ascii="宋体" w:hAnsi="宋体" w:eastAsia="宋体"/>
          <w:u w:val="single"/>
        </w:rPr>
      </w:pPr>
      <w:r>
        <w:rPr>
          <w:rFonts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rPr>
          <w:rFonts w:ascii="宋体" w:hAnsi="宋体" w:eastAsia="宋体"/>
          <w:u w:val="single"/>
        </w:rPr>
        <w:t xml:space="preserve">     </w:t>
      </w:r>
      <w:r>
        <w:rPr>
          <w:rFonts w:hint="eastAsia" w:ascii="宋体" w:hAnsi="宋体" w:eastAsia="宋体"/>
          <w:u w:val="single"/>
        </w:rPr>
        <w:t xml:space="preserve">   </w:t>
      </w:r>
      <w:r/>
    </w:p>
    <w:p>
      <w:p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w:t>
      </w:r>
      <w:r/>
    </w:p>
    <w:p>
      <w:pPr>
        <w:pStyle w:val="1029"/>
        <w:ind w:firstLine="1260"/>
        <w:widowControl w:val="off"/>
        <w:rPr>
          <w:rFonts w:hint="eastAsia" w:ascii="宋体" w:hAnsi="宋体"/>
          <w:sz w:val="21"/>
        </w:rPr>
      </w:pP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hint="eastAsia"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是</w:t>
      </w:r>
      <w:r>
        <w:rPr>
          <w:rFonts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3"/>
        </w:numPr>
        <w:ind w:firstLine="422"/>
        <w:spacing w:line="400" w:lineRule="exact"/>
        <w:rPr>
          <w:rFonts w:hint="eastAsia" w:ascii="宋体" w:hAnsi="宋体"/>
          <w:b/>
          <w:szCs w:val="21"/>
        </w:rPr>
      </w:pPr>
      <w:r>
        <w:rPr>
          <w:rFonts w:hint="eastAsia" w:ascii="宋体" w:hAnsi="宋体"/>
          <w:b/>
          <w:szCs w:val="21"/>
        </w:rPr>
        <w:t xml:space="preserve">合同金额</w:t>
      </w:r>
      <w:r/>
    </w:p>
    <w:p>
      <w:pPr>
        <w:ind w:firstLine="420"/>
        <w:spacing w:line="400" w:lineRule="exact"/>
        <w:rPr>
          <w:rFonts w:hint="eastAsia" w:ascii="宋体" w:hAnsi="宋体"/>
          <w:szCs w:val="21"/>
        </w:rPr>
      </w:pPr>
      <w:r>
        <w:rPr>
          <w:rFonts w:hint="eastAsia" w:ascii="宋体" w:hAnsi="宋体"/>
          <w:szCs w:val="21"/>
        </w:rPr>
        <w:t xml:space="preserve">（1）合同金额  小写：</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p>
    <w:p>
      <w:pPr>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p>
    <w:p>
      <w:pPr>
        <w:spacing w:line="400" w:lineRule="exact"/>
        <w:rPr>
          <w:rFonts w:hint="eastAsia"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p>
    <w:p>
      <w:pPr>
        <w:spacing w:line="400" w:lineRule="exact"/>
        <w:rPr>
          <w:rFonts w:hint="eastAsia"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大写：</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p>
    <w:p>
      <w:pPr>
        <w:spacing w:line="400" w:lineRule="exact"/>
        <w:rPr>
          <w:rFonts w:hint="eastAsia" w:ascii="宋体" w:hAnsi="宋体"/>
          <w:szCs w:val="21"/>
        </w:rPr>
      </w:pPr>
      <w:r>
        <w:rPr>
          <w:rFonts w:hint="eastAsia" w:ascii="宋体" w:hAnsi="宋体"/>
          <w:szCs w:val="21"/>
        </w:rPr>
        <w:t xml:space="preserve">    （注：固定单价合同应填写单价和最高限价）</w:t>
      </w:r>
      <w:r/>
    </w:p>
    <w:p>
      <w:pPr>
        <w:spacing w:line="400" w:lineRule="exact"/>
        <w:rPr>
          <w:rFonts w:hint="eastAsia"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hint="eastAsia"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固定单价</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固定费率</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成本补偿</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绩效激励</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rPr>
          <w:rFonts w:ascii="宋体" w:hAnsi="宋体"/>
          <w:szCs w:val="21"/>
          <w:u w:val="single"/>
        </w:rPr>
        <w:t xml:space="preserve">   </w:t>
      </w:r>
      <w:r/>
    </w:p>
    <w:p>
      <w:pPr>
        <w:pStyle w:val="1030"/>
        <w:spacing w:line="400" w:lineRule="exact"/>
      </w:pPr>
      <w:r>
        <w:rPr>
          <w:rFonts w:hint="eastAsia" w:ascii="宋体" w:hAnsi="宋体"/>
        </w:rPr>
        <w:t xml:space="preserve">（3）付款方式（按项目实际勾选填写）：</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t xml:space="preserve">      </w:t>
      </w:r>
      <w:r>
        <w:rPr>
          <w:rFonts w:hint="eastAsia" w:ascii="宋体" w:hAnsi="宋体"/>
          <w:szCs w:val="21"/>
          <w:u w:val="single"/>
        </w:rPr>
        <w:t xml:space="preserve">       </w:t>
      </w:r>
      <w:r/>
    </w:p>
    <w:p>
      <w:pPr>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3"/>
        </w:numPr>
        <w:ind w:firstLine="422"/>
        <w:spacing w:line="400" w:lineRule="exact"/>
        <w:rPr>
          <w:rFonts w:hint="eastAsia" w:ascii="宋体" w:hAnsi="宋体"/>
          <w:b/>
          <w:szCs w:val="21"/>
          <w:u w:val="single"/>
        </w:rPr>
      </w:pPr>
      <w:r>
        <w:rPr>
          <w:rFonts w:hint="eastAsia" w:ascii="宋体" w:hAnsi="宋体"/>
          <w:b/>
          <w:szCs w:val="21"/>
        </w:rPr>
        <w:t xml:space="preserve">合同履行</w:t>
      </w:r>
      <w:r/>
    </w:p>
    <w:p>
      <w:pPr>
        <w:ind w:firstLine="420"/>
        <w:spacing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hint="eastAsia"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hint="eastAsia"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w:t>
      </w:r>
      <w:r>
        <w:rPr>
          <w:rFonts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否</w:t>
      </w:r>
      <w:r/>
    </w:p>
    <w:p>
      <w:pPr>
        <w:ind w:firstLine="1050"/>
        <w:spacing w:line="400" w:lineRule="exact"/>
        <w:rPr>
          <w:rFonts w:hint="eastAsia" w:ascii="宋体" w:hAnsi="宋体" w:cs="宋体"/>
          <w:bCs/>
          <w:u w:val="single"/>
        </w:rPr>
      </w:pPr>
      <w:r>
        <w:rPr>
          <w:rFonts w:hint="eastAsia" w:ascii="宋体" w:hAnsi="宋体" w:cs="宋体"/>
        </w:rPr>
        <w:t xml:space="preserve">收取履约保证金形式：</w:t>
      </w:r>
      <w:r>
        <w:rPr>
          <w:rFonts w:hint="eastAsia" w:ascii="宋体" w:hAnsi="宋体" w:cs="宋体"/>
          <w:bCs/>
          <w:u w:val="single"/>
        </w:rPr>
        <w:t xml:space="preserve">                            </w:t>
      </w:r>
      <w:r/>
    </w:p>
    <w:p>
      <w:pPr>
        <w:ind w:firstLine="1050"/>
        <w:spacing w:line="400" w:lineRule="exact"/>
        <w:rPr>
          <w:rFonts w:hint="eastAsia" w:ascii="宋体" w:hAnsi="宋体" w:cs="宋体"/>
          <w:szCs w:val="21"/>
        </w:rPr>
      </w:pPr>
      <w:r>
        <w:rPr>
          <w:rFonts w:hint="eastAsia" w:ascii="宋体" w:hAnsi="宋体" w:cs="宋体"/>
        </w:rPr>
        <w:t xml:space="preserve">收取履约保证金金额：</w:t>
      </w:r>
      <w:r>
        <w:rPr>
          <w:rFonts w:hint="eastAsia" w:ascii="宋体" w:hAnsi="宋体" w:cs="宋体"/>
          <w:bCs/>
          <w:u w:val="single"/>
        </w:rPr>
        <w:t xml:space="preserve">                            </w:t>
      </w:r>
      <w:r/>
    </w:p>
    <w:p>
      <w:pPr>
        <w:ind w:firstLine="1050"/>
        <w:spacing w:line="400" w:lineRule="exact"/>
        <w:rPr>
          <w:rFonts w:hint="eastAsia" w:ascii="宋体" w:hAnsi="宋体" w:cs="宋体"/>
          <w:szCs w:val="21"/>
        </w:rPr>
      </w:pPr>
      <w:r>
        <w:rPr>
          <w:rFonts w:hint="eastAsia" w:ascii="宋体" w:hAnsi="宋体" w:cs="宋体"/>
          <w:bCs/>
          <w:szCs w:val="21"/>
        </w:rPr>
        <w:t xml:space="preserve">履约担保期限：</w:t>
      </w:r>
      <w:r>
        <w:rPr>
          <w:rFonts w:hint="eastAsia" w:ascii="宋体" w:hAnsi="宋体" w:cs="宋体"/>
          <w:bCs/>
          <w:szCs w:val="21"/>
          <w:u w:val="single"/>
        </w:rPr>
        <w:t xml:space="preserve">                                  </w:t>
      </w:r>
      <w:r/>
    </w:p>
    <w:p>
      <w:pPr>
        <w:ind w:firstLine="420"/>
        <w:spacing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hint="eastAsia"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p>
    <w:p>
      <w:pPr>
        <w:numPr>
          <w:ilvl w:val="0"/>
          <w:numId w:val="3"/>
        </w:numPr>
        <w:ind w:firstLine="422"/>
        <w:spacing w:line="400" w:lineRule="exact"/>
        <w:rPr>
          <w:rFonts w:hint="eastAsia" w:ascii="宋体" w:hAnsi="宋体"/>
          <w:b/>
          <w:szCs w:val="21"/>
        </w:rPr>
      </w:pPr>
      <w:r>
        <w:rPr>
          <w:rFonts w:hint="eastAsia" w:ascii="宋体" w:hAnsi="宋体"/>
          <w:b/>
          <w:szCs w:val="21"/>
        </w:rPr>
        <w:t xml:space="preserve">合同验收</w:t>
      </w:r>
      <w:r/>
    </w:p>
    <w:p>
      <w:pPr>
        <w:numPr>
          <w:ilvl w:val="0"/>
          <w:numId w:val="4"/>
        </w:numPr>
        <w:ind w:firstLine="420"/>
        <w:spacing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w:t>
      </w:r>
      <w:r>
        <w:rPr>
          <w:rFonts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hint="eastAsia"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rPr>
          <w:rFonts w:ascii="宋体" w:hAnsi="宋体"/>
          <w:bCs/>
          <w:szCs w:val="21"/>
          <w:u w:val="single"/>
        </w:rPr>
        <w:t xml:space="preserve">   </w:t>
      </w:r>
      <w:r>
        <w:rPr>
          <w:rFonts w:hint="eastAsia" w:ascii="宋体" w:hAnsi="宋体"/>
          <w:bCs/>
          <w:szCs w:val="21"/>
          <w:u w:val="single"/>
        </w:rPr>
        <w:t xml:space="preserve">   </w:t>
      </w:r>
      <w:r/>
    </w:p>
    <w:p>
      <w:pPr>
        <w:spacing w:line="400" w:lineRule="exact"/>
        <w:rPr>
          <w:rFonts w:hint="eastAsia"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w:t>
      </w:r>
      <w:r>
        <w:rPr>
          <w:rFonts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w:t>
      </w:r>
      <w:r>
        <w:rPr>
          <w:rFonts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w:t>
      </w:r>
      <w:r>
        <w:rPr>
          <w:rFonts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w:t>
      </w:r>
      <w:r>
        <w:rPr>
          <w:rFonts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  </w:t>
      </w:r>
      <w:r/>
    </w:p>
    <w:p>
      <w:pPr>
        <w:ind w:firstLine="840"/>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w:t>
      </w:r>
      <w:r/>
    </w:p>
    <w:p>
      <w:pPr>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hint="eastAsia"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hint="eastAsia"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rPr>
          <w:rFonts w:ascii="宋体" w:hAnsi="宋体"/>
          <w:bCs/>
          <w:szCs w:val="21"/>
          <w:u w:val="single"/>
        </w:rPr>
        <w:t xml:space="preserve">     </w:t>
      </w:r>
      <w:r>
        <w:rPr>
          <w:rFonts w:hint="eastAsia" w:ascii="宋体" w:hAnsi="宋体"/>
          <w:bCs/>
          <w:szCs w:val="21"/>
          <w:u w:val="single"/>
        </w:rPr>
        <w:t xml:space="preserve">      </w:t>
      </w:r>
      <w:r/>
    </w:p>
    <w:p>
      <w:pPr>
        <w:pStyle w:val="1029"/>
        <w:ind w:firstLine="439"/>
        <w:widowControl w:val="off"/>
        <w:rPr>
          <w:rFonts w:hint="eastAsia"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w:t>
      </w:r>
      <w:r>
        <w:rPr>
          <w:rFonts w:ascii="宋体" w:hAnsi="宋体" w:eastAsia="宋体" w:cs="宋体"/>
          <w:bCs/>
          <w:sz w:val="21"/>
        </w:rPr>
        <w:t xml:space="preserve">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ascii="宋体" w:hAnsi="宋体" w:cs="宋体"/>
          <w:bCs/>
          <w:szCs w:val="21"/>
          <w:u w:val="single"/>
        </w:rPr>
        <w:t xml:space="preserve"> </w:t>
      </w:r>
      <w:r>
        <w:rPr>
          <w:rFonts w:hint="eastAsia" w:ascii="宋体" w:hAnsi="宋体" w:cs="宋体"/>
          <w:bCs/>
          <w:szCs w:val="21"/>
          <w:u w:val="single"/>
        </w:rPr>
        <w:t xml:space="preserve">（产权过户登记等）   </w:t>
      </w:r>
      <w:r>
        <w:rPr>
          <w:rFonts w:ascii="宋体" w:hAnsi="宋体" w:cs="宋体"/>
          <w:bCs/>
          <w:szCs w:val="21"/>
          <w:u w:val="single"/>
        </w:rPr>
        <w:t xml:space="preserve">       </w:t>
      </w:r>
      <w:r>
        <w:rPr>
          <w:rFonts w:hint="eastAsia" w:ascii="宋体" w:hAnsi="宋体" w:cs="宋体"/>
          <w:bCs/>
          <w:szCs w:val="21"/>
          <w:u w:val="single"/>
        </w:rPr>
        <w:t xml:space="preserve">   </w:t>
      </w:r>
      <w:r>
        <w:rPr>
          <w:rFonts w:ascii="宋体" w:hAnsi="宋体" w:cs="宋体"/>
          <w:bCs/>
          <w:szCs w:val="21"/>
          <w:u w:val="single"/>
        </w:rPr>
        <w:t xml:space="preserve">      </w:t>
      </w:r>
      <w:r>
        <w:rPr>
          <w:rFonts w:hint="eastAsia" w:ascii="宋体" w:hAnsi="宋体" w:cs="宋体"/>
          <w:bCs/>
          <w:szCs w:val="21"/>
          <w:u w:val="single"/>
        </w:rPr>
        <w:t xml:space="preserve">    </w:t>
      </w:r>
      <w:r/>
    </w:p>
    <w:p>
      <w:pPr>
        <w:numPr>
          <w:ilvl w:val="0"/>
          <w:numId w:val="3"/>
        </w:numPr>
        <w:ind w:firstLine="422"/>
        <w:spacing w:line="400" w:lineRule="exact"/>
        <w:rPr>
          <w:rFonts w:hint="eastAsia" w:ascii="宋体" w:hAnsi="宋体"/>
          <w:b/>
          <w:szCs w:val="21"/>
        </w:rPr>
      </w:pPr>
      <w:r>
        <w:rPr>
          <w:rFonts w:hint="eastAsia" w:ascii="宋体" w:hAnsi="宋体"/>
          <w:b/>
          <w:szCs w:val="21"/>
        </w:rPr>
        <w:t xml:space="preserve">组成合同的文件</w:t>
      </w:r>
      <w:r/>
    </w:p>
    <w:p>
      <w:pPr>
        <w:ind w:firstLine="420"/>
        <w:spacing w:line="400" w:lineRule="exact"/>
        <w:rPr>
          <w:rFonts w:hint="eastAsia"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hint="eastAsia" w:ascii="宋体" w:hAnsi="宋体"/>
          <w:szCs w:val="21"/>
        </w:rPr>
      </w:pPr>
      <w:r>
        <w:rPr>
          <w:rFonts w:hint="eastAsia" w:ascii="宋体" w:hAnsi="宋体"/>
          <w:szCs w:val="21"/>
        </w:rPr>
        <w:t xml:space="preserve">（2）政府采购合同专用条款</w:t>
      </w:r>
      <w:r/>
    </w:p>
    <w:p>
      <w:pPr>
        <w:ind w:firstLine="420"/>
        <w:spacing w:line="400" w:lineRule="exact"/>
        <w:rPr>
          <w:rFonts w:hint="eastAsia" w:ascii="宋体" w:hAnsi="宋体"/>
          <w:szCs w:val="21"/>
        </w:rPr>
      </w:pPr>
      <w:r>
        <w:rPr>
          <w:rFonts w:hint="eastAsia" w:ascii="宋体" w:hAnsi="宋体"/>
          <w:szCs w:val="21"/>
        </w:rPr>
        <w:t xml:space="preserve">（3）政府采购合同通用条款</w:t>
      </w:r>
      <w:r/>
    </w:p>
    <w:p>
      <w:pPr>
        <w:ind w:firstLine="420"/>
        <w:spacing w:line="400" w:lineRule="exact"/>
        <w:rPr>
          <w:rFonts w:hint="eastAsia" w:ascii="宋体" w:hAnsi="宋体"/>
          <w:szCs w:val="21"/>
        </w:rPr>
      </w:pPr>
      <w:r>
        <w:rPr>
          <w:rFonts w:hint="eastAsia" w:ascii="宋体" w:hAnsi="宋体"/>
          <w:szCs w:val="21"/>
        </w:rPr>
        <w:t xml:space="preserve">（4）中标（成交）通知书</w:t>
      </w:r>
      <w:r/>
    </w:p>
    <w:p>
      <w:pPr>
        <w:ind w:firstLine="420"/>
        <w:spacing w:line="400" w:lineRule="exact"/>
        <w:rPr>
          <w:rFonts w:hint="eastAsia" w:ascii="宋体" w:hAnsi="宋体"/>
          <w:szCs w:val="21"/>
        </w:rPr>
      </w:pPr>
      <w:r>
        <w:rPr>
          <w:rFonts w:hint="eastAsia" w:ascii="宋体" w:hAnsi="宋体"/>
          <w:szCs w:val="21"/>
        </w:rPr>
        <w:t xml:space="preserve">（5）投标（响应）文件</w:t>
      </w:r>
      <w:r/>
    </w:p>
    <w:p>
      <w:pPr>
        <w:ind w:firstLine="420"/>
        <w:spacing w:line="400" w:lineRule="exact"/>
        <w:rPr>
          <w:rFonts w:hint="eastAsia" w:ascii="宋体" w:hAnsi="宋体"/>
          <w:szCs w:val="21"/>
        </w:rPr>
      </w:pPr>
      <w:r>
        <w:rPr>
          <w:rFonts w:hint="eastAsia" w:ascii="宋体" w:hAnsi="宋体"/>
          <w:szCs w:val="21"/>
        </w:rPr>
        <w:t xml:space="preserve">（6）采购文件</w:t>
      </w:r>
      <w:r/>
    </w:p>
    <w:p>
      <w:pPr>
        <w:ind w:firstLine="420"/>
        <w:spacing w:line="400" w:lineRule="exact"/>
        <w:rPr>
          <w:rFonts w:hint="eastAsia" w:ascii="宋体" w:hAnsi="宋体"/>
          <w:szCs w:val="21"/>
        </w:rPr>
      </w:pPr>
      <w:r>
        <w:rPr>
          <w:rFonts w:hint="eastAsia" w:ascii="宋体" w:hAnsi="宋体"/>
          <w:szCs w:val="21"/>
        </w:rPr>
        <w:t xml:space="preserve">（7）有关技术文件，图纸</w:t>
      </w:r>
      <w:r/>
    </w:p>
    <w:p>
      <w:pPr>
        <w:pStyle w:val="1029"/>
        <w:widowControl w:val="off"/>
        <w:rPr>
          <w:rFonts w:hint="eastAsia"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3"/>
        </w:numPr>
        <w:ind w:firstLine="422"/>
        <w:spacing w:line="400" w:lineRule="exact"/>
        <w:rPr>
          <w:rFonts w:hint="eastAsia" w:ascii="宋体" w:hAnsi="宋体"/>
          <w:b/>
          <w:szCs w:val="21"/>
        </w:rPr>
      </w:pPr>
      <w:r>
        <w:rPr>
          <w:rFonts w:hint="eastAsia" w:ascii="宋体" w:hAnsi="宋体"/>
          <w:b/>
          <w:szCs w:val="21"/>
        </w:rPr>
        <w:t xml:space="preserve">合同生效</w:t>
      </w:r>
      <w:r/>
    </w:p>
    <w:p>
      <w:pPr>
        <w:ind w:firstLine="420"/>
        <w:spacing w:line="400" w:lineRule="exact"/>
        <w:rPr>
          <w:rFonts w:hint="eastAsia"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3"/>
        </w:numPr>
        <w:ind w:firstLine="422"/>
        <w:spacing w:line="400" w:lineRule="exact"/>
        <w:rPr>
          <w:rFonts w:hint="eastAsia" w:ascii="宋体" w:hAnsi="宋体"/>
          <w:b/>
          <w:szCs w:val="21"/>
        </w:rPr>
      </w:pPr>
      <w:r>
        <w:rPr>
          <w:rFonts w:hint="eastAsia" w:ascii="宋体" w:hAnsi="宋体"/>
          <w:b/>
          <w:szCs w:val="21"/>
        </w:rPr>
        <w:t xml:space="preserve">合同份数</w:t>
      </w:r>
      <w:r/>
    </w:p>
    <w:p>
      <w:pPr>
        <w:ind w:firstLine="420"/>
        <w:spacing w:line="400" w:lineRule="exact"/>
        <w:rPr>
          <w:rFonts w:hint="eastAsia"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hint="eastAsia"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hint="eastAsia" w:ascii="宋体" w:hAnsi="宋体"/>
          <w:szCs w:val="21"/>
          <w:u w:val="single"/>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rPr>
          <w:rFonts w:hint="eastAsia" w:ascii="宋体" w:hAnsi="宋体"/>
          <w:szCs w:val="21"/>
        </w:rPr>
      </w:pPr>
      <w:r>
        <w:rPr>
          <w:rFonts w:hint="eastAsia" w:ascii="宋体" w:hAnsi="宋体"/>
          <w:szCs w:val="21"/>
        </w:rPr>
        <w:t xml:space="preserve">附件：具体标的及其技术要求和商务要求、联合协议、分包意向协议等</w:t>
      </w:r>
      <w:r/>
    </w:p>
    <w:p>
      <w:r/>
      <w:r/>
    </w:p>
    <w:p>
      <w:r>
        <w:br w:type="page" w:clear="all"/>
      </w:r>
      <w:r/>
    </w:p>
    <w:tbl>
      <w:tblPr>
        <w:tblStyle w:val="713"/>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013"/>
        <w:gridCol w:w="4017"/>
        <w:gridCol w:w="1076"/>
        <w:gridCol w:w="3711"/>
      </w:tblGrid>
      <w:tr>
        <w:trPr>
          <w:jc w:val="center"/>
          <w:trHeight w:val="490"/>
        </w:trPr>
        <w:tc>
          <w:tcPr>
            <w:gridSpan w:val="2"/>
            <w:tcW w:w="5030" w:type="dxa"/>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787" w:type="dxa"/>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jc w:val="center"/>
          <w:trHeight w:val="917"/>
        </w:trPr>
        <w:tc>
          <w:tcPr>
            <w:tcW w:w="1013"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549" w:type="dxa"/>
            <w:vAlign w:val="center"/>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1171"/>
        </w:trPr>
        <w:tc>
          <w:tcPr>
            <w:tcW w:w="1013" w:type="dxa"/>
            <w:vAlign w:val="center"/>
            <w:vMerge w:val="restart"/>
            <w:textDirection w:val="lrTb"/>
            <w:noWrap w:val="false"/>
          </w:tcPr>
          <w:p>
            <w:pPr>
              <w:jc w:val="center"/>
              <w:spacing w:line="300" w:lineRule="exact"/>
              <w:rPr>
                <w:szCs w:val="21"/>
              </w:rPr>
            </w:pPr>
            <w:r>
              <w:rPr>
                <w:szCs w:val="21"/>
              </w:rPr>
              <w:t xml:space="preserve">法定代表人</w:t>
            </w:r>
            <w:r/>
          </w:p>
          <w:p>
            <w:pPr>
              <w:ind w:firstLine="101"/>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549" w:type="dxa"/>
            <w:vAlign w:val="center"/>
            <w:vMerge w:val="restart"/>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361" w:type="dxa"/>
            <w:vAlign w:val="center"/>
            <w:textDirection w:val="lrTb"/>
            <w:noWrap w:val="false"/>
          </w:tcPr>
          <w:p>
            <w:pPr>
              <w:jc w:val="center"/>
              <w:spacing w:line="300" w:lineRule="exact"/>
              <w:rPr>
                <w:szCs w:val="21"/>
              </w:rPr>
            </w:pPr>
            <w:r>
              <w:rPr>
                <w:szCs w:val="21"/>
              </w:rPr>
            </w:r>
            <w:r/>
          </w:p>
        </w:tc>
      </w:tr>
      <w:tr>
        <w:trPr>
          <w:jc w:val="center"/>
          <w:trHeight w:val="483"/>
        </w:trPr>
        <w:tc>
          <w:tcPr>
            <w:tcW w:w="1013" w:type="dxa"/>
            <w:vAlign w:val="center"/>
            <w:vMerge w:val="continue"/>
            <w:textDirection w:val="lrTb"/>
            <w:noWrap w:val="false"/>
          </w:tcPr>
          <w:p>
            <w:pPr>
              <w:jc w:val="center"/>
              <w:spacing w:line="300" w:lineRule="exact"/>
              <w:rPr>
                <w:szCs w:val="21"/>
              </w:rPr>
            </w:pPr>
            <w:r>
              <w:rPr>
                <w:szCs w:val="21"/>
              </w:rPr>
            </w:r>
            <w:r/>
          </w:p>
        </w:tc>
        <w:tc>
          <w:tcPr>
            <w:tcW w:w="1549" w:type="dxa"/>
            <w:vAlign w:val="center"/>
            <w:vMerge w:val="continue"/>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rFonts w:hint="eastAsia"/>
                <w:szCs w:val="21"/>
              </w:rPr>
              <w:t xml:space="preserve">拥有者性别</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013" w:type="dxa"/>
            <w:vAlign w:val="center"/>
            <w:textDirection w:val="lrTb"/>
            <w:noWrap w:val="false"/>
          </w:tcPr>
          <w:p>
            <w:pPr>
              <w:jc w:val="center"/>
              <w:spacing w:line="300" w:lineRule="exact"/>
              <w:rPr>
                <w:szCs w:val="21"/>
              </w:rPr>
            </w:pPr>
            <w:r>
              <w:rPr>
                <w:rFonts w:hint="eastAsia"/>
                <w:szCs w:val="21"/>
              </w:rPr>
              <w:t xml:space="preserve">住  所</w:t>
            </w:r>
            <w:r/>
          </w:p>
        </w:tc>
        <w:tc>
          <w:tcPr>
            <w:tcW w:w="1549" w:type="dxa"/>
            <w:vAlign w:val="center"/>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rFonts w:hint="eastAsia"/>
                <w:szCs w:val="21"/>
              </w:rPr>
              <w:t xml:space="preserve">住  所</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013" w:type="dxa"/>
            <w:vAlign w:val="center"/>
            <w:textDirection w:val="lrTb"/>
            <w:noWrap w:val="false"/>
          </w:tcPr>
          <w:p>
            <w:pPr>
              <w:jc w:val="center"/>
              <w:spacing w:line="300" w:lineRule="exact"/>
              <w:rPr>
                <w:szCs w:val="21"/>
              </w:rPr>
            </w:pPr>
            <w:r>
              <w:rPr>
                <w:szCs w:val="21"/>
              </w:rPr>
              <w:t xml:space="preserve">联 系 人</w:t>
            </w:r>
            <w:r/>
          </w:p>
        </w:tc>
        <w:tc>
          <w:tcPr>
            <w:tcW w:w="1549" w:type="dxa"/>
            <w:vAlign w:val="center"/>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szCs w:val="21"/>
              </w:rPr>
              <w:t xml:space="preserve">联 系 人</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013" w:type="dxa"/>
            <w:vAlign w:val="center"/>
            <w:textDirection w:val="lrTb"/>
            <w:noWrap w:val="false"/>
          </w:tcPr>
          <w:p>
            <w:pPr>
              <w:jc w:val="center"/>
              <w:spacing w:line="300" w:lineRule="exact"/>
              <w:rPr>
                <w:szCs w:val="21"/>
              </w:rPr>
            </w:pPr>
            <w:r>
              <w:rPr>
                <w:szCs w:val="21"/>
              </w:rPr>
              <w:t xml:space="preserve">联系电话</w:t>
            </w:r>
            <w:r/>
          </w:p>
        </w:tc>
        <w:tc>
          <w:tcPr>
            <w:tcW w:w="1549" w:type="dxa"/>
            <w:vAlign w:val="center"/>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szCs w:val="21"/>
              </w:rPr>
              <w:t xml:space="preserve">联系电话</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013" w:type="dxa"/>
            <w:vAlign w:val="center"/>
            <w:textDirection w:val="lrTb"/>
            <w:noWrap w:val="false"/>
          </w:tcPr>
          <w:p>
            <w:pPr>
              <w:jc w:val="center"/>
              <w:spacing w:line="300" w:lineRule="exact"/>
              <w:rPr>
                <w:szCs w:val="21"/>
              </w:rPr>
            </w:pPr>
            <w:r>
              <w:rPr>
                <w:rFonts w:hint="eastAsia"/>
                <w:szCs w:val="21"/>
              </w:rPr>
              <w:t xml:space="preserve">通信地址</w:t>
            </w:r>
            <w:r/>
          </w:p>
        </w:tc>
        <w:tc>
          <w:tcPr>
            <w:tcW w:w="1549" w:type="dxa"/>
            <w:vAlign w:val="center"/>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rFonts w:hint="eastAsia"/>
                <w:szCs w:val="21"/>
              </w:rPr>
              <w:t xml:space="preserve">通信地址</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013" w:type="dxa"/>
            <w:vAlign w:val="center"/>
            <w:textDirection w:val="lrTb"/>
            <w:noWrap w:val="false"/>
          </w:tcPr>
          <w:p>
            <w:pPr>
              <w:jc w:val="center"/>
              <w:spacing w:line="300" w:lineRule="exact"/>
              <w:rPr>
                <w:szCs w:val="21"/>
              </w:rPr>
            </w:pPr>
            <w:r>
              <w:rPr>
                <w:szCs w:val="21"/>
              </w:rPr>
              <w:t xml:space="preserve">邮政编码</w:t>
            </w:r>
            <w:r/>
          </w:p>
        </w:tc>
        <w:tc>
          <w:tcPr>
            <w:tcW w:w="1549" w:type="dxa"/>
            <w:vAlign w:val="center"/>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szCs w:val="21"/>
              </w:rPr>
              <w:t xml:space="preserve">邮政编码</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013" w:type="dxa"/>
            <w:vAlign w:val="center"/>
            <w:textDirection w:val="lrTb"/>
            <w:noWrap w:val="false"/>
          </w:tcPr>
          <w:p>
            <w:pPr>
              <w:jc w:val="center"/>
              <w:spacing w:line="300" w:lineRule="exact"/>
              <w:rPr>
                <w:szCs w:val="21"/>
              </w:rPr>
            </w:pPr>
            <w:r>
              <w:rPr>
                <w:rFonts w:hint="eastAsia"/>
                <w:szCs w:val="21"/>
              </w:rPr>
              <w:t xml:space="preserve">电子邮箱</w:t>
            </w:r>
            <w:r/>
          </w:p>
        </w:tc>
        <w:tc>
          <w:tcPr>
            <w:tcW w:w="1549" w:type="dxa"/>
            <w:vAlign w:val="center"/>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rFonts w:hint="eastAsia"/>
                <w:szCs w:val="21"/>
              </w:rPr>
              <w:t xml:space="preserve">电子邮箱</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013"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549" w:type="dxa"/>
            <w:vAlign w:val="center"/>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013" w:type="dxa"/>
            <w:vAlign w:val="center"/>
            <w:textDirection w:val="lrTb"/>
            <w:noWrap w:val="false"/>
          </w:tcPr>
          <w:p>
            <w:pPr>
              <w:jc w:val="center"/>
              <w:spacing w:line="300" w:lineRule="exact"/>
              <w:rPr>
                <w:szCs w:val="21"/>
              </w:rPr>
            </w:pPr>
            <w:r>
              <w:rPr>
                <w:szCs w:val="21"/>
              </w:rPr>
            </w:r>
            <w:r/>
          </w:p>
        </w:tc>
        <w:tc>
          <w:tcPr>
            <w:tcW w:w="1549" w:type="dxa"/>
            <w:vAlign w:val="center"/>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szCs w:val="21"/>
              </w:rPr>
              <w:t xml:space="preserve">开户名称</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013" w:type="dxa"/>
            <w:vAlign w:val="center"/>
            <w:textDirection w:val="lrTb"/>
            <w:noWrap w:val="false"/>
          </w:tcPr>
          <w:p>
            <w:pPr>
              <w:jc w:val="center"/>
              <w:spacing w:line="300" w:lineRule="exact"/>
              <w:rPr>
                <w:szCs w:val="21"/>
              </w:rPr>
            </w:pPr>
            <w:r>
              <w:rPr>
                <w:szCs w:val="21"/>
              </w:rPr>
            </w:r>
            <w:r/>
          </w:p>
        </w:tc>
        <w:tc>
          <w:tcPr>
            <w:tcW w:w="1549" w:type="dxa"/>
            <w:vAlign w:val="center"/>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szCs w:val="21"/>
              </w:rPr>
              <w:t xml:space="preserve">开户银行</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013" w:type="dxa"/>
            <w:vAlign w:val="center"/>
            <w:textDirection w:val="lrTb"/>
            <w:noWrap w:val="false"/>
          </w:tcPr>
          <w:p>
            <w:pPr>
              <w:jc w:val="center"/>
              <w:spacing w:line="300" w:lineRule="exact"/>
              <w:rPr>
                <w:szCs w:val="21"/>
              </w:rPr>
            </w:pPr>
            <w:r>
              <w:rPr>
                <w:szCs w:val="21"/>
              </w:rPr>
            </w:r>
            <w:r/>
          </w:p>
        </w:tc>
        <w:tc>
          <w:tcPr>
            <w:tcW w:w="1549" w:type="dxa"/>
            <w:vAlign w:val="center"/>
            <w:textDirection w:val="lrTb"/>
            <w:noWrap w:val="false"/>
          </w:tcPr>
          <w:p>
            <w:pPr>
              <w:jc w:val="center"/>
              <w:spacing w:line="300" w:lineRule="exact"/>
              <w:rPr>
                <w:szCs w:val="21"/>
              </w:rPr>
            </w:pPr>
            <w:r>
              <w:rPr>
                <w:szCs w:val="21"/>
              </w:rPr>
            </w:r>
            <w:r/>
          </w:p>
        </w:tc>
        <w:tc>
          <w:tcPr>
            <w:tcW w:w="1076" w:type="dxa"/>
            <w:vAlign w:val="center"/>
            <w:textDirection w:val="lrTb"/>
            <w:noWrap w:val="false"/>
          </w:tcPr>
          <w:p>
            <w:pPr>
              <w:jc w:val="center"/>
              <w:spacing w:line="300" w:lineRule="exact"/>
              <w:rPr>
                <w:szCs w:val="21"/>
              </w:rPr>
            </w:pPr>
            <w:r>
              <w:rPr>
                <w:szCs w:val="21"/>
              </w:rPr>
              <w:t xml:space="preserve">银行账号</w:t>
            </w:r>
            <w:r/>
          </w:p>
        </w:tc>
        <w:tc>
          <w:tcPr>
            <w:tcW w:w="1361" w:type="dxa"/>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W w:w="9817" w:type="dxa"/>
            <w:vAlign w:val="center"/>
            <w:textDirection w:val="lrTb"/>
            <w:noWrap w:val="false"/>
          </w:tcPr>
          <w:p>
            <w:pPr>
              <w:pStyle w:val="809"/>
              <w:jc w:val="left"/>
              <w:spacing w:before="120" w:line="360" w:lineRule="auto"/>
              <w:rPr>
                <w:spacing w:val="20"/>
                <w:szCs w:val="21"/>
              </w:rPr>
            </w:pPr>
            <w:r>
              <w:rPr>
                <w:rFonts w:hint="eastAsia" w:ascii="宋体" w:hAnsi="宋体"/>
                <w:szCs w:val="21"/>
              </w:rPr>
              <w:t xml:space="preserve">注：涉及联合体或其他合同主体的信息应按上表格式加列。</w:t>
            </w:r>
            <w:r/>
          </w:p>
        </w:tc>
      </w:tr>
    </w:tbl>
    <w:p>
      <w:pPr>
        <w:pStyle w:val="845"/>
        <w:ind w:left="598"/>
      </w:pPr>
      <w:r/>
      <w:r/>
    </w:p>
    <w:p>
      <w:pPr>
        <w:pStyle w:val="803"/>
        <w:jc w:val="center"/>
        <w:spacing w:before="120"/>
        <w:rPr>
          <w:rFonts w:hint="eastAsia" w:ascii="黑体" w:hAnsi="黑体" w:eastAsia="黑体"/>
          <w:sz w:val="28"/>
          <w:szCs w:val="28"/>
        </w:rPr>
      </w:pPr>
      <w:r/>
      <w:bookmarkStart w:id="37" w:name="_Toc27624"/>
      <w:r>
        <w:rPr>
          <w:rFonts w:ascii="黑体" w:hAnsi="黑体" w:eastAsia="黑体"/>
          <w:sz w:val="28"/>
          <w:szCs w:val="28"/>
        </w:rPr>
        <w:br w:type="page" w:clear="all"/>
      </w:r>
      <w:r>
        <w:rPr>
          <w:rFonts w:hint="eastAsia" w:ascii="黑体" w:hAnsi="黑体" w:eastAsia="黑体"/>
          <w:sz w:val="28"/>
          <w:szCs w:val="28"/>
        </w:rPr>
        <w:t xml:space="preserve">第二节 政府采购合同通用条款</w:t>
      </w:r>
      <w:bookmarkEnd w:id="37"/>
      <w:r/>
      <w:r/>
    </w:p>
    <w:p>
      <w:pPr>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p>
    <w:p>
      <w:pPr>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jc w:val="left"/>
        <w:spacing w:line="400" w:lineRule="exact"/>
        <w:rPr>
          <w:rFonts w:hint="eastAsia"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p>
    <w:p>
      <w:pPr>
        <w:ind w:firstLine="420"/>
        <w:jc w:val="left"/>
        <w:spacing w:line="400" w:lineRule="exact"/>
        <w:rPr>
          <w:rFonts w:hint="eastAsia"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5"/>
        </w:numPr>
        <w:jc w:val="left"/>
        <w:spacing w:line="400" w:lineRule="exact"/>
        <w:rPr>
          <w:rFonts w:hint="eastAsia"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hint="eastAsia"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p>
    <w:p>
      <w:pPr>
        <w:jc w:val="left"/>
        <w:spacing w:line="400" w:lineRule="exact"/>
        <w:rPr>
          <w:rFonts w:hint="eastAsia"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 </w:t>
      </w:r>
      <w:r>
        <w:rPr>
          <w:rFonts w:hint="eastAsia" w:ascii="宋体" w:hAnsi="宋体"/>
          <w:color w:val="000000"/>
          <w:szCs w:val="21"/>
        </w:rPr>
        <w:t xml:space="preserve">乙方有权根据合同约定向甲方收取合同价款。</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约定应由乙方承担的其他义务和责任。</w:t>
      </w:r>
      <w:r/>
    </w:p>
    <w:p>
      <w:pPr>
        <w:numPr>
          <w:ilvl w:val="0"/>
          <w:numId w:val="6"/>
        </w:numPr>
        <w:jc w:val="left"/>
        <w:spacing w:line="400" w:lineRule="exact"/>
        <w:rPr>
          <w:rFonts w:hint="eastAsia"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1029"/>
        <w:widowControl w:val="off"/>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848"/>
        <w:ind w:firstLine="400"/>
        <w:jc w:val="left"/>
        <w:spacing w:line="400" w:lineRule="exact"/>
        <w:rPr>
          <w:rFonts w:hint="eastAsia" w:hAnsi="宋体"/>
          <w:b/>
        </w:rPr>
      </w:pPr>
      <w:r>
        <w:rPr>
          <w:rFonts w:hint="eastAsia" w:hAnsi="宋体"/>
        </w:rPr>
        <w:t xml:space="preserve">8.1 质量标准</w:t>
      </w:r>
      <w:r/>
    </w:p>
    <w:p>
      <w:pPr>
        <w:ind w:firstLine="420"/>
        <w:jc w:val="left"/>
        <w:spacing w:line="400" w:lineRule="exact"/>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48"/>
        <w:ind w:firstLine="400"/>
        <w:jc w:val="left"/>
        <w:spacing w:line="400" w:lineRule="exact"/>
        <w:rPr>
          <w:rFonts w:hint="eastAsia" w:hAnsi="宋体"/>
        </w:rPr>
      </w:pPr>
      <w:r>
        <w:rPr>
          <w:rFonts w:hint="eastAsia" w:hAnsi="宋体"/>
        </w:rPr>
        <w:t xml:space="preserve">（2）采用中华人民共和国法定计量单位。</w:t>
      </w:r>
      <w:r/>
    </w:p>
    <w:p>
      <w:pPr>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szCs w:val="21"/>
        </w:rPr>
      </w:pPr>
      <w:r>
        <w:rPr>
          <w:rFonts w:hint="eastAsia" w:ascii="宋体" w:hAnsi="宋体"/>
          <w:szCs w:val="21"/>
        </w:rPr>
        <w:t xml:space="preserve">8.2 保证</w:t>
      </w:r>
      <w:r/>
    </w:p>
    <w:p>
      <w:pPr>
        <w:ind w:firstLine="420"/>
        <w:jc w:val="left"/>
        <w:spacing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hint="eastAsia"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hint="eastAsia"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38"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38"/>
      <w:r>
        <w:rPr>
          <w:rFonts w:hint="eastAsia" w:ascii="宋体" w:hAnsi="宋体"/>
          <w:szCs w:val="21"/>
        </w:rPr>
        <w:t xml:space="preserve">。</w:t>
      </w:r>
      <w:r/>
    </w:p>
    <w:p>
      <w:pPr>
        <w:jc w:val="left"/>
        <w:spacing w:line="400" w:lineRule="exact"/>
        <w:rPr>
          <w:rFonts w:hint="eastAsia" w:ascii="宋体" w:hAnsi="宋体"/>
          <w:b/>
          <w:bCs/>
          <w:sz w:val="24"/>
        </w:rPr>
      </w:pPr>
      <w:r>
        <w:rPr>
          <w:rFonts w:hint="eastAsia" w:ascii="宋体" w:hAnsi="宋体"/>
          <w:b/>
          <w:bCs/>
          <w:sz w:val="24"/>
        </w:rPr>
        <w:t xml:space="preserve">11. 保密义务</w:t>
      </w:r>
      <w:r/>
    </w:p>
    <w:p>
      <w:pPr>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hint="eastAsia" w:ascii="宋体" w:hAnsi="宋体"/>
          <w:b/>
          <w:bCs/>
          <w:sz w:val="24"/>
        </w:rPr>
      </w:pPr>
      <w:r>
        <w:rPr>
          <w:rFonts w:hint="eastAsia" w:ascii="宋体" w:hAnsi="宋体"/>
          <w:b/>
          <w:bCs/>
          <w:sz w:val="24"/>
        </w:rPr>
        <w:t xml:space="preserve">12. 合同价款支付</w:t>
      </w:r>
      <w:r/>
    </w:p>
    <w:p>
      <w:pPr>
        <w:ind w:firstLine="420"/>
        <w:jc w:val="left"/>
        <w:spacing w:line="400" w:lineRule="exact"/>
        <w:rPr>
          <w:rFonts w:hint="eastAsia"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836"/>
        <w:spacing w:after="0" w:line="400" w:lineRule="exact"/>
        <w:rPr>
          <w:rFonts w:hint="eastAsia" w:ascii="宋体" w:hAnsi="宋体"/>
          <w:b/>
          <w:bCs/>
          <w:sz w:val="24"/>
        </w:rPr>
      </w:pPr>
      <w:r>
        <w:rPr>
          <w:rFonts w:hint="eastAsia" w:ascii="宋体" w:hAnsi="宋体"/>
          <w:b/>
          <w:bCs/>
          <w:sz w:val="24"/>
        </w:rPr>
        <w:t xml:space="preserve">13. 履约保证金</w:t>
      </w:r>
      <w:r/>
    </w:p>
    <w:p>
      <w:pPr>
        <w:ind w:firstLine="420"/>
        <w:jc w:val="left"/>
        <w:spacing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hint="eastAsia"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029"/>
        <w:widowControl w:val="off"/>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hint="eastAsia" w:ascii="宋体" w:hAnsi="宋体"/>
          <w:b/>
          <w:bCs/>
          <w:sz w:val="24"/>
        </w:rPr>
      </w:pPr>
      <w:r>
        <w:rPr>
          <w:rFonts w:hint="eastAsia" w:ascii="宋体" w:hAnsi="宋体"/>
          <w:b/>
          <w:bCs/>
          <w:sz w:val="24"/>
        </w:rPr>
        <w:t xml:space="preserve">15. 违约责任</w:t>
      </w:r>
      <w:r/>
    </w:p>
    <w:p>
      <w:pPr>
        <w:ind w:firstLine="420"/>
        <w:jc w:val="left"/>
        <w:spacing w:line="400" w:lineRule="exact"/>
        <w:rPr>
          <w:rFonts w:hint="eastAsia"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hint="eastAsia"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szCs w:val="21"/>
        </w:rPr>
      </w:pPr>
      <w:r>
        <w:rPr>
          <w:rFonts w:hint="eastAsia" w:ascii="宋体" w:hAnsi="宋体"/>
          <w:szCs w:val="21"/>
        </w:rPr>
        <w:t xml:space="preserve">15.3 迟延支付的违约责任</w:t>
      </w:r>
      <w:r/>
    </w:p>
    <w:p>
      <w:pPr>
        <w:ind w:firstLine="420"/>
        <w:jc w:val="left"/>
        <w:spacing w:line="400" w:lineRule="exact"/>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7"/>
        </w:numPr>
        <w:jc w:val="left"/>
        <w:spacing w:line="400" w:lineRule="exact"/>
        <w:rPr>
          <w:rFonts w:hint="eastAsia" w:ascii="宋体" w:hAnsi="宋体"/>
          <w:b/>
          <w:sz w:val="24"/>
        </w:rPr>
      </w:pPr>
      <w:r>
        <w:rPr>
          <w:rFonts w:hint="eastAsia" w:ascii="宋体" w:hAnsi="宋体"/>
          <w:b/>
          <w:sz w:val="24"/>
        </w:rPr>
        <w:t xml:space="preserve">合同变更、中止与终止</w:t>
      </w:r>
      <w:r/>
    </w:p>
    <w:p>
      <w:pPr>
        <w:jc w:val="left"/>
        <w:spacing w:line="400" w:lineRule="exact"/>
        <w:rPr>
          <w:rFonts w:hint="eastAsia" w:ascii="宋体" w:hAnsi="宋体"/>
          <w:szCs w:val="21"/>
        </w:rPr>
      </w:pPr>
      <w:r>
        <w:rPr>
          <w:rFonts w:hint="eastAsia" w:ascii="宋体" w:hAnsi="宋体"/>
          <w:szCs w:val="21"/>
        </w:rPr>
        <w:t xml:space="preserve">    16.1合同的变更</w:t>
      </w:r>
      <w:r/>
    </w:p>
    <w:p>
      <w:pPr>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szCs w:val="21"/>
        </w:rPr>
      </w:pPr>
      <w:r>
        <w:rPr>
          <w:rFonts w:hint="eastAsia" w:ascii="宋体" w:hAnsi="宋体"/>
          <w:szCs w:val="21"/>
        </w:rPr>
        <w:t xml:space="preserve">16.2合同的中止</w:t>
      </w:r>
      <w:r/>
    </w:p>
    <w:p>
      <w:pPr>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29"/>
        <w:jc w:val="both"/>
        <w:widowControl w:val="off"/>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hint="eastAsia" w:ascii="宋体" w:hAnsi="宋体"/>
          <w:szCs w:val="21"/>
        </w:rPr>
      </w:pPr>
      <w:r>
        <w:rPr>
          <w:rFonts w:hint="eastAsia" w:ascii="宋体" w:hAnsi="宋体"/>
          <w:szCs w:val="21"/>
        </w:rPr>
        <w:t xml:space="preserve">16.3合同的终止</w:t>
      </w:r>
      <w:r/>
    </w:p>
    <w:p>
      <w:pPr>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p>
    <w:p>
      <w:pPr>
        <w:ind w:firstLine="420"/>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1029"/>
        <w:widowControl w:val="off"/>
        <w:rPr>
          <w:rFonts w:hint="eastAsia"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1029"/>
        <w:jc w:val="both"/>
        <w:widowControl w:val="off"/>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rPr>
      </w:pPr>
      <w:r>
        <w:rPr>
          <w:rFonts w:hint="eastAsia" w:ascii="宋体" w:hAnsi="宋体"/>
          <w:b/>
          <w:bCs/>
          <w:sz w:val="24"/>
        </w:rPr>
        <w:t xml:space="preserve">17. 合同分包</w:t>
      </w:r>
      <w:r/>
    </w:p>
    <w:p>
      <w:pPr>
        <w:ind w:firstLine="420"/>
        <w:jc w:val="left"/>
        <w:spacing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rPr>
      </w:pPr>
      <w:r>
        <w:rPr>
          <w:rFonts w:hint="eastAsia" w:ascii="宋体" w:hAnsi="宋体"/>
          <w:b/>
          <w:bCs/>
          <w:sz w:val="24"/>
        </w:rPr>
        <w:t xml:space="preserve">18. 不可抗力</w:t>
      </w:r>
      <w:r/>
    </w:p>
    <w:p>
      <w:pPr>
        <w:ind w:firstLine="420"/>
        <w:jc w:val="left"/>
        <w:spacing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rPr>
      </w:pPr>
      <w:r>
        <w:rPr>
          <w:rFonts w:hint="eastAsia" w:ascii="宋体" w:hAnsi="宋体"/>
          <w:b/>
          <w:bCs/>
          <w:sz w:val="24"/>
        </w:rPr>
        <w:t xml:space="preserve">19. 解决争议的方法</w:t>
      </w:r>
      <w:r/>
    </w:p>
    <w:p>
      <w:pPr>
        <w:pStyle w:val="1029"/>
        <w:jc w:val="both"/>
        <w:widowControl w:val="off"/>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29"/>
        <w:jc w:val="both"/>
        <w:widowControl w:val="off"/>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029"/>
        <w:jc w:val="both"/>
        <w:widowControl w:val="off"/>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rPr>
      </w:pPr>
      <w:r>
        <w:rPr>
          <w:rFonts w:hint="eastAsia" w:ascii="宋体" w:hAnsi="宋体"/>
          <w:b/>
          <w:sz w:val="24"/>
        </w:rPr>
        <w:t xml:space="preserve">20. 政府采购政策</w:t>
      </w:r>
      <w:r/>
    </w:p>
    <w:p>
      <w:pPr>
        <w:ind w:firstLine="420"/>
        <w:jc w:val="left"/>
        <w:spacing w:line="400" w:lineRule="exact"/>
        <w:rPr>
          <w:rFonts w:hint="eastAsia"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hint="eastAsia"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hint="eastAsia" w:ascii="宋体" w:hAnsi="宋体" w:cs="宋体"/>
          <w:lang w:val="en-GB"/>
        </w:rPr>
      </w:pPr>
      <w:r>
        <w:rPr>
          <w:rFonts w:ascii="宋体" w:hAnsi="宋体" w:cs="宋体"/>
          <w:lang w:val="en-GB"/>
        </w:rPr>
        <w:t xml:space="preserve">2</w:t>
      </w:r>
      <w:r>
        <w:rPr>
          <w:rFonts w:hint="eastAsia" w:ascii="宋体" w:hAnsi="宋体" w:cs="宋体"/>
          <w:lang w:val="en-GB"/>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b/>
          <w:sz w:val="24"/>
        </w:rPr>
      </w:pPr>
      <w:r>
        <w:rPr>
          <w:rFonts w:hint="eastAsia" w:ascii="宋体" w:hAnsi="宋体"/>
          <w:b/>
          <w:sz w:val="24"/>
        </w:rPr>
        <w:t xml:space="preserve">21. 法律适用</w:t>
      </w:r>
      <w:r/>
    </w:p>
    <w:p>
      <w:pPr>
        <w:pStyle w:val="1029"/>
        <w:jc w:val="both"/>
        <w:widowControl w:val="off"/>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029"/>
        <w:jc w:val="both"/>
        <w:widowControl w:val="off"/>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b/>
          <w:sz w:val="24"/>
        </w:rPr>
      </w:pPr>
      <w:r>
        <w:rPr>
          <w:rFonts w:hint="eastAsia" w:ascii="宋体" w:hAnsi="宋体"/>
          <w:b/>
          <w:sz w:val="24"/>
        </w:rPr>
        <w:t xml:space="preserve">22. 通知</w:t>
      </w:r>
      <w:r/>
    </w:p>
    <w:p>
      <w:pPr>
        <w:pStyle w:val="1029"/>
        <w:jc w:val="both"/>
        <w:widowControl w:val="off"/>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029"/>
        <w:jc w:val="both"/>
        <w:widowControl w:val="off"/>
        <w:rPr>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8"/>
        </w:numPr>
        <w:jc w:val="left"/>
        <w:spacing w:line="400" w:lineRule="exact"/>
        <w:rPr>
          <w:rFonts w:hint="eastAsia" w:ascii="宋体" w:hAnsi="宋体"/>
          <w:b/>
          <w:bCs/>
          <w:sz w:val="24"/>
        </w:rPr>
      </w:pPr>
      <w:r>
        <w:rPr>
          <w:rFonts w:hint="eastAsia" w:ascii="宋体" w:hAnsi="宋体"/>
          <w:b/>
          <w:bCs/>
          <w:sz w:val="24"/>
        </w:rPr>
        <w:t xml:space="preserve">合同未尽事项</w:t>
      </w:r>
      <w:r/>
    </w:p>
    <w:p>
      <w:pPr>
        <w:ind w:firstLine="420"/>
        <w:jc w:val="left"/>
        <w:spacing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ind w:firstLine="420"/>
        <w:spacing w:line="400" w:lineRule="exact"/>
      </w:pPr>
      <w:r>
        <w:rPr>
          <w:rFonts w:hint="eastAsia" w:ascii="宋体" w:hAnsi="宋体"/>
          <w:bCs/>
          <w:szCs w:val="21"/>
        </w:rPr>
        <w:t xml:space="preserve">23.2 合同附件与合同正文具有同等的法律效力。</w:t>
      </w:r>
      <w:r/>
    </w:p>
    <w:p>
      <w:pPr>
        <w:ind w:firstLine="420"/>
        <w:spacing w:line="400" w:lineRule="exact"/>
      </w:pPr>
      <w:r/>
      <w:r/>
    </w:p>
    <w:p>
      <w:pPr>
        <w:jc w:val="left"/>
        <w:widowControl/>
      </w:pPr>
      <w:r/>
      <w:r/>
    </w:p>
    <w:p>
      <w:pPr>
        <w:ind w:firstLine="560"/>
        <w:jc w:val="center"/>
        <w:spacing w:line="400" w:lineRule="exact"/>
        <w:rPr>
          <w:rFonts w:hint="eastAsia" w:ascii="黑体" w:hAnsi="华文中宋" w:eastAsia="黑体"/>
          <w:sz w:val="28"/>
          <w:szCs w:val="28"/>
        </w:rPr>
      </w:pPr>
      <w:r>
        <w:rPr>
          <w:rFonts w:hint="eastAsia" w:ascii="黑体" w:hAnsi="华文中宋" w:eastAsia="黑体"/>
          <w:sz w:val="28"/>
          <w:szCs w:val="28"/>
        </w:rPr>
        <w:t xml:space="preserve">第三节 政府采购合同专用条款</w:t>
      </w:r>
      <w:r/>
    </w:p>
    <w:p>
      <w:pPr>
        <w:ind w:firstLine="420"/>
        <w:jc w:val="center"/>
        <w:spacing w:line="400" w:lineRule="exact"/>
        <w:rPr>
          <w:rFonts w:hint="eastAsia" w:ascii="宋体" w:hAnsi="宋体"/>
          <w:bCs/>
          <w:szCs w:val="21"/>
        </w:rPr>
      </w:pPr>
      <w:r>
        <w:rPr>
          <w:rFonts w:hint="eastAsia" w:ascii="宋体" w:hAnsi="宋体"/>
          <w:bCs/>
          <w:szCs w:val="21"/>
        </w:rPr>
      </w:r>
      <w:r/>
    </w:p>
    <w:tbl>
      <w:tblPr>
        <w:tblStyle w:val="713"/>
        <w:tblW w:w="8784"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828"/>
        <w:gridCol w:w="1843"/>
        <w:gridCol w:w="5113"/>
      </w:tblGrid>
      <w:tr>
        <w:trPr>
          <w:jc w:val="center"/>
          <w:trHeight w:val="736"/>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第1.2（6）项</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联合体具体要求</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604"/>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第1.2（7）项</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其他术语解释</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736"/>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第4.4款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履约验收中甲方提出异议或作出说明的期限</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736"/>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第4.6款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约定甲方承担的其他义务和责任</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736"/>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约定乙方承担的其他义务和责任</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736"/>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第6.1款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履行合同义务的顺序</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667"/>
        </w:trPr>
        <w:tc>
          <w:tcPr>
            <w:tcW w:w="1828"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第7.1款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包装特殊要求</w:t>
            </w:r>
            <w:r/>
          </w:p>
        </w:tc>
        <w:tc>
          <w:tcPr>
            <w:tcW w:w="5113" w:type="dxa"/>
            <w:vAlign w:val="center"/>
            <w:textDirection w:val="lrTb"/>
            <w:noWrap w:val="false"/>
          </w:tcPr>
          <w:p>
            <w:r/>
            <w:r/>
          </w:p>
        </w:tc>
      </w:tr>
      <w:tr>
        <w:trPr>
          <w:jc w:val="center"/>
          <w:trHeight w:val="667"/>
        </w:trPr>
        <w:tc>
          <w:tcPr>
            <w:tcW w:w="1828"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指定现场</w:t>
            </w:r>
            <w:r/>
          </w:p>
        </w:tc>
        <w:tc>
          <w:tcPr>
            <w:tcW w:w="5113" w:type="dxa"/>
            <w:vAlign w:val="center"/>
            <w:textDirection w:val="lrTb"/>
            <w:noWrap w:val="false"/>
          </w:tcPr>
          <w:p>
            <w:r/>
            <w:r/>
          </w:p>
        </w:tc>
      </w:tr>
      <w:tr>
        <w:trPr>
          <w:jc w:val="center"/>
          <w:trHeight w:val="772"/>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第7.2款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运输特殊要求</w:t>
            </w:r>
            <w:r/>
          </w:p>
        </w:tc>
        <w:tc>
          <w:tcPr>
            <w:tcW w:w="5113" w:type="dxa"/>
            <w:vAlign w:val="center"/>
            <w:textDirection w:val="lrTb"/>
            <w:noWrap w:val="false"/>
          </w:tcPr>
          <w:p>
            <w:r/>
            <w:r/>
          </w:p>
        </w:tc>
      </w:tr>
      <w:tr>
        <w:trPr>
          <w:jc w:val="center"/>
          <w:trHeight w:val="667"/>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第7.3款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保险要求</w:t>
            </w:r>
            <w:r/>
          </w:p>
        </w:tc>
        <w:tc>
          <w:tcPr>
            <w:tcW w:w="5113" w:type="dxa"/>
            <w:vAlign w:val="center"/>
            <w:textDirection w:val="lrTb"/>
            <w:noWrap w:val="false"/>
          </w:tcPr>
          <w:p>
            <w:r/>
            <w:r/>
          </w:p>
        </w:tc>
      </w:tr>
      <w:tr>
        <w:trPr>
          <w:jc w:val="center"/>
          <w:trHeight w:val="736"/>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第8.2（1）项</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质量保证期</w:t>
            </w:r>
            <w:r/>
          </w:p>
        </w:tc>
        <w:tc>
          <w:tcPr>
            <w:tcW w:w="5113" w:type="dxa"/>
            <w:vAlign w:val="center"/>
            <w:textDirection w:val="lrTb"/>
            <w:noWrap w:val="false"/>
          </w:tcPr>
          <w:p>
            <w:pPr>
              <w:ind w:firstLine="420"/>
              <w:jc w:val="left"/>
              <w:rPr>
                <w:rFonts w:hint="eastAsia" w:ascii="宋体" w:hAnsi="宋体"/>
                <w:szCs w:val="21"/>
              </w:rPr>
            </w:pPr>
            <w:r>
              <w:rPr>
                <w:rFonts w:hint="eastAsia" w:ascii="宋体" w:hAnsi="宋体"/>
                <w:szCs w:val="21"/>
              </w:rPr>
            </w:r>
            <w:r/>
          </w:p>
        </w:tc>
      </w:tr>
      <w:tr>
        <w:trPr>
          <w:jc w:val="center"/>
          <w:trHeight w:val="736"/>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第8.2（3）项</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货物质量缺陷</w:t>
            </w:r>
            <w:r/>
          </w:p>
          <w:p>
            <w:pPr>
              <w:jc w:val="left"/>
              <w:rPr>
                <w:rFonts w:hint="eastAsia" w:ascii="宋体" w:hAnsi="宋体"/>
                <w:szCs w:val="21"/>
              </w:rPr>
            </w:pPr>
            <w:r>
              <w:rPr>
                <w:rFonts w:hint="eastAsia" w:ascii="宋体" w:hAnsi="宋体"/>
                <w:szCs w:val="21"/>
              </w:rPr>
              <w:t xml:space="preserve">响应时间</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736"/>
        </w:trPr>
        <w:tc>
          <w:tcPr>
            <w:tcW w:w="182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第二节</w:t>
            </w:r>
            <w:r/>
          </w:p>
          <w:p>
            <w:pPr>
              <w:pStyle w:val="1029"/>
              <w:ind w:firstLine="0"/>
              <w:jc w:val="center"/>
              <w:widowControl w:val="off"/>
            </w:pPr>
            <w:r>
              <w:rPr>
                <w:rFonts w:hint="eastAsia" w:ascii="宋体" w:hAnsi="宋体" w:eastAsia="宋体" w:cs="宋体"/>
              </w:rPr>
              <w:t xml:space="preserve">第11.1款</w:t>
            </w:r>
            <w:r/>
          </w:p>
        </w:tc>
        <w:tc>
          <w:tcPr>
            <w:tcW w:w="1843" w:type="dxa"/>
            <w:vAlign w:val="center"/>
            <w:textDirection w:val="lrTb"/>
            <w:noWrap w:val="false"/>
          </w:tcPr>
          <w:p>
            <w:pPr>
              <w:rPr>
                <w:rFonts w:hint="eastAsia" w:ascii="宋体" w:hAnsi="宋体"/>
                <w:szCs w:val="21"/>
              </w:rPr>
            </w:pPr>
            <w:r>
              <w:rPr>
                <w:rFonts w:hint="eastAsia" w:ascii="宋体" w:hAnsi="宋体"/>
                <w:szCs w:val="21"/>
              </w:rPr>
              <w:t xml:space="preserve">其他应当保密的信息</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697"/>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第12.2款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合同价款支付时间</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697"/>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第13.2款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履约保证金不予退还的情形</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736"/>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第13.3款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履约保证金退还时间及逾期退还的违约金</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784"/>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第14.1（3）项</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运行监督、维修期限</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784"/>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第14.1（5）项</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货物回收的约定</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736"/>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第14.1（6）项</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乙方提供的其他服务</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736"/>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第15.1款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修理、重作、更换相关具体规定</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r>
        <w:trPr>
          <w:jc w:val="center"/>
          <w:trHeight w:val="736"/>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第15.2（2）项</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迟延交货赔偿费</w:t>
            </w:r>
            <w:r/>
          </w:p>
        </w:tc>
        <w:tc>
          <w:tcPr>
            <w:tcW w:w="5113" w:type="dxa"/>
            <w:vAlign w:val="center"/>
            <w:textDirection w:val="lrTb"/>
            <w:noWrap w:val="false"/>
          </w:tcPr>
          <w:p>
            <w:pPr>
              <w:jc w:val="left"/>
              <w:rPr>
                <w:rFonts w:hint="eastAsia" w:ascii="宋体" w:hAnsi="宋体"/>
                <w:szCs w:val="21"/>
                <w:u w:val="single"/>
              </w:rPr>
            </w:pPr>
            <w:r>
              <w:rPr>
                <w:rFonts w:hint="eastAsia" w:ascii="宋体" w:hAnsi="宋体"/>
                <w:szCs w:val="21"/>
                <w:u w:val="single"/>
              </w:rPr>
            </w:r>
            <w:r/>
          </w:p>
        </w:tc>
      </w:tr>
      <w:tr>
        <w:trPr>
          <w:jc w:val="center"/>
          <w:trHeight w:val="736"/>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第15.3款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逾期付款利息</w:t>
            </w:r>
            <w:r/>
          </w:p>
        </w:tc>
        <w:tc>
          <w:tcPr>
            <w:tcW w:w="5113" w:type="dxa"/>
            <w:vAlign w:val="center"/>
            <w:textDirection w:val="lrTb"/>
            <w:noWrap w:val="false"/>
          </w:tcPr>
          <w:p>
            <w:pPr>
              <w:jc w:val="left"/>
              <w:rPr>
                <w:rFonts w:hint="eastAsia" w:ascii="宋体" w:hAnsi="宋体"/>
                <w:szCs w:val="21"/>
                <w:u w:val="single"/>
              </w:rPr>
            </w:pPr>
            <w:r>
              <w:rPr>
                <w:rFonts w:hint="eastAsia" w:ascii="宋体" w:hAnsi="宋体"/>
                <w:szCs w:val="21"/>
                <w:u w:val="single"/>
              </w:rPr>
            </w:r>
            <w:r/>
          </w:p>
        </w:tc>
      </w:tr>
      <w:tr>
        <w:trPr>
          <w:jc w:val="center"/>
          <w:trHeight w:val="876"/>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第15.4款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其他违约责任</w:t>
            </w:r>
            <w:r/>
          </w:p>
        </w:tc>
        <w:tc>
          <w:tcPr>
            <w:tcW w:w="5113" w:type="dxa"/>
            <w:vAlign w:val="center"/>
            <w:textDirection w:val="lrTb"/>
            <w:noWrap w:val="false"/>
          </w:tcPr>
          <w:p>
            <w:pPr>
              <w:jc w:val="left"/>
              <w:rPr>
                <w:rFonts w:hint="eastAsia" w:ascii="宋体" w:hAnsi="宋体"/>
                <w:szCs w:val="21"/>
                <w:u w:val="single"/>
              </w:rPr>
            </w:pPr>
            <w:r>
              <w:rPr>
                <w:rFonts w:hint="eastAsia" w:ascii="宋体" w:hAnsi="宋体"/>
                <w:szCs w:val="21"/>
                <w:u w:val="single"/>
              </w:rPr>
            </w:r>
            <w:r/>
          </w:p>
        </w:tc>
      </w:tr>
      <w:tr>
        <w:trPr>
          <w:jc w:val="center"/>
          <w:trHeight w:val="90"/>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第19.2款</w:t>
            </w:r>
            <w:r/>
          </w:p>
        </w:tc>
        <w:tc>
          <w:tcPr>
            <w:tcW w:w="1843" w:type="dxa"/>
            <w:vAlign w:val="center"/>
            <w:textDirection w:val="lrTb"/>
            <w:noWrap w:val="false"/>
          </w:tcPr>
          <w:p>
            <w:pPr>
              <w:jc w:val="left"/>
              <w:rPr>
                <w:rFonts w:hint="eastAsia" w:ascii="宋体" w:hAnsi="宋体"/>
                <w:szCs w:val="21"/>
              </w:rPr>
            </w:pPr>
            <w:r>
              <w:rPr>
                <w:rFonts w:hint="eastAsia" w:ascii="宋体" w:hAnsi="宋体"/>
                <w:szCs w:val="21"/>
              </w:rPr>
              <w:t xml:space="preserve">解决争议的方法</w:t>
            </w:r>
            <w:r/>
          </w:p>
        </w:tc>
        <w:tc>
          <w:tcPr>
            <w:tcW w:w="5113"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hint="eastAsia"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hint="eastAsia"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jc w:val="center"/>
          <w:trHeight w:val="770"/>
        </w:trPr>
        <w:tc>
          <w:tcPr>
            <w:tcW w:w="1828"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第23.1款</w:t>
            </w:r>
            <w:r/>
          </w:p>
        </w:tc>
        <w:tc>
          <w:tcPr>
            <w:tcW w:w="1843" w:type="dxa"/>
            <w:vAlign w:val="center"/>
            <w:textDirection w:val="lrTb"/>
            <w:noWrap w:val="false"/>
          </w:tcPr>
          <w:p>
            <w:pPr>
              <w:jc w:val="left"/>
              <w:rPr>
                <w:rFonts w:hint="eastAsia" w:ascii="宋体" w:hAnsi="宋体"/>
                <w:szCs w:val="21"/>
              </w:rPr>
            </w:pPr>
            <w:r>
              <w:rPr>
                <w:rFonts w:hint="eastAsia" w:ascii="宋体" w:hAnsi="宋体"/>
                <w:bCs/>
                <w:szCs w:val="21"/>
              </w:rPr>
              <w:t xml:space="preserve">其他专用条款</w:t>
            </w:r>
            <w:r/>
          </w:p>
        </w:tc>
        <w:tc>
          <w:tcPr>
            <w:tcW w:w="5113" w:type="dxa"/>
            <w:vAlign w:val="center"/>
            <w:textDirection w:val="lrTb"/>
            <w:noWrap w:val="false"/>
          </w:tcPr>
          <w:p>
            <w:pPr>
              <w:jc w:val="left"/>
              <w:rPr>
                <w:rFonts w:hint="eastAsia" w:ascii="宋体" w:hAnsi="宋体"/>
                <w:szCs w:val="21"/>
              </w:rPr>
            </w:pPr>
            <w:r>
              <w:rPr>
                <w:rFonts w:hint="eastAsia" w:ascii="宋体" w:hAnsi="宋体"/>
                <w:szCs w:val="21"/>
              </w:rPr>
            </w:r>
            <w:r/>
          </w:p>
        </w:tc>
      </w:tr>
    </w:tbl>
    <w:p>
      <w:pPr>
        <w:spacing w:line="460" w:lineRule="exact"/>
        <w:rPr>
          <w:rFonts w:hint="eastAsia" w:ascii="宋体" w:hAnsi="宋体" w:cs="宋体"/>
          <w:b/>
          <w:sz w:val="24"/>
        </w:rPr>
      </w:pPr>
      <w:r>
        <w:rPr>
          <w:rFonts w:hint="eastAsia" w:ascii="宋体" w:hAnsi="宋体" w:cs="宋体"/>
          <w:b/>
          <w:sz w:val="24"/>
        </w:rPr>
      </w:r>
      <w:r/>
    </w:p>
    <w:p>
      <w:pPr>
        <w:ind w:firstLine="482"/>
        <w:spacing w:line="460" w:lineRule="exact"/>
        <w:rPr>
          <w:rFonts w:hint="eastAsia" w:ascii="宋体" w:hAnsi="宋体" w:cs="宋体"/>
          <w:b/>
          <w:sz w:val="24"/>
        </w:rPr>
      </w:pPr>
      <w:r>
        <w:rPr>
          <w:rFonts w:hint="eastAsia" w:ascii="宋体" w:hAnsi="宋体" w:cs="宋体"/>
          <w:b/>
          <w:sz w:val="24"/>
        </w:rPr>
        <w:t xml:space="preserve">友情提醒：采购人与中标、成交供应商应当在中标、成交通知书发出之日起三十日内，按照采购文件确定的事项签订政府采购合同。</w:t>
      </w:r>
      <w:r/>
    </w:p>
    <w:p>
      <w:pPr>
        <w:ind w:firstLine="482"/>
        <w:spacing w:line="460" w:lineRule="exact"/>
        <w:rPr>
          <w:rFonts w:hint="eastAsia" w:ascii="宋体" w:hAnsi="宋体" w:cs="宋体"/>
          <w:b/>
          <w:sz w:val="24"/>
        </w:rPr>
      </w:pPr>
      <w:r>
        <w:rPr>
          <w:rFonts w:hint="eastAsia" w:ascii="宋体" w:hAnsi="宋体" w:cs="宋体"/>
          <w:b/>
          <w:sz w:val="24"/>
        </w:rPr>
        <w:t xml:space="preserve">采购人应当自政府采购合同签订之日起2个工作日内，将政府采购合同在省级以上人民政府财政部门指定的媒体上公告，但政府采购合同中涉及国家秘密、商业秘密的内容除外。</w:t>
      </w:r>
      <w:r/>
    </w:p>
    <w:p>
      <w:pPr>
        <w:pStyle w:val="796"/>
        <w:jc w:val="center"/>
        <w:keepNext/>
        <w:pageBreakBefore/>
        <w:rPr>
          <w:rFonts w:hint="eastAsia"/>
          <w:b/>
          <w:bCs/>
          <w:sz w:val="32"/>
          <w:szCs w:val="32"/>
        </w:rPr>
        <w:outlineLvl w:val="0"/>
      </w:pPr>
      <w:r>
        <w:rPr>
          <w:rFonts w:hint="eastAsia"/>
          <w:b/>
          <w:bCs/>
          <w:sz w:val="32"/>
          <w:szCs w:val="32"/>
        </w:rPr>
        <w:t xml:space="preserve">第十章 质疑函范本</w:t>
      </w:r>
      <w:bookmarkEnd w:id="35"/>
      <w:r/>
      <w:bookmarkEnd w:id="36"/>
      <w:r/>
      <w:r/>
    </w:p>
    <w:p>
      <w:pPr>
        <w:spacing w:before="287" w:line="500" w:lineRule="exact"/>
        <w:rPr>
          <w:rFonts w:hint="eastAsia" w:ascii="宋体" w:hAnsi="宋体" w:cs="宋体"/>
          <w:bCs/>
          <w:sz w:val="24"/>
        </w:rPr>
      </w:pPr>
      <w:r>
        <w:rPr>
          <w:rFonts w:hint="eastAsia" w:ascii="宋体" w:hAnsi="宋体" w:cs="宋体"/>
          <w:bCs/>
          <w:sz w:val="24"/>
        </w:rPr>
        <w:t xml:space="preserve">一、质疑供应商基本信息</w:t>
      </w:r>
      <w:r/>
    </w:p>
    <w:p>
      <w:pPr>
        <w:spacing w:line="500" w:lineRule="exact"/>
        <w:rPr>
          <w:rFonts w:hint="eastAsia" w:ascii="宋体" w:hAnsi="宋体" w:cs="宋体"/>
          <w:sz w:val="24"/>
          <w:u w:val="single"/>
        </w:rPr>
      </w:pPr>
      <w:r>
        <w:rPr>
          <w:rFonts w:hint="eastAsia" w:ascii="宋体" w:hAnsi="宋体" w:cs="宋体"/>
          <w:sz w:val="24"/>
        </w:rPr>
        <w:t xml:space="preserve">质疑供应商：</w:t>
      </w:r>
      <w:r/>
    </w:p>
    <w:p>
      <w:pPr>
        <w:spacing w:line="500" w:lineRule="exact"/>
        <w:rPr>
          <w:rFonts w:hint="eastAsia" w:ascii="宋体" w:hAnsi="宋体" w:cs="宋体"/>
          <w:sz w:val="24"/>
        </w:rPr>
      </w:pPr>
      <w:r>
        <w:rPr>
          <w:rFonts w:hint="eastAsia" w:ascii="宋体" w:hAnsi="宋体" w:cs="宋体"/>
          <w:sz w:val="24"/>
        </w:rPr>
        <w:t xml:space="preserve">地址：邮编：</w:t>
      </w:r>
      <w:r/>
    </w:p>
    <w:p>
      <w:pPr>
        <w:spacing w:line="500" w:lineRule="exact"/>
        <w:rPr>
          <w:rFonts w:hint="eastAsia" w:ascii="宋体" w:hAnsi="宋体" w:cs="宋体"/>
          <w:sz w:val="24"/>
          <w:u w:val="single"/>
        </w:rPr>
      </w:pPr>
      <w:r>
        <w:rPr>
          <w:rFonts w:hint="eastAsia" w:ascii="宋体" w:hAnsi="宋体" w:cs="宋体"/>
          <w:sz w:val="24"/>
        </w:rPr>
        <w:t xml:space="preserve">联系人：联系电话：</w:t>
      </w:r>
      <w:r/>
    </w:p>
    <w:p>
      <w:pPr>
        <w:spacing w:line="500" w:lineRule="exact"/>
        <w:rPr>
          <w:rFonts w:hint="eastAsia" w:ascii="宋体" w:hAnsi="宋体" w:cs="宋体"/>
          <w:sz w:val="24"/>
          <w:u w:val="single"/>
        </w:rPr>
      </w:pPr>
      <w:r>
        <w:rPr>
          <w:rFonts w:hint="eastAsia" w:ascii="宋体" w:hAnsi="宋体" w:cs="宋体"/>
          <w:sz w:val="24"/>
        </w:rPr>
        <w:t xml:space="preserve">授权代表：</w:t>
      </w:r>
      <w:r/>
    </w:p>
    <w:p>
      <w:pPr>
        <w:spacing w:line="500" w:lineRule="exact"/>
        <w:rPr>
          <w:rFonts w:hint="eastAsia" w:ascii="宋体" w:hAnsi="宋体" w:cs="宋体"/>
          <w:sz w:val="24"/>
        </w:rPr>
      </w:pPr>
      <w:r>
        <w:rPr>
          <w:rFonts w:hint="eastAsia" w:ascii="宋体" w:hAnsi="宋体" w:cs="宋体"/>
          <w:sz w:val="24"/>
        </w:rPr>
        <w:t xml:space="preserve">联系电话：</w:t>
      </w:r>
      <w:r/>
    </w:p>
    <w:p>
      <w:pPr>
        <w:spacing w:line="500" w:lineRule="exact"/>
        <w:rPr>
          <w:rFonts w:hint="eastAsia" w:ascii="宋体" w:hAnsi="宋体" w:cs="宋体"/>
          <w:sz w:val="24"/>
        </w:rPr>
      </w:pPr>
      <w:r>
        <w:rPr>
          <w:rFonts w:hint="eastAsia" w:ascii="宋体" w:hAnsi="宋体" w:cs="宋体"/>
          <w:sz w:val="24"/>
        </w:rPr>
        <w:t xml:space="preserve">地址： 邮编：</w:t>
      </w:r>
      <w:r/>
    </w:p>
    <w:p>
      <w:pPr>
        <w:spacing w:line="500" w:lineRule="exact"/>
        <w:rPr>
          <w:rFonts w:hint="eastAsia" w:ascii="宋体" w:hAnsi="宋体" w:cs="宋体"/>
          <w:bCs/>
          <w:sz w:val="24"/>
        </w:rPr>
      </w:pPr>
      <w:r>
        <w:rPr>
          <w:rFonts w:hint="eastAsia" w:ascii="宋体" w:hAnsi="宋体" w:cs="宋体"/>
          <w:bCs/>
          <w:sz w:val="24"/>
        </w:rPr>
        <w:t xml:space="preserve">二、质疑项目基本情况</w:t>
      </w:r>
      <w:r/>
    </w:p>
    <w:p>
      <w:pPr>
        <w:spacing w:line="500" w:lineRule="exact"/>
        <w:rPr>
          <w:rFonts w:hint="eastAsia" w:ascii="宋体" w:hAnsi="宋体" w:cs="宋体"/>
          <w:sz w:val="24"/>
        </w:rPr>
      </w:pPr>
      <w:r>
        <w:rPr>
          <w:rFonts w:hint="eastAsia" w:ascii="宋体" w:hAnsi="宋体" w:cs="宋体"/>
          <w:sz w:val="24"/>
        </w:rPr>
        <w:t xml:space="preserve">质疑项目的名称：</w:t>
      </w:r>
      <w:r/>
    </w:p>
    <w:p>
      <w:pPr>
        <w:spacing w:line="500" w:lineRule="exact"/>
        <w:rPr>
          <w:rFonts w:hint="eastAsia" w:ascii="宋体" w:hAnsi="宋体" w:cs="宋体"/>
          <w:sz w:val="24"/>
        </w:rPr>
      </w:pPr>
      <w:r>
        <w:rPr>
          <w:rFonts w:hint="eastAsia" w:ascii="宋体" w:hAnsi="宋体" w:cs="宋体"/>
          <w:sz w:val="24"/>
        </w:rPr>
        <w:t xml:space="preserve">质疑项目的编号：包号：</w:t>
      </w:r>
      <w:r/>
    </w:p>
    <w:p>
      <w:pPr>
        <w:spacing w:line="500" w:lineRule="exact"/>
        <w:rPr>
          <w:rFonts w:hint="eastAsia" w:ascii="宋体" w:hAnsi="宋体" w:cs="宋体"/>
          <w:sz w:val="24"/>
          <w:u w:val="single"/>
        </w:rPr>
      </w:pPr>
      <w:r>
        <w:rPr>
          <w:rFonts w:hint="eastAsia" w:ascii="宋体" w:hAnsi="宋体" w:cs="宋体"/>
          <w:sz w:val="24"/>
        </w:rPr>
        <w:t xml:space="preserve">采购人名称：</w:t>
      </w:r>
      <w:r/>
    </w:p>
    <w:p>
      <w:pPr>
        <w:spacing w:line="500" w:lineRule="exact"/>
        <w:rPr>
          <w:rFonts w:hint="eastAsia" w:ascii="宋体" w:hAnsi="宋体" w:cs="宋体"/>
          <w:sz w:val="24"/>
        </w:rPr>
      </w:pPr>
      <w:r>
        <w:rPr>
          <w:rFonts w:hint="eastAsia" w:ascii="宋体" w:hAnsi="宋体" w:cs="宋体"/>
          <w:sz w:val="24"/>
        </w:rPr>
        <w:t xml:space="preserve">采购文件获取日期：</w:t>
      </w:r>
      <w:r/>
    </w:p>
    <w:p>
      <w:pPr>
        <w:spacing w:line="500" w:lineRule="exact"/>
        <w:rPr>
          <w:rFonts w:hint="eastAsia" w:ascii="宋体" w:hAnsi="宋体" w:cs="宋体"/>
          <w:bCs/>
          <w:sz w:val="24"/>
        </w:rPr>
      </w:pPr>
      <w:r>
        <w:rPr>
          <w:rFonts w:hint="eastAsia" w:ascii="宋体" w:hAnsi="宋体" w:cs="宋体"/>
          <w:bCs/>
          <w:sz w:val="24"/>
        </w:rPr>
        <w:t xml:space="preserve">三、质疑事项具体内容</w:t>
      </w:r>
      <w:r/>
    </w:p>
    <w:p>
      <w:pPr>
        <w:spacing w:line="500" w:lineRule="exact"/>
        <w:rPr>
          <w:rFonts w:hint="eastAsia" w:ascii="宋体" w:hAnsi="宋体" w:cs="宋体"/>
          <w:sz w:val="24"/>
          <w:u w:val="single"/>
        </w:rPr>
      </w:pPr>
      <w:r>
        <w:rPr>
          <w:rFonts w:hint="eastAsia" w:ascii="宋体" w:hAnsi="宋体" w:cs="宋体"/>
          <w:sz w:val="24"/>
        </w:rPr>
        <w:t xml:space="preserve">质疑事项1：</w:t>
      </w:r>
      <w:r/>
    </w:p>
    <w:p>
      <w:pPr>
        <w:spacing w:line="500" w:lineRule="exact"/>
        <w:rPr>
          <w:rFonts w:hint="eastAsia" w:ascii="宋体" w:hAnsi="宋体" w:cs="宋体"/>
          <w:sz w:val="24"/>
          <w:u w:val="single"/>
        </w:rPr>
      </w:pPr>
      <w:r>
        <w:rPr>
          <w:rFonts w:hint="eastAsia" w:ascii="宋体" w:hAnsi="宋体" w:cs="宋体"/>
          <w:sz w:val="24"/>
        </w:rPr>
        <w:t xml:space="preserve">事实依据：</w:t>
      </w:r>
      <w:r/>
    </w:p>
    <w:p>
      <w:pPr>
        <w:spacing w:line="500" w:lineRule="exact"/>
        <w:rPr>
          <w:rFonts w:hint="eastAsia" w:ascii="宋体" w:hAnsi="宋体" w:cs="宋体"/>
          <w:sz w:val="24"/>
          <w:u w:val="single"/>
        </w:rPr>
      </w:pPr>
      <w:r>
        <w:rPr>
          <w:rFonts w:hint="eastAsia" w:ascii="宋体" w:hAnsi="宋体" w:cs="宋体"/>
          <w:sz w:val="24"/>
        </w:rPr>
        <w:t xml:space="preserve">法律依据：</w:t>
      </w:r>
      <w:r/>
    </w:p>
    <w:p>
      <w:pPr>
        <w:spacing w:line="500" w:lineRule="exact"/>
        <w:rPr>
          <w:rFonts w:hint="eastAsia" w:ascii="宋体" w:hAnsi="宋体" w:cs="宋体"/>
          <w:sz w:val="24"/>
          <w:u w:val="single"/>
        </w:rPr>
      </w:pPr>
      <w:r>
        <w:rPr>
          <w:rFonts w:hint="eastAsia" w:ascii="宋体" w:hAnsi="宋体" w:cs="宋体"/>
          <w:sz w:val="24"/>
        </w:rPr>
        <w:t xml:space="preserve">质疑事项2</w:t>
      </w:r>
      <w:r/>
    </w:p>
    <w:p>
      <w:pPr>
        <w:spacing w:line="500" w:lineRule="exact"/>
        <w:rPr>
          <w:rFonts w:hint="eastAsia" w:ascii="宋体" w:hAnsi="宋体" w:cs="宋体"/>
          <w:sz w:val="24"/>
        </w:rPr>
      </w:pPr>
      <w:r>
        <w:rPr>
          <w:rFonts w:hint="eastAsia" w:ascii="宋体" w:hAnsi="宋体" w:cs="宋体"/>
          <w:sz w:val="24"/>
        </w:rPr>
        <w:t xml:space="preserve">……</w:t>
      </w:r>
      <w:r/>
    </w:p>
    <w:p>
      <w:pPr>
        <w:spacing w:line="500" w:lineRule="exact"/>
        <w:rPr>
          <w:rFonts w:hint="eastAsia" w:ascii="宋体" w:hAnsi="宋体" w:cs="宋体"/>
          <w:bCs/>
          <w:sz w:val="24"/>
        </w:rPr>
      </w:pPr>
      <w:r>
        <w:rPr>
          <w:rFonts w:hint="eastAsia" w:ascii="宋体" w:hAnsi="宋体" w:cs="宋体"/>
          <w:bCs/>
          <w:sz w:val="24"/>
        </w:rPr>
        <w:t xml:space="preserve">四、与质疑事项相关的质疑请求</w:t>
      </w:r>
      <w:r/>
    </w:p>
    <w:p>
      <w:pPr>
        <w:spacing w:line="500" w:lineRule="exact"/>
        <w:rPr>
          <w:rFonts w:hint="eastAsia" w:ascii="宋体" w:hAnsi="宋体" w:cs="宋体"/>
          <w:sz w:val="24"/>
          <w:u w:val="single"/>
        </w:rPr>
      </w:pPr>
      <w:r>
        <w:rPr>
          <w:rFonts w:hint="eastAsia" w:ascii="宋体" w:hAnsi="宋体" w:cs="宋体"/>
          <w:sz w:val="24"/>
        </w:rPr>
        <w:t xml:space="preserve">请求：</w:t>
      </w:r>
      <w:r/>
    </w:p>
    <w:p>
      <w:pPr>
        <w:spacing w:line="500" w:lineRule="exact"/>
        <w:rPr>
          <w:rFonts w:hint="eastAsia" w:ascii="宋体" w:hAnsi="宋体" w:cs="宋体"/>
          <w:sz w:val="24"/>
        </w:rPr>
      </w:pPr>
      <w:r>
        <w:rPr>
          <w:rFonts w:hint="eastAsia" w:ascii="宋体" w:hAnsi="宋体" w:cs="宋体"/>
          <w:sz w:val="24"/>
        </w:rPr>
        <w:t xml:space="preserve">签字(签章)：                   公章：                      </w:t>
      </w:r>
      <w:r/>
    </w:p>
    <w:p>
      <w:pPr>
        <w:spacing w:line="500" w:lineRule="exact"/>
        <w:rPr>
          <w:rFonts w:hint="eastAsia" w:ascii="宋体" w:hAnsi="宋体" w:cs="宋体"/>
          <w:sz w:val="24"/>
        </w:rPr>
      </w:pPr>
      <w:r>
        <w:rPr>
          <w:rFonts w:hint="eastAsia" w:ascii="宋体" w:hAnsi="宋体" w:cs="宋体"/>
          <w:sz w:val="24"/>
        </w:rPr>
        <w:t xml:space="preserve">日期：    </w:t>
      </w:r>
      <w:r/>
    </w:p>
    <w:p>
      <w:pPr>
        <w:jc w:val="center"/>
        <w:rPr>
          <w:rFonts w:hint="eastAsia" w:ascii="宋体" w:hAnsi="宋体" w:cs="宋体"/>
          <w:b/>
          <w:bCs/>
          <w:sz w:val="24"/>
        </w:rPr>
      </w:pPr>
      <w:r>
        <w:rPr>
          <w:rFonts w:hint="eastAsia" w:ascii="宋体" w:hAnsi="宋体" w:cs="宋体"/>
          <w:b/>
          <w:bCs/>
          <w:sz w:val="24"/>
        </w:rPr>
      </w:r>
      <w:r/>
    </w:p>
    <w:p>
      <w:pPr>
        <w:pStyle w:val="868"/>
        <w:ind w:firstLine="0"/>
        <w:rPr>
          <w:rFonts w:hint="eastAsia" w:eastAsia="宋体" w:cs="宋体"/>
          <w:sz w:val="24"/>
          <w:szCs w:val="24"/>
        </w:rPr>
      </w:pPr>
      <w:r>
        <w:rPr>
          <w:rFonts w:hint="eastAsia" w:eastAsia="宋体" w:cs="宋体"/>
          <w:sz w:val="24"/>
          <w:szCs w:val="24"/>
        </w:rPr>
      </w:r>
      <w:r/>
    </w:p>
    <w:p>
      <w:pPr>
        <w:rPr>
          <w:rFonts w:hint="eastAsia" w:ascii="宋体" w:hAnsi="宋体" w:cs="宋体"/>
          <w:sz w:val="24"/>
        </w:rPr>
      </w:pPr>
      <w:r>
        <w:rPr>
          <w:rFonts w:hint="eastAsia" w:ascii="宋体" w:hAnsi="宋体" w:cs="宋体"/>
          <w:sz w:val="24"/>
        </w:rPr>
      </w:r>
      <w:r/>
    </w:p>
    <w:p>
      <w:pPr>
        <w:pStyle w:val="788"/>
        <w:rPr>
          <w:rFonts w:hint="eastAsia" w:ascii="宋体" w:hAnsi="宋体" w:cs="宋体"/>
          <w:sz w:val="24"/>
          <w:szCs w:val="24"/>
        </w:rPr>
      </w:pPr>
      <w:r>
        <w:rPr>
          <w:rFonts w:hint="eastAsia" w:ascii="宋体" w:hAnsi="宋体" w:cs="宋体"/>
          <w:sz w:val="24"/>
          <w:szCs w:val="24"/>
        </w:rPr>
      </w:r>
      <w:r/>
    </w:p>
    <w:p>
      <w:pPr>
        <w:pStyle w:val="788"/>
        <w:rPr>
          <w:rFonts w:hint="eastAsia" w:ascii="宋体" w:hAnsi="宋体" w:cs="宋体"/>
          <w:sz w:val="24"/>
          <w:szCs w:val="24"/>
        </w:rPr>
      </w:pPr>
      <w:r>
        <w:rPr>
          <w:rFonts w:hint="eastAsia" w:ascii="宋体" w:hAnsi="宋体" w:cs="宋体"/>
          <w:sz w:val="24"/>
          <w:szCs w:val="24"/>
        </w:rPr>
      </w:r>
      <w:r/>
    </w:p>
    <w:p>
      <w:pPr>
        <w:rPr>
          <w:rFonts w:hint="eastAsia" w:ascii="宋体" w:hAnsi="宋体" w:cs="宋体"/>
          <w:b/>
          <w:sz w:val="24"/>
        </w:rPr>
      </w:pPr>
      <w:r>
        <w:rPr>
          <w:rFonts w:hint="eastAsia" w:ascii="宋体" w:hAnsi="宋体" w:cs="宋体"/>
          <w:b/>
          <w:sz w:val="24"/>
        </w:rPr>
      </w:r>
      <w:r/>
    </w:p>
    <w:p>
      <w:pPr>
        <w:spacing w:line="500" w:lineRule="exact"/>
        <w:rPr>
          <w:rFonts w:hint="eastAsia" w:ascii="宋体" w:hAnsi="宋体" w:cs="宋体"/>
          <w:b/>
          <w:sz w:val="24"/>
        </w:rPr>
      </w:pPr>
      <w:r>
        <w:rPr>
          <w:rFonts w:hint="eastAsia" w:ascii="宋体" w:hAnsi="宋体" w:cs="宋体"/>
          <w:b/>
          <w:sz w:val="24"/>
        </w:rPr>
        <w:t xml:space="preserve">质疑函制作说明：</w:t>
      </w:r>
      <w:r/>
    </w:p>
    <w:p>
      <w:pPr>
        <w:ind w:firstLine="560"/>
        <w:jc w:val="left"/>
        <w:spacing w:line="500" w:lineRule="exact"/>
        <w:widowControl/>
        <w:rPr>
          <w:rFonts w:hint="eastAsia" w:ascii="宋体" w:hAnsi="宋体" w:cs="宋体"/>
          <w:sz w:val="24"/>
        </w:rPr>
      </w:pPr>
      <w:r>
        <w:rPr>
          <w:rFonts w:hint="eastAsia" w:ascii="宋体" w:hAnsi="宋体" w:cs="宋体"/>
          <w:sz w:val="24"/>
        </w:rPr>
        <w:t xml:space="preserve">1.供应商提出质疑时，应提交质疑函和必要的证明材料。</w:t>
      </w:r>
      <w:r/>
    </w:p>
    <w:p>
      <w:pPr>
        <w:ind w:firstLine="560"/>
        <w:jc w:val="left"/>
        <w:spacing w:line="500" w:lineRule="exact"/>
        <w:widowControl/>
        <w:rPr>
          <w:rFonts w:hint="eastAsia" w:ascii="宋体" w:hAnsi="宋体" w:cs="宋体"/>
          <w:sz w:val="24"/>
        </w:rPr>
      </w:pPr>
      <w:r>
        <w:rPr>
          <w:rFonts w:hint="eastAsia" w:ascii="宋体" w:hAnsi="宋体" w:cs="宋体"/>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spacing w:line="500" w:lineRule="exact"/>
        <w:widowControl/>
        <w:rPr>
          <w:rFonts w:hint="eastAsia" w:ascii="宋体" w:hAnsi="宋体" w:cs="宋体"/>
          <w:sz w:val="24"/>
        </w:rPr>
      </w:pPr>
      <w:r>
        <w:rPr>
          <w:rFonts w:hint="eastAsia" w:ascii="宋体" w:hAnsi="宋体" w:cs="宋体"/>
          <w:sz w:val="24"/>
        </w:rPr>
        <w:t xml:space="preserve">3.质疑供应商若对项目的某一分包进行质疑，质疑函中应列明具体分包号。</w:t>
      </w:r>
      <w:r/>
    </w:p>
    <w:p>
      <w:pPr>
        <w:ind w:firstLine="560"/>
        <w:jc w:val="left"/>
        <w:spacing w:line="500" w:lineRule="exact"/>
        <w:widowControl/>
        <w:rPr>
          <w:rFonts w:hint="eastAsia" w:ascii="宋体" w:hAnsi="宋体" w:cs="宋体"/>
          <w:sz w:val="24"/>
        </w:rPr>
      </w:pPr>
      <w:r>
        <w:rPr>
          <w:rFonts w:hint="eastAsia" w:ascii="宋体" w:hAnsi="宋体" w:cs="宋体"/>
          <w:sz w:val="24"/>
        </w:rPr>
        <w:t xml:space="preserve">4.质疑函的质疑事项应具体、明确，并有必要的事实依据和法律依据。</w:t>
      </w:r>
      <w:r/>
    </w:p>
    <w:p>
      <w:pPr>
        <w:ind w:firstLine="560"/>
        <w:jc w:val="left"/>
        <w:spacing w:line="500" w:lineRule="exact"/>
        <w:widowControl/>
        <w:rPr>
          <w:rFonts w:hint="eastAsia" w:ascii="宋体" w:hAnsi="宋体" w:cs="宋体"/>
          <w:sz w:val="24"/>
        </w:rPr>
      </w:pPr>
      <w:r>
        <w:rPr>
          <w:rFonts w:hint="eastAsia" w:ascii="宋体" w:hAnsi="宋体" w:cs="宋体"/>
          <w:sz w:val="24"/>
        </w:rPr>
        <w:t xml:space="preserve">5.质疑函的质疑请求应与质疑事项相关。</w:t>
      </w:r>
      <w:r/>
    </w:p>
    <w:p>
      <w:pPr>
        <w:ind w:firstLine="560"/>
        <w:jc w:val="left"/>
        <w:spacing w:line="500" w:lineRule="exact"/>
        <w:widowControl/>
        <w:rPr>
          <w:rFonts w:hint="eastAsia" w:ascii="宋体" w:hAnsi="宋体" w:cs="宋体"/>
          <w:sz w:val="24"/>
        </w:rPr>
      </w:pPr>
      <w:r>
        <w:rPr>
          <w:rFonts w:hint="eastAsia" w:ascii="宋体" w:hAnsi="宋体" w:cs="宋体"/>
          <w:sz w:val="24"/>
        </w:rPr>
        <w:t xml:space="preserve">6.质疑供应商为自然人的，质疑函应由本人签字；质疑供应商为法人或者其他组织的，质疑函应由法定代表人、主要负责人，或者其授权代表签字或者盖章，并加盖公章。</w:t>
      </w:r>
      <w:r/>
    </w:p>
    <w:p>
      <w:pPr>
        <w:ind w:firstLine="560"/>
        <w:jc w:val="left"/>
        <w:spacing w:line="500" w:lineRule="exact"/>
        <w:widowControl/>
        <w:rPr>
          <w:rFonts w:hint="eastAsia" w:ascii="宋体" w:hAnsi="宋体" w:cs="宋体"/>
          <w:sz w:val="24"/>
        </w:rPr>
      </w:pPr>
      <w:r>
        <w:rPr>
          <w:rFonts w:hint="eastAsia" w:ascii="宋体" w:hAnsi="宋体" w:cs="宋体"/>
          <w:sz w:val="24"/>
        </w:rPr>
        <w:t xml:space="preserve">7.按该表格填写，一式两份，并将该函和相关证据盖公章在规定的时间内分别送达采购人和采购代理机构。</w:t>
      </w:r>
      <w:r/>
    </w:p>
    <w:p>
      <w:pPr>
        <w:ind w:firstLine="420"/>
      </w:pPr>
      <w:r/>
      <w:r/>
    </w:p>
    <w:sectPr>
      <w:headerReference w:type="default" r:id="rId9"/>
      <w:footerReference w:type="default" r:id="rId10"/>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楷体">
    <w:panose1 w:val="02010609060101010101"/>
  </w:font>
  <w:font w:name="隶书">
    <w:panose1 w:val="02010509060101010101"/>
  </w:font>
  <w:font w:name="方正仿宋_GB2312">
    <w:panose1 w:val="020B0503020202020204"/>
  </w:font>
  <w:font w:name="仿宋">
    <w:panose1 w:val="02010609060101010101"/>
  </w:font>
  <w:font w:name="等线">
    <w:panose1 w:val="02010600030101010101"/>
  </w:font>
  <w:font w:name="黑体">
    <w:panose1 w:val="02010609060101010101"/>
  </w:font>
  <w:font w:name="华文中宋">
    <w:panose1 w:val="02010600040101010101"/>
  </w:font>
  <w:font w:name="仿宋_GB2312">
    <w:panose1 w:val="02010609060101010101"/>
  </w:font>
  <w:font w:name="Cambria">
    <w:panose1 w:val="02040503050406030204"/>
  </w:font>
  <w:font w:name="Calibri">
    <w:panose1 w:val="020F0502020204030204"/>
  </w:font>
  <w:font w:name="微软雅黑">
    <w:panose1 w:val="020B0503020204020204"/>
  </w:font>
  <w:font w:name="Courier New">
    <w:panose1 w:val="02070309020205020404"/>
  </w:font>
  <w:font w:name="Symbol">
    <w:panose1 w:val="05050102010706020507"/>
  </w:font>
  <w:font w:name="文鼎小标宋">
    <w:panose1 w:val="020B0503020202020204"/>
  </w:font>
  <w:font w:name="Century Schoolbook">
    <w:panose1 w:val="02040604050505020304"/>
  </w:font>
  <w:font w:name="华文楷体">
    <w:panose1 w:val="02010600040101010101"/>
  </w:font>
  <w:font w:name="Wingdings">
    <w:panose1 w:val="05000000000000000000"/>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93309991"/>
      <w:docPartObj>
        <w:docPartGallery w:val="autotext"/>
      </w:docPartObj>
      <w:rPr>
        <w:sz w:val="18"/>
        <w:szCs w:val="18"/>
      </w:rPr>
    </w:sdtPr>
    <w:sdtContent>
      <w:p>
        <w:pPr>
          <w:ind w:firstLine="90"/>
          <w:rPr>
            <w:rFonts w:ascii="隶书" w:eastAsia="隶书"/>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-28575</wp:posOffset>
                  </wp:positionV>
                  <wp:extent cx="6240780" cy="0"/>
                  <wp:effectExtent l="0" t="0" r="0" b="0"/>
                  <wp:wrapNone/>
                  <wp:docPr id="2" name="直接连接符 3"/>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0.0pt,-2.2pt" to="491.4pt,-2.2pt" filled="f" strokecolor="#000000" strokeweight="0.75pt"/>
              </w:pict>
            </mc:Fallback>
          </mc:AlternateContent>
        </w:r>
        <w:r>
          <w:rPr>
            <w:rFonts w:hint="eastAsia"/>
            <w:sz w:val="18"/>
            <w:szCs w:val="18"/>
            <w:lang w:val="en-US" w:eastAsia="zh-CN"/>
          </w:rPr>
          <w:t xml:space="preserve">  </w:t>
        </w:r>
        <w:r>
          <w:rPr>
            <w:rFonts w:hint="eastAsia" w:ascii="隶书" w:eastAsia="隶书"/>
          </w:rPr>
          <w:t xml:space="preserve">地址:兴化市</w:t>
        </w:r>
        <w:r>
          <w:rPr>
            <w:rFonts w:hint="eastAsia" w:ascii="隶书" w:eastAsia="隶书"/>
            <w:lang w:val="en-US" w:eastAsia="zh-CN"/>
          </w:rPr>
          <w:t xml:space="preserve">英武丽都4号楼4楼 </w:t>
        </w:r>
        <w:r>
          <w:rPr>
            <w:rFonts w:hint="eastAsia" w:ascii="隶书" w:eastAsia="隶书"/>
          </w:rPr>
          <w:t xml:space="preserve">     </w:t>
        </w:r>
        <w:r>
          <w:rPr>
            <w:rFonts w:hint="eastAsia" w:ascii="隶书" w:eastAsia="隶书"/>
            <w:lang w:val="en-US" w:eastAsia="zh-CN"/>
          </w:rPr>
          <w:t xml:space="preserve">      </w:t>
        </w:r>
        <w:r>
          <w:rPr>
            <w:rFonts w:hint="eastAsia" w:ascii="隶书" w:eastAsia="隶书"/>
          </w:rPr>
          <w:t xml:space="preserve">电话:0523-8</w:t>
        </w:r>
        <w:r>
          <w:rPr>
            <w:rFonts w:hint="eastAsia" w:ascii="隶书" w:eastAsia="隶书"/>
            <w:lang w:val="en-US" w:eastAsia="zh-CN"/>
          </w:rPr>
          <w:t xml:space="preserve">3388235</w:t>
        </w:r>
        <w:r>
          <w:rPr>
            <w:rFonts w:hint="eastAsia" w:ascii="隶书" w:eastAsia="隶书"/>
          </w:rPr>
          <w:t xml:space="preserve">  </w:t>
        </w:r>
        <w:r>
          <w:rPr>
            <w:rFonts w:hint="eastAsia" w:ascii="隶书" w:eastAsia="隶书"/>
            <w:lang w:val="en-US" w:eastAsia="zh-CN"/>
          </w:rPr>
          <w:t xml:space="preserve">          </w:t>
        </w:r>
        <w:r>
          <w:rPr>
            <w:rFonts w:hint="eastAsia" w:ascii="隶书" w:eastAsia="隶书"/>
          </w:rPr>
          <w:t xml:space="preserve">邮政编码:225700</w:t>
        </w:r>
        <w:r/>
      </w:p>
      <w:p>
        <w:pPr>
          <w:pStyle w:val="722"/>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jc w:val="both"/>
      <w:rPr>
        <w:rFonts w:hint="eastAsia" w:eastAsia="隶书"/>
        <w:sz w:val="24"/>
        <w:u w:val="single"/>
      </w:rPr>
    </w:pPr>
    <w:r>
      <w:rPr>
        <w:rFonts w:hint="eastAsia" w:eastAsia="隶书"/>
        <w:sz w:val="24"/>
        <w:u w:val="single"/>
        <w:lang w:val="en-US" w:eastAsia="zh-CN"/>
      </w:rPr>
      <w:t xml:space="preserve">江苏嘉和项目管理有限公司</w:t>
    </w:r>
    <w:r>
      <w:rPr>
        <w:rFonts w:hint="eastAsia" w:eastAsia="隶书"/>
        <w:sz w:val="24"/>
        <w:u w:val="single"/>
      </w:rPr>
      <w:t xml:space="preserve">  </w:t>
    </w:r>
    <w:r>
      <w:rPr>
        <w:rFonts w:hint="eastAsia" w:eastAsia="隶书"/>
        <w:sz w:val="24"/>
        <w:u w:val="single"/>
        <w:lang w:val="en-US" w:eastAsia="zh-CN"/>
      </w:rPr>
      <w:t xml:space="preserve">               </w:t>
    </w:r>
    <w:r>
      <w:rPr>
        <w:u w:val="single"/>
      </w:rPr>
      <mc:AlternateContent>
        <mc:Choice Requires="wpg">
          <w:drawing>
            <wp:inline xmlns:wp="http://schemas.openxmlformats.org/drawingml/2006/wordprocessingDrawing" distT="0" distB="0" distL="0" distR="0">
              <wp:extent cx="381000" cy="370205"/>
              <wp:effectExtent l="0" t="0" r="0" b="10795"/>
              <wp:docPr id="1" name="图片 1" descr="]MEX8OSV{J8[629WIH2%Q$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MEX8OSV{J8[629WIH2%Q$Q"/>
                      <pic:cNvPicPr>
                        <a:picLocks noChangeAspect="1"/>
                      </pic:cNvPicPr>
                      <pic:nvPr/>
                    </pic:nvPicPr>
                    <pic:blipFill>
                      <a:blip r:embed="rId1"/>
                      <a:stretch/>
                    </pic:blipFill>
                    <pic:spPr bwMode="auto">
                      <a:xfrm>
                        <a:off x="0" y="0"/>
                        <a:ext cx="381000" cy="3702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0.0pt;height:29.1pt;mso-wrap-distance-left:0.0pt;mso-wrap-distance-top:0.0pt;mso-wrap-distance-right:0.0pt;mso-wrap-distance-bottom:0.0pt;" stroked="f">
              <v:path textboxrect="0,0,0,0"/>
              <v:imagedata r:id="rId1" o:title=""/>
            </v:shape>
          </w:pict>
        </mc:Fallback>
      </mc:AlternateContent>
    </w:r>
    <w:r>
      <w:rPr>
        <w:rFonts w:hint="eastAsia" w:eastAsia="隶书"/>
        <w:sz w:val="24"/>
        <w:u w:val="single"/>
      </w:rPr>
      <w:t xml:space="preserve">   </w:t>
    </w:r>
    <w:r>
      <w:rPr>
        <w:rFonts w:eastAsia="隶书"/>
        <w:sz w:val="24"/>
        <w:u w:val="single"/>
      </w:rPr>
      <w:t xml:space="preserve"> </w:t>
    </w:r>
    <w:r>
      <w:rPr>
        <w:rFonts w:hint="eastAsia" w:eastAsia="隶书"/>
        <w:sz w:val="24"/>
        <w:u w:val="single"/>
        <w:lang w:val="en-US" w:eastAsia="zh-CN"/>
      </w:rPr>
      <w:t xml:space="preserve">     </w:t>
    </w:r>
    <w:r>
      <w:rPr>
        <w:rFonts w:hint="eastAsia" w:eastAsia="隶书"/>
        <w:sz w:val="24"/>
        <w:u w:val="single"/>
      </w:rPr>
      <w:t xml:space="preserve">  </w:t>
    </w:r>
    <w:r>
      <w:rPr>
        <w:rFonts w:eastAsia="隶书"/>
        <w:sz w:val="24"/>
        <w:u w:val="single"/>
      </w:rPr>
      <w:t xml:space="preserve"> </w:t>
    </w:r>
    <w:r>
      <w:rPr>
        <w:rFonts w:hint="eastAsia" w:eastAsia="隶书"/>
        <w:sz w:val="24"/>
        <w:u w:val="single"/>
      </w:rPr>
      <w:t xml:space="preserve">网址: </w:t>
    </w:r>
    <w:r>
      <w:rPr>
        <w:rFonts w:hint="eastAsia" w:eastAsia="隶书"/>
        <w:sz w:val="24"/>
        <w:u w:val="single"/>
      </w:rPr>
      <w:fldChar w:fldCharType="begin"/>
    </w:r>
    <w:r>
      <w:rPr>
        <w:rFonts w:hint="eastAsia" w:eastAsia="隶书"/>
        <w:sz w:val="24"/>
        <w:u w:val="single"/>
      </w:rPr>
      <w:instrText xml:space="preserve"> HYPERLINK "http://jszfcg.jsczt.cn/" </w:instrText>
    </w:r>
    <w:r>
      <w:rPr>
        <w:rFonts w:hint="eastAsia" w:eastAsia="隶书"/>
        <w:sz w:val="24"/>
        <w:u w:val="single"/>
      </w:rPr>
      <w:fldChar w:fldCharType="separate"/>
    </w:r>
    <w:r>
      <w:rPr>
        <w:rStyle w:val="737"/>
        <w:rFonts w:hint="eastAsia" w:eastAsia="隶书"/>
        <w:sz w:val="24"/>
      </w:rPr>
      <w:t xml:space="preserve">http://jszfcg.jsczt.cn/</w:t>
    </w:r>
    <w:r>
      <w:rPr>
        <w:rFonts w:hint="eastAsia" w:eastAsia="隶书"/>
        <w:sz w:val="24"/>
        <w:u w:val="single"/>
      </w:rPr>
      <w:fldChar w:fldCharType="end"/>
    </w:r>
    <w:r/>
  </w:p>
  <w:p>
    <w:pPr>
      <w:pStyle w:val="724"/>
      <w:jc w:val="both"/>
      <w:rPr>
        <w:rFonts w:hint="eastAsia" w:eastAsia="隶书"/>
        <w:sz w:val="24"/>
        <w:u w:val="single"/>
      </w:rPr>
    </w:pPr>
    <w:r>
      <w:rPr>
        <w:rFonts w:hint="eastAsia" w:eastAsia="隶书"/>
        <w:sz w:val="24"/>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019"/>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default="1">
    <w:name w:val="Normal"/>
    <w:uiPriority w:val="0"/>
    <w:qFormat/>
    <w:pPr>
      <w:jc w:val="both"/>
      <w:widowControl w:val="off"/>
    </w:pPr>
    <w:rPr>
      <w:rFonts w:hint="default" w:ascii="Times New Roman" w:hAnsi="Times New Roman" w:eastAsia="宋体" w:cs="Times New Roman"/>
      <w:sz w:val="21"/>
      <w:szCs w:val="24"/>
    </w:rPr>
  </w:style>
  <w:style w:type="paragraph" w:styleId="703">
    <w:name w:val="Heading 1"/>
    <w:basedOn w:val="702"/>
    <w:next w:val="702"/>
    <w:link w:val="767"/>
    <w:uiPriority w:val="9"/>
    <w:qFormat/>
    <w:pPr>
      <w:keepLines/>
      <w:keepNext/>
      <w:spacing w:before="480" w:after="80"/>
      <w:outlineLvl w:val="0"/>
    </w:pPr>
    <w:rPr>
      <w:rFonts w:asciiTheme="majorHAnsi" w:hAnsiTheme="majorHAnsi" w:eastAsiaTheme="majorEastAsia" w:cstheme="majorBidi"/>
      <w:color w:val="2f5597" w:themeColor="accent1" w:themeShade="BF"/>
      <w:sz w:val="48"/>
      <w:szCs w:val="48"/>
    </w:rPr>
  </w:style>
  <w:style w:type="paragraph" w:styleId="704">
    <w:name w:val="Heading 2"/>
    <w:basedOn w:val="702"/>
    <w:next w:val="702"/>
    <w:link w:val="768"/>
    <w:uiPriority w:val="9"/>
    <w:unhideWhenUsed/>
    <w:qFormat/>
    <w:pPr>
      <w:keepLines/>
      <w:keepNext/>
      <w:spacing w:before="160" w:after="80"/>
      <w:outlineLvl w:val="1"/>
    </w:pPr>
    <w:rPr>
      <w:rFonts w:asciiTheme="majorHAnsi" w:hAnsiTheme="majorHAnsi" w:eastAsiaTheme="majorEastAsia" w:cstheme="majorBidi"/>
      <w:color w:val="2f5597" w:themeColor="accent1" w:themeShade="BF"/>
      <w:sz w:val="40"/>
      <w:szCs w:val="40"/>
    </w:rPr>
  </w:style>
  <w:style w:type="paragraph" w:styleId="705">
    <w:name w:val="Heading 3"/>
    <w:basedOn w:val="702"/>
    <w:next w:val="702"/>
    <w:link w:val="769"/>
    <w:uiPriority w:val="9"/>
    <w:unhideWhenUsed/>
    <w:qFormat/>
    <w:pPr>
      <w:keepLines/>
      <w:keepNext/>
      <w:spacing w:before="160" w:after="80"/>
      <w:outlineLvl w:val="2"/>
    </w:pPr>
    <w:rPr>
      <w:rFonts w:asciiTheme="majorHAnsi" w:hAnsiTheme="majorHAnsi" w:eastAsiaTheme="majorEastAsia" w:cstheme="majorBidi"/>
      <w:color w:val="2f5597" w:themeColor="accent1" w:themeShade="BF"/>
      <w:sz w:val="32"/>
      <w:szCs w:val="32"/>
    </w:rPr>
  </w:style>
  <w:style w:type="paragraph" w:styleId="706">
    <w:name w:val="Heading 4"/>
    <w:basedOn w:val="702"/>
    <w:next w:val="702"/>
    <w:link w:val="770"/>
    <w:uiPriority w:val="9"/>
    <w:unhideWhenUsed/>
    <w:qFormat/>
    <w:pPr>
      <w:keepLines/>
      <w:keepNext/>
      <w:spacing w:before="80" w:after="40"/>
      <w:outlineLvl w:val="3"/>
    </w:pPr>
    <w:rPr>
      <w:rFonts w:cstheme="majorBidi"/>
      <w:color w:val="2f5597" w:themeColor="accent1" w:themeShade="BF"/>
      <w:sz w:val="28"/>
      <w:szCs w:val="28"/>
    </w:rPr>
  </w:style>
  <w:style w:type="paragraph" w:styleId="707">
    <w:name w:val="Heading 5"/>
    <w:basedOn w:val="702"/>
    <w:next w:val="702"/>
    <w:link w:val="771"/>
    <w:uiPriority w:val="9"/>
    <w:unhideWhenUsed/>
    <w:qFormat/>
    <w:pPr>
      <w:keepLines/>
      <w:keepNext/>
      <w:spacing w:before="80" w:after="40"/>
      <w:outlineLvl w:val="4"/>
    </w:pPr>
    <w:rPr>
      <w:rFonts w:cstheme="majorBidi"/>
      <w:color w:val="2f5597" w:themeColor="accent1" w:themeShade="BF"/>
      <w:sz w:val="24"/>
    </w:rPr>
  </w:style>
  <w:style w:type="paragraph" w:styleId="708">
    <w:name w:val="Heading 6"/>
    <w:basedOn w:val="702"/>
    <w:next w:val="702"/>
    <w:link w:val="772"/>
    <w:uiPriority w:val="9"/>
    <w:unhideWhenUsed/>
    <w:qFormat/>
    <w:pPr>
      <w:keepLines/>
      <w:keepNext/>
      <w:spacing w:before="40"/>
      <w:outlineLvl w:val="5"/>
    </w:pPr>
    <w:rPr>
      <w:rFonts w:cstheme="majorBidi"/>
      <w:b/>
      <w:bCs/>
      <w:color w:val="2f5597" w:themeColor="accent1" w:themeShade="BF"/>
    </w:rPr>
  </w:style>
  <w:style w:type="paragraph" w:styleId="709">
    <w:name w:val="Heading 7"/>
    <w:basedOn w:val="702"/>
    <w:next w:val="702"/>
    <w:link w:val="773"/>
    <w:uiPriority w:val="9"/>
    <w:unhideWhenUsed/>
    <w:qFormat/>
    <w:pPr>
      <w:keepLines/>
      <w:keepNext/>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710">
    <w:name w:val="Heading 8"/>
    <w:basedOn w:val="702"/>
    <w:next w:val="702"/>
    <w:link w:val="774"/>
    <w:uiPriority w:val="9"/>
    <w:unhideWhenUsed/>
    <w:qFormat/>
    <w:pPr>
      <w:keepLines/>
      <w:keepNext/>
      <w:outlineLvl w:val="7"/>
    </w:pPr>
    <w:rPr>
      <w:rFonts w:cstheme="majorBidi"/>
      <w:color w:val="595959" w:themeColor="text1" w:themeTint="A6"/>
      <w14:textFill>
        <w14:solidFill>
          <w14:schemeClr w14:val="tx1">
            <w14:lumMod w14:val="65000"/>
            <w14:lumOff w14:val="35000"/>
          </w14:schemeClr>
        </w14:solidFill>
      </w14:textFill>
    </w:rPr>
  </w:style>
  <w:style w:type="paragraph" w:styleId="711">
    <w:name w:val="Heading 9"/>
    <w:basedOn w:val="702"/>
    <w:next w:val="702"/>
    <w:link w:val="775"/>
    <w:uiPriority w:val="9"/>
    <w:unhideWhenUsed/>
    <w:qFormat/>
    <w:pPr>
      <w:keepLines/>
      <w:keepNext/>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styleId="712" w:default="1">
    <w:name w:val="Default Paragraph Font"/>
    <w:uiPriority w:val="1"/>
    <w:semiHidden/>
    <w:unhideWhenUsed/>
    <w:qFormat/>
  </w:style>
  <w:style w:type="table" w:styleId="713" w:default="1">
    <w:name w:val="Normal Table"/>
    <w:uiPriority w:val="99"/>
    <w:semiHidden/>
    <w:unhideWhenUsed/>
    <w:tblPr>
      <w:tblCellMar>
        <w:left w:w="108" w:type="dxa"/>
        <w:top w:w="0" w:type="dxa"/>
        <w:right w:w="108" w:type="dxa"/>
        <w:bottom w:w="0" w:type="dxa"/>
      </w:tblCellMar>
    </w:tblPr>
  </w:style>
  <w:style w:type="paragraph" w:styleId="714">
    <w:name w:val="toc 7"/>
    <w:basedOn w:val="702"/>
    <w:next w:val="702"/>
    <w:uiPriority w:val="39"/>
    <w:unhideWhenUsed/>
    <w:pPr>
      <w:ind w:left="1701"/>
      <w:spacing w:after="57"/>
    </w:pPr>
  </w:style>
  <w:style w:type="paragraph" w:styleId="715">
    <w:name w:val="Caption"/>
    <w:basedOn w:val="702"/>
    <w:next w:val="702"/>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16">
    <w:name w:val="Body Text Indent"/>
    <w:basedOn w:val="702"/>
    <w:link w:val="805"/>
    <w:uiPriority w:val="99"/>
    <w:unhideWhenUsed/>
    <w:pPr>
      <w:ind w:left="420"/>
      <w:spacing w:after="120"/>
    </w:pPr>
  </w:style>
  <w:style w:type="paragraph" w:styleId="717">
    <w:name w:val="toc 5"/>
    <w:basedOn w:val="702"/>
    <w:next w:val="702"/>
    <w:uiPriority w:val="39"/>
    <w:unhideWhenUsed/>
    <w:pPr>
      <w:ind w:left="1134"/>
      <w:spacing w:after="57"/>
    </w:pPr>
  </w:style>
  <w:style w:type="paragraph" w:styleId="718">
    <w:name w:val="toc 3"/>
    <w:basedOn w:val="702"/>
    <w:next w:val="702"/>
    <w:uiPriority w:val="39"/>
    <w:unhideWhenUsed/>
    <w:qFormat/>
    <w:pPr>
      <w:ind w:left="567"/>
      <w:spacing w:after="57"/>
    </w:pPr>
  </w:style>
  <w:style w:type="paragraph" w:styleId="719">
    <w:name w:val="toc 8"/>
    <w:basedOn w:val="702"/>
    <w:next w:val="702"/>
    <w:uiPriority w:val="39"/>
    <w:unhideWhenUsed/>
    <w:qFormat/>
    <w:pPr>
      <w:ind w:left="1984"/>
      <w:spacing w:after="57"/>
    </w:pPr>
  </w:style>
  <w:style w:type="paragraph" w:styleId="720">
    <w:name w:val="Date"/>
    <w:basedOn w:val="702"/>
    <w:next w:val="702"/>
    <w:link w:val="790"/>
    <w:uiPriority w:val="99"/>
    <w:semiHidden/>
    <w:unhideWhenUsed/>
    <w:qFormat/>
    <w:pPr>
      <w:ind w:left="100"/>
    </w:pPr>
  </w:style>
  <w:style w:type="paragraph" w:styleId="721">
    <w:name w:val="endnote text"/>
    <w:basedOn w:val="702"/>
    <w:link w:val="813"/>
    <w:uiPriority w:val="99"/>
    <w:semiHidden/>
    <w:unhideWhenUsed/>
    <w:qFormat/>
    <w:rPr>
      <w:sz w:val="20"/>
    </w:rPr>
  </w:style>
  <w:style w:type="paragraph" w:styleId="722">
    <w:name w:val="Footer"/>
    <w:basedOn w:val="702"/>
    <w:link w:val="786"/>
    <w:uiPriority w:val="99"/>
    <w:unhideWhenUsed/>
    <w:qFormat/>
    <w:pPr>
      <w:tabs>
        <w:tab w:val="center" w:pos="4153" w:leader="none"/>
        <w:tab w:val="right" w:pos="8306" w:leader="none"/>
      </w:tabs>
    </w:pPr>
    <w:rPr>
      <w:sz w:val="18"/>
      <w:szCs w:val="18"/>
    </w:rPr>
  </w:style>
  <w:style w:type="paragraph" w:styleId="723">
    <w:name w:val="envelope return"/>
    <w:basedOn w:val="702"/>
    <w:uiPriority w:val="0"/>
    <w:qFormat/>
    <w:rPr>
      <w:rFonts w:ascii="Arial" w:hAnsi="Arial"/>
    </w:rPr>
  </w:style>
  <w:style w:type="paragraph" w:styleId="724">
    <w:name w:val="Header"/>
    <w:basedOn w:val="702"/>
    <w:link w:val="785"/>
    <w:uiPriority w:val="0"/>
    <w:unhideWhenUsed/>
    <w:qFormat/>
    <w:pPr>
      <w:jc w:val="center"/>
      <w:tabs>
        <w:tab w:val="center" w:pos="4153" w:leader="none"/>
        <w:tab w:val="right" w:pos="8306" w:leader="none"/>
      </w:tabs>
    </w:pPr>
    <w:rPr>
      <w:sz w:val="18"/>
      <w:szCs w:val="18"/>
    </w:rPr>
  </w:style>
  <w:style w:type="paragraph" w:styleId="725">
    <w:name w:val="toc 1"/>
    <w:basedOn w:val="702"/>
    <w:next w:val="702"/>
    <w:uiPriority w:val="39"/>
    <w:unhideWhenUsed/>
    <w:pPr>
      <w:spacing w:after="57"/>
    </w:pPr>
  </w:style>
  <w:style w:type="paragraph" w:styleId="726">
    <w:name w:val="toc 4"/>
    <w:basedOn w:val="702"/>
    <w:next w:val="702"/>
    <w:uiPriority w:val="39"/>
    <w:unhideWhenUsed/>
    <w:qFormat/>
    <w:pPr>
      <w:ind w:left="850"/>
      <w:spacing w:after="57"/>
    </w:pPr>
  </w:style>
  <w:style w:type="paragraph" w:styleId="727">
    <w:name w:val="Subtitle"/>
    <w:basedOn w:val="702"/>
    <w:next w:val="702"/>
    <w:link w:val="777"/>
    <w:uiPriority w:val="11"/>
    <w:qFormat/>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728">
    <w:name w:val="footnote text"/>
    <w:basedOn w:val="702"/>
    <w:link w:val="814"/>
    <w:uiPriority w:val="99"/>
    <w:semiHidden/>
    <w:unhideWhenUsed/>
    <w:qFormat/>
    <w:pPr>
      <w:spacing w:after="40"/>
    </w:pPr>
    <w:rPr>
      <w:sz w:val="18"/>
    </w:rPr>
  </w:style>
  <w:style w:type="paragraph" w:styleId="729">
    <w:name w:val="toc 6"/>
    <w:basedOn w:val="702"/>
    <w:next w:val="702"/>
    <w:uiPriority w:val="39"/>
    <w:unhideWhenUsed/>
    <w:qFormat/>
    <w:pPr>
      <w:ind w:left="1417"/>
      <w:spacing w:after="57"/>
    </w:pPr>
  </w:style>
  <w:style w:type="paragraph" w:styleId="730">
    <w:name w:val="Body Text Indent 3"/>
    <w:basedOn w:val="702"/>
    <w:link w:val="1033"/>
    <w:uiPriority w:val="0"/>
    <w:qFormat/>
    <w:pPr>
      <w:ind w:firstLine="438"/>
      <w:jc w:val="left"/>
    </w:pPr>
    <w:rPr>
      <w:rFonts w:ascii="楷体_GB2312" w:eastAsia="楷体_GB2312"/>
      <w:b/>
      <w:bCs/>
      <w:color w:val="000000"/>
      <w:sz w:val="24"/>
      <w:szCs w:val="20"/>
      <w:u w:val="single"/>
    </w:rPr>
  </w:style>
  <w:style w:type="paragraph" w:styleId="731">
    <w:name w:val="table of figures"/>
    <w:basedOn w:val="702"/>
    <w:next w:val="702"/>
    <w:uiPriority w:val="99"/>
    <w:unhideWhenUsed/>
    <w:qFormat/>
  </w:style>
  <w:style w:type="paragraph" w:styleId="732">
    <w:name w:val="toc 2"/>
    <w:basedOn w:val="702"/>
    <w:next w:val="702"/>
    <w:uiPriority w:val="39"/>
    <w:unhideWhenUsed/>
    <w:qFormat/>
    <w:pPr>
      <w:ind w:left="283"/>
      <w:spacing w:after="57"/>
    </w:pPr>
  </w:style>
  <w:style w:type="paragraph" w:styleId="733">
    <w:name w:val="toc 9"/>
    <w:basedOn w:val="702"/>
    <w:next w:val="702"/>
    <w:uiPriority w:val="39"/>
    <w:unhideWhenUsed/>
    <w:qFormat/>
    <w:pPr>
      <w:ind w:left="2268"/>
      <w:spacing w:after="57"/>
    </w:pPr>
  </w:style>
  <w:style w:type="paragraph" w:styleId="734">
    <w:name w:val="Title"/>
    <w:basedOn w:val="702"/>
    <w:next w:val="702"/>
    <w:link w:val="776"/>
    <w:uiPriority w:val="10"/>
    <w:qFormat/>
    <w:pPr>
      <w:contextualSpacing/>
      <w:jc w:val="center"/>
      <w:spacing w:after="80"/>
    </w:pPr>
    <w:rPr>
      <w:rFonts w:asciiTheme="majorHAnsi" w:hAnsiTheme="majorHAnsi" w:eastAsiaTheme="majorEastAsia" w:cstheme="majorBidi"/>
      <w:spacing w:val="-10"/>
      <w:sz w:val="56"/>
      <w:szCs w:val="56"/>
    </w:rPr>
  </w:style>
  <w:style w:type="table" w:styleId="735">
    <w:name w:val="Table Grid"/>
    <w:uiPriority w:val="0"/>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6">
    <w:name w:val="endnote reference"/>
    <w:uiPriority w:val="99"/>
    <w:semiHidden/>
    <w:unhideWhenUsed/>
    <w:qFormat/>
    <w:rPr>
      <w:vertAlign w:val="superscript"/>
    </w:rPr>
  </w:style>
  <w:style w:type="character" w:styleId="737">
    <w:name w:val="Hyperlink"/>
    <w:uiPriority w:val="99"/>
    <w:unhideWhenUsed/>
    <w:qFormat/>
    <w:rPr>
      <w:color w:val="0563c1" w:themeColor="hyperlink"/>
      <w:u w:val="single"/>
      <w14:textFill>
        <w14:solidFill>
          <w14:schemeClr w14:val="hlink"/>
        </w14:solidFill>
      </w14:textFill>
    </w:rPr>
  </w:style>
  <w:style w:type="character" w:styleId="738">
    <w:name w:val="footnote reference"/>
    <w:uiPriority w:val="99"/>
    <w:unhideWhenUsed/>
    <w:qFormat/>
    <w:rPr>
      <w:vertAlign w:val="superscript"/>
    </w:rPr>
  </w:style>
  <w:style w:type="character" w:styleId="739" w:customStyle="1">
    <w:name w:val="Heading 3 Char"/>
    <w:basedOn w:val="712"/>
    <w:uiPriority w:val="9"/>
    <w:qFormat/>
    <w:rPr>
      <w:rFonts w:ascii="Arial" w:hAnsi="Arial" w:eastAsia="Arial" w:cs="Arial"/>
      <w:sz w:val="30"/>
      <w:szCs w:val="30"/>
    </w:rPr>
  </w:style>
  <w:style w:type="character" w:styleId="740" w:customStyle="1">
    <w:name w:val="Heading 5 Char"/>
    <w:basedOn w:val="712"/>
    <w:uiPriority w:val="9"/>
    <w:qFormat/>
    <w:rPr>
      <w:rFonts w:ascii="Arial" w:hAnsi="Arial" w:eastAsia="Arial" w:cs="Arial"/>
      <w:b/>
      <w:bCs/>
      <w:sz w:val="24"/>
      <w:szCs w:val="24"/>
    </w:rPr>
  </w:style>
  <w:style w:type="character" w:styleId="741" w:customStyle="1">
    <w:name w:val="Heading 6 Char"/>
    <w:basedOn w:val="712"/>
    <w:uiPriority w:val="9"/>
    <w:qFormat/>
    <w:rPr>
      <w:rFonts w:ascii="Arial" w:hAnsi="Arial" w:eastAsia="Arial" w:cs="Arial"/>
      <w:b/>
      <w:bCs/>
      <w:sz w:val="22"/>
      <w:szCs w:val="22"/>
    </w:rPr>
  </w:style>
  <w:style w:type="character" w:styleId="742" w:customStyle="1">
    <w:name w:val="Heading 7 Char"/>
    <w:basedOn w:val="712"/>
    <w:uiPriority w:val="9"/>
    <w:qFormat/>
    <w:rPr>
      <w:rFonts w:ascii="Arial" w:hAnsi="Arial" w:eastAsia="Arial" w:cs="Arial"/>
      <w:b/>
      <w:bCs/>
      <w:i/>
      <w:iCs/>
      <w:sz w:val="22"/>
      <w:szCs w:val="22"/>
    </w:rPr>
  </w:style>
  <w:style w:type="character" w:styleId="743" w:customStyle="1">
    <w:name w:val="Heading 8 Char"/>
    <w:basedOn w:val="712"/>
    <w:uiPriority w:val="9"/>
    <w:qFormat/>
    <w:rPr>
      <w:rFonts w:ascii="Arial" w:hAnsi="Arial" w:eastAsia="Arial" w:cs="Arial"/>
      <w:i/>
      <w:iCs/>
      <w:sz w:val="22"/>
      <w:szCs w:val="22"/>
    </w:rPr>
  </w:style>
  <w:style w:type="character" w:styleId="744" w:customStyle="1">
    <w:name w:val="Heading 9 Char"/>
    <w:basedOn w:val="712"/>
    <w:uiPriority w:val="9"/>
    <w:qFormat/>
    <w:rPr>
      <w:rFonts w:ascii="Arial" w:hAnsi="Arial" w:eastAsia="Arial" w:cs="Arial"/>
      <w:i/>
      <w:iCs/>
      <w:sz w:val="21"/>
      <w:szCs w:val="21"/>
    </w:rPr>
  </w:style>
  <w:style w:type="character" w:styleId="745" w:customStyle="1">
    <w:name w:val="Title Char"/>
    <w:basedOn w:val="712"/>
    <w:uiPriority w:val="10"/>
    <w:qFormat/>
    <w:rPr>
      <w:sz w:val="48"/>
      <w:szCs w:val="48"/>
    </w:rPr>
  </w:style>
  <w:style w:type="table" w:styleId="746" w:customStyle="1">
    <w:name w:val="Plain Table 1"/>
    <w:basedOn w:val="71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2"/>
    <w:basedOn w:val="71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3"/>
    <w:basedOn w:val="71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customStyle="1">
    <w:name w:val="Plain Table 4"/>
    <w:basedOn w:val="71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customStyle="1">
    <w:name w:val="Plain Table 5"/>
    <w:basedOn w:val="71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1" w:customStyle="1">
    <w:name w:val="Grid Table 1 Light"/>
    <w:basedOn w:val="71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2" w:customStyle="1">
    <w:name w:val="Grid Table 2"/>
    <w:basedOn w:val="71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3" w:customStyle="1">
    <w:name w:val="Grid Table 3"/>
    <w:basedOn w:val="71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4"/>
    <w:basedOn w:val="71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customStyle="1">
    <w:name w:val="Grid Table 5 Dark"/>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6" w:customStyle="1">
    <w:name w:val="Grid Table 6 Colorful"/>
    <w:basedOn w:val="71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7" w:customStyle="1">
    <w:name w:val="Grid Table 7 Colorful"/>
    <w:basedOn w:val="71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8" w:customStyle="1">
    <w:name w:val="List Table 1 Light"/>
    <w:basedOn w:val="71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9" w:customStyle="1">
    <w:name w:val="List Table 2"/>
    <w:basedOn w:val="71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0" w:customStyle="1">
    <w:name w:val="List Table 3"/>
    <w:basedOn w:val="71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1" w:customStyle="1">
    <w:name w:val="List Table 4"/>
    <w:basedOn w:val="71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2" w:customStyle="1">
    <w:name w:val="List Table 5 Dark"/>
    <w:basedOn w:val="71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3" w:customStyle="1">
    <w:name w:val="List Table 6 Colorful"/>
    <w:basedOn w:val="71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4" w:customStyle="1">
    <w:name w:val="List Table 7 Colorful"/>
    <w:basedOn w:val="71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5" w:customStyle="1">
    <w:name w:val="Endnote Text Char"/>
    <w:uiPriority w:val="99"/>
    <w:qFormat/>
    <w:rPr>
      <w:sz w:val="20"/>
    </w:rPr>
  </w:style>
  <w:style w:type="paragraph" w:styleId="766" w:customStyle="1">
    <w:name w:val="TOC Heading"/>
    <w:uiPriority w:val="39"/>
    <w:unhideWhenUsed/>
    <w:rPr>
      <w:rFonts w:hint="default" w:asciiTheme="minorHAnsi" w:hAnsiTheme="minorHAnsi" w:eastAsiaTheme="minorEastAsia" w:cstheme="minorBidi"/>
    </w:rPr>
  </w:style>
  <w:style w:type="character" w:styleId="767" w:customStyle="1">
    <w:name w:val="标题 1 字符"/>
    <w:basedOn w:val="712"/>
    <w:link w:val="703"/>
    <w:uiPriority w:val="9"/>
    <w:qFormat/>
    <w:rPr>
      <w:rFonts w:asciiTheme="majorHAnsi" w:hAnsiTheme="majorHAnsi" w:eastAsiaTheme="majorEastAsia" w:cstheme="majorBidi"/>
      <w:color w:val="2f5597" w:themeColor="accent1" w:themeShade="BF"/>
      <w:sz w:val="48"/>
      <w:szCs w:val="48"/>
    </w:rPr>
  </w:style>
  <w:style w:type="character" w:styleId="768" w:customStyle="1">
    <w:name w:val="标题 2 字符"/>
    <w:basedOn w:val="712"/>
    <w:link w:val="704"/>
    <w:uiPriority w:val="9"/>
    <w:semiHidden/>
    <w:qFormat/>
    <w:rPr>
      <w:rFonts w:asciiTheme="majorHAnsi" w:hAnsiTheme="majorHAnsi" w:eastAsiaTheme="majorEastAsia" w:cstheme="majorBidi"/>
      <w:color w:val="2f5597" w:themeColor="accent1" w:themeShade="BF"/>
      <w:sz w:val="40"/>
      <w:szCs w:val="40"/>
    </w:rPr>
  </w:style>
  <w:style w:type="character" w:styleId="769" w:customStyle="1">
    <w:name w:val="标题 3 字符"/>
    <w:basedOn w:val="712"/>
    <w:link w:val="705"/>
    <w:uiPriority w:val="9"/>
    <w:qFormat/>
    <w:rPr>
      <w:rFonts w:asciiTheme="majorHAnsi" w:hAnsiTheme="majorHAnsi" w:eastAsiaTheme="majorEastAsia" w:cstheme="majorBidi"/>
      <w:color w:val="2f5597" w:themeColor="accent1" w:themeShade="BF"/>
      <w:sz w:val="32"/>
      <w:szCs w:val="32"/>
    </w:rPr>
  </w:style>
  <w:style w:type="character" w:styleId="770" w:customStyle="1">
    <w:name w:val="标题 4 字符"/>
    <w:basedOn w:val="712"/>
    <w:link w:val="706"/>
    <w:uiPriority w:val="9"/>
    <w:semiHidden/>
    <w:qFormat/>
    <w:rPr>
      <w:rFonts w:cstheme="majorBidi"/>
      <w:color w:val="2f5597" w:themeColor="accent1" w:themeShade="BF"/>
      <w:sz w:val="28"/>
      <w:szCs w:val="28"/>
    </w:rPr>
  </w:style>
  <w:style w:type="character" w:styleId="771" w:customStyle="1">
    <w:name w:val="标题 5 字符"/>
    <w:basedOn w:val="712"/>
    <w:link w:val="707"/>
    <w:uiPriority w:val="9"/>
    <w:qFormat/>
    <w:rPr>
      <w:rFonts w:cstheme="majorBidi"/>
      <w:color w:val="2f5597" w:themeColor="accent1" w:themeShade="BF"/>
      <w:sz w:val="24"/>
    </w:rPr>
  </w:style>
  <w:style w:type="character" w:styleId="772" w:customStyle="1">
    <w:name w:val="标题 6 字符"/>
    <w:basedOn w:val="712"/>
    <w:link w:val="708"/>
    <w:uiPriority w:val="9"/>
    <w:qFormat/>
    <w:rPr>
      <w:rFonts w:cstheme="majorBidi"/>
      <w:b/>
      <w:bCs/>
      <w:color w:val="2f5597" w:themeColor="accent1" w:themeShade="BF"/>
    </w:rPr>
  </w:style>
  <w:style w:type="character" w:styleId="773" w:customStyle="1">
    <w:name w:val="标题 7 字符"/>
    <w:basedOn w:val="712"/>
    <w:link w:val="709"/>
    <w:uiPriority w:val="9"/>
    <w:qFormat/>
    <w:rPr>
      <w:rFonts w:cstheme="majorBidi"/>
      <w:b/>
      <w:bCs/>
      <w:color w:val="595959" w:themeColor="text1" w:themeTint="A6"/>
      <w14:textFill>
        <w14:solidFill>
          <w14:schemeClr w14:val="tx1">
            <w14:lumMod w14:val="65000"/>
            <w14:lumOff w14:val="35000"/>
          </w14:schemeClr>
        </w14:solidFill>
      </w14:textFill>
    </w:rPr>
  </w:style>
  <w:style w:type="character" w:styleId="774" w:customStyle="1">
    <w:name w:val="标题 8 字符"/>
    <w:basedOn w:val="712"/>
    <w:link w:val="710"/>
    <w:uiPriority w:val="9"/>
    <w:qFormat/>
    <w:rPr>
      <w:rFonts w:cstheme="majorBidi"/>
      <w:color w:val="595959" w:themeColor="text1" w:themeTint="A6"/>
      <w14:textFill>
        <w14:solidFill>
          <w14:schemeClr w14:val="tx1">
            <w14:lumMod w14:val="65000"/>
            <w14:lumOff w14:val="35000"/>
          </w14:schemeClr>
        </w14:solidFill>
      </w14:textFill>
    </w:rPr>
  </w:style>
  <w:style w:type="character" w:styleId="775" w:customStyle="1">
    <w:name w:val="标题 9 字符"/>
    <w:basedOn w:val="712"/>
    <w:link w:val="711"/>
    <w:uiPriority w:val="9"/>
    <w:qFormat/>
    <w:rPr>
      <w:rFonts w:eastAsiaTheme="majorEastAsia" w:cstheme="majorBidi"/>
      <w:color w:val="595959" w:themeColor="text1" w:themeTint="A6"/>
      <w14:textFill>
        <w14:solidFill>
          <w14:schemeClr w14:val="tx1">
            <w14:lumMod w14:val="65000"/>
            <w14:lumOff w14:val="35000"/>
          </w14:schemeClr>
        </w14:solidFill>
      </w14:textFill>
    </w:rPr>
  </w:style>
  <w:style w:type="character" w:styleId="776" w:customStyle="1">
    <w:name w:val="标题 字符"/>
    <w:basedOn w:val="712"/>
    <w:link w:val="734"/>
    <w:uiPriority w:val="10"/>
    <w:qFormat/>
    <w:rPr>
      <w:rFonts w:asciiTheme="majorHAnsi" w:hAnsiTheme="majorHAnsi" w:eastAsiaTheme="majorEastAsia" w:cstheme="majorBidi"/>
      <w:spacing w:val="-10"/>
      <w:sz w:val="56"/>
      <w:szCs w:val="56"/>
    </w:rPr>
  </w:style>
  <w:style w:type="character" w:styleId="777" w:customStyle="1">
    <w:name w:val="副标题 字符"/>
    <w:basedOn w:val="712"/>
    <w:link w:val="727"/>
    <w:uiPriority w:val="11"/>
    <w:qFormat/>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778">
    <w:name w:val="Quote"/>
    <w:basedOn w:val="702"/>
    <w:next w:val="702"/>
    <w:link w:val="779"/>
    <w:uiPriority w:val="29"/>
    <w:qFormat/>
    <w:pPr>
      <w:jc w:val="center"/>
      <w:spacing w:before="160"/>
    </w:pPr>
    <w:rPr>
      <w:i/>
      <w:iCs/>
      <w:color w:val="404040" w:themeColor="text1" w:themeTint="BF"/>
      <w14:textFill>
        <w14:solidFill>
          <w14:schemeClr w14:val="tx1">
            <w14:lumMod w14:val="75000"/>
            <w14:lumOff w14:val="25000"/>
          </w14:schemeClr>
        </w14:solidFill>
      </w14:textFill>
    </w:rPr>
  </w:style>
  <w:style w:type="character" w:styleId="779" w:customStyle="1">
    <w:name w:val="引用 字符"/>
    <w:basedOn w:val="712"/>
    <w:link w:val="778"/>
    <w:uiPriority w:val="29"/>
    <w:qFormat/>
    <w:rPr>
      <w:i/>
      <w:iCs/>
      <w:color w:val="404040" w:themeColor="text1" w:themeTint="BF"/>
      <w14:textFill>
        <w14:solidFill>
          <w14:schemeClr w14:val="tx1">
            <w14:lumMod w14:val="75000"/>
            <w14:lumOff w14:val="25000"/>
          </w14:schemeClr>
        </w14:solidFill>
      </w14:textFill>
    </w:rPr>
  </w:style>
  <w:style w:type="paragraph" w:styleId="780">
    <w:name w:val="List Paragraph"/>
    <w:basedOn w:val="702"/>
    <w:uiPriority w:val="34"/>
    <w:qFormat/>
    <w:pPr>
      <w:contextualSpacing/>
      <w:ind w:left="720"/>
    </w:pPr>
  </w:style>
  <w:style w:type="character" w:styleId="781" w:customStyle="1">
    <w:name w:val="明显强调1"/>
    <w:basedOn w:val="712"/>
    <w:uiPriority w:val="21"/>
    <w:qFormat/>
    <w:rPr>
      <w:i/>
      <w:iCs/>
      <w:color w:val="2f5597" w:themeColor="accent1" w:themeShade="BF"/>
    </w:rPr>
  </w:style>
  <w:style w:type="paragraph" w:styleId="782">
    <w:name w:val="Intense Quote"/>
    <w:basedOn w:val="702"/>
    <w:next w:val="702"/>
    <w:link w:val="783"/>
    <w:uiPriority w:val="30"/>
    <w:qFormat/>
    <w:pPr>
      <w:ind w:left="864" w:right="864"/>
      <w:jc w:val="center"/>
      <w:spacing w:before="360" w:after="360"/>
      <w:pBdr>
        <w:top w:val="single" w:color="2F5496" w:themeColor="accent1" w:themeShade="BF" w:sz="4" w:space="10"/>
        <w:bottom w:val="single" w:color="2F5496" w:themeColor="accent1" w:themeShade="BF" w:sz="4" w:space="10"/>
      </w:pBdr>
    </w:pPr>
    <w:rPr>
      <w:i/>
      <w:iCs/>
      <w:color w:val="2f5597" w:themeColor="accent1" w:themeShade="BF"/>
    </w:rPr>
  </w:style>
  <w:style w:type="character" w:styleId="783" w:customStyle="1">
    <w:name w:val="明显引用 字符"/>
    <w:basedOn w:val="712"/>
    <w:link w:val="782"/>
    <w:uiPriority w:val="30"/>
    <w:qFormat/>
    <w:rPr>
      <w:i/>
      <w:iCs/>
      <w:color w:val="2f5597" w:themeColor="accent1" w:themeShade="BF"/>
    </w:rPr>
  </w:style>
  <w:style w:type="character" w:styleId="784" w:customStyle="1">
    <w:name w:val="明显参考1"/>
    <w:basedOn w:val="712"/>
    <w:uiPriority w:val="32"/>
    <w:qFormat/>
    <w:rPr>
      <w:b/>
      <w:bCs/>
      <w:smallCaps/>
      <w:color w:val="2f5597" w:themeColor="accent1" w:themeShade="BF"/>
      <w:spacing w:val="5"/>
    </w:rPr>
  </w:style>
  <w:style w:type="character" w:styleId="785" w:customStyle="1">
    <w:name w:val="页眉 字符"/>
    <w:basedOn w:val="712"/>
    <w:link w:val="724"/>
    <w:uiPriority w:val="0"/>
    <w:qFormat/>
    <w:rPr>
      <w:sz w:val="18"/>
      <w:szCs w:val="18"/>
    </w:rPr>
  </w:style>
  <w:style w:type="character" w:styleId="786" w:customStyle="1">
    <w:name w:val="页脚 字符"/>
    <w:basedOn w:val="712"/>
    <w:link w:val="722"/>
    <w:uiPriority w:val="99"/>
    <w:qFormat/>
    <w:rPr>
      <w:sz w:val="18"/>
      <w:szCs w:val="18"/>
    </w:rPr>
  </w:style>
  <w:style w:type="paragraph" w:styleId="787" w:customStyle="1">
    <w:name w:val="日期1"/>
    <w:basedOn w:val="702"/>
    <w:next w:val="702"/>
    <w:uiPriority w:val="0"/>
    <w:qFormat/>
    <w:pPr>
      <w:ind w:firstLine="652"/>
      <w:spacing w:line="319" w:lineRule="auto"/>
    </w:pPr>
    <w:rPr>
      <w:rFonts w:ascii="Century Schoolbook" w:hAnsi="Century Schoolbook" w:eastAsia="文鼎小标宋"/>
      <w:spacing w:val="-4"/>
      <w:sz w:val="23"/>
      <w:szCs w:val="20"/>
    </w:rPr>
  </w:style>
  <w:style w:type="paragraph" w:styleId="788" w:customStyle="1">
    <w:name w:val="HTML 预设格式1"/>
    <w:basedOn w:val="702"/>
    <w:uiPriority w:val="99"/>
    <w:unhideWhenUsed/>
    <w:qFormat/>
    <w:rPr>
      <w:rFonts w:ascii="Courier New" w:hAnsi="Courier New" w:cs="Courier New"/>
      <w:sz w:val="20"/>
      <w:szCs w:val="20"/>
    </w:rPr>
  </w:style>
  <w:style w:type="character" w:styleId="789" w:customStyle="1">
    <w:name w:val="超链接11"/>
    <w:uiPriority w:val="0"/>
    <w:qFormat/>
    <w:rPr>
      <w:rFonts w:ascii="Times New Roman" w:hAnsi="Times New Roman" w:eastAsia="宋体" w:cs="Times New Roman"/>
      <w:sz w:val="21"/>
      <w:szCs w:val="24"/>
      <w:lang w:val="en-US" w:eastAsia="zh-CN" w:bidi="ar-SA"/>
    </w:rPr>
  </w:style>
  <w:style w:type="character" w:styleId="790" w:customStyle="1">
    <w:name w:val="日期 字符"/>
    <w:basedOn w:val="712"/>
    <w:link w:val="720"/>
    <w:uiPriority w:val="99"/>
    <w:semiHidden/>
    <w:qFormat/>
    <w:rPr>
      <w:rFonts w:ascii="Times New Roman" w:hAnsi="Times New Roman" w:eastAsia="宋体" w:cs="Times New Roman"/>
      <w:sz w:val="21"/>
      <w14:ligatures w14:val="none"/>
    </w:rPr>
  </w:style>
  <w:style w:type="paragraph" w:styleId="791" w:customStyle="1">
    <w:name w:val="目录 1111"/>
    <w:basedOn w:val="702"/>
    <w:next w:val="702"/>
    <w:uiPriority w:val="0"/>
    <w:qFormat/>
  </w:style>
  <w:style w:type="paragraph" w:styleId="792" w:customStyle="1">
    <w:name w:val="正文11"/>
    <w:next w:val="702"/>
    <w:uiPriority w:val="0"/>
    <w:qFormat/>
    <w:pPr>
      <w:jc w:val="both"/>
      <w:widowControl w:val="off"/>
    </w:pPr>
    <w:rPr>
      <w:rFonts w:hint="default" w:ascii="Calibri" w:hAnsi="Calibri" w:eastAsia="宋体" w:cs="Times New Roman"/>
      <w:sz w:val="21"/>
      <w:szCs w:val="24"/>
    </w:rPr>
  </w:style>
  <w:style w:type="paragraph" w:styleId="793" w:customStyle="1">
    <w:name w:val="目录 11"/>
    <w:basedOn w:val="792"/>
    <w:next w:val="792"/>
    <w:uiPriority w:val="0"/>
    <w:qFormat/>
  </w:style>
  <w:style w:type="paragraph" w:styleId="794" w:customStyle="1">
    <w:name w:val="普通(网站)11"/>
    <w:basedOn w:val="702"/>
    <w:uiPriority w:val="99"/>
    <w:qFormat/>
    <w:pPr>
      <w:jc w:val="left"/>
      <w:spacing w:before="100" w:beforeAutospacing="1" w:after="100" w:afterAutospacing="1"/>
      <w:widowControl/>
    </w:pPr>
    <w:rPr>
      <w:rFonts w:ascii="宋体" w:hAnsi="宋体"/>
      <w:sz w:val="24"/>
    </w:rPr>
  </w:style>
  <w:style w:type="paragraph" w:styleId="795" w:customStyle="1">
    <w:name w:val="正文1"/>
    <w:basedOn w:val="796"/>
    <w:next w:val="702"/>
    <w:link w:val="798"/>
    <w:uiPriority w:val="0"/>
    <w:qFormat/>
    <w:pPr>
      <w:spacing w:line="560" w:lineRule="atLeast"/>
      <w:widowControl w:val="off"/>
    </w:pPr>
    <w:rPr>
      <w:rFonts w:ascii="Times New Roman" w:hAnsi="Times New Roman"/>
      <w:sz w:val="28"/>
    </w:rPr>
  </w:style>
  <w:style w:type="paragraph" w:styleId="796" w:customStyle="1">
    <w:name w:val="正文112"/>
    <w:next w:val="797"/>
    <w:uiPriority w:val="0"/>
    <w:qFormat/>
    <w:rPr>
      <w:rFonts w:hint="default" w:ascii="宋体" w:hAnsi="宋体" w:eastAsia="宋体" w:cs="Times New Roman"/>
      <w:sz w:val="24"/>
      <w:szCs w:val="24"/>
    </w:rPr>
  </w:style>
  <w:style w:type="paragraph" w:styleId="797" w:customStyle="1">
    <w:name w:val="无间隔1"/>
    <w:uiPriority w:val="0"/>
    <w:qFormat/>
    <w:rPr>
      <w:rFonts w:hint="default" w:ascii="Times New Roman" w:hAnsi="Times New Roman" w:eastAsia="宋体" w:cs="Times New Roman"/>
      <w:sz w:val="22"/>
      <w:szCs w:val="22"/>
      <w:lang w:eastAsia="en-US"/>
    </w:rPr>
  </w:style>
  <w:style w:type="character" w:styleId="798" w:customStyle="1">
    <w:name w:val="NormalCharacter1"/>
    <w:link w:val="795"/>
    <w:uiPriority w:val="0"/>
    <w:qFormat/>
    <w:rPr>
      <w:rFonts w:ascii="Times New Roman" w:hAnsi="Times New Roman" w:eastAsia="宋体" w:cs="Times New Roman"/>
      <w:sz w:val="28"/>
      <w14:ligatures w14:val="none"/>
    </w:rPr>
  </w:style>
  <w:style w:type="paragraph" w:styleId="799" w:customStyle="1">
    <w:name w:val="普通(网站)1"/>
    <w:basedOn w:val="702"/>
    <w:uiPriority w:val="99"/>
    <w:qFormat/>
    <w:pPr>
      <w:jc w:val="left"/>
      <w:spacing w:before="100" w:beforeAutospacing="1" w:after="100" w:afterAutospacing="1"/>
      <w:widowControl/>
    </w:pPr>
    <w:rPr>
      <w:rFonts w:ascii="宋体" w:hAnsi="宋体"/>
      <w:sz w:val="24"/>
    </w:rPr>
  </w:style>
  <w:style w:type="character" w:styleId="800" w:customStyle="1">
    <w:name w:val="超链接111"/>
    <w:basedOn w:val="712"/>
    <w:uiPriority w:val="99"/>
    <w:qFormat/>
    <w:rPr>
      <w:color w:val="333333"/>
      <w:u w:val="none"/>
    </w:rPr>
  </w:style>
  <w:style w:type="paragraph" w:styleId="801" w:customStyle="1">
    <w:name w:val="正文文本缩进11"/>
    <w:basedOn w:val="796"/>
    <w:next w:val="802"/>
    <w:uiPriority w:val="0"/>
    <w:qFormat/>
    <w:pPr>
      <w:ind w:left="420"/>
      <w:spacing w:after="120"/>
    </w:pPr>
  </w:style>
  <w:style w:type="paragraph" w:styleId="802" w:customStyle="1">
    <w:name w:val="寄信人地址11"/>
    <w:basedOn w:val="796"/>
    <w:uiPriority w:val="0"/>
    <w:qFormat/>
    <w:rPr>
      <w:rFonts w:ascii="Arial" w:hAnsi="Arial"/>
    </w:rPr>
  </w:style>
  <w:style w:type="paragraph" w:styleId="803" w:customStyle="1">
    <w:name w:val="标题 2111"/>
    <w:basedOn w:val="702"/>
    <w:next w:val="702"/>
    <w:uiPriority w:val="0"/>
    <w:qFormat/>
    <w:pPr>
      <w:keepLines/>
      <w:keepNext/>
      <w:spacing w:before="260" w:after="260" w:line="416" w:lineRule="auto"/>
      <w:outlineLvl w:val="1"/>
    </w:pPr>
    <w:rPr>
      <w:rFonts w:ascii="Cambria" w:hAnsi="Cambria"/>
      <w:b/>
      <w:bCs/>
      <w:sz w:val="32"/>
      <w:szCs w:val="32"/>
    </w:rPr>
  </w:style>
  <w:style w:type="paragraph" w:styleId="804" w:customStyle="1">
    <w:name w:val="black1"/>
    <w:basedOn w:val="702"/>
    <w:uiPriority w:val="0"/>
    <w:qFormat/>
    <w:pPr>
      <w:jc w:val="left"/>
      <w:spacing w:before="100" w:beforeAutospacing="1" w:after="100" w:afterAutospacing="1"/>
      <w:widowControl/>
    </w:pPr>
    <w:rPr>
      <w:rFonts w:ascii="宋体" w:hAnsi="宋体"/>
      <w:sz w:val="24"/>
    </w:rPr>
  </w:style>
  <w:style w:type="character" w:styleId="805" w:customStyle="1">
    <w:name w:val="正文文本缩进 字符"/>
    <w:basedOn w:val="712"/>
    <w:link w:val="716"/>
    <w:uiPriority w:val="99"/>
    <w:qFormat/>
    <w:rPr>
      <w:rFonts w:ascii="Times New Roman" w:hAnsi="Times New Roman" w:eastAsia="宋体" w:cs="Times New Roman"/>
      <w:sz w:val="21"/>
      <w14:ligatures w14:val="none"/>
    </w:rPr>
  </w:style>
  <w:style w:type="paragraph" w:styleId="806" w:customStyle="1">
    <w:name w:val="标题 11"/>
    <w:basedOn w:val="792"/>
    <w:next w:val="792"/>
    <w:uiPriority w:val="0"/>
    <w:qFormat/>
    <w:pPr>
      <w:keepLines/>
      <w:keepNext/>
      <w:spacing w:before="340" w:after="330" w:line="578" w:lineRule="auto"/>
      <w:outlineLvl w:val="0"/>
    </w:pPr>
    <w:rPr>
      <w:b/>
      <w:bCs/>
      <w:sz w:val="44"/>
      <w:szCs w:val="44"/>
    </w:rPr>
  </w:style>
  <w:style w:type="paragraph" w:styleId="807" w:customStyle="1">
    <w:name w:val="页脚1"/>
    <w:basedOn w:val="795"/>
    <w:uiPriority w:val="0"/>
    <w:qFormat/>
    <w:pPr>
      <w:spacing w:line="240" w:lineRule="auto"/>
      <w:tabs>
        <w:tab w:val="center" w:pos="4153" w:leader="none"/>
        <w:tab w:val="right" w:pos="8306" w:leader="none"/>
      </w:tabs>
    </w:pPr>
    <w:rPr>
      <w:sz w:val="18"/>
      <w:szCs w:val="18"/>
    </w:rPr>
  </w:style>
  <w:style w:type="table" w:styleId="808" w:customStyle="1">
    <w:name w:val="网格型1"/>
    <w:basedOn w:val="713"/>
    <w:uiPriority w:val="0"/>
    <w:qFormat/>
    <w:pPr>
      <w:jc w:val="both"/>
      <w:widowControl w:val="off"/>
    </w:pPr>
    <w:rPr>
      <w:rFonts w:ascii="Times New Roman" w:hAnsi="Times New Roman" w:eastAsia="宋体" w:cs="Times New Roman"/>
    </w:rPr>
    <w:tblPr>
      <w:tblCellMar>
        <w:left w:w="0" w:type="dxa"/>
        <w:right w:w="0" w:type="dxa"/>
      </w:tblCellMar>
    </w:tblPr>
  </w:style>
  <w:style w:type="paragraph" w:styleId="809" w:customStyle="1">
    <w:name w:val="正文文本缩进111"/>
    <w:basedOn w:val="702"/>
    <w:uiPriority w:val="0"/>
    <w:qFormat/>
    <w:pPr>
      <w:ind w:firstLine="600"/>
    </w:pPr>
    <w:rPr>
      <w:rFonts w:eastAsia="仿宋_GB2312"/>
      <w:sz w:val="28"/>
    </w:rPr>
  </w:style>
  <w:style w:type="paragraph" w:styleId="810" w:customStyle="1">
    <w:name w:val="正文文本 21"/>
    <w:basedOn w:val="702"/>
    <w:uiPriority w:val="0"/>
    <w:qFormat/>
    <w:pPr>
      <w:jc w:val="center"/>
      <w:widowControl/>
    </w:pPr>
    <w:rPr>
      <w:rFonts w:ascii="楷体_GB2312" w:eastAsia="楷体_GB2312"/>
      <w:sz w:val="28"/>
      <w:szCs w:val="28"/>
    </w:rPr>
  </w:style>
  <w:style w:type="paragraph" w:styleId="811" w:customStyle="1">
    <w:name w:val="文本块111"/>
    <w:basedOn w:val="702"/>
    <w:next w:val="702"/>
    <w:uiPriority w:val="99"/>
    <w:qFormat/>
    <w:pPr>
      <w:ind w:left="256" w:right="6" w:firstLine="624"/>
    </w:pPr>
    <w:rPr>
      <w:rFonts w:eastAsia="仿宋_GB2312"/>
      <w:sz w:val="28"/>
      <w:szCs w:val="20"/>
    </w:rPr>
  </w:style>
  <w:style w:type="paragraph" w:styleId="812" w:customStyle="1">
    <w:name w:val="正文111"/>
    <w:next w:val="702"/>
    <w:uiPriority w:val="0"/>
    <w:qFormat/>
    <w:pPr>
      <w:jc w:val="both"/>
      <w:widowControl w:val="off"/>
    </w:pPr>
    <w:rPr>
      <w:rFonts w:hint="default" w:ascii="Times New Roman" w:hAnsi="Times New Roman" w:eastAsia="宋体" w:cs="Times New Roman"/>
      <w:sz w:val="21"/>
      <w:szCs w:val="24"/>
    </w:rPr>
  </w:style>
  <w:style w:type="character" w:styleId="813" w:customStyle="1">
    <w:name w:val="尾注文本 字符"/>
    <w:basedOn w:val="712"/>
    <w:link w:val="721"/>
    <w:uiPriority w:val="99"/>
    <w:semiHidden/>
    <w:qFormat/>
    <w:rPr>
      <w:rFonts w:ascii="Times New Roman" w:hAnsi="Times New Roman" w:eastAsia="宋体" w:cs="Times New Roman"/>
      <w:sz w:val="20"/>
      <w14:ligatures w14:val="none"/>
    </w:rPr>
  </w:style>
  <w:style w:type="character" w:styleId="814" w:customStyle="1">
    <w:name w:val="脚注文本 字符"/>
    <w:basedOn w:val="712"/>
    <w:link w:val="728"/>
    <w:uiPriority w:val="99"/>
    <w:semiHidden/>
    <w:qFormat/>
    <w:rPr>
      <w:rFonts w:ascii="Times New Roman" w:hAnsi="Times New Roman" w:eastAsia="宋体" w:cs="Times New Roman"/>
      <w:sz w:val="18"/>
      <w14:ligatures w14:val="none"/>
    </w:rPr>
  </w:style>
  <w:style w:type="character" w:styleId="815" w:customStyle="1">
    <w:name w:val="Quote Char"/>
    <w:uiPriority w:val="29"/>
    <w:qFormat/>
    <w:rPr>
      <w:i/>
    </w:rPr>
  </w:style>
  <w:style w:type="character" w:styleId="816" w:customStyle="1">
    <w:name w:val="Intense Quote Char"/>
    <w:uiPriority w:val="30"/>
    <w:qFormat/>
    <w:rPr>
      <w:i/>
    </w:rPr>
  </w:style>
  <w:style w:type="paragraph" w:styleId="817" w:customStyle="1">
    <w:name w:val="TOC 标题1"/>
    <w:uiPriority w:val="39"/>
    <w:unhideWhenUsed/>
    <w:qFormat/>
    <w:rPr>
      <w:rFonts w:hint="default" w:ascii="Times New Roman" w:hAnsi="Times New Roman" w:eastAsia="宋体" w:cs="Times New Roman"/>
    </w:rPr>
  </w:style>
  <w:style w:type="paragraph" w:styleId="818" w:customStyle="1">
    <w:name w:val="标题 111"/>
    <w:basedOn w:val="702"/>
    <w:next w:val="702"/>
    <w:uiPriority w:val="9"/>
    <w:qFormat/>
    <w:pPr>
      <w:jc w:val="center"/>
      <w:keepLines/>
      <w:keepNext/>
      <w:spacing w:before="480" w:after="200"/>
      <w:outlineLvl w:val="0"/>
    </w:pPr>
    <w:rPr>
      <w:rFonts w:ascii="Arial" w:hAnsi="Arial" w:cs="Arial"/>
      <w:b/>
      <w:sz w:val="32"/>
      <w:szCs w:val="40"/>
    </w:rPr>
  </w:style>
  <w:style w:type="paragraph" w:styleId="819" w:customStyle="1">
    <w:name w:val="标题 31"/>
    <w:basedOn w:val="702"/>
    <w:next w:val="702"/>
    <w:link w:val="828"/>
    <w:uiPriority w:val="9"/>
    <w:unhideWhenUsed/>
    <w:qFormat/>
    <w:pPr>
      <w:keepLines/>
      <w:keepNext/>
      <w:spacing w:before="320" w:after="200"/>
      <w:outlineLvl w:val="2"/>
    </w:pPr>
    <w:rPr>
      <w:rFonts w:ascii="Arial" w:hAnsi="Arial" w:eastAsia="Arial" w:cs="Arial"/>
      <w:sz w:val="30"/>
      <w:szCs w:val="30"/>
    </w:rPr>
  </w:style>
  <w:style w:type="paragraph" w:styleId="820" w:customStyle="1">
    <w:name w:val="标题 41"/>
    <w:basedOn w:val="702"/>
    <w:next w:val="702"/>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821" w:customStyle="1">
    <w:name w:val="标题 51"/>
    <w:basedOn w:val="702"/>
    <w:next w:val="702"/>
    <w:link w:val="829"/>
    <w:uiPriority w:val="9"/>
    <w:unhideWhenUsed/>
    <w:qFormat/>
    <w:pPr>
      <w:keepLines/>
      <w:keepNext/>
      <w:spacing w:before="320" w:after="200"/>
      <w:outlineLvl w:val="4"/>
    </w:pPr>
    <w:rPr>
      <w:rFonts w:ascii="Arial" w:hAnsi="Arial" w:eastAsia="Arial" w:cs="Arial"/>
      <w:b/>
      <w:bCs/>
      <w:sz w:val="24"/>
    </w:rPr>
  </w:style>
  <w:style w:type="paragraph" w:styleId="822" w:customStyle="1">
    <w:name w:val="标题 61"/>
    <w:basedOn w:val="702"/>
    <w:next w:val="702"/>
    <w:link w:val="830"/>
    <w:uiPriority w:val="9"/>
    <w:unhideWhenUsed/>
    <w:qFormat/>
    <w:pPr>
      <w:keepLines/>
      <w:keepNext/>
      <w:spacing w:before="320" w:after="200"/>
      <w:outlineLvl w:val="5"/>
    </w:pPr>
    <w:rPr>
      <w:rFonts w:ascii="Arial" w:hAnsi="Arial" w:eastAsia="Arial" w:cs="Arial"/>
      <w:b/>
      <w:bCs/>
      <w:sz w:val="22"/>
      <w:szCs w:val="22"/>
    </w:rPr>
  </w:style>
  <w:style w:type="paragraph" w:styleId="823" w:customStyle="1">
    <w:name w:val="标题 71"/>
    <w:basedOn w:val="702"/>
    <w:next w:val="702"/>
    <w:link w:val="831"/>
    <w:uiPriority w:val="9"/>
    <w:unhideWhenUsed/>
    <w:qFormat/>
    <w:pPr>
      <w:keepLines/>
      <w:keepNext/>
      <w:spacing w:before="320" w:after="200"/>
      <w:outlineLvl w:val="6"/>
    </w:pPr>
    <w:rPr>
      <w:rFonts w:ascii="Arial" w:hAnsi="Arial" w:eastAsia="Arial" w:cs="Arial"/>
      <w:b/>
      <w:bCs/>
      <w:i/>
      <w:iCs/>
      <w:sz w:val="22"/>
      <w:szCs w:val="22"/>
    </w:rPr>
  </w:style>
  <w:style w:type="paragraph" w:styleId="824" w:customStyle="1">
    <w:name w:val="标题 81"/>
    <w:basedOn w:val="702"/>
    <w:next w:val="702"/>
    <w:link w:val="832"/>
    <w:uiPriority w:val="9"/>
    <w:unhideWhenUsed/>
    <w:qFormat/>
    <w:pPr>
      <w:keepLines/>
      <w:keepNext/>
      <w:spacing w:before="320" w:after="200"/>
      <w:outlineLvl w:val="7"/>
    </w:pPr>
    <w:rPr>
      <w:rFonts w:ascii="Arial" w:hAnsi="Arial" w:eastAsia="Arial" w:cs="Arial"/>
      <w:i/>
      <w:iCs/>
      <w:sz w:val="22"/>
      <w:szCs w:val="22"/>
    </w:rPr>
  </w:style>
  <w:style w:type="paragraph" w:styleId="825" w:customStyle="1">
    <w:name w:val="标题 91"/>
    <w:basedOn w:val="702"/>
    <w:next w:val="702"/>
    <w:link w:val="833"/>
    <w:uiPriority w:val="9"/>
    <w:unhideWhenUsed/>
    <w:qFormat/>
    <w:pPr>
      <w:keepLines/>
      <w:keepNext/>
      <w:spacing w:before="320" w:after="200"/>
      <w:outlineLvl w:val="8"/>
    </w:pPr>
    <w:rPr>
      <w:rFonts w:ascii="Arial" w:hAnsi="Arial" w:eastAsia="Arial" w:cs="Arial"/>
      <w:i/>
      <w:iCs/>
      <w:szCs w:val="21"/>
    </w:rPr>
  </w:style>
  <w:style w:type="character" w:styleId="826" w:customStyle="1">
    <w:name w:val="默认段落字体1"/>
    <w:uiPriority w:val="1"/>
    <w:unhideWhenUsed/>
    <w:qFormat/>
  </w:style>
  <w:style w:type="table" w:styleId="827" w:customStyle="1">
    <w:name w:val="普通表格1"/>
    <w:uiPriority w:val="99"/>
    <w:unhideWhenUsed/>
    <w:qFormat/>
    <w:rPr>
      <w:rFonts w:ascii="Times New Roman" w:hAnsi="Times New Roman" w:eastAsia="宋体" w:cs="Times New Roman"/>
    </w:rPr>
    <w:tblPr>
      <w:tblCellMar>
        <w:left w:w="0" w:type="dxa"/>
        <w:top w:w="0" w:type="dxa"/>
        <w:right w:w="0" w:type="dxa"/>
        <w:bottom w:w="0" w:type="dxa"/>
      </w:tblCellMar>
    </w:tblPr>
  </w:style>
  <w:style w:type="character" w:styleId="828" w:customStyle="1">
    <w:name w:val="标题 3 Char"/>
    <w:basedOn w:val="826"/>
    <w:link w:val="819"/>
    <w:uiPriority w:val="9"/>
    <w:qFormat/>
    <w:rPr>
      <w:rFonts w:ascii="Arial" w:hAnsi="Arial" w:eastAsia="Arial" w:cs="Arial"/>
      <w:sz w:val="30"/>
      <w:szCs w:val="30"/>
      <w14:ligatures w14:val="none"/>
    </w:rPr>
  </w:style>
  <w:style w:type="character" w:styleId="829" w:customStyle="1">
    <w:name w:val="标题 5 Char"/>
    <w:basedOn w:val="826"/>
    <w:link w:val="821"/>
    <w:uiPriority w:val="9"/>
    <w:qFormat/>
    <w:rPr>
      <w:rFonts w:ascii="Arial" w:hAnsi="Arial" w:eastAsia="Arial" w:cs="Arial"/>
      <w:b/>
      <w:bCs/>
      <w:sz w:val="24"/>
      <w14:ligatures w14:val="none"/>
    </w:rPr>
  </w:style>
  <w:style w:type="character" w:styleId="830" w:customStyle="1">
    <w:name w:val="标题 6 Char"/>
    <w:basedOn w:val="826"/>
    <w:link w:val="822"/>
    <w:uiPriority w:val="9"/>
    <w:qFormat/>
    <w:rPr>
      <w:rFonts w:ascii="Arial" w:hAnsi="Arial" w:eastAsia="Arial" w:cs="Arial"/>
      <w:b/>
      <w:bCs/>
      <w:szCs w:val="22"/>
      <w14:ligatures w14:val="none"/>
    </w:rPr>
  </w:style>
  <w:style w:type="character" w:styleId="831" w:customStyle="1">
    <w:name w:val="标题 7 Char"/>
    <w:basedOn w:val="826"/>
    <w:link w:val="823"/>
    <w:uiPriority w:val="9"/>
    <w:qFormat/>
    <w:rPr>
      <w:rFonts w:ascii="Arial" w:hAnsi="Arial" w:eastAsia="Arial" w:cs="Arial"/>
      <w:b/>
      <w:bCs/>
      <w:i/>
      <w:iCs/>
      <w:szCs w:val="22"/>
      <w14:ligatures w14:val="none"/>
    </w:rPr>
  </w:style>
  <w:style w:type="character" w:styleId="832" w:customStyle="1">
    <w:name w:val="标题 8 Char"/>
    <w:basedOn w:val="826"/>
    <w:link w:val="824"/>
    <w:uiPriority w:val="9"/>
    <w:qFormat/>
    <w:rPr>
      <w:rFonts w:ascii="Arial" w:hAnsi="Arial" w:eastAsia="Arial" w:cs="Arial"/>
      <w:i/>
      <w:iCs/>
      <w:szCs w:val="22"/>
      <w14:ligatures w14:val="none"/>
    </w:rPr>
  </w:style>
  <w:style w:type="character" w:styleId="833" w:customStyle="1">
    <w:name w:val="标题 9 Char"/>
    <w:basedOn w:val="826"/>
    <w:link w:val="825"/>
    <w:uiPriority w:val="9"/>
    <w:qFormat/>
    <w:rPr>
      <w:rFonts w:ascii="Arial" w:hAnsi="Arial" w:eastAsia="Arial" w:cs="Arial"/>
      <w:i/>
      <w:iCs/>
      <w:sz w:val="21"/>
      <w:szCs w:val="21"/>
      <w14:ligatures w14:val="none"/>
    </w:rPr>
  </w:style>
  <w:style w:type="paragraph" w:styleId="834" w:customStyle="1">
    <w:name w:val="目录 711"/>
    <w:basedOn w:val="702"/>
    <w:next w:val="702"/>
    <w:uiPriority w:val="39"/>
    <w:unhideWhenUsed/>
    <w:qFormat/>
    <w:pPr>
      <w:ind w:left="1701"/>
      <w:spacing w:after="57"/>
    </w:pPr>
  </w:style>
  <w:style w:type="paragraph" w:styleId="835" w:customStyle="1">
    <w:name w:val="正文缩进1"/>
    <w:basedOn w:val="702"/>
    <w:next w:val="836"/>
    <w:uiPriority w:val="0"/>
    <w:qFormat/>
    <w:pPr>
      <w:ind w:firstLine="420"/>
    </w:pPr>
  </w:style>
  <w:style w:type="paragraph" w:styleId="836" w:customStyle="1">
    <w:name w:val="正文文本11"/>
    <w:basedOn w:val="702"/>
    <w:next w:val="837"/>
    <w:uiPriority w:val="0"/>
    <w:qFormat/>
    <w:pPr>
      <w:spacing w:after="120"/>
    </w:pPr>
  </w:style>
  <w:style w:type="paragraph" w:styleId="837" w:customStyle="1">
    <w:name w:val="一级条标题"/>
    <w:basedOn w:val="838"/>
    <w:next w:val="83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8" w:customStyle="1">
    <w:name w:val="章标题"/>
    <w:next w:val="70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rPr>
  </w:style>
  <w:style w:type="paragraph" w:styleId="839" w:customStyle="1">
    <w:name w:val="段"/>
    <w:basedOn w:val="795"/>
    <w:next w:val="702"/>
    <w:uiPriority w:val="0"/>
    <w:qFormat/>
    <w:pPr>
      <w:ind w:firstLine="200"/>
      <w:widowControl/>
    </w:pPr>
    <w:rPr>
      <w:rFonts w:ascii="宋体"/>
      <w:sz w:val="20"/>
      <w:szCs w:val="20"/>
    </w:rPr>
  </w:style>
  <w:style w:type="paragraph" w:styleId="840" w:customStyle="1">
    <w:name w:val="脚注文本1"/>
    <w:basedOn w:val="796"/>
    <w:next w:val="841"/>
    <w:uiPriority w:val="0"/>
    <w:qFormat/>
    <w:pPr>
      <w:spacing w:after="40"/>
    </w:pPr>
    <w:rPr>
      <w:sz w:val="18"/>
    </w:rPr>
  </w:style>
  <w:style w:type="paragraph" w:styleId="841" w:customStyle="1">
    <w:name w:val="索引 51"/>
    <w:basedOn w:val="796"/>
    <w:next w:val="795"/>
    <w:uiPriority w:val="0"/>
    <w:qFormat/>
    <w:pPr>
      <w:ind w:left="798"/>
    </w:pPr>
    <w:rPr>
      <w:rFonts w:ascii="Calibri" w:hAnsi="Calibri"/>
    </w:rPr>
  </w:style>
  <w:style w:type="paragraph" w:styleId="842" w:customStyle="1">
    <w:name w:val="题注1"/>
    <w:basedOn w:val="702"/>
    <w:next w:val="702"/>
    <w:uiPriority w:val="35"/>
    <w:unhideWhenUsed/>
    <w:qFormat/>
    <w:pPr>
      <w:spacing w:line="276" w:lineRule="auto"/>
    </w:pPr>
    <w:rPr>
      <w:b/>
      <w:bCs/>
      <w:color w:val="5b9bd5"/>
      <w:sz w:val="18"/>
      <w:szCs w:val="18"/>
    </w:rPr>
  </w:style>
  <w:style w:type="paragraph" w:styleId="843" w:customStyle="1">
    <w:name w:val="索引 52"/>
    <w:basedOn w:val="702"/>
    <w:next w:val="702"/>
    <w:uiPriority w:val="0"/>
    <w:qFormat/>
    <w:pPr>
      <w:ind w:left="798"/>
    </w:pPr>
    <w:rPr>
      <w:rFonts w:ascii="Calibri" w:hAnsi="Calibri"/>
    </w:rPr>
  </w:style>
  <w:style w:type="paragraph" w:styleId="844" w:customStyle="1">
    <w:name w:val="文档结构图1"/>
    <w:basedOn w:val="702"/>
    <w:uiPriority w:val="0"/>
    <w:qFormat/>
    <w:pPr>
      <w:spacing w:line="360" w:lineRule="auto"/>
    </w:pPr>
    <w:rPr>
      <w:rFonts w:ascii="微软雅黑" w:hAnsi="微软雅黑"/>
      <w:sz w:val="18"/>
      <w:szCs w:val="18"/>
    </w:rPr>
  </w:style>
  <w:style w:type="paragraph" w:styleId="845" w:customStyle="1">
    <w:name w:val="索引 41"/>
    <w:basedOn w:val="702"/>
    <w:next w:val="702"/>
    <w:uiPriority w:val="99"/>
    <w:unhideWhenUsed/>
    <w:qFormat/>
    <w:pPr>
      <w:ind w:left="600"/>
    </w:pPr>
    <w:rPr>
      <w:rFonts w:ascii="宋体"/>
      <w:b/>
      <w:position w:val="-10"/>
      <w:sz w:val="24"/>
      <w:szCs w:val="20"/>
    </w:rPr>
  </w:style>
  <w:style w:type="paragraph" w:styleId="846" w:customStyle="1">
    <w:name w:val="目录 51"/>
    <w:basedOn w:val="702"/>
    <w:next w:val="702"/>
    <w:uiPriority w:val="39"/>
    <w:unhideWhenUsed/>
    <w:qFormat/>
    <w:pPr>
      <w:ind w:left="1134"/>
      <w:spacing w:after="57"/>
    </w:pPr>
  </w:style>
  <w:style w:type="paragraph" w:styleId="847" w:customStyle="1">
    <w:name w:val="目录 31"/>
    <w:basedOn w:val="702"/>
    <w:next w:val="702"/>
    <w:uiPriority w:val="0"/>
    <w:qFormat/>
    <w:pPr>
      <w:ind w:left="840"/>
    </w:pPr>
  </w:style>
  <w:style w:type="paragraph" w:styleId="848" w:customStyle="1">
    <w:name w:val="纯文本1"/>
    <w:basedOn w:val="702"/>
    <w:uiPriority w:val="0"/>
    <w:qFormat/>
    <w:rPr>
      <w:rFonts w:ascii="宋体"/>
      <w:sz w:val="20"/>
    </w:rPr>
  </w:style>
  <w:style w:type="paragraph" w:styleId="849" w:customStyle="1">
    <w:name w:val="目录 81"/>
    <w:basedOn w:val="702"/>
    <w:next w:val="702"/>
    <w:uiPriority w:val="39"/>
    <w:unhideWhenUsed/>
    <w:qFormat/>
    <w:pPr>
      <w:ind w:left="1984"/>
      <w:spacing w:after="57"/>
    </w:pPr>
  </w:style>
  <w:style w:type="paragraph" w:styleId="850" w:customStyle="1">
    <w:name w:val="尾注文本1"/>
    <w:basedOn w:val="702"/>
    <w:link w:val="851"/>
    <w:uiPriority w:val="99"/>
    <w:unhideWhenUsed/>
    <w:qFormat/>
    <w:rPr>
      <w:sz w:val="20"/>
    </w:rPr>
  </w:style>
  <w:style w:type="character" w:styleId="851" w:customStyle="1">
    <w:name w:val="尾注文本 Char"/>
    <w:link w:val="850"/>
    <w:uiPriority w:val="99"/>
    <w:qFormat/>
    <w:rPr>
      <w:rFonts w:ascii="Times New Roman" w:hAnsi="Times New Roman" w:eastAsia="宋体" w:cs="Times New Roman"/>
      <w:sz w:val="20"/>
      <w14:ligatures w14:val="none"/>
    </w:rPr>
  </w:style>
  <w:style w:type="paragraph" w:styleId="852" w:customStyle="1">
    <w:name w:val="批注框文本1"/>
    <w:basedOn w:val="702"/>
    <w:link w:val="853"/>
    <w:uiPriority w:val="99"/>
    <w:unhideWhenUsed/>
    <w:qFormat/>
    <w:rPr>
      <w:sz w:val="18"/>
      <w:szCs w:val="18"/>
    </w:rPr>
  </w:style>
  <w:style w:type="character" w:styleId="853" w:customStyle="1">
    <w:name w:val="批注框文本 Char"/>
    <w:basedOn w:val="826"/>
    <w:link w:val="852"/>
    <w:uiPriority w:val="99"/>
    <w:qFormat/>
    <w:rPr>
      <w:rFonts w:ascii="Times New Roman" w:hAnsi="Times New Roman" w:eastAsia="宋体" w:cs="Times New Roman"/>
      <w:sz w:val="18"/>
      <w:szCs w:val="18"/>
      <w14:ligatures w14:val="none"/>
    </w:rPr>
  </w:style>
  <w:style w:type="paragraph" w:styleId="854" w:customStyle="1">
    <w:name w:val="页脚11"/>
    <w:basedOn w:val="702"/>
    <w:uiPriority w:val="0"/>
    <w:qFormat/>
    <w:pPr>
      <w:jc w:val="left"/>
      <w:tabs>
        <w:tab w:val="center" w:pos="4153" w:leader="none"/>
        <w:tab w:val="right" w:pos="8306" w:leader="none"/>
      </w:tabs>
    </w:pPr>
    <w:rPr>
      <w:sz w:val="18"/>
    </w:rPr>
  </w:style>
  <w:style w:type="paragraph" w:styleId="855" w:customStyle="1">
    <w:name w:val="寄信人地址111"/>
    <w:basedOn w:val="702"/>
    <w:uiPriority w:val="0"/>
    <w:qFormat/>
    <w:rPr>
      <w:rFonts w:ascii="Arial" w:hAnsi="Arial"/>
    </w:rPr>
  </w:style>
  <w:style w:type="paragraph" w:styleId="856" w:customStyle="1">
    <w:name w:val="页眉1"/>
    <w:basedOn w:val="702"/>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857" w:customStyle="1">
    <w:name w:val="目录 41"/>
    <w:basedOn w:val="702"/>
    <w:next w:val="702"/>
    <w:uiPriority w:val="39"/>
    <w:unhideWhenUsed/>
    <w:qFormat/>
    <w:pPr>
      <w:ind w:left="850"/>
      <w:spacing w:after="57"/>
    </w:pPr>
  </w:style>
  <w:style w:type="paragraph" w:styleId="858" w:customStyle="1">
    <w:name w:val="副标题1"/>
    <w:basedOn w:val="702"/>
    <w:next w:val="702"/>
    <w:uiPriority w:val="11"/>
    <w:qFormat/>
    <w:pPr>
      <w:ind w:firstLine="200"/>
      <w:jc w:val="left"/>
      <w:spacing w:line="400" w:lineRule="exact"/>
      <w:outlineLvl w:val="1"/>
    </w:pPr>
    <w:rPr>
      <w:rFonts w:ascii="Cambria" w:hAnsi="Cambria" w:eastAsia="黑体"/>
      <w:b/>
      <w:bCs/>
      <w:szCs w:val="32"/>
    </w:rPr>
  </w:style>
  <w:style w:type="paragraph" w:styleId="859" w:customStyle="1">
    <w:name w:val="脚注文本2"/>
    <w:basedOn w:val="702"/>
    <w:next w:val="843"/>
    <w:uiPriority w:val="99"/>
    <w:unhideWhenUsed/>
    <w:qFormat/>
    <w:pPr>
      <w:spacing w:after="40"/>
    </w:pPr>
    <w:rPr>
      <w:sz w:val="18"/>
    </w:rPr>
  </w:style>
  <w:style w:type="paragraph" w:styleId="860" w:customStyle="1">
    <w:name w:val="目录 61"/>
    <w:basedOn w:val="702"/>
    <w:next w:val="702"/>
    <w:uiPriority w:val="39"/>
    <w:unhideWhenUsed/>
    <w:qFormat/>
    <w:pPr>
      <w:ind w:left="1417"/>
      <w:spacing w:after="57"/>
    </w:pPr>
  </w:style>
  <w:style w:type="paragraph" w:styleId="861" w:customStyle="1">
    <w:name w:val="正文文本缩进 31"/>
    <w:basedOn w:val="702"/>
    <w:uiPriority w:val="0"/>
    <w:qFormat/>
    <w:pPr>
      <w:ind w:firstLine="600"/>
      <w:spacing w:before="50" w:after="50" w:line="400" w:lineRule="exact"/>
    </w:pPr>
    <w:rPr>
      <w:rFonts w:ascii="仿宋_GB2312" w:hAnsi="宋体" w:eastAsia="仿宋_GB2312"/>
      <w:sz w:val="32"/>
    </w:rPr>
  </w:style>
  <w:style w:type="paragraph" w:styleId="862" w:customStyle="1">
    <w:name w:val="图表目录1"/>
    <w:basedOn w:val="702"/>
    <w:next w:val="702"/>
    <w:uiPriority w:val="99"/>
    <w:unhideWhenUsed/>
    <w:qFormat/>
  </w:style>
  <w:style w:type="paragraph" w:styleId="863" w:customStyle="1">
    <w:name w:val="目录 211"/>
    <w:basedOn w:val="702"/>
    <w:next w:val="702"/>
    <w:uiPriority w:val="39"/>
    <w:unhideWhenUsed/>
    <w:qFormat/>
    <w:pPr>
      <w:ind w:left="283"/>
      <w:spacing w:after="57"/>
    </w:pPr>
  </w:style>
  <w:style w:type="paragraph" w:styleId="864" w:customStyle="1">
    <w:name w:val="目录 91"/>
    <w:basedOn w:val="702"/>
    <w:next w:val="702"/>
    <w:uiPriority w:val="39"/>
    <w:unhideWhenUsed/>
    <w:qFormat/>
    <w:pPr>
      <w:ind w:left="2268"/>
      <w:spacing w:after="57"/>
    </w:pPr>
  </w:style>
  <w:style w:type="paragraph" w:styleId="865" w:customStyle="1">
    <w:name w:val="标题1"/>
    <w:basedOn w:val="702"/>
    <w:next w:val="702"/>
    <w:link w:val="866"/>
    <w:uiPriority w:val="10"/>
    <w:qFormat/>
    <w:pPr>
      <w:contextualSpacing/>
      <w:spacing w:before="300" w:after="200"/>
    </w:pPr>
    <w:rPr>
      <w:sz w:val="48"/>
      <w:szCs w:val="48"/>
    </w:rPr>
  </w:style>
  <w:style w:type="character" w:styleId="866" w:customStyle="1">
    <w:name w:val="标题 Char"/>
    <w:basedOn w:val="826"/>
    <w:link w:val="865"/>
    <w:uiPriority w:val="10"/>
    <w:qFormat/>
    <w:rPr>
      <w:rFonts w:ascii="Times New Roman" w:hAnsi="Times New Roman" w:eastAsia="宋体" w:cs="Times New Roman"/>
      <w:sz w:val="48"/>
      <w:szCs w:val="48"/>
      <w14:ligatures w14:val="none"/>
    </w:rPr>
  </w:style>
  <w:style w:type="paragraph" w:styleId="867" w:customStyle="1">
    <w:name w:val="正文首行缩进1"/>
    <w:basedOn w:val="836"/>
    <w:uiPriority w:val="0"/>
    <w:qFormat/>
    <w:pPr>
      <w:ind w:firstLine="200"/>
      <w:spacing w:line="360" w:lineRule="auto"/>
    </w:pPr>
    <w:rPr>
      <w:rFonts w:ascii="仿宋_GB2312" w:eastAsia="仿宋_GB2312"/>
      <w:sz w:val="30"/>
      <w:szCs w:val="30"/>
    </w:rPr>
  </w:style>
  <w:style w:type="paragraph" w:styleId="868" w:customStyle="1">
    <w:name w:val="正文首行缩进 211"/>
    <w:basedOn w:val="809"/>
    <w:next w:val="702"/>
    <w:uiPriority w:val="0"/>
    <w:qFormat/>
    <w:pPr>
      <w:ind w:firstLine="420"/>
      <w:spacing w:line="360" w:lineRule="auto"/>
    </w:pPr>
    <w:rPr>
      <w:rFonts w:ascii="宋体" w:hAnsi="宋体"/>
      <w:sz w:val="20"/>
      <w:szCs w:val="20"/>
    </w:rPr>
  </w:style>
  <w:style w:type="character" w:styleId="869" w:customStyle="1">
    <w:name w:val="尾注引用1"/>
    <w:basedOn w:val="826"/>
    <w:uiPriority w:val="99"/>
    <w:unhideWhenUsed/>
    <w:qFormat/>
    <w:rPr>
      <w:vertAlign w:val="superscript"/>
    </w:rPr>
  </w:style>
  <w:style w:type="character" w:styleId="870" w:customStyle="1">
    <w:name w:val="页码1"/>
    <w:basedOn w:val="826"/>
    <w:uiPriority w:val="0"/>
    <w:qFormat/>
  </w:style>
  <w:style w:type="character" w:styleId="871" w:customStyle="1">
    <w:name w:val="已访问的超链接1"/>
    <w:basedOn w:val="826"/>
    <w:uiPriority w:val="0"/>
    <w:qFormat/>
    <w:rPr>
      <w:rFonts w:hint="eastAsia" w:ascii="微软雅黑" w:hAnsi="微软雅黑" w:eastAsia="微软雅黑" w:cs="微软雅黑"/>
      <w:color w:val="3d3d3d"/>
      <w:u w:val="none"/>
    </w:rPr>
  </w:style>
  <w:style w:type="character" w:styleId="872" w:customStyle="1">
    <w:name w:val="强调1"/>
    <w:basedOn w:val="826"/>
    <w:uiPriority w:val="0"/>
    <w:qFormat/>
    <w:rPr>
      <w:i/>
    </w:rPr>
  </w:style>
  <w:style w:type="character" w:styleId="873" w:customStyle="1">
    <w:name w:val="脚注引用1"/>
    <w:basedOn w:val="826"/>
    <w:uiPriority w:val="99"/>
    <w:unhideWhenUsed/>
    <w:qFormat/>
    <w:rPr>
      <w:vertAlign w:val="superscript"/>
    </w:rPr>
  </w:style>
  <w:style w:type="paragraph" w:styleId="874" w:customStyle="1">
    <w:name w:val="正文首行缩进 21"/>
    <w:basedOn w:val="875"/>
    <w:next w:val="702"/>
    <w:uiPriority w:val="0"/>
    <w:qFormat/>
    <w:pPr>
      <w:ind w:left="420" w:firstLine="420"/>
      <w:spacing w:after="120" w:line="480" w:lineRule="exact"/>
    </w:pPr>
    <w:rPr>
      <w:szCs w:val="20"/>
    </w:rPr>
  </w:style>
  <w:style w:type="paragraph" w:styleId="875" w:customStyle="1">
    <w:name w:val="正文文本缩进1"/>
    <w:basedOn w:val="876"/>
    <w:next w:val="877"/>
    <w:uiPriority w:val="0"/>
    <w:qFormat/>
    <w:pPr>
      <w:ind w:firstLine="225"/>
    </w:pPr>
    <w:rPr>
      <w:rFonts w:ascii="仿宋_GB2312" w:eastAsia="仿宋_GB2312"/>
      <w:sz w:val="32"/>
    </w:rPr>
  </w:style>
  <w:style w:type="paragraph" w:styleId="876" w:customStyle="1">
    <w:name w:val="Normal_19"/>
    <w:next w:val="875"/>
    <w:uiPriority w:val="0"/>
    <w:qFormat/>
    <w:pPr>
      <w:jc w:val="both"/>
      <w:widowControl w:val="off"/>
    </w:pPr>
    <w:rPr>
      <w:rFonts w:hint="default" w:ascii="Calibri" w:hAnsi="Calibri" w:eastAsia="宋体" w:cs="Times New Roman"/>
      <w:sz w:val="21"/>
      <w:szCs w:val="24"/>
    </w:rPr>
  </w:style>
  <w:style w:type="paragraph" w:styleId="877" w:customStyle="1">
    <w:name w:val="寄信人地址1"/>
    <w:basedOn w:val="702"/>
    <w:next w:val="878"/>
    <w:uiPriority w:val="99"/>
    <w:unhideWhenUsed/>
    <w:qFormat/>
    <w:rPr>
      <w:rFonts w:ascii="Arial" w:hAnsi="Arial"/>
    </w:rPr>
  </w:style>
  <w:style w:type="paragraph" w:styleId="878" w:customStyle="1">
    <w:name w:val="目录 71"/>
    <w:basedOn w:val="702"/>
    <w:next w:val="702"/>
    <w:uiPriority w:val="0"/>
    <w:qFormat/>
    <w:pPr>
      <w:ind w:left="1260"/>
      <w:jc w:val="left"/>
    </w:pPr>
    <w:rPr>
      <w:rFonts w:ascii="等线" w:eastAsia="等线"/>
      <w:sz w:val="18"/>
      <w:szCs w:val="18"/>
    </w:rPr>
  </w:style>
  <w:style w:type="character" w:styleId="879" w:customStyle="1">
    <w:name w:val="Heading 1 Char"/>
    <w:basedOn w:val="826"/>
    <w:uiPriority w:val="9"/>
    <w:qFormat/>
    <w:rPr>
      <w:rFonts w:ascii="Arial" w:hAnsi="Arial" w:eastAsia="Arial" w:cs="Arial"/>
      <w:sz w:val="40"/>
      <w:szCs w:val="40"/>
    </w:rPr>
  </w:style>
  <w:style w:type="character" w:styleId="880" w:customStyle="1">
    <w:name w:val="Heading 2 Char"/>
    <w:basedOn w:val="826"/>
    <w:uiPriority w:val="9"/>
    <w:qFormat/>
    <w:rPr>
      <w:rFonts w:ascii="Arial" w:hAnsi="Arial" w:eastAsia="Arial" w:cs="Arial"/>
      <w:sz w:val="34"/>
    </w:rPr>
  </w:style>
  <w:style w:type="character" w:styleId="881" w:customStyle="1">
    <w:name w:val="Heading 4 Char"/>
    <w:basedOn w:val="826"/>
    <w:uiPriority w:val="9"/>
    <w:qFormat/>
    <w:rPr>
      <w:rFonts w:ascii="Arial" w:hAnsi="Arial" w:eastAsia="Arial" w:cs="Arial"/>
      <w:b/>
      <w:bCs/>
      <w:sz w:val="26"/>
      <w:szCs w:val="26"/>
    </w:rPr>
  </w:style>
  <w:style w:type="paragraph" w:styleId="882">
    <w:name w:val="No Spacing"/>
    <w:uiPriority w:val="1"/>
    <w:qFormat/>
    <w:rPr>
      <w:rFonts w:hint="default" w:ascii="Times New Roman" w:hAnsi="Times New Roman" w:eastAsia="宋体" w:cs="Times New Roman"/>
    </w:rPr>
  </w:style>
  <w:style w:type="character" w:styleId="883" w:customStyle="1">
    <w:name w:val="Subtitle Char"/>
    <w:basedOn w:val="826"/>
    <w:uiPriority w:val="11"/>
    <w:qFormat/>
    <w:rPr>
      <w:sz w:val="24"/>
      <w:szCs w:val="24"/>
    </w:rPr>
  </w:style>
  <w:style w:type="character" w:styleId="884" w:customStyle="1">
    <w:name w:val="Header Char"/>
    <w:basedOn w:val="826"/>
    <w:uiPriority w:val="99"/>
    <w:qFormat/>
  </w:style>
  <w:style w:type="character" w:styleId="885" w:customStyle="1">
    <w:name w:val="Footer Char"/>
    <w:basedOn w:val="826"/>
    <w:uiPriority w:val="99"/>
    <w:qFormat/>
  </w:style>
  <w:style w:type="character" w:styleId="886" w:customStyle="1">
    <w:name w:val="Caption Char"/>
    <w:uiPriority w:val="99"/>
    <w:qFormat/>
  </w:style>
  <w:style w:type="table" w:styleId="887" w:customStyle="1">
    <w:name w:val="Table Grid Light"/>
    <w:basedOn w:val="827"/>
    <w:uiPriority w:val="59"/>
    <w:qFormat/>
    <w:tblPr/>
  </w:style>
  <w:style w:type="table" w:styleId="888" w:customStyle="1">
    <w:name w:val="无格式表格 11"/>
    <w:basedOn w:val="827"/>
    <w:uiPriority w:val="59"/>
    <w:qFormat/>
    <w:tblPr/>
  </w:style>
  <w:style w:type="table" w:styleId="889" w:customStyle="1">
    <w:name w:val="无格式表格 21"/>
    <w:basedOn w:val="827"/>
    <w:uiPriority w:val="59"/>
    <w:qFormat/>
    <w:tblPr/>
  </w:style>
  <w:style w:type="table" w:styleId="890" w:customStyle="1">
    <w:name w:val="无格式表格 31"/>
    <w:basedOn w:val="827"/>
    <w:uiPriority w:val="99"/>
    <w:qFormat/>
    <w:tblPr/>
  </w:style>
  <w:style w:type="table" w:styleId="891" w:customStyle="1">
    <w:name w:val="无格式表格 41"/>
    <w:basedOn w:val="827"/>
    <w:uiPriority w:val="99"/>
    <w:qFormat/>
    <w:tblPr/>
  </w:style>
  <w:style w:type="table" w:styleId="892" w:customStyle="1">
    <w:name w:val="无格式表格 51"/>
    <w:basedOn w:val="827"/>
    <w:uiPriority w:val="99"/>
    <w:qFormat/>
    <w:tblPr/>
  </w:style>
  <w:style w:type="table" w:styleId="893" w:customStyle="1">
    <w:name w:val="网格表 1 浅色1"/>
    <w:basedOn w:val="827"/>
    <w:uiPriority w:val="99"/>
    <w:qFormat/>
    <w:tblPr/>
  </w:style>
  <w:style w:type="table" w:styleId="894" w:customStyle="1">
    <w:name w:val="Grid Table 1 Light - Accent 1"/>
    <w:basedOn w:val="827"/>
    <w:uiPriority w:val="99"/>
    <w:qFormat/>
    <w:tblPr/>
  </w:style>
  <w:style w:type="table" w:styleId="895" w:customStyle="1">
    <w:name w:val="Grid Table 1 Light - Accent 2"/>
    <w:basedOn w:val="827"/>
    <w:uiPriority w:val="99"/>
    <w:qFormat/>
    <w:tblPr/>
  </w:style>
  <w:style w:type="table" w:styleId="896" w:customStyle="1">
    <w:name w:val="Grid Table 1 Light - Accent 3"/>
    <w:basedOn w:val="827"/>
    <w:uiPriority w:val="99"/>
    <w:qFormat/>
    <w:tblPr/>
  </w:style>
  <w:style w:type="table" w:styleId="897" w:customStyle="1">
    <w:name w:val="Grid Table 1 Light - Accent 4"/>
    <w:basedOn w:val="827"/>
    <w:uiPriority w:val="99"/>
    <w:qFormat/>
    <w:tblPr/>
  </w:style>
  <w:style w:type="table" w:styleId="898" w:customStyle="1">
    <w:name w:val="Grid Table 1 Light - Accent 5"/>
    <w:basedOn w:val="827"/>
    <w:uiPriority w:val="99"/>
    <w:qFormat/>
    <w:tblPr/>
  </w:style>
  <w:style w:type="table" w:styleId="899" w:customStyle="1">
    <w:name w:val="Grid Table 1 Light - Accent 6"/>
    <w:basedOn w:val="827"/>
    <w:uiPriority w:val="99"/>
    <w:qFormat/>
    <w:tblPr/>
  </w:style>
  <w:style w:type="table" w:styleId="900" w:customStyle="1">
    <w:name w:val="网格表 21"/>
    <w:basedOn w:val="827"/>
    <w:uiPriority w:val="99"/>
    <w:qFormat/>
    <w:tblPr/>
  </w:style>
  <w:style w:type="table" w:styleId="901" w:customStyle="1">
    <w:name w:val="Grid Table 2 - Accent 1"/>
    <w:basedOn w:val="827"/>
    <w:uiPriority w:val="99"/>
    <w:qFormat/>
    <w:tblPr/>
  </w:style>
  <w:style w:type="table" w:styleId="902" w:customStyle="1">
    <w:name w:val="Grid Table 2 - Accent 2"/>
    <w:basedOn w:val="827"/>
    <w:uiPriority w:val="99"/>
    <w:qFormat/>
    <w:tblPr/>
  </w:style>
  <w:style w:type="table" w:styleId="903" w:customStyle="1">
    <w:name w:val="Grid Table 2 - Accent 3"/>
    <w:basedOn w:val="827"/>
    <w:uiPriority w:val="99"/>
    <w:qFormat/>
    <w:tblPr/>
  </w:style>
  <w:style w:type="table" w:styleId="904" w:customStyle="1">
    <w:name w:val="Grid Table 2 - Accent 4"/>
    <w:basedOn w:val="827"/>
    <w:uiPriority w:val="99"/>
    <w:qFormat/>
    <w:tblPr/>
  </w:style>
  <w:style w:type="table" w:styleId="905" w:customStyle="1">
    <w:name w:val="Grid Table 2 - Accent 5"/>
    <w:basedOn w:val="827"/>
    <w:uiPriority w:val="99"/>
    <w:qFormat/>
    <w:tblPr/>
  </w:style>
  <w:style w:type="table" w:styleId="906" w:customStyle="1">
    <w:name w:val="Grid Table 2 - Accent 6"/>
    <w:basedOn w:val="827"/>
    <w:uiPriority w:val="99"/>
    <w:qFormat/>
    <w:tblPr/>
  </w:style>
  <w:style w:type="table" w:styleId="907" w:customStyle="1">
    <w:name w:val="网格表 31"/>
    <w:basedOn w:val="827"/>
    <w:uiPriority w:val="99"/>
    <w:qFormat/>
    <w:tblPr/>
  </w:style>
  <w:style w:type="table" w:styleId="908" w:customStyle="1">
    <w:name w:val="Grid Table 3 - Accent 1"/>
    <w:basedOn w:val="827"/>
    <w:uiPriority w:val="99"/>
    <w:qFormat/>
    <w:tblPr/>
  </w:style>
  <w:style w:type="table" w:styleId="909" w:customStyle="1">
    <w:name w:val="Grid Table 3 - Accent 2"/>
    <w:basedOn w:val="827"/>
    <w:uiPriority w:val="99"/>
    <w:qFormat/>
    <w:tblPr/>
  </w:style>
  <w:style w:type="table" w:styleId="910" w:customStyle="1">
    <w:name w:val="Grid Table 3 - Accent 3"/>
    <w:basedOn w:val="827"/>
    <w:uiPriority w:val="99"/>
    <w:qFormat/>
    <w:tblPr/>
  </w:style>
  <w:style w:type="table" w:styleId="911" w:customStyle="1">
    <w:name w:val="Grid Table 3 - Accent 4"/>
    <w:basedOn w:val="827"/>
    <w:uiPriority w:val="99"/>
    <w:qFormat/>
    <w:tblPr/>
  </w:style>
  <w:style w:type="table" w:styleId="912" w:customStyle="1">
    <w:name w:val="Grid Table 3 - Accent 5"/>
    <w:basedOn w:val="827"/>
    <w:uiPriority w:val="99"/>
    <w:qFormat/>
    <w:tblPr/>
  </w:style>
  <w:style w:type="table" w:styleId="913" w:customStyle="1">
    <w:name w:val="Grid Table 3 - Accent 6"/>
    <w:basedOn w:val="827"/>
    <w:uiPriority w:val="99"/>
    <w:qFormat/>
    <w:tblPr/>
  </w:style>
  <w:style w:type="table" w:styleId="914" w:customStyle="1">
    <w:name w:val="网格表 41"/>
    <w:basedOn w:val="827"/>
    <w:uiPriority w:val="59"/>
    <w:qFormat/>
    <w:tblPr/>
  </w:style>
  <w:style w:type="table" w:styleId="915" w:customStyle="1">
    <w:name w:val="Grid Table 4 - Accent 1"/>
    <w:basedOn w:val="827"/>
    <w:uiPriority w:val="59"/>
    <w:qFormat/>
    <w:tblPr/>
  </w:style>
  <w:style w:type="table" w:styleId="916" w:customStyle="1">
    <w:name w:val="Grid Table 4 - Accent 2"/>
    <w:basedOn w:val="827"/>
    <w:uiPriority w:val="59"/>
    <w:qFormat/>
    <w:tblPr/>
  </w:style>
  <w:style w:type="table" w:styleId="917" w:customStyle="1">
    <w:name w:val="Grid Table 4 - Accent 3"/>
    <w:basedOn w:val="827"/>
    <w:uiPriority w:val="59"/>
    <w:qFormat/>
    <w:tblPr/>
  </w:style>
  <w:style w:type="table" w:styleId="918" w:customStyle="1">
    <w:name w:val="Grid Table 4 - Accent 4"/>
    <w:basedOn w:val="827"/>
    <w:uiPriority w:val="59"/>
    <w:qFormat/>
    <w:tblPr/>
  </w:style>
  <w:style w:type="table" w:styleId="919" w:customStyle="1">
    <w:name w:val="Grid Table 4 - Accent 5"/>
    <w:basedOn w:val="827"/>
    <w:uiPriority w:val="59"/>
    <w:qFormat/>
    <w:tblPr/>
  </w:style>
  <w:style w:type="table" w:styleId="920" w:customStyle="1">
    <w:name w:val="Grid Table 4 - Accent 6"/>
    <w:basedOn w:val="827"/>
    <w:uiPriority w:val="59"/>
    <w:qFormat/>
    <w:tblPr/>
  </w:style>
  <w:style w:type="table" w:styleId="921" w:customStyle="1">
    <w:name w:val="网格表 5 深色1"/>
    <w:basedOn w:val="827"/>
    <w:uiPriority w:val="99"/>
    <w:qFormat/>
    <w:tblPr/>
  </w:style>
  <w:style w:type="table" w:styleId="922" w:customStyle="1">
    <w:name w:val="Grid Table 5 Dark- Accent 1"/>
    <w:basedOn w:val="827"/>
    <w:uiPriority w:val="99"/>
    <w:qFormat/>
    <w:tblPr/>
  </w:style>
  <w:style w:type="table" w:styleId="923" w:customStyle="1">
    <w:name w:val="Grid Table 5 Dark - Accent 2"/>
    <w:basedOn w:val="827"/>
    <w:uiPriority w:val="99"/>
    <w:qFormat/>
    <w:tblPr/>
  </w:style>
  <w:style w:type="table" w:styleId="924" w:customStyle="1">
    <w:name w:val="Grid Table 5 Dark - Accent 3"/>
    <w:basedOn w:val="827"/>
    <w:uiPriority w:val="99"/>
    <w:qFormat/>
    <w:tblPr/>
  </w:style>
  <w:style w:type="table" w:styleId="925" w:customStyle="1">
    <w:name w:val="Grid Table 5 Dark- Accent 4"/>
    <w:basedOn w:val="827"/>
    <w:uiPriority w:val="99"/>
    <w:qFormat/>
    <w:tblPr/>
  </w:style>
  <w:style w:type="table" w:styleId="926" w:customStyle="1">
    <w:name w:val="Grid Table 5 Dark - Accent 5"/>
    <w:basedOn w:val="827"/>
    <w:uiPriority w:val="99"/>
    <w:qFormat/>
    <w:tblPr/>
  </w:style>
  <w:style w:type="table" w:styleId="927" w:customStyle="1">
    <w:name w:val="Grid Table 5 Dark - Accent 6"/>
    <w:basedOn w:val="827"/>
    <w:uiPriority w:val="99"/>
    <w:qFormat/>
    <w:tblPr/>
  </w:style>
  <w:style w:type="table" w:styleId="928" w:customStyle="1">
    <w:name w:val="网格表 6 彩色1"/>
    <w:basedOn w:val="827"/>
    <w:uiPriority w:val="99"/>
    <w:qFormat/>
    <w:tblPr/>
  </w:style>
  <w:style w:type="table" w:styleId="929" w:customStyle="1">
    <w:name w:val="Grid Table 6 Colorful - Accent 1"/>
    <w:basedOn w:val="827"/>
    <w:uiPriority w:val="99"/>
    <w:qFormat/>
    <w:tblPr/>
  </w:style>
  <w:style w:type="table" w:styleId="930" w:customStyle="1">
    <w:name w:val="Grid Table 6 Colorful - Accent 2"/>
    <w:basedOn w:val="827"/>
    <w:uiPriority w:val="99"/>
    <w:qFormat/>
    <w:tblPr/>
  </w:style>
  <w:style w:type="table" w:styleId="931" w:customStyle="1">
    <w:name w:val="Grid Table 6 Colorful - Accent 3"/>
    <w:basedOn w:val="827"/>
    <w:uiPriority w:val="99"/>
    <w:qFormat/>
    <w:tblPr/>
  </w:style>
  <w:style w:type="table" w:styleId="932" w:customStyle="1">
    <w:name w:val="Grid Table 6 Colorful - Accent 4"/>
    <w:basedOn w:val="827"/>
    <w:uiPriority w:val="99"/>
    <w:qFormat/>
    <w:tblPr/>
  </w:style>
  <w:style w:type="table" w:styleId="933" w:customStyle="1">
    <w:name w:val="Grid Table 6 Colorful - Accent 5"/>
    <w:basedOn w:val="827"/>
    <w:uiPriority w:val="99"/>
    <w:qFormat/>
    <w:tblPr/>
  </w:style>
  <w:style w:type="table" w:styleId="934" w:customStyle="1">
    <w:name w:val="Grid Table 6 Colorful - Accent 6"/>
    <w:basedOn w:val="827"/>
    <w:uiPriority w:val="99"/>
    <w:qFormat/>
    <w:tblPr/>
  </w:style>
  <w:style w:type="table" w:styleId="935" w:customStyle="1">
    <w:name w:val="网格表 7 彩色1"/>
    <w:basedOn w:val="827"/>
    <w:uiPriority w:val="99"/>
    <w:qFormat/>
    <w:tblPr/>
  </w:style>
  <w:style w:type="table" w:styleId="936" w:customStyle="1">
    <w:name w:val="Grid Table 7 Colorful - Accent 1"/>
    <w:basedOn w:val="827"/>
    <w:uiPriority w:val="99"/>
    <w:qFormat/>
    <w:tblPr/>
  </w:style>
  <w:style w:type="table" w:styleId="937" w:customStyle="1">
    <w:name w:val="Grid Table 7 Colorful - Accent 2"/>
    <w:basedOn w:val="827"/>
    <w:uiPriority w:val="99"/>
    <w:qFormat/>
    <w:tblPr/>
  </w:style>
  <w:style w:type="table" w:styleId="938" w:customStyle="1">
    <w:name w:val="Grid Table 7 Colorful - Accent 3"/>
    <w:basedOn w:val="827"/>
    <w:uiPriority w:val="99"/>
    <w:qFormat/>
    <w:tblPr/>
  </w:style>
  <w:style w:type="table" w:styleId="939" w:customStyle="1">
    <w:name w:val="Grid Table 7 Colorful - Accent 4"/>
    <w:basedOn w:val="827"/>
    <w:uiPriority w:val="99"/>
    <w:qFormat/>
    <w:tblPr/>
  </w:style>
  <w:style w:type="table" w:styleId="940" w:customStyle="1">
    <w:name w:val="Grid Table 7 Colorful - Accent 5"/>
    <w:basedOn w:val="827"/>
    <w:uiPriority w:val="99"/>
    <w:qFormat/>
    <w:tblPr/>
  </w:style>
  <w:style w:type="table" w:styleId="941" w:customStyle="1">
    <w:name w:val="Grid Table 7 Colorful - Accent 6"/>
    <w:basedOn w:val="827"/>
    <w:uiPriority w:val="99"/>
    <w:qFormat/>
    <w:tblPr/>
  </w:style>
  <w:style w:type="table" w:styleId="942" w:customStyle="1">
    <w:name w:val="清单表 1 浅色1"/>
    <w:basedOn w:val="827"/>
    <w:uiPriority w:val="99"/>
    <w:qFormat/>
    <w:tblPr/>
  </w:style>
  <w:style w:type="table" w:styleId="943" w:customStyle="1">
    <w:name w:val="List Table 1 Light - Accent 1"/>
    <w:basedOn w:val="827"/>
    <w:uiPriority w:val="99"/>
    <w:qFormat/>
    <w:tblPr/>
  </w:style>
  <w:style w:type="table" w:styleId="944" w:customStyle="1">
    <w:name w:val="List Table 1 Light - Accent 2"/>
    <w:basedOn w:val="827"/>
    <w:uiPriority w:val="99"/>
    <w:qFormat/>
    <w:tblPr/>
  </w:style>
  <w:style w:type="table" w:styleId="945" w:customStyle="1">
    <w:name w:val="List Table 1 Light - Accent 3"/>
    <w:basedOn w:val="827"/>
    <w:uiPriority w:val="99"/>
    <w:qFormat/>
    <w:tblPr/>
  </w:style>
  <w:style w:type="table" w:styleId="946" w:customStyle="1">
    <w:name w:val="List Table 1 Light - Accent 4"/>
    <w:basedOn w:val="827"/>
    <w:uiPriority w:val="99"/>
    <w:qFormat/>
    <w:tblPr/>
  </w:style>
  <w:style w:type="table" w:styleId="947" w:customStyle="1">
    <w:name w:val="List Table 1 Light - Accent 5"/>
    <w:basedOn w:val="827"/>
    <w:uiPriority w:val="99"/>
    <w:qFormat/>
    <w:tblPr/>
  </w:style>
  <w:style w:type="table" w:styleId="948" w:customStyle="1">
    <w:name w:val="List Table 1 Light - Accent 6"/>
    <w:basedOn w:val="827"/>
    <w:uiPriority w:val="99"/>
    <w:qFormat/>
    <w:tblPr/>
  </w:style>
  <w:style w:type="table" w:styleId="949" w:customStyle="1">
    <w:name w:val="清单表 21"/>
    <w:basedOn w:val="827"/>
    <w:uiPriority w:val="99"/>
    <w:qFormat/>
    <w:tblPr/>
  </w:style>
  <w:style w:type="table" w:styleId="950" w:customStyle="1">
    <w:name w:val="List Table 2 - Accent 1"/>
    <w:basedOn w:val="827"/>
    <w:uiPriority w:val="99"/>
    <w:qFormat/>
    <w:tblPr/>
  </w:style>
  <w:style w:type="table" w:styleId="951" w:customStyle="1">
    <w:name w:val="List Table 2 - Accent 2"/>
    <w:basedOn w:val="827"/>
    <w:uiPriority w:val="99"/>
    <w:qFormat/>
    <w:tblPr/>
  </w:style>
  <w:style w:type="table" w:styleId="952" w:customStyle="1">
    <w:name w:val="List Table 2 - Accent 3"/>
    <w:basedOn w:val="827"/>
    <w:uiPriority w:val="99"/>
    <w:qFormat/>
    <w:tblPr/>
  </w:style>
  <w:style w:type="table" w:styleId="953" w:customStyle="1">
    <w:name w:val="List Table 2 - Accent 4"/>
    <w:basedOn w:val="827"/>
    <w:uiPriority w:val="99"/>
    <w:qFormat/>
    <w:tblPr/>
  </w:style>
  <w:style w:type="table" w:styleId="954" w:customStyle="1">
    <w:name w:val="List Table 2 - Accent 5"/>
    <w:basedOn w:val="827"/>
    <w:uiPriority w:val="99"/>
    <w:qFormat/>
    <w:tblPr/>
  </w:style>
  <w:style w:type="table" w:styleId="955" w:customStyle="1">
    <w:name w:val="List Table 2 - Accent 6"/>
    <w:basedOn w:val="827"/>
    <w:uiPriority w:val="99"/>
    <w:qFormat/>
    <w:tblPr/>
  </w:style>
  <w:style w:type="table" w:styleId="956" w:customStyle="1">
    <w:name w:val="清单表 31"/>
    <w:basedOn w:val="827"/>
    <w:uiPriority w:val="99"/>
    <w:qFormat/>
    <w:tblPr/>
  </w:style>
  <w:style w:type="table" w:styleId="957" w:customStyle="1">
    <w:name w:val="List Table 3 - Accent 1"/>
    <w:basedOn w:val="827"/>
    <w:uiPriority w:val="99"/>
    <w:qFormat/>
    <w:tblPr/>
  </w:style>
  <w:style w:type="table" w:styleId="958" w:customStyle="1">
    <w:name w:val="List Table 3 - Accent 2"/>
    <w:basedOn w:val="827"/>
    <w:uiPriority w:val="99"/>
    <w:qFormat/>
    <w:tblPr/>
  </w:style>
  <w:style w:type="table" w:styleId="959" w:customStyle="1">
    <w:name w:val="List Table 3 - Accent 3"/>
    <w:basedOn w:val="827"/>
    <w:uiPriority w:val="99"/>
    <w:qFormat/>
    <w:tblPr/>
  </w:style>
  <w:style w:type="table" w:styleId="960" w:customStyle="1">
    <w:name w:val="List Table 3 - Accent 4"/>
    <w:basedOn w:val="827"/>
    <w:uiPriority w:val="99"/>
    <w:qFormat/>
    <w:tblPr/>
  </w:style>
  <w:style w:type="table" w:styleId="961" w:customStyle="1">
    <w:name w:val="List Table 3 - Accent 5"/>
    <w:basedOn w:val="827"/>
    <w:uiPriority w:val="99"/>
    <w:qFormat/>
    <w:tblPr/>
  </w:style>
  <w:style w:type="table" w:styleId="962" w:customStyle="1">
    <w:name w:val="List Table 3 - Accent 6"/>
    <w:basedOn w:val="827"/>
    <w:uiPriority w:val="99"/>
    <w:qFormat/>
    <w:tblPr/>
  </w:style>
  <w:style w:type="table" w:styleId="963" w:customStyle="1">
    <w:name w:val="清单表 41"/>
    <w:basedOn w:val="827"/>
    <w:uiPriority w:val="99"/>
    <w:qFormat/>
    <w:tblPr/>
  </w:style>
  <w:style w:type="table" w:styleId="964" w:customStyle="1">
    <w:name w:val="List Table 4 - Accent 1"/>
    <w:basedOn w:val="827"/>
    <w:uiPriority w:val="99"/>
    <w:qFormat/>
    <w:tblPr/>
  </w:style>
  <w:style w:type="table" w:styleId="965" w:customStyle="1">
    <w:name w:val="List Table 4 - Accent 2"/>
    <w:basedOn w:val="827"/>
    <w:uiPriority w:val="99"/>
    <w:qFormat/>
    <w:tblPr/>
  </w:style>
  <w:style w:type="table" w:styleId="966" w:customStyle="1">
    <w:name w:val="List Table 4 - Accent 3"/>
    <w:basedOn w:val="827"/>
    <w:uiPriority w:val="99"/>
    <w:qFormat/>
    <w:tblPr/>
  </w:style>
  <w:style w:type="table" w:styleId="967" w:customStyle="1">
    <w:name w:val="List Table 4 - Accent 4"/>
    <w:basedOn w:val="827"/>
    <w:uiPriority w:val="99"/>
    <w:qFormat/>
    <w:tblPr/>
  </w:style>
  <w:style w:type="table" w:styleId="968" w:customStyle="1">
    <w:name w:val="List Table 4 - Accent 5"/>
    <w:basedOn w:val="827"/>
    <w:uiPriority w:val="99"/>
    <w:qFormat/>
    <w:tblPr/>
  </w:style>
  <w:style w:type="table" w:styleId="969" w:customStyle="1">
    <w:name w:val="List Table 4 - Accent 6"/>
    <w:basedOn w:val="827"/>
    <w:uiPriority w:val="99"/>
    <w:qFormat/>
    <w:tblPr/>
  </w:style>
  <w:style w:type="table" w:styleId="970" w:customStyle="1">
    <w:name w:val="清单表 5 深色1"/>
    <w:basedOn w:val="827"/>
    <w:uiPriority w:val="99"/>
    <w:qFormat/>
    <w:tblPr/>
  </w:style>
  <w:style w:type="table" w:styleId="971" w:customStyle="1">
    <w:name w:val="List Table 5 Dark - Accent 1"/>
    <w:basedOn w:val="827"/>
    <w:uiPriority w:val="99"/>
    <w:qFormat/>
    <w:tblPr/>
  </w:style>
  <w:style w:type="table" w:styleId="972" w:customStyle="1">
    <w:name w:val="List Table 5 Dark - Accent 2"/>
    <w:basedOn w:val="827"/>
    <w:uiPriority w:val="99"/>
    <w:qFormat/>
    <w:tblPr/>
  </w:style>
  <w:style w:type="table" w:styleId="973" w:customStyle="1">
    <w:name w:val="List Table 5 Dark - Accent 3"/>
    <w:basedOn w:val="827"/>
    <w:uiPriority w:val="99"/>
    <w:qFormat/>
    <w:tblPr/>
  </w:style>
  <w:style w:type="table" w:styleId="974" w:customStyle="1">
    <w:name w:val="List Table 5 Dark - Accent 4"/>
    <w:basedOn w:val="827"/>
    <w:uiPriority w:val="99"/>
    <w:qFormat/>
    <w:tblPr/>
  </w:style>
  <w:style w:type="table" w:styleId="975" w:customStyle="1">
    <w:name w:val="List Table 5 Dark - Accent 5"/>
    <w:basedOn w:val="827"/>
    <w:uiPriority w:val="99"/>
    <w:qFormat/>
    <w:tblPr/>
  </w:style>
  <w:style w:type="table" w:styleId="976" w:customStyle="1">
    <w:name w:val="List Table 5 Dark - Accent 6"/>
    <w:basedOn w:val="827"/>
    <w:uiPriority w:val="99"/>
    <w:qFormat/>
    <w:tblPr/>
  </w:style>
  <w:style w:type="table" w:styleId="977" w:customStyle="1">
    <w:name w:val="清单表 6 彩色1"/>
    <w:basedOn w:val="827"/>
    <w:uiPriority w:val="99"/>
    <w:qFormat/>
    <w:tblPr/>
  </w:style>
  <w:style w:type="table" w:styleId="978" w:customStyle="1">
    <w:name w:val="List Table 6 Colorful - Accent 1"/>
    <w:basedOn w:val="827"/>
    <w:uiPriority w:val="99"/>
    <w:qFormat/>
    <w:tblPr/>
  </w:style>
  <w:style w:type="table" w:styleId="979" w:customStyle="1">
    <w:name w:val="List Table 6 Colorful - Accent 2"/>
    <w:basedOn w:val="827"/>
    <w:uiPriority w:val="99"/>
    <w:qFormat/>
    <w:tblPr/>
  </w:style>
  <w:style w:type="table" w:styleId="980" w:customStyle="1">
    <w:name w:val="List Table 6 Colorful - Accent 3"/>
    <w:basedOn w:val="827"/>
    <w:uiPriority w:val="99"/>
    <w:qFormat/>
    <w:tblPr/>
  </w:style>
  <w:style w:type="table" w:styleId="981" w:customStyle="1">
    <w:name w:val="List Table 6 Colorful - Accent 4"/>
    <w:basedOn w:val="827"/>
    <w:uiPriority w:val="99"/>
    <w:qFormat/>
    <w:tblPr/>
  </w:style>
  <w:style w:type="table" w:styleId="982" w:customStyle="1">
    <w:name w:val="List Table 6 Colorful - Accent 5"/>
    <w:basedOn w:val="827"/>
    <w:uiPriority w:val="99"/>
    <w:qFormat/>
    <w:tblPr/>
  </w:style>
  <w:style w:type="table" w:styleId="983" w:customStyle="1">
    <w:name w:val="List Table 6 Colorful - Accent 6"/>
    <w:basedOn w:val="827"/>
    <w:uiPriority w:val="99"/>
    <w:qFormat/>
    <w:tblPr/>
  </w:style>
  <w:style w:type="table" w:styleId="984" w:customStyle="1">
    <w:name w:val="清单表 7 彩色1"/>
    <w:basedOn w:val="827"/>
    <w:uiPriority w:val="99"/>
    <w:qFormat/>
    <w:tblPr/>
  </w:style>
  <w:style w:type="table" w:styleId="985" w:customStyle="1">
    <w:name w:val="List Table 7 Colorful - Accent 1"/>
    <w:basedOn w:val="827"/>
    <w:uiPriority w:val="99"/>
    <w:qFormat/>
    <w:tblPr/>
  </w:style>
  <w:style w:type="table" w:styleId="986" w:customStyle="1">
    <w:name w:val="List Table 7 Colorful - Accent 2"/>
    <w:basedOn w:val="827"/>
    <w:uiPriority w:val="99"/>
    <w:qFormat/>
    <w:tblPr/>
  </w:style>
  <w:style w:type="table" w:styleId="987" w:customStyle="1">
    <w:name w:val="List Table 7 Colorful - Accent 3"/>
    <w:basedOn w:val="827"/>
    <w:uiPriority w:val="99"/>
    <w:qFormat/>
    <w:tblPr/>
  </w:style>
  <w:style w:type="table" w:styleId="988" w:customStyle="1">
    <w:name w:val="List Table 7 Colorful - Accent 4"/>
    <w:basedOn w:val="827"/>
    <w:uiPriority w:val="99"/>
    <w:qFormat/>
    <w:tblPr/>
  </w:style>
  <w:style w:type="table" w:styleId="989" w:customStyle="1">
    <w:name w:val="List Table 7 Colorful - Accent 5"/>
    <w:basedOn w:val="827"/>
    <w:uiPriority w:val="99"/>
    <w:qFormat/>
    <w:tblPr/>
  </w:style>
  <w:style w:type="table" w:styleId="990" w:customStyle="1">
    <w:name w:val="List Table 7 Colorful - Accent 6"/>
    <w:basedOn w:val="827"/>
    <w:uiPriority w:val="99"/>
    <w:qFormat/>
    <w:tblPr/>
  </w:style>
  <w:style w:type="table" w:styleId="991" w:customStyle="1">
    <w:name w:val="Lined - Accent"/>
    <w:basedOn w:val="827"/>
    <w:uiPriority w:val="99"/>
    <w:qFormat/>
    <w:rPr>
      <w:color w:val="404040"/>
    </w:rPr>
    <w:tblPr/>
  </w:style>
  <w:style w:type="table" w:styleId="992" w:customStyle="1">
    <w:name w:val="Lined - Accent 1"/>
    <w:basedOn w:val="827"/>
    <w:uiPriority w:val="99"/>
    <w:qFormat/>
    <w:rPr>
      <w:color w:val="404040"/>
    </w:rPr>
    <w:tblPr/>
  </w:style>
  <w:style w:type="table" w:styleId="993" w:customStyle="1">
    <w:name w:val="Lined - Accent 2"/>
    <w:basedOn w:val="827"/>
    <w:uiPriority w:val="99"/>
    <w:qFormat/>
    <w:rPr>
      <w:color w:val="404040"/>
    </w:rPr>
    <w:tblPr/>
  </w:style>
  <w:style w:type="table" w:styleId="994" w:customStyle="1">
    <w:name w:val="Lined - Accent 3"/>
    <w:basedOn w:val="827"/>
    <w:uiPriority w:val="99"/>
    <w:qFormat/>
    <w:rPr>
      <w:color w:val="404040"/>
    </w:rPr>
    <w:tblPr/>
  </w:style>
  <w:style w:type="table" w:styleId="995" w:customStyle="1">
    <w:name w:val="Lined - Accent 4"/>
    <w:basedOn w:val="827"/>
    <w:uiPriority w:val="99"/>
    <w:qFormat/>
    <w:rPr>
      <w:color w:val="404040"/>
    </w:rPr>
    <w:tblPr/>
  </w:style>
  <w:style w:type="table" w:styleId="996" w:customStyle="1">
    <w:name w:val="Lined - Accent 5"/>
    <w:basedOn w:val="827"/>
    <w:uiPriority w:val="99"/>
    <w:qFormat/>
    <w:rPr>
      <w:color w:val="404040"/>
    </w:rPr>
    <w:tblPr/>
  </w:style>
  <w:style w:type="table" w:styleId="997" w:customStyle="1">
    <w:name w:val="Lined - Accent 6"/>
    <w:basedOn w:val="827"/>
    <w:uiPriority w:val="99"/>
    <w:qFormat/>
    <w:rPr>
      <w:color w:val="404040"/>
    </w:rPr>
    <w:tblPr/>
  </w:style>
  <w:style w:type="table" w:styleId="998" w:customStyle="1">
    <w:name w:val="Bordered &amp; Lined - Accent"/>
    <w:basedOn w:val="827"/>
    <w:uiPriority w:val="99"/>
    <w:qFormat/>
    <w:rPr>
      <w:color w:val="404040"/>
    </w:rPr>
    <w:tblPr/>
  </w:style>
  <w:style w:type="table" w:styleId="999" w:customStyle="1">
    <w:name w:val="Bordered &amp; Lined - Accent 1"/>
    <w:basedOn w:val="827"/>
    <w:uiPriority w:val="99"/>
    <w:qFormat/>
    <w:rPr>
      <w:color w:val="404040"/>
    </w:rPr>
    <w:tblPr/>
  </w:style>
  <w:style w:type="table" w:styleId="1000" w:customStyle="1">
    <w:name w:val="Bordered &amp; Lined - Accent 2"/>
    <w:basedOn w:val="827"/>
    <w:uiPriority w:val="99"/>
    <w:qFormat/>
    <w:rPr>
      <w:color w:val="404040"/>
    </w:rPr>
    <w:tblPr/>
  </w:style>
  <w:style w:type="table" w:styleId="1001" w:customStyle="1">
    <w:name w:val="Bordered &amp; Lined - Accent 3"/>
    <w:basedOn w:val="827"/>
    <w:uiPriority w:val="99"/>
    <w:qFormat/>
    <w:rPr>
      <w:color w:val="404040"/>
    </w:rPr>
    <w:tblPr/>
  </w:style>
  <w:style w:type="table" w:styleId="1002" w:customStyle="1">
    <w:name w:val="Bordered &amp; Lined - Accent 4"/>
    <w:basedOn w:val="827"/>
    <w:uiPriority w:val="99"/>
    <w:qFormat/>
    <w:rPr>
      <w:color w:val="404040"/>
    </w:rPr>
    <w:tblPr/>
  </w:style>
  <w:style w:type="table" w:styleId="1003" w:customStyle="1">
    <w:name w:val="Bordered &amp; Lined - Accent 5"/>
    <w:basedOn w:val="827"/>
    <w:uiPriority w:val="99"/>
    <w:qFormat/>
    <w:rPr>
      <w:color w:val="404040"/>
    </w:rPr>
    <w:tblPr/>
  </w:style>
  <w:style w:type="table" w:styleId="1004" w:customStyle="1">
    <w:name w:val="Bordered &amp; Lined - Accent 6"/>
    <w:basedOn w:val="827"/>
    <w:uiPriority w:val="99"/>
    <w:qFormat/>
    <w:rPr>
      <w:color w:val="404040"/>
    </w:rPr>
    <w:tblPr/>
  </w:style>
  <w:style w:type="table" w:styleId="1005" w:customStyle="1">
    <w:name w:val="Bordered"/>
    <w:basedOn w:val="827"/>
    <w:uiPriority w:val="99"/>
    <w:qFormat/>
    <w:tblPr/>
  </w:style>
  <w:style w:type="table" w:styleId="1006" w:customStyle="1">
    <w:name w:val="Bordered - Accent 1"/>
    <w:basedOn w:val="827"/>
    <w:uiPriority w:val="99"/>
    <w:qFormat/>
    <w:tblPr/>
  </w:style>
  <w:style w:type="table" w:styleId="1007" w:customStyle="1">
    <w:name w:val="Bordered - Accent 2"/>
    <w:basedOn w:val="827"/>
    <w:uiPriority w:val="99"/>
    <w:qFormat/>
    <w:tblPr/>
  </w:style>
  <w:style w:type="table" w:styleId="1008" w:customStyle="1">
    <w:name w:val="Bordered - Accent 3"/>
    <w:basedOn w:val="827"/>
    <w:uiPriority w:val="99"/>
    <w:qFormat/>
    <w:tblPr/>
  </w:style>
  <w:style w:type="table" w:styleId="1009" w:customStyle="1">
    <w:name w:val="Bordered - Accent 4"/>
    <w:basedOn w:val="827"/>
    <w:uiPriority w:val="99"/>
    <w:qFormat/>
    <w:tblPr/>
  </w:style>
  <w:style w:type="table" w:styleId="1010" w:customStyle="1">
    <w:name w:val="Bordered - Accent 5"/>
    <w:basedOn w:val="827"/>
    <w:uiPriority w:val="99"/>
    <w:qFormat/>
    <w:tblPr/>
  </w:style>
  <w:style w:type="table" w:styleId="1011" w:customStyle="1">
    <w:name w:val="Bordered - Accent 6"/>
    <w:basedOn w:val="827"/>
    <w:uiPriority w:val="99"/>
    <w:qFormat/>
    <w:tblPr/>
  </w:style>
  <w:style w:type="character" w:styleId="1012" w:customStyle="1">
    <w:name w:val="Footnote Text Char"/>
    <w:uiPriority w:val="99"/>
    <w:qFormat/>
    <w:rPr>
      <w:sz w:val="18"/>
    </w:rPr>
  </w:style>
  <w:style w:type="paragraph" w:styleId="1013" w:customStyle="1">
    <w:name w:val="文本块1"/>
    <w:basedOn w:val="1014"/>
    <w:uiPriority w:val="0"/>
    <w:qFormat/>
    <w:pPr>
      <w:ind w:left="256" w:right="6" w:firstLine="624"/>
    </w:pPr>
    <w:rPr>
      <w:rFonts w:eastAsia="仿宋_GB2312"/>
      <w:sz w:val="28"/>
    </w:rPr>
  </w:style>
  <w:style w:type="paragraph" w:styleId="1014" w:customStyle="1">
    <w:name w:val="正文1111"/>
    <w:next w:val="1013"/>
    <w:uiPriority w:val="0"/>
    <w:qFormat/>
    <w:pPr>
      <w:jc w:val="both"/>
      <w:widowControl w:val="off"/>
    </w:pPr>
    <w:rPr>
      <w:rFonts w:hint="default" w:ascii="Times New Roman" w:hAnsi="Times New Roman" w:eastAsia="宋体" w:cs="Times New Roman"/>
      <w:sz w:val="21"/>
      <w:szCs w:val="24"/>
    </w:rPr>
  </w:style>
  <w:style w:type="paragraph" w:styleId="1015" w:customStyle="1">
    <w:name w:val="正文文本1"/>
    <w:basedOn w:val="812"/>
    <w:next w:val="837"/>
    <w:uiPriority w:val="0"/>
    <w:qFormat/>
    <w:pPr>
      <w:spacing w:after="120"/>
    </w:pPr>
  </w:style>
  <w:style w:type="paragraph" w:styleId="1016" w:customStyle="1">
    <w:name w:val="目录 111"/>
    <w:basedOn w:val="812"/>
    <w:next w:val="812"/>
    <w:uiPriority w:val="0"/>
    <w:qFormat/>
    <w:pPr>
      <w:spacing w:after="57"/>
    </w:pPr>
  </w:style>
  <w:style w:type="paragraph" w:styleId="1017" w:customStyle="1">
    <w:name w:val="普通正文"/>
    <w:basedOn w:val="702"/>
    <w:uiPriority w:val="0"/>
    <w:qFormat/>
    <w:pPr>
      <w:ind w:firstLine="480"/>
      <w:jc w:val="left"/>
      <w:spacing w:before="120" w:after="120" w:line="360" w:lineRule="auto"/>
    </w:pPr>
    <w:rPr>
      <w:rFonts w:ascii="Arial" w:hAnsi="Arial"/>
      <w:sz w:val="24"/>
    </w:rPr>
  </w:style>
  <w:style w:type="paragraph" w:styleId="1018" w:customStyle="1">
    <w:name w:val="文本块11"/>
    <w:basedOn w:val="796"/>
    <w:uiPriority w:val="0"/>
    <w:qFormat/>
    <w:pPr>
      <w:ind w:left="420" w:right="33"/>
    </w:pPr>
    <w:rPr>
      <w:rFonts w:ascii="Times New Roman" w:hAnsi="Times New Roman"/>
      <w:szCs w:val="20"/>
    </w:rPr>
  </w:style>
  <w:style w:type="paragraph" w:styleId="1019" w:customStyle="1">
    <w:name w:val="标题 21"/>
    <w:basedOn w:val="795"/>
    <w:next w:val="792"/>
    <w:uiPriority w:val="9"/>
    <w:qFormat/>
    <w:pPr>
      <w:numPr>
        <w:ilvl w:val="0"/>
        <w:numId w:val="1"/>
      </w:numPr>
      <w:keepLines/>
      <w:keepNext/>
      <w:spacing w:before="260" w:after="260" w:line="416" w:lineRule="auto"/>
      <w:outlineLvl w:val="1"/>
    </w:pPr>
    <w:rPr>
      <w:rFonts w:ascii="Cambria" w:hAnsi="Cambria"/>
      <w:b/>
      <w:bCs/>
      <w:szCs w:val="32"/>
    </w:rPr>
  </w:style>
  <w:style w:type="paragraph" w:styleId="1020" w:customStyle="1">
    <w:name w:val="Default"/>
    <w:uiPriority w:val="0"/>
    <w:qFormat/>
    <w:pPr>
      <w:widowControl w:val="off"/>
    </w:pPr>
    <w:rPr>
      <w:rFonts w:hint="default" w:ascii="宋体" w:hAnsi="宋体" w:eastAsia="宋体" w:cs="Times New Roman"/>
      <w:color w:val="000000"/>
      <w:sz w:val="24"/>
      <w:szCs w:val="24"/>
    </w:rPr>
  </w:style>
  <w:style w:type="character" w:styleId="1021" w:customStyle="1">
    <w:name w:val="超链接1"/>
    <w:uiPriority w:val="0"/>
    <w:qFormat/>
    <w:rPr>
      <w:color w:val="0000ff"/>
      <w:sz w:val="20"/>
      <w:u w:val="single"/>
    </w:rPr>
  </w:style>
  <w:style w:type="paragraph" w:styleId="1022" w:customStyle="1">
    <w:name w:val="目录 21"/>
    <w:basedOn w:val="792"/>
    <w:next w:val="792"/>
    <w:uiPriority w:val="0"/>
    <w:qFormat/>
    <w:pPr>
      <w:ind w:left="420"/>
    </w:pPr>
  </w:style>
  <w:style w:type="paragraph" w:styleId="1023" w:customStyle="1">
    <w:name w:val="WPSOffice手动目录 1"/>
    <w:uiPriority w:val="0"/>
    <w:qFormat/>
    <w:rPr>
      <w:rFonts w:hint="default" w:ascii="Times New Roman" w:hAnsi="Times New Roman" w:eastAsia="宋体" w:cs="Times New Roman"/>
    </w:rPr>
  </w:style>
  <w:style w:type="character" w:styleId="1024" w:customStyle="1">
    <w:name w:val="active15"/>
    <w:basedOn w:val="826"/>
    <w:uiPriority w:val="0"/>
    <w:qFormat/>
    <w:rPr>
      <w:color w:val="ffffff"/>
      <w:shd w:val="clear" w:color="auto" w:fill="0f5bb9"/>
    </w:rPr>
  </w:style>
  <w:style w:type="character" w:styleId="1025" w:customStyle="1">
    <w:name w:val="active"/>
    <w:basedOn w:val="826"/>
    <w:uiPriority w:val="0"/>
    <w:qFormat/>
    <w:rPr>
      <w:color w:val="ffffff"/>
      <w:shd w:val="clear" w:color="auto" w:fill="0f5bb9"/>
    </w:rPr>
  </w:style>
  <w:style w:type="paragraph" w:styleId="1026" w:customStyle="1">
    <w:name w:val="正文49"/>
    <w:uiPriority w:val="0"/>
    <w:qFormat/>
    <w:pPr>
      <w:jc w:val="both"/>
      <w:widowControl w:val="off"/>
    </w:pPr>
    <w:rPr>
      <w:rFonts w:hint="default" w:ascii="Calibri" w:hAnsi="Calibri" w:eastAsia="宋体" w:cs="Times New Roman"/>
      <w:sz w:val="21"/>
      <w:szCs w:val="22"/>
    </w:rPr>
  </w:style>
  <w:style w:type="paragraph" w:styleId="1027" w:customStyle="1">
    <w:name w:val="正文仿宋"/>
    <w:basedOn w:val="702"/>
    <w:uiPriority w:val="0"/>
    <w:qFormat/>
    <w:pPr>
      <w:ind w:firstLine="520"/>
      <w:spacing w:line="350" w:lineRule="exact"/>
    </w:pPr>
    <w:rPr>
      <w:rFonts w:eastAsia="方正仿宋_GB2312"/>
      <w:sz w:val="24"/>
      <w:lang w:val="zh-CN"/>
    </w:rPr>
  </w:style>
  <w:style w:type="character" w:styleId="1028" w:customStyle="1">
    <w:name w:val="font21"/>
    <w:uiPriority w:val="0"/>
    <w:qFormat/>
    <w:rPr>
      <w:rFonts w:hint="eastAsia" w:ascii="宋体" w:hAnsi="宋体" w:eastAsia="宋体" w:cs="宋体"/>
      <w:color w:val="000000"/>
      <w:sz w:val="24"/>
      <w:szCs w:val="24"/>
      <w:u w:val="none"/>
    </w:rPr>
  </w:style>
  <w:style w:type="paragraph" w:styleId="1029" w:customStyle="1">
    <w:name w:val="AONormal"/>
    <w:uiPriority w:val="0"/>
    <w:qFormat/>
    <w:pPr>
      <w:ind w:firstLine="200"/>
      <w:spacing w:line="400" w:lineRule="exact"/>
    </w:pPr>
    <w:rPr>
      <w:rFonts w:hint="default" w:ascii="华文楷体" w:hAnsi="Times New Roman" w:eastAsia="华文楷体" w:cs="华文楷体"/>
      <w:sz w:val="22"/>
      <w:szCs w:val="21"/>
    </w:rPr>
  </w:style>
  <w:style w:type="paragraph" w:styleId="1030" w:customStyle="1">
    <w:name w:val="列出段落1"/>
    <w:basedOn w:val="795"/>
    <w:next w:val="702"/>
    <w:uiPriority w:val="0"/>
    <w:qFormat/>
    <w:pPr>
      <w:ind w:firstLine="420"/>
    </w:pPr>
  </w:style>
  <w:style w:type="paragraph" w:styleId="1031" w:customStyle="1">
    <w:name w:val="标题 211"/>
    <w:basedOn w:val="702"/>
    <w:next w:val="702"/>
    <w:uiPriority w:val="0"/>
    <w:qFormat/>
    <w:pPr>
      <w:keepLines/>
      <w:keepNext/>
      <w:spacing w:before="260" w:after="260" w:line="416" w:lineRule="auto"/>
      <w:outlineLvl w:val="1"/>
    </w:pPr>
    <w:rPr>
      <w:rFonts w:ascii="Cambria" w:hAnsi="Cambria"/>
      <w:b/>
      <w:bCs/>
      <w:sz w:val="32"/>
      <w:szCs w:val="32"/>
    </w:rPr>
  </w:style>
  <w:style w:type="character" w:styleId="1032" w:customStyle="1">
    <w:name w:val="未处理的提及1"/>
    <w:basedOn w:val="712"/>
    <w:uiPriority w:val="99"/>
    <w:semiHidden/>
    <w:unhideWhenUsed/>
    <w:qFormat/>
    <w:rPr>
      <w:color w:val="605e5c"/>
      <w:shd w:val="clear" w:color="auto" w:fill="e1dfdd"/>
    </w:rPr>
  </w:style>
  <w:style w:type="character" w:styleId="1033" w:customStyle="1">
    <w:name w:val="正文文本缩进 3 字符"/>
    <w:basedOn w:val="712"/>
    <w:link w:val="730"/>
    <w:uiPriority w:val="0"/>
    <w:qFormat/>
    <w:rPr>
      <w:rFonts w:ascii="楷体_GB2312" w:hAnsi="Times New Roman" w:eastAsia="楷体_GB2312" w:cs="Times New Roman"/>
      <w:b/>
      <w:bCs/>
      <w:color w:val="000000"/>
      <w:sz w:val="24"/>
      <w:szCs w:val="20"/>
      <w:u w:val="single"/>
      <w14:ligatures w14:val="none"/>
    </w:rPr>
  </w:style>
  <w:style w:type="character" w:styleId="1034" w:customStyle="1">
    <w:name w:val="Unresolved Mention"/>
    <w:basedOn w:val="712"/>
    <w:uiPriority w:val="99"/>
    <w:semiHidden/>
    <w:unhideWhenUsed/>
    <w:rPr>
      <w:color w:val="605e5c"/>
      <w:shd w:val="clear" w:color="auto" w:fill="e1dfdd"/>
    </w:rPr>
  </w:style>
  <w:style w:type="numbering" w:styleId="94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236ECEC3-276E-424F-A4D7-571C71DAE67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 C</dc:creator>
  <cp:lastModifiedBy>嘉和-张丽丽</cp:lastModifiedBy>
  <cp:revision>24</cp:revision>
  <dcterms:created xsi:type="dcterms:W3CDTF">2026-07-03T06:42:00Z</dcterms:created>
  <dcterms:modified xsi:type="dcterms:W3CDTF">2026-08-21T07:17:49Z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eyJoZGlkIjoiY2UzMWNmNGVmMzQwNzk4NmNjMTQwNmJmYjNjZDUxOWEiLCJ1c2VySWQiOiI3Njk3Mzc3NjAifQ==</vt:lpwstr>
  </property>
  <property fmtid="{D5CDD505-2E9C-101B-9397-08002B2CF9AE}" pid="3" name="KSOProductBuildVer">
    <vt:lpwstr>2052-12.1.0.28043</vt:lpwstr>
  </property>
  <property fmtid="{D5CDD505-2E9C-101B-9397-08002B2CF9AE}" pid="4" name="ICV">
    <vt:lpwstr>D89A9771DB7A4995B2F5DDE206796AF1_12</vt:lpwstr>
  </property>
</Properties>
</file>