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lang w:val="en-US" w:eastAsia="zh-CN"/>
        </w:rPr>
        <w:t xml:space="preserve">询</w:t>
      </w:r>
      <w:r>
        <w:rPr>
          <w:rFonts w:hint="eastAsia" w:ascii="黑体" w:hAnsi="黑体" w:eastAsia="黑体"/>
          <w:b/>
          <w:sz w:val="84"/>
          <w:szCs w:val="84"/>
        </w:rPr>
        <w:t xml:space="preserve">　</w:t>
      </w:r>
      <w:r>
        <w:rPr>
          <w:rFonts w:hint="eastAsia" w:ascii="黑体" w:hAnsi="黑体" w:eastAsia="黑体"/>
          <w:b/>
          <w:sz w:val="84"/>
          <w:szCs w:val="84"/>
          <w:lang w:val="en-US" w:eastAsia="zh-CN"/>
        </w:rPr>
        <w:t xml:space="preserve">价</w:t>
      </w:r>
      <w:r>
        <w:rPr>
          <w:rFonts w:hint="eastAsia" w:ascii="黑体" w:hAnsi="黑体" w:eastAsia="黑体"/>
          <w:b/>
          <w:sz w:val="84"/>
          <w:szCs w:val="84"/>
        </w:rPr>
        <w:t xml:space="preserve">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项目名称：视频会议会议室终端摄像头采购(非专门面向中小企业）</w:t>
      </w:r>
      <w:r/>
    </w:p>
    <w:p>
      <w:pPr>
        <w:ind w:firstLine="1285"/>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sz w:val="32"/>
          <w:szCs w:val="24"/>
          <w:highlight w:val="none"/>
        </w:rPr>
        <w:t xml:space="preserve">项目编号：JSZC-320700-JZCG-X2026-0064</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line="480" w:lineRule="auto"/>
        <w:widowControl/>
        <w:rPr>
          <w:rFonts w:asciiTheme="minorEastAsia" w:hAnsiTheme="minorEastAsia" w:eastAsiaTheme="minorEastAsia" w:cstheme="minorBidi"/>
          <w:sz w:val="24"/>
          <w:szCs w:val="22"/>
          <w:lang w:val="en-US" w:eastAsia="zh-CN" w:bidi="ar-SA"/>
        </w:rPr>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7</w:t>
      </w:r>
      <w:r>
        <w:rPr>
          <w:rFonts w:hint="eastAsia" w:ascii="Arial" w:hAnsi="Arial" w:eastAsia="宋体" w:cs="Times New Roman"/>
          <w:b/>
          <w:bCs/>
          <w:color w:val="000000"/>
          <w:sz w:val="32"/>
          <w:szCs w:val="24"/>
          <w:highlight w:val="none"/>
        </w:rPr>
        <w:t xml:space="preserve">月</w:t>
      </w:r>
      <w:r>
        <w:rPr>
          <w:highlight w:val="none"/>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68"/>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第一章  </w:t>
      </w:r>
      <w:r>
        <w:rPr>
          <w:rFonts w:hint="eastAsia" w:ascii="宋体" w:hAnsi="宋体" w:eastAsia="宋体" w:cs="宋体"/>
          <w:b w:val="0"/>
          <w:bCs/>
          <w:sz w:val="32"/>
          <w:szCs w:val="32"/>
          <w:lang w:val="en-US" w:eastAsia="zh-CN"/>
        </w:rPr>
        <w:t xml:space="preserve">询价</w:t>
      </w:r>
      <w:r>
        <w:rPr>
          <w:rFonts w:hint="eastAsia" w:ascii="宋体" w:hAnsi="宋体" w:eastAsia="宋体" w:cs="宋体"/>
          <w:b w:val="0"/>
          <w:bCs/>
          <w:sz w:val="32"/>
          <w:szCs w:val="32"/>
        </w:rPr>
        <w:t xml:space="preserve">邀请</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_Toc25692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1</w:t>
      </w:r>
      <w:r>
        <w:rPr>
          <w:rFonts w:hint="eastAsia" w:ascii="宋体" w:hAnsi="宋体" w:eastAsia="宋体" w:cs="宋体"/>
          <w:b w:val="0"/>
          <w:bCs/>
          <w:sz w:val="32"/>
          <w:szCs w:val="32"/>
        </w:rPr>
        <w:fldChar w:fldCharType="end"/>
      </w:r>
      <w:r/>
    </w:p>
    <w:p>
      <w:pPr>
        <w:pStyle w:val="868"/>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第二章  </w:t>
      </w:r>
      <w:r>
        <w:rPr>
          <w:rFonts w:hint="eastAsia" w:ascii="宋体" w:hAnsi="宋体" w:eastAsia="宋体" w:cs="宋体"/>
          <w:b w:val="0"/>
          <w:bCs/>
          <w:sz w:val="32"/>
          <w:szCs w:val="32"/>
          <w:lang w:eastAsia="zh-CN"/>
        </w:rPr>
        <w:t xml:space="preserve">供应商</w:t>
      </w:r>
      <w:r>
        <w:rPr>
          <w:rFonts w:hint="eastAsia" w:ascii="宋体" w:hAnsi="宋体" w:eastAsia="宋体" w:cs="宋体"/>
          <w:b w:val="0"/>
          <w:bCs/>
          <w:sz w:val="32"/>
          <w:szCs w:val="32"/>
        </w:rPr>
        <w:t xml:space="preserve">须知</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_Toc28837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5</w:t>
      </w:r>
      <w:r>
        <w:rPr>
          <w:rFonts w:hint="eastAsia" w:ascii="宋体" w:hAnsi="宋体" w:eastAsia="宋体" w:cs="宋体"/>
          <w:b w:val="0"/>
          <w:bCs/>
          <w:sz w:val="32"/>
          <w:szCs w:val="32"/>
        </w:rPr>
        <w:fldChar w:fldCharType="end"/>
      </w:r>
      <w:r/>
    </w:p>
    <w:p>
      <w:pPr>
        <w:pStyle w:val="868"/>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第三章  合同文本</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_Toc11361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25</w:t>
      </w:r>
      <w:r>
        <w:rPr>
          <w:rFonts w:hint="eastAsia" w:ascii="宋体" w:hAnsi="宋体" w:eastAsia="宋体" w:cs="宋体"/>
          <w:b w:val="0"/>
          <w:bCs/>
          <w:sz w:val="32"/>
          <w:szCs w:val="32"/>
        </w:rPr>
        <w:fldChar w:fldCharType="end"/>
      </w:r>
      <w:r/>
    </w:p>
    <w:p>
      <w:pPr>
        <w:pStyle w:val="868"/>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第四章  采购需求</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_Toc8151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44</w:t>
      </w:r>
      <w:r>
        <w:rPr>
          <w:rFonts w:hint="eastAsia" w:ascii="宋体" w:hAnsi="宋体" w:eastAsia="宋体" w:cs="宋体"/>
          <w:b w:val="0"/>
          <w:bCs/>
          <w:sz w:val="32"/>
          <w:szCs w:val="32"/>
        </w:rPr>
        <w:fldChar w:fldCharType="end"/>
      </w:r>
      <w:r/>
    </w:p>
    <w:p>
      <w:pPr>
        <w:pStyle w:val="868"/>
        <w:tabs>
          <w:tab w:val="right" w:pos="8306" w:leader="dot"/>
          <w:tab w:val="clear" w:pos="9628" w:leader="none"/>
        </w:tabs>
      </w:pPr>
      <w:r>
        <w:rPr>
          <w:rFonts w:hint="eastAsia" w:ascii="宋体" w:hAnsi="宋体" w:eastAsia="宋体" w:cs="宋体"/>
          <w:b w:val="0"/>
          <w:bCs/>
          <w:sz w:val="32"/>
          <w:szCs w:val="32"/>
        </w:rPr>
        <w:t xml:space="preserve">第</w:t>
      </w:r>
      <w:r>
        <w:rPr>
          <w:rFonts w:hint="eastAsia" w:ascii="宋体" w:hAnsi="宋体" w:eastAsia="宋体" w:cs="宋体"/>
          <w:b w:val="0"/>
          <w:bCs/>
          <w:sz w:val="32"/>
          <w:szCs w:val="32"/>
          <w:lang w:val="en-US" w:eastAsia="zh-CN"/>
        </w:rPr>
        <w:t xml:space="preserve">五</w:t>
      </w:r>
      <w:r>
        <w:rPr>
          <w:rFonts w:hint="eastAsia" w:ascii="宋体" w:hAnsi="宋体" w:eastAsia="宋体" w:cs="宋体"/>
          <w:b w:val="0"/>
          <w:bCs/>
          <w:sz w:val="32"/>
          <w:szCs w:val="32"/>
        </w:rPr>
        <w:t xml:space="preserve">章  </w:t>
      </w:r>
      <w:r>
        <w:rPr>
          <w:rFonts w:hint="eastAsia" w:ascii="宋体" w:hAnsi="宋体" w:eastAsia="宋体" w:cs="宋体"/>
          <w:b w:val="0"/>
          <w:bCs/>
          <w:sz w:val="32"/>
          <w:szCs w:val="32"/>
          <w:lang w:eastAsia="zh-CN"/>
        </w:rPr>
        <w:t xml:space="preserve">响应文件</w:t>
      </w:r>
      <w:r>
        <w:rPr>
          <w:rFonts w:hint="eastAsia" w:ascii="宋体" w:hAnsi="宋体" w:eastAsia="宋体" w:cs="宋体"/>
          <w:b w:val="0"/>
          <w:bCs/>
          <w:sz w:val="32"/>
          <w:szCs w:val="32"/>
        </w:rPr>
        <w:t xml:space="preserve">格式</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_Toc14375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51</w:t>
      </w:r>
      <w:r>
        <w:rPr>
          <w:rFonts w:hint="eastAsia" w:ascii="宋体" w:hAnsi="宋体" w:eastAsia="宋体" w:cs="宋体"/>
          <w:b w:val="0"/>
          <w:bCs/>
          <w:sz w:val="32"/>
          <w:szCs w:val="32"/>
        </w:rPr>
        <w:fldChar w:fldCharType="end"/>
      </w:r>
      <w:r/>
    </w:p>
    <w:p>
      <w:pPr>
        <w:jc w:val="center"/>
        <w:spacing w:before="120" w:after="120"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5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7"/>
        <w:jc w:val="center"/>
        <w:spacing w:line="360" w:lineRule="auto"/>
        <w:rPr>
          <w:rFonts w:ascii="黑体" w:hAnsi="黑体" w:eastAsia="黑体"/>
          <w:b w:val="0"/>
          <w:highlight w:val="none"/>
        </w:rPr>
      </w:pPr>
      <w:r/>
      <w:bookmarkStart w:id="0" w:name="_Toc25692"/>
      <w:r>
        <w:rPr>
          <w:rFonts w:hint="eastAsia" w:ascii="黑体" w:hAnsi="黑体" w:eastAsia="黑体"/>
          <w:b w:val="0"/>
        </w:rPr>
        <w:t xml:space="preserve">第一章  </w:t>
      </w:r>
      <w:r>
        <w:rPr>
          <w:rFonts w:hint="eastAsia" w:ascii="黑体" w:hAnsi="黑体" w:eastAsia="黑体"/>
          <w:b w:val="0"/>
          <w:lang w:val="en-US" w:eastAsia="zh-CN"/>
        </w:rPr>
        <w:t xml:space="preserve">询价</w:t>
      </w:r>
      <w:r>
        <w:rPr>
          <w:rFonts w:hint="eastAsia" w:ascii="黑体" w:hAnsi="黑体" w:eastAsia="黑体"/>
          <w:b w:val="0"/>
        </w:rPr>
        <w:t xml:space="preserve">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sz w:val="24"/>
          <w:szCs w:val="24"/>
          <w:highlight w:val="none"/>
          <w:lang w:val="en-US" w:eastAsia="zh-CN"/>
        </w:rPr>
        <w:t xml:space="preserve">连云港市交通运输局</w:t>
      </w:r>
      <w:r>
        <w:rPr>
          <w:rFonts w:hint="eastAsia" w:asciiTheme="minorEastAsia" w:hAnsiTheme="minorEastAsia"/>
          <w:sz w:val="24"/>
          <w:szCs w:val="24"/>
          <w:highlight w:val="none"/>
        </w:rPr>
        <w:t xml:space="preserve">的委托，连云港市公共资源交易中心就</w:t>
      </w:r>
      <w:r>
        <w:rPr>
          <w:rFonts w:hint="eastAsia" w:asciiTheme="minorEastAsia" w:hAnsiTheme="minorEastAsia" w:eastAsiaTheme="minorEastAsia" w:cstheme="minorBidi"/>
          <w:sz w:val="24"/>
          <w:szCs w:val="24"/>
          <w:lang w:val="en-US" w:eastAsia="zh-CN" w:bidi="ar-SA"/>
        </w:rPr>
        <w:t xml:space="preserve">视频会议会议室终端摄像头采购(非专门面向中小企业）</w:t>
      </w:r>
      <w:bookmarkStart w:id="24" w:name="_GoBack"/>
      <w:r/>
      <w:bookmarkEnd w:id="24"/>
      <w:r>
        <w:rPr>
          <w:rFonts w:hint="eastAsia" w:asciiTheme="minorEastAsia" w:hAnsiTheme="minorEastAsia"/>
          <w:sz w:val="24"/>
          <w:szCs w:val="24"/>
          <w:highlight w:val="none"/>
        </w:rPr>
        <w:t xml:space="preserve">项目进行</w:t>
      </w:r>
      <w:r>
        <w:rPr>
          <w:rFonts w:hint="eastAsia" w:asciiTheme="minorEastAsia" w:hAnsiTheme="minorEastAsia"/>
          <w:sz w:val="24"/>
          <w:szCs w:val="24"/>
          <w:highlight w:val="none"/>
          <w:lang w:val="en-US" w:eastAsia="zh-CN"/>
        </w:rPr>
        <w:t xml:space="preserve">询价</w:t>
      </w:r>
      <w:r>
        <w:rPr>
          <w:rFonts w:hint="eastAsia" w:asciiTheme="minorEastAsia" w:hAnsiTheme="minorEastAsia"/>
          <w:sz w:val="24"/>
          <w:szCs w:val="24"/>
          <w:highlight w:val="none"/>
        </w:rPr>
        <w:t xml:space="preserve">，欢迎符合条件的供应商</w:t>
      </w:r>
      <w:r>
        <w:rPr>
          <w:rFonts w:hint="eastAsia" w:asciiTheme="minorEastAsia" w:hAnsiTheme="minorEastAsia"/>
          <w:sz w:val="24"/>
          <w:szCs w:val="24"/>
          <w:highlight w:val="none"/>
          <w:lang w:val="en-US" w:eastAsia="zh-CN"/>
        </w:rPr>
        <w:t xml:space="preserve">响应</w:t>
      </w:r>
      <w:r>
        <w:rPr>
          <w:rFonts w:hint="eastAsia" w:asciiTheme="minorEastAsia" w:hAnsiTheme="minorEastAsia"/>
          <w:sz w:val="24"/>
          <w:szCs w:val="24"/>
          <w:highlight w:val="none"/>
        </w:rPr>
        <w:t xml:space="preserve">。</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Arial" w:hAnsi="Arial" w:cs="Arial"/>
                <w:sz w:val="24"/>
                <w:szCs w:val="24"/>
              </w:rPr>
            </w:pPr>
            <w:r>
              <w:rPr>
                <w:rFonts w:hint="eastAsia" w:ascii="Arial" w:hAnsi="Arial" w:eastAsia="Arial" w:cs="Arial"/>
                <w:sz w:val="24"/>
                <w:szCs w:val="24"/>
              </w:rPr>
              <w:t xml:space="preserve">项目概况</w:t>
            </w:r>
            <w:r>
              <w:rPr>
                <w:rFonts w:ascii="Arial" w:hAnsi="Arial" w:cs="Arial"/>
              </w:rPr>
            </w:r>
            <w:r/>
          </w:p>
          <w:p>
            <w:pPr>
              <w:spacing w:line="500" w:lineRule="exact"/>
              <w:rPr>
                <w:rFonts w:ascii="Arial" w:hAnsi="Arial" w:cs="Arial"/>
                <w:b w:val="0"/>
                <w:bCs w:val="0"/>
                <w:sz w:val="24"/>
                <w:szCs w:val="24"/>
                <w:highlight w:val="none"/>
              </w:rPr>
            </w:pPr>
            <w:r>
              <w:rPr>
                <w:rFonts w:hint="eastAsia" w:ascii="Arial" w:hAnsi="Arial" w:eastAsia="Arial" w:cs="Arial" w:eastAsiaTheme="minorEastAsia"/>
                <w:sz w:val="24"/>
                <w:szCs w:val="24"/>
                <w:lang w:val="en-US" w:eastAsia="zh-CN" w:bidi="ar-SA"/>
              </w:rPr>
              <w:t xml:space="preserve">视频会议会议室终端摄像头采购(非专门面向中小企业）</w:t>
            </w:r>
            <w:r>
              <w:rPr>
                <w:rFonts w:hint="eastAsia" w:ascii="Arial" w:hAnsi="Arial" w:eastAsia="Arial" w:cs="Arial"/>
                <w:sz w:val="24"/>
                <w:szCs w:val="24"/>
              </w:rPr>
              <w:t xml:space="preserve">项目的潜在供应商应在</w:t>
            </w:r>
            <w:r>
              <w:rPr>
                <w:rFonts w:hint="eastAsia" w:ascii="Arial" w:hAnsi="Arial" w:eastAsia="Arial" w:cs="Arial"/>
                <w:b w:val="0"/>
                <w:bCs w:val="0"/>
                <w:sz w:val="24"/>
                <w:szCs w:val="24"/>
                <w:u w:val="single"/>
              </w:rPr>
              <w:t xml:space="preserve">江苏政府采购网</w:t>
            </w:r>
            <w:r>
              <w:rPr>
                <w:rFonts w:hint="eastAsia" w:ascii="Arial" w:hAnsi="Arial" w:eastAsia="Arial" w:cs="Arial"/>
                <w:b w:val="0"/>
                <w:bCs w:val="0"/>
                <w:sz w:val="24"/>
                <w:szCs w:val="24"/>
              </w:rPr>
              <w:t xml:space="preserve">自行免费下载</w:t>
            </w:r>
            <w:r>
              <w:rPr>
                <w:rFonts w:hint="eastAsia" w:ascii="Arial" w:hAnsi="Arial" w:eastAsia="Arial" w:cs="Arial"/>
                <w:b w:val="0"/>
                <w:bCs w:val="0"/>
                <w:sz w:val="24"/>
                <w:szCs w:val="24"/>
                <w:lang w:eastAsia="zh-CN"/>
              </w:rPr>
              <w:t xml:space="preserve">询价</w:t>
            </w:r>
            <w:r>
              <w:rPr>
                <w:rFonts w:hint="eastAsia" w:ascii="Arial" w:hAnsi="Arial" w:eastAsia="Arial" w:cs="Arial"/>
                <w:b w:val="0"/>
                <w:bCs w:val="0"/>
                <w:sz w:val="24"/>
                <w:szCs w:val="24"/>
                <w:lang w:eastAsia="zh-CN"/>
              </w:rPr>
              <w:t xml:space="preserve">文件</w:t>
            </w:r>
            <w:r>
              <w:rPr>
                <w:rFonts w:hint="eastAsia" w:ascii="Arial" w:hAnsi="Arial" w:eastAsia="Arial" w:cs="Arial"/>
                <w:b w:val="0"/>
                <w:bCs w:val="0"/>
                <w:sz w:val="24"/>
                <w:szCs w:val="24"/>
              </w:rPr>
              <w:t xml:space="preserve">，并于</w:t>
            </w:r>
            <w:r>
              <w:rPr>
                <w:rFonts w:hint="eastAsia" w:ascii="Arial" w:hAnsi="Arial" w:cs="Arial"/>
                <w:b w:val="0"/>
                <w:bCs w:val="0"/>
                <w:sz w:val="24"/>
                <w:szCs w:val="24"/>
                <w:highlight w:val="none"/>
                <w:u w:val="single"/>
              </w:rPr>
              <w:t xml:space="preserve">202</w:t>
            </w:r>
            <w:r>
              <w:rPr>
                <w:rFonts w:hint="eastAsia" w:ascii="Arial" w:hAnsi="Arial" w:cs="Arial"/>
                <w:b w:val="0"/>
                <w:bCs w:val="0"/>
                <w:sz w:val="24"/>
                <w:szCs w:val="24"/>
                <w:highlight w:val="none"/>
                <w:u w:val="single"/>
                <w:lang w:val="en-US" w:eastAsia="zh-CN"/>
              </w:rPr>
              <w:t xml:space="preserve">6</w:t>
            </w:r>
            <w:r>
              <w:rPr>
                <w:rFonts w:hint="eastAsia" w:ascii="Arial" w:hAnsi="Arial" w:eastAsia="Arial" w:cs="Arial"/>
                <w:b w:val="0"/>
                <w:bCs w:val="0"/>
                <w:sz w:val="24"/>
                <w:szCs w:val="24"/>
                <w:highlight w:val="none"/>
                <w:u w:val="single"/>
              </w:rPr>
              <w:t xml:space="preserve">年8月7日15:00:00</w:t>
            </w:r>
            <w:r>
              <w:rPr>
                <w:rFonts w:hint="eastAsia" w:ascii="Arial" w:hAnsi="Arial" w:eastAsia="Arial" w:cs="Arial"/>
                <w:b w:val="0"/>
                <w:bCs w:val="0"/>
                <w:sz w:val="24"/>
                <w:szCs w:val="24"/>
                <w:highlight w:val="none"/>
                <w:u w:val="single"/>
              </w:rPr>
              <w:t xml:space="preserve">（北京时间）</w:t>
            </w:r>
            <w:r>
              <w:rPr>
                <w:rFonts w:hint="eastAsia" w:ascii="Arial" w:hAnsi="Arial" w:eastAsia="Arial" w:cs="Arial"/>
                <w:b w:val="0"/>
                <w:bCs w:val="0"/>
                <w:sz w:val="24"/>
                <w:szCs w:val="24"/>
                <w:highlight w:val="none"/>
              </w:rPr>
              <w:t xml:space="preserve">前递交（上传）</w:t>
            </w:r>
            <w:r>
              <w:rPr>
                <w:rFonts w:hint="eastAsia" w:ascii="Arial" w:hAnsi="Arial" w:eastAsia="Arial" w:cs="Arial"/>
                <w:b w:val="0"/>
                <w:bCs w:val="0"/>
                <w:sz w:val="24"/>
                <w:szCs w:val="24"/>
                <w:highlight w:val="none"/>
                <w:lang w:eastAsia="zh-CN"/>
              </w:rPr>
              <w:t xml:space="preserve">响应文件</w:t>
            </w:r>
            <w:r>
              <w:rPr>
                <w:rFonts w:hint="eastAsia" w:ascii="Arial" w:hAnsi="Arial" w:eastAsia="Arial" w:cs="Arial"/>
                <w:b w:val="0"/>
                <w:bCs w:val="0"/>
                <w:sz w:val="24"/>
                <w:szCs w:val="24"/>
                <w:highlight w:val="none"/>
              </w:rPr>
              <w:t xml:space="preserve">。</w:t>
            </w:r>
            <w:r>
              <w:rPr>
                <w:rFonts w:ascii="Arial" w:hAnsi="Arial" w:cs="Arial"/>
                <w:b w:val="0"/>
                <w:bCs w:val="0"/>
                <w:highlight w:val="none"/>
              </w:rPr>
            </w:r>
            <w:r/>
          </w:p>
        </w:tc>
      </w:tr>
    </w:tbl>
    <w:p>
      <w:pPr>
        <w:pStyle w:val="85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项目编号：JSZC-320700-JZCG-X2026-0064</w:t>
      </w:r>
      <w:r/>
    </w:p>
    <w:p>
      <w:pPr>
        <w:ind w:firstLine="480"/>
        <w:spacing w:line="500" w:lineRule="exact"/>
        <w:rPr>
          <w:rFonts w:hint="eastAsia"/>
          <w:sz w:val="24"/>
          <w:szCs w:val="24"/>
          <w:highlight w:val="none"/>
        </w:rPr>
      </w:pPr>
      <w:r>
        <w:rPr>
          <w:rFonts w:hint="eastAsia" w:asciiTheme="minorEastAsia" w:hAnsiTheme="minorEastAsia"/>
          <w:sz w:val="24"/>
          <w:szCs w:val="24"/>
        </w:rPr>
        <w:t xml:space="preserve">项目名称：</w:t>
      </w:r>
      <w:r>
        <w:rPr>
          <w:rFonts w:hint="eastAsia"/>
          <w:sz w:val="24"/>
          <w:szCs w:val="24"/>
          <w:highlight w:val="none"/>
        </w:rPr>
        <w:t xml:space="preserve">视频会议会议室终端摄像头采购(非专门面向中小企业）</w:t>
      </w:r>
      <w:r/>
    </w:p>
    <w:p>
      <w:pPr>
        <w:ind w:firstLine="480"/>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rPr>
        <w:t xml:space="preserve">采购方</w:t>
      </w:r>
      <w:r>
        <w:rPr>
          <w:rFonts w:hint="eastAsia" w:asciiTheme="minorEastAsia" w:hAnsiTheme="minorEastAsia"/>
          <w:sz w:val="24"/>
          <w:szCs w:val="24"/>
          <w:highlight w:val="none"/>
        </w:rPr>
        <w:t xml:space="preserve">式：</w:t>
      </w:r>
      <w:r>
        <w:rPr>
          <w:rFonts w:hint="eastAsia" w:asciiTheme="minorEastAsia" w:hAnsiTheme="minorEastAsia"/>
          <w:sz w:val="24"/>
          <w:szCs w:val="24"/>
          <w:highlight w:val="none"/>
          <w:lang w:val="en-US" w:eastAsia="zh-CN"/>
        </w:rPr>
        <w:t xml:space="preserve">询价</w:t>
      </w:r>
      <w:r/>
    </w:p>
    <w:p>
      <w:pPr>
        <w:ind w:firstLine="480"/>
        <w:spacing w:line="500" w:lineRule="exact"/>
        <w:rPr>
          <w:rFonts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预算金额：人民币</w:t>
      </w:r>
      <w:r>
        <w:rPr>
          <w:rFonts w:hint="eastAsia"/>
          <w:sz w:val="24"/>
          <w:szCs w:val="24"/>
          <w:highlight w:val="none"/>
          <w:lang w:val="en-US" w:eastAsia="zh-CN"/>
        </w:rPr>
        <w:t xml:space="preserve">1万</w:t>
      </w:r>
      <w:r>
        <w:rPr>
          <w:rFonts w:hint="eastAsia" w:asciiTheme="minorEastAsia" w:hAnsiTheme="minorEastAsia"/>
          <w:sz w:val="24"/>
          <w:szCs w:val="24"/>
          <w:highlight w:val="none"/>
        </w:rPr>
        <w:t xml:space="preserve">元，</w:t>
      </w:r>
      <w:r>
        <w:rPr>
          <w:rFonts w:hint="eastAsia" w:cs="Times New Roman" w:asciiTheme="minorEastAsia" w:hAnsiTheme="minorEastAsia"/>
          <w:color w:val="000000"/>
          <w:sz w:val="24"/>
          <w:szCs w:val="24"/>
          <w:highlight w:val="none"/>
        </w:rPr>
        <w:t xml:space="preserve">投标报价超过</w:t>
      </w:r>
      <w:r>
        <w:rPr>
          <w:rFonts w:hint="eastAsia" w:cs="Times New Roman" w:asciiTheme="minorEastAsia" w:hAnsiTheme="minorEastAsia"/>
          <w:b/>
          <w:color w:val="000000"/>
          <w:sz w:val="24"/>
          <w:szCs w:val="24"/>
          <w:highlight w:val="none"/>
        </w:rPr>
        <w:t xml:space="preserve">预算金额</w:t>
      </w:r>
      <w:r>
        <w:rPr>
          <w:rFonts w:hint="eastAsia" w:cs="Times New Roman" w:asciiTheme="minorEastAsia" w:hAnsiTheme="minorEastAsia"/>
          <w:color w:val="000000"/>
          <w:sz w:val="24"/>
          <w:szCs w:val="24"/>
          <w:highlight w:val="none"/>
        </w:rPr>
        <w:t xml:space="preserve">的投标无效。</w:t>
      </w:r>
      <w:r/>
    </w:p>
    <w:p>
      <w:pPr>
        <w:ind w:firstLine="480"/>
        <w:jc w:val="left"/>
        <w:spacing w:line="500" w:lineRule="exact"/>
        <w:rPr>
          <w:b/>
          <w:sz w:val="24"/>
          <w:szCs w:val="24"/>
          <w:highlight w:val="none"/>
        </w:rPr>
      </w:pPr>
      <w:r>
        <w:rPr>
          <w:rFonts w:hint="eastAsia" w:asciiTheme="minorEastAsia" w:hAnsiTheme="minorEastAsia"/>
          <w:sz w:val="24"/>
          <w:szCs w:val="24"/>
        </w:rPr>
        <w:t xml:space="preserve">采购需求：</w:t>
      </w:r>
      <w:r>
        <w:rPr>
          <w:rFonts w:hint="eastAsia"/>
          <w:sz w:val="24"/>
          <w:szCs w:val="24"/>
          <w:highlight w:val="none"/>
          <w:lang w:val="en-US" w:eastAsia="zh-CN"/>
        </w:rPr>
        <w:t xml:space="preserve">连云港市交通运输局视频会议系统摄像头已经使用10年，该摄像头部分部件已经老化，存在转动卡顿和无法变焦问题，为保障我局视频会议顺利开展，特采购视频会议摄像头。</w:t>
      </w:r>
      <w:r>
        <w:rPr>
          <w:rFonts w:hint="eastAsia"/>
          <w:b/>
          <w:sz w:val="24"/>
          <w:szCs w:val="24"/>
          <w:highlight w:val="none"/>
        </w:rPr>
        <w:t xml:space="preserve">对本项目资格要求、采购需求等部分的询问、质疑请与采购人联系，由采购人负责答复。</w:t>
      </w:r>
      <w:r>
        <w:rPr>
          <w:b/>
          <w:sz w:val="24"/>
          <w:szCs w:val="24"/>
          <w:highlight w:val="none"/>
        </w:rPr>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rPr>
          <w:rFonts w:hint="eastAsia"/>
          <w:sz w:val="24"/>
          <w:szCs w:val="24"/>
          <w:highlight w:val="none"/>
          <w:lang w:val="en-US" w:eastAsia="zh-CN"/>
        </w:rPr>
        <w:t xml:space="preserve">自合同签订之日起，30个自然日内完成供货和安装调试。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rPr>
          <w:rFonts w:hint="eastAsia"/>
          <w:sz w:val="24"/>
          <w:szCs w:val="24"/>
          <w:highlight w:val="none"/>
        </w:rPr>
        <w:t xml:space="preserve">不接受联合体。</w:t>
      </w:r>
      <w:r/>
    </w:p>
    <w:p>
      <w:pPr>
        <w:pStyle w:val="85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截止时间前一年内至少一个月依法缴纳税收及缴纳社会保障资金的证明材料，</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依法享受缓缴、免缴税收、社会保障资金的提供证明材料）；</w:t>
      </w:r>
      <w:r/>
    </w:p>
    <w:p>
      <w:pPr>
        <w:ind w:firstLine="482"/>
        <w:jc w:val="left"/>
        <w:spacing w:line="500" w:lineRule="exact"/>
        <w:rPr>
          <w:rFonts w:ascii="Arial" w:hAnsi="Arial" w:cs="Arial"/>
          <w:b/>
          <w:bCs/>
          <w:sz w:val="24"/>
          <w:szCs w:val="24"/>
        </w:rPr>
      </w:pPr>
      <w:r>
        <w:rPr>
          <w:rFonts w:hint="eastAsia" w:ascii="Arial" w:hAnsi="Arial" w:eastAsia="Arial" w:cs="Arial"/>
          <w:b/>
          <w:bCs/>
          <w:sz w:val="24"/>
          <w:szCs w:val="24"/>
        </w:rPr>
        <w:t xml:space="preserve">根据连财购〔2023〕4号文件精神，2、3项可以提供《财务状况报告及税收、社会保障资金缴纳情况承诺函》，详见</w:t>
      </w:r>
      <w:r>
        <w:rPr>
          <w:rFonts w:hint="eastAsia" w:ascii="Arial" w:hAnsi="Arial" w:eastAsia="Arial" w:cs="Arial"/>
          <w:b/>
          <w:bCs/>
          <w:sz w:val="24"/>
          <w:szCs w:val="24"/>
          <w:lang w:eastAsia="zh-CN"/>
        </w:rPr>
        <w:t xml:space="preserve">响应文件</w:t>
      </w:r>
      <w:r>
        <w:rPr>
          <w:rFonts w:hint="eastAsia" w:ascii="Arial" w:hAnsi="Arial" w:eastAsia="Arial" w:cs="Arial"/>
          <w:b/>
          <w:bCs/>
          <w:sz w:val="24"/>
          <w:szCs w:val="24"/>
        </w:rPr>
        <w:t xml:space="preserve">格式。</w:t>
      </w:r>
      <w:r>
        <w:rPr>
          <w:rFonts w:ascii="Arial" w:hAnsi="Arial" w:cs="Arial"/>
          <w:b/>
          <w:bCs/>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5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w:t>
      </w:r>
      <w:r>
        <w:rPr>
          <w:rFonts w:hint="eastAsia" w:asciiTheme="minorEastAsia" w:hAnsiTheme="minorEastAsia" w:eastAsiaTheme="minorEastAsia" w:cstheme="minorBidi"/>
          <w:bCs w:val="0"/>
          <w:szCs w:val="22"/>
          <w:lang w:val="en-US" w:eastAsia="zh-CN"/>
        </w:rPr>
        <w:t xml:space="preserve">采购</w:t>
      </w:r>
      <w:r>
        <w:rPr>
          <w:rFonts w:hint="eastAsia" w:asciiTheme="minorEastAsia" w:hAnsiTheme="minorEastAsia" w:eastAsiaTheme="minorEastAsia" w:cstheme="minorBidi"/>
          <w:bCs w:val="0"/>
          <w:szCs w:val="22"/>
        </w:rPr>
        <w:t xml:space="preserve">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w:t>
      </w:r>
      <w:r>
        <w:rPr>
          <w:rFonts w:hint="eastAsia" w:asciiTheme="minorEastAsia" w:hAnsiTheme="minorEastAsia"/>
          <w:sz w:val="24"/>
          <w:szCs w:val="24"/>
          <w:highlight w:val="none"/>
          <w:lang w:val="en-US" w:eastAsia="zh-CN"/>
        </w:rPr>
        <w:t xml:space="preserve">采购</w:t>
      </w:r>
      <w:r>
        <w:rPr>
          <w:rFonts w:hint="eastAsia" w:asciiTheme="minorEastAsia" w:hAnsiTheme="minorEastAsia"/>
          <w:sz w:val="24"/>
          <w:szCs w:val="24"/>
          <w:highlight w:val="none"/>
        </w:rPr>
        <w:t xml:space="preserve">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年8月4日（北京时间）</w:t>
      </w:r>
      <w:r>
        <w:rPr>
          <w:highlight w:val="none"/>
        </w:rPr>
      </w:r>
      <w:r/>
    </w:p>
    <w:p>
      <w:pPr>
        <w:ind w:firstLine="480"/>
        <w:jc w:val="left"/>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地点：在“江苏政府采购网”自行免费下载</w:t>
      </w:r>
      <w:r>
        <w:rPr>
          <w:rFonts w:hint="eastAsia" w:asciiTheme="minorEastAsia" w:hAnsiTheme="minorEastAsia"/>
          <w:sz w:val="24"/>
          <w:szCs w:val="24"/>
          <w:lang w:eastAsia="zh-CN"/>
        </w:rPr>
        <w:t xml:space="preserve">采购文件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w:t>
      </w:r>
      <w:r>
        <w:rPr>
          <w:rFonts w:hint="eastAsia" w:ascii="黑体" w:hAnsi="黑体" w:eastAsia="黑体"/>
          <w:b w:val="0"/>
        </w:rPr>
        <w:t xml:space="preserve">提交响应文件</w:t>
      </w:r>
      <w:r>
        <w:rPr>
          <w:rFonts w:hint="eastAsia" w:asciiTheme="minorEastAsia" w:hAnsiTheme="minorEastAsia" w:eastAsiaTheme="minorEastAsia" w:cstheme="minorBidi"/>
          <w:bCs w:val="0"/>
          <w:szCs w:val="22"/>
        </w:rPr>
        <w:t xml:space="preserve">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w:t>
      </w:r>
      <w:r>
        <w:rPr>
          <w:rFonts w:hint="eastAsia" w:asciiTheme="minorEastAsia" w:hAnsiTheme="minorEastAsia"/>
          <w:sz w:val="24"/>
          <w:szCs w:val="24"/>
          <w:highlight w:val="none"/>
          <w:lang w:eastAsia="zh-CN"/>
        </w:rPr>
        <w:t xml:space="preserve">响应文件</w:t>
      </w:r>
      <w:r>
        <w:rPr>
          <w:rFonts w:hint="eastAsia" w:asciiTheme="minorEastAsia" w:hAnsiTheme="minorEastAsia"/>
          <w:sz w:val="24"/>
          <w:szCs w:val="24"/>
          <w:highlight w:val="none"/>
        </w:rPr>
        <w:t xml:space="preserve">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年8月7日15:00:00（北京时间）</w:t>
      </w:r>
      <w:r>
        <w:rPr>
          <w:highlight w:val="none"/>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年8月7日15:00:00（北京时间）</w:t>
      </w:r>
      <w:r>
        <w:rPr>
          <w:highlight w:val="none"/>
        </w:rPr>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个工作日。</w:t>
      </w:r>
      <w:r/>
    </w:p>
    <w:p>
      <w:pPr>
        <w:pStyle w:val="85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w:t>
      </w:r>
      <w:r>
        <w:rPr>
          <w:rFonts w:hint="eastAsia" w:asciiTheme="minorEastAsia" w:hAnsiTheme="minorEastAsia"/>
          <w:sz w:val="24"/>
          <w:szCs w:val="24"/>
          <w:lang w:val="en-US" w:eastAsia="zh-CN"/>
        </w:rPr>
        <w:t xml:space="preserve">询价</w:t>
      </w:r>
      <w:r>
        <w:rPr>
          <w:rFonts w:hint="eastAsia" w:asciiTheme="minorEastAsia" w:hAnsiTheme="minorEastAsia"/>
          <w:sz w:val="24"/>
          <w:szCs w:val="24"/>
        </w:rPr>
        <w:t xml:space="preserve">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w:t>
      </w: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文件中斜体且有下划线部分为实质性要求和条件，</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w:t>
      </w:r>
      <w:r>
        <w:rPr>
          <w:rFonts w:hint="eastAsia" w:asciiTheme="minorEastAsia" w:hAnsiTheme="minorEastAsia"/>
          <w:sz w:val="24"/>
          <w:szCs w:val="24"/>
          <w:lang w:eastAsia="zh-CN"/>
        </w:rPr>
        <w:t xml:space="preserve">采购文件</w:t>
      </w:r>
      <w:r>
        <w:rPr>
          <w:rFonts w:hint="eastAsia" w:asciiTheme="minorEastAsia" w:hAnsiTheme="minorEastAsia"/>
          <w:sz w:val="24"/>
          <w:szCs w:val="24"/>
        </w:rPr>
        <w:t xml:space="preserve">进行修改、补充或者变更，其内容作为</w:t>
      </w: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文件的重要组成部分，请各</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关注江苏政府采购网。若因</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自身原因未及时关注本项目有关修改、补充或者变更信息，导致</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按照《操作手册》要求获取</w:t>
      </w:r>
      <w:r>
        <w:rPr>
          <w:rFonts w:hint="eastAsia" w:asciiTheme="minorEastAsia" w:hAnsiTheme="minorEastAsia"/>
          <w:sz w:val="24"/>
          <w:szCs w:val="24"/>
          <w:lang w:eastAsia="zh-CN"/>
        </w:rPr>
        <w:t xml:space="preserve">采购文件</w:t>
      </w:r>
      <w:r>
        <w:rPr>
          <w:rFonts w:hint="eastAsia" w:asciiTheme="minorEastAsia" w:hAnsiTheme="minorEastAsia"/>
          <w:sz w:val="24"/>
          <w:szCs w:val="24"/>
        </w:rPr>
        <w:t xml:space="preserve">，制作、递交（上传）电子</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，参加开标，澄清、说明或者补正。因</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未按要求操作原因导致电子</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被拒绝、造成无效响应的，</w:t>
      </w:r>
      <w:r>
        <w:rPr>
          <w:rFonts w:hint="eastAsia" w:cs="Times New Roman" w:asciiTheme="minorEastAsia" w:hAnsiTheme="minorEastAsia"/>
          <w:sz w:val="24"/>
          <w:szCs w:val="24"/>
        </w:rPr>
        <w:t xml:space="preserve">自行承担一切损失。</w:t>
      </w:r>
      <w:r/>
    </w:p>
    <w:p>
      <w:pPr>
        <w:pStyle w:val="858"/>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七、对本次</w:t>
      </w:r>
      <w:r>
        <w:rPr>
          <w:rFonts w:hint="eastAsia" w:ascii="宋体" w:hAnsi="宋体" w:eastAsia="宋体" w:cs="宋体"/>
          <w:sz w:val="32"/>
          <w:szCs w:val="32"/>
        </w:rPr>
        <w:t xml:space="preserve">采购</w:t>
      </w:r>
      <w:r>
        <w:rPr>
          <w:rFonts w:hint="eastAsia" w:asciiTheme="minorEastAsia" w:hAnsiTheme="minorEastAsia" w:eastAsiaTheme="minorEastAsia" w:cstheme="minorBidi"/>
          <w:bCs w:val="0"/>
          <w:szCs w:val="22"/>
          <w:highlight w:val="none"/>
        </w:rPr>
        <w:t xml:space="preserve">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名    称：</w:t>
      </w:r>
      <w:r>
        <w:rPr>
          <w:rFonts w:hint="eastAsia"/>
          <w:sz w:val="24"/>
          <w:szCs w:val="24"/>
          <w:highlight w:val="none"/>
          <w:lang w:val="en-US" w:eastAsia="zh-CN"/>
        </w:rPr>
        <w:t xml:space="preserve">连云港市交通运输局</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hint="eastAsia"/>
          <w:sz w:val="24"/>
          <w:szCs w:val="24"/>
          <w:highlight w:val="none"/>
          <w:lang w:val="en-US" w:eastAsia="zh-CN"/>
        </w:rPr>
        <w:t xml:space="preserve">连云港市海州区海连东路15号</w:t>
      </w:r>
      <w:r/>
    </w:p>
    <w:p>
      <w:pPr>
        <w:ind w:firstLine="480"/>
        <w:spacing w:line="500" w:lineRule="exact"/>
        <w:rPr>
          <w:rFonts w:ascii="Arial" w:hAnsi="Arial" w:cs="Arial"/>
          <w:sz w:val="24"/>
          <w:szCs w:val="24"/>
          <w:highlight w:val="none"/>
        </w:rPr>
      </w:pPr>
      <w:r>
        <w:rPr>
          <w:rFonts w:hint="eastAsia" w:ascii="Arial" w:hAnsi="Arial" w:eastAsia="Arial" w:cs="Arial"/>
          <w:sz w:val="24"/>
          <w:szCs w:val="24"/>
          <w:highlight w:val="none"/>
        </w:rPr>
        <w:t xml:space="preserve">联系方式：</w:t>
      </w:r>
      <w:r>
        <w:rPr>
          <w:rFonts w:hint="eastAsia" w:ascii="Arial" w:hAnsi="Arial" w:cs="Arial"/>
          <w:sz w:val="24"/>
          <w:szCs w:val="24"/>
          <w:highlight w:val="none"/>
          <w:lang w:val="en-US" w:eastAsia="zh-CN"/>
        </w:rPr>
        <w:t xml:space="preserve">0518-85817197</w:t>
      </w:r>
      <w:r>
        <w:rPr>
          <w:rFonts w:ascii="Arial" w:hAnsi="Arial" w:cs="Arial"/>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spacing w:line="500" w:lineRule="exact"/>
        <w:rPr>
          <w:rFonts w:hint="default" w:ascii="Arial" w:hAnsi="Arial" w:cs="Arial"/>
          <w:sz w:val="24"/>
          <w:szCs w:val="24"/>
          <w:highlight w:val="none"/>
        </w:rPr>
      </w:pPr>
      <w:r>
        <w:rPr>
          <w:rFonts w:hint="eastAsia" w:ascii="Arial" w:hAnsi="Arial" w:eastAsia="Arial" w:cs="Arial"/>
          <w:sz w:val="24"/>
          <w:szCs w:val="24"/>
          <w:highlight w:val="none"/>
        </w:rPr>
        <w:t xml:space="preserve">联系方式：</w:t>
      </w:r>
      <w:r>
        <w:rPr>
          <w:rFonts w:hint="eastAsia" w:ascii="Arial" w:hAnsi="Arial" w:eastAsia="Arial" w:cs="Arial"/>
          <w:sz w:val="24"/>
          <w:szCs w:val="24"/>
          <w:highlight w:val="none"/>
          <w:lang w:val="en-US" w:eastAsia="zh-CN"/>
        </w:rPr>
        <w:t xml:space="preserve">王工</w:t>
      </w:r>
      <w:r>
        <w:rPr>
          <w:rFonts w:hint="eastAsia" w:ascii="Arial" w:hAnsi="Arial" w:cs="Arial"/>
          <w:sz w:val="24"/>
          <w:szCs w:val="24"/>
          <w:highlight w:val="none"/>
        </w:rPr>
        <w:t xml:space="preserve"> </w:t>
      </w:r>
      <w:r>
        <w:rPr>
          <w:rFonts w:ascii="Arial" w:hAnsi="Arial" w:cs="Arial"/>
          <w:sz w:val="24"/>
          <w:szCs w:val="24"/>
          <w:highlight w:val="none"/>
        </w:rPr>
        <w:t xml:space="preserve">  0518-8586</w:t>
      </w:r>
      <w:r>
        <w:rPr>
          <w:rFonts w:hint="eastAsia" w:ascii="Arial" w:hAnsi="Arial" w:cs="Arial"/>
          <w:sz w:val="24"/>
          <w:szCs w:val="24"/>
          <w:highlight w:val="none"/>
          <w:lang w:val="en-US" w:eastAsia="zh-CN"/>
        </w:rPr>
        <w:t xml:space="preserve">2316</w:t>
      </w:r>
      <w:r>
        <w:rPr>
          <w:rFonts w:ascii="Arial" w:hAnsi="Arial" w:cs="Arial"/>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sz w:val="24"/>
          <w:szCs w:val="24"/>
          <w:highlight w:val="none"/>
          <w:lang w:val="en-US" w:eastAsia="zh-CN"/>
        </w:rPr>
        <w:t xml:space="preserve">苗工</w:t>
      </w:r>
      <w:r/>
    </w:p>
    <w:p>
      <w:pPr>
        <w:ind w:firstLine="480"/>
        <w:jc w:val="left"/>
        <w:spacing w:line="500" w:lineRule="exact"/>
        <w:rPr>
          <w:rFonts w:hint="default" w:ascii="Arial" w:hAnsi="Arial" w:cs="Arial"/>
          <w:b/>
          <w:highlight w:val="none"/>
        </w:rPr>
      </w:pPr>
      <w:r>
        <w:rPr>
          <w:rFonts w:hint="eastAsia" w:ascii="Arial" w:hAnsi="Arial" w:eastAsia="Arial" w:cs="Arial"/>
          <w:sz w:val="24"/>
          <w:szCs w:val="24"/>
          <w:highlight w:val="none"/>
        </w:rPr>
        <w:t xml:space="preserve">电      话：</w:t>
      </w:r>
      <w:r>
        <w:rPr>
          <w:rFonts w:hint="eastAsia" w:ascii="Arial" w:hAnsi="Arial" w:cs="Arial"/>
          <w:sz w:val="24"/>
          <w:szCs w:val="24"/>
          <w:highlight w:val="none"/>
          <w:lang w:val="en-US" w:eastAsia="zh-CN"/>
        </w:rPr>
        <w:t xml:space="preserve">0518-85817197</w:t>
      </w:r>
      <w:r>
        <w:rPr>
          <w:rFonts w:ascii="Arial" w:hAnsi="Arial" w:cs="Arial"/>
        </w:rPr>
      </w:r>
      <w:r/>
    </w:p>
    <w:p>
      <w:pPr>
        <w:ind w:firstLine="480"/>
        <w:spacing w:line="500" w:lineRule="exact"/>
        <w:rPr>
          <w:rFonts w:asciiTheme="minorEastAsia" w:hAnsiTheme="minorEastAsia"/>
          <w:sz w:val="24"/>
          <w:szCs w:val="24"/>
          <w:highlight w:val="yellow"/>
        </w:rPr>
      </w:pPr>
      <w:r>
        <w:rPr>
          <w:rFonts w:asciiTheme="minorEastAsia" w:hAnsiTheme="minorEastAsia"/>
          <w:sz w:val="24"/>
          <w:szCs w:val="24"/>
          <w:highlight w:val="yellow"/>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857"/>
        <w:jc w:val="center"/>
        <w:spacing w:line="360" w:lineRule="auto"/>
        <w:rPr>
          <w:rFonts w:ascii="黑体" w:hAnsi="黑体" w:eastAsia="黑体"/>
          <w:b w:val="0"/>
        </w:rPr>
      </w:pPr>
      <w:r/>
      <w:bookmarkStart w:id="1" w:name="_Toc28837"/>
      <w:r>
        <w:rPr>
          <w:rFonts w:hint="eastAsia" w:ascii="黑体" w:hAnsi="黑体" w:eastAsia="黑体"/>
          <w:b w:val="0"/>
        </w:rPr>
        <w:t xml:space="preserve">第二章  </w:t>
      </w:r>
      <w:r>
        <w:rPr>
          <w:rFonts w:hint="eastAsia" w:ascii="黑体" w:hAnsi="黑体" w:eastAsia="黑体"/>
          <w:b w:val="0"/>
          <w:lang w:eastAsia="zh-CN"/>
        </w:rPr>
        <w:t xml:space="preserve">供应商</w:t>
      </w:r>
      <w:r>
        <w:rPr>
          <w:rFonts w:hint="eastAsia" w:ascii="黑体" w:hAnsi="黑体" w:eastAsia="黑体"/>
          <w:b w:val="0"/>
        </w:rPr>
        <w:t xml:space="preserve">须知</w:t>
      </w:r>
      <w:bookmarkEnd w:id="1"/>
      <w:r/>
      <w:r/>
    </w:p>
    <w:p>
      <w:pPr>
        <w:pStyle w:val="85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采购</w:t>
      </w:r>
      <w:r>
        <w:rPr>
          <w:rFonts w:hint="eastAsia" w:ascii="宋体" w:hAnsi="宋体" w:eastAsia="宋体" w:cs="宋体"/>
          <w:b/>
          <w:sz w:val="24"/>
          <w:szCs w:val="24"/>
        </w:rPr>
        <w:t xml:space="preserve">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w:t>
      </w:r>
      <w:r>
        <w:rPr>
          <w:rFonts w:hint="eastAsia"/>
          <w:sz w:val="24"/>
          <w:szCs w:val="24"/>
        </w:rPr>
        <w:t xml:space="preserve">政府采购活动</w:t>
      </w:r>
      <w:r>
        <w:rPr>
          <w:rFonts w:hint="eastAsia" w:ascii="宋体" w:hAnsi="宋体" w:eastAsia="宋体" w:cs="宋体"/>
          <w:sz w:val="24"/>
          <w:szCs w:val="24"/>
        </w:rPr>
        <w:t xml:space="preserve">采取</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方式，本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仅适用于</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公告中所述项目。</w:t>
      </w:r>
      <w:r/>
    </w:p>
    <w:p>
      <w:pPr>
        <w:ind w:firstLine="482"/>
        <w:jc w:val="both"/>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2.合格的</w:t>
      </w:r>
      <w:r>
        <w:rPr>
          <w:rFonts w:hint="eastAsia" w:ascii="宋体" w:hAnsi="宋体" w:eastAsia="宋体" w:cs="宋体"/>
          <w:b/>
          <w:sz w:val="24"/>
          <w:szCs w:val="24"/>
          <w:lang w:eastAsia="zh-CN"/>
        </w:rPr>
        <w:t xml:space="preserve">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w:t>
      </w:r>
      <w:r>
        <w:rPr>
          <w:rFonts w:hint="eastAsia" w:ascii="宋体" w:hAnsi="宋体" w:eastAsia="宋体" w:cs="宋体"/>
          <w:b/>
          <w:sz w:val="24"/>
          <w:szCs w:val="24"/>
          <w:lang w:val="en-US" w:eastAsia="zh-CN"/>
        </w:rPr>
        <w:t xml:space="preserve">询价</w:t>
      </w:r>
      <w:r>
        <w:rPr>
          <w:rFonts w:hint="eastAsia" w:ascii="宋体" w:hAnsi="宋体" w:eastAsia="宋体" w:cs="宋体"/>
          <w:b/>
          <w:sz w:val="24"/>
          <w:szCs w:val="24"/>
        </w:rPr>
        <w:t xml:space="preserve">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应自行承担所有与参加</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有关的费用，无论</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一旦参加本项目采购活动，即被认为接受了本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的规定和约束。</w:t>
      </w:r>
      <w:r/>
    </w:p>
    <w:p>
      <w:pPr>
        <w:pStyle w:val="858"/>
        <w:jc w:val="both"/>
        <w:pageBreakBefore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rPr>
        <w:t xml:space="preserve">二、</w:t>
      </w:r>
      <w:r>
        <w:rPr>
          <w:rFonts w:hint="eastAsia" w:ascii="宋体" w:hAnsi="宋体" w:eastAsia="宋体" w:cs="宋体"/>
          <w:bCs w:val="0"/>
          <w:sz w:val="24"/>
          <w:szCs w:val="24"/>
          <w:lang w:eastAsia="zh-CN"/>
        </w:rPr>
        <w:t xml:space="preserve">询价</w:t>
      </w:r>
      <w:r>
        <w:rPr>
          <w:rFonts w:hint="eastAsia" w:ascii="宋体" w:hAnsi="宋体" w:eastAsia="宋体" w:cs="宋体"/>
          <w:bCs w:val="0"/>
          <w:sz w:val="24"/>
          <w:szCs w:val="24"/>
          <w:lang w:eastAsia="zh-CN"/>
        </w:rPr>
        <w:t xml:space="preserve">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w:t>
      </w:r>
      <w:r>
        <w:rPr>
          <w:rFonts w:hint="eastAsia" w:ascii="宋体" w:hAnsi="宋体" w:eastAsia="宋体" w:cs="宋体"/>
          <w:b/>
          <w:sz w:val="24"/>
          <w:szCs w:val="24"/>
          <w:lang w:eastAsia="zh-CN"/>
        </w:rPr>
        <w:t xml:space="preserve">询价</w:t>
      </w:r>
      <w:r>
        <w:rPr>
          <w:rFonts w:hint="eastAsia" w:ascii="宋体" w:hAnsi="宋体" w:eastAsia="宋体" w:cs="宋体"/>
          <w:b/>
          <w:sz w:val="24"/>
          <w:szCs w:val="24"/>
          <w:lang w:eastAsia="zh-CN"/>
        </w:rPr>
        <w:t xml:space="preserve">文件</w:t>
      </w:r>
      <w:r>
        <w:rPr>
          <w:rFonts w:hint="eastAsia" w:ascii="宋体" w:hAnsi="宋体" w:eastAsia="宋体" w:cs="宋体"/>
          <w:b/>
          <w:sz w:val="24"/>
          <w:szCs w:val="24"/>
        </w:rPr>
        <w:t xml:space="preserve">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w:t>
      </w:r>
      <w:r>
        <w:rPr>
          <w:rFonts w:hint="eastAsia" w:ascii="宋体" w:hAnsi="宋体" w:eastAsia="宋体" w:cs="宋体"/>
          <w:b/>
          <w:sz w:val="24"/>
          <w:szCs w:val="24"/>
          <w:lang w:eastAsia="zh-CN"/>
        </w:rPr>
        <w:t xml:space="preserve">询价</w:t>
      </w:r>
      <w:r>
        <w:rPr>
          <w:rFonts w:hint="eastAsia" w:ascii="宋体" w:hAnsi="宋体" w:eastAsia="宋体" w:cs="宋体"/>
          <w:b/>
          <w:sz w:val="24"/>
          <w:szCs w:val="24"/>
          <w:lang w:eastAsia="zh-CN"/>
        </w:rPr>
        <w:t xml:space="preserve">文件</w:t>
      </w:r>
      <w:r>
        <w:rPr>
          <w:rFonts w:hint="eastAsia" w:ascii="宋体" w:hAnsi="宋体" w:eastAsia="宋体" w:cs="宋体"/>
          <w:b/>
          <w:sz w:val="24"/>
          <w:szCs w:val="24"/>
        </w:rPr>
        <w:t xml:space="preserve">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进行澄清的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sz w:val="24"/>
          <w:szCs w:val="24"/>
        </w:rPr>
        <w:t xml:space="preserve">应在提交响应文件截止时间3个工作日前</w:t>
      </w:r>
      <w:r>
        <w:rPr>
          <w:rFonts w:hint="eastAsia" w:ascii="宋体" w:hAnsi="宋体" w:eastAsia="宋体" w:cs="宋体"/>
          <w:sz w:val="24"/>
          <w:szCs w:val="24"/>
        </w:rPr>
        <w:t xml:space="preserve">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w:t>
      </w:r>
      <w:r>
        <w:rPr>
          <w:rFonts w:hint="eastAsia" w:ascii="宋体" w:hAnsi="宋体" w:eastAsia="宋体" w:cs="宋体"/>
          <w:b/>
          <w:sz w:val="24"/>
          <w:szCs w:val="24"/>
          <w:lang w:eastAsia="zh-CN"/>
        </w:rPr>
        <w:t xml:space="preserve">询价</w:t>
      </w:r>
      <w:r>
        <w:rPr>
          <w:rFonts w:hint="eastAsia" w:ascii="宋体" w:hAnsi="宋体" w:eastAsia="宋体" w:cs="宋体"/>
          <w:b/>
          <w:sz w:val="24"/>
          <w:szCs w:val="24"/>
          <w:lang w:eastAsia="zh-CN"/>
        </w:rPr>
        <w:t xml:space="preserve">文件</w:t>
      </w:r>
      <w:r>
        <w:rPr>
          <w:rFonts w:hint="eastAsia" w:ascii="宋体" w:hAnsi="宋体" w:eastAsia="宋体" w:cs="宋体"/>
          <w:b/>
          <w:sz w:val="24"/>
          <w:szCs w:val="24"/>
        </w:rPr>
        <w:t xml:space="preserve">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w:t>
      </w:r>
      <w:r>
        <w:rPr>
          <w:rFonts w:hint="eastAsia"/>
          <w:sz w:val="24"/>
          <w:szCs w:val="24"/>
        </w:rPr>
        <w:t xml:space="preserve">响应文件提交截止时间前</w:t>
      </w:r>
      <w:r>
        <w:rPr>
          <w:rFonts w:hint="eastAsia" w:ascii="宋体" w:hAnsi="宋体" w:eastAsia="宋体" w:cs="宋体"/>
          <w:sz w:val="24"/>
          <w:szCs w:val="24"/>
        </w:rPr>
        <w:t xml:space="preserve">，交易中心可以对</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进行修改。</w:t>
      </w:r>
      <w:r/>
    </w:p>
    <w:p>
      <w:pPr>
        <w:ind w:firstLine="480"/>
        <w:jc w:val="both"/>
        <w:pageBreakBefore w:val="0"/>
        <w:spacing w:line="500" w:lineRule="exact"/>
        <w:rPr>
          <w:rFonts w:hint="eastAsia"/>
          <w:sz w:val="24"/>
          <w:szCs w:val="24"/>
        </w:rPr>
      </w:pPr>
      <w:r>
        <w:rPr>
          <w:rFonts w:hint="eastAsia" w:ascii="宋体" w:hAnsi="宋体" w:eastAsia="宋体" w:cs="宋体"/>
          <w:sz w:val="24"/>
          <w:szCs w:val="24"/>
        </w:rPr>
        <w:t xml:space="preserve">8.2 </w:t>
      </w:r>
      <w:r>
        <w:rPr>
          <w:rFonts w:hint="eastAsia"/>
          <w:sz w:val="24"/>
          <w:szCs w:val="24"/>
        </w:rPr>
        <w:t xml:space="preserve">采购人和交易中心有权按照法定的要求推迟提交响应文件截止时间和开启时间。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的修改将在江苏政府采购网公布，补充文件将作为</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的组成部分，并对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具有约束力。</w:t>
      </w:r>
      <w:r/>
    </w:p>
    <w:p>
      <w:pPr>
        <w:pStyle w:val="85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w:t>
      </w:r>
      <w:r>
        <w:rPr>
          <w:rFonts w:hint="eastAsia" w:ascii="宋体" w:hAnsi="宋体" w:eastAsia="宋体" w:cs="宋体"/>
          <w:bCs w:val="0"/>
          <w:sz w:val="24"/>
          <w:szCs w:val="24"/>
          <w:lang w:eastAsia="zh-CN"/>
        </w:rPr>
        <w:t xml:space="preserve">响应文件</w:t>
      </w:r>
      <w:r>
        <w:rPr>
          <w:rFonts w:hint="eastAsia" w:ascii="宋体" w:hAnsi="宋体" w:eastAsia="宋体" w:cs="宋体"/>
          <w:bCs w:val="0"/>
          <w:sz w:val="24"/>
          <w:szCs w:val="24"/>
        </w:rPr>
        <w:t xml:space="preserve">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应当仔细阅读</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中所有的事项、格式、条款和规范等要求，在完全了解</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内容、技术性能要求和商务条件后，按照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的要求编制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应当对</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提出的实质性要求和条件作出响应是指</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必须对</w:t>
      </w:r>
      <w:r>
        <w:rPr>
          <w:rFonts w:hint="eastAsia" w:ascii="宋体" w:hAnsi="宋体" w:eastAsia="宋体" w:cs="宋体"/>
          <w:sz w:val="24"/>
          <w:szCs w:val="24"/>
          <w:lang w:eastAsia="zh-CN"/>
        </w:rPr>
        <w:t xml:space="preserve">询价</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中标明实质性要求和条件的技术参数及性能配置、数量、价格、售后服务、合同主要条款及其它要求等内容逐条作出满足原要求和条件的响应。</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以及</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与采购人和交易中心就有关</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的所有来往通知、函件和文件均应使用简体中文。必要时专用术语应附有中文解释。</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提交的支持资料和已印制的文献可以用外文，但相应内容应附有中文翻译本，在解释</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时以中文翻译本为准。未附中文翻译本或翻译本中文内容明显与外文内容不一致的，其不利后果由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编写的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应包括资格证明文件、符合性证明文件、分项报价表、技术要求响应及偏离表、商务要求响应及偏离表、其他证明文件、</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函等部分。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制作工具中格式和内容与江苏政府采购网发布的</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不一致，请以江苏政府采购网发布的</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，混乱的编排导致</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被误读或</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查找不到有效文件是</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及投标标的符合</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要求提交证明文件，证明其及</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标的符合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委托代理时应当提交授权委托书，请按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报价指货物（标的）的报价和标准附件、备品备件、专用工具、运输、装卸、验收合格所需的各种费用及必要的保险费用和各项税金等所有费用的总和。</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报价为现场交货价，</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规定格式填报分项报价表。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货币。</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中的单价和总价无特殊规定的采用人民币报价，以元为单位标注。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要求提供所投标的的主要组成部分、功能设计、实现思路及关键技术等。</w:t>
      </w:r>
      <w:r/>
    </w:p>
    <w:p>
      <w:pPr>
        <w:pStyle w:val="859"/>
        <w:ind w:firstLine="482"/>
        <w:jc w:val="left"/>
        <w:spacing w:before="0" w:after="0" w:line="360" w:lineRule="auto"/>
        <w:rPr>
          <w:sz w:val="28"/>
          <w:szCs w:val="28"/>
        </w:rPr>
      </w:pPr>
      <w:r>
        <w:rPr>
          <w:rFonts w:hint="eastAsia" w:ascii="宋体" w:hAnsi="宋体" w:eastAsia="宋体" w:cs="宋体"/>
          <w:b/>
          <w:sz w:val="24"/>
          <w:szCs w:val="24"/>
        </w:rPr>
        <w:t xml:space="preserve">1</w:t>
      </w:r>
      <w:r>
        <w:rPr>
          <w:rFonts w:hint="eastAsia"/>
          <w:sz w:val="28"/>
          <w:szCs w:val="28"/>
        </w:rPr>
        <w:t xml:space="preserve">6、</w:t>
      </w:r>
      <w:r>
        <w:rPr>
          <w:rFonts w:hint="eastAsia"/>
          <w:sz w:val="28"/>
          <w:szCs w:val="28"/>
          <w:lang w:val="en-US" w:eastAsia="zh-CN"/>
        </w:rPr>
        <w:t xml:space="preserve">询价</w:t>
      </w:r>
      <w:r>
        <w:rPr>
          <w:rFonts w:hint="eastAsia"/>
          <w:sz w:val="28"/>
          <w:szCs w:val="28"/>
        </w:rPr>
        <w:t xml:space="preserve">响应函</w:t>
      </w:r>
      <w:r/>
    </w:p>
    <w:p>
      <w:pPr>
        <w:ind w:firstLine="480"/>
        <w:jc w:val="left"/>
        <w:spacing w:line="500" w:lineRule="exact"/>
        <w:rPr>
          <w:sz w:val="24"/>
          <w:szCs w:val="24"/>
        </w:rPr>
      </w:pPr>
      <w:r>
        <w:rPr>
          <w:rFonts w:hint="eastAsia"/>
          <w:sz w:val="24"/>
          <w:szCs w:val="24"/>
        </w:rPr>
        <w:t xml:space="preserve">16.1 供应商应按照</w:t>
      </w:r>
      <w:r>
        <w:rPr>
          <w:rFonts w:hint="eastAsia"/>
          <w:sz w:val="24"/>
          <w:szCs w:val="24"/>
          <w:lang w:val="en-US" w:eastAsia="zh-CN"/>
        </w:rPr>
        <w:t xml:space="preserve">询价</w:t>
      </w:r>
      <w:r>
        <w:rPr>
          <w:rFonts w:hint="eastAsia"/>
          <w:sz w:val="24"/>
          <w:szCs w:val="24"/>
        </w:rPr>
        <w:t xml:space="preserve">文件提供的格式完整、正确填写询价响应函。</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w:t>
      </w:r>
      <w:r>
        <w:rPr>
          <w:rFonts w:hint="eastAsia" w:ascii="宋体" w:hAnsi="宋体" w:eastAsia="宋体" w:cs="宋体"/>
          <w:b/>
          <w:sz w:val="24"/>
          <w:szCs w:val="24"/>
          <w:lang w:val="en-US" w:eastAsia="zh-CN"/>
        </w:rPr>
        <w:t xml:space="preserve">询价</w:t>
      </w:r>
      <w:r>
        <w:rPr>
          <w:rFonts w:hint="eastAsia" w:ascii="宋体" w:hAnsi="宋体" w:eastAsia="宋体" w:cs="宋体"/>
          <w:b/>
          <w:sz w:val="24"/>
          <w:szCs w:val="24"/>
        </w:rPr>
        <w:t xml:space="preserve">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有效期为交易中心规定的开标之日后六十（60）天。</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有效期比规定短的将被视为未实质性响应</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有效期满之前可向</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提出延长有效期的要求。这种要求与答复均应采用书面形式。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可以拒绝这一要求而放弃，同意延长</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既不能要求也不允许修改其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。受</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有效期约束的所有权利与义务均延长至新的有效期。</w:t>
      </w:r>
      <w:r/>
    </w:p>
    <w:p>
      <w:pPr>
        <w:pStyle w:val="85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w:t>
      </w:r>
      <w:r>
        <w:rPr>
          <w:rFonts w:hint="eastAsia" w:ascii="宋体" w:hAnsi="宋体" w:eastAsia="宋体" w:cs="宋体"/>
          <w:bCs w:val="0"/>
          <w:sz w:val="24"/>
          <w:szCs w:val="24"/>
          <w:lang w:eastAsia="zh-CN"/>
        </w:rPr>
        <w:t xml:space="preserve">响应文件</w:t>
      </w:r>
      <w:r>
        <w:rPr>
          <w:rFonts w:hint="eastAsia" w:ascii="宋体" w:hAnsi="宋体" w:eastAsia="宋体" w:cs="宋体"/>
          <w:bCs w:val="0"/>
          <w:sz w:val="24"/>
          <w:szCs w:val="24"/>
        </w:rPr>
        <w:t xml:space="preserve">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应当按照《操作手册》规定，在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截止时间前制作并递交（上传）电子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递交（上传）电子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的时间不得迟于</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公告中规定的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应充分考虑到计算机硬件、软件及网络环境等风险因素，如因</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自身原因造成电子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递交（上传）不成功的按照本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第二章第27.1条规定做无效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酌情延长</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截止日期，在此情况下，</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的所有权利和义务以及</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截止时间后递交（上传）的任何</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截止时间前，撤回其电子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撤回电子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的，则认为其不再参与本项目</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截止时间前，对其电子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截止时间之后，</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不得对其电子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有效期满之间的这段时间内，</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不得撤回其投标。</w:t>
      </w:r>
      <w:r/>
    </w:p>
    <w:p>
      <w:pPr>
        <w:pStyle w:val="858"/>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859"/>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交易中心将在</w:t>
      </w:r>
      <w:r>
        <w:rPr>
          <w:rFonts w:hint="eastAsia"/>
          <w:sz w:val="24"/>
          <w:szCs w:val="24"/>
          <w:lang w:val="en-US" w:eastAsia="zh-CN"/>
        </w:rPr>
        <w:t xml:space="preserve">询价</w:t>
      </w:r>
      <w:r>
        <w:rPr>
          <w:rFonts w:hint="eastAsia"/>
          <w:sz w:val="24"/>
          <w:szCs w:val="24"/>
        </w:rPr>
        <w:t xml:space="preserve">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供应商在开启（解密）、澄清、最后报价、评审全过程中应保持通讯畅通，及时登录“苏采云”系统查阅、答复相关信息，并安排专人与交易中心及</w:t>
      </w:r>
      <w:r>
        <w:rPr>
          <w:rFonts w:hint="eastAsia"/>
          <w:sz w:val="24"/>
          <w:szCs w:val="24"/>
          <w:lang w:val="en-US" w:eastAsia="zh-CN"/>
        </w:rPr>
        <w:t xml:space="preserve">询价</w:t>
      </w:r>
      <w:r>
        <w:rPr>
          <w:rFonts w:hint="eastAsia"/>
          <w:sz w:val="24"/>
          <w:szCs w:val="24"/>
        </w:rPr>
        <w:t xml:space="preserve">小组联系。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23、询价小组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开标后，交易中心将组织询价小组进行</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w:t>
      </w:r>
      <w:r>
        <w:rPr>
          <w:rFonts w:hint="eastAsia"/>
          <w:sz w:val="24"/>
          <w:szCs w:val="24"/>
          <w:lang w:val="en-US" w:eastAsia="zh-CN"/>
        </w:rPr>
        <w:t xml:space="preserve">询价</w:t>
      </w:r>
      <w:r>
        <w:rPr>
          <w:rFonts w:hint="eastAsia"/>
          <w:sz w:val="24"/>
          <w:szCs w:val="24"/>
        </w:rPr>
        <w:t xml:space="preserve">小组</w:t>
      </w:r>
      <w:r>
        <w:rPr>
          <w:rFonts w:hint="eastAsia" w:ascii="宋体" w:hAnsi="宋体" w:eastAsia="宋体" w:cs="宋体"/>
          <w:sz w:val="24"/>
          <w:szCs w:val="24"/>
        </w:rPr>
        <w:t xml:space="preserve">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w:t>
      </w:r>
      <w:r>
        <w:rPr>
          <w:rFonts w:hint="eastAsia"/>
          <w:sz w:val="24"/>
          <w:szCs w:val="24"/>
          <w:lang w:val="en-US" w:eastAsia="zh-CN"/>
        </w:rPr>
        <w:t xml:space="preserve">询价</w:t>
      </w:r>
      <w:r>
        <w:rPr>
          <w:rFonts w:hint="eastAsia"/>
          <w:sz w:val="24"/>
          <w:szCs w:val="24"/>
        </w:rPr>
        <w:t xml:space="preserve">小组</w:t>
      </w:r>
      <w:r>
        <w:rPr>
          <w:rFonts w:hint="eastAsia" w:ascii="宋体" w:hAnsi="宋体" w:eastAsia="宋体" w:cs="宋体"/>
          <w:sz w:val="24"/>
          <w:szCs w:val="24"/>
        </w:rPr>
        <w:t xml:space="preserve">按照采购文件</w:t>
      </w:r>
      <w:r>
        <w:rPr>
          <w:rFonts w:hint="eastAsia"/>
          <w:sz w:val="24"/>
          <w:szCs w:val="24"/>
        </w:rPr>
        <w:t xml:space="preserve">进行独立评审，负责评审所有响应文件并确定成交候选人。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凡是与审查、澄清、评价和比较的有关资料以及授标建议等，采购人、评审专家、交易中心均不得向</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过程中，</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不得以任何行为影响</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过程，否则其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将被作为无效</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w:t>
      </w:r>
      <w:r>
        <w:rPr>
          <w:rFonts w:hint="eastAsia"/>
          <w:sz w:val="24"/>
          <w:szCs w:val="24"/>
          <w:lang w:val="en-US" w:eastAsia="zh-CN"/>
        </w:rPr>
        <w:t xml:space="preserve">询价</w:t>
      </w:r>
      <w:r>
        <w:rPr>
          <w:rFonts w:hint="eastAsia"/>
          <w:sz w:val="24"/>
          <w:szCs w:val="24"/>
        </w:rPr>
        <w:t xml:space="preserve">小组</w:t>
      </w:r>
      <w:r>
        <w:rPr>
          <w:rFonts w:hint="eastAsia" w:ascii="宋体" w:hAnsi="宋体" w:eastAsia="宋体" w:cs="宋体"/>
          <w:sz w:val="24"/>
          <w:szCs w:val="24"/>
        </w:rPr>
        <w:t xml:space="preserve">不向未</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解释未</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原因，也不公布评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过程中的相关细节。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的澄清</w:t>
      </w:r>
      <w:r/>
    </w:p>
    <w:p>
      <w:pPr>
        <w:ind w:firstLine="480"/>
        <w:jc w:val="left"/>
        <w:spacing w:line="500" w:lineRule="exact"/>
        <w:rPr>
          <w:sz w:val="24"/>
          <w:szCs w:val="24"/>
        </w:rPr>
      </w:pPr>
      <w:r>
        <w:rPr>
          <w:rFonts w:hint="eastAsia"/>
          <w:sz w:val="24"/>
          <w:szCs w:val="24"/>
        </w:rPr>
        <w:t xml:space="preserve">25.1 评审期间，</w:t>
      </w:r>
      <w:r>
        <w:rPr>
          <w:rFonts w:hint="eastAsia"/>
          <w:sz w:val="24"/>
          <w:szCs w:val="24"/>
          <w:lang w:eastAsia="zh-CN"/>
        </w:rPr>
        <w:t xml:space="preserve">询价</w:t>
      </w:r>
      <w:r>
        <w:rPr>
          <w:rFonts w:hint="eastAsia"/>
          <w:sz w:val="24"/>
          <w:szCs w:val="24"/>
        </w:rPr>
        <w:t xml:space="preserve">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lang w:eastAsia="zh-CN"/>
        </w:rPr>
        <w:t xml:space="preserve">询价</w:t>
      </w:r>
      <w:r>
        <w:rPr>
          <w:rFonts w:hint="eastAsia"/>
          <w:sz w:val="24"/>
          <w:szCs w:val="24"/>
        </w:rPr>
        <w:t xml:space="preserve">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w:t>
      </w:r>
      <w:r>
        <w:rPr>
          <w:rFonts w:hint="eastAsia"/>
          <w:sz w:val="24"/>
          <w:szCs w:val="24"/>
          <w:lang w:eastAsia="zh-CN"/>
        </w:rPr>
        <w:t xml:space="preserve">询价</w:t>
      </w:r>
      <w:r>
        <w:rPr>
          <w:rFonts w:hint="eastAsia"/>
          <w:sz w:val="24"/>
          <w:szCs w:val="24"/>
        </w:rPr>
        <w:t xml:space="preserve">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w:t>
      </w:r>
      <w:r>
        <w:rPr>
          <w:rFonts w:hint="eastAsia"/>
          <w:sz w:val="24"/>
          <w:szCs w:val="24"/>
          <w:lang w:eastAsia="zh-CN"/>
        </w:rPr>
        <w:t xml:space="preserve">询价</w:t>
      </w:r>
      <w:r>
        <w:rPr>
          <w:rFonts w:hint="eastAsia"/>
          <w:sz w:val="24"/>
          <w:szCs w:val="24"/>
        </w:rPr>
        <w:t xml:space="preserve">小组澄清、说明或者补正要求的供应商如未按规定要求响应，其风险由供应商自行承担。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的规定，由采购人对</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中的资格证明文件进行审查。资格审查的结论，采购人以书面形式向</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rPr>
        <w:t xml:space="preserve">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的信用记录，以确定</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的规定，由</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rPr>
        <w:t xml:space="preserve">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的有效性、完整性和对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的响应程度进行审查，以确定其是否对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中斜体且有下划线部分为实质性要求和条件，</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b w:val="0"/>
          <w:bCs/>
          <w:sz w:val="24"/>
          <w:szCs w:val="24"/>
          <w:highlight w:val="none"/>
        </w:rPr>
        <w:t xml:space="preserve">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报价&lt;全部通过符合性审查供应商</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报价低于通过符合性审查的次低报价供应商</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报价&lt;通过符合性审查的次低报价供应商</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b w:val="0"/>
          <w:bCs/>
          <w:sz w:val="24"/>
          <w:szCs w:val="24"/>
          <w:highlight w:val="none"/>
        </w:rPr>
        <w:t xml:space="preserve">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highlight w:val="none"/>
        </w:rPr>
        <w:t xml:space="preserve">启动异常低价</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审查后，属于前述（一）中第1项至第4项情形的，应当要求相关供应商在评审现场合理的时间内对</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价格作出解释，提供项目具体成本测算等与报价合理性相关的书面说明及必要的证明材料，包括但不限于原材料成本、人工成本、制造费用等，给予相关供应商的合理时间一般不少于30分钟，具体时间由</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确定。其中，属于（一）中第3项情形，供应商已随</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highlight w:val="none"/>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highlight w:val="none"/>
        </w:rPr>
        <w:t xml:space="preserve">应当将其作为无效</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异常低价审查的启动原因、审查意见和审查结果应当在评审报告中记录，并随供应商提供的相关书面说明及证明材料，以及</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有关互联网浏览、查询历史一并归档。</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将审查每份</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是否实质性响应了</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的要求。实质性响应应当是与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要求的全部条款、条件和规格相符，没有重大偏离或保留的</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规定的实质性要求存在负偏离，或者在实质上与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不一致，包含但不限于设备质量、技术规格、售后服务和履约能力等材料明显不能满足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要求，有可能影响产品质量或者不能诚信履约，限制了合同中买方和交易中心的权利或</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的义务，纠正这些偏离或保留将会对其他实质性响应要求的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以少数服从多数的原则作出结论。评委决定</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实质上没有响应</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w:t>
      </w:r>
      <w:r>
        <w:rPr>
          <w:rFonts w:hint="eastAsia" w:ascii="宋体" w:hAnsi="宋体" w:eastAsia="宋体" w:cs="宋体"/>
          <w:sz w:val="24"/>
          <w:szCs w:val="24"/>
          <w:lang w:val="en-US" w:eastAsia="zh-CN"/>
        </w:rPr>
        <w:t xml:space="preserve">询价小组</w:t>
      </w:r>
      <w:r>
        <w:rPr>
          <w:rFonts w:hint="eastAsia" w:ascii="宋体" w:hAnsi="宋体" w:eastAsia="宋体" w:cs="宋体"/>
          <w:sz w:val="24"/>
          <w:szCs w:val="24"/>
        </w:rPr>
        <w:t xml:space="preserve">将予以拒绝，</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不得通过修改或撤销不合要求的偏离或保留而使其</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成为实质性响应。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w:t>
      </w:r>
      <w:r>
        <w:rPr>
          <w:rFonts w:hint="eastAsia" w:ascii="宋体" w:hAnsi="宋体" w:eastAsia="宋体" w:cs="宋体"/>
          <w:sz w:val="24"/>
          <w:szCs w:val="24"/>
          <w:lang w:val="en-US" w:eastAsia="zh-CN"/>
        </w:rPr>
        <w:t xml:space="preserve">询价小组</w:t>
      </w:r>
      <w:r>
        <w:rPr>
          <w:rFonts w:hint="eastAsia" w:ascii="宋体" w:hAnsi="宋体" w:eastAsia="宋体" w:cs="宋体"/>
          <w:sz w:val="24"/>
          <w:szCs w:val="24"/>
        </w:rPr>
        <w:t xml:space="preserve">将对确定为实质性响应的</w:t>
      </w:r>
      <w:r>
        <w:rPr>
          <w:rFonts w:hint="eastAsia" w:ascii="宋体" w:hAnsi="宋体" w:eastAsia="宋体" w:cs="宋体"/>
          <w:sz w:val="24"/>
          <w:szCs w:val="24"/>
          <w:lang w:val="en-US" w:eastAsia="zh-CN"/>
        </w:rPr>
        <w:t xml:space="preserve">文件</w:t>
      </w:r>
      <w:r>
        <w:rPr>
          <w:rFonts w:hint="eastAsia" w:ascii="宋体" w:hAnsi="宋体" w:eastAsia="宋体" w:cs="宋体"/>
          <w:sz w:val="24"/>
          <w:szCs w:val="24"/>
        </w:rPr>
        <w:t xml:space="preserve">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中开标一览表内容与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将按上述修正错误的方法调整</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报价，并通过“苏采云”系统告知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不接受修正后的价格，则其</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参加同一合同项下</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的，以其中通过资格审查、符合性审查且报价最低的参加评标；报价相同的，由评委员会按照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规定的方式确定一个参加评标的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未规定的采取随机抽取方式确定，其他</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在开、评标全过程中应保持通讯畅通，及时登录“苏采云”系统查阅、答复相关信息，并安排专人与交易中心及</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w:t>
      </w:r>
      <w:r>
        <w:rPr>
          <w:rFonts w:hint="eastAsia" w:ascii="宋体" w:hAnsi="宋体" w:eastAsia="宋体" w:cs="宋体"/>
          <w:b/>
          <w:sz w:val="24"/>
          <w:szCs w:val="24"/>
          <w:lang w:eastAsia="zh-CN"/>
        </w:rPr>
        <w:t xml:space="preserve">响应</w:t>
      </w:r>
      <w:r>
        <w:rPr>
          <w:rFonts w:hint="eastAsia" w:ascii="宋体" w:hAnsi="宋体" w:eastAsia="宋体" w:cs="宋体"/>
          <w:b/>
          <w:sz w:val="24"/>
          <w:szCs w:val="24"/>
        </w:rPr>
        <w:t xml:space="preserve">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要求递交（上传）电子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在“苏采云”系统规定的时间内未成功解密电子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不具备</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提交两个（含两个）以上不同的</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eastAsia="zh-CN"/>
        </w:rPr>
        <w:t xml:space="preserve">询价小组</w:t>
      </w:r>
      <w:r>
        <w:rPr>
          <w:rFonts w:hint="eastAsia" w:ascii="宋体" w:hAnsi="宋体" w:eastAsia="宋体" w:cs="宋体"/>
          <w:b w:val="0"/>
          <w:bCs/>
          <w:sz w:val="24"/>
          <w:szCs w:val="24"/>
        </w:rPr>
        <w:t xml:space="preserve">认为</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的报价明显低于其他通过符合性审查</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的报价，有可能影响产品质量或者不能诚信履约的，或</w:t>
      </w:r>
      <w:r>
        <w:rPr>
          <w:rFonts w:hint="eastAsia" w:ascii="宋体" w:hAnsi="宋体" w:eastAsia="宋体" w:cs="宋体"/>
          <w:b w:val="0"/>
          <w:bCs/>
          <w:sz w:val="24"/>
          <w:szCs w:val="24"/>
          <w:lang w:eastAsia="zh-CN"/>
        </w:rPr>
        <w:t xml:space="preserve">询价小组</w:t>
      </w:r>
      <w:r>
        <w:rPr>
          <w:rFonts w:hint="eastAsia" w:ascii="宋体" w:hAnsi="宋体" w:eastAsia="宋体" w:cs="宋体"/>
          <w:b w:val="0"/>
          <w:bCs/>
          <w:sz w:val="24"/>
          <w:szCs w:val="24"/>
        </w:rPr>
        <w:t xml:space="preserve">启动异常低价</w:t>
      </w:r>
      <w:r>
        <w:rPr>
          <w:rFonts w:hint="eastAsia" w:ascii="宋体" w:hAnsi="宋体" w:eastAsia="宋体" w:cs="宋体"/>
          <w:b w:val="0"/>
          <w:bCs/>
          <w:sz w:val="24"/>
          <w:szCs w:val="24"/>
          <w:lang w:eastAsia="zh-CN"/>
        </w:rPr>
        <w:t xml:space="preserve">响应</w:t>
      </w:r>
      <w:r>
        <w:rPr>
          <w:rFonts w:hint="eastAsia" w:ascii="宋体" w:hAnsi="宋体" w:eastAsia="宋体" w:cs="宋体"/>
          <w:b w:val="0"/>
          <w:bCs/>
          <w:sz w:val="24"/>
          <w:szCs w:val="24"/>
        </w:rPr>
        <w:t xml:space="preserve">审查程序，</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中规定的实质性要求和条件的（本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所投产品不在强制采购范围内或者未按要求提供国家确定的认证机构出具的、处于有效期之内的节能产品认证证书的。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认定</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做出实质响应的供应商不足三家情况的，按照政府采购相关规定执行。</w:t>
      </w:r>
      <w:r/>
    </w:p>
    <w:p>
      <w:pPr>
        <w:pStyle w:val="858"/>
        <w:jc w:val="both"/>
        <w:pageBreakBefore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rPr>
        <w:t xml:space="preserve">六、</w:t>
      </w:r>
      <w:r>
        <w:rPr>
          <w:rFonts w:hint="eastAsia" w:ascii="宋体" w:hAnsi="宋体" w:eastAsia="宋体" w:cs="宋体"/>
          <w:bCs w:val="0"/>
          <w:sz w:val="24"/>
          <w:szCs w:val="24"/>
          <w:lang w:val="en-US" w:eastAsia="zh-CN"/>
        </w:rPr>
        <w:t xml:space="preserve">成交</w:t>
      </w:r>
      <w:r/>
    </w:p>
    <w:p>
      <w:pPr>
        <w:ind w:firstLine="482"/>
        <w:jc w:val="both"/>
        <w:pageBreakBefore w:val="0"/>
        <w:spacing w:line="500" w:lineRule="exact"/>
        <w:rPr>
          <w:rFonts w:hint="default" w:ascii="宋体" w:hAnsi="宋体" w:eastAsia="宋体" w:cs="宋体"/>
          <w:b/>
          <w:sz w:val="24"/>
          <w:szCs w:val="24"/>
          <w:lang w:val="en-US" w:eastAsia="zh-CN"/>
        </w:rPr>
      </w:pPr>
      <w:r>
        <w:rPr>
          <w:rFonts w:hint="eastAsia" w:ascii="宋体" w:hAnsi="宋体" w:eastAsia="宋体" w:cs="宋体"/>
          <w:b/>
          <w:sz w:val="24"/>
          <w:szCs w:val="24"/>
        </w:rPr>
        <w:t xml:space="preserve">28、</w:t>
      </w:r>
      <w:r>
        <w:rPr>
          <w:rFonts w:hint="eastAsia" w:ascii="宋体" w:hAnsi="宋体" w:eastAsia="宋体" w:cs="宋体"/>
          <w:b/>
          <w:sz w:val="24"/>
          <w:szCs w:val="24"/>
          <w:lang w:val="en-US" w:eastAsia="zh-CN"/>
        </w:rPr>
        <w:t xml:space="preserve">成交原则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1.询价小组从质量和服务均能满足采购文件实质性响应要求的供应商中，按报价由低到高的顺序提出3名以上成交候选人，并编写评审报告；</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2.最低报价相同的，由询价小组按照随机方式抽签后确定成交候选人排序。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3.采购人按评审报告推荐的顺序确定排名第一的成交候选人为成交人。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4.报价为项目的总价，不得将项目拆分或选择性报价；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5.满足公告规定的供货时间要求;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6.成交人不得以任何方式转包或分包。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7.提供相同品牌产品且质量和服务均能满足采购文件实质性响应要求的不同供应商参加同一合同项下询价响应的，按一家供应商计算，报价最低的供应商获得成交供应商推荐资格。</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w:t>
      </w:r>
      <w:r>
        <w:rPr>
          <w:rFonts w:hint="eastAsia" w:ascii="宋体" w:hAnsi="宋体" w:eastAsia="宋体" w:cs="宋体"/>
          <w:b/>
          <w:sz w:val="24"/>
          <w:szCs w:val="24"/>
          <w:lang w:val="en-US" w:eastAsia="zh-CN"/>
        </w:rPr>
        <w:t xml:space="preserve">成交</w:t>
      </w:r>
      <w:r>
        <w:rPr>
          <w:rFonts w:hint="eastAsia" w:ascii="宋体" w:hAnsi="宋体" w:eastAsia="宋体" w:cs="宋体"/>
          <w:b/>
          <w:sz w:val="24"/>
          <w:szCs w:val="24"/>
        </w:rPr>
        <w:t xml:space="preserve">通知书</w:t>
      </w:r>
      <w:r/>
    </w:p>
    <w:p>
      <w:pPr>
        <w:ind w:firstLine="480"/>
        <w:jc w:val="left"/>
        <w:spacing w:line="500" w:lineRule="exact"/>
        <w:rPr>
          <w:sz w:val="24"/>
          <w:szCs w:val="24"/>
        </w:rPr>
      </w:pPr>
      <w:r>
        <w:rPr>
          <w:rFonts w:hint="eastAsia"/>
          <w:sz w:val="24"/>
          <w:szCs w:val="24"/>
          <w:lang w:val="en-US" w:eastAsia="zh-CN"/>
        </w:rPr>
        <w:t xml:space="preserve">29</w:t>
      </w:r>
      <w:r>
        <w:rPr>
          <w:rFonts w:hint="eastAsia"/>
          <w:sz w:val="24"/>
          <w:szCs w:val="24"/>
        </w:rPr>
        <w:t xml:space="preserve">.1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lang w:val="en-US" w:eastAsia="zh-CN"/>
        </w:rPr>
        <w:t xml:space="preserve">29</w:t>
      </w:r>
      <w:r>
        <w:rPr>
          <w:rFonts w:hint="eastAsia"/>
          <w:sz w:val="24"/>
          <w:szCs w:val="24"/>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pStyle w:val="85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应当以支票、汇票、本票或者金融机构、担保机构出具的保函等非现金形式提交。</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违约的，采购人将按照合同约定扣除其全部或部分履约保证金。如</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30.5 本项目履约保证金要求详见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第四章 采购需求。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应当在中标通知书发出之日起三十日内，按照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成交供应商响应文件</w:t>
      </w:r>
      <w:r>
        <w:rPr>
          <w:rFonts w:hint="eastAsia" w:ascii="宋体" w:hAnsi="宋体" w:eastAsia="宋体" w:cs="宋体"/>
          <w:sz w:val="24"/>
          <w:szCs w:val="24"/>
        </w:rPr>
        <w:t xml:space="preserve">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及</w:t>
      </w:r>
      <w:r>
        <w:rPr>
          <w:rFonts w:hint="eastAsia" w:ascii="宋体" w:hAnsi="宋体" w:eastAsia="宋体" w:cs="宋体"/>
          <w:sz w:val="24"/>
          <w:szCs w:val="24"/>
        </w:rPr>
        <w:t xml:space="preserve">采购</w:t>
      </w:r>
      <w:r>
        <w:rPr>
          <w:rFonts w:hint="eastAsia" w:ascii="宋体" w:hAnsi="宋体" w:eastAsia="宋体" w:cs="宋体"/>
          <w:sz w:val="24"/>
          <w:szCs w:val="24"/>
        </w:rPr>
        <w:t xml:space="preserve">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不得将合同标的转包。未经采购人同意，</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也不得采用分包的形式履行合同，否则采购人有权终止合同。转包或分包造成采购人损失的，</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应承担相应赔偿责任。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协商签订补充合同，但所有补充合同的采购金额不超过原合同金额10%。</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可凭政府采购合同办理融资贷款，详情请见江苏政府采购网“政采贷”专栏。</w:t>
      </w:r>
      <w:r/>
    </w:p>
    <w:p>
      <w:pPr>
        <w:pStyle w:val="85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33、询问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依法提出的询问作出答复，但答复的内容不得涉及商业秘密。供应商提出的询问超出采购人对交易中心委托授权范围的，交易中心应当告知供应商向采购人提出。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34、质疑提出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第一章。质疑实行实名制，不得进行虚假、恶意质疑。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未尽事宜，依照有关法律、法规执行。</w:t>
      </w:r>
      <w:r/>
    </w:p>
    <w:p>
      <w:pPr>
        <w:pStyle w:val="85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w:t>
      </w:r>
      <w:r>
        <w:rPr>
          <w:rFonts w:hint="eastAsia" w:ascii="宋体" w:hAnsi="宋体" w:eastAsia="宋体" w:cs="宋体"/>
          <w:sz w:val="24"/>
          <w:szCs w:val="24"/>
        </w:rPr>
        <w:t xml:space="preserve">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中的投标报价为准。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37.2 </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提供的货物全部由小型企业、微型企业制造的，提供《中小企业声明函》（第六章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响应文件格式十四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供应商需按照采购文件的要求提供《关于符合本国产品标准的声明函》（以下简称《声明函》），如不提供将不享受本国产品价格评审优惠。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jc w:val="both"/>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.4为落实挥发性有机化合物（VOCs）治理要求，本项目采购标的如涉及涂料、胶黏剂、油墨、清洗剂等挥发性有机物产品的，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应当执行国家和我省VOCs含量限制标准，并优先使用低挥发性原辅材料。</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7"/>
        <w:jc w:val="center"/>
        <w:spacing w:line="360" w:lineRule="auto"/>
        <w:rPr>
          <w:rFonts w:ascii="黑体" w:hAnsi="黑体" w:eastAsia="黑体"/>
          <w:b w:val="0"/>
        </w:rPr>
      </w:pPr>
      <w:r/>
      <w:bookmarkStart w:id="2" w:name="_Toc11361"/>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3"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3"/>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依据《中华人民共和国民法典》、《中华人民共和国政府采购法》等有关的法律法规，以及本采购项目的采购文件、乙方的《</w:t>
      </w:r>
      <w:r>
        <w:rPr>
          <w:rFonts w:hint="eastAsia" w:ascii="宋体" w:hAnsi="宋体" w:eastAsia="宋体" w:cs="Times New Roman"/>
          <w:sz w:val="24"/>
          <w:szCs w:val="21"/>
          <w:lang w:eastAsia="zh-CN"/>
        </w:rPr>
        <w:t xml:space="preserve">响应文件</w:t>
      </w:r>
      <w:r>
        <w:rPr>
          <w:rFonts w:hint="eastAsia" w:ascii="宋体" w:hAnsi="宋体" w:eastAsia="宋体" w:cs="Times New Roman"/>
          <w:sz w:val="24"/>
          <w:szCs w:val="21"/>
        </w:rPr>
        <w:t xml:space="preserve">》及《中标通知书》，甲乙双方同意签订本合同。具体情况及要求如下：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w:t>
      </w:r>
      <w:r>
        <w:rPr>
          <w:rFonts w:hint="eastAsia" w:ascii="宋体" w:hAnsi="宋体" w:eastAsia="宋体" w:cstheme="minorEastAsia"/>
          <w:sz w:val="24"/>
          <w:szCs w:val="21"/>
          <w:highlight w:val="none"/>
        </w:rPr>
        <w:t xml:space="preserve">招标  </w:t>
      </w:r>
      <w:r>
        <w:rPr>
          <w:rFonts w:ascii="Wingdings" w:hAnsi="Wingdings" w:eastAsia="Wingdings" w:cs="Wingdings"/>
          <w:sz w:val="24"/>
          <w:szCs w:val="21"/>
          <w:highlight w:val="none"/>
        </w:rPr>
        <w:t xml:space="preserve">¨</w:t>
      </w:r>
      <w:r>
        <w:rPr>
          <w:rFonts w:hint="eastAsia" w:ascii="宋体" w:hAnsi="宋体" w:eastAsia="宋体" w:cstheme="minorEastAsia"/>
          <w:sz w:val="24"/>
          <w:szCs w:val="21"/>
          <w:highlight w:val="none"/>
        </w:rPr>
        <w:t xml:space="preserve">邀请招标  </w:t>
      </w:r>
      <w:r>
        <w:rPr>
          <w:rFonts w:ascii="Wingdings" w:hAnsi="Wingdings" w:eastAsia="Wingdings" w:cs="Wingdings"/>
          <w:sz w:val="24"/>
          <w:szCs w:val="21"/>
          <w:highlight w:val="none"/>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86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4" w:name="_Toc27624"/>
      <w:r>
        <w:rPr>
          <w:rFonts w:hint="eastAsia"/>
          <w:b/>
          <w:sz w:val="32"/>
        </w:rPr>
        <w:t xml:space="preserve">第二节 政府采购合同通用条款</w:t>
      </w:r>
      <w:bookmarkEnd w:id="4"/>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rPr>
        <w:t xml:space="preserve">包括软件）及相关的其备品备件、工具、手册及</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技术资料和材料等。</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（4）“</w:t>
      </w:r>
      <w:r>
        <w:rPr>
          <w:rFonts w:hint="eastAsia" w:ascii="宋体" w:hAnsi="宋体"/>
          <w:sz w:val="24"/>
          <w:szCs w:val="24"/>
        </w:rPr>
        <w:t xml:space="preserve">相关</w:t>
      </w:r>
      <w:r>
        <w:rPr>
          <w:rFonts w:hint="eastAsia" w:ascii="宋体" w:hAnsi="宋体"/>
          <w:color w:val="000000" w:themeColor="text1"/>
          <w:sz w:val="24"/>
          <w:szCs w:val="24"/>
        </w:rPr>
        <w:t xml:space="preserve">服务”系指根据合同规定，乙方应提供的与货物有关的技术、管理和</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义务。</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（7）其他术语解释，见【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numPr>
          <w:ilvl w:val="0"/>
          <w:numId w:val="3"/>
        </w:numPr>
        <w:spacing w:line="360" w:lineRule="auto"/>
        <w:rPr>
          <w:rFonts w:ascii="宋体" w:hAnsi="宋体"/>
          <w:b/>
          <w:bCs/>
          <w:color w:val="000000" w:themeColor="text1"/>
          <w:sz w:val="24"/>
          <w:szCs w:val="24"/>
        </w:rPr>
      </w:pPr>
      <w:r>
        <w:rPr>
          <w:rFonts w:hint="eastAsia" w:ascii="宋体" w:hAnsi="宋体"/>
          <w:b/>
          <w:color w:val="000000" w:themeColor="text1"/>
          <w:sz w:val="24"/>
          <w:szCs w:val="24"/>
        </w:rPr>
        <w:t xml:space="preserve">合同标的及金额</w:t>
      </w:r>
      <w:r/>
    </w:p>
    <w:p>
      <w:pPr>
        <w:ind w:firstLine="480"/>
        <w:spacing w:line="360" w:lineRule="auto"/>
        <w:rPr>
          <w:rFonts w:ascii="宋体" w:hAnsi="宋体"/>
          <w:b/>
          <w:bCs/>
          <w:i/>
          <w:iCs/>
          <w:color w:val="000000" w:themeColor="text1"/>
          <w:sz w:val="24"/>
          <w:szCs w:val="24"/>
        </w:rPr>
      </w:pPr>
      <w:r>
        <w:rPr>
          <w:rFonts w:hint="eastAsia" w:ascii="宋体" w:hAnsi="宋体"/>
          <w:color w:val="000000" w:themeColor="text1"/>
          <w:sz w:val="24"/>
          <w:szCs w:val="24"/>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任何费用。</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 履行合同的时间、地点和方式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 甲方的权利和义务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ascii="宋体" w:hAnsi="宋体"/>
          <w:color w:val="000000" w:themeColor="text1"/>
          <w:sz w:val="24"/>
          <w:szCs w:val="24"/>
        </w:rPr>
        <w:t xml:space="preserve">签署合同后，甲方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rPr>
          <w:rFonts w:hint="eastAsia" w:ascii="宋体" w:hAnsi="宋体"/>
          <w:color w:val="000000" w:themeColor="text1"/>
          <w:sz w:val="24"/>
          <w:szCs w:val="24"/>
        </w:rPr>
        <w:t xml:space="preserve">甲方有权对乙方的履约行为进行检查，并</w:t>
      </w:r>
      <w:r>
        <w:rPr>
          <w:rFonts w:ascii="宋体" w:hAnsi="宋体"/>
          <w:color w:val="000000" w:themeColor="text1"/>
          <w:sz w:val="24"/>
          <w:szCs w:val="24"/>
        </w:rPr>
        <w:t xml:space="preserve">及时确认乙方提交的事项</w:t>
      </w:r>
      <w:r>
        <w:rPr>
          <w:rFonts w:hint="eastAsia" w:ascii="宋体" w:hAnsi="宋体"/>
          <w:color w:val="000000" w:themeColor="text1"/>
          <w:sz w:val="24"/>
          <w:szCs w:val="24"/>
        </w:rPr>
        <w:t xml:space="preserve">。甲方应当</w:t>
      </w:r>
      <w:r>
        <w:rPr>
          <w:rFonts w:ascii="宋体" w:hAnsi="宋体"/>
          <w:color w:val="000000" w:themeColor="text1"/>
          <w:sz w:val="24"/>
          <w:szCs w:val="24"/>
        </w:rPr>
        <w:t xml:space="preserve">配合乙方完成</w:t>
      </w:r>
      <w:r>
        <w:rPr>
          <w:rFonts w:hint="eastAsia" w:ascii="宋体" w:hAnsi="宋体"/>
          <w:color w:val="000000" w:themeColor="text1"/>
          <w:sz w:val="24"/>
          <w:szCs w:val="24"/>
        </w:rPr>
        <w:t xml:space="preserve">相关项目</w:t>
      </w:r>
      <w:r>
        <w:rPr>
          <w:rFonts w:ascii="宋体" w:hAnsi="宋体"/>
          <w:color w:val="000000" w:themeColor="text1"/>
          <w:sz w:val="24"/>
          <w:szCs w:val="24"/>
        </w:rPr>
        <w:t xml:space="preserve">实施工作。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 </w:t>
      </w:r>
      <w:r>
        <w:rPr>
          <w:rFonts w:ascii="宋体" w:hAnsi="宋体"/>
          <w:color w:val="000000" w:themeColor="text1"/>
          <w:sz w:val="24"/>
          <w:szCs w:val="24"/>
        </w:rPr>
        <w:t xml:space="preserve">甲方有权要求乙方按时提交各阶段有关</w:t>
      </w:r>
      <w:r>
        <w:rPr>
          <w:rFonts w:hint="eastAsia" w:ascii="宋体" w:hAnsi="宋体"/>
          <w:color w:val="000000" w:themeColor="text1"/>
          <w:sz w:val="24"/>
          <w:szCs w:val="24"/>
        </w:rPr>
        <w:t xml:space="preserve">安排计划</w:t>
      </w:r>
      <w:r>
        <w:rPr>
          <w:rFonts w:ascii="宋体" w:hAnsi="宋体"/>
          <w:color w:val="000000" w:themeColor="text1"/>
          <w:sz w:val="24"/>
          <w:szCs w:val="24"/>
        </w:rPr>
        <w:t xml:space="preserve">，并有权</w:t>
      </w:r>
      <w:r>
        <w:rPr>
          <w:rFonts w:hint="eastAsia" w:ascii="宋体" w:hAnsi="宋体"/>
          <w:color w:val="000000" w:themeColor="text1"/>
          <w:sz w:val="24"/>
          <w:szCs w:val="24"/>
        </w:rPr>
        <w:t xml:space="preserve">定期核对乙方提供货物数量、规格、质量等内容。甲方</w:t>
      </w:r>
      <w:r>
        <w:rPr>
          <w:rFonts w:ascii="宋体" w:hAnsi="宋体"/>
          <w:color w:val="000000" w:themeColor="text1"/>
          <w:sz w:val="24"/>
          <w:szCs w:val="24"/>
        </w:rPr>
        <w:t xml:space="preserve">有权督促乙方工作并要求乙方</w:t>
      </w:r>
      <w:r>
        <w:rPr>
          <w:rFonts w:hint="eastAsia" w:ascii="宋体" w:hAnsi="宋体"/>
          <w:color w:val="000000" w:themeColor="text1"/>
          <w:sz w:val="24"/>
          <w:szCs w:val="24"/>
        </w:rPr>
        <w:t xml:space="preserve">更</w:t>
      </w:r>
      <w:r>
        <w:rPr>
          <w:rFonts w:ascii="宋体" w:hAnsi="宋体"/>
          <w:color w:val="000000" w:themeColor="text1"/>
          <w:sz w:val="24"/>
          <w:szCs w:val="24"/>
        </w:rPr>
        <w:t xml:space="preserve">换不符合要求的</w:t>
      </w:r>
      <w:r>
        <w:rPr>
          <w:rFonts w:hint="eastAsia" w:ascii="宋体" w:hAnsi="宋体"/>
          <w:color w:val="000000" w:themeColor="text1"/>
          <w:sz w:val="24"/>
          <w:szCs w:val="24"/>
        </w:rPr>
        <w:t xml:space="preserve">货物</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w:t>
      </w:r>
      <w:r>
        <w:rPr>
          <w:rFonts w:hint="eastAsia" w:ascii="宋体" w:hAnsi="宋体"/>
          <w:color w:val="000000" w:themeColor="text1"/>
          <w:sz w:val="24"/>
          <w:szCs w:val="24"/>
        </w:rPr>
        <w:t xml:space="preserve"> </w:t>
      </w:r>
      <w:r>
        <w:rPr>
          <w:rFonts w:ascii="宋体" w:hAnsi="宋体"/>
          <w:color w:val="000000" w:themeColor="text1"/>
          <w:sz w:val="24"/>
          <w:szCs w:val="24"/>
        </w:rPr>
        <w:t xml:space="preserve">甲方</w:t>
      </w:r>
      <w:r>
        <w:rPr>
          <w:rFonts w:hint="eastAsia" w:ascii="宋体" w:hAnsi="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rPr>
        <w:t xml:space="preserve">4.4</w:t>
      </w:r>
      <w:r>
        <w:rPr>
          <w:rFonts w:hint="eastAsia" w:ascii="宋体" w:hAnsi="宋体"/>
          <w:color w:val="000000" w:themeColor="text1"/>
          <w:sz w:val="24"/>
          <w:szCs w:val="24"/>
        </w:rPr>
        <w:t xml:space="preserve"> </w:t>
      </w:r>
      <w:r>
        <w:rPr>
          <w:rFonts w:ascii="宋体" w:hAnsi="宋体"/>
          <w:color w:val="000000" w:themeColor="text1"/>
          <w:sz w:val="24"/>
          <w:szCs w:val="24"/>
        </w:rPr>
        <w:t xml:space="preserve">甲方应当按照合同约定及时对交付的货物进行验收</w:t>
      </w:r>
      <w:r>
        <w:rPr>
          <w:rFonts w:hint="eastAsia" w:ascii="宋体" w:hAnsi="宋体"/>
          <w:color w:val="000000" w:themeColor="text1"/>
          <w:sz w:val="24"/>
          <w:szCs w:val="24"/>
        </w:rPr>
        <w:t xml:space="preserve">，</w:t>
      </w:r>
      <w:r>
        <w:rPr>
          <w:rFonts w:hint="eastAsia" w:ascii="宋体" w:hAnsi="宋体" w:cs="宋体"/>
          <w:sz w:val="24"/>
          <w:szCs w:val="24"/>
        </w:rPr>
        <w:t xml:space="preserve">未</w:t>
      </w:r>
      <w:r>
        <w:rPr>
          <w:rFonts w:hint="eastAsia" w:ascii="宋体" w:hAnsi="宋体"/>
          <w:color w:val="000000" w:themeColor="text1"/>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rPr>
        <w:t xml:space="preserve">视为验收通过。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 甲方应当根据合同约定及时向乙方支付合同价款</w:t>
      </w:r>
      <w:r>
        <w:rPr>
          <w:rFonts w:ascii="宋体" w:hAnsi="宋体"/>
          <w:color w:val="000000" w:themeColor="text1"/>
          <w:sz w:val="24"/>
          <w:szCs w:val="24"/>
        </w:rPr>
        <w:t xml:space="preserve">，不得以内部人员变更、履行内部付款流程等为由，拒绝或迟延支付。</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约定应由甲方承担的其他义务和责任。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5. 乙方的权利和义务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签署合同后，乙方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2</w:t>
      </w:r>
      <w:r>
        <w:rPr>
          <w:rFonts w:hint="eastAsia" w:ascii="宋体" w:hAnsi="宋体"/>
          <w:color w:val="000000" w:themeColor="text1"/>
          <w:sz w:val="24"/>
          <w:szCs w:val="24"/>
        </w:rPr>
        <w:t xml:space="preserve"> </w:t>
      </w:r>
      <w:r>
        <w:rPr>
          <w:rFonts w:ascii="宋体" w:hAnsi="宋体"/>
          <w:color w:val="000000" w:themeColor="text1"/>
          <w:sz w:val="24"/>
          <w:szCs w:val="24"/>
        </w:rPr>
        <w:t xml:space="preserve">乙方应按照合同要求</w:t>
      </w:r>
      <w:r>
        <w:rPr>
          <w:rFonts w:hint="eastAsia" w:ascii="宋体" w:hAnsi="宋体"/>
          <w:color w:val="000000" w:themeColor="text1"/>
          <w:sz w:val="24"/>
          <w:szCs w:val="24"/>
        </w:rPr>
        <w:t xml:space="preserve">履约</w:t>
      </w:r>
      <w:r>
        <w:rPr>
          <w:rFonts w:ascii="宋体" w:hAnsi="宋体"/>
          <w:color w:val="000000" w:themeColor="text1"/>
          <w:sz w:val="24"/>
          <w:szCs w:val="24"/>
        </w:rPr>
        <w:t xml:space="preserve">，充分合理安排，确保</w:t>
      </w:r>
      <w:r>
        <w:rPr>
          <w:rFonts w:hint="eastAsia" w:ascii="宋体" w:hAnsi="宋体"/>
          <w:color w:val="000000" w:themeColor="text1"/>
          <w:sz w:val="24"/>
          <w:szCs w:val="24"/>
        </w:rPr>
        <w:t xml:space="preserve">提供的货物及相关服务符合合同有关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。接受项目行业管理部门及政府有关部门的指导，配合甲方的履约检查及验收，并</w:t>
      </w:r>
      <w:r>
        <w:rPr>
          <w:rFonts w:ascii="宋体" w:hAnsi="宋体"/>
          <w:color w:val="000000" w:themeColor="text1"/>
          <w:sz w:val="24"/>
          <w:szCs w:val="24"/>
        </w:rPr>
        <w:t xml:space="preserve">负责项目实施过程中的所有协调工作。</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 乙方有权</w:t>
      </w:r>
      <w:r>
        <w:rPr>
          <w:rFonts w:hint="eastAsia" w:ascii="宋体" w:hAnsi="宋体" w:eastAsia="宋体" w:cs="宋体"/>
          <w:color w:val="000000" w:themeColor="text1"/>
          <w:sz w:val="24"/>
          <w:szCs w:val="24"/>
        </w:rPr>
        <w:t xml:space="preserve">根据合同约定向甲方收取合同价款。</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4</w:t>
      </w:r>
      <w:r>
        <w:rPr>
          <w:rFonts w:hint="eastAsia" w:ascii="宋体" w:hAnsi="宋体" w:eastAsia="宋体" w:cs="Times New Roman"/>
          <w:color w:val="000000" w:themeColor="text1"/>
          <w:sz w:val="24"/>
          <w:szCs w:val="24"/>
        </w:rPr>
        <w:t xml:space="preserve"> </w:t>
      </w:r>
      <w:r>
        <w:rPr>
          <w:rFonts w:hint="eastAsia" w:ascii="宋体" w:hAnsi="宋体" w:eastAsia="宋体" w:cs="宋体"/>
          <w:color w:val="000000" w:themeColor="text1"/>
          <w:sz w:val="24"/>
          <w:szCs w:val="24"/>
        </w:rPr>
        <w:t xml:space="preserve">国家法律法规规定</w:t>
      </w:r>
      <w:r>
        <w:rPr>
          <w:rFonts w:hint="eastAsia" w:ascii="宋体" w:hAnsi="宋体" w:eastAsia="宋体" w:cs="Times New Roman"/>
          <w:color w:val="000000" w:themeColor="text1"/>
          <w:sz w:val="24"/>
          <w:szCs w:val="24"/>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4"/>
        </w:num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合同履行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7. 货物包装、运输、保险和交付要求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本合同</w:t>
      </w:r>
      <w:r>
        <w:rPr>
          <w:rFonts w:hint="eastAsia" w:ascii="宋体" w:hAnsi="宋体"/>
          <w:bCs/>
          <w:color w:val="000000" w:themeColor="text1"/>
          <w:sz w:val="24"/>
          <w:szCs w:val="24"/>
        </w:rPr>
        <w:t xml:space="preserve">涉及商品包装、快递包装的，</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rPr>
        <w:t xml:space="preserve">约定的</w:t>
      </w:r>
      <w:r>
        <w:rPr>
          <w:rFonts w:hint="eastAsia" w:ascii="宋体" w:hAnsi="宋体"/>
          <w:color w:val="000000" w:themeColor="text1"/>
          <w:sz w:val="24"/>
          <w:szCs w:val="24"/>
        </w:rPr>
        <w:t xml:space="preserve">指定现场。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 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7.3 货物保险要求按【政府采购合同专用条款】</w:t>
      </w:r>
      <w:r>
        <w:rPr>
          <w:rFonts w:hint="eastAsia" w:ascii="宋体" w:hAnsi="宋体"/>
          <w:bCs/>
          <w:color w:val="000000" w:themeColor="text1"/>
          <w:sz w:val="24"/>
          <w:szCs w:val="24"/>
        </w:rPr>
        <w:t xml:space="preserve">规定执行</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rPr>
        <w:t xml:space="preserve">追究</w:t>
      </w:r>
      <w:r>
        <w:rPr>
          <w:rFonts w:hint="eastAsia" w:ascii="宋体" w:hAnsi="宋体"/>
          <w:sz w:val="24"/>
          <w:szCs w:val="24"/>
        </w:rPr>
        <w:t xml:space="preserve">乙方</w:t>
      </w:r>
      <w:r>
        <w:rPr>
          <w:rFonts w:hint="eastAsia" w:ascii="宋体" w:hAnsi="宋体"/>
          <w:color w:val="000000" w:themeColor="text1"/>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 乙方保证对其出售的货物享有合法的权利。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9.3 如甲方使用上述货物构成对第三人侵权的，则由乙方承担全部责任。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6"/>
      <w:r/>
      <w:r/>
    </w:p>
    <w:p>
      <w:pPr>
        <w:jc w:val="center"/>
        <w:rPr>
          <w:b/>
          <w:sz w:val="32"/>
        </w:rPr>
      </w:pPr>
      <w:r>
        <w:rPr>
          <w:b/>
          <w:sz w:val="32"/>
        </w:rPr>
      </w:r>
      <w:r/>
    </w:p>
    <w:tbl>
      <w:tblPr>
        <w:tblStyle w:val="861"/>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857"/>
        <w:jc w:val="center"/>
        <w:spacing w:line="360" w:lineRule="auto"/>
        <w:rPr>
          <w:rFonts w:ascii="黑体" w:hAnsi="黑体" w:eastAsia="黑体"/>
          <w:b w:val="0"/>
        </w:rPr>
      </w:pPr>
      <w:r/>
      <w:bookmarkStart w:id="7" w:name="_Toc8151"/>
      <w:r>
        <w:rPr>
          <w:rFonts w:hint="eastAsia" w:ascii="黑体" w:hAnsi="黑体" w:eastAsia="黑体"/>
          <w:b w:val="0"/>
        </w:rPr>
        <w:t xml:space="preserve">第四章  采购需求</w:t>
      </w:r>
      <w:bookmarkEnd w:id="7"/>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本谈判文件中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87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22"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7"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70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1</w:t>
            </w:r>
            <w:r/>
          </w:p>
        </w:tc>
        <w:tc>
          <w:tcPr>
            <w:tcW w:w="7705" w:type="dxa"/>
            <w:textDirection w:val="lrTb"/>
            <w:noWrap w:val="false"/>
          </w:tcPr>
          <w:p>
            <w:pPr>
              <w:jc w:val="left"/>
              <w:spacing w:line="500" w:lineRule="exact"/>
              <w:rPr>
                <w:i/>
                <w:iCs/>
                <w:sz w:val="24"/>
                <w:szCs w:val="24"/>
                <w:highlight w:val="none"/>
                <w:u w:val="single"/>
              </w:rPr>
            </w:pPr>
            <w:r>
              <w:rPr>
                <w:rFonts w:hint="eastAsia"/>
                <w:i/>
                <w:iCs/>
                <w:sz w:val="24"/>
                <w:szCs w:val="24"/>
                <w:highlight w:val="none"/>
                <w:u w:val="single"/>
                <w:lang w:val="en-US" w:eastAsia="zh-CN"/>
              </w:rPr>
              <w:t xml:space="preserve">连云港市交通运输局的现有视频会议系统为宝利通Group550设备，该设备由终端信号收发设备和摄像头组成，因此所采购的摄像头必须和Group550的信号收发设备匹配。</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2</w:t>
            </w:r>
            <w:r/>
          </w:p>
        </w:tc>
        <w:tc>
          <w:tcPr>
            <w:tcW w:w="7705" w:type="dxa"/>
            <w:textDirection w:val="lrTb"/>
            <w:noWrap w:val="false"/>
          </w:tcPr>
          <w:p>
            <w:pPr>
              <w:jc w:val="left"/>
              <w:spacing w:line="500" w:lineRule="exact"/>
              <w:rPr>
                <w:i/>
                <w:iCs/>
                <w:sz w:val="24"/>
                <w:szCs w:val="24"/>
                <w:highlight w:val="none"/>
                <w:u w:val="single"/>
              </w:rPr>
            </w:pPr>
            <w:r>
              <w:rPr>
                <w:rFonts w:hint="eastAsia"/>
                <w:i/>
                <w:iCs/>
                <w:sz w:val="24"/>
                <w:szCs w:val="24"/>
                <w:highlight w:val="none"/>
                <w:u w:val="single"/>
                <w:lang w:val="en-US" w:eastAsia="zh-CN"/>
              </w:rPr>
              <w:t xml:space="preserve">摄像头</w:t>
            </w:r>
            <w:r>
              <w:rPr>
                <w:rFonts w:hint="eastAsia"/>
                <w:i/>
                <w:iCs/>
                <w:sz w:val="24"/>
                <w:szCs w:val="24"/>
                <w:highlight w:val="none"/>
                <w:u w:val="single"/>
              </w:rPr>
              <w:t xml:space="preserve">和</w:t>
            </w:r>
            <w:r>
              <w:rPr>
                <w:rFonts w:hint="eastAsia"/>
                <w:i/>
                <w:iCs/>
                <w:sz w:val="24"/>
                <w:szCs w:val="24"/>
                <w:highlight w:val="none"/>
                <w:u w:val="single"/>
                <w:lang w:val="en-US" w:eastAsia="zh-CN"/>
              </w:rPr>
              <w:t xml:space="preserve">视频会议终端</w:t>
            </w:r>
            <w:r>
              <w:rPr>
                <w:rFonts w:hint="eastAsia"/>
                <w:i/>
                <w:iCs/>
                <w:sz w:val="24"/>
                <w:szCs w:val="24"/>
                <w:highlight w:val="none"/>
                <w:u w:val="single"/>
              </w:rPr>
              <w:t xml:space="preserve">的连接线缆</w:t>
            </w:r>
            <w:r>
              <w:rPr>
                <w:rFonts w:hint="eastAsia"/>
                <w:i/>
                <w:iCs/>
                <w:sz w:val="24"/>
                <w:szCs w:val="24"/>
                <w:highlight w:val="none"/>
                <w:u w:val="single"/>
                <w:lang w:val="en-US" w:eastAsia="zh-CN"/>
              </w:rPr>
              <w:t xml:space="preserve">不少于10米</w:t>
            </w:r>
            <w:r>
              <w:rPr>
                <w:rFonts w:hint="eastAsia"/>
                <w:sz w:val="24"/>
                <w:szCs w:val="24"/>
                <w:highlight w:val="none"/>
                <w:lang w:val="en-US" w:eastAsia="zh-CN"/>
              </w:rPr>
              <w:t xml:space="preserve">。</w:t>
            </w:r>
            <w:r/>
          </w:p>
        </w:tc>
      </w:tr>
      <w:tr>
        <w:trPr>
          <w:jc w:val="center"/>
          <w:trHeight w:val="90"/>
        </w:trPr>
        <w:tc>
          <w:tcPr>
            <w:tcW w:w="817" w:type="dxa"/>
            <w:textDirection w:val="lrTb"/>
            <w:noWrap w:val="false"/>
          </w:tcPr>
          <w:p>
            <w:pPr>
              <w:jc w:val="center"/>
              <w:spacing w:line="500" w:lineRule="exact"/>
              <w:rPr>
                <w:sz w:val="24"/>
                <w:szCs w:val="24"/>
              </w:rPr>
            </w:pPr>
            <w:r>
              <w:rPr>
                <w:rFonts w:hint="eastAsia"/>
                <w:sz w:val="24"/>
                <w:szCs w:val="24"/>
              </w:rPr>
              <w:t xml:space="preserve">3</w:t>
            </w:r>
            <w:r/>
          </w:p>
        </w:tc>
        <w:tc>
          <w:tcPr>
            <w:tcW w:w="7705" w:type="dxa"/>
            <w:textDirection w:val="lrTb"/>
            <w:noWrap w:val="false"/>
          </w:tcPr>
          <w:p>
            <w:pPr>
              <w:jc w:val="left"/>
              <w:spacing w:line="360" w:lineRule="auto"/>
              <w:rPr>
                <w:rFonts w:hint="default" w:eastAsiaTheme="minorEastAsia"/>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视频会议终端摄像头质保期不低于2年。（响应文件中提供承诺函格式自拟）</w:t>
            </w:r>
            <w:r/>
          </w:p>
        </w:tc>
      </w:tr>
      <w:tr>
        <w:trPr>
          <w:jc w:val="center"/>
        </w:trPr>
        <w:tc>
          <w:tcPr>
            <w:tcW w:w="817" w:type="dxa"/>
            <w:textDirection w:val="lrTb"/>
            <w:noWrap w:val="false"/>
          </w:tcPr>
          <w:p>
            <w:pPr>
              <w:jc w:val="center"/>
              <w:spacing w:line="500" w:lineRule="exact"/>
              <w:rPr>
                <w:sz w:val="24"/>
                <w:szCs w:val="24"/>
              </w:rPr>
            </w:pPr>
            <w:r>
              <w:rPr>
                <w:sz w:val="24"/>
                <w:szCs w:val="24"/>
              </w:rPr>
            </w:r>
            <w:r/>
          </w:p>
        </w:tc>
        <w:tc>
          <w:tcPr>
            <w:tcW w:w="7705" w:type="dxa"/>
            <w:textDirection w:val="lrTb"/>
            <w:noWrap w:val="false"/>
          </w:tcPr>
          <w:p>
            <w:pPr>
              <w:jc w:val="left"/>
              <w:spacing w:line="500" w:lineRule="exact"/>
              <w:rPr>
                <w:sz w:val="24"/>
                <w:szCs w:val="24"/>
              </w:rPr>
            </w:pPr>
            <w:r>
              <w:rPr>
                <w:sz w:val="24"/>
                <w:szCs w:val="24"/>
              </w:rPr>
            </w:r>
            <w:r/>
          </w:p>
        </w:tc>
      </w:tr>
    </w:tbl>
    <w:p>
      <w:pPr>
        <w:ind w:firstLine="480"/>
        <w:rPr>
          <w:sz w:val="24"/>
          <w:szCs w:val="24"/>
        </w:rPr>
      </w:pPr>
      <w:r>
        <w:rPr>
          <w:sz w:val="24"/>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连云港市交通运输局视频会议系统摄像头已经使用10年，该摄像头部分部件已经老化，存在转动卡顿和无法变焦问题，为保障我局视频会议顺利开展，特采购视频会议摄像头。</w:t>
      </w:r>
      <w:r>
        <w:rPr>
          <w:rFonts w:hint="eastAsia"/>
          <w:i/>
          <w:iCs/>
          <w:sz w:val="24"/>
          <w:szCs w:val="24"/>
          <w:highlight w:val="none"/>
          <w:u w:val="single"/>
          <w:lang w:val="en-US" w:eastAsia="zh-CN"/>
        </w:rPr>
        <w:t xml:space="preserve">连云港市交通运输局的现有视频会议系统为宝利通Group550设备，该设备由终端信号收发设备和摄像头组成，因此所采购的摄像头必须和Group550的信号收发设备匹配。</w:t>
      </w:r>
      <w:r/>
    </w:p>
    <w:p>
      <w:pPr>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numPr>
          <w:ilvl w:val="0"/>
          <w:numId w:val="7"/>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货物采购清单</w:t>
      </w:r>
      <w:r/>
    </w:p>
    <w:p>
      <w:pPr>
        <w:numPr>
          <w:ilvl w:val="0"/>
          <w:numId w:val="0"/>
        </w:numPr>
        <w:jc w:val="left"/>
        <w:spacing w:line="360" w:lineRule="auto"/>
        <w:rPr>
          <w:rFonts w:hint="default"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   </w:t>
      </w:r>
      <w:r>
        <w:rPr>
          <w:rFonts w:hint="eastAsia"/>
          <w:sz w:val="24"/>
          <w:szCs w:val="24"/>
          <w:highlight w:val="none"/>
          <w:lang w:val="en-US" w:eastAsia="zh-CN"/>
        </w:rPr>
        <w:t xml:space="preserve">本项目核心产品为：</w:t>
      </w:r>
      <w:r>
        <w:rPr>
          <w:rFonts w:hint="eastAsia"/>
          <w:sz w:val="24"/>
          <w:szCs w:val="24"/>
          <w:highlight w:val="none"/>
          <w:u w:val="single"/>
          <w:lang w:val="en-US" w:eastAsia="zh-CN"/>
        </w:rPr>
        <w:t xml:space="preserve">视频会议终端摄像头</w:t>
      </w:r>
      <w:r/>
    </w:p>
    <w:tbl>
      <w:tblPr>
        <w:tblStyle w:val="8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2817"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货物名称</w:t>
            </w:r>
            <w:r/>
          </w:p>
        </w:tc>
        <w:tc>
          <w:tcPr>
            <w:shd w:val="clear" w:color="auto" w:fill="auto"/>
            <w:tcW w:w="1621" w:type="dxa"/>
            <w:vAlign w:val="center"/>
            <w:textDirection w:val="lrTb"/>
            <w:noWrap w:val="false"/>
          </w:tcPr>
          <w:p>
            <w:pPr>
              <w:jc w:val="center"/>
              <w:spacing w:line="360" w:lineRule="auto"/>
              <w:widowControl/>
              <w:rPr>
                <w:rFonts w:ascii="宋体" w:hAnsi="Times New Roman" w:eastAsia="宋体" w:cs="Times New Roman"/>
                <w:sz w:val="18"/>
                <w:szCs w:val="15"/>
              </w:rPr>
            </w:pPr>
            <w:r>
              <w:rPr>
                <w:rFonts w:hint="eastAsia" w:ascii="Times New Roman" w:hAnsi="Times New Roman" w:eastAsia="宋体" w:cs="Times New Roman"/>
                <w:szCs w:val="24"/>
              </w:rPr>
              <w:t xml:space="preserve">数量</w:t>
            </w:r>
            <w:r/>
          </w:p>
        </w:tc>
        <w:tc>
          <w:tcPr>
            <w:shd w:val="clear" w:color="auto" w:fill="auto"/>
            <w:tcW w:w="1725" w:type="dxa"/>
            <w:vAlign w:val="center"/>
            <w:textDirection w:val="lrTb"/>
            <w:noWrap w:val="false"/>
          </w:tcPr>
          <w:p>
            <w:pPr>
              <w:jc w:val="center"/>
              <w:spacing w:line="360" w:lineRule="auto"/>
              <w:widowControl/>
              <w:rPr>
                <w:rFonts w:ascii="Times New Roman" w:hAnsi="Times New Roman" w:eastAsia="宋体" w:cs="Times New Roman"/>
                <w:szCs w:val="24"/>
              </w:rPr>
            </w:pPr>
            <w:r>
              <w:rPr>
                <w:rFonts w:hint="eastAsia" w:ascii="Times New Roman" w:hAnsi="Times New Roman" w:eastAsia="宋体" w:cs="Times New Roman"/>
                <w:szCs w:val="24"/>
              </w:rPr>
              <w:t xml:space="preserve">单位</w:t>
            </w:r>
            <w:r/>
          </w:p>
        </w:tc>
        <w:tc>
          <w:tcPr>
            <w:shd w:val="clear" w:color="auto" w:fill="auto"/>
            <w:tcW w:w="1446" w:type="dxa"/>
            <w:textDirection w:val="lrTb"/>
            <w:noWrap w:val="false"/>
          </w:tcPr>
          <w:p>
            <w:pPr>
              <w:jc w:val="center"/>
              <w:widowControl/>
              <w:rPr>
                <w:rFonts w:ascii="Times New Roman" w:hAnsi="Times New Roman" w:eastAsia="宋体" w:cs="Times New Roman"/>
                <w:szCs w:val="24"/>
              </w:rPr>
            </w:pPr>
            <w:r>
              <w:rPr>
                <w:rFonts w:hint="eastAsia" w:ascii="Times New Roman" w:hAnsi="Times New Roman" w:eastAsia="宋体" w:cs="Times New Roman"/>
                <w:szCs w:val="24"/>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highlight w:val="none"/>
              </w:rPr>
            </w:pPr>
            <w:r>
              <w:rPr>
                <w:rFonts w:hint="eastAsia" w:ascii="宋体" w:hAnsi="宋体" w:eastAsia="宋体" w:cs="Helvetica"/>
                <w:sz w:val="24"/>
                <w:szCs w:val="32"/>
                <w:highlight w:val="none"/>
              </w:rPr>
              <w:t xml:space="preserve">1</w:t>
            </w:r>
            <w:r/>
          </w:p>
        </w:tc>
        <w:tc>
          <w:tcPr>
            <w:shd w:val="clear" w:color="auto" w:fill="auto"/>
            <w:tcW w:w="2817" w:type="dxa"/>
            <w:textDirection w:val="lrTb"/>
            <w:noWrap w:val="false"/>
          </w:tcPr>
          <w:p>
            <w:pPr>
              <w:jc w:val="left"/>
              <w:spacing w:line="360" w:lineRule="auto"/>
              <w:widowControl/>
              <w:rPr>
                <w:rFonts w:ascii="宋体" w:hAnsi="宋体" w:eastAsia="宋体" w:cs="Helvetica"/>
                <w:szCs w:val="24"/>
                <w:highlight w:val="none"/>
              </w:rPr>
            </w:pPr>
            <w:r>
              <w:rPr>
                <w:rFonts w:hint="eastAsia"/>
                <w:sz w:val="24"/>
                <w:szCs w:val="24"/>
                <w:highlight w:val="none"/>
                <w:lang w:val="en-US" w:eastAsia="zh-CN"/>
              </w:rPr>
              <w:t xml:space="preserve">视频会议终端摄像头（核心产品）</w:t>
            </w:r>
            <w:r/>
          </w:p>
        </w:tc>
        <w:tc>
          <w:tcPr>
            <w:shd w:val="clear" w:color="auto" w:fill="auto"/>
            <w:tcW w:w="1621" w:type="dxa"/>
            <w:textDirection w:val="lrTb"/>
            <w:noWrap w:val="false"/>
          </w:tcPr>
          <w:p>
            <w:pPr>
              <w:jc w:val="left"/>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1</w:t>
            </w:r>
            <w:r/>
          </w:p>
        </w:tc>
        <w:tc>
          <w:tcPr>
            <w:shd w:val="clear" w:color="auto" w:fill="auto"/>
            <w:tcW w:w="1725" w:type="dxa"/>
            <w:textDirection w:val="lrTb"/>
            <w:noWrap w:val="false"/>
          </w:tcPr>
          <w:p>
            <w:pPr>
              <w:jc w:val="left"/>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台</w:t>
            </w:r>
            <w:r/>
          </w:p>
        </w:tc>
        <w:tc>
          <w:tcPr>
            <w:shd w:val="clear" w:color="auto" w:fill="auto"/>
            <w:tcW w:w="1446" w:type="dxa"/>
            <w:textDirection w:val="lrTb"/>
            <w:noWrap w:val="false"/>
          </w:tcPr>
          <w:p>
            <w:pPr>
              <w:jc w:val="left"/>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sz w:val="24"/>
                <w:szCs w:val="32"/>
                <w:highlight w:val="none"/>
              </w:rPr>
            </w:pPr>
            <w:r>
              <w:rPr>
                <w:rFonts w:hint="eastAsia" w:ascii="宋体" w:hAnsi="宋体" w:eastAsia="宋体" w:cs="Helvetica"/>
                <w:sz w:val="24"/>
                <w:szCs w:val="32"/>
                <w:highlight w:val="none"/>
              </w:rPr>
              <w:t xml:space="preserve">2</w:t>
            </w:r>
            <w:r/>
          </w:p>
        </w:tc>
        <w:tc>
          <w:tcPr>
            <w:shd w:val="clear" w:color="auto" w:fill="auto"/>
            <w:tcW w:w="2817" w:type="dxa"/>
            <w:textDirection w:val="lrTb"/>
            <w:noWrap w:val="false"/>
          </w:tcPr>
          <w:p>
            <w:pPr>
              <w:jc w:val="left"/>
              <w:spacing w:line="360" w:lineRule="auto"/>
              <w:widowControl/>
              <w:rPr>
                <w:rFonts w:ascii="宋体" w:hAnsi="宋体" w:eastAsia="宋体" w:cs="Helvetica"/>
                <w:szCs w:val="24"/>
                <w:highlight w:val="none"/>
              </w:rPr>
            </w:pPr>
            <w:r>
              <w:rPr>
                <w:rFonts w:hint="eastAsia"/>
                <w:sz w:val="24"/>
                <w:szCs w:val="24"/>
                <w:highlight w:val="none"/>
              </w:rPr>
              <w:t xml:space="preserve">连接线缆</w:t>
            </w:r>
            <w:r/>
          </w:p>
        </w:tc>
        <w:tc>
          <w:tcPr>
            <w:shd w:val="clear" w:color="auto" w:fill="auto"/>
            <w:tcW w:w="1621" w:type="dxa"/>
            <w:textDirection w:val="lrTb"/>
            <w:noWrap w:val="false"/>
          </w:tcPr>
          <w:p>
            <w:pPr>
              <w:jc w:val="left"/>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1</w:t>
            </w:r>
            <w:r/>
          </w:p>
        </w:tc>
        <w:tc>
          <w:tcPr>
            <w:shd w:val="clear" w:color="auto" w:fill="auto"/>
            <w:tcW w:w="1725" w:type="dxa"/>
            <w:textDirection w:val="lrTb"/>
            <w:noWrap w:val="false"/>
          </w:tcPr>
          <w:p>
            <w:pPr>
              <w:jc w:val="left"/>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根</w:t>
            </w:r>
            <w:r/>
          </w:p>
        </w:tc>
        <w:tc>
          <w:tcPr>
            <w:shd w:val="clear" w:color="auto" w:fill="auto"/>
            <w:tcW w:w="1446" w:type="dxa"/>
            <w:textDirection w:val="lrTb"/>
            <w:noWrap w:val="false"/>
          </w:tcPr>
          <w:p>
            <w:pPr>
              <w:jc w:val="left"/>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工业</w:t>
            </w:r>
            <w:r/>
          </w:p>
        </w:tc>
      </w:tr>
    </w:tbl>
    <w:p>
      <w:pPr>
        <w:ind w:firstLine="480"/>
        <w:jc w:val="left"/>
        <w:spacing w:line="360" w:lineRule="auto"/>
        <w:rPr>
          <w:rFonts w:ascii="宋体" w:hAnsi="宋体" w:eastAsia="宋体" w:cs="Times New Roman"/>
          <w:color w:val="000000"/>
          <w:sz w:val="24"/>
          <w:szCs w:val="24"/>
        </w:rPr>
      </w:pPr>
      <w:r/>
      <w:bookmarkStart w:id="8" w:name="_Toc139966432"/>
      <w:r/>
      <w:bookmarkStart w:id="9" w:name="_Toc139967216"/>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三、货物技术参数及功能指标</w:t>
      </w:r>
      <w:r/>
    </w:p>
    <w:tbl>
      <w:tblPr>
        <w:tblStyle w:val="8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货物名称</w:t>
            </w:r>
            <w:r/>
          </w:p>
        </w:tc>
        <w:tc>
          <w:tcPr>
            <w:shd w:val="clear" w:color="auto" w:fill="auto"/>
            <w:tcW w:w="574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技术参数及功能指标</w:t>
            </w:r>
            <w:r/>
          </w:p>
        </w:tc>
      </w:tr>
      <w:tr>
        <w:trPr>
          <w:jc w:val="center"/>
        </w:trPr>
        <w:tc>
          <w:tcPr>
            <w:shd w:val="clear" w:color="auto" w:fill="auto"/>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939" w:type="dxa"/>
            <w:textDirection w:val="lrTb"/>
            <w:noWrap w:val="false"/>
          </w:tcPr>
          <w:p>
            <w:pPr>
              <w:jc w:val="left"/>
              <w:spacing w:line="360" w:lineRule="auto"/>
              <w:widowControl/>
              <w:rPr>
                <w:rFonts w:ascii="宋体" w:hAnsi="宋体" w:eastAsia="宋体" w:cs="Helvetica"/>
                <w:szCs w:val="24"/>
                <w:highlight w:val="none"/>
              </w:rPr>
            </w:pPr>
            <w:r>
              <w:rPr>
                <w:rFonts w:hint="eastAsia"/>
                <w:sz w:val="24"/>
                <w:szCs w:val="24"/>
                <w:highlight w:val="none"/>
                <w:lang w:val="en-US" w:eastAsia="zh-CN"/>
              </w:rPr>
              <w:t xml:space="preserve">视频会议终端摄像头（核心产品）</w:t>
            </w:r>
            <w:r/>
          </w:p>
        </w:tc>
        <w:tc>
          <w:tcPr>
            <w:shd w:val="clear" w:color="auto" w:fill="auto"/>
            <w:tcW w:w="5743" w:type="dxa"/>
            <w:textDirection w:val="lrTb"/>
            <w:noWrap w:val="false"/>
          </w:tcPr>
          <w:p>
            <w:pPr>
              <w:jc w:val="left"/>
              <w:spacing w:line="360" w:lineRule="auto"/>
              <w:widowControl/>
              <w:rPr>
                <w:rFonts w:ascii="宋体" w:hAnsi="宋体" w:eastAsia="宋体" w:cs="Helvetica"/>
                <w:szCs w:val="24"/>
                <w:highlight w:val="none"/>
              </w:rPr>
            </w:pPr>
            <w:r>
              <w:rPr>
                <w:rFonts w:hint="eastAsia"/>
                <w:sz w:val="24"/>
                <w:szCs w:val="24"/>
                <w:highlight w:val="none"/>
                <w:lang w:val="en-US" w:eastAsia="zh-CN"/>
              </w:rPr>
              <w:t xml:space="preserve">视频支持CIF、4CIF、1280x720p60帧/秒、1920×1080p 30帧/秒、1920×1080p 60帧/秒视频编解码格式，1920*1080P 50/60 帧视频效果输出，具备12倍光学变焦，要求≥85 度广角，具备1080p 60fps图像采集能力，支持 100 米长线传输。</w:t>
            </w:r>
            <w:r/>
          </w:p>
        </w:tc>
      </w:tr>
      <w:tr>
        <w:trPr>
          <w:jc w:val="center"/>
          <w:trHeight w:val="1258"/>
        </w:trPr>
        <w:tc>
          <w:tcPr>
            <w:shd w:val="clear" w:color="auto" w:fill="auto"/>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1939" w:type="dxa"/>
            <w:textDirection w:val="lrTb"/>
            <w:noWrap w:val="false"/>
          </w:tcPr>
          <w:p>
            <w:pPr>
              <w:jc w:val="left"/>
              <w:spacing w:line="360" w:lineRule="auto"/>
              <w:widowControl/>
              <w:rPr>
                <w:rFonts w:ascii="宋体" w:hAnsi="宋体" w:eastAsia="宋体" w:cs="Helvetica"/>
                <w:szCs w:val="24"/>
                <w:highlight w:val="none"/>
              </w:rPr>
            </w:pPr>
            <w:r>
              <w:rPr>
                <w:rFonts w:hint="eastAsia"/>
                <w:sz w:val="24"/>
                <w:szCs w:val="24"/>
                <w:highlight w:val="none"/>
              </w:rPr>
              <w:t xml:space="preserve">连接线缆</w:t>
            </w:r>
            <w:r/>
          </w:p>
        </w:tc>
        <w:tc>
          <w:tcPr>
            <w:shd w:val="clear" w:color="auto" w:fill="auto"/>
            <w:tcW w:w="5743" w:type="dxa"/>
            <w:textDirection w:val="lrTb"/>
            <w:noWrap w:val="false"/>
          </w:tcPr>
          <w:p>
            <w:pPr>
              <w:jc w:val="left"/>
              <w:spacing w:line="360" w:lineRule="auto"/>
              <w:widowControl/>
              <w:rPr>
                <w:rFonts w:hint="eastAsia"/>
                <w:sz w:val="24"/>
                <w:szCs w:val="24"/>
                <w:highlight w:val="none"/>
                <w:lang w:val="en-US" w:eastAsia="zh-CN"/>
              </w:rPr>
            </w:pPr>
            <w:r>
              <w:rPr>
                <w:rFonts w:hint="eastAsia"/>
                <w:sz w:val="24"/>
                <w:szCs w:val="24"/>
                <w:highlight w:val="none"/>
                <w:lang w:val="en-US" w:eastAsia="zh-CN"/>
              </w:rPr>
              <w:t xml:space="preserve">线缆为三合一的视频线缆，包括：视频传输、摄像机控制、摄像机供电。</w:t>
            </w:r>
            <w:r/>
          </w:p>
          <w:p>
            <w:pPr>
              <w:jc w:val="left"/>
              <w:spacing w:line="360" w:lineRule="auto"/>
              <w:widowControl/>
              <w:rPr>
                <w:rFonts w:ascii="宋体" w:hAnsi="宋体" w:eastAsia="宋体" w:cs="Helvetica"/>
                <w:szCs w:val="24"/>
                <w:highlight w:val="none"/>
              </w:rPr>
            </w:pPr>
            <w:r>
              <w:rPr>
                <w:rFonts w:hint="eastAsia"/>
                <w:i/>
                <w:iCs/>
                <w:sz w:val="24"/>
                <w:szCs w:val="24"/>
                <w:highlight w:val="none"/>
                <w:u w:val="single"/>
                <w:lang w:val="en-US" w:eastAsia="zh-CN"/>
              </w:rPr>
              <w:t xml:space="preserve">摄像头</w:t>
            </w:r>
            <w:r>
              <w:rPr>
                <w:rFonts w:hint="eastAsia"/>
                <w:i/>
                <w:iCs/>
                <w:sz w:val="24"/>
                <w:szCs w:val="24"/>
                <w:highlight w:val="none"/>
                <w:u w:val="single"/>
              </w:rPr>
              <w:t xml:space="preserve">和</w:t>
            </w:r>
            <w:r>
              <w:rPr>
                <w:rFonts w:hint="eastAsia"/>
                <w:i/>
                <w:iCs/>
                <w:sz w:val="24"/>
                <w:szCs w:val="24"/>
                <w:highlight w:val="none"/>
                <w:u w:val="single"/>
                <w:lang w:val="en-US" w:eastAsia="zh-CN"/>
              </w:rPr>
              <w:t xml:space="preserve">视频会议终端</w:t>
            </w:r>
            <w:r>
              <w:rPr>
                <w:rFonts w:hint="eastAsia"/>
                <w:i/>
                <w:iCs/>
                <w:sz w:val="24"/>
                <w:szCs w:val="24"/>
                <w:highlight w:val="none"/>
                <w:u w:val="single"/>
              </w:rPr>
              <w:t xml:space="preserve">的连接线缆</w:t>
            </w:r>
            <w:r>
              <w:rPr>
                <w:rFonts w:hint="eastAsia"/>
                <w:i/>
                <w:iCs/>
                <w:sz w:val="24"/>
                <w:szCs w:val="24"/>
                <w:highlight w:val="none"/>
                <w:u w:val="single"/>
                <w:lang w:val="en-US" w:eastAsia="zh-CN"/>
              </w:rPr>
              <w:t xml:space="preserve">不少于10米</w:t>
            </w:r>
            <w:r>
              <w:rPr>
                <w:rFonts w:hint="eastAsia"/>
                <w:sz w:val="24"/>
                <w:szCs w:val="24"/>
                <w:highlight w:val="none"/>
                <w:lang w:val="en-US" w:eastAsia="zh-CN"/>
              </w:rPr>
              <w:t xml:space="preserve">。</w:t>
            </w:r>
            <w:r/>
          </w:p>
        </w:tc>
      </w:tr>
    </w:tbl>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w:t>
      </w:r>
      <w:r/>
    </w:p>
    <w:p>
      <w:pPr>
        <w:ind w:firstLine="480"/>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项目</w:t>
      </w:r>
      <w:r>
        <w:rPr>
          <w:rFonts w:hint="eastAsia" w:ascii="宋体" w:hAnsi="宋体" w:eastAsia="宋体" w:cs="Times New Roman"/>
          <w:sz w:val="24"/>
          <w:szCs w:val="24"/>
          <w:lang w:val="en-US" w:eastAsia="zh-CN"/>
        </w:rPr>
        <w:t xml:space="preserve">货物到货安装到调试完成</w:t>
      </w:r>
      <w:r>
        <w:rPr>
          <w:rFonts w:hint="eastAsia" w:ascii="宋体" w:hAnsi="宋体" w:eastAsia="宋体" w:cs="Times New Roman"/>
          <w:sz w:val="24"/>
          <w:szCs w:val="24"/>
        </w:rPr>
        <w:t xml:space="preserve">所需的辅材及配件</w:t>
      </w:r>
      <w:r>
        <w:rPr>
          <w:rFonts w:hint="eastAsia" w:ascii="宋体" w:hAnsi="宋体" w:eastAsia="宋体" w:cs="Times New Roman"/>
          <w:sz w:val="24"/>
          <w:szCs w:val="24"/>
          <w:lang w:val="en-US" w:eastAsia="zh-CN"/>
        </w:rPr>
        <w:t xml:space="preserve">均包含在本次报价中，由供应商提供。</w:t>
      </w:r>
      <w:r/>
    </w:p>
    <w:p>
      <w:pPr>
        <w:ind w:firstLine="562"/>
        <w:jc w:val="left"/>
        <w:spacing w:line="360" w:lineRule="auto"/>
        <w:rPr>
          <w:rFonts w:ascii="宋体" w:hAnsi="宋体" w:eastAsia="宋体" w:cs="Times New Roman"/>
          <w:sz w:val="24"/>
          <w:szCs w:val="24"/>
        </w:rPr>
      </w:pPr>
      <w:r>
        <w:rPr>
          <w:rFonts w:ascii="Times New Roman" w:hAnsi="Times New Roman" w:eastAsia="宋体" w:cs="Times New Roman"/>
          <w:b/>
          <w:sz w:val="28"/>
          <w:szCs w:val="28"/>
        </w:rPr>
        <w:t xml:space="preserve">五、供货要求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1.交货期：合同签订后</w:t>
      </w:r>
      <w:r>
        <w:rPr>
          <w:rFonts w:hint="eastAsia" w:ascii="宋体" w:hAnsi="宋体" w:eastAsia="宋体" w:cs="Times New Roman"/>
          <w:sz w:val="24"/>
          <w:szCs w:val="24"/>
          <w:highlight w:val="none"/>
          <w:lang w:val="en-US" w:eastAsia="zh-CN"/>
        </w:rPr>
        <w:t xml:space="preserve">30个自然日</w:t>
      </w:r>
      <w:r>
        <w:rPr>
          <w:rFonts w:hint="eastAsia" w:ascii="宋体" w:hAnsi="宋体" w:eastAsia="宋体" w:cs="Times New Roman"/>
          <w:sz w:val="24"/>
          <w:szCs w:val="24"/>
          <w:highlight w:val="none"/>
        </w:rPr>
        <w:t xml:space="preserve">内完成安装调试，达到预期效果。</w:t>
      </w:r>
      <w:r/>
    </w:p>
    <w:p>
      <w:pPr>
        <w:ind w:firstLine="480"/>
        <w:jc w:val="left"/>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2.交货方式：</w:t>
      </w:r>
      <w:r>
        <w:rPr>
          <w:rFonts w:hint="eastAsia" w:ascii="宋体" w:hAnsi="宋体" w:eastAsia="宋体" w:cs="Times New Roman"/>
          <w:sz w:val="24"/>
          <w:szCs w:val="24"/>
          <w:highlight w:val="none"/>
          <w:lang w:val="en-US" w:eastAsia="zh-CN"/>
        </w:rPr>
        <w:t xml:space="preserve">现场交货并安装调试。</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w:t>
      </w:r>
      <w:r>
        <w:rPr>
          <w:rFonts w:hint="eastAsia" w:ascii="宋体" w:hAnsi="宋体" w:eastAsia="宋体" w:cs="Times New Roman"/>
          <w:sz w:val="24"/>
          <w:szCs w:val="24"/>
          <w:highlight w:val="none"/>
          <w:lang w:val="en-US" w:eastAsia="zh-CN"/>
        </w:rPr>
        <w:t xml:space="preserve">连云港市海州区海连东路15号连云港市交通运输局</w:t>
      </w:r>
      <w:r>
        <w:rPr>
          <w:rFonts w:hint="eastAsia" w:ascii="宋体" w:hAnsi="宋体" w:eastAsia="宋体" w:cs="Times New Roman"/>
          <w:sz w:val="24"/>
          <w:szCs w:val="24"/>
          <w:highlight w:val="none"/>
        </w:rPr>
        <w:t xml:space="preserve">。</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1.采购人对提交的货物，依据采购文件、</w:t>
      </w:r>
      <w:r>
        <w:rPr>
          <w:rFonts w:hint="eastAsia" w:ascii="Times New Roman" w:hAnsi="Times New Roman" w:eastAsia="宋体" w:cs="Times New Roman"/>
          <w:sz w:val="24"/>
          <w:szCs w:val="24"/>
          <w:lang w:val="en-US" w:eastAsia="zh-CN"/>
        </w:rPr>
        <w:t xml:space="preserve">响应</w:t>
      </w:r>
      <w:r>
        <w:rPr>
          <w:rFonts w:hint="eastAsia" w:ascii="Times New Roman" w:hAnsi="Times New Roman" w:eastAsia="宋体" w:cs="Times New Roman"/>
          <w:sz w:val="24"/>
          <w:szCs w:val="24"/>
        </w:rPr>
        <w:t xml:space="preserve">文件及合同中的要求和国家有关质量标准进行现场初步验收，对供货的数量、型号、外观及说明书中参数等进行初步验收，发现有供货型号不一致、外观破损、零件缺失或产品参数不达标等质量问题的，中标</w:t>
      </w:r>
      <w:r>
        <w:rPr>
          <w:rFonts w:hint="eastAsia" w:ascii="Times New Roman" w:hAnsi="Times New Roman" w:eastAsia="宋体" w:cs="Times New Roman"/>
          <w:sz w:val="24"/>
          <w:szCs w:val="24"/>
          <w:lang w:val="en-US" w:eastAsia="zh-CN"/>
        </w:rPr>
        <w:t xml:space="preserve">供应商</w:t>
      </w:r>
      <w:r>
        <w:rPr>
          <w:rFonts w:hint="eastAsia" w:ascii="Times New Roman" w:hAnsi="Times New Roman" w:eastAsia="宋体" w:cs="Times New Roman"/>
          <w:sz w:val="24"/>
          <w:szCs w:val="24"/>
        </w:rPr>
        <w:t xml:space="preserve">需立即予以更换，不得拒绝和延误。</w:t>
      </w:r>
      <w:r/>
    </w:p>
    <w:p>
      <w:pPr>
        <w:ind w:firstLine="480"/>
        <w:jc w:val="left"/>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 xml:space="preserve">2.中标</w:t>
      </w:r>
      <w:r>
        <w:rPr>
          <w:rFonts w:hint="eastAsia" w:ascii="Times New Roman" w:hAnsi="Times New Roman" w:eastAsia="宋体" w:cs="Times New Roman"/>
          <w:sz w:val="24"/>
          <w:szCs w:val="24"/>
          <w:lang w:val="en-US" w:eastAsia="zh-CN"/>
        </w:rPr>
        <w:t xml:space="preserve">供应商</w:t>
      </w:r>
      <w:r>
        <w:rPr>
          <w:rFonts w:hint="eastAsia" w:ascii="Times New Roman" w:hAnsi="Times New Roman" w:eastAsia="宋体" w:cs="Times New Roman"/>
          <w:sz w:val="24"/>
          <w:szCs w:val="24"/>
        </w:rPr>
        <w:t xml:space="preserve">根据提交的相关技术文件，对合同设备的进行安装、调试、试运行，使其符合技术要求和有关标准的要求。质保期内，中标</w:t>
      </w:r>
      <w:r>
        <w:rPr>
          <w:rFonts w:hint="eastAsia" w:ascii="Times New Roman" w:hAnsi="Times New Roman" w:eastAsia="宋体" w:cs="Times New Roman"/>
          <w:sz w:val="24"/>
          <w:szCs w:val="24"/>
          <w:lang w:val="en-US" w:eastAsia="zh-CN"/>
        </w:rPr>
        <w:t xml:space="preserve">供应商</w:t>
      </w:r>
      <w:r>
        <w:rPr>
          <w:rFonts w:hint="eastAsia" w:ascii="Times New Roman" w:hAnsi="Times New Roman" w:eastAsia="宋体" w:cs="Times New Roman"/>
          <w:sz w:val="24"/>
          <w:szCs w:val="24"/>
        </w:rPr>
        <w:t xml:space="preserve">需负责相关设备的正确安装、调试和维护保养，保持设备运转良好。</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p>
    <w:p>
      <w:pPr>
        <w:ind w:firstLine="480"/>
        <w:jc w:val="left"/>
        <w:spacing w:line="360" w:lineRule="auto"/>
        <w:rPr>
          <w:b/>
          <w:color w:val="ff0000"/>
          <w:highlight w:val="none"/>
        </w:rPr>
      </w:pPr>
      <w:r>
        <w:rPr>
          <w:rFonts w:hint="eastAsia" w:ascii="宋体" w:hAnsi="宋体" w:eastAsia="宋体" w:cs="Times New Roman"/>
          <w:sz w:val="24"/>
          <w:szCs w:val="24"/>
          <w:highlight w:val="none"/>
          <w:lang w:val="en-US" w:eastAsia="zh-CN"/>
        </w:rPr>
        <w:t xml:space="preserve">货物安装完成后图像可以正常回传显示，摄像头可以根据需求变焦、转动，当天由连云港市交通运输局自行组织专家现场负责验收。</w:t>
      </w:r>
      <w:r/>
    </w:p>
    <w:p>
      <w:pPr>
        <w:ind w:firstLine="562"/>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b/>
          <w:sz w:val="28"/>
          <w:szCs w:val="28"/>
          <w:highlight w:val="none"/>
          <w:lang w:val="en-US" w:eastAsia="zh-CN"/>
        </w:rPr>
        <w:t xml:space="preserve">八</w:t>
      </w:r>
      <w:r>
        <w:rPr>
          <w:rFonts w:hint="eastAsia" w:ascii="Times New Roman" w:hAnsi="Times New Roman" w:eastAsia="宋体" w:cs="Times New Roman"/>
          <w:b/>
          <w:sz w:val="28"/>
          <w:szCs w:val="28"/>
          <w:highlight w:val="none"/>
        </w:rPr>
        <w:t xml:space="preserve">、售后服务要求</w:t>
      </w:r>
      <w:r/>
    </w:p>
    <w:p>
      <w:pPr>
        <w:ind w:firstLine="480"/>
        <w:jc w:val="left"/>
        <w:spacing w:line="360" w:lineRule="auto"/>
        <w:rPr>
          <w:rFonts w:ascii="Times New Roman" w:hAnsi="Times New Roman" w:eastAsia="宋体" w:cs="Times New Roman"/>
          <w:i/>
          <w:iCs/>
          <w:sz w:val="24"/>
          <w:szCs w:val="24"/>
          <w:highlight w:val="none"/>
          <w:u w:val="singl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i/>
          <w:iCs/>
          <w:sz w:val="24"/>
          <w:szCs w:val="24"/>
          <w:highlight w:val="none"/>
          <w:u w:val="single"/>
          <w:lang w:val="en-US" w:eastAsia="zh-CN"/>
        </w:rPr>
        <w:t xml:space="preserve">视频会议终端摄像头质保期不低于2年。（响应文件中提供承诺函格式自拟）</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质保期间，成交供应商承担维修、保养、安检、调换等，相关费用包含在预算内，采购方不再支付任何费用；对于采购方人为原因造成的故障，成交供应商只收取维保成本费用。</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九</w:t>
      </w:r>
      <w:r>
        <w:rPr>
          <w:rFonts w:hint="eastAsia" w:ascii="Times New Roman" w:hAnsi="Times New Roman" w:eastAsia="宋体" w:cs="Times New Roman"/>
          <w:b/>
          <w:sz w:val="28"/>
          <w:szCs w:val="28"/>
          <w:highlight w:val="none"/>
        </w:rPr>
        <w:t xml:space="preserve">、商品包装及快递包装要求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ascii="宋体" w:hAnsi="宋体" w:eastAsia="宋体" w:cs="Times New Roman"/>
          <w:sz w:val="24"/>
          <w:szCs w:val="24"/>
          <w:highlight w:val="none"/>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十、响应报价要求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总价。</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hint="default" w:cs="Times New Roman" w:asciiTheme="minorEastAsia" w:hAnsiTheme="minorEastAsia"/>
          <w:sz w:val="24"/>
          <w:szCs w:val="24"/>
          <w:highlight w:val="none"/>
          <w:lang w:val="en-US" w:eastAsia="zh-CN"/>
        </w:rPr>
      </w:pPr>
      <w:r>
        <w:rPr>
          <w:rFonts w:hint="eastAsia" w:cs="Times New Roman" w:asciiTheme="minorEastAsia" w:hAnsiTheme="minorEastAsia"/>
          <w:sz w:val="24"/>
          <w:szCs w:val="24"/>
          <w:highlight w:val="none"/>
        </w:rPr>
        <w:t xml:space="preserve">1、付款方式</w:t>
      </w:r>
      <w:r>
        <w:rPr>
          <w:rFonts w:hint="eastAsia" w:cs="Times New Roman" w:asciiTheme="minorEastAsia" w:hAnsiTheme="minorEastAsia"/>
          <w:sz w:val="24"/>
          <w:szCs w:val="24"/>
          <w:highlight w:val="none"/>
          <w:lang w:eastAsia="zh-CN"/>
        </w:rPr>
        <w:t xml:space="preserve">：</w:t>
      </w:r>
      <w:r>
        <w:rPr>
          <w:rFonts w:hint="eastAsia" w:cs="Times New Roman" w:asciiTheme="minorEastAsia" w:hAnsiTheme="minorEastAsia"/>
          <w:sz w:val="24"/>
          <w:szCs w:val="24"/>
          <w:highlight w:val="none"/>
          <w:lang w:val="en-US" w:eastAsia="zh-CN"/>
        </w:rPr>
        <w:t xml:space="preserve">项目验收合格后，自收到发票之日起15个工作日内一次性付清。</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rPr>
          <w:rFonts w:hint="eastAsia" w:cs="Times New Roman" w:asciiTheme="minorEastAsia" w:hAnsiTheme="minorEastAsia"/>
          <w:sz w:val="24"/>
          <w:szCs w:val="24"/>
          <w:lang w:eastAsia="zh-CN"/>
        </w:rPr>
        <w:t xml:space="preserve">：</w:t>
      </w: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特别提醒供应商：应根据国家收费标准并结合市场实际进行报价，总价包干。</w:t>
      </w:r>
      <w:r/>
    </w:p>
    <w:p>
      <w:pPr>
        <w:ind w:firstLine="480"/>
        <w:jc w:val="left"/>
        <w:spacing w:line="360" w:lineRule="auto"/>
        <w:rPr>
          <w:rFonts w:ascii="黑体" w:hAnsi="黑体" w:eastAsia="黑体"/>
          <w:bCs/>
          <w:sz w:val="44"/>
          <w:szCs w:val="44"/>
        </w:rPr>
      </w:pPr>
      <w:r>
        <w:rPr>
          <w:rFonts w:hint="eastAsia" w:ascii="宋体" w:hAnsi="宋体" w:eastAsia="宋体" w:cs="Times New Roman"/>
          <w:sz w:val="24"/>
          <w:szCs w:val="24"/>
        </w:rPr>
        <w:t xml:space="preserve">工作中涉及的敏感资料、电子数据等相关信息，成交供应商应严格执行保密的相关规定，不得以任何方式向任何第三人披露、泄露或许可第三人使用，否则追究其相应法律责任。</w:t>
      </w:r>
      <w:r>
        <w:rPr>
          <w:rFonts w:ascii="黑体" w:hAnsi="黑体" w:eastAsia="黑体"/>
          <w:b/>
        </w:rPr>
        <w:br w:type="page" w:clear="all"/>
      </w:r>
      <w:r/>
    </w:p>
    <w:p>
      <w:pPr>
        <w:pStyle w:val="857"/>
        <w:jc w:val="center"/>
        <w:spacing w:line="360" w:lineRule="auto"/>
        <w:rPr>
          <w:rFonts w:ascii="黑体" w:hAnsi="黑体" w:eastAsia="黑体"/>
          <w:b w:val="0"/>
        </w:rPr>
      </w:pPr>
      <w:r/>
      <w:bookmarkStart w:id="10" w:name="_Toc14375"/>
      <w:r>
        <w:rPr>
          <w:rFonts w:hint="eastAsia" w:ascii="黑体" w:hAnsi="黑体" w:eastAsia="黑体"/>
          <w:b w:val="0"/>
        </w:rPr>
        <w:t xml:space="preserve">第</w:t>
      </w:r>
      <w:r>
        <w:rPr>
          <w:rFonts w:hint="eastAsia" w:ascii="黑体" w:hAnsi="黑体" w:eastAsia="黑体"/>
          <w:b w:val="0"/>
          <w:lang w:val="en-US" w:eastAsia="zh-CN"/>
        </w:rPr>
        <w:t xml:space="preserve">五</w:t>
      </w:r>
      <w:r>
        <w:rPr>
          <w:rFonts w:hint="eastAsia" w:ascii="黑体" w:hAnsi="黑体" w:eastAsia="黑体"/>
          <w:b w:val="0"/>
        </w:rPr>
        <w:t xml:space="preserve">章  </w:t>
      </w:r>
      <w:r>
        <w:rPr>
          <w:rFonts w:hint="eastAsia" w:ascii="黑体" w:hAnsi="黑体" w:eastAsia="黑体"/>
          <w:b w:val="0"/>
          <w:lang w:eastAsia="zh-CN"/>
        </w:rPr>
        <w:t xml:space="preserve">响应文件</w:t>
      </w:r>
      <w:r>
        <w:rPr>
          <w:rFonts w:hint="eastAsia" w:ascii="黑体" w:hAnsi="黑体" w:eastAsia="黑体"/>
          <w:b w:val="0"/>
        </w:rPr>
        <w:t xml:space="preserve">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eastAsia="zh-CN"/>
        </w:rPr>
        <w:t xml:space="preserve">供应商</w:t>
      </w:r>
      <w:r>
        <w:rPr>
          <w:rFonts w:hint="eastAsia" w:ascii="宋体" w:hAnsi="宋体" w:eastAsia="宋体" w:cs="Times New Roman"/>
          <w:b/>
          <w:color w:val="000000"/>
          <w:sz w:val="36"/>
          <w:szCs w:val="21"/>
        </w:rPr>
        <w:t xml:space="preserve">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w:t>
      </w:r>
      <w:r>
        <w:rPr>
          <w:rFonts w:hint="eastAsia"/>
          <w:sz w:val="24"/>
          <w:szCs w:val="24"/>
          <w:lang w:eastAsia="zh-CN"/>
        </w:rPr>
        <w:t xml:space="preserve">响应文件</w:t>
      </w:r>
      <w:r>
        <w:rPr>
          <w:rFonts w:hint="eastAsia"/>
          <w:sz w:val="24"/>
          <w:szCs w:val="24"/>
        </w:rPr>
        <w:t xml:space="preserve">截止时间前一年内至少一个月依法缴纳税收及缴纳社会保障资金的证明材料，</w:t>
      </w:r>
      <w:r>
        <w:rPr>
          <w:rFonts w:hint="eastAsia"/>
          <w:sz w:val="24"/>
          <w:szCs w:val="24"/>
          <w:lang w:eastAsia="zh-CN"/>
        </w:rPr>
        <w:t xml:space="preserve">供应商</w:t>
      </w:r>
      <w:r>
        <w:rPr>
          <w:rFonts w:hint="eastAsia"/>
          <w:sz w:val="24"/>
          <w:szCs w:val="24"/>
        </w:rPr>
        <w:t xml:space="preserve">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lang w:eastAsia="zh-CN"/>
        </w:rPr>
        <w:t xml:space="preserve">采购文件</w:t>
      </w:r>
      <w:r>
        <w:rPr>
          <w:rFonts w:ascii="Calibri" w:hAnsi="Calibri" w:eastAsia="宋体" w:cs="Times New Roman"/>
          <w:sz w:val="24"/>
          <w:szCs w:val="24"/>
        </w:rPr>
        <w:t xml:space="preserve">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lang w:eastAsia="zh-CN"/>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lang w:eastAsia="zh-CN"/>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w:t>
      </w:r>
      <w:r>
        <w:rPr>
          <w:rFonts w:hint="eastAsia" w:ascii="宋体" w:hAnsi="宋体" w:eastAsia="宋体" w:cs="宋体"/>
          <w:i/>
          <w:sz w:val="36"/>
          <w:szCs w:val="36"/>
          <w:u w:val="single"/>
          <w:lang w:val="en-US" w:eastAsia="zh-CN"/>
        </w:rPr>
        <w:t xml:space="preserve">响应</w:t>
      </w:r>
      <w:r>
        <w:rPr>
          <w:rFonts w:hint="eastAsia" w:ascii="宋体" w:hAnsi="宋体" w:eastAsia="宋体" w:cs="宋体"/>
          <w:i/>
          <w:sz w:val="36"/>
          <w:szCs w:val="36"/>
          <w:u w:val="single"/>
        </w:rPr>
        <w:t xml:space="preserve">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，正式授权下述签字人______(姓名)代表我方_______（</w:t>
      </w: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w:t>
      </w: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w:t>
      </w:r>
      <w:r>
        <w:rPr>
          <w:rFonts w:hint="eastAsia" w:ascii="宋体" w:hAnsi="宋体" w:eastAsia="宋体" w:cs="Times New Roman"/>
          <w:color w:val="000000"/>
          <w:sz w:val="24"/>
          <w:szCs w:val="21"/>
          <w:lang w:eastAsia="zh-CN"/>
        </w:rPr>
        <w:t xml:space="preserve">响应文件</w:t>
      </w:r>
      <w:r>
        <w:rPr>
          <w:rFonts w:hint="eastAsia" w:ascii="宋体" w:hAnsi="宋体" w:eastAsia="宋体" w:cs="Times New Roman"/>
          <w:color w:val="000000"/>
          <w:sz w:val="24"/>
          <w:szCs w:val="21"/>
        </w:rPr>
        <w:t xml:space="preserve">，并在规定的投标有效期期满之前均具有约束力。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的规定，严格履行合同的责任和义务,并保证在</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成交供应商</w:t>
      </w:r>
      <w:r>
        <w:rPr>
          <w:rFonts w:hint="eastAsia" w:ascii="宋体" w:hAnsi="宋体" w:eastAsia="宋体" w:cs="Times New Roman"/>
          <w:sz w:val="24"/>
          <w:szCs w:val="24"/>
        </w:rPr>
        <w:t xml:space="preserve">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lang w:eastAsia="zh-CN"/>
        </w:rPr>
        <w:t xml:space="preserve">成交供应商</w:t>
      </w:r>
      <w:r>
        <w:rPr>
          <w:rFonts w:hint="eastAsia" w:ascii="宋体" w:hAnsi="宋体" w:eastAsia="宋体" w:cs="Times New Roman"/>
          <w:bCs/>
          <w:sz w:val="24"/>
          <w:szCs w:val="24"/>
        </w:rPr>
        <w:t xml:space="preserve">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中要求加盖公章的地方，仅需加盖牵头单位的公章。</w:t>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61"/>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lang w:eastAsia="zh-CN"/>
        </w:rPr>
        <w:t xml:space="preserve">供应商</w:t>
      </w:r>
      <w:r>
        <w:rPr>
          <w:rFonts w:hint="eastAsia" w:ascii="Times New Roman" w:hAnsi="Times New Roman"/>
          <w:color w:val="000000"/>
          <w:szCs w:val="24"/>
        </w:rPr>
        <w:t xml:space="preserve">（盖章）：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lang w:eastAsia="zh-CN"/>
        </w:rPr>
        <w:t xml:space="preserve">供应商</w:t>
      </w:r>
      <w:r>
        <w:rPr>
          <w:rFonts w:hint="eastAsia" w:ascii="宋体" w:hAnsi="宋体" w:eastAsia="宋体" w:cs="宋体"/>
          <w:color w:val="000000"/>
          <w:szCs w:val="24"/>
        </w:rPr>
        <w:t xml:space="preserve">需认真填写本报价表，尤其注意规格型号的准确填写。</w:t>
      </w:r>
      <w:r/>
    </w:p>
    <w:p>
      <w:pPr>
        <w:ind w:firstLine="420"/>
        <w:spacing w:line="360" w:lineRule="auto"/>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500" w:lineRule="exact"/>
      </w:pPr>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lang w:val="en-US" w:eastAsia="zh-CN"/>
        </w:rPr>
        <w:t xml:space="preserve">十五、</w:t>
      </w:r>
      <w:r>
        <w:rPr>
          <w:rFonts w:hint="eastAsia" w:ascii="宋体" w:hAnsi="宋体" w:eastAsia="宋体" w:cs="宋体"/>
          <w:i/>
          <w:sz w:val="36"/>
          <w:szCs w:val="36"/>
          <w:u w:val="single"/>
        </w:rPr>
        <w:t xml:space="preserve">关于符合本国产品标准的声明函（</w:t>
      </w:r>
      <w:r>
        <w:rPr>
          <w:rFonts w:hint="eastAsia" w:ascii="宋体" w:hAnsi="宋体" w:eastAsia="宋体" w:cs="宋体"/>
          <w:i/>
          <w:sz w:val="36"/>
          <w:szCs w:val="36"/>
          <w:u w:val="single"/>
          <w:lang w:val="en-US" w:eastAsia="zh-CN"/>
        </w:rPr>
        <w:t xml:space="preserve">分</w:t>
      </w:r>
      <w:r>
        <w:rPr>
          <w:rFonts w:hint="eastAsia" w:ascii="宋体" w:hAnsi="宋体" w:eastAsia="宋体" w:cs="宋体"/>
          <w:i/>
          <w:sz w:val="36"/>
          <w:szCs w:val="36"/>
          <w:u w:val="single"/>
        </w:rPr>
        <w:t xml:space="preserve">包号：**）</w:t>
      </w:r>
      <w:r/>
    </w:p>
    <w:p>
      <w:pPr>
        <w:pStyle w:val="86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69"/>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871"/>
          <w:rFonts w:hint="eastAsia" w:ascii="宋体" w:hAnsi="宋体" w:eastAsia="宋体" w:cs="宋体"/>
          <w:i w:val="0"/>
          <w:color w:val="auto"/>
          <w:sz w:val="24"/>
          <w:szCs w:val="24"/>
          <w:highlight w:val="none"/>
          <w:u w:val="single"/>
          <w:shd w:val="clear" w:color="auto" w:fill="ffffff"/>
        </w:rPr>
        <w:t xml:space="preserve">（产品名称1）</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产品型号</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如有</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71"/>
          <w:rFonts w:hint="eastAsia" w:ascii="宋体" w:hAnsi="宋体" w:eastAsia="宋体" w:cs="宋体"/>
          <w:i w:val="0"/>
          <w:color w:val="auto"/>
          <w:sz w:val="24"/>
          <w:szCs w:val="24"/>
          <w:highlight w:val="none"/>
          <w:u w:val="single"/>
          <w:shd w:val="clear" w:color="auto" w:fill="ffffff"/>
        </w:rPr>
        <w:t xml:space="preserve">（厂名）</w:t>
      </w:r>
      <w:r>
        <w:rPr>
          <w:rStyle w:val="87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7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71"/>
          <w:rFonts w:hint="eastAsia" w:ascii="宋体" w:hAnsi="宋体" w:eastAsia="宋体" w:cs="宋体"/>
          <w:i w:val="0"/>
          <w:color w:val="auto"/>
          <w:sz w:val="24"/>
          <w:szCs w:val="24"/>
          <w:highlight w:val="none"/>
          <w:u w:val="single"/>
          <w:shd w:val="clear" w:color="auto" w:fill="ffffff"/>
        </w:rPr>
        <w:t xml:space="preserve">（产品名称1）</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产品型号</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如有</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的中国境内生产的组件成本占比≥</w:t>
      </w:r>
      <w:r>
        <w:rPr>
          <w:rStyle w:val="871"/>
          <w:rFonts w:hint="eastAsia" w:ascii="宋体" w:hAnsi="宋体" w:eastAsia="宋体" w:cs="宋体"/>
          <w:i w:val="0"/>
          <w:color w:val="auto"/>
          <w:sz w:val="24"/>
          <w:szCs w:val="24"/>
          <w:highlight w:val="none"/>
          <w:u w:val="single"/>
          <w:shd w:val="clear" w:color="auto" w:fill="ffffff"/>
        </w:rPr>
        <w:t xml:space="preserve">（规定比例）</w:t>
      </w:r>
      <w:r>
        <w:rPr>
          <w:rStyle w:val="87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7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71"/>
          <w:rFonts w:hint="eastAsia" w:ascii="宋体" w:hAnsi="宋体" w:eastAsia="宋体" w:cs="宋体"/>
          <w:i w:val="0"/>
          <w:color w:val="auto"/>
          <w:sz w:val="24"/>
          <w:szCs w:val="24"/>
          <w:highlight w:val="none"/>
          <w:u w:val="single"/>
          <w:shd w:val="clear" w:color="auto" w:fill="ffffff"/>
        </w:rPr>
        <w:t xml:space="preserve">（关键组件）</w:t>
      </w:r>
      <w:r>
        <w:rPr>
          <w:rStyle w:val="87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7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71"/>
          <w:rFonts w:hint="eastAsia" w:ascii="宋体" w:hAnsi="宋体" w:eastAsia="宋体" w:cs="宋体"/>
          <w:i w:val="0"/>
          <w:color w:val="auto"/>
          <w:sz w:val="24"/>
          <w:szCs w:val="24"/>
          <w:highlight w:val="none"/>
          <w:u w:val="single"/>
          <w:shd w:val="clear" w:color="auto" w:fill="ffffff"/>
        </w:rPr>
        <w:t xml:space="preserve">（关键工序）</w:t>
      </w:r>
      <w:r>
        <w:rPr>
          <w:rStyle w:val="87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871"/>
          <w:rFonts w:hint="eastAsia" w:ascii="宋体" w:hAnsi="宋体" w:eastAsia="宋体" w:cs="宋体"/>
          <w:i w:val="0"/>
          <w:color w:val="auto"/>
          <w:sz w:val="24"/>
          <w:szCs w:val="24"/>
          <w:highlight w:val="none"/>
          <w:u w:val="single"/>
          <w:shd w:val="clear" w:color="auto" w:fill="ffffff"/>
        </w:rPr>
        <w:t xml:space="preserve">（产品名称2）</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产品型号</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如有</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，生产厂为</w:t>
      </w:r>
      <w:r>
        <w:rPr>
          <w:rStyle w:val="871"/>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7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71"/>
          <w:rFonts w:hint="eastAsia" w:ascii="宋体" w:hAnsi="宋体" w:eastAsia="宋体" w:cs="宋体"/>
          <w:i w:val="0"/>
          <w:color w:val="auto"/>
          <w:sz w:val="24"/>
          <w:szCs w:val="24"/>
          <w:highlight w:val="none"/>
          <w:u w:val="single"/>
          <w:shd w:val="clear" w:color="auto" w:fill="ffffff"/>
        </w:rPr>
        <w:t xml:space="preserve">（产品名称2）</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产品型号</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Style w:val="871"/>
          <w:rFonts w:hint="eastAsia" w:ascii="宋体" w:hAnsi="宋体" w:eastAsia="宋体" w:cs="宋体"/>
          <w:i w:val="0"/>
          <w:color w:val="auto"/>
          <w:sz w:val="24"/>
          <w:szCs w:val="24"/>
          <w:highlight w:val="none"/>
          <w:u w:val="single"/>
          <w:shd w:val="clear" w:color="auto" w:fill="ffffff"/>
          <w:lang w:val="en-US" w:eastAsia="zh-CN"/>
        </w:rPr>
        <w:t xml:space="preserve">如有</w:t>
      </w:r>
      <w:r>
        <w:rPr>
          <w:rStyle w:val="871"/>
          <w:rFonts w:hint="eastAsia" w:ascii="宋体" w:hAnsi="宋体" w:eastAsia="宋体" w:cs="宋体"/>
          <w:i w:val="0"/>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的中国境内生产的组件成本占比≥</w:t>
      </w:r>
      <w:r>
        <w:rPr>
          <w:rStyle w:val="871"/>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7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71"/>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71"/>
          <w:rFonts w:hint="eastAsia" w:ascii="宋体" w:hAnsi="宋体" w:eastAsia="宋体" w:cs="宋体"/>
          <w:i w:val="0"/>
          <w:color w:val="auto"/>
          <w:sz w:val="24"/>
          <w:szCs w:val="24"/>
          <w:highlight w:val="none"/>
          <w:u w:val="single"/>
          <w:shd w:val="clear" w:color="auto" w:fill="ffffff"/>
        </w:rPr>
        <w:t xml:space="preserve">（产品名称</w:t>
      </w:r>
      <w:r>
        <w:rPr>
          <w:rStyle w:val="871"/>
          <w:rFonts w:hint="eastAsia" w:ascii="宋体" w:hAnsi="宋体" w:eastAsia="宋体" w:cs="宋体"/>
          <w:i w:val="0"/>
          <w:color w:val="auto"/>
          <w:sz w:val="24"/>
          <w:szCs w:val="24"/>
          <w:highlight w:val="none"/>
          <w:u w:val="single"/>
          <w:shd w:val="clear" w:color="auto" w:fill="ffffff"/>
          <w:lang w:val="en-US" w:eastAsia="zh-CN"/>
        </w:rPr>
        <w:t xml:space="preserve">2</w:t>
      </w:r>
      <w:r>
        <w:rPr>
          <w:rStyle w:val="871"/>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871"/>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9"/>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69"/>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869"/>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供应商提供虚假《声明函》、虚假证明文件谋取中标的，依照《中华人民共和国政府采购法》等法律法规规定追究相应责任。</w:t>
      </w:r>
      <w:r/>
    </w:p>
    <w:p>
      <w:pPr>
        <w:pStyle w:val="869"/>
        <w:ind w:left="0" w:right="0" w:firstLine="0"/>
        <w:keepLines w:val="0"/>
        <w:keepNext w:val="0"/>
        <w:spacing w:before="0" w:beforeAutospacing="0" w:after="150" w:afterAutospacing="0" w:line="27"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eastAsia="宋体"/>
          <w:sz w:val="24"/>
          <w:szCs w:val="24"/>
          <w:highlight w:val="none"/>
          <w:lang w:eastAsia="zh-CN"/>
        </w:rPr>
        <w:t xml:space="preserve">成交供应商</w:t>
      </w:r>
      <w:r>
        <w:rPr>
          <w:rFonts w:hint="eastAsia" w:ascii="宋体" w:hAnsi="宋体"/>
          <w:sz w:val="24"/>
          <w:szCs w:val="24"/>
          <w:highlight w:val="none"/>
        </w:rPr>
        <w:t xml:space="preserve">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pPr>
        <w:jc w:val="left"/>
        <w:keepLines/>
        <w:keepNext/>
        <w:spacing w:before="360" w:after="200" w:line="360" w:lineRule="auto"/>
        <w:rPr>
          <w:rFonts w:hint="eastAsia" w:ascii="宋体" w:hAnsi="宋体" w:eastAsia="宋体" w:cs="宋体"/>
          <w:i/>
          <w:sz w:val="36"/>
          <w:szCs w:val="36"/>
          <w:u w:val="single"/>
          <w:lang w:val="en-US" w:eastAsia="zh-CN"/>
        </w:rPr>
        <w:outlineLvl w:val="1"/>
      </w:pPr>
      <w:r>
        <w:rPr>
          <w:rFonts w:hint="eastAsia" w:ascii="宋体" w:hAnsi="宋体" w:eastAsia="宋体" w:cs="宋体"/>
          <w:i/>
          <w:sz w:val="36"/>
          <w:szCs w:val="36"/>
          <w:u w:val="single"/>
          <w:lang w:val="en-US" w:eastAsia="zh-CN"/>
        </w:rPr>
        <w:t xml:space="preserve">十六、技术要求响应及偏离表（分包号：**）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1"/>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采购文件</w:t>
            </w:r>
            <w:r>
              <w:rPr>
                <w:rFonts w:hint="eastAsia" w:ascii="宋体" w:hAnsi="宋体" w:eastAsia="宋体" w:cs="Times New Roman"/>
                <w:color w:val="000000"/>
                <w:sz w:val="24"/>
                <w:szCs w:val="24"/>
              </w:rPr>
              <w:t xml:space="preserve">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hint="eastAsia" w:ascii="宋体" w:hAnsi="宋体" w:eastAsia="宋体" w:cs="宋体"/>
          <w:i/>
          <w:sz w:val="36"/>
          <w:szCs w:val="36"/>
          <w:u w:val="single"/>
          <w:lang w:val="en-US" w:eastAsia="zh-CN"/>
        </w:rPr>
        <w:outlineLvl w:val="1"/>
      </w:pPr>
      <w:r/>
      <w:bookmarkStart w:id="11" w:name="_Hlt26955054"/>
      <w:r/>
      <w:bookmarkEnd w:id="11"/>
      <w:r>
        <w:rPr>
          <w:rFonts w:hint="eastAsia" w:ascii="宋体" w:hAnsi="宋体" w:eastAsia="宋体" w:cs="宋体"/>
          <w:i/>
          <w:sz w:val="36"/>
          <w:szCs w:val="36"/>
          <w:u w:val="single"/>
          <w:lang w:val="en-US" w:eastAsia="zh-CN"/>
        </w:rPr>
        <w:t xml:space="preserve">十七、商务要求响应及偏离表（分包号：**）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1"/>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2" w:name="_Hlt26580838"/>
            <w:r/>
            <w:bookmarkEnd w:id="12"/>
            <w:r/>
            <w:bookmarkStart w:id="13" w:name="_Hlt26782999"/>
            <w:r/>
            <w:bookmarkEnd w:id="13"/>
            <w:r/>
            <w:bookmarkStart w:id="14" w:name="_Hlt24879081"/>
            <w:r/>
            <w:bookmarkEnd w:id="14"/>
            <w:r/>
            <w:bookmarkStart w:id="15" w:name="_Hlt26955056"/>
            <w:r/>
            <w:bookmarkEnd w:id="15"/>
            <w:r/>
            <w:bookmarkStart w:id="16" w:name="_Hlt26671343"/>
            <w:r/>
            <w:bookmarkEnd w:id="16"/>
            <w:r/>
            <w:bookmarkStart w:id="17" w:name="_Hlt26671372"/>
            <w:r/>
            <w:bookmarkEnd w:id="17"/>
            <w:r/>
            <w:bookmarkStart w:id="18" w:name="_Hlt26955064"/>
            <w:r/>
            <w:bookmarkEnd w:id="18"/>
            <w:r/>
            <w:bookmarkStart w:id="19" w:name="_Hlt26609391"/>
            <w:r/>
            <w:bookmarkEnd w:id="19"/>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采购文件</w:t>
            </w:r>
            <w:r>
              <w:rPr>
                <w:rFonts w:hint="eastAsia" w:ascii="宋体" w:hAnsi="宋体" w:eastAsia="宋体" w:cs="Times New Roman"/>
                <w:color w:val="000000"/>
                <w:sz w:val="24"/>
                <w:szCs w:val="24"/>
              </w:rPr>
              <w:t xml:space="preserve">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71374"/>
      <w:r/>
      <w:bookmarkEnd w:id="20"/>
      <w:r/>
      <w:bookmarkStart w:id="21" w:name="_格式2__法定代表人授权书"/>
      <w:r/>
      <w:bookmarkEnd w:id="21"/>
      <w:r/>
      <w:bookmarkStart w:id="22" w:name="_Hlt26609389"/>
      <w:r/>
      <w:bookmarkEnd w:id="22"/>
      <w:r/>
      <w:bookmarkStart w:id="23" w:name="_Hlt26955066"/>
      <w:r/>
      <w:bookmarkEnd w:id="23"/>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1"/>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九</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1"/>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w:t>
      </w:r>
      <w:r>
        <w:rPr>
          <w:rFonts w:hint="eastAsia"/>
          <w:sz w:val="24"/>
          <w:szCs w:val="24"/>
          <w:lang w:eastAsia="zh-CN"/>
        </w:rPr>
        <w:t xml:space="preserve">供应商</w:t>
      </w:r>
      <w:r>
        <w:rPr>
          <w:sz w:val="24"/>
          <w:szCs w:val="24"/>
        </w:rPr>
        <w:t xml:space="preserve">根据</w:t>
      </w:r>
      <w:r>
        <w:rPr>
          <w:rFonts w:hint="eastAsia"/>
          <w:sz w:val="24"/>
          <w:szCs w:val="24"/>
          <w:lang w:eastAsia="zh-CN"/>
        </w:rPr>
        <w:t xml:space="preserve">采购文件</w:t>
      </w:r>
      <w:r>
        <w:rPr>
          <w:sz w:val="24"/>
          <w:szCs w:val="24"/>
        </w:rPr>
        <w:t xml:space="preserve">具体内容自行编制。</w:t>
      </w:r>
      <w:r/>
    </w:p>
    <w:p>
      <w:pPr>
        <w:rPr>
          <w:sz w:val="24"/>
          <w:szCs w:val="24"/>
        </w:rPr>
      </w:pPr>
      <w:r>
        <w:rPr>
          <w:sz w:val="24"/>
          <w:szCs w:val="24"/>
        </w:rPr>
      </w:r>
      <w:r/>
    </w:p>
    <w:p>
      <w:r/>
      <w:r/>
    </w:p>
    <w:p>
      <w:r/>
      <w:r/>
    </w:p>
    <w:p>
      <w:r/>
      <w:r/>
    </w:p>
    <w:p>
      <w:r/>
      <w:r/>
    </w:p>
    <w:p>
      <w:r/>
      <w:r/>
    </w:p>
    <w:p>
      <w:r/>
      <w:r/>
    </w:p>
    <w:p>
      <w:r/>
      <w:r/>
    </w:p>
    <w:p>
      <w:r/>
      <w:r/>
    </w:p>
    <w:p>
      <w:r/>
      <w:r/>
    </w:p>
    <w:p>
      <w:r/>
      <w:r/>
    </w:p>
    <w:p>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lang w:val="en-US" w:eastAsia="zh-CN"/>
        </w:rPr>
        <w:t xml:space="preserve">二十</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70"/>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
  </w:p>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6"/>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0"/>
    <w:link w:val="857"/>
    <w:uiPriority w:val="9"/>
    <w:rPr>
      <w:rFonts w:ascii="Arial" w:hAnsi="Arial" w:eastAsia="Arial" w:cs="Arial"/>
      <w:sz w:val="40"/>
      <w:szCs w:val="40"/>
    </w:rPr>
  </w:style>
  <w:style w:type="character" w:styleId="687">
    <w:name w:val="Heading 2 Char"/>
    <w:basedOn w:val="860"/>
    <w:link w:val="858"/>
    <w:uiPriority w:val="9"/>
    <w:rPr>
      <w:rFonts w:ascii="Arial" w:hAnsi="Arial" w:eastAsia="Arial" w:cs="Arial"/>
      <w:sz w:val="34"/>
    </w:rPr>
  </w:style>
  <w:style w:type="character" w:styleId="688">
    <w:name w:val="Heading 3 Char"/>
    <w:basedOn w:val="860"/>
    <w:link w:val="859"/>
    <w:uiPriority w:val="9"/>
    <w:rPr>
      <w:rFonts w:ascii="Arial" w:hAnsi="Arial" w:eastAsia="Arial" w:cs="Arial"/>
      <w:sz w:val="30"/>
      <w:szCs w:val="30"/>
    </w:rPr>
  </w:style>
  <w:style w:type="paragraph" w:styleId="689">
    <w:name w:val="Heading 4"/>
    <w:basedOn w:val="856"/>
    <w:next w:val="856"/>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basedOn w:val="860"/>
    <w:link w:val="689"/>
    <w:uiPriority w:val="9"/>
    <w:rPr>
      <w:rFonts w:ascii="Arial" w:hAnsi="Arial" w:eastAsia="Arial" w:cs="Arial"/>
      <w:b/>
      <w:bCs/>
      <w:sz w:val="26"/>
      <w:szCs w:val="26"/>
    </w:rPr>
  </w:style>
  <w:style w:type="paragraph" w:styleId="691">
    <w:name w:val="Heading 5"/>
    <w:basedOn w:val="856"/>
    <w:next w:val="856"/>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0"/>
    <w:link w:val="691"/>
    <w:uiPriority w:val="9"/>
    <w:rPr>
      <w:rFonts w:ascii="Arial" w:hAnsi="Arial" w:eastAsia="Arial" w:cs="Arial"/>
      <w:b/>
      <w:bCs/>
      <w:sz w:val="24"/>
      <w:szCs w:val="24"/>
    </w:rPr>
  </w:style>
  <w:style w:type="paragraph" w:styleId="693">
    <w:name w:val="Heading 6"/>
    <w:basedOn w:val="856"/>
    <w:next w:val="856"/>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0"/>
    <w:link w:val="693"/>
    <w:uiPriority w:val="9"/>
    <w:rPr>
      <w:rFonts w:ascii="Arial" w:hAnsi="Arial" w:eastAsia="Arial" w:cs="Arial"/>
      <w:b/>
      <w:bCs/>
      <w:sz w:val="22"/>
      <w:szCs w:val="22"/>
    </w:rPr>
  </w:style>
  <w:style w:type="paragraph" w:styleId="695">
    <w:name w:val="Heading 7"/>
    <w:basedOn w:val="856"/>
    <w:next w:val="856"/>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0"/>
    <w:link w:val="695"/>
    <w:uiPriority w:val="9"/>
    <w:rPr>
      <w:rFonts w:ascii="Arial" w:hAnsi="Arial" w:eastAsia="Arial" w:cs="Arial"/>
      <w:b/>
      <w:bCs/>
      <w:i/>
      <w:iCs/>
      <w:sz w:val="22"/>
      <w:szCs w:val="22"/>
    </w:rPr>
  </w:style>
  <w:style w:type="paragraph" w:styleId="697">
    <w:name w:val="Heading 8"/>
    <w:basedOn w:val="856"/>
    <w:next w:val="856"/>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0"/>
    <w:link w:val="697"/>
    <w:uiPriority w:val="9"/>
    <w:rPr>
      <w:rFonts w:ascii="Arial" w:hAnsi="Arial" w:eastAsia="Arial" w:cs="Arial"/>
      <w:i/>
      <w:iCs/>
      <w:sz w:val="22"/>
      <w:szCs w:val="22"/>
    </w:rPr>
  </w:style>
  <w:style w:type="paragraph" w:styleId="699">
    <w:name w:val="Heading 9"/>
    <w:basedOn w:val="856"/>
    <w:next w:val="856"/>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0"/>
    <w:link w:val="699"/>
    <w:uiPriority w:val="9"/>
    <w:rPr>
      <w:rFonts w:ascii="Arial" w:hAnsi="Arial" w:eastAsia="Arial" w:cs="Arial"/>
      <w:i/>
      <w:iCs/>
      <w:sz w:val="21"/>
      <w:szCs w:val="21"/>
    </w:rPr>
  </w:style>
  <w:style w:type="paragraph" w:styleId="701">
    <w:name w:val="List Paragraph"/>
    <w:basedOn w:val="856"/>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6"/>
    <w:next w:val="856"/>
    <w:link w:val="704"/>
    <w:uiPriority w:val="10"/>
    <w:qFormat/>
    <w:pPr>
      <w:contextualSpacing/>
      <w:spacing w:before="300" w:after="200"/>
    </w:pPr>
    <w:rPr>
      <w:sz w:val="48"/>
      <w:szCs w:val="48"/>
    </w:rPr>
  </w:style>
  <w:style w:type="character" w:styleId="704">
    <w:name w:val="Title Char"/>
    <w:basedOn w:val="860"/>
    <w:link w:val="703"/>
    <w:uiPriority w:val="10"/>
    <w:rPr>
      <w:sz w:val="48"/>
      <w:szCs w:val="48"/>
    </w:rPr>
  </w:style>
  <w:style w:type="paragraph" w:styleId="705">
    <w:name w:val="Subtitle"/>
    <w:basedOn w:val="856"/>
    <w:next w:val="856"/>
    <w:link w:val="706"/>
    <w:uiPriority w:val="11"/>
    <w:qFormat/>
    <w:pPr>
      <w:spacing w:before="200" w:after="200"/>
    </w:pPr>
    <w:rPr>
      <w:sz w:val="24"/>
      <w:szCs w:val="24"/>
    </w:rPr>
  </w:style>
  <w:style w:type="character" w:styleId="706">
    <w:name w:val="Subtitle Char"/>
    <w:basedOn w:val="860"/>
    <w:link w:val="705"/>
    <w:uiPriority w:val="11"/>
    <w:rPr>
      <w:sz w:val="24"/>
      <w:szCs w:val="24"/>
    </w:rPr>
  </w:style>
  <w:style w:type="paragraph" w:styleId="707">
    <w:name w:val="Quote"/>
    <w:basedOn w:val="856"/>
    <w:next w:val="856"/>
    <w:link w:val="708"/>
    <w:uiPriority w:val="29"/>
    <w:qFormat/>
    <w:pPr>
      <w:ind w:left="720" w:right="720"/>
    </w:pPr>
    <w:rPr>
      <w:i/>
    </w:rPr>
  </w:style>
  <w:style w:type="character" w:styleId="708">
    <w:name w:val="Quote Char"/>
    <w:link w:val="707"/>
    <w:uiPriority w:val="29"/>
    <w:rPr>
      <w:i/>
    </w:rPr>
  </w:style>
  <w:style w:type="paragraph" w:styleId="709">
    <w:name w:val="Intense Quote"/>
    <w:basedOn w:val="856"/>
    <w:next w:val="856"/>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0"/>
    <w:link w:val="867"/>
    <w:uiPriority w:val="99"/>
  </w:style>
  <w:style w:type="character" w:styleId="712">
    <w:name w:val="Footer Char"/>
    <w:basedOn w:val="860"/>
    <w:link w:val="866"/>
    <w:uiPriority w:val="99"/>
  </w:style>
  <w:style w:type="paragraph" w:styleId="713">
    <w:name w:val="Caption"/>
    <w:basedOn w:val="856"/>
    <w:next w:val="856"/>
    <w:uiPriority w:val="35"/>
    <w:semiHidden/>
    <w:unhideWhenUsed/>
    <w:qFormat/>
    <w:pPr>
      <w:spacing w:line="276" w:lineRule="auto"/>
    </w:pPr>
    <w:rPr>
      <w:b/>
      <w:bCs/>
      <w:color w:val="4f81bd" w:themeColor="accent1"/>
      <w:sz w:val="18"/>
      <w:szCs w:val="18"/>
    </w:rPr>
  </w:style>
  <w:style w:type="character" w:styleId="714">
    <w:name w:val="Caption Char"/>
    <w:basedOn w:val="713"/>
    <w:link w:val="866"/>
    <w:uiPriority w:val="99"/>
  </w:style>
  <w:style w:type="table" w:styleId="715">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6"/>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0"/>
    <w:uiPriority w:val="99"/>
    <w:unhideWhenUsed/>
    <w:rPr>
      <w:vertAlign w:val="superscript"/>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0"/>
    <w:uiPriority w:val="99"/>
    <w:semiHidden/>
    <w:unhideWhenUsed/>
    <w:rPr>
      <w:vertAlign w:val="superscript"/>
    </w:r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7">
    <w:name w:val="Heading 1"/>
    <w:basedOn w:val="856"/>
    <w:next w:val="856"/>
    <w:link w:val="876"/>
    <w:uiPriority w:val="9"/>
    <w:qFormat/>
    <w:pPr>
      <w:keepLines/>
      <w:keepNext/>
      <w:spacing w:before="340" w:after="330" w:line="578" w:lineRule="auto"/>
      <w:outlineLvl w:val="0"/>
    </w:pPr>
    <w:rPr>
      <w:b/>
      <w:bCs/>
      <w:sz w:val="44"/>
      <w:szCs w:val="44"/>
    </w:rPr>
  </w:style>
  <w:style w:type="paragraph" w:styleId="858">
    <w:name w:val="Heading 2"/>
    <w:basedOn w:val="856"/>
    <w:next w:val="856"/>
    <w:link w:val="87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9">
    <w:name w:val="Heading 3"/>
    <w:basedOn w:val="856"/>
    <w:next w:val="856"/>
    <w:link w:val="879"/>
    <w:uiPriority w:val="9"/>
    <w:unhideWhenUsed/>
    <w:qFormat/>
    <w:pPr>
      <w:keepLines/>
      <w:keepNext/>
      <w:spacing w:before="260" w:after="260" w:line="416" w:lineRule="auto"/>
      <w:outlineLvl w:val="2"/>
    </w:pPr>
    <w:rPr>
      <w:b/>
      <w:bCs/>
      <w:sz w:val="32"/>
      <w:szCs w:val="32"/>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Document Map"/>
    <w:basedOn w:val="856"/>
    <w:link w:val="877"/>
    <w:uiPriority w:val="99"/>
    <w:semiHidden/>
    <w:unhideWhenUsed/>
    <w:qFormat/>
    <w:rPr>
      <w:rFonts w:ascii="宋体" w:eastAsia="宋体"/>
      <w:sz w:val="18"/>
      <w:szCs w:val="18"/>
    </w:rPr>
  </w:style>
  <w:style w:type="paragraph" w:styleId="863">
    <w:name w:val="annotation text"/>
    <w:basedOn w:val="856"/>
    <w:link w:val="881"/>
    <w:uiPriority w:val="0"/>
    <w:qFormat/>
    <w:pPr>
      <w:ind w:firstLine="922"/>
      <w:jc w:val="left"/>
      <w:spacing w:line="360" w:lineRule="auto"/>
    </w:pPr>
    <w:rPr>
      <w:rFonts w:ascii="Times New Roman" w:hAnsi="Times New Roman" w:eastAsia="宋体" w:cs="Times New Roman"/>
      <w:szCs w:val="24"/>
    </w:rPr>
  </w:style>
  <w:style w:type="paragraph" w:styleId="864">
    <w:name w:val="Date"/>
    <w:basedOn w:val="856"/>
    <w:next w:val="856"/>
    <w:link w:val="880"/>
    <w:uiPriority w:val="99"/>
    <w:semiHidden/>
    <w:unhideWhenUsed/>
    <w:qFormat/>
    <w:pPr>
      <w:ind w:left="100"/>
    </w:pPr>
  </w:style>
  <w:style w:type="paragraph" w:styleId="865">
    <w:name w:val="Balloon Text"/>
    <w:basedOn w:val="856"/>
    <w:link w:val="882"/>
    <w:uiPriority w:val="99"/>
    <w:semiHidden/>
    <w:unhideWhenUsed/>
    <w:qFormat/>
    <w:rPr>
      <w:sz w:val="18"/>
      <w:szCs w:val="18"/>
    </w:rPr>
  </w:style>
  <w:style w:type="paragraph" w:styleId="866">
    <w:name w:val="Footer"/>
    <w:basedOn w:val="856"/>
    <w:link w:val="875"/>
    <w:uiPriority w:val="99"/>
    <w:unhideWhenUsed/>
    <w:qFormat/>
    <w:pPr>
      <w:jc w:val="left"/>
      <w:tabs>
        <w:tab w:val="center" w:pos="4153" w:leader="none"/>
        <w:tab w:val="right" w:pos="8306" w:leader="none"/>
      </w:tabs>
    </w:pPr>
    <w:rPr>
      <w:sz w:val="18"/>
      <w:szCs w:val="18"/>
    </w:rPr>
  </w:style>
  <w:style w:type="paragraph" w:styleId="867">
    <w:name w:val="Header"/>
    <w:basedOn w:val="856"/>
    <w:link w:val="87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56"/>
    <w:next w:val="856"/>
    <w:uiPriority w:val="39"/>
    <w:unhideWhenUsed/>
    <w:qFormat/>
    <w:pPr>
      <w:jc w:val="center"/>
      <w:spacing w:line="480" w:lineRule="auto"/>
      <w:tabs>
        <w:tab w:val="right" w:pos="9628" w:leader="dot"/>
      </w:tabs>
    </w:pPr>
    <w:rPr>
      <w:b/>
      <w:sz w:val="44"/>
      <w:szCs w:val="44"/>
    </w:rPr>
  </w:style>
  <w:style w:type="paragraph" w:styleId="869">
    <w:name w:val="Normal (Web)"/>
    <w:basedOn w:val="856"/>
    <w:uiPriority w:val="99"/>
    <w:unhideWhenUsed/>
    <w:qFormat/>
    <w:pPr>
      <w:ind w:left="0" w:right="0"/>
      <w:jc w:val="left"/>
      <w:spacing w:before="100" w:beforeAutospacing="1" w:after="100" w:afterAutospacing="1"/>
    </w:pPr>
    <w:rPr>
      <w:sz w:val="24"/>
      <w:lang w:val="en-US" w:eastAsia="zh-CN" w:bidi="ar"/>
    </w:rPr>
  </w:style>
  <w:style w:type="table" w:styleId="870">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mphasis"/>
    <w:uiPriority w:val="0"/>
    <w:qFormat/>
    <w:rPr>
      <w:i/>
    </w:rPr>
  </w:style>
  <w:style w:type="character" w:styleId="872">
    <w:name w:val="Hyperlink"/>
    <w:uiPriority w:val="99"/>
    <w:qFormat/>
    <w:rPr>
      <w:color w:val="0000ff"/>
      <w:u w:val="none"/>
    </w:rPr>
  </w:style>
  <w:style w:type="character" w:styleId="873">
    <w:name w:val="annotation reference"/>
    <w:uiPriority w:val="0"/>
    <w:qFormat/>
    <w:rPr>
      <w:sz w:val="21"/>
      <w:szCs w:val="21"/>
    </w:rPr>
  </w:style>
  <w:style w:type="character" w:styleId="874" w:customStyle="1">
    <w:name w:val="页眉 Char"/>
    <w:basedOn w:val="860"/>
    <w:link w:val="867"/>
    <w:uiPriority w:val="99"/>
    <w:semiHidden/>
    <w:qFormat/>
    <w:rPr>
      <w:sz w:val="18"/>
      <w:szCs w:val="18"/>
    </w:rPr>
  </w:style>
  <w:style w:type="character" w:styleId="875" w:customStyle="1">
    <w:name w:val="页脚 Char"/>
    <w:basedOn w:val="860"/>
    <w:link w:val="866"/>
    <w:uiPriority w:val="99"/>
    <w:qFormat/>
    <w:rPr>
      <w:sz w:val="18"/>
      <w:szCs w:val="18"/>
    </w:rPr>
  </w:style>
  <w:style w:type="character" w:styleId="876" w:customStyle="1">
    <w:name w:val="标题 1 Char"/>
    <w:basedOn w:val="860"/>
    <w:link w:val="857"/>
    <w:uiPriority w:val="9"/>
    <w:qFormat/>
    <w:rPr>
      <w:b/>
      <w:bCs/>
      <w:sz w:val="44"/>
      <w:szCs w:val="44"/>
    </w:rPr>
  </w:style>
  <w:style w:type="character" w:styleId="877" w:customStyle="1">
    <w:name w:val="文档结构图 Char"/>
    <w:basedOn w:val="860"/>
    <w:link w:val="862"/>
    <w:uiPriority w:val="99"/>
    <w:semiHidden/>
    <w:qFormat/>
    <w:rPr>
      <w:rFonts w:ascii="宋体" w:eastAsia="宋体"/>
      <w:sz w:val="18"/>
      <w:szCs w:val="18"/>
    </w:rPr>
  </w:style>
  <w:style w:type="character" w:styleId="878" w:customStyle="1">
    <w:name w:val="标题 2 Char"/>
    <w:basedOn w:val="860"/>
    <w:link w:val="858"/>
    <w:uiPriority w:val="9"/>
    <w:qFormat/>
    <w:rPr>
      <w:rFonts w:asciiTheme="majorHAnsi" w:hAnsiTheme="majorHAnsi" w:eastAsiaTheme="majorEastAsia" w:cstheme="majorBidi"/>
      <w:b/>
      <w:bCs/>
      <w:sz w:val="32"/>
      <w:szCs w:val="32"/>
    </w:rPr>
  </w:style>
  <w:style w:type="character" w:styleId="879" w:customStyle="1">
    <w:name w:val="标题 3 Char"/>
    <w:basedOn w:val="860"/>
    <w:link w:val="859"/>
    <w:uiPriority w:val="9"/>
    <w:qFormat/>
    <w:rPr>
      <w:b/>
      <w:bCs/>
      <w:sz w:val="32"/>
      <w:szCs w:val="32"/>
    </w:rPr>
  </w:style>
  <w:style w:type="character" w:styleId="880" w:customStyle="1">
    <w:name w:val="日期 Char"/>
    <w:basedOn w:val="860"/>
    <w:link w:val="864"/>
    <w:uiPriority w:val="99"/>
    <w:semiHidden/>
    <w:qFormat/>
  </w:style>
  <w:style w:type="character" w:styleId="881" w:customStyle="1">
    <w:name w:val="批注文字 Char"/>
    <w:basedOn w:val="860"/>
    <w:link w:val="863"/>
    <w:uiPriority w:val="0"/>
    <w:qFormat/>
    <w:rPr>
      <w:rFonts w:ascii="Times New Roman" w:hAnsi="Times New Roman" w:eastAsia="宋体" w:cs="Times New Roman"/>
      <w:szCs w:val="24"/>
    </w:rPr>
  </w:style>
  <w:style w:type="character" w:styleId="882" w:customStyle="1">
    <w:name w:val="批注框文本 Char"/>
    <w:basedOn w:val="860"/>
    <w:link w:val="865"/>
    <w:uiPriority w:val="99"/>
    <w:semiHidden/>
    <w:qFormat/>
    <w:rPr>
      <w:sz w:val="18"/>
      <w:szCs w:val="18"/>
    </w:rPr>
  </w:style>
  <w:style w:type="paragraph" w:styleId="883" w:customStyle="1">
    <w:name w:val="正文首行缩进11"/>
    <w:basedOn w:val="884"/>
    <w:uiPriority w:val="0"/>
    <w:qFormat/>
    <w:pPr>
      <w:ind w:firstLine="200"/>
      <w:spacing w:line="360" w:lineRule="auto"/>
    </w:pPr>
    <w:rPr>
      <w:rFonts w:ascii="仿宋_GB2312" w:hAnsi="Times New Roman" w:eastAsia="仿宋_GB2312"/>
      <w:sz w:val="30"/>
      <w:szCs w:val="30"/>
    </w:rPr>
  </w:style>
  <w:style w:type="paragraph" w:styleId="884" w:customStyle="1">
    <w:name w:val="正文文本11"/>
    <w:basedOn w:val="856"/>
    <w:next w:val="856"/>
    <w:uiPriority w:val="0"/>
    <w:qFormat/>
    <w:rPr>
      <w:rFonts w:ascii="楷体_GB2312" w:hAnsi="Arial" w:eastAsia="楷体_GB2312"/>
      <w:sz w:val="28"/>
      <w:szCs w:val="28"/>
      <w:lang w:eastAsia="en-US"/>
    </w:rPr>
  </w:style>
  <w:style w:type="paragraph" w:styleId="885" w:customStyle="1">
    <w:name w:val="Default"/>
    <w:uiPriority w:val="99"/>
    <w:qFormat/>
    <w:pPr>
      <w:widowControl w:val="off"/>
    </w:pPr>
    <w:rPr>
      <w:rFonts w:ascii="MS Mincho" w:hAnsi="Calibri" w:eastAsia="宋体" w:cs="Times New Roman"/>
      <w:color w:val="000000"/>
      <w:sz w:val="21"/>
      <w:szCs w:val="24"/>
      <w:lang w:val="en-US" w:eastAsia="zh-CN" w:bidi="ar-SA"/>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2054"/>
    <customShpInfo spid="_x0000_s2057"/>
    <customShpInfo spid="_x0000_s2055"/>
    <customShpInfo spid="_x0000_s2052"/>
    <customShpInfo spid="_x0000_s2053"/>
    <customShpInfo spid="_x0000_s2056"/>
    <customShpInfo spid="_x0000_s2059"/>
    <customShpInfo spid="_x0000_s2062"/>
    <customShpInfo spid="_x0000_s2050"/>
    <customShpInfo spid="_x0000_s2065"/>
    <customShpInfo spid="_x0000_s2058"/>
    <customShpInfo spid="_x0000_s2060"/>
    <customShpInfo spid="_x0000_s206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105</cp:revision>
  <dcterms:created xsi:type="dcterms:W3CDTF">2024-01-04T03:50:00Z</dcterms:created>
  <dcterms:modified xsi:type="dcterms:W3CDTF">2026-07-29T02:36:21Z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2052-12.1.0.26895</vt:lpwstr>
  </property>
  <property fmtid="{D5CDD505-2E9C-101B-9397-08002B2CF9AE}" pid="4" name="ICV">
    <vt:lpwstr>3D3FAF88D56346919F7283773FB0313E_12</vt:lpwstr>
  </property>
</Properties>
</file>