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right"/>
        <w:rPr>
          <w:rFonts w:hint="eastAsia" w:ascii="宋体"/>
          <w:caps/>
          <w:sz w:val="44"/>
          <w:szCs w:val="44"/>
          <w:lang w:val="zh-CN"/>
        </w:rPr>
      </w:pPr>
      <w:r>
        <w:rPr>
          <w:rFonts w:hint="eastAsia" w:ascii="方正小标宋简体" w:hAnsi="方正小标宋简体" w:eastAsia="方正小标宋简体" w:cs="方正小标宋简体"/>
        </w:rPr>
        <mc:AlternateContent>
          <mc:Choice Requires="wpg">
            <w:drawing>
              <wp:inline xmlns:wp="http://schemas.openxmlformats.org/drawingml/2006/wordprocessingDrawing" distT="0" distB="0" distL="0" distR="0">
                <wp:extent cx="841379" cy="7868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3pt;height:62.0pt;mso-wrap-distance-left:0.0pt;mso-wrap-distance-top:0.0pt;mso-wrap-distance-right:0.0pt;mso-wrap-distance-bottom:0.0pt;" stroked="f">
                <v:path textboxrect="0,0,0,0"/>
                <v:imagedata r:id="rId16" o:title=""/>
              </v:shape>
            </w:pict>
          </mc:Fallback>
        </mc:AlternateContent>
      </w:r>
      <w:r>
        <w:rPr>
          <w:rFonts w:hint="eastAsia" w:ascii="宋体"/>
          <w:caps/>
          <w:sz w:val="44"/>
          <w:szCs w:val="44"/>
          <w:lang w:val="zh-CN"/>
        </w:rPr>
      </w:r>
      <w:r/>
    </w:p>
    <w:p>
      <w:pPr>
        <w:pStyle w:val="908"/>
        <w:rPr>
          <w:rFonts w:ascii="宋体"/>
          <w:caps/>
          <w:sz w:val="44"/>
          <w:szCs w:val="44"/>
          <w:lang w:val="zh-CN"/>
        </w:rPr>
      </w:pPr>
      <w:r>
        <w:rPr>
          <w:rFonts w:ascii="宋体"/>
          <w:caps/>
          <w:sz w:val="44"/>
          <w:szCs w:val="44"/>
          <w:lang w:val="zh-CN"/>
        </w:rPr>
      </w:r>
      <w:r/>
    </w:p>
    <w:p>
      <w:pPr>
        <w:pStyle w:val="908"/>
        <w:jc w:val="center"/>
        <w:rPr>
          <w:rFonts w:hint="eastAsia" w:ascii="仿宋" w:hAnsi="仿宋" w:eastAsia="仿宋" w:cs="仿宋"/>
          <w:b/>
          <w:sz w:val="20"/>
        </w:rPr>
      </w:pPr>
      <w:r/>
      <w:bookmarkStart w:id="0" w:name="_Toc503948053"/>
      <w:r/>
      <w:bookmarkStart w:id="1" w:name="_Toc503948559"/>
      <w:r>
        <w:rPr>
          <w:rFonts w:hint="eastAsia" w:ascii="仿宋" w:hAnsi="仿宋" w:eastAsia="仿宋" w:cs="仿宋"/>
          <w:b/>
          <w:sz w:val="72"/>
        </w:rPr>
        <w:t xml:space="preserve">竞争性磋商文件</w:t>
      </w:r>
      <w:bookmarkEnd w:id="0"/>
      <w:r/>
      <w:bookmarkEnd w:id="1"/>
      <w:r>
        <w:rPr>
          <w:rFonts w:hint="eastAsia" w:ascii="仿宋" w:hAnsi="仿宋" w:eastAsia="仿宋" w:cs="仿宋"/>
          <w:b/>
          <w:sz w:val="20"/>
        </w:rPr>
      </w:r>
      <w:r/>
    </w:p>
    <w:p>
      <w:pPr>
        <w:pStyle w:val="908"/>
        <w:rPr>
          <w:rFonts w:ascii="黑体" w:eastAsia="黑体"/>
          <w:sz w:val="32"/>
          <w:szCs w:val="32"/>
          <w:lang w:val="zh-CN"/>
        </w:rPr>
      </w:pPr>
      <w:r>
        <w:rPr>
          <w:rFonts w:ascii="黑体" w:eastAsia="黑体"/>
          <w:sz w:val="32"/>
          <w:szCs w:val="32"/>
          <w:lang w:val="zh-CN"/>
        </w:rPr>
      </w:r>
      <w:r/>
    </w:p>
    <w:p>
      <w:pPr>
        <w:pStyle w:val="908"/>
        <w:rPr>
          <w:rFonts w:ascii="黑体" w:eastAsia="黑体"/>
          <w:sz w:val="32"/>
          <w:szCs w:val="32"/>
          <w:lang w:val="zh-CN"/>
        </w:rPr>
      </w:pPr>
      <w:r>
        <w:rPr>
          <w:rFonts w:ascii="黑体" w:eastAsia="黑体"/>
          <w:sz w:val="32"/>
          <w:szCs w:val="32"/>
          <w:lang w:val="zh-CN"/>
        </w:rPr>
      </w:r>
      <w:r/>
    </w:p>
    <w:p>
      <w:pPr>
        <w:pStyle w:val="908"/>
        <w:rPr>
          <w:rFonts w:ascii="黑体" w:eastAsia="黑体"/>
          <w:sz w:val="32"/>
          <w:szCs w:val="32"/>
          <w:lang w:val="zh-CN"/>
        </w:rPr>
      </w:pPr>
      <w:r>
        <w:rPr>
          <w:rFonts w:ascii="黑体" w:eastAsia="黑体"/>
          <w:sz w:val="32"/>
          <w:szCs w:val="32"/>
          <w:lang w:val="zh-CN"/>
        </w:rPr>
      </w:r>
      <w:r/>
    </w:p>
    <w:p>
      <w:pPr>
        <w:pStyle w:val="908"/>
        <w:rPr>
          <w:rFonts w:ascii="黑体" w:eastAsia="黑体"/>
          <w:sz w:val="44"/>
          <w:szCs w:val="44"/>
          <w:lang w:val="zh-CN"/>
        </w:rPr>
      </w:pPr>
      <w:r>
        <w:rPr>
          <w:rFonts w:ascii="黑体" w:eastAsia="黑体"/>
          <w:sz w:val="44"/>
          <w:szCs w:val="44"/>
          <w:lang w:val="zh-CN"/>
        </w:rPr>
      </w:r>
      <w:r/>
    </w:p>
    <w:p>
      <w:pPr>
        <w:pStyle w:val="908"/>
        <w:ind w:left="420"/>
        <w:rPr>
          <w:rFonts w:hint="eastAsia" w:ascii="仿宋" w:hAnsi="仿宋" w:eastAsia="仿宋" w:cs="仿宋"/>
          <w:sz w:val="36"/>
          <w:szCs w:val="36"/>
        </w:rPr>
      </w:pPr>
      <w:r>
        <w:rPr>
          <w:rFonts w:hint="eastAsia" w:ascii="仿宋" w:hAnsi="仿宋" w:eastAsia="仿宋" w:cs="仿宋"/>
          <w:sz w:val="36"/>
          <w:szCs w:val="36"/>
          <w:lang w:val="zh-CN"/>
        </w:rPr>
        <w:t xml:space="preserve">项目编号： </w:t>
      </w:r>
      <w:r>
        <w:rPr>
          <w:rFonts w:hint="eastAsia" w:ascii="仿宋" w:hAnsi="仿宋" w:eastAsia="仿宋" w:cs="仿宋"/>
          <w:sz w:val="36"/>
          <w:szCs w:val="36"/>
          <w:lang w:val="zh-CN"/>
        </w:rPr>
        <w:t xml:space="preserve">JSZC-320115-NJRC-C2026-0015</w:t>
      </w:r>
      <w:r>
        <w:rPr>
          <w:rFonts w:hint="eastAsia" w:ascii="仿宋" w:hAnsi="仿宋" w:eastAsia="仿宋" w:cs="仿宋"/>
          <w:sz w:val="36"/>
          <w:szCs w:val="36"/>
        </w:rPr>
      </w:r>
      <w:r/>
    </w:p>
    <w:p>
      <w:pPr>
        <w:pStyle w:val="908"/>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908"/>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2026年谷里街道零星市政维修工程</w:t>
      </w:r>
      <w:r>
        <w:rPr>
          <w:rFonts w:ascii="黑体" w:eastAsia="黑体"/>
          <w:sz w:val="32"/>
          <w:szCs w:val="32"/>
        </w:rPr>
      </w:r>
      <w:r/>
    </w:p>
    <w:p>
      <w:pPr>
        <w:pStyle w:val="908"/>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908"/>
        <w:ind w:left="420"/>
        <w:rPr>
          <w:rFonts w:ascii="仿宋" w:hAnsi="仿宋" w:eastAsia="仿宋" w:cs="仿宋"/>
          <w:sz w:val="36"/>
          <w:szCs w:val="36"/>
          <w:lang w:val="zh-CN"/>
        </w:rPr>
      </w:pPr>
      <w:r/>
      <w:bookmarkStart w:id="2" w:name="_Hlk230873520"/>
      <w:r>
        <w:rPr>
          <w:rFonts w:hint="eastAsia" w:ascii="仿宋" w:hAnsi="仿宋" w:eastAsia="仿宋" w:cs="仿宋"/>
          <w:sz w:val="36"/>
          <w:szCs w:val="36"/>
          <w:lang w:val="zh-CN"/>
        </w:rPr>
        <w:t xml:space="preserve">采购项目类型：</w:t>
      </w:r>
      <w:r>
        <w:rPr>
          <w:rFonts w:hint="eastAsia" w:ascii="仿宋" w:hAnsi="仿宋" w:eastAsia="仿宋" w:cs="仿宋"/>
          <w:sz w:val="36"/>
          <w:szCs w:val="36"/>
          <w:lang w:val="zh-CN"/>
        </w:rPr>
        <w:t xml:space="preserve">工程</w:t>
      </w:r>
      <w:r>
        <w:rPr>
          <w:rFonts w:hint="eastAsia" w:ascii="仿宋" w:hAnsi="仿宋" w:eastAsia="仿宋" w:cs="仿宋"/>
          <w:sz w:val="36"/>
          <w:szCs w:val="36"/>
          <w:lang w:val="zh-CN"/>
        </w:rPr>
        <w:t xml:space="preserve">类</w:t>
      </w:r>
      <w:bookmarkEnd w:id="2"/>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sz w:val="36"/>
          <w:szCs w:val="36"/>
          <w:lang w:val="zh-CN"/>
        </w:rPr>
      </w:pPr>
      <w:r>
        <w:rPr>
          <w:rFonts w:ascii="仿宋" w:hAnsi="仿宋" w:eastAsia="仿宋" w:cs="仿宋"/>
          <w:sz w:val="36"/>
          <w:szCs w:val="36"/>
          <w:lang w:val="zh-CN"/>
        </w:rPr>
      </w:r>
      <w:r/>
    </w:p>
    <w:p>
      <w:pPr>
        <w:pStyle w:val="908"/>
        <w:ind w:left="420"/>
        <w:rPr>
          <w:rFonts w:ascii="仿宋" w:hAnsi="仿宋" w:eastAsia="仿宋" w:cs="仿宋"/>
          <w:b/>
          <w:bCs/>
          <w:sz w:val="36"/>
          <w:szCs w:val="36"/>
          <w:lang w:val="zh-CN"/>
        </w:rPr>
      </w:pPr>
      <w:r>
        <w:rPr>
          <w:rFonts w:hint="eastAsia" w:ascii="仿宋" w:hAnsi="仿宋" w:eastAsia="仿宋" w:cs="仿宋"/>
          <w:b/>
          <w:bCs/>
          <w:sz w:val="36"/>
          <w:szCs w:val="36"/>
          <w:lang w:val="zh-CN"/>
        </w:rPr>
        <w:t xml:space="preserve">采购人：南京市江宁区人民政府</w:t>
      </w:r>
      <w:r>
        <w:rPr>
          <w:rFonts w:hint="eastAsia" w:ascii="仿宋" w:hAnsi="仿宋" w:eastAsia="仿宋" w:cs="仿宋"/>
          <w:b/>
          <w:bCs/>
          <w:sz w:val="36"/>
          <w:szCs w:val="36"/>
          <w:lang w:val="zh-CN"/>
        </w:rPr>
        <w:t xml:space="preserve">谷里</w:t>
      </w:r>
      <w:r>
        <w:rPr>
          <w:rFonts w:hint="eastAsia" w:ascii="仿宋" w:hAnsi="仿宋" w:eastAsia="仿宋" w:cs="仿宋"/>
          <w:b/>
          <w:bCs/>
          <w:sz w:val="36"/>
          <w:szCs w:val="36"/>
          <w:lang w:val="zh-CN"/>
        </w:rPr>
        <w:t xml:space="preserve">街道</w:t>
      </w:r>
      <w:r>
        <w:rPr>
          <w:rFonts w:hint="eastAsia" w:ascii="仿宋" w:hAnsi="仿宋" w:eastAsia="仿宋" w:cs="仿宋"/>
          <w:b/>
          <w:bCs/>
          <w:sz w:val="36"/>
          <w:szCs w:val="36"/>
          <w:lang w:val="zh-CN"/>
        </w:rPr>
        <w:t xml:space="preserve">办事处</w:t>
      </w:r>
      <w:r>
        <w:rPr>
          <w:rFonts w:ascii="仿宋" w:hAnsi="仿宋" w:eastAsia="仿宋" w:cs="仿宋"/>
          <w:b/>
          <w:bCs/>
          <w:sz w:val="36"/>
          <w:szCs w:val="36"/>
          <w:lang w:val="zh-CN"/>
        </w:rPr>
      </w:r>
      <w:r/>
    </w:p>
    <w:p>
      <w:pPr>
        <w:pStyle w:val="908"/>
        <w:ind w:firstLine="361"/>
        <w:rPr>
          <w:rFonts w:hint="eastAsia" w:ascii="黑体" w:eastAsia="黑体"/>
          <w:sz w:val="44"/>
          <w:szCs w:val="44"/>
          <w:lang w:val="zh-CN"/>
        </w:rPr>
      </w:pPr>
      <w:r>
        <w:rPr>
          <w:rFonts w:hint="eastAsia" w:ascii="仿宋" w:hAnsi="仿宋" w:eastAsia="仿宋" w:cs="仿宋"/>
          <w:b/>
          <w:bCs/>
          <w:sz w:val="36"/>
          <w:szCs w:val="36"/>
          <w:lang w:val="zh-CN"/>
        </w:rPr>
        <w:t xml:space="preserve">采购代理机构：</w:t>
      </w:r>
      <w:bookmarkStart w:id="3" w:name="OLE_LINK13"/>
      <w:r>
        <w:rPr>
          <w:rFonts w:hint="eastAsia" w:ascii="仿宋" w:hAnsi="仿宋" w:eastAsia="仿宋" w:cs="仿宋"/>
          <w:b/>
          <w:bCs/>
          <w:sz w:val="36"/>
          <w:szCs w:val="36"/>
          <w:lang w:val="zh-CN"/>
        </w:rPr>
        <w:t xml:space="preserve">南京润宸项目管理咨询有限公司</w:t>
      </w:r>
      <w:bookmarkEnd w:id="3"/>
      <w:r>
        <w:rPr>
          <w:rFonts w:hint="eastAsia" w:ascii="黑体" w:eastAsia="黑体"/>
          <w:sz w:val="44"/>
          <w:szCs w:val="44"/>
          <w:lang w:val="zh-CN"/>
        </w:rPr>
      </w:r>
      <w:r/>
    </w:p>
    <w:p>
      <w:pPr>
        <w:pStyle w:val="908"/>
        <w:jc w:val="center"/>
        <w:rPr>
          <w:rFonts w:ascii="黑体" w:eastAsia="黑体"/>
          <w:sz w:val="44"/>
          <w:szCs w:val="44"/>
        </w:rPr>
      </w:pPr>
      <w:r>
        <w:rPr>
          <w:rFonts w:hint="eastAsia" w:ascii="仿宋" w:hAnsi="仿宋" w:eastAsia="仿宋" w:cs="仿宋"/>
          <w:b/>
          <w:bCs/>
          <w:sz w:val="36"/>
          <w:szCs w:val="36"/>
          <w:lang w:val="zh-CN"/>
        </w:rPr>
        <w:t xml:space="preserve">二○二六年</w:t>
      </w:r>
      <w:r>
        <w:rPr>
          <w:rFonts w:hint="eastAsia" w:ascii="仿宋" w:hAnsi="仿宋" w:eastAsia="仿宋" w:cs="仿宋"/>
          <w:b/>
          <w:bCs/>
          <w:sz w:val="36"/>
          <w:szCs w:val="36"/>
          <w:lang w:val="zh-CN"/>
        </w:rPr>
        <w:t xml:space="preserve">八</w:t>
      </w:r>
      <w:r>
        <w:rPr>
          <w:rFonts w:hint="eastAsia" w:ascii="仿宋" w:hAnsi="仿宋" w:eastAsia="仿宋" w:cs="仿宋"/>
          <w:b/>
          <w:bCs/>
          <w:sz w:val="36"/>
          <w:szCs w:val="36"/>
          <w:lang w:val="zh-CN"/>
        </w:rPr>
        <w:t xml:space="preserve">月</w:t>
      </w:r>
      <w:r>
        <w:rPr>
          <w:rFonts w:ascii="黑体" w:eastAsia="黑体"/>
          <w:sz w:val="44"/>
          <w:szCs w:val="44"/>
        </w:rPr>
      </w:r>
      <w:r/>
    </w:p>
    <w:p>
      <w:pPr>
        <w:pStyle w:val="1059"/>
        <w:ind w:left="187" w:hanging="187"/>
        <w:spacing w:line="240" w:lineRule="auto"/>
        <w:rPr>
          <w:color w:val="000000"/>
          <w:sz w:val="22"/>
          <w:lang w:val="en-U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720" w:equalWidth="1"/>
          <w:docGrid w:linePitch="360"/>
          <w:titlePg/>
        </w:sectPr>
        <w:outlineLvl w:val="9"/>
      </w:pPr>
      <w:r/>
      <w:bookmarkStart w:id="4" w:name="_Toc503948561"/>
      <w:r/>
      <w:bookmarkStart w:id="5" w:name="_Toc503948055"/>
      <w:r>
        <w:rPr>
          <w:color w:val="000000"/>
          <w:sz w:val="22"/>
          <w:lang w:val="en-US"/>
        </w:rPr>
      </w:r>
      <w:r/>
    </w:p>
    <w:p>
      <w:pPr>
        <w:pStyle w:val="1173"/>
        <w:jc w:val="center"/>
        <w:spacing w:before="0" w:line="240" w:lineRule="auto"/>
        <w:rPr>
          <w:rFonts w:hint="eastAsia"/>
          <w:color w:val="000000"/>
          <w:sz w:val="40"/>
          <w:lang w:val="zh-CN"/>
        </w:rPr>
      </w:pPr>
      <w:r/>
      <w:bookmarkStart w:id="6" w:name="_Toc16154"/>
      <w:r/>
      <w:bookmarkStart w:id="7" w:name="_Toc17325"/>
      <w:r/>
      <w:bookmarkStart w:id="8" w:name="_Toc7505"/>
      <w:r/>
      <w:bookmarkStart w:id="9" w:name="_Toc10604"/>
      <w:r/>
      <w:bookmarkStart w:id="10" w:name="_Toc22540"/>
      <w:r/>
      <w:bookmarkStart w:id="11" w:name="_Toc26356"/>
      <w:r>
        <w:rPr>
          <w:color w:val="000000"/>
          <w:sz w:val="40"/>
          <w:lang w:val="zh-CN"/>
        </w:rPr>
        <w:t xml:space="preserve">目录</w:t>
      </w:r>
      <w:bookmarkEnd w:id="6"/>
      <w:r/>
      <w:bookmarkEnd w:id="7"/>
      <w:r/>
      <w:bookmarkEnd w:id="8"/>
      <w:r/>
      <w:bookmarkEnd w:id="9"/>
      <w:r/>
      <w:bookmarkEnd w:id="10"/>
      <w:r/>
      <w:bookmarkEnd w:id="11"/>
      <w:r>
        <w:rPr>
          <w:rFonts w:hint="eastAsia"/>
          <w:color w:val="000000"/>
          <w:sz w:val="40"/>
          <w:lang w:val="zh-CN"/>
        </w:rPr>
      </w:r>
      <w:r/>
    </w:p>
    <w:p>
      <w:pPr>
        <w:pStyle w:val="953"/>
        <w:tabs>
          <w:tab w:val="right" w:pos="9016" w:leader="dot"/>
        </w:tabs>
        <w:rPr>
          <w:rFonts w:hint="eastAsia" w:ascii="等线" w:hAnsi="等线" w:eastAsia="等线"/>
          <w:sz w:val="22"/>
        </w:rPr>
      </w:pPr>
      <w:r>
        <w:fldChar w:fldCharType="begin"/>
      </w:r>
      <w:r>
        <w:instrText xml:space="preserve">TOC \o "1-2" \h \u </w:instrText>
      </w:r>
      <w:r>
        <w:fldChar w:fldCharType="separate"/>
      </w:r>
      <w:r>
        <w:rPr>
          <w:rStyle w:val="975"/>
          <w:rFonts w:hint="eastAsia"/>
        </w:rPr>
        <w:fldChar w:fldCharType="begin"/>
      </w:r>
      <w:r>
        <w:rPr>
          <w:rStyle w:val="975"/>
          <w:rFonts w:hint="eastAsia"/>
        </w:rPr>
        <w:instrText xml:space="preserve"> </w:instrText>
      </w:r>
      <w:r>
        <w:rPr>
          <w:rFonts w:hint="eastAsia"/>
        </w:rPr>
        <w:instrText xml:space="preserve">HYPERLINK \l "_Toc238034225"</w:instrText>
      </w:r>
      <w:r>
        <w:rPr>
          <w:rStyle w:val="975"/>
          <w:rFonts w:hint="eastAsia"/>
        </w:rPr>
        <w:instrText xml:space="preserve"> </w:instrText>
      </w:r>
      <w:r>
        <w:rPr>
          <w:rStyle w:val="975"/>
          <w:rFonts w:hint="eastAsia"/>
        </w:rPr>
        <w:fldChar w:fldCharType="separate"/>
      </w:r>
      <w:r>
        <w:rPr>
          <w:rStyle w:val="975"/>
          <w:rFonts w:hint="eastAsia"/>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_Toc238034225 \h</w:instrText>
      </w:r>
      <w:r>
        <w:rPr>
          <w:rFonts w:hint="eastAsia"/>
        </w:rPr>
        <w:instrText xml:space="preserve"> </w:instrText>
      </w:r>
      <w:r>
        <w:rPr>
          <w:rFonts w:hint="eastAsia"/>
        </w:rPr>
        <w:fldChar w:fldCharType="separate"/>
      </w:r>
      <w:r>
        <w:t xml:space="preserve">2</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w:instrText>
      </w:r>
      <w:r>
        <w:rPr>
          <w:rFonts w:hint="eastAsia"/>
        </w:rPr>
        <w:instrText xml:space="preserve"> "_Toc238034226"</w:instrText>
      </w:r>
      <w:r>
        <w:rPr>
          <w:rStyle w:val="975"/>
          <w:rFonts w:hint="eastAsia"/>
        </w:rPr>
        <w:instrText xml:space="preserve"> </w:instrText>
      </w:r>
      <w:r>
        <w:rPr>
          <w:rStyle w:val="975"/>
          <w:rFonts w:hint="eastAsia"/>
        </w:rPr>
        <w:fldChar w:fldCharType="separate"/>
      </w:r>
      <w:r>
        <w:rPr>
          <w:rStyle w:val="975"/>
          <w:rFonts w:hint="eastAsia"/>
        </w:rPr>
        <w:t xml:space="preserve">第二章  磋商供应商须知</w:t>
      </w:r>
      <w:r>
        <w:rPr>
          <w:rFonts w:hint="eastAsia"/>
        </w:rPr>
        <w:tab/>
      </w:r>
      <w:r>
        <w:rPr>
          <w:rFonts w:hint="eastAsia"/>
        </w:rPr>
        <w:fldChar w:fldCharType="begin"/>
      </w:r>
      <w:r>
        <w:rPr>
          <w:rFonts w:hint="eastAsia"/>
        </w:rPr>
        <w:instrText xml:space="preserve"> </w:instrText>
      </w:r>
      <w:r>
        <w:instrText xml:space="preserve">PAGEREF _Toc238034226 \h</w:instrText>
      </w:r>
      <w:r>
        <w:rPr>
          <w:rFonts w:hint="eastAsia"/>
        </w:rPr>
        <w:instrText xml:space="preserve"> </w:instrText>
      </w:r>
      <w:r>
        <w:rPr>
          <w:rFonts w:hint="eastAsia"/>
        </w:rPr>
        <w:fldChar w:fldCharType="separate"/>
      </w:r>
      <w:r>
        <w:t xml:space="preserve">7</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"_Toc238034227"</w:instrText>
      </w:r>
      <w:r>
        <w:rPr>
          <w:rStyle w:val="975"/>
          <w:rFonts w:hint="eastAsia"/>
        </w:rPr>
        <w:instrText xml:space="preserve"> </w:instrText>
      </w:r>
      <w:r>
        <w:rPr>
          <w:rStyle w:val="975"/>
          <w:rFonts w:hint="eastAsia"/>
        </w:rPr>
        <w:fldChar w:fldCharType="separate"/>
      </w:r>
      <w:r>
        <w:rPr>
          <w:rStyle w:val="975"/>
          <w:rFonts w:hint="eastAsia"/>
        </w:rPr>
        <w:t xml:space="preserve">第三章  磋商评审标准</w:t>
      </w:r>
      <w:r>
        <w:rPr>
          <w:rFonts w:hint="eastAsia"/>
        </w:rPr>
        <w:tab/>
      </w:r>
      <w:r>
        <w:rPr>
          <w:rFonts w:hint="eastAsia"/>
        </w:rPr>
        <w:fldChar w:fldCharType="begin"/>
      </w:r>
      <w:r>
        <w:rPr>
          <w:rFonts w:hint="eastAsia"/>
        </w:rPr>
        <w:instrText xml:space="preserve"> </w:instrText>
      </w:r>
      <w:r>
        <w:instrText xml:space="preserve">PAGEREF _Toc238034227 \h</w:instrText>
      </w:r>
      <w:r>
        <w:rPr>
          <w:rFonts w:hint="eastAsia"/>
        </w:rPr>
        <w:instrText xml:space="preserve"> </w:instrText>
      </w:r>
      <w:r>
        <w:rPr>
          <w:rFonts w:hint="eastAsia"/>
        </w:rPr>
        <w:fldChar w:fldCharType="separate"/>
      </w:r>
      <w:r>
        <w:t xml:space="preserve">22</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"_Toc238034228"</w:instrText>
      </w:r>
      <w:r>
        <w:rPr>
          <w:rStyle w:val="975"/>
          <w:rFonts w:hint="eastAsia"/>
        </w:rPr>
        <w:instrText xml:space="preserve"> </w:instrText>
      </w:r>
      <w:r>
        <w:rPr>
          <w:rStyle w:val="975"/>
          <w:rFonts w:hint="eastAsia"/>
        </w:rPr>
        <w:fldChar w:fldCharType="separate"/>
      </w:r>
      <w:r>
        <w:rPr>
          <w:rStyle w:val="975"/>
          <w:rFonts w:hint="eastAsia"/>
        </w:rPr>
        <w:t xml:space="preserve">第四章  采购项目概况</w:t>
      </w:r>
      <w:r>
        <w:rPr>
          <w:rFonts w:hint="eastAsia"/>
        </w:rPr>
        <w:tab/>
      </w:r>
      <w:r>
        <w:rPr>
          <w:rFonts w:hint="eastAsia"/>
        </w:rPr>
        <w:fldChar w:fldCharType="begin"/>
      </w:r>
      <w:r>
        <w:rPr>
          <w:rFonts w:hint="eastAsia"/>
        </w:rPr>
        <w:instrText xml:space="preserve"> </w:instrText>
      </w:r>
      <w:r>
        <w:instrText xml:space="preserve">PAGEREF _Toc238034228 \h</w:instrText>
      </w:r>
      <w:r>
        <w:rPr>
          <w:rFonts w:hint="eastAsia"/>
        </w:rPr>
        <w:instrText xml:space="preserve"> </w:instrText>
      </w:r>
      <w:r>
        <w:rPr>
          <w:rFonts w:hint="eastAsia"/>
        </w:rPr>
        <w:fldChar w:fldCharType="separate"/>
      </w:r>
      <w:r>
        <w:t xml:space="preserve">25</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"_Toc238034229"</w:instrText>
      </w:r>
      <w:r>
        <w:rPr>
          <w:rStyle w:val="975"/>
          <w:rFonts w:hint="eastAsia"/>
        </w:rPr>
        <w:instrText xml:space="preserve"> </w:instrText>
      </w:r>
      <w:r>
        <w:rPr>
          <w:rStyle w:val="975"/>
          <w:rFonts w:hint="eastAsia"/>
        </w:rPr>
        <w:fldChar w:fldCharType="separate"/>
      </w:r>
      <w:r>
        <w:rPr>
          <w:rStyle w:val="975"/>
          <w:rFonts w:hint="eastAsia"/>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_Toc238034229 \h</w:instrText>
      </w:r>
      <w:r>
        <w:rPr>
          <w:rFonts w:hint="eastAsia"/>
        </w:rPr>
        <w:instrText xml:space="preserve"> </w:instrText>
      </w:r>
      <w:r>
        <w:rPr>
          <w:rFonts w:hint="eastAsia"/>
        </w:rPr>
        <w:fldChar w:fldCharType="separate"/>
      </w:r>
      <w:r>
        <w:t xml:space="preserve">30</w:t>
      </w:r>
      <w:r>
        <w:rPr>
          <w:rFonts w:hint="eastAsia"/>
        </w:rPr>
        <w:fldChar w:fldCharType="end"/>
      </w:r>
      <w:r>
        <w:rPr>
          <w:rStyle w:val="975"/>
          <w:rFonts w:hint="eastAsia"/>
        </w:rPr>
        <w:fldChar w:fldCharType="end"/>
      </w:r>
      <w:r>
        <w:rPr>
          <w:rFonts w:hint="eastAsia" w:ascii="等线" w:hAnsi="等线" w:eastAsia="等线"/>
          <w:sz w:val="22"/>
        </w:rPr>
      </w:r>
      <w:r/>
    </w:p>
    <w:p>
      <w:pPr>
        <w:pStyle w:val="953"/>
        <w:tabs>
          <w:tab w:val="right" w:pos="9016" w:leader="dot"/>
        </w:tabs>
        <w:rPr>
          <w:rFonts w:hint="eastAsia" w:ascii="等线" w:hAnsi="等线" w:eastAsia="等线"/>
          <w:sz w:val="22"/>
        </w:rPr>
      </w:pPr>
      <w:r>
        <w:rPr>
          <w:rStyle w:val="975"/>
          <w:rFonts w:hint="eastAsia"/>
        </w:rPr>
        <w:fldChar w:fldCharType="begin"/>
      </w:r>
      <w:r>
        <w:rPr>
          <w:rStyle w:val="975"/>
          <w:rFonts w:hint="eastAsia"/>
        </w:rPr>
        <w:instrText xml:space="preserve"> </w:instrText>
      </w:r>
      <w:r>
        <w:rPr>
          <w:rFonts w:hint="eastAsia"/>
        </w:rPr>
        <w:instrText xml:space="preserve">HYPERLINK \l "_Toc238034230"</w:instrText>
      </w:r>
      <w:r>
        <w:rPr>
          <w:rStyle w:val="975"/>
          <w:rFonts w:hint="eastAsia"/>
        </w:rPr>
        <w:instrText xml:space="preserve"> </w:instrText>
      </w:r>
      <w:r>
        <w:rPr>
          <w:rStyle w:val="975"/>
          <w:rFonts w:hint="eastAsia"/>
        </w:rPr>
        <w:fldChar w:fldCharType="separate"/>
      </w:r>
      <w:r>
        <w:rPr>
          <w:rStyle w:val="975"/>
          <w:rFonts w:hint="eastAsia"/>
        </w:rPr>
        <w:t xml:space="preserve">第六章  磋商响应文件格式</w:t>
      </w:r>
      <w:r>
        <w:rPr>
          <w:rFonts w:hint="eastAsia"/>
        </w:rPr>
        <w:tab/>
      </w:r>
      <w:r>
        <w:rPr>
          <w:rFonts w:hint="eastAsia"/>
        </w:rPr>
        <w:fldChar w:fldCharType="begin"/>
      </w:r>
      <w:r>
        <w:rPr>
          <w:rFonts w:hint="eastAsia"/>
        </w:rPr>
        <w:instrText xml:space="preserve"> </w:instrText>
      </w:r>
      <w:r>
        <w:instrText xml:space="preserve">PAGEREF _Toc238034230 \h</w:instrText>
      </w:r>
      <w:r>
        <w:rPr>
          <w:rFonts w:hint="eastAsia"/>
        </w:rPr>
        <w:instrText xml:space="preserve"> </w:instrText>
      </w:r>
      <w:r>
        <w:rPr>
          <w:rFonts w:hint="eastAsia"/>
        </w:rPr>
        <w:fldChar w:fldCharType="separate"/>
      </w:r>
      <w:r>
        <w:t xml:space="preserve">52</w:t>
      </w:r>
      <w:r>
        <w:rPr>
          <w:rFonts w:hint="eastAsia"/>
        </w:rPr>
        <w:fldChar w:fldCharType="end"/>
      </w:r>
      <w:r>
        <w:rPr>
          <w:rStyle w:val="975"/>
          <w:rFonts w:hint="eastAsia"/>
        </w:rPr>
        <w:fldChar w:fldCharType="end"/>
      </w:r>
      <w:r>
        <w:rPr>
          <w:rFonts w:hint="eastAsia" w:ascii="等线" w:hAnsi="等线" w:eastAsia="等线"/>
          <w:sz w:val="22"/>
        </w:rPr>
      </w:r>
      <w:r/>
    </w:p>
    <w:p>
      <w:pPr>
        <w:pStyle w:val="1059"/>
        <w:spacing w:line="480" w:lineRule="auto"/>
        <w:rPr>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outlineLvl w:val="9"/>
      </w:pPr>
      <w:r>
        <w:rPr>
          <w:color w:val="000000"/>
        </w:rPr>
        <w:fldChar w:fldCharType="end"/>
      </w:r>
      <w:r>
        <w:rPr>
          <w:color w:val="000000"/>
        </w:rPr>
      </w:r>
      <w:r/>
    </w:p>
    <w:p>
      <w:pPr>
        <w:pStyle w:val="1059"/>
        <w:spacing w:line="240" w:lineRule="auto"/>
        <w:rPr>
          <w:rFonts w:hint="eastAsia"/>
          <w:color w:val="000000"/>
        </w:rPr>
      </w:pPr>
      <w:r/>
      <w:bookmarkStart w:id="12" w:name="_Toc535597864"/>
      <w:r/>
      <w:bookmarkStart w:id="13" w:name="_Toc238034225"/>
      <w:r>
        <w:rPr>
          <w:rFonts w:hint="eastAsia"/>
          <w:color w:val="000000"/>
        </w:rPr>
        <w:t xml:space="preserve">第一章  </w:t>
      </w:r>
      <w:bookmarkEnd w:id="4"/>
      <w:r/>
      <w:bookmarkEnd w:id="5"/>
      <w:r/>
      <w:bookmarkEnd w:id="12"/>
      <w:r>
        <w:rPr>
          <w:rFonts w:hint="eastAsia"/>
          <w:color w:val="000000"/>
          <w:lang w:val="en-US"/>
        </w:rPr>
        <w:t xml:space="preserve">采购公告</w:t>
      </w:r>
      <w:bookmarkEnd w:id="13"/>
      <w:r>
        <w:rPr>
          <w:rFonts w:hint="eastAsia"/>
          <w:color w:val="000000"/>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pStyle w:val="963"/>
              <w:spacing w:before="0" w:beforeAutospacing="0" w:after="0" w:afterAutospacing="0" w:line="360" w:lineRule="auto"/>
              <w:rPr>
                <w:rFonts w:hint="eastAsia"/>
                <w:sz w:val="21"/>
                <w:szCs w:val="21"/>
              </w:rPr>
            </w:pPr>
            <w:r/>
            <w:bookmarkStart w:id="14" w:name="_Toc503948562"/>
            <w:r/>
            <w:bookmarkStart w:id="15" w:name="_Toc503948056"/>
            <w:r/>
            <w:bookmarkStart w:id="16" w:name="_Toc503948563"/>
            <w:r/>
            <w:bookmarkStart w:id="17" w:name="_Toc535597865"/>
            <w:r>
              <w:rPr>
                <w:rFonts w:hint="eastAsia"/>
                <w:color w:val="000000"/>
                <w:sz w:val="21"/>
                <w:szCs w:val="21"/>
              </w:rPr>
              <w:t xml:space="preserve">项目概况</w:t>
            </w:r>
            <w:r>
              <w:rPr>
                <w:rFonts w:hint="eastAsia"/>
                <w:sz w:val="21"/>
                <w:szCs w:val="21"/>
              </w:rPr>
            </w:r>
            <w:r/>
          </w:p>
          <w:p>
            <w:pPr>
              <w:pStyle w:val="963"/>
              <w:ind w:firstLine="420"/>
              <w:spacing w:before="0" w:beforeAutospacing="0" w:after="0" w:afterAutospacing="0" w:line="360" w:lineRule="auto"/>
              <w:rPr>
                <w:rFonts w:hint="eastAsia"/>
                <w:sz w:val="21"/>
                <w:szCs w:val="21"/>
              </w:rPr>
            </w:pPr>
            <w:r>
              <w:rPr>
                <w:rFonts w:hint="eastAsia"/>
                <w:color w:val="000000"/>
                <w:sz w:val="21"/>
                <w:szCs w:val="21"/>
              </w:rPr>
              <w:t xml:space="preserve">2026年谷里街道零星市政维修工程</w:t>
            </w:r>
            <w:r>
              <w:rPr>
                <w:rFonts w:hint="eastAsia"/>
                <w:color w:val="000000"/>
                <w:sz w:val="21"/>
                <w:szCs w:val="21"/>
              </w:rPr>
              <w:t xml:space="preserve">  </w:t>
            </w:r>
            <w:r>
              <w:rPr>
                <w:rFonts w:hint="eastAsia"/>
                <w:color w:val="000000"/>
                <w:sz w:val="21"/>
                <w:szCs w:val="21"/>
              </w:rPr>
              <w:t xml:space="preserve">JSZC-320115-NJRC-C2026-0015</w:t>
            </w:r>
            <w:r>
              <w:rPr>
                <w:rFonts w:hint="eastAsia"/>
                <w:color w:val="000000"/>
                <w:sz w:val="21"/>
                <w:szCs w:val="21"/>
              </w:rPr>
              <w:t xml:space="preserve"> 采购项目的潜在供应商应在“苏采云”江苏省政府采购交易系统 获取采购文件，并于</w:t>
            </w:r>
            <w:r>
              <w:rPr>
                <w:rFonts w:hint="eastAsia"/>
                <w:sz w:val="21"/>
                <w:szCs w:val="21"/>
              </w:rPr>
              <w:t xml:space="preserve">2026年</w:t>
            </w:r>
            <w:r>
              <w:rPr>
                <w:rFonts w:hint="eastAsia"/>
                <w:sz w:val="21"/>
                <w:szCs w:val="21"/>
              </w:rPr>
              <w:t xml:space="preserve">9月4日</w:t>
            </w:r>
            <w:r>
              <w:rPr>
                <w:rFonts w:hint="eastAsia"/>
                <w:sz w:val="21"/>
                <w:szCs w:val="21"/>
              </w:rPr>
              <w:t xml:space="preserve">09:00</w:t>
            </w:r>
            <w:r>
              <w:rPr>
                <w:rFonts w:hint="eastAsia"/>
                <w:color w:val="000000"/>
                <w:sz w:val="21"/>
                <w:szCs w:val="21"/>
              </w:rPr>
              <w:t xml:space="preserve">（北京时间）前提交响应文件。</w:t>
            </w:r>
            <w:r>
              <w:rPr>
                <w:rFonts w:hint="eastAsia"/>
                <w:sz w:val="21"/>
                <w:szCs w:val="21"/>
              </w:rPr>
            </w:r>
            <w:r/>
          </w:p>
        </w:tc>
      </w:tr>
    </w:tbl>
    <w:p>
      <w:pPr>
        <w:pStyle w:val="963"/>
        <w:spacing w:before="0" w:beforeAutospacing="0" w:after="0" w:afterAutospacing="0" w:line="360" w:lineRule="auto"/>
        <w:shd w:val="clear" w:color="auto" w:fill="ffffff"/>
        <w:rPr>
          <w:rFonts w:hint="eastAsia"/>
          <w:b/>
          <w:bCs/>
          <w:color w:val="000000"/>
          <w:sz w:val="21"/>
          <w:szCs w:val="21"/>
          <w:shd w:val="clear" w:color="auto" w:fill="ffffff"/>
        </w:rPr>
      </w:pPr>
      <w:r/>
      <w:bookmarkStart w:id="18" w:name="_Toc23476"/>
      <w:r/>
      <w:bookmarkStart w:id="19" w:name="_Toc23041"/>
      <w:r/>
      <w:bookmarkStart w:id="20" w:name="_Toc26983"/>
      <w:r>
        <w:rPr>
          <w:rFonts w:hint="eastAsia"/>
          <w:b/>
          <w:bCs/>
        </w:rPr>
        <w:t xml:space="preserve">一、项目基本情况</w:t>
      </w:r>
      <w:bookmarkEnd w:id="18"/>
      <w:r/>
      <w:bookmarkEnd w:id="19"/>
      <w:r/>
      <w:bookmarkEnd w:id="20"/>
      <w:r>
        <w:rPr>
          <w:rFonts w:hint="eastAsia"/>
          <w:b/>
          <w:bCs/>
          <w:color w:val="000000"/>
          <w:sz w:val="21"/>
          <w:szCs w:val="21"/>
          <w:shd w:val="clear" w:color="auto" w:fill="ffffff"/>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项目编号： </w:t>
      </w:r>
      <w:r>
        <w:rPr>
          <w:rFonts w:hint="eastAsia"/>
          <w:color w:val="000000"/>
          <w:sz w:val="21"/>
          <w:szCs w:val="21"/>
          <w:shd w:val="clear" w:color="auto" w:fill="ffffff"/>
        </w:rPr>
        <w:t xml:space="preserve">JSZC-320115-NJRC-C2026-0015</w:t>
      </w:r>
      <w:r>
        <w:rPr>
          <w:rFonts w:hint="eastAsia"/>
          <w:color w:val="000000"/>
          <w:sz w:val="21"/>
          <w:szCs w:val="21"/>
          <w:shd w:val="clear" w:color="auto" w:fill="ffffff"/>
        </w:rPr>
        <w:t xml:space="preserve"> </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2026年谷里街道零星市政维修工程</w:t>
      </w:r>
      <w:r>
        <w:rPr>
          <w:rFonts w:hint="eastAsia"/>
          <w:color w:val="000000"/>
          <w:sz w:val="21"/>
          <w:szCs w:val="21"/>
          <w:shd w:val="clear" w:color="auto" w:fill="ffffff"/>
        </w:rPr>
        <w:t xml:space="preserve"> </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采购方式：竞争性磋商 </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预算金额：</w:t>
      </w:r>
      <w:r>
        <w:rPr>
          <w:rFonts w:hint="eastAsia"/>
          <w:color w:val="000000"/>
          <w:sz w:val="21"/>
          <w:szCs w:val="21"/>
          <w:shd w:val="clear" w:color="auto" w:fill="ffffff"/>
        </w:rPr>
        <w:t xml:space="preserve">1</w:t>
      </w:r>
      <w:r>
        <w:rPr>
          <w:rFonts w:hint="eastAsia"/>
          <w:color w:val="000000"/>
          <w:sz w:val="21"/>
          <w:szCs w:val="21"/>
          <w:shd w:val="clear" w:color="auto" w:fill="ffffff"/>
        </w:rPr>
        <w:t xml:space="preserve">50</w:t>
      </w:r>
      <w:r>
        <w:rPr>
          <w:rFonts w:hint="eastAsia"/>
          <w:color w:val="000000"/>
          <w:sz w:val="21"/>
          <w:szCs w:val="21"/>
          <w:shd w:val="clear" w:color="auto" w:fill="ffffff"/>
        </w:rPr>
        <w:t xml:space="preserve">万元 </w:t>
      </w:r>
      <w:r/>
    </w:p>
    <w:p>
      <w:pPr>
        <w:pStyle w:val="908"/>
        <w:ind w:firstLine="424"/>
        <w:spacing w:line="360" w:lineRule="auto"/>
        <w:rPr>
          <w:rFonts w:hint="eastAsia" w:ascii="宋体" w:hAnsi="宋体"/>
          <w:szCs w:val="21"/>
        </w:rPr>
      </w:pPr>
      <w:r>
        <w:rPr>
          <w:rFonts w:hint="eastAsia"/>
          <w:color w:val="000000"/>
          <w:szCs w:val="21"/>
          <w:shd w:val="clear" w:color="auto" w:fill="ffffff"/>
        </w:rPr>
        <w:t xml:space="preserve">最高限价：</w:t>
      </w:r>
      <w:r>
        <w:rPr>
          <w:rFonts w:hint="eastAsia" w:ascii="宋体" w:hAnsi="宋体" w:cs="宋体"/>
          <w:color w:val="000000"/>
          <w:szCs w:val="21"/>
          <w:shd w:val="clear" w:color="auto" w:fill="ffffff"/>
        </w:rPr>
        <w:t xml:space="preserve">148.634769万元</w:t>
      </w:r>
      <w:r>
        <w:rPr>
          <w:rFonts w:hint="eastAsia" w:ascii="宋体" w:hAnsi="宋体"/>
        </w:rPr>
        <w:t xml:space="preserve">（超过最高限价作无效响应处理）</w:t>
      </w:r>
      <w:r>
        <w:rPr>
          <w:rFonts w:hint="eastAsia" w:ascii="宋体" w:hAnsi="宋体"/>
          <w:szCs w:val="21"/>
        </w:rPr>
      </w:r>
      <w:r/>
    </w:p>
    <w:p>
      <w:pPr>
        <w:pStyle w:val="963"/>
        <w:ind w:firstLine="424"/>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r>
        <w:rPr>
          <w:rFonts w:hint="eastAsia"/>
          <w:color w:val="000000"/>
          <w:sz w:val="21"/>
          <w:szCs w:val="21"/>
        </w:rPr>
        <w:t xml:space="preserve">2026年谷里街道零星市政维修工程</w:t>
      </w:r>
      <w:r>
        <w:rPr>
          <w:rFonts w:hint="eastAsia"/>
          <w:color w:val="000000"/>
          <w:sz w:val="21"/>
          <w:szCs w:val="21"/>
          <w:shd w:val="clear" w:color="auto" w:fill="ffffff"/>
          <w:lang w:bidi="ar"/>
        </w:rPr>
        <w:t xml:space="preserve">，具体</w:t>
      </w:r>
      <w:bookmarkStart w:id="21" w:name="OLE_LINK15"/>
      <w:r>
        <w:rPr>
          <w:rFonts w:hint="eastAsia"/>
          <w:color w:val="000000"/>
          <w:sz w:val="21"/>
          <w:szCs w:val="21"/>
          <w:shd w:val="clear" w:color="auto" w:fill="ffffff"/>
          <w:lang w:bidi="ar"/>
        </w:rPr>
        <w:t xml:space="preserve">详见采购文件</w:t>
      </w:r>
      <w:bookmarkEnd w:id="21"/>
      <w:r>
        <w:rPr>
          <w:rFonts w:hint="eastAsia"/>
          <w:color w:val="000000"/>
          <w:sz w:val="21"/>
          <w:szCs w:val="22"/>
        </w:rPr>
        <w:t xml:space="preserve">。</w:t>
      </w:r>
      <w:r>
        <w:rPr>
          <w:sz w:val="21"/>
          <w:szCs w:val="21"/>
        </w:rPr>
      </w:r>
      <w:r/>
    </w:p>
    <w:p>
      <w:pPr>
        <w:pStyle w:val="908"/>
        <w:ind w:firstLine="424"/>
        <w:jc w:val="left"/>
        <w:spacing w:line="360" w:lineRule="auto"/>
        <w:rPr>
          <w:rFonts w:hint="eastAsia"/>
          <w:color w:val="000000"/>
          <w:szCs w:val="21"/>
          <w:shd w:val="clear" w:color="auto" w:fill="ffffff"/>
          <w:lang w:bidi="ar"/>
        </w:rPr>
      </w:pPr>
      <w:r>
        <w:rPr>
          <w:rFonts w:hint="eastAsia"/>
          <w:color w:val="000000"/>
          <w:szCs w:val="21"/>
          <w:shd w:val="clear" w:color="auto" w:fill="ffffff"/>
        </w:rPr>
        <w:t xml:space="preserve">合同履行期限：</w:t>
      </w:r>
      <w:bookmarkStart w:id="22" w:name="OLE_LINK16"/>
      <w:r>
        <w:rPr>
          <w:rFonts w:hint="eastAsia" w:ascii="宋体" w:hAnsi="宋体"/>
          <w:szCs w:val="21"/>
        </w:rPr>
        <w:t xml:space="preserve">一</w:t>
      </w:r>
      <w:r>
        <w:rPr>
          <w:rFonts w:hint="eastAsia" w:ascii="宋体" w:hAnsi="宋体"/>
          <w:szCs w:val="21"/>
        </w:rPr>
        <w:t xml:space="preserve">年</w:t>
      </w:r>
      <w:r>
        <w:rPr>
          <w:rFonts w:hint="eastAsia" w:ascii="宋体" w:hAnsi="宋体"/>
          <w:szCs w:val="21"/>
        </w:rPr>
        <w:t xml:space="preserve">（365日历天）</w:t>
      </w:r>
      <w:bookmarkEnd w:id="22"/>
      <w:r>
        <w:rPr>
          <w:rFonts w:hint="eastAsia"/>
          <w:color w:val="000000"/>
          <w:szCs w:val="21"/>
          <w:shd w:val="clear" w:color="auto" w:fill="ffffff"/>
          <w:lang w:bidi="ar"/>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本项目（是/否）接受联合体投标：</w:t>
      </w:r>
      <w:r>
        <w:rPr>
          <w:rFonts w:hint="eastAsia"/>
          <w:color w:val="000000"/>
          <w:sz w:val="21"/>
          <w:szCs w:val="21"/>
          <w:shd w:val="clear" w:color="auto" w:fill="ffffff"/>
        </w:rPr>
        <w:t xml:space="preserve">否</w:t>
      </w:r>
      <w:r>
        <w:rPr>
          <w:rFonts w:hint="eastAsia"/>
          <w:color w:val="000000"/>
          <w:sz w:val="21"/>
          <w:szCs w:val="21"/>
          <w:shd w:val="clear" w:color="auto" w:fill="ffffff"/>
        </w:rPr>
        <w:t xml:space="preserve"> </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23" w:name="_Toc32620"/>
      <w:r/>
      <w:bookmarkStart w:id="24" w:name="_Toc4177"/>
      <w:r/>
      <w:bookmarkStart w:id="25" w:name="_Toc850"/>
      <w:r>
        <w:rPr>
          <w:rFonts w:hint="eastAsia"/>
          <w:b/>
          <w:bCs/>
        </w:rPr>
        <w:t xml:space="preserve">二、申请人的资格要求</w:t>
      </w:r>
      <w:bookmarkEnd w:id="23"/>
      <w:r/>
      <w:bookmarkEnd w:id="24"/>
      <w:r/>
      <w:bookmarkEnd w:id="25"/>
      <w:r>
        <w:rPr>
          <w:rFonts w:hint="eastAsia"/>
          <w:b/>
          <w:bCs/>
        </w:rPr>
      </w:r>
      <w:r/>
    </w:p>
    <w:p>
      <w:pPr>
        <w:pStyle w:val="963"/>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（一）满足《中华人民共和国政府采购法》第二十二条规定；</w:t>
      </w:r>
      <w:r>
        <w:rPr>
          <w:rFonts w:hint="eastAsia"/>
          <w:b/>
          <w:bCs/>
          <w:sz w:val="21"/>
          <w:szCs w:val="21"/>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1.具有独立承担民事责任的能力。（提供法人或者其他组织的营业执照</w:t>
      </w:r>
      <w:r>
        <w:rPr>
          <w:rFonts w:hint="eastAsia"/>
          <w:sz w:val="21"/>
          <w:szCs w:val="21"/>
          <w:shd w:val="clear" w:color="auto" w:fill="ffffff"/>
        </w:rPr>
        <w:t xml:space="preserve">，自然人的身份证明，复印件加盖公章）</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w:t>
      </w:r>
      <w:r>
        <w:rPr>
          <w:rFonts w:hint="eastAsia"/>
        </w:rPr>
        <w:t xml:space="preserve"> </w:t>
      </w:r>
      <w:r>
        <w:rPr>
          <w:rFonts w:hint="eastAsia"/>
          <w:sz w:val="21"/>
          <w:szCs w:val="21"/>
          <w:shd w:val="clear" w:color="auto" w:fill="ffffff"/>
        </w:rPr>
        <w:t xml:space="preserve">具有良好的商业信誉和健全的财务会计制度。（提供2025年度财务审计报告或本次采购活动前半年内</w:t>
      </w:r>
      <w:r>
        <w:rPr>
          <w:rFonts w:hint="eastAsia"/>
          <w:sz w:val="21"/>
          <w:szCs w:val="21"/>
          <w:shd w:val="clear" w:color="auto" w:fill="ffffff"/>
        </w:rPr>
        <w:t xml:space="preserve">（2026年</w:t>
      </w:r>
      <w:r>
        <w:rPr>
          <w:rFonts w:hint="eastAsia"/>
          <w:sz w:val="21"/>
          <w:szCs w:val="21"/>
          <w:shd w:val="clear" w:color="auto" w:fill="ffffff"/>
        </w:rPr>
        <w:t xml:space="preserve">2</w:t>
      </w:r>
      <w:r>
        <w:rPr>
          <w:rFonts w:hint="eastAsia"/>
          <w:sz w:val="21"/>
          <w:szCs w:val="21"/>
          <w:shd w:val="clear" w:color="auto" w:fill="ffffff"/>
        </w:rPr>
        <w:t xml:space="preserve">月-2026年</w:t>
      </w:r>
      <w:r>
        <w:rPr>
          <w:rFonts w:hint="eastAsia"/>
          <w:sz w:val="21"/>
          <w:szCs w:val="21"/>
          <w:shd w:val="clear" w:color="auto" w:fill="ffffff"/>
        </w:rPr>
        <w:t xml:space="preserve">7</w:t>
      </w:r>
      <w:r>
        <w:rPr>
          <w:rFonts w:hint="eastAsia"/>
          <w:sz w:val="21"/>
          <w:szCs w:val="21"/>
          <w:shd w:val="clear" w:color="auto" w:fill="ffffff"/>
        </w:rPr>
        <w:t xml:space="preserve">月）</w:t>
      </w:r>
      <w:r>
        <w:rPr>
          <w:rFonts w:hint="eastAsia"/>
          <w:sz w:val="21"/>
          <w:szCs w:val="21"/>
          <w:shd w:val="clear" w:color="auto" w:fill="ffffff"/>
        </w:rPr>
        <w:t xml:space="preserve">至少一个月的财务状况报表（至少包括资产负债表和利润表），复印</w:t>
      </w:r>
      <w:r>
        <w:rPr>
          <w:rFonts w:hint="eastAsia"/>
          <w:sz w:val="21"/>
          <w:szCs w:val="21"/>
          <w:shd w:val="clear" w:color="auto" w:fill="ffffff"/>
        </w:rPr>
        <w:t xml:space="preserve">件加盖公章）</w:t>
      </w:r>
      <w:r>
        <w:rPr>
          <w:rFonts w:hint="eastAsia"/>
          <w:sz w:val="21"/>
          <w:szCs w:val="21"/>
          <w:shd w:val="clear" w:color="auto" w:fill="ffffff"/>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3.具有履行合同所必需的设备和专业技术能力。（提供书面声明加盖公章）</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w:t>
      </w:r>
      <w:r>
        <w:rPr>
          <w:rFonts w:hint="eastAsia"/>
        </w:rPr>
        <w:t xml:space="preserve"> </w:t>
      </w:r>
      <w:r>
        <w:rPr>
          <w:rFonts w:hint="eastAsia"/>
          <w:sz w:val="21"/>
          <w:szCs w:val="21"/>
          <w:shd w:val="clear" w:color="auto" w:fill="ffffff"/>
        </w:rPr>
        <w:t xml:space="preserve">有依法缴纳税收和社会保障资金的良好记录。（提供参加本次采购活动前半年内</w:t>
      </w:r>
      <w:r>
        <w:rPr>
          <w:rFonts w:hint="eastAsia"/>
          <w:sz w:val="21"/>
          <w:szCs w:val="21"/>
          <w:shd w:val="clear" w:color="auto" w:fill="ffffff"/>
        </w:rPr>
        <w:t xml:space="preserve">（2026年</w:t>
      </w:r>
      <w:r>
        <w:rPr>
          <w:rFonts w:hint="eastAsia"/>
          <w:sz w:val="21"/>
          <w:szCs w:val="21"/>
          <w:shd w:val="clear" w:color="auto" w:fill="ffffff"/>
        </w:rPr>
        <w:t xml:space="preserve">2月-2026年</w:t>
      </w:r>
      <w:r>
        <w:rPr>
          <w:rFonts w:hint="eastAsia"/>
          <w:sz w:val="21"/>
          <w:szCs w:val="21"/>
          <w:shd w:val="clear" w:color="auto" w:fill="ffffff"/>
        </w:rPr>
        <w:t xml:space="preserve">7</w:t>
      </w:r>
      <w:r>
        <w:rPr>
          <w:rFonts w:hint="eastAsia"/>
          <w:sz w:val="21"/>
          <w:szCs w:val="21"/>
          <w:shd w:val="clear" w:color="auto" w:fill="ffffff"/>
        </w:rPr>
        <w:t xml:space="preserve">月</w:t>
      </w:r>
      <w:r>
        <w:rPr>
          <w:rFonts w:hint="eastAsia"/>
          <w:sz w:val="21"/>
          <w:szCs w:val="21"/>
          <w:shd w:val="clear" w:color="auto" w:fill="ffffff"/>
        </w:rPr>
        <w:t xml:space="preserve">）</w:t>
      </w:r>
      <w:r>
        <w:rPr>
          <w:rFonts w:hint="eastAsia"/>
          <w:sz w:val="21"/>
          <w:szCs w:val="21"/>
          <w:shd w:val="clear" w:color="auto" w:fill="ffffff"/>
        </w:rPr>
        <w:t xml:space="preserve">至少一个月依法缴纳税收和社会保障资金的相关资料，复印件加盖公章）</w:t>
      </w:r>
      <w:r>
        <w:rPr>
          <w:rFonts w:hint="eastAsia"/>
          <w:sz w:val="21"/>
          <w:szCs w:val="21"/>
          <w:shd w:val="clear" w:color="auto" w:fill="ffffff"/>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5.参加政府采购活动前3年内，在经营活动中没有重大违法记录。（提供书面声明加盖公章）</w:t>
      </w:r>
      <w:r/>
    </w:p>
    <w:p>
      <w:pPr>
        <w:pStyle w:val="963"/>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（二）落实政府采购政策需满足的资格要求：</w:t>
      </w:r>
      <w:r>
        <w:rPr>
          <w:rFonts w:hint="eastAsia"/>
          <w:b/>
          <w:bCs/>
          <w:sz w:val="21"/>
          <w:szCs w:val="21"/>
        </w:rPr>
      </w:r>
      <w:r/>
    </w:p>
    <w:p>
      <w:pPr>
        <w:pStyle w:val="963"/>
        <w:ind w:firstLine="422"/>
        <w:spacing w:before="0" w:beforeAutospacing="0" w:after="0" w:afterAutospacing="0" w:line="360" w:lineRule="auto"/>
        <w:rPr>
          <w:sz w:val="21"/>
          <w:szCs w:val="21"/>
          <w:shd w:val="clear" w:color="auto" w:fill="ffffff"/>
        </w:rPr>
      </w:pPr>
      <w:r/>
      <w:bookmarkStart w:id="26" w:name="OLE_LINK2"/>
      <w:r/>
      <w:bookmarkStart w:id="27" w:name="OLE_LINK9"/>
      <w:r>
        <w:rPr>
          <w:rFonts w:hint="eastAsia"/>
          <w:sz w:val="21"/>
          <w:szCs w:val="21"/>
          <w:shd w:val="clear" w:color="auto" w:fill="ffffff"/>
        </w:rPr>
        <w:t xml:space="preserve">本项目整体专门面向中小微企业采购</w:t>
      </w:r>
      <w:bookmarkEnd w:id="27"/>
      <w:r>
        <w:rPr>
          <w:rFonts w:hint="eastAsia"/>
          <w:sz w:val="21"/>
          <w:szCs w:val="21"/>
          <w:shd w:val="clear" w:color="auto" w:fill="ffffff"/>
        </w:rPr>
        <w:t xml:space="preserve">，供应商应为中小微企业、监狱企业、残疾人福利性单位。（中小微企业提供《中小企业声明函》，监狱企业出具属于监狱企业的证明文件；残疾人福利性单位提供《残疾人福利性单位声明函》）</w:t>
      </w:r>
      <w:bookmarkEnd w:id="26"/>
      <w:r>
        <w:rPr>
          <w:sz w:val="21"/>
          <w:szCs w:val="21"/>
          <w:shd w:val="clear" w:color="auto" w:fill="ffffff"/>
        </w:rPr>
      </w:r>
      <w:r/>
    </w:p>
    <w:p>
      <w:pPr>
        <w:pStyle w:val="963"/>
        <w:ind w:firstLine="424"/>
        <w:spacing w:before="0" w:beforeAutospacing="0" w:after="0" w:afterAutospacing="0" w:line="360" w:lineRule="auto"/>
        <w:shd w:val="clear" w:color="auto" w:fill="ffffff"/>
        <w:rPr>
          <w:b/>
          <w:bCs/>
          <w:sz w:val="21"/>
          <w:szCs w:val="21"/>
        </w:rPr>
      </w:pPr>
      <w:r>
        <w:rPr>
          <w:rFonts w:hint="eastAsia"/>
          <w:b/>
          <w:bCs/>
          <w:sz w:val="21"/>
          <w:szCs w:val="21"/>
          <w:shd w:val="clear" w:color="auto" w:fill="ffffff"/>
          <w:lang w:bidi="ar"/>
        </w:rPr>
        <w:t xml:space="preserve">（三）</w:t>
      </w:r>
      <w:r>
        <w:rPr>
          <w:rFonts w:hint="eastAsia"/>
          <w:b/>
          <w:bCs/>
          <w:sz w:val="21"/>
          <w:szCs w:val="21"/>
          <w:shd w:val="clear" w:color="auto" w:fill="ffffff"/>
        </w:rPr>
        <w:t xml:space="preserve">本项目的特定资格要求：</w:t>
      </w:r>
      <w:bookmarkStart w:id="28" w:name="OLE_LINK10"/>
      <w:r>
        <w:rPr>
          <w:b/>
          <w:bCs/>
          <w:sz w:val="21"/>
          <w:szCs w:val="21"/>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1.供应商具有市政公用工程施工总承包三级(含)以上资质，供应商应同时具备有效的安全生产许可证。（提供加盖供应商公章的有效证书复印件）</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2.项目负责人资质类别和等级：注册建造师证市政公用工程二级(含)以上，且具备有效的安全生产考核B类证。（提供加盖供应商公章的有效证书复印件、提供采购公告前近三个月</w:t>
      </w:r>
      <w:r>
        <w:rPr>
          <w:rFonts w:hint="eastAsia"/>
          <w:sz w:val="21"/>
          <w:szCs w:val="21"/>
          <w:shd w:val="clear" w:color="auto" w:fill="ffffff"/>
        </w:rPr>
        <w:t xml:space="preserve">（</w:t>
      </w:r>
      <w:r>
        <w:rPr>
          <w:rFonts w:hint="eastAsia"/>
          <w:sz w:val="21"/>
          <w:szCs w:val="21"/>
          <w:shd w:val="clear" w:color="auto" w:fill="ffffff"/>
        </w:rPr>
        <w:t xml:space="preserve">2026年5月-2026年7月</w:t>
      </w:r>
      <w:r>
        <w:rPr>
          <w:rFonts w:hint="eastAsia"/>
          <w:sz w:val="21"/>
          <w:szCs w:val="21"/>
          <w:shd w:val="clear" w:color="auto" w:fill="ffffff"/>
        </w:rPr>
        <w:t xml:space="preserve">）</w:t>
      </w:r>
      <w:r>
        <w:rPr>
          <w:rFonts w:hint="eastAsia"/>
          <w:sz w:val="21"/>
          <w:szCs w:val="21"/>
          <w:shd w:val="clear" w:color="auto" w:fill="ffffff"/>
        </w:rPr>
        <w:t xml:space="preserve">投标供应商为其连续缴纳的由劳动和社会保障部门出具的</w:t>
      </w:r>
      <w:r>
        <w:rPr>
          <w:rFonts w:hint="eastAsia"/>
          <w:sz w:val="21"/>
          <w:szCs w:val="21"/>
          <w:shd w:val="clear" w:color="auto" w:fill="ffffff"/>
        </w:rPr>
        <w:t xml:space="preserve">社</w:t>
      </w:r>
      <w:r>
        <w:rPr>
          <w:rFonts w:hint="eastAsia"/>
          <w:sz w:val="21"/>
          <w:szCs w:val="21"/>
          <w:shd w:val="clear" w:color="auto" w:fill="ffffff"/>
        </w:rPr>
        <w:t xml:space="preserve">保缴纳凭证（须明确</w:t>
      </w:r>
      <w:r>
        <w:rPr>
          <w:rFonts w:hint="eastAsia"/>
          <w:sz w:val="21"/>
          <w:szCs w:val="21"/>
          <w:shd w:val="clear" w:color="auto" w:fill="ffffff"/>
        </w:rPr>
        <w:t xml:space="preserve">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pStyle w:val="963"/>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3.</w:t>
      </w:r>
      <w:r>
        <w:rPr>
          <w:rFonts w:hint="eastAsia"/>
          <w:sz w:val="21"/>
          <w:szCs w:val="21"/>
          <w:shd w:val="clear" w:color="auto" w:fill="ffffff"/>
        </w:rPr>
        <w:t xml:space="preserve"> </w:t>
      </w:r>
      <w:r>
        <w:rPr>
          <w:rFonts w:hint="eastAsia"/>
          <w:sz w:val="21"/>
          <w:szCs w:val="21"/>
          <w:shd w:val="clear" w:color="auto" w:fill="ffffff"/>
        </w:rPr>
        <w:t xml:space="preserve">项目负责人是非变更后无在建工程；或项目负责人是变更后无在建工程；或因非承包方原因致使工程</w:t>
      </w:r>
      <w:r>
        <w:rPr>
          <w:rFonts w:hint="eastAsia"/>
          <w:sz w:val="21"/>
          <w:szCs w:val="21"/>
          <w:shd w:val="clear" w:color="auto" w:fill="ffffff"/>
        </w:rPr>
        <w:t xml:space="preserve">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提供相应承诺书加盖公章）</w:t>
      </w:r>
      <w:r>
        <w:rPr>
          <w:sz w:val="21"/>
          <w:szCs w:val="21"/>
          <w:shd w:val="clear" w:color="auto" w:fill="ffffff"/>
        </w:rPr>
      </w:r>
      <w:r/>
    </w:p>
    <w:p>
      <w:pPr>
        <w:pStyle w:val="963"/>
        <w:ind w:firstLine="424"/>
        <w:spacing w:before="0" w:beforeAutospacing="0" w:after="0" w:afterAutospacing="0" w:line="360" w:lineRule="auto"/>
        <w:rPr>
          <w:b/>
          <w:bCs/>
          <w:sz w:val="21"/>
          <w:szCs w:val="21"/>
          <w:shd w:val="clear" w:color="auto" w:fill="ffffff"/>
        </w:rPr>
      </w:pPr>
      <w:r/>
      <w:bookmarkStart w:id="29" w:name="_Hlk233099250"/>
      <w:r/>
      <w:bookmarkStart w:id="30" w:name="OLE_LINK24"/>
      <w:r>
        <w:rPr>
          <w:rFonts w:hint="eastAsia"/>
          <w:b/>
          <w:bCs/>
          <w:sz w:val="21"/>
          <w:szCs w:val="21"/>
          <w:shd w:val="clear" w:color="auto" w:fill="ffffff"/>
        </w:rPr>
        <w:t xml:space="preserve">（四）拒绝下述供应商参加本次采购活动（提供</w:t>
      </w:r>
      <w:r>
        <w:rPr>
          <w:rFonts w:hint="eastAsia"/>
          <w:b/>
          <w:bCs/>
          <w:sz w:val="21"/>
          <w:szCs w:val="21"/>
          <w:shd w:val="clear" w:color="auto" w:fill="ffffff"/>
        </w:rPr>
        <w:t xml:space="preserve">相应</w:t>
      </w:r>
      <w:r>
        <w:rPr>
          <w:rFonts w:hint="eastAsia"/>
          <w:b/>
          <w:bCs/>
          <w:sz w:val="21"/>
          <w:szCs w:val="21"/>
          <w:shd w:val="clear" w:color="auto" w:fill="ffffff"/>
        </w:rPr>
        <w:t xml:space="preserve">承诺书加盖公章）：</w:t>
      </w:r>
      <w:r>
        <w:rPr>
          <w:b/>
          <w:bCs/>
          <w:sz w:val="21"/>
          <w:szCs w:val="21"/>
          <w:shd w:val="clear" w:color="auto" w:fill="ffffff"/>
        </w:rPr>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1.供应商单位负责人为同一人或者存在直接控股、管理关系的不同供应商，不得参加同一合同项下的政府采购活动。</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2.凡为采购项目提供整体设计、规范编制或者项目管理、监理、检测等服务的供应商，不得再参加本项目的采购活动。</w:t>
      </w:r>
      <w:r/>
    </w:p>
    <w:p>
      <w:pPr>
        <w:pStyle w:val="963"/>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3.供应商被“信用中国”网站、“中国政府采购网”列入失信被执行人、重大税收违法案件当事人名单、政府采购严重违法失信行为记录名单。</w:t>
      </w:r>
      <w:bookmarkEnd w:id="30"/>
      <w:r>
        <w:rPr>
          <w:sz w:val="21"/>
          <w:szCs w:val="21"/>
          <w:shd w:val="clear" w:color="auto" w:fill="ffffff"/>
        </w:rPr>
      </w:r>
      <w:r/>
    </w:p>
    <w:p>
      <w:pPr>
        <w:pStyle w:val="963"/>
        <w:ind w:firstLine="424"/>
        <w:spacing w:before="0" w:beforeAutospacing="0" w:after="0" w:afterAutospacing="0" w:line="360" w:lineRule="auto"/>
        <w:rPr>
          <w:b/>
          <w:bCs/>
          <w:sz w:val="21"/>
          <w:szCs w:val="21"/>
          <w:shd w:val="clear" w:color="auto" w:fill="ffffff"/>
          <w:lang w:bidi="ar"/>
        </w:rPr>
      </w:pPr>
      <w:r/>
      <w:bookmarkStart w:id="31" w:name="OLE_LINK25"/>
      <w:r>
        <w:rPr>
          <w:rFonts w:hint="eastAsia"/>
          <w:b/>
          <w:bCs/>
          <w:sz w:val="21"/>
          <w:szCs w:val="21"/>
          <w:shd w:val="clear" w:color="auto" w:fill="ffffff"/>
          <w:lang w:bidi="ar"/>
        </w:rPr>
        <w:t xml:space="preserve">（五）政府采购信用承诺</w:t>
      </w:r>
      <w:r>
        <w:rPr>
          <w:b/>
          <w:bCs/>
          <w:sz w:val="21"/>
          <w:szCs w:val="21"/>
          <w:shd w:val="clear" w:color="auto" w:fill="ffffff"/>
          <w:lang w:bidi="ar"/>
        </w:rPr>
      </w:r>
      <w:r/>
    </w:p>
    <w:p>
      <w:pPr>
        <w:pStyle w:val="963"/>
        <w:ind w:firstLine="422"/>
        <w:spacing w:before="0" w:beforeAutospacing="0" w:after="0" w:afterAutospacing="0" w:line="360" w:lineRule="auto"/>
        <w:rPr>
          <w:rFonts w:hint="eastAsia"/>
          <w:sz w:val="21"/>
          <w:szCs w:val="21"/>
          <w:shd w:val="clear" w:color="auto" w:fill="ffffff"/>
        </w:rPr>
      </w:pPr>
      <w:r/>
      <w:bookmarkEnd w:id="31"/>
      <w:r>
        <w:rPr>
          <w:rFonts w:hint="eastAsia"/>
          <w:sz w:val="21"/>
          <w:szCs w:val="21"/>
          <w:shd w:val="clear" w:color="auto" w:fill="ffffff"/>
        </w:rPr>
        <w:t xml:space="preserve">根据《关于在政府采购活动中推行信用承诺制的通知》宁财购通〔20</w:t>
      </w:r>
      <w:r>
        <w:rPr>
          <w:rFonts w:hint="eastAsia"/>
          <w:sz w:val="21"/>
          <w:szCs w:val="21"/>
          <w:shd w:val="clear" w:color="auto" w:fill="ffffff"/>
        </w:rPr>
        <w:t xml:space="preserve">21〕5号规定， 参加南京地区政府采购活动的供应商，应以书面形式向采购人或政府采购代理机构作出信用承诺。</w:t>
      </w:r>
      <w:bookmarkStart w:id="32" w:name="OLE_LINK14"/>
      <w:r>
        <w:rPr>
          <w:rFonts w:hint="eastAsia"/>
          <w:sz w:val="21"/>
          <w:szCs w:val="21"/>
          <w:shd w:val="clear" w:color="auto" w:fill="ffffff"/>
        </w:rPr>
        <w:t xml:space="preserve">供应商应</w:t>
      </w:r>
      <w:bookmarkStart w:id="33" w:name="OLE_LINK8"/>
      <w:r>
        <w:rPr>
          <w:rFonts w:hint="eastAsia"/>
          <w:sz w:val="21"/>
          <w:szCs w:val="21"/>
          <w:shd w:val="clear" w:color="auto" w:fill="ffffff"/>
        </w:rPr>
        <w:t xml:space="preserve">提供</w:t>
      </w:r>
      <w:r>
        <w:rPr>
          <w:rFonts w:hint="eastAsia"/>
          <w:sz w:val="21"/>
          <w:szCs w:val="21"/>
          <w:shd w:val="clear" w:color="auto" w:fill="ffffff"/>
        </w:rPr>
        <w:t xml:space="preserve">《</w:t>
      </w:r>
      <w:r>
        <w:rPr>
          <w:rFonts w:hint="eastAsia"/>
          <w:sz w:val="21"/>
          <w:szCs w:val="21"/>
          <w:shd w:val="clear" w:color="auto" w:fill="ffffff"/>
        </w:rPr>
        <w:t xml:space="preserve">南京市政府采购供应商信用承诺书</w:t>
      </w:r>
      <w:r>
        <w:rPr>
          <w:rFonts w:hint="eastAsia"/>
          <w:sz w:val="21"/>
          <w:szCs w:val="21"/>
          <w:shd w:val="clear" w:color="auto" w:fill="ffffff"/>
        </w:rPr>
        <w:t xml:space="preserve">》，由法人签字并盖单位公章</w:t>
      </w:r>
      <w:bookmarkEnd w:id="33"/>
      <w:r>
        <w:rPr>
          <w:rFonts w:hint="eastAsia"/>
          <w:sz w:val="21"/>
          <w:szCs w:val="21"/>
          <w:shd w:val="clear" w:color="auto" w:fill="ffffff"/>
        </w:rPr>
        <w:t xml:space="preserve">，随响应文件一并递交</w:t>
      </w:r>
      <w:bookmarkEnd w:id="32"/>
      <w:r>
        <w:rPr>
          <w:rFonts w:hint="eastAsia"/>
          <w:sz w:val="21"/>
          <w:szCs w:val="21"/>
          <w:shd w:val="clear" w:color="auto" w:fill="ffffff"/>
        </w:rPr>
        <w:t xml:space="preserve">。</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在政府采购资格审查环节，供应商只需提供书面《</w:t>
      </w:r>
      <w:r>
        <w:rPr>
          <w:rFonts w:hint="eastAsia"/>
          <w:sz w:val="21"/>
          <w:szCs w:val="21"/>
          <w:shd w:val="clear" w:color="auto" w:fill="ffffff"/>
        </w:rPr>
        <w:t xml:space="preserve">南京市政府采购供</w:t>
      </w:r>
      <w:r>
        <w:rPr>
          <w:rFonts w:hint="eastAsia"/>
          <w:sz w:val="21"/>
          <w:szCs w:val="21"/>
          <w:shd w:val="clear" w:color="auto" w:fill="ffffff"/>
        </w:rPr>
        <w:t xml:space="preserve">应商信用承诺书</w:t>
      </w:r>
      <w:r>
        <w:rPr>
          <w:rFonts w:hint="eastAsia"/>
          <w:sz w:val="21"/>
          <w:szCs w:val="21"/>
          <w:shd w:val="clear" w:color="auto" w:fill="ffffff"/>
        </w:rPr>
        <w:t xml:space="preserve">》，即可替代以下证明材料：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（1）符合国家相关规定的财务状况报告；</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（2）依法缴纳税收的证明材料；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（3）依法缴纳社会保障资金的证明材料；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（4）具备履行政府采购合同所必需的设备和专业技术能力的证明材料；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（5）参加政府采购活动前三年内在经营活动中没有重大违法记录的证明材料；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（6）未被列入失信被执行人、重大税收违法失信主体、政府采购严重违法失信行为记录名单的证明材料。</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供应商涉及以下情形的，不适用信用承诺：</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（1）供应商被列入严重失信主体名单；</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（2）被相关监管部门作出行政处罚且尚在处罚有效期内；</w:t>
      </w:r>
      <w:r/>
    </w:p>
    <w:p>
      <w:pPr>
        <w:pStyle w:val="963"/>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（3）其他法律、行政法规规定的不适用信用承诺的情形。</w:t>
      </w:r>
      <w:r/>
    </w:p>
    <w:p>
      <w:pPr>
        <w:pStyle w:val="908"/>
        <w:jc w:val="left"/>
        <w:spacing w:line="360" w:lineRule="auto"/>
        <w:widowControl/>
        <w:rPr>
          <w:rFonts w:hint="eastAsia" w:ascii="宋体" w:hAnsi="宋体" w:cs="宋体"/>
          <w:szCs w:val="21"/>
        </w:rPr>
      </w:pPr>
      <w:r>
        <w:rPr>
          <w:rFonts w:hint="eastAsia"/>
          <w:szCs w:val="21"/>
          <w:shd w:val="clear" w:color="auto" w:fill="ffffff"/>
        </w:rPr>
        <w:t xml:space="preserve">供应商对信用承诺内容的真实</w:t>
      </w:r>
      <w:r>
        <w:rPr>
          <w:rFonts w:hint="eastAsia"/>
          <w:szCs w:val="21"/>
          <w:shd w:val="clear" w:color="auto" w:fill="ffffff"/>
        </w:rPr>
        <w:t xml:space="preserve">性、合法性、有效性负责。如作出虚假信用承诺，视同为“提供虚假材料谋取中标、成交”的违法行为。</w:t>
      </w:r>
      <w:bookmarkEnd w:id="28"/>
      <w:r/>
      <w:bookmarkEnd w:id="29"/>
      <w:r>
        <w:rPr>
          <w:rFonts w:hint="eastAsia" w:ascii="宋体" w:hAnsi="宋体" w:cs="宋体"/>
          <w:szCs w:val="21"/>
        </w:rPr>
      </w:r>
      <w:r/>
    </w:p>
    <w:p>
      <w:pPr>
        <w:pStyle w:val="963"/>
        <w:spacing w:before="0" w:beforeAutospacing="0" w:after="0" w:afterAutospacing="0" w:line="360" w:lineRule="auto"/>
        <w:shd w:val="clear" w:color="auto" w:fill="ffffff"/>
        <w:rPr>
          <w:rFonts w:hint="eastAsia"/>
          <w:b/>
          <w:bCs/>
        </w:rPr>
      </w:pPr>
      <w:r>
        <w:rPr>
          <w:rFonts w:hint="eastAsia"/>
          <w:b/>
          <w:bCs/>
        </w:rPr>
        <w:t xml:space="preserve">三、获取采购文件</w:t>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时间：自磋商文件公告发布之日起5个工作日</w:t>
      </w:r>
      <w:r>
        <w:rPr>
          <w:rFonts w:hint="eastAsia"/>
          <w:color w:val="000000"/>
          <w:sz w:val="21"/>
          <w:szCs w:val="21"/>
        </w:rPr>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rPr>
          <w:rFonts w:hint="eastAsia" w:ascii="宋体" w:hAnsi="宋体" w:cs="宋体"/>
          <w:color w:val="000000"/>
          <w:szCs w:val="21"/>
          <w:shd w:val="clear" w:color="auto" w:fill="ffffff"/>
          <w:lang w:bidi="ar"/>
        </w:rPr>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方式：在苏采云电子交易平台http://jszfcg.jscz.gov.cn/jszc/login首页点击供应商</w:t>
      </w:r>
      <w:r>
        <w:rPr>
          <w:rFonts w:hint="eastAsia" w:ascii="宋体" w:hAnsi="宋体" w:cs="宋体"/>
          <w:color w:val="000000"/>
          <w:szCs w:val="21"/>
          <w:shd w:val="clear" w:color="auto" w:fill="ffffff"/>
          <w:lang w:bidi="ar"/>
        </w:rPr>
        <w:t xml:space="preserve">→使用CA锁登录系统(新用户需进行“平台用户注册”)→“项目参与”进行登记，在“可参与项目”中选择“我要参与”，参与成功后到“已参与项目”界面中找到该项目下载电子标书并进行操作。 </w:t>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 </w:t>
      </w:r>
      <w:r/>
    </w:p>
    <w:p>
      <w:pPr>
        <w:pStyle w:val="963"/>
        <w:spacing w:before="0" w:beforeAutospacing="0" w:after="0" w:afterAutospacing="0" w:line="360" w:lineRule="auto"/>
        <w:shd w:val="clear" w:color="auto" w:fill="ffffff"/>
        <w:rPr>
          <w:rFonts w:hint="eastAsia"/>
          <w:b/>
          <w:bCs/>
        </w:rPr>
      </w:pPr>
      <w:r/>
      <w:bookmarkStart w:id="34" w:name="_Toc6798"/>
      <w:r/>
      <w:bookmarkStart w:id="35" w:name="_Toc5152"/>
      <w:r/>
      <w:bookmarkStart w:id="36" w:name="_Toc2296"/>
      <w:r>
        <w:rPr>
          <w:rFonts w:hint="eastAsia"/>
          <w:b/>
          <w:bCs/>
        </w:rPr>
        <w:t xml:space="preserve">四、响应文件提交</w:t>
      </w:r>
      <w:bookmarkEnd w:id="34"/>
      <w:r/>
      <w:bookmarkEnd w:id="35"/>
      <w:r/>
      <w:bookmarkEnd w:id="36"/>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截止时间：</w:t>
      </w:r>
      <w:r>
        <w:rPr>
          <w:rFonts w:hint="eastAsia"/>
          <w:sz w:val="21"/>
          <w:szCs w:val="21"/>
        </w:rPr>
        <w:t xml:space="preserve">2026年</w:t>
      </w:r>
      <w:r>
        <w:rPr>
          <w:rFonts w:hint="eastAsia"/>
          <w:sz w:val="21"/>
          <w:szCs w:val="21"/>
        </w:rPr>
        <w:t xml:space="preserve">9月4日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37" w:name="_Toc16337"/>
      <w:r/>
      <w:bookmarkStart w:id="38" w:name="_Toc10013"/>
      <w:r/>
      <w:bookmarkStart w:id="39" w:name="_Toc3250"/>
      <w:r>
        <w:rPr>
          <w:rFonts w:hint="eastAsia"/>
          <w:b/>
          <w:bCs/>
        </w:rPr>
        <w:t xml:space="preserve">五、开启</w:t>
      </w:r>
      <w:bookmarkEnd w:id="37"/>
      <w:r/>
      <w:bookmarkEnd w:id="38"/>
      <w:r/>
      <w:bookmarkEnd w:id="39"/>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rFonts w:hint="eastAsia"/>
          <w:sz w:val="21"/>
          <w:szCs w:val="21"/>
        </w:rPr>
        <w:t xml:space="preserve">9月4日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40" w:name="_Toc7212"/>
      <w:r/>
      <w:bookmarkStart w:id="41" w:name="_Toc25532"/>
      <w:r/>
      <w:bookmarkStart w:id="42" w:name="_Toc339"/>
      <w:r>
        <w:rPr>
          <w:rFonts w:hint="eastAsia"/>
          <w:b/>
          <w:bCs/>
        </w:rPr>
        <w:t xml:space="preserve">六、公告期限</w:t>
      </w:r>
      <w:bookmarkEnd w:id="40"/>
      <w:r/>
      <w:bookmarkEnd w:id="41"/>
      <w:r/>
      <w:bookmarkEnd w:id="42"/>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自本公告</w:t>
      </w:r>
      <w:r>
        <w:rPr>
          <w:rFonts w:hint="eastAsia"/>
          <w:color w:val="000000"/>
          <w:sz w:val="21"/>
          <w:szCs w:val="21"/>
          <w:shd w:val="clear" w:color="auto" w:fill="ffffff"/>
        </w:rPr>
        <w:t xml:space="preserve">发布之日起3个工作日。</w:t>
      </w:r>
      <w:r>
        <w:rPr>
          <w:rFonts w:hint="eastAsia"/>
          <w:color w:val="000000"/>
          <w:sz w:val="21"/>
          <w:szCs w:val="21"/>
        </w:rPr>
      </w:r>
      <w:r/>
    </w:p>
    <w:p>
      <w:pPr>
        <w:pStyle w:val="963"/>
        <w:spacing w:before="0" w:beforeAutospacing="0" w:after="0" w:afterAutospacing="0" w:line="360" w:lineRule="auto"/>
        <w:shd w:val="clear" w:color="auto" w:fill="ffffff"/>
        <w:rPr>
          <w:rFonts w:hint="eastAsia"/>
          <w:b/>
          <w:bCs/>
        </w:rPr>
      </w:pPr>
      <w:r/>
      <w:bookmarkStart w:id="43" w:name="_Toc12955"/>
      <w:r/>
      <w:bookmarkStart w:id="44" w:name="_Toc21092"/>
      <w:r/>
      <w:bookmarkStart w:id="45" w:name="_Toc4699"/>
      <w:r>
        <w:rPr>
          <w:rFonts w:hint="eastAsia"/>
          <w:b/>
          <w:bCs/>
        </w:rPr>
        <w:t xml:space="preserve">七、其他补充事宜</w:t>
      </w:r>
      <w:bookmarkEnd w:id="43"/>
      <w:r/>
      <w:bookmarkEnd w:id="44"/>
      <w:r/>
      <w:bookmarkEnd w:id="45"/>
      <w:r>
        <w:rPr>
          <w:rFonts w:hint="eastAsia"/>
          <w:b/>
          <w:bCs/>
        </w:rPr>
      </w:r>
      <w:r/>
    </w:p>
    <w:p>
      <w:pPr>
        <w:pStyle w:val="908"/>
        <w:ind w:firstLine="424"/>
        <w:jc w:val="left"/>
        <w:spacing w:line="360" w:lineRule="auto"/>
        <w:shd w:val="clear" w:color="auto" w:fill="ffffff"/>
        <w:widowControl/>
        <w:rPr>
          <w:rFonts w:ascii="宋体" w:hAnsi="宋体" w:cs="Trebuchet MS"/>
          <w:color w:val="000000"/>
          <w:szCs w:val="21"/>
        </w:rPr>
      </w:pPr>
      <w:r/>
      <w:bookmarkStart w:id="46" w:name="OLE_LINK11"/>
      <w:r>
        <w:rPr>
          <w:rFonts w:hint="eastAsia" w:ascii="宋体" w:hAnsi="宋体" w:cs="Trebuchet MS"/>
          <w:color w:val="000000"/>
          <w:szCs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w:t>
      </w:r>
      <w:r>
        <w:rPr>
          <w:rFonts w:hint="eastAsia" w:ascii="宋体" w:hAnsi="宋体" w:cs="Trebuchet MS"/>
          <w:color w:val="000000"/>
          <w:szCs w:val="21"/>
        </w:rPr>
        <w:t xml:space="preserve">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Trebuchet MS"/>
          <w:color w:val="000000"/>
          <w:szCs w:val="21"/>
        </w:rPr>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w:t>
      </w:r>
      <w:r>
        <w:rPr>
          <w:rFonts w:hint="eastAsia" w:ascii="宋体" w:hAnsi="宋体" w:cs="Trebuchet MS"/>
          <w:color w:val="000000"/>
          <w:szCs w:val="21"/>
        </w:rPr>
        <w:t xml:space="preserve">cmm.com/help/gys.html。</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（4）潜在供应商访问“苏采云”系统的网络地址和方法：“苏采云”系统的网址：http://jszfcg.jsczt.cn/jszc/login。</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w:t>
      </w:r>
      <w:r>
        <w:rPr>
          <w:rFonts w:hint="eastAsia" w:ascii="宋体" w:hAnsi="宋体" w:cs="Trebuchet MS"/>
          <w:color w:val="000000"/>
          <w:szCs w:val="21"/>
        </w:rPr>
        <w:t xml:space="preserve">详情页面内相应链接进行下载。</w:t>
      </w:r>
      <w:r/>
    </w:p>
    <w:p>
      <w:pPr>
        <w:pStyle w:val="908"/>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pStyle w:val="908"/>
        <w:ind w:firstLine="422"/>
        <w:spacing w:line="360" w:lineRule="auto"/>
        <w:rPr>
          <w:rFonts w:ascii="宋体" w:hAnsi="宋体" w:cs="宋体"/>
          <w:bCs/>
          <w:szCs w:val="21"/>
          <w:lang w:bidi="zh-CN"/>
        </w:rPr>
      </w:pPr>
      <w:r>
        <w:rPr>
          <w:rFonts w:hint="eastAsia" w:ascii="宋体" w:hAnsi="宋体" w:cs="宋体"/>
          <w:bCs/>
          <w:szCs w:val="21"/>
          <w:lang w:bidi="zh-CN"/>
        </w:rPr>
        <w:t xml:space="preserve">3</w:t>
      </w:r>
      <w:r>
        <w:rPr>
          <w:rFonts w:hint="eastAsia" w:ascii="宋体" w:hAnsi="宋体" w:cs="宋体"/>
          <w:bCs/>
          <w:szCs w:val="21"/>
          <w:lang w:bidi="zh-CN"/>
        </w:rPr>
        <w:t xml:space="preserve">.</w:t>
      </w:r>
      <w:r>
        <w:rPr>
          <w:rFonts w:hint="eastAsia" w:ascii="宋体" w:hAnsi="宋体" w:cs="宋体"/>
          <w:bCs/>
          <w:szCs w:val="21"/>
          <w:lang w:bidi="zh-CN"/>
        </w:rPr>
        <w:t xml:space="preserve">有关本次磋商的事项若存在变动或修改，敬请及时关注原公告平台发布的信息更正公告。</w:t>
      </w:r>
      <w:bookmarkEnd w:id="46"/>
      <w:r>
        <w:rPr>
          <w:rFonts w:ascii="宋体" w:hAnsi="宋体" w:cs="宋体"/>
          <w:bCs/>
          <w:szCs w:val="21"/>
          <w:lang w:bidi="zh-CN"/>
        </w:rPr>
      </w:r>
      <w:r/>
    </w:p>
    <w:p>
      <w:pPr>
        <w:pStyle w:val="908"/>
        <w:ind w:firstLine="422"/>
        <w:spacing w:line="360" w:lineRule="auto"/>
        <w:rPr>
          <w:rFonts w:hint="eastAsia" w:ascii="宋体" w:hAnsi="宋体" w:cs="宋体"/>
          <w:bCs/>
          <w:szCs w:val="21"/>
          <w:lang w:val="zh-CN" w:bidi="zh-CN"/>
        </w:rPr>
      </w:pPr>
      <w:r>
        <w:rPr>
          <w:rFonts w:hint="eastAsia" w:ascii="宋体" w:hAnsi="宋体" w:cs="宋体"/>
          <w:bCs/>
          <w:szCs w:val="21"/>
          <w:lang w:bidi="zh-CN"/>
        </w:rPr>
        <w:t xml:space="preserve">4</w:t>
      </w:r>
      <w:r>
        <w:rPr>
          <w:rFonts w:hint="eastAsia" w:ascii="宋体" w:hAnsi="宋体" w:cs="宋体"/>
          <w:bCs/>
          <w:szCs w:val="21"/>
          <w:lang w:bidi="zh-CN"/>
        </w:rPr>
        <w:t xml:space="preserve">.</w:t>
      </w:r>
      <w:r>
        <w:rPr>
          <w:rFonts w:hint="eastAsia" w:ascii="宋体" w:hAnsi="宋体" w:cs="宋体"/>
          <w:bCs/>
          <w:szCs w:val="21"/>
          <w:lang w:bidi="zh-CN"/>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w:t>
      </w:r>
      <w:r>
        <w:rPr>
          <w:rFonts w:hint="eastAsia" w:ascii="宋体" w:hAnsi="宋体" w:cs="宋体"/>
          <w:bCs/>
          <w:szCs w:val="21"/>
          <w:lang w:val="zh-CN" w:bidi="zh-CN"/>
        </w:rPr>
        <w:t xml:space="preserve">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pStyle w:val="908"/>
        <w:ind w:firstLine="422"/>
        <w:spacing w:line="360" w:lineRule="auto"/>
        <w:rPr>
          <w:rFonts w:ascii="宋体" w:hAnsi="宋体" w:cs="宋体"/>
          <w:bCs/>
          <w:szCs w:val="21"/>
          <w:lang w:val="zh-CN" w:bidi="zh-CN"/>
        </w:rPr>
      </w:pPr>
      <w:r>
        <w:rPr>
          <w:rFonts w:hint="eastAsia" w:ascii="宋体" w:hAnsi="宋体" w:cs="宋体"/>
          <w:bCs/>
          <w:szCs w:val="21"/>
          <w:lang w:bidi="zh-CN"/>
        </w:rPr>
        <w:t xml:space="preserve">5</w:t>
      </w:r>
      <w:r>
        <w:rPr>
          <w:rFonts w:hint="eastAsia" w:ascii="宋体" w:hAnsi="宋体" w:cs="宋体"/>
          <w:bCs/>
          <w:szCs w:val="21"/>
          <w:lang w:bidi="zh-CN"/>
        </w:rPr>
        <w:t xml:space="preserve">.</w:t>
      </w:r>
      <w:r>
        <w:rPr>
          <w:rFonts w:hint="eastAsia" w:ascii="宋体" w:hAnsi="宋体" w:cs="宋体"/>
          <w:bCs/>
          <w:szCs w:val="21"/>
          <w:lang w:val="zh-CN" w:bidi="zh-CN"/>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ascii="宋体" w:hAnsi="宋体" w:cs="宋体"/>
          <w:bCs/>
          <w:szCs w:val="21"/>
          <w:lang w:val="zh-CN" w:bidi="zh-CN"/>
        </w:rPr>
      </w:r>
      <w:r/>
    </w:p>
    <w:p>
      <w:pPr>
        <w:pStyle w:val="908"/>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6</w:t>
      </w:r>
      <w:r>
        <w:rPr>
          <w:rFonts w:hint="eastAsia" w:ascii="宋体" w:hAnsi="宋体" w:cs="宋体"/>
          <w:color w:val="000000"/>
          <w:szCs w:val="21"/>
          <w:shd w:val="clear" w:color="auto" w:fill="ffffff"/>
          <w:lang w:bidi="ar"/>
        </w:rPr>
        <w:t xml:space="preserve">.根据苏建函建管〔2019〕393号文及建办市〔2019〕50号文规定,已取消一级、二级临时建造师执业证书，因此本项目不接受持临时建造师执业资格的项目负责人投标，否则将作为资格审查不通过处理。</w:t>
      </w:r>
      <w:r>
        <w:rPr>
          <w:rFonts w:hint="eastAsia" w:ascii="宋体" w:hAnsi="宋体" w:cs="宋体"/>
          <w:color w:val="000000"/>
          <w:szCs w:val="21"/>
          <w:shd w:val="clear" w:color="auto" w:fill="ffffff"/>
          <w:lang w:bidi="ar"/>
        </w:rPr>
      </w:r>
      <w:r/>
    </w:p>
    <w:p>
      <w:pPr>
        <w:pStyle w:val="963"/>
        <w:spacing w:before="0" w:beforeAutospacing="0" w:after="0" w:afterAutospacing="0" w:line="360" w:lineRule="auto"/>
        <w:shd w:val="clear" w:color="auto" w:fill="ffffff"/>
        <w:rPr>
          <w:rFonts w:hint="eastAsia"/>
          <w:b/>
          <w:bCs/>
        </w:rPr>
      </w:pPr>
      <w:r/>
      <w:bookmarkStart w:id="47" w:name="_Toc25164"/>
      <w:r/>
      <w:bookmarkStart w:id="48" w:name="_Toc7122"/>
      <w:r/>
      <w:bookmarkStart w:id="49" w:name="_Toc20331"/>
      <w:r>
        <w:rPr>
          <w:rFonts w:hint="eastAsia"/>
          <w:b/>
          <w:bCs/>
        </w:rPr>
        <w:t xml:space="preserve">八、凡对本次采购提出询问，请按以下方式联系。</w:t>
      </w:r>
      <w:bookmarkEnd w:id="47"/>
      <w:r/>
      <w:bookmarkEnd w:id="48"/>
      <w:r/>
      <w:bookmarkEnd w:id="49"/>
      <w:r>
        <w:rPr>
          <w:rFonts w:hint="eastAsia"/>
          <w:b/>
          <w:bCs/>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1.采购人信息</w:t>
      </w:r>
      <w:r>
        <w:rPr>
          <w:rFonts w:hint="eastAsia"/>
          <w:color w:val="000000"/>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单位名称：南京市江宁区人民政府</w:t>
      </w:r>
      <w:r>
        <w:rPr>
          <w:rFonts w:hint="eastAsia"/>
          <w:color w:val="000000"/>
          <w:sz w:val="21"/>
          <w:szCs w:val="21"/>
          <w:shd w:val="clear" w:color="auto" w:fill="ffffff"/>
        </w:rPr>
        <w:t xml:space="preserve">谷里街道</w:t>
      </w:r>
      <w:r>
        <w:rPr>
          <w:rFonts w:hint="eastAsia"/>
          <w:color w:val="000000"/>
          <w:sz w:val="21"/>
          <w:szCs w:val="21"/>
          <w:shd w:val="clear" w:color="auto" w:fill="ffffff"/>
        </w:rPr>
        <w:t xml:space="preserve">办事处</w:t>
      </w:r>
      <w:r>
        <w:rPr>
          <w:rFonts w:hint="eastAsia"/>
          <w:sz w:val="21"/>
          <w:szCs w:val="21"/>
        </w:rPr>
      </w:r>
      <w:r/>
    </w:p>
    <w:p>
      <w:pPr>
        <w:pStyle w:val="963"/>
        <w:ind w:firstLine="424"/>
        <w:spacing w:before="0" w:beforeAutospacing="0" w:after="0" w:afterAutospacing="0" w:line="360" w:lineRule="auto"/>
        <w:rPr>
          <w:sz w:val="21"/>
          <w:szCs w:val="21"/>
        </w:rPr>
      </w:pPr>
      <w:r>
        <w:rPr>
          <w:rFonts w:hint="eastAsia"/>
          <w:color w:val="000000"/>
          <w:sz w:val="21"/>
          <w:szCs w:val="21"/>
          <w:shd w:val="clear" w:color="auto" w:fill="ffffff"/>
        </w:rPr>
        <w:t xml:space="preserve">单位地址：</w:t>
      </w:r>
      <w:r>
        <w:rPr>
          <w:rFonts w:hint="eastAsia"/>
          <w:color w:val="000000"/>
          <w:sz w:val="21"/>
          <w:szCs w:val="21"/>
          <w:shd w:val="clear" w:color="auto" w:fill="ffffff"/>
        </w:rPr>
        <w:t xml:space="preserve">南京市江宁区谷里街道科创中心</w:t>
      </w:r>
      <w:r>
        <w:rPr>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程工</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w:t>
      </w:r>
      <w:r>
        <w:rPr>
          <w:color w:val="000000"/>
          <w:sz w:val="21"/>
          <w:szCs w:val="21"/>
          <w:shd w:val="clear" w:color="auto" w:fill="ffffff"/>
        </w:rPr>
        <w:t xml:space="preserve">025-86123770</w:t>
      </w:r>
      <w:r>
        <w:rPr>
          <w:rFonts w:hint="eastAsia"/>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2.采购代理机构信息</w:t>
      </w:r>
      <w:r>
        <w:rPr>
          <w:rFonts w:hint="eastAsia"/>
          <w:color w:val="000000"/>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单位名称：南京润宸项目管理咨询有限公司</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单位地址：南京市江宁区秣陵街道中科路7号6幢601B</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李工</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联系电话：025-</w:t>
      </w:r>
      <w:r>
        <w:rPr>
          <w:rFonts w:hint="eastAsia"/>
          <w:color w:val="000000"/>
          <w:sz w:val="21"/>
          <w:szCs w:val="21"/>
          <w:shd w:val="clear" w:color="auto" w:fill="ffffff"/>
        </w:rPr>
        <w:t xml:space="preserve">52707363</w:t>
      </w:r>
      <w:r>
        <w:rPr>
          <w:rFonts w:hint="eastAsia"/>
          <w:sz w:val="21"/>
          <w:szCs w:val="21"/>
        </w:rPr>
      </w:r>
      <w:r/>
    </w:p>
    <w:p>
      <w:pPr>
        <w:pStyle w:val="963"/>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3.项目联系方式</w:t>
      </w:r>
      <w:r>
        <w:rPr>
          <w:rFonts w:hint="eastAsia"/>
          <w:color w:val="000000"/>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项目联系人：</w:t>
      </w:r>
      <w:r>
        <w:rPr>
          <w:rFonts w:hint="eastAsia"/>
          <w:color w:val="000000"/>
          <w:sz w:val="21"/>
          <w:szCs w:val="21"/>
          <w:shd w:val="clear" w:color="auto" w:fill="ffffff"/>
        </w:rPr>
        <w:t xml:space="preserve">李工</w:t>
      </w:r>
      <w:r>
        <w:rPr>
          <w:rFonts w:hint="eastAsia"/>
          <w:sz w:val="21"/>
          <w:szCs w:val="21"/>
        </w:rPr>
      </w:r>
      <w:r/>
    </w:p>
    <w:p>
      <w:pPr>
        <w:pStyle w:val="963"/>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电话：025-52707363</w:t>
      </w:r>
      <w:r>
        <w:rPr>
          <w:rFonts w:hint="eastAsia"/>
          <w:sz w:val="21"/>
          <w:szCs w:val="21"/>
        </w:rPr>
      </w:r>
      <w:r/>
    </w:p>
    <w:p>
      <w:pPr>
        <w:pStyle w:val="1059"/>
        <w:ind w:firstLine="646"/>
        <w:spacing w:line="240" w:lineRule="auto"/>
        <w:rPr>
          <w:color w:val="000000"/>
        </w:rPr>
      </w:pPr>
      <w:r>
        <w:rPr>
          <w:rFonts w:hint="eastAsia"/>
          <w:color w:val="000000"/>
        </w:rPr>
        <w:br w:type="page" w:clear="all"/>
      </w:r>
      <w:bookmarkStart w:id="50" w:name="_Toc238034226"/>
      <w:r>
        <w:rPr>
          <w:rFonts w:hint="eastAsia"/>
          <w:color w:val="000000"/>
        </w:rPr>
        <w:t xml:space="preserve">第二章  磋商供应商须知</w:t>
      </w:r>
      <w:bookmarkEnd w:id="15"/>
      <w:r/>
      <w:bookmarkEnd w:id="16"/>
      <w:r/>
      <w:bookmarkEnd w:id="17"/>
      <w:r/>
      <w:bookmarkEnd w:id="50"/>
      <w:r>
        <w:rPr>
          <w:color w:val="000000"/>
        </w:rPr>
      </w:r>
      <w:r/>
    </w:p>
    <w:p>
      <w:pPr>
        <w:pStyle w:val="963"/>
        <w:jc w:val="center"/>
        <w:spacing w:before="0" w:beforeAutospacing="0" w:after="0" w:afterAutospacing="0" w:line="360" w:lineRule="auto"/>
        <w:shd w:val="clear" w:color="auto" w:fill="ffffff"/>
        <w:rPr>
          <w:rFonts w:hint="eastAsia"/>
          <w:b/>
          <w:bCs/>
        </w:rPr>
      </w:pPr>
      <w:r>
        <w:rPr>
          <w:rFonts w:hint="eastAsia"/>
          <w:b/>
          <w:bCs/>
        </w:rPr>
        <w:t xml:space="preserve">前附表</w:t>
      </w:r>
      <w:bookmarkEnd w:id="14"/>
      <w:r>
        <w:rPr>
          <w:rFonts w:hint="eastAsia"/>
          <w:b/>
          <w:bCs/>
        </w:rPr>
      </w:r>
      <w:r/>
    </w:p>
    <w:tbl>
      <w:tblPr>
        <w:tblW w:w="498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836"/>
        <w:gridCol w:w="1419"/>
        <w:gridCol w:w="1412"/>
        <w:gridCol w:w="4764"/>
      </w:tblGrid>
      <w:tr>
        <w:trPr>
          <w:trHeight w:val="493"/>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rPr>
            </w:pPr>
            <w:r>
              <w:rPr>
                <w:rFonts w:hint="eastAsia" w:ascii="宋体" w:hAnsi="宋体" w:cs="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rPr>
            </w:pPr>
            <w:r>
              <w:rPr>
                <w:rFonts w:hint="eastAsia" w:ascii="宋体" w:hAnsi="宋体" w:cs="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jc w:val="center"/>
              <w:rPr>
                <w:rFonts w:hint="eastAsia" w:ascii="宋体" w:hAnsi="宋体" w:cs="宋体"/>
                <w:b/>
              </w:rPr>
            </w:pPr>
            <w:r>
              <w:rPr>
                <w:rFonts w:hint="eastAsia" w:ascii="宋体" w:hAnsi="宋体" w:cs="宋体"/>
                <w:b/>
              </w:rPr>
              <w:t xml:space="preserve">内        容</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 </w:t>
            </w:r>
            <w:r>
              <w:rPr>
                <w:rFonts w:hint="eastAsia" w:ascii="宋体" w:hAnsi="宋体" w:cs="宋体"/>
              </w:rPr>
              <w:t xml:space="preserve">JSZC-320115-NJRC-C2026-0015</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2</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2026年谷里街道零星市政维修工程</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bookmarkStart w:id="51" w:name="OLE_LINK7"/>
            <w:r>
              <w:rPr>
                <w:rFonts w:hint="eastAsia" w:ascii="宋体" w:hAnsi="宋体" w:cs="宋体"/>
              </w:rPr>
              <w:t xml:space="preserve">南京润宸项目管理咨询有限公司</w:t>
            </w:r>
            <w:bookmarkEnd w:id="51"/>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南京市江宁区秣陵街道中科路7号6幢601B</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5</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踏勘现场</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cs="宋体"/>
              </w:rPr>
            </w:r>
            <w:r/>
          </w:p>
        </w:tc>
      </w:tr>
      <w:tr>
        <w:trPr>
          <w:trHeight w:val="856"/>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6</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项目最高限价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color w:val="000000"/>
                <w:szCs w:val="21"/>
                <w:shd w:val="clear" w:color="auto" w:fill="ffffff"/>
              </w:rPr>
              <w:t xml:space="preserve">148.634769万元</w:t>
            </w:r>
            <w:r>
              <w:rPr>
                <w:rFonts w:hint="eastAsia" w:ascii="宋体" w:hAnsi="宋体"/>
              </w:rPr>
              <w:t xml:space="preserve">（</w:t>
            </w:r>
            <w:r>
              <w:rPr>
                <w:rFonts w:hint="eastAsia" w:ascii="宋体" w:hAnsi="宋体"/>
              </w:rPr>
              <w:t xml:space="preserve">供应商的磋商报价超过最高限价的其响应文件将被作为无效响应处理</w:t>
            </w:r>
            <w:r>
              <w:rPr>
                <w:rFonts w:hint="eastAsia" w:ascii="宋体" w:hAnsi="宋体"/>
              </w:rPr>
              <w:t xml:space="preserve">）</w:t>
            </w:r>
            <w:r>
              <w:rPr>
                <w:rFonts w:hint="eastAsia" w:ascii="宋体" w:hAnsi="宋体" w:cs="宋体"/>
              </w:rPr>
            </w:r>
            <w:r/>
          </w:p>
        </w:tc>
      </w:tr>
      <w:tr>
        <w:trPr>
          <w:trHeight w:val="38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7</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ascii="宋体" w:hAnsi="宋体" w:cs="宋体"/>
              </w:rPr>
            </w:pPr>
            <w:r>
              <w:rPr>
                <w:rFonts w:hint="eastAsia" w:ascii="宋体" w:hAnsi="宋体"/>
                <w:szCs w:val="21"/>
              </w:rPr>
              <w:t xml:space="preserve">一</w:t>
            </w:r>
            <w:r>
              <w:rPr>
                <w:rFonts w:hint="eastAsia" w:ascii="宋体" w:hAnsi="宋体"/>
                <w:szCs w:val="21"/>
              </w:rPr>
              <w:t xml:space="preserve">年</w:t>
            </w:r>
            <w:r>
              <w:rPr>
                <w:rFonts w:ascii="宋体" w:hAnsi="宋体"/>
                <w:szCs w:val="21"/>
              </w:rPr>
              <w:t xml:space="preserve">（365日历天）</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8</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磋商有效期</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jc w:val="left"/>
              <w:rPr>
                <w:rFonts w:hint="eastAsia" w:ascii="宋体" w:hAnsi="宋体" w:cs="宋体"/>
                <w:lang w:val="zh-CN"/>
              </w:rPr>
            </w:pPr>
            <w:r>
              <w:rPr>
                <w:rFonts w:hint="eastAsia" w:ascii="宋体" w:hAnsi="宋体" w:cs="宋体"/>
                <w:lang w:val="zh-CN"/>
              </w:rPr>
              <w:t xml:space="preserve">磋商后九十（90）天</w:t>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9</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磋商文件获取方法</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要求</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szCs w:val="22"/>
              </w:rPr>
            </w:pPr>
            <w:r>
              <w:rPr>
                <w:rFonts w:hint="eastAsia" w:ascii="宋体" w:hAnsi="宋体" w:cs="宋体"/>
                <w:color w:val="000000"/>
                <w:szCs w:val="21"/>
                <w:shd w:val="clear" w:color="auto" w:fill="ffffff"/>
                <w:lang w:bidi="ar"/>
              </w:rPr>
              <w:t xml:space="preserve">在苏采云电子交易平台http://jszfcg.j</w:t>
            </w:r>
            <w:r>
              <w:rPr>
                <w:rFonts w:hint="eastAsia" w:ascii="宋体" w:hAnsi="宋体" w:cs="宋体"/>
                <w:color w:val="000000"/>
                <w:szCs w:val="21"/>
                <w:shd w:val="clear" w:color="auto" w:fill="ffffff"/>
                <w:lang w:bidi="ar"/>
              </w:rPr>
              <w:t xml:space="preserve">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2"/>
              </w:rPr>
            </w:r>
            <w:r/>
          </w:p>
        </w:tc>
      </w:tr>
      <w:tr>
        <w:trPr>
          <w:cantSplit/>
          <w:trHeight w:val="510"/>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10</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响应文件的递</w:t>
            </w:r>
            <w:r>
              <w:rPr>
                <w:rFonts w:hint="eastAsia" w:ascii="宋体" w:hAnsi="宋体" w:cs="宋体"/>
                <w:b/>
                <w:bCs/>
              </w:rPr>
              <w:t xml:space="preserve">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rPr>
            </w:pPr>
            <w:r>
              <w:rPr>
                <w:rFonts w:hint="eastAsia" w:ascii="宋体" w:hAnsi="宋体" w:cs="宋体"/>
                <w:szCs w:val="21"/>
              </w:rPr>
              <w:t xml:space="preserve">2026年</w:t>
            </w:r>
            <w:r>
              <w:rPr>
                <w:rFonts w:hint="eastAsia" w:ascii="宋体" w:hAnsi="宋体" w:cs="宋体"/>
                <w:szCs w:val="21"/>
              </w:rPr>
              <w:t xml:space="preserve">9月4日</w:t>
            </w:r>
            <w:r>
              <w:rPr>
                <w:rFonts w:hint="eastAsia" w:ascii="宋体" w:hAnsi="宋体" w:cs="宋体"/>
                <w:szCs w:val="21"/>
              </w:rPr>
              <w:t xml:space="preserve">09:00</w:t>
            </w:r>
            <w:r>
              <w:rPr>
                <w:rFonts w:hint="eastAsia" w:ascii="宋体" w:hAnsi="宋体" w:cs="宋体"/>
              </w:rPr>
            </w:r>
            <w:r/>
          </w:p>
        </w:tc>
      </w:tr>
      <w:tr>
        <w:trPr>
          <w:cantSplit/>
          <w:trHeight w:val="510"/>
        </w:trPr>
        <w:tc>
          <w:tcPr>
            <w:tcBorders>
              <w:left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11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37"/>
              <w:jc w:val="left"/>
              <w:rPr>
                <w:rFonts w:hint="eastAsia" w:ascii="宋体" w:hAnsi="宋体" w:eastAsia="宋体" w:cs="宋体"/>
                <w:position w:val="0"/>
                <w:sz w:val="21"/>
                <w:szCs w:val="24"/>
                <w:lang w:val="zh-CN"/>
              </w:rPr>
            </w:pPr>
            <w:r/>
            <w:bookmarkStart w:id="52" w:name="OLE_LINK5"/>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w:t>
            </w:r>
            <w:r>
              <w:rPr>
                <w:rFonts w:hint="eastAsia" w:ascii="宋体" w:hAnsi="宋体" w:eastAsia="宋体" w:cs="宋体"/>
                <w:color w:val="000000"/>
                <w:position w:val="0"/>
                <w:sz w:val="21"/>
                <w:szCs w:val="21"/>
                <w:shd w:val="clear" w:color="auto" w:fill="ffffff"/>
                <w:lang w:bidi="ar"/>
              </w:rPr>
              <w:t xml:space="preserve">肆</w:t>
            </w:r>
            <w:r>
              <w:rPr>
                <w:rFonts w:hint="eastAsia" w:ascii="宋体" w:hAnsi="宋体" w:eastAsia="宋体" w:cs="宋体"/>
                <w:color w:val="000000"/>
                <w:position w:val="0"/>
                <w:sz w:val="21"/>
                <w:szCs w:val="21"/>
                <w:shd w:val="clear" w:color="auto" w:fill="ffffff"/>
                <w:lang w:bidi="ar"/>
              </w:rPr>
              <w:t xml:space="preserve">份，用于归档。纸质响应文件须与苏采云提交的电子响应文件保持一致。</w:t>
            </w:r>
            <w:bookmarkEnd w:id="52"/>
            <w:r>
              <w:rPr>
                <w:rFonts w:hint="eastAsia" w:ascii="宋体" w:hAnsi="宋体" w:eastAsia="宋体" w:cs="宋体"/>
                <w:position w:val="0"/>
                <w:sz w:val="21"/>
                <w:szCs w:val="24"/>
                <w:lang w:val="zh-CN"/>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12</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磋商 信息</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szCs w:val="21"/>
              </w:rPr>
              <w:t xml:space="preserve">2026年</w:t>
            </w:r>
            <w:r>
              <w:rPr>
                <w:rFonts w:hint="eastAsia" w:ascii="宋体" w:hAnsi="宋体" w:cs="宋体"/>
                <w:szCs w:val="21"/>
              </w:rPr>
              <w:t xml:space="preserve">9月4日</w:t>
            </w:r>
            <w:r>
              <w:rPr>
                <w:rFonts w:hint="eastAsia" w:ascii="宋体" w:hAnsi="宋体" w:cs="宋体"/>
                <w:szCs w:val="21"/>
              </w:rPr>
              <w:t xml:space="preserve">09:00</w:t>
            </w:r>
            <w:r>
              <w:rPr>
                <w:rFonts w:hint="eastAsia" w:ascii="宋体" w:hAnsi="宋体" w:cs="宋体"/>
                <w:lang w:val="zh-CN"/>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rPr>
              <w:t xml:space="preserve">评分办法</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lang w:val="zh-CN"/>
              </w:rPr>
            </w:pPr>
            <w:r>
              <w:rPr>
                <w:rFonts w:hint="eastAsia" w:ascii="宋体" w:hAnsi="宋体" w:cs="宋体"/>
                <w:szCs w:val="21"/>
              </w:rPr>
              <w:t xml:space="preserve">综合评分法</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8"/>
              <w:jc w:val="center"/>
              <w:rPr>
                <w:rFonts w:hint="eastAsia" w:ascii="宋体" w:hAnsi="宋体" w:cs="宋体"/>
                <w:b/>
                <w:bCs/>
              </w:rPr>
            </w:pPr>
            <w:r>
              <w:rPr>
                <w:rFonts w:hint="eastAsia" w:ascii="宋体" w:hAnsi="宋体" w:cs="宋体"/>
                <w:b/>
                <w:bCs/>
                <w:szCs w:val="21"/>
              </w:rPr>
              <w:t xml:space="preserve">响应文件拒收情形</w:t>
            </w:r>
            <w:r>
              <w:rPr>
                <w:rFonts w:hint="eastAsia" w:ascii="宋体" w:hAnsi="宋体" w:cs="宋体"/>
                <w:b/>
                <w:bCs/>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8"/>
              <w:rPr>
                <w:rFonts w:hint="eastAsia"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rPr>
                <w:rFonts w:hint="eastAsia" w:ascii="宋体" w:hAnsi="宋体" w:cs="宋体"/>
                <w:szCs w:val="21"/>
              </w:rPr>
            </w:r>
            <w:r/>
          </w:p>
        </w:tc>
      </w:tr>
      <w:tr>
        <w:trPr>
          <w:cantSplit/>
          <w:trHeight w:val="462"/>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908"/>
              <w:jc w:val="center"/>
              <w:widowControl/>
              <w:rPr>
                <w:rFonts w:hint="eastAsia" w:ascii="宋体" w:hAnsi="宋体" w:cs="宋体"/>
                <w:b/>
                <w:bCs/>
              </w:rPr>
            </w:pPr>
            <w:r>
              <w:rPr>
                <w:rFonts w:hint="eastAsia" w:ascii="宋体" w:hAnsi="宋体" w:cs="宋体"/>
                <w:b/>
                <w:bCs/>
              </w:rPr>
              <w:t xml:space="preserve">15</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908"/>
              <w:jc w:val="center"/>
              <w:rPr>
                <w:rFonts w:hint="eastAsia" w:ascii="宋体" w:hAnsi="宋体" w:cs="宋体"/>
                <w:b/>
                <w:bCs/>
              </w:rPr>
            </w:pPr>
            <w:r>
              <w:rPr>
                <w:rFonts w:hint="eastAsia" w:ascii="宋体" w:hAnsi="宋体" w:cs="宋体"/>
                <w:b/>
                <w:bCs/>
              </w:rPr>
              <w:t xml:space="preserve">联系 事项</w:t>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采购单位</w:t>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rPr>
            </w:pPr>
            <w:r>
              <w:rPr>
                <w:rFonts w:hint="eastAsia" w:ascii="宋体" w:hAnsi="宋体" w:cs="宋体"/>
              </w:rPr>
              <w:t xml:space="preserve">程工</w:t>
            </w:r>
            <w:r>
              <w:rPr>
                <w:rFonts w:hint="eastAsia" w:ascii="宋体" w:hAnsi="宋体" w:cs="宋体"/>
              </w:rPr>
            </w:r>
            <w:r/>
          </w:p>
        </w:tc>
      </w:tr>
      <w:tr>
        <w:trPr>
          <w:cantSplit/>
          <w:trHeight w:val="462"/>
        </w:trPr>
        <w:tc>
          <w:tcPr>
            <w:tcBorders>
              <w:left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8"/>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765" w:type="pct"/>
            <w:vAlign w:val="center"/>
            <w:vMerge w:val="continue"/>
            <w:textDirection w:val="lrTb"/>
            <w:noWrap w:val="false"/>
          </w:tcPr>
          <w:p>
            <w:pPr>
              <w:pStyle w:val="908"/>
              <w:jc w:val="center"/>
              <w:rPr>
                <w:rFonts w:hint="eastAsia" w:ascii="宋体" w:hAnsi="宋体" w:cs="宋体"/>
                <w:b/>
                <w:bCs/>
                <w:lang w:val="zh-CN"/>
              </w:rPr>
            </w:pPr>
            <w:r>
              <w:rPr>
                <w:rFonts w:hint="eastAsia" w:ascii="宋体" w:hAnsi="宋体" w:cs="宋体"/>
                <w:b/>
                <w:bCs/>
                <w:lang w:val="zh-CN"/>
              </w:rPr>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lang w:val="zh-CN"/>
              </w:rPr>
            </w:pPr>
            <w:r>
              <w:rPr>
                <w:rFonts w:ascii="宋体" w:hAnsi="宋体" w:cs="宋体"/>
                <w:color w:val="000000"/>
                <w:szCs w:val="21"/>
                <w:shd w:val="clear" w:color="auto" w:fill="ffffff"/>
              </w:rPr>
              <w:t xml:space="preserve">025-86123770</w:t>
            </w:r>
            <w:r>
              <w:rPr>
                <w:rFonts w:hint="eastAsia" w:ascii="宋体" w:hAnsi="宋体" w:cs="宋体"/>
                <w:lang w:val="zh-CN"/>
              </w:rPr>
            </w:r>
            <w:r/>
          </w:p>
        </w:tc>
      </w:tr>
      <w:tr>
        <w:trPr>
          <w:cantSplit/>
          <w:trHeight w:val="435"/>
        </w:trPr>
        <w:tc>
          <w:tcPr>
            <w:tcBorders>
              <w:left w:val="single" w:color="000000" w:sz="4" w:space="0"/>
              <w:right w:val="single" w:color="000000" w:sz="4" w:space="0"/>
            </w:tcBorders>
            <w:tcW w:w="449" w:type="pct"/>
            <w:vAlign w:val="center"/>
            <w:vMerge w:val="continue"/>
            <w:textDirection w:val="lrTb"/>
            <w:noWrap w:val="false"/>
          </w:tcPr>
          <w:p>
            <w:pPr>
              <w:pStyle w:val="908"/>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8"/>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908"/>
              <w:jc w:val="center"/>
              <w:rPr>
                <w:rFonts w:hint="eastAsia" w:ascii="宋体" w:hAnsi="宋体" w:cs="宋体"/>
                <w:b/>
                <w:bCs/>
                <w:lang w:val="zh-CN"/>
              </w:rPr>
            </w:pPr>
            <w:r>
              <w:rPr>
                <w:rFonts w:hint="eastAsia" w:ascii="宋体" w:hAnsi="宋体" w:cs="宋体"/>
                <w:b/>
                <w:bCs/>
                <w:lang w:val="zh-CN"/>
              </w:rPr>
              <w:t xml:space="preserve">招标代理机构</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rPr>
            </w:pPr>
            <w:r>
              <w:rPr>
                <w:rFonts w:hint="eastAsia" w:ascii="宋体" w:hAnsi="宋体" w:cs="宋体"/>
              </w:rPr>
              <w:t xml:space="preserve">李工</w:t>
            </w:r>
            <w:r>
              <w:rPr>
                <w:rFonts w:hint="eastAsia" w:ascii="宋体" w:hAnsi="宋体" w:cs="宋体"/>
              </w:rPr>
            </w:r>
            <w:r/>
          </w:p>
        </w:tc>
      </w:tr>
      <w:tr>
        <w:trPr>
          <w:cantSplit/>
          <w:trHeight w:val="402"/>
        </w:trPr>
        <w:tc>
          <w:tcPr>
            <w:tcBorders>
              <w:left w:val="single" w:color="000000" w:sz="4" w:space="0"/>
              <w:right w:val="single" w:color="000000" w:sz="4" w:space="0"/>
            </w:tcBorders>
            <w:tcW w:w="449" w:type="pct"/>
            <w:vAlign w:val="center"/>
            <w:vMerge w:val="continue"/>
            <w:textDirection w:val="lrTb"/>
            <w:noWrap w:val="false"/>
          </w:tcPr>
          <w:p>
            <w:pPr>
              <w:pStyle w:val="908"/>
              <w:jc w:val="center"/>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451" w:type="pct"/>
            <w:vAlign w:val="center"/>
            <w:vMerge w:val="continue"/>
            <w:textDirection w:val="lrTb"/>
            <w:noWrap w:val="false"/>
          </w:tcPr>
          <w:p>
            <w:pPr>
              <w:pStyle w:val="908"/>
              <w:jc w:val="left"/>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765" w:type="pct"/>
            <w:vAlign w:val="center"/>
            <w:vMerge w:val="continue"/>
            <w:textDirection w:val="lrTb"/>
            <w:noWrap w:val="false"/>
          </w:tcPr>
          <w:p>
            <w:pPr>
              <w:pStyle w:val="908"/>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08"/>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8"/>
              <w:rPr>
                <w:rFonts w:hint="eastAsia" w:ascii="宋体" w:hAnsi="宋体" w:cs="宋体"/>
                <w:lang w:val="zh-CN"/>
              </w:rPr>
            </w:pPr>
            <w:r>
              <w:rPr>
                <w:rFonts w:hint="eastAsia" w:ascii="宋体" w:hAnsi="宋体" w:cs="宋体"/>
                <w:szCs w:val="21"/>
              </w:rPr>
              <w:t xml:space="preserve">025-52707363</w:t>
            </w:r>
            <w:r>
              <w:rPr>
                <w:rFonts w:hint="eastAsia" w:ascii="宋体" w:hAnsi="宋体" w:cs="宋体"/>
                <w:lang w:val="zh-CN"/>
              </w:rPr>
            </w:r>
            <w:r/>
          </w:p>
        </w:tc>
      </w:tr>
    </w:tbl>
    <w:p>
      <w:pPr>
        <w:pStyle w:val="963"/>
        <w:jc w:val="center"/>
        <w:spacing w:before="0" w:beforeAutospacing="0" w:after="0" w:afterAutospacing="0" w:line="360" w:lineRule="auto"/>
        <w:shd w:val="clear" w:color="auto" w:fill="ffffff"/>
        <w:rPr>
          <w:b/>
          <w:bCs/>
        </w:rPr>
      </w:pPr>
      <w:r/>
      <w:bookmarkStart w:id="53" w:name="_Toc535597866"/>
      <w:r>
        <w:rPr>
          <w:rFonts w:hint="eastAsia"/>
        </w:rPr>
        <w:br w:type="page" w:clear="all"/>
      </w:r>
      <w:r>
        <w:rPr>
          <w:rFonts w:hint="eastAsia"/>
          <w:b/>
          <w:bCs/>
        </w:rPr>
        <w:t xml:space="preserve">一、总    则</w:t>
      </w:r>
      <w:bookmarkEnd w:id="53"/>
      <w:r>
        <w:rPr>
          <w:b/>
          <w:bCs/>
        </w:rPr>
      </w:r>
      <w:r/>
    </w:p>
    <w:p>
      <w:pPr>
        <w:pStyle w:val="908"/>
        <w:ind w:firstLine="442"/>
        <w:spacing w:line="360" w:lineRule="auto"/>
        <w:rPr>
          <w:rFonts w:hint="eastAsia" w:ascii="宋体" w:hAnsi="宋体" w:cs="宋体"/>
          <w:b/>
          <w:sz w:val="22"/>
        </w:rPr>
      </w:pPr>
      <w:r>
        <w:rPr>
          <w:rFonts w:hint="eastAsia" w:ascii="宋体" w:hAnsi="宋体" w:cs="宋体"/>
          <w:b/>
          <w:sz w:val="22"/>
        </w:rPr>
        <w:t xml:space="preserve">1、适用法律</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w:t>
      </w:r>
      <w:r>
        <w:rPr>
          <w:rFonts w:ascii="宋体" w:hAnsi="宋体" w:cs="宋体"/>
          <w:color w:val="000000"/>
          <w:sz w:val="22"/>
        </w:rPr>
        <w:t xml:space="preserve">政府采购货物和服务招标投标管理办法</w:t>
      </w:r>
      <w:r>
        <w:rPr>
          <w:rFonts w:hint="eastAsia" w:ascii="宋体" w:hAnsi="宋体" w:cs="宋体"/>
          <w:szCs w:val="21"/>
          <w:lang w:val="zh-CN"/>
        </w:rPr>
        <w:t xml:space="preserve">》等有关法律、规章和规定等。</w:t>
      </w:r>
      <w:r/>
    </w:p>
    <w:p>
      <w:pPr>
        <w:pStyle w:val="908"/>
        <w:ind w:firstLine="422"/>
        <w:spacing w:line="360" w:lineRule="auto"/>
        <w:rPr>
          <w:rFonts w:hint="eastAsia" w:ascii="宋体" w:hAnsi="宋体" w:cs="宋体"/>
          <w:b/>
          <w:szCs w:val="21"/>
        </w:rPr>
      </w:pPr>
      <w:r>
        <w:rPr>
          <w:rFonts w:hint="eastAsia" w:ascii="宋体" w:hAnsi="宋体" w:cs="宋体"/>
          <w:b/>
          <w:szCs w:val="21"/>
        </w:rPr>
        <w:t xml:space="preserve">2、定义</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服务</w:t>
      </w:r>
      <w:r>
        <w:rPr>
          <w:rFonts w:hint="eastAsia" w:ascii="宋体" w:hAnsi="宋体" w:cs="宋体"/>
          <w:szCs w:val="21"/>
          <w:lang w:val="zh-CN"/>
        </w:rPr>
        <w:t xml:space="preserve">”指本磋商文件中所述相关</w:t>
      </w:r>
      <w:r>
        <w:rPr>
          <w:rFonts w:hint="eastAsia" w:ascii="宋体" w:hAnsi="宋体" w:cs="宋体"/>
          <w:szCs w:val="21"/>
        </w:rPr>
        <w:t xml:space="preserve">服务</w:t>
      </w:r>
      <w:r>
        <w:rPr>
          <w:rFonts w:hint="eastAsia" w:ascii="宋体" w:hAnsi="宋体" w:cs="宋体"/>
          <w:szCs w:val="21"/>
          <w:lang w:val="zh-CN"/>
        </w:rPr>
        <w:t xml:space="preserve">。</w:t>
      </w:r>
      <w:r/>
    </w:p>
    <w:p>
      <w:pPr>
        <w:pStyle w:val="908"/>
        <w:ind w:firstLine="420"/>
        <w:spacing w:line="360" w:lineRule="auto"/>
        <w:rPr>
          <w:rFonts w:hint="eastAsia"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服务</w:t>
      </w:r>
      <w:r>
        <w:rPr>
          <w:rFonts w:hint="eastAsia" w:ascii="宋体" w:hAnsi="宋体" w:cs="宋体"/>
          <w:szCs w:val="21"/>
          <w:lang w:val="zh-CN"/>
        </w:rPr>
        <w:t xml:space="preserve">的单位。</w:t>
      </w:r>
      <w:r/>
    </w:p>
    <w:p>
      <w:pPr>
        <w:pStyle w:val="908"/>
        <w:ind w:firstLine="422"/>
        <w:spacing w:line="360" w:lineRule="auto"/>
        <w:rPr>
          <w:rFonts w:hint="eastAsia" w:ascii="宋体" w:hAnsi="宋体" w:cs="宋体"/>
          <w:b/>
          <w:szCs w:val="21"/>
        </w:rPr>
      </w:pPr>
      <w:r>
        <w:rPr>
          <w:rFonts w:hint="eastAsia" w:ascii="宋体" w:hAnsi="宋体" w:cs="宋体"/>
          <w:b/>
          <w:szCs w:val="21"/>
        </w:rPr>
        <w:t xml:space="preserve">3、政策功能</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3.1 中小企业政策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（2）参加政府采购活动的中小企业应当提供《中小企业声明函》</w:t>
      </w:r>
      <w:r>
        <w:rPr>
          <w:rFonts w:hint="eastAsia" w:ascii="宋体" w:hAnsi="宋体" w:cs="宋体"/>
          <w:bCs/>
          <w:szCs w:val="21"/>
        </w:rPr>
        <w:t xml:space="preserve">，或</w:t>
      </w:r>
      <w:r>
        <w:rPr>
          <w:rFonts w:hint="eastAsia" w:ascii="宋体" w:hAnsi="宋体" w:cs="宋体"/>
          <w:bCs/>
          <w:szCs w:val="21"/>
        </w:rPr>
        <w:t xml:space="preserve">由省级以上监狱管理局戒毒管理局(含新疆生产建设兵团)出具的属于监狱企业的证明文件</w:t>
      </w:r>
      <w:r>
        <w:rPr>
          <w:rFonts w:hint="eastAsia" w:ascii="宋体" w:hAnsi="宋体" w:cs="宋体"/>
          <w:bCs/>
          <w:szCs w:val="21"/>
        </w:rPr>
        <w:t xml:space="preserve">，</w:t>
      </w:r>
      <w:r>
        <w:rPr>
          <w:rFonts w:hint="eastAsia" w:ascii="宋体" w:hAnsi="宋体" w:cs="宋体"/>
          <w:bCs/>
          <w:szCs w:val="21"/>
        </w:rPr>
        <w:t xml:space="preserve">或《残疾人福利性单位声明函》。</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）中小企业依据《政府采购促进中小企业发展管理办法》（财库〔2020〕46号）规定的政策获取政府采购合同后，小型、微型企业不得分包或转包给大型、中型企业，中型企业不得分包或转包给大型企业。</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）项目所属行业：</w:t>
      </w:r>
      <w:r>
        <w:rPr>
          <w:rFonts w:hint="eastAsia" w:ascii="Calibri" w:hAnsi="Calibri"/>
          <w:b/>
          <w:u w:val="single"/>
        </w:rPr>
        <w:t xml:space="preserve">建筑业</w:t>
      </w:r>
      <w:r>
        <w:rPr>
          <w:rFonts w:hint="eastAsia" w:ascii="Calibri" w:hAnsi="Calibri"/>
          <w:b/>
          <w:u w:val="single"/>
        </w:rPr>
        <w:t xml:space="preserve">。</w:t>
      </w:r>
      <w:r>
        <w:rPr>
          <w:rFonts w:hint="eastAsia" w:ascii="宋体" w:hAnsi="宋体" w:cs="宋体"/>
          <w:bCs/>
          <w:szCs w:val="21"/>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cs="宋体"/>
          <w:bCs/>
          <w:szCs w:val="21"/>
        </w:rPr>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3.2 节能产品政策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（4）参加政府采购活动的节能产品供应商应当提供有效的节能产品认证证书扫描件。</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（5）未按要求提供相关材料的，不享受相关政策。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3.3 环境标志产品政策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（2）拟采</w:t>
      </w:r>
      <w:r>
        <w:rPr>
          <w:rFonts w:hint="eastAsia" w:ascii="宋体" w:hAnsi="宋体" w:cs="宋体"/>
          <w:bCs/>
          <w:szCs w:val="21"/>
        </w:rPr>
        <w:t xml:space="preserve">购产品属于环境标志产品政府采购清单规定优先采购的，在性能、技术、服务等指标同等条件下，实行优先采购，优先采购的要求详见第三章说明内容。</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3.4 信息安全产品政策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（3）未按要求提供相关材料的，不享受相关政策。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3.5 进口产品政策</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（1）除第一章采购公告另有规定外，不允许进口产品参加。进口产品认定依照《财政部关于政府采购进口产品管理有关问题的通知》（财办库〔2008〕248 号）的规定。</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（2）允许进口产品参加的，满足需求的国内产品可以参加。</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pStyle w:val="908"/>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pStyle w:val="908"/>
        <w:ind w:firstLine="413"/>
        <w:spacing w:line="360" w:lineRule="auto"/>
        <w:rPr>
          <w:rFonts w:hint="eastAsia" w:ascii="宋体" w:hAnsi="宋体" w:cs="宋体"/>
          <w:b/>
          <w:szCs w:val="21"/>
        </w:rPr>
      </w:pPr>
      <w:r>
        <w:rPr>
          <w:rFonts w:hint="eastAsia" w:ascii="宋体" w:hAnsi="宋体" w:cs="宋体"/>
          <w:b/>
          <w:szCs w:val="21"/>
        </w:rPr>
        <w:t xml:space="preserve">4、投标费用</w:t>
      </w:r>
      <w:r/>
    </w:p>
    <w:p>
      <w:pPr>
        <w:pStyle w:val="908"/>
        <w:ind w:firstLine="420"/>
        <w:spacing w:line="360" w:lineRule="auto"/>
        <w:shd w:val="clear" w:color="auto" w:fill="ffffff"/>
        <w:rPr>
          <w:rFonts w:hint="eastAsia" w:ascii="宋体" w:hAnsi="宋体" w:cs="宋体"/>
          <w:bCs/>
          <w:szCs w:val="28"/>
        </w:rPr>
      </w:pPr>
      <w:r>
        <w:rPr>
          <w:rFonts w:hint="eastAsia" w:ascii="宋体" w:hAnsi="宋体" w:cs="宋体"/>
          <w:bCs/>
          <w:szCs w:val="21"/>
          <w:lang w:val="zh-CN"/>
        </w:rPr>
        <w:t xml:space="preserve">4.1 供应</w:t>
      </w:r>
      <w:r>
        <w:rPr>
          <w:rFonts w:hint="eastAsia" w:ascii="宋体" w:hAnsi="宋体" w:cs="宋体"/>
          <w:bCs/>
          <w:szCs w:val="21"/>
          <w:lang w:val="zh-CN"/>
        </w:rPr>
        <w:t xml:space="preserve">商应承担所有与准备和参加磋商有关的费用，无论采购结果如何，招标代理和采购单位在任何情况下均无义务和责任承担这些费用。</w:t>
      </w:r>
      <w:r>
        <w:rPr>
          <w:rFonts w:hint="eastAsia" w:ascii="宋体" w:hAnsi="宋体" w:cs="宋体"/>
          <w:bCs/>
          <w:szCs w:val="28"/>
        </w:rPr>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代理费</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1.本项目代理费由中标（成交）供应商支付，采购人不另行支付。</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2.供应商在投标（响应）报价时，应充分考虑并包含本项目代理费，其投标（响应）报价视为已包含该费用（供应商投标时自行考虑税差）。</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3.支付原因：为优化项目预算执行、简化资金支付流程、提高采购效率，经采购人统筹安排，本项目代理费由中标（成交）供应商计入投标报价中。</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4.支付方式：中标（成交）供应商在领取中标（成交）通知书前，一次性向采购代理机构足额支付代理费，由采购代理机</w:t>
      </w:r>
      <w:r>
        <w:rPr>
          <w:rFonts w:hint="eastAsia" w:ascii="宋体" w:hAnsi="宋体" w:cs="宋体"/>
          <w:szCs w:val="21"/>
          <w:lang w:val="zh-CN"/>
        </w:rPr>
        <w:t xml:space="preserve">构向其开具合法有效票据。未按要求支付的，采购人或采购代理机构有权不予发放中标（成交）通知书，并取消其中标（成交）资格。</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5.计费标准及确立依据：</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（1）计费基数：本项目招标代理费计算基数暂按招标控制价的工程费</w:t>
      </w:r>
      <w:r>
        <w:rPr>
          <w:rFonts w:ascii="宋体" w:hAnsi="宋体" w:cs="宋体"/>
          <w:color w:val="000000"/>
          <w:szCs w:val="21"/>
          <w:shd w:val="clear" w:color="auto" w:fill="ffffff"/>
        </w:rPr>
        <w:t xml:space="preserve">147</w:t>
      </w:r>
      <w:r>
        <w:rPr>
          <w:rFonts w:hint="eastAsia" w:ascii="宋体" w:hAnsi="宋体" w:cs="宋体"/>
          <w:color w:val="000000"/>
          <w:szCs w:val="21"/>
          <w:shd w:val="clear" w:color="auto" w:fill="ffffff"/>
        </w:rPr>
        <w:t xml:space="preserve">.</w:t>
      </w:r>
      <w:r>
        <w:rPr>
          <w:rFonts w:ascii="宋体" w:hAnsi="宋体" w:cs="宋体"/>
          <w:color w:val="000000"/>
          <w:szCs w:val="21"/>
          <w:shd w:val="clear" w:color="auto" w:fill="ffffff"/>
        </w:rPr>
        <w:t xml:space="preserve">123769</w:t>
      </w:r>
      <w:r>
        <w:rPr>
          <w:rFonts w:hint="eastAsia" w:ascii="宋体" w:hAnsi="宋体" w:cs="宋体"/>
          <w:color w:val="000000"/>
          <w:szCs w:val="21"/>
          <w:shd w:val="clear" w:color="auto" w:fill="ffffff"/>
        </w:rPr>
        <w:t xml:space="preserve">万元</w:t>
      </w:r>
      <w:r>
        <w:rPr>
          <w:rFonts w:hint="eastAsia" w:ascii="宋体" w:hAnsi="宋体" w:cs="宋体"/>
          <w:szCs w:val="21"/>
          <w:lang w:val="zh-CN"/>
        </w:rPr>
        <w:t xml:space="preserve">计取，招标代理费费用为</w:t>
      </w:r>
      <w:r>
        <w:rPr>
          <w:rFonts w:hint="eastAsia" w:ascii="宋体" w:hAnsi="宋体" w:cs="宋体"/>
          <w:szCs w:val="21"/>
          <w:lang w:val="zh-CN"/>
        </w:rPr>
        <w:t xml:space="preserve">1.511</w:t>
      </w:r>
      <w:r>
        <w:rPr>
          <w:rFonts w:hint="eastAsia" w:ascii="宋体" w:hAnsi="宋体" w:cs="宋体"/>
          <w:szCs w:val="21"/>
          <w:lang w:val="zh-CN"/>
        </w:rPr>
        <w:t xml:space="preserve">万元</w:t>
      </w:r>
      <w:r>
        <w:rPr>
          <w:rFonts w:hint="eastAsia" w:ascii="宋体" w:hAnsi="宋体" w:cs="宋体"/>
          <w:szCs w:val="21"/>
          <w:lang w:val="zh-CN"/>
        </w:rPr>
        <w:t xml:space="preserve">，最终以中标（成交）金额为计费基数（招标控制价编制费用以各标段控制价金额为基数)。</w:t>
      </w:r>
      <w:r/>
    </w:p>
    <w:p>
      <w:pPr>
        <w:pStyle w:val="908"/>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（2）收费标准：招标代理费以各标段中标金额为基数，按计价格（2002）1980号文标准的80%计算并收取；</w:t>
      </w:r>
      <w:r>
        <w:rPr>
          <w:rFonts w:hint="eastAsia" w:ascii="宋体" w:hAnsi="宋体" w:cs="宋体"/>
          <w:szCs w:val="21"/>
          <w:lang w:val="zh-CN"/>
        </w:rPr>
        <w:t xml:space="preserve">招标控制价编制费用，以各标段控制价金额为基数，按苏价服(2014)383号文标准的80%计算并收取。</w:t>
      </w:r>
      <w:r>
        <w:rPr>
          <w:rFonts w:hint="eastAsia" w:ascii="宋体" w:hAnsi="宋体" w:cs="宋体"/>
          <w:szCs w:val="21"/>
          <w:lang w:val="zh-CN"/>
        </w:rPr>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付款账户如下：</w:t>
      </w:r>
      <w:r/>
    </w:p>
    <w:p>
      <w:pPr>
        <w:pStyle w:val="908"/>
        <w:ind w:firstLine="420"/>
        <w:spacing w:line="360" w:lineRule="auto"/>
        <w:shd w:val="clear" w:color="auto" w:fill="ffffff"/>
        <w:rPr>
          <w:rFonts w:hint="eastAsia" w:ascii="宋体" w:hAnsi="宋体" w:cs="宋体"/>
          <w:bCs/>
          <w:szCs w:val="21"/>
          <w:lang w:val="zh-CN"/>
        </w:rPr>
      </w:pPr>
      <w:r/>
      <w:bookmarkStart w:id="54" w:name="OLE_LINK4"/>
      <w:r>
        <w:rPr>
          <w:rFonts w:hint="eastAsia" w:ascii="宋体" w:hAnsi="宋体" w:cs="宋体"/>
          <w:bCs/>
          <w:szCs w:val="21"/>
          <w:lang w:val="zh-CN"/>
        </w:rPr>
        <w:t xml:space="preserve">户名：南京润宸项目管理咨询有限公司</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开户银行：中国银行股份有限公司南京新城科技园支行</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账号：459878233159</w:t>
      </w:r>
      <w:r/>
    </w:p>
    <w:p>
      <w:pPr>
        <w:pStyle w:val="908"/>
        <w:ind w:firstLine="422"/>
        <w:spacing w:line="360" w:lineRule="auto"/>
        <w:rPr>
          <w:rFonts w:hint="eastAsia" w:ascii="宋体" w:hAnsi="宋体" w:cs="宋体"/>
          <w:b/>
          <w:szCs w:val="21"/>
        </w:rPr>
      </w:pPr>
      <w:r/>
      <w:bookmarkEnd w:id="54"/>
      <w:r>
        <w:rPr>
          <w:rFonts w:hint="eastAsia" w:ascii="宋体" w:hAnsi="宋体" w:cs="宋体"/>
          <w:b/>
          <w:szCs w:val="21"/>
        </w:rPr>
        <w:t xml:space="preserve">5、磋商文件的约束力</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 义务</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5.2.1 磋商供应商应当认真阅读本磋商文件，完全明了本项目之名称、用途、数量、质量和交付时间，完全明了应具备的资格条件。</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5.2.2 磋商供应商应当按照磋商文件的要求编制响应性文件。响应性文件应对磋商文件提</w:t>
      </w:r>
      <w:r>
        <w:rPr>
          <w:rFonts w:hint="eastAsia" w:ascii="宋体" w:hAnsi="宋体" w:cs="宋体"/>
          <w:bCs/>
          <w:szCs w:val="21"/>
        </w:rPr>
        <w:t xml:space="preserve">出的实质性要求和条件作出完全响应。</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5.2.3 磋商供应商不得相互串通报价，不得排挤其他磋商供应商的公平竞争，损害采购人或者其他磋商供应商的合法权益。磋商供应商不得与采购人串通投标，损害国家利益，公众利益或者他人的合法权益。</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5.2.4 磋商供应商在磋商截止时间前，对所递交的响应性文件可以补充、修改或者撤回，并书面通知采购人。补充、修改的内容为响应性文件的组成部分。</w:t>
      </w:r>
      <w:r/>
    </w:p>
    <w:p>
      <w:pPr>
        <w:pStyle w:val="908"/>
        <w:ind w:firstLine="412"/>
        <w:spacing w:line="360" w:lineRule="auto"/>
        <w:rPr>
          <w:rFonts w:hint="eastAsia" w:ascii="宋体" w:hAnsi="宋体" w:cs="宋体"/>
          <w:b/>
          <w:szCs w:val="21"/>
        </w:rPr>
      </w:pPr>
      <w:r>
        <w:rPr>
          <w:rFonts w:hint="eastAsia" w:ascii="宋体" w:hAnsi="宋体" w:cs="宋体"/>
          <w:bCs/>
          <w:szCs w:val="21"/>
        </w:rPr>
        <w:t xml:space="preserve">5.3 注意事项</w:t>
      </w:r>
      <w:r>
        <w:rPr>
          <w:rFonts w:hint="eastAsia" w:ascii="宋体" w:hAnsi="宋体" w:cs="宋体"/>
          <w:b/>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5.3.1 本项目采购方式是竞争性磋商，整个项目是一个整体、不可分割。供应商在参加</w:t>
      </w:r>
      <w:r>
        <w:rPr>
          <w:rFonts w:hint="eastAsia" w:ascii="宋体" w:hAnsi="宋体" w:cs="宋体"/>
          <w:szCs w:val="21"/>
        </w:rPr>
        <w:t xml:space="preserve">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pStyle w:val="908"/>
        <w:ind w:firstLine="420"/>
        <w:spacing w:line="360" w:lineRule="auto"/>
        <w:rPr>
          <w:rFonts w:hint="eastAsia" w:ascii="宋体" w:hAnsi="宋体" w:cs="宋体"/>
          <w:szCs w:val="21"/>
        </w:rPr>
      </w:pPr>
      <w:r>
        <w:rPr>
          <w:rFonts w:hint="eastAsia" w:ascii="宋体" w:hAnsi="宋体" w:cs="宋体"/>
          <w:szCs w:val="21"/>
        </w:rPr>
        <w:t xml:space="preserve">5.3.2 验收标准</w:t>
      </w:r>
      <w:r/>
    </w:p>
    <w:p>
      <w:pPr>
        <w:pStyle w:val="908"/>
        <w:ind w:firstLine="420"/>
        <w:spacing w:line="360" w:lineRule="auto"/>
        <w:rPr>
          <w:rFonts w:hint="eastAsia" w:ascii="宋体" w:hAnsi="宋体" w:cs="宋体"/>
          <w:szCs w:val="21"/>
        </w:rPr>
      </w:pPr>
      <w:r>
        <w:rPr>
          <w:rFonts w:hint="eastAsia" w:ascii="宋体" w:hAnsi="宋体" w:cs="宋体"/>
          <w:szCs w:val="21"/>
        </w:rPr>
        <w:t xml:space="preserve">5.3.2.1 磋商文件中明确的标准和技术要求，未明确部分按照国家最新的相关标准；</w:t>
      </w:r>
      <w:r/>
    </w:p>
    <w:p>
      <w:pPr>
        <w:pStyle w:val="908"/>
        <w:ind w:firstLine="420"/>
        <w:spacing w:line="360" w:lineRule="auto"/>
        <w:rPr>
          <w:rFonts w:hint="eastAsia" w:ascii="宋体" w:hAnsi="宋体" w:cs="宋体"/>
          <w:szCs w:val="21"/>
        </w:rPr>
      </w:pPr>
      <w:r>
        <w:rPr>
          <w:rFonts w:hint="eastAsia" w:ascii="宋体" w:hAnsi="宋体" w:cs="宋体"/>
          <w:szCs w:val="21"/>
        </w:rPr>
        <w:t xml:space="preserve">5.3.2.2 供应商随响应性文件提供的货物制造国制造及验收的官方标准或货物验收大纲，经采购单位确认后，将作为对货物的验收依据之一；</w:t>
      </w:r>
      <w:r/>
    </w:p>
    <w:p>
      <w:pPr>
        <w:pStyle w:val="908"/>
        <w:ind w:firstLine="420"/>
        <w:spacing w:line="360" w:lineRule="auto"/>
        <w:rPr>
          <w:rFonts w:hint="eastAsia" w:ascii="宋体" w:hAnsi="宋体" w:cs="宋体"/>
          <w:szCs w:val="21"/>
        </w:rPr>
      </w:pPr>
      <w:r>
        <w:rPr>
          <w:rFonts w:hint="eastAsia" w:ascii="宋体" w:hAnsi="宋体" w:cs="宋体"/>
          <w:szCs w:val="21"/>
        </w:rPr>
        <w:t xml:space="preserve">5.3.2.3 供应商在澄清响应文件时作出的承诺，经采购单位确认后，将作为对工程、货物和服务的验收依据之一；</w:t>
      </w:r>
      <w:r/>
    </w:p>
    <w:p>
      <w:pPr>
        <w:pStyle w:val="908"/>
        <w:ind w:firstLine="420"/>
        <w:spacing w:line="360" w:lineRule="auto"/>
        <w:rPr>
          <w:rFonts w:hint="eastAsia" w:ascii="宋体" w:hAnsi="宋体" w:cs="宋体"/>
          <w:szCs w:val="21"/>
        </w:rPr>
      </w:pPr>
      <w:r>
        <w:rPr>
          <w:rFonts w:hint="eastAsia" w:ascii="宋体" w:hAnsi="宋体" w:cs="宋体"/>
          <w:szCs w:val="21"/>
        </w:rPr>
        <w:t xml:space="preserve">5.3.2.4 项目完毕后，由采购单位组织按国家相关标准进行验收。</w:t>
      </w:r>
      <w:r/>
    </w:p>
    <w:p>
      <w:pPr>
        <w:pStyle w:val="908"/>
        <w:ind w:firstLine="420"/>
        <w:spacing w:line="360" w:lineRule="auto"/>
        <w:rPr>
          <w:rFonts w:hint="eastAsia" w:ascii="宋体" w:hAnsi="宋体" w:cs="宋体"/>
          <w:szCs w:val="21"/>
        </w:rPr>
      </w:pPr>
      <w:r>
        <w:rPr>
          <w:rFonts w:hint="eastAsia" w:ascii="宋体" w:hAnsi="宋体" w:cs="宋体"/>
          <w:szCs w:val="21"/>
        </w:rPr>
        <w:t xml:space="preserve">5.3.3 供应商应认真阅读磋商文件中所有的事项、格式、条款和规范等要求，如果没有按照磋商文件要求提交全部资料，或者没有对磋商文件都作出实质性响应，相应风险应由供应商自行承担，包括作无效投标处理。</w:t>
      </w:r>
      <w:r/>
    </w:p>
    <w:p>
      <w:pPr>
        <w:pStyle w:val="908"/>
        <w:ind w:firstLine="420"/>
        <w:spacing w:line="360" w:lineRule="auto"/>
        <w:rPr>
          <w:rFonts w:hint="eastAsia" w:ascii="宋体" w:hAnsi="宋体" w:cs="宋体"/>
          <w:szCs w:val="21"/>
        </w:rPr>
      </w:pPr>
      <w:r>
        <w:rPr>
          <w:rFonts w:hint="eastAsia" w:ascii="宋体" w:hAnsi="宋体" w:cs="宋体"/>
          <w:szCs w:val="21"/>
        </w:rPr>
        <w:t xml:space="preserve">5.3.4 何供应商成交，须保证所供工程、货物和服务能通过当地有关职能部门验收，否则采购单位有权拒绝支付合同款项。</w:t>
      </w:r>
      <w:r/>
    </w:p>
    <w:p>
      <w:pPr>
        <w:pStyle w:val="908"/>
        <w:ind w:firstLine="420"/>
        <w:spacing w:line="360" w:lineRule="auto"/>
        <w:rPr>
          <w:rFonts w:hint="eastAsia" w:ascii="宋体" w:hAnsi="宋体" w:cs="宋体"/>
          <w:szCs w:val="21"/>
        </w:rPr>
      </w:pPr>
      <w:r>
        <w:rPr>
          <w:rFonts w:hint="eastAsia" w:ascii="宋体" w:hAnsi="宋体" w:cs="宋体"/>
          <w:szCs w:val="21"/>
        </w:rPr>
        <w:t xml:space="preserve">5.3.5 供应商应保证采购人在使用该工程、货物和服务或其任何一部分时不受第三方提出</w:t>
      </w:r>
      <w:r>
        <w:rPr>
          <w:rFonts w:hint="eastAsia" w:ascii="宋体" w:hAnsi="宋体" w:cs="宋体"/>
          <w:szCs w:val="21"/>
        </w:rPr>
        <w:t xml:space="preserve">侵犯其专利权、版权、商标权或其他权利的起诉。一旦出现侵权，投标人应承担全部责任。</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
          <w:szCs w:val="21"/>
        </w:rPr>
        <w:t xml:space="preserve">6、本项目不接受联合体投标，本项目不允许转包或分包。</w:t>
      </w:r>
      <w:r>
        <w:rPr>
          <w:rFonts w:hint="eastAsia" w:ascii="宋体" w:hAnsi="宋体" w:cs="宋体"/>
          <w:bCs/>
          <w:szCs w:val="21"/>
          <w:lang w:val="zh-CN"/>
        </w:rPr>
      </w:r>
      <w:r/>
    </w:p>
    <w:p>
      <w:pPr>
        <w:pStyle w:val="963"/>
        <w:jc w:val="center"/>
        <w:spacing w:before="0" w:beforeAutospacing="0" w:after="0" w:afterAutospacing="0" w:line="360" w:lineRule="auto"/>
        <w:shd w:val="clear" w:color="auto" w:fill="ffffff"/>
        <w:rPr>
          <w:rFonts w:hint="eastAsia"/>
          <w:b/>
          <w:bCs/>
        </w:rPr>
      </w:pPr>
      <w:r/>
      <w:bookmarkStart w:id="55" w:name="_Toc29564"/>
      <w:r>
        <w:rPr>
          <w:rFonts w:hint="eastAsia"/>
          <w:b/>
          <w:bCs/>
        </w:rPr>
        <w:t xml:space="preserve">二、竞争性磋商文件</w:t>
      </w:r>
      <w:bookmarkEnd w:id="55"/>
      <w:r>
        <w:rPr>
          <w:rFonts w:hint="eastAsia"/>
          <w:b/>
          <w:bCs/>
        </w:rPr>
      </w:r>
      <w:r/>
    </w:p>
    <w:p>
      <w:pPr>
        <w:pStyle w:val="908"/>
        <w:ind w:firstLine="442"/>
        <w:spacing w:line="360" w:lineRule="auto"/>
        <w:rPr>
          <w:rFonts w:hint="eastAsia" w:ascii="宋体" w:hAnsi="宋体" w:cs="宋体"/>
          <w:b/>
          <w:sz w:val="22"/>
        </w:rPr>
      </w:pPr>
      <w:r>
        <w:rPr>
          <w:rFonts w:hint="eastAsia" w:ascii="宋体" w:hAnsi="宋体" w:cs="宋体"/>
          <w:b/>
          <w:sz w:val="22"/>
        </w:rPr>
        <w:t xml:space="preserve">7、磋商文件组成</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w:t>
      </w:r>
      <w:r>
        <w:rPr>
          <w:rFonts w:hint="eastAsia" w:ascii="宋体" w:hAnsi="宋体" w:cs="宋体"/>
          <w:bCs/>
          <w:szCs w:val="21"/>
        </w:rPr>
        <w:t xml:space="preserve"> </w:t>
      </w:r>
      <w:r>
        <w:rPr>
          <w:rFonts w:hint="eastAsia" w:ascii="宋体" w:hAnsi="宋体" w:cs="宋体"/>
          <w:bCs/>
          <w:szCs w:val="21"/>
          <w:lang w:val="zh-CN"/>
        </w:rPr>
        <w:t xml:space="preserve">磋商文件包括以下主要内容：</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第一部分：</w:t>
      </w:r>
      <w:r>
        <w:rPr>
          <w:rFonts w:hint="eastAsia" w:ascii="宋体" w:hAnsi="宋体" w:cs="宋体"/>
          <w:bCs/>
          <w:szCs w:val="21"/>
        </w:rPr>
        <w:t xml:space="preserve">竞争性磋商</w:t>
      </w:r>
      <w:r>
        <w:rPr>
          <w:rFonts w:hint="eastAsia" w:ascii="宋体" w:hAnsi="宋体" w:cs="宋体"/>
          <w:bCs/>
          <w:szCs w:val="21"/>
        </w:rPr>
        <w:t xml:space="preserve">公告；</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第二部分：磋商供应商须知； </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第三部分：磋商评审标准；</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第四部分：采购项目概况；</w:t>
      </w:r>
      <w:r/>
    </w:p>
    <w:p>
      <w:pPr>
        <w:pStyle w:val="908"/>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第五部分：合同主要条款及格式；</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第六部分：磋商响应文件格式。</w:t>
      </w:r>
      <w:r>
        <w:rPr>
          <w:rFonts w:hint="eastAsia" w:ascii="宋体" w:hAnsi="宋体" w:cs="宋体"/>
          <w:bCs/>
          <w:szCs w:val="21"/>
          <w:lang w:val="zh-CN"/>
        </w:rPr>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pStyle w:val="908"/>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 </w:t>
      </w:r>
      <w:r>
        <w:rPr>
          <w:rFonts w:hint="eastAsia" w:ascii="宋体" w:hAnsi="宋体" w:cs="宋体"/>
          <w:bCs/>
          <w:szCs w:val="21"/>
          <w:lang w:val="zh-CN"/>
        </w:rPr>
        <w:t xml:space="preserve">磋商</w:t>
      </w:r>
      <w:r>
        <w:rPr>
          <w:rFonts w:hint="eastAsia" w:ascii="宋体" w:hAnsi="宋体" w:cs="宋体"/>
          <w:bCs/>
          <w:szCs w:val="21"/>
          <w:lang w:val="zh-CN"/>
        </w:rPr>
        <w:t xml:space="preserve">文件中要求的产品品牌或型号，是采购人根据项目所要实现的功能推荐的品牌或型号，仅供供应商参考，并不是限制条件。</w:t>
      </w:r>
      <w:r/>
    </w:p>
    <w:p>
      <w:pPr>
        <w:pStyle w:val="908"/>
        <w:ind w:firstLine="422"/>
        <w:spacing w:line="360" w:lineRule="auto"/>
        <w:tabs>
          <w:tab w:val="left" w:pos="1260" w:leader="none"/>
        </w:tabs>
        <w:rPr>
          <w:rFonts w:hint="eastAsia" w:ascii="宋体" w:hAnsi="宋体" w:cs="宋体"/>
          <w:b/>
        </w:rPr>
      </w:pPr>
      <w:r>
        <w:rPr>
          <w:rFonts w:hint="eastAsia" w:ascii="宋体" w:hAnsi="宋体" w:cs="宋体"/>
          <w:b/>
        </w:rPr>
        <w:t xml:space="preserve">8、磋商文件的澄清、修改</w:t>
      </w:r>
      <w:r/>
    </w:p>
    <w:p>
      <w:pPr>
        <w:pStyle w:val="908"/>
        <w:ind w:firstLine="420"/>
        <w:spacing w:line="360" w:lineRule="auto"/>
        <w:rPr>
          <w:rFonts w:hint="eastAsia"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按磋商文件中的联系方式以书面形式通知代理机构，代理机构将及时予以答复；在磋商文件公布期间，代理机构可主动对磋商文件进行澄清，磋商文件实质性变动的除外。</w:t>
      </w:r>
      <w:r/>
    </w:p>
    <w:p>
      <w:pPr>
        <w:pStyle w:val="908"/>
        <w:ind w:firstLine="420"/>
        <w:spacing w:line="360" w:lineRule="auto"/>
        <w:rPr>
          <w:rFonts w:hint="eastAsia" w:ascii="宋体" w:hAnsi="宋体" w:cs="宋体"/>
        </w:rPr>
      </w:pPr>
      <w:r>
        <w:rPr>
          <w:rFonts w:hint="eastAsia" w:ascii="宋体" w:hAnsi="宋体" w:cs="宋体"/>
        </w:rPr>
        <w:t xml:space="preserve">8.2 磋商文件公布期间如有实质性变动的，代理机构将在原磋商采购信息发布媒体上发布变更公告，并自变更之日起公布期限顺延，相关供应商应请</w:t>
      </w:r>
      <w:r>
        <w:rPr>
          <w:rFonts w:hint="eastAsia" w:ascii="宋体" w:hAnsi="宋体" w:cs="宋体"/>
        </w:rPr>
        <w:t xml:space="preserve">及时关注。如果潜在供应商因自身的原因未能及时获取相应信息，供应商将承担被拒绝参加磋商或被视为非实质性响应磋商文件的风险。</w:t>
      </w:r>
      <w:r/>
    </w:p>
    <w:p>
      <w:pPr>
        <w:pStyle w:val="908"/>
        <w:ind w:firstLine="420"/>
        <w:spacing w:line="360" w:lineRule="auto"/>
        <w:rPr>
          <w:rFonts w:hint="eastAsia" w:ascii="宋体" w:hAnsi="宋体" w:cs="宋体"/>
        </w:rPr>
      </w:pPr>
      <w:r>
        <w:rPr>
          <w:rFonts w:hint="eastAsia" w:ascii="宋体" w:hAnsi="宋体" w:cs="宋体"/>
        </w:rPr>
        <w:t xml:space="preserve">8.3 供应商应及时查看并获取修改后的磋商文件，如供应商未及时查看并下载，由此造成的相关责任，由供应商承担。</w:t>
      </w:r>
      <w:r/>
    </w:p>
    <w:p>
      <w:pPr>
        <w:pStyle w:val="908"/>
        <w:ind w:firstLine="420"/>
        <w:spacing w:line="360" w:lineRule="auto"/>
        <w:rPr>
          <w:rFonts w:hint="eastAsia" w:ascii="宋体" w:hAnsi="宋体" w:cs="宋体"/>
        </w:rPr>
      </w:pPr>
      <w:r>
        <w:rPr>
          <w:rFonts w:hint="eastAsia" w:ascii="宋体" w:hAnsi="宋体" w:cs="宋体"/>
        </w:rPr>
        <w:t xml:space="preserve">8.4 为使供应商有充分的时间对磋商文件的修改部分进行分析、研究，采购代理机构有权推迟响应文件接收截止日期和磋商日期，并将此变更通知所有已获取磋商文件的供应商，通知形式同8.2条款。</w:t>
      </w:r>
      <w:r/>
    </w:p>
    <w:p>
      <w:pPr>
        <w:pStyle w:val="908"/>
        <w:ind w:firstLine="420"/>
        <w:spacing w:line="360" w:lineRule="auto"/>
        <w:rPr>
          <w:rFonts w:hint="eastAsia" w:ascii="宋体" w:hAnsi="宋体" w:cs="宋体"/>
        </w:rPr>
      </w:pPr>
      <w:r>
        <w:rPr>
          <w:rFonts w:hint="eastAsia" w:ascii="宋体" w:hAnsi="宋体" w:cs="宋体"/>
        </w:rPr>
        <w:t xml:space="preserve">8.5 采购代理机构发出的所有补充、修改和变更文件均作为磋商文件的组成部分，与磋商文件具有同等法律效力。 </w:t>
      </w:r>
      <w:r/>
    </w:p>
    <w:p>
      <w:pPr>
        <w:pStyle w:val="963"/>
        <w:jc w:val="center"/>
        <w:spacing w:before="0" w:beforeAutospacing="0" w:after="0" w:afterAutospacing="0" w:line="360" w:lineRule="auto"/>
        <w:shd w:val="clear" w:color="auto" w:fill="ffffff"/>
        <w:rPr>
          <w:rFonts w:hint="eastAsia"/>
          <w:b/>
          <w:bCs/>
        </w:rPr>
      </w:pPr>
      <w:r/>
      <w:bookmarkStart w:id="56" w:name="_Toc11038"/>
      <w:r>
        <w:rPr>
          <w:rFonts w:hint="eastAsia"/>
          <w:b/>
          <w:bCs/>
        </w:rPr>
        <w:t xml:space="preserve">三、磋商响应文件编制</w:t>
      </w:r>
      <w:bookmarkEnd w:id="56"/>
      <w:r>
        <w:rPr>
          <w:rFonts w:hint="eastAsia"/>
          <w:b/>
          <w:bCs/>
        </w:rPr>
      </w:r>
      <w:r/>
    </w:p>
    <w:p>
      <w:pPr>
        <w:pStyle w:val="908"/>
        <w:ind w:firstLine="422"/>
        <w:spacing w:line="360" w:lineRule="auto"/>
        <w:rPr>
          <w:rFonts w:hint="eastAsia" w:ascii="宋体" w:hAnsi="宋体" w:cs="宋体"/>
          <w:b/>
          <w:szCs w:val="21"/>
        </w:rPr>
      </w:pPr>
      <w:r>
        <w:rPr>
          <w:rFonts w:hint="eastAsia" w:ascii="宋体" w:hAnsi="宋体" w:cs="宋体"/>
          <w:b/>
          <w:szCs w:val="21"/>
        </w:rPr>
        <w:t xml:space="preserve">9、响应性文件的语言、计量单位、货币和编制</w:t>
      </w:r>
      <w:r/>
    </w:p>
    <w:p>
      <w:pPr>
        <w:pStyle w:val="908"/>
        <w:ind w:firstLine="420"/>
        <w:spacing w:line="360" w:lineRule="auto"/>
        <w:rPr>
          <w:rFonts w:hint="eastAsia" w:ascii="宋体" w:hAnsi="宋体" w:cs="宋体"/>
          <w:szCs w:val="21"/>
        </w:rPr>
      </w:pPr>
      <w:r>
        <w:rPr>
          <w:rFonts w:hint="eastAsia" w:ascii="宋体" w:hAnsi="宋体" w:cs="宋体"/>
          <w:szCs w:val="21"/>
        </w:rPr>
        <w:t xml:space="preserve">9.1 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9.2 供应商所使用的计量单位应为国家法定计量单位。</w:t>
      </w:r>
      <w:r/>
    </w:p>
    <w:p>
      <w:pPr>
        <w:pStyle w:val="908"/>
        <w:ind w:firstLine="420"/>
        <w:spacing w:line="360" w:lineRule="auto"/>
        <w:rPr>
          <w:rFonts w:hint="eastAsia" w:ascii="宋体" w:hAnsi="宋体" w:cs="宋体"/>
          <w:szCs w:val="21"/>
          <w:lang w:val="zh-CN"/>
        </w:rPr>
      </w:pPr>
      <w:r>
        <w:rPr>
          <w:rFonts w:hint="eastAsia" w:ascii="宋体" w:hAnsi="宋体" w:cs="宋体"/>
          <w:szCs w:val="21"/>
        </w:rPr>
        <w:t xml:space="preserve">9.3 供应商应用人民币报价。</w:t>
      </w:r>
      <w:r>
        <w:rPr>
          <w:rFonts w:hint="eastAsia" w:ascii="宋体" w:hAnsi="宋体" w:cs="宋体"/>
          <w:szCs w:val="21"/>
          <w:lang w:val="zh-CN"/>
        </w:rPr>
        <w:t xml:space="preserve">报价产品如果是进口产品的，应提供人民币与美元之间的汇率；报价单位为“元”。</w:t>
      </w:r>
      <w:r/>
    </w:p>
    <w:p>
      <w:pPr>
        <w:pStyle w:val="908"/>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磋商响应文件应字迹清楚、内容齐全、</w:t>
      </w:r>
      <w:r>
        <w:rPr>
          <w:rFonts w:hint="eastAsia" w:ascii="宋体" w:hAnsi="宋体" w:cs="宋体"/>
          <w:szCs w:val="21"/>
          <w:lang w:val="zh-CN"/>
        </w:rPr>
        <w:t xml:space="preserve">不得涂改。如有修改，修改处须有供应商公章或磋商专用章和法定代表人或其授权磋商代表签字。</w:t>
      </w:r>
      <w:r/>
    </w:p>
    <w:p>
      <w:pPr>
        <w:pStyle w:val="908"/>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rPr>
          <w:rFonts w:hint="eastAsia" w:ascii="宋体" w:hAnsi="宋体" w:cs="宋体"/>
          <w:szCs w:val="21"/>
        </w:rPr>
      </w:r>
      <w:r/>
    </w:p>
    <w:p>
      <w:pPr>
        <w:pStyle w:val="908"/>
        <w:ind w:firstLine="420"/>
        <w:spacing w:line="360" w:lineRule="auto"/>
        <w:rPr>
          <w:rFonts w:hint="eastAsia" w:ascii="宋体" w:hAnsi="宋体" w:cs="宋体"/>
          <w:b/>
        </w:rPr>
      </w:pPr>
      <w:r>
        <w:rPr>
          <w:rFonts w:hint="eastAsia" w:ascii="宋体" w:hAnsi="宋体" w:cs="宋体"/>
          <w:b/>
        </w:rPr>
        <w:t xml:space="preserve">10、磋商响应文件的组成</w:t>
      </w:r>
      <w:r/>
    </w:p>
    <w:p>
      <w:pPr>
        <w:pStyle w:val="908"/>
        <w:ind w:firstLine="420"/>
        <w:spacing w:line="360" w:lineRule="auto"/>
        <w:rPr>
          <w:rFonts w:hint="eastAsia" w:ascii="宋体" w:hAnsi="宋体" w:cs="宋体"/>
          <w:bCs/>
        </w:rPr>
      </w:pPr>
      <w:r>
        <w:rPr>
          <w:rFonts w:hint="eastAsia" w:ascii="宋体" w:hAnsi="宋体" w:cs="宋体"/>
          <w:bCs/>
        </w:rPr>
        <w:t xml:space="preserve">10.1 供应商应当根据磋商文件要求编制磋商文件，并根据自己的商务能力、技术水平对磋商文件提出的要求和条件逐条标明是否响应。磋商响应文件由商务部分、技术部分、价格部分，以及其他部分组成。</w:t>
      </w:r>
      <w:r/>
    </w:p>
    <w:p>
      <w:pPr>
        <w:pStyle w:val="908"/>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这些文件应能满足招标的要</w:t>
      </w:r>
      <w:r>
        <w:rPr>
          <w:rFonts w:hint="eastAsia" w:ascii="宋体" w:hAnsi="宋体" w:cs="宋体"/>
        </w:rPr>
        <w:t xml:space="preserve">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bookmarkStart w:id="57" w:name="OLE_LINK23"/>
      <w:r>
        <w:rPr>
          <w:rFonts w:hint="eastAsia" w:ascii="宋体" w:hAnsi="宋体" w:cs="宋体"/>
          <w:szCs w:val="21"/>
          <w:lang w:val="zh-CN"/>
        </w:rPr>
        <w:t xml:space="preserve">法定代表人身份证明和授权委托书</w:t>
      </w:r>
      <w:bookmarkEnd w:id="57"/>
      <w:r>
        <w:rPr>
          <w:rFonts w:hint="eastAsia" w:ascii="宋体" w:hAnsi="宋体" w:cs="宋体"/>
          <w:szCs w:val="21"/>
          <w:lang w:val="zh-CN"/>
        </w:rPr>
        <w:t xml:space="preserve">；</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pStyle w:val="908"/>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《商务条款响应表》；</w:t>
      </w:r>
      <w:r>
        <w:rPr>
          <w:rFonts w:ascii="宋体" w:hAnsi="宋体" w:cs="宋体"/>
          <w:szCs w:val="21"/>
        </w:rPr>
      </w:r>
      <w:r/>
    </w:p>
    <w:p>
      <w:pPr>
        <w:pStyle w:val="908"/>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“信用中国”、“中国政府采购网”网站截图</w:t>
      </w:r>
      <w:r>
        <w:rPr>
          <w:rFonts w:hint="eastAsia" w:ascii="宋体" w:hAnsi="宋体" w:cs="宋体"/>
          <w:szCs w:val="21"/>
        </w:rPr>
        <w:t xml:space="preserve">（提供供应商未被列入失信被执行人、重大税收违法案件当事人名单、政府采购严重违法失信行为记录名单的对应截图）</w:t>
      </w:r>
      <w:r>
        <w:rPr>
          <w:rFonts w:hint="eastAsia" w:ascii="宋体" w:hAnsi="宋体" w:cs="宋体"/>
          <w:szCs w:val="21"/>
        </w:rPr>
        <w:t xml:space="preserve">；</w:t>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w:t>
      </w:r>
      <w:bookmarkStart w:id="58" w:name="OLE_LINK26"/>
      <w:r>
        <w:rPr>
          <w:rFonts w:hint="eastAsia" w:ascii="宋体" w:hAnsi="宋体" w:cs="宋体"/>
          <w:szCs w:val="21"/>
          <w:lang w:val="zh-CN"/>
        </w:rPr>
        <w:t xml:space="preserve">安全</w:t>
      </w:r>
      <w:r>
        <w:rPr>
          <w:rFonts w:hint="eastAsia" w:ascii="宋体" w:hAnsi="宋体" w:cs="宋体"/>
          <w:szCs w:val="21"/>
          <w:lang w:val="zh-CN"/>
        </w:rPr>
        <w:t xml:space="preserve">生产</w:t>
      </w:r>
      <w:r>
        <w:rPr>
          <w:rFonts w:hint="eastAsia" w:ascii="宋体" w:hAnsi="宋体" w:cs="宋体"/>
          <w:szCs w:val="21"/>
          <w:lang w:val="zh-CN"/>
        </w:rPr>
        <w:t xml:space="preserve">责任承诺书</w:t>
      </w:r>
      <w:bookmarkEnd w:id="58"/>
      <w:r>
        <w:rPr>
          <w:rFonts w:hint="eastAsia" w:ascii="宋体" w:hAnsi="宋体" w:cs="宋体"/>
          <w:szCs w:val="21"/>
          <w:lang w:val="zh-CN"/>
        </w:rPr>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）磋商供应商认为需提供的其他资料。</w:t>
      </w:r>
      <w:r/>
    </w:p>
    <w:p>
      <w:pPr>
        <w:pStyle w:val="908"/>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pStyle w:val="908"/>
        <w:ind w:firstLine="420"/>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技术部分是证明</w:t>
      </w:r>
      <w:r>
        <w:rPr>
          <w:rFonts w:hint="eastAsia" w:ascii="宋体" w:hAnsi="宋体" w:cs="宋体"/>
        </w:rPr>
        <w:t xml:space="preserve">供应商提供的工</w:t>
      </w:r>
      <w:r>
        <w:rPr>
          <w:rFonts w:hint="eastAsia" w:ascii="宋体" w:hAnsi="宋体" w:cs="宋体"/>
        </w:rPr>
        <w:t xml:space="preserve">程、货物和服务是合格的、并符合磋商文件要求的证明文件，以及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（2）若技术性能无特殊说明，则按国家有关部门最新颁布的标准及规范为准；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（3）提供的工程、货物和服务如与磋商文件要求有不符之处，应说明其差别之所在，并在《技术条款偏离表》中逐条予以说明。</w:t>
      </w:r>
      <w:r/>
    </w:p>
    <w:p>
      <w:pPr>
        <w:pStyle w:val="908"/>
        <w:ind w:firstLine="420"/>
        <w:spacing w:line="360" w:lineRule="auto"/>
        <w:rPr>
          <w:rFonts w:hint="eastAsia" w:ascii="宋体" w:hAnsi="宋体" w:cs="宋体"/>
          <w:b/>
          <w:szCs w:val="21"/>
          <w:lang w:val="zh-CN"/>
        </w:rPr>
      </w:pPr>
      <w:r>
        <w:rPr>
          <w:rFonts w:hint="eastAsia" w:ascii="宋体" w:hAnsi="宋体" w:cs="宋体"/>
          <w:lang w:val="zh-CN"/>
        </w:rPr>
        <w:t xml:space="preserve">（4）磋商响应文件应按照磋商文件要求提供技术资料、文件和有关证明，包括但不限于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b/>
          <w:szCs w:val="21"/>
          <w:lang w:val="zh-CN"/>
        </w:rPr>
      </w:r>
      <w:r/>
    </w:p>
    <w:p>
      <w:pPr>
        <w:pStyle w:val="908"/>
        <w:ind w:firstLine="420"/>
        <w:jc w:val="left"/>
        <w:spacing w:line="36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rPr>
          <w:rFonts w:hint="eastAsia" w:ascii="宋体" w:hAnsi="宋体" w:cs="宋体"/>
          <w:szCs w:val="21"/>
        </w:rPr>
      </w:r>
      <w:r/>
    </w:p>
    <w:p>
      <w:pPr>
        <w:pStyle w:val="908"/>
        <w:ind w:firstLine="420"/>
        <w:jc w:val="left"/>
        <w:spacing w:line="360" w:lineRule="auto"/>
        <w:widowControl/>
        <w:rPr>
          <w:rFonts w:hint="eastAsia"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p>
    <w:p>
      <w:pPr>
        <w:pStyle w:val="908"/>
        <w:ind w:firstLine="420"/>
        <w:jc w:val="left"/>
        <w:spacing w:line="360" w:lineRule="auto"/>
        <w:widowControl/>
        <w:rPr>
          <w:rFonts w:hint="eastAsia" w:ascii="宋体" w:hAnsi="宋体" w:cs="宋体"/>
          <w:b/>
          <w:szCs w:val="21"/>
          <w:lang w:val="zh-CN"/>
        </w:rPr>
      </w:pPr>
      <w:r>
        <w:rPr>
          <w:rFonts w:hint="eastAsia" w:ascii="宋体" w:hAnsi="宋体" w:cs="宋体"/>
          <w:bCs/>
          <w:szCs w:val="21"/>
        </w:rPr>
        <w:t xml:space="preserve">10</w:t>
      </w:r>
      <w:r>
        <w:rPr>
          <w:rFonts w:hint="eastAsia" w:ascii="宋体" w:hAnsi="宋体" w:cs="宋体"/>
          <w:bCs/>
          <w:szCs w:val="21"/>
        </w:rPr>
        <w:t xml:space="preserve">.4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pStyle w:val="908"/>
        <w:ind w:firstLine="422"/>
        <w:jc w:val="left"/>
        <w:spacing w:line="360" w:lineRule="auto"/>
        <w:widowControl/>
        <w:rPr>
          <w:rFonts w:hint="eastAsia"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）本次磋商将采用二轮报价的形式，磋商申请单位需准时参加报价，否则视为放弃报价，做无效响应处理。以供应商的最后报价作为价格评分依据。</w:t>
      </w:r>
      <w:r>
        <w:rPr>
          <w:rFonts w:hint="eastAsia" w:ascii="宋体" w:hAnsi="宋体" w:cs="宋体"/>
          <w:b/>
          <w:bCs/>
          <w:szCs w:val="21"/>
          <w:lang w:val="zh-CN"/>
        </w:rPr>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w:t>
      </w:r>
      <w:r>
        <w:rPr>
          <w:rFonts w:hint="eastAsia" w:ascii="宋体" w:hAnsi="宋体" w:cs="宋体"/>
          <w:lang w:val="zh-CN"/>
        </w:rPr>
        <w:t xml:space="preserve">应商认为需要的其他费用等。磋商供应商应充分考虑到市场价格变动，以及项目实施过程中的不可预见因素，一旦成交，总价格不变。如果有漏项，视同让利。</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pStyle w:val="908"/>
        <w:ind w:firstLine="420"/>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pStyle w:val="963"/>
        <w:jc w:val="center"/>
        <w:spacing w:before="0" w:beforeAutospacing="0" w:after="0" w:afterAutospacing="0" w:line="360" w:lineRule="auto"/>
        <w:shd w:val="clear" w:color="auto" w:fill="ffffff"/>
        <w:rPr>
          <w:rFonts w:hint="eastAsia"/>
          <w:b/>
          <w:bCs/>
        </w:rPr>
      </w:pPr>
      <w:r/>
      <w:bookmarkStart w:id="59" w:name="_Toc935"/>
      <w:r>
        <w:rPr>
          <w:rFonts w:hint="eastAsia"/>
          <w:b/>
          <w:bCs/>
        </w:rPr>
        <w:t xml:space="preserve">四、磋商响应文件的递交</w:t>
      </w:r>
      <w:bookmarkEnd w:id="59"/>
      <w:r>
        <w:rPr>
          <w:rFonts w:hint="eastAsia"/>
          <w:b/>
          <w:bCs/>
        </w:rPr>
      </w:r>
      <w:r/>
    </w:p>
    <w:p>
      <w:pPr>
        <w:pStyle w:val="908"/>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12、磋商响应文件的递交</w:t>
      </w:r>
      <w:r>
        <w:rPr>
          <w:rFonts w:hint="eastAsia" w:ascii="宋体" w:hAnsi="宋体" w:cs="宋体"/>
          <w:bCs/>
          <w:shd w:val="clear" w:color="auto" w:fill="ffffff"/>
        </w:rPr>
      </w:r>
      <w:r/>
    </w:p>
    <w:p>
      <w:pPr>
        <w:pStyle w:val="908"/>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p>
    <w:p>
      <w:pPr>
        <w:pStyle w:val="908"/>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供应商应充分考虑网络环境、网络带宽等因素可能对磋商产生的影响，如因供应商自身原因造成的电子响应文件上传不成功的，按照本磋商文件第二章第14.3.3条规定做无效响应处理。</w:t>
      </w:r>
      <w:r/>
    </w:p>
    <w:p>
      <w:pPr>
        <w:pStyle w:val="908"/>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采购代理机构可以按照规定，通过修改磋商文件酌情延长提交响应文件截止日期，在此情况下，供应商的所有权利和义务均以延长后新的截止日期为准。</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（1）在磋商文件要求提交磋商响应文件的截止时间之后上传的任何</w:t>
      </w:r>
      <w:r>
        <w:rPr>
          <w:rFonts w:hint="eastAsia" w:ascii="宋体" w:hAnsi="宋体" w:cs="宋体"/>
          <w:lang w:val="zh-CN"/>
        </w:rPr>
        <w:t xml:space="preserve">电子响应文件。</w:t>
      </w:r>
      <w:r/>
    </w:p>
    <w:p>
      <w:pPr>
        <w:pStyle w:val="908"/>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pStyle w:val="908"/>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（2）供应商撤回电子响应文件，则认为其不再参与本项目磋商活动。</w:t>
      </w:r>
      <w:r/>
    </w:p>
    <w:p>
      <w:pPr>
        <w:pStyle w:val="908"/>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（2）提交响应文件截止时间之后，供应商不得对其电子响应文件作任何修改。</w:t>
      </w:r>
      <w:r/>
    </w:p>
    <w:p>
      <w:pPr>
        <w:pStyle w:val="908"/>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w:t>
      </w:r>
      <w:r>
        <w:rPr>
          <w:rFonts w:hint="eastAsia" w:ascii="宋体" w:hAnsi="宋体" w:cs="宋体"/>
          <w:lang w:val="zh-CN"/>
        </w:rPr>
        <w:t xml:space="preserve">这段时间内，供应商不得撤回其响应文件。</w:t>
      </w:r>
      <w:r/>
    </w:p>
    <w:p>
      <w:pPr>
        <w:pStyle w:val="908"/>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pStyle w:val="963"/>
        <w:jc w:val="center"/>
        <w:spacing w:before="0" w:beforeAutospacing="0" w:after="0" w:afterAutospacing="0" w:line="360" w:lineRule="auto"/>
        <w:shd w:val="clear" w:color="auto" w:fill="ffffff"/>
        <w:rPr>
          <w:rFonts w:hint="eastAsia"/>
          <w:b/>
          <w:bCs/>
        </w:rPr>
      </w:pPr>
      <w:r/>
      <w:bookmarkStart w:id="60" w:name="_Toc19252"/>
      <w:r>
        <w:rPr>
          <w:rFonts w:hint="eastAsia"/>
          <w:b/>
          <w:bCs/>
        </w:rPr>
        <w:t xml:space="preserve">五、磋    商</w:t>
      </w:r>
      <w:bookmarkEnd w:id="60"/>
      <w:r>
        <w:rPr>
          <w:rFonts w:hint="eastAsia"/>
          <w:b/>
          <w:bCs/>
        </w:rPr>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rPr>
          <w:rFonts w:hint="eastAsia" w:ascii="宋体" w:hAnsi="宋体" w:cs="宋体"/>
          <w:b/>
          <w:bCs/>
          <w:lang w:val="zh-CN"/>
        </w:rPr>
      </w:r>
      <w:r/>
    </w:p>
    <w:p>
      <w:pPr>
        <w:pStyle w:val="908"/>
        <w:ind w:firstLine="420"/>
        <w:spacing w:line="360" w:lineRule="auto"/>
        <w:rPr>
          <w:rFonts w:hint="eastAsia"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rPr>
          <w:rFonts w:hint="eastAsia" w:ascii="宋体" w:hAnsi="宋体" w:cs="宋体"/>
          <w:szCs w:val="21"/>
        </w:rPr>
      </w:r>
      <w:r/>
    </w:p>
    <w:p>
      <w:pPr>
        <w:pStyle w:val="908"/>
        <w:ind w:firstLine="420"/>
        <w:spacing w:line="360" w:lineRule="auto"/>
        <w:rPr>
          <w:rFonts w:hint="eastAsia"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rPr>
          <w:rFonts w:hint="eastAsia" w:ascii="宋体" w:hAnsi="宋体" w:cs="宋体"/>
          <w:szCs w:val="21"/>
          <w:lang w:bidi="ar"/>
        </w:rPr>
      </w:r>
      <w:r/>
    </w:p>
    <w:p>
      <w:pPr>
        <w:pStyle w:val="908"/>
        <w:ind w:firstLine="420"/>
        <w:spacing w:line="360" w:lineRule="auto"/>
        <w:rPr>
          <w:rFonts w:hint="eastAsia"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w:t>
      </w:r>
      <w:r>
        <w:rPr>
          <w:rFonts w:hint="eastAsia" w:ascii="宋体" w:hAnsi="宋体" w:cs="宋体"/>
          <w:lang w:val="zh-CN"/>
        </w:rPr>
        <w:t xml:space="preserve">密、商业秘密负有保密责任。</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项目评审期间，磋商小组有权要求供应商对响应文件中含义不明确、同类问题表述不一致或者有明显文字和计算错误的内容等作出必要的澄清、说明或者补正。</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磋商小组并非对每个供应商都作澄清要求。</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w:t>
      </w:r>
      <w:r>
        <w:rPr>
          <w:rFonts w:hint="eastAsia" w:ascii="宋体" w:hAnsi="宋体" w:cs="宋体"/>
          <w:lang w:val="zh-CN"/>
        </w:rPr>
        <w:t xml:space="preserve">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pStyle w:val="908"/>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w:t>
      </w:r>
      <w:r>
        <w:rPr>
          <w:rFonts w:hint="eastAsia" w:ascii="宋体" w:hAnsi="宋体" w:cs="宋体"/>
        </w:rPr>
        <w:t xml:space="preserve"> </w:t>
      </w:r>
      <w:r>
        <w:rPr>
          <w:rFonts w:hint="eastAsia" w:ascii="宋体" w:hAnsi="宋体" w:cs="宋体"/>
          <w:lang w:val="zh-CN"/>
        </w:rPr>
        <w:t xml:space="preserve">两个以上的自然人、法人或者其他组织可以组成一个联合体，以一个供应商的身份共同参加政府采购。</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鼓励大中型企业和</w:t>
      </w:r>
      <w:r>
        <w:rPr>
          <w:rFonts w:hint="eastAsia" w:ascii="宋体" w:hAnsi="宋体" w:cs="宋体"/>
          <w:lang w:val="zh-CN"/>
        </w:rPr>
        <w:t xml:space="preserve">其他自然人、法人或者其他组织与小型、微型企业组成联合体共同参加非专门面向中小企业的政府采购活动。</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w:t>
      </w:r>
      <w:r>
        <w:rPr>
          <w:rFonts w:hint="eastAsia" w:ascii="宋体" w:hAnsi="宋体" w:cs="宋体"/>
        </w:rPr>
        <w:t xml:space="preserve"> </w:t>
      </w:r>
      <w:r>
        <w:rPr>
          <w:rFonts w:hint="eastAsia" w:ascii="宋体" w:hAnsi="宋体" w:cs="宋体"/>
          <w:lang w:val="zh-CN"/>
        </w:rPr>
        <w:t xml:space="preserve">联合体各方之间应当签订联合体协议，明确约定联合体各方承担的工作和相应的责任，并将联合体协议连同响应文件一并提交。</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w:t>
      </w:r>
      <w:r>
        <w:rPr>
          <w:rFonts w:hint="eastAsia" w:ascii="宋体" w:hAnsi="宋体" w:cs="宋体"/>
        </w:rPr>
        <w:t xml:space="preserve"> </w:t>
      </w:r>
      <w:r>
        <w:rPr>
          <w:rFonts w:hint="eastAsia" w:ascii="宋体" w:hAnsi="宋体" w:cs="宋体"/>
          <w:lang w:val="zh-CN"/>
        </w:rPr>
        <w:t xml:space="preserve">以联合体形式参加政府采购活动的，联合体各方不得再单独参加或者与其他供应商另外组成联合体参加同一合同项下的政府采购活动。</w:t>
      </w:r>
      <w:r/>
    </w:p>
    <w:p>
      <w:pPr>
        <w:pStyle w:val="908"/>
        <w:ind w:firstLine="420"/>
        <w:spacing w:line="360" w:lineRule="auto"/>
        <w:rPr>
          <w:rFonts w:hint="eastAsia"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w:t>
      </w:r>
      <w:r>
        <w:rPr>
          <w:rFonts w:hint="eastAsia" w:ascii="宋体" w:hAnsi="宋体" w:cs="宋体"/>
          <w:lang w:val="zh-CN"/>
        </w:rPr>
        <w:t xml:space="preserve">格证明文件进行审查，以确定供应商是否具备参加磋商的资格。</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符合性审查。依据磋商文件的规定，由磋商小组从有效性、完整性和对磋商文件的响应程度等方面对响应文件进行审查，以确定是否对磋商文件的实质性要求作出响应。</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w:t>
      </w:r>
      <w:r>
        <w:rPr>
          <w:rFonts w:hint="eastAsia" w:ascii="宋体" w:hAnsi="宋体" w:cs="宋体"/>
          <w:lang w:val="zh-CN"/>
        </w:rPr>
        <w:t xml:space="preserve">评审结束后将不再接受有关询问。</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w:t>
      </w:r>
      <w:r>
        <w:rPr>
          <w:rFonts w:hint="eastAsia" w:ascii="宋体" w:hAnsi="宋体" w:cs="宋体"/>
          <w:lang w:val="zh-CN"/>
        </w:rPr>
        <w:t xml:space="preserve">小组认定响应文件的响应性只根据响应文件本身的内容，而不寻求外部的证据。</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rPr>
          <w:rFonts w:hint="eastAsia" w:ascii="宋体" w:hAnsi="宋体" w:cs="宋体"/>
          <w:lang w:val="zh-CN"/>
        </w:rPr>
        <w:t xml:space="preserve">，</w:t>
      </w:r>
      <w:r>
        <w:rPr>
          <w:rFonts w:hint="eastAsia"/>
          <w:szCs w:val="21"/>
          <w:lang w:val="zh-CN"/>
        </w:rPr>
        <w:t xml:space="preserve">按照无效处理</w:t>
      </w:r>
      <w:r>
        <w:rPr>
          <w:rFonts w:hint="eastAsia"/>
          <w:szCs w:val="21"/>
          <w:lang w:val="zh-CN"/>
        </w:rPr>
        <w:t xml:space="preserve">：</w:t>
      </w:r>
      <w:r>
        <w:rPr>
          <w:rFonts w:hint="eastAsia" w:ascii="宋体" w:hAnsi="宋体" w:cs="宋体"/>
          <w:lang w:val="zh-CN"/>
        </w:rPr>
      </w:r>
      <w:r/>
    </w:p>
    <w:p>
      <w:pPr>
        <w:pStyle w:val="908"/>
        <w:ind w:firstLine="420"/>
        <w:spacing w:line="360" w:lineRule="auto"/>
        <w:rPr>
          <w:rFonts w:hint="eastAsia"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pStyle w:val="908"/>
        <w:ind w:firstLine="420"/>
        <w:spacing w:line="360" w:lineRule="auto"/>
        <w:rPr>
          <w:rFonts w:hint="eastAsia"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pStyle w:val="908"/>
        <w:ind w:firstLine="420"/>
        <w:spacing w:line="360" w:lineRule="auto"/>
        <w:rPr>
          <w:rFonts w:hint="eastAsia"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w:t>
      </w:r>
      <w:r>
        <w:rPr>
          <w:rFonts w:hint="eastAsia" w:ascii="宋体" w:hAnsi="宋体" w:cs="宋体"/>
          <w:lang w:val="zh-CN"/>
        </w:rPr>
        <w:t xml:space="preserve">南京市政府采购供应商信用承诺书</w:t>
      </w:r>
      <w:r>
        <w:rPr>
          <w:rFonts w:hint="eastAsia" w:ascii="宋体" w:hAnsi="宋体" w:cs="宋体"/>
          <w:lang w:val="zh-CN"/>
        </w:rPr>
        <w:t xml:space="preserve">》。</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）供应商的最后报价超过了采购预算或最高限价。</w:t>
      </w:r>
      <w:r/>
    </w:p>
    <w:p>
      <w:pPr>
        <w:pStyle w:val="908"/>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pStyle w:val="908"/>
        <w:ind w:firstLine="420"/>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pStyle w:val="908"/>
        <w:ind w:firstLine="420"/>
        <w:spacing w:line="360" w:lineRule="auto"/>
        <w:rPr>
          <w:rFonts w:hint="eastAsia" w:ascii="宋体" w:hAnsi="宋体"/>
          <w:szCs w:val="21"/>
        </w:rPr>
      </w:pPr>
      <w:r>
        <w:rPr>
          <w:rFonts w:hint="eastAsia" w:ascii="宋体" w:hAnsi="宋体"/>
          <w:szCs w:val="21"/>
        </w:rPr>
        <w:t xml:space="preserve">（9）不同供应商的ip地址、MAC地址、标书制作工具客户端标识码均一致的；</w:t>
      </w:r>
      <w:r/>
    </w:p>
    <w:p>
      <w:pPr>
        <w:pStyle w:val="908"/>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rPr>
          <w:rFonts w:hint="eastAsia" w:ascii="宋体" w:hAnsi="宋体"/>
          <w:szCs w:val="21"/>
        </w:rPr>
      </w:r>
      <w:r/>
    </w:p>
    <w:p>
      <w:pPr>
        <w:pStyle w:val="908"/>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pStyle w:val="908"/>
        <w:ind w:firstLine="420"/>
        <w:spacing w:line="360" w:lineRule="auto"/>
        <w:rPr>
          <w:rFonts w:hint="eastAsia"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rPr>
          <w:rFonts w:hint="eastAsia" w:ascii="宋体" w:hAnsi="宋体"/>
          <w:szCs w:val="21"/>
        </w:rPr>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）供应商被“信用中国”网站</w:t>
      </w:r>
      <w:r>
        <w:rPr>
          <w:rFonts w:hint="eastAsia" w:ascii="宋体" w:hAnsi="宋体" w:cs="宋体"/>
          <w:lang w:val="zh-CN"/>
        </w:rPr>
        <w:t xml:space="preserve">（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）响应文件含有采购人不能接受的附加条件。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）采购产品被财政部、国家发改委、生态环境部等列入“节能产品品目清单”强制采购范围，而供应商提供的产品不在</w:t>
      </w:r>
      <w:r>
        <w:rPr>
          <w:rFonts w:hint="eastAsia" w:ascii="宋体" w:hAnsi="宋体" w:cs="宋体"/>
          <w:lang w:val="zh-CN"/>
        </w:rPr>
        <w:t xml:space="preserve">强制采购范围内。</w:t>
      </w:r>
      <w:r/>
    </w:p>
    <w:p>
      <w:pPr>
        <w:pStyle w:val="908"/>
        <w:ind w:firstLine="420"/>
        <w:spacing w:line="360" w:lineRule="auto"/>
        <w:rPr>
          <w:rFonts w:hint="eastAsia" w:ascii="宋体" w:hAnsi="宋体" w:cs="宋体"/>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）响应文件未按照磋商文件要求</w:t>
      </w:r>
      <w:r>
        <w:rPr>
          <w:rFonts w:hint="eastAsia" w:ascii="宋体" w:hAnsi="宋体" w:cs="宋体"/>
        </w:rPr>
        <w:t xml:space="preserve">签字或</w:t>
      </w:r>
      <w:r>
        <w:rPr>
          <w:rFonts w:hint="eastAsia" w:ascii="宋体" w:hAnsi="宋体" w:cs="宋体"/>
          <w:lang w:val="zh-CN"/>
        </w:rPr>
        <w:t xml:space="preserve">加盖公章。</w:t>
      </w:r>
      <w:r>
        <w:rPr>
          <w:rFonts w:hint="eastAsia" w:ascii="宋体" w:hAnsi="宋体" w:cs="宋体"/>
        </w:rPr>
      </w:r>
      <w:r/>
    </w:p>
    <w:p>
      <w:pPr>
        <w:pStyle w:val="908"/>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）法律法规及本磋商文件规定的其他无效响应的情形。</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如果响应文件实质上没有响应磋商文件的要求，磋商小组将予以拒绝，供应商不得通过修改或撤销不合要求的偏离或保留而使其成为实质性响应的文件。</w:t>
      </w:r>
      <w:r/>
    </w:p>
    <w:p>
      <w:pPr>
        <w:pStyle w:val="908"/>
        <w:ind w:firstLine="420"/>
        <w:spacing w:line="360" w:lineRule="auto"/>
        <w:rPr>
          <w:rFonts w:ascii="仿宋" w:hAnsi="仿宋" w:eastAsia="仿宋" w:cs="仿宋"/>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rPr>
          <w:rFonts w:ascii="仿宋" w:hAnsi="仿宋" w:eastAsia="仿宋" w:cs="仿宋"/>
          <w:lang w:val="zh-CN"/>
        </w:rPr>
      </w:r>
      <w:r/>
    </w:p>
    <w:p>
      <w:pPr>
        <w:pStyle w:val="908"/>
        <w:ind w:firstLine="422"/>
        <w:spacing w:line="360" w:lineRule="auto"/>
        <w:rPr>
          <w:rFonts w:hint="eastAsia"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rPr>
          <w:rFonts w:hint="eastAsia" w:ascii="宋体" w:hAnsi="宋体" w:cs="宋体"/>
          <w:szCs w:val="21"/>
          <w:lang w:val="zh-CN"/>
        </w:rPr>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pStyle w:val="908"/>
        <w:ind w:firstLine="420"/>
        <w:spacing w:line="360" w:lineRule="auto"/>
        <w:rPr>
          <w:rFonts w:hint="eastAsia" w:ascii="宋体" w:hAnsi="宋体" w:cs="宋体"/>
          <w:b/>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w:t>
      </w:r>
      <w:r>
        <w:rPr>
          <w:rFonts w:hint="eastAsia" w:ascii="宋体" w:hAnsi="宋体" w:cs="宋体"/>
          <w:b/>
          <w:bCs/>
          <w:szCs w:val="21"/>
          <w:lang w:val="zh-CN"/>
        </w:rPr>
        <w:t xml:space="preserve">最后报价是供应商响应文件的有效组成部分，最后报价不得高于供应商响应文件中的首次报价。磋商小组将要求所有实质性响应的供应商在规定时间内提交最终报价。供应商应按“苏采云”系统要求填写并提交供应商法定代表人或授权代表签章后的《最终报价表》。</w:t>
      </w:r>
      <w:r/>
    </w:p>
    <w:p>
      <w:pPr>
        <w:pStyle w:val="908"/>
        <w:ind w:firstLine="420"/>
        <w:spacing w:line="360" w:lineRule="auto"/>
        <w:rPr>
          <w:rFonts w:ascii="宋体" w:hAnsi="宋体" w:cs="宋体"/>
          <w:b/>
          <w:bCs/>
          <w:szCs w:val="21"/>
          <w:lang w:val="zh-CN"/>
        </w:rPr>
      </w:pPr>
      <w:r>
        <w:rPr>
          <w:rFonts w:hint="eastAsia" w:ascii="宋体" w:hAnsi="宋体" w:cs="宋体"/>
          <w:b/>
          <w:bCs/>
          <w:szCs w:val="21"/>
          <w:lang w:val="zh-CN"/>
        </w:rPr>
        <w:t xml:space="preserve">如供应商未在磋商小组规定的时间内按“苏采云”系统要求填写并提交供应商法定代表人或授权代表签章后的《最终报价表》，做无效响应处理。</w:t>
      </w:r>
      <w:r>
        <w:rPr>
          <w:rFonts w:ascii="宋体" w:hAnsi="宋体" w:cs="宋体"/>
          <w:b/>
          <w:bCs/>
          <w:szCs w:val="21"/>
          <w:lang w:val="zh-CN"/>
        </w:rPr>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w:t>
      </w:r>
      <w:r>
        <w:rPr>
          <w:rFonts w:hint="eastAsia" w:ascii="宋体" w:hAnsi="宋体" w:cs="宋体"/>
          <w:bCs/>
          <w:szCs w:val="21"/>
        </w:rPr>
        <w:t xml:space="preserve"> </w:t>
      </w:r>
      <w:r>
        <w:rPr>
          <w:rFonts w:hint="eastAsia" w:ascii="宋体" w:hAnsi="宋体" w:cs="宋体"/>
          <w:bCs/>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08"/>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根据《财政部关于印发&lt;政府采购竞争</w:t>
      </w:r>
      <w:r>
        <w:rPr>
          <w:rFonts w:hint="eastAsia" w:ascii="宋体" w:hAnsi="宋体" w:cs="宋体"/>
          <w:bCs/>
          <w:szCs w:val="21"/>
          <w:lang w:val="zh-CN"/>
        </w:rPr>
        <w:t xml:space="preserve">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08"/>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rPr>
        <w:t xml:space="preserve">  </w:t>
      </w:r>
      <w:r>
        <w:rPr>
          <w:rFonts w:ascii="宋体" w:hAnsi="宋体" w:cs="宋体"/>
          <w:bCs/>
          <w:szCs w:val="21"/>
        </w:rPr>
      </w:r>
      <w:r/>
    </w:p>
    <w:p>
      <w:pPr>
        <w:pStyle w:val="908"/>
        <w:ind w:firstLine="420"/>
        <w:spacing w:line="360" w:lineRule="auto"/>
        <w:rPr>
          <w:rFonts w:hint="eastAsia" w:ascii="宋体" w:hAnsi="宋体" w:cs="宋体"/>
          <w:b/>
          <w:szCs w:val="21"/>
          <w:lang w:val="zh-CN"/>
        </w:rPr>
      </w:pPr>
      <w:r>
        <w:rPr>
          <w:rFonts w:hint="eastAsia" w:ascii="宋体" w:hAnsi="宋体" w:cs="宋体"/>
          <w:b/>
          <w:szCs w:val="21"/>
        </w:rPr>
        <w:t xml:space="preserve">20.5 </w:t>
      </w:r>
      <w:r>
        <w:rPr>
          <w:rFonts w:hint="eastAsia" w:ascii="宋体" w:hAnsi="宋体" w:cs="宋体"/>
          <w:b/>
          <w:szCs w:val="21"/>
          <w:lang w:val="zh-CN"/>
        </w:rPr>
        <w:t xml:space="preserve">本项目执行财库〔2026〕2号《关于推动解决政府采购异常低价问题相关工作的通知》的相关规定。</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20.5.1 评审中出现下列情形之一的，评审委员会应当启动异常低价投标（响应）审查程序：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的，即投标（响应）报价&lt;全部通过符合性审查供应商投标（响应）报价平均值×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的，即投标（响应）报价&lt;通过符合性审查的次低报价供应商投标（</w:t>
      </w:r>
      <w:r>
        <w:rPr>
          <w:rFonts w:hint="eastAsia" w:ascii="宋体" w:hAnsi="宋体" w:cs="宋体"/>
          <w:bCs/>
          <w:szCs w:val="21"/>
        </w:rPr>
        <w:t xml:space="preserve">响应）报价×</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w:t>
      </w:r>
      <w:r>
        <w:rPr>
          <w:rFonts w:hint="eastAsia" w:ascii="宋体" w:hAnsi="宋体" w:cs="宋体"/>
          <w:b/>
          <w:bCs/>
          <w:szCs w:val="21"/>
        </w:rPr>
        <w:t xml:space="preserve">65</w:t>
      </w:r>
      <w:r>
        <w:rPr>
          <w:rFonts w:hint="eastAsia" w:ascii="宋体" w:hAnsi="宋体" w:cs="宋体"/>
          <w:b/>
          <w:bCs/>
          <w:szCs w:val="21"/>
        </w:rPr>
        <w:t xml:space="preserve">%</w:t>
      </w:r>
      <w:r>
        <w:rPr>
          <w:rFonts w:hint="eastAsia" w:ascii="宋体" w:hAnsi="宋体" w:cs="宋体"/>
          <w:bCs/>
          <w:szCs w:val="21"/>
        </w:rPr>
        <w:t xml:space="preserve">的，即投标（响应）报价&lt;采购项目最高限价×</w:t>
      </w:r>
      <w:r>
        <w:rPr>
          <w:rFonts w:hint="eastAsia" w:ascii="宋体" w:hAnsi="宋体" w:cs="宋体"/>
          <w:b/>
          <w:bCs/>
          <w:szCs w:val="21"/>
        </w:rPr>
        <w:t xml:space="preserve">65%</w:t>
      </w:r>
      <w:r>
        <w:rPr>
          <w:rFonts w:hint="eastAsia" w:ascii="宋体" w:hAnsi="宋体" w:cs="宋体"/>
          <w:bCs/>
          <w:szCs w:val="21"/>
        </w:rPr>
        <w:t xml:space="preserve">；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rPr>
        <w:t xml:space="preserve">原材料及人工</w:t>
      </w:r>
      <w:r>
        <w:rPr>
          <w:rFonts w:hint="eastAsia" w:ascii="宋体" w:hAnsi="宋体" w:cs="宋体"/>
        </w:rPr>
        <w:t xml:space="preserve">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等，给予相关供应商的合理时间一般不少于30分钟。 </w:t>
      </w:r>
      <w:r/>
    </w:p>
    <w:p>
      <w:pPr>
        <w:pStyle w:val="908"/>
        <w:ind w:firstLine="420"/>
        <w:spacing w:line="360" w:lineRule="auto"/>
        <w:rPr>
          <w:rFonts w:hint="eastAsia"/>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w:t>
      </w:r>
      <w:r>
        <w:rPr>
          <w:rFonts w:hint="eastAsia" w:ascii="宋体" w:hAnsi="宋体" w:cs="宋体"/>
          <w:bCs/>
          <w:szCs w:val="21"/>
        </w:rPr>
        <w:t xml:space="preserve">会应当将其作为无效投标（响应）处理。</w:t>
      </w:r>
      <w:r>
        <w:rPr>
          <w:rFonts w:hint="eastAsia"/>
        </w:rPr>
      </w:r>
      <w:r/>
    </w:p>
    <w:p>
      <w:pPr>
        <w:pStyle w:val="908"/>
        <w:ind w:firstLine="420"/>
        <w:spacing w:line="360" w:lineRule="auto"/>
        <w:rPr>
          <w:rFonts w:hint="eastAsia" w:ascii="宋体" w:hAnsi="宋体" w:cs="宋体"/>
          <w:b/>
          <w:bCs/>
        </w:rPr>
      </w:pPr>
      <w:r>
        <w:rPr>
          <w:rFonts w:hint="eastAsia" w:ascii="宋体" w:hAnsi="宋体" w:cs="宋体"/>
          <w:b/>
          <w:bCs/>
        </w:rPr>
        <w:t xml:space="preserve">21、评审方法和标准。</w:t>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pStyle w:val="908"/>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08"/>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pStyle w:val="908"/>
        <w:ind w:firstLine="420"/>
        <w:spacing w:line="360" w:lineRule="auto"/>
        <w:rPr>
          <w:rFonts w:hint="eastAsia" w:ascii="宋体" w:hAnsi="宋体" w:cs="宋体"/>
          <w:b/>
          <w:bCs/>
        </w:rPr>
      </w:pPr>
      <w:r>
        <w:rPr>
          <w:rFonts w:hint="eastAsia" w:ascii="宋体" w:hAnsi="宋体" w:cs="宋体"/>
          <w:b/>
          <w:bCs/>
        </w:rPr>
        <w:t xml:space="preserve">21.3 出现下列情形之一的，磋商终止：</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（2）在苏采云系统规定时间内成功解密电子响应文件的供应商不足3家；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（3）除本采购文件第二章第20.3条规定的情形外，磋商过程中符合要求的供应商或者提交最后报价且未超过最高限价的供应商不足三家；</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（4）出现影响采购公正的违法、违规行为的；</w:t>
      </w:r>
      <w:r/>
    </w:p>
    <w:p>
      <w:pPr>
        <w:pStyle w:val="908"/>
        <w:ind w:firstLine="420"/>
        <w:spacing w:line="360" w:lineRule="auto"/>
        <w:rPr>
          <w:rFonts w:hint="eastAsia" w:ascii="宋体" w:hAnsi="宋体" w:cs="宋体"/>
          <w:lang w:val="zh-CN"/>
        </w:rPr>
      </w:pPr>
      <w:r>
        <w:rPr>
          <w:rFonts w:hint="eastAsia" w:ascii="宋体" w:hAnsi="宋体" w:cs="宋体"/>
          <w:lang w:val="zh-CN"/>
        </w:rPr>
        <w:t xml:space="preserve">（5）因重大变故，采购任务取消的；</w:t>
      </w:r>
      <w:r/>
    </w:p>
    <w:p>
      <w:pPr>
        <w:pStyle w:val="908"/>
        <w:ind w:firstLine="420"/>
        <w:spacing w:line="360" w:lineRule="auto"/>
        <w:rPr>
          <w:rFonts w:hint="eastAsia"/>
        </w:rPr>
      </w:pPr>
      <w:r>
        <w:rPr>
          <w:rFonts w:hint="eastAsia" w:ascii="宋体" w:hAnsi="宋体" w:cs="宋体"/>
          <w:lang w:val="zh-CN"/>
        </w:rPr>
        <w:t xml:space="preserve">（6）法律法规规定的其他应当终止情形。</w:t>
      </w:r>
      <w:r>
        <w:rPr>
          <w:rFonts w:hint="eastAsia"/>
        </w:rPr>
      </w:r>
      <w:r/>
    </w:p>
    <w:p>
      <w:pPr>
        <w:pStyle w:val="963"/>
        <w:jc w:val="center"/>
        <w:spacing w:before="0" w:beforeAutospacing="0" w:after="0" w:afterAutospacing="0" w:line="360" w:lineRule="auto"/>
        <w:shd w:val="clear" w:color="auto" w:fill="ffffff"/>
        <w:rPr>
          <w:rFonts w:hint="eastAsia"/>
          <w:b/>
          <w:bCs/>
        </w:rPr>
      </w:pPr>
      <w:r/>
      <w:bookmarkStart w:id="61" w:name="_Toc21185"/>
      <w:r>
        <w:rPr>
          <w:rFonts w:hint="eastAsia"/>
          <w:b/>
          <w:bCs/>
        </w:rPr>
        <w:t xml:space="preserve">六、成    交</w:t>
      </w:r>
      <w:bookmarkEnd w:id="61"/>
      <w:r>
        <w:rPr>
          <w:rFonts w:hint="eastAsia"/>
          <w:b/>
          <w:bCs/>
        </w:rPr>
      </w:r>
      <w:r/>
    </w:p>
    <w:p>
      <w:pPr>
        <w:pStyle w:val="908"/>
        <w:ind w:firstLine="420"/>
        <w:spacing w:line="360" w:lineRule="auto"/>
        <w:rPr>
          <w:rFonts w:hint="eastAsia"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pStyle w:val="908"/>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w:t>
      </w:r>
      <w:r>
        <w:rPr>
          <w:rFonts w:ascii="宋体" w:hAnsi="宋体"/>
          <w:szCs w:val="21"/>
        </w:rPr>
        <w:t xml:space="preserve">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rPr>
          <w:rFonts w:ascii="宋体" w:hAnsi="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pStyle w:val="908"/>
        <w:ind w:firstLine="420"/>
        <w:spacing w:line="360" w:lineRule="auto"/>
        <w:rPr>
          <w:rFonts w:hint="eastAsia" w:ascii="宋体" w:hAnsi="宋体" w:cs="宋体"/>
          <w:szCs w:val="21"/>
        </w:rPr>
      </w:pPr>
      <w:r>
        <w:rPr>
          <w:rFonts w:hint="eastAsia" w:ascii="宋体" w:hAnsi="宋体" w:cs="宋体"/>
          <w:szCs w:val="21"/>
        </w:rPr>
        <w:t xml:space="preserve">（1）提供虚假材料谋取成交。</w:t>
      </w:r>
      <w:r/>
    </w:p>
    <w:p>
      <w:pPr>
        <w:pStyle w:val="908"/>
        <w:ind w:firstLine="420"/>
        <w:spacing w:line="360" w:lineRule="auto"/>
        <w:rPr>
          <w:rFonts w:hint="eastAsia" w:ascii="宋体" w:hAnsi="宋体" w:cs="宋体"/>
          <w:szCs w:val="21"/>
        </w:rPr>
      </w:pPr>
      <w:r>
        <w:rPr>
          <w:rFonts w:hint="eastAsia" w:ascii="宋体" w:hAnsi="宋体" w:cs="宋体"/>
          <w:szCs w:val="21"/>
        </w:rPr>
        <w:t xml:space="preserve">（2）与评审专家、采购人、其他供应商或者</w:t>
      </w:r>
      <w:r>
        <w:rPr>
          <w:rFonts w:hint="eastAsia" w:ascii="宋体" w:hAnsi="宋体" w:cs="宋体"/>
          <w:szCs w:val="21"/>
        </w:rPr>
        <w:t xml:space="preserve">代理机构工作人员恶意串通。</w:t>
      </w:r>
      <w:r/>
    </w:p>
    <w:p>
      <w:pPr>
        <w:pStyle w:val="908"/>
        <w:ind w:firstLine="420"/>
        <w:spacing w:line="360" w:lineRule="auto"/>
        <w:rPr>
          <w:rFonts w:hint="eastAsia" w:ascii="宋体" w:hAnsi="宋体" w:cs="宋体"/>
          <w:szCs w:val="21"/>
        </w:rPr>
      </w:pPr>
      <w:r>
        <w:rPr>
          <w:rFonts w:hint="eastAsia" w:ascii="宋体" w:hAnsi="宋体" w:cs="宋体"/>
          <w:szCs w:val="21"/>
        </w:rPr>
        <w:t xml:space="preserve">（3）向评审专家、采购人或代理机构工作人员行贿或者提供其他不正当利益。</w:t>
      </w:r>
      <w:r/>
    </w:p>
    <w:p>
      <w:pPr>
        <w:pStyle w:val="908"/>
        <w:ind w:firstLine="420"/>
        <w:spacing w:line="360" w:lineRule="auto"/>
        <w:rPr>
          <w:rFonts w:hint="eastAsia" w:ascii="宋体" w:hAnsi="宋体" w:cs="宋体"/>
          <w:szCs w:val="21"/>
        </w:rPr>
      </w:pPr>
      <w:r>
        <w:rPr>
          <w:rFonts w:hint="eastAsia" w:ascii="宋体" w:hAnsi="宋体" w:cs="宋体"/>
          <w:szCs w:val="21"/>
        </w:rPr>
        <w:t xml:space="preserve">（4）不满足本磋商文件规定的实质性要求，但在评审过程中未被磋商小组发现。</w:t>
      </w:r>
      <w:r/>
    </w:p>
    <w:p>
      <w:pPr>
        <w:pStyle w:val="908"/>
        <w:ind w:firstLine="420"/>
        <w:spacing w:line="360" w:lineRule="auto"/>
        <w:rPr>
          <w:rFonts w:hint="eastAsia"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pStyle w:val="908"/>
        <w:ind w:firstLine="420"/>
        <w:spacing w:line="360" w:lineRule="auto"/>
        <w:rPr>
          <w:rFonts w:hint="eastAsia" w:ascii="宋体" w:hAnsi="宋体" w:cs="宋体"/>
          <w:szCs w:val="21"/>
          <w:lang w:val="zh-CN"/>
        </w:rPr>
      </w:pPr>
      <w:r>
        <w:rPr>
          <w:rFonts w:hint="eastAsia" w:ascii="宋体" w:hAnsi="宋体" w:cs="宋体"/>
          <w:szCs w:val="21"/>
        </w:rPr>
        <w:t xml:space="preserve">（6）将合同标的转包。</w:t>
      </w:r>
      <w:r>
        <w:rPr>
          <w:rFonts w:hint="eastAsia" w:ascii="宋体" w:hAnsi="宋体" w:cs="宋体"/>
          <w:szCs w:val="21"/>
          <w:lang w:val="zh-CN"/>
        </w:rPr>
      </w:r>
      <w:r/>
    </w:p>
    <w:p>
      <w:pPr>
        <w:pStyle w:val="908"/>
        <w:ind w:firstLine="413"/>
        <w:spacing w:line="360" w:lineRule="auto"/>
        <w:rPr>
          <w:rFonts w:hint="eastAsia"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pStyle w:val="908"/>
        <w:ind w:firstLine="420"/>
        <w:spacing w:line="360" w:lineRule="auto"/>
        <w:rPr>
          <w:rFonts w:hint="eastAsia"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领取成交通知书时递交纸质盖章版响应文件一式肆份，用于归档。纸质响应文件须与苏采云提交的电子响应文件保持一致。</w:t>
      </w:r>
      <w:r>
        <w:rPr>
          <w:rFonts w:hint="eastAsia" w:ascii="宋体" w:hAnsi="宋体" w:cs="宋体"/>
        </w:rPr>
      </w:r>
      <w:r/>
    </w:p>
    <w:p>
      <w:pPr>
        <w:pStyle w:val="908"/>
        <w:ind w:firstLine="420"/>
        <w:spacing w:line="360" w:lineRule="auto"/>
        <w:rPr>
          <w:rFonts w:hint="eastAsia"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w:t>
      </w:r>
      <w:r>
        <w:rPr>
          <w:rFonts w:hint="eastAsia" w:ascii="宋体" w:hAnsi="宋体" w:cs="宋体"/>
          <w:szCs w:val="21"/>
          <w:lang w:val="zh-CN"/>
        </w:rPr>
        <w:t xml:space="preserve">购公告发布媒体上</w:t>
      </w:r>
      <w:r>
        <w:rPr>
          <w:rFonts w:hint="eastAsia" w:ascii="宋体" w:hAnsi="宋体" w:cs="宋体"/>
          <w:szCs w:val="21"/>
        </w:rPr>
        <w:t xml:space="preserve">进行公示，公示期为1个工作日，公示期内无供应商质疑的，向成交供应商发出成交通知书。成交通知书对采购人和成交供应商具有同等法律效力。</w:t>
      </w:r>
      <w:r>
        <w:rPr>
          <w:rFonts w:hint="eastAsia" w:ascii="宋体" w:hAnsi="宋体" w:cs="宋体"/>
          <w:b/>
          <w:bCs/>
          <w:lang w:val="zh-CN"/>
        </w:rPr>
      </w:r>
      <w:r/>
    </w:p>
    <w:p>
      <w:pPr>
        <w:pStyle w:val="908"/>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pStyle w:val="908"/>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pStyle w:val="908"/>
        <w:ind w:firstLine="420"/>
        <w:spacing w:line="360" w:lineRule="auto"/>
        <w:rPr>
          <w:rFonts w:hint="eastAsia"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p>
    <w:p>
      <w:pPr>
        <w:pStyle w:val="908"/>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24、签订合同</w:t>
      </w:r>
      <w:r>
        <w:rPr>
          <w:rFonts w:hint="eastAsia" w:ascii="宋体" w:hAnsi="宋体" w:cs="宋体"/>
          <w:bCs/>
          <w:shd w:val="clear" w:color="auto" w:fill="ffffff"/>
        </w:rPr>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24.1 成交供应商应当自成</w:t>
      </w:r>
      <w:r>
        <w:rPr>
          <w:rFonts w:hint="eastAsia" w:ascii="宋体" w:hAnsi="宋体" w:cs="宋体"/>
          <w:bCs/>
          <w:shd w:val="clear" w:color="auto" w:fill="ffffff"/>
        </w:rPr>
        <w:t xml:space="preserve">交通知书发出之日起三十日内，与采购单位签订采购合同，所签订的合同不得对磋商文件和磋商响应文件作实质性修改。</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成交通知书发出后，采购单位改变成交结果或拒绝签订合同的，应至少向成交供应商支付与磋商保证金相等的补偿金，以及供应商为参加磋商所发生的有关费用和双方商定的其他补偿，并承担相应的法律责任。</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w:t>
      </w:r>
      <w:r>
        <w:rPr>
          <w:rFonts w:hint="eastAsia" w:ascii="宋体" w:hAnsi="宋体" w:cs="宋体"/>
          <w:bCs/>
          <w:shd w:val="clear" w:color="auto" w:fill="ffffff"/>
        </w:rPr>
        <w:t xml:space="preserve">位可以视情与排位在成交供应商之后第一位的成交候选供应商签订政府采购合同，以此类推。</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pStyle w:val="963"/>
        <w:jc w:val="center"/>
        <w:spacing w:before="0" w:beforeAutospacing="0" w:after="0" w:afterAutospacing="0" w:line="360" w:lineRule="auto"/>
        <w:shd w:val="clear" w:color="auto" w:fill="ffffff"/>
        <w:rPr>
          <w:rFonts w:hint="eastAsia"/>
          <w:b/>
          <w:bCs/>
        </w:rPr>
      </w:pPr>
      <w:r/>
      <w:bookmarkStart w:id="62" w:name="_Toc27753"/>
      <w:r>
        <w:rPr>
          <w:rFonts w:hint="eastAsia"/>
          <w:b/>
          <w:bCs/>
        </w:rPr>
        <w:t xml:space="preserve">七、质疑和投诉</w:t>
      </w:r>
      <w:bookmarkEnd w:id="62"/>
      <w:r>
        <w:rPr>
          <w:rFonts w:hint="eastAsia"/>
          <w:b/>
          <w:bCs/>
        </w:rPr>
      </w:r>
      <w:r/>
    </w:p>
    <w:p>
      <w:pPr>
        <w:pStyle w:val="908"/>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23、质疑</w:t>
      </w:r>
      <w:r>
        <w:rPr>
          <w:rFonts w:hint="eastAsia" w:ascii="宋体" w:hAnsi="宋体" w:cs="宋体"/>
          <w:bCs/>
          <w:shd w:val="clear" w:color="auto" w:fill="ffffff"/>
        </w:rPr>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将质疑文件原件送达南京</w:t>
      </w:r>
      <w:r>
        <w:rPr>
          <w:rFonts w:hint="eastAsia" w:ascii="宋体" w:hAnsi="宋体" w:cs="宋体"/>
          <w:bCs/>
          <w:shd w:val="clear" w:color="auto" w:fill="ffffff"/>
        </w:rPr>
        <w:t xml:space="preserve">润宸</w:t>
      </w:r>
      <w:r>
        <w:rPr>
          <w:rFonts w:hint="eastAsia" w:ascii="宋体" w:hAnsi="宋体" w:cs="宋体"/>
          <w:bCs/>
          <w:shd w:val="clear" w:color="auto" w:fill="ffffff"/>
          <w:lang w:val="zh-CN"/>
        </w:rPr>
        <w:t xml:space="preserve">项目管理</w:t>
      </w:r>
      <w:r>
        <w:rPr>
          <w:rFonts w:hint="eastAsia" w:ascii="宋体" w:hAnsi="宋体" w:cs="宋体"/>
          <w:bCs/>
          <w:shd w:val="clear" w:color="auto" w:fill="ffffff"/>
        </w:rPr>
        <w:t xml:space="preserve">咨询</w:t>
      </w:r>
      <w:r>
        <w:rPr>
          <w:rFonts w:hint="eastAsia" w:ascii="宋体" w:hAnsi="宋体" w:cs="宋体"/>
          <w:bCs/>
          <w:shd w:val="clear" w:color="auto" w:fill="ffffff"/>
          <w:lang w:val="zh-CN"/>
        </w:rPr>
        <w:t xml:space="preserve">有限公司</w:t>
      </w:r>
      <w:r>
        <w:rPr>
          <w:rFonts w:hint="eastAsia" w:ascii="宋体" w:hAnsi="宋体" w:cs="宋体"/>
          <w:bCs/>
          <w:shd w:val="clear" w:color="auto" w:fill="ffffff"/>
        </w:rPr>
        <w:t xml:space="preserve">。</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w:t>
      </w:r>
      <w:r>
        <w:rPr>
          <w:rFonts w:hint="eastAsia" w:ascii="宋体" w:hAnsi="宋体" w:cs="宋体"/>
          <w:bCs/>
          <w:shd w:val="clear" w:color="auto" w:fill="ffffff"/>
        </w:rPr>
        <w:t xml:space="preserve">托代理人签署本人姓名或印盖本人姓名章等。</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23.4 质疑供应商是指直接参加本项目采购活动的供应商；对采购文件提出质疑的，应自供应商获得采购文件之日起计算，且应当在递交磋商文件截止之日前提出；对采购过程提出质疑的，自采购程序环节结束之日起计算；对成交结果提出质疑的，自成交结果公告之日起计算。</w:t>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23.5 </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pStyle w:val="908"/>
        <w:ind w:firstLine="422"/>
        <w:spacing w:line="360" w:lineRule="auto"/>
        <w:rPr>
          <w:rFonts w:hint="eastAsia"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pStyle w:val="908"/>
        <w:ind w:firstLine="420"/>
        <w:spacing w:line="360" w:lineRule="auto"/>
        <w:rPr>
          <w:rFonts w:hint="eastAsia"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rPr>
          <w:rFonts w:hint="eastAsia" w:ascii="宋体" w:hAnsi="宋体" w:cs="宋体"/>
          <w:bCs/>
          <w:color w:val="ff0000"/>
          <w:shd w:val="clear" w:color="auto" w:fill="ffffff"/>
        </w:rPr>
      </w:r>
      <w:r/>
    </w:p>
    <w:p>
      <w:pPr>
        <w:pStyle w:val="908"/>
        <w:ind w:firstLine="420"/>
        <w:spacing w:line="360" w:lineRule="auto"/>
        <w:rPr>
          <w:rFonts w:hint="eastAsia"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供应商之间不得相互串通报价，不得妨碍其他供应商的公平竞争，不得损害采购人和其他供应商的合法权益。</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rPr>
          <w:rFonts w:hint="eastAsia" w:ascii="宋体" w:hAnsi="宋体" w:cs="宋体"/>
          <w:bCs/>
          <w:shd w:val="clear" w:color="auto" w:fill="ffffff"/>
          <w:lang w:val="zh-CN"/>
        </w:rPr>
      </w:r>
      <w:r/>
    </w:p>
    <w:p>
      <w:pPr>
        <w:pStyle w:val="908"/>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供应商不得虚假质疑和恶意质疑，并</w:t>
      </w:r>
      <w:r>
        <w:rPr>
          <w:rFonts w:hint="eastAsia" w:ascii="宋体" w:hAnsi="宋体" w:cs="宋体"/>
          <w:bCs/>
          <w:shd w:val="clear" w:color="auto" w:fill="ffffff"/>
          <w:lang w:val="zh-CN"/>
        </w:rPr>
        <w:t xml:space="preserve">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供应商不得虚假承诺，否则，按照提供虚假材料谋取成交处理。</w:t>
      </w:r>
      <w:r/>
    </w:p>
    <w:p>
      <w:pPr>
        <w:pStyle w:val="908"/>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p>
    <w:p>
      <w:pPr>
        <w:pStyle w:val="908"/>
        <w:ind w:firstLine="420"/>
        <w:spacing w:line="360" w:lineRule="auto"/>
        <w:rPr>
          <w:rFonts w:hint="eastAsia" w:ascii="宋体" w:hAnsi="宋体" w:cs="宋体"/>
          <w:lang w:val="zh-CN"/>
        </w:rPr>
      </w:pPr>
      <w:r>
        <w:rPr>
          <w:rFonts w:hint="eastAsia" w:ascii="宋体" w:hAnsi="宋体" w:cs="宋体"/>
          <w:lang w:val="zh-CN"/>
        </w:rPr>
      </w:r>
      <w:r/>
    </w:p>
    <w:p>
      <w:pPr>
        <w:pStyle w:val="1059"/>
        <w:spacing w:line="240" w:lineRule="auto"/>
        <w:rPr>
          <w:rFonts w:hint="eastAsia"/>
          <w:color w:val="000000"/>
        </w:rPr>
      </w:pPr>
      <w:r/>
      <w:bookmarkStart w:id="63" w:name="_Toc535597871"/>
      <w:r>
        <w:rPr>
          <w:rFonts w:hint="eastAsia"/>
          <w:color w:val="000000"/>
        </w:rPr>
        <w:br w:type="page" w:clear="all"/>
      </w:r>
      <w:bookmarkStart w:id="64" w:name="_Toc238034227"/>
      <w:r>
        <w:rPr>
          <w:rFonts w:hint="eastAsia"/>
          <w:color w:val="000000"/>
        </w:rPr>
        <w:t xml:space="preserve">第三章 </w:t>
      </w:r>
      <w:bookmarkStart w:id="65" w:name="_Toc503948574"/>
      <w:r/>
      <w:bookmarkStart w:id="66" w:name="_Toc503948067"/>
      <w:r>
        <w:rPr>
          <w:rFonts w:hint="eastAsia"/>
          <w:color w:val="000000"/>
          <w:lang w:val="en-US"/>
        </w:rPr>
        <w:t xml:space="preserve"> </w:t>
      </w:r>
      <w:r>
        <w:rPr>
          <w:rFonts w:hint="eastAsia"/>
          <w:color w:val="000000"/>
        </w:rPr>
        <w:t xml:space="preserve">磋商评审标准</w:t>
      </w:r>
      <w:bookmarkEnd w:id="63"/>
      <w:r/>
      <w:bookmarkEnd w:id="64"/>
      <w:r/>
      <w:bookmarkEnd w:id="65"/>
      <w:r/>
      <w:bookmarkEnd w:id="66"/>
      <w:r>
        <w:rPr>
          <w:rFonts w:hint="eastAsia"/>
          <w:color w:val="000000"/>
        </w:rPr>
      </w:r>
      <w:r/>
    </w:p>
    <w:p>
      <w:pPr>
        <w:pStyle w:val="908"/>
        <w:ind w:firstLine="477"/>
        <w:spacing w:line="360" w:lineRule="auto"/>
        <w:rPr>
          <w:rFonts w:hint="eastAsia" w:cs="宋体"/>
          <w:b/>
          <w:sz w:val="24"/>
        </w:rPr>
      </w:pPr>
      <w:r/>
      <w:bookmarkStart w:id="67" w:name="_Toc402966376"/>
      <w:r/>
      <w:bookmarkStart w:id="68" w:name="_Toc400722722"/>
      <w:r>
        <w:rPr>
          <w:rFonts w:hint="eastAsia" w:cs="宋体"/>
          <w:b/>
          <w:sz w:val="24"/>
        </w:rPr>
        <w:t xml:space="preserve">一、详细评审即磋商小组</w:t>
      </w:r>
      <w:r>
        <w:rPr>
          <w:rFonts w:cs="宋体"/>
          <w:b/>
          <w:sz w:val="24"/>
        </w:rPr>
        <w:t xml:space="preserve">按</w:t>
      </w:r>
      <w:r>
        <w:rPr>
          <w:rFonts w:hint="eastAsia" w:cs="宋体"/>
          <w:b/>
          <w:sz w:val="24"/>
        </w:rPr>
        <w:t xml:space="preserve">采</w:t>
      </w:r>
      <w:r>
        <w:rPr>
          <w:rFonts w:hint="eastAsia" w:cs="宋体"/>
          <w:b/>
          <w:sz w:val="24"/>
        </w:rPr>
        <w:t xml:space="preserve">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pStyle w:val="908"/>
        <w:ind w:firstLine="477"/>
        <w:spacing w:line="360" w:lineRule="auto"/>
        <w:rPr>
          <w:rFonts w:hint="eastAsia" w:ascii="宋体" w:hAnsi="宋体" w:cs="宋体"/>
          <w:sz w:val="24"/>
        </w:rPr>
      </w:pPr>
      <w:r>
        <w:rPr>
          <w:rFonts w:hint="eastAsia" w:cs="宋体"/>
          <w:b/>
          <w:sz w:val="24"/>
        </w:rPr>
        <w:t xml:space="preserve">本项目评审标准采用综合评分法。</w:t>
      </w:r>
      <w:bookmarkStart w:id="69" w:name="_Toc503948575"/>
      <w:r/>
      <w:bookmarkStart w:id="70" w:name="_Toc503948068"/>
      <w:r/>
      <w:bookmarkStart w:id="71" w:name="_Toc535597872"/>
      <w:r>
        <w:rPr>
          <w:rFonts w:hint="eastAsia" w:ascii="宋体" w:hAnsi="宋体" w:cs="宋体"/>
          <w:sz w:val="24"/>
        </w:rPr>
      </w:r>
      <w:r/>
    </w:p>
    <w:p>
      <w:pPr>
        <w:pStyle w:val="908"/>
        <w:ind w:firstLine="482"/>
        <w:spacing w:line="360" w:lineRule="auto"/>
        <w:rPr>
          <w:rFonts w:hint="eastAsia" w:ascii="黑体" w:hAnsi="黑体"/>
        </w:rPr>
      </w:pPr>
      <w:r>
        <w:rPr>
          <w:rFonts w:hint="eastAsia" w:ascii="宋体" w:hAnsi="宋体"/>
          <w:b/>
          <w:sz w:val="24"/>
        </w:rPr>
        <w:t xml:space="preserve">二、评审评分标准</w:t>
      </w:r>
      <w:r>
        <w:rPr>
          <w:rFonts w:hint="eastAsia" w:ascii="黑体" w:hAnsi="黑体"/>
        </w:rPr>
      </w:r>
      <w:r/>
    </w:p>
    <w:tbl>
      <w:tblPr>
        <w:tblW w:w="91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序号</w:t>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评分因素</w:t>
            </w:r>
            <w:r/>
          </w:p>
        </w:tc>
        <w:tc>
          <w:tcPr>
            <w:tcW w:w="6239"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评审标准</w:t>
            </w:r>
            <w:r/>
          </w:p>
        </w:tc>
        <w:tc>
          <w:tcPr>
            <w:tcW w:w="800" w:type="dxa"/>
            <w:vAlign w:val="center"/>
            <w:textDirection w:val="lrTb"/>
            <w:noWrap/>
          </w:tcPr>
          <w:p>
            <w:pPr>
              <w:pStyle w:val="908"/>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579"/>
        </w:trPr>
        <w:tc>
          <w:tcPr>
            <w:tcW w:w="802"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1</w:t>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价格</w:t>
            </w:r>
            <w:r/>
          </w:p>
        </w:tc>
        <w:tc>
          <w:tcPr>
            <w:tcW w:w="6239" w:type="dxa"/>
            <w:vAlign w:val="center"/>
            <w:textDirection w:val="lrTb"/>
            <w:noWrap/>
          </w:tcPr>
          <w:p>
            <w:pPr>
              <w:pStyle w:val="908"/>
              <w:jc w:val="left"/>
              <w:spacing w:line="360" w:lineRule="auto"/>
              <w:tabs>
                <w:tab w:val="left" w:pos="1440" w:leader="none"/>
              </w:tabs>
              <w:rPr>
                <w:rFonts w:hint="eastAsia" w:ascii="宋体" w:hAnsi="宋体"/>
                <w:szCs w:val="21"/>
              </w:rPr>
            </w:pPr>
            <w:r>
              <w:rPr>
                <w:rFonts w:hint="eastAsia" w:ascii="宋体" w:hAnsi="宋体"/>
                <w:szCs w:val="21"/>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p>
          <w:p>
            <w:pPr>
              <w:pStyle w:val="908"/>
              <w:jc w:val="left"/>
              <w:spacing w:line="360" w:lineRule="auto"/>
              <w:tabs>
                <w:tab w:val="left" w:pos="1440" w:leader="none"/>
              </w:tabs>
              <w:rPr>
                <w:rFonts w:hint="eastAsia" w:ascii="宋体" w:hAnsi="宋体" w:cs="宋体"/>
                <w:szCs w:val="21"/>
              </w:rPr>
            </w:pPr>
            <w:r>
              <w:rPr>
                <w:rFonts w:hint="eastAsia" w:ascii="宋体" w:hAnsi="宋体"/>
                <w:szCs w:val="21"/>
              </w:rPr>
              <w:t xml:space="preserve">本项目执行财库〔2026〕2号《关于推动解决政府采购异常低价问题相关工作的通知》的相关规定，具体详见第二章要求。</w:t>
            </w:r>
            <w:r>
              <w:rPr>
                <w:rFonts w:hint="eastAsia" w:ascii="宋体" w:hAnsi="宋体" w:cs="宋体"/>
                <w:szCs w:val="21"/>
              </w:rPr>
            </w:r>
            <w:r/>
          </w:p>
        </w:tc>
        <w:tc>
          <w:tcPr>
            <w:tcW w:w="800" w:type="dxa"/>
            <w:vAlign w:val="center"/>
            <w:textDirection w:val="lrTb"/>
            <w:noWrap/>
          </w:tcPr>
          <w:p>
            <w:pPr>
              <w:pStyle w:val="908"/>
              <w:jc w:val="center"/>
              <w:spacing w:line="360" w:lineRule="auto"/>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r>
      <w:tr>
        <w:trPr>
          <w:trHeight w:val="77"/>
        </w:trPr>
        <w:tc>
          <w:tcPr>
            <w:tcW w:w="802" w:type="dxa"/>
            <w:vAlign w:val="center"/>
            <w:textDirection w:val="lrTb"/>
            <w:noWrap/>
          </w:tcPr>
          <w:p>
            <w:pPr>
              <w:pStyle w:val="908"/>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szCs w:val="21"/>
              </w:rPr>
              <w:t xml:space="preserve">项目组成</w:t>
            </w:r>
            <w:r>
              <w:rPr>
                <w:rFonts w:hint="eastAsia" w:ascii="宋体" w:hAnsi="宋体" w:cs="宋体"/>
                <w:b/>
                <w:bCs/>
                <w:szCs w:val="21"/>
              </w:rPr>
              <w:t xml:space="preserve">员</w:t>
            </w:r>
            <w:r/>
          </w:p>
        </w:tc>
        <w:tc>
          <w:tcPr>
            <w:tcW w:w="6239" w:type="dxa"/>
            <w:vAlign w:val="center"/>
            <w:textDirection w:val="lrTb"/>
            <w:noWrap/>
          </w:tcPr>
          <w:p>
            <w:pPr>
              <w:pStyle w:val="908"/>
              <w:jc w:val="left"/>
              <w:spacing w:line="360" w:lineRule="auto"/>
              <w:tabs>
                <w:tab w:val="left" w:pos="1440" w:leader="none"/>
              </w:tabs>
              <w:rPr>
                <w:rFonts w:hint="eastAsia" w:ascii="宋体" w:hAnsi="宋体" w:cs="宋体"/>
                <w:szCs w:val="21"/>
              </w:rPr>
            </w:pPr>
            <w:r>
              <w:rPr>
                <w:rFonts w:hint="eastAsia" w:ascii="宋体" w:hAnsi="宋体" w:cs="宋体"/>
                <w:szCs w:val="21"/>
              </w:rPr>
              <w:t xml:space="preserve">1.供应商为本项目配置项目管理人员,包括施工员、质检（质量）员、安全员、资料员、</w:t>
            </w:r>
            <w:r>
              <w:rPr>
                <w:rFonts w:hint="eastAsia" w:ascii="宋体" w:hAnsi="宋体" w:cs="宋体"/>
                <w:bCs/>
                <w:szCs w:val="21"/>
              </w:rPr>
              <w:t xml:space="preserve">造价</w:t>
            </w:r>
            <w:r>
              <w:rPr>
                <w:rFonts w:hint="eastAsia" w:ascii="宋体" w:hAnsi="宋体" w:cs="宋体"/>
                <w:szCs w:val="21"/>
              </w:rPr>
              <w:t xml:space="preserve">员。以上人员各一名(不可兼任)，此项满分4分，缺少一名此项不得分。（提供项目组成员一览表；</w:t>
            </w:r>
            <w:r>
              <w:rPr>
                <w:rFonts w:hint="eastAsia" w:ascii="宋体" w:hAnsi="宋体" w:cs="宋体"/>
                <w:bCs/>
                <w:szCs w:val="21"/>
              </w:rPr>
              <w:t xml:space="preserve">相关人员有效身份证复印件；</w:t>
            </w:r>
            <w:r>
              <w:rPr>
                <w:rFonts w:hint="eastAsia" w:ascii="宋体" w:hAnsi="宋体" w:cs="宋体"/>
                <w:szCs w:val="21"/>
              </w:rPr>
              <w:t xml:space="preserve">施工员、质检（质量）员、资料员具有相应的岗位资格证书，</w:t>
            </w:r>
            <w:r>
              <w:rPr>
                <w:rFonts w:hint="eastAsia" w:ascii="宋体" w:hAnsi="宋体" w:cs="宋体"/>
                <w:bCs/>
                <w:szCs w:val="21"/>
              </w:rPr>
              <w:t xml:space="preserve">造价员须具有二级(含)以上注册造价师证，安全员须具有安全生产考核合格证书C证，未提供</w:t>
            </w:r>
            <w:r>
              <w:rPr>
                <w:rFonts w:hint="eastAsia" w:ascii="宋体" w:hAnsi="宋体" w:cs="宋体"/>
                <w:bCs/>
                <w:szCs w:val="21"/>
              </w:rPr>
              <w:t xml:space="preserve">或提供不全</w:t>
            </w:r>
            <w:r>
              <w:rPr>
                <w:rFonts w:hint="eastAsia" w:ascii="宋体" w:hAnsi="宋体" w:cs="宋体"/>
                <w:bCs/>
                <w:szCs w:val="21"/>
              </w:rPr>
              <w:t xml:space="preserve">的，不得分。</w:t>
            </w:r>
            <w:r>
              <w:rPr>
                <w:rFonts w:hint="eastAsia" w:ascii="宋体" w:hAnsi="宋体" w:cs="宋体"/>
                <w:szCs w:val="21"/>
              </w:rPr>
              <w:t xml:space="preserve">）</w:t>
            </w:r>
            <w:r/>
          </w:p>
          <w:p>
            <w:pPr>
              <w:pStyle w:val="908"/>
              <w:jc w:val="left"/>
              <w:spacing w:line="360" w:lineRule="auto"/>
              <w:tabs>
                <w:tab w:val="left" w:pos="1440" w:leader="none"/>
              </w:tabs>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.技术负责人</w:t>
            </w:r>
            <w:r>
              <w:rPr>
                <w:rFonts w:hint="eastAsia" w:ascii="宋体" w:hAnsi="宋体" w:cs="宋体"/>
                <w:szCs w:val="21"/>
              </w:rPr>
              <w:t xml:space="preserve">具有中级</w:t>
            </w:r>
            <w:r>
              <w:rPr>
                <w:rFonts w:hint="eastAsia" w:ascii="宋体" w:hAnsi="宋体" w:cs="宋体"/>
                <w:szCs w:val="21"/>
              </w:rPr>
              <w:t xml:space="preserve">及以上</w:t>
            </w:r>
            <w:r>
              <w:rPr>
                <w:rFonts w:hint="eastAsia" w:ascii="宋体" w:hAnsi="宋体" w:cs="宋体"/>
                <w:szCs w:val="21"/>
              </w:rPr>
              <w:t xml:space="preserve">职称的，得</w:t>
            </w:r>
            <w:r>
              <w:rPr>
                <w:rFonts w:hint="eastAsia" w:ascii="宋体" w:hAnsi="宋体" w:cs="宋体"/>
                <w:szCs w:val="21"/>
              </w:rPr>
              <w:t xml:space="preserve">4</w:t>
            </w:r>
            <w:r>
              <w:rPr>
                <w:rFonts w:hint="eastAsia" w:ascii="宋体" w:hAnsi="宋体" w:cs="宋体"/>
                <w:szCs w:val="21"/>
              </w:rPr>
              <w:t xml:space="preserve">分。此项最多得4分。</w:t>
            </w:r>
            <w:r>
              <w:rPr>
                <w:rFonts w:hint="eastAsia" w:ascii="宋体" w:hAnsi="宋体" w:cs="宋体"/>
                <w:bCs/>
                <w:szCs w:val="21"/>
              </w:rPr>
              <w:t xml:space="preserve">（提供相关职称证书复印件加盖公章。）</w:t>
            </w:r>
            <w:r/>
          </w:p>
          <w:p>
            <w:pPr>
              <w:pStyle w:val="908"/>
              <w:jc w:val="left"/>
              <w:spacing w:line="360" w:lineRule="auto"/>
              <w:tabs>
                <w:tab w:val="left" w:pos="1440" w:leader="none"/>
              </w:tabs>
              <w:rPr>
                <w:rFonts w:hint="eastAsia" w:ascii="宋体" w:hAnsi="宋体" w:cs="宋体"/>
                <w:szCs w:val="21"/>
              </w:rPr>
            </w:pPr>
            <w:r>
              <w:rPr>
                <w:rFonts w:hint="eastAsia" w:ascii="宋体" w:hAnsi="宋体" w:cs="宋体"/>
                <w:b/>
                <w:bCs/>
                <w:szCs w:val="21"/>
              </w:rPr>
              <w:t xml:space="preserve">注：①以上人员必须为本单位人员，同一人不得</w:t>
            </w:r>
            <w:r>
              <w:rPr>
                <w:rFonts w:hint="eastAsia" w:ascii="宋体" w:hAnsi="宋体" w:cs="宋体"/>
                <w:b/>
                <w:bCs/>
                <w:szCs w:val="21"/>
              </w:rPr>
              <w:t xml:space="preserve">重复计分，资料缺一不得分。②以上人员均须提供近三月</w:t>
            </w:r>
            <w:r>
              <w:rPr>
                <w:rFonts w:hint="eastAsia" w:ascii="宋体" w:hAnsi="宋体" w:cs="宋体"/>
                <w:b/>
                <w:bCs/>
                <w:szCs w:val="21"/>
              </w:rPr>
              <w:t xml:space="preserve">（</w:t>
            </w:r>
            <w:r>
              <w:rPr>
                <w:rFonts w:hint="eastAsia" w:ascii="宋体" w:hAnsi="宋体" w:cs="宋体"/>
                <w:b/>
                <w:bCs/>
                <w:szCs w:val="21"/>
              </w:rPr>
              <w:t xml:space="preserve">2026年5月-2026年7月</w:t>
            </w:r>
            <w:r>
              <w:rPr>
                <w:rFonts w:hint="eastAsia" w:ascii="宋体" w:hAnsi="宋体" w:cs="宋体"/>
                <w:b/>
                <w:bCs/>
                <w:szCs w:val="21"/>
              </w:rPr>
              <w:t xml:space="preserve">）</w:t>
            </w:r>
            <w:r>
              <w:rPr>
                <w:rFonts w:hint="eastAsia" w:ascii="宋体" w:hAnsi="宋体" w:cs="宋体"/>
                <w:b/>
                <w:bCs/>
                <w:szCs w:val="21"/>
              </w:rPr>
              <w:t xml:space="preserve">任一个月</w:t>
            </w:r>
            <w:r>
              <w:rPr>
                <w:rFonts w:hint="eastAsia" w:ascii="宋体" w:hAnsi="宋体" w:cs="宋体"/>
                <w:b/>
                <w:bCs/>
                <w:szCs w:val="21"/>
              </w:rPr>
              <w:t xml:space="preserve">投标单位为其连续缴纳的由劳动和社会保障部门出具的</w:t>
            </w:r>
            <w:r>
              <w:rPr>
                <w:rFonts w:hint="eastAsia" w:ascii="宋体" w:hAnsi="宋体" w:cs="宋体"/>
                <w:b/>
                <w:bCs/>
                <w:szCs w:val="21"/>
              </w:rPr>
              <w:t xml:space="preserve">社</w:t>
            </w:r>
            <w:r>
              <w:rPr>
                <w:rFonts w:hint="eastAsia" w:ascii="宋体" w:hAnsi="宋体" w:cs="宋体"/>
                <w:b/>
                <w:bCs/>
                <w:szCs w:val="21"/>
              </w:rPr>
              <w:t xml:space="preserve">保缴纳凭证；高校设计院或军队等事业编制人员无法提供社保证明，须提供所在单位的上级主管部门人事组织或编制主管部门出具的人员编制核准证明材料。</w:t>
            </w:r>
            <w:r>
              <w:rPr>
                <w:rFonts w:hint="eastAsia" w:ascii="宋体" w:hAnsi="宋体" w:cs="宋体"/>
                <w:szCs w:val="21"/>
              </w:rPr>
            </w:r>
            <w:r/>
          </w:p>
        </w:tc>
        <w:tc>
          <w:tcPr>
            <w:tcW w:w="800" w:type="dxa"/>
            <w:vAlign w:val="center"/>
            <w:textDirection w:val="lrTb"/>
            <w:noWrap/>
          </w:tcPr>
          <w:p>
            <w:pPr>
              <w:pStyle w:val="908"/>
              <w:jc w:val="center"/>
              <w:spacing w:line="360" w:lineRule="auto"/>
              <w:rPr>
                <w:rFonts w:ascii="宋体" w:hAnsi="宋体" w:cs="宋体"/>
                <w:szCs w:val="21"/>
                <w:highlight w:val="red"/>
              </w:rPr>
            </w:pPr>
            <w:r>
              <w:rPr>
                <w:rFonts w:hint="eastAsia" w:ascii="宋体" w:hAnsi="宋体" w:cs="宋体"/>
                <w:szCs w:val="21"/>
              </w:rPr>
              <w:t xml:space="preserve">8</w:t>
            </w:r>
            <w:r>
              <w:rPr>
                <w:rFonts w:ascii="宋体" w:hAnsi="宋体" w:cs="宋体"/>
                <w:szCs w:val="21"/>
                <w:highlight w:val="red"/>
              </w:rPr>
            </w:r>
            <w:r/>
          </w:p>
        </w:tc>
      </w:tr>
      <w:tr>
        <w:trPr>
          <w:trHeight w:val="77"/>
        </w:trPr>
        <w:tc>
          <w:tcPr>
            <w:tcW w:w="802" w:type="dxa"/>
            <w:vAlign w:val="center"/>
            <w:textDirection w:val="lrTb"/>
            <w:noWrap/>
          </w:tcPr>
          <w:p>
            <w:pPr>
              <w:pStyle w:val="908"/>
              <w:jc w:val="center"/>
              <w:spacing w:line="360" w:lineRule="auto"/>
              <w:rPr>
                <w:rFonts w:hint="eastAsia" w:ascii="宋体" w:hAnsi="宋体" w:cs="宋体"/>
                <w:b/>
                <w:bCs/>
                <w:szCs w:val="21"/>
              </w:rPr>
            </w:pPr>
            <w:r>
              <w:rPr>
                <w:rFonts w:hint="eastAsia" w:ascii="宋体" w:hAnsi="宋体" w:cs="宋体"/>
                <w:b/>
                <w:bCs/>
                <w:szCs w:val="21"/>
              </w:rPr>
              <w:t xml:space="preserve">3</w:t>
            </w:r>
            <w:r/>
          </w:p>
        </w:tc>
        <w:tc>
          <w:tcPr>
            <w:tcW w:w="1325" w:type="dxa"/>
            <w:vAlign w:val="center"/>
            <w:textDirection w:val="lrTb"/>
            <w:noWrap/>
          </w:tcPr>
          <w:p>
            <w:pPr>
              <w:pStyle w:val="908"/>
              <w:jc w:val="center"/>
              <w:spacing w:line="360" w:lineRule="auto"/>
              <w:tabs>
                <w:tab w:val="left" w:pos="1440" w:leader="none"/>
              </w:tabs>
              <w:rPr>
                <w:rFonts w:hint="eastAsia" w:ascii="宋体" w:hAnsi="宋体" w:cs="宋体"/>
                <w:b/>
                <w:bCs/>
                <w:szCs w:val="21"/>
              </w:rPr>
            </w:pPr>
            <w:r>
              <w:rPr>
                <w:rFonts w:hint="eastAsia" w:ascii="宋体" w:hAnsi="宋体" w:cs="宋体"/>
                <w:b/>
                <w:bCs/>
                <w:color w:val="000000"/>
                <w:szCs w:val="21"/>
              </w:rPr>
              <w:t xml:space="preserve">企业业绩</w:t>
            </w:r>
            <w:r>
              <w:rPr>
                <w:rFonts w:hint="eastAsia" w:ascii="宋体" w:hAnsi="宋体" w:cs="宋体"/>
                <w:b/>
                <w:bCs/>
                <w:szCs w:val="21"/>
              </w:rPr>
            </w:r>
            <w:r/>
          </w:p>
        </w:tc>
        <w:tc>
          <w:tcPr>
            <w:tcW w:w="6239" w:type="dxa"/>
            <w:vAlign w:val="top"/>
            <w:textDirection w:val="lrTb"/>
            <w:noWrap/>
          </w:tcPr>
          <w:p>
            <w:pPr>
              <w:pStyle w:val="908"/>
              <w:jc w:val="left"/>
              <w:spacing w:line="360" w:lineRule="auto"/>
              <w:tabs>
                <w:tab w:val="left" w:pos="1440" w:leader="none"/>
              </w:tabs>
              <w:rPr>
                <w:rFonts w:hint="eastAsia" w:ascii="宋体" w:hAnsi="宋体" w:cs="宋体"/>
                <w:szCs w:val="21"/>
              </w:rPr>
            </w:pPr>
            <w:r/>
            <w:bookmarkStart w:id="72" w:name="OLE_LINK17"/>
            <w:r>
              <w:rPr>
                <w:rFonts w:hint="eastAsia" w:ascii="宋体" w:hAnsi="宋体" w:cs="宋体"/>
                <w:color w:val="000000"/>
                <w:szCs w:val="21"/>
              </w:rPr>
              <w:t xml:space="preserve">供应商自2021年</w:t>
            </w:r>
            <w:r>
              <w:rPr>
                <w:rFonts w:hint="eastAsia" w:ascii="宋体" w:hAnsi="宋体" w:cs="宋体"/>
                <w:color w:val="000000"/>
                <w:szCs w:val="21"/>
              </w:rPr>
              <w:t xml:space="preserve">8</w:t>
            </w:r>
            <w:r>
              <w:rPr>
                <w:rFonts w:hint="eastAsia" w:ascii="宋体" w:hAnsi="宋体" w:cs="宋体"/>
                <w:color w:val="000000"/>
                <w:szCs w:val="21"/>
              </w:rPr>
              <w:t xml:space="preserve">月1日以来，承担过类似市政设施维修工程的，有一项得5分，满分15分。（须提供①中标（成交）通知书；②工程施工合同；③竣工验收合格证明材料（至少由建设方、施工方双方签章。）日期以合同签订日期为准，合同须能反映对应工作内容。企业业绩和项目负责人业绩不可重复得分。</w:t>
            </w:r>
            <w:r>
              <w:rPr>
                <w:rFonts w:hint="eastAsia" w:ascii="宋体" w:hAnsi="宋体" w:cs="宋体"/>
                <w:color w:val="000000"/>
                <w:szCs w:val="21"/>
              </w:rPr>
              <w:t xml:space="preserve">提供相关证明文件复印件加盖公章，未按要求提供证明文件、证明文件不齐全的，不得分。</w:t>
            </w:r>
            <w:r>
              <w:rPr>
                <w:rFonts w:hint="eastAsia" w:ascii="宋体" w:hAnsi="宋体" w:cs="宋体"/>
                <w:color w:val="000000"/>
                <w:szCs w:val="21"/>
              </w:rPr>
              <w:t xml:space="preserve">供应商成交后须提供上述所有原件核查，若无法提供则按弄虚作假处理。</w:t>
            </w:r>
            <w:bookmarkEnd w:id="72"/>
            <w:r>
              <w:rPr>
                <w:rFonts w:hint="eastAsia" w:ascii="宋体" w:hAnsi="宋体" w:cs="宋体"/>
                <w:szCs w:val="21"/>
              </w:rPr>
            </w:r>
            <w:r/>
          </w:p>
        </w:tc>
        <w:tc>
          <w:tcPr>
            <w:tcW w:w="800" w:type="dxa"/>
            <w:vAlign w:val="center"/>
            <w:textDirection w:val="lrTb"/>
            <w:noWrap/>
          </w:tcPr>
          <w:p>
            <w:pPr>
              <w:pStyle w:val="908"/>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77"/>
        </w:trPr>
        <w:tc>
          <w:tcPr>
            <w:tcW w:w="802" w:type="dxa"/>
            <w:vAlign w:val="center"/>
            <w:textDirection w:val="lrTb"/>
            <w:noWrap/>
          </w:tcPr>
          <w:p>
            <w:pPr>
              <w:pStyle w:val="908"/>
              <w:jc w:val="center"/>
              <w:spacing w:line="360" w:lineRule="auto"/>
              <w:rPr>
                <w:rFonts w:hint="eastAsia" w:ascii="宋体" w:hAnsi="宋体" w:cs="宋体"/>
                <w:b/>
                <w:bCs/>
                <w:szCs w:val="21"/>
              </w:rPr>
            </w:pPr>
            <w:r>
              <w:rPr>
                <w:rFonts w:hint="eastAsia" w:ascii="宋体" w:hAnsi="宋体" w:cs="宋体"/>
                <w:b/>
                <w:bCs/>
                <w:szCs w:val="21"/>
              </w:rPr>
              <w:t xml:space="preserve">4</w:t>
            </w:r>
            <w:r/>
          </w:p>
        </w:tc>
        <w:tc>
          <w:tcPr>
            <w:tcW w:w="1325" w:type="dxa"/>
            <w:vAlign w:val="center"/>
            <w:textDirection w:val="lrTb"/>
            <w:noWrap/>
          </w:tcPr>
          <w:p>
            <w:pPr>
              <w:pStyle w:val="908"/>
              <w:jc w:val="center"/>
              <w:spacing w:line="360" w:lineRule="auto"/>
              <w:tabs>
                <w:tab w:val="left" w:pos="1440" w:leader="none"/>
              </w:tabs>
              <w:rPr>
                <w:rFonts w:ascii="宋体" w:hAnsi="宋体" w:cs="宋体"/>
                <w:b/>
                <w:bCs/>
                <w:szCs w:val="21"/>
              </w:rPr>
            </w:pPr>
            <w:r>
              <w:rPr>
                <w:rFonts w:hint="eastAsia" w:ascii="宋体" w:hAnsi="宋体" w:cs="宋体"/>
                <w:b/>
                <w:bCs/>
                <w:color w:val="000000"/>
                <w:szCs w:val="21"/>
              </w:rPr>
              <w:t xml:space="preserve">项目负责人业绩</w:t>
            </w:r>
            <w:r>
              <w:rPr>
                <w:rFonts w:ascii="宋体" w:hAnsi="宋体" w:cs="宋体"/>
                <w:b/>
                <w:bCs/>
                <w:szCs w:val="21"/>
              </w:rPr>
            </w:r>
            <w:r/>
          </w:p>
        </w:tc>
        <w:tc>
          <w:tcPr>
            <w:tcW w:w="6239" w:type="dxa"/>
            <w:vAlign w:val="top"/>
            <w:textDirection w:val="lrTb"/>
            <w:noWrap/>
          </w:tcPr>
          <w:p>
            <w:pPr>
              <w:pStyle w:val="908"/>
              <w:jc w:val="left"/>
              <w:spacing w:line="360" w:lineRule="auto"/>
              <w:tabs>
                <w:tab w:val="left" w:pos="1440" w:leader="none"/>
              </w:tabs>
              <w:rPr>
                <w:rFonts w:hint="eastAsia" w:ascii="宋体" w:hAnsi="宋体" w:cs="宋体"/>
                <w:szCs w:val="21"/>
              </w:rPr>
            </w:pPr>
            <w:r>
              <w:rPr>
                <w:rFonts w:hint="eastAsia" w:ascii="宋体" w:hAnsi="宋体" w:cs="宋体"/>
                <w:color w:val="000000"/>
                <w:szCs w:val="21"/>
              </w:rPr>
              <w:t xml:space="preserve">项目负责人自2021年</w:t>
            </w:r>
            <w:r>
              <w:rPr>
                <w:rFonts w:hint="eastAsia" w:ascii="宋体" w:hAnsi="宋体" w:cs="宋体"/>
                <w:color w:val="000000"/>
                <w:szCs w:val="21"/>
              </w:rPr>
              <w:t xml:space="preserve">8</w:t>
            </w:r>
            <w:r>
              <w:rPr>
                <w:rFonts w:hint="eastAsia" w:ascii="宋体" w:hAnsi="宋体" w:cs="宋体"/>
                <w:color w:val="000000"/>
                <w:szCs w:val="21"/>
              </w:rPr>
              <w:t xml:space="preserve">月1日以来，承担过类似市政设施维修工程的，有一项得5分，满分5分。（须提供①中标（成交）通知书；②工程施工合同；③竣工验收合格证明材料</w:t>
            </w:r>
            <w:r>
              <w:rPr>
                <w:rFonts w:hint="eastAsia" w:ascii="宋体" w:hAnsi="宋体" w:cs="宋体"/>
                <w:szCs w:val="21"/>
              </w:rPr>
              <w:t xml:space="preserve">（至少由建设方、施工方双方签章。）</w:t>
            </w:r>
            <w:r>
              <w:rPr>
                <w:rFonts w:hint="eastAsia" w:ascii="宋体" w:hAnsi="宋体" w:cs="宋体"/>
                <w:color w:val="000000"/>
                <w:szCs w:val="21"/>
              </w:rPr>
              <w:t xml:space="preserve">日期以合同签订日期为准，合同须能反映对应工作内容。企业业绩和项目负责人业绩不可</w:t>
            </w:r>
            <w:r>
              <w:rPr>
                <w:rFonts w:hint="eastAsia" w:ascii="宋体" w:hAnsi="宋体" w:cs="宋体"/>
                <w:color w:val="000000"/>
                <w:szCs w:val="21"/>
              </w:rPr>
              <w:t xml:space="preserve">重复得分。</w:t>
            </w:r>
            <w:r>
              <w:rPr>
                <w:rFonts w:hint="eastAsia" w:ascii="宋体" w:hAnsi="宋体" w:cs="宋体"/>
                <w:color w:val="000000"/>
                <w:szCs w:val="21"/>
              </w:rPr>
              <w:t xml:space="preserve">项目负责人业绩必须是在投标供应商承接的。提供相关证明文件复印件加盖公章，未按要求提供证明文件、证明文件不齐全的，不得分。</w:t>
            </w:r>
            <w:r>
              <w:rPr>
                <w:rFonts w:hint="eastAsia" w:ascii="宋体" w:hAnsi="宋体" w:cs="宋体"/>
                <w:color w:val="000000"/>
                <w:szCs w:val="21"/>
              </w:rPr>
              <w:t xml:space="preserve">供应商成交后须提供上述所有原件核查，若无法提供则按弄虚作假处理。</w:t>
            </w:r>
            <w:r>
              <w:rPr>
                <w:rFonts w:hint="eastAsia" w:ascii="宋体" w:hAnsi="宋体" w:cs="宋体"/>
                <w:szCs w:val="21"/>
              </w:rPr>
            </w:r>
            <w:r/>
          </w:p>
        </w:tc>
        <w:tc>
          <w:tcPr>
            <w:tcW w:w="800" w:type="dxa"/>
            <w:vAlign w:val="center"/>
            <w:textDirection w:val="lrTb"/>
            <w:noWrap/>
          </w:tcPr>
          <w:p>
            <w:pPr>
              <w:pStyle w:val="908"/>
              <w:jc w:val="center"/>
              <w:spacing w:line="360" w:lineRule="auto"/>
              <w:rPr>
                <w:rFonts w:hint="eastAsia" w:ascii="宋体" w:hAnsi="宋体" w:cs="宋体"/>
                <w:szCs w:val="21"/>
              </w:rPr>
            </w:pPr>
            <w:r>
              <w:rPr>
                <w:rFonts w:hint="eastAsia" w:ascii="宋体" w:hAnsi="宋体" w:cs="宋体"/>
                <w:szCs w:val="21"/>
              </w:rPr>
              <w:t xml:space="preserve">5</w:t>
            </w:r>
            <w:r/>
          </w:p>
        </w:tc>
      </w:tr>
      <w:tr>
        <w:trPr>
          <w:trHeight w:val="77"/>
        </w:trPr>
        <w:tc>
          <w:tcPr>
            <w:tcW w:w="802" w:type="dxa"/>
            <w:vAlign w:val="center"/>
            <w:textDirection w:val="lrTb"/>
            <w:noWrap/>
          </w:tcPr>
          <w:p>
            <w:pPr>
              <w:pStyle w:val="908"/>
              <w:jc w:val="center"/>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1325" w:type="dxa"/>
            <w:vAlign w:val="center"/>
            <w:textDirection w:val="lrTb"/>
            <w:noWrap/>
          </w:tcPr>
          <w:p>
            <w:pPr>
              <w:pStyle w:val="908"/>
              <w:jc w:val="center"/>
              <w:spacing w:line="360" w:lineRule="auto"/>
              <w:widowControl/>
              <w:rPr>
                <w:rFonts w:hint="eastAsia" w:ascii="宋体" w:hAnsi="宋体" w:cs="宋体"/>
                <w:b/>
                <w:bCs/>
                <w:szCs w:val="21"/>
              </w:rPr>
            </w:pPr>
            <w:r>
              <w:rPr>
                <w:rFonts w:hint="eastAsia" w:ascii="宋体" w:hAnsi="宋体" w:cs="宋体"/>
                <w:b/>
                <w:szCs w:val="21"/>
              </w:rPr>
              <w:t xml:space="preserve">承诺书</w:t>
            </w:r>
            <w:r>
              <w:rPr>
                <w:rFonts w:hint="eastAsia" w:ascii="宋体" w:hAnsi="宋体" w:cs="宋体"/>
                <w:b/>
                <w:bCs/>
                <w:szCs w:val="21"/>
              </w:rPr>
            </w:r>
            <w:r/>
          </w:p>
        </w:tc>
        <w:tc>
          <w:tcPr>
            <w:tcW w:w="6239" w:type="dxa"/>
            <w:vAlign w:val="center"/>
            <w:textDirection w:val="lrTb"/>
            <w:noWrap/>
          </w:tcPr>
          <w:p>
            <w:pPr>
              <w:pStyle w:val="908"/>
              <w:spacing w:line="360" w:lineRule="auto"/>
              <w:widowControl/>
              <w:rPr>
                <w:rFonts w:hint="eastAsia" w:ascii="宋体" w:hAnsi="宋体" w:cs="宋体"/>
                <w:szCs w:val="21"/>
              </w:rPr>
            </w:pPr>
            <w:r/>
            <w:bookmarkStart w:id="73" w:name="OLE_LINK18"/>
            <w:r>
              <w:rPr>
                <w:rFonts w:hint="eastAsia" w:ascii="宋体" w:hAnsi="宋体" w:cs="宋体"/>
                <w:bCs/>
                <w:szCs w:val="21"/>
                <w:lang w:val="zh-CN"/>
              </w:rPr>
              <w:t xml:space="preserve">供应商</w:t>
            </w:r>
            <w:r>
              <w:rPr>
                <w:rFonts w:hint="eastAsia" w:ascii="宋体" w:hAnsi="宋体" w:cs="宋体"/>
                <w:bCs/>
                <w:szCs w:val="21"/>
                <w:lang w:val="zh-CN"/>
              </w:rPr>
              <w:t xml:space="preserve">提供施工现场大气污染防治措施，必须全部使用新能源或国三及以上排放标准的非道路移动机械的承诺书，格式自拟，满分</w:t>
            </w:r>
            <w:r>
              <w:rPr>
                <w:rFonts w:hint="eastAsia" w:ascii="宋体" w:hAnsi="宋体" w:cs="宋体"/>
                <w:bCs/>
                <w:szCs w:val="21"/>
              </w:rPr>
              <w:t xml:space="preserve">2</w:t>
            </w:r>
            <w:r>
              <w:rPr>
                <w:rFonts w:hint="eastAsia" w:ascii="宋体" w:hAnsi="宋体" w:cs="宋体"/>
                <w:bCs/>
                <w:szCs w:val="21"/>
                <w:lang w:val="zh-CN"/>
              </w:rPr>
              <w:t xml:space="preserve">分，不提供则不得分。（</w:t>
            </w:r>
            <w:r>
              <w:rPr>
                <w:rFonts w:hint="eastAsia" w:ascii="宋体" w:hAnsi="宋体" w:cs="宋体"/>
                <w:bCs/>
                <w:szCs w:val="21"/>
              </w:rPr>
              <w:t xml:space="preserve">提供承诺书</w:t>
            </w:r>
            <w:r>
              <w:rPr>
                <w:rFonts w:hint="eastAsia" w:ascii="宋体" w:hAnsi="宋体" w:cs="宋体"/>
                <w:bCs/>
                <w:szCs w:val="21"/>
                <w:lang w:val="zh-CN"/>
              </w:rPr>
              <w:t xml:space="preserve">加盖公章）</w:t>
            </w:r>
            <w:bookmarkEnd w:id="73"/>
            <w:r>
              <w:rPr>
                <w:rFonts w:hint="eastAsia" w:ascii="宋体" w:hAnsi="宋体" w:cs="宋体"/>
                <w:szCs w:val="21"/>
              </w:rPr>
            </w:r>
            <w:r/>
          </w:p>
        </w:tc>
        <w:tc>
          <w:tcPr>
            <w:tcW w:w="800" w:type="dxa"/>
            <w:vAlign w:val="center"/>
            <w:textDirection w:val="lrTb"/>
            <w:noWrap/>
          </w:tcPr>
          <w:p>
            <w:pPr>
              <w:pStyle w:val="908"/>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trHeight w:val="77"/>
        </w:trPr>
        <w:tc>
          <w:tcPr>
            <w:tcW w:w="802" w:type="dxa"/>
            <w:vAlign w:val="center"/>
            <w:textDirection w:val="lrTb"/>
            <w:noWrap/>
          </w:tcPr>
          <w:p>
            <w:pPr>
              <w:pStyle w:val="908"/>
              <w:jc w:val="center"/>
              <w:spacing w:line="360" w:lineRule="auto"/>
              <w:rPr>
                <w:rFonts w:hint="eastAsia" w:ascii="宋体" w:hAnsi="宋体" w:cs="宋体"/>
                <w:szCs w:val="21"/>
              </w:rPr>
            </w:pPr>
            <w:r>
              <w:rPr>
                <w:rFonts w:hint="eastAsia" w:ascii="宋体" w:hAnsi="宋体" w:cs="宋体"/>
                <w:szCs w:val="21"/>
              </w:rPr>
            </w:r>
            <w:r/>
          </w:p>
        </w:tc>
        <w:tc>
          <w:tcPr>
            <w:tcW w:w="1325" w:type="dxa"/>
            <w:vAlign w:val="center"/>
            <w:textDirection w:val="lrTb"/>
            <w:noWrap/>
          </w:tcPr>
          <w:p>
            <w:pPr>
              <w:pStyle w:val="908"/>
              <w:jc w:val="center"/>
              <w:spacing w:line="360" w:lineRule="auto"/>
              <w:rPr>
                <w:rFonts w:hint="eastAsia" w:ascii="宋体" w:hAnsi="宋体" w:cs="宋体"/>
                <w:b/>
                <w:szCs w:val="21"/>
              </w:rPr>
            </w:pPr>
            <w:r>
              <w:rPr>
                <w:rFonts w:hint="eastAsia" w:ascii="宋体" w:hAnsi="宋体" w:cs="宋体"/>
                <w:b/>
                <w:szCs w:val="21"/>
              </w:rPr>
              <w:t xml:space="preserve">合计</w:t>
            </w:r>
            <w:r/>
          </w:p>
        </w:tc>
        <w:tc>
          <w:tcPr>
            <w:tcW w:w="6239" w:type="dxa"/>
            <w:vAlign w:val="top"/>
            <w:textDirection w:val="lrTb"/>
            <w:noWrap/>
          </w:tcPr>
          <w:p>
            <w:pPr>
              <w:pStyle w:val="908"/>
              <w:spacing w:line="360" w:lineRule="auto"/>
              <w:rPr>
                <w:rFonts w:hint="eastAsia" w:ascii="宋体" w:hAnsi="宋体" w:cs="宋体"/>
                <w:szCs w:val="21"/>
              </w:rPr>
            </w:pPr>
            <w:r>
              <w:rPr>
                <w:rFonts w:hint="eastAsia" w:ascii="宋体" w:hAnsi="宋体" w:cs="宋体"/>
                <w:szCs w:val="21"/>
              </w:rPr>
            </w:r>
            <w:r/>
          </w:p>
        </w:tc>
        <w:tc>
          <w:tcPr>
            <w:tcW w:w="800" w:type="dxa"/>
            <w:vAlign w:val="center"/>
            <w:textDirection w:val="lrTb"/>
            <w:noWrap/>
          </w:tcPr>
          <w:p>
            <w:pPr>
              <w:pStyle w:val="908"/>
              <w:jc w:val="center"/>
              <w:spacing w:line="360" w:lineRule="auto"/>
              <w:rPr>
                <w:rFonts w:hint="eastAsia" w:ascii="宋体" w:hAnsi="宋体" w:cs="宋体"/>
                <w:szCs w:val="21"/>
              </w:rPr>
            </w:pPr>
            <w:r>
              <w:rPr>
                <w:rFonts w:hint="eastAsia" w:ascii="宋体" w:hAnsi="宋体" w:cs="宋体"/>
                <w:szCs w:val="21"/>
              </w:rPr>
              <w:t xml:space="preserve">100</w:t>
            </w:r>
            <w:r/>
          </w:p>
        </w:tc>
      </w:tr>
    </w:tbl>
    <w:p>
      <w:pPr>
        <w:pStyle w:val="908"/>
        <w:rPr>
          <w:rFonts w:ascii="宋体"/>
          <w:b/>
        </w:rPr>
      </w:pPr>
      <w:r>
        <w:rPr>
          <w:rFonts w:ascii="宋体"/>
          <w:b/>
        </w:rPr>
      </w:r>
      <w:r/>
    </w:p>
    <w:p>
      <w:pPr>
        <w:pStyle w:val="908"/>
        <w:rPr>
          <w:rFonts w:ascii="宋体"/>
          <w:b/>
        </w:rPr>
      </w:pPr>
      <w:r>
        <w:rPr>
          <w:rFonts w:ascii="宋体"/>
          <w:b/>
        </w:rPr>
      </w:r>
      <w:r/>
    </w:p>
    <w:p>
      <w:pPr>
        <w:pStyle w:val="908"/>
        <w:rPr>
          <w:rFonts w:hint="eastAsia" w:ascii="宋体"/>
          <w:b/>
        </w:rPr>
      </w:pPr>
      <w:r>
        <w:rPr>
          <w:rFonts w:hint="eastAsia" w:ascii="宋体"/>
          <w:b/>
        </w:rPr>
        <w:t xml:space="preserve">说明：</w:t>
      </w:r>
      <w:r/>
    </w:p>
    <w:p>
      <w:pPr>
        <w:pStyle w:val="908"/>
        <w:ind w:firstLine="414"/>
        <w:spacing w:line="360" w:lineRule="auto"/>
        <w:rPr>
          <w:rFonts w:hint="eastAsia" w:ascii="宋体" w:hAnsi="宋体" w:cs="宋体"/>
          <w:color w:val="000000"/>
          <w:szCs w:val="21"/>
        </w:rPr>
      </w:pPr>
      <w:r>
        <w:rPr>
          <w:rFonts w:hint="eastAsia" w:ascii="宋体" w:hAnsi="宋体" w:cs="宋体"/>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pStyle w:val="908"/>
        <w:ind w:firstLine="414"/>
        <w:spacing w:line="360" w:lineRule="auto"/>
        <w:rPr>
          <w:rFonts w:hint="eastAsia" w:ascii="宋体" w:hAnsi="宋体" w:cs="宋体"/>
          <w:color w:val="000000"/>
          <w:szCs w:val="21"/>
        </w:rPr>
      </w:pPr>
      <w:r>
        <w:rPr>
          <w:rFonts w:hint="eastAsia" w:ascii="宋体" w:hAnsi="宋体" w:cs="宋体"/>
          <w:color w:val="000000"/>
          <w:szCs w:val="21"/>
        </w:rPr>
        <w:t xml:space="preserve">2、政策功能：</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2.1 本项目专门面向中小企业采购，供应商应为中小微企业、监狱企业、残疾人福利性单位。</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2.2  小企业（含小型、微型企业）应当符合以下条件：</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（2）提供本企业制造的货物、承担的工程</w:t>
      </w:r>
      <w:r>
        <w:rPr>
          <w:rFonts w:hint="eastAsia" w:ascii="宋体" w:hAnsi="宋体"/>
          <w:color w:val="000000"/>
          <w:szCs w:val="21"/>
        </w:rPr>
        <w:t xml:space="preserve">或者服务，或者提供其他小企业制造的货物。如果提供的货物为大中型企业注册商标的货物，视同大中型企业。</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（4）以联合体形式参加政府采购活动，联合体各方均为中小企业的，联合体视同中小企业。其中，联合体各方均为小微企业的，联合体视同小微企业。</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2.3 监狱和戒毒企业   </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2.4 残疾人福利性单位 </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pStyle w:val="908"/>
        <w:ind w:firstLine="415"/>
        <w:spacing w:line="360" w:lineRule="auto"/>
        <w:rPr>
          <w:rFonts w:hint="eastAsia" w:ascii="宋体" w:hAnsi="宋体"/>
          <w:color w:val="000000"/>
          <w:szCs w:val="21"/>
        </w:rPr>
      </w:pPr>
      <w:r>
        <w:rPr>
          <w:rFonts w:hint="eastAsia" w:ascii="宋体" w:hAnsi="宋体"/>
          <w:color w:val="000000"/>
          <w:szCs w:val="21"/>
        </w:rPr>
        <w:t xml:space="preserve">2.5 监狱企业、残疾人福利单位属于小型、微型企业的，不重复享受政策。</w:t>
      </w:r>
      <w:r/>
    </w:p>
    <w:p>
      <w:pPr>
        <w:pStyle w:val="908"/>
        <w:ind w:firstLine="415"/>
        <w:spacing w:line="360" w:lineRule="auto"/>
        <w:rPr>
          <w:rFonts w:hint="eastAsia"/>
          <w:szCs w:val="21"/>
          <w:lang w:val="zh-CN"/>
        </w:rPr>
      </w:pPr>
      <w:r>
        <w:rPr>
          <w:rFonts w:hint="eastAsia" w:ascii="宋体" w:hAnsi="宋体"/>
          <w:color w:val="000000"/>
          <w:szCs w:val="21"/>
        </w:rPr>
        <w:t xml:space="preserve">2.6</w:t>
      </w:r>
      <w:r>
        <w:rPr>
          <w:rFonts w:hint="eastAsia" w:ascii="宋体" w:hAnsi="宋体"/>
          <w:b/>
          <w:bCs/>
          <w:color w:val="000000"/>
          <w:szCs w:val="21"/>
        </w:rPr>
        <w:t xml:space="preserve">本项目专门面向中小企业采购</w:t>
      </w:r>
      <w:r>
        <w:rPr>
          <w:rFonts w:hint="eastAsia" w:ascii="宋体" w:hAnsi="宋体"/>
          <w:color w:val="000000"/>
          <w:szCs w:val="21"/>
        </w:rPr>
        <w:t xml:space="preserve">，评审时，采购人对小微企业的报价</w:t>
      </w:r>
      <w:r>
        <w:rPr>
          <w:rFonts w:hint="eastAsia" w:ascii="宋体" w:hAnsi="宋体"/>
          <w:b/>
          <w:bCs/>
          <w:color w:val="000000"/>
          <w:szCs w:val="21"/>
        </w:rPr>
        <w:t xml:space="preserve">不给予价格扣除</w:t>
      </w:r>
      <w:r>
        <w:rPr>
          <w:rFonts w:hint="eastAsia" w:ascii="宋体" w:hAnsi="宋体"/>
          <w:color w:val="000000"/>
          <w:szCs w:val="21"/>
        </w:rPr>
        <w:t xml:space="preserve">；本项目不允许中型企业向一家或者多家小微企业分包，采购人对中型企业的报价</w:t>
      </w:r>
      <w:r>
        <w:rPr>
          <w:rFonts w:hint="eastAsia" w:ascii="宋体" w:hAnsi="宋体"/>
          <w:b/>
          <w:bCs/>
          <w:color w:val="000000"/>
          <w:szCs w:val="21"/>
        </w:rPr>
        <w:t xml:space="preserve">不给予价格扣除</w:t>
      </w:r>
      <w:r>
        <w:rPr>
          <w:rFonts w:hint="eastAsia" w:ascii="宋体" w:hAnsi="宋体"/>
          <w:color w:val="000000"/>
          <w:szCs w:val="21"/>
        </w:rPr>
        <w:t xml:space="preserve">。</w:t>
      </w:r>
      <w:r>
        <w:rPr>
          <w:rFonts w:hint="eastAsia"/>
          <w:szCs w:val="21"/>
          <w:lang w:val="zh-CN"/>
        </w:rPr>
      </w:r>
      <w:r/>
    </w:p>
    <w:p>
      <w:pPr>
        <w:pStyle w:val="945"/>
        <w:ind w:firstLine="0"/>
        <w:spacing w:line="360" w:lineRule="auto"/>
      </w:pPr>
      <w:r/>
      <w:r/>
    </w:p>
    <w:p>
      <w:pPr>
        <w:pStyle w:val="1059"/>
        <w:spacing w:line="240" w:lineRule="auto"/>
        <w:rPr>
          <w:color w:val="000000"/>
          <w:sz w:val="18"/>
          <w:szCs w:val="18"/>
          <w:lang w:val="en-US"/>
        </w:rPr>
      </w:pPr>
      <w:r>
        <w:rPr>
          <w:rFonts w:hint="eastAsia" w:ascii="黑体" w:hAnsi="黑体"/>
          <w:color w:val="000000"/>
        </w:rPr>
        <w:br w:type="page" w:clear="all"/>
      </w:r>
      <w:bookmarkStart w:id="74" w:name="_Toc238034228"/>
      <w:r>
        <w:rPr>
          <w:rFonts w:hint="eastAsia"/>
          <w:color w:val="000000"/>
        </w:rPr>
        <w:t xml:space="preserve">第</w:t>
      </w:r>
      <w:r>
        <w:rPr>
          <w:rFonts w:hint="eastAsia"/>
          <w:color w:val="000000"/>
        </w:rPr>
        <w:t xml:space="preserve">四章  采购项目</w:t>
      </w:r>
      <w:r>
        <w:rPr>
          <w:rFonts w:hint="eastAsia"/>
          <w:color w:val="000000"/>
          <w:lang w:val="en-US"/>
        </w:rPr>
        <w:t xml:space="preserve">概况</w:t>
      </w:r>
      <w:bookmarkEnd w:id="67"/>
      <w:r/>
      <w:bookmarkEnd w:id="68"/>
      <w:r/>
      <w:bookmarkEnd w:id="69"/>
      <w:r/>
      <w:bookmarkEnd w:id="70"/>
      <w:r/>
      <w:bookmarkEnd w:id="71"/>
      <w:r/>
      <w:bookmarkEnd w:id="74"/>
      <w:r/>
      <w:bookmarkStart w:id="75" w:name="_Toc497829346"/>
      <w:r/>
      <w:bookmarkStart w:id="76" w:name="_Toc503948578"/>
      <w:r/>
      <w:bookmarkStart w:id="77" w:name="_Toc479949480"/>
      <w:r/>
      <w:bookmarkStart w:id="78" w:name="_Toc503948071"/>
      <w:r>
        <w:rPr>
          <w:color w:val="000000"/>
          <w:sz w:val="18"/>
          <w:szCs w:val="18"/>
          <w:lang w:val="en-US"/>
        </w:rPr>
      </w:r>
      <w:r/>
    </w:p>
    <w:p>
      <w:pPr>
        <w:pStyle w:val="963"/>
        <w:spacing w:before="0" w:beforeAutospacing="0" w:after="0" w:afterAutospacing="0" w:line="360" w:lineRule="auto"/>
        <w:shd w:val="clear" w:color="auto" w:fill="ffffff"/>
        <w:rPr>
          <w:rFonts w:hint="eastAsia"/>
          <w:b/>
          <w:bCs/>
        </w:rPr>
      </w:pPr>
      <w:r/>
      <w:bookmarkEnd w:id="75"/>
      <w:r/>
      <w:bookmarkEnd w:id="76"/>
      <w:r/>
      <w:bookmarkEnd w:id="77"/>
      <w:r/>
      <w:bookmarkEnd w:id="78"/>
      <w:r/>
      <w:bookmarkStart w:id="79" w:name="_Toc29542"/>
      <w:r/>
      <w:bookmarkStart w:id="80" w:name="_Toc1513"/>
      <w:r/>
      <w:bookmarkStart w:id="81" w:name="_Toc27552"/>
      <w:r/>
      <w:bookmarkStart w:id="82" w:name="_Toc503948077"/>
      <w:r/>
      <w:bookmarkStart w:id="83" w:name="_Toc503948584"/>
      <w:r/>
      <w:bookmarkStart w:id="84" w:name="_Toc535597873"/>
      <w:r>
        <w:rPr>
          <w:rFonts w:hint="eastAsia"/>
          <w:b/>
          <w:bCs/>
        </w:rPr>
        <w:t xml:space="preserve">一、项目概况</w:t>
      </w:r>
      <w:bookmarkEnd w:id="79"/>
      <w:r/>
      <w:bookmarkEnd w:id="80"/>
      <w:r/>
      <w:bookmarkEnd w:id="81"/>
      <w:r>
        <w:rPr>
          <w:rFonts w:hint="eastAsia"/>
          <w:b/>
          <w:bCs/>
        </w:rPr>
      </w:r>
      <w:r/>
    </w:p>
    <w:p>
      <w:pPr>
        <w:pStyle w:val="908"/>
        <w:ind w:firstLine="420"/>
        <w:spacing w:line="360" w:lineRule="auto"/>
        <w:rPr>
          <w:rFonts w:hint="eastAsia" w:cs="宋体"/>
          <w:b/>
          <w:bCs/>
        </w:rPr>
      </w:pPr>
      <w:r>
        <w:rPr>
          <w:rFonts w:hint="eastAsia" w:ascii="宋体" w:hAnsi="宋体" w:cs="宋体"/>
          <w:szCs w:val="21"/>
        </w:rPr>
        <w:t xml:space="preserve">1.项目名称：</w:t>
      </w:r>
      <w:r>
        <w:rPr>
          <w:rFonts w:hint="eastAsia" w:cs="宋体"/>
          <w:b/>
          <w:bCs/>
        </w:rPr>
        <w:t xml:space="preserve">2026年谷里街道零星市政维修工程</w:t>
      </w:r>
      <w:r/>
    </w:p>
    <w:p>
      <w:pPr>
        <w:pStyle w:val="908"/>
        <w:ind w:firstLine="420"/>
        <w:spacing w:line="360" w:lineRule="auto"/>
        <w:rPr>
          <w:rFonts w:hint="eastAsia" w:ascii="宋体" w:hAnsi="宋体" w:cs="宋体"/>
          <w:szCs w:val="21"/>
        </w:rPr>
      </w:pPr>
      <w:r>
        <w:rPr>
          <w:rFonts w:hint="eastAsia" w:ascii="宋体" w:hAnsi="宋体" w:cs="宋体"/>
          <w:szCs w:val="21"/>
        </w:rPr>
        <w:t xml:space="preserve">2.项目内容：</w:t>
      </w:r>
      <w:r>
        <w:rPr>
          <w:rFonts w:hint="eastAsia" w:ascii="宋体" w:hAnsi="宋体" w:cs="宋体"/>
          <w:color w:val="000000"/>
          <w:szCs w:val="21"/>
          <w:shd w:val="clear" w:color="auto" w:fill="ffffff"/>
          <w:lang w:bidi="ar"/>
        </w:rPr>
        <w:t xml:space="preserve">为及时有效的处理一些急需维修市政设施，街道将路牙破损、雨水篦、窨井盖、道路破损、市政设施等工程整合统一进行维修维护</w:t>
      </w:r>
      <w:r>
        <w:rPr>
          <w:rFonts w:hint="eastAsia" w:cs="宋体"/>
        </w:rPr>
        <w:t xml:space="preserve">，</w:t>
      </w:r>
      <w:r>
        <w:rPr>
          <w:rFonts w:hint="eastAsia" w:cs="宋体"/>
        </w:rPr>
        <w:t xml:space="preserve">具体</w:t>
      </w:r>
      <w:r>
        <w:rPr>
          <w:rFonts w:hint="eastAsia" w:cs="宋体"/>
        </w:rPr>
        <w:t xml:space="preserve">详见工程量清单</w:t>
      </w:r>
      <w:r>
        <w:rPr>
          <w:rFonts w:hint="eastAsia" w:ascii="宋体" w:hAnsi="宋体" w:cs="宋体"/>
          <w:color w:val="000000"/>
          <w:szCs w:val="21"/>
          <w:shd w:val="clear" w:color="auto" w:fill="ffffff"/>
          <w:lang w:bidi="ar"/>
        </w:rPr>
        <w:t xml:space="preserve">。</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3.工期：365天</w:t>
      </w:r>
      <w:r/>
    </w:p>
    <w:p>
      <w:pPr>
        <w:pStyle w:val="908"/>
        <w:ind w:firstLine="420"/>
        <w:spacing w:line="360" w:lineRule="auto"/>
        <w:rPr>
          <w:rFonts w:hint="eastAsia" w:ascii="宋体" w:hAnsi="宋体" w:cs="宋体"/>
          <w:szCs w:val="21"/>
        </w:rPr>
      </w:pPr>
      <w:r>
        <w:rPr>
          <w:rFonts w:hint="eastAsia" w:ascii="宋体" w:hAnsi="宋体" w:cs="宋体"/>
          <w:szCs w:val="21"/>
        </w:rPr>
        <w:t xml:space="preserve">4.采购预算：150万元</w:t>
      </w:r>
      <w:r/>
    </w:p>
    <w:p>
      <w:pPr>
        <w:pStyle w:val="908"/>
        <w:ind w:firstLine="420"/>
        <w:spacing w:line="360" w:lineRule="auto"/>
        <w:rPr>
          <w:rFonts w:hint="eastAsia" w:ascii="宋体" w:hAnsi="宋体" w:cs="宋体"/>
          <w:szCs w:val="21"/>
        </w:rPr>
      </w:pPr>
      <w:r>
        <w:rPr>
          <w:rFonts w:hint="eastAsia" w:ascii="宋体" w:hAnsi="宋体" w:cs="宋体"/>
          <w:szCs w:val="21"/>
        </w:rPr>
        <w:t xml:space="preserve">5.采购最高限价：149.636592万元</w:t>
      </w:r>
      <w:r/>
    </w:p>
    <w:p>
      <w:pPr>
        <w:pStyle w:val="978"/>
        <w:spacing w:line="360" w:lineRule="auto"/>
        <w:rPr>
          <w:rFonts w:hint="eastAsia" w:ascii="宋体" w:hAnsi="宋体" w:cs="宋体"/>
          <w:color w:val="000000"/>
          <w:szCs w:val="21"/>
          <w:shd w:val="clear" w:color="auto" w:fill="ffffff"/>
        </w:rPr>
      </w:pPr>
      <w:r>
        <w:rPr>
          <w:rFonts w:hint="eastAsia" w:ascii="宋体" w:hAnsi="宋体" w:cs="宋体"/>
          <w:szCs w:val="21"/>
        </w:rPr>
        <w:t xml:space="preserve">6.</w:t>
      </w:r>
      <w:r>
        <w:rPr>
          <w:rFonts w:hint="eastAsia" w:ascii="宋体" w:hAnsi="宋体" w:cs="宋体"/>
          <w:color w:val="000000"/>
          <w:szCs w:val="21"/>
          <w:shd w:val="clear" w:color="auto" w:fill="ffffff"/>
        </w:rPr>
        <w:t xml:space="preserve">付款方式</w:t>
      </w:r>
      <w:r/>
    </w:p>
    <w:p>
      <w:pPr>
        <w:pStyle w:val="908"/>
        <w:ind w:firstLine="420"/>
        <w:spacing w:line="360" w:lineRule="auto"/>
        <w:rPr>
          <w:rFonts w:ascii="宋体" w:hAnsi="宋体"/>
        </w:rPr>
      </w:pPr>
      <w:r>
        <w:rPr>
          <w:rFonts w:hint="eastAsia" w:ascii="宋体" w:hAnsi="宋体"/>
        </w:rPr>
        <w:t xml:space="preserve">结算方式：</w:t>
      </w:r>
      <w:r>
        <w:rPr>
          <w:rFonts w:hint="eastAsia" w:ascii="宋体" w:hAnsi="宋体"/>
          <w:b/>
          <w:bCs/>
          <w:szCs w:val="21"/>
        </w:rPr>
        <w:t xml:space="preserve">本项目结算以审计为准，</w:t>
      </w:r>
      <w:r>
        <w:rPr>
          <w:rFonts w:hint="eastAsia" w:ascii="宋体" w:hAnsi="宋体"/>
          <w:szCs w:val="21"/>
        </w:rPr>
        <w:t xml:space="preserve">结算价即审定价</w:t>
      </w:r>
      <w:r>
        <w:rPr>
          <w:rFonts w:hint="eastAsia" w:ascii="宋体" w:hAnsi="宋体"/>
        </w:rPr>
        <w:t xml:space="preserve">。如乙方磋商时的最终报价相比首轮报价进行下浮，含税单价以乙方最终报价等比例下浮后的为准。</w:t>
      </w:r>
      <w:r>
        <w:rPr>
          <w:rFonts w:ascii="宋体" w:hAnsi="宋体"/>
        </w:rPr>
      </w:r>
      <w:r/>
    </w:p>
    <w:p>
      <w:pPr>
        <w:pStyle w:val="908"/>
        <w:ind w:firstLine="420"/>
        <w:spacing w:line="360" w:lineRule="auto"/>
        <w:rPr>
          <w:rFonts w:hint="eastAsia" w:ascii="宋体" w:hAnsi="宋体"/>
        </w:rPr>
      </w:pPr>
      <w:r>
        <w:rPr>
          <w:rFonts w:hint="eastAsia" w:ascii="宋体" w:hAnsi="宋体"/>
        </w:rPr>
        <w:t xml:space="preserve">付款周期：</w:t>
      </w:r>
      <w:r>
        <w:rPr>
          <w:rFonts w:hint="eastAsia" w:ascii="宋体" w:hAnsi="宋体"/>
        </w:rPr>
        <w:t xml:space="preserve">（1）工程施工过程中第一年支付</w:t>
      </w:r>
      <w:r>
        <w:rPr>
          <w:rFonts w:hint="eastAsia" w:ascii="宋体" w:hAnsi="宋体"/>
        </w:rPr>
        <w:t xml:space="preserve">经采购人确认产值</w:t>
      </w:r>
      <w:r>
        <w:rPr>
          <w:rFonts w:hint="eastAsia" w:ascii="宋体" w:hAnsi="宋体"/>
        </w:rPr>
        <w:t xml:space="preserve">的20%；</w:t>
      </w:r>
      <w:r/>
    </w:p>
    <w:p>
      <w:pPr>
        <w:pStyle w:val="908"/>
        <w:ind w:firstLine="420"/>
        <w:spacing w:line="360" w:lineRule="auto"/>
        <w:rPr>
          <w:rFonts w:hint="eastAsia" w:ascii="宋体" w:hAnsi="宋体"/>
        </w:rPr>
      </w:pPr>
      <w:r>
        <w:rPr>
          <w:rFonts w:hint="eastAsia" w:ascii="宋体" w:hAnsi="宋体"/>
        </w:rPr>
        <w:t xml:space="preserve">（2）第二年支付</w:t>
      </w:r>
      <w:r>
        <w:rPr>
          <w:rFonts w:hint="eastAsia" w:ascii="宋体" w:hAnsi="宋体"/>
        </w:rPr>
        <w:t xml:space="preserve">结算</w:t>
      </w:r>
      <w:r>
        <w:rPr>
          <w:rFonts w:hint="eastAsia" w:ascii="宋体" w:hAnsi="宋体"/>
        </w:rPr>
        <w:t xml:space="preserve">价款的20%；</w:t>
      </w:r>
      <w:r/>
    </w:p>
    <w:p>
      <w:pPr>
        <w:pStyle w:val="908"/>
        <w:ind w:firstLine="420"/>
        <w:spacing w:line="360" w:lineRule="auto"/>
        <w:rPr>
          <w:rFonts w:hint="eastAsia" w:ascii="宋体" w:hAnsi="宋体"/>
        </w:rPr>
      </w:pPr>
      <w:r>
        <w:rPr>
          <w:rFonts w:hint="eastAsia" w:ascii="宋体" w:hAnsi="宋体"/>
        </w:rPr>
        <w:t xml:space="preserve">（3）第三年支付</w:t>
      </w:r>
      <w:r>
        <w:rPr>
          <w:rFonts w:hint="eastAsia" w:ascii="宋体" w:hAnsi="宋体"/>
        </w:rPr>
        <w:t xml:space="preserve">结算</w:t>
      </w:r>
      <w:r>
        <w:rPr>
          <w:rFonts w:hint="eastAsia" w:ascii="宋体" w:hAnsi="宋体"/>
        </w:rPr>
        <w:t xml:space="preserve">价款的30%；</w:t>
      </w:r>
      <w:r/>
    </w:p>
    <w:p>
      <w:pPr>
        <w:pStyle w:val="908"/>
        <w:ind w:firstLine="420"/>
        <w:spacing w:line="360" w:lineRule="auto"/>
        <w:rPr>
          <w:rFonts w:hint="eastAsia" w:ascii="宋体" w:hAnsi="宋体"/>
        </w:rPr>
      </w:pPr>
      <w:r>
        <w:rPr>
          <w:rFonts w:hint="eastAsia" w:ascii="宋体" w:hAnsi="宋体"/>
        </w:rPr>
        <w:t xml:space="preserve">（4）第四年按结算审核价付至全部工程款的97%；3%作为质保金,质保金从竣工验收通过之日起，2年内无质量问题不予扣除；如第三年付款时质保金已满2年且无质量问题,剩余价款直至审计审核结束后方可付至工程价款100%。（竣工验收合格后6个月内报审）。</w:t>
      </w:r>
      <w:r/>
    </w:p>
    <w:p>
      <w:pPr>
        <w:pStyle w:val="908"/>
        <w:ind w:firstLine="420"/>
        <w:spacing w:line="360" w:lineRule="auto"/>
        <w:rPr>
          <w:rFonts w:ascii="宋体" w:hAnsi="宋体"/>
        </w:rPr>
      </w:pPr>
      <w:r>
        <w:rPr>
          <w:rFonts w:hint="eastAsia" w:ascii="宋体" w:hAnsi="宋体"/>
        </w:rPr>
        <w:t xml:space="preserve">每次付款的同时提供增值税发票。本项目竣工验收后乙方按照街道送审时限规定提交结算审计资料。</w:t>
      </w:r>
      <w:r>
        <w:rPr>
          <w:rFonts w:ascii="宋体" w:hAnsi="宋体"/>
        </w:rPr>
      </w:r>
      <w:r/>
    </w:p>
    <w:p>
      <w:pPr>
        <w:pStyle w:val="908"/>
        <w:ind w:firstLine="422"/>
        <w:spacing w:line="360" w:lineRule="auto"/>
        <w:rPr>
          <w:rFonts w:hint="eastAsia"/>
          <w:b/>
          <w:bCs/>
          <w:szCs w:val="21"/>
        </w:rPr>
      </w:pPr>
      <w:r>
        <w:rPr>
          <w:rFonts w:hint="eastAsia"/>
          <w:b/>
          <w:bCs/>
          <w:szCs w:val="21"/>
        </w:rPr>
        <w:t xml:space="preserve">二、工程量清单</w:t>
      </w:r>
      <w:r/>
    </w:p>
    <w:p>
      <w:pPr>
        <w:pStyle w:val="908"/>
        <w:ind w:firstLine="420"/>
        <w:spacing w:line="360" w:lineRule="auto"/>
        <w:rPr>
          <w:rFonts w:hint="eastAsia" w:ascii="宋体" w:hAnsi="宋体" w:cs="宋体"/>
          <w:szCs w:val="21"/>
        </w:rPr>
      </w:pPr>
      <w:r>
        <w:rPr>
          <w:rFonts w:hint="eastAsia" w:ascii="宋体" w:hAnsi="宋体" w:cs="宋体"/>
          <w:szCs w:val="21"/>
        </w:rPr>
        <w:t xml:space="preserve">另附</w:t>
      </w:r>
      <w:r/>
    </w:p>
    <w:p>
      <w:pPr>
        <w:pStyle w:val="908"/>
        <w:ind w:firstLine="422"/>
        <w:spacing w:line="360" w:lineRule="auto"/>
        <w:rPr>
          <w:rFonts w:hint="eastAsia" w:ascii="宋体" w:hAnsi="宋体" w:cs="宋体"/>
          <w:b/>
          <w:bCs/>
          <w:szCs w:val="21"/>
        </w:rPr>
      </w:pPr>
      <w:r>
        <w:rPr>
          <w:rFonts w:hint="eastAsia" w:ascii="宋体" w:hAnsi="宋体" w:cs="宋体"/>
          <w:b/>
          <w:bCs/>
          <w:szCs w:val="21"/>
        </w:rPr>
        <w:t xml:space="preserve">三、报价说明</w:t>
      </w:r>
      <w:r/>
    </w:p>
    <w:p>
      <w:pPr>
        <w:pStyle w:val="908"/>
        <w:ind w:firstLine="420"/>
        <w:spacing w:line="360" w:lineRule="auto"/>
        <w:rPr>
          <w:rFonts w:hint="eastAsia" w:ascii="宋体" w:hAnsi="宋体" w:cs="宋体"/>
          <w:szCs w:val="21"/>
        </w:rPr>
      </w:pPr>
      <w:r>
        <w:rPr>
          <w:rFonts w:hint="eastAsia" w:ascii="宋体" w:hAnsi="宋体" w:cs="宋体"/>
          <w:szCs w:val="21"/>
        </w:rPr>
        <w:t xml:space="preserve">1.本项目</w:t>
      </w:r>
      <w:r>
        <w:rPr>
          <w:rFonts w:hint="eastAsia" w:ascii="宋体" w:hAnsi="宋体" w:cs="宋体"/>
          <w:szCs w:val="21"/>
        </w:rPr>
        <w:t xml:space="preserve">的工程费</w:t>
      </w:r>
      <w:r>
        <w:rPr>
          <w:rFonts w:hint="eastAsia" w:ascii="宋体" w:hAnsi="宋体" w:cs="宋体"/>
          <w:szCs w:val="21"/>
        </w:rPr>
        <w:t xml:space="preserve">按工程量清单计价</w:t>
      </w:r>
      <w:r>
        <w:rPr>
          <w:rFonts w:hint="eastAsia" w:ascii="宋体" w:hAnsi="宋体" w:cs="宋体"/>
          <w:szCs w:val="21"/>
        </w:rPr>
        <w:t xml:space="preserve">模式进行计价。供应商按照采购文件附件《工程量清单》要求报价。 </w:t>
      </w:r>
      <w:r/>
    </w:p>
    <w:p>
      <w:pPr>
        <w:pStyle w:val="908"/>
        <w:ind w:firstLine="420"/>
        <w:spacing w:line="360" w:lineRule="auto"/>
        <w:rPr>
          <w:rFonts w:hint="eastAsia" w:ascii="宋体" w:hAnsi="宋体" w:cs="宋体"/>
          <w:b/>
          <w:szCs w:val="21"/>
          <w:lang w:val="zh-CN"/>
        </w:rPr>
      </w:pPr>
      <w:r>
        <w:rPr>
          <w:rFonts w:hint="eastAsia" w:ascii="宋体" w:hAnsi="宋体" w:cs="宋体"/>
          <w:bCs/>
          <w:szCs w:val="21"/>
        </w:rPr>
        <w:t xml:space="preserve">2.</w:t>
      </w:r>
      <w:r>
        <w:rPr>
          <w:rFonts w:hint="eastAsia" w:ascii="宋体" w:hAnsi="宋体" w:cs="宋体"/>
          <w:bCs/>
          <w:szCs w:val="21"/>
          <w:lang w:val="zh-CN"/>
        </w:rPr>
        <w:t xml:space="preserve">本项目执行财库〔2026〕2号《关于推动解决政府采购异常低价问题相关工作的通知》的相关规定。</w:t>
      </w:r>
      <w:r>
        <w:rPr>
          <w:rFonts w:hint="eastAsia" w:ascii="宋体" w:hAnsi="宋体" w:cs="宋体"/>
          <w:b/>
          <w:szCs w:val="21"/>
          <w:lang w:val="zh-CN"/>
        </w:rPr>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2.1 评审中出现下列情形之一的，评审委员会应当启动异常低价投标（响应）审查程序：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（1）投标（响应）报价低于全部通过符合性审查供应商投标（响应）报价平均值50%的，即投标（响应）报价&lt;全部通过符合性审查供应商投标（响应）报价平均值×50%；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（2）投标（响应）报价低于通过符合性审查的次低报价供应商投标（响应）报价50%的，即投标（响应）报价&lt;通过符合性审查的次低报价供应商投标（响应）报价×50%；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（3）投标（响应）报价低于采购项目最高限价65%的，即投标（响应）报价&lt;采购项目最高限价×65%；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pStyle w:val="908"/>
        <w:ind w:firstLine="420"/>
        <w:spacing w:line="360" w:lineRule="auto"/>
        <w:rPr>
          <w:rFonts w:hint="eastAsia" w:ascii="宋体" w:hAnsi="宋体" w:cs="宋体"/>
          <w:bCs/>
          <w:szCs w:val="21"/>
        </w:rPr>
      </w:pPr>
      <w:r>
        <w:rPr>
          <w:rFonts w:hint="eastAsia" w:ascii="宋体" w:hAnsi="宋体" w:cs="宋体"/>
          <w:bCs/>
          <w:szCs w:val="21"/>
        </w:rPr>
        <w:t xml:space="preserve">2.2 评审委员会启动异常低价投标（响应）审查后，属于前述第1项至第4项情形的，应当要求相关供应商在评审现场</w:t>
      </w:r>
      <w:r>
        <w:rPr>
          <w:rFonts w:hint="eastAsia" w:ascii="宋体" w:hAnsi="宋体" w:cs="宋体"/>
          <w:b/>
          <w:szCs w:val="21"/>
        </w:rPr>
        <w:t xml:space="preserve">30分钟内</w:t>
      </w:r>
      <w:r>
        <w:rPr>
          <w:rFonts w:hint="eastAsia" w:ascii="宋体" w:hAnsi="宋体" w:cs="宋体"/>
          <w:bCs/>
          <w:szCs w:val="21"/>
        </w:rPr>
        <w:t xml:space="preserve">对投标（响应）价格作出解释，提供项目具体成本测算等与报价合理性相关的书面说明及必要的</w:t>
      </w:r>
      <w:r>
        <w:rPr>
          <w:rFonts w:hint="eastAsia" w:ascii="宋体" w:hAnsi="宋体" w:cs="宋体"/>
          <w:bCs/>
          <w:szCs w:val="21"/>
        </w:rPr>
        <w:t xml:space="preserve">证明材料，包括但不限于</w:t>
      </w:r>
      <w:r>
        <w:rPr>
          <w:rFonts w:hint="eastAsia" w:ascii="宋体" w:hAnsi="宋体" w:cs="宋体"/>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 </w:t>
      </w:r>
      <w:r/>
    </w:p>
    <w:p>
      <w:pPr>
        <w:pStyle w:val="908"/>
        <w:ind w:firstLine="420"/>
        <w:spacing w:line="360" w:lineRule="auto"/>
        <w:rPr>
          <w:rFonts w:hint="eastAsia" w:ascii="宋体" w:hAnsi="宋体" w:cs="宋体"/>
          <w:szCs w:val="21"/>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908"/>
        <w:ind w:firstLine="422"/>
        <w:jc w:val="left"/>
        <w:spacing w:line="360" w:lineRule="auto"/>
        <w:rPr>
          <w:rFonts w:hint="eastAsia" w:ascii="宋体" w:hAnsi="宋体" w:cs="宋体"/>
          <w:b/>
          <w:bCs/>
          <w:szCs w:val="21"/>
        </w:rPr>
      </w:pPr>
      <w:r>
        <w:rPr>
          <w:rFonts w:hint="eastAsia" w:ascii="宋体" w:hAnsi="宋体" w:cs="宋体"/>
          <w:b/>
          <w:bCs/>
          <w:szCs w:val="21"/>
        </w:rPr>
        <w:t xml:space="preserve">四、质量标准</w:t>
      </w:r>
      <w:r/>
    </w:p>
    <w:p>
      <w:pPr>
        <w:pStyle w:val="908"/>
        <w:ind w:firstLine="422"/>
        <w:jc w:val="left"/>
        <w:spacing w:line="360" w:lineRule="auto"/>
        <w:rPr>
          <w:rFonts w:ascii="宋体" w:hAnsi="宋体" w:cs="宋体"/>
          <w:szCs w:val="21"/>
        </w:rPr>
      </w:pPr>
      <w:r>
        <w:rPr>
          <w:rFonts w:hint="eastAsia" w:ascii="宋体" w:hAnsi="宋体" w:cs="宋体"/>
          <w:szCs w:val="21"/>
        </w:rPr>
        <w:t xml:space="preserve">承包人的施工质量应</w:t>
      </w:r>
      <w:r>
        <w:rPr>
          <w:rFonts w:hint="eastAsia" w:ascii="宋体" w:hAnsi="宋体" w:cs="宋体"/>
          <w:b/>
          <w:bCs/>
          <w:szCs w:val="21"/>
        </w:rPr>
        <w:t xml:space="preserve">符合国家质量验收标准</w:t>
      </w:r>
      <w:r>
        <w:rPr>
          <w:rFonts w:hint="eastAsia" w:ascii="宋体" w:hAnsi="宋体" w:cs="宋体"/>
          <w:szCs w:val="21"/>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cs="宋体"/>
          <w:szCs w:val="21"/>
        </w:rPr>
      </w:r>
      <w:r/>
    </w:p>
    <w:p>
      <w:pPr>
        <w:pStyle w:val="908"/>
        <w:ind w:firstLine="422"/>
        <w:jc w:val="left"/>
        <w:spacing w:line="360" w:lineRule="auto"/>
        <w:rPr>
          <w:rFonts w:hint="eastAsia" w:ascii="宋体" w:hAnsi="宋体" w:cs="宋体"/>
          <w:b/>
          <w:bCs/>
          <w:szCs w:val="21"/>
        </w:rPr>
      </w:pPr>
      <w:r>
        <w:rPr>
          <w:rFonts w:hint="eastAsia" w:ascii="宋体" w:hAnsi="宋体" w:cs="宋体"/>
          <w:b/>
          <w:bCs/>
          <w:szCs w:val="21"/>
        </w:rPr>
        <w:t xml:space="preserve">五、安全要求</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1.成交供应商遵守国家、地方现行工程建设安全生产有关管理规定，严格按安全标准实行文明施工管理，并随时接受行政监督机构及其安全检查人员依法实施</w:t>
      </w:r>
      <w:r>
        <w:rPr>
          <w:rFonts w:hint="eastAsia" w:ascii="宋体" w:hAnsi="宋体" w:cs="宋体"/>
          <w:szCs w:val="21"/>
        </w:rPr>
        <w:t xml:space="preserve">的监督检查。</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3.成交供应商应做到文明施工，不得扰民，做好施工现场整洁，做好已有设施的保护措施，如有损坏采购人有权要求赔偿，施工垃圾及时清运，清运手续、费用由施工方自行解决。</w:t>
      </w:r>
      <w:r/>
    </w:p>
    <w:p>
      <w:pPr>
        <w:pStyle w:val="908"/>
        <w:ind w:firstLine="420"/>
        <w:jc w:val="left"/>
        <w:spacing w:line="360" w:lineRule="auto"/>
        <w:rPr>
          <w:rFonts w:ascii="宋体" w:hAnsi="宋体" w:cs="宋体"/>
          <w:szCs w:val="21"/>
        </w:rPr>
      </w:pPr>
      <w:r>
        <w:rPr>
          <w:rFonts w:hint="eastAsia" w:ascii="宋体" w:hAnsi="宋体" w:cs="宋体"/>
          <w:szCs w:val="21"/>
        </w:rPr>
        <w:t xml:space="preserve">4.其他安全要求具体详见合同条款。</w:t>
      </w:r>
      <w:r>
        <w:rPr>
          <w:rFonts w:ascii="宋体" w:hAnsi="宋体" w:cs="宋体"/>
          <w:szCs w:val="21"/>
        </w:rPr>
      </w:r>
      <w:r/>
    </w:p>
    <w:p>
      <w:pPr>
        <w:pStyle w:val="908"/>
        <w:ind w:firstLine="422"/>
        <w:jc w:val="left"/>
        <w:spacing w:line="360" w:lineRule="auto"/>
        <w:rPr>
          <w:rFonts w:hint="eastAsia" w:ascii="宋体" w:hAnsi="宋体" w:cs="宋体"/>
          <w:b/>
          <w:bCs/>
          <w:szCs w:val="21"/>
        </w:rPr>
      </w:pPr>
      <w:r>
        <w:rPr>
          <w:rFonts w:hint="eastAsia" w:ascii="宋体" w:hAnsi="宋体" w:cs="宋体"/>
          <w:b/>
          <w:bCs/>
          <w:szCs w:val="21"/>
        </w:rPr>
        <w:t xml:space="preserve">六、其他要求</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1.技术规范：执行国家和行业最新规范。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2.供应商</w:t>
      </w:r>
      <w:r>
        <w:rPr>
          <w:rFonts w:hint="eastAsia" w:ascii="宋体" w:hAnsi="宋体" w:cs="宋体"/>
          <w:szCs w:val="21"/>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Cs w:val="21"/>
        </w:rPr>
        <w:t xml:space="preserve">采购人</w:t>
      </w:r>
      <w:r>
        <w:rPr>
          <w:rFonts w:hint="eastAsia" w:ascii="宋体" w:hAnsi="宋体" w:cs="宋体"/>
          <w:szCs w:val="21"/>
          <w:lang w:val="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szCs w:val="21"/>
        </w:rPr>
        <w:t xml:space="preserve">法律规定的不能预见、不能避免并不能克服的客观情况外，不得放弃或拒绝签订</w:t>
      </w:r>
      <w:r>
        <w:rPr>
          <w:rFonts w:hint="eastAsia" w:ascii="宋体" w:hAnsi="宋体" w:cs="宋体"/>
          <w:szCs w:val="21"/>
        </w:rPr>
        <w:t xml:space="preserve">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pStyle w:val="908"/>
        <w:ind w:firstLine="420"/>
        <w:spacing w:line="360" w:lineRule="auto"/>
        <w:rPr>
          <w:rFonts w:ascii="宋体" w:hAnsi="宋体" w:cs="宋体"/>
          <w:szCs w:val="21"/>
        </w:rPr>
      </w:pPr>
      <w:r>
        <w:rPr>
          <w:rFonts w:hint="eastAsia" w:ascii="宋体" w:hAnsi="宋体" w:cs="宋体"/>
          <w:szCs w:val="21"/>
        </w:rPr>
        <w:t xml:space="preserve">3.项目负责人每月在施工现场的时间要求：每天不少于8小时，每周不少于5天</w:t>
      </w:r>
      <w:r>
        <w:rPr>
          <w:rFonts w:hint="eastAsia" w:ascii="宋体" w:hAnsi="宋体"/>
          <w:b/>
          <w:szCs w:val="21"/>
        </w:rPr>
        <w:t xml:space="preserve">（*提供承诺书加盖公章）</w:t>
      </w:r>
      <w:r>
        <w:rPr>
          <w:rFonts w:hint="eastAsia" w:ascii="宋体" w:hAnsi="宋体" w:cs="宋体"/>
          <w:szCs w:val="21"/>
        </w:rPr>
        <w:t xml:space="preserve">。项</w:t>
      </w:r>
      <w:r>
        <w:rPr>
          <w:rFonts w:hint="eastAsia" w:ascii="宋体" w:hAnsi="宋体" w:cs="宋体"/>
          <w:szCs w:val="21"/>
        </w:rPr>
        <w:t xml:space="preserve">目负责人必须常驻现场，离开工地需经发包人及总监理工程师书面同意，若无正当理由且未经发包人及总监理工程师的同意不在工地现场的，发包人每发现 1</w:t>
      </w:r>
      <w:r>
        <w:rPr>
          <w:rFonts w:hint="eastAsia" w:ascii="宋体" w:hAnsi="宋体" w:cs="宋体"/>
          <w:szCs w:val="21"/>
        </w:rPr>
        <w:t xml:space="preserve"> 次处违约金 5000 元/天，可从工程款中扣抵，并保留解除合同的权利；发包人发现项目负责人未经批准，擅自离开施工现场超过 5 次，发包人有权直接解除合同；无故不参加工程例会，承包人向发包人支付5000元/次，三次以上，发包人有权解除合同，并追究违约责任，由发包人代表签发处罚指令。如项目负责人连续两天或累计5天不在现场，视为承包人严重违约，发包人除有权按前述约定追索承包人违约金之外，还有权要求承包人更换项目负责人（更换的新项目负责人资质条件须不低于原项目负责人资质条件）或单方面解除合同、追究承包人违约责任。</w:t>
      </w:r>
      <w:r>
        <w:rPr>
          <w:rFonts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szCs w:val="21"/>
        </w:rPr>
        <w:t xml:space="preserve">4</w:t>
      </w:r>
      <w:r>
        <w:rPr>
          <w:rFonts w:hint="eastAsia" w:ascii="宋体" w:hAnsi="宋体"/>
          <w:szCs w:val="21"/>
        </w:rPr>
        <w:t xml:space="preserve">.</w:t>
      </w:r>
      <w:r>
        <w:rPr>
          <w:rFonts w:hint="eastAsia"/>
        </w:rPr>
        <w:t xml:space="preserve"> </w:t>
      </w:r>
      <w:r>
        <w:rPr>
          <w:rFonts w:hint="eastAsia" w:ascii="宋体" w:hAnsi="宋体" w:cs="宋体"/>
          <w:szCs w:val="21"/>
        </w:rPr>
        <w:t xml:space="preserve">为严控工程造价、杜绝施工单位高估冒算、虚报工程量及造价行为，工程竣工结算报送审计后，按结算核减比率执行审计费用分摊：</w:t>
      </w:r>
      <w:r/>
    </w:p>
    <w:p>
      <w:pPr>
        <w:pStyle w:val="908"/>
        <w:ind w:firstLine="420"/>
        <w:spacing w:line="360" w:lineRule="auto"/>
        <w:rPr>
          <w:rFonts w:hint="eastAsia" w:ascii="宋体" w:hAnsi="宋体" w:cs="宋体"/>
          <w:szCs w:val="21"/>
        </w:rPr>
      </w:pPr>
      <w:r>
        <w:rPr>
          <w:rFonts w:hint="eastAsia" w:ascii="宋体" w:hAnsi="宋体" w:cs="宋体"/>
          <w:szCs w:val="21"/>
        </w:rPr>
        <w:t xml:space="preserve">若结算核减率＞10% 且≤15%），由施工单位承担核减金额超出10%对应部分的全部审计费用； </w:t>
      </w:r>
      <w:r/>
    </w:p>
    <w:p>
      <w:pPr>
        <w:pStyle w:val="908"/>
        <w:ind w:firstLine="420"/>
        <w:spacing w:line="360" w:lineRule="auto"/>
        <w:rPr>
          <w:rFonts w:hint="eastAsia" w:ascii="宋体" w:hAnsi="宋体" w:cs="宋体"/>
          <w:szCs w:val="21"/>
        </w:rPr>
      </w:pPr>
      <w:r>
        <w:rPr>
          <w:rFonts w:hint="eastAsia" w:ascii="宋体" w:hAnsi="宋体" w:cs="宋体"/>
          <w:szCs w:val="21"/>
        </w:rPr>
        <w:t xml:space="preserve">若结算核减率＞15%，本次工程全部审计费用由施工单位全额承担。</w:t>
      </w:r>
      <w:r/>
    </w:p>
    <w:p>
      <w:pPr>
        <w:pStyle w:val="908"/>
        <w:ind w:firstLine="422"/>
        <w:spacing w:line="360" w:lineRule="auto"/>
        <w:rPr>
          <w:rFonts w:hint="eastAsia" w:ascii="宋体" w:hAnsi="宋体" w:cs="宋体"/>
          <w:b/>
          <w:bCs/>
          <w:szCs w:val="21"/>
        </w:rPr>
      </w:pPr>
      <w:r>
        <w:rPr>
          <w:rFonts w:hint="eastAsia" w:ascii="宋体" w:hAnsi="宋体" w:cs="宋体"/>
          <w:b/>
          <w:bCs/>
          <w:szCs w:val="21"/>
        </w:rPr>
        <w:t xml:space="preserve">*七、项目承诺书</w:t>
      </w:r>
      <w:r/>
    </w:p>
    <w:p>
      <w:pPr>
        <w:pStyle w:val="912"/>
        <w:ind w:firstLine="420"/>
        <w:spacing w:before="0" w:after="0" w:line="360" w:lineRule="auto"/>
        <w:rPr>
          <w:rFonts w:ascii="宋体" w:hAnsi="宋体" w:eastAsia="宋体"/>
          <w:b w:val="0"/>
          <w:sz w:val="21"/>
          <w:szCs w:val="21"/>
        </w:rPr>
      </w:pPr>
      <w:r>
        <w:rPr>
          <w:rFonts w:hint="eastAsia" w:ascii="宋体" w:hAnsi="宋体" w:eastAsia="宋体"/>
          <w:b w:val="0"/>
          <w:sz w:val="21"/>
          <w:szCs w:val="21"/>
        </w:rPr>
        <w:t xml:space="preserve">1.供应商承诺不得出现以下情况：（1）成交后无正当理由放弃成交资格（</w:t>
      </w:r>
      <w:r>
        <w:rPr>
          <w:rFonts w:hint="eastAsia" w:ascii="宋体" w:hAnsi="宋体" w:eastAsia="宋体"/>
          <w:b w:val="0"/>
          <w:sz w:val="21"/>
          <w:szCs w:val="21"/>
        </w:rPr>
        <w:t xml:space="preserve">2）不与采购人签订政府采购合同（3）签订政府采购合同后无正当理由不履行合同。如出现以上情况之一，则自愿接受采购人及相关监管部门的处罚，采购人保留追究其法律责任的权利。</w:t>
      </w:r>
      <w:r>
        <w:rPr>
          <w:rFonts w:hint="eastAsia" w:ascii="宋体" w:hAnsi="宋体" w:eastAsia="宋体"/>
          <w:bCs/>
          <w:sz w:val="21"/>
          <w:szCs w:val="21"/>
        </w:rPr>
        <w:t xml:space="preserve">（提供承诺书加盖公章）</w:t>
      </w:r>
      <w:r>
        <w:rPr>
          <w:rFonts w:ascii="宋体" w:hAnsi="宋体" w:eastAsia="宋体"/>
          <w:b w:val="0"/>
          <w:sz w:val="21"/>
          <w:szCs w:val="21"/>
        </w:rPr>
      </w:r>
      <w:r/>
    </w:p>
    <w:p>
      <w:pPr>
        <w:pStyle w:val="908"/>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2.供应商承诺施工员、质检（质量）员、安全员、资料员、造价员等班组成员满足每天不少于8小时，每周不少于5天驻场，如不满足则自愿接受采购人的相关处罚。</w:t>
      </w:r>
      <w:r>
        <w:rPr>
          <w:rFonts w:hint="eastAsia" w:ascii="宋体" w:hAnsi="宋体"/>
          <w:b/>
          <w:bCs/>
          <w:szCs w:val="21"/>
        </w:rPr>
        <w:t xml:space="preserve">（提供承诺书加盖公章）</w:t>
      </w:r>
      <w:r>
        <w:rPr>
          <w:rFonts w:hint="eastAsia" w:ascii="宋体" w:hAnsi="宋体"/>
          <w:szCs w:val="21"/>
        </w:rPr>
      </w:r>
      <w:r/>
    </w:p>
    <w:p>
      <w:pPr>
        <w:pStyle w:val="908"/>
        <w:ind w:firstLine="420"/>
        <w:jc w:val="left"/>
        <w:spacing w:line="360" w:lineRule="auto"/>
        <w:shd w:val="clear" w:color="auto" w:fill="ffffff"/>
        <w:widowControl/>
        <w:rPr>
          <w:rFonts w:ascii="宋体" w:hAnsi="宋体"/>
          <w:b/>
          <w:bCs/>
          <w:szCs w:val="21"/>
        </w:rPr>
      </w:pPr>
      <w:r>
        <w:rPr>
          <w:rFonts w:hint="eastAsia" w:ascii="宋体" w:hAnsi="宋体"/>
          <w:szCs w:val="21"/>
        </w:rPr>
        <w:t xml:space="preserve">3.成交后成交供应商应针对原设计内容图纸和甲方工作量需求对项目清单进行清标，若清标过程中未发现相关漏项、缺项，后期因此产生的费用和责任均由成交供应商自行承担。</w:t>
      </w:r>
      <w:r>
        <w:rPr>
          <w:rFonts w:hint="eastAsia" w:ascii="宋体" w:hAnsi="宋体"/>
          <w:b/>
          <w:bCs/>
          <w:szCs w:val="21"/>
        </w:rPr>
        <w:t xml:space="preserve">（提供承诺书加盖公章）</w:t>
      </w:r>
      <w:r>
        <w:rPr>
          <w:rFonts w:ascii="宋体" w:hAnsi="宋体"/>
          <w:b/>
          <w:bCs/>
          <w:szCs w:val="21"/>
        </w:rPr>
      </w:r>
      <w:r/>
    </w:p>
    <w:p>
      <w:pPr>
        <w:pStyle w:val="908"/>
        <w:ind w:firstLine="422"/>
        <w:jc w:val="left"/>
        <w:spacing w:line="360" w:lineRule="auto"/>
        <w:shd w:val="clear" w:color="auto" w:fill="ffffff"/>
        <w:widowControl/>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工程费</w:t>
      </w:r>
      <w:r>
        <w:rPr>
          <w:rFonts w:hint="eastAsia" w:ascii="宋体" w:hAnsi="宋体"/>
          <w:b/>
          <w:bCs/>
          <w:szCs w:val="21"/>
        </w:rPr>
        <w:t xml:space="preserve">控制价编制说明</w:t>
      </w:r>
      <w:r>
        <w:rPr>
          <w:rFonts w:ascii="宋体" w:hAnsi="宋体"/>
          <w:b/>
          <w:bCs/>
          <w:szCs w:val="21"/>
        </w:rPr>
      </w:r>
      <w:r/>
    </w:p>
    <w:p>
      <w:pPr>
        <w:pStyle w:val="908"/>
        <w:jc w:val="center"/>
        <w:widowControl/>
        <w:rPr>
          <w:rFonts w:hint="eastAsia" w:ascii="宋体" w:hAnsi="宋体" w:cs="宋体"/>
          <w:b/>
          <w:bCs/>
          <w:sz w:val="32"/>
          <w:szCs w:val="32"/>
        </w:rPr>
      </w:pPr>
      <w:r>
        <w:rPr>
          <w:rFonts w:hint="eastAsia" w:ascii="宋体" w:hAnsi="宋体" w:cs="宋体"/>
          <w:b/>
          <w:bCs/>
          <w:sz w:val="32"/>
          <w:szCs w:val="32"/>
        </w:rPr>
        <w:t xml:space="preserve">编制说明</w:t>
      </w:r>
      <w:r/>
    </w:p>
    <w:p>
      <w:pPr>
        <w:pStyle w:val="908"/>
        <w:jc w:val="left"/>
        <w:widowControl/>
        <w:rPr>
          <w:rFonts w:hint="eastAsia" w:ascii="宋体" w:hAnsi="宋体" w:cs="宋体"/>
          <w:b/>
          <w:bCs/>
          <w:szCs w:val="21"/>
        </w:rPr>
      </w:pPr>
      <w:r>
        <w:rPr>
          <w:rFonts w:hint="eastAsia" w:ascii="宋体" w:hAnsi="宋体" w:cs="宋体"/>
          <w:b/>
          <w:bCs/>
          <w:szCs w:val="21"/>
        </w:rPr>
      </w:r>
      <w:r/>
    </w:p>
    <w:p>
      <w:pPr>
        <w:pStyle w:val="908"/>
        <w:numPr>
          <w:ilvl w:val="0"/>
          <w:numId w:val="2"/>
        </w:numPr>
        <w:spacing w:line="440" w:lineRule="exact"/>
        <w:tabs>
          <w:tab w:val="left" w:pos="312" w:leader="none"/>
        </w:tabs>
        <w:rPr>
          <w:rFonts w:hint="eastAsia" w:ascii="宋体" w:hAnsi="宋体" w:cs="宋体"/>
          <w:b/>
          <w:bCs/>
          <w:sz w:val="24"/>
        </w:rPr>
      </w:pPr>
      <w:r>
        <w:rPr>
          <w:rFonts w:hint="eastAsia" w:ascii="宋体" w:hAnsi="宋体" w:cs="宋体"/>
          <w:b/>
          <w:bCs/>
          <w:sz w:val="24"/>
        </w:rPr>
        <w:t xml:space="preserve">工程概况</w:t>
      </w:r>
      <w:r/>
    </w:p>
    <w:p>
      <w:pPr>
        <w:pStyle w:val="908"/>
        <w:ind w:firstLine="480"/>
        <w:jc w:val="left"/>
        <w:spacing w:line="440" w:lineRule="exact"/>
        <w:widowControl/>
        <w:rPr>
          <w:rFonts w:hint="eastAsia" w:ascii="宋体" w:hAnsi="宋体" w:cs="宋体"/>
          <w:sz w:val="24"/>
        </w:rPr>
      </w:pPr>
      <w:r>
        <w:rPr>
          <w:rFonts w:hint="eastAsia" w:ascii="宋体" w:hAnsi="宋体" w:cs="宋体"/>
          <w:sz w:val="24"/>
        </w:rPr>
        <w:t xml:space="preserve">本工程名称为</w:t>
      </w:r>
      <w:r>
        <w:rPr>
          <w:rFonts w:hint="eastAsia" w:ascii="宋体" w:hAnsi="宋体" w:cs="宋体"/>
          <w:sz w:val="24"/>
        </w:rPr>
        <w:t xml:space="preserve">2026年谷里街道零星市政维修工程</w:t>
      </w:r>
      <w:r>
        <w:rPr>
          <w:rFonts w:hint="eastAsia" w:ascii="宋体" w:hAnsi="宋体" w:cs="宋体"/>
          <w:sz w:val="24"/>
        </w:rPr>
        <w:t xml:space="preserve">，</w:t>
      </w:r>
      <w:r>
        <w:rPr>
          <w:rFonts w:hint="eastAsia" w:ascii="宋体" w:hAnsi="宋体" w:cs="宋体"/>
          <w:sz w:val="24"/>
        </w:rPr>
        <w:t xml:space="preserve">位于南京市江宁区谷里街道。本项目主要工作内容为路牙破损维修、雨水箅更换、窨井盖更换、道路破损维修、市政设施更新等</w:t>
      </w:r>
      <w:r>
        <w:rPr>
          <w:rFonts w:hint="eastAsia" w:ascii="宋体" w:hAnsi="宋体" w:cs="宋体"/>
          <w:sz w:val="24"/>
        </w:rPr>
        <w:t xml:space="preserve">。</w:t>
      </w:r>
      <w:r>
        <w:rPr>
          <w:rFonts w:hint="eastAsia" w:ascii="宋体" w:hAnsi="宋体" w:cs="宋体"/>
          <w:sz w:val="24"/>
        </w:rPr>
      </w:r>
      <w:r/>
    </w:p>
    <w:p>
      <w:pPr>
        <w:pStyle w:val="908"/>
        <w:numPr>
          <w:ilvl w:val="0"/>
          <w:numId w:val="2"/>
        </w:numPr>
        <w:jc w:val="left"/>
        <w:spacing w:line="440" w:lineRule="exact"/>
        <w:tabs>
          <w:tab w:val="left" w:pos="312" w:leader="none"/>
        </w:tabs>
        <w:rPr>
          <w:rFonts w:hint="eastAsia" w:ascii="宋体" w:hAnsi="宋体" w:cs="宋体"/>
          <w:b/>
          <w:bCs/>
          <w:sz w:val="24"/>
        </w:rPr>
      </w:pPr>
      <w:r>
        <w:rPr>
          <w:rFonts w:hint="eastAsia" w:ascii="宋体" w:hAnsi="宋体" w:cs="宋体"/>
          <w:b/>
          <w:bCs/>
          <w:sz w:val="24"/>
        </w:rPr>
        <w:t xml:space="preserve">控制价编制依据</w:t>
      </w:r>
      <w:r/>
    </w:p>
    <w:p>
      <w:pPr>
        <w:pStyle w:val="908"/>
        <w:ind w:firstLine="480"/>
        <w:jc w:val="left"/>
        <w:spacing w:line="440" w:lineRule="exact"/>
        <w:rPr>
          <w:rFonts w:hint="eastAsia" w:ascii="宋体" w:hAnsi="宋体" w:cs="宋体"/>
          <w:sz w:val="24"/>
        </w:rPr>
      </w:pPr>
      <w:r>
        <w:rPr>
          <w:rFonts w:hint="eastAsia" w:ascii="宋体" w:hAnsi="宋体" w:cs="宋体"/>
          <w:sz w:val="24"/>
        </w:rPr>
        <w:t xml:space="preserve">建设单位提供的工作内容及工程量</w:t>
      </w:r>
      <w:r>
        <w:rPr>
          <w:rFonts w:hint="eastAsia" w:ascii="宋体" w:hAnsi="宋体" w:cs="宋体"/>
          <w:sz w:val="24"/>
        </w:rPr>
        <w:t xml:space="preserve">、《建设工程工程量清单计价规范》(GB50500-2013)、《江苏省建筑与装饰工程计价表》（2014）、《江苏省安装工程计价表》（2014）、《江苏省</w:t>
      </w:r>
      <w:r>
        <w:rPr>
          <w:rFonts w:hint="eastAsia" w:ascii="宋体" w:hAnsi="宋体" w:cs="宋体"/>
          <w:sz w:val="24"/>
        </w:rPr>
        <w:t xml:space="preserve">市政</w:t>
      </w:r>
      <w:r>
        <w:rPr>
          <w:rFonts w:hint="eastAsia" w:ascii="宋体" w:hAnsi="宋体" w:cs="宋体"/>
          <w:sz w:val="24"/>
        </w:rPr>
        <w:t xml:space="preserve">工程计价表》（2014）</w:t>
      </w:r>
      <w:r>
        <w:rPr>
          <w:rFonts w:hint="eastAsia" w:ascii="宋体" w:hAnsi="宋体" w:cs="宋体"/>
          <w:sz w:val="24"/>
        </w:rPr>
        <w:t xml:space="preserve">、</w:t>
      </w:r>
      <w:r>
        <w:rPr>
          <w:rFonts w:hint="eastAsia" w:ascii="宋体" w:hAnsi="宋体" w:cs="宋体"/>
          <w:sz w:val="24"/>
        </w:rPr>
        <w:t xml:space="preserve">《江苏省</w:t>
      </w:r>
      <w:r>
        <w:rPr>
          <w:rFonts w:hint="eastAsia" w:ascii="宋体" w:hAnsi="宋体" w:cs="宋体"/>
          <w:sz w:val="24"/>
        </w:rPr>
        <w:t xml:space="preserve">修缮</w:t>
      </w:r>
      <w:r>
        <w:rPr>
          <w:rFonts w:hint="eastAsia" w:ascii="宋体" w:hAnsi="宋体" w:cs="宋体"/>
          <w:sz w:val="24"/>
        </w:rPr>
        <w:t xml:space="preserve">建筑工程计价表》（20</w:t>
      </w:r>
      <w:r>
        <w:rPr>
          <w:rFonts w:hint="eastAsia" w:ascii="宋体" w:hAnsi="宋体" w:cs="宋体"/>
          <w:sz w:val="24"/>
        </w:rPr>
        <w:t xml:space="preserve">09</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《江苏省建筑工程费用定额》（2014年）营改增后调</w:t>
      </w:r>
      <w:r>
        <w:rPr>
          <w:rFonts w:hint="eastAsia" w:ascii="宋体" w:hAnsi="宋体" w:cs="宋体"/>
          <w:sz w:val="24"/>
        </w:rPr>
        <w:t xml:space="preserve">整内容及苏建函价〔2019〕178号文《省住房城乡建设厅关于建筑业实施营改增后江苏省建设工程计价依据调整的通知》文件与工程造价有关的政策性文件。</w:t>
      </w:r>
      <w:r/>
    </w:p>
    <w:p>
      <w:pPr>
        <w:pStyle w:val="908"/>
        <w:spacing w:line="440" w:lineRule="exact"/>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编制</w:t>
      </w:r>
      <w:r>
        <w:rPr>
          <w:rFonts w:hint="eastAsia" w:ascii="宋体" w:hAnsi="宋体" w:cs="宋体"/>
          <w:b/>
          <w:bCs/>
          <w:sz w:val="24"/>
        </w:rPr>
        <w:t xml:space="preserve">说明</w:t>
      </w:r>
      <w:r>
        <w:rPr>
          <w:rFonts w:ascii="宋体" w:hAnsi="宋体" w:cs="宋体"/>
          <w:b/>
          <w:bCs/>
          <w:sz w:val="24"/>
        </w:rPr>
      </w:r>
      <w:r/>
    </w:p>
    <w:p>
      <w:pPr>
        <w:pStyle w:val="908"/>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施工现场、交通运输情况及自然地理条件由投标人自行现场勘察，应充分考虑本工程场地现状的特点，可能对工程施工造成的影响并由此增加的费用等，作出考量一并考虑在投标报价中。本工程所涉及的各项措施费及风险费由投标人自行报价。安全文明措施费考虑基本费。</w:t>
      </w:r>
      <w:r/>
    </w:p>
    <w:p>
      <w:pPr>
        <w:pStyle w:val="908"/>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安全文明措施费考虑基本费。</w:t>
      </w:r>
      <w:r/>
    </w:p>
    <w:p>
      <w:pPr>
        <w:pStyle w:val="908"/>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本工程</w:t>
      </w:r>
      <w:r>
        <w:rPr>
          <w:rFonts w:hint="eastAsia" w:ascii="宋体" w:hAnsi="宋体" w:cs="宋体"/>
          <w:sz w:val="24"/>
        </w:rPr>
        <w:t xml:space="preserve">未设</w:t>
      </w:r>
      <w:r>
        <w:rPr>
          <w:rFonts w:ascii="宋体" w:hAnsi="宋体" w:cs="宋体"/>
          <w:sz w:val="24"/>
        </w:rPr>
        <w:t xml:space="preserve">暂列金额。</w:t>
      </w:r>
      <w:r/>
    </w:p>
    <w:p>
      <w:pPr>
        <w:pStyle w:val="908"/>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本工程采用增值税一般计税，税率执行苏建函价〔2019〕178号文《省住房城乡建设厅关于建筑业实施营改增后江苏省建设工程计价依据调整的通知》。</w:t>
      </w:r>
      <w:r/>
    </w:p>
    <w:p>
      <w:pPr>
        <w:pStyle w:val="908"/>
        <w:spacing w:line="440" w:lineRule="exact"/>
        <w:rPr>
          <w:rFonts w:ascii="宋体" w:hAnsi="宋体" w:cs="宋体"/>
          <w:sz w:val="24"/>
        </w:rPr>
      </w:pPr>
      <w:r>
        <w:rPr>
          <w:rFonts w:ascii="宋体" w:hAnsi="宋体" w:cs="宋体"/>
          <w:sz w:val="24"/>
        </w:rPr>
        <w:t xml:space="preserve">本工程砼按商品砼、砂浆按预拌考虑计入。</w:t>
      </w:r>
      <w:r/>
    </w:p>
    <w:p>
      <w:pPr>
        <w:pStyle w:val="908"/>
        <w:spacing w:line="44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人工费按照苏建函价[2026]027号文执行，主要材料价</w:t>
      </w:r>
      <w:r>
        <w:rPr>
          <w:rFonts w:ascii="宋体" w:hAnsi="宋体" w:cs="宋体"/>
          <w:sz w:val="24"/>
        </w:rPr>
        <w:t xml:space="preserve">格按2026年</w:t>
      </w:r>
      <w:r>
        <w:rPr>
          <w:rFonts w:hint="eastAsia" w:ascii="宋体" w:hAnsi="宋体" w:cs="宋体"/>
          <w:sz w:val="24"/>
        </w:rPr>
        <w:t xml:space="preserve">7</w:t>
      </w:r>
      <w:r>
        <w:rPr>
          <w:rFonts w:ascii="宋体" w:hAnsi="宋体" w:cs="宋体"/>
          <w:sz w:val="24"/>
        </w:rPr>
        <w:t xml:space="preserve">月份南京市信息指导价计入，信息价未有材料价格的参照市场询价计入。</w:t>
      </w:r>
      <w:r/>
    </w:p>
    <w:p>
      <w:pPr>
        <w:pStyle w:val="908"/>
        <w:spacing w:line="44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回填土方土质需满足设计、规范及验收要求，投标人应结合现场条件，自行考虑土源、运距等，费用考虑计入控制价中。</w:t>
      </w:r>
      <w:r/>
    </w:p>
    <w:p>
      <w:pPr>
        <w:pStyle w:val="908"/>
        <w:spacing w:line="44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余方弃置运距按5km考虑，所发生的装车、运输、弃置、清洁</w:t>
      </w:r>
      <w:r>
        <w:rPr>
          <w:rFonts w:hint="eastAsia" w:ascii="宋体" w:hAnsi="宋体" w:cs="宋体"/>
          <w:sz w:val="24"/>
        </w:rPr>
        <w:t xml:space="preserve">、处置</w:t>
      </w:r>
      <w:r>
        <w:rPr>
          <w:rFonts w:ascii="宋体" w:hAnsi="宋体" w:cs="宋体"/>
          <w:sz w:val="24"/>
        </w:rPr>
        <w:t xml:space="preserve">等费用均由投标人自行解决。</w:t>
      </w:r>
      <w:r/>
    </w:p>
    <w:p>
      <w:pPr>
        <w:pStyle w:val="908"/>
        <w:spacing w:line="44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对于总价措施项目除安全文明施工费按规定的费率调整外，其余总价措施项目请投标人在报价中充分考虑，若有变更，结算时不得调整。</w:t>
      </w:r>
      <w:r/>
    </w:p>
    <w:p>
      <w:pPr>
        <w:pStyle w:val="908"/>
        <w:spacing w:line="440" w:lineRule="exact"/>
        <w:rPr>
          <w:rFonts w:ascii="宋体" w:hAnsi="宋体" w:cs="宋体"/>
          <w:sz w:val="24"/>
        </w:rPr>
      </w:pPr>
      <w:r>
        <w:rPr>
          <w:rFonts w:hint="eastAsia" w:ascii="宋体" w:hAnsi="宋体" w:cs="宋体"/>
          <w:sz w:val="24"/>
        </w:rPr>
        <w:t xml:space="preserve">（9）</w:t>
      </w:r>
      <w:r>
        <w:rPr>
          <w:rFonts w:ascii="宋体" w:hAnsi="宋体" w:cs="宋体"/>
          <w:sz w:val="24"/>
        </w:rPr>
        <w:t xml:space="preserve">投标人需综合考虑对施工时对周边建筑物及管线保护的费用。</w:t>
      </w:r>
      <w:r/>
    </w:p>
    <w:p>
      <w:pPr>
        <w:pStyle w:val="908"/>
        <w:spacing w:line="440" w:lineRule="exact"/>
        <w:rPr>
          <w:rFonts w:hint="eastAsia" w:ascii="宋体" w:hAnsi="宋体" w:cs="宋体"/>
          <w:b/>
          <w:bCs/>
          <w:sz w:val="24"/>
        </w:rPr>
      </w:pPr>
      <w:r>
        <w:rPr>
          <w:rFonts w:hint="eastAsia" w:ascii="宋体" w:hAnsi="宋体" w:cs="宋体"/>
          <w:b/>
          <w:bCs/>
          <w:sz w:val="24"/>
        </w:rPr>
        <w:t xml:space="preserve">4.其他说明</w:t>
      </w:r>
      <w:r/>
    </w:p>
    <w:p>
      <w:pPr>
        <w:pStyle w:val="908"/>
        <w:spacing w:line="440" w:lineRule="exact"/>
        <w:rPr>
          <w:rFonts w:hint="eastAsia" w:ascii="宋体" w:hAnsi="宋体" w:cs="宋体"/>
          <w:sz w:val="24"/>
        </w:rPr>
      </w:pPr>
      <w:r>
        <w:rPr>
          <w:rFonts w:hint="eastAsia" w:ascii="宋体" w:hAnsi="宋体" w:cs="宋体"/>
          <w:sz w:val="24"/>
        </w:rPr>
        <w:t xml:space="preserve">（1）工</w:t>
      </w:r>
      <w:r>
        <w:rPr>
          <w:rFonts w:hint="eastAsia" w:ascii="宋体" w:hAnsi="宋体" w:cs="宋体"/>
          <w:sz w:val="24"/>
        </w:rPr>
        <w:t xml:space="preserve">程量清单应与</w:t>
      </w:r>
      <w:r>
        <w:rPr>
          <w:rFonts w:hint="eastAsia" w:ascii="宋体" w:hAnsi="宋体" w:cs="宋体"/>
          <w:sz w:val="24"/>
        </w:rPr>
        <w:t xml:space="preserve">建设单位要求、</w:t>
      </w:r>
      <w:r>
        <w:rPr>
          <w:rFonts w:hint="eastAsia" w:ascii="宋体" w:hAnsi="宋体" w:cs="宋体"/>
          <w:sz w:val="24"/>
        </w:rPr>
        <w:t xml:space="preserve">招标文件等文件结合起来查阅与理解,工程量清单中所描述的项目特征仅为招标人对该分部分项工程特征的概述,而非是工程特征的全面描述,工程量清单特征描述不全时，应结合</w:t>
      </w:r>
      <w:r>
        <w:rPr>
          <w:rFonts w:hint="eastAsia" w:ascii="宋体" w:hAnsi="宋体" w:cs="宋体"/>
          <w:sz w:val="24"/>
        </w:rPr>
        <w:t xml:space="preserve">建设单位要求</w:t>
      </w:r>
      <w:r>
        <w:rPr>
          <w:rFonts w:hint="eastAsia" w:ascii="宋体" w:hAnsi="宋体" w:cs="宋体"/>
          <w:sz w:val="24"/>
        </w:rPr>
        <w:t xml:space="preserve">、招标文件，并应当综合考虑专业技术要求、施工规范、地方规章等要求，所产生的费用计入投标报价中；清单特征中未描述的，但13计价规范中注明的工程内容，承包人在报价中应充分考虑“工程内容”而产生的费用，列入相应报价中。</w:t>
      </w:r>
      <w:r/>
    </w:p>
    <w:p>
      <w:pPr>
        <w:pStyle w:val="908"/>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本工程地质情况、场地条件、施工环境，工地位置及任何其他足以影响承包价及工期的情况，由投标人根据招标文件、</w:t>
      </w:r>
      <w:r>
        <w:rPr>
          <w:rFonts w:hint="eastAsia" w:ascii="宋体" w:hAnsi="宋体" w:cs="宋体"/>
          <w:sz w:val="24"/>
        </w:rPr>
        <w:t xml:space="preserve">通过踏勘现场等途径自行了解，并将可能发生的费用计入报价，招标人对于现有的施工环境及条件将不增加任何投入。</w:t>
      </w:r>
      <w:r/>
    </w:p>
    <w:p>
      <w:pPr>
        <w:pStyle w:val="908"/>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施工过程中做好施工场地周围地下管线及周边构筑物</w:t>
      </w:r>
      <w:r>
        <w:rPr>
          <w:rFonts w:hint="eastAsia" w:ascii="宋体" w:hAnsi="宋体" w:cs="宋体"/>
          <w:sz w:val="24"/>
        </w:rPr>
        <w:t xml:space="preserve">及管线</w:t>
      </w:r>
      <w:r>
        <w:rPr>
          <w:rFonts w:hint="eastAsia" w:ascii="宋体" w:hAnsi="宋体" w:cs="宋体"/>
          <w:sz w:val="24"/>
        </w:rPr>
        <w:t xml:space="preserve">、原生苗木的保护工作，由此产生的费用须包含在投标报价中，结算时不予增加。</w:t>
      </w:r>
      <w:r/>
    </w:p>
    <w:p>
      <w:pPr>
        <w:pStyle w:val="908"/>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p>
    <w:p>
      <w:pPr>
        <w:pStyle w:val="908"/>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本工程对于江苏省、南京市、</w:t>
      </w:r>
      <w:r>
        <w:rPr>
          <w:rFonts w:hint="eastAsia" w:ascii="宋体" w:hAnsi="宋体" w:cs="宋体"/>
          <w:sz w:val="24"/>
        </w:rPr>
        <w:t xml:space="preserve">江宁</w:t>
      </w:r>
      <w:r>
        <w:rPr>
          <w:rFonts w:hint="eastAsia" w:ascii="宋体" w:hAnsi="宋体" w:cs="宋体"/>
          <w:sz w:val="24"/>
        </w:rPr>
        <w:t xml:space="preserve">区相关部门对工程施工要求所发的文件报价中充分规定，特别是对于工程围挡、扬尘控制等的要求，请投标人在报价中充分考虑，结算时不得增加与此有关的费用。</w:t>
      </w:r>
      <w:r>
        <w:rPr>
          <w:rFonts w:ascii="宋体" w:hAnsi="宋体" w:cs="宋体"/>
          <w:sz w:val="24"/>
        </w:rPr>
      </w:r>
      <w:r/>
    </w:p>
    <w:p>
      <w:pPr>
        <w:pStyle w:val="908"/>
        <w:spacing w:line="440" w:lineRule="exact"/>
        <w:rPr>
          <w:rFonts w:hint="eastAsia" w:ascii="宋体" w:hAnsi="宋体"/>
          <w:sz w:val="24"/>
        </w:rPr>
      </w:pPr>
      <w:r>
        <w:rPr>
          <w:rFonts w:hint="eastAsia" w:ascii="宋体" w:hAnsi="宋体" w:cs="宋体"/>
          <w:b/>
          <w:bCs/>
          <w:sz w:val="24"/>
        </w:rPr>
        <w:t xml:space="preserve">5</w:t>
      </w:r>
      <w:r>
        <w:rPr>
          <w:rFonts w:hint="eastAsia" w:ascii="宋体" w:hAnsi="宋体" w:cs="宋体"/>
          <w:b/>
          <w:bCs/>
          <w:sz w:val="24"/>
        </w:rPr>
        <w:t xml:space="preserve">.</w:t>
      </w:r>
      <w:r>
        <w:rPr>
          <w:rFonts w:hint="eastAsia" w:ascii="宋体" w:hAnsi="宋体" w:cs="宋体"/>
          <w:b/>
          <w:bCs/>
          <w:sz w:val="24"/>
        </w:rPr>
        <w:t xml:space="preserve">推荐</w:t>
      </w:r>
      <w:r>
        <w:rPr>
          <w:rFonts w:hint="eastAsia" w:ascii="宋体" w:hAnsi="宋体" w:cs="宋体"/>
          <w:b/>
          <w:bCs/>
          <w:sz w:val="24"/>
        </w:rPr>
        <w:t xml:space="preserve">材料品牌</w:t>
      </w:r>
      <w:r>
        <w:rPr>
          <w:rFonts w:hint="eastAsia" w:ascii="宋体" w:hAnsi="宋体"/>
          <w:sz w:val="24"/>
        </w:rPr>
      </w:r>
      <w:r/>
    </w:p>
    <w:tbl>
      <w:tblPr>
        <w:tblW w:w="8036" w:type="dxa"/>
        <w:tblInd w:w="0" w:type="dxa"/>
        <w:tblLayout w:type="fixed"/>
        <w:tblCellMar>
          <w:left w:w="108" w:type="dxa"/>
          <w:top w:w="0" w:type="dxa"/>
          <w:right w:w="108" w:type="dxa"/>
          <w:bottom w:w="0" w:type="dxa"/>
        </w:tblCellMar>
        <w:tblLook w:val="04A0" w:firstRow="1" w:lastRow="0" w:firstColumn="1" w:lastColumn="0" w:noHBand="0" w:noVBand="1"/>
      </w:tblPr>
      <w:tblGrid>
        <w:gridCol w:w="791"/>
        <w:gridCol w:w="1845"/>
        <w:gridCol w:w="3709"/>
        <w:gridCol w:w="1691"/>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品牌</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水泥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中联、江南、海螺</w:t>
            </w:r>
            <w:r>
              <w:rPr>
                <w:rFonts w:ascii="宋体" w:hAnsi="宋体" w:cs="宋体"/>
                <w:szCs w:val="21"/>
              </w:rPr>
            </w:r>
            <w:r/>
          </w:p>
        </w:tc>
        <w:tc>
          <w:tcPr>
            <w:shd w:val="clear" w:color="000000" w:fill="ffffff"/>
            <w:tcBorders>
              <w:top w:val="single" w:color="000000" w:sz="4" w:space="0"/>
              <w:left w:val="single" w:color="000000" w:sz="4" w:space="0"/>
              <w:right w:val="single" w:color="000000" w:sz="4" w:space="0"/>
            </w:tcBorders>
            <w:tcW w:w="1691" w:type="dxa"/>
            <w:vAlign w:val="center"/>
            <w:vMerge w:val="restart"/>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投标人需选用同等及以上档次</w:t>
            </w:r>
            <w:r/>
          </w:p>
          <w:p>
            <w:pPr>
              <w:pStyle w:val="908"/>
              <w:jc w:val="center"/>
              <w:widowControl/>
              <w:rPr>
                <w:rFonts w:hint="eastAsia" w:ascii="宋体" w:hAnsi="宋体" w:cs="宋体"/>
                <w:szCs w:val="21"/>
              </w:rPr>
            </w:pPr>
            <w:r>
              <w:rPr>
                <w:rFonts w:hint="eastAsia"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商品砼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中联、双龙、嘉盛</w:t>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ascii="宋体" w:hAnsi="宋体" w:cs="宋体"/>
                <w:szCs w:val="21"/>
              </w:rPr>
            </w:pPr>
            <w:r>
              <w:rPr>
                <w:rFonts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钢筋</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宝武</w:t>
            </w:r>
            <w:r>
              <w:rPr>
                <w:rFonts w:hint="eastAsia" w:ascii="宋体" w:hAnsi="宋体" w:cs="宋体"/>
                <w:szCs w:val="21"/>
              </w:rPr>
              <w:t xml:space="preserve">、鞍钢、沙钢</w:t>
            </w: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涂料</w:t>
            </w:r>
            <w:r>
              <w:rPr>
                <w:rFonts w:hint="eastAsia" w:ascii="宋体" w:hAnsi="宋体" w:cs="宋体"/>
                <w:szCs w:val="21"/>
              </w:rPr>
              <w:t xml:space="preserve">油漆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立邦、三棵树、</w:t>
            </w:r>
            <w:r>
              <w:rPr>
                <w:rFonts w:hint="eastAsia" w:ascii="宋体" w:hAnsi="宋体" w:cs="宋体"/>
                <w:szCs w:val="21"/>
              </w:rPr>
              <w:t xml:space="preserve">嘉宝莉</w:t>
            </w: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left"/>
              <w:widowControl/>
              <w:tabs>
                <w:tab w:val="center" w:pos="1052" w:leader="none"/>
                <w:tab w:val="right" w:pos="1984" w:leader="none"/>
              </w:tabs>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花岗岩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华辉、环球、万里石</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地砖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新中源、蒙娜丽莎、东鹏</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444"/>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塑料管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color w:val="000000"/>
                <w:lang w:bidi="ar"/>
              </w:rPr>
              <w:t xml:space="preserve">伟星</w:t>
            </w:r>
            <w:r>
              <w:rPr>
                <w:rFonts w:hint="eastAsia" w:ascii="宋体" w:hAnsi="宋体" w:cs="宋体"/>
                <w:color w:val="000000"/>
                <w:lang w:bidi="ar"/>
              </w:rPr>
              <w:t xml:space="preserve">、</w:t>
            </w:r>
            <w:r>
              <w:rPr>
                <w:rFonts w:hint="eastAsia" w:ascii="宋体" w:hAnsi="宋体" w:cs="宋体"/>
                <w:color w:val="000000"/>
                <w:lang w:bidi="ar"/>
              </w:rPr>
              <w:t xml:space="preserve">联塑</w:t>
            </w:r>
            <w:r>
              <w:rPr>
                <w:rFonts w:hint="eastAsia" w:ascii="宋体" w:hAnsi="宋体" w:cs="宋体"/>
                <w:color w:val="000000"/>
                <w:lang w:bidi="ar"/>
              </w:rPr>
              <w:t xml:space="preserve">、</w:t>
            </w:r>
            <w:r>
              <w:rPr>
                <w:rFonts w:hint="eastAsia" w:ascii="宋体" w:hAnsi="宋体" w:cs="宋体"/>
                <w:color w:val="000000"/>
                <w:lang w:bidi="ar"/>
              </w:rPr>
              <w:t xml:space="preserve">公元</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防水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东方雨虹、禹王、大禹</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铸铁井盖</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新兴、安钢永通、</w:t>
            </w:r>
            <w:r>
              <w:rPr>
                <w:rFonts w:ascii="宋体" w:hAnsi="宋体" w:cs="宋体"/>
                <w:sz w:val="24"/>
              </w:rPr>
              <w:t xml:space="preserve">泫氏铸管</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配电箱</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施耐德、正泰、西门子</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沥青</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东海、昆仑沥青、中海36-1</w:t>
            </w: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面包砖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ascii="宋体" w:hAnsi="宋体" w:cs="宋体"/>
                <w:sz w:val="24"/>
              </w:rPr>
              <w:t xml:space="preserve">舒布洛克</w:t>
            </w:r>
            <w:r>
              <w:rPr>
                <w:rFonts w:hint="eastAsia" w:ascii="宋体" w:hAnsi="宋体" w:cs="宋体"/>
                <w:sz w:val="24"/>
              </w:rPr>
              <w:t xml:space="preserve">、</w:t>
            </w:r>
            <w:r>
              <w:rPr>
                <w:rFonts w:ascii="宋体" w:hAnsi="宋体" w:cs="宋体"/>
                <w:sz w:val="24"/>
              </w:rPr>
              <w:t xml:space="preserve">亲禾生态</w:t>
            </w:r>
            <w:r>
              <w:rPr>
                <w:rFonts w:hint="eastAsia" w:ascii="宋体" w:hAnsi="宋体" w:cs="宋体"/>
                <w:sz w:val="24"/>
              </w:rPr>
              <w:t xml:space="preserve">、</w:t>
            </w:r>
            <w:r>
              <w:rPr>
                <w:rFonts w:ascii="宋体" w:hAnsi="宋体" w:cs="宋体"/>
                <w:sz w:val="24"/>
              </w:rPr>
              <w:t xml:space="preserve">荣立新材</w:t>
            </w: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trHeight w:val="27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3"/>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隔离护栏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百川、华鹏、世腾</w:t>
            </w:r>
            <w:r>
              <w:rPr>
                <w:rFonts w:ascii="宋体" w:hAnsi="宋体" w:cs="宋体"/>
                <w:sz w:val="24"/>
              </w:rPr>
            </w:r>
            <w:r/>
          </w:p>
        </w:tc>
        <w:tc>
          <w:tcPr>
            <w:tcBorders>
              <w:left w:val="singl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bl>
    <w:p>
      <w:pPr>
        <w:pStyle w:val="908"/>
        <w:spacing w:line="440" w:lineRule="exact"/>
        <w:rPr>
          <w:rFonts w:hint="eastAsia" w:ascii="宋体" w:hAnsi="宋体" w:cs="宋体"/>
        </w:rPr>
      </w:pPr>
      <w:r>
        <w:rPr>
          <w:rFonts w:hint="eastAsia" w:ascii="宋体" w:hAnsi="宋体" w:cs="宋体"/>
        </w:rPr>
      </w:r>
      <w:r/>
    </w:p>
    <w:p>
      <w:pPr>
        <w:pStyle w:val="908"/>
        <w:ind w:firstLine="422"/>
        <w:jc w:val="left"/>
        <w:spacing w:line="360" w:lineRule="auto"/>
        <w:shd w:val="clear" w:color="auto" w:fill="ffffff"/>
        <w:widowControl/>
        <w:rPr>
          <w:rFonts w:ascii="宋体" w:hAnsi="宋体"/>
          <w:b/>
          <w:bCs/>
          <w:szCs w:val="21"/>
        </w:rPr>
      </w:pPr>
      <w:r>
        <w:rPr>
          <w:rFonts w:ascii="宋体" w:hAnsi="宋体"/>
          <w:b/>
          <w:bCs/>
          <w:szCs w:val="21"/>
        </w:rPr>
      </w:r>
      <w:r/>
    </w:p>
    <w:p>
      <w:pPr>
        <w:pStyle w:val="908"/>
      </w:pPr>
      <w:r/>
      <w:r/>
    </w:p>
    <w:p>
      <w:pPr>
        <w:pStyle w:val="908"/>
        <w:ind w:firstLine="480"/>
        <w:spacing w:line="360" w:lineRule="auto"/>
        <w:rPr>
          <w:rFonts w:ascii="宋体" w:hAnsi="宋体"/>
          <w:color w:val="000000"/>
          <w:sz w:val="24"/>
          <w:szCs w:val="22"/>
        </w:rPr>
      </w:pPr>
      <w:r>
        <w:rPr>
          <w:rFonts w:ascii="宋体" w:hAnsi="宋体"/>
          <w:color w:val="000000"/>
          <w:sz w:val="24"/>
          <w:szCs w:val="22"/>
        </w:rPr>
      </w:r>
      <w:r/>
    </w:p>
    <w:p>
      <w:pPr>
        <w:pStyle w:val="908"/>
        <w:ind w:firstLine="480"/>
        <w:spacing w:line="360" w:lineRule="auto"/>
        <w:rPr>
          <w:rFonts w:ascii="宋体" w:hAnsi="宋体"/>
          <w:color w:val="000000"/>
          <w:sz w:val="24"/>
        </w:rPr>
      </w:pPr>
      <w:r>
        <w:rPr>
          <w:rFonts w:ascii="宋体" w:hAnsi="宋体"/>
          <w:color w:val="000000"/>
          <w:sz w:val="24"/>
        </w:rPr>
      </w:r>
      <w:r/>
    </w:p>
    <w:p>
      <w:pPr>
        <w:pStyle w:val="908"/>
        <w:ind w:firstLine="560"/>
        <w:jc w:val="left"/>
        <w:spacing w:line="360" w:lineRule="auto"/>
        <w:shd w:val="clear" w:color="auto" w:fill="ffffff"/>
        <w:widowControl/>
        <w:rPr>
          <w:rFonts w:ascii="宋体" w:hAnsi="宋体"/>
          <w:sz w:val="28"/>
          <w:szCs w:val="28"/>
        </w:rPr>
      </w:pPr>
      <w:r>
        <w:rPr>
          <w:rFonts w:hint="eastAsia" w:ascii="宋体" w:hAnsi="宋体"/>
          <w:sz w:val="28"/>
          <w:szCs w:val="28"/>
        </w:rPr>
        <w:br w:type="page" w:clear="all"/>
      </w:r>
      <w:bookmarkEnd w:id="82"/>
      <w:r/>
      <w:bookmarkEnd w:id="83"/>
      <w:r/>
      <w:bookmarkEnd w:id="84"/>
      <w:r/>
      <w:bookmarkStart w:id="85" w:name="_Toc535597874"/>
      <w:r/>
      <w:bookmarkStart w:id="86" w:name="_Toc503948078"/>
      <w:r/>
      <w:bookmarkStart w:id="87" w:name="_Toc503948585"/>
      <w:r>
        <w:rPr>
          <w:rFonts w:hint="eastAsia" w:ascii="宋体" w:hAnsi="宋体"/>
          <w:sz w:val="28"/>
          <w:szCs w:val="28"/>
        </w:rPr>
        <w:t xml:space="preserve">合同编号：__________</w:t>
      </w:r>
      <w:r>
        <w:rPr>
          <w:rFonts w:ascii="宋体" w:hAnsi="宋体"/>
          <w:sz w:val="28"/>
          <w:szCs w:val="28"/>
        </w:rPr>
      </w:r>
      <w:r/>
    </w:p>
    <w:p>
      <w:pPr>
        <w:pStyle w:val="1059"/>
        <w:spacing w:line="240" w:lineRule="auto"/>
        <w:rPr>
          <w:rFonts w:hint="eastAsia"/>
          <w:color w:val="000000"/>
        </w:rPr>
      </w:pPr>
      <w:r/>
      <w:bookmarkStart w:id="88" w:name="_Toc236146204"/>
      <w:r/>
      <w:bookmarkStart w:id="89" w:name="_Toc238034229"/>
      <w:r>
        <w:rPr>
          <w:rFonts w:hint="eastAsia"/>
          <w:color w:val="000000"/>
        </w:rPr>
        <w:t xml:space="preserve">第五章  合同主要条款及格式</w:t>
      </w:r>
      <w:bookmarkEnd w:id="88"/>
      <w:r/>
      <w:bookmarkEnd w:id="89"/>
      <w:r>
        <w:rPr>
          <w:rFonts w:hint="eastAsia"/>
          <w:color w:val="000000"/>
        </w:rPr>
      </w:r>
      <w:r/>
    </w:p>
    <w:p>
      <w:pPr>
        <w:pStyle w:val="908"/>
        <w:ind w:firstLine="560"/>
        <w:jc w:val="left"/>
        <w:spacing w:line="360" w:lineRule="auto"/>
        <w:shd w:val="clear" w:color="auto" w:fill="ffffff"/>
        <w:widowControl/>
        <w:rPr>
          <w:rFonts w:hint="eastAsia" w:ascii="宋体" w:hAnsi="宋体"/>
          <w:sz w:val="28"/>
          <w:szCs w:val="28"/>
        </w:rPr>
      </w:pPr>
      <w:r>
        <w:rPr>
          <w:rFonts w:hint="eastAsia" w:ascii="宋体" w:hAnsi="宋体"/>
          <w:sz w:val="28"/>
          <w:szCs w:val="28"/>
        </w:rPr>
      </w:r>
      <w:r/>
    </w:p>
    <w:p>
      <w:pPr>
        <w:pStyle w:val="908"/>
        <w:ind w:firstLine="560"/>
        <w:jc w:val="left"/>
        <w:spacing w:line="360" w:lineRule="auto"/>
        <w:shd w:val="clear" w:color="auto" w:fill="ffffff"/>
        <w:widowControl/>
        <w:rPr>
          <w:rFonts w:hint="eastAsia" w:ascii="宋体" w:hAnsi="宋体"/>
          <w:sz w:val="28"/>
          <w:szCs w:val="28"/>
        </w:rPr>
      </w:pPr>
      <w:r>
        <w:rPr>
          <w:rFonts w:hint="eastAsia" w:ascii="宋体" w:hAnsi="宋体"/>
          <w:sz w:val="28"/>
          <w:szCs w:val="28"/>
        </w:rPr>
      </w:r>
      <w:r/>
    </w:p>
    <w:p>
      <w:pPr>
        <w:pStyle w:val="908"/>
        <w:jc w:val="center"/>
        <w:spacing w:line="360" w:lineRule="auto"/>
        <w:shd w:val="clear" w:color="auto" w:fill="ffffff"/>
        <w:widowControl/>
        <w:rPr>
          <w:rFonts w:hint="eastAsia" w:ascii="宋体" w:hAnsi="宋体"/>
          <w:sz w:val="52"/>
          <w:szCs w:val="52"/>
        </w:rPr>
      </w:pPr>
      <w:r>
        <w:rPr>
          <w:rFonts w:hint="eastAsia" w:ascii="宋体" w:hAnsi="宋体"/>
          <w:sz w:val="52"/>
          <w:szCs w:val="52"/>
        </w:rPr>
      </w:r>
      <w:r/>
    </w:p>
    <w:p>
      <w:pPr>
        <w:pStyle w:val="908"/>
        <w:jc w:val="center"/>
        <w:spacing w:line="360" w:lineRule="auto"/>
        <w:shd w:val="clear" w:color="auto" w:fill="ffffff"/>
        <w:widowControl/>
        <w:rPr>
          <w:rFonts w:ascii="宋体" w:hAnsi="Calibri"/>
          <w:szCs w:val="21"/>
        </w:rPr>
      </w:pPr>
      <w:r>
        <w:rPr>
          <w:rFonts w:hint="eastAsia" w:ascii="宋体" w:hAnsi="宋体"/>
          <w:sz w:val="52"/>
          <w:szCs w:val="52"/>
        </w:rPr>
        <w:t xml:space="preserve">南京市政府采购合同</w:t>
      </w:r>
      <w:r>
        <w:rPr>
          <w:rFonts w:ascii="宋体" w:hAnsi="Calibri"/>
          <w:szCs w:val="21"/>
        </w:rPr>
      </w:r>
      <w:r/>
    </w:p>
    <w:p>
      <w:pPr>
        <w:pStyle w:val="908"/>
        <w:ind w:firstLine="315"/>
        <w:jc w:val="center"/>
        <w:spacing w:line="360" w:lineRule="auto"/>
        <w:shd w:val="clear" w:color="auto" w:fill="ffffff"/>
        <w:widowControl/>
        <w:rPr>
          <w:rFonts w:hint="eastAsia" w:ascii="宋体" w:hAnsi="Calibri"/>
          <w:szCs w:val="21"/>
        </w:rPr>
      </w:pPr>
      <w:r>
        <w:rPr>
          <w:rFonts w:hint="eastAsia" w:ascii="宋体" w:hAnsi="Calibri"/>
          <w:sz w:val="32"/>
          <w:szCs w:val="32"/>
        </w:rPr>
        <w:t xml:space="preserve">（仅供参考）</w:t>
      </w:r>
      <w:r>
        <w:rPr>
          <w:rFonts w:hint="eastAsia" w:ascii="宋体" w:hAnsi="Calibri"/>
          <w:szCs w:val="21"/>
        </w:rPr>
      </w:r>
      <w:r/>
    </w:p>
    <w:p>
      <w:pPr>
        <w:pStyle w:val="908"/>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rPr>
          <w:rFonts w:ascii="宋体" w:hAnsi="Calibri"/>
          <w:b/>
          <w:bCs/>
          <w:sz w:val="36"/>
          <w:szCs w:val="36"/>
        </w:rPr>
      </w:r>
      <w:r/>
    </w:p>
    <w:p>
      <w:pPr>
        <w:pStyle w:val="908"/>
        <w:ind w:firstLine="315"/>
        <w:spacing w:line="360" w:lineRule="auto"/>
        <w:shd w:val="clear" w:color="auto" w:fill="ffffff"/>
        <w:widowControl/>
        <w:rPr>
          <w:rFonts w:ascii="宋体" w:hAnsi="Calibri"/>
          <w:szCs w:val="21"/>
        </w:rPr>
      </w:pPr>
      <w:r>
        <w:rPr>
          <w:rFonts w:ascii="宋体" w:hAnsi="Calibri"/>
          <w:szCs w:val="21"/>
        </w:rPr>
      </w:r>
      <w:r/>
    </w:p>
    <w:p>
      <w:pPr>
        <w:pStyle w:val="908"/>
        <w:ind w:firstLine="315"/>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项目编号：</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发包单位：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承包单位：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签订日期：</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8"/>
        <w:spacing w:line="360" w:lineRule="auto"/>
        <w:shd w:val="clear" w:color="auto" w:fill="ffffff"/>
        <w:widowControl/>
        <w:rPr>
          <w:rFonts w:ascii="宋体" w:hAnsi="Calibri"/>
          <w:szCs w:val="21"/>
        </w:rPr>
      </w:pPr>
      <w:r>
        <w:rPr>
          <w:rFonts w:ascii="宋体" w:hAnsi="Calibri"/>
          <w:sz w:val="36"/>
          <w:szCs w:val="36"/>
        </w:rPr>
        <w:t xml:space="preserve">      </w:t>
      </w:r>
      <w:r>
        <w:rPr>
          <w:rFonts w:ascii="宋体" w:hAnsi="Calibri"/>
          <w:b/>
          <w:bCs/>
          <w:sz w:val="36"/>
          <w:szCs w:val="36"/>
        </w:rPr>
        <w:t xml:space="preserve"> </w:t>
      </w:r>
      <w:r>
        <w:rPr>
          <w:rFonts w:ascii="宋体" w:hAnsi="Calibri"/>
          <w:szCs w:val="21"/>
        </w:rPr>
      </w:r>
      <w:r/>
    </w:p>
    <w:p>
      <w:pPr>
        <w:pStyle w:val="908"/>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8"/>
        <w:jc w:val="center"/>
        <w:spacing w:line="360" w:lineRule="auto"/>
        <w:shd w:val="clear" w:color="auto" w:fill="ffffff"/>
        <w:widowControl/>
        <w:rPr>
          <w:rFonts w:ascii="宋体" w:hAnsi="宋体"/>
          <w:b/>
          <w:bCs/>
          <w:sz w:val="36"/>
          <w:szCs w:val="36"/>
        </w:rPr>
      </w:pPr>
      <w:r>
        <w:rPr>
          <w:rFonts w:ascii="宋体" w:hAnsi="宋体"/>
          <w:b/>
          <w:bCs/>
          <w:sz w:val="36"/>
          <w:szCs w:val="36"/>
        </w:rPr>
      </w:r>
      <w:r/>
    </w:p>
    <w:p>
      <w:pPr>
        <w:pStyle w:val="908"/>
        <w:jc w:val="center"/>
        <w:spacing w:line="360" w:lineRule="auto"/>
        <w:shd w:val="clear" w:color="auto" w:fill="ffffff"/>
        <w:widowControl/>
        <w:rPr>
          <w:rFonts w:ascii="宋体" w:hAnsi="Calibri"/>
          <w:szCs w:val="21"/>
        </w:rPr>
      </w:pPr>
      <w:r>
        <w:rPr>
          <w:rFonts w:ascii="宋体" w:hAnsi="Calibri"/>
          <w:szCs w:val="21"/>
        </w:rPr>
      </w:r>
      <w:r/>
    </w:p>
    <w:p>
      <w:pPr>
        <w:pStyle w:val="945"/>
      </w:pPr>
      <w:r/>
      <w:r/>
    </w:p>
    <w:p>
      <w:pPr>
        <w:pStyle w:val="908"/>
        <w:jc w:val="center"/>
        <w:keepLines/>
        <w:keepNext/>
        <w:spacing w:before="260" w:after="260" w:line="416" w:lineRule="auto"/>
        <w:rPr>
          <w:rFonts w:hint="eastAsia" w:ascii="宋体" w:hAnsi="宋体"/>
          <w:b/>
          <w:sz w:val="32"/>
          <w:szCs w:val="32"/>
        </w:rPr>
        <w:outlineLvl w:val="2"/>
      </w:pPr>
      <w:r>
        <w:rPr>
          <w:rFonts w:hint="eastAsia" w:ascii="宋体" w:hAnsi="宋体"/>
          <w:b/>
          <w:sz w:val="32"/>
          <w:szCs w:val="32"/>
        </w:rPr>
        <w:t xml:space="preserve">第一部分 合同协议书</w:t>
      </w:r>
      <w:r/>
    </w:p>
    <w:p>
      <w:pPr>
        <w:pStyle w:val="908"/>
        <w:jc w:val="left"/>
        <w:spacing w:line="360" w:lineRule="auto"/>
        <w:rPr>
          <w:rFonts w:hint="eastAsia" w:ascii="宋体" w:hAnsi="宋体" w:cs="宋体"/>
          <w:szCs w:val="21"/>
        </w:rPr>
      </w:pPr>
      <w:r>
        <w:rPr>
          <w:rFonts w:hint="eastAsia" w:ascii="宋体" w:hAnsi="宋体"/>
          <w:b/>
          <w:szCs w:val="21"/>
        </w:rPr>
        <w:t xml:space="preserve">发包人（全称）：</w:t>
      </w:r>
      <w:r>
        <w:rPr>
          <w:rFonts w:hint="eastAsia" w:ascii="宋体" w:hAnsi="宋体"/>
          <w:szCs w:val="21"/>
          <w:u w:val="single"/>
        </w:rPr>
        <w:t xml:space="preserve">南京市江宁区人民政府谷里街道办事处</w:t>
      </w:r>
      <w:r>
        <w:rPr>
          <w:rFonts w:hint="eastAsia" w:ascii="宋体" w:hAnsi="宋体" w:cs="宋体"/>
          <w:szCs w:val="21"/>
        </w:rPr>
      </w:r>
      <w:r/>
    </w:p>
    <w:p>
      <w:pPr>
        <w:pStyle w:val="908"/>
        <w:jc w:val="left"/>
        <w:spacing w:line="360" w:lineRule="auto"/>
        <w:rPr>
          <w:rFonts w:ascii="宋体" w:hAnsi="宋体"/>
          <w:b/>
          <w:szCs w:val="21"/>
          <w:u w:val="single"/>
        </w:rPr>
      </w:pPr>
      <w:r>
        <w:rPr>
          <w:rFonts w:hint="eastAsia" w:ascii="宋体" w:hAnsi="宋体"/>
          <w:b/>
          <w:szCs w:val="21"/>
        </w:rPr>
        <w:t xml:space="preserve">承包人（全称）：</w:t>
      </w:r>
      <w:r>
        <w:rPr>
          <w:rFonts w:hint="eastAsia" w:ascii="宋体" w:hAnsi="宋体" w:cs="宋体"/>
          <w:szCs w:val="21"/>
          <w:u w:val="single"/>
        </w:rPr>
        <w:t xml:space="preserve">                                       </w:t>
      </w:r>
      <w:r>
        <w:rPr>
          <w:rFonts w:ascii="宋体" w:hAnsi="宋体"/>
          <w:b/>
          <w:szCs w:val="21"/>
          <w:u w:val="single"/>
        </w:rPr>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施工及有关事项协商一致，共同达成如下协议：</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0" w:name="_Toc351203481"/>
      <w:r>
        <w:rPr>
          <w:rFonts w:hint="eastAsia" w:ascii="宋体" w:hAnsi="宋体" w:cs="宋体"/>
          <w:b/>
          <w:bCs/>
          <w:color w:val="000000"/>
          <w:szCs w:val="21"/>
          <w:shd w:val="clear" w:color="auto" w:fill="ffffff"/>
        </w:rPr>
        <w:t xml:space="preserve">一、工程概况</w:t>
      </w:r>
      <w:bookmarkEnd w:id="90"/>
      <w:r>
        <w:rPr>
          <w:rFonts w:hint="eastAsia" w:ascii="宋体" w:hAnsi="宋体" w:cs="宋体"/>
          <w:b/>
          <w:bCs/>
          <w:color w:val="000000"/>
          <w:szCs w:val="21"/>
          <w:shd w:val="clear" w:color="auto" w:fill="ffffff"/>
        </w:rPr>
      </w:r>
      <w:r/>
    </w:p>
    <w:p>
      <w:pPr>
        <w:pStyle w:val="908"/>
        <w:ind w:firstLine="412"/>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工程名称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r>
      <w:r/>
    </w:p>
    <w:p>
      <w:pPr>
        <w:pStyle w:val="908"/>
        <w:ind w:firstLine="412"/>
        <w:jc w:val="left"/>
        <w:spacing w:line="360"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bCs/>
          <w:szCs w:val="21"/>
        </w:rPr>
      </w:r>
      <w:r/>
    </w:p>
    <w:p>
      <w:pPr>
        <w:pStyle w:val="908"/>
        <w:ind w:firstLine="412"/>
        <w:jc w:val="left"/>
        <w:spacing w:line="360" w:lineRule="auto"/>
        <w:rPr>
          <w:rFonts w:hint="eastAsia" w:ascii="宋体" w:hAnsi="宋体" w:cs="宋体"/>
          <w:b/>
          <w:szCs w:val="21"/>
          <w:u w:val="single"/>
        </w:rPr>
      </w:pPr>
      <w:r>
        <w:rPr>
          <w:rFonts w:hint="eastAsia" w:ascii="宋体" w:hAnsi="宋体" w:cs="宋体"/>
          <w:bCs/>
          <w:szCs w:val="21"/>
        </w:rPr>
        <w:t xml:space="preserve">3.工程立项批准文号：</w:t>
      </w:r>
      <w:r>
        <w:rPr>
          <w:rFonts w:hint="eastAsia" w:ascii="宋体" w:hAnsi="宋体" w:cs="宋体"/>
          <w:bCs/>
          <w:szCs w:val="21"/>
          <w:u w:val="single"/>
          <w:shd w:val="clear" w:color="auto" w:fill="ffffff"/>
        </w:rPr>
        <w:t xml:space="preserve">       /       </w:t>
      </w:r>
      <w:r>
        <w:rPr>
          <w:rFonts w:hint="eastAsia" w:ascii="宋体" w:hAnsi="宋体" w:cs="宋体"/>
          <w:bCs/>
          <w:szCs w:val="21"/>
        </w:rPr>
        <w:t xml:space="preserve"> ；</w:t>
      </w:r>
      <w:r>
        <w:rPr>
          <w:rFonts w:hint="eastAsia" w:ascii="宋体" w:hAnsi="宋体" w:cs="宋体"/>
          <w:b/>
          <w:szCs w:val="21"/>
          <w:u w:val="single"/>
        </w:rPr>
      </w:r>
      <w:r/>
    </w:p>
    <w:p>
      <w:pPr>
        <w:pStyle w:val="908"/>
        <w:ind w:firstLine="412"/>
        <w:jc w:val="left"/>
        <w:spacing w:line="360"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w:t>
      </w:r>
      <w:r>
        <w:rPr>
          <w:rFonts w:hint="eastAsia" w:ascii="宋体" w:hAnsi="宋体" w:cs="宋体"/>
          <w:bCs/>
          <w:szCs w:val="21"/>
        </w:rPr>
      </w:r>
      <w:r/>
    </w:p>
    <w:p>
      <w:pPr>
        <w:pStyle w:val="908"/>
        <w:ind w:firstLine="412"/>
        <w:jc w:val="left"/>
        <w:spacing w:line="360" w:lineRule="auto"/>
        <w:rPr>
          <w:rFonts w:hint="eastAsia" w:ascii="宋体" w:hAnsi="宋体" w:cs="宋体"/>
          <w:szCs w:val="21"/>
          <w:u w:val="single"/>
        </w:rPr>
      </w:pPr>
      <w:r>
        <w:rPr>
          <w:rFonts w:hint="eastAsia" w:ascii="宋体" w:hAnsi="宋体" w:cs="宋体"/>
          <w:bCs/>
          <w:szCs w:val="21"/>
        </w:rPr>
        <w:t xml:space="preserve">5.工程内容：</w:t>
      </w:r>
      <w:r>
        <w:rPr>
          <w:rFonts w:hint="eastAsia" w:ascii="宋体" w:hAnsi="宋体" w:cs="宋体"/>
          <w:szCs w:val="21"/>
          <w:u w:val="single"/>
        </w:rPr>
        <w:t xml:space="preserve">     ；</w:t>
      </w:r>
      <w:r/>
    </w:p>
    <w:p>
      <w:pPr>
        <w:pStyle w:val="908"/>
        <w:ind w:firstLine="412"/>
        <w:jc w:val="left"/>
        <w:spacing w:line="360" w:lineRule="auto"/>
        <w:rPr>
          <w:rFonts w:hint="eastAsia" w:ascii="宋体" w:hAnsi="宋体" w:cs="宋体"/>
          <w:szCs w:val="21"/>
        </w:rPr>
      </w:pPr>
      <w:r>
        <w:rPr>
          <w:rFonts w:hint="eastAsia" w:ascii="宋体" w:hAnsi="宋体" w:cs="宋体"/>
          <w:bCs/>
          <w:szCs w:val="21"/>
        </w:rPr>
        <w:t xml:space="preserve">6</w:t>
      </w:r>
      <w:r>
        <w:rPr>
          <w:rFonts w:hint="eastAsia" w:ascii="宋体" w:hAnsi="宋体" w:cs="宋体"/>
          <w:bCs/>
          <w:szCs w:val="21"/>
        </w:rPr>
        <w:t xml:space="preserve">.工程承包范围：</w:t>
      </w:r>
      <w:r>
        <w:rPr>
          <w:rFonts w:hint="eastAsia" w:ascii="宋体" w:hAnsi="宋体" w:cs="宋体"/>
          <w:bCs/>
          <w:szCs w:val="21"/>
          <w:u w:val="single"/>
        </w:rPr>
        <w:t xml:space="preserve"> 详见工程量清单 ；</w:t>
      </w:r>
      <w:r>
        <w:rPr>
          <w:rFonts w:hint="eastAsia" w:ascii="宋体" w:hAnsi="宋体" w:cs="宋体"/>
          <w:szCs w:val="21"/>
        </w:rPr>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1" w:name="_Toc351203482"/>
      <w:r>
        <w:rPr>
          <w:rFonts w:hint="eastAsia" w:ascii="宋体" w:hAnsi="宋体" w:cs="宋体"/>
          <w:b/>
          <w:bCs/>
          <w:color w:val="000000"/>
          <w:szCs w:val="21"/>
          <w:shd w:val="clear" w:color="auto" w:fill="ffffff"/>
        </w:rPr>
        <w:t xml:space="preserve">二、合同工期</w:t>
      </w:r>
      <w:bookmarkEnd w:id="91"/>
      <w:r>
        <w:rPr>
          <w:rFonts w:hint="eastAsia" w:ascii="宋体" w:hAnsi="宋体" w:cs="宋体"/>
          <w:b/>
          <w:bCs/>
          <w:color w:val="000000"/>
          <w:szCs w:val="21"/>
          <w:shd w:val="clear" w:color="auto" w:fill="ffffff"/>
        </w:rPr>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计划开工日期：以发包方书面开工令中的日期为准</w:t>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计划竣工日期：以发包方书面开工之日加上合同工期</w:t>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日历天。工期总日历天数与根据前述计划开竣工日期计算的工期天数不一致的，以工期总日历天数为准。</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2" w:name="_Toc351203483"/>
      <w:r>
        <w:rPr>
          <w:rFonts w:hint="eastAsia" w:ascii="宋体" w:hAnsi="宋体" w:cs="宋体"/>
          <w:b/>
          <w:bCs/>
          <w:color w:val="000000"/>
          <w:szCs w:val="21"/>
          <w:shd w:val="clear" w:color="auto" w:fill="ffffff"/>
        </w:rPr>
        <w:t xml:space="preserve">三、质量标准</w:t>
      </w:r>
      <w:bookmarkEnd w:id="92"/>
      <w:r>
        <w:rPr>
          <w:rFonts w:hint="eastAsia" w:ascii="宋体" w:hAnsi="宋体" w:cs="宋体"/>
          <w:b/>
          <w:bCs/>
          <w:color w:val="000000"/>
          <w:szCs w:val="21"/>
          <w:shd w:val="clear" w:color="auto" w:fill="ffffff"/>
        </w:rPr>
      </w:r>
      <w:r/>
    </w:p>
    <w:p>
      <w:pPr>
        <w:pStyle w:val="908"/>
        <w:ind w:firstLine="459"/>
        <w:jc w:val="left"/>
        <w:spacing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国家验收</w:t>
      </w:r>
      <w:r>
        <w:rPr>
          <w:rFonts w:hint="eastAsia" w:ascii="宋体" w:hAnsi="宋体" w:cs="宋体"/>
          <w:szCs w:val="21"/>
        </w:rPr>
        <w:t xml:space="preserve">标准。</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3" w:name="_Toc351203484"/>
      <w:r>
        <w:rPr>
          <w:rFonts w:hint="eastAsia" w:ascii="宋体" w:hAnsi="宋体" w:cs="宋体"/>
          <w:b/>
          <w:bCs/>
          <w:color w:val="000000"/>
          <w:szCs w:val="21"/>
          <w:shd w:val="clear" w:color="auto" w:fill="ffffff"/>
        </w:rPr>
        <w:t xml:space="preserve">四、签约合同价与合同价格形式</w:t>
      </w:r>
      <w:bookmarkEnd w:id="93"/>
      <w:r>
        <w:rPr>
          <w:rFonts w:hint="eastAsia" w:ascii="宋体" w:hAnsi="宋体" w:cs="宋体"/>
          <w:b/>
          <w:bCs/>
          <w:color w:val="000000"/>
          <w:szCs w:val="21"/>
          <w:shd w:val="clear" w:color="auto" w:fill="ffffff"/>
        </w:rPr>
        <w:tab/>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1.签约合同价为（暂定价）：</w:t>
      </w:r>
      <w:r/>
    </w:p>
    <w:p>
      <w:pPr>
        <w:pStyle w:val="908"/>
        <w:ind w:firstLine="52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 ；</w:t>
      </w:r>
      <w:r>
        <w:rPr>
          <w:rFonts w:hint="eastAsia" w:ascii="宋体" w:hAnsi="宋体" w:cs="宋体"/>
          <w:color w:val="000000"/>
          <w:szCs w:val="21"/>
        </w:rPr>
        <w:t xml:space="preserve">含代理费：</w:t>
      </w:r>
      <w:r>
        <w:rPr>
          <w:rFonts w:ascii="宋体" w:hAnsi="宋体" w:cs="宋体"/>
          <w:color w:val="000000"/>
          <w:szCs w:val="21"/>
        </w:rPr>
        <w:t xml:space="preserve"> ___________元人民币</w:t>
      </w:r>
      <w:r>
        <w:rPr>
          <w:rFonts w:hint="eastAsia" w:ascii="宋体" w:hAnsi="宋体" w:cs="宋体"/>
          <w:color w:val="000000"/>
          <w:szCs w:val="21"/>
        </w:rPr>
        <w:t xml:space="preserve">。</w:t>
      </w:r>
      <w:r>
        <w:rPr>
          <w:rFonts w:hint="eastAsia" w:ascii="宋体" w:hAnsi="宋体" w:cs="宋体"/>
          <w:szCs w:val="21"/>
        </w:rPr>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其中：</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（1）安全文明施工费：</w:t>
      </w:r>
      <w:r/>
    </w:p>
    <w:p>
      <w:pPr>
        <w:pStyle w:val="908"/>
        <w:ind w:firstLine="94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（2）材料和工程设备暂估价金额：</w:t>
      </w:r>
      <w:r/>
    </w:p>
    <w:p>
      <w:pPr>
        <w:pStyle w:val="908"/>
        <w:ind w:firstLine="94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（3）专业工程暂估价金额：</w:t>
      </w:r>
      <w:r/>
    </w:p>
    <w:p>
      <w:pPr>
        <w:pStyle w:val="908"/>
        <w:ind w:firstLine="945"/>
        <w:jc w:val="left"/>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（4）暂列金额：</w:t>
      </w:r>
      <w:r/>
    </w:p>
    <w:p>
      <w:pPr>
        <w:pStyle w:val="908"/>
        <w:ind w:firstLine="945"/>
        <w:jc w:val="left"/>
        <w:spacing w:line="360" w:lineRule="auto"/>
        <w:rPr>
          <w:rFonts w:hint="eastAsia" w:ascii="宋体" w:hAnsi="宋体" w:cs="宋体"/>
          <w:szCs w:val="21"/>
          <w:u w:val="single"/>
        </w:rPr>
      </w:pPr>
      <w:r>
        <w:rPr>
          <w:rFonts w:hint="eastAsia" w:ascii="宋体" w:hAnsi="宋体" w:cs="宋体"/>
          <w:szCs w:val="21"/>
        </w:rPr>
        <w:t xml:space="preserve">人民币（大写）</w:t>
      </w:r>
      <w:r>
        <w:rPr>
          <w:rFonts w:hint="eastAsia" w:ascii="宋体" w:hAnsi="宋体" w:cs="宋体"/>
          <w:szCs w:val="21"/>
          <w:u w:val="single"/>
        </w:rPr>
        <w:t xml:space="preserve">            元</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r>
      <w:r/>
    </w:p>
    <w:p>
      <w:pPr>
        <w:pStyle w:val="908"/>
        <w:ind w:left="412"/>
        <w:jc w:val="left"/>
        <w:spacing w:line="360"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单价合同 </w:t>
      </w:r>
      <w:r>
        <w:rPr>
          <w:rFonts w:hint="eastAsia" w:ascii="宋体" w:hAnsi="宋体" w:cs="宋体"/>
          <w:szCs w:val="21"/>
        </w:rPr>
        <w:t xml:space="preserve">。</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4" w:name="_Toc351203485"/>
      <w:r>
        <w:rPr>
          <w:rFonts w:hint="eastAsia" w:ascii="宋体" w:hAnsi="宋体" w:cs="宋体"/>
          <w:b/>
          <w:bCs/>
          <w:color w:val="000000"/>
          <w:szCs w:val="21"/>
          <w:shd w:val="clear" w:color="auto" w:fill="ffffff"/>
        </w:rPr>
        <w:t xml:space="preserve">五、</w:t>
      </w:r>
      <w:bookmarkEnd w:id="94"/>
      <w:r>
        <w:rPr>
          <w:rFonts w:hint="eastAsia" w:ascii="宋体" w:hAnsi="宋体" w:cs="宋体"/>
          <w:b/>
          <w:bCs/>
          <w:color w:val="000000"/>
          <w:szCs w:val="21"/>
          <w:shd w:val="clear" w:color="auto" w:fill="ffffff"/>
        </w:rPr>
        <w:t xml:space="preserve">项目经理</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5" w:name="_Toc351203486"/>
      <w:r>
        <w:rPr>
          <w:rFonts w:hint="eastAsia" w:ascii="宋体" w:hAnsi="宋体" w:cs="宋体"/>
          <w:b/>
          <w:bCs/>
          <w:color w:val="000000"/>
          <w:szCs w:val="21"/>
          <w:shd w:val="clear" w:color="auto" w:fill="ffffff"/>
        </w:rPr>
        <w:t xml:space="preserve">六、合同文件构成</w:t>
      </w:r>
      <w:bookmarkEnd w:id="95"/>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本协议书与下列文件一起构成合同文件：</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（1）中标通知书（如果有）；</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（2）投标函及其附录（如果有）； </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（3）专用合同条款及其附件；</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（4）通用合同条款；</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（5）技术标准和要求；</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（6）图纸；</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（7）已标价工程量清单或预算书；</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（8）其他合同文件。</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6" w:name="_Toc351203487"/>
      <w:r>
        <w:rPr>
          <w:rFonts w:hint="eastAsia" w:ascii="宋体" w:hAnsi="宋体" w:cs="宋体"/>
          <w:b/>
          <w:bCs/>
          <w:color w:val="000000"/>
          <w:szCs w:val="21"/>
          <w:shd w:val="clear" w:color="auto" w:fill="ffffff"/>
        </w:rPr>
        <w:t xml:space="preserve">七、承诺</w:t>
      </w:r>
      <w:bookmarkEnd w:id="96"/>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pStyle w:val="908"/>
        <w:ind w:firstLine="420"/>
        <w:spacing w:line="360" w:lineRule="auto"/>
        <w:rPr>
          <w:rFonts w:hint="eastAsia"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pStyle w:val="908"/>
        <w:ind w:firstLine="420"/>
        <w:spacing w:line="360" w:lineRule="auto"/>
        <w:rPr>
          <w:rFonts w:hint="eastAsia" w:ascii="宋体" w:hAnsi="宋体" w:cs="宋体"/>
          <w:szCs w:val="21"/>
        </w:rPr>
      </w:pPr>
      <w:r>
        <w:rPr>
          <w:rFonts w:hint="eastAsia" w:ascii="宋体" w:hAnsi="宋体" w:cs="宋体"/>
          <w:szCs w:val="21"/>
        </w:rPr>
        <w:t xml:space="preserve">3.发包人和承包人通过招投标形式签订合同的，双方理解并承诺不再就同一工程另行签订与合同实质性内容相背离的协议。</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7" w:name="_Toc351203488"/>
      <w:r>
        <w:rPr>
          <w:rFonts w:hint="eastAsia" w:ascii="宋体" w:hAnsi="宋体" w:cs="宋体"/>
          <w:b/>
          <w:bCs/>
          <w:color w:val="000000"/>
          <w:szCs w:val="21"/>
          <w:shd w:val="clear" w:color="auto" w:fill="ffffff"/>
        </w:rPr>
        <w:t xml:space="preserve">八、词语含义</w:t>
      </w:r>
      <w:bookmarkEnd w:id="97"/>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本协议书中词语含义与第二部分通用合同条款中赋予的含义相同。</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8" w:name="_Toc351203489"/>
      <w:r>
        <w:rPr>
          <w:rFonts w:hint="eastAsia" w:ascii="宋体" w:hAnsi="宋体" w:cs="宋体"/>
          <w:b/>
          <w:bCs/>
          <w:color w:val="000000"/>
          <w:szCs w:val="21"/>
          <w:shd w:val="clear" w:color="auto" w:fill="ffffff"/>
        </w:rPr>
        <w:t xml:space="preserve">九、签订时间</w:t>
      </w:r>
      <w:bookmarkEnd w:id="98"/>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99" w:name="_Toc351203490"/>
      <w:r>
        <w:rPr>
          <w:rFonts w:hint="eastAsia" w:ascii="宋体" w:hAnsi="宋体" w:cs="宋体"/>
          <w:b/>
          <w:bCs/>
          <w:color w:val="000000"/>
          <w:szCs w:val="21"/>
          <w:shd w:val="clear" w:color="auto" w:fill="ffffff"/>
        </w:rPr>
        <w:t xml:space="preserve">十、签订地点</w:t>
      </w:r>
      <w:bookmarkEnd w:id="99"/>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发包人处     </w:t>
      </w:r>
      <w:r>
        <w:rPr>
          <w:rFonts w:hint="eastAsia" w:ascii="宋体" w:hAnsi="宋体" w:cs="宋体"/>
          <w:szCs w:val="21"/>
        </w:rPr>
        <w:t xml:space="preserve">签订。</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0" w:name="_Toc351203491"/>
      <w:r>
        <w:rPr>
          <w:rFonts w:hint="eastAsia" w:ascii="宋体" w:hAnsi="宋体" w:cs="宋体"/>
          <w:b/>
          <w:bCs/>
          <w:color w:val="000000"/>
          <w:szCs w:val="21"/>
          <w:shd w:val="clear" w:color="auto" w:fill="ffffff"/>
        </w:rPr>
        <w:t xml:space="preserve">十一、补充协议</w:t>
      </w:r>
      <w:bookmarkEnd w:id="100"/>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合同未尽事宜，合同当事人另行签订补充协议，补充协议是合同的组成部分。</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bookmarkStart w:id="101" w:name="_Toc351203492"/>
      <w:r>
        <w:rPr>
          <w:rFonts w:hint="eastAsia" w:ascii="宋体" w:hAnsi="宋体" w:cs="宋体"/>
          <w:b/>
          <w:bCs/>
          <w:color w:val="000000"/>
          <w:szCs w:val="21"/>
          <w:shd w:val="clear" w:color="auto" w:fill="ffffff"/>
        </w:rPr>
        <w:t xml:space="preserve">十二、合同生效</w:t>
      </w:r>
      <w:bookmarkEnd w:id="101"/>
      <w:r>
        <w:rPr>
          <w:rFonts w:hint="eastAsia" w:ascii="宋体" w:hAnsi="宋体" w:cs="宋体"/>
          <w:b/>
          <w:bCs/>
          <w:color w:val="000000"/>
          <w:szCs w:val="21"/>
          <w:shd w:val="clear" w:color="auto" w:fill="ffffff"/>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双方盖章签字后  </w:t>
      </w:r>
      <w:r>
        <w:rPr>
          <w:rFonts w:hint="eastAsia" w:ascii="宋体" w:hAnsi="宋体" w:cs="宋体"/>
          <w:szCs w:val="21"/>
        </w:rPr>
        <w:t xml:space="preserve">生效。</w:t>
      </w:r>
      <w:r/>
    </w:p>
    <w:p>
      <w:pPr>
        <w:pStyle w:val="908"/>
        <w:jc w:val="left"/>
        <w:spacing w:line="360" w:lineRule="auto"/>
        <w:shd w:val="clear" w:color="auto" w:fill="ffffff"/>
        <w:widowControl/>
        <w:rPr>
          <w:rFonts w:ascii="宋体" w:hAnsi="宋体" w:cs="宋体"/>
          <w:b/>
          <w:bCs/>
          <w:color w:val="000000"/>
          <w:szCs w:val="21"/>
          <w:shd w:val="clear" w:color="auto" w:fill="ffffff"/>
        </w:rPr>
      </w:pPr>
      <w:r/>
      <w:bookmarkStart w:id="102" w:name="_Toc351203493"/>
      <w:r>
        <w:rPr>
          <w:rFonts w:hint="eastAsia" w:ascii="宋体" w:hAnsi="宋体" w:cs="宋体"/>
          <w:b/>
          <w:bCs/>
          <w:color w:val="000000"/>
          <w:szCs w:val="21"/>
          <w:shd w:val="clear" w:color="auto" w:fill="ffffff"/>
        </w:rPr>
        <w:t xml:space="preserve">十三、送达</w:t>
      </w:r>
      <w:r>
        <w:rPr>
          <w:rFonts w:ascii="宋体" w:hAnsi="宋体" w:cs="宋体"/>
          <w:b/>
          <w:bCs/>
          <w:color w:val="000000"/>
          <w:szCs w:val="21"/>
          <w:shd w:val="clear" w:color="auto" w:fill="ffffff"/>
        </w:rPr>
      </w:r>
      <w:r/>
    </w:p>
    <w:p>
      <w:pPr>
        <w:pStyle w:val="908"/>
        <w:ind w:firstLine="420"/>
        <w:keepLines/>
        <w:keepNext/>
        <w:spacing w:line="360" w:lineRule="auto"/>
        <w:rPr>
          <w:rFonts w:hint="eastAsia" w:ascii="宋体" w:hAnsi="宋体" w:cs="宋体"/>
          <w:szCs w:val="21"/>
        </w:rPr>
      </w:pPr>
      <w:r>
        <w:rPr>
          <w:rFonts w:hint="eastAsia" w:ascii="宋体" w:hAnsi="宋体" w:cs="宋体"/>
          <w:szCs w:val="21"/>
        </w:rPr>
        <w:t xml:space="preserve">本合同所载地址、联系电话均为约定送达方式（包括法院的诉讼文书），任何一方发生变化应提前5日通知对方，否则，由此引起无法送达的的后果，由未履行通知义务的一方承担，即视为送达成功。</w:t>
      </w:r>
      <w:r/>
    </w:p>
    <w:p>
      <w:pPr>
        <w:pStyle w:val="908"/>
        <w:jc w:val="left"/>
        <w:spacing w:line="360" w:lineRule="auto"/>
        <w:shd w:val="clear" w:color="auto" w:fill="ffffff"/>
        <w:widowControl/>
        <w:rPr>
          <w:rFonts w:hint="eastAsia" w:ascii="宋体" w:hAnsi="宋体" w:cs="宋体"/>
          <w:b/>
          <w:bCs/>
          <w:color w:val="000000"/>
          <w:szCs w:val="21"/>
          <w:shd w:val="clear" w:color="auto" w:fill="ffffff"/>
        </w:rPr>
      </w:pPr>
      <w:r>
        <w:rPr>
          <w:rFonts w:hint="eastAsia" w:ascii="宋体" w:hAnsi="宋体" w:cs="宋体"/>
          <w:b/>
          <w:bCs/>
          <w:color w:val="000000"/>
          <w:szCs w:val="21"/>
          <w:shd w:val="clear" w:color="auto" w:fill="ffffff"/>
        </w:rPr>
        <w:t xml:space="preserve">十四、合同份数</w:t>
      </w:r>
      <w:bookmarkEnd w:id="102"/>
      <w:r>
        <w:rPr>
          <w:rFonts w:hint="eastAsia" w:ascii="宋体" w:hAnsi="宋体" w:cs="宋体"/>
          <w:b/>
          <w:bCs/>
          <w:color w:val="000000"/>
          <w:szCs w:val="21"/>
          <w:shd w:val="clear" w:color="auto" w:fill="ffffff"/>
        </w:rPr>
      </w:r>
      <w:r/>
    </w:p>
    <w:p>
      <w:pPr>
        <w:pStyle w:val="908"/>
        <w:ind w:firstLine="420"/>
        <w:spacing w:line="360" w:lineRule="auto"/>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w:t>
      </w:r>
      <w:r>
        <w:rPr>
          <w:rFonts w:ascii="宋体" w:hAnsi="宋体" w:cs="宋体"/>
          <w:szCs w:val="21"/>
        </w:rPr>
      </w:r>
      <w:r/>
    </w:p>
    <w:p>
      <w:pPr>
        <w:pStyle w:val="908"/>
        <w:ind w:firstLine="420"/>
        <w:spacing w:line="360" w:lineRule="auto"/>
        <w:rPr>
          <w:rFonts w:ascii="宋体" w:hAnsi="宋体" w:cs="宋体"/>
          <w:szCs w:val="21"/>
        </w:rPr>
      </w:pPr>
      <w:r>
        <w:rPr>
          <w:rFonts w:ascii="宋体" w:hAnsi="宋体" w:cs="宋体"/>
          <w:szCs w:val="21"/>
        </w:rPr>
      </w:r>
      <w:r/>
    </w:p>
    <w:p>
      <w:pPr>
        <w:pStyle w:val="908"/>
        <w:ind w:firstLine="420"/>
        <w:spacing w:line="360" w:lineRule="auto"/>
        <w:rPr>
          <w:rFonts w:ascii="宋体" w:hAnsi="宋体"/>
          <w:szCs w:val="21"/>
        </w:rPr>
      </w:pPr>
      <w:r>
        <w:rPr>
          <w:rFonts w:hint="eastAsia" w:ascii="宋体" w:hAnsi="宋体"/>
          <w:szCs w:val="21"/>
        </w:rPr>
        <w:t xml:space="preserve">发包人：  (公章)                            承包人：  (公章)</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法定代表人或其授权委托人：                  法定代表人或其授权委托人：</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（签字）                                    （签字）</w:t>
      </w:r>
      <w:r>
        <w:rPr>
          <w:rFonts w:ascii="宋体" w:hAnsi="宋体"/>
          <w:szCs w:val="21"/>
        </w:rPr>
      </w:r>
      <w:r/>
    </w:p>
    <w:p>
      <w:pPr>
        <w:pStyle w:val="908"/>
        <w:jc w:val="left"/>
        <w:spacing w:line="360" w:lineRule="auto"/>
        <w:tabs>
          <w:tab w:val="left" w:pos="4410" w:leader="none"/>
        </w:tabs>
        <w:rPr>
          <w:rFonts w:ascii="宋体" w:hAnsi="宋体"/>
          <w:szCs w:val="21"/>
        </w:rPr>
      </w:pPr>
      <w:r>
        <w:rPr>
          <w:rFonts w:hint="eastAsia" w:ascii="宋体" w:hAnsi="宋体"/>
          <w:szCs w:val="21"/>
        </w:rPr>
        <w:t xml:space="preserve">组织机构代码：                              组织机构代码：</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地  址：                                    地  址：</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邮政编码：                                  邮政编码：</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法定代表人：  </w:t>
      </w:r>
      <w:r>
        <w:rPr>
          <w:rFonts w:hint="eastAsia" w:ascii="宋体" w:hAnsi="宋体"/>
          <w:szCs w:val="21"/>
        </w:rPr>
        <w:t xml:space="preserve">                              法定代表人：</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授权委托人：                                授权委托人：</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电  话：                                    电  话：</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传  真：                                    传  真：</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开户银行：                                  开户银行：</w:t>
      </w:r>
      <w:r>
        <w:rPr>
          <w:rFonts w:ascii="宋体" w:hAnsi="宋体"/>
          <w:szCs w:val="21"/>
        </w:rPr>
      </w:r>
      <w:r/>
    </w:p>
    <w:p>
      <w:pPr>
        <w:pStyle w:val="908"/>
        <w:jc w:val="left"/>
        <w:spacing w:line="360" w:lineRule="auto"/>
        <w:rPr>
          <w:rFonts w:ascii="宋体" w:hAnsi="宋体"/>
          <w:szCs w:val="21"/>
        </w:rPr>
      </w:pPr>
      <w:r>
        <w:rPr>
          <w:rFonts w:hint="eastAsia" w:ascii="宋体" w:hAnsi="宋体"/>
          <w:szCs w:val="21"/>
        </w:rPr>
        <w:t xml:space="preserve">账  号：                                    账  号：</w:t>
      </w:r>
      <w:r>
        <w:rPr>
          <w:rFonts w:ascii="宋体" w:hAnsi="宋体"/>
          <w:szCs w:val="21"/>
        </w:rPr>
      </w:r>
      <w:r/>
    </w:p>
    <w:p>
      <w:pPr>
        <w:pStyle w:val="908"/>
        <w:jc w:val="center"/>
        <w:keepLines/>
        <w:keepNext/>
        <w:spacing w:before="260" w:after="260"/>
        <w:rPr>
          <w:rFonts w:hint="eastAsia" w:ascii="宋体" w:hAnsi="宋体" w:cs="宋体"/>
          <w:b/>
          <w:sz w:val="28"/>
          <w:szCs w:val="28"/>
        </w:rPr>
      </w:pPr>
      <w:r>
        <w:rPr>
          <w:rFonts w:hint="eastAsia" w:ascii="宋体" w:hAnsi="宋体"/>
          <w:szCs w:val="21"/>
        </w:rPr>
        <w:br w:type="page" w:clear="all"/>
      </w:r>
      <w:bookmarkStart w:id="103" w:name="_Toc40862138"/>
      <w:r/>
      <w:bookmarkStart w:id="104" w:name="_Toc351203494"/>
      <w:r/>
      <w:bookmarkStart w:id="105" w:name="_Toc26778848"/>
      <w:r>
        <w:rPr>
          <w:rFonts w:hint="eastAsia" w:ascii="宋体" w:hAnsi="宋体" w:cs="宋体"/>
          <w:b/>
          <w:sz w:val="28"/>
          <w:szCs w:val="28"/>
        </w:rPr>
        <w:t xml:space="preserve">第二部分 通用合同条款</w:t>
      </w:r>
      <w:bookmarkEnd w:id="103"/>
      <w:r/>
      <w:bookmarkEnd w:id="104"/>
      <w:r/>
      <w:bookmarkEnd w:id="105"/>
      <w:r/>
      <w:bookmarkStart w:id="106" w:name="_Toc337558727"/>
      <w:r>
        <w:rPr>
          <w:rFonts w:hint="eastAsia" w:ascii="宋体" w:hAnsi="宋体" w:cs="宋体"/>
          <w:b/>
          <w:sz w:val="28"/>
          <w:szCs w:val="28"/>
        </w:rPr>
      </w:r>
      <w:r/>
    </w:p>
    <w:p>
      <w:pPr>
        <w:pStyle w:val="908"/>
        <w:jc w:val="center"/>
        <w:keepLines/>
        <w:keepNext/>
        <w:spacing w:before="260" w:after="260"/>
        <w:rPr>
          <w:rFonts w:hint="eastAsia" w:ascii="宋体" w:hAnsi="宋体" w:cs="宋体"/>
          <w:bCs/>
          <w:szCs w:val="21"/>
        </w:rPr>
      </w:pPr>
      <w:r>
        <w:rPr>
          <w:rFonts w:hint="eastAsia" w:ascii="宋体" w:hAnsi="宋体" w:cs="宋体"/>
          <w:bCs/>
          <w:szCs w:val="21"/>
        </w:rPr>
        <w:t xml:space="preserve">此部分采用《建设工程施工合同》范本（GF-2017-0201）中《第二部分 通用条款》</w:t>
      </w:r>
      <w:r/>
    </w:p>
    <w:p>
      <w:pPr>
        <w:pStyle w:val="908"/>
        <w:jc w:val="center"/>
        <w:keepLines/>
        <w:keepNext/>
        <w:spacing w:before="260" w:after="260"/>
        <w:rPr>
          <w:rFonts w:hint="eastAsia" w:ascii="宋体" w:hAnsi="宋体" w:cs="宋体"/>
          <w:b/>
          <w:sz w:val="28"/>
          <w:szCs w:val="28"/>
        </w:rPr>
      </w:pPr>
      <w:r/>
      <w:bookmarkEnd w:id="106"/>
      <w:r/>
      <w:bookmarkStart w:id="107" w:name="_Toc26778849"/>
      <w:r/>
      <w:bookmarkStart w:id="108" w:name="_Toc40862139"/>
      <w:r>
        <w:rPr>
          <w:rFonts w:hint="eastAsia" w:ascii="宋体" w:hAnsi="宋体" w:cs="宋体"/>
          <w:b/>
          <w:sz w:val="28"/>
          <w:szCs w:val="28"/>
        </w:rPr>
        <w:t xml:space="preserve">第三部分 专用合同条款</w:t>
      </w:r>
      <w:bookmarkEnd w:id="107"/>
      <w:r/>
      <w:bookmarkEnd w:id="108"/>
      <w:r>
        <w:rPr>
          <w:rFonts w:hint="eastAsia" w:ascii="宋体" w:hAnsi="宋体" w:cs="宋体"/>
          <w:b/>
          <w:sz w:val="28"/>
          <w:szCs w:val="28"/>
        </w:rPr>
      </w:r>
      <w:r/>
    </w:p>
    <w:p>
      <w:pPr>
        <w:pStyle w:val="908"/>
        <w:ind w:firstLine="420"/>
        <w:spacing w:line="360" w:lineRule="auto"/>
        <w:rPr>
          <w:rFonts w:hint="eastAsia" w:ascii="宋体" w:hAnsi="宋体" w:cs="宋体"/>
          <w:szCs w:val="21"/>
        </w:rPr>
      </w:pPr>
      <w:r/>
      <w:bookmarkStart w:id="109" w:name="_Toc351203633"/>
      <w:r>
        <w:rPr>
          <w:rFonts w:hint="eastAsia" w:ascii="宋体" w:hAnsi="宋体" w:cs="宋体"/>
          <w:szCs w:val="21"/>
        </w:rPr>
        <w:t xml:space="preserve">1</w:t>
      </w:r>
      <w:bookmarkStart w:id="110" w:name="_Toc292559866"/>
      <w:r/>
      <w:bookmarkStart w:id="111" w:name="_Toc297048342"/>
      <w:r/>
      <w:bookmarkStart w:id="112" w:name="_Toc296944495"/>
      <w:r/>
      <w:bookmarkStart w:id="113" w:name="_Toc296346657"/>
      <w:r/>
      <w:bookmarkStart w:id="114" w:name="_Toc292559361"/>
      <w:r/>
      <w:bookmarkStart w:id="115" w:name="_Toc296503156"/>
      <w:r/>
      <w:bookmarkStart w:id="116" w:name="_Toc297120456"/>
      <w:r/>
      <w:bookmarkStart w:id="117" w:name="_Toc296891196"/>
      <w:r/>
      <w:bookmarkStart w:id="118" w:name="_Toc296347155"/>
      <w:r/>
      <w:bookmarkStart w:id="119" w:name="_Toc296890984"/>
      <w:r>
        <w:rPr>
          <w:rFonts w:hint="eastAsia" w:ascii="宋体" w:hAnsi="宋体" w:cs="宋体"/>
          <w:szCs w:val="21"/>
        </w:rPr>
        <w:t xml:space="preserve">. 一般约定</w:t>
      </w:r>
      <w:bookmarkEnd w:id="109"/>
      <w:r>
        <w:rPr>
          <w:rFonts w:hint="eastAsia" w:ascii="宋体" w:hAnsi="宋体" w:cs="宋体"/>
          <w:szCs w:val="21"/>
        </w:rPr>
      </w:r>
      <w:r/>
    </w:p>
    <w:p>
      <w:pPr>
        <w:pStyle w:val="908"/>
        <w:ind w:firstLine="420"/>
        <w:spacing w:line="360" w:lineRule="auto"/>
        <w:rPr>
          <w:rFonts w:hint="eastAsia" w:ascii="宋体" w:hAnsi="宋体" w:cs="宋体"/>
          <w:szCs w:val="21"/>
        </w:rPr>
      </w:pPr>
      <w:r/>
      <w:bookmarkEnd w:id="110"/>
      <w:r/>
      <w:bookmarkEnd w:id="111"/>
      <w:r/>
      <w:bookmarkEnd w:id="112"/>
      <w:r/>
      <w:bookmarkEnd w:id="113"/>
      <w:r/>
      <w:bookmarkEnd w:id="114"/>
      <w:r/>
      <w:bookmarkEnd w:id="115"/>
      <w:r/>
      <w:bookmarkEnd w:id="116"/>
      <w:r/>
      <w:bookmarkEnd w:id="117"/>
      <w:r/>
      <w:bookmarkEnd w:id="118"/>
      <w:r/>
      <w:bookmarkEnd w:id="119"/>
      <w:r>
        <w:rPr>
          <w:rFonts w:hint="eastAsia" w:ascii="宋体" w:hAnsi="宋体" w:cs="宋体"/>
          <w:szCs w:val="21"/>
        </w:rPr>
        <w:t xml:space="preserve">1.1 词语定义</w:t>
      </w:r>
      <w:r/>
    </w:p>
    <w:p>
      <w:pPr>
        <w:pStyle w:val="908"/>
        <w:ind w:firstLine="420"/>
        <w:spacing w:line="360" w:lineRule="auto"/>
        <w:rPr>
          <w:rFonts w:hint="eastAsia" w:ascii="宋体" w:hAnsi="宋体" w:cs="宋体"/>
          <w:szCs w:val="21"/>
        </w:rPr>
      </w:pPr>
      <w:r>
        <w:rPr>
          <w:rFonts w:hint="eastAsia" w:ascii="宋体" w:hAnsi="宋体" w:cs="宋体"/>
          <w:szCs w:val="21"/>
        </w:rPr>
        <w:t xml:space="preserve">1.1.1合同</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 (1)招标文件、工程量清单及其总说明及招标文件修改澄清(含答疑)；(2)明确双方权利、义务的纪要、补充协议；(3)双方有关工程的合同洽商、变更等相关文件。</w:t>
      </w:r>
      <w:r/>
    </w:p>
    <w:p>
      <w:pPr>
        <w:pStyle w:val="908"/>
        <w:ind w:firstLine="420"/>
        <w:spacing w:line="360" w:lineRule="auto"/>
        <w:rPr>
          <w:rFonts w:hint="eastAsia" w:ascii="宋体" w:hAnsi="宋体" w:cs="宋体"/>
          <w:szCs w:val="21"/>
        </w:rPr>
      </w:pPr>
      <w:r>
        <w:rPr>
          <w:rFonts w:hint="eastAsia" w:ascii="宋体" w:hAnsi="宋体" w:cs="宋体"/>
          <w:szCs w:val="21"/>
        </w:rPr>
        <w:t xml:space="preserve">1.1.2 合同当事人及其他相关方</w:t>
      </w:r>
      <w:r/>
    </w:p>
    <w:p>
      <w:pPr>
        <w:pStyle w:val="908"/>
        <w:ind w:firstLine="420"/>
        <w:spacing w:line="360" w:lineRule="auto"/>
        <w:rPr>
          <w:rFonts w:hint="eastAsia" w:ascii="宋体" w:hAnsi="宋体" w:cs="宋体"/>
          <w:szCs w:val="21"/>
        </w:rPr>
      </w:pPr>
      <w:r>
        <w:rPr>
          <w:rFonts w:hint="eastAsia" w:ascii="宋体" w:hAnsi="宋体" w:cs="宋体"/>
          <w:szCs w:val="21"/>
        </w:rPr>
        <w:t xml:space="preserve">1.1.3 工程和设备</w:t>
      </w:r>
      <w:r/>
    </w:p>
    <w:p>
      <w:pPr>
        <w:pStyle w:val="908"/>
        <w:ind w:firstLine="420"/>
        <w:spacing w:line="360" w:lineRule="auto"/>
        <w:rPr>
          <w:rFonts w:hint="eastAsia" w:ascii="宋体" w:hAnsi="宋体" w:cs="宋体"/>
          <w:szCs w:val="21"/>
        </w:rPr>
      </w:pPr>
      <w:r>
        <w:rPr>
          <w:rFonts w:hint="eastAsia" w:ascii="宋体" w:hAnsi="宋体" w:cs="宋体"/>
          <w:szCs w:val="21"/>
        </w:rPr>
        <w:t xml:space="preserve">1.1.3.7 作为施工现场组成部分的其他场所包</w:t>
      </w:r>
      <w:r>
        <w:rPr>
          <w:rFonts w:hint="eastAsia" w:ascii="宋体" w:hAnsi="宋体" w:cs="宋体"/>
          <w:szCs w:val="21"/>
        </w:rPr>
        <w:t xml:space="preserve">括： </w:t>
      </w:r>
      <w:r>
        <w:rPr>
          <w:rFonts w:hint="eastAsia" w:ascii="宋体" w:hAnsi="宋体" w:cs="宋体"/>
          <w:szCs w:val="21"/>
          <w:u w:val="single"/>
        </w:rPr>
        <w:t xml:space="preserve">  /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1.1.3.9 永久占地包括： </w:t>
      </w:r>
      <w:r>
        <w:rPr>
          <w:rFonts w:hint="eastAsia" w:ascii="宋体" w:hAnsi="宋体" w:cs="宋体"/>
          <w:szCs w:val="21"/>
          <w:u w:val="single"/>
        </w:rPr>
        <w:t xml:space="preserve"> 规划红线范围内的土地</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1.2法律 </w:t>
      </w:r>
      <w:r/>
    </w:p>
    <w:p>
      <w:pPr>
        <w:pStyle w:val="908"/>
        <w:ind w:firstLine="420"/>
        <w:spacing w:line="360" w:lineRule="auto"/>
        <w:rPr>
          <w:rFonts w:hint="eastAsia" w:ascii="宋体" w:hAnsi="宋体" w:cs="宋体"/>
          <w:szCs w:val="21"/>
        </w:rPr>
      </w:pPr>
      <w:r>
        <w:rPr>
          <w:rFonts w:hint="eastAsia" w:ascii="宋体" w:hAnsi="宋体" w:cs="宋体"/>
          <w:szCs w:val="21"/>
        </w:rPr>
        <w:t xml:space="preserve">适用于合同的其他规范性文件：江苏省、南京市、江宁区的有关工程建设类的规范性文件。</w:t>
      </w:r>
      <w:r/>
    </w:p>
    <w:p>
      <w:pPr>
        <w:pStyle w:val="908"/>
        <w:ind w:firstLine="420"/>
        <w:spacing w:line="360" w:lineRule="auto"/>
        <w:rPr>
          <w:rFonts w:hint="eastAsia" w:ascii="宋体" w:hAnsi="宋体" w:cs="宋体"/>
          <w:szCs w:val="21"/>
        </w:rPr>
      </w:pPr>
      <w:r>
        <w:rPr>
          <w:rFonts w:hint="eastAsia" w:ascii="宋体" w:hAnsi="宋体" w:cs="宋体"/>
          <w:szCs w:val="21"/>
        </w:rPr>
        <w:t xml:space="preserve">1.3 标准和规范</w:t>
      </w:r>
      <w:r/>
    </w:p>
    <w:p>
      <w:pPr>
        <w:pStyle w:val="908"/>
        <w:ind w:firstLine="420"/>
        <w:jc w:val="left"/>
        <w:spacing w:line="360" w:lineRule="auto"/>
        <w:rPr>
          <w:rFonts w:hint="eastAsia" w:ascii="宋体" w:hAnsi="宋体" w:cs="宋体"/>
          <w:szCs w:val="21"/>
          <w:u w:val="single"/>
        </w:rPr>
      </w:pPr>
      <w:r>
        <w:rPr>
          <w:rFonts w:hint="eastAsia" w:ascii="宋体" w:hAnsi="宋体" w:cs="宋体"/>
          <w:szCs w:val="21"/>
        </w:rPr>
        <w:t xml:space="preserve">1.3.1适用于工程的标准规范包括：</w:t>
      </w:r>
      <w:r>
        <w:rPr>
          <w:rFonts w:hint="eastAsia" w:ascii="宋体" w:hAnsi="宋体"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1.3.2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1.3.3发包人对工程的技术标准和功能要求的特殊要求：</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120" w:name="_Toc351203652"/>
      <w:r>
        <w:rPr>
          <w:rFonts w:hint="eastAsia" w:ascii="宋体" w:hAnsi="宋体" w:cs="宋体"/>
          <w:szCs w:val="21"/>
        </w:rPr>
        <w:t xml:space="preserve">1.4 合同文件的优先顺序</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pacing w:val="10"/>
          <w:szCs w:val="21"/>
          <w:u w:val="single"/>
        </w:rPr>
        <w:t xml:space="preserve">（1）合同协议书；（2）中标通知书；（3）投标函；（4）专用条款；（5）通用条款（6）技术标准和要求；（7）工程量清单及招标控制价；（8）其他文件。</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1.5 图纸和承包人文件</w:t>
        <w:tab/>
      </w:r>
      <w:r/>
    </w:p>
    <w:p>
      <w:pPr>
        <w:pStyle w:val="908"/>
        <w:ind w:firstLine="420"/>
        <w:spacing w:line="360" w:lineRule="auto"/>
        <w:rPr>
          <w:rFonts w:hint="eastAsia" w:ascii="宋体" w:hAnsi="宋体" w:cs="宋体"/>
          <w:szCs w:val="21"/>
        </w:rPr>
      </w:pPr>
      <w:r>
        <w:rPr>
          <w:rFonts w:hint="eastAsia" w:ascii="宋体" w:hAnsi="宋体" w:cs="宋体"/>
          <w:szCs w:val="21"/>
        </w:rPr>
        <w:t xml:space="preserve">1.5.1 图纸的提供</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w:t>
      </w:r>
      <w:r>
        <w:rPr>
          <w:rFonts w:hint="eastAsia" w:ascii="宋体" w:hAnsi="宋体" w:cs="宋体"/>
          <w:szCs w:val="21"/>
          <w:u w:val="single"/>
        </w:rPr>
        <w:t xml:space="preserve">6套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1.5.2 承包人文件</w:t>
      </w:r>
      <w:r/>
    </w:p>
    <w:p>
      <w:pPr>
        <w:pStyle w:val="908"/>
        <w:ind w:firstLine="420"/>
        <w:spacing w:line="360"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施工组织方案</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签订合同后7日内</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贰份</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自收到文件后5日内</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1.5.3 现场图纸准备</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无</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1.6 联络</w:t>
      </w:r>
      <w:r/>
    </w:p>
    <w:p>
      <w:pPr>
        <w:pStyle w:val="908"/>
        <w:ind w:firstLine="420"/>
        <w:spacing w:line="360" w:lineRule="auto"/>
        <w:rPr>
          <w:rFonts w:hint="eastAsia" w:ascii="宋体" w:hAnsi="宋体" w:cs="宋体"/>
          <w:szCs w:val="21"/>
        </w:rPr>
      </w:pPr>
      <w:r>
        <w:rPr>
          <w:rFonts w:hint="eastAsia" w:ascii="宋体" w:hAnsi="宋体" w:cs="宋体"/>
          <w:szCs w:val="21"/>
        </w:rPr>
        <w:t xml:space="preserve">1.6.1发包人和承包人应当在</w:t>
      </w:r>
      <w:r>
        <w:rPr>
          <w:rFonts w:hint="eastAsia" w:ascii="宋体" w:hAnsi="宋体" w:cs="宋体"/>
          <w:szCs w:val="21"/>
          <w:u w:val="single"/>
        </w:rPr>
        <w:t xml:space="preserve">3 天</w:t>
      </w:r>
      <w:r>
        <w:rPr>
          <w:rFonts w:hint="eastAsia" w:ascii="宋体" w:hAnsi="宋体" w:cs="宋体"/>
          <w:szCs w:val="21"/>
        </w:rPr>
        <w:t xml:space="preserve">内将与合同有关的通知、批准、证明、证书、指示、指令、要求、请求、同意、意见、确定和决定等书面函件送达对方当事人。</w:t>
      </w:r>
      <w:r/>
    </w:p>
    <w:p>
      <w:pPr>
        <w:pStyle w:val="908"/>
        <w:ind w:firstLine="420"/>
        <w:spacing w:line="360" w:lineRule="auto"/>
        <w:rPr>
          <w:rFonts w:hint="eastAsia" w:ascii="宋体" w:hAnsi="宋体" w:cs="宋体"/>
          <w:szCs w:val="21"/>
        </w:rPr>
      </w:pPr>
      <w:r>
        <w:rPr>
          <w:rFonts w:hint="eastAsia" w:ascii="宋体" w:hAnsi="宋体" w:cs="宋体"/>
          <w:szCs w:val="21"/>
        </w:rPr>
        <w:t xml:space="preserve">1.6.2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发包人指定的接收人为：。</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1.7 交通运输</w:t>
      </w:r>
      <w:r/>
    </w:p>
    <w:p>
      <w:pPr>
        <w:pStyle w:val="908"/>
        <w:ind w:firstLine="420"/>
        <w:spacing w:line="360" w:lineRule="auto"/>
        <w:rPr>
          <w:rFonts w:hint="eastAsia" w:ascii="宋体" w:hAnsi="宋体" w:cs="宋体"/>
          <w:szCs w:val="21"/>
        </w:rPr>
      </w:pPr>
      <w:r>
        <w:rPr>
          <w:rFonts w:hint="eastAsia" w:ascii="宋体" w:hAnsi="宋体" w:cs="宋体"/>
          <w:szCs w:val="21"/>
        </w:rPr>
        <w:t xml:space="preserve">1</w:t>
      </w:r>
      <w:bookmarkStart w:id="121" w:name="_Toc318581155"/>
      <w:r/>
      <w:bookmarkStart w:id="122" w:name="_Toc300934943"/>
      <w:r/>
      <w:bookmarkStart w:id="123" w:name="_Toc304295521"/>
      <w:r/>
      <w:bookmarkStart w:id="124" w:name="_Toc303539100"/>
      <w:r/>
      <w:bookmarkStart w:id="125" w:name="_Toc312677986"/>
      <w:r>
        <w:rPr>
          <w:rFonts w:hint="eastAsia" w:ascii="宋体" w:hAnsi="宋体" w:cs="宋体"/>
          <w:szCs w:val="21"/>
        </w:rPr>
        <w:t xml:space="preserve">.7.1 出入现场的权利</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发包人项目负责人及主管领导、承包人项目组成员</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121"/>
      <w:r/>
      <w:bookmarkEnd w:id="122"/>
      <w:r/>
      <w:bookmarkEnd w:id="123"/>
      <w:r/>
      <w:bookmarkEnd w:id="124"/>
      <w:r/>
      <w:bookmarkEnd w:id="125"/>
      <w:r>
        <w:rPr>
          <w:rFonts w:hint="eastAsia" w:ascii="宋体" w:hAnsi="宋体" w:cs="宋体"/>
          <w:szCs w:val="21"/>
        </w:rPr>
        <w:t xml:space="preserve">1</w:t>
      </w:r>
      <w:bookmarkStart w:id="126" w:name="_Toc304295522"/>
      <w:r/>
      <w:bookmarkStart w:id="127" w:name="_Toc300934944"/>
      <w:r/>
      <w:bookmarkStart w:id="128" w:name="_Toc318581156"/>
      <w:r/>
      <w:bookmarkStart w:id="129" w:name="_Toc303539101"/>
      <w:r/>
      <w:bookmarkStart w:id="130" w:name="_Toc312677987"/>
      <w:r>
        <w:rPr>
          <w:rFonts w:hint="eastAsia" w:ascii="宋体" w:hAnsi="宋体" w:cs="宋体"/>
          <w:szCs w:val="21"/>
        </w:rPr>
        <w:t xml:space="preserve">.7.2 场内交通</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视项目现场情况另行约定</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w:t>
      </w:r>
      <w:r>
        <w:rPr>
          <w:rFonts w:hint="eastAsia" w:ascii="宋体" w:hAnsi="宋体" w:cs="宋体"/>
          <w:szCs w:val="21"/>
        </w:rPr>
        <w:t xml:space="preserve">内道路和交通设施的约定：</w:t>
      </w:r>
      <w:r>
        <w:rPr>
          <w:rFonts w:hint="eastAsia" w:ascii="宋体" w:hAnsi="宋体" w:cs="宋体"/>
          <w:szCs w:val="21"/>
          <w:u w:val="single"/>
        </w:rPr>
        <w:t xml:space="preserve">无</w:t>
      </w:r>
      <w:r>
        <w:rPr>
          <w:rFonts w:hint="eastAsia" w:ascii="宋体" w:hAnsi="宋体" w:cs="宋体"/>
          <w:szCs w:val="21"/>
        </w:rPr>
        <w:t xml:space="preserve">。</w:t>
      </w:r>
      <w:bookmarkEnd w:id="126"/>
      <w:r/>
      <w:bookmarkEnd w:id="127"/>
      <w:r/>
      <w:bookmarkEnd w:id="128"/>
      <w:r/>
      <w:bookmarkEnd w:id="129"/>
      <w:r/>
      <w:bookmarkEnd w:id="130"/>
      <w:r/>
      <w:bookmarkStart w:id="131" w:name="_Toc318581157"/>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1.7.3超大件和超重件的运输</w:t>
      </w:r>
      <w:r/>
    </w:p>
    <w:p>
      <w:pPr>
        <w:pStyle w:val="908"/>
        <w:ind w:firstLine="420"/>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pStyle w:val="908"/>
        <w:ind w:firstLine="420"/>
        <w:spacing w:line="360" w:lineRule="auto"/>
        <w:rPr>
          <w:rFonts w:hint="eastAsia" w:ascii="宋体" w:hAnsi="宋体" w:cs="宋体"/>
          <w:szCs w:val="21"/>
        </w:rPr>
      </w:pPr>
      <w:r/>
      <w:bookmarkEnd w:id="131"/>
      <w:r>
        <w:rPr>
          <w:rFonts w:hint="eastAsia" w:ascii="宋体" w:hAnsi="宋体" w:cs="宋体"/>
          <w:szCs w:val="21"/>
        </w:rPr>
        <w:t xml:space="preserve">1.8 知识产权</w:t>
      </w:r>
      <w:r/>
    </w:p>
    <w:p>
      <w:pPr>
        <w:pStyle w:val="908"/>
        <w:ind w:firstLine="420"/>
        <w:spacing w:line="360" w:lineRule="auto"/>
        <w:rPr>
          <w:rFonts w:hint="eastAsia" w:ascii="宋体" w:hAnsi="宋体" w:cs="宋体"/>
          <w:szCs w:val="21"/>
        </w:rPr>
      </w:pPr>
      <w:r>
        <w:rPr>
          <w:rFonts w:hint="eastAsia" w:ascii="宋体" w:hAnsi="宋体" w:cs="宋体"/>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图纸属设计院、其他属发包人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仅限于此工程项目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1.9.2 关于承包人为实施工程所编制文件的著作权的归属：</w:t>
      </w:r>
      <w:r>
        <w:rPr>
          <w:rFonts w:hint="eastAsia" w:ascii="宋体" w:hAnsi="宋体" w:cs="宋体"/>
          <w:szCs w:val="21"/>
          <w:u w:val="single"/>
        </w:rPr>
        <w:t xml:space="preserve"> 属发包人</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仅限于此工程项目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1.9.3 承包人在施工过程中所采用的专利、专有技术、技术秘密的使用费的承担方式：</w:t>
      </w:r>
      <w:r>
        <w:rPr>
          <w:rFonts w:hint="eastAsia" w:ascii="宋体" w:hAnsi="宋体" w:cs="宋体"/>
          <w:szCs w:val="21"/>
          <w:u w:val="single"/>
        </w:rPr>
        <w:t xml:space="preserve">由承包人承担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1.10工程量清单错误的修正</w:t>
      </w:r>
      <w:r/>
    </w:p>
    <w:p>
      <w:pPr>
        <w:pStyle w:val="908"/>
        <w:ind w:firstLine="420"/>
        <w:spacing w:line="360" w:lineRule="auto"/>
        <w:rPr>
          <w:rFonts w:hint="eastAsia" w:ascii="宋体" w:hAnsi="宋体" w:cs="宋体"/>
          <w:szCs w:val="21"/>
          <w:u w:val="single"/>
        </w:rPr>
      </w:pPr>
      <w:r/>
      <w:bookmarkStart w:id="132" w:name="_Toc351203634"/>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p>
    <w:p>
      <w:pPr>
        <w:pStyle w:val="908"/>
        <w:ind w:firstLine="42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1）对承包人超出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w:t>
      </w:r>
      <w:r>
        <w:rPr>
          <w:rFonts w:hint="eastAsia" w:ascii="宋体" w:hAnsi="宋体" w:cs="宋体"/>
          <w:szCs w:val="21"/>
          <w:u w:val="single"/>
        </w:rPr>
        <w:t xml:space="preserve">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rPr>
          <w:rFonts w:hint="eastAsia" w:ascii="宋体" w:hAnsi="宋体" w:cs="宋体"/>
          <w:szCs w:val="21"/>
        </w:rPr>
        <w:t xml:space="preserve">2</w:t>
      </w:r>
      <w:bookmarkStart w:id="133" w:name="_Toc297120457"/>
      <w:r/>
      <w:bookmarkStart w:id="134" w:name="_Toc292559362"/>
      <w:r/>
      <w:bookmarkStart w:id="135" w:name="_Toc296944496"/>
      <w:r/>
      <w:bookmarkStart w:id="136" w:name="_Toc296503157"/>
      <w:r/>
      <w:bookmarkStart w:id="137" w:name="_Toc296890985"/>
      <w:r/>
      <w:bookmarkStart w:id="138" w:name="_Toc296347156"/>
      <w:r/>
      <w:bookmarkStart w:id="139" w:name="_Toc292559867"/>
      <w:r/>
      <w:bookmarkStart w:id="140" w:name="_Toc296891197"/>
      <w:r/>
      <w:bookmarkStart w:id="141" w:name="_Toc297048343"/>
      <w:r/>
      <w:bookmarkStart w:id="142" w:name="_Toc296346658"/>
      <w:r>
        <w:rPr>
          <w:rFonts w:hint="eastAsia" w:ascii="宋体" w:hAnsi="宋体" w:cs="宋体"/>
          <w:szCs w:val="21"/>
        </w:rPr>
        <w:t xml:space="preserve">. 发包人</w:t>
      </w:r>
      <w:bookmarkEnd w:id="132"/>
      <w:r>
        <w:rPr>
          <w:rFonts w:hint="eastAsia" w:ascii="宋体" w:hAnsi="宋体" w:cs="宋体"/>
          <w:bCs/>
          <w:szCs w:val="21"/>
        </w:rPr>
      </w:r>
      <w:r/>
    </w:p>
    <w:p>
      <w:pPr>
        <w:pStyle w:val="908"/>
        <w:ind w:firstLine="420"/>
        <w:spacing w:line="360" w:lineRule="auto"/>
        <w:rPr>
          <w:rFonts w:hint="eastAsia" w:ascii="宋体" w:hAnsi="宋体" w:cs="宋体"/>
          <w:szCs w:val="21"/>
        </w:rPr>
      </w:pPr>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cs="宋体"/>
          <w:szCs w:val="21"/>
        </w:rPr>
        <w:t xml:space="preserve">2.1 发包人代表</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发包人代表：</w:t>
      </w:r>
      <w:r/>
    </w:p>
    <w:p>
      <w:pPr>
        <w:pStyle w:val="908"/>
        <w:ind w:firstLine="420"/>
        <w:spacing w:line="360" w:lineRule="auto"/>
        <w:rPr>
          <w:rFonts w:hint="eastAsia" w:ascii="宋体" w:hAnsi="宋体" w:cs="宋体"/>
          <w:szCs w:val="21"/>
        </w:rPr>
      </w:pPr>
      <w:r>
        <w:rPr>
          <w:rFonts w:hint="eastAsia" w:ascii="宋体" w:hAnsi="宋体" w:cs="宋体"/>
          <w:szCs w:val="21"/>
        </w:rPr>
        <w:t xml:space="preserve">姓    名：；</w:t>
      </w:r>
      <w:r/>
    </w:p>
    <w:p>
      <w:pPr>
        <w:pStyle w:val="908"/>
        <w:ind w:firstLine="420"/>
        <w:spacing w:line="360" w:lineRule="auto"/>
        <w:rPr>
          <w:rFonts w:hint="eastAsia" w:ascii="宋体" w:hAnsi="宋体" w:cs="宋体"/>
          <w:szCs w:val="21"/>
        </w:rPr>
      </w:pPr>
      <w:r>
        <w:rPr>
          <w:rFonts w:hint="eastAsia" w:ascii="宋体" w:hAnsi="宋体" w:cs="宋体"/>
          <w:szCs w:val="21"/>
        </w:rPr>
        <w:t xml:space="preserve">身份证号：；</w:t>
      </w:r>
      <w:r/>
    </w:p>
    <w:p>
      <w:pPr>
        <w:pStyle w:val="908"/>
        <w:ind w:firstLine="420"/>
        <w:spacing w:line="360" w:lineRule="auto"/>
        <w:rPr>
          <w:rFonts w:hint="eastAsia" w:ascii="宋体" w:hAnsi="宋体" w:cs="宋体"/>
          <w:szCs w:val="21"/>
        </w:rPr>
      </w:pPr>
      <w:r>
        <w:rPr>
          <w:rFonts w:hint="eastAsia" w:ascii="宋体" w:hAnsi="宋体" w:cs="宋体"/>
          <w:szCs w:val="21"/>
        </w:rPr>
        <w:t xml:space="preserve">职    务：；</w:t>
      </w:r>
      <w:r/>
    </w:p>
    <w:p>
      <w:pPr>
        <w:pStyle w:val="908"/>
        <w:ind w:firstLine="420"/>
        <w:spacing w:line="360" w:lineRule="auto"/>
        <w:rPr>
          <w:rFonts w:hint="eastAsia" w:ascii="宋体" w:hAnsi="宋体" w:cs="宋体"/>
          <w:szCs w:val="21"/>
        </w:rPr>
      </w:pPr>
      <w:r>
        <w:rPr>
          <w:rFonts w:hint="eastAsia" w:ascii="宋体" w:hAnsi="宋体" w:cs="宋体"/>
          <w:szCs w:val="21"/>
        </w:rPr>
        <w:t xml:space="preserve">联系电话：；</w:t>
      </w:r>
      <w:r/>
    </w:p>
    <w:p>
      <w:pPr>
        <w:pStyle w:val="908"/>
        <w:ind w:firstLine="420"/>
        <w:spacing w:line="360" w:lineRule="auto"/>
        <w:rPr>
          <w:rFonts w:hint="eastAsia" w:ascii="宋体" w:hAnsi="宋体" w:cs="宋体"/>
          <w:szCs w:val="21"/>
        </w:rPr>
      </w:pPr>
      <w:r>
        <w:rPr>
          <w:rFonts w:hint="eastAsia" w:ascii="宋体" w:hAnsi="宋体" w:cs="宋体"/>
          <w:szCs w:val="21"/>
        </w:rPr>
        <w:t xml:space="preserve">通信地址：。</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代表发包人行使职权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2.2 施工现场、施工条件和基础资料的提供</w:t>
      </w:r>
      <w:r/>
    </w:p>
    <w:p>
      <w:pPr>
        <w:pStyle w:val="908"/>
        <w:ind w:firstLine="420"/>
        <w:spacing w:line="360" w:lineRule="auto"/>
        <w:rPr>
          <w:rFonts w:hint="eastAsia" w:ascii="宋体" w:hAnsi="宋体" w:cs="宋体"/>
          <w:szCs w:val="21"/>
        </w:rPr>
      </w:pPr>
      <w:r>
        <w:rPr>
          <w:rFonts w:hint="eastAsia" w:ascii="宋体" w:hAnsi="宋体" w:cs="宋体"/>
          <w:szCs w:val="21"/>
        </w:rPr>
        <w:t xml:space="preserve">2.2.1 提供施工现场</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签订合同，签署开工令后3日内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2.2.2 提供施工条件</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2.3 资金来源证明及支付担保</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签订合同后7日内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908"/>
        <w:ind w:firstLine="420"/>
        <w:keepLines/>
        <w:keepNext/>
        <w:spacing w:line="360" w:lineRule="auto"/>
        <w:rPr>
          <w:rFonts w:hint="eastAsia" w:ascii="宋体" w:hAnsi="宋体" w:cs="宋体"/>
          <w:bCs/>
          <w:szCs w:val="21"/>
        </w:rPr>
        <w:outlineLvl w:val="3"/>
      </w:pPr>
      <w:r/>
      <w:bookmarkStart w:id="143" w:name="_Toc351203635"/>
      <w:r>
        <w:rPr>
          <w:rFonts w:hint="eastAsia" w:ascii="宋体" w:hAnsi="宋体" w:cs="宋体"/>
          <w:szCs w:val="21"/>
        </w:rPr>
        <w:t xml:space="preserve">3</w:t>
      </w:r>
      <w:bookmarkStart w:id="144" w:name="_Toc292559868"/>
      <w:r/>
      <w:bookmarkStart w:id="145" w:name="_Toc296891198"/>
      <w:r/>
      <w:bookmarkStart w:id="146" w:name="_Toc292559363"/>
      <w:r/>
      <w:bookmarkStart w:id="147" w:name="_Toc296346659"/>
      <w:r/>
      <w:bookmarkStart w:id="148" w:name="_Toc297120458"/>
      <w:r/>
      <w:bookmarkStart w:id="149" w:name="_Toc296347157"/>
      <w:r/>
      <w:bookmarkStart w:id="150" w:name="_Toc296503158"/>
      <w:r/>
      <w:bookmarkStart w:id="151" w:name="_Toc296944497"/>
      <w:r/>
      <w:bookmarkStart w:id="152" w:name="_Toc297048344"/>
      <w:r/>
      <w:bookmarkStart w:id="153" w:name="_Toc296890986"/>
      <w:r>
        <w:rPr>
          <w:rFonts w:hint="eastAsia" w:ascii="宋体" w:hAnsi="宋体" w:cs="宋体"/>
          <w:szCs w:val="21"/>
        </w:rPr>
        <w:t xml:space="preserve">. 承包人</w:t>
      </w:r>
      <w:bookmarkEnd w:id="143"/>
      <w:r>
        <w:rPr>
          <w:rFonts w:hint="eastAsia" w:ascii="宋体" w:hAnsi="宋体" w:cs="宋体"/>
          <w:bCs/>
          <w:szCs w:val="21"/>
        </w:rPr>
      </w:r>
      <w:r/>
    </w:p>
    <w:p>
      <w:pPr>
        <w:pStyle w:val="908"/>
        <w:ind w:firstLine="420"/>
        <w:spacing w:line="360" w:lineRule="auto"/>
        <w:rPr>
          <w:rFonts w:hint="eastAsia" w:ascii="宋体" w:hAnsi="宋体" w:cs="宋体"/>
          <w:szCs w:val="21"/>
        </w:rPr>
      </w:pPr>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szCs w:val="21"/>
        </w:rPr>
        <w:t xml:space="preserve">3.1 承包人的一般义务</w:t>
      </w:r>
      <w:r/>
    </w:p>
    <w:p>
      <w:pPr>
        <w:pStyle w:val="908"/>
        <w:ind w:firstLine="420"/>
        <w:spacing w:line="360" w:lineRule="auto"/>
        <w:rPr>
          <w:rFonts w:hint="eastAsia" w:ascii="宋体" w:hAnsi="宋体" w:cs="宋体"/>
          <w:szCs w:val="21"/>
        </w:rPr>
      </w:pPr>
      <w:r>
        <w:rPr>
          <w:rFonts w:hint="eastAsia" w:ascii="宋体" w:hAnsi="宋体" w:cs="宋体"/>
          <w:szCs w:val="21"/>
        </w:rPr>
        <w:t xml:space="preserve">（1）承包人提交的竣工资料的内容：</w:t>
      </w:r>
      <w:r>
        <w:rPr>
          <w:rFonts w:hint="eastAsia" w:ascii="宋体" w:hAnsi="宋体" w:cs="宋体"/>
          <w:szCs w:val="21"/>
          <w:u w:val="single"/>
        </w:rPr>
        <w:t xml:space="preserve">  竣工图、竣工结算资料、设计变更、签证等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肆套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自行承担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工程竣工一个月后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书面、电子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（2）承包人应履行的其他义务：</w:t>
      </w:r>
      <w:r>
        <w:rPr>
          <w:rFonts w:hint="eastAsia" w:ascii="宋体" w:hAnsi="宋体" w:cs="宋体"/>
          <w:szCs w:val="21"/>
          <w:u w:val="single"/>
        </w:rPr>
        <w:t xml:space="preserve">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3.2 项目经理</w:t>
      </w:r>
      <w:r/>
    </w:p>
    <w:p>
      <w:pPr>
        <w:pStyle w:val="908"/>
        <w:ind w:firstLine="420"/>
        <w:spacing w:line="360" w:lineRule="auto"/>
        <w:rPr>
          <w:rFonts w:hint="eastAsia" w:ascii="宋体" w:hAnsi="宋体" w:cs="宋体"/>
          <w:szCs w:val="21"/>
        </w:rPr>
      </w:pPr>
      <w:r>
        <w:rPr>
          <w:rFonts w:hint="eastAsia" w:ascii="宋体" w:hAnsi="宋体" w:cs="宋体"/>
          <w:szCs w:val="21"/>
        </w:rPr>
        <w:t xml:space="preserve">3.2.1 项目经理：</w:t>
      </w:r>
      <w:r/>
    </w:p>
    <w:p>
      <w:pPr>
        <w:pStyle w:val="908"/>
        <w:ind w:firstLine="420"/>
        <w:spacing w:line="360" w:lineRule="auto"/>
        <w:rPr>
          <w:rFonts w:hint="eastAsia" w:ascii="宋体" w:hAnsi="宋体" w:cs="宋体"/>
          <w:szCs w:val="21"/>
        </w:rPr>
      </w:pPr>
      <w:r>
        <w:rPr>
          <w:rFonts w:hint="eastAsia" w:ascii="宋体" w:hAnsi="宋体" w:cs="宋体"/>
          <w:szCs w:val="21"/>
        </w:rPr>
        <w:t xml:space="preserve">姓    名：；</w:t>
      </w:r>
      <w:r/>
    </w:p>
    <w:p>
      <w:pPr>
        <w:pStyle w:val="908"/>
        <w:ind w:firstLine="420"/>
        <w:spacing w:line="360" w:lineRule="auto"/>
        <w:rPr>
          <w:rFonts w:hint="eastAsia" w:ascii="宋体" w:hAnsi="宋体" w:cs="宋体"/>
          <w:szCs w:val="21"/>
        </w:rPr>
      </w:pPr>
      <w:r>
        <w:rPr>
          <w:rFonts w:hint="eastAsia" w:ascii="宋体" w:hAnsi="宋体" w:cs="宋体"/>
          <w:szCs w:val="21"/>
        </w:rPr>
        <w:t xml:space="preserve">身份证号：；</w:t>
      </w:r>
      <w:r/>
    </w:p>
    <w:p>
      <w:pPr>
        <w:pStyle w:val="908"/>
        <w:ind w:firstLine="420"/>
        <w:spacing w:line="360" w:lineRule="auto"/>
        <w:rPr>
          <w:rFonts w:hint="eastAsia" w:ascii="宋体" w:hAnsi="宋体" w:cs="宋体"/>
          <w:szCs w:val="21"/>
        </w:rPr>
      </w:pPr>
      <w:r>
        <w:rPr>
          <w:rFonts w:hint="eastAsia" w:ascii="宋体" w:hAnsi="宋体" w:cs="宋体"/>
          <w:szCs w:val="21"/>
        </w:rPr>
        <w:t xml:space="preserve">建造师执业资格等级：；</w:t>
      </w:r>
      <w:r/>
    </w:p>
    <w:p>
      <w:pPr>
        <w:pStyle w:val="908"/>
        <w:ind w:firstLine="420"/>
        <w:spacing w:line="360" w:lineRule="auto"/>
        <w:rPr>
          <w:rFonts w:hint="eastAsia" w:ascii="宋体" w:hAnsi="宋体" w:cs="宋体"/>
          <w:szCs w:val="21"/>
        </w:rPr>
      </w:pPr>
      <w:r>
        <w:rPr>
          <w:rFonts w:hint="eastAsia" w:ascii="宋体" w:hAnsi="宋体" w:cs="宋体"/>
          <w:szCs w:val="21"/>
        </w:rPr>
        <w:t xml:space="preserve">建造师注册证书号：；</w:t>
      </w:r>
      <w:r/>
    </w:p>
    <w:p>
      <w:pPr>
        <w:pStyle w:val="908"/>
        <w:ind w:firstLine="420"/>
        <w:spacing w:line="360" w:lineRule="auto"/>
        <w:rPr>
          <w:rFonts w:hint="eastAsia" w:ascii="宋体" w:hAnsi="宋体" w:cs="宋体"/>
          <w:szCs w:val="21"/>
        </w:rPr>
      </w:pPr>
      <w:r>
        <w:rPr>
          <w:rFonts w:hint="eastAsia" w:ascii="宋体" w:hAnsi="宋体" w:cs="宋体"/>
          <w:szCs w:val="21"/>
        </w:rPr>
        <w:t xml:space="preserve">建造师执业印章号：；</w:t>
      </w:r>
      <w:r/>
    </w:p>
    <w:p>
      <w:pPr>
        <w:pStyle w:val="908"/>
        <w:ind w:firstLine="420"/>
        <w:spacing w:line="360" w:lineRule="auto"/>
        <w:rPr>
          <w:rFonts w:hint="eastAsia" w:ascii="宋体" w:hAnsi="宋体" w:cs="宋体"/>
          <w:szCs w:val="21"/>
        </w:rPr>
      </w:pPr>
      <w:r>
        <w:rPr>
          <w:rFonts w:hint="eastAsia" w:ascii="宋体" w:hAnsi="宋体" w:cs="宋体"/>
          <w:szCs w:val="21"/>
        </w:rPr>
        <w:t xml:space="preserve">安全生产考核合格证书号：；</w:t>
      </w:r>
      <w:r/>
    </w:p>
    <w:p>
      <w:pPr>
        <w:pStyle w:val="908"/>
        <w:ind w:firstLine="420"/>
        <w:spacing w:line="360" w:lineRule="auto"/>
        <w:rPr>
          <w:rFonts w:hint="eastAsia" w:ascii="宋体" w:hAnsi="宋体" w:cs="宋体"/>
          <w:szCs w:val="21"/>
        </w:rPr>
      </w:pPr>
      <w:r>
        <w:rPr>
          <w:rFonts w:hint="eastAsia" w:ascii="宋体" w:hAnsi="宋体" w:cs="宋体"/>
          <w:szCs w:val="21"/>
        </w:rPr>
        <w:t xml:space="preserve">联系电话：；</w:t>
      </w:r>
      <w:r/>
    </w:p>
    <w:p>
      <w:pPr>
        <w:pStyle w:val="908"/>
        <w:ind w:firstLine="420"/>
        <w:spacing w:line="360" w:lineRule="auto"/>
        <w:rPr>
          <w:rFonts w:hint="eastAsia" w:ascii="宋体" w:hAnsi="宋体" w:cs="宋体"/>
          <w:szCs w:val="21"/>
        </w:rPr>
      </w:pPr>
      <w:r>
        <w:rPr>
          <w:rFonts w:hint="eastAsia" w:ascii="宋体" w:hAnsi="宋体" w:cs="宋体"/>
          <w:szCs w:val="21"/>
        </w:rPr>
        <w:t xml:space="preserve">电子信箱：；</w:t>
      </w:r>
      <w:r/>
    </w:p>
    <w:p>
      <w:pPr>
        <w:pStyle w:val="908"/>
        <w:ind w:firstLine="420"/>
        <w:spacing w:line="360" w:lineRule="auto"/>
        <w:rPr>
          <w:rFonts w:hint="eastAsia" w:ascii="宋体" w:hAnsi="宋体" w:cs="宋体"/>
          <w:szCs w:val="21"/>
        </w:rPr>
      </w:pPr>
      <w:r>
        <w:rPr>
          <w:rFonts w:hint="eastAsia" w:ascii="宋体" w:hAnsi="宋体" w:cs="宋体"/>
          <w:szCs w:val="21"/>
        </w:rPr>
        <w:t xml:space="preserve">通信地址：；</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代表承包人行使合同约定的乙方权利和义务，履行合同约定的乙方职责</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一周不少于六天，每天不少于8小时</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项目经理必须常驻现场，离开工地需经发包人及总监理工程师书面同意</w:t>
      </w:r>
      <w:r>
        <w:rPr>
          <w:rFonts w:hint="eastAsia" w:ascii="宋体" w:hAnsi="宋体" w:cs="宋体"/>
          <w:szCs w:val="21"/>
          <w:u w:val="single"/>
        </w:rPr>
        <w:t xml:space="preserve">，若无正当理由且未经发包人及总监理工程师的同意不在工地现场的，发包人</w:t>
      </w:r>
      <w:r>
        <w:rPr>
          <w:rFonts w:hint="eastAsia" w:ascii="宋体" w:hAnsi="宋体" w:cs="宋体"/>
          <w:szCs w:val="21"/>
          <w:u w:val="single"/>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解除合同、追究违约责任，并报主管局备案</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如出现以上情况或其他违约，发包人有权要求承包人撤换调整其认为不称职的项目经理及项目部成员，承包人拒绝的，发包人有权解除合同</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3.3 承包人人员</w:t>
      </w:r>
      <w:r/>
    </w:p>
    <w:p>
      <w:pPr>
        <w:pStyle w:val="908"/>
        <w:ind w:firstLine="420"/>
        <w:spacing w:line="36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开工前一周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3.3.2 承包人无正当理由拒绝撤换主要施工管理人员的违约</w:t>
      </w:r>
      <w:r>
        <w:rPr>
          <w:rFonts w:hint="eastAsia" w:ascii="宋体" w:hAnsi="宋体" w:cs="宋体"/>
          <w:szCs w:val="21"/>
        </w:rPr>
        <w:t xml:space="preserve">责任：</w:t>
      </w:r>
      <w:r>
        <w:rPr>
          <w:rFonts w:hint="eastAsia" w:ascii="宋体" w:hAnsi="宋体" w:cs="宋体"/>
          <w:szCs w:val="21"/>
          <w:u w:val="single"/>
        </w:rPr>
        <w:t xml:space="preserve">发包人有权要求承包人撤换调整其认为不称职的项目经理及项目部成员，承包人拒绝的，发包人有权解除合同</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经发包人书面批准</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w:t>
      </w:r>
      <w:bookmarkStart w:id="154" w:name="_Toc297123492"/>
      <w:r/>
      <w:bookmarkStart w:id="155" w:name="_Toc297120459"/>
      <w:r/>
      <w:bookmarkStart w:id="156" w:name="_Toc296890987"/>
      <w:r/>
      <w:bookmarkStart w:id="157" w:name="_Toc303539102"/>
      <w:r/>
      <w:bookmarkStart w:id="158" w:name="_Toc304295523"/>
      <w:r/>
      <w:bookmarkStart w:id="159" w:name="_Toc297048345"/>
      <w:r/>
      <w:bookmarkStart w:id="160" w:name="_Toc297216151"/>
      <w:r/>
      <w:bookmarkStart w:id="161" w:name="_Toc296503159"/>
      <w:r/>
      <w:bookmarkStart w:id="162" w:name="_Toc296346660"/>
      <w:r/>
      <w:bookmarkStart w:id="163" w:name="_Toc292559869"/>
      <w:r/>
      <w:bookmarkStart w:id="164" w:name="_Toc312677988"/>
      <w:r/>
      <w:bookmarkStart w:id="165" w:name="_Toc300934945"/>
      <w:r/>
      <w:bookmarkStart w:id="166" w:name="_Toc296944498"/>
      <w:r/>
      <w:bookmarkStart w:id="167" w:name="_Toc292559364"/>
      <w:r/>
      <w:bookmarkStart w:id="168" w:name="_Toc296891199"/>
      <w:r/>
      <w:bookmarkStart w:id="169" w:name="_Toc296347158"/>
      <w:r>
        <w:rPr>
          <w:rFonts w:hint="eastAsia" w:ascii="宋体" w:hAnsi="宋体" w:cs="宋体"/>
          <w:szCs w:val="21"/>
        </w:rPr>
        <w:t xml:space="preserve">.4 分包</w:t>
      </w:r>
      <w:r/>
    </w:p>
    <w:p>
      <w:pPr>
        <w:pStyle w:val="908"/>
        <w:ind w:firstLine="420"/>
        <w:spacing w:line="360" w:lineRule="auto"/>
        <w:rPr>
          <w:rFonts w:hint="eastAsia" w:ascii="宋体" w:hAnsi="宋体" w:cs="宋体"/>
          <w:szCs w:val="21"/>
        </w:rPr>
      </w:pPr>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szCs w:val="21"/>
        </w:rPr>
        <w:t xml:space="preserve">3</w:t>
      </w:r>
      <w:bookmarkStart w:id="170" w:name="_Toc296347159"/>
      <w:r/>
      <w:bookmarkStart w:id="171" w:name="_Toc303539103"/>
      <w:r/>
      <w:bookmarkStart w:id="172" w:name="_Toc296944499"/>
      <w:r/>
      <w:bookmarkStart w:id="173" w:name="_Toc296346661"/>
      <w:r/>
      <w:bookmarkStart w:id="174" w:name="_Toc292559365"/>
      <w:r/>
      <w:bookmarkStart w:id="175" w:name="_Toc296503160"/>
      <w:r/>
      <w:bookmarkStart w:id="176" w:name="_Toc297120460"/>
      <w:r/>
      <w:bookmarkStart w:id="177" w:name="_Toc297048346"/>
      <w:r/>
      <w:bookmarkStart w:id="178" w:name="_Toc304295524"/>
      <w:r/>
      <w:bookmarkStart w:id="179" w:name="_Toc296890988"/>
      <w:r/>
      <w:bookmarkStart w:id="180" w:name="_Toc296891200"/>
      <w:r/>
      <w:bookmarkStart w:id="181" w:name="_Toc318581158"/>
      <w:r/>
      <w:bookmarkStart w:id="182" w:name="_Toc312677989"/>
      <w:r/>
      <w:bookmarkStart w:id="183" w:name="_Toc297216152"/>
      <w:r/>
      <w:bookmarkStart w:id="184" w:name="_Toc300934946"/>
      <w:r/>
      <w:bookmarkStart w:id="185" w:name="_Toc292559870"/>
      <w:r/>
      <w:bookmarkStart w:id="186" w:name="_Toc297123493"/>
      <w:r>
        <w:rPr>
          <w:rFonts w:hint="eastAsia" w:ascii="宋体" w:hAnsi="宋体" w:cs="宋体"/>
          <w:szCs w:val="21"/>
        </w:rPr>
        <w:t xml:space="preserve">.4.1 分包的一般约定</w:t>
      </w:r>
      <w:r/>
    </w:p>
    <w:p>
      <w:pPr>
        <w:pStyle w:val="908"/>
        <w:ind w:firstLine="420"/>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本协议约定的所有施工内容 </w:t>
      </w:r>
      <w:r>
        <w:rPr>
          <w:rFonts w:hint="eastAsia" w:ascii="宋体" w:hAnsi="宋体" w:cs="宋体"/>
          <w:szCs w:val="21"/>
        </w:rPr>
        <w:t xml:space="preserve">。</w:t>
      </w:r>
      <w:bookmarkEnd w:id="170"/>
      <w:r/>
      <w:bookmarkEnd w:id="171"/>
      <w:r/>
      <w:bookmarkEnd w:id="172"/>
      <w:r/>
      <w:bookmarkEnd w:id="173"/>
      <w:r/>
      <w:bookmarkEnd w:id="174"/>
      <w:r/>
      <w:bookmarkEnd w:id="175"/>
      <w:r/>
      <w:bookmarkEnd w:id="176"/>
      <w:r/>
      <w:bookmarkEnd w:id="177"/>
      <w:r/>
      <w:bookmarkEnd w:id="178"/>
      <w:r/>
      <w:bookmarkEnd w:id="179"/>
      <w:r/>
      <w:bookmarkEnd w:id="180"/>
      <w:r/>
      <w:bookmarkEnd w:id="183"/>
      <w:r/>
      <w:bookmarkEnd w:id="184"/>
      <w:r/>
      <w:bookmarkEnd w:id="185"/>
      <w:r/>
      <w:bookmarkEnd w:id="186"/>
      <w:r/>
      <w:bookmarkStart w:id="187" w:name="_Toc304295525"/>
      <w:r/>
      <w:bookmarkStart w:id="188" w:name="_Toc296347160"/>
      <w:r/>
      <w:bookmarkStart w:id="189" w:name="_Toc296891201"/>
      <w:r/>
      <w:bookmarkStart w:id="190" w:name="_Toc296503161"/>
      <w:r/>
      <w:bookmarkStart w:id="191" w:name="_Toc297123494"/>
      <w:r/>
      <w:bookmarkStart w:id="192" w:name="_Toc297048347"/>
      <w:r/>
      <w:bookmarkStart w:id="193" w:name="_Toc297120461"/>
      <w:r/>
      <w:bookmarkStart w:id="194" w:name="_Toc300934947"/>
      <w:r/>
      <w:bookmarkStart w:id="195" w:name="_Toc296890989"/>
      <w:r/>
      <w:bookmarkStart w:id="196" w:name="_Toc296346662"/>
      <w:r/>
      <w:bookmarkStart w:id="197" w:name="_Toc297216153"/>
      <w:r/>
      <w:bookmarkStart w:id="198" w:name="_Toc296944500"/>
      <w:r/>
      <w:bookmarkStart w:id="199" w:name="_Toc303539104"/>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181"/>
      <w:r/>
      <w:bookmarkEnd w:id="182"/>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szCs w:val="21"/>
        </w:rPr>
        <w:t xml:space="preserve">3</w:t>
      </w:r>
      <w:bookmarkStart w:id="200" w:name="_Toc318581159"/>
      <w:r/>
      <w:bookmarkStart w:id="201" w:name="_Toc312677990"/>
      <w:r>
        <w:rPr>
          <w:rFonts w:hint="eastAsia" w:ascii="宋体" w:hAnsi="宋体" w:cs="宋体"/>
          <w:szCs w:val="21"/>
        </w:rPr>
        <w:t xml:space="preserve">.4.2分包的确定</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无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3.4.3 分包合同价款</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200"/>
      <w:r/>
      <w:bookmarkEnd w:id="201"/>
      <w:r>
        <w:rPr>
          <w:rFonts w:hint="eastAsia" w:ascii="宋体" w:hAnsi="宋体" w:cs="宋体"/>
          <w:szCs w:val="21"/>
        </w:rPr>
        <w:t xml:space="preserve">3.5 工程照管与成品、半成品保护</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从开工日至竣工日结束后30天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3.6 履约担保</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 </w:t>
      </w:r>
      <w:r>
        <w:rPr>
          <w:rFonts w:hint="eastAsia" w:ascii="宋体" w:hAnsi="宋体" w:cs="宋体"/>
          <w:szCs w:val="21"/>
        </w:rPr>
        <w:t xml:space="preserve"> 。       </w:t>
      </w:r>
      <w:r/>
    </w:p>
    <w:p>
      <w:pPr>
        <w:pStyle w:val="908"/>
        <w:ind w:firstLine="420"/>
        <w:keepLines/>
        <w:keepNext/>
        <w:spacing w:line="360" w:lineRule="auto"/>
        <w:rPr>
          <w:rFonts w:hint="eastAsia" w:ascii="宋体" w:hAnsi="宋体" w:cs="宋体"/>
          <w:bCs/>
          <w:szCs w:val="21"/>
        </w:rPr>
        <w:outlineLvl w:val="3"/>
      </w:pPr>
      <w:r/>
      <w:bookmarkStart w:id="202" w:name="_Toc351203637"/>
      <w:r/>
      <w:bookmarkStart w:id="203" w:name="_Toc297120463"/>
      <w:r/>
      <w:bookmarkStart w:id="204" w:name="_Toc296346664"/>
      <w:r/>
      <w:bookmarkStart w:id="205" w:name="_Toc296944502"/>
      <w:r/>
      <w:bookmarkStart w:id="206" w:name="_Toc297048349"/>
      <w:r/>
      <w:bookmarkStart w:id="207" w:name="_Toc292559872"/>
      <w:r/>
      <w:bookmarkStart w:id="208" w:name="_Toc296891203"/>
      <w:r/>
      <w:bookmarkStart w:id="209" w:name="_Toc296503163"/>
      <w:r/>
      <w:bookmarkStart w:id="210" w:name="_Toc296347162"/>
      <w:r/>
      <w:bookmarkStart w:id="211" w:name="_Toc296890991"/>
      <w:r/>
      <w:bookmarkStart w:id="212" w:name="_Toc292559367"/>
      <w:r>
        <w:rPr>
          <w:rFonts w:hint="eastAsia" w:ascii="宋体" w:hAnsi="宋体" w:cs="宋体"/>
          <w:szCs w:val="21"/>
        </w:rPr>
        <w:t xml:space="preserve">4. 工程质量</w:t>
      </w:r>
      <w:bookmarkEnd w:id="202"/>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4.1 质量要求</w:t>
      </w:r>
      <w:r/>
    </w:p>
    <w:p>
      <w:pPr>
        <w:pStyle w:val="908"/>
        <w:ind w:firstLine="420"/>
        <w:spacing w:line="360" w:lineRule="auto"/>
        <w:rPr>
          <w:rFonts w:hint="eastAsia" w:ascii="宋体" w:hAnsi="宋体" w:cs="宋体"/>
          <w:szCs w:val="21"/>
        </w:rPr>
      </w:pPr>
      <w:r/>
      <w:bookmarkStart w:id="213" w:name="_Toc300934949"/>
      <w:r/>
      <w:bookmarkStart w:id="214" w:name="_Toc312677997"/>
      <w:r/>
      <w:bookmarkStart w:id="215" w:name="_Toc304295527"/>
      <w:r/>
      <w:bookmarkStart w:id="216" w:name="_Toc303539106"/>
      <w:r/>
      <w:bookmarkStart w:id="217" w:name="_Toc318581164"/>
      <w:r/>
      <w:bookmarkStart w:id="218" w:name="_Toc297216155"/>
      <w:r/>
      <w:bookmarkStart w:id="219" w:name="_Toc297123496"/>
      <w:r>
        <w:rPr>
          <w:rFonts w:hint="eastAsia" w:ascii="宋体" w:hAnsi="宋体" w:cs="宋体"/>
          <w:szCs w:val="21"/>
        </w:rPr>
        <w:t xml:space="preserve">4.1.1 特殊质量标准和要求：</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4.2 隐蔽工程检查</w:t>
      </w:r>
      <w:r/>
    </w:p>
    <w:p>
      <w:pPr>
        <w:pStyle w:val="908"/>
        <w:ind w:firstLine="420"/>
        <w:spacing w:line="360" w:lineRule="auto"/>
        <w:rPr>
          <w:rFonts w:hint="eastAsia" w:ascii="宋体" w:hAnsi="宋体" w:cs="宋体"/>
          <w:szCs w:val="21"/>
        </w:rPr>
      </w:pPr>
      <w:r>
        <w:rPr>
          <w:rFonts w:hint="eastAsia" w:ascii="宋体" w:hAnsi="宋体" w:cs="宋体"/>
          <w:szCs w:val="21"/>
        </w:rPr>
        <w:t xml:space="preserve">4.2.1承包人提前通知监理人隐蔽工程检查的期限的约定：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8  </w:t>
      </w:r>
      <w:r>
        <w:rPr>
          <w:rFonts w:hint="eastAsia" w:ascii="宋体" w:hAnsi="宋体" w:cs="宋体"/>
          <w:szCs w:val="21"/>
        </w:rPr>
        <w:t xml:space="preserve">小时提交书面延期要求。</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pStyle w:val="908"/>
        <w:ind w:firstLine="420"/>
        <w:keepLines/>
        <w:keepNext/>
        <w:spacing w:line="360" w:lineRule="auto"/>
        <w:rPr>
          <w:rFonts w:hint="eastAsia" w:ascii="宋体" w:hAnsi="宋体" w:cs="宋体"/>
          <w:bCs/>
          <w:szCs w:val="21"/>
        </w:rPr>
        <w:outlineLvl w:val="3"/>
      </w:pPr>
      <w:r/>
      <w:bookmarkStart w:id="220" w:name="_Toc351203638"/>
      <w:r>
        <w:rPr>
          <w:rFonts w:hint="eastAsia" w:ascii="宋体" w:hAnsi="宋体" w:cs="宋体"/>
          <w:szCs w:val="21"/>
        </w:rPr>
        <w:t xml:space="preserve">5. 安全文明施工与环境保护</w:t>
      </w:r>
      <w:bookmarkEnd w:id="220"/>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5.1安全文明施工</w:t>
      </w:r>
      <w:r/>
    </w:p>
    <w:p>
      <w:pPr>
        <w:pStyle w:val="908"/>
        <w:ind w:firstLine="420"/>
        <w:jc w:val="left"/>
        <w:spacing w:line="360" w:lineRule="auto"/>
        <w:rPr>
          <w:rFonts w:hint="eastAsia" w:ascii="宋体" w:hAnsi="宋体" w:cs="宋体"/>
          <w:szCs w:val="21"/>
        </w:rPr>
      </w:pPr>
      <w:r>
        <w:rPr>
          <w:rFonts w:hint="eastAsia" w:ascii="宋体" w:hAnsi="宋体" w:cs="宋体"/>
          <w:szCs w:val="21"/>
        </w:rPr>
        <w:t xml:space="preserve">5.1.1 项目安全生产的达标目标及相应事项的约定：（1）</w:t>
      </w:r>
      <w:r>
        <w:rPr>
          <w:rFonts w:hint="eastAsia" w:ascii="宋体" w:hAnsi="宋体" w:cs="宋体"/>
          <w:spacing w:val="10"/>
          <w:szCs w:val="21"/>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cs="宋体"/>
          <w:szCs w:val="21"/>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cs="宋体"/>
          <w:szCs w:val="21"/>
        </w:rPr>
        <w:t xml:space="preserve">（2）</w:t>
      </w:r>
      <w:r>
        <w:rPr>
          <w:rFonts w:hint="eastAsia" w:ascii="宋体" w:hAnsi="宋体" w:cs="宋体"/>
          <w:szCs w:val="21"/>
          <w:u w:val="single"/>
        </w:rPr>
        <w:t xml:space="preserve">承包人对安全生产负全责，与发包人另签《安全生产责任协议书》。施工中加强安全防范意识和措施，杜绝安全事故的发生。每发生一起安全事故，发包人可以按违约</w:t>
      </w:r>
      <w:r>
        <w:rPr>
          <w:rFonts w:hint="eastAsia" w:ascii="宋体" w:hAnsi="宋体" w:cs="宋体"/>
          <w:szCs w:val="21"/>
          <w:u w:val="single"/>
        </w:rPr>
        <w:t xml:space="preserve">责任给予责任单位一次性经济处罚，最低为1000元，最高5000元。如发生重大安全事故，影响本项目评优，最高经济处罚为20万元。</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5.1.2 关于治安保卫的特别约定：</w:t>
      </w:r>
      <w:r>
        <w:rPr>
          <w:rFonts w:hint="eastAsia" w:ascii="宋体" w:hAnsi="宋体" w:cs="宋体"/>
          <w:spacing w:val="10"/>
          <w:szCs w:val="21"/>
          <w:u w:val="single"/>
        </w:rPr>
        <w:t xml:space="preserve">按照江宁政办发（2007）157号文规定，其他按通用条款</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在开工前提交的施工组织设计中必须要有此部分内容</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5.1.3 文明施工</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施工现场卫生按标准化现场要求管理，材料和设备堆放整齐，施工区和居住区保持整洁卫生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213"/>
      <w:r/>
      <w:bookmarkEnd w:id="214"/>
      <w:r/>
      <w:bookmarkEnd w:id="215"/>
      <w:r/>
      <w:bookmarkEnd w:id="216"/>
      <w:r/>
      <w:bookmarkEnd w:id="217"/>
      <w:r/>
      <w:bookmarkEnd w:id="218"/>
      <w:r/>
      <w:bookmarkEnd w:id="219"/>
      <w:r/>
      <w:bookmarkStart w:id="221" w:name="_Toc351203639"/>
      <w:r>
        <w:rPr>
          <w:rFonts w:hint="eastAsia" w:ascii="宋体" w:hAnsi="宋体" w:cs="宋体"/>
          <w:szCs w:val="21"/>
        </w:rPr>
        <w:t xml:space="preserve">6. 工期和进度</w:t>
      </w:r>
      <w:bookmarkEnd w:id="221"/>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6.1 施工组织设计</w:t>
      </w:r>
      <w:r/>
    </w:p>
    <w:p>
      <w:pPr>
        <w:pStyle w:val="908"/>
        <w:ind w:firstLine="420"/>
        <w:spacing w:line="360" w:lineRule="auto"/>
        <w:rPr>
          <w:rFonts w:hint="eastAsia" w:ascii="宋体" w:hAnsi="宋体" w:cs="宋体"/>
          <w:szCs w:val="21"/>
        </w:rPr>
      </w:pPr>
      <w:r>
        <w:rPr>
          <w:rFonts w:hint="eastAsia" w:ascii="宋体" w:hAnsi="宋体" w:cs="宋体"/>
          <w:szCs w:val="21"/>
        </w:rPr>
        <w:t xml:space="preserve">6.1.1 合同当事人约定的施工组织设计应包括的其他内容：</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6.1.2 施工组织设计的提交和修改</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合同签订后7日内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222" w:name="_Toc297216173"/>
      <w:r/>
      <w:bookmarkStart w:id="223" w:name="_Toc304295541"/>
      <w:r/>
      <w:bookmarkStart w:id="224" w:name="_Toc303539123"/>
      <w:r/>
      <w:bookmarkStart w:id="225" w:name="_Toc312677479"/>
      <w:r/>
      <w:bookmarkStart w:id="226" w:name="_Toc300934966"/>
      <w:r/>
      <w:bookmarkStart w:id="227" w:name="_Toc297123514"/>
      <w:r/>
      <w:bookmarkStart w:id="228" w:name="_Toc312678005"/>
      <w:r>
        <w:rPr>
          <w:rFonts w:hint="eastAsia" w:ascii="宋体" w:hAnsi="宋体" w:cs="宋体"/>
          <w:szCs w:val="21"/>
        </w:rPr>
        <w:t xml:space="preserve">6.2 施工进度计划</w:t>
      </w:r>
      <w:r/>
    </w:p>
    <w:p>
      <w:pPr>
        <w:pStyle w:val="908"/>
        <w:ind w:firstLine="420"/>
        <w:spacing w:line="360" w:lineRule="auto"/>
        <w:rPr>
          <w:rFonts w:hint="eastAsia" w:ascii="宋体" w:hAnsi="宋体" w:cs="宋体"/>
          <w:szCs w:val="21"/>
        </w:rPr>
      </w:pPr>
      <w:r>
        <w:rPr>
          <w:rFonts w:hint="eastAsia" w:ascii="宋体" w:hAnsi="宋体" w:cs="宋体"/>
          <w:szCs w:val="21"/>
        </w:rPr>
        <w:t xml:space="preserve">6.2.1 施工进度计划的修订</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6.3 开工</w:t>
      </w:r>
      <w:r/>
    </w:p>
    <w:p>
      <w:pPr>
        <w:pStyle w:val="908"/>
        <w:ind w:firstLine="420"/>
        <w:spacing w:line="360" w:lineRule="auto"/>
        <w:rPr>
          <w:rFonts w:hint="eastAsia" w:ascii="宋体" w:hAnsi="宋体" w:cs="宋体"/>
          <w:szCs w:val="21"/>
        </w:rPr>
      </w:pPr>
      <w:r>
        <w:rPr>
          <w:rFonts w:hint="eastAsia" w:ascii="宋体" w:hAnsi="宋体" w:cs="宋体"/>
          <w:szCs w:val="21"/>
        </w:rPr>
        <w:t xml:space="preserve">6.3.1 开工准备</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合同签订后10日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临时设</w:t>
      </w:r>
      <w:r>
        <w:rPr>
          <w:rFonts w:hint="eastAsia" w:ascii="宋体" w:hAnsi="宋体" w:cs="宋体"/>
          <w:szCs w:val="21"/>
          <w:u w:val="single"/>
        </w:rPr>
        <w:t xml:space="preserve">施搭建、材料、设备、人员等，合同签订后10日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暂无，如有另行协商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6.3.2开工通知</w:t>
      </w:r>
      <w:r/>
    </w:p>
    <w:p>
      <w:pPr>
        <w:pStyle w:val="908"/>
        <w:ind w:firstLine="420"/>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7 天</w:t>
      </w:r>
      <w:r>
        <w:rPr>
          <w:rFonts w:hint="eastAsia" w:ascii="宋体" w:hAnsi="宋体" w:cs="宋体"/>
          <w:szCs w:val="21"/>
        </w:rPr>
        <w:t xml:space="preserve">内发出开工通知的，承包人有权提出价格调整要求，或者解除合同。</w:t>
      </w:r>
      <w:r/>
    </w:p>
    <w:p>
      <w:pPr>
        <w:pStyle w:val="908"/>
        <w:ind w:firstLine="420"/>
        <w:spacing w:line="360" w:lineRule="auto"/>
        <w:rPr>
          <w:rFonts w:hint="eastAsia" w:ascii="宋体" w:hAnsi="宋体" w:cs="宋体"/>
          <w:szCs w:val="21"/>
        </w:rPr>
      </w:pPr>
      <w:r/>
      <w:bookmarkEnd w:id="222"/>
      <w:r/>
      <w:bookmarkEnd w:id="223"/>
      <w:r/>
      <w:bookmarkEnd w:id="224"/>
      <w:r/>
      <w:bookmarkEnd w:id="225"/>
      <w:r/>
      <w:bookmarkEnd w:id="226"/>
      <w:r/>
      <w:bookmarkEnd w:id="227"/>
      <w:r/>
      <w:bookmarkEnd w:id="228"/>
      <w:r>
        <w:rPr>
          <w:rFonts w:hint="eastAsia" w:ascii="宋体" w:hAnsi="宋体" w:cs="宋体"/>
          <w:szCs w:val="21"/>
        </w:rPr>
        <w:t xml:space="preserve">6.4 测量放线</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6.4.1发包人通过监理人向承包人提供测量基准点、基准线和水准点及其书面资料的期限：</w:t>
      </w:r>
      <w:r>
        <w:rPr>
          <w:rFonts w:hint="eastAsia" w:ascii="宋体" w:hAnsi="宋体" w:cs="宋体"/>
          <w:spacing w:val="10"/>
          <w:szCs w:val="21"/>
          <w:u w:val="single"/>
        </w:rPr>
        <w:t xml:space="preserve">开工前提供水准点与坐标管制点，按施工图要求由发包人、承包人现场交验</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Start w:id="229" w:name="_Toc297216175"/>
      <w:r/>
      <w:bookmarkStart w:id="230" w:name="_Toc300934968"/>
      <w:r/>
      <w:bookmarkStart w:id="231" w:name="_Toc312678010"/>
      <w:r/>
      <w:bookmarkStart w:id="232" w:name="_Toc303539125"/>
      <w:r/>
      <w:bookmarkStart w:id="233" w:name="_Toc297123516"/>
      <w:r/>
      <w:bookmarkStart w:id="234" w:name="_Toc304295546"/>
      <w:r/>
      <w:bookmarkStart w:id="235" w:name="_Toc312677484"/>
      <w:r>
        <w:rPr>
          <w:rFonts w:hint="eastAsia" w:ascii="宋体" w:hAnsi="宋体" w:cs="宋体"/>
          <w:szCs w:val="21"/>
        </w:rPr>
        <w:t xml:space="preserve">6.5 工期延误</w:t>
      </w:r>
      <w:r/>
    </w:p>
    <w:p>
      <w:pPr>
        <w:pStyle w:val="908"/>
        <w:ind w:firstLine="420"/>
        <w:spacing w:line="360" w:lineRule="auto"/>
        <w:rPr>
          <w:rFonts w:hint="eastAsia" w:ascii="宋体" w:hAnsi="宋体" w:cs="宋体"/>
          <w:szCs w:val="21"/>
        </w:rPr>
      </w:pPr>
      <w:r/>
      <w:bookmarkEnd w:id="229"/>
      <w:r/>
      <w:bookmarkEnd w:id="230"/>
      <w:r/>
      <w:bookmarkEnd w:id="231"/>
      <w:r/>
      <w:bookmarkEnd w:id="232"/>
      <w:r/>
      <w:bookmarkEnd w:id="233"/>
      <w:r/>
      <w:bookmarkEnd w:id="234"/>
      <w:r/>
      <w:bookmarkEnd w:id="235"/>
      <w:r>
        <w:rPr>
          <w:rFonts w:hint="eastAsia" w:ascii="宋体" w:hAnsi="宋体" w:cs="宋体"/>
          <w:szCs w:val="21"/>
        </w:rPr>
        <w:t xml:space="preserve">6.5.1 因发包人原因导致工期延误</w:t>
      </w:r>
      <w:r/>
    </w:p>
    <w:p>
      <w:pPr>
        <w:pStyle w:val="908"/>
        <w:ind w:firstLine="420"/>
        <w:spacing w:line="36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236" w:name="_Toc312677486"/>
      <w:r/>
      <w:bookmarkStart w:id="237" w:name="_Toc304295548"/>
      <w:r/>
      <w:bookmarkStart w:id="238" w:name="_Toc318581169"/>
      <w:r/>
      <w:bookmarkStart w:id="239" w:name="_Toc312678012"/>
      <w:r/>
      <w:bookmarkStart w:id="240" w:name="_Toc297216177"/>
      <w:r/>
      <w:bookmarkStart w:id="241" w:name="_Toc303539127"/>
      <w:r/>
      <w:bookmarkStart w:id="242" w:name="_Toc297123518"/>
      <w:r/>
      <w:bookmarkStart w:id="243" w:name="_Toc300934970"/>
      <w:r>
        <w:rPr>
          <w:rFonts w:hint="eastAsia" w:ascii="宋体" w:hAnsi="宋体" w:cs="宋体"/>
          <w:szCs w:val="21"/>
        </w:rPr>
        <w:t xml:space="preserve">6.5.2 因承包人原因导致工期延误</w:t>
      </w:r>
      <w:r/>
    </w:p>
    <w:p>
      <w:pPr>
        <w:pStyle w:val="908"/>
        <w:ind w:firstLine="420"/>
        <w:spacing w:line="360" w:lineRule="auto"/>
        <w:rPr>
          <w:rFonts w:hint="eastAsia" w:ascii="宋体" w:hAnsi="宋体" w:cs="宋体"/>
          <w:szCs w:val="21"/>
        </w:rPr>
      </w:pPr>
      <w:r/>
      <w:bookmarkEnd w:id="236"/>
      <w:r/>
      <w:bookmarkEnd w:id="238"/>
      <w:r/>
      <w:bookmarkEnd w:id="239"/>
      <w:r>
        <w:rPr>
          <w:rFonts w:hint="eastAsia" w:ascii="宋体" w:hAnsi="宋体" w:cs="宋体"/>
          <w:szCs w:val="21"/>
        </w:rPr>
        <w:t xml:space="preserve">因</w:t>
      </w:r>
      <w:bookmarkStart w:id="244" w:name="_Toc312678013"/>
      <w:r/>
      <w:bookmarkStart w:id="245" w:name="_Toc312677487"/>
      <w:r/>
      <w:bookmarkStart w:id="246" w:name="_Toc318581170"/>
      <w:r>
        <w:rPr>
          <w:rFonts w:hint="eastAsia" w:ascii="宋体" w:hAnsi="宋体" w:cs="宋体"/>
          <w:szCs w:val="21"/>
        </w:rPr>
        <w:t xml:space="preserve">承包人原因造成工期延误，逾期竣工违约金的计算方法为：</w:t>
      </w:r>
      <w:r>
        <w:rPr>
          <w:rFonts w:hint="eastAsia" w:ascii="宋体" w:hAnsi="宋体" w:cs="宋体"/>
          <w:spacing w:val="10"/>
          <w:szCs w:val="21"/>
          <w:u w:val="single"/>
        </w:rPr>
        <w:t xml:space="preserve">如因承包人原因，导致竣工工期滞后于合同工期，按每滞后一天赔偿发包人2000元违约金</w:t>
      </w:r>
      <w:r>
        <w:rPr>
          <w:rFonts w:hint="eastAsia" w:ascii="宋体" w:hAnsi="宋体" w:cs="宋体"/>
          <w:szCs w:val="21"/>
        </w:rPr>
        <w:t xml:space="preserve">。</w:t>
      </w:r>
      <w:bookmarkEnd w:id="237"/>
      <w:r/>
      <w:bookmarkEnd w:id="240"/>
      <w:r/>
      <w:bookmarkEnd w:id="241"/>
      <w:r/>
      <w:bookmarkEnd w:id="242"/>
      <w:r/>
      <w:bookmarkEnd w:id="243"/>
      <w:r/>
      <w:bookmarkEnd w:id="244"/>
      <w:r/>
      <w:bookmarkEnd w:id="245"/>
      <w:r>
        <w:rPr>
          <w:rFonts w:hint="eastAsia" w:ascii="宋体" w:hAnsi="宋体" w:cs="宋体"/>
          <w:szCs w:val="21"/>
        </w:rPr>
      </w:r>
      <w:r/>
    </w:p>
    <w:p>
      <w:pPr>
        <w:pStyle w:val="908"/>
        <w:ind w:firstLine="420"/>
        <w:spacing w:line="360" w:lineRule="auto"/>
        <w:rPr>
          <w:rFonts w:hint="eastAsia" w:ascii="宋体" w:hAnsi="宋体" w:cs="宋体"/>
          <w:szCs w:val="21"/>
        </w:rPr>
      </w:pPr>
      <w:r/>
      <w:bookmarkEnd w:id="246"/>
      <w:r/>
      <w:bookmarkStart w:id="247" w:name="_Toc300934971"/>
      <w:r/>
      <w:bookmarkStart w:id="248" w:name="_Toc297123519"/>
      <w:r/>
      <w:bookmarkStart w:id="249" w:name="_Toc304295549"/>
      <w:r/>
      <w:bookmarkStart w:id="250" w:name="_Toc297216178"/>
      <w:r/>
      <w:bookmarkStart w:id="251" w:name="_Toc312678015"/>
      <w:r/>
      <w:bookmarkStart w:id="252" w:name="_Toc303539128"/>
      <w:r>
        <w:rPr>
          <w:rFonts w:hint="eastAsia" w:ascii="宋体" w:hAnsi="宋体" w:cs="宋体"/>
          <w:szCs w:val="21"/>
        </w:rPr>
        <w:t xml:space="preserve">6.6 不</w:t>
      </w:r>
      <w:bookmarkEnd w:id="247"/>
      <w:r/>
      <w:bookmarkEnd w:id="248"/>
      <w:r/>
      <w:bookmarkEnd w:id="249"/>
      <w:r/>
      <w:bookmarkEnd w:id="250"/>
      <w:r/>
      <w:bookmarkEnd w:id="251"/>
      <w:r/>
      <w:bookmarkEnd w:id="252"/>
      <w:r>
        <w:rPr>
          <w:rFonts w:hint="eastAsia" w:ascii="宋体" w:hAnsi="宋体" w:cs="宋体"/>
          <w:szCs w:val="21"/>
        </w:rPr>
        <w:t xml:space="preserve">利物质条件</w:t>
      </w:r>
      <w:r/>
    </w:p>
    <w:p>
      <w:pPr>
        <w:pStyle w:val="908"/>
        <w:ind w:firstLine="420"/>
        <w:spacing w:line="360" w:lineRule="auto"/>
        <w:rPr>
          <w:rFonts w:hint="eastAsia" w:ascii="宋体" w:hAnsi="宋体" w:cs="宋体"/>
          <w:szCs w:val="21"/>
        </w:rPr>
      </w:pPr>
      <w:r/>
      <w:bookmarkStart w:id="253" w:name="_Toc304295550"/>
      <w:r/>
      <w:bookmarkStart w:id="254" w:name="_Toc318581172"/>
      <w:r/>
      <w:bookmarkStart w:id="255" w:name="_Toc297123520"/>
      <w:r/>
      <w:bookmarkStart w:id="256" w:name="_Toc297216179"/>
      <w:r/>
      <w:bookmarkStart w:id="257" w:name="_Toc300934972"/>
      <w:r/>
      <w:bookmarkStart w:id="258" w:name="_Toc312678016"/>
      <w:r/>
      <w:bookmarkStart w:id="259" w:name="_Toc303539129"/>
      <w:r>
        <w:rPr>
          <w:rFonts w:hint="eastAsia" w:ascii="宋体" w:hAnsi="宋体" w:cs="宋体"/>
          <w:szCs w:val="21"/>
        </w:rPr>
        <w:t xml:space="preserve">不利物质条件的其他情形和有关约定：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253"/>
      <w:r/>
      <w:bookmarkEnd w:id="254"/>
      <w:r/>
      <w:bookmarkEnd w:id="255"/>
      <w:r/>
      <w:bookmarkEnd w:id="256"/>
      <w:r/>
      <w:bookmarkEnd w:id="257"/>
      <w:r/>
      <w:bookmarkEnd w:id="258"/>
      <w:r/>
      <w:bookmarkEnd w:id="259"/>
      <w:r/>
      <w:bookmarkStart w:id="260" w:name="_Toc304295551"/>
      <w:r/>
      <w:bookmarkStart w:id="261" w:name="_Toc297216180"/>
      <w:r/>
      <w:bookmarkStart w:id="262" w:name="_Toc312678017"/>
      <w:r/>
      <w:bookmarkStart w:id="263" w:name="_Toc303539130"/>
      <w:r/>
      <w:bookmarkStart w:id="264" w:name="_Toc300934973"/>
      <w:r/>
      <w:bookmarkStart w:id="265" w:name="_Toc297123521"/>
      <w:r>
        <w:rPr>
          <w:rFonts w:hint="eastAsia" w:ascii="宋体" w:hAnsi="宋体" w:cs="宋体"/>
          <w:szCs w:val="21"/>
        </w:rPr>
        <w:t xml:space="preserve">6.7异常恶劣的气候条件</w:t>
      </w:r>
      <w:r/>
    </w:p>
    <w:p>
      <w:pPr>
        <w:pStyle w:val="908"/>
        <w:ind w:firstLine="420"/>
        <w:spacing w:line="360" w:lineRule="auto"/>
        <w:rPr>
          <w:rFonts w:hint="eastAsia" w:ascii="宋体" w:hAnsi="宋体" w:cs="宋体"/>
          <w:szCs w:val="21"/>
        </w:rPr>
      </w:pPr>
      <w:r/>
      <w:bookmarkEnd w:id="260"/>
      <w:r/>
      <w:bookmarkEnd w:id="261"/>
      <w:r/>
      <w:bookmarkEnd w:id="262"/>
      <w:r/>
      <w:bookmarkEnd w:id="263"/>
      <w:r/>
      <w:bookmarkEnd w:id="264"/>
      <w:r/>
      <w:bookmarkEnd w:id="265"/>
      <w:r>
        <w:rPr>
          <w:rFonts w:hint="eastAsia" w:ascii="宋体" w:hAnsi="宋体" w:cs="宋体"/>
          <w:szCs w:val="21"/>
        </w:rPr>
        <w:t xml:space="preserve">发包人和承包人同意以下情形视为异常恶劣的气候条件：</w:t>
      </w:r>
      <w:r>
        <w:rPr>
          <w:rFonts w:hint="eastAsia" w:ascii="宋体" w:hAnsi="宋体" w:cs="宋体"/>
          <w:szCs w:val="21"/>
          <w:u w:val="single"/>
        </w:rPr>
        <w:t xml:space="preserve">按通用条</w:t>
      </w:r>
      <w:r>
        <w:rPr>
          <w:rFonts w:hint="eastAsia" w:ascii="宋体" w:hAnsi="宋体" w:cs="宋体"/>
          <w:szCs w:val="21"/>
          <w:u w:val="single"/>
        </w:rPr>
        <w:t xml:space="preserve">款</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6.9 提前竣工的奖励</w:t>
      </w:r>
      <w:r/>
    </w:p>
    <w:p>
      <w:pPr>
        <w:pStyle w:val="908"/>
        <w:ind w:firstLine="420"/>
        <w:spacing w:line="360" w:lineRule="auto"/>
        <w:rPr>
          <w:rFonts w:hint="eastAsia" w:ascii="宋体" w:hAnsi="宋体" w:cs="宋体"/>
          <w:szCs w:val="21"/>
        </w:rPr>
      </w:pPr>
      <w:r>
        <w:rPr>
          <w:rFonts w:hint="eastAsia" w:ascii="宋体" w:hAnsi="宋体" w:cs="宋体"/>
          <w:szCs w:val="21"/>
        </w:rPr>
        <w:t xml:space="preserve">6.9.2提前竣工的奖励：</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266" w:name="_Toc351203640"/>
      <w:r>
        <w:rPr>
          <w:rFonts w:hint="eastAsia" w:ascii="宋体" w:hAnsi="宋体" w:cs="宋体"/>
          <w:szCs w:val="21"/>
        </w:rPr>
        <w:t xml:space="preserve">7. 材料与设备</w:t>
      </w:r>
      <w:bookmarkEnd w:id="266"/>
      <w:r>
        <w:rPr>
          <w:rFonts w:hint="eastAsia" w:ascii="宋体" w:hAnsi="宋体" w:cs="宋体"/>
          <w:bCs/>
          <w:szCs w:val="21"/>
        </w:rPr>
      </w:r>
      <w:r/>
    </w:p>
    <w:p>
      <w:pPr>
        <w:pStyle w:val="908"/>
        <w:ind w:firstLine="420"/>
        <w:spacing w:line="360" w:lineRule="auto"/>
        <w:rPr>
          <w:rFonts w:hint="eastAsia" w:ascii="宋体" w:hAnsi="宋体" w:cs="宋体"/>
          <w:szCs w:val="21"/>
        </w:rPr>
      </w:pPr>
      <w:r/>
      <w:bookmarkEnd w:id="203"/>
      <w:r/>
      <w:bookmarkEnd w:id="204"/>
      <w:r/>
      <w:bookmarkEnd w:id="205"/>
      <w:r/>
      <w:bookmarkEnd w:id="206"/>
      <w:r/>
      <w:bookmarkEnd w:id="207"/>
      <w:r/>
      <w:bookmarkEnd w:id="208"/>
      <w:r/>
      <w:bookmarkEnd w:id="209"/>
      <w:r/>
      <w:bookmarkEnd w:id="210"/>
      <w:r/>
      <w:bookmarkEnd w:id="211"/>
      <w:r/>
      <w:bookmarkEnd w:id="212"/>
      <w:r/>
      <w:bookmarkStart w:id="267" w:name="_Toc292559372"/>
      <w:r/>
      <w:bookmarkStart w:id="268" w:name="_Toc304295556"/>
      <w:r/>
      <w:bookmarkStart w:id="269" w:name="_Toc300934979"/>
      <w:r/>
      <w:bookmarkStart w:id="270" w:name="_Toc292559877"/>
      <w:r/>
      <w:bookmarkStart w:id="271" w:name="_Toc296347166"/>
      <w:r/>
      <w:bookmarkStart w:id="272" w:name="_Toc280868654"/>
      <w:r/>
      <w:bookmarkStart w:id="273" w:name="_Toc312678019"/>
      <w:r/>
      <w:bookmarkStart w:id="274" w:name="_Toc297120467"/>
      <w:r/>
      <w:bookmarkStart w:id="275" w:name="_Toc297048353"/>
      <w:r/>
      <w:bookmarkStart w:id="276" w:name="_Toc312677493"/>
      <w:r/>
      <w:bookmarkStart w:id="277" w:name="_Toc296346668"/>
      <w:r/>
      <w:bookmarkStart w:id="278" w:name="_Toc296891207"/>
      <w:r/>
      <w:bookmarkStart w:id="279" w:name="_Toc297216186"/>
      <w:r/>
      <w:bookmarkStart w:id="280" w:name="_Toc296944506"/>
      <w:r/>
      <w:bookmarkStart w:id="281" w:name="_Toc280868656"/>
      <w:r/>
      <w:bookmarkStart w:id="282" w:name="_Toc280868655"/>
      <w:r/>
      <w:bookmarkStart w:id="283" w:name="_Toc267251424"/>
      <w:r/>
      <w:bookmarkStart w:id="284" w:name="_Toc297123527"/>
      <w:r/>
      <w:bookmarkStart w:id="285" w:name="_Toc296890995"/>
      <w:r/>
      <w:bookmarkStart w:id="286" w:name="_Toc296503167"/>
      <w:r/>
      <w:bookmarkStart w:id="287" w:name="_Toc303539136"/>
      <w:r>
        <w:rPr>
          <w:rFonts w:hint="eastAsia" w:ascii="宋体" w:hAnsi="宋体" w:cs="宋体"/>
          <w:szCs w:val="21"/>
        </w:rPr>
        <w:t xml:space="preserve">7.1 材料与工程设备的保管与使用</w:t>
      </w:r>
      <w:r/>
    </w:p>
    <w:p>
      <w:pPr>
        <w:pStyle w:val="908"/>
        <w:ind w:firstLine="420"/>
        <w:spacing w:line="360" w:lineRule="auto"/>
        <w:rPr>
          <w:rFonts w:hint="eastAsia" w:ascii="宋体" w:hAnsi="宋体" w:cs="宋体"/>
          <w:szCs w:val="21"/>
        </w:rPr>
      </w:pPr>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4"/>
      <w:r/>
      <w:bookmarkEnd w:id="285"/>
      <w:r/>
      <w:bookmarkEnd w:id="286"/>
      <w:r/>
      <w:bookmarkEnd w:id="287"/>
      <w:r/>
      <w:bookmarkStart w:id="288" w:name="_Toc300934980"/>
      <w:r/>
      <w:bookmarkStart w:id="289" w:name="_Toc296346669"/>
      <w:r/>
      <w:bookmarkStart w:id="290" w:name="_Toc296347167"/>
      <w:r/>
      <w:bookmarkStart w:id="291" w:name="_Toc303539137"/>
      <w:r/>
      <w:bookmarkStart w:id="292" w:name="_Toc318581173"/>
      <w:r/>
      <w:bookmarkStart w:id="293" w:name="_Toc296503168"/>
      <w:r/>
      <w:bookmarkStart w:id="294" w:name="_Toc296944507"/>
      <w:r/>
      <w:bookmarkStart w:id="295" w:name="_Toc296890996"/>
      <w:r/>
      <w:bookmarkStart w:id="296" w:name="_Toc312677494"/>
      <w:r/>
      <w:bookmarkStart w:id="297" w:name="_Toc297120468"/>
      <w:r/>
      <w:bookmarkStart w:id="298" w:name="_Toc296891208"/>
      <w:r/>
      <w:bookmarkStart w:id="299" w:name="_Toc292559373"/>
      <w:r/>
      <w:bookmarkStart w:id="300" w:name="_Toc312678020"/>
      <w:r/>
      <w:bookmarkStart w:id="301" w:name="_Toc297048354"/>
      <w:r/>
      <w:bookmarkStart w:id="302" w:name="_Toc297216187"/>
      <w:r/>
      <w:bookmarkStart w:id="303" w:name="_Toc304295557"/>
      <w:r/>
      <w:bookmarkStart w:id="304" w:name="_Toc292559878"/>
      <w:r/>
      <w:bookmarkStart w:id="305" w:name="_Toc297123528"/>
      <w:r>
        <w:rPr>
          <w:rFonts w:hint="eastAsia" w:ascii="宋体" w:hAnsi="宋体" w:cs="宋体"/>
          <w:szCs w:val="21"/>
        </w:rPr>
        <w:t xml:space="preserve">7.1.1发包人供应的材料设备的保管费用的承担：</w:t>
      </w:r>
      <w:r>
        <w:rPr>
          <w:rFonts w:hint="eastAsia" w:ascii="宋体" w:hAnsi="宋体" w:cs="宋体"/>
          <w:szCs w:val="21"/>
          <w:u w:val="single"/>
        </w:rPr>
        <w:t xml:space="preserve"> 无  </w:t>
      </w:r>
      <w:r>
        <w:rPr>
          <w:rFonts w:hint="eastAsia" w:ascii="宋体" w:hAnsi="宋体" w:cs="宋体"/>
          <w:szCs w:val="21"/>
        </w:rPr>
        <w:t xml:space="preserve">。</w:t>
      </w:r>
      <w:bookmarkEnd w:id="299"/>
      <w:r/>
      <w:bookmarkEnd w:id="304"/>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7.2 样品</w:t>
      </w:r>
      <w:r/>
    </w:p>
    <w:p>
      <w:pPr>
        <w:pStyle w:val="908"/>
        <w:ind w:firstLine="420"/>
        <w:spacing w:line="360" w:lineRule="auto"/>
        <w:rPr>
          <w:rFonts w:hint="eastAsia" w:ascii="宋体" w:hAnsi="宋体" w:cs="宋体"/>
          <w:szCs w:val="21"/>
        </w:rPr>
      </w:pPr>
      <w:r>
        <w:rPr>
          <w:rFonts w:hint="eastAsia" w:ascii="宋体" w:hAnsi="宋体" w:cs="宋体"/>
          <w:szCs w:val="21"/>
        </w:rPr>
        <w:t xml:space="preserve">7.2.1  样品的报送与封存</w:t>
      </w:r>
      <w:r/>
    </w:p>
    <w:p>
      <w:pPr>
        <w:pStyle w:val="908"/>
        <w:ind w:firstLine="420"/>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281"/>
      <w:r/>
      <w:bookmarkEnd w:id="282"/>
      <w:r/>
      <w:bookmarkEnd w:id="283"/>
      <w:r/>
      <w:bookmarkEnd w:id="288"/>
      <w:r/>
      <w:bookmarkEnd w:id="289"/>
      <w:r/>
      <w:bookmarkEnd w:id="290"/>
      <w:r/>
      <w:bookmarkEnd w:id="291"/>
      <w:r/>
      <w:bookmarkEnd w:id="292"/>
      <w:r/>
      <w:bookmarkEnd w:id="293"/>
      <w:r/>
      <w:bookmarkEnd w:id="294"/>
      <w:r/>
      <w:bookmarkEnd w:id="295"/>
      <w:r/>
      <w:bookmarkEnd w:id="296"/>
      <w:r/>
      <w:bookmarkEnd w:id="297"/>
      <w:r/>
      <w:bookmarkEnd w:id="298"/>
      <w:r/>
      <w:bookmarkEnd w:id="300"/>
      <w:r/>
      <w:bookmarkEnd w:id="301"/>
      <w:r/>
      <w:bookmarkEnd w:id="302"/>
      <w:r/>
      <w:bookmarkEnd w:id="303"/>
      <w:r/>
      <w:bookmarkEnd w:id="305"/>
      <w:r/>
      <w:bookmarkStart w:id="306" w:name="_Toc297216192"/>
      <w:r/>
      <w:bookmarkStart w:id="307" w:name="_Toc303539139"/>
      <w:r/>
      <w:bookmarkStart w:id="308" w:name="_Toc300934982"/>
      <w:r/>
      <w:bookmarkStart w:id="309" w:name="_Toc304295559"/>
      <w:r/>
      <w:bookmarkStart w:id="310" w:name="_Toc312678021"/>
      <w:r/>
      <w:bookmarkStart w:id="311" w:name="_Toc312677495"/>
      <w:r/>
      <w:bookmarkStart w:id="312" w:name="_Toc297123533"/>
      <w:r/>
      <w:bookmarkStart w:id="313" w:name="_Toc296944512"/>
      <w:r/>
      <w:bookmarkStart w:id="314" w:name="_Toc292559883"/>
      <w:r/>
      <w:bookmarkStart w:id="315" w:name="_Toc351203641"/>
      <w:r/>
      <w:bookmarkStart w:id="316" w:name="_Toc297048359"/>
      <w:r/>
      <w:bookmarkStart w:id="317" w:name="_Toc296891001"/>
      <w:r/>
      <w:bookmarkStart w:id="318" w:name="_Toc267251428"/>
      <w:r/>
      <w:bookmarkStart w:id="319" w:name="_Toc296346674"/>
      <w:r/>
      <w:bookmarkStart w:id="320" w:name="_Toc296891213"/>
      <w:r/>
      <w:bookmarkStart w:id="321" w:name="_Toc297120473"/>
      <w:r/>
      <w:bookmarkStart w:id="322" w:name="_Toc267251427"/>
      <w:r/>
      <w:bookmarkStart w:id="323" w:name="_Toc296503173"/>
      <w:r/>
      <w:bookmarkStart w:id="324" w:name="_Toc292559378"/>
      <w:r/>
      <w:bookmarkStart w:id="325" w:name="_Toc296347172"/>
      <w:r>
        <w:rPr>
          <w:rFonts w:hint="eastAsia" w:ascii="宋体" w:hAnsi="宋体" w:cs="宋体"/>
          <w:szCs w:val="21"/>
        </w:rPr>
        <w:t xml:space="preserve">8. 试验与检验</w:t>
      </w:r>
      <w:bookmarkEnd w:id="315"/>
      <w:r>
        <w:rPr>
          <w:rFonts w:hint="eastAsia" w:ascii="宋体" w:hAnsi="宋体" w:cs="宋体"/>
          <w:bCs/>
          <w:szCs w:val="21"/>
        </w:rPr>
      </w:r>
      <w:r/>
    </w:p>
    <w:p>
      <w:pPr>
        <w:pStyle w:val="908"/>
        <w:ind w:firstLine="420"/>
        <w:spacing w:line="360" w:lineRule="auto"/>
        <w:rPr>
          <w:rFonts w:hint="eastAsia" w:ascii="宋体" w:hAnsi="宋体" w:cs="宋体"/>
          <w:szCs w:val="21"/>
        </w:rPr>
      </w:pPr>
      <w:r/>
      <w:bookmarkEnd w:id="306"/>
      <w:r/>
      <w:bookmarkEnd w:id="307"/>
      <w:r/>
      <w:bookmarkEnd w:id="308"/>
      <w:r/>
      <w:bookmarkEnd w:id="309"/>
      <w:r/>
      <w:bookmarkEnd w:id="310"/>
      <w:r/>
      <w:bookmarkEnd w:id="311"/>
      <w:r/>
      <w:bookmarkEnd w:id="312"/>
      <w:r/>
      <w:bookmarkStart w:id="326" w:name="_Toc297216193"/>
      <w:r/>
      <w:bookmarkStart w:id="327" w:name="_Toc312677496"/>
      <w:r/>
      <w:bookmarkStart w:id="328" w:name="_Toc300934983"/>
      <w:r/>
      <w:bookmarkStart w:id="329" w:name="_Toc304295560"/>
      <w:r/>
      <w:bookmarkStart w:id="330" w:name="_Toc312678022"/>
      <w:r/>
      <w:bookmarkStart w:id="331" w:name="_Toc303539140"/>
      <w:r/>
      <w:bookmarkStart w:id="332" w:name="_Toc297123534"/>
      <w:r>
        <w:rPr>
          <w:rFonts w:hint="eastAsia" w:ascii="宋体" w:hAnsi="宋体" w:cs="宋体"/>
          <w:szCs w:val="21"/>
        </w:rPr>
        <w:t xml:space="preserve">8.1试验设备与试验人员</w:t>
      </w:r>
      <w:r/>
    </w:p>
    <w:p>
      <w:pPr>
        <w:pStyle w:val="908"/>
        <w:ind w:firstLine="420"/>
        <w:spacing w:line="360" w:lineRule="auto"/>
        <w:rPr>
          <w:rFonts w:hint="eastAsia" w:ascii="宋体" w:hAnsi="宋体" w:cs="宋体"/>
          <w:szCs w:val="21"/>
        </w:rPr>
      </w:pPr>
      <w:r/>
      <w:bookmarkEnd w:id="326"/>
      <w:r/>
      <w:bookmarkEnd w:id="327"/>
      <w:r/>
      <w:bookmarkEnd w:id="328"/>
      <w:r/>
      <w:bookmarkEnd w:id="329"/>
      <w:r/>
      <w:bookmarkEnd w:id="330"/>
      <w:r/>
      <w:bookmarkEnd w:id="331"/>
      <w:r/>
      <w:bookmarkEnd w:id="332"/>
      <w:r/>
      <w:bookmarkStart w:id="333" w:name="_Toc297123535"/>
      <w:r/>
      <w:bookmarkStart w:id="334" w:name="_Toc303539141"/>
      <w:r/>
      <w:bookmarkStart w:id="335" w:name="_Toc300934984"/>
      <w:r/>
      <w:bookmarkStart w:id="336" w:name="_Toc312677497"/>
      <w:r/>
      <w:bookmarkStart w:id="337" w:name="_Toc304295561"/>
      <w:r/>
      <w:bookmarkStart w:id="338" w:name="_Toc297216194"/>
      <w:r/>
      <w:bookmarkStart w:id="339" w:name="_Toc318581174"/>
      <w:r/>
      <w:bookmarkStart w:id="340" w:name="_Toc312678023"/>
      <w:r>
        <w:rPr>
          <w:rFonts w:hint="eastAsia" w:ascii="宋体" w:hAnsi="宋体" w:cs="宋体"/>
          <w:szCs w:val="21"/>
        </w:rPr>
        <w:t xml:space="preserve">8.1.1 试验设备</w:t>
      </w:r>
      <w:r/>
    </w:p>
    <w:p>
      <w:pPr>
        <w:pStyle w:val="908"/>
        <w:ind w:firstLine="420"/>
        <w:spacing w:line="360" w:lineRule="auto"/>
        <w:rPr>
          <w:rFonts w:hint="eastAsia" w:ascii="宋体" w:hAnsi="宋体" w:cs="宋体"/>
          <w:szCs w:val="21"/>
        </w:rPr>
      </w:pPr>
      <w:r>
        <w:rPr>
          <w:rFonts w:hint="eastAsia" w:ascii="宋体" w:hAnsi="宋体" w:cs="宋体"/>
          <w:szCs w:val="21"/>
        </w:rPr>
        <w:t xml:space="preserve">施工现场需要配置的试验场所：</w:t>
      </w:r>
      <w:bookmarkEnd w:id="333"/>
      <w:r/>
      <w:bookmarkEnd w:id="334"/>
      <w:r/>
      <w:bookmarkEnd w:id="335"/>
      <w:r/>
      <w:bookmarkEnd w:id="336"/>
      <w:r/>
      <w:bookmarkEnd w:id="337"/>
      <w:r/>
      <w:bookmarkEnd w:id="338"/>
      <w:r/>
      <w:bookmarkEnd w:id="340"/>
      <w:r/>
      <w:bookmarkStart w:id="341" w:name="_Toc297216195"/>
      <w:r/>
      <w:bookmarkStart w:id="342" w:name="_Toc312677498"/>
      <w:r/>
      <w:bookmarkStart w:id="343" w:name="_Toc297123536"/>
      <w:r/>
      <w:bookmarkStart w:id="344" w:name="_Toc304295562"/>
      <w:r/>
      <w:bookmarkStart w:id="345" w:name="_Toc303539142"/>
      <w:r/>
      <w:bookmarkStart w:id="346" w:name="_Toc300934985"/>
      <w:r/>
      <w:bookmarkStart w:id="347" w:name="_Toc312678024"/>
      <w:r>
        <w:rPr>
          <w:rFonts w:hint="eastAsia" w:ascii="宋体" w:hAnsi="宋体" w:cs="宋体"/>
          <w:szCs w:val="21"/>
          <w:u w:val="single"/>
        </w:rPr>
        <w:t xml:space="preserve">   无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暂无，其他按通用条款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8.2 现场工艺试验 </w:t>
      </w:r>
      <w:r/>
    </w:p>
    <w:p>
      <w:pPr>
        <w:pStyle w:val="908"/>
        <w:ind w:firstLine="420"/>
        <w:spacing w:line="36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313"/>
      <w:r/>
      <w:bookmarkEnd w:id="314"/>
      <w:r/>
      <w:bookmarkEnd w:id="316"/>
      <w:r/>
      <w:bookmarkEnd w:id="317"/>
      <w:r/>
      <w:bookmarkEnd w:id="318"/>
      <w:r/>
      <w:bookmarkEnd w:id="319"/>
      <w:r/>
      <w:bookmarkEnd w:id="320"/>
      <w:r/>
      <w:bookmarkEnd w:id="321"/>
      <w:r/>
      <w:bookmarkEnd w:id="322"/>
      <w:r/>
      <w:bookmarkEnd w:id="323"/>
      <w:r/>
      <w:bookmarkEnd w:id="324"/>
      <w:r/>
      <w:bookmarkEnd w:id="325"/>
      <w:r/>
      <w:bookmarkEnd w:id="339"/>
      <w:r/>
      <w:bookmarkEnd w:id="341"/>
      <w:r/>
      <w:bookmarkEnd w:id="342"/>
      <w:r/>
      <w:bookmarkEnd w:id="343"/>
      <w:r/>
      <w:bookmarkEnd w:id="344"/>
      <w:r/>
      <w:bookmarkEnd w:id="345"/>
      <w:r/>
      <w:bookmarkEnd w:id="346"/>
      <w:r/>
      <w:bookmarkEnd w:id="347"/>
      <w:r/>
      <w:bookmarkStart w:id="348" w:name="_Toc292559398"/>
      <w:r/>
      <w:bookmarkStart w:id="349" w:name="_Toc292559903"/>
      <w:r/>
      <w:bookmarkStart w:id="350" w:name="_Toc296891233"/>
      <w:r/>
      <w:bookmarkStart w:id="351" w:name="_Toc297048379"/>
      <w:r/>
      <w:bookmarkStart w:id="352" w:name="_Toc296503193"/>
      <w:r/>
      <w:bookmarkStart w:id="353" w:name="_Toc296891021"/>
      <w:r/>
      <w:bookmarkStart w:id="354" w:name="_Toc304295566"/>
      <w:r/>
      <w:bookmarkStart w:id="355" w:name="_Toc297216199"/>
      <w:r/>
      <w:bookmarkStart w:id="356" w:name="_Toc297123540"/>
      <w:r/>
      <w:bookmarkStart w:id="357" w:name="_Toc300934989"/>
      <w:r/>
      <w:bookmarkStart w:id="358" w:name="_Toc296347192"/>
      <w:r/>
      <w:bookmarkStart w:id="359" w:name="_Toc297120493"/>
      <w:r/>
      <w:bookmarkStart w:id="360" w:name="_Toc312678025"/>
      <w:r/>
      <w:bookmarkStart w:id="361" w:name="_Toc312677499"/>
      <w:r/>
      <w:bookmarkStart w:id="362" w:name="_Toc267251442"/>
      <w:r/>
      <w:bookmarkStart w:id="363" w:name="_Toc267251433"/>
      <w:r/>
      <w:bookmarkStart w:id="364" w:name="_Toc267251440"/>
      <w:r/>
      <w:bookmarkStart w:id="365" w:name="_Toc267251439"/>
      <w:r/>
      <w:bookmarkStart w:id="366" w:name="_Toc267251435"/>
      <w:r/>
      <w:bookmarkStart w:id="367" w:name="_Toc267251441"/>
      <w:r/>
      <w:bookmarkStart w:id="368" w:name="_Toc296944532"/>
      <w:r/>
      <w:bookmarkStart w:id="369" w:name="_Toc267251437"/>
      <w:r/>
      <w:bookmarkStart w:id="370" w:name="_Toc351203642"/>
      <w:r/>
      <w:bookmarkStart w:id="371" w:name="_Toc296346694"/>
      <w:r/>
      <w:bookmarkStart w:id="372" w:name="_Toc303539146"/>
      <w:r>
        <w:rPr>
          <w:rFonts w:hint="eastAsia" w:ascii="宋体" w:hAnsi="宋体" w:cs="宋体"/>
          <w:szCs w:val="21"/>
        </w:rPr>
        <w:t xml:space="preserve">9. 变更</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8"/>
      <w:r/>
      <w:bookmarkEnd w:id="370"/>
      <w:r/>
      <w:bookmarkEnd w:id="371"/>
      <w:r/>
      <w:bookmarkEnd w:id="372"/>
      <w:r>
        <w:rPr>
          <w:rFonts w:hint="eastAsia" w:ascii="宋体" w:hAnsi="宋体" w:cs="宋体"/>
          <w:bCs/>
          <w:szCs w:val="21"/>
        </w:rPr>
      </w:r>
      <w:r/>
    </w:p>
    <w:p>
      <w:pPr>
        <w:pStyle w:val="908"/>
        <w:ind w:firstLine="420"/>
        <w:spacing w:line="360" w:lineRule="auto"/>
        <w:rPr>
          <w:rFonts w:hint="eastAsia" w:ascii="宋体" w:hAnsi="宋体" w:cs="宋体"/>
          <w:szCs w:val="21"/>
        </w:rPr>
      </w:pPr>
      <w:r/>
      <w:bookmarkEnd w:id="360"/>
      <w:r/>
      <w:bookmarkEnd w:id="361"/>
      <w:r/>
      <w:bookmarkStart w:id="373" w:name="_Toc303539147"/>
      <w:r/>
      <w:bookmarkStart w:id="374" w:name="_Toc292559904"/>
      <w:r/>
      <w:bookmarkStart w:id="375" w:name="_Toc296891022"/>
      <w:r/>
      <w:bookmarkStart w:id="376" w:name="_Toc296346695"/>
      <w:r/>
      <w:bookmarkStart w:id="377" w:name="_Toc296944533"/>
      <w:r/>
      <w:bookmarkStart w:id="378" w:name="_Toc297048380"/>
      <w:r/>
      <w:bookmarkStart w:id="379" w:name="_Toc296347193"/>
      <w:r/>
      <w:bookmarkStart w:id="380" w:name="_Toc312677500"/>
      <w:r/>
      <w:bookmarkStart w:id="381" w:name="_Toc297216200"/>
      <w:r/>
      <w:bookmarkStart w:id="382" w:name="_Toc292559399"/>
      <w:r/>
      <w:bookmarkStart w:id="383" w:name="_Toc304295567"/>
      <w:r/>
      <w:bookmarkStart w:id="384" w:name="_Toc296891234"/>
      <w:r/>
      <w:bookmarkStart w:id="385" w:name="_Toc297123541"/>
      <w:r/>
      <w:bookmarkStart w:id="386" w:name="_Toc296503194"/>
      <w:r/>
      <w:bookmarkStart w:id="387" w:name="_Toc297120494"/>
      <w:r/>
      <w:bookmarkStart w:id="388" w:name="_Toc312678026"/>
      <w:r/>
      <w:bookmarkStart w:id="389" w:name="_Toc300934990"/>
      <w:r>
        <w:rPr>
          <w:rFonts w:hint="eastAsia" w:ascii="宋体" w:hAnsi="宋体" w:cs="宋体"/>
          <w:szCs w:val="21"/>
        </w:rPr>
        <w:t xml:space="preserve">9.1变更的范围</w:t>
      </w:r>
      <w:r/>
    </w:p>
    <w:p>
      <w:pPr>
        <w:pStyle w:val="908"/>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关于变更的范围的约定：</w:t>
      </w:r>
      <w:r/>
    </w:p>
    <w:p>
      <w:pPr>
        <w:pStyle w:val="908"/>
        <w:ind w:firstLine="420"/>
        <w:keepLines/>
        <w:keepNext/>
        <w:spacing w:line="360" w:lineRule="auto"/>
        <w:rPr>
          <w:rFonts w:hint="eastAsia" w:ascii="宋体" w:hAnsi="宋体" w:cs="宋体"/>
          <w:szCs w:val="21"/>
          <w:u w:val="single"/>
        </w:rPr>
        <w:outlineLvl w:val="3"/>
      </w:pPr>
      <w:r>
        <w:rPr>
          <w:rFonts w:hint="eastAsia" w:ascii="宋体" w:hAnsi="宋体" w:cs="宋体"/>
          <w:szCs w:val="21"/>
          <w:u w:val="single"/>
        </w:rPr>
        <w:t xml:space="preserve">（1）经审核，得到发包人、监理、设计单位书面认可的设计变更；</w:t>
      </w:r>
      <w:r/>
    </w:p>
    <w:p>
      <w:pPr>
        <w:pStyle w:val="908"/>
        <w:ind w:firstLine="420"/>
        <w:keepLines/>
        <w:keepNext/>
        <w:spacing w:line="360" w:lineRule="auto"/>
        <w:rPr>
          <w:rFonts w:hint="eastAsia" w:ascii="宋体" w:hAnsi="宋体" w:cs="宋体"/>
          <w:szCs w:val="21"/>
          <w:u w:val="single"/>
        </w:rPr>
        <w:outlineLvl w:val="3"/>
      </w:pPr>
      <w:r>
        <w:rPr>
          <w:rFonts w:hint="eastAsia" w:ascii="宋体" w:hAnsi="宋体" w:cs="宋体"/>
          <w:szCs w:val="21"/>
          <w:u w:val="single"/>
        </w:rPr>
        <w:t xml:space="preserve">（2）由承包人提出，经过发包人、跟踪审计（如有）和监理、设计单位共同认可的工程签证、工程联系单。</w:t>
      </w:r>
      <w:r/>
    </w:p>
    <w:p>
      <w:pPr>
        <w:pStyle w:val="908"/>
        <w:ind w:firstLine="420"/>
        <w:spacing w:line="360" w:lineRule="auto"/>
        <w:rPr>
          <w:rFonts w:hint="eastAsia" w:ascii="宋体" w:hAnsi="宋体" w:cs="宋体"/>
          <w:szCs w:val="21"/>
        </w:rPr>
      </w:pPr>
      <w:r>
        <w:rPr>
          <w:rFonts w:hint="eastAsia" w:ascii="宋体" w:hAnsi="宋体" w:cs="宋体"/>
          <w:szCs w:val="21"/>
        </w:rPr>
        <w:t xml:space="preserve">9.2 变更估价</w:t>
      </w:r>
      <w:r/>
    </w:p>
    <w:p>
      <w:pPr>
        <w:pStyle w:val="908"/>
        <w:ind w:firstLine="420"/>
        <w:spacing w:line="360" w:lineRule="auto"/>
        <w:rPr>
          <w:rFonts w:hint="eastAsia" w:ascii="宋体" w:hAnsi="宋体" w:cs="宋体"/>
          <w:szCs w:val="21"/>
        </w:rPr>
      </w:pPr>
      <w:r>
        <w:rPr>
          <w:rFonts w:hint="eastAsia" w:ascii="宋体" w:hAnsi="宋体" w:cs="宋体"/>
          <w:szCs w:val="21"/>
        </w:rPr>
        <w:t xml:space="preserve">9.2.1 变更估价原则</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   按通用条款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Start w:id="390" w:name="_Toc297216203"/>
      <w:r/>
      <w:bookmarkStart w:id="391" w:name="_Toc297048383"/>
      <w:r/>
      <w:bookmarkStart w:id="392" w:name="_Toc296891237"/>
      <w:r/>
      <w:bookmarkStart w:id="393" w:name="_Toc292559402"/>
      <w:r/>
      <w:bookmarkStart w:id="394" w:name="_Toc297123544"/>
      <w:r/>
      <w:bookmarkStart w:id="395" w:name="_Toc297120497"/>
      <w:r/>
      <w:bookmarkStart w:id="396" w:name="_Toc303539150"/>
      <w:r/>
      <w:bookmarkStart w:id="397" w:name="_Toc296503197"/>
      <w:r/>
      <w:bookmarkStart w:id="398" w:name="_Toc296346698"/>
      <w:r/>
      <w:bookmarkStart w:id="399" w:name="_Toc296891025"/>
      <w:r/>
      <w:bookmarkStart w:id="400" w:name="_Toc296347196"/>
      <w:r/>
      <w:bookmarkStart w:id="401" w:name="_Toc300934993"/>
      <w:r/>
      <w:bookmarkStart w:id="402" w:name="_Toc296944536"/>
      <w:r/>
      <w:bookmarkStart w:id="403" w:name="_Toc292559907"/>
      <w:r/>
      <w:bookmarkStart w:id="404" w:name="_Toc312677503"/>
      <w:r/>
      <w:bookmarkStart w:id="405" w:name="_Toc312678029"/>
      <w:r/>
      <w:bookmarkStart w:id="406" w:name="_Toc304295570"/>
      <w:r>
        <w:rPr>
          <w:rFonts w:hint="eastAsia" w:ascii="宋体" w:hAnsi="宋体" w:cs="宋体"/>
          <w:szCs w:val="21"/>
        </w:rPr>
        <w:t xml:space="preserve">9.3承</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Start w:id="407" w:name="_Toc296346704"/>
      <w:r/>
      <w:bookmarkStart w:id="408" w:name="_Toc296944542"/>
      <w:r/>
      <w:bookmarkStart w:id="409" w:name="_Toc296891031"/>
      <w:r/>
      <w:bookmarkStart w:id="410" w:name="_Toc292559913"/>
      <w:r/>
      <w:bookmarkStart w:id="411" w:name="_Toc303539151"/>
      <w:r/>
      <w:bookmarkStart w:id="412" w:name="_Toc292559408"/>
      <w:r/>
      <w:bookmarkStart w:id="413" w:name="_Toc296891243"/>
      <w:r/>
      <w:bookmarkStart w:id="414" w:name="_Toc297216204"/>
      <w:r/>
      <w:bookmarkStart w:id="415" w:name="_Toc297048389"/>
      <w:r/>
      <w:bookmarkStart w:id="416" w:name="_Toc296503203"/>
      <w:r/>
      <w:bookmarkStart w:id="417" w:name="_Toc297120503"/>
      <w:r/>
      <w:bookmarkStart w:id="418" w:name="_Toc297123545"/>
      <w:r/>
      <w:bookmarkStart w:id="419" w:name="_Toc296347202"/>
      <w:r/>
      <w:bookmarkStart w:id="420" w:name="_Toc300934994"/>
      <w:r>
        <w:rPr>
          <w:rFonts w:hint="eastAsia" w:ascii="宋体" w:hAnsi="宋体" w:cs="宋体"/>
          <w:szCs w:val="21"/>
        </w:rPr>
        <w:t xml:space="preserve">包人的合理化建议</w:t>
      </w:r>
      <w:r/>
    </w:p>
    <w:p>
      <w:pPr>
        <w:pStyle w:val="908"/>
        <w:ind w:firstLine="420"/>
        <w:spacing w:line="360" w:lineRule="auto"/>
        <w:rPr>
          <w:rFonts w:hint="eastAsia" w:ascii="宋体" w:hAnsi="宋体" w:cs="宋体"/>
          <w:szCs w:val="21"/>
        </w:rPr>
      </w:pPr>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cs="宋体"/>
          <w:szCs w:val="21"/>
        </w:rPr>
        <w:t xml:space="preserve">监理人审查承包人合理化建议的期限：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2日</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承</w:t>
      </w:r>
      <w:bookmarkStart w:id="421" w:name="_Toc297048390"/>
      <w:r/>
      <w:bookmarkStart w:id="422" w:name="_Toc318581175"/>
      <w:r/>
      <w:bookmarkStart w:id="423" w:name="_Toc312677504"/>
      <w:r/>
      <w:bookmarkStart w:id="424" w:name="_Toc296346705"/>
      <w:r/>
      <w:bookmarkStart w:id="425" w:name="_Toc292559409"/>
      <w:r/>
      <w:bookmarkStart w:id="426" w:name="_Toc292559914"/>
      <w:r/>
      <w:bookmarkStart w:id="427" w:name="_Toc297120504"/>
      <w:r/>
      <w:bookmarkStart w:id="428" w:name="_Toc296503204"/>
      <w:r/>
      <w:bookmarkStart w:id="429" w:name="_Toc304295571"/>
      <w:r/>
      <w:bookmarkStart w:id="430" w:name="_Toc296891032"/>
      <w:r/>
      <w:bookmarkStart w:id="431" w:name="_Toc297123546"/>
      <w:r/>
      <w:bookmarkStart w:id="432" w:name="_Toc303539152"/>
      <w:r/>
      <w:bookmarkStart w:id="433" w:name="_Toc300934995"/>
      <w:r/>
      <w:bookmarkStart w:id="434" w:name="_Toc296891244"/>
      <w:r/>
      <w:bookmarkStart w:id="435" w:name="_Toc296347203"/>
      <w:r/>
      <w:bookmarkStart w:id="436" w:name="_Toc297216205"/>
      <w:r/>
      <w:bookmarkStart w:id="437" w:name="_Toc296944543"/>
      <w:r/>
      <w:bookmarkStart w:id="438" w:name="_Toc312678030"/>
      <w:r>
        <w:rPr>
          <w:rFonts w:hint="eastAsia" w:ascii="宋体" w:hAnsi="宋体" w:cs="宋体"/>
          <w:szCs w:val="21"/>
        </w:rPr>
        <w:t xml:space="preserve">包人提出的合理化建议降低了合同价格或者提高了工程经济效益的奖励方法和金额为：</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Start w:id="439" w:name="_Toc297216207"/>
      <w:r/>
      <w:bookmarkStart w:id="440" w:name="_Toc300934997"/>
      <w:r/>
      <w:bookmarkStart w:id="441" w:name="_Toc304295574"/>
      <w:r/>
      <w:bookmarkStart w:id="442" w:name="_Toc296346700"/>
      <w:r/>
      <w:bookmarkStart w:id="443" w:name="_Toc296891027"/>
      <w:r/>
      <w:bookmarkStart w:id="444" w:name="_Toc296944538"/>
      <w:r/>
      <w:bookmarkStart w:id="445" w:name="_Toc296503199"/>
      <w:r/>
      <w:bookmarkStart w:id="446" w:name="_Toc297123548"/>
      <w:r/>
      <w:bookmarkStart w:id="447" w:name="_Toc297048385"/>
      <w:r/>
      <w:bookmarkStart w:id="448" w:name="_Toc292559404"/>
      <w:r/>
      <w:bookmarkStart w:id="449" w:name="_Toc297120499"/>
      <w:r/>
      <w:bookmarkStart w:id="450" w:name="_Toc296891239"/>
      <w:r/>
      <w:bookmarkStart w:id="451" w:name="_Toc292559909"/>
      <w:r/>
      <w:bookmarkStart w:id="452" w:name="_Toc312678033"/>
      <w:r/>
      <w:bookmarkStart w:id="453" w:name="_Toc312677507"/>
      <w:r/>
      <w:bookmarkStart w:id="454" w:name="_Toc296347198"/>
      <w:r/>
      <w:bookmarkStart w:id="455" w:name="_Toc303539154"/>
      <w:r>
        <w:rPr>
          <w:rFonts w:hint="eastAsia" w:ascii="宋体" w:hAnsi="宋体" w:cs="宋体"/>
          <w:szCs w:val="21"/>
        </w:rPr>
        <w:t xml:space="preserve">9.4暂估价</w:t>
      </w:r>
      <w:r/>
    </w:p>
    <w:p>
      <w:pPr>
        <w:pStyle w:val="908"/>
        <w:ind w:firstLine="420"/>
        <w:spacing w:line="360" w:lineRule="auto"/>
        <w:rPr>
          <w:rFonts w:hint="eastAsia" w:ascii="宋体" w:hAnsi="宋体" w:cs="宋体"/>
          <w:szCs w:val="21"/>
        </w:rPr>
      </w:pPr>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szCs w:val="21"/>
        </w:rPr>
        <w:t xml:space="preserve">暂</w:t>
      </w:r>
      <w:bookmarkStart w:id="456" w:name="_Toc318581176"/>
      <w:r/>
      <w:bookmarkStart w:id="457" w:name="_Toc312678034"/>
      <w:r/>
      <w:bookmarkStart w:id="458" w:name="_Toc312677508"/>
      <w:r>
        <w:rPr>
          <w:rFonts w:hint="eastAsia" w:ascii="宋体" w:hAnsi="宋体" w:cs="宋体"/>
          <w:szCs w:val="21"/>
        </w:rPr>
        <w:t xml:space="preserve">估价材料和工程设备的明细详见附件：《暂估价一览表》。</w:t>
      </w:r>
      <w:r/>
    </w:p>
    <w:p>
      <w:pPr>
        <w:pStyle w:val="908"/>
        <w:ind w:firstLine="420"/>
        <w:spacing w:line="360" w:lineRule="auto"/>
        <w:rPr>
          <w:rFonts w:hint="eastAsia" w:ascii="宋体" w:hAnsi="宋体" w:cs="宋体"/>
          <w:szCs w:val="21"/>
        </w:rPr>
      </w:pPr>
      <w:r/>
      <w:bookmarkEnd w:id="456"/>
      <w:r/>
      <w:bookmarkEnd w:id="457"/>
      <w:r/>
      <w:bookmarkEnd w:id="458"/>
      <w:r/>
      <w:bookmarkStart w:id="459" w:name="_Toc318581177"/>
      <w:r/>
      <w:bookmarkStart w:id="460" w:name="_Toc312678035"/>
      <w:r/>
      <w:bookmarkStart w:id="461" w:name="_Toc312677509"/>
      <w:r>
        <w:rPr>
          <w:rFonts w:hint="eastAsia" w:ascii="宋体" w:hAnsi="宋体" w:cs="宋体"/>
          <w:szCs w:val="21"/>
        </w:rPr>
        <w:t xml:space="preserve">9.5.1 依法必须招标的暂估价项目</w:t>
      </w:r>
      <w:r/>
    </w:p>
    <w:p>
      <w:pPr>
        <w:pStyle w:val="908"/>
        <w:ind w:firstLine="420"/>
        <w:spacing w:line="360" w:lineRule="auto"/>
        <w:rPr>
          <w:rFonts w:hint="eastAsia" w:ascii="宋体" w:hAnsi="宋体" w:cs="宋体"/>
          <w:szCs w:val="21"/>
        </w:rPr>
      </w:pPr>
      <w:r/>
      <w:bookmarkEnd w:id="459"/>
      <w:r/>
      <w:bookmarkEnd w:id="460"/>
      <w:r/>
      <w:bookmarkEnd w:id="461"/>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pStyle w:val="908"/>
        <w:ind w:firstLine="420"/>
        <w:spacing w:line="360" w:lineRule="auto"/>
        <w:rPr>
          <w:rFonts w:hint="eastAsia" w:ascii="宋体" w:hAnsi="宋体" w:cs="宋体"/>
          <w:szCs w:val="21"/>
        </w:rPr>
      </w:pPr>
      <w:r>
        <w:rPr>
          <w:rFonts w:hint="eastAsia" w:ascii="宋体" w:hAnsi="宋体" w:cs="宋体"/>
          <w:szCs w:val="21"/>
        </w:rPr>
        <w:t xml:space="preserve">9.5.2 不属于依法必须招标的暂估价项目</w:t>
      </w:r>
      <w:r/>
    </w:p>
    <w:p>
      <w:pPr>
        <w:pStyle w:val="908"/>
        <w:ind w:firstLine="420"/>
        <w:spacing w:line="36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对于不属于依法必须招标的暂估价项目的确认和批准采取第3 种方式确定。</w:t>
      </w:r>
      <w:r/>
    </w:p>
    <w:p>
      <w:pPr>
        <w:pStyle w:val="908"/>
        <w:ind w:firstLine="420"/>
        <w:spacing w:line="360" w:lineRule="auto"/>
        <w:rPr>
          <w:rFonts w:hint="eastAsia" w:ascii="宋体" w:hAnsi="宋体" w:cs="宋体"/>
          <w:szCs w:val="21"/>
        </w:rPr>
      </w:pPr>
      <w:r>
        <w:rPr>
          <w:rFonts w:hint="eastAsia" w:ascii="宋体" w:hAnsi="宋体" w:cs="宋体"/>
          <w:szCs w:val="21"/>
        </w:rPr>
        <w:t xml:space="preserve">第3种方式：承包人直接实施的暂估价项目</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9.6 暂列金额</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462" w:name="_Toc351203643"/>
      <w:r>
        <w:rPr>
          <w:rFonts w:hint="eastAsia" w:ascii="宋体" w:hAnsi="宋体" w:cs="宋体"/>
          <w:szCs w:val="21"/>
        </w:rPr>
        <w:t xml:space="preserve">10. 价格调整</w:t>
      </w:r>
      <w:bookmarkEnd w:id="462"/>
      <w:r>
        <w:rPr>
          <w:rFonts w:hint="eastAsia" w:ascii="宋体" w:hAnsi="宋体" w:cs="宋体"/>
          <w:bCs/>
          <w:szCs w:val="21"/>
        </w:rPr>
      </w:r>
      <w:r/>
    </w:p>
    <w:p>
      <w:pPr>
        <w:pStyle w:val="908"/>
        <w:ind w:firstLine="420"/>
        <w:spacing w:line="360" w:lineRule="auto"/>
        <w:rPr>
          <w:rFonts w:hint="eastAsia" w:ascii="宋体" w:hAnsi="宋体" w:cs="宋体"/>
          <w:szCs w:val="21"/>
        </w:rPr>
      </w:pPr>
      <w:r/>
      <w:bookmarkStart w:id="463" w:name="_Toc292559911"/>
      <w:r/>
      <w:bookmarkStart w:id="464" w:name="_Toc296891029"/>
      <w:r/>
      <w:bookmarkStart w:id="465" w:name="_Toc304295577"/>
      <w:r/>
      <w:bookmarkStart w:id="466" w:name="_Toc296347200"/>
      <w:r/>
      <w:bookmarkStart w:id="467" w:name="_Toc296346702"/>
      <w:r/>
      <w:bookmarkStart w:id="468" w:name="_Toc297123550"/>
      <w:r/>
      <w:bookmarkStart w:id="469" w:name="_Toc297120501"/>
      <w:r/>
      <w:bookmarkStart w:id="470" w:name="_Toc300935000"/>
      <w:r/>
      <w:bookmarkStart w:id="471" w:name="_Toc303539157"/>
      <w:r/>
      <w:bookmarkStart w:id="472" w:name="_Toc296891241"/>
      <w:r/>
      <w:bookmarkStart w:id="473" w:name="_Toc296503201"/>
      <w:r/>
      <w:bookmarkStart w:id="474" w:name="_Toc292559406"/>
      <w:r/>
      <w:bookmarkStart w:id="475" w:name="_Toc312678039"/>
      <w:r/>
      <w:bookmarkStart w:id="476" w:name="_Toc297048387"/>
      <w:r/>
      <w:bookmarkStart w:id="477" w:name="_Toc296944540"/>
      <w:r/>
      <w:bookmarkStart w:id="478" w:name="_Toc297216209"/>
      <w:r>
        <w:rPr>
          <w:rFonts w:hint="eastAsia" w:ascii="宋体" w:hAnsi="宋体" w:cs="宋体"/>
          <w:szCs w:val="21"/>
        </w:rPr>
        <w:t xml:space="preserve">10.1 市场价格波动引起的调整</w:t>
      </w:r>
      <w:r/>
    </w:p>
    <w:p>
      <w:pPr>
        <w:pStyle w:val="908"/>
        <w:ind w:firstLine="420"/>
        <w:spacing w:line="360" w:lineRule="auto"/>
        <w:rPr>
          <w:rFonts w:hint="eastAsia" w:ascii="宋体" w:hAnsi="宋体" w:cs="宋体"/>
          <w:szCs w:val="21"/>
        </w:rPr>
      </w:pPr>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cs="宋体"/>
          <w:szCs w:val="21"/>
        </w:rPr>
        <w:t xml:space="preserve">市场价格波动是否调整合同价格的约定：</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2  </w:t>
      </w:r>
      <w:r>
        <w:rPr>
          <w:rFonts w:hint="eastAsia" w:ascii="宋体" w:hAnsi="宋体" w:cs="宋体"/>
          <w:szCs w:val="21"/>
        </w:rPr>
        <w:t xml:space="preserve">种方式对合同价格进行调整：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第1种方式：采用价格指数进行价格调整。</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  </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第2种方式：采用造价信息进行价格调整。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（1）关于基准价格的约定：</w:t>
      </w:r>
      <w:r>
        <w:rPr>
          <w:rFonts w:hint="eastAsia" w:ascii="宋体" w:hAnsi="宋体" w:cs="宋体"/>
          <w:szCs w:val="21"/>
          <w:u w:val="single"/>
        </w:rPr>
        <w:t xml:space="preserve">  材料、工程设备价格变化的价款调整按照发包人提供的基准价格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专用合同条款</w:t>
      </w:r>
      <w:r>
        <w:rPr>
          <w:rFonts w:hint="eastAsia" w:ascii="宋体" w:hAnsi="宋体" w:cs="宋体"/>
          <w:szCs w:val="21"/>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5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5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pStyle w:val="908"/>
        <w:ind w:firstLine="420"/>
        <w:spacing w:line="360" w:lineRule="auto"/>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363"/>
      <w:r/>
      <w:bookmarkEnd w:id="364"/>
      <w:r/>
      <w:bookmarkEnd w:id="365"/>
      <w:r/>
      <w:bookmarkEnd w:id="366"/>
      <w:r/>
      <w:bookmarkEnd w:id="367"/>
      <w:r/>
      <w:bookmarkEnd w:id="369"/>
      <w:r/>
      <w:bookmarkStart w:id="479" w:name="_Toc296891245"/>
      <w:r/>
      <w:bookmarkStart w:id="480" w:name="_Toc297048391"/>
      <w:r/>
      <w:bookmarkStart w:id="481" w:name="_Toc296503205"/>
      <w:r/>
      <w:bookmarkStart w:id="482" w:name="_Toc292559915"/>
      <w:r/>
      <w:bookmarkStart w:id="483" w:name="_Toc296347204"/>
      <w:r/>
      <w:bookmarkStart w:id="484" w:name="_Toc351203644"/>
      <w:r/>
      <w:bookmarkStart w:id="485" w:name="_Toc303539159"/>
      <w:r/>
      <w:bookmarkStart w:id="486" w:name="_Toc312678040"/>
      <w:r/>
      <w:bookmarkStart w:id="487" w:name="_Toc300935002"/>
      <w:r/>
      <w:bookmarkStart w:id="488" w:name="_Toc297216211"/>
      <w:r/>
      <w:bookmarkStart w:id="489" w:name="_Toc297123552"/>
      <w:r/>
      <w:bookmarkStart w:id="490" w:name="_Toc304295579"/>
      <w:r/>
      <w:bookmarkStart w:id="491" w:name="_Toc297120505"/>
      <w:r/>
      <w:bookmarkStart w:id="492" w:name="_Toc292559410"/>
      <w:r/>
      <w:bookmarkStart w:id="493" w:name="_Toc296346706"/>
      <w:r/>
      <w:bookmarkStart w:id="494" w:name="_Toc296944544"/>
      <w:r/>
      <w:bookmarkStart w:id="495" w:name="_Toc296891033"/>
      <w:r>
        <w:rPr>
          <w:rFonts w:hint="eastAsia" w:ascii="宋体" w:hAnsi="宋体" w:cs="宋体"/>
          <w:szCs w:val="21"/>
        </w:rPr>
        <w:t xml:space="preserve">11. </w:t>
      </w:r>
      <w:bookmarkEnd w:id="479"/>
      <w:r/>
      <w:bookmarkEnd w:id="480"/>
      <w:r/>
      <w:bookmarkEnd w:id="481"/>
      <w:r/>
      <w:bookmarkEnd w:id="482"/>
      <w:r/>
      <w:bookmarkEnd w:id="483"/>
      <w:r/>
      <w:bookmarkEnd w:id="491"/>
      <w:r/>
      <w:bookmarkEnd w:id="492"/>
      <w:r/>
      <w:bookmarkEnd w:id="493"/>
      <w:r/>
      <w:bookmarkEnd w:id="494"/>
      <w:r/>
      <w:bookmarkEnd w:id="495"/>
      <w:r>
        <w:rPr>
          <w:rFonts w:hint="eastAsia" w:ascii="宋体" w:hAnsi="宋体" w:cs="宋体"/>
          <w:szCs w:val="21"/>
        </w:rPr>
        <w:t xml:space="preserve">合同价格、计量与支付</w:t>
      </w:r>
      <w:bookmarkEnd w:id="484"/>
      <w:r>
        <w:rPr>
          <w:rFonts w:hint="eastAsia" w:ascii="宋体" w:hAnsi="宋体" w:cs="宋体"/>
          <w:bCs/>
          <w:szCs w:val="21"/>
        </w:rPr>
      </w:r>
      <w:r/>
    </w:p>
    <w:p>
      <w:pPr>
        <w:pStyle w:val="908"/>
        <w:ind w:firstLine="420"/>
        <w:spacing w:line="360" w:lineRule="auto"/>
        <w:rPr>
          <w:rFonts w:hint="eastAsia" w:ascii="宋体" w:hAnsi="宋体" w:cs="宋体"/>
          <w:szCs w:val="21"/>
        </w:rPr>
      </w:pPr>
      <w:r/>
      <w:bookmarkEnd w:id="485"/>
      <w:r/>
      <w:bookmarkEnd w:id="486"/>
      <w:r/>
      <w:bookmarkEnd w:id="487"/>
      <w:r/>
      <w:bookmarkEnd w:id="488"/>
      <w:r/>
      <w:bookmarkEnd w:id="489"/>
      <w:r/>
      <w:bookmarkEnd w:id="490"/>
      <w:r/>
      <w:bookmarkStart w:id="496" w:name="_Toc297048392"/>
      <w:r/>
      <w:bookmarkStart w:id="497" w:name="_Toc296891246"/>
      <w:r/>
      <w:bookmarkStart w:id="498" w:name="_Toc296944545"/>
      <w:r/>
      <w:bookmarkStart w:id="499" w:name="_Toc296347205"/>
      <w:r/>
      <w:bookmarkStart w:id="500" w:name="_Toc296891034"/>
      <w:r/>
      <w:bookmarkStart w:id="501" w:name="_Toc296503206"/>
      <w:r/>
      <w:bookmarkStart w:id="502" w:name="_Toc304295580"/>
      <w:r/>
      <w:bookmarkStart w:id="503" w:name="_Toc297123553"/>
      <w:r/>
      <w:bookmarkStart w:id="504" w:name="_Toc303539160"/>
      <w:r/>
      <w:bookmarkStart w:id="505" w:name="_Toc300935003"/>
      <w:r/>
      <w:bookmarkStart w:id="506" w:name="_Toc297216212"/>
      <w:r/>
      <w:bookmarkStart w:id="507" w:name="_Toc312678041"/>
      <w:r/>
      <w:bookmarkStart w:id="508" w:name="_Toc292559916"/>
      <w:r/>
      <w:bookmarkStart w:id="509" w:name="_Toc267251461"/>
      <w:r/>
      <w:bookmarkStart w:id="510" w:name="_Toc296346707"/>
      <w:r/>
      <w:bookmarkStart w:id="511" w:name="_Toc297120506"/>
      <w:r/>
      <w:bookmarkStart w:id="512" w:name="_Toc292559411"/>
      <w:r>
        <w:rPr>
          <w:rFonts w:hint="eastAsia" w:ascii="宋体" w:hAnsi="宋体" w:cs="宋体"/>
          <w:szCs w:val="21"/>
        </w:rPr>
        <w:t xml:space="preserve">11.1 合</w:t>
      </w:r>
      <w:bookmarkEnd w:id="508"/>
      <w:r/>
      <w:bookmarkEnd w:id="509"/>
      <w:r/>
      <w:bookmarkEnd w:id="512"/>
      <w:r>
        <w:rPr>
          <w:rFonts w:hint="eastAsia" w:ascii="宋体" w:hAnsi="宋体" w:cs="宋体"/>
          <w:szCs w:val="21"/>
        </w:rPr>
        <w:t xml:space="preserve">同价</w:t>
      </w:r>
      <w:bookmarkEnd w:id="496"/>
      <w:r/>
      <w:bookmarkEnd w:id="497"/>
      <w:r/>
      <w:bookmarkEnd w:id="498"/>
      <w:r/>
      <w:bookmarkEnd w:id="499"/>
      <w:r/>
      <w:bookmarkEnd w:id="500"/>
      <w:r/>
      <w:bookmarkEnd w:id="501"/>
      <w:r/>
      <w:bookmarkEnd w:id="510"/>
      <w:r/>
      <w:bookmarkEnd w:id="511"/>
      <w:r>
        <w:rPr>
          <w:rFonts w:hint="eastAsia" w:ascii="宋体" w:hAnsi="宋体" w:cs="宋体"/>
          <w:szCs w:val="21"/>
        </w:rPr>
        <w:t xml:space="preserve">格形式</w:t>
      </w:r>
      <w:r/>
    </w:p>
    <w:p>
      <w:pPr>
        <w:pStyle w:val="908"/>
        <w:ind w:firstLine="420"/>
        <w:spacing w:line="360" w:lineRule="auto"/>
        <w:rPr>
          <w:rFonts w:hint="eastAsia" w:ascii="宋体" w:hAnsi="宋体" w:cs="宋体"/>
          <w:szCs w:val="21"/>
        </w:rPr>
      </w:pPr>
      <w:r/>
      <w:bookmarkEnd w:id="502"/>
      <w:r/>
      <w:bookmarkEnd w:id="503"/>
      <w:r/>
      <w:bookmarkEnd w:id="504"/>
      <w:r/>
      <w:bookmarkEnd w:id="505"/>
      <w:r/>
      <w:bookmarkEnd w:id="506"/>
      <w:r/>
      <w:bookmarkEnd w:id="507"/>
      <w:r>
        <w:rPr>
          <w:rFonts w:hint="eastAsia" w:ascii="宋体" w:hAnsi="宋体" w:cs="宋体"/>
          <w:szCs w:val="21"/>
        </w:rPr>
        <w:t xml:space="preserve">1、单价合同。</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color w:val="000000"/>
          <w:szCs w:val="21"/>
        </w:rPr>
        <w:t xml:space="preserve">（1）</w:t>
      </w:r>
      <w:r>
        <w:rPr>
          <w:rFonts w:hint="eastAsia" w:ascii="宋体" w:hAnsi="宋体" w:cs="宋体"/>
          <w:szCs w:val="21"/>
          <w:u w:val="single"/>
        </w:rPr>
        <w:t xml:space="preserve">材料价格风险执行省建设厅《关于加强市政公用材料价格风险控制的指导意见》苏建价（2008）67号文件规定执行；人工工资单价按江宁区相关规定调整。 </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（2）变化幅度10%（含）以内的施工机械使用费的风险； </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（3）投标人根据自身技术水平、管理、经营状况能够自主控制的风险。 </w:t>
      </w:r>
      <w:r>
        <w:rPr>
          <w:rFonts w:hint="eastAsia" w:ascii="宋体" w:hAnsi="宋体" w:cs="宋体"/>
          <w:szCs w:val="21"/>
          <w:u w:val="single"/>
        </w:rPr>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（4）现场条件不利的风险（包括场地环境、基础设施、气候风险影响）。</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（5）投标人根据现场情况和各类资料能够采取或应当采取的各类措施和方案的风险。</w:t>
      </w:r>
      <w:r/>
    </w:p>
    <w:p>
      <w:pPr>
        <w:pStyle w:val="908"/>
        <w:ind w:firstLine="420"/>
        <w:spacing w:line="360" w:lineRule="auto"/>
        <w:rPr>
          <w:rFonts w:hint="eastAsia" w:ascii="宋体" w:hAnsi="宋体" w:cs="宋体"/>
          <w:szCs w:val="21"/>
          <w:u w:val="single"/>
        </w:rPr>
      </w:pPr>
      <w:r>
        <w:rPr>
          <w:rFonts w:hint="eastAsia" w:ascii="宋体" w:hAnsi="宋体" w:cs="宋体"/>
          <w:color w:val="000000"/>
          <w:szCs w:val="21"/>
        </w:rPr>
        <w:t xml:space="preserve">风险费用的计算方法：</w:t>
      </w:r>
      <w:r>
        <w:rPr>
          <w:rFonts w:hint="eastAsia" w:ascii="宋体" w:hAnsi="宋体" w:cs="宋体"/>
          <w:szCs w:val="21"/>
          <w:u w:val="single"/>
        </w:rPr>
        <w:t xml:space="preserve">以上风险费用已含在合同单价内，不再另行计取。 </w:t>
      </w:r>
      <w:r/>
    </w:p>
    <w:p>
      <w:pPr>
        <w:pStyle w:val="908"/>
        <w:ind w:firstLine="420"/>
        <w:spacing w:line="360" w:lineRule="auto"/>
        <w:rPr>
          <w:rFonts w:hint="eastAsia" w:ascii="宋体" w:hAnsi="宋体" w:cs="宋体"/>
          <w:color w:val="000000"/>
          <w:szCs w:val="21"/>
        </w:rPr>
      </w:pPr>
      <w:r>
        <w:rPr>
          <w:rFonts w:hint="eastAsia" w:ascii="宋体" w:hAnsi="宋体" w:cs="宋体"/>
          <w:szCs w:val="21"/>
          <w:u w:val="single"/>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cs="宋体"/>
          <w:color w:val="000000"/>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color w:val="000000"/>
          <w:szCs w:val="21"/>
        </w:rPr>
        <w:t xml:space="preserve">风险范围以外合同价格的调整方法：</w:t>
      </w:r>
      <w:r>
        <w:rPr>
          <w:rFonts w:hint="eastAsia" w:ascii="宋体" w:hAnsi="宋体" w:cs="宋体"/>
          <w:szCs w:val="21"/>
          <w:u w:val="single"/>
        </w:rPr>
        <w:t xml:space="preserve">工程量按施工中实际施工图纸+签证+变更计算，招标时工程量清单未施工的项目，竣工价款结算时应予以扣除（包括措施费），综合单价原则上按合同单价（投标单价）执行，执行方法如下：</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1）合同履行期间，由于招标工程量清单中缺项、因工程变更引起已标价工程量清单项目或其工程数量发生变化时，应按照下列规定调整：</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A、已标价工程量清单中有适用于变更工程项目的，应采用该项目的单价。如上述变化引起相关措施项目发生变化时，工程量增加的措施项目费调增，工程量减少的措施项目费调减。</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B、已标价工程量清单中没有适用但有类似于变更工程项目的，可在合理范围内参照类似项目的单价。</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C、已标价工程量清单中没有适用也没有类似于本缺项工程项目的，应当由承包人根据</w:t>
      </w:r>
      <w:r>
        <w:rPr>
          <w:rFonts w:hint="eastAsia" w:ascii="宋体" w:hAnsi="宋体" w:cs="宋体"/>
          <w:szCs w:val="21"/>
          <w:u w:val="single"/>
        </w:rPr>
        <w:t xml:space="preserve">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tab/>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pStyle w:val="908"/>
        <w:ind w:firstLine="420"/>
        <w:spacing w:line="360" w:lineRule="auto"/>
        <w:rPr>
          <w:rFonts w:hint="eastAsia" w:ascii="宋体" w:hAnsi="宋体"/>
          <w:szCs w:val="21"/>
        </w:rPr>
      </w:pPr>
      <w:r>
        <w:rPr>
          <w:rFonts w:hint="eastAsia" w:ascii="宋体" w:hAnsi="宋体" w:cs="宋体"/>
          <w:szCs w:val="21"/>
          <w:u w:val="single"/>
        </w:rPr>
        <w:t xml:space="preserve">（3）</w:t>
      </w:r>
      <w:r>
        <w:rPr>
          <w:rFonts w:hint="eastAsia" w:ascii="宋体" w:hAnsi="宋体"/>
          <w:szCs w:val="21"/>
          <w:u w:val="single"/>
        </w:rPr>
        <w:t xml:space="preserve">承包人应针对原设计内容图纸和发包人工作量需求对项目清单进行清标，若清标过程中未发现相关漏项、缺项，后期因此产生的费用和责任均由承包人自行承担。</w:t>
      </w:r>
      <w:r>
        <w:rPr>
          <w:rFonts w:hint="eastAsia" w:ascii="宋体" w:hAnsi="宋体"/>
          <w:szCs w:val="21"/>
        </w:rPr>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rFonts w:hint="eastAsia" w:ascii="宋体" w:hAnsi="宋体" w:cs="宋体"/>
          <w:szCs w:val="21"/>
          <w:u w:val="single"/>
        </w:rPr>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A、采用单价计算的措施项目费，应按照实际发生变化的措施项目，按照本款中第1）条的规定确定单价。</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B、按总价（或系数）计算的措施项目费，按照实际发生变化的措施项目调整，但应考虑承包人报价浮动因素，即调整金额按照实际调整金额乘以本款中第1）条规定的承包人报价浮动率计算。</w:t>
      </w:r>
      <w:r/>
    </w:p>
    <w:p>
      <w:pPr>
        <w:pStyle w:val="908"/>
        <w:ind w:firstLine="420"/>
        <w:spacing w:line="360" w:lineRule="auto"/>
        <w:rPr>
          <w:rFonts w:hint="eastAsia" w:ascii="宋体" w:hAnsi="宋体" w:cs="宋体"/>
          <w:szCs w:val="21"/>
          <w:u w:val="single"/>
        </w:rPr>
      </w:pPr>
      <w:r>
        <w:rPr>
          <w:rFonts w:hint="eastAsia" w:ascii="宋体" w:hAnsi="宋体" w:cs="宋体"/>
          <w:szCs w:val="21"/>
          <w:u w:val="single"/>
        </w:rPr>
        <w:t xml:space="preserve">如果承包人未事先将拟实施的方案提交给发包人确认，则应视为工程变更不引起措施项目费的调整或承包人放弃调整措施项目费的权利。</w:t>
      </w:r>
      <w:r/>
    </w:p>
    <w:p>
      <w:pPr>
        <w:pStyle w:val="908"/>
        <w:ind w:firstLine="420"/>
        <w:spacing w:line="360" w:lineRule="auto"/>
        <w:tabs>
          <w:tab w:val="left" w:pos="0" w:leader="none"/>
          <w:tab w:val="left" w:pos="993" w:leader="none"/>
          <w:tab w:val="left" w:pos="1134" w:leader="none"/>
        </w:tabs>
        <w:rPr>
          <w:rFonts w:hint="eastAsia" w:ascii="宋体" w:hAnsi="宋体" w:cs="宋体"/>
          <w:szCs w:val="21"/>
          <w:u w:val="single"/>
        </w:rPr>
      </w:pPr>
      <w:r>
        <w:rPr>
          <w:rFonts w:hint="eastAsia" w:ascii="宋体" w:hAnsi="宋体" w:cs="宋体"/>
          <w:szCs w:val="21"/>
          <w:u w:val="single"/>
        </w:rPr>
        <w:t xml:space="preserve">承包人达到招标文件关于现场安全文明施工奖励标准的，发包人按要求支付奖励费用，未达到招标文件要求的，则按承包人所达到的创建目标支付奖励费用。</w:t>
      </w:r>
      <w:r/>
    </w:p>
    <w:p>
      <w:pPr>
        <w:pStyle w:val="908"/>
        <w:ind w:firstLine="420"/>
        <w:spacing w:line="360" w:lineRule="auto"/>
        <w:rPr>
          <w:rFonts w:hint="eastAsia" w:ascii="宋体" w:hAnsi="宋体" w:cs="宋体"/>
          <w:szCs w:val="21"/>
        </w:rPr>
      </w:pPr>
      <w:r/>
      <w:bookmarkStart w:id="513" w:name="_Toc297216213"/>
      <w:r/>
      <w:bookmarkStart w:id="514" w:name="_Toc297048393"/>
      <w:r/>
      <w:bookmarkStart w:id="515" w:name="_Toc296503207"/>
      <w:r/>
      <w:bookmarkStart w:id="516" w:name="_Toc292559412"/>
      <w:r/>
      <w:bookmarkStart w:id="517" w:name="_Toc297120507"/>
      <w:r/>
      <w:bookmarkStart w:id="518" w:name="_Toc296891035"/>
      <w:r/>
      <w:bookmarkStart w:id="519" w:name="_Toc296346708"/>
      <w:r/>
      <w:bookmarkStart w:id="520" w:name="_Toc296891247"/>
      <w:r/>
      <w:bookmarkStart w:id="521" w:name="_Toc296347206"/>
      <w:r/>
      <w:bookmarkStart w:id="522" w:name="_Toc292559917"/>
      <w:r/>
      <w:bookmarkStart w:id="523" w:name="_Toc296944546"/>
      <w:r/>
      <w:bookmarkStart w:id="524" w:name="_Toc312678042"/>
      <w:r/>
      <w:bookmarkStart w:id="525" w:name="_Toc297123554"/>
      <w:r/>
      <w:bookmarkStart w:id="526" w:name="_Toc303539161"/>
      <w:r/>
      <w:bookmarkStart w:id="527" w:name="_Toc304295581"/>
      <w:r/>
      <w:bookmarkStart w:id="528" w:name="_Toc300935004"/>
      <w:r>
        <w:rPr>
          <w:rFonts w:hint="eastAsia" w:ascii="宋体" w:hAnsi="宋体" w:cs="宋体"/>
          <w:szCs w:val="21"/>
        </w:rPr>
        <w:t xml:space="preserve">11.2 预付款</w:t>
      </w:r>
      <w:r/>
    </w:p>
    <w:p>
      <w:pPr>
        <w:pStyle w:val="908"/>
        <w:ind w:firstLine="420"/>
        <w:spacing w:line="360" w:lineRule="auto"/>
        <w:rPr>
          <w:rFonts w:hint="eastAsia" w:ascii="宋体" w:hAnsi="宋体" w:cs="宋体"/>
          <w:szCs w:val="21"/>
        </w:rPr>
      </w:pPr>
      <w:r/>
      <w:bookmarkEnd w:id="513"/>
      <w:r/>
      <w:bookmarkEnd w:id="524"/>
      <w:r/>
      <w:bookmarkEnd w:id="525"/>
      <w:r/>
      <w:bookmarkEnd w:id="526"/>
      <w:r/>
      <w:bookmarkEnd w:id="527"/>
      <w:r/>
      <w:bookmarkEnd w:id="528"/>
      <w:r>
        <w:rPr>
          <w:rFonts w:hint="eastAsia" w:ascii="宋体" w:hAnsi="宋体" w:cs="宋体"/>
          <w:szCs w:val="21"/>
        </w:rPr>
        <w:t xml:space="preserve">11.2.1 预付款的支付</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pacing w:val="10"/>
          <w:szCs w:val="21"/>
          <w:u w:val="single"/>
        </w:rPr>
        <w:t xml:space="preserve">/</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pacing w:val="10"/>
          <w:szCs w:val="21"/>
          <w:u w:val="single"/>
        </w:rPr>
        <w:t xml:space="preserve">/</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11.2.2 预付款担保</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szCs w:val="21"/>
        </w:rPr>
        <w:t xml:space="preserve">11.3 计量</w:t>
      </w:r>
      <w:r/>
    </w:p>
    <w:p>
      <w:pPr>
        <w:pStyle w:val="908"/>
        <w:ind w:firstLine="420"/>
        <w:spacing w:line="360" w:lineRule="auto"/>
        <w:rPr>
          <w:rFonts w:hint="eastAsia" w:ascii="宋体" w:hAnsi="宋体" w:cs="宋体"/>
          <w:szCs w:val="21"/>
        </w:rPr>
      </w:pPr>
      <w:r>
        <w:rPr>
          <w:rFonts w:hint="eastAsia" w:ascii="宋体" w:hAnsi="宋体" w:cs="宋体"/>
          <w:szCs w:val="21"/>
        </w:rPr>
        <w:t xml:space="preserve">11.3.1 计量原则</w:t>
      </w:r>
      <w:r/>
    </w:p>
    <w:p>
      <w:pPr>
        <w:pStyle w:val="908"/>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rPr>
          <w:rFonts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11.3.2 计量周期</w:t>
      </w:r>
      <w:r/>
    </w:p>
    <w:p>
      <w:pPr>
        <w:pStyle w:val="908"/>
        <w:ind w:firstLine="420"/>
        <w:spacing w:line="360" w:lineRule="auto"/>
        <w:rPr>
          <w:rFonts w:hint="eastAsia" w:ascii="宋体" w:hAnsi="宋体" w:cs="宋体"/>
          <w:szCs w:val="21"/>
        </w:rPr>
      </w:pPr>
      <w:r>
        <w:rPr>
          <w:rFonts w:hint="eastAsia" w:ascii="宋体" w:hAnsi="宋体" w:cs="宋体"/>
          <w:szCs w:val="21"/>
        </w:rPr>
        <w:t xml:space="preserve">11.3.2 计量周期</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关于计量周期的约定：</w:t>
      </w:r>
      <w:r>
        <w:rPr>
          <w:rFonts w:ascii="宋体" w:hAnsi="宋体" w:cs="宋体"/>
          <w:color w:val="000000"/>
          <w:szCs w:val="21"/>
          <w:u w:val="single"/>
        </w:rPr>
        <w:t xml:space="preserve">工程量的计量按月进行。隐蔽工程工程量的计量与现场签收必</w:t>
      </w:r>
      <w:r>
        <w:rPr>
          <w:rFonts w:ascii="宋体" w:hAnsi="宋体" w:cs="宋体"/>
          <w:color w:val="000000"/>
          <w:szCs w:val="21"/>
          <w:u w:val="single"/>
        </w:rPr>
        <w:t xml:space="preserve">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color w:val="000000"/>
          <w:szCs w:val="21"/>
        </w:rPr>
        <w:t xml:space="preserve">。</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11.3.3 单价合同的计量</w:t>
      </w:r>
      <w:r/>
    </w:p>
    <w:p>
      <w:pPr>
        <w:pStyle w:val="908"/>
        <w:ind w:firstLine="420"/>
        <w:spacing w:line="360" w:lineRule="auto"/>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关于单价合同计量的约定：</w:t>
      </w:r>
      <w:r>
        <w:rPr>
          <w:rFonts w:ascii="宋体" w:hAnsi="宋体" w:cs="宋体"/>
          <w:color w:val="000000"/>
          <w:szCs w:val="21"/>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szCs w:val="21"/>
        </w:rPr>
      </w:r>
      <w:r/>
    </w:p>
    <w:p>
      <w:pPr>
        <w:pStyle w:val="908"/>
        <w:ind w:firstLine="420"/>
        <w:spacing w:line="360" w:lineRule="auto"/>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908"/>
        <w:ind w:firstLine="42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（3）监理人未在收到承包人提交的工程量报表后的7天内完成审核的，承包人报送的工程量报告中的工程量视为承包人实际完成的工程量，据此计算工程价款。</w:t>
      </w:r>
      <w:r>
        <w:rPr>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11.3.4 总价合同的计量</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关于总价合同计量</w:t>
      </w:r>
      <w:r>
        <w:rPr>
          <w:rFonts w:hint="eastAsia" w:ascii="宋体" w:hAnsi="宋体" w:cs="宋体"/>
          <w:szCs w:val="21"/>
        </w:rPr>
        <w:t xml:space="preserve">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11.3.5 其他价格形式合同的计量</w:t>
      </w:r>
      <w:r/>
    </w:p>
    <w:p>
      <w:pPr>
        <w:pStyle w:val="908"/>
        <w:ind w:firstLine="420"/>
        <w:spacing w:line="360"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Start w:id="529" w:name="_Hlk237941106"/>
      <w:r>
        <w:rPr>
          <w:rFonts w:hint="eastAsia" w:ascii="宋体" w:hAnsi="宋体" w:cs="宋体"/>
          <w:szCs w:val="21"/>
        </w:rPr>
        <w:t xml:space="preserve">11.4 工程进度款支付</w:t>
      </w:r>
      <w:r/>
    </w:p>
    <w:p>
      <w:pPr>
        <w:pStyle w:val="908"/>
        <w:ind w:firstLine="420"/>
        <w:spacing w:line="360" w:lineRule="auto"/>
        <w:rPr>
          <w:rFonts w:hint="eastAsia" w:ascii="宋体" w:hAnsi="宋体" w:cs="宋体"/>
          <w:szCs w:val="21"/>
        </w:rPr>
      </w:pPr>
      <w:r/>
      <w:bookmarkStart w:id="530" w:name="_Toc296944550"/>
      <w:r/>
      <w:bookmarkStart w:id="531" w:name="_Toc296891039"/>
      <w:r/>
      <w:bookmarkStart w:id="532" w:name="_Toc297120511"/>
      <w:r/>
      <w:bookmarkStart w:id="533" w:name="_Toc297216215"/>
      <w:r/>
      <w:bookmarkStart w:id="534" w:name="_Toc296347210"/>
      <w:r/>
      <w:bookmarkStart w:id="535" w:name="_Toc297123556"/>
      <w:r/>
      <w:bookmarkStart w:id="536" w:name="_Toc296503211"/>
      <w:r/>
      <w:bookmarkStart w:id="537" w:name="_Toc297048397"/>
      <w:r/>
      <w:bookmarkStart w:id="538" w:name="_Toc292559416"/>
      <w:r/>
      <w:bookmarkStart w:id="539" w:name="_Toc292559921"/>
      <w:r/>
      <w:bookmarkStart w:id="540" w:name="_Toc296346712"/>
      <w:r/>
      <w:bookmarkStart w:id="541" w:name="_Toc303539163"/>
      <w:r/>
      <w:bookmarkStart w:id="542" w:name="_Toc300935006"/>
      <w:r/>
      <w:bookmarkStart w:id="543" w:name="_Toc296891251"/>
      <w:r>
        <w:rPr>
          <w:rFonts w:hint="eastAsia" w:ascii="宋体" w:hAnsi="宋体" w:cs="宋体"/>
          <w:szCs w:val="21"/>
        </w:rPr>
        <w:t xml:space="preserve">11.4.1 付款周期</w:t>
      </w:r>
      <w:r/>
    </w:p>
    <w:p>
      <w:pPr>
        <w:pStyle w:val="908"/>
        <w:ind w:firstLine="420"/>
        <w:spacing w:line="360" w:lineRule="auto"/>
        <w:rPr>
          <w:rFonts w:ascii="宋体" w:hAnsi="宋体" w:cs="宋体"/>
          <w:szCs w:val="21"/>
        </w:rPr>
      </w:pPr>
      <w:r/>
      <w:bookmarkStart w:id="544" w:name="_Hlk237953800"/>
      <w:r>
        <w:rPr>
          <w:rFonts w:hint="eastAsia" w:ascii="宋体" w:hAnsi="宋体" w:cs="宋体"/>
          <w:szCs w:val="21"/>
        </w:rPr>
        <w:t xml:space="preserve">关于付款周期的约定：</w:t>
      </w:r>
      <w:r>
        <w:rPr>
          <w:rFonts w:ascii="宋体" w:hAnsi="宋体" w:cs="宋体"/>
          <w:szCs w:val="21"/>
        </w:rPr>
      </w:r>
      <w:r/>
    </w:p>
    <w:p>
      <w:pPr>
        <w:pStyle w:val="908"/>
        <w:ind w:firstLine="420"/>
        <w:spacing w:line="360" w:lineRule="auto"/>
        <w:rPr>
          <w:rFonts w:hint="eastAsia" w:ascii="宋体" w:hAnsi="宋体"/>
        </w:rPr>
      </w:pPr>
      <w:r/>
      <w:bookmarkStart w:id="545" w:name="_Hlk237954289"/>
      <w:r>
        <w:rPr>
          <w:rFonts w:hint="eastAsia" w:ascii="宋体" w:hAnsi="宋体"/>
        </w:rPr>
        <w:t xml:space="preserve">（1）工程施工过程中第一年支付</w:t>
      </w:r>
      <w:r>
        <w:rPr>
          <w:rFonts w:hint="eastAsia" w:ascii="宋体" w:hAnsi="宋体"/>
        </w:rPr>
        <w:t xml:space="preserve">经采购人确认产值</w:t>
      </w:r>
      <w:r>
        <w:rPr>
          <w:rFonts w:hint="eastAsia" w:ascii="宋体" w:hAnsi="宋体"/>
        </w:rPr>
        <w:t xml:space="preserve">的20%；</w:t>
      </w:r>
      <w:r/>
    </w:p>
    <w:p>
      <w:pPr>
        <w:pStyle w:val="908"/>
        <w:ind w:firstLine="420"/>
        <w:spacing w:line="360" w:lineRule="auto"/>
        <w:rPr>
          <w:rFonts w:hint="eastAsia" w:ascii="宋体" w:hAnsi="宋体"/>
        </w:rPr>
      </w:pPr>
      <w:r>
        <w:rPr>
          <w:rFonts w:hint="eastAsia" w:ascii="宋体" w:hAnsi="宋体"/>
        </w:rPr>
        <w:t xml:space="preserve">（2）第二年支付</w:t>
      </w:r>
      <w:r>
        <w:rPr>
          <w:rFonts w:hint="eastAsia" w:ascii="宋体" w:hAnsi="宋体"/>
        </w:rPr>
        <w:t xml:space="preserve">结算</w:t>
      </w:r>
      <w:r>
        <w:rPr>
          <w:rFonts w:hint="eastAsia" w:ascii="宋体" w:hAnsi="宋体"/>
        </w:rPr>
        <w:t xml:space="preserve">价款的20%；</w:t>
      </w:r>
      <w:r/>
    </w:p>
    <w:p>
      <w:pPr>
        <w:pStyle w:val="908"/>
        <w:ind w:firstLine="420"/>
        <w:spacing w:line="360" w:lineRule="auto"/>
        <w:rPr>
          <w:rFonts w:hint="eastAsia" w:ascii="宋体" w:hAnsi="宋体"/>
        </w:rPr>
      </w:pPr>
      <w:r>
        <w:rPr>
          <w:rFonts w:hint="eastAsia" w:ascii="宋体" w:hAnsi="宋体"/>
        </w:rPr>
        <w:t xml:space="preserve">（3）第三年支付</w:t>
      </w:r>
      <w:r>
        <w:rPr>
          <w:rFonts w:hint="eastAsia" w:ascii="宋体" w:hAnsi="宋体"/>
        </w:rPr>
        <w:t xml:space="preserve">结算</w:t>
      </w:r>
      <w:r>
        <w:rPr>
          <w:rFonts w:hint="eastAsia" w:ascii="宋体" w:hAnsi="宋体"/>
        </w:rPr>
        <w:t xml:space="preserve">价款的30%；</w:t>
      </w:r>
      <w:bookmarkEnd w:id="545"/>
      <w:r>
        <w:rPr>
          <w:rFonts w:hint="eastAsia" w:ascii="宋体" w:hAnsi="宋体"/>
        </w:rPr>
      </w:r>
      <w:r/>
    </w:p>
    <w:p>
      <w:pPr>
        <w:pStyle w:val="908"/>
        <w:ind w:firstLine="420"/>
        <w:spacing w:line="360" w:lineRule="auto"/>
        <w:rPr>
          <w:rFonts w:hint="eastAsia" w:ascii="宋体" w:hAnsi="宋体"/>
        </w:rPr>
      </w:pPr>
      <w:r>
        <w:rPr>
          <w:rFonts w:hint="eastAsia" w:ascii="宋体" w:hAnsi="宋体"/>
        </w:rPr>
        <w:t xml:space="preserve">（4）第四年按结算审核价付至全部工程款的97%；3%作为质保金,质保金从竣工验收通过之日起，2年内无质量问题不予扣除；如第三年付款时质保金已满2年且无质量问题,剩余价款直至审计审核结束后方可付至工程价款100%。（竣工验收合格后6个月内报审）。</w:t>
      </w:r>
      <w:r/>
    </w:p>
    <w:p>
      <w:pPr>
        <w:pStyle w:val="908"/>
        <w:ind w:firstLine="420"/>
        <w:spacing w:line="360" w:lineRule="auto"/>
        <w:rPr>
          <w:rFonts w:ascii="宋体" w:hAnsi="宋体" w:cs="宋体"/>
          <w:szCs w:val="21"/>
          <w:shd w:val="clear" w:color="auto" w:fill="ffffff"/>
        </w:rPr>
      </w:pPr>
      <w:r>
        <w:rPr>
          <w:rFonts w:hint="eastAsia" w:ascii="宋体" w:hAnsi="宋体"/>
        </w:rPr>
        <w:t xml:space="preserve">每次付款的同时提供增值税发票。本项目竣工验收后乙方按照街道送审时限规定提交结算审计资料。</w:t>
      </w:r>
      <w:r>
        <w:rPr>
          <w:rFonts w:ascii="宋体" w:hAnsi="宋体" w:cs="宋体"/>
          <w:szCs w:val="21"/>
          <w:shd w:val="clear" w:color="auto" w:fill="ffffff"/>
        </w:rPr>
      </w:r>
      <w:r/>
    </w:p>
    <w:p>
      <w:pPr>
        <w:pStyle w:val="908"/>
        <w:ind w:firstLine="422"/>
        <w:spacing w:line="360" w:lineRule="auto"/>
        <w:rPr>
          <w:rFonts w:ascii="宋体" w:hAnsi="宋体"/>
          <w:szCs w:val="21"/>
        </w:rPr>
      </w:pPr>
      <w:r>
        <w:rPr>
          <w:rFonts w:hint="eastAsia" w:ascii="宋体" w:hAnsi="宋体"/>
          <w:b/>
          <w:bCs/>
          <w:szCs w:val="21"/>
        </w:rPr>
        <w:t xml:space="preserve">本项目结算以审计为准，</w:t>
      </w:r>
      <w:r>
        <w:rPr>
          <w:rFonts w:hint="eastAsia" w:ascii="宋体" w:hAnsi="宋体"/>
          <w:szCs w:val="21"/>
        </w:rPr>
        <w:t xml:space="preserve">结算价即审定价。</w:t>
      </w:r>
      <w:r>
        <w:rPr>
          <w:rFonts w:hint="eastAsia" w:ascii="宋体" w:hAnsi="宋体"/>
          <w:szCs w:val="21"/>
        </w:rPr>
        <w:t xml:space="preserve">如乙方磋商时的最终报价相比</w:t>
      </w:r>
      <w:r>
        <w:rPr>
          <w:rFonts w:hint="eastAsia" w:ascii="宋体" w:hAnsi="宋体" w:cs="宋体"/>
          <w:szCs w:val="21"/>
          <w:lang w:bidi="ar"/>
        </w:rPr>
        <w:t xml:space="preserve">首轮报价</w:t>
      </w:r>
      <w:r>
        <w:rPr>
          <w:rFonts w:hint="eastAsia" w:ascii="宋体" w:hAnsi="宋体"/>
          <w:szCs w:val="21"/>
        </w:rPr>
        <w:t xml:space="preserve">进行下浮，含税单价以乙方最终报价等比例下浮后的为准。</w:t>
      </w:r>
      <w:r>
        <w:rPr>
          <w:rFonts w:ascii="宋体" w:hAnsi="宋体"/>
          <w:szCs w:val="21"/>
        </w:rPr>
      </w:r>
      <w:r/>
    </w:p>
    <w:p>
      <w:pPr>
        <w:pStyle w:val="908"/>
        <w:ind w:firstLine="420"/>
        <w:spacing w:line="360" w:lineRule="auto"/>
        <w:rPr>
          <w:rFonts w:hint="eastAsia" w:ascii="宋体" w:hAnsi="宋体"/>
          <w:szCs w:val="21"/>
        </w:rPr>
      </w:pPr>
      <w:r>
        <w:rPr>
          <w:rFonts w:hint="eastAsia" w:ascii="宋体" w:hAnsi="宋体"/>
          <w:szCs w:val="21"/>
        </w:rPr>
        <w:t xml:space="preserve">为严控工程造价、杜绝施工单位高估冒算、虚报工程量及造价行为，工程竣工结算报送审计后，按结算核减比率执行审计费用分摊：</w:t>
      </w:r>
      <w:r/>
    </w:p>
    <w:p>
      <w:pPr>
        <w:pStyle w:val="908"/>
        <w:ind w:firstLine="420"/>
        <w:spacing w:line="360" w:lineRule="auto"/>
        <w:rPr>
          <w:rFonts w:hint="eastAsia" w:ascii="宋体" w:hAnsi="宋体"/>
          <w:szCs w:val="21"/>
        </w:rPr>
      </w:pPr>
      <w:r>
        <w:rPr>
          <w:rFonts w:hint="eastAsia" w:ascii="宋体" w:hAnsi="宋体"/>
          <w:szCs w:val="21"/>
        </w:rPr>
        <w:t xml:space="preserve">若结算核减率＞10% 且≤15%），由施工单位承担核减金额超出10%对应部分的全部审计费用； </w:t>
      </w:r>
      <w:r/>
    </w:p>
    <w:p>
      <w:pPr>
        <w:pStyle w:val="908"/>
        <w:ind w:firstLine="420"/>
        <w:spacing w:line="360" w:lineRule="auto"/>
        <w:rPr>
          <w:rFonts w:hint="eastAsia" w:ascii="宋体" w:hAnsi="宋体"/>
          <w:szCs w:val="21"/>
        </w:rPr>
      </w:pPr>
      <w:r>
        <w:rPr>
          <w:rFonts w:hint="eastAsia" w:ascii="宋体" w:hAnsi="宋体"/>
          <w:szCs w:val="21"/>
        </w:rPr>
        <w:t xml:space="preserve">若结算核减率＞15%，本次工</w:t>
      </w:r>
      <w:r>
        <w:rPr>
          <w:rFonts w:hint="eastAsia" w:ascii="宋体" w:hAnsi="宋体"/>
          <w:szCs w:val="21"/>
        </w:rPr>
        <w:t xml:space="preserve">程全部审计费用由施工单位全额承担。</w:t>
      </w:r>
      <w:r/>
    </w:p>
    <w:p>
      <w:pPr>
        <w:pStyle w:val="908"/>
        <w:ind w:firstLine="420"/>
        <w:spacing w:line="360" w:lineRule="auto"/>
        <w:rPr>
          <w:rFonts w:hint="eastAsia" w:ascii="宋体" w:hAnsi="宋体" w:cs="宋体"/>
          <w:szCs w:val="21"/>
        </w:rPr>
      </w:pPr>
      <w:r/>
      <w:bookmarkEnd w:id="544"/>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    </w:t>
      </w:r>
      <w:r>
        <w:rPr>
          <w:rFonts w:hint="eastAsia" w:ascii="宋体" w:hAnsi="宋体" w:cs="宋体"/>
          <w:szCs w:val="21"/>
        </w:rPr>
        <w:t xml:space="preserve">。</w:t>
      </w:r>
      <w:bookmarkEnd w:id="529"/>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cs="宋体"/>
          <w:szCs w:val="21"/>
        </w:rPr>
        <w:t xml:space="preserve">1.4.2 进度付款申请单的提交</w:t>
      </w:r>
      <w:r/>
    </w:p>
    <w:p>
      <w:pPr>
        <w:pStyle w:val="908"/>
        <w:ind w:firstLine="420"/>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11.4.3进度款审核和支付</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11.4.4 支付分解表的编制</w:t>
      </w:r>
      <w:r/>
    </w:p>
    <w:p>
      <w:pPr>
        <w:pStyle w:val="908"/>
        <w:ind w:firstLine="420"/>
        <w:spacing w:line="360"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362"/>
      <w:r/>
      <w:bookmarkStart w:id="546" w:name="_Toc351203645"/>
      <w:r/>
      <w:bookmarkStart w:id="547" w:name="_Toc296944558"/>
      <w:r/>
      <w:bookmarkStart w:id="548" w:name="_Toc297048405"/>
      <w:r/>
      <w:bookmarkStart w:id="549" w:name="_Toc303539172"/>
      <w:r/>
      <w:bookmarkStart w:id="550" w:name="_Toc296891047"/>
      <w:r/>
      <w:bookmarkStart w:id="551" w:name="_Toc292559424"/>
      <w:r/>
      <w:bookmarkStart w:id="552" w:name="_Toc296891259"/>
      <w:r/>
      <w:bookmarkStart w:id="553" w:name="_Toc297120519"/>
      <w:r/>
      <w:bookmarkStart w:id="554" w:name="_Toc296503219"/>
      <w:r/>
      <w:bookmarkStart w:id="555" w:name="_Toc297216223"/>
      <w:r/>
      <w:bookmarkStart w:id="556" w:name="_Toc292559929"/>
      <w:r/>
      <w:bookmarkStart w:id="557" w:name="_Toc300935015"/>
      <w:r/>
      <w:bookmarkStart w:id="558" w:name="_Toc296347218"/>
      <w:r/>
      <w:bookmarkStart w:id="559" w:name="_Toc296346720"/>
      <w:r/>
      <w:bookmarkStart w:id="560" w:name="_Toc312678053"/>
      <w:r/>
      <w:bookmarkStart w:id="561" w:name="_Toc304295593"/>
      <w:r/>
      <w:bookmarkStart w:id="562" w:name="_Toc297123564"/>
      <w:r>
        <w:rPr>
          <w:rFonts w:hint="eastAsia" w:ascii="宋体" w:hAnsi="宋体" w:cs="宋体"/>
          <w:szCs w:val="21"/>
        </w:rPr>
        <w:t xml:space="preserve">12. 验收和工程试车</w:t>
      </w:r>
      <w:bookmarkEnd w:id="546"/>
      <w:r>
        <w:rPr>
          <w:rFonts w:hint="eastAsia" w:ascii="宋体" w:hAnsi="宋体" w:cs="宋体"/>
          <w:bCs/>
          <w:szCs w:val="21"/>
        </w:rPr>
      </w:r>
      <w:r/>
    </w:p>
    <w:p>
      <w:pPr>
        <w:pStyle w:val="908"/>
        <w:ind w:firstLine="420"/>
        <w:spacing w:line="360" w:lineRule="auto"/>
        <w:rPr>
          <w:rFonts w:hint="eastAsia" w:ascii="宋体" w:hAnsi="宋体" w:cs="宋体"/>
          <w:szCs w:val="21"/>
        </w:rPr>
      </w:pPr>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szCs w:val="21"/>
        </w:rPr>
        <w:t xml:space="preserve">12.1 分部分项工程验收</w:t>
      </w:r>
      <w:r/>
    </w:p>
    <w:p>
      <w:pPr>
        <w:pStyle w:val="908"/>
        <w:ind w:firstLine="420"/>
        <w:spacing w:line="360" w:lineRule="auto"/>
        <w:rPr>
          <w:rFonts w:hint="eastAsia" w:ascii="宋体" w:hAnsi="宋体" w:cs="宋体"/>
          <w:szCs w:val="21"/>
        </w:rPr>
      </w:pPr>
      <w:r>
        <w:rPr>
          <w:rFonts w:hint="eastAsia" w:ascii="宋体" w:hAnsi="宋体" w:cs="宋体"/>
          <w:szCs w:val="21"/>
        </w:rPr>
        <w:t xml:space="preserve">12.1.1监理人不能按时进行验收时，应提前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908"/>
        <w:ind w:firstLine="420"/>
        <w:spacing w:line="360" w:lineRule="auto"/>
        <w:rPr>
          <w:rFonts w:hint="eastAsia" w:ascii="宋体" w:hAnsi="宋体" w:cs="宋体"/>
          <w:szCs w:val="21"/>
        </w:rPr>
      </w:pPr>
      <w:r/>
      <w:bookmarkStart w:id="563" w:name="_Toc296891263"/>
      <w:r/>
      <w:bookmarkStart w:id="564" w:name="_Toc312678056"/>
      <w:r/>
      <w:bookmarkStart w:id="565" w:name="_Toc296503223"/>
      <w:r/>
      <w:bookmarkStart w:id="566" w:name="_Toc297123565"/>
      <w:r/>
      <w:bookmarkStart w:id="567" w:name="_Toc304295596"/>
      <w:r/>
      <w:bookmarkStart w:id="568" w:name="_Toc297048409"/>
      <w:r/>
      <w:bookmarkStart w:id="569" w:name="_Toc292559428"/>
      <w:r/>
      <w:bookmarkStart w:id="570" w:name="_Toc296891051"/>
      <w:r/>
      <w:bookmarkStart w:id="571" w:name="_Toc303539173"/>
      <w:r/>
      <w:bookmarkStart w:id="572" w:name="_Toc296346724"/>
      <w:r/>
      <w:bookmarkStart w:id="573" w:name="_Toc300935016"/>
      <w:r/>
      <w:bookmarkStart w:id="574" w:name="_Toc297216224"/>
      <w:r/>
      <w:bookmarkStart w:id="575" w:name="_Toc296347222"/>
      <w:r/>
      <w:bookmarkStart w:id="576" w:name="_Toc267251472"/>
      <w:r/>
      <w:bookmarkStart w:id="577" w:name="_Toc267251470"/>
      <w:r/>
      <w:bookmarkStart w:id="578" w:name="_Toc267251475"/>
      <w:r/>
      <w:bookmarkStart w:id="579" w:name="_Toc267251474"/>
      <w:r/>
      <w:bookmarkStart w:id="580" w:name="_Toc267251473"/>
      <w:r/>
      <w:bookmarkStart w:id="581" w:name="_Toc267251471"/>
      <w:r/>
      <w:bookmarkStart w:id="582" w:name="_Toc267251476"/>
      <w:r/>
      <w:bookmarkStart w:id="583" w:name="_Toc296944562"/>
      <w:r/>
      <w:bookmarkStart w:id="584" w:name="_Toc297120523"/>
      <w:r/>
      <w:bookmarkStart w:id="585" w:name="_Toc292559933"/>
      <w:r>
        <w:rPr>
          <w:rFonts w:hint="eastAsia" w:ascii="宋体" w:hAnsi="宋体" w:cs="宋体"/>
          <w:szCs w:val="21"/>
        </w:rPr>
        <w:t xml:space="preserve">12.2 竣工验收</w:t>
      </w:r>
      <w:r/>
    </w:p>
    <w:p>
      <w:pPr>
        <w:pStyle w:val="908"/>
        <w:ind w:firstLine="420"/>
        <w:spacing w:line="360" w:lineRule="auto"/>
        <w:rPr>
          <w:rFonts w:hint="eastAsia" w:ascii="宋体" w:hAnsi="宋体" w:cs="宋体"/>
          <w:szCs w:val="21"/>
        </w:rPr>
      </w:pPr>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83"/>
      <w:r/>
      <w:bookmarkEnd w:id="584"/>
      <w:r/>
      <w:bookmarkEnd w:id="585"/>
      <w:r/>
      <w:bookmarkStart w:id="586" w:name="_Toc280868705"/>
      <w:r/>
      <w:bookmarkStart w:id="587" w:name="_Toc280868706"/>
      <w:r/>
      <w:bookmarkStart w:id="588" w:name="_Toc280868709"/>
      <w:r/>
      <w:bookmarkStart w:id="589" w:name="_Toc280868704"/>
      <w:r/>
      <w:bookmarkStart w:id="590" w:name="_Toc280868708"/>
      <w:r/>
      <w:bookmarkStart w:id="591" w:name="_Toc280868707"/>
      <w:r>
        <w:rPr>
          <w:rFonts w:hint="eastAsia" w:ascii="宋体" w:hAnsi="宋体" w:cs="宋体"/>
          <w:szCs w:val="21"/>
        </w:rPr>
        <w:t xml:space="preserve">12.2.1竣工验收程序</w:t>
      </w:r>
      <w:r/>
    </w:p>
    <w:p>
      <w:pPr>
        <w:pStyle w:val="908"/>
        <w:ind w:firstLine="420"/>
        <w:spacing w:line="360" w:lineRule="auto"/>
        <w:rPr>
          <w:rFonts w:hint="eastAsia" w:ascii="宋体" w:hAnsi="宋体" w:cs="宋体"/>
          <w:szCs w:val="21"/>
        </w:rPr>
      </w:pPr>
      <w:r/>
      <w:bookmarkEnd w:id="589"/>
      <w:r>
        <w:rPr>
          <w:rFonts w:hint="eastAsia" w:ascii="宋体" w:hAnsi="宋体" w:cs="宋体"/>
          <w:szCs w:val="21"/>
        </w:rPr>
        <w:t xml:space="preserve">关于竣工验收程序的约定：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发包人不按照本项约定组</w:t>
      </w:r>
      <w:r>
        <w:rPr>
          <w:rFonts w:hint="eastAsia" w:ascii="宋体" w:hAnsi="宋体" w:cs="宋体"/>
          <w:szCs w:val="21"/>
        </w:rPr>
        <w:t xml:space="preserve">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586"/>
      <w:r>
        <w:rPr>
          <w:rFonts w:hint="eastAsia" w:ascii="宋体" w:hAnsi="宋体" w:cs="宋体"/>
          <w:szCs w:val="21"/>
        </w:rPr>
        <w:t xml:space="preserve">12.2.2移交、接收全部与部分工程</w:t>
      </w:r>
      <w:r/>
    </w:p>
    <w:p>
      <w:pPr>
        <w:pStyle w:val="908"/>
        <w:ind w:firstLine="420"/>
        <w:spacing w:line="360" w:lineRule="auto"/>
        <w:rPr>
          <w:rFonts w:hint="eastAsia" w:ascii="宋体" w:hAnsi="宋体" w:cs="宋体"/>
          <w:szCs w:val="21"/>
        </w:rPr>
      </w:pPr>
      <w:r/>
      <w:bookmarkEnd w:id="587"/>
      <w:r>
        <w:rPr>
          <w:rFonts w:hint="eastAsia" w:ascii="宋体" w:hAnsi="宋体" w:cs="宋体"/>
          <w:szCs w:val="21"/>
        </w:rPr>
        <w:t xml:space="preserve">承包人向发包人移交工程的期限：</w:t>
      </w:r>
      <w:r>
        <w:rPr>
          <w:rFonts w:hint="eastAsia" w:ascii="宋体" w:hAnsi="宋体" w:cs="宋体"/>
          <w:szCs w:val="21"/>
          <w:u w:val="single"/>
        </w:rPr>
        <w:t xml:space="preserve">   按照合同约定工期  </w:t>
      </w:r>
      <w:r>
        <w:rPr>
          <w:rFonts w:hint="eastAsia" w:ascii="宋体" w:hAnsi="宋体" w:cs="宋体"/>
          <w:szCs w:val="21"/>
        </w:rPr>
        <w:t xml:space="preserve">。</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bookmarkEnd w:id="591"/>
      <w:r>
        <w:rPr>
          <w:rFonts w:hint="eastAsia" w:ascii="宋体" w:hAnsi="宋体" w:cs="宋体"/>
          <w:szCs w:val="21"/>
        </w:rPr>
        <w:t xml:space="preserve">承包人未按时移交工程的，违约金的计算方法为：</w:t>
      </w:r>
      <w:r>
        <w:rPr>
          <w:rFonts w:hint="eastAsia" w:ascii="宋体" w:hAnsi="宋体" w:cs="宋体"/>
          <w:spacing w:val="10"/>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12.3 工程试车</w:t>
      </w:r>
      <w:r/>
    </w:p>
    <w:p>
      <w:pPr>
        <w:pStyle w:val="908"/>
        <w:ind w:firstLine="420"/>
        <w:spacing w:line="360" w:lineRule="auto"/>
        <w:rPr>
          <w:rFonts w:hint="eastAsia" w:ascii="宋体" w:hAnsi="宋体" w:cs="宋体"/>
          <w:szCs w:val="21"/>
        </w:rPr>
      </w:pPr>
      <w:r/>
      <w:bookmarkEnd w:id="590"/>
      <w:r>
        <w:rPr>
          <w:rFonts w:hint="eastAsia" w:ascii="宋体" w:hAnsi="宋体" w:cs="宋体"/>
          <w:szCs w:val="21"/>
        </w:rPr>
        <w:t xml:space="preserve">12.3.1 试车程序</w:t>
      </w:r>
      <w:r/>
    </w:p>
    <w:p>
      <w:pPr>
        <w:pStyle w:val="908"/>
        <w:ind w:firstLine="420"/>
        <w:spacing w:line="360"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pStyle w:val="908"/>
        <w:ind w:firstLine="420"/>
        <w:spacing w:line="360"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pStyle w:val="908"/>
        <w:ind w:firstLine="420"/>
        <w:spacing w:line="360" w:lineRule="auto"/>
        <w:rPr>
          <w:rFonts w:hint="eastAsia" w:ascii="宋体" w:hAnsi="宋体" w:cs="宋体"/>
          <w:szCs w:val="21"/>
        </w:rPr>
      </w:pPr>
      <w:r>
        <w:rPr>
          <w:rFonts w:hint="eastAsia" w:ascii="宋体" w:hAnsi="宋体" w:cs="宋体"/>
          <w:szCs w:val="21"/>
        </w:rPr>
        <w:t xml:space="preserve">12.3.2 投料试车</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12.4 竣工退场</w:t>
      </w:r>
      <w:r/>
    </w:p>
    <w:p>
      <w:pPr>
        <w:pStyle w:val="908"/>
        <w:ind w:firstLine="420"/>
        <w:spacing w:line="360" w:lineRule="auto"/>
        <w:rPr>
          <w:rFonts w:hint="eastAsia" w:ascii="宋体" w:hAnsi="宋体" w:cs="宋体"/>
          <w:szCs w:val="21"/>
        </w:rPr>
      </w:pPr>
      <w:r>
        <w:rPr>
          <w:rFonts w:hint="eastAsia" w:ascii="宋体" w:hAnsi="宋体" w:cs="宋体"/>
          <w:szCs w:val="21"/>
        </w:rPr>
        <w:t xml:space="preserve">12.4.1 竣工退场</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竣工验收合同20日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592" w:name="_Toc351203646"/>
      <w:r>
        <w:rPr>
          <w:rFonts w:hint="eastAsia" w:ascii="宋体" w:hAnsi="宋体" w:cs="宋体"/>
          <w:szCs w:val="21"/>
        </w:rPr>
        <w:t xml:space="preserve">13. 竣工结算</w:t>
      </w:r>
      <w:bookmarkEnd w:id="592"/>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13.1 竣工付款申请</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竣工付款申请单应包括的内容：</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13.2 竣工结算审核</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13.3 最终结清</w:t>
      </w:r>
      <w:r/>
    </w:p>
    <w:p>
      <w:pPr>
        <w:pStyle w:val="908"/>
        <w:ind w:firstLine="420"/>
        <w:spacing w:line="360" w:lineRule="auto"/>
        <w:rPr>
          <w:rFonts w:hint="eastAsia" w:ascii="宋体" w:hAnsi="宋体" w:cs="宋体"/>
          <w:szCs w:val="21"/>
        </w:rPr>
      </w:pPr>
      <w:r>
        <w:rPr>
          <w:rFonts w:hint="eastAsia" w:ascii="宋体" w:hAnsi="宋体" w:cs="宋体"/>
          <w:szCs w:val="21"/>
        </w:rPr>
        <w:t xml:space="preserve">13.3.1 最终结清申请单</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叁份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承包人提交最终结</w:t>
      </w:r>
      <w:r>
        <w:rPr>
          <w:rFonts w:hint="eastAsia" w:ascii="宋体" w:hAnsi="宋体" w:cs="宋体"/>
          <w:szCs w:val="21"/>
        </w:rPr>
        <w:t xml:space="preserve">算申请单的期限：</w:t>
      </w:r>
      <w:r>
        <w:rPr>
          <w:rFonts w:hint="eastAsia" w:ascii="宋体" w:hAnsi="宋体" w:cs="宋体"/>
          <w:szCs w:val="21"/>
          <w:u w:val="single"/>
        </w:rPr>
        <w:t xml:space="preserve">   根据进度款支付周期节点时间15日内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13.3.2 最终结清证书和支付</w:t>
      </w:r>
      <w:r/>
    </w:p>
    <w:p>
      <w:pPr>
        <w:pStyle w:val="908"/>
        <w:ind w:firstLine="420"/>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在缺陷责任期终止证书颁发后15天内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按进度款支付约定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576"/>
      <w:r/>
      <w:bookmarkEnd w:id="577"/>
      <w:r/>
      <w:bookmarkEnd w:id="578"/>
      <w:r/>
      <w:bookmarkEnd w:id="579"/>
      <w:r/>
      <w:bookmarkEnd w:id="580"/>
      <w:r/>
      <w:bookmarkEnd w:id="581"/>
      <w:r/>
      <w:bookmarkEnd w:id="582"/>
      <w:r/>
      <w:bookmarkEnd w:id="588"/>
      <w:r/>
      <w:bookmarkStart w:id="593" w:name="_Toc267251483"/>
      <w:r/>
      <w:bookmarkStart w:id="594" w:name="_Toc267251482"/>
      <w:r/>
      <w:bookmarkStart w:id="595" w:name="_Toc267251484"/>
      <w:r/>
      <w:bookmarkStart w:id="596" w:name="_Toc267251485"/>
      <w:r/>
      <w:bookmarkStart w:id="597" w:name="_Toc267251490"/>
      <w:r/>
      <w:bookmarkStart w:id="598" w:name="_Toc267251486"/>
      <w:r/>
      <w:bookmarkStart w:id="599" w:name="_Toc267251488"/>
      <w:r/>
      <w:bookmarkStart w:id="600" w:name="_Toc267251489"/>
      <w:r/>
      <w:bookmarkStart w:id="601" w:name="_Toc267251507"/>
      <w:r/>
      <w:bookmarkStart w:id="602" w:name="_Toc267251496"/>
      <w:r/>
      <w:bookmarkStart w:id="603" w:name="_Toc267251501"/>
      <w:r/>
      <w:bookmarkStart w:id="604" w:name="_Toc267251499"/>
      <w:r/>
      <w:bookmarkStart w:id="605" w:name="_Toc267251493"/>
      <w:r/>
      <w:bookmarkStart w:id="606" w:name="_Toc267251492"/>
      <w:r/>
      <w:bookmarkStart w:id="607" w:name="_Toc267251502"/>
      <w:r/>
      <w:bookmarkStart w:id="608" w:name="_Toc267251494"/>
      <w:r/>
      <w:bookmarkStart w:id="609" w:name="_Toc267251498"/>
      <w:r/>
      <w:bookmarkStart w:id="610" w:name="_Toc267251491"/>
      <w:r/>
      <w:bookmarkStart w:id="611" w:name="_Toc267251497"/>
      <w:r/>
      <w:bookmarkStart w:id="612" w:name="_Toc267251503"/>
      <w:r/>
      <w:bookmarkStart w:id="613" w:name="_Toc267251495"/>
      <w:r/>
      <w:bookmarkStart w:id="614" w:name="_Toc267251506"/>
      <w:r/>
      <w:bookmarkStart w:id="615" w:name="_Toc267251504"/>
      <w:r/>
      <w:bookmarkStart w:id="616" w:name="_Toc267251508"/>
      <w:r/>
      <w:bookmarkStart w:id="617" w:name="_Toc267251514"/>
      <w:r/>
      <w:bookmarkStart w:id="618" w:name="_Toc267251515"/>
      <w:r/>
      <w:bookmarkStart w:id="619" w:name="_Toc267251510"/>
      <w:r/>
      <w:bookmarkStart w:id="620" w:name="_Toc267251509"/>
      <w:r/>
      <w:bookmarkStart w:id="621" w:name="_Toc267251511"/>
      <w:r/>
      <w:bookmarkStart w:id="622" w:name="_Toc267251513"/>
      <w:r/>
      <w:bookmarkStart w:id="623" w:name="_Toc351203647"/>
      <w:r>
        <w:rPr>
          <w:rFonts w:hint="eastAsia" w:ascii="宋体" w:hAnsi="宋体" w:cs="宋体"/>
          <w:szCs w:val="21"/>
        </w:rPr>
        <w:t xml:space="preserve">14. 缺陷责任期与保修</w:t>
      </w:r>
      <w:bookmarkEnd w:id="623"/>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14.1缺陷责任期</w:t>
      </w:r>
      <w:bookmarkEnd w:id="593"/>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14.2 质量保证金</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14.2.1 承包人提供质量保证金的方式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（1）质量保证金保函，保证金额为：； </w:t>
      </w:r>
      <w:r/>
    </w:p>
    <w:p>
      <w:pPr>
        <w:pStyle w:val="90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pStyle w:val="908"/>
        <w:ind w:firstLine="420"/>
        <w:spacing w:line="360" w:lineRule="auto"/>
        <w:rPr>
          <w:rFonts w:hint="eastAsia" w:ascii="宋体" w:hAnsi="宋体" w:cs="宋体"/>
          <w:szCs w:val="21"/>
        </w:rPr>
      </w:pPr>
      <w:r>
        <w:rPr>
          <w:rFonts w:hint="eastAsia" w:ascii="宋体" w:hAnsi="宋体" w:cs="宋体"/>
          <w:szCs w:val="21"/>
        </w:rPr>
        <w:t xml:space="preserve">（3）其他方式:。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14.2.2 质量保证金的扣留 </w:t>
      </w:r>
      <w:r/>
    </w:p>
    <w:p>
      <w:pPr>
        <w:pStyle w:val="908"/>
        <w:ind w:firstLine="420"/>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908"/>
        <w:ind w:firstLine="420"/>
        <w:spacing w:line="360" w:lineRule="auto"/>
        <w:rPr>
          <w:rFonts w:hint="eastAsia" w:ascii="宋体" w:hAnsi="宋体" w:cs="宋体"/>
          <w:szCs w:val="21"/>
        </w:rPr>
      </w:pPr>
      <w:r>
        <w:rPr>
          <w:rFonts w:hint="eastAsia" w:ascii="宋体" w:hAnsi="宋体" w:cs="宋体"/>
          <w:szCs w:val="21"/>
        </w:rPr>
        <w:t xml:space="preserve">（2）工程竣工结算时一次性扣留质量保证金；</w:t>
      </w:r>
      <w:r/>
    </w:p>
    <w:p>
      <w:pPr>
        <w:pStyle w:val="908"/>
        <w:ind w:firstLine="420"/>
        <w:spacing w:line="360" w:lineRule="auto"/>
        <w:rPr>
          <w:rFonts w:hint="eastAsia" w:ascii="宋体" w:hAnsi="宋体" w:cs="宋体"/>
          <w:szCs w:val="21"/>
        </w:rPr>
      </w:pPr>
      <w:r>
        <w:rPr>
          <w:rFonts w:hint="eastAsia" w:ascii="宋体" w:hAnsi="宋体" w:cs="宋体"/>
          <w:szCs w:val="21"/>
        </w:rPr>
        <w:t xml:space="preserve">（3）其他扣留方式:。</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bookmarkEnd w:id="594"/>
      <w:r/>
      <w:bookmarkEnd w:id="595"/>
      <w:r>
        <w:rPr>
          <w:rFonts w:hint="eastAsia" w:ascii="宋体" w:hAnsi="宋体" w:cs="宋体"/>
          <w:szCs w:val="21"/>
        </w:rPr>
        <w:t xml:space="preserve">14.3保修</w:t>
      </w:r>
      <w:r/>
    </w:p>
    <w:p>
      <w:pPr>
        <w:pStyle w:val="908"/>
        <w:ind w:firstLine="420"/>
        <w:spacing w:line="360" w:lineRule="auto"/>
        <w:rPr>
          <w:rFonts w:hint="eastAsia" w:ascii="宋体" w:hAnsi="宋体" w:cs="宋体"/>
          <w:szCs w:val="21"/>
        </w:rPr>
      </w:pPr>
      <w:r/>
      <w:bookmarkEnd w:id="596"/>
      <w:r>
        <w:rPr>
          <w:rFonts w:hint="eastAsia" w:ascii="宋体" w:hAnsi="宋体" w:cs="宋体"/>
          <w:szCs w:val="21"/>
        </w:rPr>
        <w:t xml:space="preserve">14.3.1 保修责任</w:t>
      </w:r>
      <w:r/>
    </w:p>
    <w:p>
      <w:pPr>
        <w:pStyle w:val="908"/>
        <w:ind w:firstLine="420"/>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14.3.2 修复通知</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承包人收</w:t>
      </w:r>
      <w:r>
        <w:rPr>
          <w:rFonts w:hint="eastAsia" w:ascii="宋体" w:hAnsi="宋体" w:cs="宋体"/>
          <w:szCs w:val="21"/>
        </w:rPr>
        <w:t xml:space="preserve">到保修通知并到达工程现场的合理时间：</w:t>
      </w:r>
      <w:r>
        <w:rPr>
          <w:rFonts w:hint="eastAsia" w:ascii="宋体" w:hAnsi="宋体" w:cs="宋体"/>
          <w:szCs w:val="21"/>
          <w:u w:val="single"/>
        </w:rPr>
        <w:t xml:space="preserve">  按通用条款</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597"/>
      <w:r/>
      <w:bookmarkEnd w:id="598"/>
      <w:r/>
      <w:bookmarkEnd w:id="599"/>
      <w:r/>
      <w:bookmarkEnd w:id="600"/>
      <w:r/>
      <w:bookmarkStart w:id="624" w:name="_Toc280868718"/>
      <w:r/>
      <w:bookmarkStart w:id="625" w:name="_Toc280868717"/>
      <w:r/>
      <w:bookmarkStart w:id="626" w:name="_Toc351203648"/>
      <w:r>
        <w:rPr>
          <w:rFonts w:hint="eastAsia" w:ascii="宋体" w:hAnsi="宋体" w:cs="宋体"/>
          <w:szCs w:val="21"/>
        </w:rPr>
        <w:t xml:space="preserve">15. 违约</w:t>
      </w:r>
      <w:bookmarkEnd w:id="626"/>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15.1 发包人违约</w:t>
      </w:r>
      <w:r/>
    </w:p>
    <w:p>
      <w:pPr>
        <w:pStyle w:val="908"/>
        <w:ind w:firstLine="420"/>
        <w:spacing w:line="360" w:lineRule="auto"/>
        <w:rPr>
          <w:rFonts w:hint="eastAsia" w:ascii="宋体" w:hAnsi="宋体" w:cs="宋体"/>
          <w:szCs w:val="21"/>
        </w:rPr>
      </w:pPr>
      <w:r>
        <w:rPr>
          <w:rFonts w:hint="eastAsia" w:ascii="宋体" w:hAnsi="宋体" w:cs="宋体"/>
          <w:szCs w:val="21"/>
        </w:rPr>
        <w:t xml:space="preserve">15.1.1发包人违约的情形</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15.1.2 发包人违约的责任</w:t>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按通用条款</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无 。 </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（6）其他：</w:t>
      </w:r>
      <w:r>
        <w:rPr>
          <w:rFonts w:hint="eastAsia" w:ascii="宋体" w:hAnsi="宋体" w:cs="宋体"/>
          <w:szCs w:val="21"/>
          <w:u w:val="single"/>
        </w:rPr>
        <w:t xml:space="preserve">   无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15.1.3 因发包人违约解除合同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承包人按16.1.1项〔发包人违约的情形〕约定暂停施工满天后发包人仍不纠正其违约行为并致使合同目的不能实现的，承包人有权解除合同。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15.2 承包人违约</w:t>
      </w:r>
      <w:r/>
    </w:p>
    <w:p>
      <w:pPr>
        <w:pStyle w:val="908"/>
        <w:ind w:firstLine="420"/>
        <w:spacing w:line="360" w:lineRule="auto"/>
        <w:rPr>
          <w:rFonts w:hint="eastAsia" w:ascii="宋体" w:hAnsi="宋体" w:cs="宋体"/>
          <w:szCs w:val="21"/>
        </w:rPr>
      </w:pPr>
      <w:r>
        <w:rPr>
          <w:rFonts w:hint="eastAsia" w:ascii="宋体" w:hAnsi="宋体" w:cs="宋体"/>
          <w:szCs w:val="21"/>
        </w:rPr>
        <w:t xml:space="preserve">15.2.1 承包人违约的情形</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工期延误、质量问题</w:t>
      </w:r>
      <w:r>
        <w:rPr>
          <w:rFonts w:hint="eastAsia" w:ascii="宋体" w:hAnsi="宋体" w:cs="宋体"/>
          <w:szCs w:val="21"/>
          <w:u w:val="single"/>
        </w:rPr>
        <w:t xml:space="preserve">、技术文件未按约定时间提交、承包人擅自停要或单方面终止合同等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15.2.2承包人违约的责任</w:t>
      </w:r>
      <w:r/>
    </w:p>
    <w:p>
      <w:pPr>
        <w:pStyle w:val="908"/>
        <w:ind w:firstLine="420"/>
        <w:spacing w:line="360" w:lineRule="auto"/>
        <w:tabs>
          <w:tab w:val="left" w:pos="905" w:leader="none"/>
        </w:tabs>
        <w:rPr>
          <w:rFonts w:hint="eastAsia" w:ascii="宋体" w:hAnsi="宋体" w:cs="宋体"/>
          <w:spacing w:val="10"/>
          <w:szCs w:val="21"/>
          <w:u w:val="single"/>
        </w:rPr>
      </w:pPr>
      <w:r>
        <w:rPr>
          <w:rFonts w:hint="eastAsia" w:ascii="宋体" w:hAnsi="宋体" w:cs="宋体"/>
          <w:szCs w:val="21"/>
        </w:rPr>
        <w:t xml:space="preserve">承包人违约责任的承担方式和计算方法：</w:t>
      </w:r>
      <w:r>
        <w:rPr>
          <w:rFonts w:hint="eastAsia" w:ascii="宋体" w:hAnsi="宋体" w:cs="宋体"/>
          <w:spacing w:val="10"/>
          <w:szCs w:val="21"/>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908"/>
        <w:ind w:firstLine="460"/>
        <w:spacing w:line="360" w:lineRule="auto"/>
        <w:tabs>
          <w:tab w:val="left" w:pos="905" w:leader="none"/>
        </w:tabs>
        <w:rPr>
          <w:rFonts w:hint="eastAsia" w:ascii="宋体" w:hAnsi="宋体" w:cs="宋体"/>
          <w:spacing w:val="10"/>
          <w:szCs w:val="21"/>
          <w:u w:val="single"/>
        </w:rPr>
      </w:pPr>
      <w:r>
        <w:rPr>
          <w:rFonts w:hint="eastAsia" w:ascii="宋体" w:hAnsi="宋体" w:cs="宋体"/>
          <w:spacing w:val="10"/>
          <w:szCs w:val="21"/>
          <w:u w:val="single"/>
        </w:rPr>
        <w:t xml:space="preserve">B、质量问题：工程质量应符合国家验收规范，若质量未达到要求，承包人应进行整改，返工合格后，发包人有权在承包人工程结算款中扣除由此而发给发包人而造成的经济损失。</w:t>
      </w:r>
      <w:r/>
    </w:p>
    <w:p>
      <w:pPr>
        <w:pStyle w:val="908"/>
        <w:ind w:firstLine="460"/>
        <w:spacing w:line="360" w:lineRule="auto"/>
        <w:tabs>
          <w:tab w:val="left" w:pos="905" w:leader="none"/>
        </w:tabs>
        <w:rPr>
          <w:rFonts w:hint="eastAsia" w:ascii="宋体" w:hAnsi="宋体" w:cs="宋体"/>
          <w:spacing w:val="10"/>
          <w:szCs w:val="21"/>
          <w:u w:val="single"/>
        </w:rPr>
      </w:pPr>
      <w:r>
        <w:rPr>
          <w:rFonts w:hint="eastAsia" w:ascii="宋体" w:hAnsi="宋体" w:cs="宋体"/>
          <w:spacing w:val="10"/>
          <w:szCs w:val="21"/>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pStyle w:val="908"/>
        <w:ind w:firstLine="460"/>
        <w:spacing w:line="360" w:lineRule="auto"/>
        <w:rPr>
          <w:rFonts w:hint="eastAsia" w:ascii="宋体" w:hAnsi="宋体" w:cs="宋体"/>
          <w:szCs w:val="21"/>
          <w:u w:val="single"/>
        </w:rPr>
      </w:pPr>
      <w:r>
        <w:rPr>
          <w:rFonts w:hint="eastAsia" w:ascii="宋体" w:hAnsi="宋体" w:cs="宋体"/>
          <w:spacing w:val="10"/>
          <w:szCs w:val="21"/>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15.2.3 因承包人违约解除合同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pacing w:val="10"/>
          <w:szCs w:val="21"/>
          <w:u w:val="single"/>
        </w:rPr>
        <w:t xml:space="preserve">在本合同解除后，承包人必须在5天内无条件退场。发包人将按承包人已完成工程量的70%给予</w:t>
      </w:r>
      <w:r>
        <w:rPr>
          <w:rFonts w:hint="eastAsia" w:ascii="宋体" w:hAnsi="宋体" w:cs="宋体"/>
          <w:spacing w:val="10"/>
          <w:szCs w:val="21"/>
          <w:u w:val="single"/>
        </w:rPr>
        <w:t xml:space="preserve">结算，承包人并承担由此而给发包方造成的一切损失。</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根据监理、审计出具的报告结算给承包人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Start w:id="627" w:name="_Toc351203649"/>
      <w:r>
        <w:rPr>
          <w:rFonts w:hint="eastAsia" w:ascii="宋体" w:hAnsi="宋体" w:cs="宋体"/>
          <w:szCs w:val="21"/>
        </w:rPr>
        <w:t xml:space="preserve">16. 不可抗力</w:t>
      </w:r>
      <w:bookmarkEnd w:id="625"/>
      <w:r/>
      <w:bookmarkEnd w:id="627"/>
      <w:r>
        <w:rPr>
          <w:rFonts w:hint="eastAsia" w:ascii="宋体" w:hAnsi="宋体" w:cs="宋体"/>
          <w:bCs/>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16.1 不可抗力的确认</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pacing w:val="10"/>
          <w:szCs w:val="21"/>
          <w:u w:val="single"/>
        </w:rPr>
        <w:t xml:space="preserve">按省级有关部门的规定执行</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16.2 因不可抗力解除合同</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28天</w:t>
      </w:r>
      <w:r>
        <w:rPr>
          <w:rFonts w:hint="eastAsia" w:ascii="宋体" w:hAnsi="宋体" w:cs="宋体"/>
          <w:szCs w:val="21"/>
        </w:rPr>
        <w:t xml:space="preserve">内完成款项的支付。</w:t>
      </w:r>
      <w:r/>
    </w:p>
    <w:p>
      <w:pPr>
        <w:pStyle w:val="908"/>
        <w:ind w:firstLine="420"/>
        <w:keepLines/>
        <w:keepNext/>
        <w:spacing w:line="360" w:lineRule="auto"/>
        <w:rPr>
          <w:rFonts w:hint="eastAsia" w:ascii="宋体" w:hAnsi="宋体" w:cs="宋体"/>
          <w:bCs/>
          <w:szCs w:val="21"/>
        </w:rPr>
        <w:outlineLvl w:val="3"/>
      </w:pPr>
      <w:r/>
      <w:bookmarkStart w:id="628" w:name="_Toc351203650"/>
      <w:r>
        <w:rPr>
          <w:rFonts w:hint="eastAsia" w:ascii="宋体" w:hAnsi="宋体" w:cs="宋体"/>
          <w:szCs w:val="21"/>
        </w:rPr>
        <w:t xml:space="preserve">17. 保险</w:t>
      </w:r>
      <w:bookmarkEnd w:id="628"/>
      <w:r>
        <w:rPr>
          <w:rFonts w:hint="eastAsia" w:ascii="宋体" w:hAnsi="宋体" w:cs="宋体"/>
          <w:bCs/>
          <w:szCs w:val="21"/>
        </w:rPr>
      </w:r>
      <w:r/>
    </w:p>
    <w:p>
      <w:pPr>
        <w:pStyle w:val="908"/>
        <w:ind w:firstLine="420"/>
        <w:spacing w:line="360" w:lineRule="auto"/>
        <w:rPr>
          <w:rFonts w:hint="eastAsia" w:ascii="宋体" w:hAnsi="宋体" w:cs="宋体"/>
          <w:szCs w:val="21"/>
        </w:rPr>
      </w:pPr>
      <w:r/>
      <w:bookmarkEnd w:id="624"/>
      <w:r>
        <w:rPr>
          <w:rFonts w:hint="eastAsia" w:ascii="宋体" w:hAnsi="宋体" w:cs="宋体"/>
          <w:szCs w:val="21"/>
        </w:rPr>
        <w:t xml:space="preserve">17.1 工程保险</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pacing w:val="10"/>
          <w:szCs w:val="21"/>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17.2 其他保险</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由承包人自行考虑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17.3 通知义务</w:t>
      </w:r>
      <w:r/>
    </w:p>
    <w:p>
      <w:pPr>
        <w:pStyle w:val="908"/>
        <w:ind w:firstLine="42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pStyle w:val="908"/>
        <w:ind w:firstLine="420"/>
        <w:keepLines/>
        <w:keepNext/>
        <w:spacing w:line="360" w:lineRule="auto"/>
        <w:rPr>
          <w:rFonts w:hint="eastAsia" w:ascii="宋体" w:hAnsi="宋体" w:cs="宋体"/>
          <w:bCs/>
          <w:szCs w:val="21"/>
        </w:rPr>
        <w:outlineLvl w:val="3"/>
      </w:pPr>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29" w:name="_Toc351203651"/>
      <w:r>
        <w:rPr>
          <w:rFonts w:hint="eastAsia" w:ascii="宋体" w:hAnsi="宋体" w:cs="宋体"/>
          <w:szCs w:val="21"/>
        </w:rPr>
        <w:t xml:space="preserve">18. 争议解决</w:t>
      </w:r>
      <w:bookmarkEnd w:id="629"/>
      <w:r>
        <w:rPr>
          <w:rFonts w:hint="eastAsia" w:ascii="宋体" w:hAnsi="宋体" w:cs="宋体"/>
          <w:bCs/>
          <w:szCs w:val="21"/>
        </w:rPr>
      </w:r>
      <w:r/>
    </w:p>
    <w:p>
      <w:pPr>
        <w:pStyle w:val="908"/>
        <w:ind w:firstLine="420"/>
        <w:spacing w:line="360" w:lineRule="auto"/>
        <w:rPr>
          <w:rFonts w:hint="eastAsia" w:ascii="宋体" w:hAnsi="宋体" w:cs="宋体"/>
          <w:szCs w:val="21"/>
        </w:rPr>
      </w:pPr>
      <w:r/>
      <w:bookmarkEnd w:id="614"/>
      <w:r/>
      <w:bookmarkEnd w:id="615"/>
      <w:r>
        <w:rPr>
          <w:rFonts w:hint="eastAsia" w:ascii="宋体" w:hAnsi="宋体" w:cs="宋体"/>
          <w:szCs w:val="21"/>
        </w:rPr>
        <w:t xml:space="preserve">18.1 争</w:t>
      </w:r>
      <w:bookmarkEnd w:id="601"/>
      <w:r>
        <w:rPr>
          <w:rFonts w:hint="eastAsia" w:ascii="宋体" w:hAnsi="宋体" w:cs="宋体"/>
          <w:szCs w:val="21"/>
        </w:rPr>
        <w:t xml:space="preserve">议评审</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不同意 </w:t>
      </w:r>
      <w:r>
        <w:rPr>
          <w:rFonts w:hint="eastAsia" w:ascii="宋体" w:hAnsi="宋体" w:cs="宋体"/>
          <w:szCs w:val="21"/>
        </w:rPr>
        <w:t xml:space="preserve">。  </w:t>
      </w:r>
      <w:r/>
    </w:p>
    <w:p>
      <w:pPr>
        <w:pStyle w:val="908"/>
        <w:ind w:firstLine="420"/>
        <w:spacing w:line="360" w:lineRule="auto"/>
        <w:rPr>
          <w:rFonts w:hint="eastAsia" w:ascii="宋体" w:hAnsi="宋体" w:cs="宋体"/>
          <w:szCs w:val="21"/>
        </w:rPr>
      </w:pPr>
      <w:r>
        <w:rPr>
          <w:rFonts w:hint="eastAsia" w:ascii="宋体" w:hAnsi="宋体" w:cs="宋体"/>
          <w:szCs w:val="21"/>
        </w:rPr>
        <w:t xml:space="preserve">18.1.1 争议评审小组的确定</w:t>
      </w:r>
      <w:r/>
    </w:p>
    <w:p>
      <w:pPr>
        <w:pStyle w:val="908"/>
        <w:ind w:firstLine="420"/>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u w:val="single"/>
        </w:rPr>
      </w:r>
      <w:r/>
    </w:p>
    <w:p>
      <w:pPr>
        <w:pStyle w:val="908"/>
        <w:ind w:firstLine="420"/>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18.1.2 争议评审小组的决定</w:t>
      </w:r>
      <w:r/>
    </w:p>
    <w:p>
      <w:pPr>
        <w:pStyle w:val="908"/>
        <w:ind w:firstLine="420"/>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pStyle w:val="908"/>
        <w:ind w:firstLine="420"/>
        <w:spacing w:line="360" w:lineRule="auto"/>
        <w:rPr>
          <w:rFonts w:hint="eastAsia" w:ascii="宋体" w:hAnsi="宋体" w:cs="宋体"/>
          <w:szCs w:val="21"/>
        </w:rPr>
      </w:pPr>
      <w:r>
        <w:rPr>
          <w:rFonts w:hint="eastAsia" w:ascii="宋体" w:hAnsi="宋体" w:cs="宋体"/>
          <w:szCs w:val="21"/>
        </w:rPr>
        <w:t xml:space="preserve">18.2仲裁或诉讼</w:t>
      </w:r>
      <w:bookmarkEnd w:id="616"/>
      <w:r>
        <w:rPr>
          <w:rFonts w:hint="eastAsia" w:ascii="宋体" w:hAnsi="宋体" w:cs="宋体"/>
          <w:szCs w:val="21"/>
        </w:rPr>
      </w:r>
      <w:r/>
    </w:p>
    <w:p>
      <w:pPr>
        <w:pStyle w:val="908"/>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pStyle w:val="908"/>
        <w:ind w:firstLine="420"/>
        <w:spacing w:line="360" w:lineRule="auto"/>
        <w:rPr>
          <w:rFonts w:hint="eastAsia" w:ascii="宋体" w:hAnsi="宋体" w:cs="宋体"/>
          <w:szCs w:val="21"/>
        </w:rPr>
      </w:pPr>
      <w:r>
        <w:rPr>
          <w:rFonts w:hint="eastAsia" w:ascii="宋体" w:hAnsi="宋体" w:cs="宋体"/>
          <w:szCs w:val="21"/>
        </w:rPr>
        <w:t xml:space="preserve">（1）向仲裁委员会申请仲裁；</w:t>
      </w:r>
      <w:r/>
    </w:p>
    <w:p>
      <w:pPr>
        <w:pStyle w:val="908"/>
        <w:ind w:firstLine="42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617"/>
      <w:r/>
      <w:bookmarkEnd w:id="618"/>
      <w:r/>
      <w:bookmarkEnd w:id="619"/>
      <w:r/>
      <w:bookmarkEnd w:id="620"/>
      <w:r/>
      <w:bookmarkEnd w:id="621"/>
      <w:r/>
      <w:bookmarkEnd w:id="622"/>
      <w:r>
        <w:rPr>
          <w:rFonts w:hint="eastAsia" w:ascii="宋体" w:hAnsi="宋体" w:cs="宋体"/>
          <w:szCs w:val="21"/>
        </w:rPr>
      </w:r>
      <w:r/>
    </w:p>
    <w:p>
      <w:pPr>
        <w:pStyle w:val="908"/>
        <w:jc w:val="left"/>
        <w:spacing w:line="360" w:lineRule="auto"/>
        <w:rPr>
          <w:rFonts w:hint="eastAsia" w:ascii="宋体" w:hAnsi="宋体" w:cs="宋体"/>
          <w:szCs w:val="21"/>
        </w:rPr>
      </w:pPr>
      <w:r>
        <w:rPr>
          <w:rFonts w:hint="eastAsia" w:ascii="宋体" w:hAnsi="宋体" w:cs="宋体"/>
          <w:b/>
          <w:szCs w:val="21"/>
        </w:rPr>
        <w:t xml:space="preserve">附件</w:t>
      </w:r>
      <w:bookmarkEnd w:id="120"/>
      <w:r>
        <w:rPr>
          <w:rFonts w:hint="eastAsia" w:ascii="宋体" w:hAnsi="宋体" w:cs="宋体"/>
          <w:szCs w:val="21"/>
        </w:rPr>
      </w:r>
      <w:r/>
    </w:p>
    <w:p>
      <w:pPr>
        <w:pStyle w:val="978"/>
        <w:rPr>
          <w:rFonts w:hint="eastAsia" w:ascii="宋体" w:hAnsi="宋体" w:cs="宋体"/>
          <w:szCs w:val="21"/>
        </w:rPr>
      </w:pPr>
      <w:r>
        <w:rPr>
          <w:rFonts w:hint="eastAsia" w:ascii="宋体" w:hAnsi="宋体" w:cs="宋体"/>
          <w:szCs w:val="21"/>
        </w:rPr>
        <w:t xml:space="preserve">附件1：工程质量保修书</w:t>
      </w:r>
      <w:r/>
    </w:p>
    <w:p>
      <w:pPr>
        <w:pStyle w:val="978"/>
        <w:rPr>
          <w:rFonts w:hint="eastAsia" w:ascii="宋体" w:hAnsi="宋体" w:cs="宋体"/>
          <w:szCs w:val="21"/>
        </w:rPr>
      </w:pPr>
      <w:r>
        <w:rPr>
          <w:rFonts w:hint="eastAsia" w:ascii="宋体" w:hAnsi="宋体" w:cs="宋体"/>
          <w:szCs w:val="21"/>
        </w:rPr>
      </w:r>
      <w:r/>
    </w:p>
    <w:p>
      <w:pPr>
        <w:pStyle w:val="908"/>
        <w:ind w:right="560"/>
        <w:rPr>
          <w:rFonts w:hint="eastAsia" w:ascii="宋体" w:hAnsi="宋体" w:cs="宋体"/>
          <w:szCs w:val="21"/>
        </w:rPr>
      </w:pPr>
      <w:r>
        <w:rPr>
          <w:rFonts w:hint="eastAsia" w:ascii="宋体" w:hAnsi="宋体" w:cs="宋体"/>
          <w:szCs w:val="21"/>
        </w:rPr>
        <w:br w:type="page" w:clear="all"/>
        <w:t xml:space="preserve">附</w:t>
      </w:r>
      <w:bookmarkStart w:id="630" w:name="_Toc296891054"/>
      <w:r/>
      <w:bookmarkStart w:id="631" w:name="_Toc296503226"/>
      <w:r/>
      <w:bookmarkStart w:id="632" w:name="_Toc296346727"/>
      <w:r/>
      <w:bookmarkStart w:id="633" w:name="_Toc296891266"/>
      <w:r/>
      <w:bookmarkStart w:id="634" w:name="_Toc267261693"/>
      <w:r/>
      <w:bookmarkStart w:id="635" w:name="_Toc296347225"/>
      <w:r/>
      <w:bookmarkStart w:id="636" w:name="_Toc296944565"/>
      <w:r>
        <w:rPr>
          <w:rFonts w:hint="eastAsia" w:ascii="宋体" w:hAnsi="宋体" w:cs="宋体"/>
          <w:szCs w:val="21"/>
        </w:rPr>
        <w:t xml:space="preserve">件1：</w:t>
      </w:r>
      <w:bookmarkEnd w:id="630"/>
      <w:r/>
      <w:bookmarkEnd w:id="631"/>
      <w:r/>
      <w:bookmarkEnd w:id="632"/>
      <w:r/>
      <w:bookmarkEnd w:id="633"/>
      <w:r/>
      <w:bookmarkEnd w:id="634"/>
      <w:r/>
      <w:bookmarkEnd w:id="635"/>
      <w:r/>
      <w:bookmarkEnd w:id="636"/>
      <w:r>
        <w:rPr>
          <w:rFonts w:hint="eastAsia" w:ascii="宋体" w:hAnsi="宋体" w:cs="宋体"/>
          <w:szCs w:val="21"/>
        </w:rPr>
        <w:t xml:space="preserve">    </w:t>
      </w:r>
      <w:r/>
    </w:p>
    <w:p>
      <w:pPr>
        <w:pStyle w:val="908"/>
        <w:jc w:val="center"/>
        <w:spacing w:before="120" w:after="120" w:line="440" w:lineRule="exact"/>
        <w:rPr>
          <w:rFonts w:hint="eastAsia" w:ascii="宋体" w:hAnsi="宋体" w:cs="宋体"/>
          <w:szCs w:val="21"/>
        </w:rPr>
      </w:pPr>
      <w:r>
        <w:rPr>
          <w:rFonts w:hint="eastAsia" w:ascii="宋体" w:hAnsi="宋体" w:cs="宋体"/>
          <w:szCs w:val="21"/>
        </w:rPr>
        <w:t xml:space="preserve">工程质量保修书</w:t>
      </w:r>
      <w:r/>
    </w:p>
    <w:p>
      <w:pPr>
        <w:pStyle w:val="908"/>
        <w:ind w:firstLine="420"/>
        <w:spacing w:line="440" w:lineRule="exact"/>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pStyle w:val="908"/>
        <w:spacing w:line="440" w:lineRule="exact"/>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r>
      <w:r/>
    </w:p>
    <w:p>
      <w:pPr>
        <w:pStyle w:val="908"/>
        <w:spacing w:line="440" w:lineRule="exact"/>
        <w:rPr>
          <w:rFonts w:hint="eastAsia" w:ascii="宋体" w:hAnsi="宋体" w:cs="宋体"/>
          <w:szCs w:val="21"/>
        </w:rPr>
      </w:pPr>
      <w:r>
        <w:rPr>
          <w:rFonts w:hint="eastAsia" w:ascii="宋体" w:hAnsi="宋体" w:cs="宋体"/>
          <w:szCs w:val="21"/>
        </w:rPr>
      </w:r>
      <w:r/>
    </w:p>
    <w:p>
      <w:pPr>
        <w:pStyle w:val="908"/>
        <w:spacing w:line="360" w:lineRule="auto"/>
        <w:rPr>
          <w:rFonts w:hint="eastAsia" w:ascii="宋体" w:hAnsi="宋体" w:cs="宋体"/>
          <w:szCs w:val="21"/>
        </w:rPr>
      </w:pPr>
      <w:r>
        <w:rPr>
          <w:rFonts w:hint="eastAsia" w:ascii="宋体" w:hAnsi="宋体" w:cs="宋体"/>
          <w:szCs w:val="21"/>
        </w:rPr>
        <w:t xml:space="preserve">　　发包人和承包人根据《中华人民共和国市政公用法》和《建设工程质量管理条例》，经协商一致就</w:t>
      </w:r>
      <w:r>
        <w:rPr>
          <w:rFonts w:hint="eastAsia" w:ascii="宋体" w:hAnsi="宋体" w:cs="宋体"/>
          <w:bCs/>
          <w:szCs w:val="21"/>
          <w:u w:val="single"/>
        </w:rPr>
        <w:t xml:space="preserve">                            </w:t>
      </w:r>
      <w:r>
        <w:rPr>
          <w:rFonts w:hint="eastAsia" w:ascii="宋体" w:hAnsi="宋体" w:cs="宋体"/>
          <w:szCs w:val="21"/>
        </w:rPr>
        <w:t xml:space="preserve">（工程全称）签订工程质量保修书。</w:t>
      </w:r>
      <w:r/>
    </w:p>
    <w:p>
      <w:pPr>
        <w:pStyle w:val="908"/>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pStyle w:val="908"/>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pStyle w:val="908"/>
        <w:spacing w:line="360" w:lineRule="auto"/>
        <w:rPr>
          <w:rFonts w:hint="eastAsia" w:ascii="宋体" w:hAnsi="宋体" w:cs="宋体"/>
          <w:szCs w:val="21"/>
        </w:rPr>
      </w:pPr>
      <w:r>
        <w:rPr>
          <w:rFonts w:hint="eastAsia" w:ascii="宋体" w:hAnsi="宋体" w:cs="宋体"/>
          <w:szCs w:val="21"/>
        </w:rPr>
        <w:t xml:space="preserve">　　质量保修范围</w:t>
      </w:r>
      <w:r>
        <w:rPr>
          <w:rFonts w:hint="eastAsia" w:ascii="宋体" w:hAnsi="宋体" w:cs="宋体"/>
          <w:szCs w:val="21"/>
        </w:rPr>
        <w:t xml:space="preserve">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szCs w:val="21"/>
        </w:rPr>
        <w:t xml:space="preserve">。</w:t>
      </w:r>
      <w:r/>
    </w:p>
    <w:p>
      <w:pPr>
        <w:pStyle w:val="908"/>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pStyle w:val="908"/>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 5 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3．装修工程为 2 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pStyle w:val="908"/>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pStyle w:val="908"/>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pStyle w:val="908"/>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个月，缺陷责任期自工程竣工验收合格之日起计算。单位工程先于全部工程进行验收，单位工程缺陷责任期自单位工程验收合格之日起算。</w:t>
      </w:r>
      <w:r/>
    </w:p>
    <w:p>
      <w:pPr>
        <w:pStyle w:val="908"/>
        <w:ind w:firstLine="420"/>
        <w:spacing w:line="360" w:lineRule="auto"/>
        <w:rPr>
          <w:rFonts w:hint="eastAsia" w:ascii="宋体" w:hAnsi="宋体" w:cs="宋体"/>
          <w:szCs w:val="21"/>
        </w:rPr>
      </w:pPr>
      <w:r>
        <w:rPr>
          <w:rFonts w:hint="eastAsia" w:ascii="宋体" w:hAnsi="宋体" w:cs="宋体"/>
          <w:szCs w:val="21"/>
        </w:rPr>
        <w:t xml:space="preserve">缺陷责任期终止后，发包人应无息退还剩余的质量保证金。</w:t>
      </w:r>
      <w:r/>
    </w:p>
    <w:p>
      <w:pPr>
        <w:pStyle w:val="908"/>
        <w:spacing w:line="360" w:lineRule="auto"/>
        <w:rPr>
          <w:rFonts w:hint="eastAsia" w:ascii="宋体" w:hAnsi="宋体" w:cs="宋体"/>
          <w:szCs w:val="21"/>
        </w:rPr>
      </w:pPr>
      <w:r>
        <w:rPr>
          <w:rFonts w:hint="eastAsia" w:ascii="宋体" w:hAnsi="宋体" w:cs="宋体"/>
          <w:szCs w:val="21"/>
        </w:rPr>
        <w:t xml:space="preserve">    四</w:t>
      </w:r>
      <w:r>
        <w:rPr>
          <w:rFonts w:hint="eastAsia" w:ascii="宋体" w:hAnsi="宋体" w:cs="宋体"/>
          <w:szCs w:val="21"/>
        </w:rPr>
        <w:t xml:space="preserve">、质量保修责任</w:t>
      </w:r>
      <w:r/>
    </w:p>
    <w:p>
      <w:pPr>
        <w:pStyle w:val="908"/>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908"/>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908"/>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08"/>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pStyle w:val="908"/>
        <w:spacing w:line="360" w:lineRule="auto"/>
        <w:rPr>
          <w:rFonts w:hint="eastAsia" w:ascii="宋体" w:hAnsi="宋体" w:cs="宋体"/>
          <w:szCs w:val="21"/>
        </w:rPr>
      </w:pPr>
      <w:r>
        <w:rPr>
          <w:rFonts w:hint="eastAsia" w:ascii="宋体" w:hAnsi="宋体" w:cs="宋体"/>
          <w:szCs w:val="21"/>
        </w:rPr>
        <w:t xml:space="preserve">　　五、保修费用</w:t>
      </w:r>
      <w:r/>
    </w:p>
    <w:p>
      <w:pPr>
        <w:pStyle w:val="908"/>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pStyle w:val="908"/>
        <w:ind w:firstLine="422"/>
        <w:jc w:val="left"/>
        <w:spacing w:line="360" w:lineRule="auto"/>
        <w:rPr>
          <w:rFonts w:hint="eastAsia"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另行协商     </w:t>
      </w:r>
      <w:r>
        <w:rPr>
          <w:rFonts w:hint="eastAsia" w:ascii="宋体" w:hAnsi="宋体" w:cs="宋体"/>
          <w:szCs w:val="21"/>
        </w:rPr>
        <w:t xml:space="preserve">。</w:t>
      </w:r>
      <w:r>
        <w:rPr>
          <w:rFonts w:hint="eastAsia" w:ascii="宋体" w:hAnsi="宋体" w:cs="宋体"/>
          <w:szCs w:val="21"/>
          <w:u w:val="single"/>
        </w:rPr>
      </w:r>
      <w:r/>
    </w:p>
    <w:p>
      <w:pPr>
        <w:pStyle w:val="908"/>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908"/>
        <w:ind w:firstLine="420"/>
        <w:spacing w:line="360" w:lineRule="auto"/>
        <w:rPr>
          <w:rFonts w:hint="eastAsia" w:ascii="宋体" w:hAnsi="宋体" w:cs="宋体"/>
          <w:szCs w:val="21"/>
        </w:rPr>
      </w:pP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授权委托人(签字)：</w:t>
      </w:r>
      <w:r>
        <w:rPr>
          <w:rFonts w:hint="eastAsia" w:ascii="宋体" w:hAnsi="宋体" w:cs="宋体"/>
          <w:szCs w:val="21"/>
          <w:u w:val="single"/>
        </w:rPr>
        <w:t xml:space="preserve">             </w:t>
      </w:r>
      <w:r>
        <w:rPr>
          <w:rFonts w:hint="eastAsia" w:ascii="宋体" w:hAnsi="宋体" w:cs="宋体"/>
          <w:szCs w:val="21"/>
        </w:rPr>
        <w:t xml:space="preserve">       授权委托人(签字)：</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rPr>
          <w:rFonts w:hint="eastAsia" w:ascii="宋体" w:hAnsi="宋体" w:cs="宋体"/>
          <w:szCs w:val="21"/>
        </w:rPr>
      </w:r>
      <w:r/>
    </w:p>
    <w:p>
      <w:pPr>
        <w:pStyle w:val="908"/>
        <w:ind w:left="630"/>
        <w:spacing w:line="360" w:lineRule="auto"/>
        <w:rPr>
          <w:rFonts w:ascii="宋体" w:hAnsi="宋体" w:cs="宋体"/>
          <w:szCs w:val="21"/>
        </w:rPr>
      </w:pPr>
      <w:r/>
      <w:bookmarkStart w:id="637" w:name="_Toc9842"/>
      <w:r/>
      <w:bookmarkStart w:id="638" w:name="_Toc19425"/>
      <w:r>
        <w:rPr>
          <w:rFonts w:ascii="宋体" w:hAnsi="宋体" w:cs="宋体"/>
          <w:szCs w:val="21"/>
        </w:rPr>
        <w:t xml:space="preserve">邮政编码：                            邮政编码：</w:t>
      </w:r>
      <w:bookmarkEnd w:id="637"/>
      <w:r/>
      <w:bookmarkEnd w:id="638"/>
      <w:r>
        <w:rPr>
          <w:rFonts w:ascii="宋体" w:hAnsi="宋体" w:cs="宋体"/>
          <w:szCs w:val="21"/>
        </w:rPr>
        <w:t xml:space="preserve">                      </w:t>
      </w:r>
      <w:r/>
    </w:p>
    <w:p>
      <w:pPr>
        <w:pStyle w:val="1045"/>
        <w:spacing w:before="60"/>
        <w:rPr>
          <w:rFonts w:ascii="Arial" w:hAnsi="Arial" w:cs="Arial"/>
          <w:u w:val="single"/>
        </w:rPr>
      </w:pPr>
      <w:r>
        <w:rPr>
          <w:rFonts w:ascii="Arial" w:hAnsi="Arial" w:cs="Arial"/>
          <w:u w:val="single"/>
        </w:rPr>
      </w:r>
      <w:r/>
    </w:p>
    <w:p>
      <w:pPr>
        <w:pStyle w:val="1059"/>
        <w:ind w:left="208" w:firstLine="447"/>
        <w:jc w:val="both"/>
        <w:spacing w:line="240" w:lineRule="auto"/>
        <w:rPr>
          <w:rFonts w:ascii="Arial" w:hAnsi="Arial" w:cs="Arial"/>
          <w:color w:val="000000"/>
          <w:sz w:val="21"/>
          <w:szCs w:val="21"/>
          <w:u w:val="single"/>
        </w:rPr>
      </w:pPr>
      <w:r>
        <w:rPr>
          <w:rFonts w:ascii="Arial" w:hAnsi="Arial" w:eastAsia="宋体" w:cs="Arial"/>
          <w:color w:val="000000"/>
          <w:sz w:val="21"/>
          <w:szCs w:val="21"/>
        </w:rPr>
        <w:t xml:space="preserve">      </w:t>
      </w:r>
      <w:r>
        <w:rPr>
          <w:rFonts w:ascii="Arial" w:hAnsi="Arial" w:cs="Arial"/>
          <w:color w:val="000000"/>
          <w:sz w:val="21"/>
          <w:szCs w:val="21"/>
          <w:u w:val="single"/>
        </w:rPr>
      </w:r>
      <w:r/>
    </w:p>
    <w:p>
      <w:pPr>
        <w:pStyle w:val="908"/>
        <w:ind w:firstLine="420"/>
        <w:jc w:val="left"/>
        <w:spacing w:line="360" w:lineRule="auto"/>
        <w:shd w:val="clear" w:color="auto" w:fill="ffffff"/>
        <w:widowControl/>
      </w:pPr>
      <w:r/>
      <w:r/>
    </w:p>
    <w:p>
      <w:pPr>
        <w:pStyle w:val="909"/>
      </w:pPr>
      <w:r/>
      <w:r/>
    </w:p>
    <w:p>
      <w:pPr>
        <w:pStyle w:val="908"/>
      </w:pPr>
      <w:r/>
      <w:r/>
    </w:p>
    <w:p>
      <w:pPr>
        <w:pStyle w:val="909"/>
      </w:pPr>
      <w:r/>
      <w:r/>
    </w:p>
    <w:p>
      <w:pPr>
        <w:pStyle w:val="908"/>
      </w:pPr>
      <w:r/>
      <w:r/>
    </w:p>
    <w:p>
      <w:pPr>
        <w:pStyle w:val="909"/>
      </w:pPr>
      <w:r/>
      <w:r/>
    </w:p>
    <w:p>
      <w:pPr>
        <w:pStyle w:val="908"/>
        <w:rPr>
          <w:rFonts w:hint="eastAsia"/>
        </w:rPr>
      </w:pPr>
      <w:r>
        <w:rPr>
          <w:rFonts w:hint="eastAsia"/>
        </w:rPr>
      </w:r>
      <w:r/>
    </w:p>
    <w:p>
      <w:pPr>
        <w:pStyle w:val="908"/>
      </w:pPr>
      <w:r/>
      <w:r/>
    </w:p>
    <w:p>
      <w:pPr>
        <w:pStyle w:val="908"/>
      </w:pPr>
      <w:r/>
      <w:r/>
    </w:p>
    <w:p>
      <w:pPr>
        <w:pStyle w:val="908"/>
        <w:rPr>
          <w:rFonts w:ascii="黑体" w:hAnsi="黑体" w:eastAsia="黑体" w:cs="黑体"/>
          <w:szCs w:val="20"/>
          <w:lang w:val="zh-CN"/>
        </w:rPr>
      </w:pPr>
      <w:r>
        <w:rPr>
          <w:rFonts w:ascii="黑体" w:hAnsi="黑体" w:eastAsia="黑体" w:cs="黑体"/>
          <w:szCs w:val="20"/>
          <w:lang w:val="zh-CN"/>
        </w:rPr>
      </w:r>
      <w:r/>
    </w:p>
    <w:p>
      <w:pPr>
        <w:pStyle w:val="1059"/>
        <w:spacing w:line="240" w:lineRule="auto"/>
        <w:rPr>
          <w:color w:val="000000"/>
        </w:rPr>
      </w:pPr>
      <w:r/>
      <w:bookmarkStart w:id="639" w:name="_Toc238034230"/>
      <w:r>
        <w:rPr>
          <w:rFonts w:hint="eastAsia"/>
          <w:color w:val="000000"/>
        </w:rPr>
        <w:t xml:space="preserve">第六章 </w:t>
      </w:r>
      <w:r>
        <w:rPr>
          <w:rFonts w:hint="eastAsia"/>
          <w:color w:val="000000"/>
          <w:lang w:val="en-US"/>
        </w:rPr>
        <w:t xml:space="preserve"> </w:t>
      </w:r>
      <w:r>
        <w:rPr>
          <w:rFonts w:hint="eastAsia"/>
          <w:color w:val="000000"/>
        </w:rPr>
        <w:t xml:space="preserve">磋商响应文件格式</w:t>
      </w:r>
      <w:bookmarkEnd w:id="85"/>
      <w:r/>
      <w:bookmarkEnd w:id="86"/>
      <w:r/>
      <w:bookmarkEnd w:id="87"/>
      <w:r/>
      <w:bookmarkEnd w:id="639"/>
      <w:r>
        <w:rPr>
          <w:color w:val="000000"/>
        </w:rPr>
      </w:r>
      <w:r/>
    </w:p>
    <w:p>
      <w:pPr>
        <w:pStyle w:val="1045"/>
        <w:spacing w:before="60"/>
        <w:rPr>
          <w:lang w:val="zh-CN"/>
        </w:rPr>
      </w:pPr>
      <w:r>
        <w:rPr>
          <w:lang w:val="zh-CN"/>
        </w:rPr>
      </w:r>
      <w:r/>
    </w:p>
    <w:p>
      <w:pPr>
        <w:pStyle w:val="1045"/>
        <w:spacing w:before="60"/>
        <w:rPr>
          <w:lang w:val="zh-CN"/>
        </w:rPr>
      </w:pPr>
      <w:r>
        <w:rPr>
          <w:lang w:val="zh-CN"/>
        </w:rPr>
      </w:r>
      <w:r/>
    </w:p>
    <w:p>
      <w:pPr>
        <w:pStyle w:val="1045"/>
        <w:spacing w:before="60"/>
        <w:rPr>
          <w:lang w:val="zh-CN"/>
        </w:rPr>
      </w:pPr>
      <w:r>
        <w:rPr>
          <w:lang w:val="zh-CN"/>
        </w:rPr>
      </w:r>
      <w:r/>
    </w:p>
    <w:p>
      <w:pPr>
        <w:pStyle w:val="908"/>
        <w:jc w:val="center"/>
        <w:spacing w:line="360" w:lineRule="auto"/>
        <w:rPr>
          <w:rFonts w:hint="eastAsia" w:ascii="宋体" w:hAnsi="宋体" w:cs="宋体"/>
          <w:b/>
          <w:sz w:val="56"/>
        </w:rPr>
      </w:pPr>
      <w:r>
        <w:rPr>
          <w:rFonts w:hint="eastAsia" w:ascii="宋体" w:hAnsi="宋体" w:cs="宋体"/>
          <w:b/>
          <w:sz w:val="56"/>
        </w:rPr>
        <w:t xml:space="preserve">竞争性磋商响应文件</w:t>
      </w:r>
      <w:r/>
    </w:p>
    <w:p>
      <w:pPr>
        <w:pStyle w:val="908"/>
        <w:ind w:firstLine="3296"/>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ind w:firstLine="964"/>
        <w:jc w:val="left"/>
        <w:spacing w:line="360" w:lineRule="auto"/>
        <w:rPr>
          <w:rFonts w:hint="eastAsia" w:ascii="宋体" w:hAnsi="宋体" w:cs="宋体"/>
          <w:b/>
          <w:sz w:val="32"/>
        </w:rPr>
      </w:pPr>
      <w:r>
        <w:rPr>
          <w:rFonts w:hint="eastAsia" w:ascii="宋体" w:hAnsi="宋体" w:cs="宋体"/>
          <w:b/>
          <w:sz w:val="32"/>
        </w:rPr>
        <w:t xml:space="preserve">项 目 编号： </w:t>
      </w:r>
      <w:r>
        <w:rPr>
          <w:rFonts w:hint="eastAsia" w:ascii="宋体" w:hAnsi="宋体" w:cs="宋体"/>
          <w:b/>
          <w:sz w:val="32"/>
          <w:u w:val="single"/>
        </w:rPr>
        <w:t xml:space="preserve">               </w:t>
      </w:r>
      <w:r>
        <w:rPr>
          <w:rFonts w:hint="eastAsia" w:ascii="宋体" w:hAnsi="宋体" w:cs="宋体"/>
          <w:b/>
          <w:sz w:val="32"/>
        </w:rPr>
      </w:r>
      <w:r/>
    </w:p>
    <w:p>
      <w:pPr>
        <w:pStyle w:val="908"/>
        <w:ind w:firstLine="964"/>
        <w:jc w:val="left"/>
        <w:spacing w:line="360" w:lineRule="auto"/>
        <w:rPr>
          <w:rFonts w:hint="eastAsia" w:ascii="宋体" w:hAnsi="宋体" w:cs="宋体"/>
          <w:b/>
          <w:sz w:val="32"/>
          <w:u w:val="single"/>
        </w:rPr>
      </w:pPr>
      <w:r>
        <w:rPr>
          <w:rFonts w:hint="eastAsia" w:ascii="宋体" w:hAnsi="宋体" w:cs="宋体"/>
          <w:b/>
          <w:sz w:val="32"/>
        </w:rPr>
        <w:t xml:space="preserve">项 目 名称： </w:t>
      </w:r>
      <w:r>
        <w:rPr>
          <w:rFonts w:hint="eastAsia" w:ascii="宋体" w:hAnsi="宋体" w:cs="宋体"/>
          <w:b/>
          <w:sz w:val="32"/>
          <w:u w:val="single"/>
        </w:rPr>
        <w:t xml:space="preserve">               </w:t>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rPr>
      </w:pPr>
      <w:r>
        <w:rPr>
          <w:rFonts w:hint="eastAsia" w:ascii="宋体" w:hAnsi="宋体" w:cs="宋体"/>
          <w:b/>
          <w:sz w:val="32"/>
        </w:rPr>
      </w:r>
      <w:r/>
    </w:p>
    <w:p>
      <w:pPr>
        <w:pStyle w:val="908"/>
        <w:jc w:val="left"/>
        <w:spacing w:line="360" w:lineRule="auto"/>
        <w:rPr>
          <w:rFonts w:hint="eastAsia" w:ascii="宋体" w:hAnsi="宋体" w:cs="宋体"/>
          <w:b/>
          <w:sz w:val="32"/>
          <w:u w:val="single"/>
        </w:rPr>
      </w:pPr>
      <w:r>
        <w:rPr>
          <w:rFonts w:hint="eastAsia" w:ascii="宋体" w:hAnsi="宋体" w:cs="宋体"/>
          <w:b/>
          <w:sz w:val="32"/>
        </w:rPr>
        <w:t xml:space="preserve">       供应商名称 ：</w:t>
      </w:r>
      <w:r>
        <w:rPr>
          <w:rFonts w:hint="eastAsia" w:ascii="宋体" w:hAnsi="宋体" w:cs="宋体"/>
          <w:b/>
          <w:sz w:val="32"/>
          <w:u w:val="single"/>
        </w:rPr>
        <w:t xml:space="preserve">             </w:t>
      </w:r>
      <w:r>
        <w:rPr>
          <w:rFonts w:hint="eastAsia" w:ascii="宋体" w:hAnsi="宋体" w:cs="宋体"/>
          <w:b/>
          <w:sz w:val="32"/>
          <w:u w:val="single"/>
        </w:rPr>
        <w:t xml:space="preserve">  </w:t>
      </w:r>
      <w:r/>
    </w:p>
    <w:p>
      <w:pPr>
        <w:pStyle w:val="908"/>
        <w:jc w:val="left"/>
        <w:spacing w:line="360" w:lineRule="auto"/>
        <w:rPr>
          <w:rFonts w:hint="eastAsia" w:ascii="宋体" w:hAnsi="宋体" w:cs="宋体"/>
          <w:b/>
          <w:bCs/>
          <w:sz w:val="40"/>
        </w:rPr>
      </w:pPr>
      <w:r>
        <w:rPr>
          <w:rFonts w:hint="eastAsia" w:ascii="宋体" w:hAnsi="宋体" w:cs="宋体"/>
          <w:b/>
          <w:sz w:val="32"/>
        </w:rPr>
        <w:t xml:space="preserve">       日      期 ：</w:t>
      </w:r>
      <w:r>
        <w:rPr>
          <w:rFonts w:hint="eastAsia" w:ascii="宋体" w:hAnsi="宋体" w:cs="宋体"/>
          <w:b/>
          <w:sz w:val="32"/>
          <w:u w:val="single"/>
        </w:rPr>
        <w:t xml:space="preserve">               </w:t>
      </w:r>
      <w:r>
        <w:rPr>
          <w:rFonts w:hint="eastAsia" w:ascii="宋体" w:hAnsi="宋体" w:cs="宋体"/>
          <w:b/>
          <w:bCs/>
          <w:sz w:val="40"/>
        </w:rPr>
      </w:r>
      <w:r/>
    </w:p>
    <w:p>
      <w:pPr>
        <w:pStyle w:val="908"/>
        <w:jc w:val="left"/>
        <w:rPr>
          <w:rFonts w:hint="eastAsia" w:ascii="宋体" w:hAnsi="宋体"/>
          <w:b/>
          <w:sz w:val="20"/>
          <w:szCs w:val="21"/>
        </w:rPr>
        <w:outlineLvl w:val="1"/>
      </w:pPr>
      <w:r>
        <w:rPr>
          <w:rFonts w:hint="eastAsia" w:ascii="宋体" w:hAnsi="宋体"/>
          <w:b/>
          <w:sz w:val="20"/>
          <w:szCs w:val="21"/>
        </w:rPr>
      </w:r>
      <w:r/>
    </w:p>
    <w:p>
      <w:pPr>
        <w:pStyle w:val="1045"/>
        <w:spacing w:before="60"/>
        <w:rPr>
          <w:lang w:val="zh-CN"/>
        </w:rPr>
      </w:pPr>
      <w:r>
        <w:rPr>
          <w:lang w:val="zh-CN"/>
        </w:rPr>
      </w:r>
      <w:r/>
    </w:p>
    <w:p>
      <w:pPr>
        <w:pStyle w:val="1045"/>
        <w:spacing w:before="60"/>
        <w:rPr>
          <w:lang w:val="zh-CN"/>
        </w:rPr>
      </w:pPr>
      <w:r>
        <w:rPr>
          <w:lang w:val="zh-CN"/>
        </w:rPr>
      </w:r>
      <w:r/>
    </w:p>
    <w:p>
      <w:pPr>
        <w:pStyle w:val="1045"/>
        <w:spacing w:before="60"/>
        <w:rPr>
          <w:lang w:val="zh-CN"/>
        </w:rPr>
      </w:pPr>
      <w:r>
        <w:rPr>
          <w:lang w:val="zh-CN"/>
        </w:rPr>
      </w:r>
      <w:r/>
    </w:p>
    <w:p>
      <w:pPr>
        <w:pStyle w:val="1045"/>
        <w:ind w:left="188" w:hanging="188"/>
        <w:spacing w:before="60"/>
        <w:rPr>
          <w:b/>
          <w:bCs w:val="0"/>
          <w:sz w:val="22"/>
          <w:szCs w:val="22"/>
        </w:rPr>
      </w:pPr>
      <w:r>
        <w:rPr>
          <w:rFonts w:hint="eastAsia"/>
          <w:b/>
          <w:bCs w:val="0"/>
          <w:sz w:val="22"/>
          <w:szCs w:val="22"/>
        </w:rPr>
        <w:t xml:space="preserve">附件一、磋商申请及声明</w:t>
      </w:r>
      <w:r>
        <w:rPr>
          <w:b/>
          <w:bCs w:val="0"/>
          <w:sz w:val="22"/>
          <w:szCs w:val="22"/>
        </w:rPr>
      </w:r>
      <w:r/>
    </w:p>
    <w:p>
      <w:pPr>
        <w:pStyle w:val="908"/>
        <w:jc w:val="center"/>
        <w:rPr>
          <w:rFonts w:hint="eastAsia" w:ascii="黑体" w:eastAsia="黑体"/>
          <w:sz w:val="36"/>
          <w:szCs w:val="36"/>
        </w:rPr>
      </w:pPr>
      <w:r/>
      <w:bookmarkStart w:id="640" w:name="_Toc503948586"/>
      <w:r/>
      <w:bookmarkStart w:id="641" w:name="_Toc503948079"/>
      <w:r>
        <w:rPr>
          <w:rFonts w:hint="eastAsia" w:ascii="黑体" w:eastAsia="黑体"/>
          <w:sz w:val="36"/>
          <w:szCs w:val="36"/>
        </w:rPr>
        <w:t xml:space="preserve">磋商申请及声明</w:t>
      </w:r>
      <w:bookmarkEnd w:id="640"/>
      <w:r/>
      <w:bookmarkEnd w:id="641"/>
      <w:r>
        <w:rPr>
          <w:rFonts w:hint="eastAsia" w:ascii="黑体" w:eastAsia="黑体"/>
          <w:sz w:val="36"/>
          <w:szCs w:val="36"/>
        </w:rPr>
      </w:r>
      <w:r/>
    </w:p>
    <w:p>
      <w:pPr>
        <w:pStyle w:val="908"/>
        <w:spacing w:line="360" w:lineRule="auto"/>
        <w:rPr>
          <w:rFonts w:hint="eastAsia"/>
        </w:rPr>
      </w:pPr>
      <w:r/>
      <w:bookmarkStart w:id="642" w:name="_Toc503948080"/>
      <w:r/>
      <w:bookmarkStart w:id="643" w:name="_Toc503948587"/>
      <w:r>
        <w:rPr>
          <w:rFonts w:hint="eastAsia"/>
        </w:rPr>
      </w:r>
      <w:r/>
    </w:p>
    <w:p>
      <w:pPr>
        <w:pStyle w:val="908"/>
        <w:spacing w:line="360" w:lineRule="auto"/>
        <w:rPr>
          <w:rFonts w:hint="eastAsia"/>
        </w:rPr>
      </w:pPr>
      <w:r/>
      <w:bookmarkEnd w:id="642"/>
      <w:r/>
      <w:bookmarkEnd w:id="643"/>
      <w:r>
        <w:rPr>
          <w:rFonts w:hint="eastAsia"/>
        </w:rPr>
        <w:t xml:space="preserve">致： </w:t>
      </w:r>
      <w:r/>
    </w:p>
    <w:p>
      <w:pPr>
        <w:pStyle w:val="908"/>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（项目编号）磋商邀请，正式授权下述签字人</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rPr>
          <w:rFonts w:ascii="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据此函，签字人兹宣布声明和承诺如下：</w:t>
      </w:r>
      <w:r>
        <w:rPr>
          <w:rFonts w:ascii="宋体"/>
          <w:szCs w:val="21"/>
          <w:lang w:val="zh-CN"/>
        </w:rPr>
      </w:r>
      <w:r/>
    </w:p>
    <w:p>
      <w:pPr>
        <w:pStyle w:val="908"/>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pStyle w:val="908"/>
        <w:ind w:firstLine="420"/>
        <w:spacing w:line="360" w:lineRule="auto"/>
        <w:rPr>
          <w:rFonts w:ascii="宋体"/>
          <w:b/>
          <w:szCs w:val="21"/>
          <w:u w:val="single"/>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要求，我们的磋商</w:t>
      </w:r>
      <w:r>
        <w:rPr>
          <w:rFonts w:hint="eastAsia" w:ascii="宋体" w:hAnsi="宋体"/>
          <w:szCs w:val="21"/>
        </w:rPr>
        <w:t xml:space="preserve">报价总价为：</w:t>
      </w:r>
      <w:r>
        <w:rPr>
          <w:rFonts w:hint="eastAsia" w:ascii="宋体"/>
          <w:b/>
          <w:szCs w:val="21"/>
          <w:u w:val="single"/>
          <w:lang w:val="zh-CN"/>
        </w:rPr>
        <w:t xml:space="preserve"> </w:t>
      </w:r>
      <w:r>
        <w:rPr>
          <w:rFonts w:ascii="宋体"/>
          <w:b/>
          <w:szCs w:val="21"/>
          <w:u w:val="single"/>
          <w:lang w:val="zh-CN"/>
        </w:rPr>
        <w:t xml:space="preserve">          </w:t>
      </w:r>
      <w:r>
        <w:rPr>
          <w:rFonts w:hint="eastAsia" w:ascii="宋体" w:hAnsi="宋体"/>
          <w:szCs w:val="21"/>
        </w:rPr>
        <w:t xml:space="preserve">（大写）人民币；工期：</w:t>
      </w:r>
      <w:r>
        <w:rPr>
          <w:rFonts w:hint="eastAsia" w:ascii="宋体" w:hAnsi="宋体"/>
          <w:szCs w:val="21"/>
          <w:u w:val="single"/>
        </w:rPr>
        <w:t xml:space="preserve">       </w:t>
      </w:r>
      <w:r>
        <w:rPr>
          <w:rFonts w:hint="eastAsia" w:ascii="宋体" w:hAnsi="宋体"/>
          <w:szCs w:val="21"/>
        </w:rPr>
        <w:t xml:space="preserve">（日历天），项目负责人：</w:t>
      </w:r>
      <w:r>
        <w:rPr>
          <w:rFonts w:hint="eastAsia" w:ascii="宋体" w:hAnsi="宋体"/>
          <w:szCs w:val="21"/>
          <w:u w:val="single"/>
        </w:rPr>
        <w:t xml:space="preserve">       </w:t>
      </w:r>
      <w:r>
        <w:rPr>
          <w:rFonts w:hint="eastAsia" w:ascii="宋体" w:hAnsi="宋体"/>
          <w:szCs w:val="21"/>
        </w:rPr>
        <w:t xml:space="preserve">（</w:t>
      </w:r>
      <w:r>
        <w:rPr>
          <w:rFonts w:hint="eastAsia" w:ascii="宋体" w:hAnsi="宋体" w:cs="宋体"/>
          <w:sz w:val="22"/>
          <w:szCs w:val="21"/>
          <w:lang w:val="zh-CN"/>
        </w:rPr>
        <w:t xml:space="preserve">姓名+注册建造师证号</w:t>
      </w:r>
      <w:r>
        <w:rPr>
          <w:rFonts w:hint="eastAsia" w:ascii="宋体" w:hAnsi="宋体"/>
          <w:szCs w:val="21"/>
        </w:rPr>
        <w:t xml:space="preserve">）。</w:t>
      </w:r>
      <w:r>
        <w:rPr>
          <w:rFonts w:ascii="宋体"/>
          <w:b/>
          <w:szCs w:val="21"/>
          <w:u w:val="single"/>
        </w:rPr>
      </w:r>
      <w:r/>
    </w:p>
    <w:p>
      <w:pPr>
        <w:pStyle w:val="908"/>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我们已详细审核全部磋商文件及其有效补充文件，我们放弃对磋商文件任何误解的权利，提交磋商响应文件后，</w:t>
      </w:r>
      <w:r>
        <w:rPr>
          <w:rFonts w:hint="eastAsia" w:ascii="宋体"/>
          <w:b/>
          <w:szCs w:val="21"/>
          <w:lang w:val="zh-CN"/>
        </w:rPr>
        <w:t xml:space="preserve">不对磋商文件本身提出质疑</w:t>
      </w:r>
      <w:r>
        <w:rPr>
          <w:rFonts w:hint="eastAsia" w:ascii="宋体"/>
          <w:szCs w:val="21"/>
          <w:lang w:val="zh-CN"/>
        </w:rPr>
        <w:t xml:space="preserve">。</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工程</w:t>
      </w:r>
      <w:r>
        <w:rPr>
          <w:rFonts w:hint="eastAsia" w:ascii="宋体"/>
          <w:szCs w:val="21"/>
          <w:lang w:val="zh-CN"/>
        </w:rPr>
        <w:t xml:space="preserve">，交付采购人验收、使用。</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w:t>
      </w:r>
      <w:r>
        <w:rPr>
          <w:rFonts w:hint="eastAsia" w:ascii="宋体"/>
          <w:szCs w:val="21"/>
          <w:lang w:val="zh-CN"/>
        </w:rPr>
        <w:t xml:space="preserve">、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lang w:val="zh-CN"/>
        </w:rPr>
      </w:r>
      <w:r/>
    </w:p>
    <w:p>
      <w:pPr>
        <w:pStyle w:val="908"/>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rPr>
          <w:rFonts w:ascii="宋体"/>
          <w:szCs w:val="21"/>
          <w:lang w:val="zh-CN"/>
        </w:rPr>
      </w:r>
      <w:r/>
    </w:p>
    <w:p>
      <w:pPr>
        <w:pStyle w:val="908"/>
        <w:ind w:firstLine="420"/>
        <w:spacing w:line="360" w:lineRule="auto"/>
        <w:rPr>
          <w:rFonts w:ascii="宋体"/>
          <w:szCs w:val="21"/>
          <w:u w:val="single"/>
          <w:lang w:val="zh-CN"/>
        </w:rPr>
      </w:pPr>
      <w:r>
        <w:rPr>
          <w:rFonts w:hint="eastAsia" w:ascii="宋体"/>
          <w:szCs w:val="21"/>
          <w:lang w:val="zh-CN"/>
        </w:rPr>
        <w:t xml:space="preserve">地址：                                          电话：</w:t>
      </w:r>
      <w:r>
        <w:rPr>
          <w:rFonts w:ascii="宋体"/>
          <w:szCs w:val="21"/>
          <w:u w:val="single"/>
          <w:lang w:val="zh-CN"/>
        </w:rPr>
      </w:r>
      <w:r/>
    </w:p>
    <w:p>
      <w:pPr>
        <w:pStyle w:val="908"/>
        <w:ind w:firstLine="420"/>
        <w:spacing w:line="360" w:lineRule="auto"/>
        <w:rPr>
          <w:rFonts w:ascii="宋体"/>
          <w:szCs w:val="21"/>
          <w:lang w:val="zh-CN"/>
        </w:rPr>
      </w:pPr>
      <w:r>
        <w:rPr>
          <w:rFonts w:hint="eastAsia" w:ascii="宋体"/>
          <w:szCs w:val="21"/>
          <w:lang w:val="zh-CN"/>
        </w:rPr>
        <w:t xml:space="preserve">传真：                                          开户银行：</w:t>
      </w:r>
      <w:r>
        <w:rPr>
          <w:rFonts w:ascii="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银行账号：</w:t>
      </w:r>
      <w:r>
        <w:rPr>
          <w:rFonts w:ascii="宋体"/>
          <w:szCs w:val="21"/>
          <w:lang w:val="zh-CN"/>
        </w:rPr>
      </w:r>
      <w:r/>
    </w:p>
    <w:p>
      <w:pPr>
        <w:pStyle w:val="908"/>
        <w:ind w:firstLine="420"/>
        <w:spacing w:line="360" w:lineRule="auto"/>
        <w:rPr>
          <w:rFonts w:ascii="宋体" w:cs="宋体"/>
          <w:szCs w:val="21"/>
          <w:lang w:val="zh-CN"/>
        </w:rPr>
      </w:pPr>
      <w:r>
        <w:rPr>
          <w:rFonts w:hint="eastAsia" w:ascii="宋体" w:cs="宋体"/>
          <w:szCs w:val="21"/>
          <w:lang w:val="zh-CN"/>
        </w:rPr>
        <w:t xml:space="preserve">法定代表人或授权委托人（签字或盖章）：</w:t>
      </w:r>
      <w:r>
        <w:rPr>
          <w:rFonts w:ascii="宋体" w:cs="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磋商供应商（盖章）</w:t>
      </w:r>
      <w:r>
        <w:rPr>
          <w:rFonts w:hint="eastAsia" w:ascii="宋体" w:hAnsi="宋体" w:cs="宋体"/>
          <w:szCs w:val="21"/>
          <w:lang w:val="zh-CN"/>
        </w:rPr>
        <w:t xml:space="preserve">:</w:t>
      </w:r>
      <w:r>
        <w:rPr>
          <w:rFonts w:ascii="宋体"/>
          <w:szCs w:val="21"/>
          <w:lang w:val="zh-CN"/>
        </w:rPr>
      </w:r>
      <w:r/>
    </w:p>
    <w:p>
      <w:pPr>
        <w:pStyle w:val="908"/>
        <w:ind w:firstLine="420"/>
        <w:spacing w:line="360" w:lineRule="auto"/>
        <w:rPr>
          <w:rFonts w:ascii="宋体"/>
          <w:szCs w:val="21"/>
          <w:lang w:val="zh-CN"/>
        </w:rPr>
      </w:pPr>
      <w:r>
        <w:rPr>
          <w:rFonts w:hint="eastAsia" w:ascii="宋体"/>
          <w:szCs w:val="21"/>
          <w:lang w:val="zh-CN"/>
        </w:rPr>
        <w:t xml:space="preserve">日期：   年   月   日</w:t>
      </w:r>
      <w:r>
        <w:rPr>
          <w:rFonts w:ascii="宋体"/>
          <w:szCs w:val="21"/>
          <w:lang w:val="zh-CN"/>
        </w:rPr>
      </w:r>
      <w:r/>
    </w:p>
    <w:p>
      <w:pPr>
        <w:pStyle w:val="908"/>
        <w:ind w:firstLine="420"/>
        <w:spacing w:line="360" w:lineRule="auto"/>
        <w:rPr>
          <w:rFonts w:ascii="宋体"/>
          <w:szCs w:val="21"/>
          <w:lang w:val="zh-CN"/>
        </w:rPr>
      </w:pPr>
      <w:r>
        <w:rPr>
          <w:rFonts w:ascii="宋体"/>
          <w:szCs w:val="21"/>
          <w:lang w:val="zh-CN"/>
        </w:rPr>
      </w:r>
      <w:r/>
    </w:p>
    <w:p>
      <w:pPr>
        <w:pStyle w:val="908"/>
        <w:ind w:firstLine="420"/>
        <w:rPr>
          <w:rFonts w:hint="eastAsia" w:ascii="宋体" w:hAnsi="宋体"/>
          <w:b/>
          <w:szCs w:val="21"/>
        </w:rPr>
      </w:pPr>
      <w:r>
        <w:rPr>
          <w:rFonts w:hint="eastAsia" w:ascii="宋体" w:hAnsi="宋体"/>
          <w:b/>
          <w:szCs w:val="21"/>
        </w:rPr>
      </w:r>
      <w:r/>
    </w:p>
    <w:p>
      <w:pPr>
        <w:pStyle w:val="937"/>
        <w:rPr>
          <w:rFonts w:hint="eastAsia"/>
        </w:rPr>
      </w:pPr>
      <w:r>
        <w:rPr>
          <w:rFonts w:hint="eastAsia"/>
        </w:rPr>
      </w:r>
      <w:r/>
    </w:p>
    <w:p>
      <w:pPr>
        <w:pStyle w:val="963"/>
        <w:spacing w:before="0" w:beforeAutospacing="0" w:after="0" w:afterAutospacing="0" w:line="360" w:lineRule="auto"/>
        <w:shd w:val="clear" w:color="auto" w:fill="ffffff"/>
        <w:rPr>
          <w:b/>
          <w:bCs/>
          <w:sz w:val="22"/>
          <w:szCs w:val="22"/>
        </w:rPr>
      </w:pPr>
      <w:r>
        <w:rPr>
          <w:rFonts w:hint="eastAsia"/>
          <w:b/>
          <w:szCs w:val="21"/>
        </w:rPr>
        <w:br w:type="page" w:clear="all"/>
      </w:r>
      <w:bookmarkStart w:id="644" w:name="_Toc11471"/>
      <w:r>
        <w:rPr>
          <w:rFonts w:hint="eastAsia"/>
          <w:b/>
          <w:bCs/>
          <w:sz w:val="22"/>
          <w:szCs w:val="22"/>
        </w:rPr>
        <w:t xml:space="preserve">附件二、法定代表人身份证明和授权委托书</w:t>
      </w:r>
      <w:bookmarkEnd w:id="644"/>
      <w:r>
        <w:rPr>
          <w:b/>
          <w:bCs/>
          <w:sz w:val="22"/>
          <w:szCs w:val="22"/>
        </w:rPr>
      </w:r>
      <w:r/>
    </w:p>
    <w:p>
      <w:pPr>
        <w:pStyle w:val="908"/>
        <w:jc w:val="center"/>
        <w:rPr>
          <w:rFonts w:hint="eastAsia" w:ascii="黑体" w:eastAsia="黑体"/>
          <w:sz w:val="36"/>
          <w:szCs w:val="36"/>
        </w:rPr>
      </w:pPr>
      <w:r/>
      <w:bookmarkStart w:id="645" w:name="_Toc503948588"/>
      <w:r/>
      <w:bookmarkStart w:id="646" w:name="_Toc503948081"/>
      <w:r>
        <w:rPr>
          <w:rFonts w:hint="eastAsia" w:ascii="黑体" w:eastAsia="黑体"/>
          <w:sz w:val="36"/>
          <w:szCs w:val="36"/>
        </w:rPr>
      </w:r>
      <w:r/>
    </w:p>
    <w:p>
      <w:pPr>
        <w:pStyle w:val="908"/>
        <w:jc w:val="center"/>
        <w:rPr>
          <w:rFonts w:hint="eastAsia" w:ascii="黑体" w:eastAsia="黑体"/>
          <w:sz w:val="36"/>
          <w:szCs w:val="36"/>
        </w:rPr>
      </w:pPr>
      <w:r/>
      <w:bookmarkEnd w:id="645"/>
      <w:r/>
      <w:bookmarkEnd w:id="646"/>
      <w:r>
        <w:rPr>
          <w:rFonts w:ascii="黑体" w:eastAsia="黑体"/>
          <w:sz w:val="36"/>
          <w:szCs w:val="36"/>
        </w:rPr>
        <w:t xml:space="preserve">法定代表人身份证明和授权委托书</w:t>
      </w:r>
      <w:r>
        <w:rPr>
          <w:rFonts w:hint="eastAsia" w:ascii="黑体" w:eastAsia="黑体"/>
          <w:sz w:val="36"/>
          <w:szCs w:val="36"/>
        </w:rPr>
      </w:r>
      <w:r/>
    </w:p>
    <w:p>
      <w:pPr>
        <w:pStyle w:val="908"/>
        <w:jc w:val="left"/>
        <w:spacing w:line="360" w:lineRule="auto"/>
        <w:widowControl/>
        <w:rPr>
          <w:rFonts w:hint="eastAsia" w:ascii="宋体"/>
          <w:szCs w:val="21"/>
          <w:lang w:val="zh-CN"/>
        </w:rPr>
      </w:pPr>
      <w:r>
        <w:rPr>
          <w:rFonts w:hint="eastAsia" w:ascii="宋体"/>
          <w:szCs w:val="21"/>
          <w:lang w:val="zh-CN"/>
        </w:rPr>
      </w:r>
      <w:r/>
    </w:p>
    <w:p>
      <w:pPr>
        <w:pStyle w:val="908"/>
        <w:ind w:left="21" w:right="1273" w:firstLine="403"/>
        <w:spacing w:before="68" w:line="378" w:lineRule="auto"/>
        <w:rPr>
          <w:rFonts w:hint="eastAsia" w:ascii="宋体" w:hAnsi="宋体" w:cs="宋体"/>
        </w:rPr>
      </w:pPr>
      <w:r>
        <w:rPr>
          <w:rFonts w:ascii="宋体" w:hAnsi="宋体" w:cs="宋体"/>
          <w:szCs w:val="21"/>
        </w:rPr>
        <w:t xml:space="preserve">投标人名称：</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zCs w:val="21"/>
        </w:rPr>
        <w:t xml:space="preserve">  </w:t>
      </w:r>
      <w:r>
        <w:rPr>
          <w:rFonts w:ascii="宋体" w:hAnsi="宋体" w:cs="宋体"/>
          <w:spacing w:val="-3"/>
          <w:szCs w:val="21"/>
        </w:rPr>
        <w:t xml:space="preserve">地址：</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    </w:t>
      </w:r>
      <w:r>
        <w:rPr>
          <w:rFonts w:hint="eastAsia" w:ascii="宋体" w:hAnsi="宋体" w:cs="宋体"/>
        </w:rPr>
      </w:r>
      <w:r/>
    </w:p>
    <w:p>
      <w:pPr>
        <w:pStyle w:val="908"/>
        <w:ind w:left="27" w:right="2125" w:firstLine="399"/>
        <w:spacing w:before="18" w:line="374" w:lineRule="auto"/>
        <w:rPr>
          <w:rFonts w:ascii="宋体" w:hAnsi="宋体" w:cs="宋体"/>
          <w:szCs w:val="21"/>
        </w:rPr>
      </w:pPr>
      <w:r>
        <w:rPr>
          <w:rFonts w:ascii="宋体" w:hAnsi="宋体" w:cs="宋体"/>
          <w:spacing w:val="-1"/>
          <w:szCs w:val="21"/>
        </w:rPr>
        <w:t xml:space="preserve">姓名：</w:t>
      </w:r>
      <w:r>
        <w:rPr>
          <w:rFonts w:ascii="宋体" w:hAnsi="宋体" w:cs="宋体"/>
          <w:spacing w:val="-1"/>
          <w:szCs w:val="21"/>
          <w:u w:val="single"/>
        </w:rPr>
        <w:t xml:space="preserve">        </w:t>
      </w:r>
      <w:r>
        <w:rPr>
          <w:rFonts w:ascii="宋体" w:hAnsi="宋体" w:cs="宋体"/>
          <w:spacing w:val="-1"/>
          <w:szCs w:val="21"/>
        </w:rPr>
        <w:t xml:space="preserve"> 性别：</w:t>
      </w:r>
      <w:r>
        <w:rPr>
          <w:rFonts w:ascii="宋体" w:hAnsi="宋体" w:cs="宋体"/>
          <w:spacing w:val="-1"/>
          <w:szCs w:val="21"/>
          <w:u w:val="single"/>
        </w:rPr>
        <w:t xml:space="preserve">         </w:t>
      </w:r>
      <w:r>
        <w:rPr>
          <w:rFonts w:ascii="宋体" w:hAnsi="宋体" w:cs="宋体"/>
          <w:spacing w:val="22"/>
          <w:szCs w:val="21"/>
        </w:rPr>
        <w:t xml:space="preserve"> </w:t>
      </w:r>
      <w:r>
        <w:rPr>
          <w:rFonts w:ascii="宋体" w:hAnsi="宋体" w:cs="宋体"/>
          <w:spacing w:val="-1"/>
          <w:szCs w:val="21"/>
        </w:rPr>
        <w:t xml:space="preserve">年龄：</w:t>
      </w:r>
      <w:r>
        <w:rPr>
          <w:rFonts w:ascii="宋体" w:hAnsi="宋体" w:cs="宋体"/>
          <w:spacing w:val="-1"/>
          <w:szCs w:val="21"/>
          <w:u w:val="single"/>
        </w:rPr>
        <w:t xml:space="preserve">        </w:t>
      </w:r>
      <w:r>
        <w:rPr>
          <w:rFonts w:ascii="宋体" w:hAnsi="宋体" w:cs="宋体"/>
          <w:spacing w:val="-99"/>
          <w:szCs w:val="21"/>
        </w:rPr>
        <w:t xml:space="preserve"> </w:t>
      </w:r>
      <w:r>
        <w:rPr>
          <w:rFonts w:ascii="宋体" w:hAnsi="宋体" w:cs="宋体"/>
          <w:spacing w:val="-1"/>
          <w:szCs w:val="21"/>
        </w:rPr>
        <w:t xml:space="preserve">职务：</w:t>
      </w:r>
      <w:r>
        <w:rPr>
          <w:rFonts w:ascii="宋体" w:hAnsi="宋体" w:cs="宋体"/>
          <w:szCs w:val="21"/>
          <w:u w:val="single"/>
        </w:rPr>
        <w:t xml:space="preserve">        </w:t>
      </w:r>
      <w:r>
        <w:rPr>
          <w:rFonts w:ascii="宋体" w:hAnsi="宋体" w:cs="宋体"/>
          <w:szCs w:val="21"/>
        </w:rPr>
        <w:t xml:space="preserve"> </w:t>
      </w:r>
      <w:r/>
    </w:p>
    <w:p>
      <w:pPr>
        <w:pStyle w:val="908"/>
        <w:ind w:left="27" w:right="2125" w:firstLine="392"/>
        <w:spacing w:before="18" w:line="374" w:lineRule="auto"/>
        <w:rPr>
          <w:rFonts w:hint="eastAsia" w:ascii="宋体" w:hAnsi="宋体" w:cs="宋体"/>
        </w:rPr>
      </w:pPr>
      <w:r>
        <w:rPr>
          <w:rFonts w:ascii="宋体" w:hAnsi="宋体" w:cs="宋体"/>
          <w:spacing w:val="-3"/>
          <w:szCs w:val="21"/>
        </w:rPr>
        <w:t xml:space="preserve">身份证号码：</w:t>
      </w:r>
      <w:r>
        <w:rPr>
          <w:rFonts w:ascii="宋体" w:hAnsi="宋体" w:cs="宋体"/>
          <w:szCs w:val="21"/>
          <w:u w:val="single"/>
        </w:rPr>
        <w:t xml:space="preserve">                </w:t>
      </w:r>
      <w:r>
        <w:rPr>
          <w:rFonts w:hint="eastAsia" w:ascii="宋体" w:hAnsi="宋体" w:cs="宋体"/>
        </w:rPr>
      </w:r>
      <w:r/>
    </w:p>
    <w:p>
      <w:pPr>
        <w:pStyle w:val="908"/>
        <w:ind w:left="26" w:firstLine="392"/>
        <w:spacing w:before="29" w:line="219" w:lineRule="auto"/>
        <w:rPr>
          <w:rFonts w:hint="eastAsia" w:ascii="宋体" w:hAnsi="宋体" w:cs="宋体"/>
        </w:rPr>
      </w:pPr>
      <w:r>
        <w:rPr>
          <w:rFonts w:ascii="宋体" w:hAnsi="宋体" w:cs="宋体"/>
          <w:spacing w:val="-3"/>
          <w:szCs w:val="21"/>
        </w:rPr>
        <w:t xml:space="preserve">系</w:t>
      </w:r>
      <w:r>
        <w:rPr>
          <w:rFonts w:ascii="宋体" w:hAnsi="宋体" w:cs="宋体"/>
          <w:spacing w:val="-3"/>
          <w:szCs w:val="21"/>
          <w:u w:val="single"/>
        </w:rPr>
        <w:t xml:space="preserve">    （投标人名称）   </w:t>
      </w:r>
      <w:r>
        <w:rPr>
          <w:rFonts w:ascii="宋体" w:hAnsi="宋体" w:cs="宋体"/>
          <w:spacing w:val="-75"/>
          <w:szCs w:val="21"/>
        </w:rPr>
        <w:t xml:space="preserve"> </w:t>
      </w:r>
      <w:r>
        <w:rPr>
          <w:rFonts w:ascii="宋体" w:hAnsi="宋体" w:cs="宋体"/>
          <w:spacing w:val="-3"/>
          <w:szCs w:val="21"/>
        </w:rPr>
        <w:t xml:space="preserve">的法定代表人。</w:t>
      </w:r>
      <w:r>
        <w:rPr>
          <w:rFonts w:hint="eastAsia" w:ascii="宋体" w:hAnsi="宋体" w:cs="宋体"/>
        </w:rPr>
      </w:r>
      <w:r/>
    </w:p>
    <w:p>
      <w:pPr>
        <w:pStyle w:val="908"/>
        <w:ind w:left="20" w:right="6635" w:firstLine="419"/>
        <w:spacing w:before="191" w:line="392" w:lineRule="auto"/>
        <w:rPr>
          <w:rFonts w:ascii="宋体" w:hAnsi="宋体" w:cs="宋体"/>
          <w:spacing w:val="3"/>
          <w:szCs w:val="21"/>
        </w:rPr>
      </w:pPr>
      <w:r>
        <w:rPr>
          <w:rFonts w:ascii="宋体" w:hAnsi="宋体" w:cs="宋体"/>
          <w:spacing w:val="-8"/>
          <w:szCs w:val="21"/>
        </w:rPr>
        <w:t xml:space="preserve">特此证明。</w:t>
      </w:r>
      <w:r>
        <w:rPr>
          <w:rFonts w:ascii="宋体" w:hAnsi="宋体" w:cs="宋体"/>
          <w:spacing w:val="3"/>
          <w:szCs w:val="21"/>
        </w:rPr>
        <w:t xml:space="preserve"> </w:t>
      </w:r>
      <w:r/>
    </w:p>
    <w:p>
      <w:pPr>
        <w:pStyle w:val="908"/>
        <w:ind w:left="20" w:right="2549" w:firstLine="419"/>
        <w:spacing w:before="191" w:line="392" w:lineRule="auto"/>
        <w:rPr>
          <w:rFonts w:ascii="宋体" w:hAnsi="宋体" w:cs="宋体"/>
          <w:spacing w:val="-8"/>
          <w:szCs w:val="21"/>
        </w:rPr>
      </w:pPr>
      <w:r>
        <w:rPr>
          <w:rFonts w:ascii="宋体" w:hAnsi="宋体" w:cs="宋体"/>
          <w:spacing w:val="-8"/>
          <w:szCs w:val="21"/>
        </w:rPr>
        <w:t xml:space="preserve">是否授权：</w:t>
      </w:r>
      <w:r>
        <w:rPr>
          <w:rFonts w:hint="eastAsia" w:ascii="宋体" w:hAnsi="宋体" w:cs="宋体"/>
          <w:spacing w:val="-8"/>
          <w:szCs w:val="21"/>
          <w:u w:val="single"/>
        </w:rPr>
        <w:t xml:space="preserve">       </w:t>
      </w:r>
      <w:r>
        <w:rPr>
          <w:rFonts w:hint="eastAsia" w:ascii="宋体" w:hAnsi="宋体" w:cs="宋体"/>
          <w:spacing w:val="-8"/>
          <w:szCs w:val="21"/>
          <w:u w:val="single"/>
        </w:rPr>
        <w:t xml:space="preserve">（</w:t>
      </w:r>
      <w:r>
        <w:rPr>
          <w:rFonts w:ascii="宋体" w:hAnsi="宋体" w:cs="宋体"/>
          <w:spacing w:val="-8"/>
          <w:szCs w:val="21"/>
        </w:rPr>
        <w:t xml:space="preserve">是</w:t>
      </w:r>
      <w:r>
        <w:rPr>
          <w:rFonts w:hint="eastAsia" w:ascii="宋体" w:hAnsi="宋体" w:cs="宋体"/>
          <w:spacing w:val="-8"/>
          <w:szCs w:val="21"/>
        </w:rPr>
        <w:t xml:space="preserve">/否</w:t>
      </w:r>
      <w:r>
        <w:rPr>
          <w:rFonts w:hint="eastAsia" w:ascii="宋体" w:hAnsi="宋体" w:cs="宋体"/>
          <w:spacing w:val="-8"/>
          <w:szCs w:val="21"/>
        </w:rPr>
        <w:t xml:space="preserve">）</w:t>
      </w:r>
      <w:r>
        <w:rPr>
          <w:rFonts w:ascii="宋体" w:hAnsi="宋体" w:cs="宋体"/>
          <w:spacing w:val="-8"/>
          <w:szCs w:val="21"/>
        </w:rPr>
        <w:t xml:space="preserve">  </w:t>
      </w:r>
      <w:r>
        <w:rPr>
          <w:rFonts w:hint="eastAsia" w:ascii="宋体" w:hAnsi="宋体" w:cs="宋体"/>
          <w:b/>
          <w:bCs/>
          <w:spacing w:val="-7"/>
          <w:szCs w:val="21"/>
        </w:rPr>
        <w:t xml:space="preserve">（如“否”，授权</w:t>
      </w:r>
      <w:r>
        <w:rPr>
          <w:rFonts w:hint="eastAsia" w:ascii="宋体" w:hAnsi="宋体" w:cs="宋体"/>
          <w:b/>
          <w:bCs/>
          <w:spacing w:val="-7"/>
          <w:szCs w:val="21"/>
        </w:rPr>
        <w:t xml:space="preserve">内容不填写）</w:t>
      </w:r>
      <w:r>
        <w:rPr>
          <w:rFonts w:ascii="宋体" w:hAnsi="宋体" w:cs="宋体"/>
          <w:spacing w:val="-8"/>
          <w:szCs w:val="21"/>
        </w:rPr>
      </w:r>
      <w:r/>
    </w:p>
    <w:p>
      <w:pPr>
        <w:pStyle w:val="908"/>
        <w:ind w:left="20" w:right="6635" w:firstLine="419"/>
        <w:spacing w:before="191" w:line="392" w:lineRule="auto"/>
        <w:rPr>
          <w:rFonts w:hint="eastAsia" w:ascii="宋体" w:hAnsi="宋体" w:cs="宋体"/>
          <w:spacing w:val="-8"/>
          <w:szCs w:val="21"/>
        </w:rPr>
      </w:pPr>
      <w:r>
        <w:rPr>
          <w:rFonts w:ascii="宋体" w:hAnsi="宋体" w:cs="宋体"/>
          <w:spacing w:val="-8"/>
          <w:szCs w:val="21"/>
        </w:rPr>
        <w:t xml:space="preserve">授权内容：</w:t>
      </w:r>
      <w:r>
        <w:rPr>
          <w:rFonts w:hint="eastAsia" w:ascii="宋体" w:hAnsi="宋体" w:cs="宋体"/>
          <w:spacing w:val="-8"/>
          <w:szCs w:val="21"/>
        </w:rPr>
      </w:r>
      <w:r/>
    </w:p>
    <w:p>
      <w:pPr>
        <w:pStyle w:val="908"/>
        <w:ind w:left="23" w:firstLine="416"/>
        <w:spacing w:before="25" w:line="218" w:lineRule="auto"/>
        <w:rPr>
          <w:rFonts w:hint="eastAsia" w:ascii="宋体" w:hAnsi="宋体" w:cs="宋体"/>
        </w:rPr>
      </w:pPr>
      <w:r>
        <w:rPr>
          <w:rFonts w:ascii="宋体" w:hAnsi="宋体" w:cs="宋体"/>
          <w:spacing w:val="-1"/>
          <w:szCs w:val="21"/>
        </w:rPr>
        <w:t xml:space="preserve">本人</w:t>
      </w:r>
      <w:r>
        <w:rPr>
          <w:rFonts w:ascii="宋体" w:hAnsi="宋体" w:cs="宋体"/>
          <w:spacing w:val="-1"/>
          <w:szCs w:val="21"/>
          <w:u w:val="single"/>
        </w:rPr>
        <w:t xml:space="preserve">  （姓名） </w:t>
      </w:r>
      <w:r>
        <w:rPr>
          <w:rFonts w:ascii="宋体" w:hAnsi="宋体" w:cs="宋体"/>
          <w:spacing w:val="-93"/>
          <w:szCs w:val="21"/>
        </w:rPr>
        <w:t xml:space="preserve"> </w:t>
      </w:r>
      <w:r>
        <w:rPr>
          <w:rFonts w:ascii="宋体" w:hAnsi="宋体" w:cs="宋体"/>
          <w:spacing w:val="-1"/>
          <w:szCs w:val="21"/>
        </w:rPr>
        <w:t xml:space="preserve">系</w:t>
      </w:r>
      <w:r>
        <w:rPr>
          <w:rFonts w:ascii="宋体" w:hAnsi="宋体" w:cs="宋体"/>
          <w:spacing w:val="-1"/>
          <w:szCs w:val="21"/>
          <w:u w:val="single"/>
        </w:rPr>
        <w:t xml:space="preserve">    （投标人名称）   </w:t>
      </w:r>
      <w:r>
        <w:rPr>
          <w:rFonts w:ascii="宋体" w:hAnsi="宋体" w:cs="宋体"/>
          <w:spacing w:val="-80"/>
          <w:szCs w:val="21"/>
        </w:rPr>
        <w:t xml:space="preserve"> </w:t>
      </w:r>
      <w:r>
        <w:rPr>
          <w:rFonts w:ascii="宋体" w:hAnsi="宋体" w:cs="宋体"/>
          <w:spacing w:val="-1"/>
          <w:szCs w:val="21"/>
        </w:rPr>
        <w:t xml:space="preserve">的法定代表人</w:t>
      </w:r>
      <w:r>
        <w:rPr>
          <w:rFonts w:ascii="宋体" w:hAnsi="宋体" w:cs="宋体"/>
          <w:spacing w:val="-2"/>
          <w:szCs w:val="21"/>
        </w:rPr>
        <w:t xml:space="preserve">，现委托</w:t>
      </w:r>
      <w:r>
        <w:rPr>
          <w:rFonts w:ascii="宋体" w:hAnsi="宋体" w:cs="宋体"/>
          <w:spacing w:val="-2"/>
          <w:szCs w:val="21"/>
          <w:u w:val="single"/>
        </w:rPr>
        <w:t xml:space="preserve">  （姓名</w:t>
      </w:r>
      <w:r>
        <w:rPr>
          <w:rFonts w:ascii="宋体" w:hAnsi="宋体" w:cs="宋体"/>
          <w:szCs w:val="21"/>
          <w:u w:val="single"/>
        </w:rPr>
        <w:t xml:space="preserve">）  </w:t>
      </w:r>
      <w:r>
        <w:rPr>
          <w:rFonts w:ascii="宋体" w:hAnsi="宋体" w:cs="宋体"/>
          <w:szCs w:val="21"/>
        </w:rPr>
        <w:t xml:space="preserve">，</w:t>
      </w:r>
      <w:r>
        <w:rPr>
          <w:rFonts w:hint="eastAsia" w:ascii="宋体" w:hAnsi="宋体" w:cs="宋体"/>
        </w:rPr>
      </w:r>
      <w:r/>
    </w:p>
    <w:p>
      <w:pPr>
        <w:pStyle w:val="908"/>
        <w:ind w:left="21" w:right="14" w:firstLine="6"/>
        <w:spacing w:before="192" w:line="378" w:lineRule="auto"/>
        <w:rPr>
          <w:rFonts w:hint="eastAsia" w:ascii="宋体" w:hAnsi="宋体" w:cs="宋体"/>
        </w:rPr>
      </w:pPr>
      <w:r>
        <w:rPr>
          <w:rFonts w:ascii="宋体" w:hAnsi="宋体" w:cs="宋体"/>
          <w:szCs w:val="21"/>
        </w:rPr>
        <w:t xml:space="preserve">身份证号码：</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pacing w:val="-90"/>
          <w:szCs w:val="21"/>
        </w:rPr>
        <w:t xml:space="preserve"> </w:t>
      </w:r>
      <w:r>
        <w:rPr>
          <w:rFonts w:ascii="宋体" w:hAnsi="宋体" w:cs="宋体"/>
          <w:spacing w:val="-1"/>
          <w:szCs w:val="21"/>
        </w:rPr>
        <w:t xml:space="preserve">为我方法定代表人委托代理人。法定代表</w:t>
      </w:r>
      <w:r>
        <w:rPr>
          <w:rFonts w:ascii="宋体" w:hAnsi="宋体" w:cs="宋体"/>
          <w:spacing w:val="-3"/>
          <w:szCs w:val="21"/>
        </w:rPr>
        <w:t xml:space="preserve">人委托代理人根据授权，以我方名义签署、澄清、说明、补正、递交</w:t>
      </w:r>
      <w:r>
        <w:rPr>
          <w:rFonts w:ascii="宋体" w:hAnsi="宋体" w:cs="宋体"/>
          <w:spacing w:val="-4"/>
          <w:szCs w:val="21"/>
        </w:rPr>
        <w:t xml:space="preserve">、撤回、修改</w:t>
      </w:r>
      <w:r>
        <w:rPr>
          <w:rFonts w:ascii="宋体" w:hAnsi="宋体" w:cs="宋体"/>
          <w:spacing w:val="-4"/>
          <w:szCs w:val="21"/>
          <w:u w:val="single"/>
        </w:rPr>
        <w:t xml:space="preserve">（项目名</w:t>
      </w:r>
      <w:r>
        <w:rPr>
          <w:rFonts w:ascii="宋体" w:hAnsi="宋体" w:cs="宋体"/>
          <w:spacing w:val="-2"/>
          <w:szCs w:val="21"/>
          <w:u w:val="single"/>
        </w:rPr>
        <w:t xml:space="preserve">称</w:t>
      </w:r>
      <w:r>
        <w:rPr>
          <w:rFonts w:ascii="宋体" w:hAnsi="宋体" w:cs="宋体"/>
          <w:spacing w:val="-32"/>
          <w:szCs w:val="21"/>
          <w:u w:val="single"/>
        </w:rPr>
        <w:t xml:space="preserve">）（</w:t>
      </w:r>
      <w:r>
        <w:rPr>
          <w:rFonts w:hint="eastAsia" w:ascii="宋体" w:hAnsi="宋体" w:cs="宋体"/>
          <w:spacing w:val="-2"/>
          <w:szCs w:val="21"/>
          <w:u w:val="single"/>
        </w:rPr>
        <w:t xml:space="preserve">项目</w:t>
      </w:r>
      <w:r>
        <w:rPr>
          <w:rFonts w:ascii="宋体" w:hAnsi="宋体" w:cs="宋体"/>
          <w:spacing w:val="-2"/>
          <w:szCs w:val="21"/>
          <w:u w:val="single"/>
        </w:rPr>
        <w:t xml:space="preserve">编号）</w:t>
      </w:r>
      <w:r>
        <w:rPr>
          <w:rFonts w:ascii="宋体" w:hAnsi="宋体" w:cs="宋体"/>
          <w:spacing w:val="-2"/>
          <w:szCs w:val="21"/>
        </w:rPr>
        <w:t xml:space="preserve">投标文件、签订合同和处理有关事宜，其法律后</w:t>
      </w:r>
      <w:r>
        <w:rPr>
          <w:rFonts w:ascii="宋体" w:hAnsi="宋体" w:cs="宋体"/>
          <w:spacing w:val="-3"/>
          <w:szCs w:val="21"/>
        </w:rPr>
        <w:t xml:space="preserve">果由我方承担。</w:t>
      </w:r>
      <w:r>
        <w:rPr>
          <w:rFonts w:hint="eastAsia" w:ascii="宋体" w:hAnsi="宋体" w:cs="宋体"/>
        </w:rPr>
      </w:r>
      <w:r/>
    </w:p>
    <w:p>
      <w:pPr>
        <w:pStyle w:val="908"/>
        <w:ind w:left="441"/>
        <w:spacing w:before="29" w:line="220" w:lineRule="auto"/>
        <w:rPr>
          <w:rFonts w:hint="eastAsia" w:ascii="宋体" w:hAnsi="宋体" w:cs="宋体"/>
        </w:rPr>
      </w:pPr>
      <w:r>
        <w:rPr>
          <w:rFonts w:ascii="宋体" w:hAnsi="宋体" w:cs="宋体"/>
          <w:spacing w:val="-1"/>
          <w:szCs w:val="21"/>
        </w:rPr>
        <w:t xml:space="preserve">委托期限：</w:t>
      </w:r>
      <w:r>
        <w:rPr>
          <w:rFonts w:ascii="宋体" w:hAnsi="宋体" w:cs="宋体"/>
          <w:spacing w:val="-1"/>
          <w:szCs w:val="21"/>
          <w:u w:val="single"/>
        </w:rPr>
        <w:t xml:space="preserve">             </w:t>
      </w:r>
      <w:r>
        <w:rPr>
          <w:rFonts w:ascii="宋体" w:hAnsi="宋体" w:cs="宋体"/>
          <w:spacing w:val="-1"/>
          <w:szCs w:val="21"/>
        </w:rPr>
        <w:t xml:space="preserve">。</w:t>
      </w:r>
      <w:r>
        <w:rPr>
          <w:rFonts w:hint="eastAsia" w:ascii="宋体" w:hAnsi="宋体" w:cs="宋体"/>
        </w:rPr>
      </w:r>
      <w:r/>
    </w:p>
    <w:p>
      <w:pPr>
        <w:pStyle w:val="908"/>
        <w:ind w:left="443"/>
        <w:spacing w:before="190" w:line="219" w:lineRule="auto"/>
        <w:rPr>
          <w:rFonts w:hint="eastAsia" w:ascii="宋体" w:hAnsi="宋体" w:cs="宋体"/>
        </w:rPr>
      </w:pPr>
      <w:r>
        <w:rPr>
          <w:rFonts w:ascii="宋体" w:hAnsi="宋体" w:cs="宋体"/>
          <w:spacing w:val="-3"/>
          <w:szCs w:val="21"/>
        </w:rPr>
        <w:t xml:space="preserve">法定代表人委托代理人无转委托权。</w:t>
      </w:r>
      <w:r>
        <w:rPr>
          <w:rFonts w:hint="eastAsia" w:ascii="宋体" w:hAnsi="宋体" w:cs="宋体"/>
        </w:rPr>
      </w:r>
      <w:r/>
    </w:p>
    <w:p>
      <w:pPr>
        <w:pStyle w:val="937"/>
        <w:spacing w:line="248" w:lineRule="auto"/>
      </w:pPr>
      <w:r/>
      <w:r/>
    </w:p>
    <w:p>
      <w:pPr>
        <w:pStyle w:val="937"/>
        <w:spacing w:line="249" w:lineRule="auto"/>
      </w:pPr>
      <w:r/>
      <w:r/>
    </w:p>
    <w:p>
      <w:pPr>
        <w:pStyle w:val="937"/>
        <w:spacing w:line="249" w:lineRule="auto"/>
      </w:pPr>
      <w:r/>
      <w:r/>
    </w:p>
    <w:p>
      <w:pPr>
        <w:pStyle w:val="908"/>
        <w:ind w:left="3688" w:right="1718" w:hanging="937"/>
        <w:spacing w:before="70" w:line="374" w:lineRule="auto"/>
        <w:tabs>
          <w:tab w:val="left" w:pos="4423" w:leader="none"/>
        </w:tabs>
        <w:rPr>
          <w:rFonts w:ascii="宋体" w:hAnsi="宋体" w:cs="宋体"/>
          <w:szCs w:val="21"/>
        </w:rPr>
      </w:pPr>
      <w:r/>
      <w:bookmarkStart w:id="647" w:name="_Hlk232694291"/>
      <w:r>
        <w:rPr>
          <w:rFonts w:hint="eastAsia" w:ascii="宋体" w:hAnsi="宋体" w:cs="宋体"/>
          <w:szCs w:val="21"/>
        </w:rPr>
        <w:t xml:space="preserve">供应商（电子签章）：</w:t>
      </w:r>
      <w:r>
        <w:rPr>
          <w:rFonts w:ascii="宋体" w:hAnsi="宋体" w:cs="宋体"/>
          <w:szCs w:val="21"/>
        </w:rPr>
      </w:r>
      <w:r/>
    </w:p>
    <w:p>
      <w:pPr>
        <w:pStyle w:val="908"/>
        <w:ind w:left="3688" w:right="1718" w:hanging="937"/>
        <w:spacing w:before="70" w:line="374" w:lineRule="auto"/>
        <w:tabs>
          <w:tab w:val="left" w:pos="4423" w:leader="none"/>
        </w:tabs>
        <w:rPr>
          <w:rFonts w:ascii="宋体" w:hAnsi="宋体" w:cs="宋体"/>
          <w:szCs w:val="21"/>
        </w:rPr>
      </w:pPr>
      <w:r>
        <w:rPr>
          <w:rFonts w:hint="eastAsia" w:ascii="宋体" w:hAnsi="宋体" w:cs="宋体"/>
          <w:szCs w:val="21"/>
        </w:rPr>
        <w:t xml:space="preserve">供应商法定代表人（签章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908"/>
        <w:ind w:left="3688" w:right="565" w:hanging="937"/>
        <w:spacing w:before="70" w:line="374" w:lineRule="auto"/>
        <w:tabs>
          <w:tab w:val="left" w:pos="4423" w:leader="none"/>
        </w:tabs>
        <w:rPr>
          <w:rFonts w:hint="eastAsia" w:ascii="宋体" w:hAnsi="宋体" w:cs="宋体"/>
          <w:szCs w:val="21"/>
        </w:rPr>
      </w:pPr>
      <w:r>
        <w:rPr>
          <w:rFonts w:hint="eastAsia" w:ascii="宋体" w:hAnsi="宋体" w:cs="宋体"/>
          <w:szCs w:val="21"/>
        </w:rPr>
        <w:t xml:space="preserve">授权委托人（签字或签章）：</w:t>
      </w:r>
      <w:bookmarkStart w:id="648" w:name="_Hlk237941831"/>
      <w:r>
        <w:rPr>
          <w:rFonts w:hint="eastAsia" w:ascii="宋体" w:hAnsi="宋体" w:cs="宋体"/>
          <w:szCs w:val="21"/>
        </w:rPr>
        <w:t xml:space="preserve">（如不授权此处不用签字或签章）</w:t>
      </w:r>
      <w:r>
        <w:rPr>
          <w:rFonts w:hint="eastAsia" w:ascii="宋体" w:hAnsi="宋体" w:cs="宋体"/>
          <w:szCs w:val="21"/>
        </w:rPr>
      </w:r>
      <w:r/>
    </w:p>
    <w:p>
      <w:pPr>
        <w:pStyle w:val="908"/>
        <w:ind w:left="3688" w:right="1718" w:hanging="937"/>
        <w:spacing w:before="70" w:line="374" w:lineRule="auto"/>
        <w:tabs>
          <w:tab w:val="left" w:pos="4423" w:leader="none"/>
        </w:tabs>
        <w:rPr>
          <w:rFonts w:hint="eastAsia" w:ascii="宋体" w:hAnsi="宋体" w:cs="宋体"/>
        </w:rPr>
      </w:pPr>
      <w:r/>
      <w:bookmarkEnd w:id="647"/>
      <w:r/>
      <w:bookmarkEnd w:id="648"/>
      <w:r>
        <w:rPr>
          <w:rFonts w:ascii="宋体" w:hAnsi="宋体" w:cs="宋体"/>
          <w:spacing w:val="1"/>
          <w:szCs w:val="21"/>
        </w:rPr>
        <w:t xml:space="preserve"> </w:t>
      </w:r>
      <w:r>
        <w:rPr>
          <w:rFonts w:ascii="宋体" w:hAnsi="宋体" w:cs="宋体"/>
          <w:szCs w:val="21"/>
          <w:u w:val="single"/>
        </w:rPr>
        <w:tab/>
      </w:r>
      <w:r>
        <w:rPr>
          <w:rFonts w:ascii="宋体" w:hAnsi="宋体" w:cs="宋体"/>
          <w:spacing w:val="-94"/>
          <w:szCs w:val="21"/>
        </w:rPr>
        <w:t xml:space="preserve"> </w:t>
      </w:r>
      <w:r>
        <w:rPr>
          <w:rFonts w:ascii="宋体" w:hAnsi="宋体" w:cs="宋体"/>
          <w:spacing w:val="-10"/>
          <w:szCs w:val="21"/>
        </w:rPr>
        <w:t xml:space="preserve">年</w:t>
      </w:r>
      <w:r>
        <w:rPr>
          <w:rFonts w:ascii="宋体" w:hAnsi="宋体" w:cs="宋体"/>
          <w:szCs w:val="21"/>
          <w:u w:val="single"/>
        </w:rPr>
        <w:t xml:space="preserve">       </w:t>
      </w:r>
      <w:r>
        <w:rPr>
          <w:rFonts w:ascii="宋体" w:hAnsi="宋体" w:cs="宋体"/>
          <w:spacing w:val="-87"/>
          <w:szCs w:val="21"/>
        </w:rPr>
        <w:t xml:space="preserve"> </w:t>
      </w:r>
      <w:r>
        <w:rPr>
          <w:rFonts w:ascii="宋体" w:hAnsi="宋体" w:cs="宋体"/>
          <w:spacing w:val="-10"/>
          <w:szCs w:val="21"/>
        </w:rPr>
        <w:t xml:space="preserve">月</w:t>
      </w:r>
      <w:r>
        <w:rPr>
          <w:rFonts w:ascii="宋体" w:hAnsi="宋体" w:cs="宋体"/>
          <w:szCs w:val="21"/>
          <w:u w:val="single"/>
        </w:rPr>
        <w:t xml:space="preserve">       </w:t>
      </w:r>
      <w:r>
        <w:rPr>
          <w:rFonts w:ascii="宋体" w:hAnsi="宋体" w:cs="宋体"/>
          <w:spacing w:val="-61"/>
          <w:szCs w:val="21"/>
        </w:rPr>
        <w:t xml:space="preserve"> </w:t>
      </w:r>
      <w:r>
        <w:rPr>
          <w:rFonts w:ascii="宋体" w:hAnsi="宋体" w:cs="宋体"/>
          <w:spacing w:val="-10"/>
          <w:szCs w:val="21"/>
        </w:rPr>
        <w:t xml:space="preserve">日</w:t>
      </w:r>
      <w:r>
        <w:rPr>
          <w:rFonts w:hint="eastAsia" w:ascii="宋体" w:hAnsi="宋体" w:cs="宋体"/>
        </w:rPr>
      </w:r>
      <w:r/>
    </w:p>
    <w:p>
      <w:pPr>
        <w:pStyle w:val="908"/>
        <w:jc w:val="left"/>
        <w:spacing w:line="360" w:lineRule="auto"/>
        <w:widowControl/>
        <w:rPr>
          <w:rFonts w:hint="eastAsia" w:ascii="宋体" w:cs="宋体"/>
          <w:b/>
          <w:szCs w:val="21"/>
        </w:rPr>
      </w:pPr>
      <w:r>
        <w:rPr>
          <w:rFonts w:hint="eastAsia" w:ascii="宋体" w:cs="宋体"/>
          <w:b/>
          <w:szCs w:val="21"/>
        </w:rPr>
      </w:r>
      <w:r/>
    </w:p>
    <w:p>
      <w:pPr>
        <w:pStyle w:val="963"/>
        <w:spacing w:before="0" w:beforeAutospacing="0" w:after="0" w:afterAutospacing="0" w:line="360" w:lineRule="auto"/>
        <w:shd w:val="clear" w:color="auto" w:fill="ffffff"/>
        <w:rPr>
          <w:rFonts w:hint="eastAsia"/>
          <w:b/>
          <w:bCs/>
          <w:sz w:val="22"/>
          <w:szCs w:val="22"/>
        </w:rPr>
      </w:pPr>
      <w:r/>
      <w:bookmarkStart w:id="649" w:name="_Toc31480"/>
      <w:r>
        <w:rPr>
          <w:rFonts w:hint="eastAsia"/>
          <w:b/>
          <w:color w:val="000000"/>
          <w:szCs w:val="21"/>
        </w:rPr>
        <w:t xml:space="preserve">注：附法人身份证复印件，如授权则同时提供授权委托人身份证复印件、</w:t>
      </w:r>
      <w:r>
        <w:rPr>
          <w:rFonts w:hint="eastAsia"/>
          <w:szCs w:val="21"/>
          <w:lang w:val="zh-CN"/>
        </w:rPr>
        <w:t xml:space="preserve">采购公告前近三个月内（</w:t>
      </w:r>
      <w:r>
        <w:rPr>
          <w:rFonts w:hint="eastAsia"/>
          <w:szCs w:val="21"/>
          <w:lang w:val="zh-CN"/>
        </w:rPr>
        <w:t xml:space="preserve">2026年5月-2026年7月</w:t>
      </w:r>
      <w:r>
        <w:rPr>
          <w:rFonts w:hint="eastAsia"/>
          <w:szCs w:val="21"/>
          <w:lang w:val="zh-CN"/>
        </w:rPr>
        <w:t xml:space="preserve">）任意一个月投标供应商为其缴纳的由劳动和社会保障部门出具的社保缴纳凭证（须明确缴费月份、个人姓名、缴费单位，且加盖社保中心章或社保中心参保缴费证明电子专用章）。</w:t>
      </w:r>
      <w:bookmarkEnd w:id="649"/>
      <w:r>
        <w:rPr>
          <w:rFonts w:hint="eastAsia"/>
          <w:b/>
          <w:bCs/>
          <w:sz w:val="22"/>
          <w:szCs w:val="22"/>
        </w:rPr>
      </w:r>
      <w:r/>
    </w:p>
    <w:p>
      <w:pPr>
        <w:pStyle w:val="908"/>
        <w:jc w:val="center"/>
        <w:rPr>
          <w:rFonts w:hint="eastAsia" w:ascii="黑体" w:eastAsia="黑体"/>
          <w:sz w:val="36"/>
          <w:szCs w:val="36"/>
        </w:rPr>
      </w:pPr>
      <w:r>
        <w:rPr>
          <w:rFonts w:hint="eastAsia" w:ascii="黑体" w:eastAsia="黑体"/>
          <w:sz w:val="36"/>
          <w:szCs w:val="36"/>
        </w:rPr>
        <w:t xml:space="preserve">磋商报价表</w:t>
      </w:r>
      <w:r/>
    </w:p>
    <w:p>
      <w:pPr>
        <w:pStyle w:val="908"/>
        <w:ind w:right="-756"/>
        <w:jc w:val="left"/>
        <w:spacing w:line="440" w:lineRule="exact"/>
        <w:rPr>
          <w:rFonts w:hint="eastAsia" w:ascii="宋体" w:hAnsi="宋体" w:cs="宋体"/>
          <w:b/>
          <w:szCs w:val="21"/>
          <w:u w:val="single"/>
          <w:lang w:val="zh-CN"/>
        </w:rPr>
      </w:pPr>
      <w:r>
        <w:rPr>
          <w:rFonts w:hint="eastAsia" w:ascii="宋体" w:hAnsi="宋体" w:cs="宋体"/>
          <w:b/>
          <w:szCs w:val="21"/>
        </w:rPr>
        <w:t xml:space="preserve">本次为首次报价                         货币单位：人民币 元</w:t>
      </w:r>
      <w:r>
        <w:rPr>
          <w:rFonts w:hint="eastAsia" w:ascii="宋体" w:hAnsi="宋体" w:cs="宋体"/>
          <w:b/>
          <w:szCs w:val="21"/>
          <w:u w:val="single"/>
          <w:lang w:val="zh-CN"/>
        </w:rPr>
      </w:r>
      <w:r/>
    </w:p>
    <w:p>
      <w:pPr>
        <w:pStyle w:val="908"/>
        <w:ind w:right="-756"/>
        <w:jc w:val="left"/>
        <w:spacing w:line="440" w:lineRule="exact"/>
        <w:rPr>
          <w:rFonts w:hint="eastAsia" w:ascii="宋体" w:hAnsi="宋体" w:cs="宋体"/>
          <w:b/>
          <w:szCs w:val="21"/>
        </w:rPr>
      </w:pPr>
      <w:r>
        <w:rPr>
          <w:rFonts w:hint="eastAsia" w:ascii="宋体" w:hAnsi="宋体" w:cs="宋体"/>
          <w:b/>
          <w:szCs w:val="21"/>
        </w:rPr>
        <w:t xml:space="preserve">项目编号：         </w:t>
      </w:r>
      <w:r>
        <w:rPr>
          <w:rFonts w:hint="eastAsia" w:ascii="宋体" w:hAnsi="宋体" w:cs="宋体"/>
          <w:b/>
          <w:szCs w:val="21"/>
        </w:rPr>
        <w:t xml:space="preserve">                       </w:t>
      </w:r>
      <w:r/>
    </w:p>
    <w:tbl>
      <w:tblPr>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632"/>
        </w:trPr>
        <w:tc>
          <w:tcPr>
            <w:tcBorders>
              <w:bottom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项目名称</w:t>
            </w:r>
            <w:r/>
          </w:p>
        </w:tc>
        <w:tc>
          <w:tcPr>
            <w:tcBorders>
              <w:bottom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项目内容</w:t>
            </w:r>
            <w:r/>
          </w:p>
        </w:tc>
        <w:tc>
          <w:tcPr>
            <w:tcBorders>
              <w:bottom w:val="single" w:color="000000" w:sz="4" w:space="0"/>
            </w:tcBorders>
            <w:tcW w:w="4282"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pStyle w:val="908"/>
              <w:jc w:val="left"/>
              <w:rPr>
                <w:rFonts w:hint="eastAsia" w:ascii="宋体" w:hAnsi="宋体" w:cs="宋体"/>
                <w:bCs/>
                <w:szCs w:val="21"/>
                <w:lang w:eastAsia="en-US"/>
              </w:rPr>
            </w:pPr>
            <w:r>
              <w:rPr>
                <w:rFonts w:hint="eastAsia" w:ascii="宋体" w:hAnsi="宋体" w:cs="宋体"/>
                <w:bCs/>
                <w:szCs w:val="21"/>
                <w:lang w:eastAsia="en-US"/>
              </w:rPr>
            </w:r>
            <w:r/>
          </w:p>
        </w:tc>
      </w:tr>
    </w:tbl>
    <w:p>
      <w:pPr>
        <w:pStyle w:val="908"/>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908"/>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报价说明：</w:t>
      </w:r>
      <w:r/>
    </w:p>
    <w:p>
      <w:pPr>
        <w:pStyle w:val="908"/>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pStyle w:val="908"/>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2、报价以总价为准，大小写不一致以大写为准。</w:t>
      </w:r>
      <w:r/>
    </w:p>
    <w:p>
      <w:pPr>
        <w:pStyle w:val="908"/>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3、偏离说明：详见《偏离表》。</w:t>
      </w:r>
      <w:r>
        <w:rPr>
          <w:rFonts w:ascii="宋体" w:hAnsi="宋体" w:cs="宋体"/>
          <w:szCs w:val="21"/>
        </w:rPr>
      </w:r>
      <w:r/>
    </w:p>
    <w:p>
      <w:pPr>
        <w:pStyle w:val="908"/>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4、二轮报价如有下浮，各分项报价按最终报价同比例下浮。</w:t>
      </w:r>
      <w:r>
        <w:rPr>
          <w:rFonts w:ascii="宋体" w:hAnsi="宋体" w:cs="宋体"/>
          <w:szCs w:val="21"/>
        </w:rPr>
      </w:r>
      <w:r/>
    </w:p>
    <w:p>
      <w:pPr>
        <w:pStyle w:val="908"/>
        <w:ind w:left="20" w:firstLine="420"/>
        <w:jc w:val="left"/>
        <w:spacing w:line="360" w:lineRule="auto"/>
        <w:shd w:val="clear" w:color="auto" w:fill="ffffff"/>
        <w:widowControl/>
        <w:rPr>
          <w:rFonts w:ascii="宋体" w:hAnsi="宋体" w:cs="宋体"/>
          <w:szCs w:val="21"/>
        </w:rPr>
      </w:pPr>
      <w:r>
        <w:rPr>
          <w:rFonts w:ascii="宋体" w:hAnsi="宋体" w:cs="宋体"/>
          <w:szCs w:val="21"/>
        </w:rPr>
      </w:r>
      <w:r/>
    </w:p>
    <w:p>
      <w:pPr>
        <w:pStyle w:val="908"/>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电子签章</w:t>
      </w:r>
      <w:r>
        <w:rPr>
          <w:rFonts w:hint="eastAsia" w:ascii="宋体" w:hAnsi="宋体" w:cs="宋体"/>
          <w:szCs w:val="21"/>
        </w:rPr>
        <w:t xml:space="preserve">）：</w:t>
      </w:r>
      <w:r>
        <w:rPr>
          <w:rFonts w:ascii="宋体" w:hAnsi="宋体" w:cs="宋体"/>
          <w:szCs w:val="21"/>
        </w:rPr>
        <w:t xml:space="preserve"> </w:t>
      </w:r>
      <w:r>
        <w:rPr>
          <w:rFonts w:ascii="宋体" w:hAnsi="宋体" w:cs="宋体"/>
          <w:szCs w:val="21"/>
        </w:rPr>
      </w:r>
      <w:r/>
    </w:p>
    <w:p>
      <w:pPr>
        <w:pStyle w:val="908"/>
        <w:ind w:left="20"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年    月    日</w:t>
      </w:r>
      <w:r>
        <w:rPr>
          <w:rFonts w:ascii="宋体" w:hAnsi="宋体" w:cs="宋体"/>
          <w:szCs w:val="21"/>
        </w:rPr>
      </w:r>
      <w:r/>
    </w:p>
    <w:p>
      <w:pPr>
        <w:pStyle w:val="908"/>
        <w:ind w:firstLine="420"/>
        <w:jc w:val="left"/>
        <w:spacing w:line="360" w:lineRule="auto"/>
        <w:widowControl/>
        <w:rPr>
          <w:rFonts w:ascii="宋体" w:hAnsi="宋体" w:cs="Verdana"/>
          <w:szCs w:val="21"/>
          <w:lang w:val="zh-CN"/>
        </w:rPr>
      </w:pPr>
      <w:r>
        <w:rPr>
          <w:rFonts w:ascii="宋体" w:hAnsi="宋体" w:cs="Verdana"/>
          <w:szCs w:val="21"/>
          <w:lang w:val="zh-CN"/>
        </w:rPr>
      </w:r>
      <w:r/>
    </w:p>
    <w:p>
      <w:pPr>
        <w:pStyle w:val="909"/>
        <w:rPr>
          <w:lang w:val="zh-CN"/>
        </w:rPr>
      </w:pPr>
      <w:r>
        <w:rPr>
          <w:lang w:val="zh-CN"/>
        </w:rPr>
      </w:r>
      <w:r/>
    </w:p>
    <w:p>
      <w:pPr>
        <w:pStyle w:val="908"/>
        <w:rPr>
          <w:lang w:val="zh-CN"/>
        </w:rPr>
      </w:pPr>
      <w:r>
        <w:rPr>
          <w:lang w:val="zh-CN"/>
        </w:rPr>
      </w:r>
      <w:r/>
    </w:p>
    <w:p>
      <w:pPr>
        <w:pStyle w:val="909"/>
        <w:rPr>
          <w:lang w:val="zh-CN"/>
        </w:rPr>
      </w:pPr>
      <w:r>
        <w:rPr>
          <w:lang w:val="zh-CN"/>
        </w:rPr>
      </w:r>
      <w:r/>
    </w:p>
    <w:p>
      <w:pPr>
        <w:pStyle w:val="908"/>
        <w:rPr>
          <w:lang w:val="zh-CN"/>
        </w:rPr>
      </w:pPr>
      <w:r>
        <w:rPr>
          <w:lang w:val="zh-CN"/>
        </w:rPr>
      </w:r>
      <w:r/>
    </w:p>
    <w:p>
      <w:pPr>
        <w:pStyle w:val="909"/>
        <w:rPr>
          <w:rFonts w:hint="eastAsia"/>
          <w:lang w:val="zh-CN"/>
        </w:rPr>
      </w:pPr>
      <w:r>
        <w:rPr>
          <w:rFonts w:hint="eastAsia"/>
          <w:lang w:val="zh-CN"/>
        </w:rPr>
      </w:r>
      <w:r/>
    </w:p>
    <w:p>
      <w:pPr>
        <w:pStyle w:val="908"/>
        <w:jc w:val="center"/>
        <w:widowControl/>
        <w:rPr>
          <w:rFonts w:ascii="黑体" w:eastAsia="黑体"/>
          <w:sz w:val="36"/>
          <w:szCs w:val="36"/>
        </w:rPr>
        <w:outlineLvl w:val="1"/>
      </w:pPr>
      <w:r/>
      <w:bookmarkStart w:id="650" w:name="_Hlk230776121"/>
      <w:r/>
      <w:bookmarkStart w:id="651" w:name="_Toc236146209"/>
      <w:r/>
      <w:bookmarkStart w:id="652" w:name="_Toc238034231"/>
      <w:r>
        <w:rPr>
          <w:rFonts w:hint="eastAsia" w:ascii="黑体" w:eastAsia="黑体"/>
          <w:sz w:val="36"/>
          <w:szCs w:val="36"/>
        </w:rPr>
        <w:t xml:space="preserve">磋商分项明细表</w:t>
      </w:r>
      <w:bookmarkEnd w:id="651"/>
      <w:r/>
      <w:bookmarkEnd w:id="652"/>
      <w:r>
        <w:rPr>
          <w:rFonts w:ascii="黑体" w:eastAsia="黑体"/>
          <w:sz w:val="36"/>
          <w:szCs w:val="36"/>
        </w:rPr>
      </w:r>
      <w:r/>
    </w:p>
    <w:p>
      <w:pPr>
        <w:pStyle w:val="1188"/>
        <w:ind w:firstLine="560"/>
        <w:rPr>
          <w:rFonts w:hint="eastAsia"/>
        </w:rPr>
      </w:pPr>
      <w:r>
        <w:rPr>
          <w:rFonts w:hint="eastAsia"/>
        </w:rPr>
      </w:r>
      <w:r/>
    </w:p>
    <w:tbl>
      <w:tblPr>
        <w:tblW w:w="9493"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4678"/>
        <w:gridCol w:w="1417"/>
        <w:gridCol w:w="2694"/>
      </w:tblGrid>
      <w:tr>
        <w:trPr>
          <w:trHeight w:val="75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gridSpan w:val="2"/>
            <w:tcBorders>
              <w:top w:val="single" w:color="000000" w:sz="4" w:space="0"/>
              <w:left w:val="none" w:color="FFFFFF" w:sz="255" w:space="0"/>
              <w:bottom w:val="single" w:color="000000" w:sz="4" w:space="0"/>
              <w:right w:val="single" w:color="000000" w:sz="4" w:space="0"/>
            </w:tcBorders>
            <w:tcW w:w="609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项目内容</w:t>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小计（元）</w:t>
            </w:r>
            <w:r/>
          </w:p>
        </w:tc>
      </w:tr>
      <w:tr>
        <w:trPr>
          <w:trHeight w:val="94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一</w:t>
            </w:r>
            <w:r/>
          </w:p>
        </w:tc>
        <w:tc>
          <w:tcPr>
            <w:gridSpan w:val="2"/>
            <w:tcBorders>
              <w:top w:val="single" w:color="000000" w:sz="4" w:space="0"/>
              <w:left w:val="none" w:color="FFFFFF" w:sz="255" w:space="0"/>
              <w:bottom w:val="single" w:color="000000" w:sz="4" w:space="0"/>
              <w:right w:val="single" w:color="000000" w:sz="4" w:space="0"/>
            </w:tcBorders>
            <w:tcW w:w="609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b/>
                <w:bCs/>
                <w:szCs w:val="21"/>
              </w:rPr>
              <w:t xml:space="preserve">工程费（含税）</w:t>
            </w:r>
            <w:r>
              <w:rPr>
                <w:rFonts w:hint="eastAsia" w:ascii="宋体" w:hAnsi="宋体" w:cs="宋体"/>
                <w:szCs w:val="21"/>
              </w:rPr>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trHeight w:val="96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二</w:t>
            </w:r>
            <w:r/>
          </w:p>
        </w:tc>
        <w:tc>
          <w:tcPr>
            <w:gridSpan w:val="2"/>
            <w:tcBorders>
              <w:top w:val="single" w:color="000000" w:sz="4" w:space="0"/>
              <w:left w:val="none" w:color="FFFFFF" w:sz="255" w:space="0"/>
              <w:bottom w:val="single" w:color="000000" w:sz="4" w:space="0"/>
              <w:right w:val="single" w:color="000000" w:sz="4" w:space="0"/>
            </w:tcBorders>
            <w:tcW w:w="609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b/>
                <w:bCs/>
                <w:szCs w:val="21"/>
              </w:rPr>
              <w:t xml:space="preserve">代理费（含税）</w:t>
            </w:r>
            <w:r>
              <w:rPr>
                <w:rFonts w:hint="eastAsia" w:ascii="宋体" w:hAnsi="宋体" w:cs="宋体"/>
                <w:szCs w:val="21"/>
              </w:rPr>
              <w:t xml:space="preserve">：此为不可竞争费，供应商不可更改，否则按无效响应处理。</w:t>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15110</w:t>
            </w:r>
            <w:r>
              <w:rPr>
                <w:rFonts w:hint="eastAsia" w:ascii="宋体" w:hAnsi="宋体" w:cs="宋体"/>
                <w:szCs w:val="21"/>
              </w:rPr>
            </w:r>
            <w:r/>
          </w:p>
        </w:tc>
      </w:tr>
      <w:tr>
        <w:trPr>
          <w:trHeight w:val="844"/>
        </w:trPr>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合计（元）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一+二</w:t>
            </w:r>
            <w:r/>
          </w:p>
        </w:tc>
        <w:tc>
          <w:tcPr>
            <w:tcBorders>
              <w:top w:val="single" w:color="000000" w:sz="4" w:space="0"/>
              <w:left w:val="none" w:color="FFFFFF" w:sz="255" w:space="0"/>
              <w:bottom w:val="single" w:color="000000" w:sz="4" w:space="0"/>
              <w:right w:val="single" w:color="000000" w:sz="4" w:space="0"/>
            </w:tcBorders>
            <w:tcW w:w="2694"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bl>
    <w:p>
      <w:pPr>
        <w:pStyle w:val="908"/>
        <w:rPr>
          <w:rFonts w:hint="eastAsia" w:ascii="宋体" w:hAnsi="宋体"/>
          <w:b/>
          <w:bCs/>
          <w:szCs w:val="21"/>
        </w:rPr>
      </w:pPr>
      <w:r>
        <w:rPr>
          <w:rFonts w:hint="eastAsia" w:ascii="宋体" w:hAnsi="宋体"/>
          <w:b/>
          <w:bCs/>
          <w:szCs w:val="21"/>
        </w:rPr>
      </w:r>
      <w:r/>
    </w:p>
    <w:p>
      <w:pPr>
        <w:pStyle w:val="908"/>
        <w:jc w:val="left"/>
        <w:widowControl/>
        <w:rPr>
          <w:rFonts w:ascii="宋体" w:hAnsi="宋体" w:cs="宋体"/>
          <w:b/>
          <w:szCs w:val="21"/>
          <w:lang w:val="zh-CN"/>
        </w:rPr>
      </w:pPr>
      <w:r/>
      <w:bookmarkStart w:id="653" w:name="_Hlk237941942"/>
      <w:r>
        <w:rPr>
          <w:rFonts w:hint="eastAsia" w:ascii="宋体" w:hAnsi="宋体" w:cs="宋体"/>
          <w:b/>
          <w:szCs w:val="21"/>
          <w:lang w:val="zh-CN"/>
        </w:rPr>
        <w:t xml:space="preserve">说明：</w:t>
      </w:r>
      <w:r>
        <w:rPr>
          <w:rFonts w:ascii="宋体" w:hAnsi="宋体" w:cs="宋体"/>
          <w:b/>
          <w:szCs w:val="21"/>
          <w:lang w:val="zh-CN"/>
        </w:rPr>
      </w:r>
      <w:r/>
    </w:p>
    <w:p>
      <w:pPr>
        <w:pStyle w:val="1188"/>
        <w:ind w:firstLine="560"/>
      </w:pPr>
      <w:r>
        <w:rPr>
          <w:rFonts w:hint="eastAsia"/>
        </w:rPr>
        <w:t xml:space="preserve">1.不提供此表格的将视为没有实质性响应磋商文件。</w:t>
      </w:r>
      <w:bookmarkEnd w:id="653"/>
      <w:r/>
      <w:r/>
    </w:p>
    <w:p>
      <w:pPr>
        <w:pStyle w:val="908"/>
        <w:ind w:firstLine="420"/>
        <w:spacing w:line="360" w:lineRule="auto"/>
        <w:shd w:val="clear" w:color="auto" w:fill="ffffff"/>
        <w:rPr>
          <w:rFonts w:ascii="宋体" w:hAnsi="宋体" w:cs="Verdana"/>
          <w:szCs w:val="21"/>
        </w:rPr>
      </w:pPr>
      <w:r/>
      <w:bookmarkEnd w:id="650"/>
      <w:r>
        <w:rPr>
          <w:rFonts w:ascii="宋体" w:hAnsi="宋体" w:cs="Verdana"/>
          <w:szCs w:val="21"/>
        </w:rPr>
      </w:r>
      <w:r/>
    </w:p>
    <w:p>
      <w:pPr>
        <w:pStyle w:val="908"/>
        <w:ind w:firstLine="420"/>
        <w:spacing w:line="360" w:lineRule="auto"/>
        <w:shd w:val="clear" w:color="auto" w:fill="ffffff"/>
        <w:rPr>
          <w:rFonts w:ascii="宋体" w:hAnsi="宋体" w:cs="Verdana"/>
          <w:szCs w:val="21"/>
        </w:rPr>
      </w:pPr>
      <w:r>
        <w:rPr>
          <w:rFonts w:ascii="宋体" w:hAnsi="宋体" w:cs="Verdana"/>
          <w:szCs w:val="21"/>
        </w:rPr>
      </w:r>
      <w:r/>
    </w:p>
    <w:p>
      <w:pPr>
        <w:pStyle w:val="908"/>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szCs w:val="21"/>
          <w:lang w:val="zh-CN"/>
        </w:rPr>
        <w:t xml:space="preserve">供应商（电子签章）：</w:t>
      </w:r>
      <w:r>
        <w:rPr>
          <w:rFonts w:ascii="宋体" w:hAnsi="宋体"/>
          <w:szCs w:val="21"/>
          <w:lang w:val="zh-CN"/>
        </w:rPr>
      </w:r>
      <w:r/>
    </w:p>
    <w:p>
      <w:pPr>
        <w:pStyle w:val="908"/>
        <w:jc w:val="center"/>
        <w:spacing w:line="360" w:lineRule="auto"/>
        <w:rPr>
          <w:rFonts w:hint="eastAsia" w:ascii="宋体" w:hAnsi="宋体" w:cs="宋体"/>
          <w:b/>
          <w:bCs/>
          <w:szCs w:val="21"/>
        </w:rPr>
      </w:pPr>
      <w:r>
        <w:rPr>
          <w:rFonts w:hint="eastAsia" w:ascii="宋体" w:hAnsi="宋体" w:cs="宋体"/>
          <w:szCs w:val="21"/>
          <w:lang w:val="zh-CN"/>
        </w:rPr>
        <w:t xml:space="preserve">                                                     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日</w:t>
      </w:r>
      <w:r>
        <w:rPr>
          <w:rFonts w:hint="eastAsia" w:ascii="宋体" w:hAnsi="宋体" w:cs="宋体"/>
          <w:b/>
          <w:bCs/>
          <w:szCs w:val="21"/>
        </w:rPr>
      </w:r>
      <w:r/>
    </w:p>
    <w:p>
      <w:pPr>
        <w:pStyle w:val="908"/>
        <w:jc w:val="left"/>
        <w:spacing w:line="360" w:lineRule="auto"/>
        <w:widowControl/>
        <w:rPr>
          <w:rFonts w:hint="eastAsia" w:ascii="宋体" w:cs="宋体"/>
          <w:b/>
          <w:szCs w:val="21"/>
        </w:rPr>
      </w:pPr>
      <w:r>
        <w:rPr>
          <w:rFonts w:hint="eastAsia" w:ascii="宋体" w:cs="宋体"/>
          <w:b/>
          <w:szCs w:val="21"/>
        </w:rPr>
      </w:r>
      <w:r/>
    </w:p>
    <w:p>
      <w:pPr>
        <w:pStyle w:val="908"/>
        <w:rPr>
          <w:rFonts w:hint="eastAsia"/>
        </w:rPr>
      </w:pPr>
      <w:r>
        <w:rPr>
          <w:rFonts w:hint="eastAsia"/>
        </w:rPr>
      </w:r>
      <w:r/>
    </w:p>
    <w:p>
      <w:pPr>
        <w:pStyle w:val="963"/>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r>
        <w:rPr>
          <w:rFonts w:hint="eastAsia"/>
          <w:b/>
          <w:bCs/>
          <w:sz w:val="22"/>
          <w:szCs w:val="22"/>
        </w:rPr>
        <w:t xml:space="preserve">附件四、分项报价明细表</w:t>
      </w:r>
      <w:r/>
    </w:p>
    <w:p>
      <w:pPr>
        <w:pStyle w:val="908"/>
        <w:ind w:firstLine="405"/>
        <w:rPr>
          <w:rFonts w:hint="eastAsia" w:ascii="宋体" w:hAnsi="宋体"/>
          <w:szCs w:val="21"/>
        </w:rPr>
      </w:pPr>
      <w:r>
        <w:rPr>
          <w:rFonts w:hint="eastAsia" w:ascii="宋体" w:hAnsi="宋体"/>
          <w:szCs w:val="21"/>
        </w:rPr>
      </w:r>
      <w:r/>
    </w:p>
    <w:p>
      <w:pPr>
        <w:pStyle w:val="908"/>
        <w:jc w:val="center"/>
        <w:rPr>
          <w:rFonts w:hint="eastAsia" w:ascii="黑体" w:hAnsi="宋体" w:eastAsia="黑体"/>
          <w:b/>
          <w:sz w:val="28"/>
          <w:szCs w:val="28"/>
        </w:rPr>
      </w:pPr>
      <w:r>
        <w:rPr>
          <w:rFonts w:hint="eastAsia" w:ascii="黑体" w:eastAsia="黑体"/>
          <w:sz w:val="36"/>
          <w:szCs w:val="36"/>
          <w:lang w:val="zh-CN"/>
        </w:rPr>
        <w:t xml:space="preserve">分项报价</w:t>
      </w:r>
      <w:r>
        <w:rPr>
          <w:rFonts w:hint="eastAsia" w:ascii="黑体" w:eastAsia="黑体"/>
          <w:sz w:val="36"/>
          <w:szCs w:val="36"/>
        </w:rPr>
        <w:t xml:space="preserve">明细</w:t>
      </w:r>
      <w:r>
        <w:rPr>
          <w:rFonts w:hint="eastAsia" w:ascii="黑体" w:eastAsia="黑体"/>
          <w:sz w:val="36"/>
          <w:szCs w:val="36"/>
          <w:lang w:val="zh-CN"/>
        </w:rPr>
        <w:t xml:space="preserve">表</w:t>
      </w:r>
      <w:r>
        <w:rPr>
          <w:rFonts w:hint="eastAsia" w:ascii="黑体" w:hAnsi="宋体" w:eastAsia="黑体"/>
          <w:b/>
          <w:sz w:val="28"/>
          <w:szCs w:val="28"/>
        </w:rPr>
      </w:r>
      <w:r/>
    </w:p>
    <w:p>
      <w:pPr>
        <w:pStyle w:val="908"/>
        <w:jc w:val="left"/>
        <w:widowControl/>
        <w:rPr>
          <w:rFonts w:ascii="宋体" w:hAnsi="宋体" w:cs="宋体"/>
          <w:b/>
          <w:szCs w:val="21"/>
          <w:lang w:val="zh-CN"/>
        </w:rPr>
      </w:pPr>
      <w:r>
        <w:rPr>
          <w:rFonts w:hint="eastAsia" w:ascii="宋体" w:hAnsi="宋体" w:cs="宋体"/>
          <w:b/>
          <w:szCs w:val="21"/>
          <w:lang w:val="zh-CN"/>
        </w:rPr>
        <w:t xml:space="preserve">说明：</w:t>
      </w:r>
      <w:r>
        <w:rPr>
          <w:rFonts w:ascii="宋体" w:hAnsi="宋体" w:cs="宋体"/>
          <w:b/>
          <w:szCs w:val="21"/>
          <w:lang w:val="zh-CN"/>
        </w:rPr>
      </w:r>
      <w:r/>
    </w:p>
    <w:p>
      <w:pPr>
        <w:pStyle w:val="908"/>
        <w:jc w:val="left"/>
        <w:shd w:val="clear" w:color="auto" w:fill="ffffff"/>
        <w:widowControl/>
        <w:rPr>
          <w:rFonts w:ascii="宋体" w:hAnsi="宋体"/>
          <w:b/>
          <w:szCs w:val="21"/>
          <w:u w:val="single"/>
        </w:rPr>
      </w:pPr>
      <w:r>
        <w:rPr>
          <w:rFonts w:hint="eastAsia" w:ascii="宋体" w:hAnsi="宋体"/>
          <w:b/>
          <w:szCs w:val="21"/>
          <w:u w:val="single"/>
        </w:rPr>
        <w:t xml:space="preserve">1.未提供分项报价明细表的将视为没有实质性响应磋商文件。</w:t>
      </w:r>
      <w:r>
        <w:rPr>
          <w:rFonts w:ascii="宋体" w:hAnsi="宋体"/>
          <w:b/>
          <w:szCs w:val="21"/>
          <w:u w:val="single"/>
        </w:rPr>
      </w:r>
      <w:r/>
    </w:p>
    <w:p>
      <w:pPr>
        <w:pStyle w:val="908"/>
        <w:spacing w:line="440" w:lineRule="exact"/>
        <w:rPr>
          <w:rFonts w:hint="eastAsia" w:ascii="宋体" w:hAnsi="宋体" w:cs="宋体"/>
          <w:b/>
          <w:bCs/>
          <w:sz w:val="24"/>
        </w:rPr>
      </w:pPr>
      <w:r>
        <w:rPr>
          <w:rFonts w:hint="eastAsia" w:ascii="宋体" w:hAnsi="宋体"/>
          <w:b/>
          <w:szCs w:val="21"/>
          <w:u w:val="single"/>
        </w:rPr>
        <w:t xml:space="preserve">2.投标人所选材料品牌需列明，未列明的将视为没有实质性响应磋商文件</w:t>
      </w:r>
      <w:r>
        <w:rPr>
          <w:rFonts w:hint="eastAsia" w:ascii="宋体" w:hAnsi="宋体" w:cs="宋体"/>
          <w:b/>
          <w:bCs/>
          <w:sz w:val="24"/>
        </w:rPr>
        <w:t xml:space="preserve">，</w:t>
      </w:r>
      <w:r/>
    </w:p>
    <w:p>
      <w:pPr>
        <w:pStyle w:val="908"/>
        <w:spacing w:line="360" w:lineRule="auto"/>
        <w:rPr>
          <w:rFonts w:ascii="宋体" w:hAnsi="宋体"/>
          <w:sz w:val="24"/>
        </w:rPr>
      </w:pPr>
      <w:r>
        <w:rPr>
          <w:rFonts w:ascii="宋体" w:hAnsi="宋体"/>
          <w:sz w:val="24"/>
        </w:rPr>
      </w:r>
      <w:r/>
    </w:p>
    <w:p>
      <w:pPr>
        <w:pStyle w:val="908"/>
        <w:spacing w:line="360" w:lineRule="auto"/>
        <w:rPr>
          <w:rFonts w:ascii="宋体" w:hAnsi="宋体"/>
          <w:sz w:val="24"/>
        </w:rPr>
      </w:pPr>
      <w:r>
        <w:rPr>
          <w:rFonts w:hint="eastAsia" w:ascii="宋体" w:hAnsi="宋体"/>
          <w:sz w:val="24"/>
        </w:rPr>
        <w:t xml:space="preserve">投标材料品牌明细如下：</w:t>
      </w:r>
      <w:r>
        <w:rPr>
          <w:rFonts w:ascii="宋体" w:hAnsi="宋体"/>
          <w:sz w:val="24"/>
        </w:rPr>
      </w:r>
      <w:r/>
    </w:p>
    <w:p>
      <w:pPr>
        <w:pStyle w:val="908"/>
        <w:jc w:val="center"/>
        <w:spacing w:line="440" w:lineRule="exact"/>
        <w:rPr>
          <w:rFonts w:hint="eastAsia" w:ascii="宋体" w:hAnsi="宋体"/>
          <w:sz w:val="24"/>
        </w:rPr>
      </w:pPr>
      <w:r>
        <w:rPr>
          <w:rFonts w:hint="eastAsia" w:ascii="宋体" w:hAnsi="宋体" w:cs="宋体"/>
          <w:b/>
          <w:bCs/>
          <w:sz w:val="24"/>
        </w:rPr>
        <w:t xml:space="preserve">材料品牌</w:t>
      </w:r>
      <w:r>
        <w:rPr>
          <w:rFonts w:hint="eastAsia" w:ascii="宋体" w:hAnsi="宋体"/>
          <w:sz w:val="24"/>
        </w:rPr>
      </w:r>
      <w:r/>
    </w:p>
    <w:tbl>
      <w:tblPr>
        <w:tblW w:w="8036" w:type="dxa"/>
        <w:tblInd w:w="0" w:type="dxa"/>
        <w:tblLayout w:type="fixed"/>
        <w:tblCellMar>
          <w:left w:w="108" w:type="dxa"/>
          <w:top w:w="0" w:type="dxa"/>
          <w:right w:w="108" w:type="dxa"/>
          <w:bottom w:w="0" w:type="dxa"/>
        </w:tblCellMar>
        <w:tblLook w:val="04A0" w:firstRow="1" w:lastRow="0" w:firstColumn="1" w:lastColumn="0" w:noHBand="0" w:noVBand="1"/>
      </w:tblPr>
      <w:tblGrid>
        <w:gridCol w:w="791"/>
        <w:gridCol w:w="1845"/>
        <w:gridCol w:w="3709"/>
        <w:gridCol w:w="1691"/>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品牌</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水泥</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right w:val="single" w:color="000000" w:sz="4" w:space="0"/>
            </w:tcBorders>
            <w:tcW w:w="1691" w:type="dxa"/>
            <w:vAlign w:val="center"/>
            <w:vMerge w:val="restart"/>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p>
            <w:pPr>
              <w:pStyle w:val="908"/>
              <w:jc w:val="center"/>
              <w:widowControl/>
              <w:rPr>
                <w:rFonts w:hint="eastAsia" w:ascii="宋体" w:hAnsi="宋体" w:cs="宋体"/>
                <w:szCs w:val="21"/>
              </w:rPr>
            </w:pPr>
            <w:r>
              <w:rPr>
                <w:rFonts w:hint="eastAsia"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商品砼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ascii="宋体" w:hAnsi="宋体" w:cs="宋体"/>
                <w:szCs w:val="21"/>
              </w:rPr>
            </w:pPr>
            <w:r>
              <w:rPr>
                <w:rFonts w:ascii="宋体" w:hAnsi="宋体" w:cs="宋体"/>
                <w:szCs w:val="21"/>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钢筋</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涂料</w:t>
            </w:r>
            <w:r>
              <w:rPr>
                <w:rFonts w:hint="eastAsia" w:ascii="宋体" w:hAnsi="宋体" w:cs="宋体"/>
                <w:szCs w:val="21"/>
              </w:rPr>
              <w:t xml:space="preserve">油漆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left"/>
              <w:widowControl/>
              <w:tabs>
                <w:tab w:val="center" w:pos="1052" w:leader="none"/>
                <w:tab w:val="right" w:pos="1984" w:leader="none"/>
              </w:tabs>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花岗岩</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地砖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444"/>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塑料管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防水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t xml:space="preserve">铸铁井盖</w:t>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配电箱</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沥青</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cantSplit/>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面包砖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691" w:type="dxa"/>
            <w:vAlign w:val="center"/>
            <w:vMerge w:val="continue"/>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r>
        <w:trPr>
          <w:trHeight w:val="27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8"/>
              <w:numPr>
                <w:ilvl w:val="0"/>
                <w:numId w:val="4"/>
              </w:num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8"/>
              <w:jc w:val="center"/>
              <w:widowControl/>
              <w:rPr>
                <w:rFonts w:ascii="宋体" w:hAnsi="宋体" w:cs="宋体"/>
                <w:szCs w:val="21"/>
              </w:rPr>
            </w:pPr>
            <w:r>
              <w:rPr>
                <w:rFonts w:hint="eastAsia" w:ascii="宋体" w:hAnsi="宋体" w:cs="宋体"/>
                <w:szCs w:val="21"/>
              </w:rPr>
              <w:t xml:space="preserve">隔离护栏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09" w:type="dxa"/>
            <w:vAlign w:val="center"/>
            <w:textDirection w:val="lrTb"/>
            <w:noWrap w:val="false"/>
          </w:tcPr>
          <w:p>
            <w:pPr>
              <w:pStyle w:val="908"/>
              <w:jc w:val="center"/>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1691" w:type="dxa"/>
            <w:vAlign w:val="center"/>
            <w:textDirection w:val="lrTb"/>
            <w:noWrap w:val="false"/>
          </w:tcPr>
          <w:p>
            <w:pPr>
              <w:pStyle w:val="908"/>
              <w:jc w:val="center"/>
              <w:widowControl/>
              <w:rPr>
                <w:rFonts w:hint="eastAsia" w:ascii="宋体" w:hAnsi="宋体" w:cs="宋体"/>
                <w:szCs w:val="21"/>
              </w:rPr>
            </w:pPr>
            <w:r>
              <w:rPr>
                <w:rFonts w:hint="eastAsia" w:ascii="宋体" w:hAnsi="宋体" w:cs="宋体"/>
                <w:szCs w:val="21"/>
              </w:rPr>
            </w:r>
            <w:r/>
          </w:p>
        </w:tc>
      </w:tr>
    </w:tbl>
    <w:p>
      <w:pPr>
        <w:pStyle w:val="908"/>
        <w:spacing w:line="440" w:lineRule="exact"/>
        <w:rPr>
          <w:rFonts w:hint="eastAsia" w:ascii="宋体" w:hAnsi="宋体" w:cs="宋体"/>
        </w:rPr>
      </w:pPr>
      <w:r>
        <w:rPr>
          <w:rFonts w:hint="eastAsia" w:ascii="宋体" w:hAnsi="宋体" w:cs="宋体"/>
        </w:rPr>
      </w:r>
      <w:r/>
    </w:p>
    <w:p>
      <w:pPr>
        <w:pStyle w:val="908"/>
        <w:jc w:val="center"/>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szCs w:val="21"/>
        </w:rPr>
        <w:t xml:space="preserve">            </w:t>
      </w:r>
      <w:r>
        <w:rPr>
          <w:rFonts w:hint="eastAsia" w:ascii="宋体" w:hAnsi="宋体" w:cs="宋体"/>
          <w:szCs w:val="21"/>
          <w:lang w:val="zh-CN"/>
        </w:rPr>
      </w:r>
      <w:r/>
    </w:p>
    <w:p>
      <w:pPr>
        <w:pStyle w:val="908"/>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                                              </w:t>
      </w:r>
      <w:r>
        <w:rPr>
          <w:rFonts w:hint="eastAsia" w:ascii="宋体"/>
          <w:szCs w:val="21"/>
          <w:lang w:val="zh-CN"/>
        </w:rPr>
        <w:t xml:space="preserve">供应商（电子签章）：</w:t>
      </w:r>
      <w:r>
        <w:rPr>
          <w:rFonts w:ascii="宋体" w:hAnsi="宋体"/>
          <w:szCs w:val="21"/>
          <w:lang w:val="zh-CN"/>
        </w:rPr>
      </w:r>
      <w:r/>
    </w:p>
    <w:p>
      <w:pPr>
        <w:pStyle w:val="908"/>
        <w:jc w:val="center"/>
        <w:spacing w:line="360" w:lineRule="auto"/>
        <w:rPr>
          <w:rFonts w:hint="eastAsia" w:ascii="宋体" w:hAnsi="宋体" w:cs="宋体"/>
          <w:b/>
          <w:bCs/>
          <w:szCs w:val="21"/>
        </w:rPr>
      </w:pPr>
      <w:r>
        <w:rPr>
          <w:rFonts w:hint="eastAsia" w:ascii="宋体" w:hAnsi="宋体" w:cs="宋体"/>
          <w:szCs w:val="21"/>
          <w:lang w:val="zh-CN"/>
        </w:rPr>
        <w:t xml:space="preserve">             </w:t>
      </w:r>
      <w:bookmarkStart w:id="654" w:name="_Hlk234826634"/>
      <w:r>
        <w:rPr>
          <w:rFonts w:hint="eastAsia"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日</w:t>
      </w:r>
      <w:r>
        <w:rPr>
          <w:rFonts w:hint="eastAsia" w:ascii="宋体" w:hAnsi="宋体" w:cs="宋体"/>
          <w:b/>
          <w:bCs/>
          <w:szCs w:val="21"/>
        </w:rPr>
      </w:r>
      <w:r/>
    </w:p>
    <w:p>
      <w:pPr>
        <w:pStyle w:val="963"/>
        <w:spacing w:before="0" w:beforeAutospacing="0" w:after="0" w:afterAutospacing="0" w:line="360" w:lineRule="auto"/>
        <w:shd w:val="clear" w:color="auto" w:fill="ffffff"/>
        <w:rPr>
          <w:b/>
          <w:bCs/>
          <w:sz w:val="22"/>
          <w:szCs w:val="22"/>
        </w:rPr>
      </w:pPr>
      <w:r/>
      <w:bookmarkEnd w:id="654"/>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b/>
          <w:bCs/>
          <w:sz w:val="22"/>
          <w:szCs w:val="22"/>
        </w:rPr>
      </w:pPr>
      <w:r>
        <w:rPr>
          <w:b/>
          <w:bCs/>
          <w:sz w:val="22"/>
          <w:szCs w:val="22"/>
        </w:rPr>
      </w:r>
      <w:r/>
    </w:p>
    <w:p>
      <w:pPr>
        <w:pStyle w:val="963"/>
        <w:spacing w:before="0" w:beforeAutospacing="0" w:after="0" w:afterAutospacing="0" w:line="360" w:lineRule="auto"/>
        <w:shd w:val="clear" w:color="auto" w:fill="ffffff"/>
        <w:rPr>
          <w:rFonts w:hint="eastAsia"/>
          <w:b/>
          <w:bCs/>
          <w:sz w:val="22"/>
          <w:szCs w:val="22"/>
        </w:rPr>
      </w:pPr>
      <w:r>
        <w:rPr>
          <w:rFonts w:hint="eastAsia"/>
          <w:b/>
          <w:bCs/>
          <w:sz w:val="22"/>
          <w:szCs w:val="22"/>
        </w:rPr>
      </w:r>
      <w:r/>
    </w:p>
    <w:p>
      <w:pPr>
        <w:pStyle w:val="963"/>
        <w:spacing w:before="0" w:beforeAutospacing="0" w:after="0" w:afterAutospacing="0" w:line="360" w:lineRule="auto"/>
        <w:shd w:val="clear" w:color="auto" w:fill="ffffff"/>
        <w:rPr>
          <w:rFonts w:hint="eastAsia"/>
          <w:b/>
          <w:bCs/>
          <w:sz w:val="22"/>
          <w:szCs w:val="22"/>
        </w:rPr>
      </w:pPr>
      <w:r>
        <w:rPr>
          <w:rFonts w:hint="eastAsia"/>
          <w:b/>
          <w:bCs/>
          <w:sz w:val="22"/>
          <w:szCs w:val="22"/>
        </w:rPr>
      </w:r>
      <w:r/>
    </w:p>
    <w:p>
      <w:pPr>
        <w:pStyle w:val="963"/>
        <w:spacing w:before="0" w:beforeAutospacing="0" w:after="0" w:afterAutospacing="0" w:line="360" w:lineRule="auto"/>
        <w:shd w:val="clear" w:color="auto" w:fill="ffffff"/>
        <w:rPr>
          <w:b/>
          <w:bCs/>
          <w:sz w:val="22"/>
          <w:szCs w:val="22"/>
        </w:rPr>
      </w:pPr>
      <w:r>
        <w:rPr>
          <w:rFonts w:hint="eastAsia"/>
          <w:b/>
          <w:bCs/>
          <w:sz w:val="22"/>
          <w:szCs w:val="22"/>
        </w:rPr>
        <w:t xml:space="preserve">附件五、商务条款响应表</w:t>
      </w:r>
      <w:r>
        <w:rPr>
          <w:b/>
          <w:bCs/>
          <w:sz w:val="22"/>
          <w:szCs w:val="22"/>
        </w:rPr>
      </w:r>
      <w:r/>
    </w:p>
    <w:p>
      <w:pPr>
        <w:pStyle w:val="908"/>
        <w:ind w:left="223"/>
        <w:jc w:val="left"/>
        <w:rPr>
          <w:rFonts w:ascii="宋体" w:hAnsi="宋体"/>
          <w:sz w:val="24"/>
          <w:lang w:val="zh-CN"/>
        </w:rPr>
      </w:pPr>
      <w:r>
        <w:rPr>
          <w:rFonts w:ascii="宋体" w:hAnsi="宋体"/>
          <w:sz w:val="24"/>
          <w:lang w:val="zh-CN"/>
        </w:rPr>
      </w:r>
      <w:r/>
    </w:p>
    <w:p>
      <w:pPr>
        <w:pStyle w:val="908"/>
        <w:jc w:val="center"/>
        <w:rPr>
          <w:rFonts w:ascii="宋体" w:hAnsi="宋体" w:cs="宋体"/>
          <w:sz w:val="24"/>
          <w:lang w:val="zh-CN" w:bidi="zh-CN"/>
        </w:rPr>
      </w:pPr>
      <w:r>
        <w:rPr>
          <w:rFonts w:hint="eastAsia" w:ascii="黑体" w:eastAsia="黑体"/>
          <w:sz w:val="36"/>
          <w:szCs w:val="36"/>
          <w:lang w:val="zh-CN"/>
        </w:rPr>
        <w:t xml:space="preserve">商务条款响应表</w:t>
      </w:r>
      <w:r>
        <w:rPr>
          <w:rFonts w:ascii="宋体" w:hAnsi="宋体" w:cs="宋体"/>
          <w:sz w:val="24"/>
          <w:lang w:val="zh-CN" w:bidi="zh-CN"/>
        </w:rPr>
      </w:r>
      <w:r/>
    </w:p>
    <w:p>
      <w:pPr>
        <w:pStyle w:val="908"/>
        <w:ind w:left="223"/>
        <w:jc w:val="left"/>
        <w:rPr>
          <w:rFonts w:ascii="宋体" w:hAnsi="宋体" w:cs="宋体"/>
          <w:sz w:val="24"/>
          <w:lang w:val="zh-CN" w:bidi="zh-CN"/>
        </w:rPr>
      </w:pPr>
      <w:r>
        <w:rPr>
          <w:rFonts w:ascii="宋体" w:hAnsi="宋体" w:cs="宋体"/>
          <w:sz w:val="24"/>
          <w:lang w:val="zh-CN" w:bidi="zh-CN"/>
        </w:rPr>
      </w:r>
      <w:r/>
    </w:p>
    <w:p>
      <w:pPr>
        <w:pStyle w:val="908"/>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908"/>
        <w:ind w:left="223"/>
        <w:spacing w:before="119"/>
        <w:rPr>
          <w:rFonts w:ascii="宋体" w:hAnsi="宋体" w:cs="宋体"/>
          <w:szCs w:val="21"/>
          <w:lang w:val="zh-CN"/>
        </w:rPr>
      </w:pPr>
      <w:r>
        <w:rPr>
          <w:rFonts w:hint="eastAsia" w:ascii="宋体" w:hAnsi="宋体" w:cs="宋体"/>
          <w:szCs w:val="21"/>
          <w:lang w:val="zh-CN" w:bidi="zh-CN"/>
        </w:rPr>
        <w:t xml:space="preserve">项目名称：</w:t>
      </w:r>
      <w:r>
        <w:rPr>
          <w:rFonts w:ascii="宋体" w:hAnsi="宋体" w:cs="宋体"/>
          <w:szCs w:val="21"/>
          <w:lang w:val="zh-CN"/>
        </w:rPr>
      </w:r>
      <w:r/>
    </w:p>
    <w:tbl>
      <w:tblPr>
        <w:tblW w:w="5269" w:type="pct"/>
        <w:jc w:val="center"/>
        <w:tblInd w:w="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92"/>
        <w:gridCol w:w="2687"/>
        <w:gridCol w:w="2507"/>
        <w:gridCol w:w="2139"/>
        <w:gridCol w:w="1250"/>
      </w:tblGrid>
      <w:tr>
        <w:trPr>
          <w:trHeight w:val="468"/>
        </w:trPr>
        <w:tc>
          <w:tcPr>
            <w:tcW w:w="518" w:type="pct"/>
            <w:vAlign w:val="center"/>
            <w:textDirection w:val="lrTb"/>
            <w:noWrap w:val="false"/>
          </w:tcPr>
          <w:p>
            <w:pPr>
              <w:pStyle w:val="908"/>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403" w:type="pct"/>
            <w:vAlign w:val="center"/>
            <w:textDirection w:val="lrTb"/>
            <w:noWrap w:val="false"/>
          </w:tcPr>
          <w:p>
            <w:pPr>
              <w:pStyle w:val="908"/>
              <w:jc w:val="center"/>
              <w:spacing w:before="98"/>
              <w:rPr>
                <w:rFonts w:ascii="宋体" w:hAnsi="宋体" w:cs="宋体"/>
                <w:b/>
                <w:szCs w:val="21"/>
                <w:lang w:val="zh-CN" w:bidi="zh-CN"/>
              </w:rPr>
            </w:pPr>
            <w:r>
              <w:rPr>
                <w:rFonts w:hint="eastAsia" w:ascii="宋体" w:hAnsi="宋体" w:cs="宋体"/>
                <w:b/>
                <w:szCs w:val="21"/>
                <w:lang w:val="zh-CN" w:bidi="zh-CN"/>
              </w:rPr>
              <w:t xml:space="preserve">采购文件的商务条款</w:t>
            </w:r>
            <w:r>
              <w:rPr>
                <w:rFonts w:ascii="宋体" w:hAnsi="宋体" w:cs="宋体"/>
                <w:b/>
                <w:szCs w:val="21"/>
                <w:lang w:val="zh-CN" w:bidi="zh-CN"/>
              </w:rPr>
            </w:r>
            <w:r/>
          </w:p>
        </w:tc>
        <w:tc>
          <w:tcPr>
            <w:tcW w:w="1309"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实际响应</w:t>
            </w:r>
            <w:r/>
          </w:p>
        </w:tc>
        <w:tc>
          <w:tcPr>
            <w:tcW w:w="1117"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符合/正偏离/负偏离</w:t>
            </w:r>
            <w:r/>
          </w:p>
        </w:tc>
        <w:tc>
          <w:tcPr>
            <w:tcW w:w="653"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备注</w:t>
            </w:r>
            <w:r/>
          </w:p>
        </w:tc>
      </w:tr>
      <w:tr>
        <w:trPr>
          <w:trHeight w:val="467"/>
        </w:trPr>
        <w:tc>
          <w:tcPr>
            <w:tcW w:w="518" w:type="pct"/>
            <w:vAlign w:val="center"/>
            <w:textDirection w:val="lrTb"/>
            <w:noWrap w:val="false"/>
          </w:tcPr>
          <w:p>
            <w:pPr>
              <w:pStyle w:val="908"/>
              <w:ind w:left="11"/>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ind w:right="1190"/>
              <w:jc w:val="left"/>
              <w:rPr>
                <w:rFonts w:ascii="宋体" w:hAnsi="宋体" w:cs="宋体"/>
                <w:szCs w:val="21"/>
                <w:lang w:bidi="zh-CN"/>
              </w:rPr>
            </w:pPr>
            <w:r>
              <w:rPr>
                <w:rFonts w:ascii="宋体" w:hAnsi="宋体" w:cs="宋体"/>
                <w:szCs w:val="21"/>
                <w:lang w:bidi="zh-CN"/>
              </w:rPr>
            </w:r>
            <w:r/>
          </w:p>
        </w:tc>
        <w:tc>
          <w:tcPr>
            <w:tcW w:w="1309"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1117"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653" w:type="pct"/>
            <w:vAlign w:val="top"/>
            <w:textDirection w:val="lrTb"/>
            <w:noWrap w:val="false"/>
          </w:tcPr>
          <w:p>
            <w:pPr>
              <w:pStyle w:val="908"/>
              <w:jc w:val="center"/>
              <w:spacing w:before="98"/>
              <w:rPr>
                <w:rFonts w:hint="eastAsia" w:ascii="宋体" w:hAnsi="宋体" w:cs="宋体"/>
                <w:b/>
                <w:szCs w:val="21"/>
                <w:lang w:val="zh-CN" w:bidi="zh-CN"/>
              </w:rPr>
            </w:pPr>
            <w:r>
              <w:rPr>
                <w:rFonts w:hint="eastAsia" w:ascii="宋体" w:hAnsi="宋体" w:cs="宋体"/>
                <w:b/>
                <w:szCs w:val="21"/>
                <w:lang w:val="zh-CN" w:bidi="zh-CN"/>
              </w:rPr>
            </w:r>
            <w:r/>
          </w:p>
        </w:tc>
      </w:tr>
      <w:tr>
        <w:trPr>
          <w:trHeight w:val="467"/>
        </w:trPr>
        <w:tc>
          <w:tcPr>
            <w:tcW w:w="518" w:type="pct"/>
            <w:vAlign w:val="center"/>
            <w:textDirection w:val="lrTb"/>
            <w:noWrap w:val="false"/>
          </w:tcPr>
          <w:p>
            <w:pPr>
              <w:pStyle w:val="908"/>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518" w:type="pct"/>
            <w:vAlign w:val="center"/>
            <w:textDirection w:val="lrTb"/>
            <w:noWrap w:val="false"/>
          </w:tcPr>
          <w:p>
            <w:pPr>
              <w:pStyle w:val="908"/>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518" w:type="pct"/>
            <w:vAlign w:val="center"/>
            <w:textDirection w:val="lrTb"/>
            <w:noWrap w:val="false"/>
          </w:tcPr>
          <w:p>
            <w:pPr>
              <w:pStyle w:val="908"/>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403" w:type="pct"/>
            <w:vAlign w:val="center"/>
            <w:textDirection w:val="lrTb"/>
            <w:noWrap w:val="false"/>
          </w:tcPr>
          <w:p>
            <w:pPr>
              <w:pStyle w:val="908"/>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09"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17"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53" w:type="pct"/>
            <w:vAlign w:val="top"/>
            <w:textDirection w:val="lrTb"/>
            <w:noWrap w:val="false"/>
          </w:tcPr>
          <w:p>
            <w:pPr>
              <w:pStyle w:val="908"/>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w:t>
            </w:r>
            <w:r/>
          </w:p>
        </w:tc>
      </w:tr>
      <w:tr>
        <w:trPr>
          <w:trHeight w:val="467"/>
        </w:trPr>
        <w:tc>
          <w:tcPr>
            <w:tcW w:w="518" w:type="pct"/>
            <w:vAlign w:val="center"/>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8"/>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09"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r>
    </w:tbl>
    <w:p>
      <w:pPr>
        <w:pStyle w:val="908"/>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908"/>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pStyle w:val="908"/>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供应商（电子签章）：</w:t>
      </w:r>
      <w:r>
        <w:rPr>
          <w:rFonts w:ascii="宋体" w:hAnsi="宋体"/>
          <w:szCs w:val="21"/>
          <w:lang w:val="zh-CN"/>
        </w:rPr>
      </w:r>
      <w:r/>
    </w:p>
    <w:p>
      <w:pPr>
        <w:pStyle w:val="908"/>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908"/>
        <w:ind w:left="4410" w:firstLine="2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 年</w:t>
      </w:r>
      <w:r>
        <w:rPr>
          <w:rFonts w:hint="eastAsia" w:ascii="宋体" w:hAnsi="宋体"/>
          <w:szCs w:val="21"/>
          <w:lang w:val="zh-CN"/>
        </w:rPr>
        <w:t xml:space="preserve">  </w:t>
      </w:r>
      <w:r>
        <w:rPr>
          <w:rFonts w:hint="eastAsia" w:ascii="宋体" w:hAnsi="宋体"/>
          <w:szCs w:val="21"/>
          <w:lang w:val="zh-CN"/>
        </w:rPr>
        <w:t xml:space="preserve"> 月 </w:t>
      </w:r>
      <w:r>
        <w:rPr>
          <w:rFonts w:hint="eastAsia" w:ascii="宋体" w:hAnsi="宋体"/>
          <w:szCs w:val="21"/>
          <w:lang w:val="zh-CN"/>
        </w:rPr>
        <w:t xml:space="preserve">  </w:t>
      </w:r>
      <w:r>
        <w:rPr>
          <w:rFonts w:hint="eastAsia" w:ascii="宋体" w:hAnsi="宋体"/>
          <w:szCs w:val="21"/>
          <w:lang w:val="zh-CN"/>
        </w:rPr>
        <w:t xml:space="preserve">日</w:t>
      </w:r>
      <w:r>
        <w:rPr>
          <w:rFonts w:ascii="宋体" w:hAnsi="宋体"/>
          <w:szCs w:val="21"/>
          <w:lang w:val="zh-CN"/>
        </w:rPr>
      </w:r>
      <w:r/>
    </w:p>
    <w:p>
      <w:pPr>
        <w:pStyle w:val="963"/>
        <w:spacing w:before="0" w:beforeAutospacing="0" w:after="0" w:afterAutospacing="0" w:line="360" w:lineRule="auto"/>
        <w:shd w:val="clear" w:color="auto" w:fill="ffffff"/>
        <w:rPr>
          <w:b/>
          <w:bCs/>
          <w:sz w:val="22"/>
          <w:szCs w:val="22"/>
        </w:rPr>
      </w:pPr>
      <w:r/>
      <w:bookmarkStart w:id="655" w:name="_Toc22560"/>
      <w:r>
        <w:rPr>
          <w:rFonts w:hint="eastAsia"/>
          <w:lang w:val="zh-CN"/>
        </w:rPr>
        <w:br w:type="page" w:clear="all"/>
      </w:r>
      <w:r>
        <w:rPr>
          <w:rFonts w:hint="eastAsia"/>
          <w:b/>
          <w:bCs/>
          <w:sz w:val="22"/>
          <w:szCs w:val="22"/>
        </w:rPr>
        <w:t xml:space="preserve">附件六、</w:t>
      </w:r>
      <w:bookmarkEnd w:id="655"/>
      <w:r>
        <w:rPr>
          <w:rFonts w:hint="eastAsia"/>
          <w:b/>
          <w:bCs/>
          <w:sz w:val="22"/>
          <w:szCs w:val="22"/>
        </w:rPr>
        <w:t xml:space="preserve">技术条款偏离表</w:t>
      </w:r>
      <w:r>
        <w:rPr>
          <w:b/>
          <w:bCs/>
          <w:sz w:val="22"/>
          <w:szCs w:val="22"/>
        </w:rPr>
      </w:r>
      <w:r/>
    </w:p>
    <w:p>
      <w:pPr>
        <w:pStyle w:val="908"/>
        <w:ind w:left="223"/>
        <w:jc w:val="left"/>
        <w:rPr>
          <w:rFonts w:ascii="宋体" w:hAnsi="宋体"/>
          <w:sz w:val="24"/>
          <w:lang w:val="zh-CN"/>
        </w:rPr>
      </w:pPr>
      <w:r>
        <w:rPr>
          <w:rFonts w:ascii="宋体" w:hAnsi="宋体"/>
          <w:sz w:val="24"/>
          <w:lang w:val="zh-CN"/>
        </w:rPr>
      </w:r>
      <w:r/>
    </w:p>
    <w:p>
      <w:pPr>
        <w:pStyle w:val="908"/>
        <w:jc w:val="center"/>
        <w:rPr>
          <w:rFonts w:ascii="宋体" w:hAnsi="宋体" w:cs="宋体"/>
          <w:sz w:val="24"/>
          <w:lang w:val="zh-CN" w:bidi="zh-CN"/>
        </w:rPr>
      </w:pPr>
      <w:r>
        <w:rPr>
          <w:rFonts w:hint="eastAsia" w:ascii="黑体" w:eastAsia="黑体"/>
          <w:sz w:val="36"/>
          <w:szCs w:val="36"/>
          <w:lang w:val="zh-CN"/>
        </w:rPr>
        <w:t xml:space="preserve">技术条款偏离表</w:t>
      </w:r>
      <w:r>
        <w:rPr>
          <w:rFonts w:ascii="宋体" w:hAnsi="宋体" w:cs="宋体"/>
          <w:sz w:val="24"/>
          <w:lang w:val="zh-CN" w:bidi="zh-CN"/>
        </w:rPr>
      </w:r>
      <w:r/>
    </w:p>
    <w:p>
      <w:pPr>
        <w:pStyle w:val="908"/>
        <w:ind w:left="223"/>
        <w:jc w:val="left"/>
        <w:rPr>
          <w:rFonts w:ascii="宋体" w:hAnsi="宋体" w:cs="宋体"/>
          <w:sz w:val="24"/>
          <w:lang w:val="zh-CN" w:bidi="zh-CN"/>
        </w:rPr>
      </w:pPr>
      <w:r>
        <w:rPr>
          <w:rFonts w:ascii="宋体" w:hAnsi="宋体" w:cs="宋体"/>
          <w:sz w:val="24"/>
          <w:lang w:val="zh-CN" w:bidi="zh-CN"/>
        </w:rPr>
      </w:r>
      <w:r/>
    </w:p>
    <w:p>
      <w:pPr>
        <w:pStyle w:val="908"/>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908"/>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rPr>
          <w:rFonts w:ascii="宋体" w:hAnsi="宋体" w:cs="宋体"/>
          <w:szCs w:val="21"/>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4"/>
        <w:gridCol w:w="2185"/>
        <w:gridCol w:w="2463"/>
        <w:gridCol w:w="2045"/>
        <w:gridCol w:w="1255"/>
      </w:tblGrid>
      <w:tr>
        <w:trPr>
          <w:trHeight w:val="465"/>
        </w:trPr>
        <w:tc>
          <w:tcPr>
            <w:tcW w:w="624"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203"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采购文件的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rPr>
                <w:rFonts w:ascii="宋体" w:hAnsi="宋体" w:cs="宋体"/>
                <w:b/>
                <w:szCs w:val="21"/>
                <w:lang w:val="zh-CN" w:bidi="zh-CN"/>
              </w:rPr>
            </w:r>
            <w:r/>
          </w:p>
        </w:tc>
        <w:tc>
          <w:tcPr>
            <w:tcW w:w="1356"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rPr>
                <w:rFonts w:ascii="宋体" w:hAnsi="宋体" w:cs="宋体"/>
                <w:b/>
                <w:szCs w:val="21"/>
                <w:lang w:val="zh-CN" w:bidi="zh-CN"/>
              </w:rPr>
            </w:r>
            <w:r/>
          </w:p>
        </w:tc>
        <w:tc>
          <w:tcPr>
            <w:tcW w:w="1126"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rPr>
                <w:rFonts w:ascii="宋体" w:hAnsi="宋体" w:cs="宋体"/>
                <w:b/>
                <w:szCs w:val="21"/>
                <w:lang w:val="zh-CN" w:bidi="zh-CN"/>
              </w:rPr>
            </w:r>
            <w:r/>
          </w:p>
        </w:tc>
        <w:tc>
          <w:tcPr>
            <w:tcW w:w="691" w:type="pct"/>
            <w:vAlign w:val="top"/>
            <w:textDirection w:val="lrTb"/>
            <w:noWrap w:val="false"/>
          </w:tcPr>
          <w:p>
            <w:pPr>
              <w:pStyle w:val="908"/>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rPr>
                <w:rFonts w:ascii="宋体" w:hAnsi="宋体" w:cs="宋体"/>
                <w:b/>
                <w:szCs w:val="21"/>
                <w:lang w:val="zh-CN" w:bidi="zh-CN"/>
              </w:rPr>
            </w:r>
            <w:r/>
          </w:p>
        </w:tc>
      </w:tr>
      <w:tr>
        <w:trPr>
          <w:trHeight w:val="467"/>
        </w:trPr>
        <w:tc>
          <w:tcPr>
            <w:tcW w:w="624"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spacing w:line="360" w:lineRule="auto"/>
              <w:rPr>
                <w:rFonts w:ascii="宋体" w:hAnsi="宋体" w:cs="宋体"/>
                <w:szCs w:val="21"/>
                <w:lang w:bidi="zh-CN"/>
              </w:rPr>
            </w:pPr>
            <w:r>
              <w:rPr>
                <w:rFonts w:ascii="宋体" w:hAnsi="宋体" w:cs="宋体"/>
                <w:szCs w:val="21"/>
                <w:lang w:bidi="zh-CN"/>
              </w:rPr>
            </w:r>
            <w:r/>
          </w:p>
        </w:tc>
        <w:tc>
          <w:tcPr>
            <w:tcW w:w="135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624"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203"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56"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26"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91" w:type="pct"/>
            <w:vAlign w:val="top"/>
            <w:textDirection w:val="lrTb"/>
            <w:noWrap w:val="false"/>
          </w:tcPr>
          <w:p>
            <w:pPr>
              <w:pStyle w:val="908"/>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r>
      <w:tr>
        <w:trPr>
          <w:trHeight w:val="467"/>
        </w:trPr>
        <w:tc>
          <w:tcPr>
            <w:tcW w:w="624"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8"/>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56"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8"/>
              <w:jc w:val="center"/>
              <w:rPr>
                <w:rFonts w:ascii="宋体" w:hAnsi="宋体" w:cs="宋体"/>
                <w:szCs w:val="21"/>
                <w:lang w:val="zh-CN" w:bidi="zh-CN"/>
              </w:rPr>
            </w:pPr>
            <w:r>
              <w:rPr>
                <w:rFonts w:ascii="宋体" w:hAnsi="宋体" w:cs="宋体"/>
                <w:szCs w:val="21"/>
                <w:lang w:val="zh-CN" w:bidi="zh-CN"/>
              </w:rPr>
            </w:r>
            <w:r/>
          </w:p>
        </w:tc>
      </w:tr>
    </w:tbl>
    <w:p>
      <w:pPr>
        <w:pStyle w:val="908"/>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908"/>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908"/>
        <w:ind w:firstLine="6300"/>
        <w:tabs>
          <w:tab w:val="left" w:pos="7067" w:leader="none"/>
          <w:tab w:val="left" w:pos="8327" w:leader="none"/>
          <w:tab w:val="left" w:pos="8956" w:leader="none"/>
          <w:tab w:val="left" w:pos="9482" w:leader="none"/>
        </w:tabs>
        <w:rPr>
          <w:rFonts w:ascii="宋体" w:hAnsi="宋体" w:cs="宋体"/>
          <w:szCs w:val="21"/>
          <w:lang w:bidi="zh-CN"/>
        </w:rPr>
      </w:pPr>
      <w:r>
        <w:rPr>
          <w:rFonts w:ascii="宋体" w:hAnsi="宋体" w:cs="宋体"/>
          <w:szCs w:val="21"/>
          <w:lang w:bidi="zh-CN"/>
        </w:rPr>
      </w:r>
      <w:r/>
    </w:p>
    <w:p>
      <w:pPr>
        <w:pStyle w:val="908"/>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rPr>
        <w:t xml:space="preserve">供应商（电子签章）：</w:t>
      </w:r>
      <w:r>
        <w:rPr>
          <w:rFonts w:hint="eastAsia" w:ascii="宋体" w:hAnsi="宋体" w:cs="宋体"/>
          <w:szCs w:val="21"/>
          <w:lang w:val="zh-CN" w:bidi="zh-CN"/>
        </w:rPr>
        <w:t xml:space="preserve"> </w:t>
      </w:r>
      <w:r>
        <w:rPr>
          <w:rFonts w:ascii="宋体" w:hAnsi="宋体" w:cs="宋体"/>
          <w:szCs w:val="21"/>
          <w:lang w:val="zh-CN" w:bidi="zh-CN"/>
        </w:rPr>
      </w:r>
      <w:r/>
    </w:p>
    <w:p>
      <w:pPr>
        <w:pStyle w:val="908"/>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908"/>
        <w:ind w:firstLine="4620"/>
        <w:jc w:val="left"/>
        <w:spacing w:line="360" w:lineRule="auto"/>
        <w:widowControl/>
        <w:rPr>
          <w:rFonts w:ascii="宋体" w:hAnsi="宋体" w:cs="宋体"/>
          <w:szCs w:val="21"/>
        </w:rPr>
      </w:pPr>
      <w:r>
        <w:rPr>
          <w:rFonts w:hint="eastAsia" w:ascii="宋体" w:hAnsi="宋体" w:cs="宋体"/>
          <w:szCs w:val="21"/>
        </w:rPr>
        <w:t xml:space="preserve">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rPr>
          <w:rFonts w:ascii="宋体" w:hAnsi="宋体" w:cs="宋体"/>
          <w:szCs w:val="21"/>
        </w:rPr>
      </w:r>
      <w:r/>
    </w:p>
    <w:p>
      <w:pPr>
        <w:pStyle w:val="963"/>
        <w:spacing w:before="0" w:beforeAutospacing="0" w:after="0" w:afterAutospacing="0" w:line="360" w:lineRule="auto"/>
        <w:shd w:val="clear" w:color="auto" w:fill="ffffff"/>
        <w:rPr>
          <w:rFonts w:hint="eastAsia"/>
          <w:b/>
          <w:bCs/>
          <w:sz w:val="22"/>
          <w:szCs w:val="22"/>
        </w:rPr>
      </w:pPr>
      <w:r>
        <w:rPr>
          <w:rFonts w:hint="eastAsia"/>
          <w:b/>
          <w:szCs w:val="21"/>
        </w:rPr>
        <w:br w:type="page" w:clear="all"/>
      </w:r>
      <w:r>
        <w:rPr>
          <w:rFonts w:hint="eastAsia"/>
          <w:b/>
          <w:bCs/>
          <w:sz w:val="22"/>
          <w:szCs w:val="22"/>
        </w:rPr>
        <w:t xml:space="preserve">附件七、第一章采购公告中规定的资格条件证明文件</w:t>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cs="宋体"/>
          <w:bCs/>
          <w:szCs w:val="21"/>
          <w:lang w:val="zh-CN"/>
        </w:rPr>
        <w:outlineLvl w:val="0"/>
      </w:pPr>
      <w:r>
        <w:rPr>
          <w:rFonts w:hint="eastAsia" w:ascii="宋体" w:hAnsi="宋体" w:cs="宋体"/>
          <w:bCs/>
          <w:szCs w:val="21"/>
          <w:lang w:val="zh-CN"/>
        </w:rPr>
      </w:r>
      <w:r/>
    </w:p>
    <w:p>
      <w:pPr>
        <w:pStyle w:val="908"/>
        <w:rPr>
          <w:rFonts w:hint="eastAsia" w:ascii="宋体" w:hAnsi="宋体"/>
          <w:b/>
          <w:szCs w:val="21"/>
        </w:rPr>
        <w:outlineLvl w:val="0"/>
      </w:pPr>
      <w:r>
        <w:rPr>
          <w:rFonts w:hint="eastAsia" w:ascii="宋体" w:hAnsi="宋体"/>
          <w:b/>
          <w:szCs w:val="21"/>
        </w:rPr>
      </w:r>
      <w:r/>
    </w:p>
    <w:p>
      <w:pPr>
        <w:pStyle w:val="908"/>
        <w:rPr>
          <w:rFonts w:hint="eastAsia" w:ascii="宋体" w:hAnsi="宋体"/>
          <w:b/>
          <w:szCs w:val="21"/>
        </w:rPr>
        <w:outlineLvl w:val="0"/>
      </w:pPr>
      <w:r>
        <w:rPr>
          <w:rFonts w:hint="eastAsia"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rPr>
          <w:rFonts w:ascii="宋体" w:hAnsi="宋体"/>
          <w:b/>
          <w:szCs w:val="21"/>
        </w:rPr>
        <w:outlineLvl w:val="1"/>
      </w:pPr>
      <w:r>
        <w:rPr>
          <w:rFonts w:ascii="宋体" w:hAnsi="宋体"/>
          <w:b/>
          <w:szCs w:val="21"/>
        </w:rPr>
      </w:r>
      <w:r/>
    </w:p>
    <w:p>
      <w:pPr>
        <w:pStyle w:val="908"/>
      </w:pPr>
      <w:r/>
      <w:r/>
    </w:p>
    <w:p>
      <w:pPr>
        <w:pStyle w:val="909"/>
        <w:rPr>
          <w:rFonts w:hint="eastAsia"/>
        </w:rPr>
      </w:pPr>
      <w:r>
        <w:rPr>
          <w:rFonts w:hint="eastAsia"/>
        </w:rPr>
      </w:r>
      <w:r/>
    </w:p>
    <w:p>
      <w:pPr>
        <w:pStyle w:val="908"/>
        <w:rPr>
          <w:rFonts w:ascii="宋体" w:hAnsi="宋体"/>
          <w:b/>
          <w:szCs w:val="21"/>
        </w:rPr>
        <w:outlineLvl w:val="1"/>
      </w:pPr>
      <w:r>
        <w:rPr>
          <w:rFonts w:ascii="宋体" w:hAnsi="宋体"/>
          <w:b/>
          <w:szCs w:val="21"/>
        </w:rPr>
      </w:r>
      <w:r/>
    </w:p>
    <w:p>
      <w:pPr>
        <w:pStyle w:val="963"/>
        <w:spacing w:before="0" w:beforeAutospacing="0" w:after="0" w:afterAutospacing="0" w:line="360" w:lineRule="auto"/>
        <w:shd w:val="clear" w:color="auto" w:fill="ffffff"/>
        <w:rPr>
          <w:b/>
          <w:bCs/>
          <w:sz w:val="22"/>
          <w:szCs w:val="22"/>
        </w:rPr>
      </w:pPr>
      <w:r>
        <w:rPr>
          <w:rFonts w:hint="eastAsia"/>
          <w:b/>
          <w:bCs/>
          <w:sz w:val="22"/>
          <w:szCs w:val="22"/>
        </w:rPr>
        <w:t xml:space="preserve">附件八、无重大违法记录声明</w:t>
      </w:r>
      <w:r>
        <w:rPr>
          <w:b/>
          <w:bCs/>
          <w:sz w:val="22"/>
          <w:szCs w:val="22"/>
        </w:rPr>
      </w:r>
      <w:r/>
    </w:p>
    <w:p>
      <w:pPr>
        <w:pStyle w:val="908"/>
        <w:jc w:val="left"/>
        <w:widowControl/>
        <w:rPr>
          <w:b/>
        </w:rPr>
      </w:pPr>
      <w:r>
        <w:rPr>
          <w:b/>
        </w:rPr>
      </w:r>
      <w:r/>
    </w:p>
    <w:p>
      <w:pPr>
        <w:pStyle w:val="908"/>
        <w:jc w:val="center"/>
        <w:rPr>
          <w:rFonts w:hint="eastAsia" w:ascii="黑体" w:eastAsia="黑体"/>
          <w:sz w:val="36"/>
          <w:szCs w:val="36"/>
        </w:rPr>
      </w:pPr>
      <w:r>
        <w:rPr>
          <w:rFonts w:hint="eastAsia" w:ascii="黑体" w:eastAsia="黑体"/>
          <w:sz w:val="36"/>
          <w:szCs w:val="36"/>
        </w:rPr>
      </w:r>
      <w:r/>
    </w:p>
    <w:p>
      <w:pPr>
        <w:pStyle w:val="908"/>
        <w:jc w:val="center"/>
        <w:rPr>
          <w:rFonts w:ascii="黑体" w:eastAsia="黑体"/>
          <w:sz w:val="36"/>
          <w:szCs w:val="36"/>
        </w:rPr>
      </w:pPr>
      <w:r>
        <w:rPr>
          <w:rFonts w:hint="eastAsia" w:ascii="黑体" w:eastAsia="黑体"/>
          <w:sz w:val="36"/>
          <w:szCs w:val="36"/>
        </w:rPr>
        <w:t xml:space="preserve">无重大违法记录声明</w:t>
      </w:r>
      <w:r>
        <w:rPr>
          <w:rFonts w:ascii="黑体" w:eastAsia="黑体"/>
          <w:sz w:val="36"/>
          <w:szCs w:val="36"/>
        </w:rPr>
      </w:r>
      <w:r/>
    </w:p>
    <w:p>
      <w:pPr>
        <w:pStyle w:val="908"/>
        <w:jc w:val="left"/>
        <w:rPr>
          <w:rFonts w:hint="eastAsia"/>
        </w:rPr>
      </w:pPr>
      <w:r>
        <w:rPr>
          <w:rFonts w:hint="eastAsia"/>
        </w:rPr>
      </w:r>
      <w:r/>
    </w:p>
    <w:p>
      <w:pPr>
        <w:pStyle w:val="908"/>
        <w:jc w:val="left"/>
      </w:pPr>
      <w:r>
        <w:rPr>
          <w:rFonts w:hint="eastAsia"/>
        </w:rPr>
        <w:t xml:space="preserve">南京市江宁区人民政府</w:t>
      </w:r>
      <w:r>
        <w:rPr>
          <w:rFonts w:hint="eastAsia"/>
        </w:rPr>
        <w:t xml:space="preserve">谷里街道</w:t>
      </w:r>
      <w:r>
        <w:rPr>
          <w:rFonts w:hint="eastAsia"/>
        </w:rPr>
        <w:t xml:space="preserve">办事处：</w:t>
      </w:r>
      <w:r/>
    </w:p>
    <w:p>
      <w:pPr>
        <w:pStyle w:val="908"/>
        <w:jc w:val="left"/>
      </w:pPr>
      <w:r/>
      <w:r/>
    </w:p>
    <w:p>
      <w:pPr>
        <w:pStyle w:val="908"/>
        <w:ind w:firstLine="420"/>
        <w:jc w:val="left"/>
        <w:spacing w:line="360" w:lineRule="auto"/>
        <w:rPr>
          <w:rFonts w:hint="eastAsia" w:ascii="宋体" w:hAnsi="宋体" w:cs="宋体"/>
        </w:rPr>
      </w:pPr>
      <w:r>
        <w:rPr>
          <w:rFonts w:hint="eastAsia" w:ascii="宋体" w:hAnsi="宋体" w:cs="宋体"/>
        </w:rPr>
        <w:t xml:space="preserve">我单位（供应商名称）郑重声明：</w:t>
      </w:r>
      <w:r/>
    </w:p>
    <w:p>
      <w:pPr>
        <w:pStyle w:val="908"/>
        <w:ind w:firstLine="420"/>
        <w:jc w:val="left"/>
        <w:spacing w:line="360" w:lineRule="auto"/>
        <w:rPr>
          <w:rFonts w:hint="eastAsia"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pStyle w:val="908"/>
        <w:ind w:firstLine="420"/>
        <w:jc w:val="left"/>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pStyle w:val="908"/>
        <w:ind w:firstLine="420"/>
        <w:jc w:val="left"/>
      </w:pPr>
      <w:r/>
      <w:r/>
    </w:p>
    <w:p>
      <w:pPr>
        <w:pStyle w:val="908"/>
        <w:ind w:firstLine="7140"/>
        <w:jc w:val="left"/>
      </w:pPr>
      <w:r>
        <w:rPr>
          <w:rFonts w:hint="eastAsia"/>
        </w:rPr>
        <w:t xml:space="preserve">供应商（电子签章）：</w:t>
      </w:r>
      <w:r/>
    </w:p>
    <w:p>
      <w:pPr>
        <w:pStyle w:val="908"/>
        <w:jc w:val="left"/>
      </w:pPr>
      <w:r/>
      <w:r/>
    </w:p>
    <w:p>
      <w:pPr>
        <w:pStyle w:val="908"/>
        <w:jc w:val="right"/>
      </w:pPr>
      <w:r>
        <w:rPr>
          <w:rFonts w:hint="eastAsia"/>
        </w:rPr>
        <w:t xml:space="preserve">年      月      日</w:t>
      </w:r>
      <w:r/>
    </w:p>
    <w:p>
      <w:pPr>
        <w:pStyle w:val="908"/>
        <w:rPr>
          <w:rFonts w:hint="eastAsia"/>
        </w:rPr>
      </w:pPr>
      <w:r>
        <w:rPr>
          <w:rFonts w:hint="eastAsia"/>
        </w:rPr>
      </w:r>
      <w:r/>
    </w:p>
    <w:p>
      <w:pPr>
        <w:pStyle w:val="930"/>
        <w:rPr>
          <w:rFonts w:hint="eastAsia"/>
        </w:rPr>
      </w:pPr>
      <w:r>
        <w:rPr>
          <w:rFonts w:hint="eastAsia"/>
        </w:rPr>
      </w:r>
      <w:r/>
    </w:p>
    <w:p>
      <w:pPr>
        <w:pStyle w:val="908"/>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08"/>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63"/>
        <w:spacing w:before="0" w:beforeAutospacing="0" w:after="0" w:afterAutospacing="0" w:line="360" w:lineRule="auto"/>
        <w:shd w:val="clear" w:color="auto" w:fill="ffffff"/>
        <w:rPr>
          <w:rFonts w:hint="eastAsia"/>
          <w:b/>
          <w:bCs/>
          <w:sz w:val="22"/>
          <w:szCs w:val="22"/>
        </w:rPr>
      </w:pPr>
      <w:r/>
      <w:bookmarkStart w:id="656" w:name="_Toc23310"/>
      <w:r>
        <w:rPr>
          <w:rFonts w:hint="eastAsia"/>
          <w:b/>
          <w:spacing w:val="15"/>
          <w:szCs w:val="21"/>
        </w:rPr>
        <w:br w:type="page" w:clear="all"/>
      </w:r>
      <w:r>
        <w:rPr>
          <w:rFonts w:hint="eastAsia"/>
          <w:b/>
          <w:bCs/>
          <w:sz w:val="22"/>
          <w:szCs w:val="22"/>
        </w:rPr>
        <w:t xml:space="preserve">附件九、</w:t>
      </w:r>
      <w:bookmarkEnd w:id="656"/>
      <w:r>
        <w:rPr>
          <w:rFonts w:hint="eastAsia"/>
          <w:b/>
          <w:bCs/>
          <w:sz w:val="22"/>
          <w:szCs w:val="22"/>
        </w:rPr>
        <w:t xml:space="preserve">安全生产责任承诺书</w:t>
      </w:r>
      <w:r>
        <w:rPr>
          <w:rFonts w:hint="eastAsia"/>
          <w:b/>
          <w:bCs/>
          <w:sz w:val="22"/>
          <w:szCs w:val="22"/>
        </w:rPr>
      </w:r>
      <w:r/>
    </w:p>
    <w:p>
      <w:pPr>
        <w:pStyle w:val="908"/>
        <w:jc w:val="center"/>
        <w:rPr>
          <w:rFonts w:hint="eastAsia" w:ascii="黑体" w:eastAsia="黑体"/>
          <w:sz w:val="36"/>
          <w:szCs w:val="36"/>
        </w:rPr>
      </w:pPr>
      <w:r>
        <w:rPr>
          <w:rFonts w:hint="eastAsia" w:ascii="黑体" w:eastAsia="黑体"/>
          <w:sz w:val="36"/>
          <w:szCs w:val="36"/>
        </w:rPr>
      </w:r>
      <w:r/>
    </w:p>
    <w:p>
      <w:pPr>
        <w:pStyle w:val="908"/>
        <w:jc w:val="center"/>
        <w:rPr>
          <w:rFonts w:hint="eastAsia" w:ascii="宋体" w:hAnsi="宋体" w:cs="宋体"/>
          <w:b/>
          <w:bCs/>
          <w:spacing w:val="15"/>
          <w:szCs w:val="21"/>
        </w:rPr>
      </w:pPr>
      <w:r>
        <w:rPr>
          <w:rFonts w:hint="eastAsia" w:ascii="黑体" w:eastAsia="黑体"/>
          <w:sz w:val="36"/>
          <w:szCs w:val="36"/>
        </w:rPr>
        <w:t xml:space="preserve">安全生产责任承诺书</w:t>
      </w:r>
      <w:r>
        <w:rPr>
          <w:rFonts w:hint="eastAsia" w:ascii="宋体" w:hAnsi="宋体" w:cs="宋体"/>
          <w:b/>
          <w:bCs/>
          <w:spacing w:val="15"/>
          <w:szCs w:val="21"/>
        </w:rPr>
      </w:r>
      <w:r/>
    </w:p>
    <w:p>
      <w:pPr>
        <w:pStyle w:val="908"/>
        <w:jc w:val="center"/>
        <w:rPr>
          <w:rFonts w:ascii="宋体" w:hAnsi="宋体" w:cs="宋体"/>
          <w:b/>
          <w:bCs/>
          <w:spacing w:val="15"/>
          <w:szCs w:val="21"/>
        </w:rPr>
      </w:pPr>
      <w:r>
        <w:rPr>
          <w:rFonts w:ascii="宋体" w:hAnsi="宋体" w:cs="宋体"/>
          <w:b/>
          <w:bCs/>
          <w:spacing w:val="15"/>
          <w:szCs w:val="21"/>
        </w:rPr>
      </w:r>
      <w:r/>
    </w:p>
    <w:p>
      <w:pPr>
        <w:pStyle w:val="908"/>
        <w:jc w:val="left"/>
        <w:rPr>
          <w:rFonts w:hint="eastAsia"/>
        </w:rPr>
      </w:pPr>
      <w:r>
        <w:rPr>
          <w:rFonts w:hint="eastAsia"/>
        </w:rPr>
        <w:t xml:space="preserve">南京市江宁区人民政府</w:t>
      </w:r>
      <w:r>
        <w:rPr>
          <w:rFonts w:hint="eastAsia"/>
        </w:rPr>
        <w:t xml:space="preserve">谷里街道</w:t>
      </w:r>
      <w:r>
        <w:rPr>
          <w:rFonts w:hint="eastAsia"/>
        </w:rPr>
        <w:t xml:space="preserve">办事处</w:t>
      </w:r>
      <w:r/>
    </w:p>
    <w:p>
      <w:pPr>
        <w:pStyle w:val="908"/>
        <w:jc w:val="left"/>
        <w:rPr>
          <w:rFonts w:hint="eastAsia"/>
        </w:rPr>
      </w:pPr>
      <w:r>
        <w:rPr>
          <w:rFonts w:hint="eastAsia"/>
        </w:rPr>
      </w:r>
      <w:r/>
    </w:p>
    <w:p>
      <w:pPr>
        <w:pStyle w:val="908"/>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过程中，保证不发生重大安全事故，在此服务过程中所发生的一切工伤事故，均由我公司承担一切责任，如发生重大安全事故，我方将在承担一切责任的基础上自愿终止合同。</w:t>
      </w:r>
      <w:r>
        <w:rPr>
          <w:rFonts w:ascii="宋体" w:hAnsi="宋体" w:cs="宋体"/>
          <w:spacing w:val="15"/>
          <w:szCs w:val="21"/>
        </w:rPr>
      </w:r>
      <w:r/>
    </w:p>
    <w:p>
      <w:pPr>
        <w:pStyle w:val="908"/>
        <w:ind w:firstLine="480"/>
        <w:jc w:val="left"/>
        <w:rPr>
          <w:rFonts w:ascii="宋体" w:hAnsi="宋体" w:cs="宋体"/>
          <w:spacing w:val="15"/>
          <w:szCs w:val="21"/>
        </w:rPr>
      </w:pPr>
      <w:r>
        <w:rPr>
          <w:rFonts w:ascii="宋体" w:hAnsi="宋体" w:cs="宋体"/>
          <w:spacing w:val="15"/>
          <w:szCs w:val="21"/>
        </w:rPr>
      </w:r>
      <w:r/>
    </w:p>
    <w:p>
      <w:pPr>
        <w:pStyle w:val="908"/>
        <w:ind w:firstLine="480"/>
        <w:jc w:val="left"/>
        <w:rPr>
          <w:rFonts w:ascii="宋体" w:hAnsi="宋体" w:cs="宋体"/>
          <w:spacing w:val="15"/>
          <w:szCs w:val="21"/>
          <w:u w:val="single"/>
        </w:rPr>
      </w:pPr>
      <w:r>
        <w:rPr>
          <w:rFonts w:hint="eastAsia" w:ascii="宋体" w:hAnsi="宋体" w:cs="宋体"/>
          <w:spacing w:val="15"/>
          <w:szCs w:val="21"/>
        </w:rPr>
        <w:t xml:space="preserve">供应商（电子签章）：</w:t>
      </w:r>
      <w:r>
        <w:rPr>
          <w:rFonts w:ascii="宋体" w:hAnsi="宋体" w:cs="宋体"/>
          <w:spacing w:val="15"/>
          <w:szCs w:val="21"/>
          <w:u w:val="single"/>
        </w:rPr>
      </w:r>
      <w:r/>
    </w:p>
    <w:p>
      <w:pPr>
        <w:pStyle w:val="908"/>
        <w:ind w:firstLine="480"/>
        <w:jc w:val="left"/>
        <w:rPr>
          <w:rFonts w:ascii="宋体" w:hAnsi="宋体"/>
          <w:spacing w:val="15"/>
          <w:szCs w:val="21"/>
        </w:rPr>
      </w:pPr>
      <w:r>
        <w:rPr>
          <w:rFonts w:ascii="宋体" w:hAnsi="宋体"/>
          <w:spacing w:val="15"/>
          <w:szCs w:val="21"/>
        </w:rPr>
      </w:r>
      <w:r/>
    </w:p>
    <w:p>
      <w:pPr>
        <w:pStyle w:val="908"/>
        <w:ind w:firstLine="480"/>
        <w:jc w:val="left"/>
      </w:pPr>
      <w:r/>
      <w:bookmarkStart w:id="657" w:name="_Toc4178"/>
      <w:r/>
      <w:bookmarkStart w:id="658" w:name="_Toc232694597"/>
      <w:r>
        <w:rPr>
          <w:rFonts w:hint="eastAsia" w:ascii="宋体" w:hAnsi="宋体" w:cs="宋体"/>
          <w:spacing w:val="15"/>
          <w:szCs w:val="21"/>
        </w:rPr>
        <w:t xml:space="preserve">日期：</w:t>
      </w:r>
      <w:bookmarkEnd w:id="657"/>
      <w:r/>
      <w:bookmarkEnd w:id="658"/>
      <w:r>
        <w:rPr>
          <w:rFonts w:hint="eastAsia" w:ascii="宋体" w:hAnsi="宋体" w:cs="宋体"/>
          <w:spacing w:val="15"/>
          <w:szCs w:val="21"/>
        </w:rPr>
        <w:t xml:space="preserve">  </w:t>
      </w:r>
      <w:r>
        <w:rPr>
          <w:rFonts w:hint="eastAsia"/>
        </w:rPr>
        <w:t xml:space="preserve">年      月      日</w:t>
      </w:r>
      <w:r/>
    </w:p>
    <w:p>
      <w:pPr>
        <w:pStyle w:val="908"/>
        <w:ind w:firstLine="480"/>
        <w:jc w:val="left"/>
        <w:rPr>
          <w:rFonts w:hint="eastAsia" w:ascii="宋体" w:hAnsi="宋体" w:cs="宋体"/>
          <w:spacing w:val="15"/>
          <w:szCs w:val="21"/>
        </w:rPr>
      </w:pPr>
      <w:r>
        <w:rPr>
          <w:rFonts w:hint="eastAsia" w:ascii="宋体" w:hAnsi="宋体" w:cs="宋体"/>
          <w:spacing w:val="15"/>
          <w:szCs w:val="21"/>
        </w:rPr>
      </w:r>
      <w:r/>
    </w:p>
    <w:p>
      <w:pPr>
        <w:pStyle w:val="908"/>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908"/>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908"/>
        <w:spacing w:line="360" w:lineRule="auto"/>
        <w:rPr>
          <w:rFonts w:ascii="宋体" w:hAnsi="宋体" w:cs="宋体"/>
          <w:b/>
          <w:spacing w:val="15"/>
          <w:szCs w:val="21"/>
        </w:rPr>
        <w:outlineLvl w:val="1"/>
      </w:pPr>
      <w:r>
        <w:rPr>
          <w:rFonts w:ascii="宋体" w:hAnsi="宋体" w:cs="宋体"/>
          <w:b/>
          <w:spacing w:val="15"/>
          <w:szCs w:val="21"/>
        </w:rPr>
      </w:r>
      <w:r/>
    </w:p>
    <w:p>
      <w:pPr>
        <w:pStyle w:val="908"/>
        <w:spacing w:line="360" w:lineRule="auto"/>
        <w:rPr>
          <w:rFonts w:ascii="宋体" w:hAnsi="宋体" w:cs="宋体"/>
          <w:b/>
          <w:spacing w:val="15"/>
          <w:szCs w:val="21"/>
        </w:rPr>
        <w:outlineLvl w:val="1"/>
      </w:pPr>
      <w:r>
        <w:rPr>
          <w:rFonts w:ascii="宋体" w:hAnsi="宋体" w:cs="宋体"/>
          <w:b/>
          <w:spacing w:val="15"/>
          <w:szCs w:val="21"/>
        </w:rPr>
      </w:r>
      <w:r/>
    </w:p>
    <w:p>
      <w:pPr>
        <w:pStyle w:val="908"/>
        <w:spacing w:line="360" w:lineRule="auto"/>
        <w:rPr>
          <w:rFonts w:ascii="宋体" w:hAnsi="宋体" w:cs="宋体"/>
          <w:b/>
          <w:spacing w:val="15"/>
          <w:szCs w:val="21"/>
        </w:rPr>
        <w:outlineLvl w:val="1"/>
      </w:pPr>
      <w:r>
        <w:rPr>
          <w:rFonts w:ascii="宋体" w:hAnsi="宋体" w:cs="宋体"/>
          <w:b/>
          <w:spacing w:val="15"/>
          <w:szCs w:val="21"/>
        </w:rPr>
      </w:r>
      <w:r/>
    </w:p>
    <w:p>
      <w:pPr>
        <w:pStyle w:val="963"/>
        <w:spacing w:before="0" w:beforeAutospacing="0" w:after="0" w:afterAutospacing="0" w:line="360" w:lineRule="auto"/>
        <w:shd w:val="clear" w:color="auto" w:fill="ffffff"/>
        <w:rPr>
          <w:rFonts w:hint="eastAsia"/>
          <w:b/>
          <w:bCs/>
          <w:sz w:val="22"/>
          <w:szCs w:val="22"/>
        </w:rPr>
      </w:pPr>
      <w:r>
        <w:rPr>
          <w:rFonts w:hint="eastAsia"/>
          <w:b/>
          <w:bCs/>
          <w:sz w:val="22"/>
          <w:szCs w:val="22"/>
        </w:rPr>
        <w:t xml:space="preserve">附件十、具备履行合同所必需的设备和专业技术能力的声明</w:t>
      </w:r>
      <w:r/>
    </w:p>
    <w:p>
      <w:pPr>
        <w:pStyle w:val="908"/>
        <w:jc w:val="center"/>
        <w:rPr>
          <w:rFonts w:hint="eastAsia" w:ascii="黑体" w:eastAsia="黑体"/>
          <w:sz w:val="36"/>
          <w:szCs w:val="36"/>
        </w:rPr>
      </w:pPr>
      <w:r>
        <w:rPr>
          <w:rFonts w:hint="eastAsia" w:ascii="黑体" w:eastAsia="黑体"/>
          <w:sz w:val="36"/>
          <w:szCs w:val="36"/>
        </w:rPr>
      </w:r>
      <w:r/>
    </w:p>
    <w:p>
      <w:pPr>
        <w:pStyle w:val="908"/>
        <w:jc w:val="center"/>
        <w:rPr>
          <w:rFonts w:hint="eastAsia" w:ascii="黑体" w:eastAsia="黑体"/>
          <w:sz w:val="36"/>
          <w:szCs w:val="36"/>
        </w:rPr>
      </w:pPr>
      <w:r>
        <w:rPr>
          <w:rFonts w:hint="eastAsia" w:ascii="黑体" w:eastAsia="黑体"/>
          <w:sz w:val="36"/>
          <w:szCs w:val="36"/>
        </w:rPr>
        <w:t xml:space="preserve">具备履行合同所必需的设备和专业技术能力的声明</w:t>
      </w:r>
      <w:r/>
    </w:p>
    <w:p>
      <w:pPr>
        <w:pStyle w:val="908"/>
        <w:jc w:val="left"/>
        <w:rPr>
          <w:rFonts w:hint="eastAsia"/>
        </w:rPr>
      </w:pPr>
      <w:r>
        <w:rPr>
          <w:rFonts w:hint="eastAsia"/>
        </w:rPr>
      </w:r>
      <w:r/>
    </w:p>
    <w:p>
      <w:pPr>
        <w:pStyle w:val="908"/>
        <w:jc w:val="left"/>
      </w:pPr>
      <w:r>
        <w:rPr>
          <w:rFonts w:hint="eastAsia"/>
        </w:rPr>
        <w:t xml:space="preserve">南京市江宁区人民政府</w:t>
      </w:r>
      <w:r>
        <w:rPr>
          <w:rFonts w:hint="eastAsia"/>
        </w:rPr>
        <w:t xml:space="preserve">谷里街道</w:t>
      </w:r>
      <w:r>
        <w:rPr>
          <w:rFonts w:hint="eastAsia"/>
        </w:rPr>
        <w:t xml:space="preserve">办事处：</w:t>
      </w:r>
      <w:r/>
    </w:p>
    <w:p>
      <w:pPr>
        <w:pStyle w:val="908"/>
        <w:spacing w:line="360" w:lineRule="auto"/>
        <w:rPr>
          <w:rFonts w:ascii="宋体" w:hAnsi="宋体"/>
          <w:szCs w:val="21"/>
        </w:rPr>
      </w:pPr>
      <w:r>
        <w:rPr>
          <w:rFonts w:ascii="宋体" w:hAnsi="宋体"/>
          <w:szCs w:val="21"/>
        </w:rPr>
      </w:r>
      <w:r/>
    </w:p>
    <w:p>
      <w:pPr>
        <w:pStyle w:val="908"/>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w:t>
      </w:r>
      <w:r>
        <w:rPr>
          <w:rFonts w:hint="eastAsia" w:ascii="宋体" w:hAnsi="宋体"/>
          <w:szCs w:val="21"/>
        </w:rPr>
        <w:t xml:space="preserve">和主要专业技术能力：</w:t>
      </w:r>
      <w:r>
        <w:rPr>
          <w:rFonts w:ascii="宋体" w:hAnsi="宋体"/>
          <w:szCs w:val="21"/>
        </w:rPr>
      </w:r>
      <w:r/>
    </w:p>
    <w:p>
      <w:pPr>
        <w:pStyle w:val="908"/>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8"/>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8"/>
        <w:ind w:firstLine="492"/>
        <w:jc w:val="right"/>
        <w:spacing w:line="360" w:lineRule="auto"/>
        <w:rPr>
          <w:rFonts w:hint="eastAsia" w:ascii="宋体" w:hAnsi="宋体"/>
          <w:szCs w:val="21"/>
        </w:rPr>
      </w:pPr>
      <w:r>
        <w:rPr>
          <w:rFonts w:hint="eastAsia" w:ascii="宋体" w:hAnsi="宋体"/>
          <w:szCs w:val="21"/>
        </w:rPr>
        <w:t xml:space="preserve">供应商（电子签章）：</w:t>
      </w:r>
      <w:r>
        <w:rPr>
          <w:rFonts w:hint="eastAsia" w:ascii="宋体" w:hAnsi="宋体"/>
          <w:szCs w:val="21"/>
        </w:rPr>
      </w:r>
      <w:r/>
    </w:p>
    <w:p>
      <w:pPr>
        <w:pStyle w:val="908"/>
        <w:jc w:val="left"/>
      </w:pPr>
      <w:r/>
      <w:r/>
    </w:p>
    <w:p>
      <w:pPr>
        <w:pStyle w:val="908"/>
        <w:jc w:val="right"/>
      </w:pPr>
      <w:r>
        <w:rPr>
          <w:rFonts w:hint="eastAsia"/>
        </w:rPr>
        <w:t xml:space="preserve">年      月      日</w:t>
      </w:r>
      <w:r/>
    </w:p>
    <w:p>
      <w:pPr>
        <w:pStyle w:val="908"/>
        <w:jc w:val="left"/>
      </w:pPr>
      <w:r/>
      <w:r/>
    </w:p>
    <w:p>
      <w:pPr>
        <w:pStyle w:val="908"/>
        <w:ind w:right="1512"/>
        <w:jc w:val="right"/>
        <w:spacing w:before="1" w:after="200"/>
        <w:rPr>
          <w:rFonts w:hint="eastAsia"/>
        </w:rPr>
        <w:outlineLvl w:val="0"/>
      </w:pPr>
      <w:r>
        <w:rPr>
          <w:rFonts w:hint="eastAsia"/>
        </w:rPr>
      </w:r>
      <w:r/>
    </w:p>
    <w:p>
      <w:pPr>
        <w:pStyle w:val="908"/>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pStyle w:val="963"/>
        <w:spacing w:before="0" w:beforeAutospacing="0" w:after="0" w:afterAutospacing="0" w:line="360" w:lineRule="auto"/>
        <w:shd w:val="clear" w:color="auto" w:fill="ffffff"/>
        <w:rPr>
          <w:b/>
          <w:bCs/>
          <w:sz w:val="22"/>
          <w:szCs w:val="22"/>
        </w:rPr>
      </w:pPr>
      <w:r>
        <w:rPr>
          <w:b/>
          <w:color w:val="000000"/>
          <w:szCs w:val="21"/>
        </w:rPr>
        <w:br w:type="page" w:clear="all"/>
      </w:r>
      <w:r>
        <w:rPr>
          <w:b/>
          <w:bCs/>
          <w:sz w:val="22"/>
          <w:szCs w:val="22"/>
        </w:rPr>
        <w:t xml:space="preserve">附件</w:t>
      </w:r>
      <w:r>
        <w:rPr>
          <w:rFonts w:hint="eastAsia"/>
          <w:b/>
          <w:bCs/>
          <w:sz w:val="22"/>
          <w:szCs w:val="22"/>
        </w:rPr>
        <w:t xml:space="preserve">十一</w:t>
      </w:r>
      <w:r>
        <w:rPr>
          <w:b/>
          <w:bCs/>
          <w:sz w:val="22"/>
          <w:szCs w:val="22"/>
        </w:rPr>
        <w:t xml:space="preserve">、中小企业声明函</w:t>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Style w:val="908"/>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（项目名称）采购活动，服务全部由符合政策要求的中小企业承接。相关企业（含联合体中的中小企业、签订分包意向协议的中小企业）的具体情况如下：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Fonts w:hint="eastAsia" w:ascii="Arial" w:hAnsi="Arial" w:cs="Arial"/>
          <w:b/>
          <w:bCs/>
          <w:color w:val="333333"/>
          <w:szCs w:val="21"/>
          <w:u w:val="single"/>
          <w:shd w:val="clear" w:color="auto" w:fill="ffffff"/>
        </w:rPr>
        <w:t xml:space="preserve">         </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w:t>
      </w:r>
      <w:r>
        <w:rPr>
          <w:rFonts w:ascii="宋体" w:hAnsi="宋体" w:cs="宋体"/>
          <w:color w:val="000000"/>
          <w:spacing w:val="15"/>
          <w:szCs w:val="21"/>
        </w:rPr>
        <w:t xml:space="preserve">企业名称），从业人员</w:t>
      </w:r>
      <w:r>
        <w:rPr>
          <w:rFonts w:hint="eastAsia" w:ascii="宋体" w:hAnsi="宋体"/>
          <w:szCs w:val="21"/>
          <w:u w:val="single"/>
        </w:rPr>
        <w:t xml:space="preserve"> </w:t>
      </w:r>
      <w:r>
        <w:rPr>
          <w:rFonts w:ascii="宋体" w:hAnsi="宋体"/>
          <w:szCs w:val="21"/>
          <w:u w:val="single"/>
        </w:rPr>
        <w:t xml:space="preserve">         </w:t>
      </w:r>
      <w:r>
        <w:rPr>
          <w:rFonts w:ascii="宋体" w:hAnsi="宋体" w:cs="宋体"/>
          <w:color w:val="000000"/>
          <w:spacing w:val="15"/>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rPr>
          <w:szCs w:val="21"/>
        </w:rPr>
      </w:r>
      <w:r/>
    </w:p>
    <w:p>
      <w:pPr>
        <w:pStyle w:val="908"/>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rPr>
          <w:szCs w:val="21"/>
        </w:rPr>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w:t>
      </w:r>
      <w:r>
        <w:rPr>
          <w:rFonts w:ascii="宋体" w:hAnsi="宋体" w:cs="宋体"/>
          <w:color w:val="000000"/>
          <w:spacing w:val="15"/>
          <w:szCs w:val="21"/>
        </w:rPr>
        <w:t xml:space="preserve">。如有虚假，将依法承担相应责任。</w:t>
      </w:r>
      <w:r/>
    </w:p>
    <w:p>
      <w:pPr>
        <w:pStyle w:val="908"/>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w:t>
      </w:r>
      <w:r>
        <w:rPr>
          <w:rFonts w:ascii="宋体" w:hAnsi="宋体" w:cs="宋体"/>
          <w:color w:val="000000"/>
          <w:spacing w:val="15"/>
          <w:szCs w:val="21"/>
        </w:rPr>
        <w:t xml:space="preserve">从业人员、营业收入、资产总额填报上一年度数据，无上一年度数据的新成立企业可不填报。</w:t>
      </w:r>
      <w:r>
        <w:rPr>
          <w:rFonts w:hint="eastAsia" w:ascii="宋体" w:hAnsi="宋体" w:cs="宋体"/>
          <w:color w:val="000000"/>
          <w:spacing w:val="15"/>
          <w:szCs w:val="21"/>
        </w:rPr>
        <w:t xml:space="preserve">）</w:t>
      </w:r>
      <w:r>
        <w:rPr>
          <w:rFonts w:ascii="宋体" w:hAnsi="宋体" w:cs="宋体"/>
          <w:color w:val="000000"/>
          <w:spacing w:val="15"/>
          <w:szCs w:val="21"/>
        </w:rPr>
        <w:t xml:space="preserve"> </w:t>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8"/>
        <w:ind w:firstLine="456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2"/>
        </w:rPr>
        <w:t xml:space="preserve">供应商（电子签章）：</w:t>
      </w:r>
      <w:r/>
    </w:p>
    <w:p>
      <w:pPr>
        <w:pStyle w:val="908"/>
        <w:ind w:firstLine="4560"/>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rPr>
          <w:rFonts w:hint="eastAsia" w:ascii="宋体" w:hAnsi="宋体" w:cs="宋体"/>
          <w:color w:val="000000"/>
          <w:spacing w:val="15"/>
          <w:sz w:val="22"/>
        </w:rPr>
        <w:t xml:space="preserve">   </w:t>
      </w:r>
      <w:r>
        <w:rPr>
          <w:rFonts w:hint="eastAsia"/>
        </w:rPr>
        <w:t xml:space="preserve">年  月   日</w:t>
      </w:r>
      <w:r>
        <w:rPr>
          <w:rFonts w:hint="eastAsia"/>
        </w:rPr>
      </w:r>
      <w:r/>
    </w:p>
    <w:p>
      <w:pPr>
        <w:pStyle w:val="908"/>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8"/>
        <w:spacing w:line="85" w:lineRule="atLeast"/>
        <w:rPr>
          <w:rFonts w:hint="eastAsia" w:ascii="宋体" w:hAnsi="宋体" w:cs="宋体"/>
          <w:b/>
          <w:bCs/>
          <w:color w:val="000000"/>
          <w:spacing w:val="15"/>
          <w:szCs w:val="21"/>
        </w:rPr>
        <w:pBdr>
          <w:top w:val="none" w:color="000000" w:sz="0" w:space="0"/>
          <w:left w:val="none" w:color="000000" w:sz="0" w:space="0"/>
          <w:bottom w:val="none" w:color="000000" w:sz="0" w:space="0"/>
          <w:right w:val="none" w:color="000000" w:sz="0" w:space="0"/>
        </w:pBdr>
      </w:pPr>
      <w:r/>
      <w:bookmarkStart w:id="659" w:name="_Toc232694600"/>
      <w:r>
        <w:rPr>
          <w:rFonts w:ascii="宋体" w:hAnsi="宋体" w:cs="宋体"/>
          <w:color w:val="000000"/>
          <w:spacing w:val="15"/>
          <w:szCs w:val="21"/>
        </w:rPr>
        <mc:AlternateContent>
          <mc:Choice Requires="wpg">
            <w:drawing>
              <wp:inline xmlns:wp="http://schemas.openxmlformats.org/drawingml/2006/wordprocessingDrawing" distT="0" distB="0" distL="0" distR="0">
                <wp:extent cx="5759742" cy="33390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3387" t="7433" r="2022" b="2114"/>
                        <a:stretch/>
                      </pic:blipFill>
                      <pic:spPr bwMode="auto">
                        <a:xfrm>
                          <a:off x="0" y="0"/>
                          <a:ext cx="5759742" cy="3339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262.9pt;mso-wrap-distance-left:0.0pt;mso-wrap-distance-top:0.0pt;mso-wrap-distance-right:0.0pt;mso-wrap-distance-bottom:0.0pt;" stroked="f">
                <v:path textboxrect="0,0,0,0"/>
                <v:imagedata r:id="rId17" o:title=""/>
              </v:shape>
            </w:pict>
          </mc:Fallback>
        </mc:AlternateContent>
      </w:r>
      <w:r>
        <w:rPr>
          <w:rFonts w:ascii="宋体" w:hAnsi="宋体" w:cs="宋体"/>
          <w:color w:val="000000"/>
          <w:spacing w:val="15"/>
          <w:szCs w:val="21"/>
        </w:rPr>
        <w:br w:type="page" w:clear="all"/>
      </w:r>
      <w:r>
        <w:rPr>
          <w:rFonts w:ascii="宋体" w:hAnsi="宋体" w:cs="宋体"/>
          <w:b/>
          <w:bCs/>
          <w:color w:val="000000"/>
          <w:spacing w:val="15"/>
          <w:szCs w:val="21"/>
        </w:rPr>
        <w:t xml:space="preserve">附件</w:t>
      </w:r>
      <w:r>
        <w:rPr>
          <w:rFonts w:hint="eastAsia" w:ascii="宋体" w:hAnsi="宋体" w:cs="宋体"/>
          <w:b/>
          <w:bCs/>
          <w:color w:val="000000"/>
          <w:spacing w:val="15"/>
          <w:szCs w:val="21"/>
        </w:rPr>
        <w:t xml:space="preserve">十二</w:t>
      </w:r>
      <w:r>
        <w:rPr>
          <w:rFonts w:ascii="宋体" w:hAnsi="宋体" w:cs="宋体"/>
          <w:b/>
          <w:bCs/>
          <w:color w:val="000000"/>
          <w:spacing w:val="15"/>
          <w:szCs w:val="21"/>
        </w:rPr>
        <w:t xml:space="preserve">、残疾人福利性单位声明函</w:t>
      </w:r>
      <w:r>
        <w:rPr>
          <w:rFonts w:hint="eastAsia" w:ascii="宋体" w:hAnsi="宋体" w:cs="宋体"/>
          <w:b/>
          <w:bCs/>
          <w:color w:val="000000"/>
          <w:spacing w:val="15"/>
          <w:szCs w:val="21"/>
        </w:rPr>
        <w:t xml:space="preserve">（如有，无则不提供此项）</w:t>
      </w:r>
      <w:bookmarkEnd w:id="659"/>
      <w:r>
        <w:rPr>
          <w:rFonts w:hint="eastAsia" w:ascii="宋体" w:hAnsi="宋体" w:cs="宋体"/>
          <w:b/>
          <w:bCs/>
          <w:color w:val="000000"/>
          <w:spacing w:val="15"/>
          <w:szCs w:val="21"/>
        </w:rPr>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8"/>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pStyle w:val="908"/>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rPr>
          <w:szCs w:val="21"/>
        </w:rPr>
      </w:r>
      <w:r/>
    </w:p>
    <w:p>
      <w:pPr>
        <w:pStyle w:val="908"/>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rPr>
          <w:szCs w:val="21"/>
        </w:rPr>
      </w:r>
      <w:r/>
    </w:p>
    <w:p>
      <w:pPr>
        <w:pStyle w:val="908"/>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908"/>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908"/>
        <w:ind w:firstLine="324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供应商（电子签章）：</w:t>
      </w:r>
      <w:r>
        <w:rPr>
          <w:rFonts w:ascii="宋体" w:hAnsi="宋体" w:cs="宋体"/>
          <w:color w:val="000000"/>
          <w:spacing w:val="15"/>
          <w:szCs w:val="21"/>
        </w:rPr>
      </w:r>
      <w:r/>
    </w:p>
    <w:p>
      <w:pPr>
        <w:pStyle w:val="908"/>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908"/>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rPr>
          <w:rFonts w:hint="eastAsia" w:ascii="宋体" w:hAnsi="宋体" w:cs="宋体"/>
          <w:color w:val="000000"/>
          <w:spacing w:val="15"/>
          <w:sz w:val="22"/>
        </w:rPr>
        <w:t xml:space="preserve">   </w:t>
      </w:r>
      <w:r>
        <w:rPr>
          <w:rFonts w:hint="eastAsia"/>
        </w:rPr>
        <w:t xml:space="preserve">年  月   日</w:t>
      </w:r>
      <w:r>
        <w:rPr>
          <w:szCs w:val="21"/>
        </w:rPr>
      </w:r>
      <w:r/>
    </w:p>
    <w:p>
      <w:pPr>
        <w:pStyle w:val="908"/>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pStyle w:val="909"/>
      </w:pPr>
      <w:r/>
      <w:r/>
    </w:p>
    <w:p>
      <w:pPr>
        <w:pStyle w:val="908"/>
        <w:rPr>
          <w:rFonts w:hint="eastAsia"/>
        </w:rPr>
      </w:pPr>
      <w:r>
        <w:rPr>
          <w:rFonts w:hint="eastAsia"/>
        </w:rPr>
      </w:r>
      <w:r/>
    </w:p>
    <w:p>
      <w:pPr>
        <w:pStyle w:val="908"/>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8"/>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附</w:t>
      </w:r>
      <w:r>
        <w:rPr>
          <w:rFonts w:hint="eastAsia" w:ascii="宋体" w:hAnsi="宋体" w:cs="宋体"/>
          <w:b/>
          <w:color w:val="000000"/>
          <w:spacing w:val="15"/>
          <w:szCs w:val="21"/>
        </w:rPr>
        <w:t xml:space="preserve">件十三、属于监狱企业的证明文件（如有，无则不提供此项）</w:t>
      </w:r>
      <w:r/>
    </w:p>
    <w:p>
      <w:pPr>
        <w:pStyle w:val="908"/>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908"/>
        <w:jc w:val="center"/>
        <w:spacing w:line="85" w:lineRule="atLeast"/>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rPr>
          <w:rFonts w:hint="eastAsia" w:ascii="宋体" w:hAnsi="宋体" w:cs="宋体"/>
          <w:bCs/>
          <w:szCs w:val="21"/>
        </w:rPr>
      </w:r>
      <w:r/>
    </w:p>
    <w:p>
      <w:pPr>
        <w:pStyle w:val="908"/>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rPr>
          <w:rFonts w:hint="eastAsia" w:ascii="宋体" w:hAnsi="宋体" w:cs="宋体"/>
          <w:szCs w:val="21"/>
        </w:rPr>
      </w:r>
      <w:r/>
    </w:p>
    <w:p>
      <w:pPr>
        <w:pStyle w:val="908"/>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908"/>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908"/>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908"/>
        <w:ind w:right="1512"/>
        <w:jc w:val="center"/>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spacing w:val="15"/>
          <w:szCs w:val="21"/>
        </w:rPr>
        <w:outlineLvl w:val="0"/>
      </w:pPr>
      <w:r>
        <w:rPr>
          <w:rFonts w:ascii="宋体" w:hAnsi="宋体" w:cs="宋体"/>
          <w:b/>
          <w:spacing w:val="15"/>
          <w:szCs w:val="21"/>
        </w:rPr>
      </w:r>
      <w:r/>
    </w:p>
    <w:p>
      <w:pPr>
        <w:pStyle w:val="908"/>
        <w:ind w:right="1512"/>
        <w:spacing w:before="1" w:after="200"/>
        <w:rPr>
          <w:rFonts w:ascii="宋体" w:hAnsi="宋体" w:cs="宋体"/>
          <w:b/>
          <w:bCs/>
          <w:sz w:val="22"/>
          <w:szCs w:val="22"/>
        </w:rPr>
        <w:outlineLvl w:val="0"/>
      </w:pPr>
      <w:r>
        <w:rPr>
          <w:rFonts w:ascii="宋体" w:hAnsi="宋体" w:cs="宋体"/>
          <w:b/>
          <w:bCs/>
          <w:sz w:val="22"/>
          <w:szCs w:val="22"/>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四</w:t>
      </w:r>
      <w:r>
        <w:rPr>
          <w:rFonts w:hint="eastAsia" w:ascii="宋体" w:hAnsi="宋体" w:cs="宋体"/>
          <w:b/>
          <w:color w:val="000000"/>
          <w:spacing w:val="15"/>
          <w:szCs w:val="21"/>
        </w:rPr>
        <w:t xml:space="preserve">、南京市政府采购供应商信用承诺书</w:t>
      </w:r>
      <w:r/>
    </w:p>
    <w:p>
      <w:pPr>
        <w:pStyle w:val="908"/>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pStyle w:val="908"/>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pStyle w:val="908"/>
        <w:jc w:val="center"/>
      </w:pPr>
      <w:r/>
      <w:r/>
    </w:p>
    <w:tbl>
      <w:tblPr>
        <w:tblpPr w:horzAnchor="text" w:tblpXSpec="center" w:vertAnchor="text" w:tblpY="1" w:leftFromText="180" w:topFromText="0" w:rightFromText="180" w:bottomFromText="0"/>
        <w:tblW w:w="9596"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08"/>
              <w:ind w:left="-420"/>
              <w:jc w:val="center"/>
              <w:tabs>
                <w:tab w:val="left" w:pos="2520" w:leader="none"/>
              </w:tabs>
              <w:rPr>
                <w:rFonts w:ascii="Calibri" w:hAnsi="Calibri"/>
                <w:sz w:val="24"/>
                <w:szCs w:val="32"/>
              </w:rPr>
              <w:framePr w:hSpace="180" w:wrap="around" w:vAnchor="text" w:hAnchor="text" w:xAlign="center" w:y="1"/>
            </w:pPr>
            <w:r>
              <w:rPr>
                <w:rFonts w:hint="eastAsia" w:ascii="Calibri" w:hAnsi="Calibri"/>
                <w:sz w:val="24"/>
                <w:szCs w:val="32"/>
              </w:rPr>
              <w:t xml:space="preserve">   单位名称</w:t>
            </w:r>
            <w:r>
              <w:rPr>
                <w:rFonts w:ascii="Calibri" w:hAnsi="Calibri"/>
                <w:sz w:val="24"/>
                <w:szCs w:val="32"/>
              </w:rPr>
            </w:r>
            <w:r/>
          </w:p>
        </w:tc>
        <w:tc>
          <w:tcPr>
            <w:tcW w:w="2284"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ascii="Calibri" w:hAnsi="Calibri"/>
                <w:sz w:val="24"/>
                <w:szCs w:val="32"/>
              </w:rPr>
            </w:r>
            <w:r/>
          </w:p>
        </w:tc>
        <w:tc>
          <w:tcPr>
            <w:tcW w:w="1833"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统一社会信用代码</w:t>
            </w:r>
            <w:r>
              <w:rPr>
                <w:rFonts w:ascii="Calibri" w:hAnsi="Calibri"/>
                <w:sz w:val="24"/>
                <w:szCs w:val="32"/>
              </w:rPr>
            </w:r>
            <w:r/>
          </w:p>
        </w:tc>
        <w:tc>
          <w:tcPr>
            <w:tcW w:w="3331" w:type="dxa"/>
            <w:vAlign w:val="center"/>
            <w:textDirection w:val="lrTb"/>
            <w:noWrap w:val="false"/>
          </w:tcPr>
          <w:p>
            <w:pPr>
              <w:pStyle w:val="908"/>
              <w:ind w:right="-678"/>
              <w:jc w:val="center"/>
              <w:tabs>
                <w:tab w:val="left" w:pos="2320" w:leader="none"/>
              </w:tabs>
              <w:rPr>
                <w:rFonts w:ascii="Calibri" w:hAnsi="Calibri"/>
              </w:rPr>
              <w:framePr w:hSpace="180" w:wrap="around" w:vAnchor="text" w:hAnchor="text" w:xAlign="center" w:y="1"/>
            </w:pPr>
            <w:r>
              <w:rPr>
                <w:rFonts w:ascii="Calibri" w:hAnsi="Calibri"/>
              </w:rPr>
            </w:r>
            <w:r/>
          </w:p>
        </w:tc>
      </w:tr>
      <w:tr>
        <w:trPr>
          <w:trHeight w:val="567"/>
        </w:trPr>
        <w:tc>
          <w:tcPr>
            <w:tcW w:w="2148"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法定代表人</w:t>
            </w:r>
            <w:r>
              <w:rPr>
                <w:rFonts w:ascii="Calibri" w:hAnsi="Calibri"/>
                <w:sz w:val="24"/>
                <w:szCs w:val="32"/>
              </w:rPr>
            </w:r>
            <w:r/>
          </w:p>
        </w:tc>
        <w:tc>
          <w:tcPr>
            <w:tcW w:w="2284"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ascii="Calibri" w:hAnsi="Calibri"/>
                <w:sz w:val="24"/>
                <w:szCs w:val="32"/>
              </w:rPr>
            </w:r>
            <w:r/>
          </w:p>
        </w:tc>
        <w:tc>
          <w:tcPr>
            <w:tcW w:w="1833"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联系人</w:t>
            </w:r>
            <w:r>
              <w:rPr>
                <w:rFonts w:ascii="Calibri" w:hAnsi="Calibri"/>
                <w:sz w:val="24"/>
                <w:szCs w:val="32"/>
              </w:rPr>
            </w:r>
            <w:r/>
          </w:p>
        </w:tc>
        <w:tc>
          <w:tcPr>
            <w:tcW w:w="3331" w:type="dxa"/>
            <w:vAlign w:val="center"/>
            <w:textDirection w:val="lrTb"/>
            <w:noWrap w:val="false"/>
          </w:tcPr>
          <w:p>
            <w:pPr>
              <w:pStyle w:val="908"/>
              <w:jc w:val="center"/>
              <w:rPr>
                <w:rFonts w:ascii="Calibri" w:hAnsi="Calibri"/>
              </w:rPr>
              <w:framePr w:hSpace="180" w:wrap="around" w:vAnchor="text" w:hAnchor="text" w:xAlign="center" w:y="1"/>
            </w:pPr>
            <w:r>
              <w:rPr>
                <w:rFonts w:ascii="Calibri" w:hAnsi="Calibri"/>
              </w:rPr>
            </w:r>
            <w:r/>
          </w:p>
        </w:tc>
      </w:tr>
      <w:tr>
        <w:trPr>
          <w:trHeight w:val="567"/>
        </w:trPr>
        <w:tc>
          <w:tcPr>
            <w:tcW w:w="2148"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联系地址</w:t>
            </w:r>
            <w:r>
              <w:rPr>
                <w:rFonts w:ascii="Calibri" w:hAnsi="Calibri"/>
                <w:sz w:val="24"/>
                <w:szCs w:val="32"/>
              </w:rPr>
            </w:r>
            <w:r/>
          </w:p>
        </w:tc>
        <w:tc>
          <w:tcPr>
            <w:tcW w:w="2284"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ascii="Calibri" w:hAnsi="Calibri"/>
                <w:sz w:val="24"/>
                <w:szCs w:val="32"/>
              </w:rPr>
            </w:r>
            <w:r/>
          </w:p>
        </w:tc>
        <w:tc>
          <w:tcPr>
            <w:tcW w:w="1833"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联系电话</w:t>
            </w:r>
            <w:r>
              <w:rPr>
                <w:rFonts w:ascii="Calibri" w:hAnsi="Calibri"/>
                <w:sz w:val="24"/>
                <w:szCs w:val="32"/>
              </w:rPr>
            </w:r>
            <w:r/>
          </w:p>
        </w:tc>
        <w:tc>
          <w:tcPr>
            <w:tcW w:w="3331" w:type="dxa"/>
            <w:vAlign w:val="center"/>
            <w:textDirection w:val="lrTb"/>
            <w:noWrap w:val="false"/>
          </w:tcPr>
          <w:p>
            <w:pPr>
              <w:pStyle w:val="908"/>
              <w:jc w:val="center"/>
              <w:rPr>
                <w:rFonts w:ascii="Calibri" w:hAnsi="Calibri"/>
              </w:rPr>
              <w:framePr w:hSpace="180" w:wrap="around" w:vAnchor="text" w:hAnchor="text" w:xAlign="center" w:y="1"/>
            </w:pPr>
            <w:r>
              <w:rPr>
                <w:rFonts w:ascii="Calibri" w:hAnsi="Calibri"/>
              </w:rPr>
            </w:r>
            <w:r/>
          </w:p>
        </w:tc>
      </w:tr>
      <w:tr>
        <w:trPr>
          <w:trHeight w:val="4730"/>
        </w:trPr>
        <w:tc>
          <w:tcPr>
            <w:tcW w:w="2148" w:type="dxa"/>
            <w:vAlign w:val="center"/>
            <w:textDirection w:val="lrTb"/>
            <w:noWrap w:val="false"/>
          </w:tcPr>
          <w:p>
            <w:pPr>
              <w:pStyle w:val="908"/>
              <w:jc w:val="center"/>
              <w:rPr>
                <w:rFonts w:ascii="Calibri" w:hAnsi="Calibri"/>
                <w:sz w:val="24"/>
                <w:szCs w:val="32"/>
              </w:rPr>
              <w:framePr w:hSpace="180" w:wrap="around" w:vAnchor="text" w:hAnchor="text" w:xAlign="center" w:y="1"/>
            </w:pPr>
            <w:r>
              <w:rPr>
                <w:rFonts w:hint="eastAsia" w:ascii="Calibri" w:hAnsi="Calibri"/>
                <w:sz w:val="24"/>
                <w:szCs w:val="32"/>
              </w:rPr>
              <w:t xml:space="preserve">信用承诺</w:t>
            </w:r>
            <w:r>
              <w:rPr>
                <w:rFonts w:ascii="Calibri" w:hAnsi="Calibri"/>
                <w:sz w:val="24"/>
                <w:szCs w:val="32"/>
              </w:rPr>
            </w:r>
            <w:r/>
          </w:p>
        </w:tc>
        <w:tc>
          <w:tcPr>
            <w:gridSpan w:val="3"/>
            <w:tcW w:w="7448" w:type="dxa"/>
            <w:vAlign w:val="center"/>
            <w:textDirection w:val="lrTb"/>
            <w:noWrap w:val="false"/>
          </w:tcPr>
          <w:p>
            <w:pPr>
              <w:pStyle w:val="908"/>
              <w:ind w:firstLine="420"/>
              <w:rPr>
                <w:rFonts w:ascii="Calibri" w:hAnsi="Calibri"/>
              </w:rPr>
              <w:framePr w:hSpace="180" w:wrap="around" w:vAnchor="text" w:hAnchor="text" w:xAlign="center" w:y="1"/>
            </w:pPr>
            <w:r>
              <w:rPr>
                <w:rFonts w:hint="eastAsia" w:ascii="Calibri" w:hAnsi="Calibri" w:eastAsia="等线"/>
              </w:rPr>
              <w:t xml:space="preserve">我公司自愿参加贵中心</w:t>
            </w:r>
            <w:r>
              <w:rPr>
                <w:rFonts w:hint="eastAsia" w:ascii="Calibri" w:hAnsi="Calibri"/>
              </w:rPr>
              <w:t xml:space="preserve">（</w:t>
            </w:r>
            <w:r>
              <w:rPr>
                <w:rFonts w:hint="eastAsia" w:ascii="Calibri" w:hAnsi="Calibri" w:eastAsia="等线"/>
              </w:rPr>
              <w:t xml:space="preserve">公司</w:t>
            </w:r>
            <w:r>
              <w:rPr>
                <w:rFonts w:hint="eastAsia" w:ascii="Calibri" w:hAnsi="Calibri"/>
              </w:rPr>
              <w:t xml:space="preserve">）</w:t>
            </w:r>
            <w:r>
              <w:rPr>
                <w:rFonts w:hint="eastAsia" w:ascii="Calibri" w:hAnsi="Calibri" w:eastAsia="等线"/>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rPr>
              <w:t xml:space="preserve">二</w:t>
            </w:r>
            <w:r>
              <w:rPr>
                <w:rFonts w:hint="eastAsia" w:ascii="Calibri" w:hAnsi="Calibri" w:eastAsia="等线"/>
              </w:rPr>
              <w:t xml:space="preserve">条规定的条件，包括</w:t>
            </w:r>
            <w:r>
              <w:rPr>
                <w:rFonts w:hint="eastAsia" w:ascii="Calibri" w:hAnsi="Calibri"/>
              </w:rPr>
              <w:t xml:space="preserve">：</w:t>
            </w:r>
            <w:r>
              <w:rPr>
                <w:rFonts w:hint="eastAsia" w:ascii="Calibri" w:hAnsi="Calibri" w:eastAsia="等线"/>
              </w:rPr>
              <w:t xml:space="preserve">具有独立承担民事责任的能力</w:t>
            </w:r>
            <w:r>
              <w:rPr>
                <w:rFonts w:hint="eastAsia" w:ascii="Calibri" w:hAnsi="Calibri"/>
              </w:rPr>
              <w:t xml:space="preserve">；</w:t>
            </w:r>
            <w:r>
              <w:rPr>
                <w:rFonts w:hint="eastAsia" w:ascii="Calibri" w:hAnsi="Calibri" w:eastAsia="等线"/>
              </w:rPr>
              <w:t xml:space="preserve">具有良好的商业信誉和健全的财务会计制度</w:t>
            </w:r>
            <w:r>
              <w:rPr>
                <w:rFonts w:hint="eastAsia" w:ascii="Calibri" w:hAnsi="Calibri"/>
              </w:rPr>
              <w:t xml:space="preserve">；</w:t>
            </w:r>
            <w:r>
              <w:rPr>
                <w:rFonts w:hint="eastAsia" w:ascii="Calibri" w:hAnsi="Calibri" w:eastAsia="等线"/>
              </w:rPr>
              <w:t xml:space="preserve">有履行合同所必需的设备和专业技术能力</w:t>
            </w:r>
            <w:r>
              <w:rPr>
                <w:rFonts w:hint="eastAsia" w:ascii="Calibri" w:hAnsi="Calibri"/>
              </w:rPr>
              <w:t xml:space="preserve">；</w:t>
            </w:r>
            <w:r>
              <w:rPr>
                <w:rFonts w:hint="eastAsia" w:ascii="Calibri" w:hAnsi="Calibri" w:eastAsia="等线"/>
              </w:rPr>
              <w:t xml:space="preserve">有依法缴纳税收和社会保障资金的良好记录</w:t>
            </w:r>
            <w:r>
              <w:rPr>
                <w:rFonts w:hint="eastAsia" w:ascii="Calibri" w:hAnsi="Calibri"/>
              </w:rPr>
              <w:t xml:space="preserve">；</w:t>
            </w:r>
            <w:r>
              <w:rPr>
                <w:rFonts w:hint="eastAsia" w:ascii="Calibri" w:hAnsi="Calibri" w:eastAsia="等线"/>
              </w:rPr>
              <w:t xml:space="preserve">参加政府采购活动前三年内，在经营活动中没有重大违法记录</w:t>
            </w:r>
            <w:r>
              <w:rPr>
                <w:rFonts w:hint="eastAsia" w:ascii="Calibri" w:hAnsi="Calibri"/>
              </w:rPr>
              <w:t xml:space="preserve">；</w:t>
            </w:r>
            <w:r>
              <w:rPr>
                <w:rFonts w:hint="eastAsia" w:ascii="Calibri" w:hAnsi="Calibri" w:eastAsia="等线"/>
              </w:rPr>
              <w:t xml:space="preserve">符合法律、行政法规和采购文件规定的其他条件</w:t>
            </w:r>
            <w:r>
              <w:rPr>
                <w:rFonts w:hint="eastAsia" w:ascii="Calibri" w:hAnsi="Calibri"/>
              </w:rPr>
              <w:t xml:space="preserve">。</w:t>
            </w:r>
            <w:r>
              <w:rPr>
                <w:rFonts w:hint="eastAsia" w:ascii="Calibri" w:hAnsi="Calibri" w:eastAsia="等线"/>
              </w:rPr>
              <w:t xml:space="preserve">如有弄虚作假或其他违法违规行为，愿承担一切法律责任，接受各级政府采购监管部门和有权机关的审查和处罚</w:t>
            </w:r>
            <w:r>
              <w:rPr>
                <w:rFonts w:hint="eastAsia" w:ascii="Calibri" w:hAnsi="Calibri"/>
              </w:rPr>
              <w:t xml:space="preserve">。</w:t>
            </w:r>
            <w:r>
              <w:rPr>
                <w:rFonts w:ascii="Calibri" w:hAnsi="Calibri"/>
              </w:rPr>
            </w:r>
            <w:r/>
          </w:p>
          <w:p>
            <w:pPr>
              <w:pStyle w:val="908"/>
              <w:ind w:firstLine="420"/>
              <w:rPr>
                <w:rFonts w:ascii="Calibri" w:hAnsi="Calibri"/>
              </w:rPr>
              <w:framePr w:hSpace="180" w:wrap="around" w:vAnchor="text" w:hAnchor="text" w:xAlign="center" w:y="1"/>
            </w:pPr>
            <w:r>
              <w:rPr>
                <w:rFonts w:ascii="Calibri" w:hAnsi="Calibri"/>
              </w:rPr>
            </w:r>
            <w:r/>
          </w:p>
          <w:p>
            <w:pPr>
              <w:pStyle w:val="908"/>
              <w:ind w:firstLine="420"/>
              <w:jc w:val="center"/>
              <w:rPr>
                <w:rFonts w:ascii="Calibri" w:hAnsi="Calibri"/>
              </w:rPr>
              <w:framePr w:hSpace="180" w:wrap="around" w:vAnchor="text" w:hAnchor="text" w:xAlign="center" w:y="1"/>
            </w:pPr>
            <w:r>
              <w:rPr>
                <w:rFonts w:hint="eastAsia" w:ascii="Calibri" w:hAnsi="Calibri"/>
              </w:rPr>
              <w:t xml:space="preserve">供应商名称（盖章）：</w:t>
            </w:r>
            <w:r>
              <w:rPr>
                <w:rFonts w:ascii="Calibri" w:hAnsi="Calibri"/>
              </w:rPr>
            </w:r>
            <w:r/>
          </w:p>
          <w:p>
            <w:pPr>
              <w:pStyle w:val="908"/>
              <w:ind w:firstLine="420"/>
              <w:jc w:val="center"/>
              <w:rPr>
                <w:rFonts w:ascii="Calibri" w:hAnsi="Calibri"/>
              </w:rPr>
              <w:framePr w:hSpace="180" w:wrap="around" w:vAnchor="text" w:hAnchor="text" w:xAlign="center" w:y="1"/>
            </w:pPr>
            <w:r>
              <w:rPr>
                <w:rFonts w:ascii="Calibri" w:hAnsi="Calibri"/>
              </w:rPr>
            </w:r>
            <w:r/>
          </w:p>
          <w:p>
            <w:pPr>
              <w:pStyle w:val="908"/>
              <w:ind w:firstLine="420"/>
              <w:jc w:val="center"/>
              <w:rPr>
                <w:rFonts w:ascii="Calibri" w:hAnsi="Calibri"/>
              </w:rPr>
              <w:framePr w:hSpace="180" w:wrap="around" w:vAnchor="text" w:hAnchor="text" w:xAlign="center" w:y="1"/>
            </w:pPr>
            <w:r>
              <w:rPr>
                <w:rFonts w:hint="eastAsia" w:ascii="Calibri" w:hAnsi="Calibri"/>
              </w:rPr>
              <w:t xml:space="preserve">法定代表人（签字）：</w:t>
            </w:r>
            <w:r>
              <w:rPr>
                <w:rFonts w:ascii="Calibri" w:hAnsi="Calibri"/>
              </w:rPr>
            </w:r>
            <w:r/>
          </w:p>
          <w:p>
            <w:pPr>
              <w:pStyle w:val="908"/>
              <w:ind w:firstLine="420"/>
              <w:jc w:val="center"/>
              <w:rPr>
                <w:rFonts w:ascii="Calibri" w:hAnsi="Calibri"/>
              </w:rPr>
              <w:framePr w:hSpace="180" w:wrap="around" w:vAnchor="text" w:hAnchor="text" w:xAlign="center" w:y="1"/>
            </w:pPr>
            <w:r>
              <w:rPr>
                <w:rFonts w:ascii="Calibri" w:hAnsi="Calibri"/>
              </w:rPr>
            </w:r>
            <w:r/>
          </w:p>
          <w:p>
            <w:pPr>
              <w:pStyle w:val="908"/>
              <w:ind w:firstLine="420"/>
              <w:jc w:val="center"/>
              <w:rPr>
                <w:rFonts w:ascii="Calibri" w:hAnsi="Calibri"/>
              </w:rPr>
              <w:framePr w:hSpace="180" w:wrap="around" w:vAnchor="text" w:hAnchor="text" w:xAlign="center" w:y="1"/>
            </w:pPr>
            <w:r>
              <w:rPr>
                <w:rFonts w:hint="eastAsia" w:ascii="Calibri" w:hAnsi="Calibri"/>
              </w:rPr>
              <w:t xml:space="preserve">XXXX年XX月XX日</w:t>
            </w:r>
            <w:r>
              <w:rPr>
                <w:rFonts w:ascii="Calibri" w:hAnsi="Calibri"/>
              </w:rPr>
            </w:r>
            <w:r/>
          </w:p>
        </w:tc>
      </w:tr>
    </w:tbl>
    <w:p>
      <w:pPr>
        <w:pStyle w:val="908"/>
        <w:jc w:val="center"/>
      </w:p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五</w:t>
      </w:r>
      <w:r>
        <w:rPr>
          <w:rFonts w:hint="eastAsia" w:ascii="宋体" w:hAnsi="宋体" w:cs="宋体"/>
          <w:b/>
          <w:color w:val="000000"/>
          <w:spacing w:val="15"/>
          <w:szCs w:val="21"/>
        </w:rPr>
        <w:t xml:space="preserve">、磋商供应商认为需提供的其他资料</w:t>
      </w:r>
      <w:r/>
    </w:p>
    <w:p>
      <w:pPr>
        <w:pStyle w:val="908"/>
        <w:rPr>
          <w:rFonts w:hint="eastAsia" w:ascii="宋体" w:hAnsi="宋体" w:cs="宋体"/>
          <w:b/>
          <w:spacing w:val="15"/>
          <w:szCs w:val="21"/>
        </w:rPr>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ascii="宋体" w:hAnsi="宋体" w:cs="宋体"/>
          <w:b/>
          <w:spacing w:val="15"/>
          <w:szCs w:val="21"/>
        </w:rPr>
        <w:outlineLvl w:val="0"/>
      </w:pPr>
      <w:r>
        <w:rPr>
          <w:rFonts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六</w:t>
      </w:r>
      <w:r>
        <w:rPr>
          <w:rFonts w:hint="eastAsia" w:ascii="宋体" w:hAnsi="宋体" w:cs="宋体"/>
          <w:b/>
          <w:color w:val="000000"/>
          <w:spacing w:val="15"/>
          <w:szCs w:val="21"/>
        </w:rPr>
        <w:t xml:space="preserve">、“信用中国”、“中国政府采购网”网站截图</w:t>
      </w:r>
      <w:r/>
    </w:p>
    <w:p>
      <w:pPr>
        <w:pStyle w:val="908"/>
        <w:rPr>
          <w:rFonts w:hint="eastAsia" w:ascii="宋体" w:hAnsi="宋体" w:cs="宋体"/>
          <w:b/>
          <w:spacing w:val="15"/>
          <w:szCs w:val="21"/>
        </w:rPr>
      </w:pPr>
      <w:r>
        <w:rPr>
          <w:rFonts w:hint="eastAsia" w:ascii="宋体" w:hAnsi="宋体" w:cs="宋体"/>
          <w:b/>
          <w:spacing w:val="15"/>
          <w:szCs w:val="21"/>
        </w:rPr>
      </w:r>
      <w:r/>
    </w:p>
    <w:p>
      <w:pPr>
        <w:pStyle w:val="908"/>
        <w:rPr>
          <w:rFonts w:hint="eastAsia" w:ascii="宋体" w:hAnsi="宋体" w:cs="宋体"/>
          <w:b/>
          <w:spacing w:val="15"/>
          <w:szCs w:val="21"/>
        </w:rPr>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bookmarkStart w:id="660" w:name="_Toc9834"/>
      <w:r>
        <w:rPr>
          <w:rFonts w:hint="eastAsia" w:ascii="宋体" w:hAnsi="宋体" w:cs="宋体"/>
          <w:b/>
          <w:color w:val="000000"/>
          <w:spacing w:val="15"/>
          <w:szCs w:val="21"/>
        </w:rPr>
        <w:t xml:space="preserve">附件十七、承诺书</w:t>
      </w:r>
      <w:bookmarkEnd w:id="660"/>
      <w:r>
        <w:rPr>
          <w:rFonts w:hint="eastAsia" w:ascii="宋体" w:hAnsi="宋体" w:cs="宋体"/>
          <w:b/>
          <w:color w:val="000000"/>
          <w:spacing w:val="15"/>
          <w:szCs w:val="21"/>
        </w:rPr>
      </w:r>
      <w:r/>
    </w:p>
    <w:p>
      <w:pPr>
        <w:pStyle w:val="908"/>
        <w:rPr>
          <w:rFonts w:hint="eastAsia" w:ascii="宋体" w:hAnsi="宋体" w:cs="宋体"/>
          <w:b/>
          <w:spacing w:val="15"/>
          <w:szCs w:val="21"/>
        </w:rPr>
      </w:pPr>
      <w:r>
        <w:rPr>
          <w:rFonts w:hint="eastAsia" w:ascii="宋体" w:hAnsi="宋体" w:cs="宋体"/>
          <w:b/>
          <w:spacing w:val="15"/>
          <w:szCs w:val="21"/>
        </w:rPr>
      </w:r>
      <w:r/>
    </w:p>
    <w:p>
      <w:pPr>
        <w:pStyle w:val="908"/>
        <w:ind w:firstLine="480"/>
        <w:jc w:val="center"/>
        <w:spacing w:line="85" w:lineRule="atLeast"/>
        <w:rPr>
          <w:rFonts w:hint="eastAsia" w:ascii="宋体" w:hAnsi="宋体" w:cs="Trebuchet MS"/>
          <w:spacing w:val="15"/>
          <w:szCs w:val="21"/>
        </w:rPr>
        <w:pBdr>
          <w:top w:val="none" w:color="000000" w:sz="0" w:space="0"/>
          <w:left w:val="none" w:color="000000" w:sz="0" w:space="0"/>
          <w:bottom w:val="none" w:color="000000" w:sz="0" w:space="0"/>
          <w:right w:val="none" w:color="000000" w:sz="0" w:space="0"/>
        </w:pBdr>
      </w:pPr>
      <w:r>
        <w:rPr>
          <w:rFonts w:hint="eastAsia" w:ascii="宋体" w:hAnsi="宋体" w:cs="Trebuchet MS"/>
          <w:spacing w:val="15"/>
          <w:szCs w:val="21"/>
        </w:rPr>
        <w:t xml:space="preserve">格式自拟</w:t>
      </w:r>
      <w:r>
        <w:rPr>
          <w:rFonts w:hint="eastAsia" w:ascii="宋体" w:hAnsi="宋体" w:cs="Trebuchet MS"/>
          <w:spacing w:val="15"/>
          <w:szCs w:val="21"/>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rPr>
          <w:rFonts w:hint="eastAsia"/>
        </w:rPr>
      </w:pPr>
      <w:r>
        <w:rPr>
          <w:rFonts w:hint="eastAsia"/>
        </w:rPr>
      </w:r>
      <w:r/>
    </w:p>
    <w:p>
      <w:pPr>
        <w:pStyle w:val="908"/>
        <w:jc w:val="left"/>
        <w:rPr>
          <w:rFonts w:hint="eastAsia" w:ascii="宋体" w:hAnsi="宋体" w:cs="宋体"/>
          <w:b/>
          <w:spacing w:val="15"/>
          <w:szCs w:val="21"/>
        </w:rPr>
        <w:outlineLvl w:val="0"/>
      </w:pPr>
      <w:r>
        <w:rPr>
          <w:rFonts w:hint="eastAsia" w:ascii="宋体" w:hAnsi="宋体" w:cs="宋体"/>
          <w:b/>
          <w:spacing w:val="15"/>
          <w:szCs w:val="21"/>
        </w:rPr>
      </w:r>
      <w:r/>
    </w:p>
    <w:p>
      <w:pPr>
        <w:pStyle w:val="908"/>
        <w:rPr>
          <w:lang w:val="zh-CN"/>
        </w:rPr>
      </w:pPr>
      <w:r>
        <w:rPr>
          <w:lang w:val="zh-CN"/>
        </w:rPr>
      </w:r>
      <w:r/>
    </w:p>
    <w:p>
      <w:pPr>
        <w:pStyle w:val="908"/>
        <w:rPr>
          <w:lang w:val="zh-CN"/>
        </w:rPr>
      </w:pPr>
      <w:r>
        <w:rPr>
          <w:lang w:val="zh-CN"/>
        </w:rPr>
      </w:r>
      <w:r/>
    </w:p>
    <w:p>
      <w:pPr>
        <w:pStyle w:val="908"/>
        <w:jc w:val="left"/>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八</w:t>
      </w:r>
      <w:r>
        <w:rPr>
          <w:rFonts w:hint="eastAsia" w:ascii="宋体" w:hAnsi="宋体" w:cs="宋体"/>
          <w:b/>
          <w:color w:val="000000"/>
          <w:spacing w:val="15"/>
          <w:szCs w:val="21"/>
        </w:rPr>
        <w:t xml:space="preserve">、</w:t>
      </w:r>
      <w:r>
        <w:rPr>
          <w:rFonts w:hint="eastAsia" w:ascii="宋体" w:hAnsi="宋体" w:cs="宋体"/>
          <w:b/>
          <w:color w:val="000000"/>
          <w:spacing w:val="15"/>
          <w:szCs w:val="21"/>
        </w:rPr>
        <w:t xml:space="preserve">关于符合本国产品标准的声明函</w:t>
      </w:r>
      <w:r>
        <w:rPr>
          <w:rFonts w:ascii="宋体" w:hAnsi="宋体" w:cs="宋体"/>
          <w:b/>
          <w:color w:val="000000"/>
          <w:spacing w:val="15"/>
          <w:szCs w:val="21"/>
        </w:rPr>
      </w:r>
      <w:r/>
    </w:p>
    <w:p>
      <w:pPr>
        <w:pStyle w:val="908"/>
        <w:jc w:val="center"/>
        <w:spacing w:line="360" w:lineRule="auto"/>
        <w:rPr>
          <w:rFonts w:ascii="宋体" w:hAnsi="宋体" w:cs="Trebuchet MS"/>
          <w:b/>
          <w:bCs/>
          <w:spacing w:val="15"/>
          <w:szCs w:val="21"/>
        </w:rPr>
      </w:pPr>
      <w:r>
        <w:rPr>
          <w:rFonts w:ascii="宋体" w:hAnsi="宋体" w:cs="Trebuchet MS"/>
          <w:b/>
          <w:bCs/>
          <w:spacing w:val="15"/>
          <w:szCs w:val="21"/>
        </w:rPr>
      </w:r>
      <w:r/>
    </w:p>
    <w:p>
      <w:pPr>
        <w:pStyle w:val="908"/>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关于符合本国产品标准的声明函</w:t>
      </w:r>
      <w:r/>
    </w:p>
    <w:p>
      <w:pPr>
        <w:pStyle w:val="908"/>
        <w:spacing w:line="360" w:lineRule="auto"/>
        <w:rPr>
          <w:rFonts w:hint="eastAsia" w:ascii="宋体" w:hAnsi="宋体" w:cs="Trebuchet MS"/>
          <w:b/>
          <w:bCs/>
          <w:spacing w:val="15"/>
          <w:szCs w:val="21"/>
        </w:rPr>
      </w:pPr>
      <w:r>
        <w:rPr>
          <w:rFonts w:ascii="宋体" w:hAnsi="宋体" w:cs="Trebuchet MS"/>
          <w:b/>
          <w:bCs/>
          <w:spacing w:val="15"/>
          <w:szCs w:val="21"/>
        </w:rPr>
        <w:t xml:space="preserve"> </w:t>
      </w:r>
      <w:r>
        <w:rPr>
          <w:rFonts w:hint="eastAsia" w:ascii="宋体" w:hAnsi="宋体" w:cs="Trebuchet MS"/>
          <w:b/>
          <w:bCs/>
          <w:spacing w:val="15"/>
          <w:szCs w:val="21"/>
        </w:rPr>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（产品名称1）</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vertAlign w:val="superscript"/>
        </w:rPr>
        <w:t xml:space="preserve">2</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3</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4</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5</w:t>
      </w:r>
      <w:r>
        <w:rPr>
          <w:rFonts w:hint="eastAsia" w:ascii="宋体" w:hAnsi="宋体" w:cs="Trebuchet MS"/>
          <w:spacing w:val="15"/>
          <w:szCs w:val="21"/>
        </w:rPr>
        <w:t xml:space="preserve">在中国境内完成。</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（产品名称2）</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在中国境内完成。</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w:t>
      </w:r>
      <w:r/>
    </w:p>
    <w:p>
      <w:pPr>
        <w:pStyle w:val="908"/>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本公司（单位）对上述声明内容的真实性负责。如有虚假，愿承担相应法律责任。</w:t>
      </w:r>
      <w:r/>
    </w:p>
    <w:p>
      <w:pPr>
        <w:pStyle w:val="908"/>
        <w:ind w:firstLine="564"/>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   公司（单位）名称（加盖CA电子公章）：         </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           日期：      年   月   日         </w:t>
      </w:r>
      <w:r/>
    </w:p>
    <w:p>
      <w:pPr>
        <w:pStyle w:val="908"/>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t xml:space="preserve">_________________</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1.产品如有型号，请在“产品名称”栏一并填写。</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2.生产厂名与厂址应与生产厂营业执照载明的相关信</w:t>
      </w:r>
      <w:r>
        <w:rPr>
          <w:rFonts w:hint="eastAsia" w:ascii="宋体" w:hAnsi="宋体" w:cs="Trebuchet MS"/>
          <w:spacing w:val="15"/>
          <w:szCs w:val="21"/>
        </w:rPr>
        <w:t xml:space="preserve">息保持一致。</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3.该产品的中国境内生产的组件成本占比相关要求实施前，“规定比例”栏可不填，下同。</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4.该产品的关键组件要求实施前，“关键组件”栏可不填，下同。</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5.该产品的关键工序要求实施前，“关键工序”栏可不填，下同。</w:t>
      </w:r>
      <w:r/>
    </w:p>
    <w:p>
      <w:pPr>
        <w:pStyle w:val="908"/>
        <w:spacing w:line="360" w:lineRule="auto"/>
        <w:rPr>
          <w:rFonts w:hint="eastAsia" w:ascii="宋体" w:hAnsi="宋体" w:cs="Trebuchet MS"/>
          <w:spacing w:val="15"/>
          <w:szCs w:val="21"/>
        </w:rPr>
      </w:pPr>
      <w:r>
        <w:rPr>
          <w:rFonts w:hint="eastAsia" w:ascii="宋体" w:hAnsi="宋体" w:cs="Trebuchet MS"/>
          <w:spacing w:val="15"/>
          <w:szCs w:val="21"/>
        </w:rPr>
        <w:t xml:space="preserve">6.《声明函》中标注“</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”的地方无需填写。</w:t>
      </w:r>
      <w:r/>
    </w:p>
    <w:p>
      <w:pPr>
        <w:pStyle w:val="908"/>
        <w:jc w:val="left"/>
        <w:widowControl/>
        <w:rPr>
          <w:rFonts w:ascii="宋体" w:hAnsi="宋体"/>
          <w:szCs w:val="21"/>
        </w:rPr>
      </w:pPr>
      <w:r>
        <w:rPr>
          <w:rFonts w:ascii="宋体" w:hAnsi="宋体"/>
          <w:szCs w:val="21"/>
        </w:rPr>
      </w:r>
      <w:r/>
    </w:p>
    <w:p>
      <w:pPr>
        <w:pStyle w:val="908"/>
        <w:jc w:val="left"/>
        <w:widowControl/>
        <w:rPr>
          <w:rFonts w:ascii="宋体" w:hAnsi="宋体"/>
          <w:szCs w:val="21"/>
        </w:rPr>
      </w:pPr>
      <w:r>
        <w:rPr>
          <w:rFonts w:ascii="宋体" w:hAnsi="宋体"/>
          <w:szCs w:val="21"/>
        </w:rPr>
      </w:r>
      <w:r/>
    </w:p>
    <w:p>
      <w:pPr>
        <w:pStyle w:val="908"/>
        <w:jc w:val="left"/>
        <w:widowControl/>
        <w:rPr>
          <w:rFonts w:ascii="宋体" w:hAnsi="宋体"/>
          <w:szCs w:val="21"/>
        </w:rPr>
      </w:pPr>
      <w:r>
        <w:rPr>
          <w:rFonts w:ascii="宋体" w:hAnsi="宋体"/>
          <w:szCs w:val="21"/>
        </w:rPr>
      </w:r>
      <w:r/>
    </w:p>
    <w:p>
      <w:pPr>
        <w:pStyle w:val="908"/>
        <w:jc w:val="left"/>
        <w:widowControl/>
        <w:rPr>
          <w:rFonts w:ascii="宋体" w:hAnsi="宋体"/>
          <w:szCs w:val="21"/>
        </w:rPr>
      </w:pPr>
      <w:r>
        <w:rPr>
          <w:rFonts w:hint="eastAsia" w:ascii="宋体" w:hAnsi="宋体"/>
          <w:szCs w:val="21"/>
        </w:rPr>
        <w:t xml:space="preserve">说明：</w:t>
      </w:r>
      <w:r>
        <w:rPr>
          <w:rFonts w:ascii="宋体" w:hAnsi="宋体"/>
          <w:szCs w:val="21"/>
        </w:rPr>
      </w:r>
      <w:r/>
    </w:p>
    <w:p>
      <w:pPr>
        <w:pStyle w:val="908"/>
        <w:ind w:firstLine="424"/>
        <w:jc w:val="left"/>
        <w:widowControl/>
        <w:rPr>
          <w:rFonts w:ascii="宋体" w:hAnsi="宋体"/>
          <w:szCs w:val="21"/>
        </w:rPr>
      </w:pPr>
      <w:r>
        <w:rPr>
          <w:rFonts w:hint="eastAsia" w:ascii="宋体" w:hAnsi="宋体"/>
          <w:szCs w:val="21"/>
        </w:rPr>
        <w:t xml:space="preserve">1.</w:t>
      </w:r>
      <w:r>
        <w:rPr>
          <w:rFonts w:hint="eastAsia"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Cs w:val="21"/>
        </w:rPr>
      </w:r>
      <w:r/>
    </w:p>
    <w:p>
      <w:pPr>
        <w:pStyle w:val="908"/>
        <w:ind w:firstLine="424"/>
        <w:jc w:val="left"/>
        <w:widowControl/>
        <w:rPr>
          <w:rFonts w:ascii="宋体" w:hAnsi="宋体"/>
          <w:szCs w:val="21"/>
        </w:rPr>
      </w:pPr>
      <w:r>
        <w:rPr>
          <w:rFonts w:hint="eastAsia" w:ascii="宋体" w:hAnsi="宋体"/>
          <w:szCs w:val="21"/>
        </w:rPr>
        <w:t xml:space="preserve">2.如有对应货物需填写此表；无对应货物，此表不填写。</w:t>
      </w:r>
      <w:r>
        <w:rPr>
          <w:rFonts w:ascii="宋体" w:hAnsi="宋体"/>
          <w:szCs w:val="21"/>
        </w:rPr>
      </w:r>
      <w:r/>
    </w:p>
    <w:p>
      <w:pPr>
        <w:pStyle w:val="908"/>
        <w:ind w:firstLine="424"/>
        <w:jc w:val="left"/>
        <w:widowControl/>
        <w:rPr>
          <w:rFonts w:hint="eastAsia" w:ascii="宋体" w:hAnsi="宋体"/>
          <w:szCs w:val="21"/>
        </w:rPr>
      </w:pPr>
      <w:r>
        <w:rPr>
          <w:rFonts w:hint="eastAsia" w:ascii="宋体" w:hAnsi="宋体"/>
          <w:szCs w:val="21"/>
        </w:rPr>
        <w:t xml:space="preserve">3.本次</w:t>
      </w:r>
      <w:r>
        <w:rPr>
          <w:rFonts w:hint="eastAsia" w:ascii="宋体" w:hAnsi="宋体"/>
          <w:szCs w:val="21"/>
        </w:rPr>
        <w:t xml:space="preserve">采购活动</w:t>
      </w:r>
      <w:r>
        <w:rPr>
          <w:rFonts w:hint="eastAsia" w:ascii="宋体" w:hAnsi="宋体"/>
          <w:szCs w:val="21"/>
        </w:rPr>
        <w:t xml:space="preserve">不接受</w:t>
      </w:r>
      <w:r>
        <w:rPr>
          <w:rFonts w:hint="eastAsia" w:ascii="宋体" w:hAnsi="宋体"/>
          <w:szCs w:val="21"/>
        </w:rPr>
        <w:t xml:space="preserve">非本国产品参与竞争，对本国产品的报价</w:t>
      </w:r>
      <w:r>
        <w:rPr>
          <w:rFonts w:hint="eastAsia" w:ascii="宋体" w:hAnsi="宋体"/>
          <w:szCs w:val="21"/>
        </w:rPr>
        <w:t xml:space="preserve">不</w:t>
      </w:r>
      <w:r>
        <w:rPr>
          <w:rFonts w:hint="eastAsia" w:ascii="宋体" w:hAnsi="宋体"/>
          <w:szCs w:val="21"/>
        </w:rPr>
        <w:t xml:space="preserve">给予扣除。</w:t>
      </w:r>
      <w:r/>
    </w:p>
    <w:sectPr>
      <w:headerReference w:type="default" r:id="rId12"/>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Fonts w:hint="eastAsia" w:ascii="宋体" w:hAnsi="宋体" w:cs="宋体"/>
      </w:rPr>
    </w:pPr>
    <w:r>
      <w:rPr>
        <w:rFonts w:hint="eastAsia" w:ascii="宋体" w:hAnsi="宋体" w:cs="宋体"/>
        <w:lang w:val="zh-CN"/>
      </w:rPr>
      <w:t xml:space="preserve">南京润宸项目管理咨询有限公司</w:t>
    </w:r>
    <w:r>
      <w:rPr>
        <w:rFonts w:hint="eastAsia" w:ascii="宋体" w:hAnsi="宋体" w:cs="宋体"/>
      </w:rPr>
      <w:t xml:space="preserve">   </w:t>
    </w:r>
    <w:r>
      <w:rPr>
        <w:rFonts w:hint="eastAsia" w:ascii="宋体" w:hAnsi="宋体" w:cs="宋体"/>
        <w:lang w:val="zh-CN"/>
      </w:rPr>
      <w:t xml:space="preserve">025-52707363</w:t>
    </w:r>
    <w:r>
      <w:rPr>
        <w:rFonts w:hint="eastAsia" w:ascii="宋体" w:hAnsi="宋体" w:cs="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Fonts w:hint="eastAsia" w:ascii="宋体" w:hAnsi="宋体" w:cs="宋体"/>
      </w:rPr>
    </w:pPr>
    <w:r>
      <w:rPr>
        <w:rFonts w:hint="eastAsia" w:ascii="宋体" w:hAnsi="宋体" w:cs="宋体"/>
      </w:rPr>
      <w:t xml:space="preserve">2026年谷里街道零星市政维修工程</w:t>
    </w:r>
    <w:r>
      <w:rPr>
        <w:rFonts w:hint="eastAsia" w:ascii="宋体" w:hAnsi="宋体" w:cs="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Fonts w:hint="eastAsia" w:ascii="宋体" w:hAnsi="宋体" w:cs="宋体"/>
      </w:rPr>
    </w:pPr>
    <w:r>
      <w:rPr>
        <w:rFonts w:hint="eastAsia" w:ascii="宋体" w:hAnsi="宋体" w:cs="宋体"/>
      </w:rPr>
      <w:t xml:space="preserve">2026年谷里街道零星市政维修工程</w:t>
    </w:r>
    <w:r>
      <w:rPr>
        <w:rFonts w:hint="eastAsia" w:ascii="宋体" w:hAnsi="宋体" w:cs="宋体"/>
      </w:rPr>
    </w:r>
    <w:r/>
  </w:p>
  <w:p>
    <w:pPr>
      <w:pStyle w:val="908"/>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8"/>
        <w:ind w:left="420" w:hanging="420"/>
      </w:pPr>
      <w:rPr>
        <w:rFonts w:hint="eastAsia"/>
      </w:r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1">
    <w:multiLevelType w:val="hybridMultilevel"/>
    <w:lvl w:ilvl="0">
      <w:start w:val="1"/>
      <w:numFmt w:val="decimal"/>
      <w:isLgl w:val="false"/>
      <w:suff w:val="tab"/>
      <w:lvlText w:val="%1"/>
      <w:lvlJc w:val="left"/>
      <w:pPr>
        <w:pStyle w:val="908"/>
        <w:ind w:left="420" w:hanging="420"/>
      </w:pPr>
      <w:rPr>
        <w:rFonts w:hint="eastAsia"/>
      </w:r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2">
    <w:multiLevelType w:val="hybridMultilevel"/>
    <w:lvl w:ilvl="0">
      <w:start w:val="1"/>
      <w:numFmt w:val="decimal"/>
      <w:isLgl w:val="false"/>
      <w:suff w:val="tab"/>
      <w:lvlText w:val="%1."/>
      <w:lvlJc w:val="left"/>
      <w:pPr>
        <w:pStyle w:val="9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8"/>
        <w:ind w:left="420" w:hanging="420"/>
      </w:pPr>
      <w:rPr>
        <w:rFonts w:hint="eastAsia"/>
      </w:r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08"/>
    <w:next w:val="908"/>
    <w:link w:val="997"/>
    <w:uiPriority w:val="9"/>
    <w:qFormat/>
    <w:pPr>
      <w:keepLines/>
      <w:keepNext/>
      <w:spacing w:before="480" w:after="200"/>
      <w:outlineLvl w:val="0"/>
    </w:pPr>
    <w:rPr>
      <w:rFonts w:ascii="Arial" w:hAnsi="Arial" w:eastAsia="Arial" w:cs="Arial"/>
      <w:sz w:val="40"/>
      <w:szCs w:val="40"/>
    </w:rPr>
  </w:style>
  <w:style w:type="paragraph" w:styleId="738">
    <w:name w:val="Heading 2"/>
    <w:basedOn w:val="908"/>
    <w:next w:val="908"/>
    <w:link w:val="1020"/>
    <w:uiPriority w:val="9"/>
    <w:unhideWhenUsed/>
    <w:qFormat/>
    <w:pPr>
      <w:keepLines/>
      <w:keepNext/>
      <w:spacing w:before="360" w:after="200"/>
      <w:outlineLvl w:val="1"/>
    </w:pPr>
    <w:rPr>
      <w:rFonts w:ascii="Arial" w:hAnsi="Arial" w:eastAsia="Arial" w:cs="Arial"/>
      <w:sz w:val="34"/>
    </w:rPr>
  </w:style>
  <w:style w:type="paragraph" w:styleId="739">
    <w:name w:val="Heading 3"/>
    <w:basedOn w:val="908"/>
    <w:next w:val="908"/>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08"/>
    <w:next w:val="908"/>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08"/>
    <w:next w:val="908"/>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08"/>
    <w:next w:val="908"/>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08"/>
    <w:next w:val="908"/>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08"/>
    <w:next w:val="908"/>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08"/>
    <w:next w:val="908"/>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08"/>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08"/>
    <w:next w:val="908"/>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08"/>
    <w:next w:val="908"/>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08"/>
    <w:next w:val="908"/>
    <w:link w:val="760"/>
    <w:uiPriority w:val="29"/>
    <w:qFormat/>
    <w:pPr>
      <w:ind w:left="720" w:right="720"/>
    </w:pPr>
    <w:rPr>
      <w:i/>
    </w:rPr>
  </w:style>
  <w:style w:type="character" w:styleId="760">
    <w:name w:val="Quote Char"/>
    <w:link w:val="759"/>
    <w:uiPriority w:val="29"/>
    <w:rPr>
      <w:i/>
    </w:rPr>
  </w:style>
  <w:style w:type="paragraph" w:styleId="761">
    <w:name w:val="Intense Quote"/>
    <w:basedOn w:val="908"/>
    <w:next w:val="908"/>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08"/>
    <w:link w:val="996"/>
    <w:uiPriority w:val="99"/>
    <w:unhideWhenUsed/>
    <w:pPr>
      <w:spacing w:after="0" w:line="240" w:lineRule="auto"/>
      <w:tabs>
        <w:tab w:val="center" w:pos="7143" w:leader="none"/>
        <w:tab w:val="right" w:pos="14287" w:leader="none"/>
      </w:tabs>
    </w:pPr>
  </w:style>
  <w:style w:type="paragraph" w:styleId="764">
    <w:name w:val="Footer"/>
    <w:basedOn w:val="908"/>
    <w:link w:val="766"/>
    <w:uiPriority w:val="99"/>
    <w:unhideWhenUsed/>
    <w:pPr>
      <w:spacing w:after="0" w:line="240" w:lineRule="auto"/>
      <w:tabs>
        <w:tab w:val="center" w:pos="7143" w:leader="none"/>
        <w:tab w:val="right" w:pos="14287" w:leader="none"/>
      </w:tabs>
    </w:pPr>
  </w:style>
  <w:style w:type="paragraph" w:styleId="765">
    <w:name w:val="Caption"/>
    <w:basedOn w:val="908"/>
    <w:next w:val="908"/>
    <w:uiPriority w:val="35"/>
    <w:semiHidden/>
    <w:unhideWhenUsed/>
    <w:qFormat/>
    <w:pPr>
      <w:spacing w:line="276" w:lineRule="auto"/>
    </w:pPr>
    <w:rPr>
      <w:b/>
      <w:bCs/>
      <w:color w:val="4f81bd" w:themeColor="accent1"/>
      <w:sz w:val="18"/>
      <w:szCs w:val="18"/>
    </w:rPr>
  </w:style>
  <w:style w:type="character" w:styleId="766">
    <w:name w:val="Caption Char"/>
    <w:basedOn w:val="765"/>
    <w:link w:val="764"/>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08"/>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08"/>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9"/>
    <w:link w:val="908"/>
    <w:qFormat/>
    <w:pPr>
      <w:jc w:val="both"/>
      <w:widowControl w:val="off"/>
    </w:pPr>
    <w:rPr>
      <w:sz w:val="21"/>
      <w:szCs w:val="24"/>
      <w:lang w:val="en-US" w:eastAsia="zh-CN" w:bidi="ar-SA"/>
    </w:rPr>
  </w:style>
  <w:style w:type="paragraph" w:styleId="909">
    <w:name w:val="标题 1"/>
    <w:basedOn w:val="908"/>
    <w:next w:val="908"/>
    <w:link w:val="921"/>
    <w:qFormat/>
    <w:pPr>
      <w:keepLines/>
      <w:keepNext/>
      <w:spacing w:before="340" w:after="330" w:line="576" w:lineRule="auto"/>
      <w:outlineLvl w:val="0"/>
    </w:pPr>
    <w:rPr>
      <w:b/>
      <w:bCs/>
      <w:sz w:val="44"/>
      <w:szCs w:val="44"/>
    </w:rPr>
  </w:style>
  <w:style w:type="paragraph" w:styleId="910">
    <w:name w:val="标题 2"/>
    <w:basedOn w:val="908"/>
    <w:next w:val="908"/>
    <w:link w:val="922"/>
    <w:qFormat/>
    <w:pPr>
      <w:keepLines/>
      <w:keepNext/>
      <w:spacing w:before="260" w:after="260" w:line="413" w:lineRule="auto"/>
      <w:outlineLvl w:val="1"/>
    </w:pPr>
    <w:rPr>
      <w:rFonts w:ascii="Arial" w:hAnsi="Arial" w:eastAsia="黑体"/>
      <w:b/>
      <w:bCs/>
      <w:sz w:val="32"/>
      <w:szCs w:val="32"/>
    </w:rPr>
  </w:style>
  <w:style w:type="paragraph" w:styleId="911">
    <w:name w:val="标题 3"/>
    <w:basedOn w:val="908"/>
    <w:next w:val="908"/>
    <w:link w:val="923"/>
    <w:qFormat/>
    <w:pPr>
      <w:keepLines/>
      <w:keepNext/>
      <w:spacing w:before="260" w:after="260" w:line="413" w:lineRule="auto"/>
      <w:outlineLvl w:val="2"/>
    </w:pPr>
    <w:rPr>
      <w:b/>
      <w:bCs/>
      <w:sz w:val="32"/>
      <w:szCs w:val="32"/>
    </w:rPr>
  </w:style>
  <w:style w:type="paragraph" w:styleId="912">
    <w:name w:val="标题 4"/>
    <w:basedOn w:val="908"/>
    <w:next w:val="908"/>
    <w:link w:val="924"/>
    <w:qFormat/>
    <w:pPr>
      <w:keepLines/>
      <w:keepNext/>
      <w:spacing w:before="120" w:after="120"/>
      <w:outlineLvl w:val="3"/>
    </w:pPr>
    <w:rPr>
      <w:rFonts w:ascii="Arial" w:hAnsi="Arial" w:eastAsia="黑体"/>
      <w:b/>
      <w:sz w:val="28"/>
      <w:szCs w:val="20"/>
    </w:rPr>
  </w:style>
  <w:style w:type="paragraph" w:styleId="913">
    <w:name w:val="标题 5"/>
    <w:basedOn w:val="908"/>
    <w:next w:val="908"/>
    <w:link w:val="925"/>
    <w:qFormat/>
    <w:pPr>
      <w:ind w:left="1008" w:hanging="1008"/>
      <w:keepLines/>
      <w:keepNext/>
      <w:spacing w:before="280" w:after="290" w:line="372" w:lineRule="auto"/>
      <w:tabs>
        <w:tab w:val="left" w:pos="1008" w:leader="none"/>
      </w:tabs>
      <w:outlineLvl w:val="4"/>
    </w:pPr>
    <w:rPr>
      <w:b/>
      <w:bCs/>
      <w:sz w:val="28"/>
      <w:szCs w:val="28"/>
    </w:rPr>
  </w:style>
  <w:style w:type="paragraph" w:styleId="914">
    <w:name w:val="标题 6"/>
    <w:basedOn w:val="908"/>
    <w:next w:val="908"/>
    <w:link w:val="926"/>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15">
    <w:name w:val="标题 7"/>
    <w:basedOn w:val="908"/>
    <w:next w:val="908"/>
    <w:link w:val="927"/>
    <w:qFormat/>
    <w:pPr>
      <w:ind w:left="1296" w:hanging="1296"/>
      <w:keepLines/>
      <w:keepNext/>
      <w:spacing w:before="240" w:after="64" w:line="317" w:lineRule="auto"/>
      <w:tabs>
        <w:tab w:val="left" w:pos="1296" w:leader="none"/>
      </w:tabs>
      <w:outlineLvl w:val="6"/>
    </w:pPr>
    <w:rPr>
      <w:b/>
      <w:bCs/>
      <w:sz w:val="24"/>
    </w:rPr>
  </w:style>
  <w:style w:type="paragraph" w:styleId="916">
    <w:name w:val="标题 8"/>
    <w:basedOn w:val="908"/>
    <w:next w:val="908"/>
    <w:link w:val="908"/>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7">
    <w:name w:val="标题 9"/>
    <w:basedOn w:val="908"/>
    <w:next w:val="908"/>
    <w:link w:val="90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8">
    <w:name w:val="默认段落字体"/>
    <w:next w:val="918"/>
    <w:link w:val="908"/>
    <w:uiPriority w:val="1"/>
    <w:unhideWhenUsed/>
  </w:style>
  <w:style w:type="table" w:styleId="919">
    <w:name w:val="普通表格"/>
    <w:next w:val="919"/>
    <w:link w:val="908"/>
    <w:uiPriority w:val="99"/>
    <w:unhideWhenUsed/>
    <w:qFormat/>
    <w:tblPr/>
  </w:style>
  <w:style w:type="numbering" w:styleId="920">
    <w:name w:val="无列表"/>
    <w:next w:val="920"/>
    <w:link w:val="908"/>
    <w:uiPriority w:val="99"/>
    <w:semiHidden/>
    <w:unhideWhenUsed/>
  </w:style>
  <w:style w:type="character" w:styleId="921">
    <w:name w:val="标题 1 字符"/>
    <w:next w:val="921"/>
    <w:link w:val="909"/>
    <w:qFormat/>
    <w:rPr>
      <w:rFonts w:eastAsia="宋体"/>
      <w:b/>
      <w:bCs/>
      <w:sz w:val="44"/>
      <w:szCs w:val="44"/>
      <w:lang w:val="en-US" w:eastAsia="zh-CN" w:bidi="ar-SA"/>
    </w:rPr>
  </w:style>
  <w:style w:type="character" w:styleId="922">
    <w:name w:val="标题 2 字符"/>
    <w:next w:val="922"/>
    <w:link w:val="910"/>
    <w:semiHidden/>
    <w:qFormat/>
    <w:rPr>
      <w:rFonts w:ascii="Arial" w:hAnsi="Arial" w:eastAsia="黑体"/>
      <w:b/>
      <w:bCs/>
      <w:sz w:val="32"/>
      <w:szCs w:val="32"/>
      <w:lang w:val="en-US" w:eastAsia="zh-CN" w:bidi="ar-SA"/>
    </w:rPr>
  </w:style>
  <w:style w:type="character" w:styleId="923">
    <w:name w:val="标题 3 字符"/>
    <w:next w:val="923"/>
    <w:link w:val="911"/>
    <w:semiHidden/>
    <w:qFormat/>
    <w:rPr>
      <w:rFonts w:eastAsia="宋体"/>
      <w:b/>
      <w:bCs/>
      <w:sz w:val="32"/>
      <w:szCs w:val="32"/>
      <w:lang w:val="en-US" w:eastAsia="zh-CN" w:bidi="ar-SA"/>
    </w:rPr>
  </w:style>
  <w:style w:type="character" w:styleId="924">
    <w:name w:val="标题 4 字符"/>
    <w:next w:val="924"/>
    <w:link w:val="912"/>
    <w:qFormat/>
    <w:rPr>
      <w:rFonts w:ascii="Arial" w:hAnsi="Arial" w:eastAsia="黑体"/>
      <w:b/>
      <w:sz w:val="28"/>
      <w:lang w:val="en-US" w:eastAsia="zh-CN" w:bidi="ar-SA"/>
    </w:rPr>
  </w:style>
  <w:style w:type="character" w:styleId="925">
    <w:name w:val="标题 5 字符"/>
    <w:next w:val="925"/>
    <w:link w:val="913"/>
    <w:semiHidden/>
    <w:qFormat/>
    <w:rPr>
      <w:rFonts w:eastAsia="宋体"/>
      <w:b/>
      <w:bCs/>
      <w:sz w:val="28"/>
      <w:szCs w:val="28"/>
      <w:lang w:val="en-US" w:eastAsia="zh-CN" w:bidi="ar-SA"/>
    </w:rPr>
  </w:style>
  <w:style w:type="character" w:styleId="926">
    <w:name w:val="标题 6 字符"/>
    <w:next w:val="926"/>
    <w:link w:val="914"/>
    <w:semiHidden/>
    <w:qFormat/>
    <w:rPr>
      <w:rFonts w:ascii="Arial" w:hAnsi="Arial" w:eastAsia="黑体"/>
      <w:b/>
      <w:bCs/>
      <w:sz w:val="24"/>
      <w:szCs w:val="24"/>
      <w:lang w:val="en-US" w:eastAsia="zh-CN" w:bidi="ar-SA"/>
    </w:rPr>
  </w:style>
  <w:style w:type="character" w:styleId="927">
    <w:name w:val="标题 7 字符"/>
    <w:next w:val="927"/>
    <w:link w:val="915"/>
    <w:semiHidden/>
    <w:qFormat/>
    <w:rPr>
      <w:rFonts w:eastAsia="宋体"/>
      <w:b/>
      <w:bCs/>
      <w:sz w:val="24"/>
      <w:szCs w:val="24"/>
      <w:lang w:val="en-US" w:eastAsia="zh-CN" w:bidi="ar-SA"/>
    </w:rPr>
  </w:style>
  <w:style w:type="paragraph" w:styleId="928">
    <w:name w:val="列表编号 2"/>
    <w:basedOn w:val="908"/>
    <w:next w:val="928"/>
    <w:link w:val="908"/>
    <w:qFormat/>
    <w:pPr>
      <w:ind w:left="1440" w:hanging="1440"/>
      <w:spacing w:line="360" w:lineRule="auto"/>
      <w:tabs>
        <w:tab w:val="left" w:pos="1440" w:leader="none"/>
      </w:tabs>
    </w:pPr>
    <w:rPr>
      <w:sz w:val="24"/>
    </w:rPr>
  </w:style>
  <w:style w:type="paragraph" w:styleId="929">
    <w:name w:val="列表编号"/>
    <w:basedOn w:val="908"/>
    <w:next w:val="929"/>
    <w:link w:val="908"/>
    <w:qFormat/>
    <w:pPr>
      <w:ind w:left="2952" w:hanging="432"/>
      <w:tabs>
        <w:tab w:val="left" w:pos="2952" w:leader="none"/>
      </w:tabs>
    </w:pPr>
  </w:style>
  <w:style w:type="paragraph" w:styleId="930">
    <w:name w:val="正文缩进"/>
    <w:basedOn w:val="908"/>
    <w:next w:val="930"/>
    <w:link w:val="908"/>
    <w:qFormat/>
    <w:pPr>
      <w:ind w:firstLine="420"/>
    </w:pPr>
    <w:rPr>
      <w:szCs w:val="20"/>
    </w:rPr>
  </w:style>
  <w:style w:type="paragraph" w:styleId="931">
    <w:name w:val="文档结构图"/>
    <w:basedOn w:val="908"/>
    <w:next w:val="931"/>
    <w:link w:val="932"/>
    <w:qFormat/>
    <w:pPr>
      <w:shd w:val="clear" w:color="auto" w:fill="000080"/>
    </w:pPr>
  </w:style>
  <w:style w:type="character" w:styleId="932">
    <w:name w:val="文档结构图 字符"/>
    <w:next w:val="932"/>
    <w:link w:val="931"/>
    <w:semiHidden/>
    <w:qFormat/>
    <w:rPr>
      <w:rFonts w:eastAsia="宋体"/>
      <w:sz w:val="21"/>
      <w:szCs w:val="24"/>
      <w:lang w:val="en-US" w:eastAsia="zh-CN" w:bidi="ar-SA"/>
    </w:rPr>
  </w:style>
  <w:style w:type="paragraph" w:styleId="933">
    <w:name w:val="批注文字"/>
    <w:basedOn w:val="908"/>
    <w:next w:val="933"/>
    <w:link w:val="934"/>
    <w:qFormat/>
    <w:pPr>
      <w:jc w:val="left"/>
    </w:pPr>
    <w:rPr>
      <w:szCs w:val="20"/>
    </w:rPr>
  </w:style>
  <w:style w:type="character" w:styleId="934">
    <w:name w:val="批注文字 字符"/>
    <w:next w:val="934"/>
    <w:link w:val="933"/>
    <w:qFormat/>
    <w:rPr>
      <w:rFonts w:eastAsia="宋体"/>
      <w:sz w:val="21"/>
      <w:lang w:val="en-US" w:eastAsia="zh-CN" w:bidi="ar-SA"/>
    </w:rPr>
  </w:style>
  <w:style w:type="paragraph" w:styleId="935">
    <w:name w:val="称呼"/>
    <w:basedOn w:val="908"/>
    <w:next w:val="908"/>
    <w:link w:val="908"/>
    <w:qFormat/>
    <w:rPr>
      <w:rFonts w:ascii="仿宋_GB2312" w:eastAsia="仿宋_GB2312"/>
      <w:sz w:val="28"/>
      <w:szCs w:val="20"/>
    </w:rPr>
  </w:style>
  <w:style w:type="paragraph" w:styleId="936">
    <w:name w:val="正文文本 3"/>
    <w:basedOn w:val="908"/>
    <w:next w:val="936"/>
    <w:link w:val="908"/>
    <w:qFormat/>
    <w:pPr>
      <w:spacing w:after="120"/>
    </w:pPr>
    <w:rPr>
      <w:sz w:val="16"/>
      <w:szCs w:val="16"/>
    </w:rPr>
  </w:style>
  <w:style w:type="paragraph" w:styleId="937">
    <w:name w:val="正文文本"/>
    <w:basedOn w:val="908"/>
    <w:next w:val="908"/>
    <w:link w:val="908"/>
    <w:qFormat/>
    <w:pPr>
      <w:jc w:val="center"/>
    </w:pPr>
    <w:rPr>
      <w:rFonts w:ascii="方正大黑简体" w:eastAsia="方正大黑简体"/>
      <w:position w:val="6"/>
      <w:sz w:val="30"/>
      <w:szCs w:val="20"/>
    </w:rPr>
  </w:style>
  <w:style w:type="paragraph" w:styleId="938">
    <w:name w:val="正文文本缩进"/>
    <w:basedOn w:val="908"/>
    <w:next w:val="938"/>
    <w:link w:val="908"/>
    <w:qFormat/>
    <w:pPr>
      <w:ind w:left="420"/>
      <w:spacing w:after="120"/>
    </w:pPr>
  </w:style>
  <w:style w:type="paragraph" w:styleId="939">
    <w:name w:val="索引 4"/>
    <w:basedOn w:val="908"/>
    <w:next w:val="908"/>
    <w:link w:val="908"/>
    <w:uiPriority w:val="99"/>
    <w:qFormat/>
    <w:pPr>
      <w:ind w:left="1260"/>
    </w:pPr>
    <w:rPr>
      <w:rFonts w:ascii="Calibri" w:hAnsi="Calibri"/>
      <w:szCs w:val="22"/>
    </w:rPr>
  </w:style>
  <w:style w:type="paragraph" w:styleId="940">
    <w:name w:val="toc 3"/>
    <w:basedOn w:val="908"/>
    <w:next w:val="908"/>
    <w:link w:val="908"/>
    <w:uiPriority w:val="39"/>
    <w:qFormat/>
    <w:pPr>
      <w:ind w:left="840"/>
    </w:pPr>
  </w:style>
  <w:style w:type="paragraph" w:styleId="941">
    <w:name w:val="纯文本"/>
    <w:basedOn w:val="908"/>
    <w:next w:val="941"/>
    <w:link w:val="942"/>
    <w:qFormat/>
    <w:rPr>
      <w:rFonts w:ascii="宋体" w:hAnsi="Courier New"/>
      <w:szCs w:val="21"/>
    </w:rPr>
  </w:style>
  <w:style w:type="character" w:styleId="942">
    <w:name w:val="纯文本 字符"/>
    <w:next w:val="942"/>
    <w:link w:val="941"/>
    <w:qFormat/>
    <w:rPr>
      <w:rFonts w:ascii="宋体" w:hAnsi="Courier New" w:eastAsia="宋体"/>
      <w:sz w:val="21"/>
      <w:szCs w:val="21"/>
      <w:lang w:val="en-US" w:eastAsia="zh-CN" w:bidi="ar-SA"/>
    </w:rPr>
  </w:style>
  <w:style w:type="paragraph" w:styleId="943">
    <w:name w:val="索引 3"/>
    <w:basedOn w:val="908"/>
    <w:next w:val="908"/>
    <w:link w:val="908"/>
    <w:qFormat/>
    <w:pPr>
      <w:ind w:left="840"/>
    </w:pPr>
    <w:rPr>
      <w:szCs w:val="20"/>
    </w:rPr>
  </w:style>
  <w:style w:type="paragraph" w:styleId="944">
    <w:name w:val="日期"/>
    <w:basedOn w:val="908"/>
    <w:next w:val="908"/>
    <w:link w:val="908"/>
    <w:qFormat/>
    <w:pPr>
      <w:ind w:left="100"/>
    </w:pPr>
    <w:rPr>
      <w:sz w:val="28"/>
      <w:szCs w:val="20"/>
    </w:rPr>
  </w:style>
  <w:style w:type="paragraph" w:styleId="945">
    <w:name w:val="正文文本缩进 2"/>
    <w:basedOn w:val="908"/>
    <w:next w:val="908"/>
    <w:link w:val="1190"/>
    <w:qFormat/>
    <w:pPr>
      <w:ind w:firstLine="480"/>
      <w:spacing w:line="400" w:lineRule="exact"/>
    </w:pPr>
    <w:rPr>
      <w:rFonts w:ascii="宋体" w:hAnsi="宋体"/>
      <w:sz w:val="24"/>
    </w:rPr>
  </w:style>
  <w:style w:type="paragraph" w:styleId="946">
    <w:name w:val="批注框文本"/>
    <w:basedOn w:val="908"/>
    <w:next w:val="946"/>
    <w:link w:val="947"/>
    <w:qFormat/>
    <w:rPr>
      <w:sz w:val="18"/>
      <w:szCs w:val="18"/>
    </w:rPr>
  </w:style>
  <w:style w:type="character" w:styleId="947">
    <w:name w:val="批注框文本 字符"/>
    <w:next w:val="947"/>
    <w:link w:val="946"/>
    <w:semiHidden/>
    <w:qFormat/>
    <w:rPr>
      <w:rFonts w:eastAsia="宋体"/>
      <w:sz w:val="18"/>
      <w:szCs w:val="18"/>
      <w:lang w:val="en-US" w:eastAsia="zh-CN" w:bidi="ar-SA"/>
    </w:rPr>
  </w:style>
  <w:style w:type="paragraph" w:styleId="948">
    <w:name w:val="页脚"/>
    <w:basedOn w:val="908"/>
    <w:next w:val="948"/>
    <w:link w:val="949"/>
    <w:uiPriority w:val="99"/>
    <w:qFormat/>
    <w:pPr>
      <w:jc w:val="left"/>
      <w:tabs>
        <w:tab w:val="center" w:pos="4153" w:leader="none"/>
        <w:tab w:val="right" w:pos="8306" w:leader="none"/>
      </w:tabs>
    </w:pPr>
    <w:rPr>
      <w:sz w:val="18"/>
      <w:szCs w:val="18"/>
    </w:rPr>
  </w:style>
  <w:style w:type="character" w:styleId="949">
    <w:name w:val="页脚 字符"/>
    <w:next w:val="949"/>
    <w:link w:val="948"/>
    <w:uiPriority w:val="99"/>
    <w:qFormat/>
    <w:rPr>
      <w:rFonts w:eastAsia="宋体"/>
      <w:sz w:val="18"/>
      <w:szCs w:val="18"/>
      <w:lang w:val="en-US" w:eastAsia="zh-CN" w:bidi="ar-SA"/>
    </w:rPr>
  </w:style>
  <w:style w:type="paragraph" w:styleId="950">
    <w:name w:val="页眉"/>
    <w:basedOn w:val="908"/>
    <w:next w:val="950"/>
    <w:link w:val="951"/>
    <w:qFormat/>
    <w:pPr>
      <w:jc w:val="center"/>
      <w:tabs>
        <w:tab w:val="center" w:pos="4153" w:leader="none"/>
        <w:tab w:val="right" w:pos="8306" w:leader="none"/>
      </w:tabs>
      <w:pBdr>
        <w:bottom w:val="single" w:color="000000" w:sz="6" w:space="1"/>
      </w:pBdr>
    </w:pPr>
    <w:rPr>
      <w:sz w:val="18"/>
      <w:szCs w:val="18"/>
    </w:rPr>
  </w:style>
  <w:style w:type="character" w:styleId="951">
    <w:name w:val="页眉 字符"/>
    <w:next w:val="951"/>
    <w:link w:val="950"/>
    <w:qFormat/>
    <w:rPr>
      <w:rFonts w:eastAsia="宋体"/>
      <w:sz w:val="18"/>
      <w:szCs w:val="18"/>
      <w:lang w:val="en-US" w:eastAsia="zh-CN" w:bidi="ar-SA"/>
    </w:rPr>
  </w:style>
  <w:style w:type="paragraph" w:styleId="952">
    <w:name w:val="签名"/>
    <w:basedOn w:val="908"/>
    <w:next w:val="952"/>
    <w:link w:val="908"/>
    <w:qFormat/>
    <w:pPr>
      <w:jc w:val="center"/>
      <w:spacing w:after="600" w:line="312" w:lineRule="atLeast"/>
    </w:pPr>
    <w:rPr>
      <w:rFonts w:eastAsia="仿宋_GB2312"/>
      <w:sz w:val="24"/>
      <w:szCs w:val="20"/>
    </w:rPr>
  </w:style>
  <w:style w:type="paragraph" w:styleId="953">
    <w:name w:val="toc 1"/>
    <w:basedOn w:val="908"/>
    <w:next w:val="908"/>
    <w:link w:val="908"/>
    <w:uiPriority w:val="39"/>
    <w:qFormat/>
  </w:style>
  <w:style w:type="paragraph" w:styleId="954">
    <w:name w:val="索引标题"/>
    <w:basedOn w:val="908"/>
    <w:next w:val="955"/>
    <w:link w:val="908"/>
    <w:qFormat/>
    <w:rPr>
      <w:szCs w:val="20"/>
    </w:rPr>
  </w:style>
  <w:style w:type="paragraph" w:styleId="955">
    <w:name w:val="索引 1"/>
    <w:basedOn w:val="908"/>
    <w:next w:val="908"/>
    <w:link w:val="908"/>
    <w:qFormat/>
    <w:pPr>
      <w:jc w:val="center"/>
      <w:tabs>
        <w:tab w:val="left" w:pos="1260" w:leader="none"/>
      </w:tabs>
    </w:pPr>
    <w:rPr>
      <w:rFonts w:ascii="仿宋_GB2312" w:hAnsi="宋体" w:eastAsia="仿宋_GB2312"/>
      <w:sz w:val="30"/>
      <w:szCs w:val="20"/>
    </w:rPr>
  </w:style>
  <w:style w:type="paragraph" w:styleId="956">
    <w:name w:val="副标题"/>
    <w:basedOn w:val="908"/>
    <w:next w:val="908"/>
    <w:link w:val="957"/>
    <w:qFormat/>
    <w:pPr>
      <w:jc w:val="center"/>
      <w:spacing w:after="560"/>
      <w:widowControl/>
    </w:pPr>
    <w:rPr>
      <w:rFonts w:ascii="Cambria" w:hAnsi="Cambria"/>
      <w:caps/>
      <w:spacing w:val="20"/>
      <w:sz w:val="18"/>
      <w:szCs w:val="18"/>
      <w:lang w:eastAsia="en-US" w:bidi="en-US"/>
    </w:rPr>
  </w:style>
  <w:style w:type="character" w:styleId="957">
    <w:name w:val="副标题 字符"/>
    <w:next w:val="957"/>
    <w:link w:val="956"/>
    <w:qFormat/>
    <w:rPr>
      <w:rFonts w:ascii="Cambria" w:hAnsi="Cambria" w:eastAsia="宋体"/>
      <w:caps/>
      <w:spacing w:val="20"/>
      <w:sz w:val="18"/>
      <w:szCs w:val="18"/>
      <w:lang w:val="en-US" w:eastAsia="en-US" w:bidi="en-US"/>
    </w:rPr>
  </w:style>
  <w:style w:type="paragraph" w:styleId="958">
    <w:name w:val="脚注文本"/>
    <w:basedOn w:val="908"/>
    <w:next w:val="958"/>
    <w:link w:val="908"/>
    <w:qFormat/>
    <w:pPr>
      <w:jc w:val="left"/>
    </w:pPr>
    <w:rPr>
      <w:sz w:val="18"/>
      <w:szCs w:val="18"/>
    </w:rPr>
  </w:style>
  <w:style w:type="paragraph" w:styleId="959">
    <w:name w:val="正文文本缩进 3"/>
    <w:basedOn w:val="908"/>
    <w:next w:val="959"/>
    <w:link w:val="908"/>
    <w:qFormat/>
    <w:pPr>
      <w:ind w:left="480"/>
      <w:spacing w:before="120" w:after="120" w:line="264" w:lineRule="auto"/>
    </w:pPr>
    <w:rPr>
      <w:b/>
      <w:bCs/>
      <w:sz w:val="24"/>
      <w:szCs w:val="20"/>
    </w:rPr>
  </w:style>
  <w:style w:type="paragraph" w:styleId="960">
    <w:name w:val="toc 2"/>
    <w:basedOn w:val="908"/>
    <w:next w:val="908"/>
    <w:link w:val="908"/>
    <w:uiPriority w:val="39"/>
    <w:qFormat/>
    <w:pPr>
      <w:ind w:left="420"/>
    </w:pPr>
  </w:style>
  <w:style w:type="paragraph" w:styleId="961">
    <w:name w:val="正文文本 2"/>
    <w:basedOn w:val="908"/>
    <w:next w:val="961"/>
    <w:link w:val="908"/>
    <w:qFormat/>
    <w:pPr>
      <w:jc w:val="center"/>
    </w:pPr>
    <w:rPr>
      <w:b/>
      <w:bCs/>
      <w:sz w:val="72"/>
      <w:szCs w:val="20"/>
    </w:rPr>
  </w:style>
  <w:style w:type="paragraph" w:styleId="962">
    <w:name w:val="HTML 预设格式"/>
    <w:basedOn w:val="908"/>
    <w:next w:val="962"/>
    <w:link w:val="9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3">
    <w:name w:val="普通(网站)"/>
    <w:basedOn w:val="908"/>
    <w:next w:val="963"/>
    <w:link w:val="908"/>
    <w:uiPriority w:val="99"/>
    <w:qFormat/>
    <w:pPr>
      <w:jc w:val="left"/>
      <w:spacing w:before="100" w:beforeAutospacing="1" w:after="100" w:afterAutospacing="1"/>
      <w:widowControl/>
    </w:pPr>
    <w:rPr>
      <w:rFonts w:ascii="宋体" w:hAnsi="宋体" w:cs="宋体"/>
      <w:sz w:val="24"/>
    </w:rPr>
  </w:style>
  <w:style w:type="paragraph" w:styleId="964">
    <w:name w:val="标题"/>
    <w:basedOn w:val="908"/>
    <w:next w:val="964"/>
    <w:link w:val="908"/>
    <w:qFormat/>
    <w:pPr>
      <w:jc w:val="center"/>
      <w:spacing w:line="420" w:lineRule="exact"/>
      <w:widowControl/>
    </w:pPr>
    <w:rPr>
      <w:rFonts w:eastAsia="黑体"/>
      <w:b/>
      <w:sz w:val="28"/>
      <w:szCs w:val="20"/>
      <w:lang w:val="en-GB"/>
    </w:rPr>
  </w:style>
  <w:style w:type="paragraph" w:styleId="965">
    <w:name w:val="批注主题"/>
    <w:basedOn w:val="933"/>
    <w:next w:val="933"/>
    <w:link w:val="908"/>
    <w:qFormat/>
    <w:rPr>
      <w:b/>
      <w:bCs/>
      <w:szCs w:val="24"/>
    </w:rPr>
  </w:style>
  <w:style w:type="paragraph" w:styleId="966">
    <w:name w:val="正文文本首行缩进"/>
    <w:basedOn w:val="937"/>
    <w:next w:val="966"/>
    <w:link w:val="967"/>
    <w:qFormat/>
    <w:pPr>
      <w:ind w:firstLine="420"/>
      <w:jc w:val="both"/>
      <w:spacing w:after="120"/>
    </w:pPr>
    <w:rPr>
      <w:rFonts w:ascii="Times New Roman" w:eastAsia="宋体"/>
      <w:position w:val="0"/>
      <w:sz w:val="21"/>
      <w:szCs w:val="24"/>
    </w:rPr>
  </w:style>
  <w:style w:type="character" w:styleId="967">
    <w:name w:val="正文文本首行缩进 字符"/>
    <w:next w:val="967"/>
    <w:link w:val="966"/>
    <w:qFormat/>
    <w:rPr>
      <w:rFonts w:eastAsia="宋体"/>
      <w:sz w:val="21"/>
      <w:szCs w:val="24"/>
      <w:lang w:val="en-US" w:eastAsia="zh-CN" w:bidi="ar-SA"/>
    </w:rPr>
  </w:style>
  <w:style w:type="paragraph" w:styleId="968">
    <w:name w:val="正文文本首行缩进 2"/>
    <w:basedOn w:val="938"/>
    <w:next w:val="968"/>
    <w:link w:val="908"/>
    <w:uiPriority w:val="99"/>
    <w:qFormat/>
    <w:pPr>
      <w:ind w:left="0" w:firstLine="420"/>
      <w:spacing w:after="0" w:line="360" w:lineRule="auto"/>
    </w:pPr>
    <w:rPr>
      <w:rFonts w:ascii="宋体" w:hAnsi="宋体"/>
    </w:rPr>
  </w:style>
  <w:style w:type="table" w:styleId="969">
    <w:name w:val="网格型"/>
    <w:basedOn w:val="919"/>
    <w:next w:val="969"/>
    <w:link w:val="908"/>
    <w:uiPriority w:val="59"/>
    <w:rPr>
      <w:rFonts w:ascii="Calibri" w:hAnsi="Calibri" w:eastAsia="宋体" w:cs="Times New Roman"/>
      <w:sz w:val="21"/>
      <w:szCs w:val="22"/>
    </w:rPr>
    <w:tblPr/>
  </w:style>
  <w:style w:type="character" w:styleId="970">
    <w:name w:val="要点"/>
    <w:next w:val="970"/>
    <w:link w:val="908"/>
    <w:qFormat/>
    <w:rPr>
      <w:b/>
      <w:bCs/>
    </w:rPr>
  </w:style>
  <w:style w:type="character" w:styleId="971">
    <w:name w:val="页码"/>
    <w:next w:val="971"/>
    <w:link w:val="908"/>
    <w:qFormat/>
  </w:style>
  <w:style w:type="character" w:styleId="972">
    <w:name w:val="访问过的超链接"/>
    <w:next w:val="972"/>
    <w:link w:val="908"/>
    <w:qFormat/>
    <w:rPr>
      <w:color w:val="800080"/>
      <w:u w:val="single"/>
    </w:rPr>
  </w:style>
  <w:style w:type="character" w:styleId="973">
    <w:name w:val="强调"/>
    <w:next w:val="973"/>
    <w:link w:val="908"/>
    <w:uiPriority w:val="20"/>
    <w:qFormat/>
    <w:rPr>
      <w:i/>
    </w:rPr>
  </w:style>
  <w:style w:type="character" w:styleId="974">
    <w:name w:val="行号"/>
    <w:next w:val="974"/>
    <w:link w:val="908"/>
    <w:qFormat/>
  </w:style>
  <w:style w:type="character" w:styleId="975">
    <w:name w:val="超链接"/>
    <w:next w:val="975"/>
    <w:link w:val="908"/>
    <w:uiPriority w:val="99"/>
    <w:qFormat/>
    <w:rPr>
      <w:color w:val="0000ff"/>
      <w:u w:val="single"/>
    </w:rPr>
  </w:style>
  <w:style w:type="character" w:styleId="976">
    <w:name w:val="批注引用"/>
    <w:next w:val="976"/>
    <w:link w:val="908"/>
    <w:qFormat/>
    <w:rPr>
      <w:sz w:val="21"/>
      <w:szCs w:val="21"/>
    </w:rPr>
  </w:style>
  <w:style w:type="character" w:styleId="977">
    <w:name w:val="脚注引用"/>
    <w:next w:val="977"/>
    <w:link w:val="908"/>
    <w:qFormat/>
    <w:rPr>
      <w:vertAlign w:val="superscript"/>
    </w:rPr>
  </w:style>
  <w:style w:type="paragraph" w:styleId="978">
    <w:name w:val="列表段落"/>
    <w:basedOn w:val="908"/>
    <w:next w:val="908"/>
    <w:link w:val="908"/>
    <w:uiPriority w:val="99"/>
    <w:qFormat/>
    <w:pPr>
      <w:ind w:firstLine="420"/>
    </w:pPr>
  </w:style>
  <w:style w:type="paragraph" w:styleId="979">
    <w:name w:val="标题 11"/>
    <w:basedOn w:val="908"/>
    <w:next w:val="908"/>
    <w:link w:val="908"/>
    <w:qFormat/>
    <w:pPr>
      <w:keepLines/>
      <w:keepNext/>
      <w:spacing w:before="340" w:after="330" w:line="576" w:lineRule="auto"/>
      <w:outlineLvl w:val="0"/>
    </w:pPr>
    <w:rPr>
      <w:b/>
      <w:bCs/>
      <w:sz w:val="44"/>
      <w:szCs w:val="44"/>
    </w:rPr>
  </w:style>
  <w:style w:type="paragraph" w:styleId="980">
    <w:name w:val="首行缩进"/>
    <w:basedOn w:val="908"/>
    <w:next w:val="980"/>
    <w:link w:val="908"/>
    <w:uiPriority w:val="99"/>
    <w:qFormat/>
    <w:pPr>
      <w:ind w:firstLine="420"/>
      <w:spacing w:line="360" w:lineRule="auto"/>
    </w:pPr>
  </w:style>
  <w:style w:type="character" w:styleId="981">
    <w:name w:val="正文 + 宋体 Char"/>
    <w:next w:val="981"/>
    <w:link w:val="908"/>
    <w:qFormat/>
    <w:rPr>
      <w:rFonts w:eastAsia="宋体"/>
      <w:sz w:val="21"/>
      <w:szCs w:val="24"/>
      <w:lang w:val="en-US" w:eastAsia="zh-CN" w:bidi="ar-SA"/>
    </w:rPr>
  </w:style>
  <w:style w:type="character" w:styleId="982">
    <w:name w:val="样式 样式 样式 样式 内容 + 首行缩进:  2 字符18 + 首行缩进:  5.71 厘米 + 首行缩进:  8.04 厘米... Char"/>
    <w:next w:val="982"/>
    <w:link w:val="983"/>
    <w:rPr>
      <w:rFonts w:ascii="Trebuchet MS" w:hAnsi="Trebuchet MS"/>
      <w:color w:val="404040"/>
      <w:sz w:val="24"/>
      <w:lang w:eastAsia="en-US" w:bidi="en-US"/>
    </w:rPr>
  </w:style>
  <w:style w:type="paragraph" w:styleId="983">
    <w:name w:val="样式 样式 样式 样式 内容 + 首行缩进:  2 字符18 + 首行缩进:  5.71 厘米 + 首行缩进:  8.04 厘米..."/>
    <w:basedOn w:val="908"/>
    <w:next w:val="983"/>
    <w:link w:val="982"/>
    <w:pPr>
      <w:ind w:firstLine="480"/>
      <w:jc w:val="left"/>
      <w:spacing w:line="360" w:lineRule="auto"/>
      <w:widowControl/>
    </w:pPr>
    <w:rPr>
      <w:rFonts w:ascii="Trebuchet MS" w:hAnsi="Trebuchet MS"/>
      <w:color w:val="404040"/>
      <w:sz w:val="24"/>
      <w:szCs w:val="20"/>
      <w:lang w:eastAsia="en-US" w:bidi="en-US"/>
    </w:rPr>
  </w:style>
  <w:style w:type="character" w:styleId="984">
    <w:name w:val="style131"/>
    <w:next w:val="984"/>
    <w:link w:val="908"/>
    <w:qFormat/>
    <w:rPr>
      <w:rFonts w:cs="Times New Roman"/>
      <w:sz w:val="18"/>
      <w:szCs w:val="18"/>
    </w:rPr>
  </w:style>
  <w:style w:type="character" w:styleId="985">
    <w:name w:val="1page sec3 Char2"/>
    <w:next w:val="985"/>
    <w:link w:val="908"/>
    <w:qFormat/>
    <w:rPr>
      <w:rFonts w:eastAsia="宋体"/>
      <w:sz w:val="18"/>
      <w:szCs w:val="18"/>
      <w:lang w:val="en-US" w:eastAsia="zh-CN" w:bidi="ar-SA"/>
    </w:rPr>
  </w:style>
  <w:style w:type="character" w:styleId="986">
    <w:name w:val="华宇段落1 Char Char Char"/>
    <w:next w:val="986"/>
    <w:link w:val="908"/>
    <w:qFormat/>
    <w:rPr>
      <w:rFonts w:eastAsia="宋体"/>
      <w:bCs/>
      <w:sz w:val="24"/>
      <w:szCs w:val="24"/>
      <w:lang w:val="en-US" w:eastAsia="zh-CN" w:bidi="ar-SA"/>
    </w:rPr>
  </w:style>
  <w:style w:type="character" w:styleId="987">
    <w:name w:val="h Char Char"/>
    <w:next w:val="987"/>
    <w:link w:val="908"/>
    <w:qFormat/>
    <w:rPr>
      <w:sz w:val="18"/>
      <w:szCs w:val="18"/>
    </w:rPr>
  </w:style>
  <w:style w:type="character" w:styleId="988">
    <w:name w:val="小四 段落 宋体 Char1"/>
    <w:next w:val="988"/>
    <w:link w:val="908"/>
    <w:qFormat/>
    <w:rPr>
      <w:rFonts w:eastAsia="宋体"/>
      <w:sz w:val="24"/>
      <w:szCs w:val="24"/>
      <w:lang w:val="en-US" w:eastAsia="zh-CN" w:bidi="ar-SA"/>
    </w:rPr>
  </w:style>
  <w:style w:type="character" w:styleId="989">
    <w:name w:val="正文缩进 Char1"/>
    <w:next w:val="989"/>
    <w:link w:val="990"/>
    <w:qFormat/>
    <w:rPr>
      <w:rFonts w:eastAsia="宋体"/>
      <w:lang w:bidi="ar-SA"/>
    </w:rPr>
  </w:style>
  <w:style w:type="paragraph" w:styleId="990">
    <w:name w:val="正文缩进1"/>
    <w:basedOn w:val="908"/>
    <w:next w:val="990"/>
    <w:link w:val="989"/>
    <w:qFormat/>
    <w:pPr>
      <w:ind w:firstLine="420"/>
    </w:pPr>
    <w:rPr>
      <w:sz w:val="20"/>
      <w:szCs w:val="20"/>
    </w:rPr>
  </w:style>
  <w:style w:type="character" w:styleId="991">
    <w:name w:val="无间隔 Char"/>
    <w:next w:val="991"/>
    <w:link w:val="992"/>
    <w:qFormat/>
    <w:rPr>
      <w:rFonts w:ascii="Calibri" w:hAnsi="Calibri" w:eastAsia="微软雅黑"/>
      <w:sz w:val="24"/>
      <w:szCs w:val="22"/>
      <w:lang w:val="en-US" w:eastAsia="zh-CN" w:bidi="ar-SA"/>
    </w:rPr>
  </w:style>
  <w:style w:type="paragraph" w:styleId="992">
    <w:name w:val="无间隔1"/>
    <w:next w:val="992"/>
    <w:link w:val="991"/>
    <w:qFormat/>
    <w:pPr>
      <w:jc w:val="both"/>
      <w:widowControl w:val="off"/>
    </w:pPr>
    <w:rPr>
      <w:rFonts w:ascii="Calibri" w:hAnsi="Calibri" w:eastAsia="微软雅黑"/>
      <w:sz w:val="24"/>
      <w:szCs w:val="22"/>
      <w:lang w:val="en-US" w:eastAsia="zh-CN" w:bidi="ar-SA"/>
    </w:rPr>
  </w:style>
  <w:style w:type="character" w:styleId="993">
    <w:name w:val="引用 Char"/>
    <w:next w:val="993"/>
    <w:link w:val="994"/>
    <w:qFormat/>
    <w:rPr>
      <w:rFonts w:ascii="Cambria" w:hAnsi="Cambria" w:eastAsia="宋体"/>
      <w:i/>
      <w:iCs/>
      <w:sz w:val="22"/>
      <w:szCs w:val="22"/>
      <w:lang w:val="en-US" w:eastAsia="en-US" w:bidi="en-US"/>
    </w:rPr>
  </w:style>
  <w:style w:type="paragraph" w:styleId="994">
    <w:name w:val="引用1"/>
    <w:basedOn w:val="908"/>
    <w:next w:val="908"/>
    <w:link w:val="993"/>
    <w:qFormat/>
    <w:pPr>
      <w:jc w:val="left"/>
      <w:spacing w:after="200" w:line="252" w:lineRule="auto"/>
      <w:widowControl/>
    </w:pPr>
    <w:rPr>
      <w:rFonts w:ascii="Cambria" w:hAnsi="Cambria"/>
      <w:i/>
      <w:iCs/>
      <w:sz w:val="22"/>
      <w:szCs w:val="22"/>
      <w:lang w:eastAsia="en-US" w:bidi="en-US"/>
    </w:rPr>
  </w:style>
  <w:style w:type="character" w:styleId="995">
    <w:name w:val="特点 Char1"/>
    <w:next w:val="995"/>
    <w:link w:val="908"/>
    <w:qFormat/>
    <w:rPr>
      <w:rFonts w:eastAsia="宋体"/>
      <w:sz w:val="21"/>
      <w:lang w:val="en-US" w:eastAsia="zh-CN" w:bidi="ar-SA"/>
    </w:rPr>
  </w:style>
  <w:style w:type="character" w:styleId="996">
    <w:name w:val="Header Char"/>
    <w:next w:val="996"/>
    <w:link w:val="908"/>
    <w:qFormat/>
    <w:rPr>
      <w:rFonts w:cs="Times New Roman"/>
      <w:sz w:val="18"/>
      <w:szCs w:val="18"/>
    </w:rPr>
  </w:style>
  <w:style w:type="character" w:styleId="997">
    <w:name w:val="Heading 1 Char"/>
    <w:next w:val="997"/>
    <w:link w:val="908"/>
    <w:qFormat/>
    <w:rPr>
      <w:rFonts w:ascii="Times New Roman" w:hAnsi="Times New Roman" w:eastAsia="宋体" w:cs="Times New Roman"/>
      <w:b/>
      <w:bCs/>
      <w:sz w:val="44"/>
      <w:szCs w:val="44"/>
    </w:rPr>
  </w:style>
  <w:style w:type="character" w:styleId="998">
    <w:name w:val="标题 21,H21,h22,heading 2+ Indent: Left 0.25 in1,二级1,节名1,1.1  heading 21,heading 2TOC1,DO NOT USE_h21,h211,Heading B1,Level 2 Topic Heading1,第一章 标题 21,Heading 2 Hidden1,Heading 2 CCBS1,heading 21,sect 1.21,chn1,Chapter Number/Appendix Letter1,prop21,l2 C"/>
    <w:next w:val="998"/>
    <w:link w:val="908"/>
    <w:rPr>
      <w:rFonts w:ascii="黑体" w:eastAsia="黑体"/>
      <w:b/>
      <w:sz w:val="30"/>
      <w:szCs w:val="30"/>
      <w:lang w:val="en-US" w:eastAsia="zh-CN" w:bidi="ar-SA"/>
    </w:rPr>
  </w:style>
  <w:style w:type="character" w:styleId="999">
    <w:name w:val="Char Char2"/>
    <w:next w:val="999"/>
    <w:link w:val="908"/>
    <w:qFormat/>
    <w:rPr>
      <w:rFonts w:ascii="宋体" w:hAnsi="Courier New" w:eastAsia="宋体"/>
      <w:sz w:val="21"/>
      <w:szCs w:val="21"/>
      <w:lang w:val="en-US" w:eastAsia="zh-CN" w:bidi="ar-SA"/>
    </w:rPr>
  </w:style>
  <w:style w:type="character" w:styleId="1000">
    <w:name w:val="1page sec3 Char"/>
    <w:next w:val="1000"/>
    <w:link w:val="908"/>
    <w:qFormat/>
    <w:rPr>
      <w:rFonts w:eastAsia="宋体"/>
      <w:sz w:val="18"/>
      <w:lang w:val="en-US" w:eastAsia="zh-CN"/>
    </w:rPr>
  </w:style>
  <w:style w:type="character" w:styleId="1001">
    <w:name w:val="normalfont1"/>
    <w:next w:val="1001"/>
    <w:link w:val="908"/>
    <w:qFormat/>
    <w:rPr>
      <w:rFonts w:ascii="ˎ̥" w:hAnsi="ˎ̥"/>
      <w:sz w:val="18"/>
      <w:szCs w:val="18"/>
      <w:u w:val="none"/>
    </w:rPr>
  </w:style>
  <w:style w:type="character" w:styleId="1002">
    <w:name w:val="sect1.2.3 Char1"/>
    <w:next w:val="1002"/>
    <w:link w:val="908"/>
    <w:qFormat/>
    <w:rPr>
      <w:rFonts w:eastAsia="宋体"/>
      <w:b/>
      <w:bCs/>
      <w:sz w:val="32"/>
      <w:szCs w:val="32"/>
      <w:lang w:val="en-US" w:eastAsia="zh-CN" w:bidi="ar-SA"/>
    </w:rPr>
  </w:style>
  <w:style w:type="character" w:styleId="1003">
    <w:name w:val="样式 宋体 小四"/>
    <w:next w:val="1003"/>
    <w:link w:val="908"/>
    <w:qFormat/>
    <w:rPr>
      <w:rFonts w:ascii="宋体" w:hAnsi="宋体"/>
      <w:sz w:val="24"/>
    </w:rPr>
  </w:style>
  <w:style w:type="character" w:styleId="1004">
    <w:name w:val="页脚 Char"/>
    <w:next w:val="1004"/>
    <w:link w:val="908"/>
    <w:uiPriority w:val="99"/>
    <w:rPr>
      <w:lang w:eastAsia="zh-CN"/>
    </w:rPr>
  </w:style>
  <w:style w:type="character" w:styleId="1005">
    <w:name w:val="样式 首行缩进:  2 字符 Char Char"/>
    <w:next w:val="1005"/>
    <w:link w:val="1006"/>
    <w:qFormat/>
    <w:rPr>
      <w:rFonts w:eastAsia="宋体" w:cs="宋体"/>
      <w:sz w:val="24"/>
      <w:lang w:val="en-US" w:eastAsia="zh-CN" w:bidi="ar-SA"/>
    </w:rPr>
  </w:style>
  <w:style w:type="paragraph" w:styleId="1006">
    <w:name w:val="样式 首行缩进:  2 字符"/>
    <w:basedOn w:val="908"/>
    <w:next w:val="1006"/>
    <w:link w:val="1005"/>
    <w:qFormat/>
    <w:pPr>
      <w:ind w:firstLine="480"/>
      <w:spacing w:line="360" w:lineRule="auto"/>
    </w:pPr>
    <w:rPr>
      <w:rFonts w:cs="宋体"/>
      <w:sz w:val="24"/>
      <w:szCs w:val="20"/>
    </w:rPr>
  </w:style>
  <w:style w:type="character" w:styleId="1007">
    <w:name w:val="textcontents"/>
    <w:next w:val="1007"/>
    <w:link w:val="908"/>
    <w:qFormat/>
  </w:style>
  <w:style w:type="character" w:styleId="1008">
    <w:name w:val="明显引用 Char"/>
    <w:next w:val="1008"/>
    <w:link w:val="1009"/>
    <w:qFormat/>
    <w:rPr>
      <w:rFonts w:ascii="Cambria" w:hAnsi="Cambria" w:eastAsia="宋体"/>
      <w:caps/>
      <w:color w:val="622423"/>
      <w:spacing w:val="5"/>
      <w:lang w:val="en-US" w:eastAsia="en-US" w:bidi="en-US"/>
    </w:rPr>
  </w:style>
  <w:style w:type="paragraph" w:styleId="1009">
    <w:name w:val="明显引用1"/>
    <w:basedOn w:val="908"/>
    <w:next w:val="908"/>
    <w:link w:val="1008"/>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10">
    <w:name w:val="ih151"/>
    <w:next w:val="1010"/>
    <w:link w:val="908"/>
    <w:qFormat/>
    <w:rPr>
      <w:color w:val="666666"/>
      <w:sz w:val="18"/>
      <w:szCs w:val="18"/>
      <w:u w:val="none"/>
    </w:rPr>
  </w:style>
  <w:style w:type="character" w:styleId="1011">
    <w:name w:val="content_lineheight1"/>
    <w:next w:val="1011"/>
    <w:link w:val="908"/>
    <w:qFormat/>
  </w:style>
  <w:style w:type="character" w:styleId="1012">
    <w:name w:val="标题 3 Char1"/>
    <w:next w:val="1012"/>
    <w:link w:val="908"/>
    <w:qFormat/>
    <w:rPr>
      <w:rFonts w:eastAsia="宋体"/>
      <w:b/>
      <w:bCs/>
      <w:sz w:val="32"/>
      <w:szCs w:val="32"/>
      <w:lang w:val="en-US" w:eastAsia="zh-CN" w:bidi="ar-SA"/>
    </w:rPr>
  </w:style>
  <w:style w:type="character" w:styleId="1013">
    <w:name w:val="apple-style-span"/>
    <w:next w:val="1013"/>
    <w:link w:val="908"/>
    <w:qFormat/>
  </w:style>
  <w:style w:type="character" w:styleId="101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4"/>
    <w:link w:val="908"/>
    <w:qFormat/>
    <w:rPr>
      <w:rFonts w:eastAsia="宋体"/>
      <w:b/>
      <w:bCs/>
      <w:sz w:val="32"/>
      <w:szCs w:val="32"/>
      <w:lang w:val="en-US" w:eastAsia="zh-CN" w:bidi="ar-SA"/>
    </w:rPr>
  </w:style>
  <w:style w:type="character" w:styleId="1015">
    <w:name w:val="样式 宋体"/>
    <w:next w:val="1015"/>
    <w:link w:val="908"/>
    <w:qFormat/>
    <w:rPr>
      <w:rFonts w:ascii="宋体" w:hAnsi="宋体" w:eastAsia="宋体"/>
      <w:sz w:val="24"/>
      <w:szCs w:val="24"/>
    </w:rPr>
  </w:style>
  <w:style w:type="character" w:styleId="1016">
    <w:name w:val="Title1 Char"/>
    <w:next w:val="1016"/>
    <w:link w:val="908"/>
    <w:qFormat/>
    <w:rPr>
      <w:rFonts w:eastAsia="宋体"/>
      <w:b/>
      <w:bCs/>
      <w:sz w:val="44"/>
      <w:szCs w:val="44"/>
      <w:lang w:val="en-US" w:eastAsia="zh-CN" w:bidi="ar-SA"/>
    </w:rPr>
  </w:style>
  <w:style w:type="character" w:styleId="1017">
    <w:name w:val="1page sec3 Char1"/>
    <w:next w:val="1017"/>
    <w:link w:val="908"/>
    <w:qFormat/>
    <w:rPr>
      <w:sz w:val="18"/>
      <w:szCs w:val="18"/>
    </w:rPr>
  </w:style>
  <w:style w:type="character" w:styleId="1018">
    <w:name w:val="小四 段落 宋体 Char Char Char1"/>
    <w:next w:val="1018"/>
    <w:link w:val="908"/>
    <w:qFormat/>
    <w:rPr>
      <w:rFonts w:ascii="宋体" w:hAnsi="宋体" w:eastAsia="宋体"/>
      <w:sz w:val="24"/>
      <w:szCs w:val="24"/>
      <w:lang w:val="en-US" w:eastAsia="zh-CN" w:bidi="ar-SA"/>
    </w:rPr>
  </w:style>
  <w:style w:type="character" w:styleId="1019">
    <w:name w:val="小四 段落 宋体 Char Char Char Char Char Char Char Char"/>
    <w:next w:val="1019"/>
    <w:link w:val="908"/>
    <w:qFormat/>
    <w:rPr>
      <w:rFonts w:eastAsia="宋体"/>
      <w:sz w:val="24"/>
      <w:szCs w:val="24"/>
      <w:lang w:val="en-US" w:eastAsia="zh-CN" w:bidi="ar-SA"/>
    </w:rPr>
  </w:style>
  <w:style w:type="character" w:styleId="1020">
    <w:name w:val="Heading 2 Char"/>
    <w:next w:val="1020"/>
    <w:link w:val="908"/>
    <w:qFormat/>
    <w:rPr>
      <w:rFonts w:ascii="Calibri Light" w:hAnsi="Calibri Light" w:eastAsia="宋体" w:cs="Times New Roman"/>
      <w:b/>
      <w:bCs/>
      <w:sz w:val="32"/>
      <w:szCs w:val="32"/>
    </w:rPr>
  </w:style>
  <w:style w:type="character" w:styleId="1021">
    <w:name w:val="小四 段落 宋体 Char Char Char Char1"/>
    <w:next w:val="1021"/>
    <w:link w:val="908"/>
    <w:qFormat/>
    <w:rPr>
      <w:rFonts w:eastAsia="宋体"/>
      <w:sz w:val="24"/>
      <w:szCs w:val="24"/>
      <w:lang w:val="en-US" w:eastAsia="zh-CN" w:bidi="ar-SA"/>
    </w:rPr>
  </w:style>
  <w:style w:type="character" w:styleId="1022">
    <w:name w:val="标题 3 Char"/>
    <w:next w:val="1022"/>
    <w:link w:val="908"/>
    <w:qFormat/>
    <w:rPr>
      <w:rFonts w:eastAsia="仿宋_GB2312"/>
      <w:b/>
      <w:bCs/>
      <w:sz w:val="28"/>
      <w:szCs w:val="32"/>
      <w:lang w:val="en-US" w:eastAsia="zh-CN" w:bidi="ar-SA"/>
    </w:rPr>
  </w:style>
  <w:style w:type="character" w:styleId="1023">
    <w:name w:val="标准小四 Char Char"/>
    <w:next w:val="1023"/>
    <w:link w:val="908"/>
    <w:qFormat/>
    <w:rPr>
      <w:rFonts w:ascii="Arial" w:hAnsi="Arial" w:eastAsia="宋体"/>
      <w:sz w:val="24"/>
      <w:szCs w:val="21"/>
      <w:lang w:val="en-US" w:eastAsia="zh-CN" w:bidi="ar-SA"/>
    </w:rPr>
  </w:style>
  <w:style w:type="character" w:styleId="1024">
    <w:name w:val="subtitle1"/>
    <w:next w:val="1024"/>
    <w:link w:val="908"/>
    <w:qFormat/>
    <w:rPr>
      <w:rFonts w:ascii="Georgia" w:hAnsi="Georgia"/>
      <w:b/>
      <w:bCs/>
      <w:color w:val="666666"/>
      <w:sz w:val="18"/>
      <w:szCs w:val="18"/>
    </w:rPr>
  </w:style>
  <w:style w:type="character" w:styleId="1025">
    <w:name w:val="标准文本 Char Char"/>
    <w:next w:val="1025"/>
    <w:link w:val="908"/>
    <w:qFormat/>
    <w:rPr>
      <w:rFonts w:eastAsia="宋体" w:cs="宋体"/>
      <w:sz w:val="24"/>
      <w:szCs w:val="24"/>
      <w:lang w:val="en-US" w:eastAsia="zh-CN" w:bidi="ar-SA"/>
    </w:rPr>
  </w:style>
  <w:style w:type="character" w:styleId="1026">
    <w:name w:val="3zw"/>
    <w:next w:val="1026"/>
    <w:link w:val="908"/>
    <w:qFormat/>
  </w:style>
  <w:style w:type="character" w:styleId="1027">
    <w:name w:val="t1"/>
    <w:next w:val="1027"/>
    <w:link w:val="908"/>
    <w:qFormat/>
  </w:style>
  <w:style w:type="character" w:styleId="1028">
    <w:name w:val="H2 Char1"/>
    <w:next w:val="1028"/>
    <w:link w:val="908"/>
    <w:qFormat/>
    <w:rPr>
      <w:rFonts w:ascii="Arial" w:hAnsi="Arial" w:eastAsia="黑体"/>
      <w:b/>
      <w:bCs/>
      <w:sz w:val="32"/>
      <w:szCs w:val="32"/>
      <w:lang w:val="en-US" w:eastAsia="zh-CN" w:bidi="ar-SA"/>
    </w:rPr>
  </w:style>
  <w:style w:type="character" w:styleId="1029">
    <w:name w:val="2nd level Char"/>
    <w:next w:val="1029"/>
    <w:link w:val="908"/>
    <w:qFormat/>
    <w:rPr>
      <w:rFonts w:ascii="Arial" w:hAnsi="Arial" w:eastAsia="黑体"/>
      <w:b/>
      <w:bCs/>
      <w:sz w:val="32"/>
      <w:szCs w:val="32"/>
      <w:lang w:val="en-US" w:eastAsia="zh-CN" w:bidi="ar-SA"/>
    </w:rPr>
  </w:style>
  <w:style w:type="character" w:styleId="1030">
    <w:name w:val="Footer Char"/>
    <w:next w:val="1030"/>
    <w:link w:val="908"/>
    <w:qFormat/>
    <w:rPr>
      <w:rFonts w:cs="Times New Roman"/>
      <w:sz w:val="18"/>
      <w:szCs w:val="18"/>
    </w:rPr>
  </w:style>
  <w:style w:type="character" w:styleId="1031">
    <w:name w:val="副标题 字符1"/>
    <w:next w:val="1031"/>
    <w:link w:val="908"/>
    <w:rPr>
      <w:rFonts w:ascii="Cambria" w:hAnsi="Cambria"/>
      <w:sz w:val="24"/>
      <w:szCs w:val="24"/>
    </w:rPr>
  </w:style>
  <w:style w:type="paragraph" w:styleId="1032">
    <w:name w:val="p16"/>
    <w:basedOn w:val="908"/>
    <w:next w:val="1032"/>
    <w:link w:val="908"/>
    <w:qFormat/>
    <w:pPr>
      <w:ind w:left="720"/>
      <w:jc w:val="left"/>
      <w:widowControl/>
    </w:pPr>
    <w:rPr>
      <w:rFonts w:ascii="Arial" w:hAnsi="Arial" w:cs="Arial"/>
      <w:sz w:val="24"/>
    </w:rPr>
  </w:style>
  <w:style w:type="paragraph" w:styleId="1033">
    <w:name w:val="Char Char Char Char Char Char Char Char Char Char Char Char Char Char Char Char Char Char Char Char Char Char Char"/>
    <w:basedOn w:val="908"/>
    <w:next w:val="1033"/>
    <w:link w:val="908"/>
    <w:qFormat/>
    <w:rPr>
      <w:rFonts w:ascii="Tahoma" w:hAnsi="Tahoma"/>
      <w:sz w:val="24"/>
      <w:szCs w:val="20"/>
    </w:rPr>
  </w:style>
  <w:style w:type="paragraph" w:styleId="1034">
    <w:name w:val="段"/>
    <w:next w:val="908"/>
    <w:link w:val="908"/>
    <w:qFormat/>
    <w:pPr>
      <w:ind w:firstLine="200"/>
      <w:jc w:val="both"/>
    </w:pPr>
    <w:rPr>
      <w:rFonts w:ascii="宋体"/>
      <w:sz w:val="21"/>
      <w:lang w:val="en-US" w:eastAsia="zh-CN" w:bidi="ar-SA"/>
    </w:rPr>
  </w:style>
  <w:style w:type="paragraph" w:styleId="1035">
    <w:name w:val="华宇段落1 Char"/>
    <w:basedOn w:val="908"/>
    <w:next w:val="1035"/>
    <w:link w:val="908"/>
    <w:qFormat/>
    <w:pPr>
      <w:ind w:firstLine="200"/>
      <w:spacing w:line="360" w:lineRule="auto"/>
    </w:pPr>
    <w:rPr>
      <w:bCs/>
      <w:sz w:val="24"/>
    </w:rPr>
  </w:style>
  <w:style w:type="paragraph" w:styleId="1036">
    <w:name w:val="xl44"/>
    <w:basedOn w:val="908"/>
    <w:next w:val="1036"/>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name w:val="样式 样式 首行缩进:  2 字符 + 行距: 1.5 倍行距"/>
    <w:basedOn w:val="908"/>
    <w:next w:val="1037"/>
    <w:link w:val="908"/>
    <w:qFormat/>
    <w:pPr>
      <w:ind w:firstLine="470"/>
      <w:spacing w:line="360" w:lineRule="auto"/>
    </w:pPr>
    <w:rPr>
      <w:sz w:val="24"/>
      <w:szCs w:val="20"/>
    </w:rPr>
  </w:style>
  <w:style w:type="paragraph" w:styleId="1038">
    <w:name w:val="xl33"/>
    <w:basedOn w:val="908"/>
    <w:next w:val="1038"/>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9">
    <w:name w:val="1"/>
    <w:basedOn w:val="908"/>
    <w:next w:val="961"/>
    <w:link w:val="908"/>
    <w:qFormat/>
    <w:pPr>
      <w:spacing w:line="360" w:lineRule="auto"/>
    </w:pPr>
    <w:rPr>
      <w:rFonts w:eastAsia="仿宋_GB2312"/>
      <w:sz w:val="24"/>
    </w:rPr>
  </w:style>
  <w:style w:type="paragraph" w:styleId="1040">
    <w:name w:val="xl37"/>
    <w:basedOn w:val="908"/>
    <w:next w:val="104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1">
    <w:name w:val="xl39"/>
    <w:basedOn w:val="908"/>
    <w:next w:val="1041"/>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name w:val="z-窗体底端1"/>
    <w:basedOn w:val="908"/>
    <w:next w:val="908"/>
    <w:link w:val="908"/>
    <w:qFormat/>
    <w:pPr>
      <w:jc w:val="center"/>
      <w:widowControl/>
      <w:pBdr>
        <w:top w:val="single" w:color="000000" w:sz="6" w:space="1"/>
      </w:pBdr>
    </w:pPr>
    <w:rPr>
      <w:rFonts w:ascii="Arial" w:hAnsi="Arial" w:cs="Arial"/>
      <w:vanish/>
      <w:sz w:val="16"/>
      <w:szCs w:val="16"/>
    </w:rPr>
  </w:style>
  <w:style w:type="paragraph" w:styleId="1043">
    <w:name w:val="xl40"/>
    <w:basedOn w:val="908"/>
    <w:next w:val="1043"/>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name w:val="正文 + 宋体"/>
    <w:basedOn w:val="908"/>
    <w:next w:val="1044"/>
    <w:link w:val="908"/>
    <w:qFormat/>
    <w:pPr>
      <w:ind w:firstLine="420"/>
      <w:spacing w:line="360" w:lineRule="auto"/>
    </w:pPr>
  </w:style>
  <w:style w:type="paragraph" w:styleId="1045">
    <w:name w:val="正文格式"/>
    <w:basedOn w:val="908"/>
    <w:next w:val="1045"/>
    <w:link w:val="908"/>
    <w:qFormat/>
    <w:pPr>
      <w:ind w:left="178" w:right="44" w:hanging="178"/>
      <w:jc w:val="left"/>
      <w:spacing w:line="360" w:lineRule="auto"/>
      <w:widowControl/>
    </w:pPr>
    <w:rPr>
      <w:rFonts w:ascii="宋体" w:hAnsi="宋体"/>
      <w:bCs/>
      <w:szCs w:val="21"/>
    </w:rPr>
  </w:style>
  <w:style w:type="paragraph" w:styleId="1046">
    <w:name w:val="flName"/>
    <w:basedOn w:val="1047"/>
    <w:next w:val="1046"/>
    <w:link w:val="908"/>
    <w:qFormat/>
    <w:pPr>
      <w:spacing w:before="0" w:line="113" w:lineRule="atLeast"/>
    </w:pPr>
  </w:style>
  <w:style w:type="paragraph" w:styleId="1047">
    <w:name w:val="flNote"/>
    <w:basedOn w:val="908"/>
    <w:next w:val="1047"/>
    <w:link w:val="908"/>
    <w:qFormat/>
    <w:pPr>
      <w:jc w:val="center"/>
      <w:spacing w:before="567" w:line="360" w:lineRule="atLeast"/>
    </w:pPr>
    <w:rPr>
      <w:rFonts w:eastAsia="黑体"/>
      <w:b/>
      <w:sz w:val="24"/>
      <w:szCs w:val="20"/>
    </w:rPr>
  </w:style>
  <w:style w:type="paragraph" w:styleId="1048">
    <w:name w:val="标题 4宋体"/>
    <w:basedOn w:val="912"/>
    <w:next w:val="1048"/>
    <w:link w:val="908"/>
    <w:qFormat/>
    <w:pPr>
      <w:jc w:val="left"/>
      <w:keepLines w:val="0"/>
      <w:spacing w:before="0" w:after="0" w:line="360" w:lineRule="auto"/>
    </w:pPr>
    <w:rPr>
      <w:rFonts w:ascii="宋体" w:hAnsi="宋体" w:eastAsia="宋体"/>
      <w:bCs/>
      <w:color w:val="000000"/>
      <w:sz w:val="24"/>
    </w:rPr>
  </w:style>
  <w:style w:type="paragraph" w:styleId="1049">
    <w:name w:val="Char Char Char Char Char Char Char Char Char Char Char"/>
    <w:basedOn w:val="908"/>
    <w:next w:val="1049"/>
    <w:link w:val="908"/>
    <w:qFormat/>
    <w:rPr>
      <w:rFonts w:ascii="Tahoma" w:hAnsi="Tahoma"/>
      <w:sz w:val="24"/>
      <w:szCs w:val="20"/>
    </w:rPr>
  </w:style>
  <w:style w:type="paragraph" w:styleId="1050">
    <w:name w:val="xl38"/>
    <w:basedOn w:val="908"/>
    <w:next w:val="105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1">
    <w:name w:val="font7"/>
    <w:basedOn w:val="908"/>
    <w:next w:val="1051"/>
    <w:link w:val="908"/>
    <w:qFormat/>
    <w:pPr>
      <w:jc w:val="left"/>
      <w:spacing w:before="100" w:beforeAutospacing="1" w:after="100" w:afterAutospacing="1"/>
      <w:widowControl/>
    </w:pPr>
    <w:rPr>
      <w:rFonts w:hint="eastAsia" w:ascii="宋体" w:hAnsi="宋体"/>
      <w:b/>
      <w:bCs/>
      <w:sz w:val="24"/>
    </w:rPr>
  </w:style>
  <w:style w:type="paragraph" w:styleId="1052">
    <w:name w:val="Default"/>
    <w:next w:val="908"/>
    <w:link w:val="908"/>
    <w:qFormat/>
    <w:pPr>
      <w:widowControl w:val="off"/>
    </w:pPr>
    <w:rPr>
      <w:rFonts w:ascii="宋体" w:cs="宋体"/>
      <w:color w:val="000000"/>
      <w:sz w:val="24"/>
      <w:szCs w:val="24"/>
      <w:lang w:val="en-US" w:eastAsia="zh-CN" w:bidi="ar-SA"/>
    </w:rPr>
  </w:style>
  <w:style w:type="paragraph" w:styleId="1053">
    <w:name w:val="章标题"/>
    <w:next w:val="1034"/>
    <w:link w:val="908"/>
    <w:qFormat/>
    <w:pPr>
      <w:jc w:val="both"/>
      <w:outlineLvl w:val="1"/>
    </w:pPr>
    <w:rPr>
      <w:rFonts w:eastAsia="黑体"/>
      <w:sz w:val="21"/>
      <w:lang w:val="en-US" w:eastAsia="zh-CN" w:bidi="ar-SA"/>
    </w:rPr>
  </w:style>
  <w:style w:type="paragraph" w:styleId="1054">
    <w:name w:val="样式2"/>
    <w:basedOn w:val="908"/>
    <w:next w:val="1054"/>
    <w:link w:val="908"/>
    <w:qFormat/>
    <w:pPr>
      <w:ind w:left="200"/>
      <w:spacing w:line="360" w:lineRule="auto"/>
    </w:pPr>
    <w:rPr>
      <w:rFonts w:ascii="宋体" w:hAnsi="宋体"/>
      <w:b/>
      <w:sz w:val="24"/>
    </w:rPr>
  </w:style>
  <w:style w:type="paragraph" w:styleId="1055">
    <w:name w:val="表头_5"/>
    <w:basedOn w:val="908"/>
    <w:next w:val="1055"/>
    <w:link w:val="908"/>
    <w:qFormat/>
    <w:pPr>
      <w:spacing w:line="360" w:lineRule="auto"/>
    </w:pPr>
    <w:rPr>
      <w:b/>
      <w:bCs/>
      <w:sz w:val="28"/>
      <w:szCs w:val="21"/>
    </w:rPr>
  </w:style>
  <w:style w:type="paragraph" w:styleId="1056">
    <w:name w:val="符号与编号 Char Char"/>
    <w:basedOn w:val="908"/>
    <w:next w:val="1056"/>
    <w:link w:val="908"/>
    <w:qFormat/>
    <w:pPr>
      <w:ind w:left="839" w:hanging="419"/>
      <w:spacing w:line="400" w:lineRule="atLeast"/>
      <w:tabs>
        <w:tab w:val="left" w:pos="840" w:leader="none"/>
      </w:tabs>
    </w:pPr>
    <w:rPr>
      <w:sz w:val="24"/>
    </w:rPr>
  </w:style>
  <w:style w:type="paragraph" w:styleId="1057">
    <w:name w:val="段落"/>
    <w:next w:val="1057"/>
    <w:link w:val="908"/>
    <w:qFormat/>
    <w:pPr>
      <w:ind w:firstLine="480"/>
      <w:jc w:val="both"/>
      <w:spacing w:before="120" w:after="120" w:line="360" w:lineRule="auto"/>
    </w:pPr>
    <w:rPr>
      <w:rFonts w:eastAsia="仿宋_GB2312"/>
      <w:sz w:val="24"/>
      <w:szCs w:val="24"/>
      <w:lang w:val="en-US" w:eastAsia="zh-CN" w:bidi="ar-SA"/>
    </w:rPr>
  </w:style>
  <w:style w:type="paragraph" w:styleId="1058">
    <w:name w:val="标准小四"/>
    <w:basedOn w:val="908"/>
    <w:next w:val="1058"/>
    <w:link w:val="908"/>
    <w:qFormat/>
    <w:pPr>
      <w:ind w:firstLine="480"/>
      <w:spacing w:line="360" w:lineRule="auto"/>
    </w:pPr>
    <w:rPr>
      <w:rFonts w:ascii="Arial" w:hAnsi="Arial"/>
      <w:sz w:val="24"/>
      <w:szCs w:val="21"/>
    </w:rPr>
  </w:style>
  <w:style w:type="paragraph" w:styleId="1059">
    <w:name w:val="标题1，章节第一层"/>
    <w:basedOn w:val="1045"/>
    <w:next w:val="1045"/>
    <w:link w:val="908"/>
    <w:qFormat/>
    <w:pPr>
      <w:ind w:left="272" w:hanging="272"/>
      <w:jc w:val="center"/>
      <w:tabs>
        <w:tab w:val="left" w:pos="693" w:leader="none"/>
      </w:tabs>
      <w:outlineLvl w:val="0"/>
    </w:pPr>
    <w:rPr>
      <w:rFonts w:eastAsia="黑体"/>
      <w:color w:val="000000"/>
      <w:sz w:val="32"/>
      <w:szCs w:val="24"/>
      <w:lang w:val="zh-CN"/>
    </w:rPr>
  </w:style>
  <w:style w:type="paragraph" w:styleId="1060">
    <w:name w:val="样式 样式 标题 3H3sect1.2.3BOD 0Heading 3 - oldh3l3CTLevel 3 Head... +..."/>
    <w:basedOn w:val="908"/>
    <w:next w:val="1060"/>
    <w:link w:val="908"/>
    <w:qFormat/>
    <w:pPr>
      <w:jc w:val="left"/>
      <w:keepLines/>
      <w:keepNext/>
      <w:outlineLvl w:val="2"/>
    </w:pPr>
    <w:rPr>
      <w:rFonts w:cs="宋体"/>
      <w:b/>
      <w:bCs/>
      <w:sz w:val="24"/>
      <w:szCs w:val="20"/>
    </w:rPr>
  </w:style>
  <w:style w:type="paragraph" w:styleId="1061">
    <w:name w:val="部分1"/>
    <w:basedOn w:val="908"/>
    <w:next w:val="1061"/>
    <w:link w:val="908"/>
    <w:qFormat/>
    <w:pPr>
      <w:jc w:val="center"/>
      <w:keepNext/>
      <w:pageBreakBefore/>
      <w:spacing w:line="360" w:lineRule="auto"/>
      <w:tabs>
        <w:tab w:val="left" w:pos="360" w:leader="none"/>
      </w:tabs>
      <w:outlineLvl w:val="0"/>
    </w:pPr>
    <w:rPr>
      <w:rFonts w:eastAsia="黑体"/>
      <w:b/>
      <w:sz w:val="36"/>
      <w:szCs w:val="20"/>
    </w:rPr>
  </w:style>
  <w:style w:type="paragraph" w:styleId="1062">
    <w:name w:val="Char Char Char Char Char Char Char Char Char Char Char Char Char Char"/>
    <w:basedOn w:val="908"/>
    <w:next w:val="1062"/>
    <w:link w:val="908"/>
    <w:qFormat/>
    <w:rPr>
      <w:rFonts w:ascii="Tahoma" w:hAnsi="Tahoma"/>
      <w:sz w:val="24"/>
      <w:szCs w:val="20"/>
    </w:rPr>
  </w:style>
  <w:style w:type="paragraph" w:styleId="1063">
    <w:name w:val="xl45"/>
    <w:basedOn w:val="908"/>
    <w:next w:val="1063"/>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小四 段落 宋体 Char"/>
    <w:basedOn w:val="929"/>
    <w:next w:val="1064"/>
    <w:link w:val="908"/>
    <w:qFormat/>
    <w:pPr>
      <w:ind w:left="0" w:right="-33" w:firstLine="600"/>
      <w:jc w:val="left"/>
      <w:tabs>
        <w:tab w:val="clear" w:pos="2952" w:leader="none"/>
      </w:tabs>
    </w:pPr>
    <w:rPr>
      <w:rFonts w:ascii="仿宋_GB2312" w:eastAsia="仿宋_GB2312"/>
      <w:sz w:val="30"/>
      <w:szCs w:val="30"/>
    </w:rPr>
  </w:style>
  <w:style w:type="paragraph" w:styleId="1065">
    <w:name w:val="正文 首行缩进:  2 字符 Char"/>
    <w:basedOn w:val="908"/>
    <w:next w:val="1065"/>
    <w:link w:val="908"/>
    <w:qFormat/>
    <w:pPr>
      <w:ind w:firstLine="480"/>
      <w:spacing w:line="360" w:lineRule="auto"/>
    </w:pPr>
    <w:rPr>
      <w:rFonts w:cs="宋体"/>
      <w:sz w:val="24"/>
      <w:szCs w:val="20"/>
    </w:rPr>
  </w:style>
  <w:style w:type="paragraph" w:styleId="1066">
    <w:name w:val="7"/>
    <w:basedOn w:val="908"/>
    <w:next w:val="963"/>
    <w:link w:val="908"/>
    <w:qFormat/>
    <w:pPr>
      <w:jc w:val="left"/>
      <w:spacing w:before="100" w:beforeAutospacing="1" w:after="100" w:afterAutospacing="1"/>
      <w:widowControl/>
    </w:pPr>
    <w:rPr>
      <w:rFonts w:ascii="宋体" w:hAnsi="宋体"/>
      <w:sz w:val="24"/>
      <w:szCs w:val="20"/>
    </w:rPr>
  </w:style>
  <w:style w:type="paragraph" w:styleId="1067">
    <w:name w:val="列出段落1"/>
    <w:basedOn w:val="908"/>
    <w:next w:val="1067"/>
    <w:link w:val="908"/>
    <w:qFormat/>
    <w:pPr>
      <w:ind w:firstLine="420"/>
    </w:pPr>
    <w:rPr>
      <w:rFonts w:ascii="Calibri" w:hAnsi="Calibri"/>
      <w:szCs w:val="22"/>
    </w:rPr>
  </w:style>
  <w:style w:type="paragraph" w:styleId="1068">
    <w:name w:val="Char Char Char Char"/>
    <w:basedOn w:val="908"/>
    <w:next w:val="1068"/>
    <w:link w:val="908"/>
    <w:qFormat/>
    <w:pPr>
      <w:jc w:val="center"/>
      <w:spacing w:after="160" w:line="240" w:lineRule="exact"/>
      <w:widowControl/>
    </w:pPr>
    <w:rPr>
      <w:rFonts w:ascii="黑体" w:hAnsi="Verdana" w:eastAsia="黑体"/>
      <w:sz w:val="32"/>
      <w:szCs w:val="32"/>
      <w:lang w:eastAsia="en-US"/>
    </w:rPr>
  </w:style>
  <w:style w:type="paragraph" w:styleId="1069">
    <w:name w:val="项目符号，二级"/>
    <w:basedOn w:val="1045"/>
    <w:next w:val="1045"/>
    <w:link w:val="908"/>
    <w:qFormat/>
    <w:pPr>
      <w:ind w:left="1337" w:right="-27" w:firstLine="480"/>
      <w:tabs>
        <w:tab w:val="left" w:pos="1211" w:leader="none"/>
        <w:tab w:val="left" w:pos="1337" w:leader="none"/>
      </w:tabs>
    </w:pPr>
    <w:rPr>
      <w:bCs w:val="0"/>
      <w:color w:val="000000"/>
      <w:sz w:val="24"/>
      <w:szCs w:val="24"/>
    </w:rPr>
  </w:style>
  <w:style w:type="paragraph" w:styleId="1070">
    <w:name w:val="项目符号，一级"/>
    <w:basedOn w:val="1045"/>
    <w:next w:val="1045"/>
    <w:link w:val="908"/>
    <w:qFormat/>
    <w:pPr>
      <w:ind w:left="376" w:firstLine="0"/>
      <w:spacing w:line="240" w:lineRule="atLeast"/>
      <w:tabs>
        <w:tab w:val="left" w:pos="1320" w:leader="none"/>
      </w:tabs>
    </w:pPr>
    <w:rPr>
      <w:bCs w:val="0"/>
      <w:color w:val="000000"/>
      <w:szCs w:val="24"/>
    </w:rPr>
  </w:style>
  <w:style w:type="paragraph" w:styleId="1071">
    <w:name w:val="样式1"/>
    <w:basedOn w:val="908"/>
    <w:next w:val="1071"/>
    <w:link w:val="908"/>
    <w:qFormat/>
    <w:pPr>
      <w:ind w:firstLine="480"/>
      <w:spacing w:line="300" w:lineRule="auto"/>
    </w:pPr>
    <w:rPr>
      <w:sz w:val="24"/>
    </w:rPr>
  </w:style>
  <w:style w:type="paragraph" w:styleId="1072">
    <w:name w:val="样式 标题 2第一章 标题 2Heading 2 HiddenHeading 2 CCBSheading 2H2h2..."/>
    <w:basedOn w:val="910"/>
    <w:next w:val="1072"/>
    <w:link w:val="90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73">
    <w:name w:val="Char Char Char Char Char Char Char"/>
    <w:basedOn w:val="908"/>
    <w:next w:val="1073"/>
    <w:link w:val="908"/>
    <w:qFormat/>
    <w:rPr>
      <w:rFonts w:ascii="Tahoma" w:hAnsi="Tahoma"/>
      <w:sz w:val="24"/>
      <w:szCs w:val="20"/>
    </w:rPr>
  </w:style>
  <w:style w:type="paragraph" w:styleId="1074">
    <w:name w:val="默认段落字体 Para Char Char Char Char Char Char Char"/>
    <w:basedOn w:val="908"/>
    <w:next w:val="1074"/>
    <w:link w:val="908"/>
    <w:qFormat/>
    <w:rPr>
      <w:rFonts w:ascii="Tahoma" w:hAnsi="Tahoma"/>
      <w:sz w:val="24"/>
      <w:szCs w:val="20"/>
    </w:rPr>
  </w:style>
  <w:style w:type="paragraph" w:styleId="1075">
    <w:name w:val="马刚标题3"/>
    <w:basedOn w:val="908"/>
    <w:next w:val="908"/>
    <w:link w:val="9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76">
    <w:name w:val="Char Char Char Char Char Char Char Char Char Char Char Char Char Char Char Char Char Char Char Char Char"/>
    <w:basedOn w:val="908"/>
    <w:next w:val="1076"/>
    <w:link w:val="908"/>
    <w:qFormat/>
    <w:rPr>
      <w:rFonts w:ascii="Tahoma" w:hAnsi="Tahoma"/>
      <w:sz w:val="24"/>
      <w:szCs w:val="20"/>
    </w:rPr>
  </w:style>
  <w:style w:type="paragraph" w:styleId="1077">
    <w:name w:val="正文_0_0"/>
    <w:next w:val="1077"/>
    <w:link w:val="908"/>
    <w:qFormat/>
    <w:pPr>
      <w:jc w:val="both"/>
      <w:widowControl w:val="off"/>
    </w:pPr>
    <w:rPr>
      <w:sz w:val="21"/>
      <w:szCs w:val="24"/>
      <w:lang w:val="en-US" w:eastAsia="zh-CN" w:bidi="ar-SA"/>
    </w:rPr>
  </w:style>
  <w:style w:type="paragraph" w:styleId="1078">
    <w:name w:val="正文 居中"/>
    <w:basedOn w:val="908"/>
    <w:next w:val="1078"/>
    <w:link w:val="908"/>
    <w:qFormat/>
    <w:pPr>
      <w:jc w:val="center"/>
      <w:spacing w:line="360" w:lineRule="auto"/>
    </w:pPr>
    <w:rPr>
      <w:sz w:val="24"/>
      <w:szCs w:val="20"/>
    </w:rPr>
  </w:style>
  <w:style w:type="paragraph" w:styleId="1079">
    <w:name w:val="Char Char Char1"/>
    <w:basedOn w:val="908"/>
    <w:next w:val="1079"/>
    <w:link w:val="908"/>
    <w:qFormat/>
    <w:rPr>
      <w:rFonts w:ascii="Tahoma" w:hAnsi="Tahoma"/>
      <w:sz w:val="24"/>
      <w:szCs w:val="20"/>
    </w:rPr>
  </w:style>
  <w:style w:type="paragraph" w:styleId="1080">
    <w:name w:val="宏图高科"/>
    <w:basedOn w:val="908"/>
    <w:next w:val="1080"/>
    <w:link w:val="908"/>
    <w:qFormat/>
    <w:pPr>
      <w:ind w:firstLine="480"/>
      <w:spacing w:line="360" w:lineRule="auto"/>
    </w:pPr>
    <w:rPr>
      <w:rFonts w:eastAsia="楷体_GB2312"/>
      <w:sz w:val="24"/>
      <w:szCs w:val="20"/>
    </w:rPr>
  </w:style>
  <w:style w:type="paragraph" w:styleId="1081">
    <w:name w:val="小四 段落 宋体 Char Char Char Char"/>
    <w:basedOn w:val="908"/>
    <w:next w:val="1081"/>
    <w:link w:val="908"/>
    <w:qFormat/>
    <w:pPr>
      <w:ind w:right="-33" w:firstLine="480"/>
      <w:jc w:val="left"/>
      <w:spacing w:line="360" w:lineRule="auto"/>
    </w:pPr>
    <w:rPr>
      <w:sz w:val="24"/>
    </w:rPr>
  </w:style>
  <w:style w:type="paragraph" w:styleId="1082">
    <w:name w:val="tableau"/>
    <w:basedOn w:val="908"/>
    <w:next w:val="1082"/>
    <w:link w:val="908"/>
    <w:qFormat/>
    <w:pPr>
      <w:jc w:val="center"/>
      <w:spacing w:before="20" w:after="20"/>
      <w:widowControl/>
    </w:pPr>
    <w:rPr>
      <w:rFonts w:ascii="Arial" w:hAnsi="Arial"/>
      <w:sz w:val="16"/>
      <w:szCs w:val="20"/>
      <w:lang w:val="en-GB" w:eastAsia="en-US"/>
    </w:rPr>
  </w:style>
  <w:style w:type="paragraph" w:styleId="1083">
    <w:name w:val="content_lineheight"/>
    <w:basedOn w:val="908"/>
    <w:next w:val="1083"/>
    <w:link w:val="908"/>
    <w:qFormat/>
    <w:pPr>
      <w:jc w:val="left"/>
      <w:spacing w:before="100" w:beforeAutospacing="1" w:after="100" w:afterAutospacing="1"/>
      <w:widowControl/>
    </w:pPr>
    <w:rPr>
      <w:rFonts w:ascii="宋体" w:hAnsi="宋体"/>
      <w:sz w:val="24"/>
    </w:rPr>
  </w:style>
  <w:style w:type="paragraph" w:styleId="1084">
    <w:name w:val="样式 样式 首行缩进:  0.74 厘米 行距: 1.5 倍行距 + 段后: 0.5 行"/>
    <w:basedOn w:val="908"/>
    <w:next w:val="1084"/>
    <w:link w:val="908"/>
    <w:qFormat/>
    <w:pPr>
      <w:ind w:firstLine="420"/>
      <w:spacing w:line="360" w:lineRule="auto"/>
    </w:pPr>
    <w:rPr>
      <w:rFonts w:ascii="楷体_GB2312" w:eastAsia="楷体_GB2312"/>
      <w:bCs/>
      <w:sz w:val="24"/>
      <w:szCs w:val="20"/>
    </w:rPr>
  </w:style>
  <w:style w:type="paragraph" w:styleId="1085">
    <w:name w:val="Char Char Char Char Char Char Char Char Char1"/>
    <w:basedOn w:val="908"/>
    <w:next w:val="1085"/>
    <w:link w:val="908"/>
    <w:qFormat/>
    <w:pPr>
      <w:ind w:left="360" w:hanging="360"/>
      <w:tabs>
        <w:tab w:val="left" w:pos="360" w:leader="none"/>
      </w:tabs>
    </w:pPr>
    <w:rPr>
      <w:sz w:val="24"/>
    </w:rPr>
  </w:style>
  <w:style w:type="paragraph" w:styleId="1086">
    <w:name w:val="项目符号：一级"/>
    <w:basedOn w:val="1045"/>
    <w:next w:val="1045"/>
    <w:link w:val="908"/>
    <w:qFormat/>
    <w:pPr>
      <w:ind w:right="-134"/>
    </w:pPr>
    <w:rPr>
      <w:bCs w:val="0"/>
    </w:rPr>
  </w:style>
  <w:style w:type="paragraph" w:styleId="1087">
    <w:name w:val="正文缩进2字符"/>
    <w:basedOn w:val="908"/>
    <w:next w:val="1087"/>
    <w:link w:val="908"/>
    <w:qFormat/>
    <w:pPr>
      <w:ind w:firstLine="200"/>
      <w:spacing w:line="300" w:lineRule="auto"/>
    </w:pPr>
    <w:rPr>
      <w:rFonts w:ascii="仿宋_GB2312" w:eastAsia="仿宋_GB2312"/>
      <w:sz w:val="32"/>
      <w:szCs w:val="32"/>
    </w:rPr>
  </w:style>
  <w:style w:type="paragraph" w:styleId="1088">
    <w:name w:val="font6"/>
    <w:basedOn w:val="908"/>
    <w:next w:val="1088"/>
    <w:link w:val="908"/>
    <w:qFormat/>
    <w:pPr>
      <w:jc w:val="left"/>
      <w:spacing w:before="100" w:beforeAutospacing="1" w:after="100" w:afterAutospacing="1"/>
      <w:widowControl/>
    </w:pPr>
    <w:rPr>
      <w:szCs w:val="21"/>
    </w:rPr>
  </w:style>
  <w:style w:type="paragraph" w:styleId="1089">
    <w:name w:val="标题3，章节第三层"/>
    <w:basedOn w:val="908"/>
    <w:next w:val="1045"/>
    <w:link w:val="908"/>
    <w:qFormat/>
    <w:pPr>
      <w:spacing w:before="78" w:line="300" w:lineRule="auto"/>
      <w:outlineLvl w:val="2"/>
    </w:pPr>
    <w:rPr>
      <w:rFonts w:ascii="Arial" w:hAnsi="Arial" w:eastAsia="华文细黑"/>
      <w:sz w:val="30"/>
    </w:rPr>
  </w:style>
  <w:style w:type="paragraph" w:styleId="1090">
    <w:name w:val="表蕊"/>
    <w:basedOn w:val="908"/>
    <w:next w:val="1090"/>
    <w:link w:val="908"/>
    <w:qFormat/>
    <w:pPr>
      <w:jc w:val="left"/>
      <w:spacing w:line="320" w:lineRule="atLeast"/>
    </w:pPr>
    <w:rPr>
      <w:rFonts w:eastAsia="楷体_GB2312"/>
      <w:spacing w:val="-10"/>
      <w:szCs w:val="20"/>
    </w:rPr>
  </w:style>
  <w:style w:type="paragraph" w:styleId="1091">
    <w:name w:val="公文正文"/>
    <w:basedOn w:val="938"/>
    <w:next w:val="1091"/>
    <w:link w:val="908"/>
    <w:qFormat/>
    <w:pPr>
      <w:ind w:left="0" w:firstLine="200"/>
      <w:spacing w:after="0"/>
    </w:pPr>
    <w:rPr>
      <w:rFonts w:ascii="仿宋_GB2312" w:hAnsi="宋体" w:eastAsia="仿宋_GB2312"/>
      <w:sz w:val="28"/>
    </w:rPr>
  </w:style>
  <w:style w:type="paragraph" w:styleId="1092">
    <w:name w:val="样式4 Char"/>
    <w:basedOn w:val="908"/>
    <w:next w:val="1092"/>
    <w:link w:val="908"/>
    <w:qFormat/>
    <w:pPr>
      <w:ind w:firstLine="480"/>
      <w:jc w:val="left"/>
      <w:spacing w:line="360" w:lineRule="auto"/>
      <w:widowControl/>
    </w:pPr>
    <w:rPr>
      <w:rFonts w:cs="宋体"/>
      <w:color w:val="000000"/>
      <w:sz w:val="24"/>
    </w:rPr>
  </w:style>
  <w:style w:type="paragraph" w:styleId="1093">
    <w:name w:val="zw"/>
    <w:basedOn w:val="908"/>
    <w:next w:val="1093"/>
    <w:link w:val="908"/>
    <w:qFormat/>
    <w:pPr>
      <w:ind w:firstLine="480"/>
      <w:jc w:val="left"/>
      <w:spacing w:line="360" w:lineRule="auto"/>
      <w:widowControl/>
    </w:pPr>
    <w:rPr>
      <w:rFonts w:ascii="宋体" w:hAnsi="宋体"/>
      <w:bCs/>
      <w:sz w:val="24"/>
      <w:szCs w:val="20"/>
    </w:rPr>
  </w:style>
  <w:style w:type="paragraph" w:styleId="1094">
    <w:name w:val="retrait3"/>
    <w:basedOn w:val="908"/>
    <w:next w:val="1094"/>
    <w:link w:val="908"/>
    <w:qFormat/>
    <w:pPr>
      <w:ind w:left="851"/>
      <w:jc w:val="left"/>
      <w:spacing w:before="20" w:after="20"/>
      <w:widowControl/>
    </w:pPr>
    <w:rPr>
      <w:rFonts w:ascii="Arial" w:hAnsi="Arial"/>
      <w:sz w:val="24"/>
      <w:szCs w:val="20"/>
      <w:lang w:val="en-GB"/>
    </w:rPr>
  </w:style>
  <w:style w:type="paragraph" w:styleId="1095">
    <w:name w:val="Char2"/>
    <w:basedOn w:val="931"/>
    <w:next w:val="1095"/>
    <w:link w:val="908"/>
    <w:qFormat/>
    <w:rPr>
      <w:rFonts w:ascii="Tahoma" w:hAnsi="Tahoma"/>
      <w:sz w:val="24"/>
    </w:rPr>
  </w:style>
  <w:style w:type="paragraph" w:styleId="1096">
    <w:name w:val="方案正文"/>
    <w:basedOn w:val="908"/>
    <w:next w:val="1096"/>
    <w:link w:val="908"/>
    <w:qFormat/>
    <w:pPr>
      <w:ind w:firstLine="359"/>
      <w:jc w:val="left"/>
      <w:spacing w:before="156" w:line="360" w:lineRule="auto"/>
    </w:pPr>
    <w:rPr>
      <w:rFonts w:ascii="Arial" w:hAnsi="Arial" w:cs="宋体"/>
      <w:sz w:val="24"/>
      <w:szCs w:val="21"/>
    </w:rPr>
  </w:style>
  <w:style w:type="paragraph" w:styleId="1097">
    <w:name w:val="标题4，章节第四层"/>
    <w:basedOn w:val="908"/>
    <w:next w:val="908"/>
    <w:link w:val="908"/>
    <w:qFormat/>
    <w:pPr>
      <w:spacing w:line="360" w:lineRule="auto"/>
      <w:tabs>
        <w:tab w:val="left" w:pos="0" w:leader="none"/>
      </w:tabs>
      <w:outlineLvl w:val="3"/>
    </w:pPr>
    <w:rPr>
      <w:rFonts w:ascii="宋体" w:hAnsi="宋体"/>
      <w:b/>
      <w:sz w:val="24"/>
    </w:rPr>
  </w:style>
  <w:style w:type="paragraph" w:styleId="1098">
    <w:name w:val="小四 段落 宋体 Char Char Char"/>
    <w:basedOn w:val="929"/>
    <w:next w:val="1098"/>
    <w:link w:val="908"/>
    <w:qFormat/>
    <w:pPr>
      <w:ind w:left="0" w:right="-33" w:firstLine="545"/>
      <w:jc w:val="left"/>
      <w:spacing w:line="360" w:lineRule="auto"/>
      <w:tabs>
        <w:tab w:val="clear" w:pos="2952" w:leader="none"/>
      </w:tabs>
    </w:pPr>
    <w:rPr>
      <w:sz w:val="24"/>
    </w:rPr>
  </w:style>
  <w:style w:type="paragraph" w:styleId="1099">
    <w:name w:val="文档正文"/>
    <w:basedOn w:val="908"/>
    <w:next w:val="1099"/>
    <w:link w:val="908"/>
    <w:qFormat/>
    <w:pPr>
      <w:spacing w:line="360" w:lineRule="auto"/>
    </w:pPr>
    <w:rPr>
      <w:rFonts w:ascii="宋体" w:hAnsi="宋体"/>
      <w:b/>
      <w:bCs/>
    </w:rPr>
  </w:style>
  <w:style w:type="paragraph" w:styleId="1100">
    <w:name w:val="丁华标题2"/>
    <w:basedOn w:val="910"/>
    <w:next w:val="1101"/>
    <w:link w:val="908"/>
    <w:qFormat/>
    <w:pPr>
      <w:ind w:left="567" w:hanging="567"/>
      <w:jc w:val="left"/>
      <w:spacing w:before="120" w:after="120"/>
      <w:tabs>
        <w:tab w:val="left" w:pos="567" w:leader="none"/>
      </w:tabs>
    </w:pPr>
    <w:rPr>
      <w:color w:val="000000"/>
      <w:sz w:val="28"/>
      <w:szCs w:val="20"/>
    </w:rPr>
  </w:style>
  <w:style w:type="paragraph" w:styleId="1101">
    <w:name w:val="丁华正文"/>
    <w:basedOn w:val="959"/>
    <w:next w:val="1101"/>
    <w:link w:val="908"/>
    <w:qFormat/>
    <w:pPr>
      <w:ind w:left="0" w:firstLine="510"/>
      <w:spacing w:before="0" w:after="0" w:line="360" w:lineRule="auto"/>
    </w:pPr>
    <w:rPr>
      <w:rFonts w:ascii="宋体" w:hAnsi="Arial"/>
      <w:bCs w:val="0"/>
      <w:color w:val="000000"/>
      <w:szCs w:val="16"/>
    </w:rPr>
  </w:style>
  <w:style w:type="paragraph" w:styleId="1102">
    <w:name w:val="表格内容"/>
    <w:basedOn w:val="908"/>
    <w:next w:val="1102"/>
    <w:link w:val="908"/>
    <w:qFormat/>
    <w:pPr>
      <w:jc w:val="center"/>
      <w:spacing w:before="60" w:line="300" w:lineRule="auto"/>
      <w:widowControl/>
    </w:pPr>
    <w:rPr>
      <w:szCs w:val="20"/>
    </w:rPr>
  </w:style>
  <w:style w:type="paragraph" w:styleId="1103">
    <w:name w:val="样式 小四 段前: 3 磅 段后: 3 磅 行距: 1.5 倍行距"/>
    <w:basedOn w:val="908"/>
    <w:next w:val="1103"/>
    <w:link w:val="908"/>
    <w:qFormat/>
    <w:pPr>
      <w:ind w:firstLine="540"/>
      <w:spacing w:before="60" w:after="60" w:line="360" w:lineRule="auto"/>
    </w:pPr>
    <w:rPr>
      <w:rFonts w:cs="宋体"/>
      <w:sz w:val="24"/>
    </w:rPr>
  </w:style>
  <w:style w:type="paragraph" w:styleId="1104">
    <w:name w:val="正文表标题"/>
    <w:next w:val="1034"/>
    <w:link w:val="908"/>
    <w:qFormat/>
    <w:pPr>
      <w:ind w:left="900" w:hanging="420"/>
      <w:jc w:val="center"/>
      <w:tabs>
        <w:tab w:val="left" w:pos="900" w:leader="none"/>
      </w:tabs>
    </w:pPr>
    <w:rPr>
      <w:rFonts w:ascii="黑体" w:eastAsia="黑体"/>
      <w:sz w:val="21"/>
      <w:lang w:val="en-US" w:eastAsia="zh-CN" w:bidi="ar-SA"/>
    </w:rPr>
  </w:style>
  <w:style w:type="paragraph" w:styleId="1105">
    <w:name w:val="列出段落11"/>
    <w:basedOn w:val="908"/>
    <w:next w:val="1105"/>
    <w:link w:val="908"/>
    <w:qFormat/>
    <w:pPr>
      <w:contextualSpacing/>
      <w:ind w:left="720"/>
      <w:jc w:val="left"/>
      <w:widowControl/>
    </w:pPr>
    <w:rPr>
      <w:rFonts w:ascii="Arial" w:hAnsi="Arial" w:eastAsia="黑体"/>
      <w:sz w:val="24"/>
      <w:lang w:eastAsia="en-US"/>
    </w:rPr>
  </w:style>
  <w:style w:type="paragraph" w:styleId="1106">
    <w:name w:val="正文--表格内正文"/>
    <w:basedOn w:val="908"/>
    <w:next w:val="1106"/>
    <w:link w:val="908"/>
    <w:qFormat/>
    <w:pPr>
      <w:jc w:val="center"/>
      <w:spacing w:line="0" w:lineRule="atLeast"/>
    </w:pPr>
    <w:rPr>
      <w:rFonts w:ascii="宋体" w:hAnsi="宋体"/>
      <w:color w:val="000000"/>
      <w:sz w:val="24"/>
    </w:rPr>
  </w:style>
  <w:style w:type="paragraph" w:styleId="1107">
    <w:name w:val="公文标题 2"/>
    <w:basedOn w:val="908"/>
    <w:next w:val="1091"/>
    <w:link w:val="908"/>
    <w:qFormat/>
    <w:pPr>
      <w:outlineLvl w:val="1"/>
    </w:pPr>
    <w:rPr>
      <w:rFonts w:ascii="仿宋_GB2312" w:hAnsi="宋体" w:eastAsia="仿宋_GB2312"/>
      <w:sz w:val="28"/>
    </w:rPr>
  </w:style>
  <w:style w:type="paragraph" w:styleId="1108">
    <w:name w:val="标题5，章节第五层"/>
    <w:basedOn w:val="908"/>
    <w:next w:val="908"/>
    <w:link w:val="908"/>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9">
    <w:name w:val="样式 段后: 0.5 行 左  0.75 字符"/>
    <w:basedOn w:val="908"/>
    <w:next w:val="1109"/>
    <w:link w:val="908"/>
    <w:qFormat/>
    <w:pPr>
      <w:ind w:firstLine="420"/>
      <w:spacing w:line="360" w:lineRule="auto"/>
      <w:widowControl/>
    </w:pPr>
    <w:rPr>
      <w:rFonts w:hAnsi="Arial" w:cs="Arial"/>
      <w:szCs w:val="21"/>
    </w:rPr>
  </w:style>
  <w:style w:type="paragraph" w:styleId="1110">
    <w:name w:val="Char Char2 Char"/>
    <w:basedOn w:val="908"/>
    <w:next w:val="1110"/>
    <w:link w:val="908"/>
    <w:qFormat/>
    <w:pPr>
      <w:ind w:left="390" w:hanging="390"/>
      <w:keepLines/>
      <w:keepNext/>
      <w:pageBreakBefore/>
      <w:tabs>
        <w:tab w:val="left" w:pos="390" w:leader="none"/>
      </w:tabs>
    </w:pPr>
    <w:rPr>
      <w:rFonts w:ascii="Tahoma" w:hAnsi="Tahoma"/>
      <w:sz w:val="24"/>
      <w:szCs w:val="20"/>
    </w:rPr>
  </w:style>
  <w:style w:type="paragraph" w:styleId="1111">
    <w:name w:val="Char1 Char Char Char"/>
    <w:basedOn w:val="908"/>
    <w:next w:val="1111"/>
    <w:link w:val="908"/>
    <w:qFormat/>
    <w:rPr>
      <w:rFonts w:ascii="Tahoma" w:hAnsi="Tahoma"/>
      <w:sz w:val="24"/>
      <w:szCs w:val="20"/>
    </w:rPr>
  </w:style>
  <w:style w:type="paragraph" w:styleId="1112">
    <w:name w:val="z-窗体顶端1"/>
    <w:basedOn w:val="908"/>
    <w:next w:val="908"/>
    <w:link w:val="908"/>
    <w:qFormat/>
    <w:pPr>
      <w:jc w:val="center"/>
      <w:widowControl/>
      <w:pBdr>
        <w:bottom w:val="single" w:color="000000" w:sz="6" w:space="1"/>
      </w:pBdr>
    </w:pPr>
    <w:rPr>
      <w:rFonts w:ascii="Arial" w:hAnsi="Arial" w:cs="Arial"/>
      <w:vanish/>
      <w:sz w:val="16"/>
      <w:szCs w:val="16"/>
    </w:rPr>
  </w:style>
  <w:style w:type="paragraph" w:styleId="1113">
    <w:name w:val="Char Char Char Char Char Char Char1"/>
    <w:basedOn w:val="908"/>
    <w:next w:val="1113"/>
    <w:link w:val="908"/>
    <w:qFormat/>
    <w:pPr>
      <w:jc w:val="left"/>
    </w:pPr>
    <w:rPr>
      <w:rFonts w:ascii="Tahoma" w:hAnsi="Tahoma"/>
      <w:sz w:val="24"/>
      <w:szCs w:val="20"/>
    </w:rPr>
  </w:style>
  <w:style w:type="paragraph" w:styleId="1114">
    <w:name w:val="条1"/>
    <w:basedOn w:val="908"/>
    <w:next w:val="1114"/>
    <w:link w:val="908"/>
    <w:qFormat/>
    <w:pPr>
      <w:ind w:left="780" w:hanging="360"/>
      <w:spacing w:before="156" w:line="360" w:lineRule="auto"/>
      <w:tabs>
        <w:tab w:val="left" w:pos="780" w:leader="none"/>
      </w:tabs>
    </w:pPr>
    <w:rPr>
      <w:rFonts w:eastAsia="黑体"/>
      <w:sz w:val="24"/>
      <w:szCs w:val="20"/>
    </w:rPr>
  </w:style>
  <w:style w:type="paragraph" w:styleId="1115">
    <w:name w:val="正文文本 New New"/>
    <w:basedOn w:val="908"/>
    <w:next w:val="1115"/>
    <w:link w:val="908"/>
    <w:qFormat/>
    <w:pPr>
      <w:ind w:firstLine="200"/>
      <w:spacing w:before="60" w:after="60" w:line="360" w:lineRule="auto"/>
      <w:widowControl/>
    </w:pPr>
    <w:rPr>
      <w:rFonts w:eastAsia="华文楷体"/>
      <w:sz w:val="24"/>
    </w:rPr>
  </w:style>
  <w:style w:type="paragraph" w:styleId="1116">
    <w:name w:val="Char Char1 Char Char Char Char1 Char Char Char Char Char Char"/>
    <w:basedOn w:val="908"/>
    <w:next w:val="1116"/>
    <w:link w:val="908"/>
    <w:qFormat/>
    <w:rPr>
      <w:rFonts w:ascii="Tahoma" w:hAnsi="Tahoma"/>
      <w:sz w:val="24"/>
      <w:szCs w:val="20"/>
    </w:rPr>
  </w:style>
  <w:style w:type="paragraph" w:styleId="1117">
    <w:name w:val="表格内文字"/>
    <w:basedOn w:val="908"/>
    <w:next w:val="1117"/>
    <w:link w:val="908"/>
    <w:qFormat/>
    <w:pPr>
      <w:spacing w:line="300" w:lineRule="atLeast"/>
    </w:pPr>
    <w:rPr>
      <w:sz w:val="18"/>
    </w:rPr>
  </w:style>
  <w:style w:type="paragraph" w:styleId="1118">
    <w:name w:val="正文 首行缩进:  2 字符 Char Char"/>
    <w:basedOn w:val="908"/>
    <w:next w:val="1118"/>
    <w:link w:val="908"/>
    <w:qFormat/>
    <w:pPr>
      <w:ind w:firstLine="480"/>
      <w:spacing w:line="360" w:lineRule="auto"/>
    </w:pPr>
    <w:rPr>
      <w:rFonts w:ascii="楷体_GB2312" w:eastAsia="楷体_GB2312"/>
      <w:bCs/>
      <w:sz w:val="24"/>
    </w:rPr>
  </w:style>
  <w:style w:type="paragraph" w:styleId="1119">
    <w:name w:val="xl28"/>
    <w:basedOn w:val="908"/>
    <w:next w:val="1119"/>
    <w:link w:val="90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20">
    <w:name w:val="正文lzq"/>
    <w:basedOn w:val="908"/>
    <w:next w:val="1120"/>
    <w:link w:val="908"/>
    <w:qFormat/>
    <w:pPr>
      <w:ind w:firstLine="480"/>
      <w:spacing w:line="360" w:lineRule="auto"/>
    </w:pPr>
    <w:rPr>
      <w:sz w:val="24"/>
      <w:szCs w:val="20"/>
    </w:rPr>
  </w:style>
  <w:style w:type="paragraph" w:styleId="1121">
    <w:name w:val="标题2，章节第二层"/>
    <w:basedOn w:val="908"/>
    <w:next w:val="1045"/>
    <w:link w:val="908"/>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22">
    <w:name w:val="目录标题"/>
    <w:basedOn w:val="909"/>
    <w:next w:val="908"/>
    <w:link w:val="908"/>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23">
    <w:name w:val="Test2"/>
    <w:basedOn w:val="910"/>
    <w:next w:val="1123"/>
    <w:link w:val="908"/>
    <w:qFormat/>
    <w:pPr>
      <w:jc w:val="center"/>
      <w:spacing w:line="480" w:lineRule="exact"/>
      <w:widowControl/>
    </w:pPr>
    <w:rPr>
      <w:rFonts w:ascii="黑体"/>
      <w:sz w:val="24"/>
      <w:szCs w:val="24"/>
    </w:rPr>
  </w:style>
  <w:style w:type="paragraph" w:styleId="1124">
    <w:name w:val="Char Char11"/>
    <w:basedOn w:val="908"/>
    <w:next w:val="1124"/>
    <w:link w:val="908"/>
    <w:qFormat/>
    <w:rPr>
      <w:rFonts w:ascii="Tahoma" w:hAnsi="Tahoma"/>
      <w:sz w:val="24"/>
      <w:szCs w:val="20"/>
    </w:rPr>
  </w:style>
  <w:style w:type="paragraph" w:styleId="1125">
    <w:name w:val="样式 模板正文 + 左侧:  2 字符 段前: 0 磅 行距: 单倍行距"/>
    <w:basedOn w:val="908"/>
    <w:next w:val="1125"/>
    <w:link w:val="908"/>
    <w:qFormat/>
    <w:pPr>
      <w:ind w:firstLine="200"/>
      <w:spacing w:before="120" w:line="320" w:lineRule="exact"/>
    </w:pPr>
    <w:rPr>
      <w:rFonts w:ascii="Arial" w:hAnsi="Arial" w:cs="宋体"/>
      <w:szCs w:val="20"/>
    </w:rPr>
  </w:style>
  <w:style w:type="paragraph" w:styleId="1126">
    <w:name w:val="flType"/>
    <w:basedOn w:val="1046"/>
    <w:next w:val="1126"/>
    <w:link w:val="908"/>
    <w:qFormat/>
    <w:pPr>
      <w:spacing w:after="284"/>
    </w:pPr>
    <w:rPr>
      <w:rFonts w:eastAsia="宋体"/>
      <w:b w:val="0"/>
    </w:rPr>
  </w:style>
  <w:style w:type="paragraph" w:styleId="1127">
    <w:name w:val="Char Char Char Char Char Char Char Char Char"/>
    <w:basedOn w:val="908"/>
    <w:next w:val="1127"/>
    <w:link w:val="908"/>
    <w:qFormat/>
    <w:rPr>
      <w:szCs w:val="21"/>
    </w:rPr>
  </w:style>
  <w:style w:type="paragraph" w:styleId="1128">
    <w:name w:val="Char"/>
    <w:basedOn w:val="908"/>
    <w:next w:val="1128"/>
    <w:link w:val="908"/>
    <w:qFormat/>
    <w:pPr>
      <w:spacing w:line="360" w:lineRule="auto"/>
    </w:pPr>
    <w:rPr>
      <w:rFonts w:ascii="Tahoma" w:hAnsi="Tahoma"/>
      <w:sz w:val="24"/>
      <w:szCs w:val="20"/>
    </w:rPr>
  </w:style>
  <w:style w:type="paragraph" w:styleId="1129">
    <w:name w:val="a0"/>
    <w:basedOn w:val="908"/>
    <w:next w:val="1129"/>
    <w:link w:val="908"/>
    <w:qFormat/>
    <w:pPr>
      <w:spacing w:before="100" w:beforeAutospacing="1" w:after="100" w:afterAutospacing="1"/>
      <w:widowControl/>
    </w:pPr>
    <w:rPr>
      <w:rFonts w:ascii="宋体" w:hAnsi="宋体" w:cs="宋体"/>
      <w:sz w:val="24"/>
    </w:rPr>
  </w:style>
  <w:style w:type="paragraph" w:styleId="1130">
    <w:name w:val="xl34"/>
    <w:basedOn w:val="908"/>
    <w:next w:val="113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正文1"/>
    <w:basedOn w:val="908"/>
    <w:next w:val="908"/>
    <w:link w:val="908"/>
    <w:qFormat/>
    <w:pPr>
      <w:ind w:firstLine="510"/>
      <w:spacing w:before="156" w:line="360" w:lineRule="auto"/>
    </w:pPr>
    <w:rPr>
      <w:sz w:val="24"/>
      <w:szCs w:val="20"/>
    </w:rPr>
  </w:style>
  <w:style w:type="paragraph" w:styleId="1132">
    <w:name w:val="a"/>
    <w:basedOn w:val="908"/>
    <w:next w:val="1132"/>
    <w:link w:val="908"/>
    <w:qFormat/>
    <w:pPr>
      <w:spacing w:before="100" w:beforeAutospacing="1" w:after="100" w:afterAutospacing="1"/>
      <w:widowControl/>
    </w:pPr>
    <w:rPr>
      <w:rFonts w:ascii="宋体" w:hAnsi="宋体" w:cs="宋体"/>
      <w:sz w:val="24"/>
    </w:rPr>
  </w:style>
  <w:style w:type="paragraph" w:styleId="1133">
    <w:name w:val="标准文本"/>
    <w:basedOn w:val="908"/>
    <w:next w:val="1133"/>
    <w:link w:val="908"/>
    <w:qFormat/>
    <w:pPr>
      <w:ind w:firstLine="480"/>
      <w:spacing w:line="360" w:lineRule="auto"/>
    </w:pPr>
    <w:rPr>
      <w:rFonts w:cs="宋体"/>
      <w:sz w:val="24"/>
    </w:rPr>
  </w:style>
  <w:style w:type="paragraph" w:styleId="1134">
    <w:name w:val="CD 正文"/>
    <w:basedOn w:val="908"/>
    <w:next w:val="1134"/>
    <w:link w:val="908"/>
    <w:qFormat/>
    <w:pPr>
      <w:jc w:val="left"/>
    </w:pPr>
    <w:rPr>
      <w:rFonts w:ascii="Arial" w:hAnsi="Arial" w:eastAsia="微软雅黑"/>
    </w:rPr>
  </w:style>
  <w:style w:type="paragraph" w:styleId="1135">
    <w:name w:val="样式 标题 3H3sect1.2.3BOD 0Heading 3 - oldh3l3CTLevel 3 Head..."/>
    <w:basedOn w:val="911"/>
    <w:next w:val="1135"/>
    <w:link w:val="908"/>
    <w:qFormat/>
    <w:pPr>
      <w:jc w:val="left"/>
      <w:spacing w:line="240" w:lineRule="auto"/>
    </w:pPr>
    <w:rPr>
      <w:rFonts w:cs="宋体"/>
      <w:sz w:val="30"/>
      <w:szCs w:val="20"/>
    </w:rPr>
  </w:style>
  <w:style w:type="paragraph" w:styleId="1136">
    <w:name w:val="正文文本 21"/>
    <w:basedOn w:val="908"/>
    <w:next w:val="1136"/>
    <w:link w:val="908"/>
    <w:qFormat/>
    <w:pPr>
      <w:ind w:left="720" w:hanging="720"/>
      <w:widowControl/>
    </w:pPr>
    <w:rPr>
      <w:sz w:val="24"/>
      <w:szCs w:val="20"/>
      <w:lang w:val="en-GB"/>
    </w:rPr>
  </w:style>
  <w:style w:type="paragraph" w:styleId="1137">
    <w:name w:val="Char Char Char"/>
    <w:basedOn w:val="931"/>
    <w:next w:val="1137"/>
    <w:link w:val="908"/>
    <w:qFormat/>
    <w:pPr>
      <w:spacing w:line="436" w:lineRule="exact"/>
    </w:pPr>
  </w:style>
  <w:style w:type="paragraph" w:styleId="1138">
    <w:name w:val="xl36"/>
    <w:basedOn w:val="908"/>
    <w:next w:val="1138"/>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name w:val="普通(网站)1"/>
    <w:basedOn w:val="908"/>
    <w:next w:val="1139"/>
    <w:link w:val="908"/>
    <w:qFormat/>
    <w:pPr>
      <w:jc w:val="left"/>
      <w:spacing w:before="100" w:beforeAutospacing="1" w:after="100" w:afterAutospacing="1"/>
      <w:widowControl/>
    </w:pPr>
    <w:rPr>
      <w:rFonts w:ascii="宋体" w:cs="宋体"/>
      <w:sz w:val="24"/>
    </w:rPr>
  </w:style>
  <w:style w:type="paragraph" w:styleId="1140">
    <w:name w:val="Char Char Char Char Char Char Char Char Char Char Char1 Char Char Char1"/>
    <w:basedOn w:val="908"/>
    <w:next w:val="1140"/>
    <w:link w:val="908"/>
    <w:qFormat/>
    <w:pPr>
      <w:ind w:firstLine="200"/>
      <w:jc w:val="left"/>
    </w:pPr>
    <w:rPr>
      <w:rFonts w:ascii="Tahoma" w:hAnsi="Tahoma"/>
      <w:sz w:val="24"/>
    </w:rPr>
  </w:style>
  <w:style w:type="paragraph" w:styleId="1141">
    <w:name w:val="方案文档"/>
    <w:basedOn w:val="908"/>
    <w:next w:val="1141"/>
    <w:link w:val="908"/>
    <w:qFormat/>
    <w:pPr>
      <w:ind w:firstLine="225"/>
      <w:spacing w:before="60" w:after="60" w:line="360" w:lineRule="auto"/>
    </w:pPr>
    <w:rPr>
      <w:rFonts w:ascii="宋体"/>
      <w:color w:val="000000"/>
      <w:sz w:val="24"/>
      <w:szCs w:val="20"/>
    </w:rPr>
  </w:style>
  <w:style w:type="paragraph" w:styleId="1142">
    <w:name w:val="af17cgridlangnp1033langf"/>
    <w:next w:val="1142"/>
    <w:link w:val="908"/>
    <w:qFormat/>
    <w:pPr>
      <w:ind w:left="567" w:firstLine="510"/>
      <w:jc w:val="both"/>
      <w:spacing w:before="156" w:line="360" w:lineRule="atLeast"/>
      <w:widowControl w:val="off"/>
    </w:pPr>
    <w:rPr>
      <w:lang w:val="en-US" w:eastAsia="zh-CN" w:bidi="ar-SA"/>
    </w:rPr>
  </w:style>
  <w:style w:type="paragraph" w:styleId="1143">
    <w:name w:val="Char Char Char Char Char"/>
    <w:basedOn w:val="908"/>
    <w:next w:val="1143"/>
    <w:link w:val="908"/>
    <w:qFormat/>
    <w:rPr>
      <w:rFonts w:ascii="Tahoma" w:hAnsi="Tahoma"/>
      <w:sz w:val="24"/>
      <w:szCs w:val="20"/>
    </w:rPr>
  </w:style>
  <w:style w:type="paragraph" w:styleId="1144">
    <w:name w:val="Char Char1 Char1"/>
    <w:basedOn w:val="908"/>
    <w:next w:val="1144"/>
    <w:link w:val="908"/>
    <w:qFormat/>
    <w:pPr>
      <w:jc w:val="left"/>
      <w:spacing w:after="160" w:line="240" w:lineRule="exact"/>
      <w:widowControl/>
    </w:pPr>
    <w:rPr>
      <w:rFonts w:ascii="Verdana" w:hAnsi="Verdana"/>
      <w:sz w:val="20"/>
      <w:szCs w:val="20"/>
      <w:lang w:eastAsia="en-US"/>
    </w:rPr>
  </w:style>
  <w:style w:type="paragraph" w:styleId="1145">
    <w:name w:val="xl43"/>
    <w:basedOn w:val="908"/>
    <w:next w:val="1145"/>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6">
    <w:name w:val="样式3"/>
    <w:basedOn w:val="908"/>
    <w:next w:val="908"/>
    <w:link w:val="908"/>
    <w:qFormat/>
    <w:pPr>
      <w:spacing w:line="360" w:lineRule="auto"/>
    </w:pPr>
    <w:rPr>
      <w:szCs w:val="20"/>
    </w:rPr>
  </w:style>
  <w:style w:type="paragraph" w:styleId="1147">
    <w:name w:val="样式"/>
    <w:basedOn w:val="908"/>
    <w:next w:val="1147"/>
    <w:link w:val="908"/>
    <w:qFormat/>
    <w:pPr>
      <w:spacing w:before="120" w:after="120" w:line="360" w:lineRule="auto"/>
    </w:pPr>
    <w:rPr>
      <w:rFonts w:ascii="宋体"/>
      <w:sz w:val="24"/>
      <w:szCs w:val="20"/>
    </w:rPr>
  </w:style>
  <w:style w:type="paragraph" w:styleId="1148">
    <w:name w:val="符号与编号"/>
    <w:basedOn w:val="908"/>
    <w:next w:val="1148"/>
    <w:link w:val="908"/>
    <w:qFormat/>
    <w:pPr>
      <w:ind w:left="900" w:hanging="420"/>
      <w:spacing w:line="400" w:lineRule="atLeast"/>
      <w:tabs>
        <w:tab w:val="left" w:pos="900" w:leader="none"/>
      </w:tabs>
    </w:pPr>
    <w:rPr>
      <w:sz w:val="24"/>
    </w:rPr>
  </w:style>
  <w:style w:type="paragraph" w:styleId="1149">
    <w:name w:val="默认段落字体 Para Char"/>
    <w:basedOn w:val="908"/>
    <w:next w:val="1149"/>
    <w:link w:val="908"/>
    <w:qFormat/>
    <w:pPr>
      <w:spacing w:line="360" w:lineRule="auto"/>
    </w:pPr>
    <w:rPr>
      <w:sz w:val="24"/>
    </w:rPr>
  </w:style>
  <w:style w:type="paragraph" w:styleId="1150">
    <w:name w:val="无间隔"/>
    <w:next w:val="1150"/>
    <w:link w:val="908"/>
    <w:uiPriority w:val="1"/>
    <w:qFormat/>
    <w:pPr>
      <w:contextualSpacing/>
      <w:jc w:val="both"/>
      <w:widowControl w:val="off"/>
    </w:pPr>
    <w:rPr>
      <w:sz w:val="24"/>
      <w:lang w:val="en-US" w:eastAsia="zh-CN" w:bidi="ar-SA"/>
    </w:rPr>
  </w:style>
  <w:style w:type="paragraph" w:styleId="1151">
    <w:name w:val="二级条标题"/>
    <w:basedOn w:val="908"/>
    <w:next w:val="1034"/>
    <w:link w:val="908"/>
    <w:qFormat/>
    <w:pPr>
      <w:ind w:hanging="420"/>
      <w:widowControl/>
      <w:tabs>
        <w:tab w:val="left" w:pos="2240" w:leader="none"/>
      </w:tabs>
      <w:outlineLvl w:val="3"/>
    </w:pPr>
    <w:rPr>
      <w:rFonts w:eastAsia="黑体"/>
      <w:szCs w:val="20"/>
    </w:rPr>
  </w:style>
  <w:style w:type="paragraph" w:styleId="1152">
    <w:name w:val="xl35"/>
    <w:basedOn w:val="908"/>
    <w:next w:val="1152"/>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马刚标题4"/>
    <w:basedOn w:val="1075"/>
    <w:next w:val="908"/>
    <w:link w:val="908"/>
    <w:qFormat/>
    <w:pPr>
      <w:spacing w:before="100" w:after="40"/>
      <w:tabs>
        <w:tab w:val="left" w:pos="567" w:leader="none"/>
        <w:tab w:val="left" w:pos="735" w:leader="none"/>
        <w:tab w:val="left" w:pos="1050" w:leader="none"/>
      </w:tabs>
      <w:outlineLvl w:val="3"/>
    </w:pPr>
    <w:rPr>
      <w:b w:val="0"/>
    </w:rPr>
  </w:style>
  <w:style w:type="paragraph" w:styleId="1154">
    <w:name w:val="插图"/>
    <w:basedOn w:val="908"/>
    <w:next w:val="1154"/>
    <w:link w:val="908"/>
    <w:qFormat/>
    <w:pPr>
      <w:jc w:val="center"/>
      <w:tabs>
        <w:tab w:val="left" w:pos="1620" w:leader="none"/>
      </w:tabs>
    </w:pPr>
    <w:rPr>
      <w:bCs/>
      <w:color w:val="000000"/>
      <w:szCs w:val="22"/>
    </w:rPr>
  </w:style>
  <w:style w:type="paragraph" w:styleId="1155">
    <w:name w:val="普通(网站)11"/>
    <w:basedOn w:val="908"/>
    <w:next w:val="1155"/>
    <w:link w:val="908"/>
    <w:qFormat/>
    <w:pPr>
      <w:jc w:val="left"/>
      <w:spacing w:before="100" w:beforeAutospacing="1" w:after="100" w:afterAutospacing="1"/>
      <w:widowControl/>
    </w:pPr>
    <w:rPr>
      <w:rFonts w:ascii="宋体" w:hAnsi="宋体" w:cs="宋体"/>
      <w:sz w:val="24"/>
      <w:szCs w:val="24"/>
    </w:rPr>
  </w:style>
  <w:style w:type="paragraph" w:styleId="1156">
    <w:name w:val="Char Char1 Char"/>
    <w:basedOn w:val="908"/>
    <w:next w:val="1156"/>
    <w:link w:val="908"/>
    <w:qFormat/>
    <w:pPr>
      <w:jc w:val="left"/>
      <w:spacing w:after="160" w:line="240" w:lineRule="exact"/>
      <w:widowControl/>
    </w:pPr>
    <w:rPr>
      <w:rFonts w:ascii="Verdana" w:hAnsi="Verdana"/>
      <w:sz w:val="20"/>
      <w:szCs w:val="20"/>
      <w:lang w:eastAsia="en-US"/>
    </w:rPr>
  </w:style>
  <w:style w:type="paragraph" w:styleId="1157">
    <w:name w:val="样式 标题 3H32nd Subheadl3CTh3Level 3 Headlevel_3PIM 3Headi...2"/>
    <w:basedOn w:val="911"/>
    <w:next w:val="1157"/>
    <w:link w:val="908"/>
    <w:qFormat/>
    <w:pPr>
      <w:ind w:left="709" w:hanging="709"/>
      <w:jc w:val="left"/>
      <w:spacing w:after="120" w:line="360" w:lineRule="auto"/>
      <w:tabs>
        <w:tab w:val="left" w:pos="709" w:leader="none"/>
      </w:tabs>
    </w:pPr>
    <w:rPr>
      <w:rFonts w:cs="宋体"/>
      <w:sz w:val="30"/>
      <w:szCs w:val="20"/>
    </w:rPr>
  </w:style>
  <w:style w:type="paragraph" w:styleId="1158">
    <w:name w:val="大标题"/>
    <w:basedOn w:val="908"/>
    <w:next w:val="908"/>
    <w:link w:val="908"/>
    <w:qFormat/>
    <w:pPr>
      <w:ind w:hanging="420"/>
      <w:pageBreakBefore/>
      <w:spacing w:line="360" w:lineRule="auto"/>
      <w:tabs>
        <w:tab w:val="left" w:pos="420" w:leader="none"/>
      </w:tabs>
      <w:outlineLvl w:val="0"/>
    </w:pPr>
    <w:rPr>
      <w:b/>
      <w:iCs/>
      <w:sz w:val="44"/>
    </w:rPr>
  </w:style>
  <w:style w:type="paragraph" w:styleId="1159">
    <w:name w:val="默认段落字体 Para Char Char Char Char Char Char Char Char Char1 Char Char Char Char Char Char Char"/>
    <w:basedOn w:val="931"/>
    <w:next w:val="1159"/>
    <w:link w:val="908"/>
    <w:qFormat/>
    <w:rPr>
      <w:szCs w:val="20"/>
    </w:rPr>
  </w:style>
  <w:style w:type="paragraph" w:styleId="1160">
    <w:name w:val="xl41"/>
    <w:basedOn w:val="908"/>
    <w:next w:val="116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1">
    <w:name w:val="正文2"/>
    <w:basedOn w:val="908"/>
    <w:next w:val="1161"/>
    <w:link w:val="908"/>
    <w:qFormat/>
    <w:pPr>
      <w:ind w:firstLine="510"/>
      <w:spacing w:before="156" w:line="360" w:lineRule="auto"/>
    </w:pPr>
    <w:rPr>
      <w:sz w:val="24"/>
      <w:szCs w:val="20"/>
    </w:rPr>
  </w:style>
  <w:style w:type="paragraph" w:styleId="1162">
    <w:name w:val="font5"/>
    <w:basedOn w:val="908"/>
    <w:next w:val="1162"/>
    <w:link w:val="908"/>
    <w:qFormat/>
    <w:pPr>
      <w:jc w:val="left"/>
      <w:spacing w:before="100" w:beforeAutospacing="1" w:after="100" w:afterAutospacing="1"/>
      <w:widowControl/>
    </w:pPr>
    <w:rPr>
      <w:rFonts w:ascii="宋体" w:hAnsi="宋体" w:cs="宋体"/>
      <w:sz w:val="18"/>
      <w:szCs w:val="18"/>
    </w:rPr>
  </w:style>
  <w:style w:type="paragraph" w:styleId="1163">
    <w:name w:val="样式 加点正文 + 段前: 0.5 行 段后: 0.5 行1"/>
    <w:basedOn w:val="908"/>
    <w:next w:val="1163"/>
    <w:link w:val="908"/>
    <w:qFormat/>
    <w:pPr>
      <w:ind w:left="1268" w:hanging="420"/>
      <w:spacing w:line="300" w:lineRule="auto"/>
      <w:tabs>
        <w:tab w:val="left" w:pos="1268" w:leader="none"/>
      </w:tabs>
    </w:pPr>
    <w:rPr>
      <w:sz w:val="24"/>
      <w:szCs w:val="20"/>
    </w:rPr>
  </w:style>
  <w:style w:type="paragraph" w:styleId="1164">
    <w:name w:val="Char Char1"/>
    <w:basedOn w:val="908"/>
    <w:next w:val="1164"/>
    <w:link w:val="908"/>
    <w:qFormat/>
    <w:pPr>
      <w:jc w:val="left"/>
      <w:spacing w:after="160" w:line="240" w:lineRule="exact"/>
      <w:widowControl/>
    </w:pPr>
    <w:rPr>
      <w:rFonts w:eastAsia="仿宋_GB2312"/>
      <w:sz w:val="28"/>
    </w:rPr>
  </w:style>
  <w:style w:type="paragraph" w:styleId="1165">
    <w:name w:val="p0"/>
    <w:basedOn w:val="908"/>
    <w:next w:val="1165"/>
    <w:link w:val="908"/>
    <w:qFormat/>
    <w:pPr>
      <w:widowControl/>
    </w:pPr>
    <w:rPr>
      <w:szCs w:val="21"/>
    </w:rPr>
  </w:style>
  <w:style w:type="paragraph" w:styleId="1166">
    <w:name w:val="列出段落2"/>
    <w:basedOn w:val="908"/>
    <w:next w:val="1166"/>
    <w:link w:val="908"/>
    <w:qFormat/>
    <w:pPr>
      <w:contextualSpacing/>
      <w:ind w:left="720"/>
      <w:jc w:val="left"/>
      <w:widowControl/>
    </w:pPr>
    <w:rPr>
      <w:rFonts w:ascii="Arial" w:hAnsi="Arial" w:eastAsia="黑体"/>
      <w:sz w:val="24"/>
      <w:lang w:eastAsia="en-US"/>
    </w:rPr>
  </w:style>
  <w:style w:type="paragraph" w:styleId="1167">
    <w:name w:val="Char1"/>
    <w:basedOn w:val="908"/>
    <w:next w:val="1167"/>
    <w:link w:val="908"/>
    <w:qFormat/>
    <w:rPr>
      <w:rFonts w:ascii="仿宋_GB2312" w:eastAsia="仿宋_GB2312"/>
      <w:b/>
      <w:sz w:val="32"/>
      <w:szCs w:val="32"/>
    </w:rPr>
  </w:style>
  <w:style w:type="paragraph" w:styleId="1168">
    <w:name w:val="qw"/>
    <w:next w:val="1168"/>
    <w:link w:val="908"/>
    <w:qFormat/>
    <w:pPr>
      <w:jc w:val="both"/>
      <w:spacing w:line="312" w:lineRule="atLeast"/>
      <w:widowControl w:val="off"/>
    </w:pPr>
    <w:rPr>
      <w:rFonts w:ascii="宋体"/>
      <w:sz w:val="24"/>
      <w:lang w:val="en-US" w:eastAsia="zh-CN" w:bidi="ar-SA"/>
    </w:rPr>
  </w:style>
  <w:style w:type="paragraph" w:styleId="1169">
    <w:name w:val="小四 段落 宋体"/>
    <w:basedOn w:val="929"/>
    <w:next w:val="1169"/>
    <w:link w:val="908"/>
    <w:qFormat/>
    <w:pPr>
      <w:ind w:left="113" w:right="113" w:firstLine="425"/>
      <w:jc w:val="left"/>
      <w:spacing w:line="360" w:lineRule="auto"/>
      <w:tabs>
        <w:tab w:val="clear" w:pos="2952" w:leader="none"/>
      </w:tabs>
    </w:pPr>
    <w:rPr>
      <w:sz w:val="24"/>
    </w:rPr>
  </w:style>
  <w:style w:type="paragraph" w:styleId="1170">
    <w:name w:val="xl42"/>
    <w:basedOn w:val="908"/>
    <w:next w:val="1170"/>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71">
    <w:name w:val="xl32"/>
    <w:basedOn w:val="908"/>
    <w:next w:val="1171"/>
    <w:link w:val="90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name w:val="马刚标题1"/>
    <w:basedOn w:val="909"/>
    <w:next w:val="908"/>
    <w:link w:val="908"/>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73">
    <w:name w:val="TOC 标题"/>
    <w:basedOn w:val="909"/>
    <w:next w:val="908"/>
    <w:link w:val="908"/>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74">
    <w:name w:val="font21"/>
    <w:next w:val="1174"/>
    <w:link w:val="908"/>
    <w:rPr>
      <w:rFonts w:ascii="Times New Roman" w:hAnsi="Times New Roman"/>
      <w:color w:val="000000"/>
      <w:sz w:val="20"/>
      <w:u w:val="none"/>
    </w:rPr>
  </w:style>
  <w:style w:type="character" w:styleId="1175">
    <w:name w:val="纯文本 字符1,纯文本 Char Char Char Char Char Char Char Char Char Char Char Char Char 字符,表格文字 字符"/>
    <w:next w:val="1175"/>
    <w:link w:val="908"/>
    <w:rPr>
      <w:rFonts w:ascii="宋体" w:hAnsi="Courier New"/>
      <w:sz w:val="21"/>
    </w:rPr>
  </w:style>
  <w:style w:type="paragraph" w:styleId="1176">
    <w:name w:val="正文 A"/>
    <w:next w:val="1176"/>
    <w:link w:val="908"/>
    <w:qFormat/>
    <w:pPr>
      <w:jc w:val="both"/>
      <w:widowControl w:val="off"/>
    </w:pPr>
    <w:rPr>
      <w:rFonts w:eastAsia="ヒラギノ角ゴ Pro W3"/>
      <w:color w:val="000000"/>
      <w:sz w:val="21"/>
      <w:lang w:val="en-US" w:eastAsia="zh-CN" w:bidi="ar-SA"/>
    </w:rPr>
  </w:style>
  <w:style w:type="character" w:styleId="1177">
    <w:name w:val="rvts9"/>
    <w:next w:val="1177"/>
    <w:link w:val="908"/>
    <w:uiPriority w:val="99"/>
    <w:qFormat/>
    <w:rPr>
      <w:rFonts w:ascii="KNLe" w:hAnsi="KNLe"/>
    </w:rPr>
  </w:style>
  <w:style w:type="character" w:styleId="1178">
    <w:name w:val="rvts11"/>
    <w:next w:val="1178"/>
    <w:link w:val="908"/>
    <w:qFormat/>
    <w:rPr>
      <w:rFonts w:ascii="KNLe" w:hAnsi="KNLe" w:cs="Times New Roman"/>
      <w:u w:val="single"/>
    </w:rPr>
  </w:style>
  <w:style w:type="paragraph" w:styleId="1179">
    <w:name w:val="WPSOffice手动目录 1"/>
    <w:next w:val="1179"/>
    <w:link w:val="908"/>
    <w:rPr>
      <w:lang w:val="en-US" w:eastAsia="zh-CN" w:bidi="ar-SA"/>
    </w:rPr>
  </w:style>
  <w:style w:type="paragraph" w:styleId="1180">
    <w:name w:val="WPSOffice手动目录 2"/>
    <w:next w:val="1180"/>
    <w:link w:val="908"/>
    <w:rPr>
      <w:lang w:val="en-US" w:eastAsia="zh-CN" w:bidi="ar-SA"/>
    </w:rPr>
  </w:style>
  <w:style w:type="paragraph" w:styleId="1181">
    <w:name w:val="yzz表文"/>
    <w:basedOn w:val="908"/>
    <w:next w:val="1181"/>
    <w:link w:val="908"/>
    <w:qFormat/>
    <w:pPr>
      <w:jc w:val="center"/>
      <w:widowControl/>
    </w:pPr>
    <w:rPr>
      <w:lang w:val="en-GB"/>
    </w:rPr>
  </w:style>
  <w:style w:type="character" w:styleId="1182">
    <w:name w:val="NormalCharacter1"/>
    <w:next w:val="1182"/>
    <w:link w:val="908"/>
    <w:semiHidden/>
    <w:qFormat/>
  </w:style>
  <w:style w:type="paragraph" w:styleId="1183">
    <w:name w:val="正文（绿盟科技）"/>
    <w:next w:val="1183"/>
    <w:link w:val="908"/>
    <w:qFormat/>
    <w:pPr>
      <w:spacing w:line="300" w:lineRule="auto"/>
    </w:pPr>
    <w:rPr>
      <w:rFonts w:ascii="Arial" w:hAnsi="Arial" w:cs="黑体"/>
      <w:sz w:val="21"/>
      <w:szCs w:val="21"/>
      <w:lang w:val="en-US" w:eastAsia="zh-CN" w:bidi="ar-SA"/>
    </w:rPr>
  </w:style>
  <w:style w:type="paragraph" w:styleId="1184">
    <w:name w:val="Table Paragraph"/>
    <w:basedOn w:val="908"/>
    <w:next w:val="1184"/>
    <w:link w:val="908"/>
    <w:uiPriority w:val="99"/>
    <w:qFormat/>
    <w:pPr>
      <w:jc w:val="left"/>
    </w:pPr>
    <w:rPr>
      <w:rFonts w:ascii="Calibri" w:hAnsi="Calibri"/>
      <w:sz w:val="22"/>
      <w:szCs w:val="22"/>
      <w:lang w:eastAsia="en-US"/>
    </w:rPr>
  </w:style>
  <w:style w:type="paragraph" w:styleId="1185">
    <w:name w:val="普通(网站)111"/>
    <w:basedOn w:val="908"/>
    <w:next w:val="1185"/>
    <w:link w:val="908"/>
    <w:uiPriority w:val="99"/>
    <w:qFormat/>
    <w:pPr>
      <w:jc w:val="left"/>
      <w:spacing w:before="100" w:beforeAutospacing="1" w:after="100" w:afterAutospacing="1"/>
      <w:widowControl/>
    </w:pPr>
    <w:rPr>
      <w:rFonts w:ascii="Trebuchet MS" w:hAnsi="Trebuchet MS" w:cs="Trebuchet MS"/>
      <w:sz w:val="24"/>
    </w:rPr>
  </w:style>
  <w:style w:type="paragraph" w:styleId="1186">
    <w:name w:val="文章内容"/>
    <w:next w:val="1186"/>
    <w:link w:val="908"/>
    <w:qFormat/>
    <w:pPr>
      <w:ind w:firstLine="200"/>
      <w:jc w:val="both"/>
      <w:spacing w:line="360" w:lineRule="auto"/>
      <w:widowControl w:val="off"/>
    </w:pPr>
    <w:rPr>
      <w:rFonts w:ascii="宋体"/>
      <w:sz w:val="28"/>
      <w:szCs w:val="28"/>
      <w:lang w:val="en-US" w:eastAsia="zh-CN" w:bidi="ar-SA"/>
    </w:rPr>
  </w:style>
  <w:style w:type="paragraph" w:styleId="1187">
    <w:name w:val="样式 样式 样式 左侧:  2 字符1 + 首行缩进:  2 字符1 + 首行缩进:  2 字符"/>
    <w:next w:val="1187"/>
    <w:link w:val="908"/>
    <w:qFormat/>
    <w:pPr>
      <w:ind w:firstLine="480"/>
      <w:jc w:val="both"/>
      <w:spacing w:before="60" w:after="120" w:line="440" w:lineRule="atLeast"/>
    </w:pPr>
    <w:rPr>
      <w:rFonts w:eastAsia="微软雅黑"/>
      <w:sz w:val="24"/>
      <w:szCs w:val="24"/>
      <w:lang w:val="en-US" w:eastAsia="zh-CN" w:bidi="ar-SA"/>
    </w:rPr>
  </w:style>
  <w:style w:type="paragraph" w:styleId="1188">
    <w:name w:val="正文文本缩进11"/>
    <w:basedOn w:val="908"/>
    <w:next w:val="908"/>
    <w:link w:val="908"/>
    <w:unhideWhenUsed/>
    <w:qFormat/>
    <w:pPr>
      <w:ind w:left="420"/>
      <w:spacing w:after="120"/>
    </w:pPr>
  </w:style>
  <w:style w:type="character" w:styleId="1189">
    <w:name w:val="页脚 字符1"/>
    <w:next w:val="1189"/>
    <w:link w:val="908"/>
    <w:qFormat/>
    <w:rPr>
      <w:rFonts w:eastAsia="Calibri"/>
      <w:sz w:val="18"/>
      <w:szCs w:val="22"/>
      <w:lang w:eastAsia="en-US"/>
    </w:rPr>
  </w:style>
  <w:style w:type="character" w:styleId="1190">
    <w:name w:val="正文文本缩进 2 字符"/>
    <w:next w:val="1190"/>
    <w:link w:val="945"/>
    <w:rPr>
      <w:rFonts w:ascii="宋体" w:hAnsi="宋体"/>
      <w:sz w:val="24"/>
      <w:szCs w:val="24"/>
    </w:rPr>
  </w:style>
  <w:style w:type="character" w:styleId="1191" w:default="1">
    <w:name w:val="Default Paragraph Font"/>
    <w:uiPriority w:val="1"/>
    <w:semiHidden/>
    <w:unhideWhenUsed/>
  </w:style>
  <w:style w:type="numbering" w:styleId="1192" w:default="1">
    <w:name w:val="No List"/>
    <w:uiPriority w:val="99"/>
    <w:semiHidden/>
    <w:unhideWhenUsed/>
  </w:style>
  <w:style w:type="table" w:styleId="1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刘轶轩</cp:lastModifiedBy>
  <cp:revision>79</cp:revision>
  <dcterms:created xsi:type="dcterms:W3CDTF">2022-04-02T06:48:00Z</dcterms:created>
  <dcterms:modified xsi:type="dcterms:W3CDTF">2026-08-19T09:01:11Z</dcterms:modified>
  <cp:version>1048576</cp:version>
</cp:coreProperties>
</file>