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left="0"/>
        <w:rPr>
          <w:rFonts w:ascii="宋体" w:hAnsi="宋体" w:cs="宋体"/>
          <w:b/>
          <w:color w:val="000000"/>
          <w:szCs w:val="21"/>
          <w:highlight w:val="none"/>
        </w:rPr>
      </w:pPr>
      <w:r/>
      <w:bookmarkStart w:id="0" w:name="OLE_LINK18"/>
      <w:r/>
      <w:bookmarkStart w:id="1" w:name="OLE_LINK19"/>
      <w:r/>
      <w:r/>
    </w:p>
    <w:p>
      <w:pPr>
        <w:pStyle w:val="963"/>
        <w:rPr>
          <w:rFonts w:ascii="宋体" w:hAnsi="宋体" w:cs="宋体"/>
          <w:b/>
          <w:color w:val="000000"/>
          <w:szCs w:val="21"/>
          <w:highlight w:val="none"/>
        </w:rPr>
      </w:pPr>
      <w:r>
        <w:rPr>
          <w:rFonts w:ascii="宋体" w:hAnsi="宋体" w:cs="宋体"/>
          <w:b/>
          <w:color w:val="000000"/>
          <w:szCs w:val="21"/>
          <w:highlight w:val="none"/>
        </w:rPr>
      </w:r>
      <w:r/>
    </w:p>
    <w:p>
      <w:pPr>
        <w:pStyle w:val="963"/>
        <w:rPr>
          <w:rFonts w:ascii="宋体" w:hAnsi="宋体" w:cs="宋体"/>
          <w:b/>
          <w:color w:val="000000"/>
          <w:szCs w:val="21"/>
          <w:highlight w:val="none"/>
        </w:rPr>
      </w:pPr>
      <w:r>
        <w:rPr>
          <w:rFonts w:ascii="宋体" w:hAnsi="宋体" w:cs="宋体"/>
          <w:b/>
          <w:color w:val="000000"/>
          <w:szCs w:val="21"/>
          <w:highlight w:val="none"/>
        </w:rPr>
      </w:r>
      <w:r/>
    </w:p>
    <w:p>
      <w:pPr>
        <w:pStyle w:val="961"/>
        <w:rPr>
          <w:rFonts w:ascii="宋体" w:hAnsi="宋体" w:cs="宋体"/>
          <w:b/>
          <w:color w:val="000000"/>
          <w:szCs w:val="21"/>
          <w:highlight w:val="none"/>
        </w:rPr>
      </w:pPr>
      <w:r>
        <w:rPr>
          <w:rFonts w:ascii="宋体" w:hAnsi="宋体" w:cs="宋体"/>
          <w:b/>
          <w:color w:val="000000"/>
          <w:szCs w:val="21"/>
          <w:highlight w:val="none"/>
        </w:rPr>
      </w:r>
      <w:r/>
    </w:p>
    <w:p>
      <w:pPr>
        <w:jc w:val="center"/>
        <w:rPr>
          <w:rFonts w:ascii="宋体" w:hAnsi="宋体" w:cs="宋体"/>
          <w:b/>
          <w:color w:val="000000"/>
          <w:spacing w:val="76"/>
          <w:sz w:val="112"/>
          <w:szCs w:val="112"/>
          <w:highlight w:val="none"/>
        </w:rPr>
      </w:pPr>
      <w:r>
        <w:rPr>
          <w:rFonts w:hint="eastAsia" w:ascii="宋体" w:hAnsi="宋体" w:cs="宋体"/>
          <w:b/>
          <w:color w:val="000000"/>
          <w:spacing w:val="76"/>
          <w:sz w:val="100"/>
          <w:szCs w:val="100"/>
          <w:highlight w:val="none"/>
        </w:rPr>
        <w:t xml:space="preserve">竞争性磋商文件</w:t>
      </w:r>
      <w:r/>
    </w:p>
    <w:p>
      <w:pPr>
        <w:pStyle w:val="961"/>
        <w:ind w:left="0"/>
        <w:rPr>
          <w:rFonts w:ascii="宋体" w:hAnsi="宋体" w:cs="宋体"/>
          <w:color w:val="000000"/>
          <w:highlight w:val="none"/>
        </w:rPr>
      </w:pPr>
      <w:r>
        <w:rPr>
          <w:rFonts w:ascii="宋体" w:hAnsi="宋体" w:cs="宋体"/>
          <w:color w:val="000000"/>
          <w:highlight w:val="none"/>
        </w:rPr>
      </w:r>
      <w:r/>
    </w:p>
    <w:p>
      <w:pPr>
        <w:pStyle w:val="963"/>
        <w:rPr>
          <w:rFonts w:ascii="宋体" w:hAnsi="宋体" w:cs="宋体"/>
          <w:color w:val="000000"/>
          <w:highlight w:val="none"/>
        </w:rPr>
      </w:pPr>
      <w:r>
        <w:rPr>
          <w:rFonts w:ascii="宋体" w:hAnsi="宋体" w:cs="宋体"/>
          <w:color w:val="000000"/>
          <w:highlight w:val="none"/>
        </w:rPr>
      </w:r>
      <w:r/>
    </w:p>
    <w:p>
      <w:pPr>
        <w:pStyle w:val="963"/>
        <w:jc w:val="center"/>
        <w:rPr>
          <w:rFonts w:ascii="宋体" w:hAnsi="宋体" w:cs="宋体"/>
          <w:color w:val="000000"/>
          <w:highlight w:val="none"/>
        </w:rPr>
      </w:pPr>
      <w:r>
        <w:rPr>
          <w:rFonts w:ascii="宋体" w:hAnsi="宋体" w:cs="宋体"/>
          <w:color w:val="000000"/>
          <w:highlight w:val="none"/>
        </w:rPr>
      </w:r>
      <w:r/>
    </w:p>
    <w:p>
      <w:pPr>
        <w:pStyle w:val="961"/>
        <w:ind w:left="0" w:firstLine="0"/>
      </w:p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419"/>
        <w:jc w:val="left"/>
        <w:spacing w:line="360" w:lineRule="auto"/>
        <w:rPr>
          <w:rFonts w:hint="default" w:ascii="宋体" w:hAnsi="宋体" w:eastAsia="宋体" w:cs="宋体"/>
          <w:b/>
          <w:bCs/>
          <w:color w:val="000000" w:themeColor="text1"/>
          <w:sz w:val="30"/>
          <w:highlight w:val="none"/>
          <w:lang w:val="en-US" w:eastAsia="zh-CN"/>
          <w14:textFill>
            <w14:solidFill>
              <w14:schemeClr w14:val="tx1"/>
            </w14:solidFill>
          </w14:textFill>
        </w:rPr>
      </w:pPr>
      <w:r>
        <w:rPr>
          <w:rFonts w:hint="eastAsia" w:ascii="宋体" w:hAnsi="宋体" w:cs="宋体"/>
          <w:b/>
          <w:bCs/>
          <w:color w:val="000000"/>
          <w:sz w:val="30"/>
          <w:highlight w:val="none"/>
        </w:rPr>
        <w:t xml:space="preserve">项目编号：</w:t>
      </w:r>
      <w:r>
        <w:rPr>
          <w:rFonts w:hint="eastAsia" w:ascii="宋体" w:hAnsi="宋体" w:cs="宋体"/>
          <w:b/>
          <w:bCs/>
          <w:color w:val="000000" w:themeColor="text1"/>
          <w:sz w:val="30"/>
          <w:highlight w:val="none"/>
          <w:lang w:eastAsia="zh-CN"/>
          <w14:textFill>
            <w14:solidFill>
              <w14:schemeClr w14:val="tx1"/>
            </w14:solidFill>
          </w14:textFill>
        </w:rPr>
        <w:t xml:space="preserve">JSZC-320381038-HCZD-C2026-0002</w:t>
      </w:r>
      <w:r/>
    </w:p>
    <w:p>
      <w:pPr>
        <w:ind w:left="1701" w:hanging="1256"/>
        <w:jc w:val="both"/>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项目名称：</w:t>
      </w:r>
      <w:r>
        <w:rPr>
          <w:rFonts w:hint="eastAsia" w:ascii="宋体" w:hAnsi="宋体" w:cs="宋体"/>
          <w:b/>
          <w:bCs/>
          <w:color w:val="000000"/>
          <w:sz w:val="30"/>
          <w:highlight w:val="none"/>
          <w:lang w:eastAsia="zh-CN"/>
        </w:rPr>
        <w:t xml:space="preserve">骆马湖片区棋盘镇毛林渔市人居环境综合提升项目</w:t>
      </w:r>
      <w:r/>
    </w:p>
    <w:p>
      <w:pPr>
        <w:ind w:firstLine="419"/>
        <w:jc w:val="left"/>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 购 人：</w:t>
      </w:r>
      <w:r>
        <w:rPr>
          <w:rFonts w:hint="eastAsia" w:ascii="宋体" w:hAnsi="宋体" w:cs="宋体"/>
          <w:b/>
          <w:bCs/>
          <w:color w:val="000000"/>
          <w:sz w:val="30"/>
          <w:highlight w:val="none"/>
          <w:lang w:eastAsia="zh-CN"/>
        </w:rPr>
        <w:t xml:space="preserve">新沂市棋盘镇人民政府</w:t>
      </w:r>
      <w:r/>
    </w:p>
    <w:p>
      <w:pPr>
        <w:pStyle w:val="1047"/>
        <w:rPr>
          <w:rFonts w:ascii="宋体" w:hAnsi="宋体" w:cs="宋体"/>
          <w:color w:val="000000"/>
          <w:highlight w:val="none"/>
        </w:rPr>
      </w:pPr>
      <w:r>
        <w:rPr>
          <w:rFonts w:ascii="宋体" w:hAnsi="宋体" w:cs="宋体"/>
          <w:color w:val="000000"/>
          <w:highlight w:val="none"/>
        </w:rPr>
      </w:r>
      <w:r/>
    </w:p>
    <w:p>
      <w:pPr>
        <w:rPr>
          <w:highlight w:val="none"/>
        </w:rPr>
      </w:pPr>
      <w:r>
        <w:rPr>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highlight w:val="none"/>
        </w:rPr>
      </w:pPr>
      <w:r>
        <w:rPr>
          <w:highlight w:val="none"/>
        </w:rPr>
      </w:r>
      <w:r/>
    </w:p>
    <w:p>
      <w:pPr>
        <w:pStyle w:val="961"/>
        <w:rPr>
          <w:highlight w:val="none"/>
        </w:rPr>
      </w:pPr>
      <w:r>
        <w:rPr>
          <w:highlight w:val="none"/>
        </w:rPr>
      </w:r>
      <w:r/>
    </w:p>
    <w:p>
      <w:pPr>
        <w:pStyle w:val="963"/>
        <w:rPr>
          <w:highlight w:val="none"/>
        </w:rPr>
      </w:pPr>
      <w:r>
        <w:rPr>
          <w:highlight w:val="none"/>
        </w:rPr>
      </w:r>
      <w:r/>
    </w:p>
    <w:p>
      <w:pPr>
        <w:pStyle w:val="963"/>
        <w:jc w:val="center"/>
        <w:rPr>
          <w:highlight w:val="none"/>
        </w:rPr>
      </w:pPr>
      <w:r>
        <w:rPr>
          <w:rFonts w:hint="eastAsia"/>
          <w:highlight w:val="none"/>
          <w:lang w:val="en-US" w:eastAsia="zh-CN"/>
        </w:rPr>
        <mc:AlternateContent>
          <mc:Choice Requires="wpg">
            <w:drawing>
              <wp:inline xmlns:wp="http://schemas.openxmlformats.org/drawingml/2006/wordprocessingDrawing" distT="0" distB="0" distL="0" distR="0">
                <wp:extent cx="1172845" cy="1134110"/>
                <wp:effectExtent l="0" t="0" r="8255" b="8890"/>
                <wp:docPr id="8" name="图片 1" descr="华辰中大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华辰中大LOGO"/>
                        <pic:cNvPicPr>
                          <a:picLocks noChangeAspect="1"/>
                        </pic:cNvPicPr>
                        <pic:nvPr/>
                      </pic:nvPicPr>
                      <pic:blipFill>
                        <a:blip r:embed="rId22"/>
                        <a:stretch/>
                      </pic:blipFill>
                      <pic:spPr bwMode="auto">
                        <a:xfrm>
                          <a:off x="0" y="0"/>
                          <a:ext cx="1172845" cy="1134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2.3pt;height:89.3pt;mso-wrap-distance-left:0.0pt;mso-wrap-distance-top:0.0pt;mso-wrap-distance-right:0.0pt;mso-wrap-distance-bottom:0.0pt;" stroked="f">
                <v:path textboxrect="0,0,0,0"/>
                <v:imagedata r:id="rId22" o:title=""/>
              </v:shape>
            </w:pict>
          </mc:Fallback>
        </mc:AlternateContent>
      </w:r>
      <w:r/>
    </w:p>
    <w:p>
      <w:pPr>
        <w:pStyle w:val="963"/>
        <w:rPr>
          <w:highlight w:val="none"/>
        </w:rPr>
      </w:pPr>
      <w:r>
        <w:rPr>
          <w:highlight w:val="none"/>
        </w:rPr>
      </w:r>
      <w:r/>
    </w:p>
    <w:p>
      <w:pPr>
        <w:pStyle w:val="963"/>
        <w:rPr>
          <w:highlight w:val="none"/>
        </w:rPr>
      </w:pPr>
      <w:r>
        <w:rPr>
          <w:highlight w:val="none"/>
        </w:rPr>
      </w:r>
      <w:r/>
    </w:p>
    <w:p>
      <w:pPr>
        <w:ind w:right="-159" w:firstLine="2112"/>
        <w:spacing w:line="300" w:lineRule="auto"/>
        <w:rPr>
          <w:rFonts w:ascii="宋体" w:hAnsi="宋体" w:cs="宋体"/>
          <w:color w:val="000000"/>
          <w:sz w:val="44"/>
          <w:highlight w:val="none"/>
        </w:rPr>
      </w:pPr>
      <w:r>
        <w:rPr>
          <w:rFonts w:ascii="宋体" w:hAnsi="宋体" w:cs="宋体"/>
          <w:color w:val="000000"/>
          <w:sz w:val="44"/>
          <w:highlight w:val="none"/>
        </w:rPr>
      </w:r>
      <w:r/>
    </w:p>
    <w:p>
      <w:pPr>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r>
      <w:r/>
    </w:p>
    <w:p>
      <w:pPr>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r>
      <w:r/>
    </w:p>
    <w:p>
      <w:pPr>
        <w:jc w:val="center"/>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采购代理机构：</w:t>
      </w:r>
      <w:r>
        <w:rPr>
          <w:rFonts w:hint="eastAsia" w:ascii="宋体" w:hAnsi="宋体" w:cs="宋体"/>
          <w:b/>
          <w:bCs/>
          <w:color w:val="000000"/>
          <w:sz w:val="30"/>
          <w:highlight w:val="none"/>
          <w:lang w:eastAsia="zh-CN"/>
        </w:rPr>
        <w:t xml:space="preserve">华辰中大项目管理有限公司</w:t>
      </w:r>
      <w:r/>
    </w:p>
    <w:p>
      <w:pPr>
        <w:jc w:val="center"/>
        <w:spacing w:line="360" w:lineRule="auto"/>
        <w:rPr>
          <w:rFonts w:ascii="宋体" w:hAnsi="宋体" w:cs="宋体"/>
          <w:b/>
          <w:bCs/>
          <w:color w:val="000000"/>
          <w:sz w:val="30"/>
          <w:highlight w:val="none"/>
        </w:rPr>
      </w:pPr>
      <w:r>
        <w:rPr>
          <w:rFonts w:hint="eastAsia" w:ascii="宋体" w:hAnsi="宋体" w:cs="宋体"/>
          <w:b/>
          <w:bCs/>
          <w:color w:val="000000"/>
          <w:sz w:val="30"/>
          <w:highlight w:val="none"/>
        </w:rPr>
        <w:t xml:space="preserve">二〇二</w:t>
      </w:r>
      <w:r>
        <w:rPr>
          <w:rFonts w:hint="eastAsia" w:ascii="宋体" w:hAnsi="宋体" w:cs="宋体"/>
          <w:b/>
          <w:bCs/>
          <w:color w:val="000000"/>
          <w:sz w:val="30"/>
          <w:highlight w:val="none"/>
          <w:lang w:val="en-US" w:eastAsia="zh-CN"/>
        </w:rPr>
        <w:t xml:space="preserve">六</w:t>
      </w:r>
      <w:r>
        <w:rPr>
          <w:rFonts w:hint="eastAsia" w:ascii="宋体" w:hAnsi="宋体" w:cs="宋体"/>
          <w:b/>
          <w:bCs/>
          <w:color w:val="000000"/>
          <w:sz w:val="30"/>
          <w:highlight w:val="none"/>
        </w:rPr>
        <w:t xml:space="preserve">年</w:t>
      </w:r>
      <w:r>
        <w:rPr>
          <w:rFonts w:hint="eastAsia" w:ascii="宋体" w:hAnsi="宋体" w:cs="宋体"/>
          <w:b/>
          <w:bCs/>
          <w:color w:val="000000"/>
          <w:sz w:val="30"/>
          <w:highlight w:val="none"/>
        </w:rPr>
        <w:t xml:space="preserve">七月</w:t>
      </w:r>
      <w:r/>
    </w:p>
    <w:p>
      <w:pPr>
        <w:spacing w:line="0" w:lineRule="atLeast"/>
        <w:rPr>
          <w:rFonts w:ascii="宋体" w:hAnsi="宋体" w:cs="宋体"/>
          <w:b/>
          <w:color w:val="000000"/>
          <w:sz w:val="36"/>
          <w:highlight w:val="none"/>
        </w:rPr>
      </w:pPr>
      <w:r>
        <w:rPr>
          <w:rFonts w:ascii="宋体" w:hAnsi="宋体" w:cs="宋体"/>
          <w:b/>
          <w:color w:val="000000"/>
          <w:sz w:val="36"/>
          <w:highlight w:val="none"/>
        </w:rPr>
      </w:r>
      <w:r/>
    </w:p>
    <w:p>
      <w:pPr>
        <w:jc w:val="center"/>
        <w:spacing w:line="0" w:lineRule="atLeast"/>
        <w:rPr>
          <w:rFonts w:ascii="宋体" w:hAnsi="宋体" w:cs="宋体"/>
          <w:b/>
          <w:color w:val="000000"/>
          <w:sz w:val="36"/>
          <w:highlight w:val="none"/>
        </w:rPr>
        <w:sectPr>
          <w:headerReference w:type="default" r:id="rId9"/>
          <w:headerReference w:type="first" r:id="rId10"/>
          <w:footerReference w:type="even" r:id="rId14"/>
          <w:footnotePr/>
          <w:endnotePr/>
          <w:type w:val="nextPage"/>
          <w:pgSz w:w="11906" w:h="16838" w:orient="portrait"/>
          <w:pgMar w:top="1134" w:right="1489" w:bottom="1134" w:left="1377" w:header="851" w:footer="992" w:gutter="0"/>
          <w:pgNumType w:start="1"/>
          <w:cols w:num="1" w:sep="0" w:space="1701" w:equalWidth="1"/>
          <w:docGrid w:linePitch="360"/>
          <w:titlePg/>
        </w:sectPr>
      </w:pPr>
      <w:r>
        <w:rPr>
          <w:rFonts w:ascii="宋体" w:hAnsi="宋体" w:cs="宋体"/>
          <w:b/>
          <w:color w:val="000000"/>
          <w:sz w:val="36"/>
          <w:highlight w:val="none"/>
        </w:rPr>
      </w:r>
      <w:r/>
    </w:p>
    <w:p>
      <w:pPr>
        <w:jc w:val="center"/>
        <w:spacing w:line="360" w:lineRule="auto"/>
        <w:rPr>
          <w:rFonts w:ascii="宋体" w:hAnsi="宋体" w:cs="宋体"/>
          <w:color w:val="000000"/>
          <w:sz w:val="24"/>
          <w:highlight w:val="none"/>
        </w:rPr>
      </w:pPr>
      <w:r>
        <w:rPr>
          <w:rFonts w:hint="eastAsia" w:ascii="宋体" w:hAnsi="宋体" w:cs="宋体"/>
          <w:b/>
          <w:color w:val="000000"/>
          <w:sz w:val="44"/>
          <w:szCs w:val="44"/>
          <w:highlight w:val="none"/>
        </w:rPr>
        <w:t xml:space="preserve">竞争性磋商文件</w:t>
      </w:r>
      <w:r/>
    </w:p>
    <w:p>
      <w:pPr>
        <w:jc w:val="center"/>
        <w:spacing w:line="360" w:lineRule="auto"/>
        <w:rPr>
          <w:rFonts w:hint="eastAsia" w:ascii="宋体" w:hAnsi="宋体" w:eastAsia="宋体" w:cs="宋体"/>
          <w:b/>
          <w:bCs/>
          <w:color w:val="000000"/>
          <w:sz w:val="24"/>
          <w:highlight w:val="none"/>
          <w:u w:val="single"/>
          <w:lang w:eastAsia="zh-CN"/>
        </w:rPr>
      </w:pPr>
      <w:r>
        <w:rPr>
          <w:rFonts w:hint="eastAsia" w:ascii="宋体" w:hAnsi="宋体" w:cs="宋体"/>
          <w:b/>
          <w:bCs/>
          <w:color w:val="000000"/>
          <w:sz w:val="24"/>
          <w:highlight w:val="none"/>
        </w:rPr>
        <w:t xml:space="preserve">项目编号：</w:t>
      </w:r>
      <w:r>
        <w:rPr>
          <w:rFonts w:hint="eastAsia" w:ascii="宋体" w:hAnsi="宋体" w:cs="宋体"/>
          <w:b/>
          <w:bCs/>
          <w:color w:val="000000"/>
          <w:sz w:val="24"/>
          <w:highlight w:val="none"/>
          <w:lang w:eastAsia="zh-CN"/>
        </w:rPr>
        <w:t xml:space="preserve">JSZC-320381038-HCZD-C2026-0002</w:t>
      </w:r>
      <w:r/>
    </w:p>
    <w:p>
      <w:pPr>
        <w:spacing w:line="360" w:lineRule="auto"/>
        <w:tabs>
          <w:tab w:val="left" w:pos="32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p>
    <w:p>
      <w:pPr>
        <w:ind w:firstLine="787"/>
        <w:spacing w:line="360" w:lineRule="auto"/>
        <w:rPr>
          <w:rFonts w:ascii="宋体" w:hAnsi="宋体" w:cs="宋体"/>
          <w:highlight w:val="none"/>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lang w:eastAsia="zh-CN"/>
          <w14:textFill>
            <w14:solidFill>
              <w14:schemeClr w14:val="tx1"/>
            </w14:solidFill>
          </w14:textFill>
        </w:rPr>
        <w:t xml:space="preserve">华辰中大项目管理有限公司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sz w:val="24"/>
          <w:highlight w:val="none"/>
          <w:u w:val="single"/>
          <w:lang w:eastAsia="zh-CN"/>
        </w:rPr>
        <w:t xml:space="preserve">骆马湖片区棋盘镇毛林渔市人居环境综合提升项目</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第一章 项目说明</w:t>
      </w:r>
      <w:r/>
    </w:p>
    <w:p>
      <w:pPr>
        <w:numPr>
          <w:ilvl w:val="0"/>
          <w:numId w:val="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 购 人：</w:t>
      </w:r>
      <w:r>
        <w:rPr>
          <w:rFonts w:hint="eastAsia" w:ascii="宋体" w:hAnsi="宋体" w:cs="宋体"/>
          <w:color w:val="000000"/>
          <w:sz w:val="24"/>
          <w:highlight w:val="none"/>
          <w:lang w:eastAsia="zh-CN"/>
        </w:rPr>
        <w:t xml:space="preserve">新沂市棋盘镇人民政府</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骆马湖片区棋盘镇毛林渔市人居环境综合提升项目</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JSZC-320381038-HCZD-C2026-0002</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六、供应商资格条件：见竞争性磋商公告</w:t>
      </w:r>
      <w:r>
        <w:rPr>
          <w:rFonts w:hint="eastAsia" w:ascii="宋体" w:hAnsi="宋体" w:cs="宋体"/>
          <w:sz w:val="24"/>
          <w:highlight w:val="none"/>
        </w:rPr>
        <w:t xml:space="preserve">（项目编号：</w:t>
      </w:r>
      <w:r>
        <w:rPr>
          <w:rFonts w:hint="eastAsia" w:ascii="宋体" w:hAnsi="宋体" w:cs="宋体"/>
          <w:color w:val="000000"/>
          <w:sz w:val="24"/>
          <w:highlight w:val="none"/>
          <w:lang w:eastAsia="zh-CN"/>
        </w:rPr>
        <w:t xml:space="preserve">JSZC-320381038-HCZD-C2026-0002</w:t>
      </w:r>
      <w:r>
        <w:rPr>
          <w:rFonts w:hint="eastAsia" w:ascii="宋体" w:hAnsi="宋体" w:cs="宋体"/>
          <w:color w:val="000000"/>
          <w:sz w:val="24"/>
          <w:highlight w:val="none"/>
        </w:rPr>
        <w:t xml:space="preserve">）。</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七、采购预算（采购项目预算金额）：见《磋商文件》附件2、《项目要求（采购需求）》。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八、采购需求：</w:t>
      </w:r>
      <w:r>
        <w:rPr>
          <w:rFonts w:hint="eastAsia" w:ascii="宋体" w:hAnsi="宋体" w:cs="宋体"/>
          <w:color w:val="000000"/>
          <w:sz w:val="24"/>
          <w:highlight w:val="none"/>
        </w:rPr>
        <w:t xml:space="preserve">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九、拟签订的合同文本：</w:t>
      </w:r>
      <w:r>
        <w:rPr>
          <w:rFonts w:hint="eastAsia" w:ascii="宋体" w:hAnsi="宋体" w:cs="宋体"/>
          <w:color w:val="000000"/>
          <w:sz w:val="24"/>
          <w:highlight w:val="none"/>
        </w:rPr>
        <w:t xml:space="preserve">见《磋商文件》附件8、《拟签订的合同文本》。</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十、报价要求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u w:val="single"/>
          <w:lang w:eastAsia="zh-CN"/>
        </w:rPr>
        <w:t xml:space="preserve">华辰中大项目管理有限公司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u w:val="single"/>
          <w:lang w:eastAsia="zh-CN"/>
        </w:rPr>
        <w:t xml:space="preserve">华辰中大项目管理有限公司</w:t>
      </w:r>
      <w:r>
        <w:rPr>
          <w:rFonts w:hint="eastAsia" w:ascii="宋体" w:hAnsi="宋体" w:cs="宋体"/>
          <w:color w:val="000000"/>
          <w:sz w:val="24"/>
          <w:highlight w:val="none"/>
        </w:rPr>
        <w:t xml:space="preserve">认为必要时可重新进行竞争性磋商采购或采取其它方式采购。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第二章 磋商保证金</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十一、供应商提交磋商保证金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第三章 响应文件</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十二、提交响应文件要求</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color w:val="auto"/>
          <w:sz w:val="24"/>
          <w:highlight w:val="none"/>
        </w:rPr>
      </w:pPr>
      <w:r>
        <w:rPr>
          <w:rFonts w:hint="eastAsia" w:ascii="宋体" w:hAnsi="宋体" w:cs="宋体"/>
          <w:b/>
          <w:color w:val="000000"/>
          <w:sz w:val="24"/>
          <w:highlight w:val="none"/>
        </w:rPr>
        <w:t xml:space="preserve">供应商应当通过“苏采云”系统提交数据电文形式的响应文件（即电子投标）。未进行线上响应文件提交并解密(因“苏采云”系统导致解密失败的除外</w:t>
      </w:r>
      <w:r>
        <w:rPr>
          <w:rFonts w:hint="eastAsia" w:ascii="宋体" w:hAnsi="宋体" w:cs="宋体"/>
          <w:b/>
          <w:color w:val="auto"/>
          <w:sz w:val="24"/>
          <w:highlight w:val="none"/>
        </w:rPr>
        <w:t xml:space="preserve">)的供应商，响应无效。</w:t>
      </w:r>
      <w:r/>
    </w:p>
    <w:p>
      <w:pPr>
        <w:pStyle w:val="968"/>
        <w:rPr>
          <w:color w:val="auto"/>
          <w:highlight w:val="none"/>
        </w:rPr>
      </w:pPr>
      <w:r>
        <w:rPr>
          <w:color w:val="auto"/>
          <w:highlight w:val="none"/>
        </w:rPr>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ascii="宋体" w:hAnsi="宋体" w:cs="宋体"/>
          <w:b/>
          <w:color w:val="000000"/>
          <w:sz w:val="24"/>
          <w:highlight w:val="none"/>
        </w:rPr>
      </w:pPr>
      <w:r>
        <w:rPr>
          <w:rFonts w:hint="eastAsia" w:ascii="宋体" w:hAnsi="宋体" w:cs="宋体"/>
          <w:b/>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点击“苏采云”进入系统），按照要求通</w:t>
      </w:r>
      <w:r>
        <w:rPr>
          <w:rFonts w:hint="eastAsia" w:ascii="宋体" w:hAnsi="宋体" w:cs="宋体"/>
          <w:b/>
          <w:color w:val="000000"/>
          <w:sz w:val="24"/>
          <w:highlight w:val="none"/>
        </w:rPr>
        <w:t xml:space="preserve">过互联网方式提交首次响应文件。</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“苏采云”系统使用要求：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1、使用谷歌浏览器参与不见面开标及磋商环节。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2、电脑需提前准备好麦克风、音响，摄像头，提前检查保证能够正常使用。</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3、操作系统至少win7以上，建议使用win10操作系统。</w:t>
      </w:r>
      <w:r/>
    </w:p>
    <w:p>
      <w:pPr>
        <w:pStyle w:val="1013"/>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sz w:val="24"/>
          <w:highlight w:val="none"/>
        </w:rPr>
        <w:t xml:space="preserve">（二）首次响应文件提交的截止时间</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2026年</w:t>
      </w:r>
      <w:r>
        <w:rPr>
          <w:rFonts w:hint="eastAsia" w:ascii="宋体" w:hAnsi="宋体" w:cs="宋体"/>
          <w:b/>
          <w:color w:val="000000" w:themeColor="text1"/>
          <w:sz w:val="24"/>
          <w:highlight w:val="none"/>
          <w:lang w:val="en-US" w:eastAsia="zh-CN"/>
          <w14:textFill>
            <w14:solidFill>
              <w14:schemeClr w14:val="tx1"/>
            </w14:solidFill>
          </w14:textFill>
        </w:rPr>
        <w:t xml:space="preserve">8</w:t>
      </w:r>
      <w:r>
        <w:rPr>
          <w:rFonts w:hint="eastAsia" w:ascii="宋体" w:hAnsi="宋体" w:cs="宋体"/>
          <w:b/>
          <w:color w:val="000000" w:themeColor="text1"/>
          <w:sz w:val="24"/>
          <w:highlight w:val="none"/>
          <w:lang w:eastAsia="zh-CN"/>
          <w14:textFill>
            <w14:solidFill>
              <w14:schemeClr w14:val="tx1"/>
            </w14:solidFill>
          </w14:textFill>
        </w:rPr>
        <w:t xml:space="preserve">月17</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cs="宋体"/>
          <w:b/>
          <w:color w:val="000000" w:themeColor="text1"/>
          <w:sz w:val="24"/>
          <w:highlight w:val="none"/>
          <w14:textFill>
            <w14:solidFill>
              <w14:schemeClr w14:val="tx1"/>
            </w14:solidFill>
          </w14:textFill>
        </w:rPr>
        <w:t xml:space="preserve">上午09：30，在截止时间后提交的首次响应文件为无效文件，将被拒收。</w:t>
      </w:r>
      <w:r/>
    </w:p>
    <w:p>
      <w:pPr>
        <w:pStyle w:val="101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（三）首次响应文件提交时间、地点：</w:t>
      </w:r>
      <w:r/>
    </w:p>
    <w:p>
      <w:pPr>
        <w:pStyle w:val="1013"/>
        <w:ind w:firstLine="480"/>
        <w:spacing w:line="360" w:lineRule="auto"/>
        <w:rPr>
          <w:rFonts w:ascii="宋体" w:hAnsi="宋体" w:cs="宋体"/>
          <w:b/>
          <w:bCs/>
          <w:color w:val="ff0000"/>
          <w:sz w:val="24"/>
          <w:highlight w:val="none"/>
        </w:rPr>
      </w:pPr>
      <w:r>
        <w:rPr>
          <w:rFonts w:hint="eastAsia" w:ascii="宋体" w:hAnsi="宋体" w:cs="宋体"/>
          <w:b/>
          <w:bCs/>
          <w:color w:val="000000" w:themeColor="text1"/>
          <w:sz w:val="24"/>
          <w:highlight w:val="none"/>
          <w14:textFill>
            <w14:solidFill>
              <w14:schemeClr w14:val="tx1"/>
            </w14:solidFill>
          </w14:textFill>
        </w:rPr>
        <w:t xml:space="preserve">1、提交时间</w:t>
      </w:r>
      <w:r/>
    </w:p>
    <w:p>
      <w:pPr>
        <w:pStyle w:val="1013"/>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2026年</w:t>
      </w:r>
      <w:r>
        <w:rPr>
          <w:rFonts w:hint="eastAsia" w:ascii="宋体" w:hAnsi="宋体" w:cs="宋体"/>
          <w:b/>
          <w:color w:val="000000" w:themeColor="text1"/>
          <w:sz w:val="24"/>
          <w:highlight w:val="none"/>
          <w:lang w:val="en-US" w:eastAsia="zh-CN"/>
          <w14:textFill>
            <w14:solidFill>
              <w14:schemeClr w14:val="tx1"/>
            </w14:solidFill>
          </w14:textFill>
        </w:rPr>
        <w:t xml:space="preserve">8</w:t>
      </w:r>
      <w:r>
        <w:rPr>
          <w:rFonts w:hint="eastAsia" w:ascii="宋体" w:hAnsi="宋体" w:cs="宋体"/>
          <w:b/>
          <w:color w:val="000000" w:themeColor="text1"/>
          <w:sz w:val="24"/>
          <w:highlight w:val="none"/>
          <w:lang w:eastAsia="zh-CN"/>
          <w14:textFill>
            <w14:solidFill>
              <w14:schemeClr w14:val="tx1"/>
            </w14:solidFill>
          </w14:textFill>
        </w:rPr>
        <w:t xml:space="preserve">月</w:t>
      </w:r>
      <w:r>
        <w:rPr>
          <w:rFonts w:hint="eastAsia" w:ascii="宋体" w:hAnsi="宋体" w:cs="宋体"/>
          <w:b/>
          <w:color w:val="000000" w:themeColor="text1"/>
          <w:sz w:val="24"/>
          <w:highlight w:val="none"/>
          <w:lang w:val="en-US" w:eastAsia="zh-CN"/>
          <w14:textFill>
            <w14:solidFill>
              <w14:schemeClr w14:val="tx1"/>
            </w14:solidFill>
          </w14:textFill>
        </w:rPr>
        <w:t xml:space="preserve">17</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）前。</w:t>
      </w:r>
      <w:r/>
    </w:p>
    <w:p>
      <w:pPr>
        <w:pStyle w:val="101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2、提交地点：</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w:t>
      </w:r>
      <w:r>
        <w:rPr>
          <w:rFonts w:hint="eastAsia" w:ascii="宋体" w:hAnsi="宋体" w:cs="宋体"/>
          <w:color w:val="auto"/>
          <w:sz w:val="24"/>
          <w:highlight w:val="none"/>
        </w:rPr>
        <w:t xml:space="preserve">网（网址：</w:t>
      </w:r>
      <w:r>
        <w:rPr>
          <w:rFonts w:hint="eastAsia" w:ascii="宋体" w:hAnsi="宋体" w:cs="宋体"/>
          <w:b/>
          <w:color w:val="auto"/>
          <w:sz w:val="24"/>
          <w:highlight w:val="none"/>
        </w:rPr>
        <w:t xml:space="preserve">https://czj.xz.gov.cn/zfcg/</w:t>
      </w:r>
      <w:r>
        <w:rPr>
          <w:rFonts w:hint="eastAsia" w:ascii="宋体" w:hAnsi="宋体" w:cs="宋体"/>
          <w:color w:val="auto"/>
          <w:sz w:val="24"/>
          <w:highlight w:val="none"/>
        </w:rPr>
        <w:t xml:space="preserve">），点</w:t>
      </w:r>
      <w:r>
        <w:rPr>
          <w:rFonts w:hint="eastAsia" w:ascii="宋体" w:hAnsi="宋体" w:cs="宋体"/>
          <w:color w:val="000000"/>
          <w:sz w:val="24"/>
          <w:highlight w:val="none"/>
        </w:rPr>
        <w:t xml:space="preserve">击“苏采云”进入系统“开标大厅”。 </w:t>
      </w:r>
      <w:r/>
    </w:p>
    <w:p>
      <w:pPr>
        <w:pStyle w:val="101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sz w:val="24"/>
          <w:highlight w:val="none"/>
        </w:rPr>
        <w:t xml:space="preserve">（四）首次响应文件开启时间：</w:t>
      </w:r>
      <w:r>
        <w:rPr>
          <w:rFonts w:hint="eastAsia" w:ascii="宋体" w:hAnsi="宋体" w:cs="宋体"/>
          <w:b/>
          <w:color w:val="000000" w:themeColor="text1"/>
          <w:sz w:val="24"/>
          <w:highlight w:val="none"/>
          <w:lang w:eastAsia="zh-CN"/>
          <w14:textFill>
            <w14:solidFill>
              <w14:schemeClr w14:val="tx1"/>
            </w14:solidFill>
          </w14:textFill>
        </w:rPr>
        <w:t xml:space="preserve">2026年</w:t>
      </w:r>
      <w:r>
        <w:rPr>
          <w:rFonts w:hint="eastAsia" w:ascii="宋体" w:hAnsi="宋体" w:cs="宋体"/>
          <w:b/>
          <w:color w:val="000000" w:themeColor="text1"/>
          <w:sz w:val="24"/>
          <w:highlight w:val="none"/>
          <w:lang w:val="en-US" w:eastAsia="zh-CN"/>
          <w14:textFill>
            <w14:solidFill>
              <w14:schemeClr w14:val="tx1"/>
            </w14:solidFill>
          </w14:textFill>
        </w:rPr>
        <w:t xml:space="preserve">8</w:t>
      </w:r>
      <w:r>
        <w:rPr>
          <w:rFonts w:hint="eastAsia" w:ascii="宋体" w:hAnsi="宋体" w:cs="宋体"/>
          <w:b/>
          <w:color w:val="000000" w:themeColor="text1"/>
          <w:sz w:val="24"/>
          <w:highlight w:val="none"/>
          <w:lang w:eastAsia="zh-CN"/>
          <w14:textFill>
            <w14:solidFill>
              <w14:schemeClr w14:val="tx1"/>
            </w14:solidFill>
          </w14:textFill>
        </w:rPr>
        <w:t xml:space="preserve">月</w:t>
      </w:r>
      <w:r>
        <w:rPr>
          <w:rFonts w:hint="eastAsia" w:ascii="宋体" w:hAnsi="宋体" w:cs="宋体"/>
          <w:b/>
          <w:color w:val="000000" w:themeColor="text1"/>
          <w:sz w:val="24"/>
          <w:highlight w:val="none"/>
          <w:lang w:val="en-US" w:eastAsia="zh-CN"/>
          <w14:textFill>
            <w14:solidFill>
              <w14:schemeClr w14:val="tx1"/>
            </w14:solidFill>
          </w14:textFill>
        </w:rPr>
        <w:t xml:space="preserve">17</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（五）首次响应文件开启地点：</w:t>
      </w:r>
      <w:r/>
    </w:p>
    <w:p>
      <w:pPr>
        <w:pStyle w:val="1013"/>
        <w:ind w:firstLine="480"/>
        <w:spacing w:line="360" w:lineRule="auto"/>
        <w:rPr>
          <w:rFonts w:ascii="宋体" w:hAnsi="宋体" w:cs="宋体"/>
          <w:color w:val="auto"/>
          <w:sz w:val="24"/>
          <w:highlight w:val="none"/>
        </w:rPr>
      </w:pPr>
      <w:r>
        <w:rPr>
          <w:rFonts w:hint="eastAsia" w:ascii="宋体" w:hAnsi="宋体" w:cs="宋体"/>
          <w:color w:val="000000"/>
          <w:sz w:val="24"/>
          <w:highlight w:val="none"/>
        </w:rPr>
        <w:t xml:space="preserve">“苏采云”系统（网址：http://jszfcg.jsczt.cn/）“开标大厅”或进入徐州政府采购网（</w:t>
      </w:r>
      <w:r>
        <w:rPr>
          <w:rFonts w:hint="eastAsia" w:ascii="宋体" w:hAnsi="宋体" w:cs="宋体"/>
          <w:color w:val="auto"/>
          <w:sz w:val="24"/>
          <w:highlight w:val="none"/>
        </w:rPr>
        <w:t xml:space="preserve">网址：</w:t>
      </w:r>
      <w:r>
        <w:rPr>
          <w:rFonts w:hint="eastAsia" w:ascii="宋体" w:hAnsi="宋体" w:cs="宋体"/>
          <w:b/>
          <w:color w:val="auto"/>
          <w:sz w:val="24"/>
          <w:highlight w:val="none"/>
        </w:rPr>
        <w:t xml:space="preserve">https://czj.xz.gov.cn/zfcg/</w:t>
      </w:r>
      <w:r>
        <w:rPr>
          <w:rFonts w:hint="eastAsia" w:ascii="宋体" w:hAnsi="宋体" w:cs="宋体"/>
          <w:color w:val="auto"/>
          <w:sz w:val="24"/>
          <w:highlight w:val="none"/>
        </w:rPr>
        <w:t xml:space="preserve">），点击“苏采云”进入系统“开标大厅”。</w:t>
      </w:r>
      <w:r/>
    </w:p>
    <w:p>
      <w:pPr>
        <w:pStyle w:val="1013"/>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3"/>
        <w:jc w:val="left"/>
        <w:spacing w:line="360" w:lineRule="auto"/>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1013"/>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013"/>
        <w:spacing w:line="360" w:lineRule="auto"/>
        <w:rPr>
          <w:rFonts w:ascii="宋体" w:hAnsi="宋体" w:cs="宋体"/>
          <w:color w:val="000000"/>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w:t>
      </w:r>
      <w:r>
        <w:rPr>
          <w:rFonts w:hint="eastAsia" w:ascii="宋体" w:hAnsi="宋体" w:cs="宋体"/>
          <w:b/>
          <w:color w:val="auto"/>
          <w:sz w:val="24"/>
          <w:highlight w:val="none"/>
        </w:rPr>
        <w:t xml:space="preserve">徐州政府采购网-办事指南-资料下载</w:t>
      </w:r>
      <w:r>
        <w:rPr>
          <w:rFonts w:hint="eastAsia" w:ascii="宋体" w:hAnsi="宋体" w:cs="宋体"/>
          <w:color w:val="auto"/>
          <w:sz w:val="24"/>
          <w:highlight w:val="none"/>
        </w:rPr>
        <w:t xml:space="preserve">，点击进入《江</w:t>
      </w:r>
      <w:r>
        <w:rPr>
          <w:rFonts w:hint="eastAsia" w:ascii="宋体" w:hAnsi="宋体" w:cs="宋体"/>
          <w:color w:val="000000"/>
          <w:sz w:val="24"/>
          <w:highlight w:val="none"/>
        </w:rPr>
        <w:t xml:space="preserve">苏省政府采购管理交易系统（苏采云）供应商操作手册及政府采购客户端》，进行下载。</w:t>
      </w:r>
      <w:r/>
    </w:p>
    <w:p>
      <w:pPr>
        <w:pStyle w:val="1013"/>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（十）相关说明：供应商在“苏采云”系统中提交首次响应文件的时间即为数据电文（响应文件，下同）的发送时间和接收时间。</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十三、响应文件编制要求</w:t>
      </w:r>
      <w:r/>
    </w:p>
    <w:p>
      <w:pPr>
        <w:pStyle w:val="101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p>
    <w:p>
      <w:pPr>
        <w:pStyle w:val="101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（一）基本目录</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1、《磋商报价表》（加盖电子签章，格式见《磋商文件》附件。政府采购客户端工具输入报价自动生成）；</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2、授权委托书（提供原件的扫描件，格式见《磋商文件》附件）；</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3、授权委托书中受托人身份证原件的扫描件；</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4、供应商认为需要提供的其他资料的扫描件（如有）。</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（二）资格条件（</w:t>
      </w:r>
      <w:r>
        <w:rPr>
          <w:rFonts w:hint="eastAsia" w:ascii="宋体" w:hAnsi="宋体" w:cs="宋体"/>
          <w:b/>
          <w:color w:val="000000" w:themeColor="text1"/>
          <w:sz w:val="24"/>
          <w:highlight w:val="none"/>
          <w14:textFill>
            <w14:solidFill>
              <w14:schemeClr w14:val="tx1"/>
            </w14:solidFill>
          </w14:textFill>
        </w:rPr>
        <w:t xml:space="preserve">1～7项必须提供原件扫描件，否则响应无效</w:t>
      </w:r>
      <w:r>
        <w:rPr>
          <w:rFonts w:hint="eastAsia" w:ascii="宋体" w:hAnsi="宋体" w:cs="宋体"/>
          <w:b/>
          <w:color w:val="000000"/>
          <w:sz w:val="24"/>
          <w:highlight w:val="none"/>
        </w:rPr>
        <w:t xml:space="preserve">）</w:t>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bookmarkStart w:id="2" w:name="OLE_LINK2"/>
      <w:r>
        <w:rPr>
          <w:rFonts w:hint="eastAsia" w:ascii="宋体" w:hAnsi="宋体" w:cs="宋体"/>
          <w:b/>
          <w:bCs w:val="0"/>
          <w:color w:val="000000" w:themeColor="text1"/>
          <w:sz w:val="24"/>
          <w:szCs w:val="24"/>
          <w:highlight w:val="none"/>
          <w14:textFill>
            <w14:solidFill>
              <w14:schemeClr w14:val="tx1"/>
            </w14:solidFill>
          </w14:textFill>
        </w:rPr>
        <w:t xml:space="preserve">1</w:t>
      </w:r>
      <w:bookmarkStart w:id="3" w:name="OLE_LINK20"/>
      <w:r>
        <w:rPr>
          <w:rFonts w:hint="eastAsia" w:ascii="宋体" w:hAnsi="宋体" w:cs="宋体"/>
          <w:b/>
          <w:bCs w:val="0"/>
          <w:color w:val="000000" w:themeColor="text1"/>
          <w:sz w:val="24"/>
          <w:szCs w:val="24"/>
          <w:highlight w:val="none"/>
          <w14:textFill>
            <w14:solidFill>
              <w14:schemeClr w14:val="tx1"/>
            </w14:solidFill>
          </w14:textFill>
        </w:rPr>
        <w:t xml:space="preserve">、具有独立承担民事责任的能力，提供供应商合法有效的法人的营业执照(或事业单位法人证书)或其他组织应提供合法证明文件的原件扫描件</w:t>
      </w:r>
      <w:bookmarkEnd w:id="3"/>
      <w:r>
        <w:rPr>
          <w:rFonts w:hint="eastAsia" w:ascii="宋体" w:hAnsi="宋体" w:cs="宋体"/>
          <w:b/>
          <w:bCs w:val="0"/>
          <w:color w:val="000000" w:themeColor="text1"/>
          <w:sz w:val="24"/>
          <w:szCs w:val="24"/>
          <w:highlight w:val="none"/>
          <w14:textFill>
            <w14:solidFill>
              <w14:schemeClr w14:val="tx1"/>
            </w14:solidFill>
          </w14:textFill>
        </w:rPr>
        <w:t xml:space="preserve">；</w:t>
      </w:r>
      <w:bookmarkEnd w:id="2"/>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2</w:t>
      </w:r>
      <w:bookmarkStart w:id="4" w:name="OLE_LINK21"/>
      <w:r/>
      <w:bookmarkStart w:id="5" w:name="OLE_LINK3"/>
      <w:r>
        <w:rPr>
          <w:rFonts w:hint="eastAsia" w:ascii="宋体" w:hAnsi="宋体" w:cs="宋体"/>
          <w:b/>
          <w:bCs w:val="0"/>
          <w:color w:val="000000" w:themeColor="text1"/>
          <w:sz w:val="24"/>
          <w:szCs w:val="24"/>
          <w:highlight w:val="none"/>
          <w14:textFill>
            <w14:solidFill>
              <w14:schemeClr w14:val="tx1"/>
            </w14:solidFill>
          </w14:textFill>
        </w:rPr>
        <w:t xml:space="preserve">、财务状况报告，至少提供：</w:t>
      </w:r>
      <w:r>
        <w:rPr>
          <w:rFonts w:hint="eastAsia" w:ascii="宋体" w:hAnsi="宋体"/>
          <w:b/>
          <w:bCs w:val="0"/>
          <w:sz w:val="24"/>
          <w:szCs w:val="24"/>
          <w:highlight w:val="none"/>
        </w:rPr>
        <w:t xml:space="preserve">供应商的“首次响应文件提交的截止时间”前6个月内任何1月（不含“首次响应文件提交的截止时间”当月）的资产负债表和利润表月报表的扫描件各1份；</w:t>
      </w:r>
      <w:r>
        <w:rPr>
          <w:rFonts w:hint="eastAsia" w:ascii="宋体" w:hAnsi="宋体" w:cs="宋体"/>
          <w:b/>
          <w:bCs w:val="0"/>
          <w:color w:val="000000" w:themeColor="text1"/>
          <w:sz w:val="24"/>
          <w:szCs w:val="24"/>
          <w:highlight w:val="none"/>
          <w14:textFill>
            <w14:solidFill>
              <w14:schemeClr w14:val="tx1"/>
            </w14:solidFill>
          </w14:textFill>
        </w:rPr>
        <w:t xml:space="preserve">或其上一年度经审计的财务报告扫描件（应包括审计报告正文、资产负债表、现金流量表、利润表）</w:t>
      </w:r>
      <w:bookmarkEnd w:id="4"/>
      <w:r>
        <w:rPr>
          <w:rFonts w:hint="eastAsia" w:ascii="宋体" w:hAnsi="宋体" w:cs="宋体"/>
          <w:b/>
          <w:bCs w:val="0"/>
          <w:color w:val="000000" w:themeColor="text1"/>
          <w:sz w:val="24"/>
          <w:szCs w:val="24"/>
          <w:highlight w:val="none"/>
          <w14:textFill>
            <w14:solidFill>
              <w14:schemeClr w14:val="tx1"/>
            </w14:solidFill>
          </w14:textFill>
        </w:rPr>
        <w:t xml:space="preserve">；</w:t>
      </w:r>
      <w:bookmarkEnd w:id="5"/>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3、供应商的提交首次响应文件时间前6个月内任何1个月的依法缴纳税收和社会保障资金的相关材料扫描件各一份；或依法免税或不需要缴纳社会保障资金的供应商应提供相应其依法免税或不需要缴纳社会保障资金的证明文件扫描件；</w:t>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4</w:t>
      </w:r>
      <w:bookmarkStart w:id="6" w:name="OLE_LINK23"/>
      <w:r/>
      <w:bookmarkStart w:id="7" w:name="OLE_LINK5"/>
      <w:r>
        <w:rPr>
          <w:rFonts w:hint="eastAsia" w:ascii="宋体" w:hAnsi="宋体" w:cs="宋体"/>
          <w:b/>
          <w:bCs w:val="0"/>
          <w:color w:val="000000" w:themeColor="text1"/>
          <w:sz w:val="24"/>
          <w:szCs w:val="24"/>
          <w:highlight w:val="none"/>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bookmarkEnd w:id="6"/>
      <w:r>
        <w:rPr>
          <w:rFonts w:hint="eastAsia" w:ascii="宋体" w:hAnsi="宋体" w:cs="宋体"/>
          <w:b/>
          <w:bCs w:val="0"/>
          <w:color w:val="000000" w:themeColor="text1"/>
          <w:sz w:val="24"/>
          <w:szCs w:val="24"/>
          <w:highlight w:val="none"/>
          <w14:textFill>
            <w14:solidFill>
              <w14:schemeClr w14:val="tx1"/>
            </w14:solidFill>
          </w14:textFill>
        </w:rPr>
        <w:t xml:space="preserve">；</w:t>
      </w:r>
      <w:bookmarkEnd w:id="7"/>
      <w:r/>
      <w:r/>
    </w:p>
    <w:p>
      <w:pPr>
        <w:pStyle w:val="962"/>
        <w:ind w:firstLine="482"/>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5</w:t>
      </w:r>
      <w:bookmarkStart w:id="8" w:name="OLE_LINK6"/>
      <w:r>
        <w:rPr>
          <w:rFonts w:hint="eastAsia" w:ascii="宋体" w:hAnsi="宋体" w:cs="宋体"/>
          <w:b/>
          <w:bCs w:val="0"/>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、供应商参加政府采购活动前3年内在经营活动中没有重大违法记录的书面声明（加盖电子签章，格式见《磋商文件》附件）。</w:t>
      </w:r>
      <w:bookmarkEnd w:id="8"/>
      <w:r/>
      <w:r/>
    </w:p>
    <w:p>
      <w:pPr>
        <w:pStyle w:val="96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本项目为专门面向中小企业采购的项目，供应商应为中小微企业、监狱企业、残疾人福利性单位。</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提供《中小企业声明函》（加盖电子公章，格式见《磋商文件》附件）。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《中小企业声明函》查询渠道用微信搜索“中小企业规模类型自测小程序”。</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注：中小微企业，应当同时符合以下条件：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具体以《政府采购促进中小企业发展管理办法》（财库[2020]46号）和《关于印发中小企业划型标准规定的通知》（工信部联企业[2011]300号）的规定为准。</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注：监狱企业和残疾人福利性单位等同于小微企业。</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供应商为监狱企业的，提供省级以上监狱管理局、戒毒管理局（含新疆生产建设兵团）出具的属于监狱企业的证明文件原件的扫描件。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具体以《财政部司法部关于政府采购支持监狱企业发展有关问题的通知》（财库〔2014〕68号）的规定为准。</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供应商为享受政府采购支持政策的残疾人福利性单位的，提供《残疾人福利性单位声明函》（加盖电子签章，格式见《磋商文件》附件）。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享受政府采购支持政策的残疾人福利性单位应当同时满足以下条件：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①安置的残疾人占本单位在职职工人数的比例不低于25%（含25%），并且安置的残疾人人数不少于10人（含10人）；</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②依法与安置的每位残疾人签订了一年以上（含一年）的劳动合同或服务协议；</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③为安置的每位残疾人按月足额缴纳了基本养老保险、基本医疗保险、失业保险、工伤保险和生育保险等社会保险费；</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④通过银行等金融机构向安置的每位残疾人，按月支付了不低于单位所在区县适用的经省级人民政府批准的月最低工资标准的工资；</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具体以《三部门联合发布关于促进残疾人就业政府采购政策的通知》（财库〔2017〕141号）规定为准。</w:t>
      </w:r>
      <w:r/>
    </w:p>
    <w:p>
      <w:pPr>
        <w:pStyle w:val="962"/>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b/>
          <w:bCs/>
          <w:highlight w:val="none"/>
          <w:lang w:val="en-US" w:eastAsia="zh-CN"/>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、本项目的特定资格要求： </w:t>
      </w:r>
      <w:r/>
    </w:p>
    <w:p>
      <w:pPr>
        <w:pStyle w:val="962"/>
        <w:ind w:firstLine="482"/>
        <w:spacing w:line="360" w:lineRule="auto"/>
        <w:rPr>
          <w:rFonts w:hint="eastAsia" w:ascii="宋体" w:hAnsi="宋体" w:cs="宋体"/>
          <w:b/>
          <w:bCs/>
          <w:color w:val="auto"/>
          <w:sz w:val="24"/>
          <w:szCs w:val="24"/>
          <w:highlight w:val="none"/>
        </w:rPr>
      </w:pPr>
      <w:r>
        <w:rPr>
          <w:rFonts w:hint="eastAsia" w:ascii="宋体" w:hAnsi="宋体" w:cs="宋体"/>
          <w:b/>
          <w:color w:val="000000" w:themeColor="text1"/>
          <w:sz w:val="24"/>
          <w:szCs w:val="24"/>
          <w:highlight w:val="none"/>
          <w14:textFill>
            <w14:solidFill>
              <w14:schemeClr w14:val="tx1"/>
            </w14:solidFill>
          </w14:textFill>
        </w:rPr>
        <w:t xml:space="preserve">①</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供应商须具备</w:t>
      </w:r>
      <w:r>
        <w:rPr>
          <w:rFonts w:hint="eastAsia" w:ascii="宋体" w:hAnsi="宋体" w:cs="宋体"/>
          <w:b/>
          <w:bCs/>
          <w:color w:val="auto"/>
          <w:sz w:val="24"/>
          <w:szCs w:val="24"/>
          <w:highlight w:val="none"/>
          <w:lang w:val="en-US" w:eastAsia="zh-CN"/>
        </w:rPr>
        <w:t xml:space="preserve">市政公用工程施工总承包叁级(含)以上资质</w:t>
      </w:r>
      <w:r>
        <w:rPr>
          <w:rFonts w:hint="eastAsia" w:ascii="宋体" w:hAnsi="宋体" w:cs="宋体"/>
          <w:b/>
          <w:bCs/>
          <w:color w:val="auto"/>
          <w:sz w:val="24"/>
          <w:szCs w:val="24"/>
          <w:highlight w:val="none"/>
        </w:rPr>
        <w:t xml:space="preserve">；并具备有效的《安全生产许可证》证书；</w:t>
      </w:r>
      <w:r/>
    </w:p>
    <w:p>
      <w:pPr>
        <w:pStyle w:val="962"/>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②供应商拟派项目负责人须具备</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市政</w:t>
      </w:r>
      <w:r>
        <w:rPr>
          <w:rFonts w:hint="eastAsia" w:ascii="宋体" w:hAnsi="宋体" w:cs="宋体"/>
          <w:b/>
          <w:bCs/>
          <w:color w:val="auto"/>
          <w:sz w:val="24"/>
          <w:szCs w:val="24"/>
          <w:highlight w:val="none"/>
          <w:lang w:val="en-US" w:eastAsia="zh-CN"/>
        </w:rPr>
        <w:t xml:space="preserve">公用</w:t>
      </w:r>
      <w:r>
        <w:rPr>
          <w:rFonts w:hint="eastAsia" w:ascii="宋体" w:hAnsi="宋体" w:cs="宋体"/>
          <w:b/>
          <w:color w:val="000000" w:themeColor="text1"/>
          <w:sz w:val="24"/>
          <w:szCs w:val="24"/>
          <w:highlight w:val="none"/>
          <w14:textFill>
            <w14:solidFill>
              <w14:schemeClr w14:val="tx1"/>
            </w14:solidFill>
          </w14:textFill>
        </w:rPr>
        <w:t xml:space="preserve">工程专业贰级及以上注册建造师资格和《建筑施工企业安全生产考核合格证书》（B证）且无在建工程（提供</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无在建</w:t>
      </w:r>
      <w:r>
        <w:rPr>
          <w:rFonts w:hint="eastAsia" w:ascii="宋体" w:hAnsi="宋体" w:cs="宋体"/>
          <w:b/>
          <w:color w:val="000000" w:themeColor="text1"/>
          <w:sz w:val="24"/>
          <w:szCs w:val="24"/>
          <w:highlight w:val="none"/>
          <w14:textFill>
            <w14:solidFill>
              <w14:schemeClr w14:val="tx1"/>
            </w14:solidFill>
          </w14:textFill>
        </w:rPr>
        <w:t xml:space="preserve">承诺书，格式自拟）。</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（三）符合条件（必须提供，否则响应无效）</w:t>
      </w:r>
      <w:r/>
    </w:p>
    <w:p>
      <w:pPr>
        <w:pStyle w:val="962"/>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1.《承诺书》（加盖电子签章，格式见《磋商文件》附件）；</w:t>
      </w:r>
      <w:r/>
    </w:p>
    <w:p>
      <w:pPr>
        <w:pStyle w:val="962"/>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授权委托书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（后附授权委托书中受托人身份证原件的扫描件）（提供原件的扫描件，格式见《磋商文件》附件）；</w:t>
      </w:r>
      <w:r/>
    </w:p>
    <w:p>
      <w:pPr>
        <w:pStyle w:val="962"/>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.《分项价格表》（具有标价的工程量清单与报价表，加盖电子签章，格式见《磋商文件》附件）；</w:t>
      </w:r>
      <w:r/>
    </w:p>
    <w:p>
      <w:pPr>
        <w:pStyle w:val="962"/>
        <w:ind w:right="-334"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.《偏离表》（加盖电子签章，格式见《磋商文件》附件）；</w:t>
      </w:r>
      <w:r/>
    </w:p>
    <w:p>
      <w:pPr>
        <w:pStyle w:val="1046"/>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 xml:space="preserve">5.《主要材料（设备）一览表》（加盖电子签章，格式见《磋商文件》附件）；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（四）综合评审评分项</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1、技术部分：</w:t>
      </w:r>
      <w:r>
        <w:rPr>
          <w:rFonts w:hint="eastAsia" w:ascii="宋体" w:hAnsi="宋体" w:cs="宋体"/>
          <w:color w:val="000000"/>
          <w:sz w:val="24"/>
          <w:highlight w:val="none"/>
        </w:rPr>
        <w:t xml:space="preserve">（要求见《磋商文件》附件1、《评分细则》及附件：2、《项目要求（采购需求）》）；</w:t>
      </w:r>
      <w:r/>
    </w:p>
    <w:p>
      <w:pPr>
        <w:ind w:firstLine="482"/>
        <w:spacing w:line="360" w:lineRule="auto"/>
        <w:rPr>
          <w:highlight w:val="none"/>
        </w:rPr>
      </w:pPr>
      <w:r>
        <w:rPr>
          <w:rFonts w:hint="eastAsia" w:ascii="宋体" w:hAnsi="宋体" w:cs="宋体"/>
          <w:b/>
          <w:bCs/>
          <w:color w:val="000000"/>
          <w:sz w:val="24"/>
          <w:highlight w:val="none"/>
        </w:rPr>
        <w:t xml:space="preserve">2、商务部分：</w:t>
      </w:r>
      <w:r>
        <w:rPr>
          <w:rFonts w:hint="eastAsia" w:ascii="宋体" w:hAnsi="宋体" w:cs="宋体"/>
          <w:color w:val="000000"/>
          <w:sz w:val="24"/>
          <w:highlight w:val="none"/>
        </w:rPr>
        <w:t xml:space="preserve">（要求见《磋商文件》附件1、《评分细则》）；</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3、评分细则中评分得分需提供的相关证明文件扫描件或供应商认为需要提供的其他资料扫描件。</w:t>
      </w:r>
      <w:r/>
    </w:p>
    <w:p>
      <w:pPr>
        <w:pStyle w:val="101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（五）价格折扣文件格式</w:t>
      </w:r>
      <w:r/>
    </w:p>
    <w:p>
      <w:pPr>
        <w:pStyle w:val="962"/>
        <w:ind w:right="-334" w:firstLine="48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color w:val="000000"/>
          <w:sz w:val="24"/>
          <w:highlight w:val="none"/>
        </w:rPr>
        <w:t xml:space="preserve">1、企业报价折扣证明：</w:t>
      </w:r>
      <w:r>
        <w:rPr>
          <w:rFonts w:hint="eastAsia" w:ascii="宋体" w:hAnsi="宋体" w:cs="宋体"/>
          <w:b/>
          <w:color w:val="000000"/>
          <w:sz w:val="24"/>
          <w:highlight w:val="none"/>
          <w:lang w:val="en-US" w:eastAsia="zh-CN"/>
        </w:rPr>
        <w:t xml:space="preserve">无</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（六）提交的首次响应文件的密封、签署、盖章要求：</w:t>
      </w:r>
      <w:r/>
    </w:p>
    <w:p>
      <w:pPr>
        <w:pStyle w:val="101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1、密封（加密）要求：</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3"/>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2、签署要求：</w:t>
      </w:r>
      <w:r>
        <w:rPr>
          <w:rFonts w:hint="eastAsia" w:ascii="宋体" w:hAnsi="宋体" w:cs="宋体"/>
          <w:color w:val="000000"/>
          <w:sz w:val="24"/>
          <w:highlight w:val="none"/>
        </w:rPr>
        <w:t xml:space="preserve">见《磋商文件》第九章附件中相关格式要求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p>
    <w:p>
      <w:pPr>
        <w:pStyle w:val="1013"/>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3、盖章要求：</w:t>
      </w:r>
      <w:r>
        <w:rPr>
          <w:rFonts w:hint="eastAsia" w:ascii="宋体" w:hAnsi="宋体" w:cs="宋体"/>
          <w:color w:val="000000"/>
          <w:sz w:val="24"/>
          <w:highlight w:val="none"/>
        </w:rPr>
        <w:t xml:space="preserve">见《磋商文件》第九章附件中相关格式要求。供应商须通过“苏采云”系统提供的政府采购客户端工具（使用“CA数字证书”）加盖电子签章。</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（七）通过“苏采云”系统提交政府采购客户端工具导出加密的响应文件（后缀名为zip）。响应文件不得超过150M！ </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pStyle w:val="1013"/>
        <w:numPr>
          <w:ilvl w:val="0"/>
          <w:numId w:val="3"/>
        </w:numPr>
        <w:ind w:firstLine="4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pStyle w:val="1013"/>
        <w:ind w:firstLine="478"/>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第四章 磋商相关说明</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十四、磋商程序</w:t>
      </w:r>
      <w:r/>
    </w:p>
    <w:p>
      <w:pPr>
        <w:pStyle w:val="101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1013"/>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13"/>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013"/>
        <w:ind w:firstLine="480"/>
        <w:spacing w:line="360" w:lineRule="auto"/>
        <w:rPr>
          <w:rFonts w:ascii="宋体" w:hAnsi="宋体" w:cs="宋体"/>
          <w:b/>
          <w:bCs/>
          <w:color w:val="000000"/>
          <w:sz w:val="24"/>
          <w:highlight w:val="none"/>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
          <w:bCs/>
          <w:color w:val="000000"/>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13"/>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4、磋商顺序按照电子标书解密先后时间进行，解密时间相同的，不分先后顺序。</w:t>
      </w:r>
      <w:r/>
    </w:p>
    <w:p>
      <w:pPr>
        <w:pStyle w:val="1013"/>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cs="宋体"/>
          <w:b/>
          <w:bCs/>
          <w:color w:val="000000" w:themeColor="text1"/>
          <w:sz w:val="24"/>
          <w:highlight w:val="none"/>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highlight w:val="none"/>
          <w14:textFill>
            <w14:solidFill>
              <w14:schemeClr w14:val="tx1"/>
            </w14:solidFill>
          </w14:textFill>
        </w:rPr>
        <w:t xml:space="preserve">）。</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6.未在规定时间内进行答疑澄清的，视同放弃澄清。</w:t>
      </w:r>
      <w:r/>
    </w:p>
    <w:p>
      <w:pPr>
        <w:pStyle w:val="1013"/>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7.未在规定时间内进行报价的，视为响应无效。</w:t>
      </w:r>
      <w:r/>
    </w:p>
    <w:p>
      <w:pPr>
        <w:pStyle w:val="988"/>
        <w:ind w:firstLine="480"/>
        <w:jc w:val="both"/>
        <w:spacing w:line="360" w:lineRule="auto"/>
        <w:widowControl/>
        <w:rPr>
          <w:highlight w:val="none"/>
        </w:rPr>
      </w:pPr>
      <w:r>
        <w:rPr>
          <w:rFonts w:hint="eastAsia" w:ascii="宋体" w:hAnsi="宋体" w:cs="宋体"/>
          <w:b/>
          <w:color w:val="ff0000"/>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13"/>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1013"/>
        <w:ind w:firstLine="24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中国政府采购网（www.ccgp.gov.cn）；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“信用江苏”网（http://credit.jiangsu.gov.cn/）；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(4)“信用徐州”网（www.xuzhoucredit.gov.cn/）。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十五、评审程序</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000000" w:themeColor="text1"/>
          <w:sz w:val="24"/>
          <w:highlight w:val="none"/>
          <w14:textFill>
            <w14:solidFill>
              <w14:schemeClr w14:val="tx1"/>
            </w14:solidFill>
          </w14:textFill>
        </w:rPr>
        <w:t xml:space="preserve">施工组织方案</w:t>
      </w:r>
      <w:r>
        <w:rPr>
          <w:rFonts w:hint="eastAsia" w:ascii="宋体" w:hAnsi="宋体" w:cs="宋体"/>
          <w:color w:val="000000" w:themeColor="text1"/>
          <w:sz w:val="24"/>
          <w:highlight w:val="none"/>
          <w14:textFill>
            <w14:solidFill>
              <w14:schemeClr w14:val="tx1"/>
            </w14:solidFill>
          </w14:textFill>
        </w:rPr>
        <w:t xml:space="preserve">优劣（得分）顺序推荐。</w:t>
      </w:r>
      <w:r/>
    </w:p>
    <w:p>
      <w:pPr>
        <w:pStyle w:val="1013"/>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81"/>
        <w:ind w:firstLine="482"/>
        <w:rPr>
          <w:rFonts w:hint="eastAsia" w:ascii="宋体" w:hAnsi="宋体"/>
          <w:b/>
          <w:bCs/>
          <w:color w:val="auto"/>
          <w:sz w:val="24"/>
          <w:highlight w:val="none"/>
        </w:rPr>
      </w:pPr>
      <w:r>
        <w:rPr>
          <w:rFonts w:hint="eastAsia" w:ascii="宋体" w:hAnsi="宋体"/>
          <w:b/>
          <w:bCs/>
          <w:color w:val="auto"/>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①</w:t>
      </w:r>
      <w:r>
        <w:rPr>
          <w:rFonts w:hint="eastAsia" w:ascii="宋体" w:hAnsi="宋体"/>
          <w:b/>
          <w:bCs/>
          <w:color w:val="auto"/>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②</w:t>
      </w:r>
      <w:r>
        <w:rPr>
          <w:rFonts w:hint="eastAsia" w:ascii="宋体" w:hAnsi="宋体"/>
          <w:b/>
          <w:bCs/>
          <w:color w:val="auto"/>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color w:val="auto"/>
          <w:sz w:val="28"/>
          <w:szCs w:val="36"/>
          <w:highlight w:val="none"/>
        </w:rPr>
      </w:pPr>
      <w:r>
        <w:rPr>
          <w:rFonts w:ascii="宋体" w:hAnsi="宋体"/>
          <w:b/>
          <w:bCs/>
          <w:color w:val="auto"/>
          <w:sz w:val="24"/>
          <w:highlight w:val="none"/>
        </w:rPr>
        <w:t xml:space="preserve">③</w:t>
      </w:r>
      <w:r>
        <w:rPr>
          <w:rFonts w:hint="eastAsia" w:ascii="宋体" w:hAnsi="宋体"/>
          <w:b/>
          <w:bCs/>
          <w:color w:val="auto"/>
          <w:sz w:val="24"/>
          <w:highlight w:val="none"/>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 MERGEFORMAT </w:instrText>
      </w:r>
      <w:r>
        <w:rPr>
          <w:rFonts w:hint="eastAsia" w:ascii="宋体" w:hAnsi="宋体"/>
          <w:b/>
          <w:bCs/>
          <w:color w:val="auto"/>
          <w:sz w:val="24"/>
          <w:highlight w:val="none"/>
        </w:rPr>
        <w:fldChar w:fldCharType="separate"/>
      </w:r>
      <w:r>
        <w:rPr>
          <w:rFonts w:ascii="宋体" w:hAnsi="宋体"/>
          <w:b/>
          <w:bCs/>
          <w:color w:val="auto"/>
          <w:sz w:val="24"/>
          <w:highlight w:val="none"/>
        </w:rPr>
        <w:t xml:space="preserve">④</w:t>
      </w:r>
      <w:r>
        <w:rPr>
          <w:rFonts w:hint="eastAsia" w:ascii="宋体" w:hAnsi="宋体"/>
          <w:b/>
          <w:bCs/>
          <w:color w:val="auto"/>
          <w:sz w:val="24"/>
          <w:highlight w:val="none"/>
        </w:rPr>
        <w:fldChar w:fldCharType="end"/>
      </w:r>
      <w:r>
        <w:rPr>
          <w:rFonts w:hint="eastAsia" w:ascii="宋体" w:hAnsi="宋体"/>
          <w:b/>
          <w:bCs/>
          <w:color w:val="auto"/>
          <w:sz w:val="24"/>
          <w:highlight w:val="none"/>
        </w:rPr>
        <w:t xml:space="preserve">评审委员会基于专业判断，认为供应商报价过低，有可能影响产品质量或者不能诚信履约的其他情形。</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2"/>
        <w:ind w:firstLine="480"/>
        <w:jc w:val="both"/>
        <w:spacing w:before="0" w:beforeAutospacing="0" w:after="0" w:afterAutospacing="0" w:line="360" w:lineRule="auto"/>
        <w:rPr>
          <w:rFonts w:hint="eastAsia" w:ascii="宋体" w:hAnsi="宋体"/>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《中华人民共和国政府采购法》、《中华人民共和国政府采购法实施条例》、《财政部关于推动解决政府采购异常低价问题的通知》（财库〔2026〕2号）。</w:t>
      </w:r>
      <w:r/>
    </w:p>
    <w:p>
      <w:pPr>
        <w:pStyle w:val="1013"/>
        <w:ind w:firstLine="480"/>
        <w:spacing w:line="360" w:lineRule="auto"/>
        <w:rPr>
          <w:rFonts w:ascii="宋体" w:hAnsi="宋体" w:cs="宋体"/>
          <w:b/>
          <w:bCs/>
          <w:strike w:val="0"/>
          <w:color w:val="000000" w:themeColor="text1"/>
          <w:sz w:val="24"/>
          <w:highlight w:val="none"/>
          <w14:textFill>
            <w14:solidFill>
              <w14:schemeClr w14:val="tx1"/>
            </w14:solidFill>
          </w14:textFill>
        </w:rPr>
      </w:pPr>
      <w:r>
        <w:rPr>
          <w:rFonts w:hint="eastAsia" w:ascii="宋体" w:hAnsi="宋体" w:cs="宋体"/>
          <w:b/>
          <w:bCs/>
          <w:strike w:val="0"/>
          <w:color w:val="000000" w:themeColor="text1"/>
          <w:sz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cs="宋体"/>
          <w:strike w:val="0"/>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b/>
          <w:bCs/>
          <w:strike w:val="0"/>
          <w:color w:val="000000" w:themeColor="text1"/>
          <w:sz w:val="24"/>
          <w:highlight w:val="none"/>
          <w14:textFill>
            <w14:solidFill>
              <w14:schemeClr w14:val="tx1"/>
            </w14:solidFill>
          </w14:textFill>
        </w:rPr>
        <w:t xml:space="preserve">。采购过程中符合要求的供应商（社会资本）只有1家的，采购人（项目实施机构）或者采购代理机构应当终止竞争性磋商采购活动，发布项目终止公告并说明原因，重新开展采购活动。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6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rPr>
          <w:rFonts w:hint="eastAsia" w:ascii="宋体" w:hAnsi="宋体" w:cs="宋体"/>
          <w:b/>
          <w:bCs/>
          <w:color w:val="000000" w:themeColor="text1"/>
          <w:sz w:val="24"/>
          <w:highlight w:val="none"/>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二十二、</w:t>
      </w:r>
      <w:r>
        <w:rPr>
          <w:rFonts w:hint="eastAsia" w:ascii="宋体" w:hAnsi="宋体" w:cs="宋体"/>
          <w:bCs/>
          <w:color w:val="000000" w:themeColor="text1"/>
          <w:sz w:val="24"/>
          <w:highlight w:val="none"/>
          <w14:textFill>
            <w14:solidFill>
              <w14:schemeClr w14:val="tx1"/>
            </w14:solidFill>
          </w14:textFill>
        </w:rPr>
        <w:t xml:space="preserve">供应商应对响应文件的合法性、真实性负责。</w:t>
      </w:r>
      <w:r>
        <w:rPr>
          <w:rFonts w:hint="eastAsia" w:ascii="宋体" w:hAnsi="宋体" w:cs="宋体"/>
          <w:b/>
          <w:bCs/>
          <w:color w:val="000000" w:themeColor="text1"/>
          <w:sz w:val="24"/>
          <w:highlight w:val="none"/>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二十三、《磋商文件》的澄清或者修改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ind w:firstLine="480"/>
        <w:jc w:val="left"/>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二十四、询问和质疑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w:t>
      </w:r>
      <w:r>
        <w:rPr>
          <w:rFonts w:hint="eastAsia" w:ascii="宋体" w:hAnsi="宋体" w:cs="宋体"/>
          <w:color w:val="000000" w:themeColor="text1"/>
          <w:sz w:val="24"/>
          <w:highlight w:val="none"/>
          <w:lang w:eastAsia="zh-CN"/>
          <w14:textFill>
            <w14:solidFill>
              <w14:schemeClr w14:val="tx1"/>
            </w14:solidFill>
          </w14:textFill>
        </w:rPr>
        <w:t xml:space="preserve">戴文强</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eastAsia="zh-CN"/>
          <w14:textFill>
            <w14:solidFill>
              <w14:schemeClr w14:val="tx1"/>
            </w14:solidFill>
          </w14:textFill>
        </w:rPr>
        <w:t xml:space="preserve">18005225555</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徐州市泉山区山语世家A1号楼1907</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其他</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sz w:val="24"/>
          <w:highlight w:val="none"/>
        </w:rPr>
        <w:t xml:space="preserve">成交供应商在领取成交通知书前，向采购代理机构缴纳代理服务费，</w:t>
      </w:r>
      <w:r>
        <w:rPr>
          <w:rFonts w:hint="eastAsia" w:ascii="宋体" w:hAnsi="宋体" w:cs="宋体"/>
          <w:color w:val="000000"/>
          <w:sz w:val="24"/>
          <w:highlight w:val="none"/>
          <w:lang w:val="en-US" w:eastAsia="zh-CN"/>
        </w:rPr>
        <w:t xml:space="preserve">供应商在投标报价时应综合考虑上述费用，不得单列。</w:t>
      </w:r>
      <w:r/>
    </w:p>
    <w:p>
      <w:pPr>
        <w:ind w:firstLine="480"/>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2、成交结果在徐州政府采购网上公布。</w:t>
      </w:r>
      <w:r/>
    </w:p>
    <w:p>
      <w:pPr>
        <w:pStyle w:val="988"/>
        <w:ind w:firstLine="480"/>
        <w:jc w:val="both"/>
        <w:spacing w:line="360" w:lineRule="auto"/>
        <w:rPr>
          <w:highlight w:val="none"/>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、采购人确定的采购项目属性：工程。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sz w:val="24"/>
          <w:highlight w:val="none"/>
        </w:rPr>
        <w:t xml:space="preserve">采购人信息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新沂市棋盘镇人民政府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地址：江苏徐州市新沂市棋盘镇南京路</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薛松</w:t>
      </w:r>
      <w:r/>
    </w:p>
    <w:p>
      <w:pPr>
        <w:ind w:firstLine="480"/>
        <w:spacing w:line="360" w:lineRule="auto"/>
        <w:rPr>
          <w:rStyle w:val="1071"/>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sz w:val="24"/>
          <w:highlight w:val="none"/>
        </w:rPr>
        <w:t xml:space="preserve">联系方式：18751768821</w:t>
      </w:r>
      <w:r/>
    </w:p>
    <w:p>
      <w:pPr>
        <w:ind w:firstLine="480"/>
        <w:spacing w:line="360" w:lineRule="auto"/>
        <w:rPr>
          <w:rFonts w:ascii="宋体" w:hAnsi="宋体" w:cs="宋体"/>
          <w:color w:val="000000"/>
          <w:sz w:val="24"/>
          <w:highlight w:val="none"/>
        </w:rPr>
      </w:pPr>
      <w:r>
        <w:rPr>
          <w:rStyle w:val="1071"/>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sz w:val="24"/>
          <w:highlight w:val="none"/>
        </w:rPr>
        <w:t xml:space="preserve">采购代理机构信息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华辰中大项目管理有限公司</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 </w:t>
      </w:r>
      <w:r>
        <w:rPr>
          <w:rFonts w:hint="eastAsia" w:ascii="宋体" w:hAnsi="宋体" w:cs="宋体"/>
          <w:color w:val="000000"/>
          <w:sz w:val="24"/>
          <w:highlight w:val="none"/>
          <w:lang w:eastAsia="zh-CN"/>
        </w:rPr>
        <w:t xml:space="preserve">徐州市泉山区山语世家A1号楼1907</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戴文强</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18005225555</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9"/>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第九章 附件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1、《评分细则》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2、《项目要求（采购需求）》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3、《磋商报价表》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4、《分项价格表》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5、《主要材料（设备）一览表》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、《拟签订的合同文本》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、《承诺书》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、《授权委托书》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、《中小企业声明函》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、《供应商参加政府采购活动前3年内在经营活动中没有重大违法记录的书面声明》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、《具备履行合同所必需的设备和专业技术能力的书面声明》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、《残疾人福利性单位声明函》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、《代理服务收费标准》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、《预付款保函支付条款模板》</w:t>
      </w:r>
      <w:r/>
    </w:p>
    <w:p>
      <w:pPr>
        <w:ind w:firstLine="6120"/>
        <w:spacing w:line="360" w:lineRule="auto"/>
        <w:rPr>
          <w:rFonts w:ascii="宋体" w:hAnsi="宋体" w:cs="宋体"/>
          <w:color w:val="000000"/>
          <w:sz w:val="24"/>
          <w:highlight w:val="none"/>
        </w:rPr>
      </w:pPr>
      <w:r>
        <w:rPr>
          <w:rFonts w:ascii="宋体" w:hAnsi="宋体" w:cs="宋体"/>
          <w:color w:val="000000"/>
          <w:sz w:val="24"/>
          <w:highlight w:val="none"/>
        </w:rPr>
      </w:r>
      <w:r/>
    </w:p>
    <w:p>
      <w:pPr>
        <w:numPr>
          <w:ilvl w:val="0"/>
          <w:numId w:val="4"/>
        </w:numPr>
        <w:jc w:val="center"/>
        <w:spacing w:line="0" w:lineRule="atLeast"/>
        <w:rPr>
          <w:rFonts w:ascii="宋体" w:hAnsi="宋体" w:cs="宋体"/>
          <w:b/>
          <w:color w:val="000000"/>
          <w:sz w:val="36"/>
          <w:highlight w:val="none"/>
        </w:rPr>
        <w:sectPr>
          <w:footerReference w:type="default" r:id="rId15"/>
          <w:footerReference w:type="first" r:id="rId16"/>
          <w:footnotePr/>
          <w:endnotePr/>
          <w:type w:val="nextPage"/>
          <w:pgSz w:w="11906" w:h="16838" w:orient="portrait"/>
          <w:pgMar w:top="1134" w:right="1797" w:bottom="1134" w:left="1797" w:header="851" w:footer="850" w:gutter="0"/>
          <w:pgNumType w:start="1"/>
          <w:cols w:num="1" w:sep="0" w:space="1701" w:equalWidth="1"/>
          <w:docGrid w:linePitch="360"/>
          <w:titlePg/>
        </w:sectPr>
      </w:pPr>
      <w:r>
        <w:rPr>
          <w:rFonts w:ascii="宋体" w:hAnsi="宋体" w:cs="宋体"/>
          <w:b/>
          <w:color w:val="000000"/>
          <w:sz w:val="36"/>
          <w:highlight w:val="none"/>
        </w:rPr>
      </w:r>
      <w:r/>
    </w:p>
    <w:p>
      <w:pPr>
        <w:numPr>
          <w:ilvl w:val="0"/>
          <w:numId w:val="4"/>
        </w:numPr>
        <w:jc w:val="center"/>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评分细则</w:t>
      </w:r>
      <w:r/>
    </w:p>
    <w:tbl>
      <w:tblPr>
        <w:tblStyle w:val="960"/>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355"/>
        <w:gridCol w:w="7225"/>
      </w:tblGrid>
      <w:tr>
        <w:trPr>
          <w:jc w:val="center"/>
          <w:trHeight w:val="90"/>
        </w:trPr>
        <w:tc>
          <w:tcPr>
            <w:gridSpan w:val="2"/>
            <w:tcW w:w="2652" w:type="dxa"/>
            <w:vAlign w:val="center"/>
            <w:textDirection w:val="lrTb"/>
            <w:noWrap w:val="false"/>
          </w:tcPr>
          <w:p>
            <w:pPr>
              <w:pStyle w:val="1145"/>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项目</w:t>
            </w:r>
            <w:r/>
          </w:p>
        </w:tc>
        <w:tc>
          <w:tcPr>
            <w:tcW w:w="7225" w:type="dxa"/>
            <w:vAlign w:val="center"/>
            <w:textDirection w:val="lrTb"/>
            <w:noWrap w:val="false"/>
          </w:tcPr>
          <w:p>
            <w:pPr>
              <w:pStyle w:val="1145"/>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评分细则</w:t>
            </w:r>
            <w:r/>
          </w:p>
        </w:tc>
      </w:tr>
      <w:tr>
        <w:trPr>
          <w:jc w:val="center"/>
          <w:trHeight w:val="1295"/>
        </w:trPr>
        <w:tc>
          <w:tcPr>
            <w:tcW w:w="12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价格部分</w:t>
            </w:r>
            <w:r/>
          </w:p>
          <w:p>
            <w:pPr>
              <w:jc w:val="center"/>
              <w:pageBreakBefore w:val="0"/>
              <w:spacing w:line="360" w:lineRule="auto"/>
              <w:widowControl/>
              <w:rPr>
                <w:rFonts w:hint="default" w:cs="宋体"/>
                <w:color w:val="auto"/>
                <w:szCs w:val="24"/>
                <w:highlight w:val="none"/>
              </w:rPr>
            </w:pPr>
            <w:r>
              <w:rPr>
                <w:rFonts w:hint="eastAsia" w:ascii="宋体" w:hAnsi="宋体" w:eastAsia="宋体" w:cs="宋体"/>
                <w:color w:val="auto"/>
                <w:sz w:val="22"/>
                <w:szCs w:val="22"/>
                <w:highlight w:val="none"/>
                <w:lang w:val="en-US" w:eastAsia="zh-CN"/>
              </w:rPr>
              <w:t xml:space="preserve">（30分）</w:t>
            </w:r>
            <w:r/>
          </w:p>
        </w:tc>
        <w:tc>
          <w:tcPr>
            <w:tcW w:w="13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价格分</w:t>
            </w:r>
            <w:r/>
          </w:p>
          <w:p>
            <w:pPr>
              <w:jc w:val="center"/>
              <w:pageBreakBefore w:val="0"/>
              <w:spacing w:line="360" w:lineRule="auto"/>
              <w:widowControl w:val="off"/>
              <w:rPr>
                <w:rFonts w:cs="宋体"/>
                <w:color w:val="auto"/>
                <w:szCs w:val="24"/>
                <w:highlight w:val="none"/>
              </w:rPr>
            </w:pPr>
            <w:r>
              <w:rPr>
                <w:rFonts w:hint="eastAsia" w:ascii="宋体" w:hAnsi="宋体" w:eastAsia="宋体" w:cs="宋体"/>
                <w:color w:val="auto"/>
                <w:sz w:val="22"/>
                <w:szCs w:val="22"/>
                <w:highlight w:val="none"/>
                <w:lang w:val="en-US" w:eastAsia="zh-CN" w:bidi="ar-SA"/>
              </w:rPr>
              <w:t xml:space="preserve">（30分）</w:t>
            </w:r>
            <w:r/>
          </w:p>
        </w:tc>
        <w:tc>
          <w:tcPr>
            <w:tcW w:w="7225" w:type="dxa"/>
            <w:vAlign w:val="center"/>
            <w:textDirection w:val="lrTb"/>
            <w:noWrap w:val="false"/>
          </w:tcPr>
          <w:p>
            <w:pPr>
              <w:pStyle w:val="1145"/>
              <w:rPr>
                <w:rFonts w:hint="default" w:cs="宋体"/>
                <w:color w:val="auto"/>
                <w:szCs w:val="24"/>
                <w:highlight w:val="none"/>
              </w:rPr>
            </w:pPr>
            <w:r>
              <w:rPr>
                <w:rFonts w:cs="宋体"/>
                <w:color w:val="auto"/>
                <w:szCs w:val="24"/>
                <w:highlight w:val="none"/>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hint="eastAsia" w:cs="宋体"/>
                <w:color w:val="auto"/>
                <w:szCs w:val="24"/>
                <w:highlight w:val="none"/>
                <w:lang w:val="en-US" w:eastAsia="zh-CN"/>
              </w:rPr>
              <w:t xml:space="preserve">30</w:t>
            </w:r>
            <w:r>
              <w:rPr>
                <w:rFonts w:cs="宋体"/>
                <w:color w:val="auto"/>
                <w:szCs w:val="24"/>
                <w:highlight w:val="none"/>
              </w:rPr>
              <w:t xml:space="preserve">；</w:t>
            </w:r>
            <w:r/>
          </w:p>
        </w:tc>
      </w:tr>
      <w:tr>
        <w:trPr>
          <w:jc w:val="center"/>
          <w:trHeight w:val="2315"/>
        </w:trPr>
        <w:tc>
          <w:tcPr>
            <w:tcW w:w="1297" w:type="dxa"/>
            <w:vAlign w:val="center"/>
            <w:vMerge w:val="restart"/>
            <w:textDirection w:val="lrTb"/>
            <w:noWrap w:val="false"/>
          </w:tcPr>
          <w:p>
            <w:pPr>
              <w:pStyle w:val="1145"/>
              <w:jc w:val="center"/>
              <w:rPr>
                <w:rFonts w:hint="default" w:cs="宋体"/>
                <w:highlight w:val="none"/>
              </w:rPr>
            </w:pPr>
            <w:r>
              <w:rPr>
                <w:rFonts w:cs="宋体"/>
                <w:highlight w:val="none"/>
              </w:rPr>
              <w:t xml:space="preserve">商务</w:t>
            </w:r>
            <w:r/>
          </w:p>
          <w:p>
            <w:pPr>
              <w:pStyle w:val="1145"/>
              <w:jc w:val="center"/>
              <w:rPr>
                <w:rFonts w:hint="default" w:cs="宋体"/>
                <w:highlight w:val="none"/>
              </w:rPr>
            </w:pPr>
            <w:r>
              <w:rPr>
                <w:rFonts w:cs="宋体"/>
                <w:highlight w:val="none"/>
              </w:rPr>
              <w:t xml:space="preserve">部分</w:t>
            </w:r>
            <w:r/>
          </w:p>
          <w:p>
            <w:pPr>
              <w:pStyle w:val="1145"/>
              <w:jc w:val="center"/>
              <w:rPr>
                <w:rFonts w:hint="default" w:cs="宋体"/>
                <w:color w:val="auto"/>
                <w:szCs w:val="24"/>
                <w:highlight w:val="none"/>
              </w:rPr>
            </w:pPr>
            <w:r>
              <w:rPr>
                <w:rFonts w:cs="宋体"/>
                <w:highlight w:val="none"/>
              </w:rPr>
              <w:t xml:space="preserve">(</w:t>
            </w:r>
            <w:r>
              <w:rPr>
                <w:rFonts w:hint="eastAsia" w:cs="宋体"/>
                <w:highlight w:val="none"/>
                <w:lang w:val="en-US" w:eastAsia="zh-CN"/>
              </w:rPr>
              <w:t xml:space="preserve">9</w:t>
            </w:r>
            <w:r>
              <w:rPr>
                <w:rFonts w:cs="宋体"/>
                <w:highlight w:val="none"/>
              </w:rPr>
              <w:t xml:space="preserve">分)</w:t>
            </w:r>
            <w:r/>
          </w:p>
        </w:tc>
        <w:tc>
          <w:tcPr>
            <w:shd w:val="clear" w:color="auto" w:fill="auto"/>
            <w:tcW w:w="1355" w:type="dxa"/>
            <w:vAlign w:val="center"/>
            <w:textDirection w:val="lrTb"/>
            <w:noWrap w:val="false"/>
          </w:tcPr>
          <w:p>
            <w:pPr>
              <w:pStyle w:val="1145"/>
              <w:jc w:val="center"/>
              <w:rPr>
                <w:rFonts w:hint="default" w:cs="宋体"/>
                <w:highlight w:val="none"/>
              </w:rPr>
            </w:pPr>
            <w:r>
              <w:rPr>
                <w:rFonts w:cs="宋体"/>
                <w:highlight w:val="none"/>
              </w:rPr>
              <w:t xml:space="preserve">类似业绩</w:t>
            </w:r>
            <w:r/>
          </w:p>
          <w:p>
            <w:pPr>
              <w:pStyle w:val="1145"/>
              <w:jc w:val="center"/>
              <w:rPr>
                <w:rFonts w:hint="default" w:ascii="宋体" w:hAnsi="宋体" w:eastAsia="宋体" w:cs="宋体"/>
                <w:color w:val="auto"/>
                <w:sz w:val="24"/>
                <w:szCs w:val="24"/>
                <w:highlight w:val="none"/>
                <w:lang w:val="en-US" w:eastAsia="zh-CN" w:bidi="ar-SA"/>
              </w:rPr>
            </w:pPr>
            <w:r>
              <w:rPr>
                <w:rFonts w:cs="宋体"/>
                <w:highlight w:val="none"/>
              </w:rPr>
              <w:t xml:space="preserve">(4分)</w:t>
            </w:r>
            <w:r/>
          </w:p>
        </w:tc>
        <w:tc>
          <w:tcPr>
            <w:shd w:val="clear" w:color="auto" w:fill="auto"/>
            <w:tcW w:w="7225" w:type="dxa"/>
            <w:vAlign w:val="center"/>
            <w:textDirection w:val="lrTb"/>
            <w:noWrap w:val="false"/>
          </w:tcPr>
          <w:p>
            <w:pPr>
              <w:jc w:val="left"/>
              <w:spacing w:line="276" w:lineRule="auto"/>
              <w:widowControl/>
              <w:rPr>
                <w:rFonts w:hint="eastAsia" w:ascii="宋体" w:hAnsi="宋体" w:cs="宋体"/>
                <w:color w:val="auto"/>
                <w:sz w:val="24"/>
                <w:highlight w:val="none"/>
              </w:rPr>
            </w:pPr>
            <w:r>
              <w:rPr>
                <w:rFonts w:hint="eastAsia" w:ascii="宋体" w:hAnsi="宋体" w:cs="宋体"/>
                <w:sz w:val="24"/>
                <w:highlight w:val="none"/>
                <w:lang w:bidi="en-US"/>
              </w:rPr>
              <w:t xml:space="preserve">自202</w:t>
            </w:r>
            <w:r>
              <w:rPr>
                <w:rFonts w:hint="eastAsia" w:ascii="宋体" w:hAnsi="宋体" w:cs="宋体"/>
                <w:sz w:val="24"/>
                <w:highlight w:val="none"/>
                <w:lang w:val="en-US" w:eastAsia="zh-CN" w:bidi="en-US"/>
              </w:rPr>
              <w:t xml:space="preserve">3</w:t>
            </w:r>
            <w:r>
              <w:rPr>
                <w:rFonts w:hint="eastAsia" w:ascii="宋体" w:hAnsi="宋体" w:cs="宋体"/>
                <w:sz w:val="24"/>
                <w:highlight w:val="none"/>
                <w:lang w:bidi="en-US"/>
              </w:rPr>
              <w:t xml:space="preserve">年0</w:t>
            </w:r>
            <w:r>
              <w:rPr>
                <w:rFonts w:hint="eastAsia" w:ascii="宋体" w:hAnsi="宋体" w:cs="宋体"/>
                <w:sz w:val="24"/>
                <w:highlight w:val="none"/>
                <w:lang w:val="en-US" w:eastAsia="zh-CN" w:bidi="en-US"/>
              </w:rPr>
              <w:t xml:space="preserve">7</w:t>
            </w:r>
            <w:r>
              <w:rPr>
                <w:rFonts w:hint="eastAsia" w:ascii="宋体" w:hAnsi="宋体" w:cs="宋体"/>
                <w:sz w:val="24"/>
                <w:highlight w:val="none"/>
                <w:lang w:bidi="en-US"/>
              </w:rPr>
              <w:t xml:space="preserve">月01日</w:t>
            </w:r>
            <w:r>
              <w:rPr>
                <w:rFonts w:hint="eastAsia" w:ascii="宋体" w:hAnsi="宋体" w:cs="宋体"/>
                <w:color w:val="auto"/>
                <w:sz w:val="24"/>
                <w:highlight w:val="none"/>
              </w:rPr>
              <w:t xml:space="preserve">（含）以来承担过项目合同内容为与本项目相同或类似项目【以中标（成交）通知书、施工合同及竣工验收合格证明书为准，三者必须同时具备，时间以竣工验收时间为准】，每有一项得2分，最高得4分，最低得0分。</w:t>
            </w:r>
            <w:r/>
          </w:p>
          <w:p>
            <w:pPr>
              <w:pStyle w:val="1145"/>
              <w:rPr>
                <w:rFonts w:hint="eastAsia" w:ascii="宋体" w:hAnsi="宋体" w:eastAsia="宋体" w:cs="宋体"/>
                <w:color w:val="auto"/>
                <w:sz w:val="24"/>
                <w:szCs w:val="24"/>
                <w:highlight w:val="none"/>
                <w:lang w:val="en-US" w:eastAsia="zh-CN" w:bidi="ar-SA"/>
              </w:rPr>
            </w:pPr>
            <w:r>
              <w:rPr>
                <w:rFonts w:hint="eastAsia" w:ascii="宋体" w:hAnsi="宋体" w:cs="宋体"/>
                <w:b/>
                <w:color w:val="auto"/>
                <w:sz w:val="24"/>
                <w:highlight w:val="none"/>
                <w:lang w:bidi="hi-IN"/>
              </w:rPr>
              <w:t xml:space="preserve">注：</w:t>
            </w:r>
            <w:r>
              <w:rPr>
                <w:rFonts w:hint="eastAsia" w:ascii="宋体" w:hAnsi="宋体" w:cs="宋体"/>
                <w:b/>
                <w:bCs/>
                <w:color w:val="auto"/>
                <w:sz w:val="24"/>
                <w:highlight w:val="none"/>
              </w:rPr>
              <w:t xml:space="preserve">提供证明材料扫描件加盖投标人电子签章(其中施工合同无需上传全部内容,仅上传协议书等关键页内容即可)。</w:t>
            </w:r>
            <w:r/>
          </w:p>
        </w:tc>
      </w:tr>
      <w:tr>
        <w:trPr>
          <w:jc w:val="center"/>
          <w:trHeight w:val="1008"/>
        </w:trPr>
        <w:tc>
          <w:tcPr>
            <w:tcW w:w="1297" w:type="dxa"/>
            <w:vAlign w:val="center"/>
            <w:vMerge w:val="continue"/>
            <w:textDirection w:val="lrTb"/>
            <w:noWrap w:val="false"/>
          </w:tcPr>
          <w:p>
            <w:pPr>
              <w:pStyle w:val="1145"/>
              <w:jc w:val="center"/>
              <w:rPr>
                <w:rFonts w:cs="宋体"/>
                <w:highlight w:val="none"/>
              </w:rPr>
            </w:pPr>
            <w:r>
              <w:rPr>
                <w:rFonts w:cs="宋体"/>
                <w:highlight w:val="none"/>
              </w:rPr>
            </w:r>
            <w:r/>
          </w:p>
        </w:tc>
        <w:tc>
          <w:tcPr>
            <w:tcW w:w="135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人员配备</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（2分）</w:t>
            </w:r>
            <w:r/>
          </w:p>
        </w:tc>
        <w:tc>
          <w:tcPr>
            <w:tcW w:w="7225" w:type="dxa"/>
            <w:vAlign w:val="top"/>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投标供应商拟配备项目组其他人员（项目负责人除外）具有建设工程类中级（含）及以上职称的，每提供一个得1分，最高得2分。（提供人员职称证书原件扫描上传并加盖电子签章，否则不得分）</w:t>
            </w:r>
            <w:r/>
          </w:p>
        </w:tc>
      </w:tr>
      <w:tr>
        <w:trPr>
          <w:jc w:val="center"/>
          <w:trHeight w:val="1544"/>
        </w:trPr>
        <w:tc>
          <w:tcPr>
            <w:tcW w:w="1297" w:type="dxa"/>
            <w:vAlign w:val="center"/>
            <w:vMerge w:val="continue"/>
            <w:textDirection w:val="lrTb"/>
            <w:noWrap w:val="false"/>
          </w:tcPr>
          <w:p>
            <w:pPr>
              <w:pStyle w:val="1145"/>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企业资信</w:t>
            </w:r>
            <w:r/>
          </w:p>
          <w:p>
            <w:pPr>
              <w:jc w:val="left"/>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（3分）</w:t>
            </w:r>
            <w:r/>
          </w:p>
        </w:tc>
        <w:tc>
          <w:tcPr>
            <w:tcW w:w="7225" w:type="dxa"/>
            <w:vAlign w:val="top"/>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供应商具有有效期内的质量管理体系认证证书、环境管理体系认证证书、职业健康安全体系认证证书的，每提供一个认证证书得1分，本项最多得3分。</w:t>
            </w:r>
            <w:r/>
          </w:p>
          <w:p>
            <w:pPr>
              <w:jc w:val="left"/>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rPr>
                <w:rFonts w:hint="default" w:ascii="宋体" w:hAnsi="宋体" w:eastAsia="宋体" w:cs="宋体"/>
                <w:color w:val="auto"/>
                <w:sz w:val="24"/>
                <w:szCs w:val="24"/>
                <w:highlight w:val="none"/>
                <w:lang w:val="en-US" w:eastAsia="zh-CN" w:bidi="ar-SA"/>
              </w:rPr>
              <w:t xml:space="preserve">提供证明材料的原件扫描件上传加盖电子签章</w:t>
            </w:r>
            <w:r>
              <w:rPr>
                <w:rFonts w:hint="eastAsia" w:ascii="宋体" w:hAnsi="宋体" w:eastAsia="宋体" w:cs="宋体"/>
                <w:color w:val="auto"/>
                <w:sz w:val="24"/>
                <w:szCs w:val="24"/>
                <w:highlight w:val="none"/>
                <w:lang w:val="en-US" w:eastAsia="zh-CN" w:bidi="ar-SA"/>
              </w:rPr>
              <w:t xml:space="preserve">，同时认证证书需提供在信息公共服务平台官网上的查询结果截图，否则不得分。</w:t>
            </w:r>
            <w:r/>
          </w:p>
        </w:tc>
      </w:tr>
      <w:tr>
        <w:trPr>
          <w:jc w:val="center"/>
          <w:trHeight w:val="2318"/>
        </w:trPr>
        <w:tc>
          <w:tcPr>
            <w:tcW w:w="1297" w:type="dxa"/>
            <w:vAlign w:val="center"/>
            <w:vMerge w:val="restart"/>
            <w:textDirection w:val="lrTb"/>
            <w:noWrap w:val="false"/>
          </w:tcPr>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w:t>
            </w:r>
            <w:r/>
          </w:p>
          <w:p>
            <w:pPr>
              <w:pStyle w:val="1145"/>
              <w:jc w:val="center"/>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（施工组织设计）（6</w:t>
            </w: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总体施工方案</w:t>
            </w:r>
            <w:r/>
          </w:p>
          <w:p>
            <w:pPr>
              <w:pStyle w:val="1145"/>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依据供应商响应文件中施工组织总体设想、方案对内容的全面性、可行性、针对性进行评价</w:t>
            </w:r>
            <w:r>
              <w:rPr>
                <w:rFonts w:hint="eastAsia" w:ascii="宋体" w:hAnsi="宋体" w:cs="宋体"/>
                <w:color w:val="auto"/>
                <w:sz w:val="24"/>
                <w:szCs w:val="24"/>
                <w:highlight w:val="none"/>
                <w:lang w:val="en-US" w:eastAsia="zh-CN" w:bidi="ar-SA"/>
              </w:rPr>
              <w:t xml:space="preserve">：</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398"/>
        </w:trPr>
        <w:tc>
          <w:tcPr>
            <w:tcW w:w="1297" w:type="dxa"/>
            <w:vAlign w:val="center"/>
            <w:vMerge w:val="continue"/>
            <w:textDirection w:val="lrTb"/>
            <w:noWrap w:val="false"/>
          </w:tcPr>
          <w:p>
            <w:pPr>
              <w:pStyle w:val="1145"/>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进度及保证措施</w:t>
            </w:r>
            <w:r/>
          </w:p>
          <w:p>
            <w:pPr>
              <w:pStyle w:val="1145"/>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依据供应商响应文件中施工进度计划和各阶段进度的保证措施对内容的全面性、可行性、针对性进行评价：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966"/>
              <w:spacing w:line="240" w:lineRule="auto"/>
              <w:rPr>
                <w:rFonts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635"/>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质量保证措施</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依据供应商响应文件中质量保证措施及目标对内容的全面性、可行性、针对性进行评价：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0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安全文明施工措施</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依据供应商响应文件中安全文明施工及环境保护措施对内容的全面性、可行性、针对性进行评价：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1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劳动力、机械设备和材料投入（7分）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依据供应商响应文件中劳动力、机械设备和材料投入计划对内容的全面性、可行性、针对性进行评价：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78"/>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项目管理人员配备</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评委依据供应商响应文件中项目管理班子的人员配备、素质及管理经验对内容的全面性、可行性、针对性进行评价：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735"/>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p>
          <w:p>
            <w:pPr>
              <w:pStyle w:val="1145"/>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依据供应商响应文件中关键施工技术、工艺及工程项目实施的重点、难点和解决方案对内容的全面性、可行性、针对性进行评价：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000000"/>
                <w:sz w:val="24"/>
                <w:szCs w:val="22"/>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2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质保期内服务方案</w:t>
            </w:r>
            <w:r/>
          </w:p>
          <w:p>
            <w:pPr>
              <w:pStyle w:val="962"/>
              <w:jc w:val="center"/>
              <w:spacing w:line="240" w:lineRule="auto"/>
              <w:rPr>
                <w:rFonts w:ascii="宋体" w:hAnsi="宋体" w:cs="宋体"/>
                <w:color w:val="000000"/>
                <w:sz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依据供应商响应文件中质保期内服务方案对内容的全面性、可行性、针对性进行评价：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52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default" w:cs="宋体"/>
                <w:highlight w:val="none"/>
              </w:rPr>
            </w:pPr>
            <w:r>
              <w:rPr>
                <w:rFonts w:hint="eastAsia" w:ascii="宋体" w:hAnsi="宋体" w:eastAsia="宋体" w:cs="宋体"/>
                <w:color w:val="auto"/>
                <w:highlight w:val="none"/>
              </w:rPr>
              <w:t xml:space="preserve">缺陷责任期外的服</w:t>
            </w:r>
            <w:r>
              <w:rPr>
                <w:rFonts w:hint="eastAsia" w:ascii="宋体" w:hAnsi="宋体" w:eastAsia="宋体" w:cs="宋体"/>
                <w:b w:val="0"/>
                <w:bCs w:val="0"/>
                <w:color w:val="auto"/>
                <w:highlight w:val="none"/>
              </w:rPr>
              <w:t xml:space="preserve">务方案（</w:t>
            </w: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依据供应商响应文件中缺陷责任期外</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bl>
    <w:p>
      <w:pPr>
        <w:pStyle w:val="1006"/>
        <w:rPr>
          <w:rFonts w:hint="eastAsia" w:ascii="宋体" w:hAnsi="宋体" w:cs="宋体"/>
          <w:b/>
          <w:color w:val="000000"/>
          <w:sz w:val="36"/>
          <w:highlight w:val="none"/>
        </w:rPr>
      </w:pPr>
      <w:r>
        <w:rPr>
          <w:rFonts w:hint="eastAsia" w:ascii="宋体" w:hAnsi="宋体" w:cs="宋体"/>
          <w:b/>
          <w:color w:val="000000"/>
          <w:sz w:val="36"/>
          <w:highlight w:val="none"/>
        </w:rPr>
      </w:r>
      <w:r/>
    </w:p>
    <w:p>
      <w:pPr>
        <w:pStyle w:val="1006"/>
        <w:rPr>
          <w:rFonts w:hint="eastAsia" w:ascii="宋体" w:hAnsi="宋体" w:cs="宋体"/>
          <w:b/>
          <w:color w:val="000000"/>
          <w:sz w:val="36"/>
          <w:highlight w:val="none"/>
        </w:rPr>
      </w:pPr>
      <w:r>
        <w:rPr>
          <w:rFonts w:hint="eastAsia" w:ascii="宋体" w:hAnsi="宋体" w:cs="宋体"/>
          <w:b/>
          <w:color w:val="000000"/>
          <w:sz w:val="36"/>
          <w:highlight w:val="none"/>
        </w:rPr>
      </w:r>
      <w:r/>
    </w:p>
    <w:p>
      <w:pPr>
        <w:spacing w:line="24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说明：本项目采用综合评分法。</w:t>
      </w:r>
      <w:r/>
    </w:p>
    <w:p>
      <w:pPr>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rPr>
          <w:rFonts w:ascii="宋体" w:hAnsi="宋体" w:cs="宋体"/>
          <w:b/>
          <w:bCs/>
          <w:color w:val="000000"/>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sz w:val="36"/>
          <w:szCs w:val="36"/>
          <w:highlight w:val="none"/>
        </w:rPr>
      </w:r>
      <w:r/>
    </w:p>
    <w:p>
      <w:pPr>
        <w:jc w:val="center"/>
        <w:rPr>
          <w:rFonts w:ascii="宋体" w:hAnsi="宋体" w:cs="宋体"/>
          <w:b/>
          <w:bCs/>
          <w:color w:val="ff0000"/>
          <w:sz w:val="24"/>
          <w:highlight w:val="none"/>
        </w:rPr>
      </w:pPr>
      <w:r>
        <w:rPr>
          <w:rFonts w:hint="eastAsia" w:ascii="宋体" w:hAnsi="宋体" w:cs="宋体"/>
          <w:b/>
          <w:bCs/>
          <w:color w:val="000000"/>
          <w:sz w:val="32"/>
          <w:szCs w:val="32"/>
          <w:highlight w:val="none"/>
        </w:rPr>
        <w:t xml:space="preserve">2、项目要求（采购需求）</w:t>
      </w:r>
      <w:r/>
    </w:p>
    <w:p>
      <w:pPr>
        <w:ind w:firstLine="482"/>
        <w:spacing w:line="400" w:lineRule="exact"/>
        <w:rPr>
          <w:rFonts w:ascii="宋体" w:hAnsi="宋体" w:cs="宋体"/>
          <w:sz w:val="24"/>
          <w:highlight w:val="none"/>
        </w:rPr>
      </w:pPr>
      <w:r>
        <w:rPr>
          <w:rFonts w:hint="eastAsia" w:ascii="宋体" w:hAnsi="宋体" w:cs="宋体"/>
          <w:b/>
          <w:bCs/>
          <w:sz w:val="24"/>
          <w:highlight w:val="none"/>
          <w:lang w:bidi="ar"/>
        </w:rPr>
        <w:t xml:space="preserve">一、</w:t>
      </w:r>
      <w:bookmarkStart w:id="9" w:name="OLE_LINK1"/>
      <w:r/>
      <w:bookmarkStart w:id="10" w:name="OLE_LINK12"/>
      <w:r>
        <w:rPr>
          <w:rFonts w:hint="eastAsia" w:ascii="宋体" w:hAnsi="宋体" w:cs="宋体"/>
          <w:b/>
          <w:bCs/>
          <w:sz w:val="24"/>
          <w:highlight w:val="none"/>
          <w:lang w:bidi="ar"/>
        </w:rPr>
        <w:t xml:space="preserve">本项目预算金额为</w:t>
      </w:r>
      <w:r>
        <w:rPr>
          <w:rFonts w:hint="eastAsia" w:ascii="宋体" w:hAnsi="宋体" w:cs="宋体"/>
          <w:b/>
          <w:bCs/>
          <w:sz w:val="24"/>
          <w:highlight w:val="none"/>
          <w:u w:val="single"/>
          <w:lang w:val="en-US" w:eastAsia="zh-CN" w:bidi="ar"/>
        </w:rPr>
        <w:t xml:space="preserve">1535533.79 </w:t>
      </w:r>
      <w:r>
        <w:rPr>
          <w:rFonts w:hint="eastAsia" w:ascii="宋体" w:hAnsi="宋体" w:cs="宋体"/>
          <w:b/>
          <w:bCs/>
          <w:sz w:val="24"/>
          <w:highlight w:val="none"/>
          <w:lang w:bidi="ar"/>
        </w:rPr>
        <w:t xml:space="preserve">元（人民币），不接受超过</w:t>
      </w:r>
      <w:bookmarkStart w:id="11" w:name="OLE_LINK16"/>
      <w:r>
        <w:rPr>
          <w:rFonts w:hint="eastAsia" w:ascii="宋体" w:hAnsi="宋体" w:cs="宋体"/>
          <w:b/>
          <w:bCs/>
          <w:sz w:val="24"/>
          <w:highlight w:val="none"/>
          <w:u w:val="single"/>
          <w:lang w:val="en-US" w:eastAsia="zh-CN" w:bidi="ar"/>
        </w:rPr>
        <w:t xml:space="preserve">1535533.79 </w:t>
      </w:r>
      <w:r>
        <w:rPr>
          <w:rFonts w:hint="eastAsia" w:ascii="宋体" w:hAnsi="宋体" w:cs="宋体"/>
          <w:b/>
          <w:bCs/>
          <w:color w:val="000000" w:themeColor="text1"/>
          <w:sz w:val="24"/>
          <w:highlight w:val="none"/>
          <w:lang w:bidi="ar"/>
          <w14:textFill>
            <w14:solidFill>
              <w14:schemeClr w14:val="tx1"/>
            </w14:solidFill>
          </w14:textFill>
        </w:rPr>
        <w:t xml:space="preserve">元</w:t>
      </w:r>
      <w:bookmarkEnd w:id="11"/>
      <w:r>
        <w:rPr>
          <w:rFonts w:hint="eastAsia" w:ascii="宋体" w:hAnsi="宋体" w:cs="宋体"/>
          <w:b/>
          <w:bCs/>
          <w:color w:val="000000" w:themeColor="text1"/>
          <w:sz w:val="24"/>
          <w:highlight w:val="none"/>
          <w:lang w:bidi="ar"/>
          <w14:textFill>
            <w14:solidFill>
              <w14:schemeClr w14:val="tx1"/>
            </w14:solidFill>
          </w14:textFill>
        </w:rPr>
        <w:t xml:space="preserve">（人民币）的报价</w:t>
      </w:r>
      <w:bookmarkEnd w:id="9"/>
      <w:r>
        <w:rPr>
          <w:rFonts w:hint="eastAsia" w:ascii="宋体" w:hAnsi="宋体" w:cs="宋体"/>
          <w:b/>
          <w:bCs/>
          <w:color w:val="000000" w:themeColor="text1"/>
          <w:sz w:val="24"/>
          <w:highlight w:val="none"/>
          <w:lang w:bidi="ar"/>
          <w14:textFill>
            <w14:solidFill>
              <w14:schemeClr w14:val="tx1"/>
            </w14:solidFill>
          </w14:textFill>
        </w:rPr>
        <w:t xml:space="preserve">，报价包括为完成本工程所有施工、验收、售后服务等全部费用，采购</w:t>
      </w:r>
      <w:r>
        <w:rPr>
          <w:rFonts w:hint="eastAsia" w:ascii="宋体" w:hAnsi="宋体" w:cs="宋体"/>
          <w:b/>
          <w:bCs/>
          <w:sz w:val="24"/>
          <w:highlight w:val="none"/>
          <w:lang w:bidi="ar"/>
        </w:rPr>
        <w:t xml:space="preserve">人不再支付报价以外的任何费用。</w:t>
      </w:r>
      <w:bookmarkEnd w:id="10"/>
      <w:r/>
      <w:r/>
    </w:p>
    <w:p>
      <w:pPr>
        <w:ind w:firstLine="482"/>
        <w:spacing w:line="400" w:lineRule="exact"/>
        <w:rPr>
          <w:rFonts w:ascii="宋体" w:hAnsi="宋体" w:cs="宋体"/>
          <w:b/>
          <w:bCs/>
          <w:sz w:val="24"/>
          <w:highlight w:val="none"/>
        </w:rPr>
      </w:pPr>
      <w:r>
        <w:rPr>
          <w:rFonts w:hint="eastAsia" w:ascii="宋体" w:hAnsi="宋体" w:cs="宋体"/>
          <w:b/>
          <w:bCs/>
          <w:sz w:val="24"/>
          <w:highlight w:val="none"/>
          <w:lang w:bidi="ar"/>
        </w:rPr>
        <w:t xml:space="preserve">二、项目范围及要求</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1.项目名称：</w:t>
      </w:r>
      <w:r>
        <w:rPr>
          <w:rFonts w:hint="eastAsia" w:ascii="宋体" w:hAnsi="宋体" w:cs="宋体"/>
          <w:sz w:val="24"/>
          <w:highlight w:val="none"/>
          <w:lang w:eastAsia="zh-CN" w:bidi="ar"/>
        </w:rPr>
        <w:t xml:space="preserve">骆马湖片区棋盘镇毛林渔市人居环境综合提升项目</w:t>
      </w:r>
      <w:r>
        <w:rPr>
          <w:rFonts w:hint="eastAsia" w:ascii="宋体" w:hAnsi="宋体" w:cs="宋体"/>
          <w:sz w:val="24"/>
          <w:highlight w:val="none"/>
          <w:lang w:bidi="ar"/>
        </w:rPr>
        <w:t xml:space="preserve">；</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2.项目地址：</w:t>
      </w:r>
      <w:r>
        <w:rPr>
          <w:rFonts w:hint="eastAsia" w:ascii="宋体" w:hAnsi="宋体" w:cs="宋体"/>
          <w:sz w:val="24"/>
          <w:highlight w:val="none"/>
          <w:lang w:eastAsia="zh-CN" w:bidi="ar"/>
        </w:rPr>
        <w:t xml:space="preserve">江苏徐州市新沂市棋盘镇毛林村</w:t>
      </w:r>
      <w:r>
        <w:rPr>
          <w:rFonts w:hint="eastAsia" w:ascii="宋体" w:hAnsi="宋体" w:cs="宋体"/>
          <w:sz w:val="24"/>
          <w:highlight w:val="none"/>
          <w:lang w:bidi="ar"/>
        </w:rPr>
        <w:t xml:space="preserve">；</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3.要求工</w:t>
      </w:r>
      <w:r>
        <w:rPr>
          <w:rFonts w:hint="eastAsia" w:ascii="宋体" w:hAnsi="宋体" w:cs="宋体"/>
          <w:b/>
          <w:bCs/>
          <w:color w:val="000000" w:themeColor="text1"/>
          <w:sz w:val="24"/>
          <w:highlight w:val="none"/>
          <w:lang w:bidi="ar"/>
          <w14:textFill>
            <w14:solidFill>
              <w14:schemeClr w14:val="tx1"/>
            </w14:solidFill>
          </w14:textFill>
        </w:rPr>
        <w:t xml:space="preserve">期：</w:t>
      </w:r>
      <w:r>
        <w:rPr>
          <w:rFonts w:hint="eastAsia" w:ascii="宋体" w:hAnsi="宋体" w:cs="宋体"/>
          <w:b w:val="0"/>
          <w:bCs w:val="0"/>
          <w:color w:val="000000" w:themeColor="text1"/>
          <w:sz w:val="24"/>
          <w:highlight w:val="none"/>
          <w:lang w:val="en-US" w:eastAsia="zh-CN" w:bidi="ar"/>
          <w14:textFill>
            <w14:solidFill>
              <w14:schemeClr w14:val="tx1"/>
            </w14:solidFill>
          </w14:textFill>
        </w:rPr>
        <w:t xml:space="preserve">30日历天</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22"/>
        <w:spacing w:line="360" w:lineRule="auto"/>
        <w:rPr>
          <w:rFonts w:ascii="宋体" w:hAnsi="宋体" w:cs="宋体"/>
          <w:sz w:val="24"/>
          <w:highlight w:val="none"/>
          <w:lang w:bidi="ar"/>
        </w:rPr>
      </w:pPr>
      <w:r>
        <w:rPr>
          <w:rFonts w:hint="eastAsia" w:ascii="宋体" w:hAnsi="宋体" w:cs="宋体"/>
          <w:b/>
          <w:bCs/>
          <w:sz w:val="24"/>
          <w:highlight w:val="none"/>
          <w:lang w:bidi="ar"/>
        </w:rPr>
        <w:t xml:space="preserve">4.项目内容：</w:t>
      </w:r>
      <w:bookmarkStart w:id="12" w:name="OLE_LINK15"/>
      <w:r>
        <w:rPr>
          <w:rFonts w:hint="eastAsia" w:ascii="宋体" w:hAnsi="宋体" w:cs="宋体"/>
          <w:b w:val="0"/>
          <w:bCs w:val="0"/>
          <w:sz w:val="24"/>
          <w:highlight w:val="none"/>
          <w:lang w:val="en-US" w:eastAsia="zh-CN" w:bidi="ar"/>
        </w:rPr>
        <w:t xml:space="preserve">包括渔市经营环境改善、公共服务设施建设、周边综合环境提升、河道护坡改善及绿化美化等。具体详见工程量清单和施工图所含全部内容。</w:t>
      </w:r>
      <w:bookmarkEnd w:id="12"/>
      <w:r/>
      <w:r/>
    </w:p>
    <w:p>
      <w:pPr>
        <w:ind w:firstLine="482"/>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质保期</w:t>
      </w: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质保期不少于2年。</w:t>
      </w:r>
      <w:r/>
    </w:p>
    <w:p>
      <w:pPr>
        <w:ind w:firstLine="482"/>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.质量标准：</w:t>
      </w:r>
      <w:r>
        <w:rPr>
          <w:rFonts w:hint="eastAsia" w:ascii="宋体" w:hAnsi="宋体" w:eastAsia="宋体" w:cs="宋体"/>
          <w:color w:val="auto"/>
          <w:sz w:val="24"/>
          <w:highlight w:val="none"/>
        </w:rPr>
        <w:t xml:space="preserve">合格（符合国家标准及行业要求，满足采购人需求），</w:t>
      </w:r>
      <w:r>
        <w:rPr>
          <w:rFonts w:hint="eastAsia" w:ascii="宋体" w:hAnsi="宋体" w:eastAsia="宋体" w:cs="宋体"/>
          <w:color w:val="auto"/>
          <w:sz w:val="24"/>
          <w:szCs w:val="24"/>
          <w:highlight w:val="none"/>
        </w:rPr>
        <w:t xml:space="preserve">通过相关部门验收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highlight w:val="none"/>
          <w:lang w:eastAsia="zh-CN"/>
        </w:rPr>
        <w:t xml:space="preserve">。</w:t>
      </w:r>
      <w:r/>
    </w:p>
    <w:p>
      <w:pPr>
        <w:pStyle w:val="1092"/>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承包方式：包工包料</w:t>
      </w:r>
      <w:r>
        <w:rPr>
          <w:rFonts w:hint="eastAsia" w:ascii="宋体" w:hAnsi="宋体" w:eastAsia="宋体" w:cs="宋体"/>
          <w:color w:val="000000" w:themeColor="text1"/>
          <w:highlight w:val="none"/>
          <w14:textFill>
            <w14:solidFill>
              <w14:schemeClr w14:val="tx1"/>
            </w14:solidFill>
          </w14:textFill>
        </w:rPr>
        <w:t xml:space="preserve">。</w:t>
      </w:r>
      <w:r/>
    </w:p>
    <w:p>
      <w:pPr>
        <w:pStyle w:val="1092"/>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现场自然及施工条件</w:t>
      </w:r>
      <w:r>
        <w:rPr>
          <w:rFonts w:hint="eastAsia" w:ascii="宋体" w:hAnsi="宋体" w:eastAsia="宋体" w:cs="宋体"/>
          <w:color w:val="000000" w:themeColor="text1"/>
          <w:highlight w:val="none"/>
          <w14:textFill>
            <w14:solidFill>
              <w14:schemeClr w14:val="tx1"/>
            </w14:solidFill>
          </w14:textFill>
        </w:rPr>
        <w:t xml:space="preserve">：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092"/>
        <w:ind w:firstLine="482"/>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highlight w:val="none"/>
          <w14:textFill>
            <w14:solidFill>
              <w14:schemeClr w14:val="tx1"/>
            </w14:solidFill>
          </w14:textFill>
        </w:rPr>
        <w:t xml:space="preserve">现场踏勘：自行踏勘现场。</w:t>
      </w:r>
      <w:r/>
    </w:p>
    <w:p>
      <w:pPr>
        <w:pStyle w:val="1092"/>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说明：</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（1）供应商对施工现场进行踏勘，以获取编制响应文件所需的现场信息资料。</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（2）供应商对本磋商文件所作出的理解、推论和解释由其自己负责。</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（3）由于现场踏勘没有进行或者不详细所导致的一切问题均由供应商自行负责。</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（4）供应商应承担现场踏勘的责任和风险，现场踏勘费用由供应商自己承担。</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9、本工程采用的技术规范：执行现行技术规范：</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执行国家、江苏省及徐州市颁发的现行行业规范、相关标准及相关文件。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10、工程建设地点的现场条件：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现场自然条件：供应商自行踏勘现场获取。（包括：现场环境、地形、地貌、地质、水文、地震烈度及气温、雨雪量、风向、风力等）。</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 现场施工条件：供应商踏勘现场获取。</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themeColor="text1"/>
          <w:sz w:val="24"/>
          <w:highlight w:val="none"/>
          <w14:textFill>
            <w14:solidFill>
              <w14:schemeClr w14:val="tx1"/>
            </w14:solidFill>
          </w14:textFill>
        </w:rPr>
        <w:t xml:space="preserve">（包括：建设用地面积、建筑物占地面积、场地情况、施工用水、电及有关勘探资料等）</w:t>
      </w:r>
      <w:r>
        <w:rPr>
          <w:rFonts w:hint="eastAsia" w:ascii="宋体" w:hAnsi="宋体" w:eastAsia="宋体" w:cs="宋体"/>
          <w:color w:val="auto"/>
          <w:sz w:val="24"/>
          <w:highlight w:val="none"/>
          <w:lang w:eastAsia="zh-CN"/>
        </w:rPr>
        <w:t xml:space="preserve">     </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、工程量清单报价</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 工程量清单以及图纸详见本项目磋商文件附件（后附）</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 《已标价的工程量清单》报价要求</w:t>
      </w:r>
      <w:r/>
    </w:p>
    <w:p>
      <w:pPr>
        <w:ind w:firstLine="482"/>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1、报价内容</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1.9 垃圾外运，在报价中综合考虑。</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1.11地方关系协调费</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自行考虑，就此项招标人不支付任何费用。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自行考虑在报价中，结算时不予调整。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2、报价方式</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 材料风险约定：</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2.2.1 对于法律、法规、规章或有关政策出台导致工程税金、规费等发生变化的，应按照有关规定执行。</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3、报价的计价方法</w:t>
      </w:r>
      <w:r/>
    </w:p>
    <w:p>
      <w:pPr>
        <w:ind w:firstLine="480"/>
        <w:keepLines w:val="0"/>
        <w:keepNext w:val="0"/>
        <w:pageBreakBefore w:val="0"/>
        <w:spacing w:line="360" w:lineRule="auto"/>
        <w:rPr>
          <w:rFonts w:hint="eastAsia" w:ascii="宋体" w:hAnsi="宋体" w:eastAsia="宋体" w:cs="宋体"/>
          <w:highlight w:val="none"/>
        </w:rPr>
        <w:outlineLvl w:val="9"/>
      </w:pPr>
      <w:r>
        <w:rPr>
          <w:rFonts w:hint="eastAsia" w:ascii="宋体" w:hAnsi="宋体" w:eastAsia="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47"/>
        <w:numPr>
          <w:ilvl w:val="0"/>
          <w:numId w:val="0"/>
        </w:numPr>
        <w:ind w:firstLine="482"/>
        <w:keepLines w:val="0"/>
        <w:keepNext w:val="0"/>
        <w:pageBreakBefore w:val="0"/>
        <w:spacing w:after="0"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、项目相关要求：</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1、供应商报价时需考虑完成本项目内容所涉及的人工费、材料费、机械费、税费、验收等相关的一切费用。</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2、供应商应根据本项目实际情况，合理配置人员，除项目经理外，安全员、质检员、施工员、预算员、材料员等人员应经验丰富，确保项目顺利实施。</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47"/>
        <w:ind w:firstLine="480"/>
        <w:keepLines w:val="0"/>
        <w:keepNext w:val="0"/>
        <w:pageBreakBefore w:val="0"/>
        <w:spacing w:after="0" w:line="360" w:lineRule="auto"/>
        <w:rPr>
          <w:rFonts w:hint="eastAsia" w:ascii="宋体" w:hAnsi="宋体" w:eastAsia="宋体" w:cs="宋体"/>
          <w:b/>
          <w:color w:val="auto"/>
          <w:sz w:val="24"/>
          <w:highlight w:val="none"/>
        </w:rPr>
        <w:outlineLvl w:val="9"/>
      </w:pPr>
      <w:r>
        <w:rPr>
          <w:rFonts w:hint="eastAsia" w:ascii="宋体" w:hAnsi="宋体" w:eastAsia="宋体" w:cs="宋体"/>
          <w:color w:val="auto"/>
          <w:sz w:val="24"/>
          <w:highlight w:val="none"/>
        </w:rPr>
        <w:t xml:space="preserve">5、承包人对工程建设期间扬尘治理工作负主体责任。应制定施工现场扬尘污染防治专项方案，按照承包工程范围做好扬尘污染防治措施的落实。扬尘防控环保要求必须符合严格落实《中</w:t>
      </w:r>
      <w:r>
        <w:rPr>
          <w:rFonts w:hint="eastAsia" w:ascii="宋体" w:hAnsi="宋体" w:eastAsia="宋体" w:cs="宋体"/>
          <w:color w:val="auto"/>
          <w:sz w:val="24"/>
          <w:szCs w:val="24"/>
          <w:highlight w:val="none"/>
          <w:lang w:val="en-US" w:eastAsia="zh-CN" w:bidi="ar-SA"/>
        </w:rPr>
        <w:t xml:space="preserve">华人民共和国大气污染防治法》、《江苏省大气污染防治条例》、《建筑工地扬尘防治标准（江苏省）》（DGJ32/J203-2016）、《建筑工地施工扬尘专项整理工作方案》（建办督函〔2017〕169号）、《徐州市市</w:t>
      </w:r>
      <w:r>
        <w:rPr>
          <w:rFonts w:hint="eastAsia" w:ascii="宋体" w:hAnsi="宋体" w:eastAsia="宋体" w:cs="宋体"/>
          <w:color w:val="auto"/>
          <w:sz w:val="24"/>
          <w:szCs w:val="24"/>
          <w:highlight w:val="none"/>
          <w:lang w:val="en-US" w:eastAsia="zh-CN" w:bidi="ar-SA"/>
        </w:rPr>
        <w:t xml:space="preserve">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w:t>
      </w:r>
      <w:r>
        <w:rPr>
          <w:rFonts w:hint="eastAsia" w:ascii="宋体" w:hAnsi="宋体" w:eastAsia="宋体" w:cs="宋体"/>
          <w:color w:val="auto"/>
          <w:sz w:val="24"/>
          <w:highlight w:val="none"/>
        </w:rPr>
        <w:t xml:space="preserve">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ind w:firstLine="482"/>
        <w:jc w:val="both"/>
        <w:keepLines w:val="0"/>
        <w:keepNext w:val="0"/>
        <w:pageBreakBefore w:val="0"/>
        <w:spacing w:before="210" w:after="120"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、低于成本报价：</w:t>
      </w:r>
      <w:r/>
    </w:p>
    <w:p>
      <w:pPr>
        <w:pStyle w:val="1041"/>
        <w:ind w:firstLine="480"/>
        <w:spacing w:line="360" w:lineRule="auto"/>
        <w:rPr>
          <w:rFonts w:ascii="宋体" w:hAnsi="宋体"/>
          <w:bCs/>
          <w:sz w:val="24"/>
          <w:szCs w:val="22"/>
          <w:highlight w:val="none"/>
        </w:rPr>
      </w:pPr>
      <w:r>
        <w:rPr>
          <w:rFonts w:hint="eastAsia" w:ascii="宋体" w:hAnsi="宋体"/>
          <w:bCs/>
          <w:sz w:val="24"/>
          <w:szCs w:val="22"/>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041"/>
        <w:ind w:firstLine="480"/>
        <w:spacing w:line="360" w:lineRule="auto"/>
        <w:rPr>
          <w:rFonts w:ascii="宋体" w:hAnsi="宋体"/>
          <w:bCs/>
          <w:sz w:val="24"/>
          <w:szCs w:val="22"/>
          <w:highlight w:val="none"/>
        </w:rPr>
      </w:pPr>
      <w:r>
        <w:rPr>
          <w:rFonts w:hint="eastAsia" w:ascii="宋体" w:hAnsi="宋体"/>
          <w:bCs/>
          <w:sz w:val="24"/>
          <w:szCs w:val="22"/>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2"/>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、响应文件要求</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1.首次响应文件中提供《已标价的工程量清单》文件。</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2.按照《工程量清单》编制《已标价的工程量清单》。</w:t>
      </w:r>
      <w:r/>
    </w:p>
    <w:p>
      <w:pPr>
        <w:pStyle w:val="1055"/>
        <w:ind w:left="0" w:firstLine="482"/>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color w:val="auto"/>
          <w:sz w:val="24"/>
          <w:szCs w:val="24"/>
          <w:highlight w:val="none"/>
        </w:rPr>
        <w:t xml:space="preserve">见《磋商文件》附件：《拟签订的合同文本》。</w:t>
      </w:r>
      <w:r/>
    </w:p>
    <w:p>
      <w:pPr>
        <w:pStyle w:val="10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3、磋商报价表</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本次为首次报价</w:t>
      </w:r>
      <w:r/>
    </w:p>
    <w:p>
      <w:pPr>
        <w:jc w:val="both"/>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货币单位：人民币元</w:t>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eastAsia="宋体" w:cs="宋体"/>
          <w:b/>
          <w:bCs/>
          <w:color w:val="000000"/>
          <w:sz w:val="36"/>
          <w:highlight w:val="none"/>
        </w:rPr>
      </w:pPr>
      <w:r>
        <w:rPr>
          <w:rFonts w:hint="eastAsia" w:ascii="宋体" w:hAnsi="宋体" w:eastAsia="宋体" w:cs="宋体"/>
          <w:b/>
          <w:bCs/>
          <w:sz w:val="24"/>
          <w:highlight w:val="none"/>
        </w:rPr>
        <w:t xml:space="preserve">（政府采购客户端工具输入报价自动生成，加盖电子签章）</w:t>
      </w:r>
      <w:r/>
    </w:p>
    <w:p>
      <w:pPr>
        <w:pStyle w:val="988"/>
        <w:ind w:left="0" w:right="0"/>
        <w:jc w:val="center"/>
        <w:keepLines w:val="0"/>
        <w:keepNext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供应商承诺：本报价（总价）为供应商本企业提供的施工。</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4、分项价格表</w:t>
      </w:r>
      <w:r/>
    </w:p>
    <w:p>
      <w:pPr>
        <w:jc w:val="center"/>
        <w:rPr>
          <w:rFonts w:ascii="宋体" w:hAnsi="宋体" w:cs="宋体"/>
          <w:b/>
          <w:bCs/>
          <w:color w:val="000000"/>
          <w:sz w:val="36"/>
          <w:highlight w:val="none"/>
        </w:rPr>
      </w:pPr>
      <w:r>
        <w:rPr>
          <w:rFonts w:hint="eastAsia" w:ascii="宋体" w:hAnsi="宋体" w:cs="宋体"/>
          <w:b/>
          <w:bCs/>
          <w:color w:val="000000"/>
          <w:sz w:val="36"/>
          <w:highlight w:val="none"/>
        </w:rPr>
        <w:t xml:space="preserve">（具有标价的工程量清单与报价表）</w:t>
      </w:r>
      <w:r/>
    </w:p>
    <w:p>
      <w:pPr>
        <w:jc w:val="center"/>
        <w:rPr>
          <w:rFonts w:ascii="宋体" w:hAnsi="宋体" w:cs="宋体"/>
          <w:b/>
          <w:bCs/>
          <w:color w:val="000000"/>
          <w:sz w:val="24"/>
          <w:highlight w:val="none"/>
        </w:rPr>
      </w:pPr>
      <w:r>
        <w:rPr>
          <w:rFonts w:ascii="宋体" w:hAnsi="宋体" w:cs="宋体"/>
          <w:b/>
          <w:bCs/>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本次为首次报价</w:t>
      </w:r>
      <w:r/>
    </w:p>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jc w:val="center"/>
        <w:rPr>
          <w:rFonts w:ascii="宋体" w:hAnsi="宋体" w:cs="宋体"/>
          <w:color w:val="000000"/>
          <w:sz w:val="24"/>
          <w:highlight w:val="none"/>
        </w:rPr>
      </w:pPr>
      <w:r>
        <w:rPr>
          <w:rFonts w:ascii="宋体" w:hAnsi="宋体" w:cs="宋体"/>
          <w:color w:val="000000"/>
          <w:sz w:val="24"/>
          <w:highlight w:val="none"/>
        </w:rPr>
      </w:r>
      <w:r/>
    </w:p>
    <w:p>
      <w:pPr>
        <w:pStyle w:val="1013"/>
        <w:rPr>
          <w:color w:val="000000"/>
          <w:highlight w:val="none"/>
        </w:rPr>
      </w:pPr>
      <w:r>
        <w:rPr>
          <w:color w:val="000000"/>
          <w:highlight w:val="none"/>
        </w:rPr>
      </w:r>
      <w:r/>
    </w:p>
    <w:p>
      <w:pPr>
        <w:pStyle w:val="1283"/>
        <w:rPr>
          <w:rFonts w:hint="eastAsia" w:ascii="宋体" w:hAnsi="宋体" w:cs="宋体"/>
          <w:color w:val="auto"/>
          <w:highlight w:val="none"/>
        </w:rPr>
      </w:pPr>
      <w:r>
        <w:rPr>
          <w:rFonts w:hint="eastAsia" w:ascii="宋体" w:hAnsi="宋体" w:cs="宋体"/>
          <w:color w:val="auto"/>
          <w:highlight w:val="none"/>
        </w:rPr>
      </w:r>
      <w:r/>
    </w:p>
    <w:p>
      <w:pPr>
        <w:pStyle w:val="1283"/>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spacing w:line="276" w:lineRule="auto"/>
        <w:rPr>
          <w:rFonts w:hint="eastAsia" w:ascii="宋体" w:hAnsi="宋体"/>
          <w:b/>
          <w:i/>
          <w:color w:val="auto"/>
          <w:sz w:val="24"/>
          <w:highlight w:val="none"/>
          <w:u w:val="single"/>
        </w:rPr>
      </w:pPr>
      <w:r>
        <w:rPr>
          <w:rFonts w:hint="eastAsia" w:ascii="宋体" w:hAnsi="宋体" w:cs="宋体"/>
          <w:color w:val="auto"/>
          <w:sz w:val="24"/>
          <w:highlight w:val="none"/>
        </w:rPr>
        <w:t xml:space="preserve">2.响应供应商对以上数据的真实性负责。</w:t>
      </w:r>
      <w:r/>
    </w:p>
    <w:p>
      <w:pPr>
        <w:jc w:val="both"/>
        <w:spacing w:line="276" w:lineRule="auto"/>
        <w:rPr>
          <w:rFonts w:hint="eastAsia" w:ascii="宋体" w:hAnsi="宋体" w:cs="宋体"/>
          <w:b/>
          <w:bCs/>
          <w:iCs/>
          <w:color w:val="auto"/>
          <w:sz w:val="24"/>
          <w:highlight w:val="none"/>
        </w:rPr>
      </w:pPr>
      <w:r>
        <w:rPr>
          <w:rFonts w:hint="eastAsia" w:ascii="宋体" w:hAnsi="宋体" w:cs="宋体"/>
          <w:b/>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962"/>
        <w:jc w:val="center"/>
        <w:rPr>
          <w:rFonts w:hint="eastAsia" w:ascii="宋体" w:hAnsi="宋体"/>
          <w:b/>
          <w:bCs/>
          <w:color w:val="auto"/>
          <w:sz w:val="36"/>
          <w:highlight w:val="none"/>
        </w:rPr>
      </w:pPr>
      <w:r>
        <w:rPr>
          <w:rFonts w:ascii="宋体" w:hAnsi="宋体"/>
          <w:b/>
          <w:bCs/>
          <w:color w:val="auto"/>
          <w:sz w:val="36"/>
          <w:highlight w:val="none"/>
        </w:rPr>
        <w:t xml:space="preserve">5、主要材料（设备）一览表</w:t>
      </w:r>
      <w:r/>
    </w:p>
    <w:p>
      <w:pPr>
        <w:pStyle w:val="96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本次为首次报价</w:t>
      </w:r>
      <w:r/>
    </w:p>
    <w:p>
      <w:pPr>
        <w:pStyle w:val="962"/>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项目编号：</w:t>
      </w:r>
      <w:r/>
    </w:p>
    <w:tbl>
      <w:tblPr>
        <w:tblStyle w:val="960"/>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62"/>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项目名称：</w:t>
      </w:r>
      <w:r/>
    </w:p>
    <w:p>
      <w:pPr>
        <w:pStyle w:val="962"/>
        <w:rPr>
          <w:rFonts w:hint="eastAsia" w:ascii="宋体" w:hAnsi="宋体"/>
          <w:color w:val="auto"/>
          <w:sz w:val="24"/>
          <w:szCs w:val="24"/>
          <w:highlight w:val="none"/>
        </w:rPr>
      </w:pPr>
      <w:r>
        <w:rPr>
          <w:rFonts w:hint="eastAsia" w:ascii="宋体" w:hAnsi="宋体"/>
          <w:color w:val="auto"/>
          <w:sz w:val="24"/>
          <w:szCs w:val="24"/>
          <w:highlight w:val="none"/>
        </w:rPr>
      </w:r>
      <w:r/>
    </w:p>
    <w:p>
      <w:pPr>
        <w:pStyle w:val="962"/>
        <w:rPr>
          <w:rFonts w:hint="eastAsia" w:ascii="宋体" w:hAnsi="宋体"/>
          <w:color w:val="auto"/>
          <w:sz w:val="24"/>
          <w:szCs w:val="24"/>
          <w:highlight w:val="none"/>
        </w:rPr>
      </w:pPr>
      <w:r>
        <w:rPr>
          <w:rFonts w:hint="eastAsia" w:ascii="宋体" w:hAnsi="宋体"/>
          <w:color w:val="auto"/>
          <w:sz w:val="24"/>
          <w:szCs w:val="24"/>
          <w:highlight w:val="none"/>
        </w:rPr>
      </w:r>
      <w:r/>
    </w:p>
    <w:p>
      <w:pPr>
        <w:pStyle w:val="962"/>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962"/>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962"/>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962"/>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962"/>
        <w:spacing w:line="52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1046"/>
        <w:rPr>
          <w:rFonts w:hint="eastAsia"/>
          <w:highlight w:val="none"/>
        </w:rPr>
      </w:pPr>
      <w:r>
        <w:rPr>
          <w:rFonts w:hint="eastAsia"/>
          <w:highlight w:val="none"/>
        </w:rPr>
      </w:r>
      <w:r/>
    </w:p>
    <w:p>
      <w:pPr>
        <w:pStyle w:val="962"/>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962"/>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ascii="宋体" w:hAnsi="宋体"/>
          <w:b/>
          <w:b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83"/>
        <w:rPr>
          <w:rFonts w:hint="eastAsia" w:ascii="宋体" w:hAnsi="宋体"/>
          <w:b/>
          <w:bCs/>
          <w:color w:val="auto"/>
          <w:szCs w:val="24"/>
          <w:highlight w:val="none"/>
        </w:rPr>
      </w:pPr>
      <w:r>
        <w:rPr>
          <w:rFonts w:hint="eastAsia" w:ascii="宋体" w:hAnsi="宋体"/>
          <w:b/>
          <w:bCs/>
          <w:color w:val="auto"/>
          <w:szCs w:val="24"/>
          <w:highlight w:val="none"/>
        </w:rPr>
      </w:r>
      <w:r/>
    </w:p>
    <w:p>
      <w:pPr>
        <w:jc w:val="cente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pStyle w:val="1006"/>
        <w:rPr>
          <w:highlight w:val="none"/>
        </w:rPr>
      </w:pPr>
      <w:r>
        <w:rPr>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、偏离表</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项目编号：</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项目名称：</w:t>
      </w:r>
      <w:r/>
    </w:p>
    <w:tbl>
      <w:tblPr>
        <w:tblStyle w:val="960"/>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220"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241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2123"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220"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41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57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351"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123"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Fonts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pStyle w:val="1059"/>
        <w:jc w:val="center"/>
        <w:spacing w:after="312" w:line="520" w:lineRule="exact"/>
        <w:rPr>
          <w:rFonts w:hAnsi="宋体" w:cs="宋体"/>
          <w:b/>
          <w:bCs/>
          <w:color w:val="000000"/>
          <w:sz w:val="36"/>
          <w:szCs w:val="36"/>
          <w:highlight w:val="none"/>
        </w:rPr>
      </w:pPr>
      <w:r>
        <w:rPr>
          <w:rFonts w:hint="eastAsia" w:hAnsi="宋体" w:cs="宋体"/>
          <w:b/>
          <w:color w:val="000000"/>
          <w:sz w:val="36"/>
          <w:highlight w:val="none"/>
        </w:rPr>
        <w:br w:type="page" w:clear="all"/>
      </w:r>
      <w:r>
        <w:rPr>
          <w:rFonts w:hint="eastAsia" w:hAnsi="宋体" w:cs="宋体"/>
          <w:b/>
          <w:color w:val="000000"/>
          <w:sz w:val="36"/>
          <w:highlight w:val="none"/>
          <w:lang w:val="en-US" w:eastAsia="zh-CN"/>
        </w:rPr>
        <w:t xml:space="preserve">7</w:t>
      </w:r>
      <w:r>
        <w:rPr>
          <w:rFonts w:hint="eastAsia" w:hAnsi="宋体" w:cs="宋体"/>
          <w:b/>
          <w:bCs/>
          <w:color w:val="000000"/>
          <w:sz w:val="36"/>
          <w:szCs w:val="36"/>
          <w:highlight w:val="none"/>
        </w:rPr>
        <w:t xml:space="preserve">、拟签订的合同文本</w:t>
      </w:r>
      <w:r/>
    </w:p>
    <w:p>
      <w:pPr>
        <w:pStyle w:val="1139"/>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JSZC-320381038-HCZD-C2026-0002</w:t>
      </w:r>
      <w:r/>
    </w:p>
    <w:p>
      <w:pPr>
        <w:pStyle w:val="1284"/>
        <w:jc w:val="both"/>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骆马湖片区棋盘镇毛林渔市人居环境综合提升项目</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政</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府</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采</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购</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合</w:t>
      </w:r>
      <w:r/>
    </w:p>
    <w:p>
      <w:pPr>
        <w:pStyle w:val="1139"/>
        <w:ind w:left="0" w:firstLine="4416"/>
        <w:jc w:val="both"/>
        <w:rPr>
          <w:rFonts w:ascii="宋体" w:hAnsi="宋体" w:cs="宋体"/>
          <w:b/>
          <w:color w:val="000000"/>
          <w:sz w:val="32"/>
          <w:szCs w:val="32"/>
          <w:highlight w:val="none"/>
        </w:rPr>
      </w:pPr>
      <w:r>
        <w:rPr>
          <w:rFonts w:hint="eastAsia" w:ascii="宋体" w:hAnsi="宋体" w:cs="宋体"/>
          <w:color w:val="auto"/>
          <w:sz w:val="60"/>
          <w:szCs w:val="60"/>
          <w:highlight w:val="none"/>
        </w:rPr>
        <w:t xml:space="preserve">同</w:t>
      </w:r>
      <w:r/>
    </w:p>
    <w:p>
      <w:pPr>
        <w:pStyle w:val="1139"/>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9"/>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9"/>
        <w:ind w:firstLine="904"/>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ind w:firstLine="904"/>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val="en-US" w:eastAsia="zh-CN"/>
        </w:rPr>
        <w:t xml:space="preserve">采购人</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新沂市棋盘镇人民政府</w:t>
      </w:r>
      <w:r/>
    </w:p>
    <w:p>
      <w:pPr>
        <w:pStyle w:val="1139"/>
        <w:ind w:firstLine="904"/>
        <w:spacing w:line="360" w:lineRule="auto"/>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成交供应商：</w:t>
      </w:r>
      <w:r/>
    </w:p>
    <w:p>
      <w:pPr>
        <w:pStyle w:val="1139"/>
        <w:ind w:firstLine="904"/>
        <w:spacing w:line="360" w:lineRule="auto"/>
        <w:rPr>
          <w:rFonts w:hint="eastAsia" w:ascii="宋体" w:hAnsi="宋体" w:cs="宋体"/>
          <w:color w:val="auto"/>
          <w:sz w:val="24"/>
          <w:highlight w:val="none"/>
        </w:rPr>
      </w:pPr>
      <w:r>
        <w:rPr>
          <w:rFonts w:hint="eastAsia" w:ascii="宋体" w:hAnsi="宋体" w:cs="宋体"/>
          <w:b/>
          <w:color w:val="000000"/>
          <w:sz w:val="28"/>
          <w:szCs w:val="28"/>
          <w:highlight w:val="none"/>
          <w:lang w:val="en-US" w:eastAsia="zh-CN"/>
        </w:rPr>
        <w:t xml:space="preserve">合同签订日期：     年     月     日</w:t>
      </w:r>
      <w:r/>
    </w:p>
    <w:p>
      <w:pPr>
        <w:pStyle w:val="1139"/>
        <w:ind w:firstLine="643"/>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9"/>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9"/>
        <w:ind w:firstLine="56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友情提醒：采购人与中标、成交供应商应当在中标、成交通知书发出之日起三十日内，按照采购文件确定的事项签订政府采购合同。</w:t>
      </w:r>
      <w:r/>
    </w:p>
    <w:p>
      <w:pPr>
        <w:pStyle w:val="1139"/>
        <w:ind w:firstLine="562"/>
        <w:rPr>
          <w:rFonts w:ascii="宋体" w:hAnsi="宋体" w:cs="宋体"/>
          <w:b/>
          <w:color w:val="000000"/>
          <w:sz w:val="24"/>
          <w:szCs w:val="24"/>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000000"/>
          <w:sz w:val="30"/>
          <w:szCs w:val="30"/>
          <w:highlight w:val="none"/>
        </w:rPr>
      </w:pPr>
      <w:r>
        <w:rPr>
          <w:rFonts w:cs="仿宋_GB2312"/>
          <w:b/>
          <w:color w:val="000000"/>
          <w:sz w:val="30"/>
          <w:szCs w:val="30"/>
          <w:highlight w:val="none"/>
        </w:rPr>
      </w:r>
      <w:r/>
    </w:p>
    <w:p>
      <w:pPr>
        <w:ind w:firstLine="3200"/>
        <w:jc w:val="left"/>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tabs>
          <w:tab w:val="left" w:pos="4410" w:leader="none"/>
        </w:tabs>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52"/>
          <w:highlight w:val="none"/>
        </w:rPr>
      </w:pPr>
      <w:r>
        <w:rPr>
          <w:rFonts w:hint="eastAsia" w:ascii="宋体" w:hAnsi="宋体" w:cs="宋体"/>
          <w:b/>
          <w:color w:val="000000"/>
          <w:sz w:val="72"/>
          <w:szCs w:val="52"/>
          <w:highlight w:val="none"/>
        </w:rPr>
        <w:t xml:space="preserve">建设工程施工合同</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ind w:right="2719" w:firstLine="2891"/>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住房和城乡建设部制定</w:t>
      </w:r>
      <w:r/>
    </w:p>
    <w:p>
      <w:pPr>
        <w:ind w:right="2719" w:firstLine="2750"/>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pStyle w:val="1138"/>
        <w:spacing w:before="120" w:after="120"/>
        <w:rPr>
          <w:rFonts w:ascii="宋体" w:hAnsi="宋体" w:cs="宋体"/>
          <w:color w:val="000000"/>
          <w:sz w:val="28"/>
          <w:szCs w:val="28"/>
          <w:highlight w:val="none"/>
        </w:rPr>
        <w:sectPr>
          <w:headerReference w:type="default" r:id="rId12"/>
          <w:footerReference w:type="default" r:id="rId18"/>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000000"/>
          <w:sz w:val="28"/>
          <w:szCs w:val="28"/>
          <w:highlight w:val="none"/>
        </w:rPr>
      </w:r>
      <w:r/>
    </w:p>
    <w:p>
      <w:pPr>
        <w:pStyle w:val="1124"/>
        <w:jc w:val="center"/>
        <w:spacing w:line="360" w:lineRule="auto"/>
        <w:rPr>
          <w:rFonts w:ascii="宋体" w:hAnsi="宋体" w:cs="宋体"/>
          <w:b w:val="0"/>
          <w:color w:val="000000"/>
          <w:highlight w:val="none"/>
        </w:rPr>
      </w:pPr>
      <w:r>
        <w:rPr>
          <w:rFonts w:hint="eastAsia" w:ascii="宋体" w:hAnsi="宋体" w:cs="宋体"/>
          <w:color w:val="000000"/>
          <w:highlight w:val="none"/>
        </w:rPr>
        <w:t xml:space="preserve">第一部分 合同协议书</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lang w:eastAsia="zh-CN"/>
        </w:rPr>
        <w:t xml:space="preserve">新沂市棋盘镇人民政府</w:t>
      </w:r>
      <w:r>
        <w:rPr>
          <w:rFonts w:hint="eastAsia" w:ascii="宋体" w:hAnsi="宋体" w:cs="宋体"/>
          <w:b/>
          <w:color w:val="000000"/>
          <w:szCs w:val="21"/>
          <w:highlight w:val="none"/>
          <w:u w:val="single"/>
        </w:rPr>
        <w:t xml:space="preserve">      </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eastAsia="zh-CN"/>
        </w:rPr>
        <w:t xml:space="preserve">骆马湖片区棋盘镇毛林渔市人居环境综合提升项目</w:t>
      </w:r>
      <w:r>
        <w:rPr>
          <w:rFonts w:hint="eastAsia" w:ascii="宋体" w:hAnsi="宋体" w:cs="宋体"/>
          <w:color w:val="000000"/>
          <w:szCs w:val="21"/>
          <w:highlight w:val="none"/>
        </w:rPr>
        <w:t xml:space="preserve">及有关事项协商一致，共同达成如下协议：</w:t>
      </w:r>
      <w:r/>
    </w:p>
    <w:p>
      <w:pPr>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 </w:t>
      </w:r>
      <w:bookmarkStart w:id="13" w:name="_Toc351203481"/>
      <w:r>
        <w:rPr>
          <w:rFonts w:hint="eastAsia" w:ascii="宋体" w:hAnsi="宋体" w:cs="宋体"/>
          <w:b/>
          <w:color w:val="000000"/>
          <w:szCs w:val="21"/>
          <w:highlight w:val="none"/>
        </w:rPr>
        <w:t xml:space="preserve">一、工程概况</w:t>
      </w:r>
      <w:bookmarkEnd w:id="13"/>
      <w:r/>
      <w:r/>
    </w:p>
    <w:p>
      <w:pPr>
        <w:jc w:val="left"/>
        <w:spacing w:line="44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1.工程名称：</w:t>
      </w:r>
      <w:r>
        <w:rPr>
          <w:rFonts w:hint="eastAsia" w:ascii="宋体" w:hAnsi="宋体" w:cs="宋体"/>
          <w:color w:val="000000"/>
          <w:szCs w:val="21"/>
          <w:highlight w:val="none"/>
          <w:u w:val="single"/>
          <w:lang w:eastAsia="zh-CN"/>
        </w:rPr>
        <w:t xml:space="preserve">骆马湖片区棋盘镇毛林渔市人居环境综合提升项目</w:t>
      </w:r>
      <w:r/>
    </w:p>
    <w:p>
      <w:pPr>
        <w:jc w:val="left"/>
        <w:spacing w:line="440" w:lineRule="exact"/>
        <w:rPr>
          <w:rFonts w:ascii="宋体" w:hAnsi="宋体" w:cs="宋体"/>
          <w:color w:val="000000"/>
          <w:szCs w:val="20"/>
          <w:highlight w:val="none"/>
          <w:u w:val="single"/>
        </w:rPr>
      </w:pPr>
      <w:r>
        <w:rPr>
          <w:rFonts w:hint="eastAsia" w:ascii="宋体" w:hAnsi="宋体" w:cs="宋体"/>
          <w:color w:val="000000"/>
          <w:szCs w:val="21"/>
          <w:highlight w:val="none"/>
        </w:rPr>
        <w:t xml:space="preserve">2.工程地点：</w:t>
      </w:r>
      <w:r>
        <w:rPr>
          <w:rFonts w:hint="eastAsia" w:ascii="宋体" w:hAnsi="宋体" w:cs="宋体"/>
          <w:color w:val="000000"/>
          <w:szCs w:val="21"/>
          <w:highlight w:val="none"/>
          <w:u w:val="single"/>
          <w:lang w:eastAsia="zh-CN"/>
        </w:rPr>
        <w:t xml:space="preserve">新沂市骆马湖片区棋盘镇毛林村</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3.工程立项批准文号：</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4.资金来源：</w:t>
      </w:r>
      <w:r>
        <w:rPr>
          <w:rFonts w:hint="eastAsia" w:ascii="宋体" w:hAnsi="宋体" w:cs="宋体"/>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5.工程内容：</w:t>
      </w:r>
      <w:r>
        <w:rPr>
          <w:rFonts w:hint="eastAsia" w:ascii="宋体" w:hAnsi="宋体" w:cs="宋体"/>
          <w:color w:val="000000"/>
          <w:szCs w:val="21"/>
          <w:highlight w:val="none"/>
          <w:u w:val="single"/>
          <w:lang w:eastAsia="zh-CN"/>
        </w:rPr>
        <w:t xml:space="preserve">骆马湖片区棋盘镇毛林渔市人居环境综合提升项目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u w:val="single"/>
        </w:rPr>
        <w:t xml:space="preserve">具体详见工程量清单及施工图所含全部内容。</w:t>
      </w:r>
      <w:r/>
    </w:p>
    <w:p>
      <w:pPr>
        <w:pStyle w:val="1057"/>
        <w:spacing w:before="120" w:after="120" w:line="440" w:lineRule="exact"/>
        <w:rPr>
          <w:rFonts w:ascii="宋体" w:hAnsi="宋体" w:cs="宋体"/>
          <w:b w:val="0"/>
          <w:color w:val="000000"/>
          <w:sz w:val="21"/>
          <w:szCs w:val="21"/>
          <w:highlight w:val="none"/>
        </w:rPr>
      </w:pPr>
      <w:r>
        <w:rPr>
          <w:rFonts w:hint="eastAsia" w:ascii="宋体" w:hAnsi="宋体" w:cs="宋体"/>
          <w:b w:val="0"/>
          <w:color w:val="000000"/>
          <w:sz w:val="21"/>
          <w:szCs w:val="21"/>
          <w:highlight w:val="none"/>
        </w:rPr>
        <w:t xml:space="preserve">   </w:t>
      </w:r>
      <w:bookmarkStart w:id="14" w:name="_Toc351203482"/>
      <w:r>
        <w:rPr>
          <w:rFonts w:hint="eastAsia" w:ascii="宋体" w:hAnsi="宋体" w:cs="宋体"/>
          <w:b w:val="0"/>
          <w:color w:val="000000"/>
          <w:sz w:val="21"/>
          <w:szCs w:val="21"/>
          <w:highlight w:val="none"/>
        </w:rPr>
        <w:t xml:space="preserve">二、合同工期</w:t>
      </w:r>
      <w:bookmarkEnd w:id="14"/>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lang w:val="en-US" w:eastAsia="zh-CN"/>
        </w:rPr>
        <w:t xml:space="preserve">    </w:t>
      </w:r>
      <w:r>
        <w:rPr>
          <w:rFonts w:hint="eastAsia" w:ascii="宋体" w:hAnsi="宋体" w:cs="宋体"/>
          <w:b/>
          <w:bCs/>
          <w:color w:val="000000"/>
          <w:szCs w:val="21"/>
          <w:highlight w:val="none"/>
          <w:u w:val="single"/>
        </w:rPr>
        <w:t xml:space="preserve">日历天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rPr>
          <w:rFonts w:hint="eastAsia" w:ascii="宋体" w:hAnsi="宋体" w:cs="宋体"/>
          <w:b/>
          <w:color w:val="000000"/>
          <w:szCs w:val="21"/>
          <w:highlight w:val="none"/>
        </w:rPr>
        <w:t xml:space="preserve">。</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5" w:name="_Toc351203483"/>
      <w:r>
        <w:rPr>
          <w:rFonts w:hint="eastAsia" w:ascii="宋体" w:hAnsi="宋体" w:cs="宋体"/>
          <w:b w:val="0"/>
          <w:color w:val="000000"/>
          <w:sz w:val="21"/>
          <w:szCs w:val="21"/>
          <w:highlight w:val="none"/>
        </w:rPr>
        <w:t xml:space="preserve">三、质量标准</w:t>
      </w:r>
      <w:bookmarkEnd w:id="15"/>
      <w:r/>
      <w:r/>
    </w:p>
    <w:p>
      <w:pPr>
        <w:ind w:firstLine="459"/>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合格   </w:t>
      </w:r>
      <w:r>
        <w:rPr>
          <w:rFonts w:hint="eastAsia" w:ascii="宋体" w:hAnsi="宋体" w:cs="宋体"/>
          <w:color w:val="000000"/>
          <w:szCs w:val="21"/>
          <w:highlight w:val="none"/>
        </w:rPr>
        <w:t xml:space="preserve">标准。</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6" w:name="_Toc351203484"/>
      <w:r>
        <w:rPr>
          <w:rFonts w:hint="eastAsia" w:ascii="宋体" w:hAnsi="宋体" w:cs="宋体"/>
          <w:b w:val="0"/>
          <w:color w:val="000000"/>
          <w:sz w:val="21"/>
          <w:szCs w:val="21"/>
          <w:highlight w:val="none"/>
        </w:rPr>
        <w:t xml:space="preserve">四、签约合同价与合同价格形式</w:t>
      </w:r>
      <w:bookmarkEnd w:id="16"/>
      <w:r>
        <w:rPr>
          <w:rFonts w:hint="eastAsia" w:ascii="宋体" w:hAnsi="宋体" w:cs="宋体"/>
          <w:b w:val="0"/>
          <w:color w:val="000000"/>
          <w:sz w:val="21"/>
          <w:szCs w:val="21"/>
          <w:highlight w:val="none"/>
        </w:rPr>
        <w:tab/>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其中：（1）安全文明施工费：</w:t>
      </w:r>
      <w:r/>
    </w:p>
    <w:p>
      <w:pPr>
        <w:ind w:firstLine="10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固定单价合同 </w:t>
      </w:r>
      <w:r>
        <w:rPr>
          <w:rFonts w:hint="eastAsia" w:ascii="宋体" w:hAnsi="宋体" w:cs="宋体"/>
          <w:color w:val="000000"/>
          <w:szCs w:val="21"/>
          <w:highlight w:val="none"/>
        </w:rPr>
        <w:t xml:space="preserve">。</w:t>
      </w:r>
      <w:r/>
    </w:p>
    <w:p>
      <w:pPr>
        <w:pStyle w:val="1057"/>
        <w:spacing w:before="120" w:after="120" w:line="440" w:lineRule="exact"/>
        <w:rPr>
          <w:rFonts w:ascii="宋体" w:hAnsi="宋体" w:cs="宋体"/>
          <w:b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7" w:name="_Toc351203485"/>
      <w:r>
        <w:rPr>
          <w:rFonts w:hint="eastAsia" w:ascii="宋体" w:hAnsi="宋体" w:cs="宋体"/>
          <w:b w:val="0"/>
          <w:color w:val="000000"/>
          <w:sz w:val="21"/>
          <w:szCs w:val="21"/>
          <w:highlight w:val="none"/>
        </w:rPr>
        <w:t xml:space="preserve">五、</w:t>
      </w:r>
      <w:bookmarkEnd w:id="17"/>
      <w:r>
        <w:rPr>
          <w:rFonts w:hint="eastAsia" w:ascii="宋体" w:hAnsi="宋体" w:cs="宋体"/>
          <w:b w:val="0"/>
          <w:color w:val="000000"/>
          <w:sz w:val="21"/>
          <w:szCs w:val="21"/>
          <w:highlight w:val="none"/>
        </w:rPr>
        <w:t xml:space="preserve">项目经理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8" w:name="_Toc351203486"/>
      <w:r>
        <w:rPr>
          <w:rFonts w:hint="eastAsia" w:ascii="宋体" w:hAnsi="宋体" w:cs="宋体"/>
          <w:b w:val="0"/>
          <w:color w:val="000000"/>
          <w:sz w:val="21"/>
          <w:szCs w:val="21"/>
          <w:highlight w:val="none"/>
        </w:rPr>
        <w:t xml:space="preserve">六、合同文件构成</w:t>
      </w:r>
      <w:bookmarkEnd w:id="18"/>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（1）合同协议书及补充协议书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（2）成交通知书；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（3）投标函及其附录（如有）； </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（4）专用合同条款及其附件；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（5）通用合同条款；</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（6）技术标准和要求；</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（7）图纸；</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（8）已标价工程量清单或预算书；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（9）其他合同文件。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7"/>
        <w:spacing w:before="120" w:after="120" w:line="440" w:lineRule="exact"/>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9" w:name="_Toc351203487"/>
      <w:r>
        <w:rPr>
          <w:rFonts w:hint="eastAsia" w:ascii="宋体" w:hAnsi="宋体" w:cs="宋体"/>
          <w:b w:val="0"/>
          <w:color w:val="000000"/>
          <w:sz w:val="21"/>
          <w:szCs w:val="21"/>
          <w:highlight w:val="none"/>
        </w:rPr>
        <w:t xml:space="preserve">七、承诺</w:t>
      </w:r>
      <w:bookmarkEnd w:id="19"/>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000000"/>
          <w:szCs w:val="21"/>
          <w:highlight w:val="none"/>
        </w:rPr>
      </w:pPr>
      <w:r/>
      <w:bookmarkStart w:id="20" w:name="_Toc351203488"/>
      <w:r>
        <w:rPr>
          <w:rFonts w:hint="eastAsia" w:ascii="宋体" w:hAnsi="宋体" w:cs="宋体"/>
          <w:b/>
          <w:color w:val="000000"/>
          <w:szCs w:val="21"/>
          <w:highlight w:val="none"/>
        </w:rPr>
        <w:t xml:space="preserve">    八、词语含义</w:t>
      </w:r>
      <w:bookmarkEnd w:id="20"/>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1" w:name="_Toc351203489"/>
      <w:r>
        <w:rPr>
          <w:rFonts w:hint="eastAsia" w:ascii="宋体" w:hAnsi="宋体" w:cs="宋体"/>
          <w:bCs w:val="0"/>
          <w:color w:val="000000"/>
          <w:sz w:val="21"/>
          <w:szCs w:val="21"/>
          <w:highlight w:val="none"/>
        </w:rPr>
        <w:t xml:space="preserve">九、签订时间</w:t>
      </w:r>
      <w:bookmarkEnd w:id="21"/>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本合同于</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年</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月</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日签订。</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2" w:name="_Toc351203490"/>
      <w:r>
        <w:rPr>
          <w:rFonts w:hint="eastAsia" w:ascii="宋体" w:hAnsi="宋体" w:cs="宋体"/>
          <w:bCs w:val="0"/>
          <w:color w:val="000000"/>
          <w:sz w:val="21"/>
          <w:szCs w:val="21"/>
          <w:highlight w:val="none"/>
        </w:rPr>
        <w:t xml:space="preserve">十、签订地点</w:t>
      </w:r>
      <w:bookmarkEnd w:id="22"/>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本合同在</w:t>
      </w:r>
      <w:r>
        <w:rPr>
          <w:rFonts w:hint="eastAsia" w:ascii="宋体" w:hAnsi="宋体" w:cs="宋体"/>
          <w:b/>
          <w:color w:val="000000"/>
          <w:szCs w:val="21"/>
          <w:highlight w:val="none"/>
          <w:u w:val="single"/>
        </w:rPr>
        <w:t xml:space="preserve"> </w:t>
      </w:r>
      <w:r>
        <w:rPr>
          <w:rFonts w:hint="eastAsia" w:ascii="宋体" w:hAnsi="宋体" w:eastAsia="宋体" w:cs="宋体"/>
          <w:szCs w:val="21"/>
          <w:highlight w:val="none"/>
          <w:u w:val="single"/>
        </w:rPr>
        <w:t xml:space="preserve">江苏省新沂市</w:t>
      </w:r>
      <w:r>
        <w:rPr>
          <w:rFonts w:hint="eastAsia" w:ascii="宋体" w:hAnsi="宋体" w:cs="宋体"/>
          <w:szCs w:val="21"/>
          <w:highlight w:val="none"/>
          <w:u w:val="single"/>
          <w:lang w:val="en-US" w:eastAsia="zh-CN"/>
        </w:rPr>
        <w:t xml:space="preserve">棋盘镇</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签订。</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3" w:name="_Toc351203491"/>
      <w:r>
        <w:rPr>
          <w:rFonts w:hint="eastAsia" w:ascii="宋体" w:hAnsi="宋体" w:cs="宋体"/>
          <w:b w:val="0"/>
          <w:color w:val="000000"/>
          <w:sz w:val="21"/>
          <w:szCs w:val="21"/>
          <w:highlight w:val="none"/>
        </w:rPr>
        <w:t xml:space="preserve">十一、补充协议</w:t>
      </w:r>
      <w:bookmarkEnd w:id="23"/>
      <w:r/>
      <w:r/>
    </w:p>
    <w:p>
      <w:pPr>
        <w:ind w:firstLine="480"/>
        <w:spacing w:line="440" w:lineRule="exact"/>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4" w:name="_Toc351203492"/>
      <w:r>
        <w:rPr>
          <w:rFonts w:hint="eastAsia" w:ascii="宋体" w:hAnsi="宋体" w:cs="宋体"/>
          <w:b w:val="0"/>
          <w:color w:val="000000"/>
          <w:sz w:val="21"/>
          <w:szCs w:val="21"/>
          <w:highlight w:val="none"/>
        </w:rPr>
        <w:t xml:space="preserve">十二、合同生效</w:t>
      </w:r>
      <w:bookmarkEnd w:id="24"/>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b/>
          <w:bCs/>
          <w:color w:val="000000"/>
          <w:szCs w:val="21"/>
          <w:highlight w:val="none"/>
          <w:u w:val="single"/>
        </w:rPr>
        <w:t xml:space="preserve">双方签字并盖章后     </w:t>
      </w:r>
      <w:r>
        <w:rPr>
          <w:rFonts w:hint="eastAsia" w:ascii="宋体" w:hAnsi="宋体" w:cs="宋体"/>
          <w:bCs/>
          <w:color w:val="000000"/>
          <w:szCs w:val="21"/>
          <w:highlight w:val="none"/>
        </w:rPr>
        <w:t xml:space="preserve">生效。</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5" w:name="_Toc351203493"/>
      <w:r>
        <w:rPr>
          <w:rFonts w:hint="eastAsia" w:ascii="宋体" w:hAnsi="宋体" w:cs="宋体"/>
          <w:b w:val="0"/>
          <w:color w:val="000000"/>
          <w:sz w:val="21"/>
          <w:szCs w:val="21"/>
          <w:highlight w:val="none"/>
        </w:rPr>
        <w:t xml:space="preserve">十三、合同份数</w:t>
      </w:r>
      <w:bookmarkEnd w:id="25"/>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szCs w:val="21"/>
          <w:highlight w:val="none"/>
          <w:u w:val="single"/>
          <w:lang w:val="en-US" w:eastAsia="zh-CN"/>
        </w:rPr>
        <w:t xml:space="preserve">叁</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壹</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spacing w:line="440" w:lineRule="exact"/>
        <w:rPr>
          <w:rFonts w:ascii="宋体" w:hAnsi="宋体" w:cs="宋体"/>
          <w:color w:val="000000"/>
          <w:szCs w:val="21"/>
          <w:highlight w:val="none"/>
        </w:rPr>
      </w:pPr>
      <w:r>
        <w:rPr>
          <w:rFonts w:ascii="宋体" w:hAnsi="宋体" w:cs="宋体"/>
          <w:color w:val="000000"/>
          <w:szCs w:val="21"/>
          <w:highlight w:val="none"/>
        </w:rPr>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p>
    <w:p>
      <w:pPr>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（签字）                       （签字）</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 定 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 定代表人：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委 托 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委 托代理人：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子  信 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子 信 箱：</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开 户 银  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 户 银 行：</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pStyle w:val="1124"/>
        <w:jc w:val="center"/>
        <w:spacing w:line="360" w:lineRule="auto"/>
        <w:rPr>
          <w:rFonts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p>
    <w:p>
      <w:pPr>
        <w:jc w:val="center"/>
        <w:spacing w:line="620" w:lineRule="exact"/>
        <w:rPr>
          <w:rFonts w:ascii="宋体" w:hAnsi="宋体" w:cs="宋体"/>
          <w:color w:val="000000"/>
          <w:sz w:val="24"/>
          <w:highlight w:val="none"/>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本合同通用条款执行建设工程施工合同(GF—2017—0201)</w:t>
      </w:r>
      <w:r/>
    </w:p>
    <w:p>
      <w:pPr>
        <w:jc w:val="center"/>
        <w:spacing w:line="440" w:lineRule="exact"/>
        <w:rPr>
          <w:rFonts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此部分在正式签订合同时应不加修改的、完整的装订在合同中</w:t>
      </w:r>
      <w:r/>
    </w:p>
    <w:p>
      <w:pPr>
        <w:pStyle w:val="1124"/>
        <w:jc w:val="center"/>
        <w:spacing w:line="440" w:lineRule="exact"/>
        <w:rPr>
          <w:rFonts w:ascii="宋体" w:hAnsi="宋体" w:cs="宋体"/>
          <w:color w:val="000000"/>
          <w:highlight w:val="none"/>
        </w:rPr>
      </w:pPr>
      <w:r>
        <w:rPr>
          <w:rFonts w:ascii="宋体" w:hAnsi="宋体" w:cs="宋体"/>
          <w:color w:val="000000"/>
          <w:highlight w:val="none"/>
        </w:rPr>
      </w:r>
      <w:r/>
    </w:p>
    <w:p>
      <w:pPr>
        <w:pStyle w:val="1124"/>
        <w:jc w:val="center"/>
        <w:spacing w:line="440" w:lineRule="exact"/>
        <w:rPr>
          <w:rFonts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color w:val="000000"/>
          <w:highlight w:val="none"/>
        </w:rPr>
      </w:r>
      <w:r/>
    </w:p>
    <w:p>
      <w:pPr>
        <w:ind w:firstLine="640"/>
        <w:jc w:val="center"/>
        <w:spacing w:line="440" w:lineRule="exact"/>
        <w:rPr>
          <w:color w:val="000000"/>
          <w:sz w:val="32"/>
          <w:highlight w:val="none"/>
        </w:rPr>
      </w:pPr>
      <w:r>
        <w:rPr>
          <w:color w:val="000000"/>
          <w:sz w:val="32"/>
          <w:highlight w:val="none"/>
        </w:rPr>
        <w:t xml:space="preserve">第三部分 专用合同条款</w:t>
      </w:r>
      <w:r/>
    </w:p>
    <w:p>
      <w:pPr>
        <w:ind w:firstLine="420"/>
        <w:spacing w:line="440" w:lineRule="exact"/>
        <w:rPr>
          <w:rFonts w:ascii="宋体" w:hAnsi="宋体" w:cs="宋体"/>
          <w:color w:val="000000"/>
          <w:szCs w:val="21"/>
          <w:highlight w:val="none"/>
        </w:rPr>
      </w:pPr>
      <w:r>
        <w:rPr>
          <w:rFonts w:ascii="宋体" w:hAnsi="宋体" w:cs="宋体"/>
          <w:color w:val="000000"/>
          <w:szCs w:val="21"/>
          <w:highlight w:val="none"/>
        </w:rPr>
      </w:r>
      <w:r/>
    </w:p>
    <w:p>
      <w:pPr>
        <w:ind w:firstLine="500"/>
        <w:spacing w:line="440" w:lineRule="exact"/>
        <w:rPr>
          <w:rFonts w:ascii="宋体" w:hAnsi="宋体" w:cs="宋体"/>
          <w:color w:val="000000"/>
          <w:szCs w:val="21"/>
          <w:highlight w:val="none"/>
        </w:rPr>
        <w:outlineLvl w:val="0"/>
      </w:pPr>
      <w:r>
        <w:rPr>
          <w:rFonts w:hint="eastAsia" w:ascii="宋体" w:hAnsi="宋体" w:cs="宋体"/>
          <w:color w:val="000000"/>
          <w:spacing w:val="5"/>
          <w:szCs w:val="21"/>
          <w:highlight w:val="none"/>
        </w:rPr>
        <w:t xml:space="preserve">1. 一般约定</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.1 词语定义</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3"/>
          <w:szCs w:val="21"/>
          <w:highlight w:val="none"/>
        </w:rPr>
        <w:t xml:space="preserve">1.1 合同</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1.1.1.10其他合同文件包括：</w:t>
      </w:r>
      <w:r>
        <w:rPr>
          <w:rFonts w:hint="eastAsia" w:ascii="宋体" w:hAnsi="宋体" w:cs="宋体"/>
          <w:bCs/>
          <w:color w:val="000000"/>
          <w:szCs w:val="21"/>
          <w:highlight w:val="none"/>
          <w:u w:val="single"/>
        </w:rPr>
        <w:t xml:space="preserve">指经合同当事人约定的与本工程施工有关的具有合同约束力的合同或书面协议。</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1.2 合同当事人及其他相关方</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1.1.2.4 </w:t>
      </w:r>
      <w:r>
        <w:rPr>
          <w:rFonts w:hint="eastAsia" w:ascii="宋体" w:hAnsi="宋体" w:cs="宋体"/>
          <w:color w:val="000000"/>
          <w:szCs w:val="21"/>
          <w:highlight w:val="none"/>
        </w:rPr>
        <w:t xml:space="preserve">监理人：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w:t>
      </w:r>
      <w:r>
        <w:rPr>
          <w:rFonts w:hint="eastAsia" w:ascii="宋体" w:hAnsi="宋体" w:cs="宋体"/>
          <w:color w:val="000000"/>
          <w:spacing w:val="3"/>
          <w:szCs w:val="21"/>
          <w:highlight w:val="none"/>
        </w:rPr>
        <w:t xml:space="preserve">.2.5 设计人：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1.1.3 工程和设</w:t>
      </w:r>
      <w:r>
        <w:rPr>
          <w:rFonts w:hint="eastAsia" w:ascii="宋体" w:hAnsi="宋体" w:cs="宋体"/>
          <w:color w:val="000000"/>
          <w:spacing w:val="4"/>
          <w:szCs w:val="21"/>
          <w:highlight w:val="none"/>
        </w:rPr>
        <w:t xml:space="preserve">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1.1.3.7 作为施工现场组成部分的其他场所包括：</w:t>
      </w:r>
      <w:r>
        <w:rPr>
          <w:rFonts w:hint="eastAsia" w:ascii="宋体" w:hAnsi="宋体" w:cs="宋体"/>
          <w:color w:val="000000"/>
          <w:spacing w:val="7"/>
          <w:szCs w:val="21"/>
          <w:highlight w:val="none"/>
          <w:u w:val="single"/>
        </w:rPr>
        <w:t xml:space="preserve">现场临时办公及施工场地</w:t>
      </w:r>
      <w:r>
        <w:rPr>
          <w:rFonts w:hint="eastAsia" w:ascii="宋体" w:hAnsi="宋体" w:cs="宋体"/>
          <w:color w:val="000000"/>
          <w:spacing w:val="4"/>
          <w:szCs w:val="21"/>
          <w:highlight w:val="none"/>
        </w:rPr>
        <w:t xml:space="preserve">。</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1.1.3.9 永久占地包括： </w:t>
      </w:r>
      <w:r>
        <w:rPr>
          <w:rFonts w:hint="eastAsia" w:ascii="宋体" w:hAnsi="宋体" w:cs="宋体"/>
          <w:color w:val="000000"/>
          <w:spacing w:val="1"/>
          <w:szCs w:val="21"/>
          <w:highlight w:val="none"/>
          <w:u w:val="single"/>
        </w:rPr>
        <w:t xml:space="preserve"> 规划用地范围内</w:t>
      </w:r>
      <w:r>
        <w:rPr>
          <w:rFonts w:hint="eastAsia" w:ascii="宋体" w:hAnsi="宋体" w:cs="宋体"/>
          <w:color w:val="000000"/>
          <w:spacing w:val="1"/>
          <w:szCs w:val="21"/>
          <w:highlight w:val="none"/>
        </w:rPr>
        <w:t xml:space="preserve"> </w:t>
      </w:r>
      <w:r>
        <w:rPr>
          <w:rFonts w:hint="eastAsia" w:ascii="宋体" w:hAnsi="宋体" w:cs="宋体"/>
          <w:color w:val="000000"/>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1.3.10 临时占地包括：</w:t>
      </w:r>
      <w:r>
        <w:rPr>
          <w:rFonts w:hint="eastAsia" w:ascii="宋体" w:hAnsi="宋体" w:cs="宋体"/>
          <w:color w:val="000000"/>
          <w:spacing w:val="1"/>
          <w:szCs w:val="21"/>
          <w:highlight w:val="none"/>
          <w:u w:val="single"/>
        </w:rPr>
        <w:t xml:space="preserve">规划用地范围</w:t>
      </w:r>
      <w:r>
        <w:rPr>
          <w:rFonts w:hint="eastAsia" w:ascii="宋体" w:hAnsi="宋体" w:cs="宋体"/>
          <w:color w:val="000000"/>
          <w:spacing w:val="1"/>
          <w:szCs w:val="21"/>
          <w:highlight w:val="none"/>
          <w:u w:val="single"/>
          <w:lang w:val="en-US" w:eastAsia="zh-CN"/>
        </w:rPr>
        <w:t xml:space="preserve">外</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44"/>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.3 法律</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适</w:t>
      </w:r>
      <w:r>
        <w:rPr>
          <w:rFonts w:hint="eastAsia" w:ascii="宋体" w:hAnsi="宋体" w:cs="宋体"/>
          <w:color w:val="000000"/>
          <w:spacing w:val="14"/>
          <w:szCs w:val="21"/>
          <w:highlight w:val="none"/>
        </w:rPr>
        <w:t xml:space="preserve">用</w:t>
      </w:r>
      <w:r>
        <w:rPr>
          <w:rFonts w:hint="eastAsia" w:ascii="宋体" w:hAnsi="宋体" w:cs="宋体"/>
          <w:color w:val="000000"/>
          <w:spacing w:val="9"/>
          <w:szCs w:val="21"/>
          <w:highlight w:val="none"/>
        </w:rPr>
        <w:t xml:space="preserve">于合同的其他规范性文件：</w:t>
      </w:r>
      <w:r>
        <w:rPr>
          <w:rFonts w:hint="eastAsia" w:ascii="宋体" w:hAnsi="宋体" w:cs="宋体"/>
          <w:bCs/>
          <w:color w:val="000000"/>
          <w:sz w:val="21"/>
          <w:szCs w:val="21"/>
          <w:highlight w:val="none"/>
          <w:u w:val="single"/>
        </w:rPr>
        <w:t xml:space="preserve">执行国家和地方现行标准、规范的相关规定</w:t>
      </w:r>
      <w:r>
        <w:rPr>
          <w:rFonts w:hint="eastAsia" w:ascii="宋体" w:hAnsi="宋体" w:cs="宋体"/>
          <w:bCs/>
          <w:color w:val="000000"/>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1.4 标准和规范</w:t>
      </w:r>
      <w:r/>
    </w:p>
    <w:p>
      <w:pPr>
        <w:ind w:firstLine="528"/>
        <w:spacing w:line="440" w:lineRule="exact"/>
        <w:rPr>
          <w:rFonts w:ascii="宋体" w:hAnsi="宋体" w:cs="宋体"/>
          <w:bCs/>
          <w:color w:val="000000"/>
          <w:sz w:val="21"/>
          <w:szCs w:val="21"/>
          <w:highlight w:val="none"/>
          <w:u w:val="single"/>
        </w:rPr>
      </w:pPr>
      <w:r>
        <w:rPr>
          <w:rFonts w:hint="eastAsia" w:ascii="宋体" w:hAnsi="宋体" w:cs="宋体"/>
          <w:color w:val="000000"/>
          <w:spacing w:val="12"/>
          <w:szCs w:val="21"/>
          <w:highlight w:val="none"/>
        </w:rPr>
        <w:t xml:space="preserve">1.4.</w:t>
      </w: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 适用于工程的标准规范包括：</w:t>
      </w:r>
      <w:r>
        <w:rPr>
          <w:rFonts w:hint="eastAsia" w:ascii="宋体" w:hAnsi="宋体" w:eastAsia="宋体" w:cs="宋体"/>
          <w:color w:val="000000"/>
          <w:sz w:val="21"/>
          <w:szCs w:val="21"/>
          <w:highlight w:val="none"/>
          <w:u w:val="single"/>
        </w:rPr>
        <w:t xml:space="preserve">设计有要求的按设计要求执行，设计没有要求的执行现行国家及本省、市有关标准、规范及其他适用于本工程的技术标准、规范、规程。</w:t>
      </w:r>
      <w:r/>
    </w:p>
    <w:p>
      <w:pPr>
        <w:ind w:firstLine="528"/>
        <w:spacing w:line="440" w:lineRule="exact"/>
        <w:rPr>
          <w:rFonts w:ascii="宋体" w:hAnsi="宋体" w:cs="宋体"/>
          <w:color w:val="000000"/>
          <w:spacing w:val="12"/>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0"/>
          <w:szCs w:val="21"/>
          <w:highlight w:val="none"/>
        </w:rPr>
        <w:t xml:space="preserve">4</w:t>
      </w:r>
      <w:r>
        <w:rPr>
          <w:rFonts w:hint="eastAsia" w:ascii="宋体" w:hAnsi="宋体" w:cs="宋体"/>
          <w:color w:val="000000"/>
          <w:spacing w:val="6"/>
          <w:szCs w:val="21"/>
          <w:highlight w:val="none"/>
        </w:rPr>
        <w:t xml:space="preserve">.2 发包人提供国外标准、规范的名称：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7"/>
          <w:szCs w:val="21"/>
          <w:highlight w:val="none"/>
        </w:rPr>
        <w:t xml:space="preserve">供</w:t>
      </w:r>
      <w:r>
        <w:rPr>
          <w:rFonts w:hint="eastAsia" w:ascii="宋体" w:hAnsi="宋体" w:cs="宋体"/>
          <w:color w:val="000000"/>
          <w:spacing w:val="6"/>
          <w:szCs w:val="21"/>
          <w:highlight w:val="none"/>
        </w:rPr>
        <w:t xml:space="preserve">国外标准、规范的份数：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11"/>
          <w:szCs w:val="21"/>
          <w:highlight w:val="none"/>
        </w:rPr>
        <w:t xml:space="preserve">供</w:t>
      </w:r>
      <w:r>
        <w:rPr>
          <w:rFonts w:hint="eastAsia" w:ascii="宋体" w:hAnsi="宋体" w:cs="宋体"/>
          <w:color w:val="000000"/>
          <w:spacing w:val="6"/>
          <w:szCs w:val="21"/>
          <w:highlight w:val="none"/>
        </w:rPr>
        <w:t xml:space="preserve">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w:t>
      </w:r>
      <w:r/>
    </w:p>
    <w:p>
      <w:pPr>
        <w:ind w:firstLine="504"/>
        <w:spacing w:line="440" w:lineRule="exact"/>
        <w:rPr>
          <w:rFonts w:ascii="宋体" w:hAnsi="宋体" w:cs="宋体"/>
          <w:color w:val="000000"/>
          <w:sz w:val="21"/>
          <w:szCs w:val="21"/>
          <w:highlight w:val="none"/>
        </w:rPr>
      </w:pPr>
      <w:r>
        <w:rPr>
          <w:rFonts w:hint="eastAsia" w:ascii="宋体" w:hAnsi="宋体" w:cs="宋体"/>
          <w:color w:val="000000"/>
          <w:spacing w:val="6"/>
          <w:szCs w:val="21"/>
          <w:highlight w:val="none"/>
        </w:rPr>
        <w:t xml:space="preserve">1.4.3 发包人对工程的技术标准和功能要求的特殊要求：</w:t>
      </w:r>
      <w:r>
        <w:rPr>
          <w:rFonts w:hint="eastAsia" w:ascii="宋体" w:hAnsi="宋体" w:eastAsia="宋体" w:cs="宋体"/>
          <w:color w:val="000000"/>
          <w:sz w:val="21"/>
          <w:szCs w:val="21"/>
          <w:highlight w:val="none"/>
          <w:u w:val="single"/>
        </w:rPr>
        <w:t xml:space="preserve">符合有关行业主管部门和业主的要求</w:t>
      </w:r>
      <w:r>
        <w:rPr>
          <w:rFonts w:hint="eastAsia" w:ascii="宋体" w:hAnsi="宋体" w:cs="宋体"/>
          <w:color w:val="000000"/>
          <w:spacing w:val="1"/>
          <w:sz w:val="21"/>
          <w:szCs w:val="21"/>
          <w:highlight w:val="none"/>
        </w:rPr>
        <w:t xml:space="preserve">。</w:t>
      </w:r>
      <w:r/>
    </w:p>
    <w:p>
      <w:pPr>
        <w:ind w:firstLine="52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 合同文件的优先顺序</w:t>
      </w:r>
      <w:r/>
    </w:p>
    <w:p>
      <w:pPr>
        <w:pStyle w:val="1278"/>
        <w:ind w:left="0" w:right="0" w:firstLine="480"/>
        <w:jc w:val="left"/>
        <w:spacing w:after="0" w:line="360" w:lineRule="auto"/>
        <w:rPr>
          <w:rFonts w:hint="eastAsia" w:ascii="宋体" w:hAnsi="宋体" w:cs="宋体"/>
          <w:color w:val="000000"/>
          <w:spacing w:val="7"/>
          <w:szCs w:val="21"/>
          <w:highlight w:val="none"/>
          <w:u w:val="single"/>
        </w:rPr>
      </w:pPr>
      <w:r>
        <w:rPr>
          <w:rFonts w:hint="eastAsia" w:ascii="宋体" w:hAnsi="宋体" w:cs="宋体"/>
          <w:color w:val="000000"/>
          <w:spacing w:val="7"/>
          <w:szCs w:val="21"/>
          <w:highlight w:val="none"/>
        </w:rPr>
        <w:t xml:space="preserve">合同文件组成及优先顺序为：</w:t>
      </w:r>
      <w:r>
        <w:rPr>
          <w:rFonts w:hint="eastAsia" w:ascii="宋体" w:hAnsi="宋体" w:cs="宋体"/>
          <w:color w:val="000000"/>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.6 图纸和承包人文件</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1.6.1 图纸的提</w:t>
      </w:r>
      <w:r>
        <w:rPr>
          <w:rFonts w:hint="eastAsia" w:ascii="宋体" w:hAnsi="宋体" w:cs="宋体"/>
          <w:color w:val="000000"/>
          <w:spacing w:val="4"/>
          <w:szCs w:val="21"/>
          <w:highlight w:val="none"/>
        </w:rPr>
        <w:t xml:space="preserve">供</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w:t>
      </w:r>
      <w:r>
        <w:rPr>
          <w:rFonts w:hint="eastAsia" w:ascii="宋体" w:hAnsi="宋体" w:cs="宋体"/>
          <w:color w:val="000000"/>
          <w:spacing w:val="7"/>
          <w:szCs w:val="21"/>
          <w:highlight w:val="none"/>
        </w:rPr>
        <w:t xml:space="preserve">人</w:t>
      </w:r>
      <w:r>
        <w:rPr>
          <w:rFonts w:hint="eastAsia" w:ascii="宋体" w:hAnsi="宋体" w:cs="宋体"/>
          <w:color w:val="000000"/>
          <w:spacing w:val="4"/>
          <w:szCs w:val="21"/>
          <w:highlight w:val="none"/>
        </w:rPr>
        <w:t xml:space="preserve">向承包人提供图纸的期限：</w:t>
      </w:r>
      <w:r>
        <w:rPr>
          <w:rFonts w:hint="eastAsia" w:ascii="宋体" w:hAnsi="宋体" w:cs="宋体"/>
          <w:bCs/>
          <w:color w:val="000000"/>
          <w:szCs w:val="21"/>
          <w:highlight w:val="none"/>
          <w:u w:val="single"/>
        </w:rPr>
        <w:t xml:space="preserve">开工前 </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w:t>
      </w:r>
      <w:r/>
    </w:p>
    <w:p>
      <w:pPr>
        <w:ind w:firstLine="552"/>
        <w:spacing w:line="440" w:lineRule="exact"/>
        <w:rPr>
          <w:rFonts w:ascii="宋体" w:hAnsi="宋体" w:cs="宋体"/>
          <w:b/>
          <w:bCs/>
          <w:color w:val="000000"/>
          <w:szCs w:val="21"/>
          <w:highlight w:val="none"/>
          <w:u w:val="single"/>
        </w:rPr>
      </w:pPr>
      <w:r>
        <w:rPr>
          <w:rFonts w:hint="eastAsia" w:ascii="宋体" w:hAnsi="宋体" w:cs="宋体"/>
          <w:color w:val="000000"/>
          <w:spacing w:val="18"/>
          <w:szCs w:val="21"/>
          <w:highlight w:val="none"/>
        </w:rPr>
        <w:t xml:space="preserve">发</w:t>
      </w:r>
      <w:r>
        <w:rPr>
          <w:rFonts w:hint="eastAsia" w:ascii="宋体" w:hAnsi="宋体" w:cs="宋体"/>
          <w:color w:val="000000"/>
          <w:spacing w:val="10"/>
          <w:szCs w:val="21"/>
          <w:highlight w:val="none"/>
        </w:rPr>
        <w:t xml:space="preserve">包人向承包人提供图纸的数量：</w:t>
      </w:r>
      <w:r>
        <w:rPr>
          <w:rFonts w:hint="eastAsia" w:ascii="宋体" w:hAnsi="宋体" w:cs="宋体"/>
          <w:b/>
          <w:bCs/>
          <w:color w:val="000000"/>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cs="宋体"/>
          <w:b/>
          <w:bCs/>
          <w:color w:val="000000"/>
          <w:szCs w:val="21"/>
          <w:highlight w:val="none"/>
          <w:u w:val="single"/>
        </w:rPr>
      </w:pPr>
      <w:r>
        <w:rPr>
          <w:rFonts w:hint="eastAsia" w:ascii="宋体" w:hAnsi="宋体" w:cs="宋体"/>
          <w:color w:val="000000"/>
          <w:szCs w:val="21"/>
          <w:highlight w:val="none"/>
          <w:u w:val="single"/>
        </w:rPr>
        <w:t xml:space="preserve">发包人向承包人提供图纸的内容：</w:t>
      </w:r>
      <w:r>
        <w:rPr>
          <w:rFonts w:hint="eastAsia" w:ascii="宋体" w:hAnsi="宋体" w:eastAsia="宋体" w:cs="宋体"/>
          <w:color w:val="auto"/>
          <w:sz w:val="24"/>
          <w:szCs w:val="24"/>
          <w:highlight w:val="none"/>
          <w:u w:val="single"/>
        </w:rPr>
        <w:t xml:space="preserve">通过图纸审核的全套施工图纸及相关资料</w:t>
      </w:r>
      <w:r>
        <w:rPr>
          <w:rFonts w:hint="eastAsia" w:ascii="宋体" w:hAnsi="宋体" w:cs="宋体"/>
          <w:b/>
          <w:bCs/>
          <w:color w:val="000000"/>
          <w:szCs w:val="21"/>
          <w:highlight w:val="none"/>
          <w:u w:val="single"/>
        </w:rPr>
        <w:t xml:space="preserve">。</w:t>
      </w:r>
      <w:r/>
    </w:p>
    <w:p>
      <w:pPr>
        <w:ind w:firstLine="482"/>
        <w:spacing w:line="440" w:lineRule="exact"/>
        <w:rPr>
          <w:rFonts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1.6.4 承包人文</w:t>
      </w:r>
      <w:r>
        <w:rPr>
          <w:rFonts w:hint="eastAsia" w:ascii="宋体" w:hAnsi="宋体" w:cs="宋体"/>
          <w:color w:val="000000"/>
          <w:spacing w:val="4"/>
          <w:szCs w:val="21"/>
          <w:highlight w:val="none"/>
        </w:rPr>
        <w:t xml:space="preserve">件</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需要由承包人提供的文件，包括：</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⑤特殊工种作业人员资格证明报送监理人审核和发包人确认；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⑧工程安全管理体系及措施文件、安全检查制度、安全控制文件，报送监理人审核和发包人确认。</w:t>
      </w:r>
      <w:r/>
    </w:p>
    <w:p>
      <w:pPr>
        <w:ind w:firstLine="480"/>
        <w:spacing w:line="440" w:lineRule="exact"/>
        <w:widowControl/>
        <w:rPr>
          <w:rFonts w:ascii="宋体" w:hAnsi="宋体" w:cs="宋体"/>
          <w:bCs/>
          <w:color w:val="000000"/>
          <w:szCs w:val="21"/>
          <w:highlight w:val="none"/>
          <w:u w:val="single"/>
        </w:rPr>
      </w:pPr>
      <w:r>
        <w:rPr>
          <w:rFonts w:hint="eastAsia" w:ascii="宋体" w:hAnsi="宋体" w:cs="宋体"/>
          <w:bCs/>
          <w:color w:val="000000"/>
          <w:szCs w:val="21"/>
          <w:highlight w:val="none"/>
          <w:u w:val="single"/>
        </w:rPr>
        <w:fldChar w:fldCharType="begin"/>
      </w:r>
      <w:r>
        <w:rPr>
          <w:rFonts w:hint="eastAsia" w:ascii="宋体" w:hAnsi="宋体" w:cs="宋体"/>
          <w:bCs/>
          <w:color w:val="000000"/>
          <w:szCs w:val="21"/>
          <w:highlight w:val="none"/>
          <w:u w:val="single"/>
        </w:rPr>
        <w:instrText xml:space="preserve"> = 9 \* GB3 \* MERGEFORMAT </w:instrText>
      </w:r>
      <w:r>
        <w:rPr>
          <w:rFonts w:hint="eastAsia" w:ascii="宋体" w:hAnsi="宋体" w:cs="宋体"/>
          <w:bCs/>
          <w:color w:val="000000"/>
          <w:szCs w:val="21"/>
          <w:highlight w:val="none"/>
          <w:u w:val="single"/>
        </w:rPr>
        <w:fldChar w:fldCharType="separate"/>
      </w:r>
      <w:r>
        <w:rPr>
          <w:rFonts w:hint="eastAsia" w:ascii="宋体" w:hAnsi="宋体" w:cs="宋体"/>
          <w:bCs/>
          <w:color w:val="000000"/>
          <w:szCs w:val="21"/>
          <w:highlight w:val="none"/>
          <w:u w:val="single"/>
        </w:rPr>
        <w:t xml:space="preserve">⑨</w:t>
      </w:r>
      <w:r>
        <w:rPr>
          <w:rFonts w:hint="eastAsia" w:ascii="宋体" w:hAnsi="宋体" w:cs="宋体"/>
          <w:bCs/>
          <w:color w:val="000000"/>
          <w:szCs w:val="21"/>
          <w:highlight w:val="none"/>
          <w:u w:val="single"/>
        </w:rPr>
        <w:fldChar w:fldCharType="end"/>
      </w:r>
      <w:r>
        <w:rPr>
          <w:rFonts w:hint="eastAsia" w:ascii="宋体" w:hAnsi="宋体" w:cs="宋体"/>
          <w:bCs/>
          <w:color w:val="000000"/>
          <w:szCs w:val="21"/>
          <w:highlight w:val="none"/>
          <w:u w:val="single"/>
        </w:rPr>
        <w:t xml:space="preserve">施工过程中 必要的深化图、加工图、大样图等。</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承</w:t>
      </w:r>
      <w:r>
        <w:rPr>
          <w:rFonts w:hint="eastAsia" w:ascii="宋体" w:hAnsi="宋体" w:cs="宋体"/>
          <w:color w:val="000000"/>
          <w:spacing w:val="10"/>
          <w:szCs w:val="21"/>
          <w:highlight w:val="none"/>
        </w:rPr>
        <w:t xml:space="preserve">包人提供的文件的期限为：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bCs/>
          <w:color w:val="000000"/>
          <w:szCs w:val="21"/>
          <w:highlight w:val="none"/>
          <w:u w:val="singl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包人提供的文件的数量为：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color w:val="000000"/>
          <w:szCs w:val="21"/>
          <w:highlight w:val="non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包人提供的文件的形式为：</w:t>
      </w:r>
      <w:r>
        <w:rPr>
          <w:rFonts w:hint="eastAsia" w:ascii="宋体" w:hAnsi="宋体" w:cs="宋体"/>
          <w:bCs/>
          <w:color w:val="000000"/>
          <w:szCs w:val="21"/>
          <w:highlight w:val="none"/>
          <w:u w:val="single"/>
        </w:rPr>
        <w:t xml:space="preserve">根据合同约定或发包人、监理人要求；</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发</w:t>
      </w:r>
      <w:r>
        <w:rPr>
          <w:rFonts w:hint="eastAsia" w:ascii="宋体" w:hAnsi="宋体" w:cs="宋体"/>
          <w:color w:val="000000"/>
          <w:spacing w:val="9"/>
          <w:szCs w:val="21"/>
          <w:highlight w:val="none"/>
        </w:rPr>
        <w:t xml:space="preserve">包人审批承包人文件的期限：</w:t>
      </w:r>
      <w:r>
        <w:rPr>
          <w:rFonts w:hint="eastAsia" w:ascii="宋体" w:hAnsi="宋体" w:cs="宋体"/>
          <w:bCs/>
          <w:color w:val="000000"/>
          <w:szCs w:val="21"/>
          <w:highlight w:val="none"/>
          <w:u w:val="single"/>
        </w:rPr>
        <w:t xml:space="preserve">根据合同约定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5"/>
          <w:szCs w:val="21"/>
          <w:highlight w:val="none"/>
        </w:rPr>
        <w:t xml:space="preserve">.6.5 现场图纸准备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关于现场图纸准备的约定：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 w:val="21"/>
          <w:szCs w:val="21"/>
          <w:highlight w:val="none"/>
          <w:u w:val="single"/>
        </w:rPr>
        <w:t xml:space="preserve">。</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2"/>
          <w:szCs w:val="21"/>
          <w:highlight w:val="none"/>
        </w:rPr>
        <w:t xml:space="preserve">.7 联络</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发包人和承包</w:t>
      </w:r>
      <w:r>
        <w:rPr>
          <w:rFonts w:hint="eastAsia" w:ascii="宋体" w:hAnsi="宋体" w:cs="宋体"/>
          <w:color w:val="000000"/>
          <w:spacing w:val="4"/>
          <w:szCs w:val="21"/>
          <w:highlight w:val="none"/>
        </w:rPr>
        <w:t xml:space="preserve">人</w:t>
      </w:r>
      <w:r>
        <w:rPr>
          <w:rFonts w:hint="eastAsia" w:ascii="宋体" w:hAnsi="宋体" w:cs="宋体"/>
          <w:color w:val="000000"/>
          <w:spacing w:val="3"/>
          <w:szCs w:val="21"/>
          <w:highlight w:val="none"/>
        </w:rPr>
        <w:t xml:space="preserve">应当在</w:t>
      </w:r>
      <w:r>
        <w:rPr>
          <w:rFonts w:hint="eastAsia" w:ascii="宋体" w:hAnsi="宋体" w:cs="宋体"/>
          <w:color w:val="000000"/>
          <w:spacing w:val="3"/>
          <w:szCs w:val="21"/>
          <w:highlight w:val="none"/>
          <w:u w:val="single"/>
        </w:rPr>
        <w:t xml:space="preserve"> </w:t>
      </w:r>
      <w:r>
        <w:rPr>
          <w:rFonts w:hint="eastAsia" w:ascii="宋体" w:hAnsi="宋体" w:cs="宋体"/>
          <w:bCs/>
          <w:color w:val="000000"/>
          <w:szCs w:val="21"/>
          <w:highlight w:val="none"/>
          <w:u w:val="single"/>
        </w:rPr>
        <w:t xml:space="preserve">五 </w:t>
      </w:r>
      <w:r>
        <w:rPr>
          <w:rFonts w:hint="eastAsia" w:ascii="宋体" w:hAnsi="宋体" w:cs="宋体"/>
          <w:color w:val="000000"/>
          <w:spacing w:val="3"/>
          <w:szCs w:val="21"/>
          <w:highlight w:val="none"/>
        </w:rPr>
        <w:t xml:space="preserve">天内将与合同有关的通知、批准、证明、证书、指示、指令、要求、</w:t>
      </w:r>
      <w:r>
        <w:rPr>
          <w:rFonts w:hint="eastAsia" w:ascii="宋体" w:hAnsi="宋体" w:cs="宋体"/>
          <w:color w:val="000000"/>
          <w:spacing w:val="17"/>
          <w:szCs w:val="21"/>
          <w:highlight w:val="none"/>
        </w:rPr>
        <w:t xml:space="preserve">请</w:t>
      </w:r>
      <w:r>
        <w:rPr>
          <w:rFonts w:hint="eastAsia" w:ascii="宋体" w:hAnsi="宋体" w:cs="宋体"/>
          <w:color w:val="000000"/>
          <w:spacing w:val="9"/>
          <w:szCs w:val="21"/>
          <w:highlight w:val="none"/>
        </w:rPr>
        <w:t xml:space="preserve">求、同意、意见、确定和决定等书面函件送达对方当事人。</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7"/>
          <w:szCs w:val="21"/>
          <w:highlight w:val="none"/>
        </w:rPr>
        <w:t xml:space="preserve">7.2 发包人接收文件的地点：</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发包人指定的接收人为：</w:t>
      </w:r>
      <w:r>
        <w:rPr>
          <w:rFonts w:hint="eastAsia" w:ascii="宋体" w:hAnsi="宋体" w:cs="宋体"/>
          <w:color w:val="000000"/>
          <w:spacing w:val="9"/>
          <w:szCs w:val="21"/>
          <w:highlight w:val="none"/>
          <w:u w:val="single"/>
        </w:rPr>
        <w:t xml:space="preserve"> </w:t>
      </w:r>
      <w:r>
        <w:rPr>
          <w:rFonts w:hint="eastAsia" w:ascii="宋体" w:hAnsi="宋体" w:cs="宋体"/>
          <w:bCs/>
          <w:color w:val="000000"/>
          <w:szCs w:val="21"/>
          <w:highlight w:val="none"/>
          <w:u w:val="single"/>
        </w:rPr>
        <w:t xml:space="preserve">  发包人代表或其授权代表   </w:t>
      </w:r>
      <w:r/>
    </w:p>
    <w:p>
      <w:pPr>
        <w:ind w:firstLine="524"/>
        <w:spacing w:line="440" w:lineRule="exact"/>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承</w:t>
      </w:r>
      <w:r>
        <w:rPr>
          <w:rFonts w:hint="eastAsia" w:ascii="宋体" w:hAnsi="宋体" w:cs="宋体"/>
          <w:color w:val="000000"/>
          <w:spacing w:val="8"/>
          <w:szCs w:val="21"/>
          <w:highlight w:val="none"/>
        </w:rPr>
        <w:t xml:space="preserve">包人接收文件的地点：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承</w:t>
      </w:r>
      <w:r>
        <w:rPr>
          <w:rFonts w:hint="eastAsia" w:ascii="宋体" w:hAnsi="宋体" w:cs="宋体"/>
          <w:color w:val="000000"/>
          <w:spacing w:val="8"/>
          <w:szCs w:val="21"/>
          <w:highlight w:val="none"/>
        </w:rPr>
        <w:t xml:space="preserve">包人指定的接收人为：</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项目经理或其授权代表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监</w:t>
      </w:r>
      <w:r>
        <w:rPr>
          <w:rFonts w:hint="eastAsia" w:ascii="宋体" w:hAnsi="宋体" w:cs="宋体"/>
          <w:color w:val="000000"/>
          <w:spacing w:val="8"/>
          <w:szCs w:val="21"/>
          <w:highlight w:val="none"/>
        </w:rPr>
        <w:t xml:space="preserve">理人接收文件的地点：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监</w:t>
      </w:r>
      <w:r>
        <w:rPr>
          <w:rFonts w:hint="eastAsia" w:ascii="宋体" w:hAnsi="宋体" w:cs="宋体"/>
          <w:color w:val="000000"/>
          <w:spacing w:val="9"/>
          <w:szCs w:val="21"/>
          <w:highlight w:val="none"/>
        </w:rPr>
        <w:t xml:space="preserve">理人指定的接收人为：</w:t>
      </w:r>
      <w:r>
        <w:rPr>
          <w:rFonts w:hint="eastAsia" w:ascii="宋体" w:hAnsi="宋体" w:cs="宋体"/>
          <w:bCs/>
          <w:color w:val="000000"/>
          <w:szCs w:val="21"/>
          <w:highlight w:val="none"/>
          <w:u w:val="single"/>
        </w:rPr>
        <w:t xml:space="preserve">  总监理工程师或其授权代表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.10 交通运输</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5"/>
          <w:szCs w:val="21"/>
          <w:highlight w:val="none"/>
        </w:rPr>
        <w:t xml:space="preserve">10.1 出入现场的权利</w:t>
      </w:r>
      <w:r/>
    </w:p>
    <w:p>
      <w:pPr>
        <w:ind w:firstLine="552"/>
        <w:jc w:val="left"/>
        <w:spacing w:line="440" w:lineRule="exact"/>
        <w:widowControl/>
        <w:rPr>
          <w:rFonts w:ascii="宋体" w:hAnsi="宋体" w:cs="宋体"/>
          <w:color w:val="000000"/>
          <w:sz w:val="21"/>
          <w:szCs w:val="21"/>
          <w:highlight w:val="none"/>
          <w:u w:val="single"/>
        </w:rPr>
      </w:pPr>
      <w:r>
        <w:rPr>
          <w:rFonts w:hint="eastAsia" w:ascii="宋体" w:hAnsi="宋体" w:cs="宋体"/>
          <w:color w:val="000000"/>
          <w:spacing w:val="18"/>
          <w:szCs w:val="21"/>
          <w:highlight w:val="none"/>
        </w:rPr>
        <w:t xml:space="preserve">关于出</w:t>
      </w:r>
      <w:r>
        <w:rPr>
          <w:rFonts w:hint="eastAsia" w:ascii="宋体" w:hAnsi="宋体" w:cs="宋体"/>
          <w:color w:val="000000"/>
          <w:spacing w:val="11"/>
          <w:szCs w:val="21"/>
          <w:highlight w:val="none"/>
        </w:rPr>
        <w:t xml:space="preserve">入</w:t>
      </w:r>
      <w:r>
        <w:rPr>
          <w:rFonts w:hint="eastAsia" w:ascii="宋体" w:hAnsi="宋体" w:cs="宋体"/>
          <w:color w:val="000000"/>
          <w:spacing w:val="9"/>
          <w:szCs w:val="21"/>
          <w:highlight w:val="none"/>
        </w:rPr>
        <w:t xml:space="preserve">现场的权利的约定：</w:t>
      </w:r>
      <w:r>
        <w:rPr>
          <w:rFonts w:hint="eastAsia" w:ascii="宋体" w:hAnsi="宋体" w:eastAsia="宋体" w:cs="宋体"/>
          <w:color w:val="000000"/>
          <w:sz w:val="21"/>
          <w:szCs w:val="21"/>
          <w:highlight w:val="none"/>
          <w:u w:val="single"/>
        </w:rPr>
        <w:t xml:space="preserve">承包人应根据工程的施工需要，负责办理取得出入施工场地的专用和临时道路的通行权。发包人应协助承包人办理上述手续。</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.10.3 场内交通</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12"/>
          <w:szCs w:val="21"/>
          <w:highlight w:val="none"/>
        </w:rPr>
        <w:t xml:space="preserve">于</w:t>
      </w:r>
      <w:r>
        <w:rPr>
          <w:rFonts w:hint="eastAsia" w:ascii="宋体" w:hAnsi="宋体" w:cs="宋体"/>
          <w:color w:val="000000"/>
          <w:spacing w:val="7"/>
          <w:szCs w:val="21"/>
          <w:highlight w:val="none"/>
        </w:rPr>
        <w:t xml:space="preserve">场外交通和场内交通的边界的约定：</w:t>
      </w:r>
      <w:r>
        <w:rPr>
          <w:rFonts w:hint="eastAsia" w:ascii="宋体" w:hAnsi="宋体" w:cs="宋体"/>
          <w:bCs/>
          <w:color w:val="000000"/>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关于发</w:t>
      </w:r>
      <w:r>
        <w:rPr>
          <w:rFonts w:hint="eastAsia" w:ascii="宋体" w:hAnsi="宋体" w:cs="宋体"/>
          <w:color w:val="000000"/>
          <w:spacing w:val="14"/>
          <w:szCs w:val="21"/>
          <w:highlight w:val="none"/>
        </w:rPr>
        <w:t xml:space="preserve">包</w:t>
      </w:r>
      <w:r>
        <w:rPr>
          <w:rFonts w:hint="eastAsia" w:ascii="宋体" w:hAnsi="宋体" w:cs="宋体"/>
          <w:color w:val="000000"/>
          <w:spacing w:val="9"/>
          <w:szCs w:val="21"/>
          <w:highlight w:val="none"/>
        </w:rPr>
        <w:t xml:space="preserve">人向承包人免费提供满足工程施工需要的场内道路和交通设施的约定：</w:t>
      </w:r>
      <w:r>
        <w:rPr>
          <w:rFonts w:hint="eastAsia" w:ascii="宋体" w:hAnsi="宋体" w:cs="宋体"/>
          <w:bCs/>
          <w:color w:val="000000"/>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10.4 超大件和超重件的运输</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运</w:t>
      </w:r>
      <w:r>
        <w:rPr>
          <w:rFonts w:hint="eastAsia" w:ascii="宋体" w:hAnsi="宋体" w:cs="宋体"/>
          <w:color w:val="000000"/>
          <w:spacing w:val="17"/>
          <w:szCs w:val="21"/>
          <w:highlight w:val="none"/>
        </w:rPr>
        <w:t xml:space="preserve">输</w:t>
      </w:r>
      <w:r>
        <w:rPr>
          <w:rFonts w:hint="eastAsia" w:ascii="宋体" w:hAnsi="宋体" w:cs="宋体"/>
          <w:color w:val="000000"/>
          <w:spacing w:val="9"/>
          <w:szCs w:val="21"/>
          <w:highlight w:val="none"/>
        </w:rPr>
        <w:t xml:space="preserve">超大件或超重件所需的道路和桥梁临时加固改造费用和其他有关费用由</w:t>
      </w:r>
      <w:r>
        <w:rPr>
          <w:rFonts w:hint="eastAsia" w:ascii="宋体" w:hAnsi="宋体" w:cs="宋体"/>
          <w:bCs/>
          <w:color w:val="000000"/>
          <w:szCs w:val="21"/>
          <w:highlight w:val="none"/>
          <w:u w:val="single"/>
        </w:rPr>
        <w:t xml:space="preserve">承包人 </w:t>
      </w:r>
      <w:r>
        <w:rPr>
          <w:rFonts w:hint="eastAsia" w:ascii="宋体" w:hAnsi="宋体" w:cs="宋体"/>
          <w:color w:val="000000"/>
          <w:spacing w:val="9"/>
          <w:szCs w:val="21"/>
          <w:highlight w:val="none"/>
        </w:rPr>
        <w:t xml:space="preserve">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.11 知识产权</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1.11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1 关于发包人提供给承包人的图纸、发包人为实施工程自行编制或委托编制的技术规范以及反映</w:t>
      </w:r>
      <w:r>
        <w:rPr>
          <w:rFonts w:hint="eastAsia" w:ascii="宋体" w:hAnsi="宋体" w:cs="宋体"/>
          <w:color w:val="000000"/>
          <w:szCs w:val="21"/>
          <w:highlight w:val="none"/>
        </w:rPr>
        <w:t xml:space="preserve"> </w:t>
      </w:r>
      <w:r>
        <w:rPr>
          <w:rFonts w:hint="eastAsia" w:ascii="宋体" w:hAnsi="宋体" w:cs="宋体"/>
          <w:color w:val="000000"/>
          <w:spacing w:val="14"/>
          <w:szCs w:val="21"/>
          <w:highlight w:val="none"/>
        </w:rPr>
        <w:t xml:space="preserve">发</w:t>
      </w:r>
      <w:r>
        <w:rPr>
          <w:rFonts w:hint="eastAsia" w:ascii="宋体" w:hAnsi="宋体" w:cs="宋体"/>
          <w:color w:val="000000"/>
          <w:spacing w:val="9"/>
          <w:szCs w:val="21"/>
          <w:highlight w:val="none"/>
        </w:rPr>
        <w:t xml:space="preserve">包人关于合同要求或其他类似性质的文件的著作权的归属：</w:t>
      </w:r>
      <w:r>
        <w:rPr>
          <w:rFonts w:hint="eastAsia" w:ascii="宋体" w:hAnsi="宋体" w:cs="宋体"/>
          <w:bCs/>
          <w:color w:val="000000"/>
          <w:szCs w:val="21"/>
          <w:highlight w:val="none"/>
          <w:u w:val="single"/>
        </w:rPr>
        <w:t xml:space="preserve">执行通用条款。</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发</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36"/>
        <w:spacing w:line="440" w:lineRule="exact"/>
        <w:rPr>
          <w:rFonts w:ascii="宋体" w:hAnsi="宋体" w:cs="宋体"/>
          <w:color w:val="000000"/>
          <w:spacing w:val="7"/>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8"/>
          <w:szCs w:val="21"/>
          <w:highlight w:val="none"/>
        </w:rPr>
        <w:t xml:space="preserve">1</w:t>
      </w:r>
      <w:r>
        <w:rPr>
          <w:rFonts w:hint="eastAsia" w:ascii="宋体" w:hAnsi="宋体" w:cs="宋体"/>
          <w:color w:val="000000"/>
          <w:spacing w:val="7"/>
          <w:szCs w:val="21"/>
          <w:highlight w:val="none"/>
        </w:rPr>
        <w:t xml:space="preserve">1.2 关于承包人为实施工程所编制文件的著作权的归属：</w:t>
      </w:r>
      <w:r>
        <w:rPr>
          <w:rFonts w:hint="eastAsia" w:ascii="宋体" w:hAnsi="宋体" w:cs="宋体"/>
          <w:bCs/>
          <w:color w:val="000000"/>
          <w:szCs w:val="21"/>
          <w:highlight w:val="none"/>
          <w:u w:val="single"/>
        </w:rPr>
        <w:t xml:space="preserve"> 执行通用条款  </w:t>
      </w:r>
      <w:r>
        <w:rPr>
          <w:rFonts w:hint="eastAsia" w:ascii="宋体" w:hAnsi="宋体" w:cs="宋体"/>
          <w:color w:val="000000"/>
          <w:spacing w:val="7"/>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承</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1.11.4承包人在施工过程中所采用的专利、专有技术、技术秘密的使用费的承担方式：</w:t>
      </w:r>
      <w:r>
        <w:rPr>
          <w:rFonts w:hint="eastAsia" w:ascii="宋体" w:hAnsi="宋体" w:cs="宋体"/>
          <w:bCs/>
          <w:color w:val="000000"/>
          <w:szCs w:val="21"/>
          <w:highlight w:val="none"/>
          <w:u w:val="single"/>
        </w:rPr>
        <w:t xml:space="preserve">执行通用条款。</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3"/>
          <w:szCs w:val="21"/>
          <w:highlight w:val="none"/>
        </w:rPr>
        <w:t xml:space="preserve">.13 工程量清单错误的修正</w:t>
      </w:r>
      <w:r/>
    </w:p>
    <w:p>
      <w:pPr>
        <w:ind w:firstLine="544"/>
        <w:spacing w:line="440" w:lineRule="exact"/>
        <w:rPr>
          <w:rFonts w:ascii="宋体" w:hAnsi="宋体" w:cs="宋体"/>
          <w:color w:val="000000"/>
          <w:sz w:val="21"/>
          <w:szCs w:val="21"/>
          <w:highlight w:val="none"/>
          <w:u w:val="single"/>
        </w:rPr>
      </w:pPr>
      <w:r>
        <w:rPr>
          <w:rFonts w:hint="eastAsia" w:ascii="宋体" w:hAnsi="宋体" w:cs="宋体"/>
          <w:color w:val="000000"/>
          <w:spacing w:val="16"/>
          <w:sz w:val="21"/>
          <w:szCs w:val="21"/>
          <w:highlight w:val="none"/>
        </w:rPr>
        <w:t xml:space="preserve">出</w:t>
      </w:r>
      <w:r>
        <w:rPr>
          <w:rFonts w:hint="eastAsia" w:ascii="宋体" w:hAnsi="宋体" w:cs="宋体"/>
          <w:color w:val="000000"/>
          <w:spacing w:val="15"/>
          <w:sz w:val="21"/>
          <w:szCs w:val="21"/>
          <w:highlight w:val="none"/>
        </w:rPr>
        <w:t xml:space="preserve">现</w:t>
      </w:r>
      <w:r>
        <w:rPr>
          <w:rFonts w:hint="eastAsia" w:ascii="宋体" w:hAnsi="宋体" w:cs="宋体"/>
          <w:color w:val="000000"/>
          <w:spacing w:val="8"/>
          <w:sz w:val="21"/>
          <w:szCs w:val="21"/>
          <w:highlight w:val="none"/>
        </w:rPr>
        <w:t xml:space="preserve">工程量清单错误时，是否调整合同价格：</w:t>
      </w:r>
      <w:r>
        <w:rPr>
          <w:rFonts w:hint="eastAsia" w:ascii="宋体" w:hAnsi="宋体" w:cs="宋体"/>
          <w:color w:val="000000"/>
          <w:spacing w:val="8"/>
          <w:sz w:val="21"/>
          <w:szCs w:val="21"/>
          <w:highlight w:val="none"/>
          <w:u w:val="single"/>
        </w:rPr>
        <w:t xml:space="preserve"> 调整。</w:t>
      </w:r>
      <w:r/>
    </w:p>
    <w:p>
      <w:pPr>
        <w:ind w:firstLine="544"/>
        <w:spacing w:line="440" w:lineRule="exact"/>
        <w:rPr>
          <w:rFonts w:ascii="宋体" w:hAnsi="宋体" w:cs="宋体"/>
          <w:color w:val="000000"/>
          <w:spacing w:val="8"/>
          <w:sz w:val="21"/>
          <w:szCs w:val="21"/>
          <w:highlight w:val="none"/>
          <w:u w:val="single"/>
        </w:rPr>
      </w:pPr>
      <w:r>
        <w:rPr>
          <w:rFonts w:hint="eastAsia" w:ascii="宋体" w:hAnsi="宋体" w:cs="宋体"/>
          <w:color w:val="000000"/>
          <w:spacing w:val="16"/>
          <w:sz w:val="21"/>
          <w:szCs w:val="21"/>
          <w:highlight w:val="none"/>
        </w:rPr>
        <w:t xml:space="preserve">允许</w:t>
      </w:r>
      <w:r>
        <w:rPr>
          <w:rFonts w:hint="eastAsia" w:ascii="宋体" w:hAnsi="宋体" w:cs="宋体"/>
          <w:color w:val="000000"/>
          <w:spacing w:val="13"/>
          <w:sz w:val="21"/>
          <w:szCs w:val="21"/>
          <w:highlight w:val="none"/>
        </w:rPr>
        <w:t xml:space="preserve">调</w:t>
      </w:r>
      <w:r>
        <w:rPr>
          <w:rFonts w:hint="eastAsia" w:ascii="宋体" w:hAnsi="宋体" w:cs="宋体"/>
          <w:color w:val="000000"/>
          <w:spacing w:val="8"/>
          <w:sz w:val="21"/>
          <w:szCs w:val="21"/>
          <w:highlight w:val="none"/>
        </w:rPr>
        <w:t xml:space="preserve">整合同价格的工程量偏差范围：</w:t>
      </w:r>
      <w:r>
        <w:rPr>
          <w:rFonts w:hint="eastAsia" w:ascii="宋体" w:hAnsi="宋体" w:cs="宋体"/>
          <w:bCs/>
          <w:color w:val="000000"/>
          <w:sz w:val="21"/>
          <w:szCs w:val="21"/>
          <w:highlight w:val="none"/>
          <w:u w:val="single"/>
        </w:rPr>
        <w:t xml:space="preserve">执行通用条款及专用条款12.1  。</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 发包人</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2.2 发包人代表</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发</w:t>
      </w:r>
      <w:r>
        <w:rPr>
          <w:rFonts w:hint="eastAsia" w:ascii="宋体" w:hAnsi="宋体" w:cs="宋体"/>
          <w:color w:val="000000"/>
          <w:spacing w:val="6"/>
          <w:szCs w:val="21"/>
          <w:highlight w:val="none"/>
        </w:rPr>
        <w:t xml:space="preserve">包人代表：</w:t>
      </w:r>
      <w:r/>
    </w:p>
    <w:p>
      <w:pPr>
        <w:ind w:firstLine="436"/>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姓</w:t>
      </w:r>
      <w:r>
        <w:rPr>
          <w:rFonts w:hint="eastAsia" w:ascii="宋体" w:hAnsi="宋体" w:cs="宋体"/>
          <w:color w:val="000000"/>
          <w:spacing w:val="-6"/>
          <w:szCs w:val="21"/>
          <w:highlight w:val="none"/>
        </w:rPr>
        <w:t xml:space="preserve">    名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身</w:t>
      </w:r>
      <w:r>
        <w:rPr>
          <w:rFonts w:hint="eastAsia" w:ascii="宋体" w:hAnsi="宋体" w:cs="宋体"/>
          <w:color w:val="000000"/>
          <w:spacing w:val="-4"/>
          <w:szCs w:val="21"/>
          <w:highlight w:val="none"/>
        </w:rPr>
        <w:t xml:space="preserve">份</w:t>
      </w:r>
      <w:r>
        <w:rPr>
          <w:rFonts w:hint="eastAsia" w:ascii="宋体" w:hAnsi="宋体" w:cs="宋体"/>
          <w:color w:val="000000"/>
          <w:spacing w:val="-3"/>
          <w:szCs w:val="21"/>
          <w:highlight w:val="none"/>
        </w:rPr>
        <w:t xml:space="preserve">证号：</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8"/>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联系电话：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72"/>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通信地址：</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1"/>
          <w:szCs w:val="21"/>
          <w:highlight w:val="none"/>
        </w:rPr>
        <w:t xml:space="preserve">。</w:t>
      </w:r>
      <w:r/>
    </w:p>
    <w:p>
      <w:pPr>
        <w:ind w:left="0" w:firstLine="480"/>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cs="宋体"/>
          <w:color w:val="000000"/>
          <w:spacing w:val="16"/>
          <w:szCs w:val="21"/>
          <w:highlight w:val="none"/>
        </w:rPr>
        <w:t xml:space="preserve">发</w:t>
      </w:r>
      <w:r>
        <w:rPr>
          <w:rFonts w:hint="eastAsia" w:ascii="宋体" w:hAnsi="宋体" w:cs="宋体"/>
          <w:color w:val="000000"/>
          <w:spacing w:val="9"/>
          <w:szCs w:val="21"/>
          <w:highlight w:val="none"/>
        </w:rPr>
        <w:t xml:space="preserve">包人对发包人代表的授权范围如下：</w:t>
      </w:r>
      <w:r>
        <w:rPr>
          <w:rFonts w:hint="eastAsia" w:ascii="宋体" w:hAnsi="宋体" w:cs="宋体"/>
          <w:color w:val="000000"/>
          <w:spacing w:val="9"/>
          <w:sz w:val="21"/>
          <w:szCs w:val="21"/>
          <w:highlight w:val="none"/>
          <w:u w:val="single"/>
        </w:rPr>
        <w:t xml:space="preserve">全权负责现场的协调和管理工作</w:t>
      </w:r>
      <w:r>
        <w:rPr>
          <w:rFonts w:hint="eastAsia" w:ascii="宋体" w:hAnsi="宋体" w:eastAsia="宋体" w:cs="宋体"/>
          <w:color w:val="000000"/>
          <w:sz w:val="21"/>
          <w:szCs w:val="21"/>
          <w:highlight w:val="none"/>
          <w:u w:val="single"/>
        </w:rPr>
        <w:t xml:space="preserve">。</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2</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4 施工现场、施工条件和基础资料的提供</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.4.1 提供施工现场</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于发包人移交施工现场的期限要求：</w:t>
      </w:r>
      <w:r>
        <w:rPr>
          <w:rFonts w:hint="eastAsia" w:ascii="宋体" w:hAnsi="宋体" w:cs="宋体"/>
          <w:bCs/>
          <w:color w:val="000000"/>
          <w:szCs w:val="21"/>
          <w:highlight w:val="none"/>
          <w:u w:val="single"/>
        </w:rPr>
        <w:t xml:space="preserve"> 开工通知载明的开工日期7日前。</w:t>
      </w:r>
      <w:r/>
    </w:p>
    <w:p>
      <w:pPr>
        <w:ind w:firstLine="516"/>
        <w:spacing w:line="440" w:lineRule="exact"/>
        <w:rPr>
          <w:rFonts w:ascii="宋体" w:hAnsi="宋体" w:cs="宋体"/>
          <w:color w:val="000000"/>
          <w:spacing w:val="6"/>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.4.2 提供施工条件</w:t>
      </w:r>
      <w:r/>
    </w:p>
    <w:p>
      <w:pPr>
        <w:ind w:firstLine="512"/>
        <w:spacing w:line="440" w:lineRule="exact"/>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2.5 资金来源证明及支付担</w:t>
      </w:r>
      <w:r>
        <w:rPr>
          <w:rFonts w:hint="eastAsia" w:asciiTheme="minorEastAsia" w:hAnsiTheme="minorEastAsia" w:eastAsiaTheme="minorEastAsia" w:cstheme="minorEastAsia"/>
          <w:color w:val="000000"/>
          <w:spacing w:val="6"/>
          <w:sz w:val="21"/>
          <w:szCs w:val="21"/>
          <w:highlight w:val="none"/>
        </w:rPr>
        <w:t xml:space="preserve">保</w:t>
      </w:r>
      <w:r/>
    </w:p>
    <w:p>
      <w:pPr>
        <w:ind w:firstLine="544"/>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4"/>
          <w:sz w:val="21"/>
          <w:szCs w:val="21"/>
          <w:highlight w:val="none"/>
        </w:rPr>
        <w:t xml:space="preserve">包人提供资金来源证明的期限要求：</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44"/>
        <w:jc w:val="left"/>
        <w:spacing w:line="440" w:lineRule="exact"/>
        <w:rPr>
          <w:rFonts w:hint="eastAsia" w:asciiTheme="minorEastAsia" w:hAnsiTheme="minorEastAsia" w:eastAsiaTheme="minorEastAsia" w:cstheme="minorEastAsia"/>
          <w:color w:val="000000"/>
          <w:spacing w:val="14"/>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0"/>
          <w:sz w:val="21"/>
          <w:szCs w:val="21"/>
          <w:highlight w:val="none"/>
        </w:rPr>
        <w:t xml:space="preserve">包</w:t>
      </w:r>
      <w:r>
        <w:rPr>
          <w:rFonts w:hint="eastAsia" w:asciiTheme="minorEastAsia" w:hAnsiTheme="minorEastAsia" w:eastAsiaTheme="minorEastAsia" w:cstheme="minorEastAsia"/>
          <w:color w:val="000000"/>
          <w:spacing w:val="8"/>
          <w:sz w:val="21"/>
          <w:szCs w:val="21"/>
          <w:highlight w:val="none"/>
        </w:rPr>
        <w:t xml:space="preserve">人是否提供支付担保：</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16"/>
        <w:jc w:val="left"/>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9"/>
          <w:sz w:val="21"/>
          <w:szCs w:val="21"/>
          <w:highlight w:val="none"/>
        </w:rPr>
        <w:t xml:space="preserve">发</w:t>
      </w:r>
      <w:r>
        <w:rPr>
          <w:rFonts w:hint="eastAsia" w:asciiTheme="minorEastAsia" w:hAnsiTheme="minorEastAsia" w:eastAsiaTheme="minorEastAsia" w:cstheme="minorEastAsia"/>
          <w:color w:val="000000"/>
          <w:spacing w:val="7"/>
          <w:sz w:val="21"/>
          <w:szCs w:val="21"/>
          <w:highlight w:val="none"/>
        </w:rPr>
        <w:t xml:space="preserve">包人提供支付担保的形式：</w:t>
      </w:r>
      <w:r>
        <w:rPr>
          <w:rFonts w:hint="eastAsia" w:asciiTheme="minorEastAsia" w:hAnsiTheme="minorEastAsia" w:eastAsiaTheme="minorEastAsia" w:cstheme="minorEastAsia"/>
          <w:color w:val="000000"/>
          <w:spacing w:val="7"/>
          <w:sz w:val="21"/>
          <w:szCs w:val="21"/>
          <w:highlight w:val="none"/>
          <w:u w:val="single"/>
        </w:rPr>
        <w:t xml:space="preserve">  /     </w:t>
      </w:r>
      <w:r>
        <w:rPr>
          <w:rFonts w:hint="eastAsia" w:asciiTheme="minorEastAsia" w:hAnsiTheme="minorEastAsia" w:eastAsiaTheme="minorEastAsia" w:cstheme="minorEastAsia"/>
          <w:color w:val="000000"/>
          <w:spacing w:val="7"/>
          <w:sz w:val="21"/>
          <w:szCs w:val="21"/>
          <w:highlight w:val="none"/>
        </w:rPr>
        <w:t xml:space="preserve">。</w:t>
      </w:r>
      <w:r/>
    </w:p>
    <w:p>
      <w:pPr>
        <w:ind w:firstLine="504"/>
        <w:spacing w:line="440" w:lineRule="exact"/>
        <w:rPr>
          <w:rFonts w:hint="eastAsia" w:asciiTheme="minorEastAsia" w:hAnsiTheme="minorEastAsia" w:eastAsiaTheme="minorEastAsia" w:cstheme="minorEastAsia"/>
          <w:color w:val="000000"/>
          <w:sz w:val="21"/>
          <w:szCs w:val="21"/>
          <w:highlight w:val="none"/>
        </w:rPr>
        <w:outlineLvl w:val="0"/>
      </w:pPr>
      <w:r>
        <w:rPr>
          <w:rFonts w:hint="eastAsia" w:asciiTheme="minorEastAsia" w:hAnsiTheme="minorEastAsia" w:eastAsiaTheme="minorEastAsia" w:cstheme="minorEastAsia"/>
          <w:color w:val="000000"/>
          <w:spacing w:val="6"/>
          <w:sz w:val="21"/>
          <w:szCs w:val="21"/>
          <w:highlight w:val="none"/>
        </w:rPr>
        <w:t xml:space="preserve">3. 承包</w:t>
      </w:r>
      <w:r>
        <w:rPr>
          <w:rFonts w:hint="eastAsia" w:asciiTheme="minorEastAsia" w:hAnsiTheme="minorEastAsia" w:eastAsiaTheme="minorEastAsia" w:cstheme="minorEastAsia"/>
          <w:color w:val="000000"/>
          <w:spacing w:val="5"/>
          <w:sz w:val="21"/>
          <w:szCs w:val="21"/>
          <w:highlight w:val="none"/>
        </w:rPr>
        <w:t xml:space="preserve">人</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3</w:t>
      </w:r>
      <w:r>
        <w:rPr>
          <w:rFonts w:hint="eastAsia" w:asciiTheme="minorEastAsia" w:hAnsiTheme="minorEastAsia" w:eastAsiaTheme="minorEastAsia" w:cstheme="minorEastAsia"/>
          <w:color w:val="000000"/>
          <w:spacing w:val="7"/>
          <w:sz w:val="21"/>
          <w:szCs w:val="21"/>
          <w:highlight w:val="none"/>
        </w:rPr>
        <w:t xml:space="preserve">.1 承包人的一般义务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宋体" w:hAnsi="宋体" w:cs="宋体"/>
          <w:color w:val="000000"/>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 w:val="21"/>
          <w:szCs w:val="21"/>
          <w:highlight w:val="none"/>
          <w:u w:val="single"/>
        </w:rPr>
        <w:t xml:space="preserve"> </w:t>
      </w:r>
      <w:r/>
    </w:p>
    <w:p>
      <w:pPr>
        <w:numPr>
          <w:ilvl w:val="0"/>
          <w:numId w:val="0"/>
        </w:numPr>
        <w:ind w:left="5" w:firstLine="415"/>
        <w:jc w:val="left"/>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440" w:lineRule="exact"/>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cs="宋体"/>
          <w:color w:val="000000"/>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 w:val="21"/>
          <w:szCs w:val="21"/>
          <w:highlight w:val="none"/>
          <w:u w:val="single"/>
        </w:rPr>
        <w:t xml:space="preserve">包人野蛮施工或施工措施不合理等引起第三方赔偿补偿或相应法律责任，由承包人自行承担。</w:t>
      </w:r>
      <w:r>
        <w:rPr>
          <w:rFonts w:hint="eastAsia" w:ascii="宋体" w:hAnsi="宋体" w:cs="宋体"/>
          <w:color w:val="000000"/>
          <w:sz w:val="21"/>
          <w:szCs w:val="21"/>
          <w:highlight w:val="none"/>
          <w:u w:val="single"/>
        </w:rPr>
        <w:t xml:space="preserve">若承包人拒绝承担责任，发包人有权安排其他施工单位修复，所需费用从承包人工程款中扣除。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cs="宋体"/>
          <w:color w:val="000000"/>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(6)</w:t>
      </w:r>
      <w:r>
        <w:rPr>
          <w:rFonts w:hint="eastAsia" w:cs="宋体"/>
          <w:sz w:val="21"/>
          <w:szCs w:val="21"/>
          <w:highlight w:val="none"/>
          <w:u w:val="single"/>
        </w:rPr>
        <w:t xml:space="preserve">在施工过程中，应充分配合发包人和监理工程师的工作，认真做好施工组织管理和协调工作，并</w:t>
      </w:r>
      <w:r>
        <w:rPr>
          <w:rFonts w:hint="eastAsia" w:ascii="宋体" w:hAnsi="宋体" w:cs="宋体"/>
          <w:color w:val="000000"/>
          <w:sz w:val="21"/>
          <w:szCs w:val="21"/>
          <w:highlight w:val="none"/>
          <w:u w:val="single"/>
        </w:rPr>
        <w:t xml:space="preserve">为发包人另行发包的其他专业和现场施工提供配合，</w:t>
      </w:r>
      <w:r>
        <w:rPr>
          <w:rFonts w:hint="eastAsia" w:cs="宋体"/>
          <w:sz w:val="21"/>
          <w:szCs w:val="21"/>
          <w:highlight w:val="none"/>
          <w:u w:val="single"/>
        </w:rPr>
        <w:t xml:space="preserve">并无条件服从发包人和监理工程师的调度、监督和管理，保质、按期完成施工任务。</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(7)</w:t>
      </w:r>
      <w:r>
        <w:rPr>
          <w:rFonts w:hint="eastAsia" w:cs="宋体"/>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(8)</w:t>
      </w:r>
      <w:r>
        <w:rPr>
          <w:rFonts w:hint="eastAsia" w:cs="宋体"/>
          <w:sz w:val="21"/>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sz w:val="21"/>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(9)</w:t>
      </w:r>
      <w:r>
        <w:rPr>
          <w:rFonts w:hint="eastAsia" w:cs="宋体"/>
          <w:sz w:val="21"/>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(10)</w:t>
      </w:r>
      <w:r>
        <w:rPr>
          <w:rFonts w:hint="eastAsia" w:cs="宋体"/>
          <w:sz w:val="21"/>
          <w:szCs w:val="21"/>
          <w:highlight w:val="none"/>
          <w:u w:val="single"/>
        </w:rPr>
        <w:t xml:space="preserve">保洁</w:t>
      </w:r>
      <w:r>
        <w:rPr>
          <w:rFonts w:hint="eastAsia" w:cs="宋体"/>
          <w:sz w:val="21"/>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(11)</w:t>
      </w:r>
      <w:r>
        <w:rPr>
          <w:rFonts w:hint="eastAsia" w:cs="宋体"/>
          <w:sz w:val="21"/>
          <w:szCs w:val="21"/>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(12)</w:t>
      </w:r>
      <w:r>
        <w:rPr>
          <w:rFonts w:hint="eastAsia" w:cs="宋体"/>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440" w:lineRule="exact"/>
        <w:widowControl/>
        <w:rPr>
          <w:rFonts w:cs="宋体"/>
          <w:sz w:val="21"/>
          <w:szCs w:val="21"/>
          <w:highlight w:val="yellow"/>
          <w:u w:val="single"/>
        </w:rPr>
      </w:pPr>
      <w:r>
        <w:rPr>
          <w:rFonts w:hint="default" w:ascii="Times New Roman" w:hAnsi="Times New Roman" w:eastAsia="宋体" w:cs="宋体"/>
          <w:sz w:val="21"/>
          <w:szCs w:val="21"/>
          <w:highlight w:val="none"/>
          <w:lang w:val="en-US" w:eastAsia="zh-CN" w:bidi="ar-SA"/>
        </w:rPr>
        <w:t xml:space="preserve">(13)</w:t>
      </w:r>
      <w:r>
        <w:rPr>
          <w:rFonts w:hint="eastAsia" w:cs="宋体"/>
          <w:sz w:val="21"/>
          <w:szCs w:val="21"/>
          <w:highlight w:val="yellow"/>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(14)</w:t>
      </w:r>
      <w:r>
        <w:rPr>
          <w:rFonts w:hint="eastAsia" w:cs="宋体"/>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(15)</w:t>
      </w:r>
      <w:r>
        <w:rPr>
          <w:rFonts w:hint="eastAsia" w:cs="宋体"/>
          <w:sz w:val="21"/>
          <w:szCs w:val="21"/>
          <w:highlight w:val="none"/>
          <w:u w:val="single"/>
        </w:rPr>
        <w:t xml:space="preserve">承包人必须根据徐州市和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建设工程现场管理实施细则和保证运输路面清洁管理的有关文件进行安全文明施工并交纳有关费用。相关费用包含在合同价中。</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(16)</w:t>
      </w:r>
      <w:r>
        <w:rPr>
          <w:rFonts w:hint="eastAsia" w:cs="宋体"/>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(17)</w:t>
      </w:r>
      <w:r>
        <w:rPr>
          <w:rFonts w:hint="eastAsia" w:cs="宋体"/>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(18)</w:t>
      </w:r>
      <w:r>
        <w:rPr>
          <w:rFonts w:hint="eastAsia" w:cs="宋体"/>
          <w:sz w:val="21"/>
          <w:szCs w:val="21"/>
          <w:highlight w:val="none"/>
          <w:u w:val="single"/>
        </w:rPr>
        <w:t xml:space="preserve">经专家论证的重要施工方案，承包商项目技术负责人必须亲自参加。</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(19)</w:t>
      </w:r>
      <w:r>
        <w:rPr>
          <w:rFonts w:hint="eastAsia" w:cs="宋体"/>
          <w:sz w:val="21"/>
          <w:szCs w:val="21"/>
          <w:highlight w:val="none"/>
          <w:u w:val="single"/>
        </w:rPr>
        <w:t xml:space="preserve">签证变更程序，严格执行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(20)</w:t>
      </w:r>
      <w:r>
        <w:rPr>
          <w:rFonts w:hint="eastAsia" w:cs="宋体"/>
          <w:color w:val="000000"/>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 w:val="21"/>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(21)</w:t>
      </w:r>
      <w:r>
        <w:rPr>
          <w:rFonts w:hint="eastAsia" w:cs="宋体"/>
          <w:sz w:val="21"/>
          <w:szCs w:val="21"/>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(22)</w:t>
      </w:r>
      <w:r>
        <w:rPr>
          <w:rFonts w:hint="eastAsia" w:cs="宋体"/>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(23)</w:t>
      </w:r>
      <w:r>
        <w:rPr>
          <w:rFonts w:hint="eastAsia" w:cs="宋体"/>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(24)</w:t>
      </w:r>
      <w:r>
        <w:rPr>
          <w:rFonts w:hint="eastAsia" w:cs="宋体"/>
          <w:sz w:val="21"/>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(25)</w:t>
      </w:r>
      <w:r>
        <w:rPr>
          <w:rFonts w:cs="宋体"/>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cs="宋体"/>
          <w:sz w:val="21"/>
          <w:szCs w:val="21"/>
          <w:highlight w:val="none"/>
          <w:u w:val="single"/>
        </w:rPr>
        <w:t xml:space="preserve">承包人必须对工程现场施工人员全部实行实名制考勤管理，签订劳动合同，设立工资存储专户，</w:t>
      </w:r>
      <w:r>
        <w:rPr>
          <w:rFonts w:cs="宋体"/>
          <w:sz w:val="21"/>
          <w:szCs w:val="21"/>
          <w:highlight w:val="none"/>
          <w:u w:val="single"/>
        </w:rPr>
        <w:t xml:space="preserve"> </w:t>
      </w:r>
      <w:r>
        <w:rPr>
          <w:rFonts w:hint="eastAsia" w:cs="宋体"/>
          <w:sz w:val="21"/>
          <w:szCs w:val="21"/>
          <w:highlight w:val="none"/>
          <w:u w:val="single"/>
        </w:rPr>
        <w:t xml:space="preserve">按照工程进度和工人实名制登记信息，按月足额由银行代发工资。</w:t>
      </w:r>
      <w:r/>
    </w:p>
    <w:p>
      <w:pPr>
        <w:numPr>
          <w:ilvl w:val="0"/>
          <w:numId w:val="0"/>
        </w:numPr>
        <w:ind w:firstLine="480"/>
        <w:jc w:val="left"/>
        <w:spacing w:line="440" w:lineRule="exact"/>
        <w:widowControl/>
        <w:rPr>
          <w:rFonts w:ascii="宋体" w:hAnsi="宋体" w:cs="宋体"/>
          <w:color w:val="000000"/>
          <w:sz w:val="21"/>
          <w:szCs w:val="21"/>
          <w:highlight w:val="none"/>
          <w:u w:val="single"/>
        </w:rPr>
      </w:pPr>
      <w:r>
        <w:rPr>
          <w:rFonts w:hint="default" w:ascii="Times New Roman" w:hAnsi="Times New Roman" w:eastAsia="宋体" w:cs="宋体"/>
          <w:sz w:val="21"/>
          <w:szCs w:val="21"/>
          <w:highlight w:val="none"/>
          <w:lang w:val="en-US" w:eastAsia="zh-CN" w:bidi="ar-SA"/>
        </w:rPr>
        <w:t xml:space="preserve">(2</w:t>
      </w:r>
      <w:r>
        <w:rPr>
          <w:rFonts w:hint="eastAsia" w:cs="宋体"/>
          <w:sz w:val="21"/>
          <w:szCs w:val="21"/>
          <w:highlight w:val="none"/>
          <w:lang w:val="en-US" w:eastAsia="zh-CN" w:bidi="ar-SA"/>
        </w:rPr>
        <w:t xml:space="preserve">6</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承包人提交的竣工资料的内容：</w:t>
      </w:r>
      <w:r>
        <w:rPr>
          <w:rFonts w:ascii="宋体" w:hAnsi="宋体" w:cs="宋体"/>
          <w:color w:val="000000"/>
          <w:sz w:val="21"/>
          <w:szCs w:val="21"/>
          <w:highlight w:val="none"/>
          <w:u w:val="single"/>
        </w:rPr>
        <w:t xml:space="preserve">按照</w:t>
      </w:r>
      <w:r>
        <w:rPr>
          <w:rFonts w:hint="eastAsia" w:ascii="宋体" w:hAnsi="宋体" w:cs="宋体"/>
          <w:color w:val="000000"/>
          <w:sz w:val="21"/>
          <w:szCs w:val="21"/>
          <w:highlight w:val="none"/>
          <w:u w:val="single"/>
        </w:rPr>
        <w:t xml:space="preserve">现行</w:t>
      </w:r>
      <w:r>
        <w:rPr>
          <w:rFonts w:ascii="宋体" w:hAnsi="宋体" w:cs="宋体"/>
          <w:color w:val="000000"/>
          <w:sz w:val="21"/>
          <w:szCs w:val="21"/>
          <w:highlight w:val="none"/>
          <w:u w:val="single"/>
        </w:rPr>
        <w:t xml:space="preserve">《建设工程文件归档整理规范》及江苏省相关法规、规范规定</w:t>
      </w:r>
      <w:r>
        <w:rPr>
          <w:rFonts w:hint="eastAsia" w:ascii="宋体" w:hAnsi="宋体" w:cs="宋体"/>
          <w:color w:val="000000"/>
          <w:sz w:val="21"/>
          <w:szCs w:val="21"/>
          <w:highlight w:val="none"/>
          <w:u w:val="single"/>
        </w:rPr>
        <w:t xml:space="preserve">等编制竣工资料提供给发包人</w:t>
      </w:r>
      <w:r>
        <w:rPr>
          <w:rFonts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rPr>
        <w:t xml:space="preserve">竣工图的要求</w:t>
      </w:r>
      <w:r>
        <w:rPr>
          <w:rFonts w:ascii="宋体" w:hAnsi="宋体" w:cs="宋体"/>
          <w:color w:val="000000"/>
          <w:sz w:val="21"/>
          <w:szCs w:val="21"/>
          <w:highlight w:val="none"/>
          <w:u w:val="single"/>
        </w:rPr>
        <w:t xml:space="preserve">(应清晰反应出变更内容并注明依据出处)</w:t>
      </w:r>
      <w:r>
        <w:rPr>
          <w:rFonts w:hint="eastAsia" w:ascii="宋体" w:hAnsi="宋体" w:cs="宋体"/>
          <w:color w:val="000000"/>
          <w:sz w:val="21"/>
          <w:szCs w:val="21"/>
          <w:highlight w:val="none"/>
          <w:u w:val="single"/>
        </w:rPr>
        <w:t xml:space="preserve">，</w:t>
      </w:r>
      <w:r>
        <w:rPr>
          <w:rFonts w:ascii="宋体" w:hAnsi="宋体" w:cs="宋体"/>
          <w:color w:val="000000"/>
          <w:sz w:val="21"/>
          <w:szCs w:val="21"/>
          <w:highlight w:val="none"/>
          <w:u w:val="single"/>
        </w:rPr>
        <w:t xml:space="preserve">并符合徐州市档案管理要求。</w:t>
      </w:r>
      <w:r>
        <w:rPr>
          <w:rFonts w:hint="eastAsia" w:ascii="宋体" w:hAnsi="宋体" w:cs="宋体"/>
          <w:color w:val="000000"/>
          <w:sz w:val="21"/>
          <w:szCs w:val="21"/>
          <w:highlight w:val="none"/>
          <w:u w:val="single"/>
        </w:rPr>
        <w:t xml:space="preserve">竣工档案及竣工图提供：4</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份，其中</w:t>
      </w:r>
      <w:r>
        <w:rPr>
          <w:rFonts w:ascii="宋体" w:hAnsi="宋体" w:cs="宋体"/>
          <w:color w:val="000000"/>
          <w:sz w:val="21"/>
          <w:szCs w:val="21"/>
          <w:highlight w:val="none"/>
          <w:u w:val="single"/>
        </w:rPr>
        <w:t xml:space="preserve"> 2 </w:t>
      </w:r>
      <w:r>
        <w:rPr>
          <w:rFonts w:hint="eastAsia" w:ascii="宋体" w:hAnsi="宋体" w:cs="宋体"/>
          <w:color w:val="000000"/>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spacing w:line="440" w:lineRule="exact"/>
        <w:rPr>
          <w:rFonts w:ascii="宋体" w:hAnsi="宋体" w:cs="宋体"/>
          <w:bCs/>
          <w:color w:val="000000"/>
          <w:sz w:val="21"/>
          <w:szCs w:val="21"/>
          <w:highlight w:val="none"/>
          <w:u w:val="single"/>
        </w:rPr>
      </w:pPr>
      <w:r>
        <w:rPr>
          <w:rFonts w:hint="eastAsia" w:ascii="宋体" w:hAnsi="宋体" w:cs="宋体"/>
          <w:color w:val="000000"/>
          <w:spacing w:val="1"/>
          <w:sz w:val="21"/>
          <w:szCs w:val="21"/>
          <w:highlight w:val="none"/>
        </w:rPr>
        <w:t xml:space="preserve">包人需要提交的竣工资料套数：</w:t>
      </w:r>
      <w:r>
        <w:rPr>
          <w:rFonts w:hint="eastAsia" w:ascii="宋体" w:hAnsi="宋体" w:cs="宋体"/>
          <w:color w:val="000000"/>
          <w:sz w:val="21"/>
          <w:szCs w:val="21"/>
          <w:highlight w:val="none"/>
          <w:u w:val="single"/>
        </w:rPr>
        <w:t xml:space="preserve"> </w:t>
      </w:r>
      <w:r>
        <w:rPr>
          <w:rFonts w:hint="eastAsia" w:ascii="宋体" w:hAnsi="宋体" w:cs="宋体"/>
          <w:bCs/>
          <w:color w:val="000000"/>
          <w:sz w:val="21"/>
          <w:szCs w:val="21"/>
          <w:highlight w:val="none"/>
          <w:u w:val="single"/>
        </w:rPr>
        <w:t xml:space="preserve">纸质文件 4 套，电子文件 1 套。</w:t>
      </w:r>
      <w:r/>
    </w:p>
    <w:p>
      <w:pPr>
        <w:ind w:firstLine="520"/>
        <w:spacing w:line="440" w:lineRule="exact"/>
        <w:rPr>
          <w:rFonts w:ascii="宋体" w:hAnsi="宋体" w:cs="宋体"/>
          <w:bCs/>
          <w:color w:val="000000"/>
          <w:sz w:val="21"/>
          <w:szCs w:val="21"/>
          <w:highlight w:val="none"/>
          <w:u w:val="single"/>
        </w:rPr>
      </w:pPr>
      <w:r>
        <w:rPr>
          <w:rFonts w:hint="eastAsia" w:ascii="宋体" w:hAnsi="宋体" w:cs="宋体"/>
          <w:color w:val="000000"/>
          <w:spacing w:val="10"/>
          <w:sz w:val="21"/>
          <w:szCs w:val="21"/>
          <w:highlight w:val="none"/>
        </w:rPr>
        <w:t xml:space="preserve">承</w:t>
      </w:r>
      <w:r>
        <w:rPr>
          <w:rFonts w:hint="eastAsia" w:ascii="宋体" w:hAnsi="宋体" w:cs="宋体"/>
          <w:color w:val="000000"/>
          <w:spacing w:val="9"/>
          <w:sz w:val="21"/>
          <w:szCs w:val="21"/>
          <w:highlight w:val="none"/>
        </w:rPr>
        <w:t xml:space="preserve">包人提交的竣工资料的费用承担：</w:t>
      </w:r>
      <w:r>
        <w:rPr>
          <w:rFonts w:hint="eastAsia" w:ascii="宋体" w:hAnsi="宋体" w:cs="宋体"/>
          <w:bCs/>
          <w:color w:val="000000"/>
          <w:sz w:val="21"/>
          <w:szCs w:val="21"/>
          <w:highlight w:val="none"/>
          <w:u w:val="single"/>
        </w:rPr>
        <w:t xml:space="preserve"> 承包人承担</w:t>
      </w:r>
      <w:r>
        <w:rPr>
          <w:rFonts w:hint="eastAsia" w:ascii="宋体" w:hAnsi="宋体" w:eastAsia="宋体" w:cs="宋体"/>
          <w:szCs w:val="21"/>
          <w:highlight w:val="none"/>
          <w:u w:val="single"/>
        </w:rPr>
        <w:t xml:space="preserve">自行解决，费用包含在合同总价内</w:t>
      </w:r>
      <w:r>
        <w:rPr>
          <w:rFonts w:hint="eastAsia" w:ascii="宋体" w:hAnsi="宋体" w:cs="宋体"/>
          <w:bCs/>
          <w:color w:val="000000"/>
          <w:sz w:val="21"/>
          <w:szCs w:val="21"/>
          <w:highlight w:val="none"/>
          <w:u w:val="single"/>
        </w:rPr>
        <w:t xml:space="preserve"> 。</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承包</w:t>
      </w:r>
      <w:r>
        <w:rPr>
          <w:rFonts w:hint="eastAsia" w:ascii="宋体" w:hAnsi="宋体" w:cs="宋体"/>
          <w:color w:val="000000"/>
          <w:spacing w:val="11"/>
          <w:sz w:val="21"/>
          <w:szCs w:val="21"/>
          <w:highlight w:val="none"/>
        </w:rPr>
        <w:t xml:space="preserve">人</w:t>
      </w:r>
      <w:r>
        <w:rPr>
          <w:rFonts w:hint="eastAsia" w:ascii="宋体" w:hAnsi="宋体" w:cs="宋体"/>
          <w:color w:val="000000"/>
          <w:spacing w:val="7"/>
          <w:sz w:val="21"/>
          <w:szCs w:val="21"/>
          <w:highlight w:val="none"/>
        </w:rPr>
        <w:t xml:space="preserve">提交的竣工资料移交时间：</w:t>
      </w:r>
      <w:r>
        <w:rPr>
          <w:rFonts w:hint="eastAsia" w:ascii="宋体" w:hAnsi="宋体" w:cs="宋体"/>
          <w:bCs/>
          <w:color w:val="000000"/>
          <w:sz w:val="21"/>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承</w:t>
      </w:r>
      <w:r>
        <w:rPr>
          <w:rFonts w:hint="eastAsia" w:ascii="宋体" w:hAnsi="宋体" w:cs="宋体"/>
          <w:color w:val="000000"/>
          <w:spacing w:val="17"/>
          <w:sz w:val="21"/>
          <w:szCs w:val="21"/>
          <w:highlight w:val="none"/>
        </w:rPr>
        <w:t xml:space="preserve">包</w:t>
      </w:r>
      <w:r>
        <w:rPr>
          <w:rFonts w:hint="eastAsia" w:ascii="宋体" w:hAnsi="宋体" w:cs="宋体"/>
          <w:color w:val="000000"/>
          <w:spacing w:val="10"/>
          <w:sz w:val="21"/>
          <w:szCs w:val="21"/>
          <w:highlight w:val="none"/>
        </w:rPr>
        <w:t xml:space="preserve">人提交的竣工资料形式要求：</w:t>
      </w:r>
      <w:r>
        <w:rPr>
          <w:rFonts w:hint="eastAsia" w:ascii="宋体" w:hAnsi="宋体" w:cs="宋体"/>
          <w:bCs/>
          <w:color w:val="000000"/>
          <w:sz w:val="21"/>
          <w:szCs w:val="21"/>
          <w:highlight w:val="none"/>
          <w:u w:val="single"/>
        </w:rPr>
        <w:t xml:space="preserve">正本、副本各二套</w:t>
      </w:r>
      <w:r>
        <w:rPr>
          <w:rFonts w:hint="eastAsia" w:ascii="宋体" w:hAnsi="宋体" w:eastAsia="宋体" w:cs="宋体"/>
          <w:szCs w:val="21"/>
          <w:highlight w:val="none"/>
          <w:u w:val="single"/>
        </w:rPr>
        <w:t xml:space="preserve">符合竣工备案要求的纸质件（按要求盖章、签字）和电子</w:t>
      </w:r>
      <w:r>
        <w:rPr>
          <w:rFonts w:hint="eastAsia" w:ascii="宋体" w:hAnsi="宋体" w:cs="宋体"/>
          <w:szCs w:val="21"/>
          <w:highlight w:val="none"/>
          <w:u w:val="single"/>
          <w:lang w:val="en-US" w:eastAsia="zh-CN"/>
        </w:rPr>
        <w:t xml:space="preserve">版u盘刻录一套(包括电子版、软件版、扫描版)</w:t>
      </w:r>
      <w:r>
        <w:rPr>
          <w:rFonts w:hint="eastAsia" w:ascii="宋体" w:hAnsi="宋体" w:cs="宋体"/>
          <w:bCs/>
          <w:color w:val="000000"/>
          <w:sz w:val="21"/>
          <w:szCs w:val="21"/>
          <w:highlight w:val="none"/>
          <w:u w:val="single"/>
        </w:rPr>
        <w:t xml:space="preserve">且满足</w:t>
      </w:r>
      <w:r>
        <w:rPr>
          <w:rFonts w:hint="eastAsia" w:ascii="宋体" w:hAnsi="宋体" w:cs="宋体"/>
          <w:bCs/>
          <w:color w:val="000000"/>
          <w:sz w:val="21"/>
          <w:szCs w:val="21"/>
          <w:highlight w:val="none"/>
          <w:u w:val="single"/>
          <w:lang w:val="en-US" w:eastAsia="zh-CN"/>
        </w:rPr>
        <w:t xml:space="preserve">发包方</w:t>
      </w:r>
      <w:r>
        <w:rPr>
          <w:rFonts w:hint="eastAsia" w:ascii="宋体" w:hAnsi="宋体" w:cs="宋体"/>
          <w:bCs/>
          <w:color w:val="000000"/>
          <w:sz w:val="21"/>
          <w:szCs w:val="21"/>
          <w:highlight w:val="none"/>
          <w:u w:val="single"/>
        </w:rPr>
        <w:t xml:space="preserve">存档要求。</w:t>
      </w:r>
      <w:r/>
    </w:p>
    <w:p>
      <w:pPr>
        <w:ind w:firstLine="532"/>
        <w:spacing w:line="440" w:lineRule="exact"/>
        <w:rPr>
          <w:rFonts w:ascii="宋体" w:hAnsi="宋体" w:cs="宋体"/>
          <w:color w:val="000000"/>
          <w:sz w:val="21"/>
          <w:szCs w:val="21"/>
          <w:highlight w:val="none"/>
        </w:rPr>
      </w:pPr>
      <w:r>
        <w:rPr>
          <w:rFonts w:hint="eastAsia" w:ascii="宋体" w:hAnsi="宋体" w:cs="宋体"/>
          <w:color w:val="000000"/>
          <w:spacing w:val="13"/>
          <w:sz w:val="21"/>
          <w:szCs w:val="21"/>
          <w:highlight w:val="none"/>
        </w:rPr>
        <w:t xml:space="preserve">承包人应履行的其他义务：</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①</w:t>
      </w:r>
      <w:r>
        <w:rPr>
          <w:rFonts w:ascii="宋体" w:hAnsi="宋体" w:cs="宋体"/>
          <w:color w:val="000000"/>
          <w:sz w:val="21"/>
          <w:szCs w:val="21"/>
          <w:highlight w:val="none"/>
          <w:u w:val="single"/>
        </w:rPr>
        <w:t xml:space="preserve">施工过程中</w:t>
      </w:r>
      <w:r>
        <w:rPr>
          <w:rFonts w:hint="eastAsia" w:ascii="宋体" w:hAnsi="宋体" w:cs="宋体"/>
          <w:color w:val="000000"/>
          <w:sz w:val="21"/>
          <w:szCs w:val="21"/>
          <w:highlight w:val="none"/>
          <w:u w:val="single"/>
        </w:rPr>
        <w:t xml:space="preserve">承包人应积极配合各类上级主管部门的各项检查及验收工作等，并积极做好各项迎检工作，所产生费用由承包人承担。</w:t>
      </w:r>
      <w:r>
        <w:rPr>
          <w:rFonts w:ascii="宋体" w:hAnsi="宋体" w:cs="宋体"/>
          <w:color w:val="000000"/>
          <w:sz w:val="21"/>
          <w:szCs w:val="21"/>
          <w:highlight w:val="none"/>
          <w:u w:val="single"/>
        </w:rPr>
        <w:t xml:space="preserve">承包</w:t>
      </w:r>
      <w:r>
        <w:rPr>
          <w:rFonts w:hint="eastAsia" w:ascii="宋体" w:hAnsi="宋体" w:cs="宋体"/>
          <w:color w:val="000000"/>
          <w:sz w:val="21"/>
          <w:szCs w:val="21"/>
          <w:highlight w:val="none"/>
          <w:u w:val="single"/>
        </w:rPr>
        <w:t xml:space="preserve">人</w:t>
      </w:r>
      <w:r>
        <w:rPr>
          <w:rFonts w:ascii="宋体" w:hAnsi="宋体" w:cs="宋体"/>
          <w:color w:val="000000"/>
          <w:sz w:val="21"/>
          <w:szCs w:val="21"/>
          <w:highlight w:val="none"/>
          <w:u w:val="single"/>
        </w:rPr>
        <w:t xml:space="preserve">自行考虑在</w:t>
      </w:r>
      <w:r>
        <w:rPr>
          <w:rFonts w:hint="eastAsia" w:ascii="宋体" w:hAnsi="宋体" w:cs="宋体"/>
          <w:color w:val="000000"/>
          <w:sz w:val="21"/>
          <w:szCs w:val="21"/>
          <w:highlight w:val="none"/>
          <w:u w:val="single"/>
        </w:rPr>
        <w:t xml:space="preserve">报价</w:t>
      </w:r>
      <w:r>
        <w:rPr>
          <w:rFonts w:ascii="宋体" w:hAnsi="宋体" w:cs="宋体"/>
          <w:color w:val="000000"/>
          <w:sz w:val="21"/>
          <w:szCs w:val="21"/>
          <w:highlight w:val="none"/>
          <w:u w:val="single"/>
        </w:rPr>
        <w:t xml:space="preserve">中。 </w:t>
      </w:r>
      <w:r>
        <w:rPr>
          <w:rFonts w:hint="eastAsia" w:ascii="宋体" w:hAnsi="宋体" w:cs="宋体"/>
          <w:color w:val="000000"/>
          <w:sz w:val="21"/>
          <w:szCs w:val="21"/>
          <w:highlight w:val="none"/>
          <w:u w:val="single"/>
        </w:rPr>
        <w:t xml:space="preserve">若承包人拒绝配合，发包人有权安排其他施工单位配合，所需费用从承包人工程款中扣除。</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②</w:t>
      </w:r>
      <w:r>
        <w:rPr>
          <w:rFonts w:hint="eastAsia" w:ascii="宋体" w:hAnsi="宋体" w:cs="宋体"/>
          <w:color w:val="000000"/>
          <w:sz w:val="21"/>
          <w:szCs w:val="21"/>
          <w:highlight w:val="none"/>
          <w:u w:val="single"/>
        </w:rPr>
        <w:t xml:space="preserve">承包人应按发包人的指令，完成发包人要求的对工程内容的任何增加和删减；费用按相关条款执行。</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③</w:t>
      </w:r>
      <w:r>
        <w:rPr>
          <w:rFonts w:hint="eastAsia" w:ascii="宋体" w:hAnsi="宋体" w:cs="宋体"/>
          <w:color w:val="000000"/>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④</w:t>
      </w:r>
      <w:r>
        <w:rPr>
          <w:rFonts w:hint="eastAsia" w:ascii="宋体" w:hAnsi="宋体" w:cs="宋体"/>
          <w:color w:val="000000"/>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⑤</w:t>
      </w:r>
      <w:r>
        <w:rPr>
          <w:rFonts w:hint="eastAsia" w:ascii="宋体" w:hAnsi="宋体" w:cs="宋体"/>
          <w:color w:val="000000"/>
          <w:sz w:val="21"/>
          <w:szCs w:val="21"/>
          <w:highlight w:val="none"/>
          <w:u w:val="single"/>
        </w:rPr>
        <w:t xml:space="preserve">除非得到主管部门的许可，承包人不得随便砍伐，迁移和破坏树木。</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⑦</w:t>
      </w:r>
      <w:r>
        <w:rPr>
          <w:rFonts w:hint="eastAsia" w:ascii="宋体" w:hAnsi="宋体" w:cs="宋体"/>
          <w:color w:val="000000"/>
          <w:sz w:val="21"/>
          <w:szCs w:val="21"/>
          <w:highlight w:val="none"/>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none"/>
        </w:rPr>
        <w:t xml:space="preserve">应由承包人履行的其他义务： </w:t>
      </w:r>
      <w:r>
        <w:rPr>
          <w:rFonts w:ascii="宋体" w:hAnsi="宋体" w:cs="宋体"/>
          <w:bCs/>
          <w:color w:val="000000"/>
          <w:sz w:val="21"/>
          <w:szCs w:val="21"/>
          <w:highlight w:val="none"/>
          <w:u w:val="none"/>
        </w:rPr>
        <w:t xml:space="preserve"> </w:t>
      </w:r>
      <w:r/>
    </w:p>
    <w:p>
      <w:pPr>
        <w:ind w:firstLine="480"/>
        <w:jc w:val="left"/>
        <w:spacing w:line="440" w:lineRule="exact"/>
        <w:widowControl/>
        <w:rPr>
          <w:rFonts w:hint="eastAsia" w:ascii="宋体" w:hAnsi="宋体" w:eastAsia="宋体" w:cs="宋体"/>
          <w:szCs w:val="21"/>
          <w:highlight w:val="none"/>
          <w:u w:val="single"/>
        </w:rPr>
      </w:pPr>
      <w:r>
        <w:rPr>
          <w:rFonts w:ascii="宋体" w:hAnsi="宋体" w:cs="宋体"/>
          <w:bCs/>
          <w:color w:val="000000"/>
          <w:sz w:val="21"/>
          <w:szCs w:val="21"/>
          <w:highlight w:val="none"/>
          <w:u w:val="single"/>
        </w:rPr>
        <w:t xml:space="preserve"> </w:t>
      </w:r>
      <w:r>
        <w:rPr>
          <w:rFonts w:hint="eastAsia" w:ascii="宋体" w:hAnsi="宋体" w:eastAsia="宋体" w:cs="宋体"/>
          <w:szCs w:val="21"/>
          <w:highlight w:val="none"/>
          <w:u w:val="single"/>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应提供计划、报表的名称及完成时间：开工前一周须提供工程进度报表；</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 需承包人办理的有关施工场地交通、环卫和施工噪音管理等手续：环保、环卫等相关手续由承包人办理。费用由承包人承担；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 已完工程成品保护的特殊要求及费用承担：工程交付前成品保护由承包人负责，费用由承包人承担；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 施工场地清洁卫生的要求：保证施工现场清洁卫生符合有关规定，达到标化现场工地要求（且满足总包单位管理要求）；</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w:t>
      </w:r>
      <w:r/>
    </w:p>
    <w:p>
      <w:pPr>
        <w:jc w:val="left"/>
        <w:spacing w:line="440" w:lineRule="exact"/>
        <w:widowControl/>
        <w:rPr>
          <w:rFonts w:ascii="宋体" w:hAnsi="宋体" w:cs="宋体"/>
          <w:color w:val="000000"/>
          <w:sz w:val="21"/>
          <w:szCs w:val="21"/>
          <w:highlight w:val="none"/>
          <w:u w:val="single"/>
        </w:rPr>
      </w:pPr>
      <w:r>
        <w:rPr>
          <w:rFonts w:hint="eastAsia" w:ascii="宋体" w:hAnsi="宋体" w:eastAsia="宋体" w:cs="宋体"/>
          <w:szCs w:val="21"/>
          <w:highlight w:val="none"/>
          <w:u w:val="single"/>
        </w:rPr>
        <w:t xml:space="preserve">⑨ 承包人必须对工程现场施工人员全部实行实名制考勤管理，签订劳动合同，设立工资存储专户，按照工程进度和工人实名制登记信息，按月足额由银行代发</w:t>
      </w:r>
      <w:r>
        <w:rPr>
          <w:rFonts w:hint="eastAsia" w:ascii="宋体" w:hAnsi="宋体" w:cs="宋体"/>
          <w:szCs w:val="21"/>
          <w:highlight w:val="none"/>
          <w:u w:val="single"/>
          <w:lang w:val="en-US" w:eastAsia="zh-CN"/>
        </w:rPr>
        <w:t xml:space="preserve">工</w:t>
      </w:r>
      <w:r>
        <w:rPr>
          <w:rFonts w:hint="eastAsia" w:ascii="宋体" w:hAnsi="宋体" w:eastAsia="宋体" w:cs="宋体"/>
          <w:szCs w:val="21"/>
          <w:highlight w:val="none"/>
          <w:u w:val="single"/>
        </w:rPr>
        <w:t xml:space="preserve">资</w:t>
      </w:r>
      <w:r>
        <w:rPr>
          <w:rFonts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u w:val="single"/>
          <w:lang w:eastAsia="zh-CN"/>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.2 项目经理</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3.2.1 项目经理</w:t>
      </w:r>
      <w:r>
        <w:rPr>
          <w:rFonts w:hint="eastAsia" w:ascii="宋体" w:hAnsi="宋体" w:cs="宋体"/>
          <w:color w:val="000000"/>
          <w:spacing w:val="4"/>
          <w:szCs w:val="21"/>
          <w:highlight w:val="none"/>
        </w:rPr>
        <w:t xml:space="preserve">：</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姓    名 </w:t>
      </w:r>
      <w:r>
        <w:rPr>
          <w:rFonts w:hint="eastAsia" w:ascii="宋体" w:hAnsi="宋体" w:cs="宋体"/>
          <w:color w:val="000000"/>
          <w:spacing w:val="-6"/>
          <w:szCs w:val="21"/>
          <w:highlight w:val="none"/>
        </w:rPr>
        <w:t xml:space="preserve">：</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4"/>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身份证号：</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执业资格等级：</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注册证书号：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项目负责人执业印章号：</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联系电话：</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电子信箱：</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0"/>
        <w:jc w:val="left"/>
        <w:pageBreakBefore w:val="0"/>
        <w:spacing w:line="360" w:lineRule="auto"/>
        <w:shd w:val="clear" w:color="auto"/>
        <w:rPr>
          <w:rFonts w:hint="eastAsia" w:ascii="宋体" w:hAnsi="宋体" w:cs="宋体"/>
          <w:bCs/>
          <w:color w:val="000000"/>
          <w:sz w:val="21"/>
          <w:szCs w:val="21"/>
          <w:highlight w:val="none"/>
          <w:u w:val="single"/>
        </w:rPr>
      </w:pPr>
      <w:r>
        <w:rPr>
          <w:rFonts w:hint="eastAsia" w:ascii="宋体" w:hAnsi="宋体" w:cs="宋体"/>
          <w:color w:val="000000"/>
          <w:spacing w:val="10"/>
          <w:szCs w:val="21"/>
          <w:highlight w:val="none"/>
        </w:rPr>
        <w:t xml:space="preserve">承包人对项目经理的授权范围如下：</w:t>
      </w:r>
      <w:r>
        <w:rPr>
          <w:rFonts w:hint="eastAsia" w:ascii="宋体" w:hAnsi="宋体" w:cs="宋体"/>
          <w:bCs/>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ascii="宋体" w:hAnsi="宋体" w:cs="宋体"/>
          <w:bCs/>
          <w:color w:val="000000"/>
          <w:sz w:val="21"/>
          <w:szCs w:val="21"/>
          <w:highlight w:val="none"/>
          <w:u w:val="single"/>
        </w:rPr>
      </w:pPr>
      <w:r>
        <w:rPr>
          <w:rFonts w:hint="eastAsia" w:ascii="宋体" w:hAnsi="宋体" w:eastAsia="宋体" w:cs="宋体"/>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552"/>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关于项</w:t>
      </w:r>
      <w:r>
        <w:rPr>
          <w:rFonts w:hint="eastAsia" w:ascii="宋体" w:hAnsi="宋体" w:cs="宋体"/>
          <w:color w:val="000000"/>
          <w:spacing w:val="12"/>
          <w:szCs w:val="21"/>
          <w:highlight w:val="none"/>
        </w:rPr>
        <w:t xml:space="preserve">目</w:t>
      </w:r>
      <w:r>
        <w:rPr>
          <w:rFonts w:hint="eastAsia" w:ascii="宋体" w:hAnsi="宋体" w:cs="宋体"/>
          <w:color w:val="000000"/>
          <w:spacing w:val="9"/>
          <w:szCs w:val="21"/>
          <w:highlight w:val="none"/>
        </w:rPr>
        <w:t xml:space="preserve">经理每月在施工现场的时间要求：</w:t>
      </w:r>
      <w:r>
        <w:rPr>
          <w:rFonts w:hint="eastAsia" w:ascii="宋体" w:hAnsi="宋体" w:cs="宋体"/>
          <w:bCs/>
          <w:color w:val="000000"/>
          <w:szCs w:val="21"/>
          <w:highlight w:val="none"/>
          <w:u w:val="single"/>
        </w:rPr>
        <w:t xml:space="preserve">开工之日到竣工结束，在正常施工期间保证每周在工地主持施工工作不少于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 天，每天工作时间不少于 8 小时，且应及时参加发包人、监理方组织的例会并保证现 场施工及时顺畅的进行。</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发包人有权与承包人解除合同，已完工程，按照建设工程成本价结算，并追究由此带来的发包人一切损失</w:t>
      </w:r>
      <w:r>
        <w:rPr>
          <w:rFonts w:hint="eastAsia" w:ascii="宋体" w:hAnsi="宋体" w:cs="宋体"/>
          <w:szCs w:val="21"/>
          <w:highlight w:val="none"/>
          <w:u w:val="single"/>
          <w:lang w:eastAsia="zh-CN"/>
        </w:rPr>
        <w:t xml:space="preserve">。</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并且</w:t>
      </w: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w:t>
      </w:r>
      <w:r>
        <w:rPr>
          <w:rFonts w:hint="eastAsia" w:ascii="宋体" w:hAnsi="宋体" w:cs="宋体"/>
          <w:szCs w:val="21"/>
          <w:highlight w:val="none"/>
          <w:u w:val="single"/>
          <w:lang w:val="en-US" w:eastAsia="zh-CN"/>
        </w:rPr>
        <w:t xml:space="preserve">万</w:t>
      </w:r>
      <w:r>
        <w:rPr>
          <w:rFonts w:hint="eastAsia" w:ascii="宋体" w:hAnsi="宋体" w:cs="宋体"/>
          <w:szCs w:val="21"/>
          <w:highlight w:val="none"/>
          <w:u w:val="single"/>
        </w:rPr>
        <w:t xml:space="preserve">分之一</w:t>
      </w:r>
      <w:r>
        <w:rPr>
          <w:rFonts w:hint="eastAsia" w:ascii="宋体" w:hAnsi="宋体" w:cs="宋体"/>
          <w:bCs/>
          <w:color w:val="000000"/>
          <w:szCs w:val="21"/>
          <w:highlight w:val="none"/>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项目</w:t>
      </w:r>
      <w:r>
        <w:rPr>
          <w:rFonts w:hint="eastAsia" w:ascii="宋体" w:hAnsi="宋体" w:cs="宋体"/>
          <w:color w:val="000000"/>
          <w:spacing w:val="12"/>
          <w:szCs w:val="21"/>
          <w:highlight w:val="none"/>
        </w:rPr>
        <w:t xml:space="preserve">经</w:t>
      </w:r>
      <w:r>
        <w:rPr>
          <w:rFonts w:hint="eastAsia" w:ascii="宋体" w:hAnsi="宋体" w:cs="宋体"/>
          <w:color w:val="000000"/>
          <w:spacing w:val="8"/>
          <w:szCs w:val="21"/>
          <w:highlight w:val="none"/>
        </w:rPr>
        <w:t xml:space="preserve">理未经批准，擅自离开施工现场的违约责任：</w:t>
      </w:r>
      <w:r>
        <w:rPr>
          <w:rFonts w:hint="eastAsia" w:ascii="宋体" w:hAnsi="宋体" w:cs="宋体"/>
          <w:bCs/>
          <w:color w:val="000000"/>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rPr>
          <w:rFonts w:hint="eastAsia" w:ascii="宋体" w:hAnsi="宋体" w:eastAsia="宋体" w:cs="宋体"/>
          <w:szCs w:val="21"/>
          <w:highlight w:val="none"/>
          <w:u w:val="single"/>
        </w:rPr>
        <w:t xml:space="preserve">追究违约责任，并报行政主管部门备案</w:t>
      </w:r>
      <w:r>
        <w:rPr>
          <w:rFonts w:hint="eastAsia" w:ascii="宋体" w:hAnsi="宋体" w:eastAsia="宋体" w:cs="宋体"/>
          <w:szCs w:val="21"/>
          <w:highlight w:val="none"/>
        </w:rPr>
        <w:t xml:space="preserve">。</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3</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2.3 承包人擅自更换项目经理的违约责任：</w:t>
      </w:r>
      <w:r>
        <w:rPr>
          <w:rFonts w:hint="eastAsia" w:ascii="宋体" w:hAnsi="宋体" w:cs="宋体"/>
          <w:bCs/>
          <w:color w:val="000000"/>
          <w:szCs w:val="21"/>
          <w:highlight w:val="none"/>
          <w:u w:val="single"/>
        </w:rPr>
        <w:t xml:space="preserve">建造师不得擅自更换，否则应向发包人</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6"/>
          <w:szCs w:val="21"/>
          <w:highlight w:val="none"/>
        </w:rPr>
        <w:t xml:space="preserve">3.2.4 承包人无正</w:t>
      </w:r>
      <w:r>
        <w:rPr>
          <w:rFonts w:hint="eastAsia" w:ascii="宋体" w:hAnsi="宋体" w:cs="宋体"/>
          <w:color w:val="000000"/>
          <w:spacing w:val="4"/>
          <w:szCs w:val="21"/>
          <w:highlight w:val="none"/>
        </w:rPr>
        <w:t xml:space="preserve">当</w:t>
      </w:r>
      <w:r>
        <w:rPr>
          <w:rFonts w:hint="eastAsia" w:ascii="宋体" w:hAnsi="宋体" w:cs="宋体"/>
          <w:color w:val="000000"/>
          <w:spacing w:val="3"/>
          <w:szCs w:val="21"/>
          <w:highlight w:val="none"/>
        </w:rPr>
        <w:t xml:space="preserve">理由拒绝更换项目经理的违约责任：</w:t>
      </w:r>
      <w:r>
        <w:rPr>
          <w:rFonts w:hint="eastAsia" w:ascii="宋体" w:hAnsi="宋体" w:eastAsia="宋体" w:cs="宋体"/>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w:t>
      </w:r>
      <w:r>
        <w:rPr>
          <w:rFonts w:hint="eastAsia" w:ascii="宋体" w:hAnsi="宋体" w:cs="宋体"/>
          <w:bCs/>
          <w:color w:val="000000"/>
          <w:szCs w:val="21"/>
          <w:highlight w:val="none"/>
          <w:u w:val="single"/>
        </w:rPr>
        <w:t xml:space="preserve">应向发包人支付</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.3 承包人人员</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3.1 承包人提交项目管理机构及施工现场管理人员安排报告的期限：</w:t>
      </w:r>
      <w:r>
        <w:rPr>
          <w:rFonts w:hint="eastAsia" w:ascii="宋体" w:hAnsi="宋体" w:cs="宋体"/>
          <w:bCs/>
          <w:color w:val="000000"/>
          <w:szCs w:val="21"/>
          <w:highlight w:val="none"/>
          <w:u w:val="single"/>
        </w:rPr>
        <w:t xml:space="preserve">合同生效后 5 日内。</w:t>
      </w:r>
      <w:r>
        <w:rPr>
          <w:rFonts w:hint="eastAsia" w:ascii="宋体" w:hAnsi="宋体" w:eastAsia="宋体" w:cs="宋体"/>
          <w:szCs w:val="21"/>
          <w:highlight w:val="none"/>
          <w:u w:val="single"/>
        </w:rPr>
        <w:t xml:space="preserve">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16"/>
          <w:szCs w:val="21"/>
          <w:highlight w:val="none"/>
        </w:rPr>
        <w:t xml:space="preserve">3.</w:t>
      </w: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.3 承包人无正当理由拒绝撤换主要施工管理人员的违约责任：</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rPr>
        <w:t xml:space="preserve">。</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9"/>
          <w:szCs w:val="21"/>
          <w:highlight w:val="none"/>
        </w:rPr>
        <w:t xml:space="preserve">.3.4 承包人主要施工管理人员离开施工现场的批准要求：</w:t>
      </w:r>
      <w:r>
        <w:rPr>
          <w:rFonts w:hint="eastAsia" w:ascii="宋体" w:hAnsi="宋体" w:cs="宋体"/>
          <w:bCs/>
          <w:color w:val="000000"/>
          <w:szCs w:val="21"/>
          <w:highlight w:val="none"/>
          <w:u w:val="single"/>
        </w:rPr>
        <w:t xml:space="preserve">需经发包人或监理同意后方可离场。</w:t>
      </w:r>
      <w:r>
        <w:rPr>
          <w:rFonts w:hint="eastAsia" w:ascii="宋体" w:hAnsi="宋体" w:eastAsia="宋体" w:cs="宋体"/>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3.3.5 承</w:t>
      </w:r>
      <w:r>
        <w:rPr>
          <w:rFonts w:hint="eastAsia" w:ascii="宋体" w:hAnsi="宋体" w:cs="宋体"/>
          <w:color w:val="000000"/>
          <w:spacing w:val="8"/>
          <w:szCs w:val="21"/>
          <w:highlight w:val="none"/>
        </w:rPr>
        <w:t xml:space="preserve">包</w:t>
      </w:r>
      <w:r>
        <w:rPr>
          <w:rFonts w:hint="eastAsia" w:ascii="宋体" w:hAnsi="宋体" w:cs="宋体"/>
          <w:color w:val="000000"/>
          <w:spacing w:val="5"/>
          <w:szCs w:val="21"/>
          <w:highlight w:val="none"/>
        </w:rPr>
        <w:t xml:space="preserve">人擅自更换主要施工管理人员的违约责任：</w:t>
      </w:r>
      <w:r>
        <w:rPr>
          <w:rFonts w:hint="eastAsia" w:ascii="宋体" w:hAnsi="宋体" w:cs="宋体"/>
          <w:bCs/>
          <w:color w:val="000000"/>
          <w:szCs w:val="21"/>
          <w:highlight w:val="none"/>
          <w:u w:val="single"/>
        </w:rPr>
        <w:t xml:space="preserve"> 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rPr>
          <w:rFonts w:hint="eastAsia" w:ascii="宋体" w:hAnsi="宋体" w:eastAsia="宋体" w:cs="宋体"/>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0"/>
          <w:szCs w:val="21"/>
          <w:highlight w:val="none"/>
        </w:rPr>
        <w:t xml:space="preserve">主</w:t>
      </w:r>
      <w:r>
        <w:rPr>
          <w:rFonts w:hint="eastAsia" w:ascii="宋体" w:hAnsi="宋体" w:cs="宋体"/>
          <w:color w:val="000000"/>
          <w:spacing w:val="6"/>
          <w:szCs w:val="21"/>
          <w:highlight w:val="none"/>
        </w:rPr>
        <w:t xml:space="preserve">要施工管理人员擅自离开施工现场的违约责任：</w:t>
      </w:r>
      <w:r>
        <w:rPr>
          <w:rFonts w:hint="eastAsia" w:ascii="宋体" w:hAnsi="宋体" w:cs="宋体"/>
          <w:bCs/>
          <w:color w:val="000000"/>
          <w:szCs w:val="21"/>
          <w:highlight w:val="none"/>
          <w:u w:val="single"/>
        </w:rPr>
        <w:t xml:space="preserve">承包人承担 10000元/人/次罚款。</w:t>
      </w:r>
      <w:r>
        <w:rPr>
          <w:rFonts w:hint="eastAsia" w:ascii="宋体" w:hAnsi="宋体" w:eastAsia="宋体" w:cs="宋体"/>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rPr>
        <w:t xml:space="preserve">。</w:t>
      </w:r>
      <w:r/>
    </w:p>
    <w:p>
      <w:pPr>
        <w:ind w:firstLine="500"/>
        <w:spacing w:line="44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u w:val="single"/>
        </w:rPr>
        <w:t xml:space="preserve">项目经理为中标建造师，主要管理人员为合同附件 6 表中约定的相关人员。</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 承包人未按时每月发放农民工工资和及时结算社保资金的违约责任：</w:t>
      </w:r>
      <w:r>
        <w:rPr>
          <w:rFonts w:hint="eastAsia" w:ascii="宋体" w:hAnsi="宋体" w:eastAsia="宋体" w:cs="宋体"/>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4.1</w:t>
      </w:r>
      <w:r>
        <w:rPr>
          <w:rFonts w:hint="eastAsia" w:ascii="宋体" w:hAnsi="宋体" w:eastAsia="宋体" w:cs="宋体"/>
          <w:szCs w:val="21"/>
          <w:highlight w:val="none"/>
        </w:rPr>
        <w:t xml:space="preserve">对承包人失信行为的处罚：</w:t>
      </w:r>
      <w:r>
        <w:rPr>
          <w:rFonts w:hint="eastAsia" w:ascii="宋体" w:hAnsi="宋体" w:eastAsia="宋体" w:cs="宋体"/>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w:t>
      </w:r>
      <w:r>
        <w:rPr>
          <w:rFonts w:hint="eastAsia" w:ascii="宋体" w:hAnsi="宋体" w:cs="宋体"/>
          <w:color w:val="000000"/>
          <w:spacing w:val="4"/>
          <w:szCs w:val="21"/>
          <w:highlight w:val="none"/>
        </w:rPr>
        <w:t xml:space="preserve">.5 分包</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5.1 分包的一般约定</w:t>
      </w:r>
      <w:r/>
    </w:p>
    <w:p>
      <w:pPr>
        <w:ind w:firstLine="420"/>
        <w:jc w:val="left"/>
        <w:pageBreakBefore w:val="0"/>
        <w:spacing w:line="360" w:lineRule="auto"/>
        <w:shd w:val="clear" w:color="auto"/>
        <w:rPr>
          <w:rFonts w:ascii="宋体" w:hAnsi="宋体" w:cs="宋体"/>
          <w:color w:val="000000"/>
          <w:spacing w:val="19"/>
          <w:szCs w:val="21"/>
          <w:highlight w:val="none"/>
          <w:u w:val="single"/>
        </w:rPr>
      </w:pPr>
      <w:r>
        <w:rPr>
          <w:rFonts w:hint="eastAsia" w:ascii="宋体" w:hAnsi="宋体" w:cs="宋体"/>
          <w:color w:val="000000"/>
          <w:spacing w:val="25"/>
          <w:szCs w:val="21"/>
          <w:highlight w:val="none"/>
        </w:rPr>
        <w:t xml:space="preserve">禁</w:t>
      </w:r>
      <w:r>
        <w:rPr>
          <w:rFonts w:hint="eastAsia" w:ascii="宋体" w:hAnsi="宋体" w:cs="宋体"/>
          <w:color w:val="000000"/>
          <w:spacing w:val="19"/>
          <w:szCs w:val="21"/>
          <w:highlight w:val="none"/>
        </w:rPr>
        <w:t xml:space="preserve">止分包的工程包括：</w:t>
      </w:r>
      <w:r>
        <w:rPr>
          <w:rFonts w:hint="eastAsia" w:ascii="宋体" w:hAnsi="宋体" w:cs="宋体"/>
          <w:b/>
          <w:bCs/>
          <w:color w:val="000000"/>
          <w:spacing w:val="19"/>
          <w:szCs w:val="21"/>
          <w:highlight w:val="none"/>
          <w:u w:val="single"/>
          <w:lang w:val="en-US" w:eastAsia="zh-CN"/>
        </w:rPr>
        <w:t xml:space="preserve">本工程禁止分包</w:t>
      </w:r>
      <w:r>
        <w:rPr>
          <w:rFonts w:hint="eastAsia" w:ascii="宋体" w:hAnsi="宋体" w:cs="宋体"/>
          <w:color w:val="000000"/>
          <w:spacing w:val="19"/>
          <w:szCs w:val="21"/>
          <w:highlight w:val="none"/>
        </w:rPr>
        <w:t xml:space="preserve">。</w:t>
      </w:r>
      <w:r>
        <w:rPr>
          <w:rFonts w:hint="eastAsia" w:ascii="宋体" w:hAnsi="宋体" w:eastAsia="宋体" w:cs="宋体"/>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rPr>
        <w:t xml:space="preserve">。</w:t>
      </w:r>
      <w:r/>
    </w:p>
    <w:p>
      <w:pPr>
        <w:ind w:firstLine="488"/>
        <w:spacing w:line="440" w:lineRule="exact"/>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主体结构、关键性工作的范围：</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u w:val="single"/>
          <w:lang w:val="en-US" w:eastAsia="zh-CN"/>
        </w:rPr>
        <w:t xml:space="preserve"> /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 。</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3</w:t>
      </w:r>
      <w:r>
        <w:rPr>
          <w:rFonts w:hint="eastAsia" w:ascii="宋体" w:hAnsi="宋体" w:cs="宋体"/>
          <w:color w:val="000000"/>
          <w:spacing w:val="1"/>
          <w:szCs w:val="21"/>
          <w:highlight w:val="none"/>
        </w:rPr>
        <w:t xml:space="preserve">.5.2 分包的确定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允许</w:t>
      </w:r>
      <w:r>
        <w:rPr>
          <w:rFonts w:hint="eastAsia" w:ascii="宋体" w:hAnsi="宋体" w:cs="宋体"/>
          <w:color w:val="000000"/>
          <w:spacing w:val="11"/>
          <w:szCs w:val="21"/>
          <w:highlight w:val="none"/>
        </w:rPr>
        <w:t xml:space="preserve">分</w:t>
      </w:r>
      <w:r>
        <w:rPr>
          <w:rFonts w:hint="eastAsia" w:ascii="宋体" w:hAnsi="宋体" w:cs="宋体"/>
          <w:color w:val="000000"/>
          <w:spacing w:val="6"/>
          <w:szCs w:val="21"/>
          <w:highlight w:val="none"/>
        </w:rPr>
        <w:t xml:space="preserve">包的专业工程包括：</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536"/>
        <w:spacing w:line="440" w:lineRule="exact"/>
        <w:rPr>
          <w:rFonts w:ascii="宋体" w:hAnsi="宋体" w:cs="宋体"/>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8"/>
          <w:szCs w:val="21"/>
          <w:highlight w:val="none"/>
        </w:rPr>
        <w:t xml:space="preserve">他关于分包的约定：</w:t>
      </w:r>
      <w:r>
        <w:rPr>
          <w:rFonts w:hint="eastAsia" w:ascii="宋体" w:hAnsi="宋体" w:cs="宋体"/>
          <w:color w:val="000000"/>
          <w:spacing w:val="8"/>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.5.4 分包合同价款</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9"/>
          <w:szCs w:val="21"/>
          <w:highlight w:val="none"/>
        </w:rPr>
        <w:t xml:space="preserve">分包合同价款支付的约定：</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3.6 工程照管与成品、半成品保护</w:t>
      </w:r>
      <w:r/>
    </w:p>
    <w:p>
      <w:pPr>
        <w:ind w:firstLine="548"/>
        <w:spacing w:line="440" w:lineRule="exact"/>
        <w:rPr>
          <w:rFonts w:hint="default" w:ascii="宋体" w:hAnsi="宋体" w:eastAsia="宋体" w:cs="宋体"/>
          <w:bCs/>
          <w:color w:val="000000"/>
          <w:szCs w:val="21"/>
          <w:highlight w:val="none"/>
          <w:u w:val="single"/>
          <w:lang w:val="en-US" w:eastAsia="zh-CN"/>
        </w:rPr>
      </w:pPr>
      <w:r>
        <w:rPr>
          <w:rFonts w:hint="eastAsia" w:ascii="宋体" w:hAnsi="宋体" w:cs="宋体"/>
          <w:color w:val="000000"/>
          <w:spacing w:val="17"/>
          <w:szCs w:val="21"/>
          <w:highlight w:val="none"/>
        </w:rPr>
        <w:t xml:space="preserve">承</w:t>
      </w:r>
      <w:r>
        <w:rPr>
          <w:rFonts w:hint="eastAsia" w:ascii="宋体" w:hAnsi="宋体" w:cs="宋体"/>
          <w:color w:val="000000"/>
          <w:spacing w:val="10"/>
          <w:szCs w:val="21"/>
          <w:highlight w:val="none"/>
        </w:rPr>
        <w:t xml:space="preserve">包人负责照管工程及工程相关的材料、工程设备的起始时间：</w:t>
      </w:r>
      <w:r>
        <w:rPr>
          <w:rFonts w:hint="eastAsia" w:ascii="宋体" w:hAnsi="宋体" w:cs="宋体"/>
          <w:szCs w:val="21"/>
          <w:highlight w:val="none"/>
          <w:u w:val="single"/>
        </w:rPr>
        <w:t xml:space="preserve">工程施工开始至竣工验收合格并办理完工程移交手续止。</w:t>
      </w:r>
      <w:r>
        <w:rPr>
          <w:rFonts w:hint="eastAsia" w:ascii="宋体" w:hAnsi="宋体" w:eastAsia="宋体" w:cs="宋体"/>
          <w:szCs w:val="21"/>
          <w:highlight w:val="none"/>
          <w:u w:val="single"/>
        </w:rPr>
        <w:t xml:space="preserve">在工程交付前，成品保护由承包人负责，费用已含在合同价款内，发生成品损坏，承包人负责予以修复，费用自理；如交付后，发包人要求承包人继续保护，</w:t>
      </w:r>
      <w:r>
        <w:rPr>
          <w:rFonts w:hint="eastAsia" w:ascii="宋体" w:hAnsi="宋体" w:cs="宋体"/>
          <w:szCs w:val="21"/>
          <w:highlight w:val="none"/>
          <w:u w:val="single"/>
          <w:lang w:val="en-US" w:eastAsia="zh-CN"/>
        </w:rPr>
        <w:t xml:space="preserve">按照保修期执行</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.7 履约担保</w:t>
      </w:r>
      <w:r/>
    </w:p>
    <w:p>
      <w:pPr>
        <w:ind w:firstLine="532"/>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包人是否提供履约担保：</w:t>
      </w:r>
      <w:r>
        <w:rPr>
          <w:rFonts w:hint="eastAsia" w:ascii="宋体" w:hAnsi="宋体" w:cs="宋体"/>
          <w:b/>
          <w:color w:val="000000" w:themeColor="text1"/>
          <w:szCs w:val="21"/>
          <w:highlight w:val="none"/>
          <w:u w:val="single"/>
          <w14:textFill>
            <w14:solidFill>
              <w14:schemeClr w14:val="tx1"/>
            </w14:solidFill>
          </w14:textFill>
        </w:rPr>
        <w:t xml:space="preserve">是</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w:t>
      </w:r>
      <w:r/>
    </w:p>
    <w:p>
      <w:pPr>
        <w:ind w:firstLine="456"/>
        <w:spacing w:line="360" w:lineRule="auto"/>
        <w:rPr>
          <w:rFonts w:hint="eastAsia"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包人提供履约担保的形式、金额及期限的：</w:t>
      </w:r>
      <w:r/>
    </w:p>
    <w:p>
      <w:pPr>
        <w:spacing w:line="360" w:lineRule="auto"/>
        <w:rPr>
          <w:rFonts w:hint="eastAsia" w:ascii="宋体" w:hAnsi="宋体" w:cs="宋体"/>
          <w:b/>
          <w:bCs/>
          <w:color w:val="000000" w:themeColor="text1"/>
          <w:spacing w:val="8"/>
          <w:szCs w:val="21"/>
          <w:highlight w:val="none"/>
          <w:u w:val="single"/>
          <w:lang w:val="en-US"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w:t>
      </w:r>
      <w:r>
        <w:rPr>
          <w:rFonts w:hint="eastAsia" w:ascii="宋体" w:hAnsi="宋体" w:cs="宋体"/>
          <w:b/>
          <w:bCs/>
          <w:color w:val="000000" w:themeColor="text1"/>
          <w:spacing w:val="8"/>
          <w:szCs w:val="21"/>
          <w:highlight w:val="none"/>
          <w:u w:val="none"/>
          <w:lang w:val="en-US" w:eastAsia="zh-CN"/>
          <w14:textFill>
            <w14:solidFill>
              <w14:schemeClr w14:val="tx1"/>
            </w14:solidFill>
          </w14:textFill>
        </w:rPr>
        <w:t xml:space="preserve">缴纳方式：</w:t>
      </w:r>
      <w:r>
        <w:rPr>
          <w:rFonts w:hint="eastAsia" w:ascii="宋体" w:hAnsi="宋体" w:cs="宋体"/>
          <w:b/>
          <w:bCs/>
          <w:color w:val="000000" w:themeColor="text1"/>
          <w:szCs w:val="21"/>
          <w:highlight w:val="none"/>
          <w:u w:val="single"/>
          <w14:textFill>
            <w14:solidFill>
              <w14:schemeClr w14:val="tx1"/>
            </w14:solidFill>
          </w14:textFill>
        </w:rPr>
        <w:t xml:space="preserve">在中标</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/成交</w:t>
      </w:r>
      <w:r>
        <w:rPr>
          <w:rFonts w:hint="eastAsia" w:ascii="宋体" w:hAnsi="宋体" w:cs="宋体"/>
          <w:b/>
          <w:bCs/>
          <w:color w:val="000000" w:themeColor="text1"/>
          <w:szCs w:val="21"/>
          <w:highlight w:val="none"/>
          <w:u w:val="single"/>
          <w14:textFill>
            <w14:solidFill>
              <w14:schemeClr w14:val="tx1"/>
            </w14:solidFill>
          </w14:textFill>
        </w:rPr>
        <w:t xml:space="preserve">通知书领取后7日内以支票、汇票等非现金形式缴纳。</w:t>
      </w:r>
      <w:r/>
    </w:p>
    <w:p>
      <w:pPr>
        <w:spacing w:line="360" w:lineRule="auto"/>
        <w:rPr>
          <w:rFonts w:hint="eastAsia" w:ascii="宋体" w:hAnsi="宋体" w:eastAsia="宋体" w:cs="宋体"/>
          <w:b/>
          <w:bCs/>
          <w:color w:val="000000" w:themeColor="text1"/>
          <w:szCs w:val="21"/>
          <w:highlight w:val="none"/>
          <w:u w:val="single"/>
          <w:lang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履约保证金金额</w:t>
      </w:r>
      <w:r>
        <w:rPr>
          <w:rFonts w:hint="eastAsia" w:ascii="宋体" w:hAnsi="宋体" w:cs="宋体"/>
          <w:b/>
          <w:bCs/>
          <w:color w:val="000000" w:themeColor="text1"/>
          <w:spacing w:val="8"/>
          <w:szCs w:val="21"/>
          <w:highlight w:val="none"/>
          <w:u w:val="none"/>
          <w:lang w:eastAsia="zh-CN"/>
          <w14:textFill>
            <w14:solidFill>
              <w14:schemeClr w14:val="tx1"/>
            </w14:solidFill>
          </w14:textFill>
        </w:rPr>
        <w:t xml:space="preserve">：</w:t>
      </w:r>
      <w:r>
        <w:rPr>
          <w:rFonts w:hint="eastAsia" w:ascii="宋体" w:hAnsi="宋体" w:cs="宋体"/>
          <w:b/>
          <w:bCs/>
          <w:color w:val="000000" w:themeColor="text1"/>
          <w:spacing w:val="8"/>
          <w:szCs w:val="21"/>
          <w:highlight w:val="none"/>
          <w:u w:val="single"/>
          <w14:textFill>
            <w14:solidFill>
              <w14:schemeClr w14:val="tx1"/>
            </w14:solidFill>
          </w14:textFill>
        </w:rPr>
        <w:t xml:space="preserve">本项目成交金额的百分之</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十</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10</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eastAsia="zh-CN"/>
          <w14:textFill>
            <w14:solidFill>
              <w14:schemeClr w14:val="tx1"/>
            </w14:solidFill>
          </w14:textFill>
        </w:rPr>
        <w:t xml:space="preserve">。</w:t>
      </w:r>
      <w:r/>
    </w:p>
    <w:p>
      <w:pPr>
        <w:spacing w:line="440" w:lineRule="exact"/>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履约保证金的返还：</w:t>
      </w:r>
      <w:r>
        <w:rPr>
          <w:rFonts w:hint="eastAsia"/>
          <w:b/>
          <w:bCs/>
          <w:highlight w:val="none"/>
          <w:u w:val="single"/>
        </w:rPr>
        <w:t xml:space="preserve">工程竣工验收合格后14日历天内全额退还(不计利息)。</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承包方自领取书面中标通知书7日内按招标文件规定缴纳履约保证金。承包方未在规定期限内缴纳履约保证金的，视为自动放弃中标资格。</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如果承包方不履行合同约定的义务，未能完全履行合同规定的义务或其履行不符合合同的约定，发包方有权扣除履约保证金取得补偿。</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 监理人</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4</w:t>
      </w:r>
      <w:r>
        <w:rPr>
          <w:rFonts w:hint="eastAsia" w:ascii="宋体" w:hAnsi="宋体" w:cs="宋体"/>
          <w:color w:val="000000"/>
          <w:spacing w:val="3"/>
          <w:szCs w:val="21"/>
          <w:highlight w:val="none"/>
        </w:rPr>
        <w:t xml:space="preserve">.1 监理人的一般规定</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监理人需根据与发包人签订的委托监理合同约定履行职责、行使权力</w:t>
      </w:r>
      <w:r>
        <w:rPr>
          <w:rFonts w:hint="eastAsia" w:ascii="宋体" w:hAnsi="宋体" w:eastAsia="宋体" w:cs="宋体"/>
          <w:color w:val="000000"/>
          <w:sz w:val="21"/>
          <w:szCs w:val="21"/>
          <w:highlight w:val="none"/>
        </w:rPr>
        <w:t xml:space="preserve">。</w:t>
      </w:r>
      <w:r>
        <w:rPr>
          <w:rFonts w:hint="eastAsia" w:ascii="宋体" w:hAnsi="宋体" w:eastAsia="宋体" w:cs="宋体"/>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rFonts w:hint="eastAsia" w:ascii="宋体" w:hAnsi="宋体" w:eastAsia="宋体" w:cs="宋体"/>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须经发包人事先批准行使的权力如下（包含但不限于）：</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 发布开工令、暂时停工或复工令；</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 审查技术规范（规定）或设计的变更，经发包人同意后批准实施；</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 审核索赔额与现场签证，并上报发包人；</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(4) 本工程中所有涉及改变技术类、经济类的文件。   </w:t>
      </w:r>
      <w:r>
        <w:rPr>
          <w:rFonts w:hint="eastAsia" w:ascii="宋体" w:hAnsi="宋体" w:eastAsia="宋体" w:cs="宋体"/>
          <w:color w:val="000000"/>
          <w:sz w:val="21"/>
          <w:szCs w:val="21"/>
          <w:highlight w:val="none"/>
        </w:rPr>
        <w:t xml:space="preserve">。 </w:t>
      </w:r>
      <w:r/>
    </w:p>
    <w:p>
      <w:pPr>
        <w:ind w:firstLine="420"/>
        <w:jc w:val="left"/>
        <w:pageBreakBefore w:val="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由承包人提供</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4.2 监理人员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总</w:t>
      </w:r>
      <w:r>
        <w:rPr>
          <w:rFonts w:hint="eastAsia" w:ascii="宋体" w:hAnsi="宋体" w:cs="宋体"/>
          <w:color w:val="000000"/>
          <w:spacing w:val="6"/>
          <w:szCs w:val="21"/>
          <w:highlight w:val="none"/>
        </w:rPr>
        <w:t xml:space="preserve">监理工程师：</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姓</w:t>
      </w:r>
      <w:r>
        <w:rPr>
          <w:rFonts w:hint="eastAsia" w:ascii="宋体" w:hAnsi="宋体" w:cs="宋体"/>
          <w:color w:val="000000"/>
          <w:spacing w:val="-13"/>
          <w:szCs w:val="21"/>
          <w:highlight w:val="none"/>
        </w:rPr>
        <w:t xml:space="preserve"> </w:t>
      </w:r>
      <w:r>
        <w:rPr>
          <w:rFonts w:hint="eastAsia" w:ascii="宋体" w:hAnsi="宋体" w:cs="宋体"/>
          <w:color w:val="000000"/>
          <w:spacing w:val="-7"/>
          <w:szCs w:val="21"/>
          <w:highlight w:val="none"/>
        </w:rPr>
        <w:t xml:space="preserve">   名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监理工程师执</w:t>
      </w:r>
      <w:r>
        <w:rPr>
          <w:rFonts w:hint="eastAsia" w:ascii="宋体" w:hAnsi="宋体" w:cs="宋体"/>
          <w:color w:val="000000"/>
          <w:spacing w:val="-2"/>
          <w:szCs w:val="21"/>
          <w:highlight w:val="none"/>
        </w:rPr>
        <w:t xml:space="preserve">业资格证书号：</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联</w:t>
      </w:r>
      <w:r>
        <w:rPr>
          <w:rFonts w:hint="eastAsia" w:ascii="宋体" w:hAnsi="宋体" w:cs="宋体"/>
          <w:color w:val="000000"/>
          <w:spacing w:val="-8"/>
          <w:szCs w:val="21"/>
          <w:highlight w:val="none"/>
        </w:rPr>
        <w:t xml:space="preserve">系</w:t>
      </w:r>
      <w:r>
        <w:rPr>
          <w:rFonts w:hint="eastAsia" w:ascii="宋体" w:hAnsi="宋体" w:cs="宋体"/>
          <w:color w:val="000000"/>
          <w:spacing w:val="-7"/>
          <w:szCs w:val="21"/>
          <w:highlight w:val="none"/>
        </w:rPr>
        <w:t xml:space="preserve">电话：</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关于监</w:t>
      </w:r>
      <w:r>
        <w:rPr>
          <w:rFonts w:hint="eastAsia" w:ascii="宋体" w:hAnsi="宋体" w:cs="宋体"/>
          <w:color w:val="000000"/>
          <w:spacing w:val="9"/>
          <w:szCs w:val="21"/>
          <w:highlight w:val="none"/>
        </w:rPr>
        <w:t xml:space="preserve">理人的其他约定：</w:t>
      </w:r>
      <w:r>
        <w:rPr>
          <w:rFonts w:hint="eastAsia" w:ascii="宋体" w:hAnsi="宋体" w:cs="宋体"/>
          <w:bCs/>
          <w:color w:val="000000"/>
          <w:szCs w:val="21"/>
          <w:highlight w:val="none"/>
          <w:u w:val="single"/>
        </w:rPr>
        <w:t xml:space="preserve">见监理合同 (发包人在承包人进场时提供)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4.</w:t>
      </w:r>
      <w:r>
        <w:rPr>
          <w:rFonts w:hint="eastAsia" w:ascii="宋体" w:hAnsi="宋体" w:cs="宋体"/>
          <w:color w:val="000000"/>
          <w:spacing w:val="7"/>
          <w:szCs w:val="21"/>
          <w:highlight w:val="none"/>
          <w:lang w:val="en-US" w:eastAsia="zh-CN"/>
        </w:rPr>
        <w:t xml:space="preserve">3</w:t>
      </w:r>
      <w:r>
        <w:rPr>
          <w:rFonts w:hint="eastAsia" w:ascii="宋体" w:hAnsi="宋体" w:cs="宋体"/>
          <w:color w:val="000000"/>
          <w:spacing w:val="7"/>
          <w:szCs w:val="21"/>
          <w:highlight w:val="none"/>
        </w:rPr>
        <w:t xml:space="preserve">商定或确</w:t>
      </w:r>
      <w:r>
        <w:rPr>
          <w:rFonts w:hint="eastAsia" w:ascii="宋体" w:hAnsi="宋体" w:cs="宋体"/>
          <w:color w:val="000000"/>
          <w:spacing w:val="5"/>
          <w:szCs w:val="21"/>
          <w:highlight w:val="none"/>
        </w:rPr>
        <w:t xml:space="preserve">定</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在发</w:t>
      </w:r>
      <w:r>
        <w:rPr>
          <w:rFonts w:hint="eastAsia" w:ascii="宋体" w:hAnsi="宋体" w:cs="宋体"/>
          <w:color w:val="000000"/>
          <w:spacing w:val="12"/>
          <w:szCs w:val="21"/>
          <w:highlight w:val="none"/>
        </w:rPr>
        <w:t xml:space="preserve">包</w:t>
      </w:r>
      <w:r>
        <w:rPr>
          <w:rFonts w:hint="eastAsia" w:ascii="宋体" w:hAnsi="宋体" w:cs="宋体"/>
          <w:color w:val="000000"/>
          <w:spacing w:val="9"/>
          <w:szCs w:val="21"/>
          <w:highlight w:val="none"/>
        </w:rPr>
        <w:t xml:space="preserve">人和承包人不能通过协商达成一致意见时，发包人授权监理人对以下事项进行确定：</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w:t>
      </w:r>
      <w:r>
        <w:rPr>
          <w:rFonts w:hint="eastAsia" w:ascii="宋体" w:hAnsi="宋体" w:cs="宋体"/>
          <w:color w:val="000000"/>
          <w:spacing w:val="5"/>
          <w:szCs w:val="21"/>
          <w:highlight w:val="none"/>
        </w:rPr>
        <w:t xml:space="preserve">1)</w:t>
      </w:r>
      <w:r>
        <w:rPr>
          <w:rFonts w:hint="eastAsia" w:ascii="宋体" w:hAnsi="宋体" w:cs="宋体"/>
          <w:bCs/>
          <w:color w:val="000000"/>
          <w:szCs w:val="21"/>
          <w:highlight w:val="none"/>
          <w:u w:val="single"/>
        </w:rPr>
        <w:t xml:space="preserve"> 见监理合同(发包人在承包人进场时提供) ；</w:t>
      </w:r>
      <w:r/>
    </w:p>
    <w:p>
      <w:pPr>
        <w:ind w:firstLine="516"/>
        <w:spacing w:line="44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5. 工程质量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5</w:t>
      </w:r>
      <w:r>
        <w:rPr>
          <w:rFonts w:hint="eastAsia" w:ascii="宋体" w:hAnsi="宋体" w:cs="宋体"/>
          <w:color w:val="000000"/>
          <w:spacing w:val="5"/>
          <w:szCs w:val="21"/>
          <w:highlight w:val="none"/>
        </w:rPr>
        <w:t xml:space="preserve">.1 质量要求</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5</w:t>
      </w: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1.1 特殊质量标准和要求：</w:t>
      </w:r>
      <w:r>
        <w:rPr>
          <w:rFonts w:hint="eastAsia" w:ascii="宋体" w:hAnsi="宋体" w:cs="宋体"/>
          <w:bCs/>
          <w:color w:val="000000"/>
          <w:szCs w:val="21"/>
          <w:highlight w:val="none"/>
          <w:u w:val="single"/>
        </w:rPr>
        <w:t xml:space="preserve">工程质量必须达到合同约定合格标准，且保证相关部门验收一次通过；</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3"/>
          <w:szCs w:val="21"/>
          <w:highlight w:val="none"/>
        </w:rPr>
        <w:t xml:space="preserve">于工程奖项的约定：</w:t>
      </w:r>
      <w:r>
        <w:rPr>
          <w:rFonts w:hint="eastAsia" w:ascii="宋体" w:hAnsi="宋体" w:cs="宋体"/>
          <w:color w:val="000000"/>
          <w:spacing w:val="13"/>
          <w:szCs w:val="21"/>
          <w:highlight w:val="none"/>
          <w:u w:val="single"/>
        </w:rPr>
        <w:t xml:space="preserve">   /   </w:t>
      </w:r>
      <w:r>
        <w:rPr>
          <w:rFonts w:hint="eastAsia" w:ascii="宋体" w:hAnsi="宋体" w:cs="宋体"/>
          <w:color w:val="000000"/>
          <w:spacing w:val="13"/>
          <w:szCs w:val="21"/>
          <w:highlight w:val="none"/>
        </w:rPr>
        <w:t xml:space="preserve">。</w:t>
      </w:r>
      <w:r/>
    </w:p>
    <w:p>
      <w:pPr>
        <w:ind w:firstLine="524"/>
        <w:spacing w:line="440" w:lineRule="exact"/>
        <w:rPr>
          <w:rFonts w:ascii="宋体" w:hAnsi="宋体" w:cs="宋体"/>
          <w:color w:val="000000"/>
          <w:spacing w:val="6"/>
          <w:szCs w:val="21"/>
          <w:highlight w:val="none"/>
        </w:rPr>
      </w:pPr>
      <w:r>
        <w:rPr>
          <w:rFonts w:hint="eastAsia" w:ascii="宋体" w:hAnsi="宋体" w:cs="宋体"/>
          <w:color w:val="000000"/>
          <w:spacing w:val="11"/>
          <w:szCs w:val="21"/>
          <w:highlight w:val="none"/>
        </w:rPr>
        <w:t xml:space="preserve">5</w:t>
      </w:r>
      <w:r>
        <w:rPr>
          <w:rFonts w:hint="eastAsia" w:ascii="宋体" w:hAnsi="宋体" w:cs="宋体"/>
          <w:color w:val="000000"/>
          <w:spacing w:val="6"/>
          <w:szCs w:val="21"/>
          <w:highlight w:val="none"/>
        </w:rPr>
        <w:t xml:space="preserve">.3 隐蔽工程检查</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(2)关于延期最长不得超过：  48 小时。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(3)所有隐蔽覆盖、拆除工程施工时监理、</w:t>
      </w:r>
      <w:r>
        <w:rPr>
          <w:rFonts w:hint="eastAsia" w:ascii="宋体" w:hAnsi="宋体" w:cs="宋体"/>
          <w:bCs/>
          <w:color w:val="000000"/>
          <w:szCs w:val="21"/>
          <w:highlight w:val="none"/>
          <w:u w:val="single"/>
          <w:lang w:val="en-US" w:eastAsia="zh-CN"/>
        </w:rPr>
        <w:t xml:space="preserve">有</w:t>
      </w:r>
      <w:r>
        <w:rPr>
          <w:rFonts w:hint="eastAsia" w:ascii="宋体" w:hAnsi="宋体" w:cs="宋体"/>
          <w:bCs/>
          <w:color w:val="000000"/>
          <w:szCs w:val="21"/>
          <w:highlight w:val="none"/>
          <w:u w:val="single"/>
        </w:rPr>
        <w:t xml:space="preserve">跟踪审计</w:t>
      </w:r>
      <w:r>
        <w:rPr>
          <w:rFonts w:hint="eastAsia" w:ascii="宋体" w:hAnsi="宋体" w:cs="宋体"/>
          <w:bCs/>
          <w:color w:val="000000"/>
          <w:szCs w:val="21"/>
          <w:highlight w:val="none"/>
          <w:u w:val="single"/>
          <w:lang w:val="en-US" w:eastAsia="zh-CN"/>
        </w:rPr>
        <w:t xml:space="preserve">的</w:t>
      </w:r>
      <w:r>
        <w:rPr>
          <w:rFonts w:hint="eastAsia" w:ascii="宋体" w:hAnsi="宋体" w:cs="宋体"/>
          <w:bCs/>
          <w:color w:val="000000"/>
          <w:szCs w:val="21"/>
          <w:highlight w:val="none"/>
          <w:u w:val="single"/>
          <w:lang w:eastAsia="zh-CN"/>
        </w:rPr>
        <w:t xml:space="preserve">、</w:t>
      </w:r>
      <w:r>
        <w:rPr>
          <w:rFonts w:hint="eastAsia" w:ascii="宋体" w:hAnsi="宋体" w:cs="宋体"/>
          <w:bCs/>
          <w:color w:val="000000"/>
          <w:szCs w:val="21"/>
          <w:highlight w:val="none"/>
          <w:u w:val="single"/>
        </w:rPr>
        <w:t xml:space="preserve">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6. 安全文明施工与环境保护</w:t>
      </w:r>
      <w:r/>
    </w:p>
    <w:p>
      <w:pPr>
        <w:ind w:firstLine="488"/>
        <w:spacing w:line="440" w:lineRule="exact"/>
        <w:rPr>
          <w:rFonts w:hint="eastAsia" w:ascii="宋体" w:hAnsi="宋体" w:cs="宋体"/>
          <w:color w:val="000000"/>
          <w:spacing w:val="1"/>
          <w:szCs w:val="21"/>
          <w:highlight w:val="none"/>
        </w:rPr>
      </w:pPr>
      <w:r>
        <w:rPr>
          <w:rFonts w:hint="eastAsia" w:ascii="宋体" w:hAnsi="宋体" w:cs="宋体"/>
          <w:color w:val="000000"/>
          <w:spacing w:val="2"/>
          <w:szCs w:val="21"/>
          <w:highlight w:val="none"/>
        </w:rPr>
        <w:t xml:space="preserve">6.1 安</w:t>
      </w:r>
      <w:r>
        <w:rPr>
          <w:rFonts w:hint="eastAsia" w:ascii="宋体" w:hAnsi="宋体" w:cs="宋体"/>
          <w:color w:val="000000"/>
          <w:spacing w:val="1"/>
          <w:szCs w:val="21"/>
          <w:highlight w:val="none"/>
        </w:rPr>
        <w:t xml:space="preserve">全文明施工</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color w:val="auto"/>
          <w:sz w:val="21"/>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 关于治安保卫的特别约定：</w:t>
      </w:r>
      <w:r>
        <w:rPr>
          <w:rFonts w:hint="eastAsia" w:ascii="宋体" w:hAnsi="宋体" w:eastAsia="宋体" w:cs="宋体"/>
          <w:color w:val="auto"/>
          <w:sz w:val="21"/>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color w:val="auto"/>
          <w:sz w:val="21"/>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sz w:val="21"/>
          <w:szCs w:val="21"/>
          <w:highlight w:val="none"/>
        </w:rPr>
        <w:t xml:space="preserve">。</w:t>
      </w:r>
      <w:r/>
    </w:p>
    <w:p>
      <w:pPr>
        <w:ind w:firstLine="420"/>
        <w:jc w:val="left"/>
        <w:spacing w:line="360" w:lineRule="auto"/>
        <w:widowControl/>
        <w:rPr>
          <w:highlight w:val="none"/>
        </w:rPr>
      </w:pPr>
      <w:r>
        <w:rPr>
          <w:rFonts w:hint="eastAsia" w:ascii="宋体" w:hAnsi="宋体" w:eastAsia="宋体" w:cs="宋体"/>
          <w:color w:val="auto"/>
          <w:sz w:val="21"/>
          <w:szCs w:val="21"/>
          <w:highlight w:val="none"/>
        </w:rPr>
        <w:t xml:space="preserve">6.1.3 文明施工</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按照《徐州市市区扬尘污染防治办</w:t>
      </w:r>
      <w:r>
        <w:rPr>
          <w:rFonts w:hint="eastAsia" w:ascii="宋体" w:hAnsi="宋体" w:eastAsia="宋体" w:cs="宋体"/>
          <w:color w:val="auto"/>
          <w:sz w:val="21"/>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为保证道</w:t>
      </w:r>
      <w:r>
        <w:rPr>
          <w:rFonts w:hint="eastAsia" w:ascii="宋体" w:hAnsi="宋体" w:eastAsia="宋体" w:cs="宋体"/>
          <w:color w:val="auto"/>
          <w:sz w:val="21"/>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000000"/>
          <w:sz w:val="21"/>
          <w:szCs w:val="21"/>
          <w:highlight w:val="none"/>
        </w:rPr>
      </w:pPr>
      <w:r>
        <w:rPr>
          <w:rFonts w:hint="eastAsia" w:ascii="宋体" w:hAnsi="宋体" w:cs="宋体"/>
          <w:color w:val="000000"/>
          <w:spacing w:val="18"/>
          <w:szCs w:val="21"/>
          <w:highlight w:val="none"/>
        </w:rPr>
        <w:t xml:space="preserve">6.</w:t>
      </w:r>
      <w:r>
        <w:rPr>
          <w:rFonts w:hint="eastAsia" w:ascii="宋体" w:hAnsi="宋体" w:cs="宋体"/>
          <w:color w:val="000000"/>
          <w:spacing w:val="15"/>
          <w:szCs w:val="21"/>
          <w:highlight w:val="none"/>
        </w:rPr>
        <w:t xml:space="preserve">1</w:t>
      </w:r>
      <w:r>
        <w:rPr>
          <w:rFonts w:hint="eastAsia" w:ascii="宋体" w:hAnsi="宋体" w:cs="宋体"/>
          <w:color w:val="000000"/>
          <w:spacing w:val="9"/>
          <w:szCs w:val="21"/>
          <w:highlight w:val="none"/>
        </w:rPr>
        <w:t xml:space="preserve">.4 关于治安保卫的特别约定：</w:t>
      </w:r>
      <w:r>
        <w:rPr>
          <w:rFonts w:hint="eastAsia" w:ascii="宋体" w:hAnsi="宋体" w:eastAsia="宋体" w:cs="宋体"/>
          <w:color w:val="000000"/>
          <w:sz w:val="21"/>
          <w:szCs w:val="21"/>
          <w:highlight w:val="none"/>
          <w:u w:val="single"/>
        </w:rPr>
        <w:t xml:space="preserve">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关于编</w:t>
      </w:r>
      <w:r>
        <w:rPr>
          <w:rFonts w:hint="eastAsia" w:ascii="宋体" w:hAnsi="宋体" w:cs="宋体"/>
          <w:color w:val="000000"/>
          <w:spacing w:val="7"/>
          <w:szCs w:val="21"/>
          <w:highlight w:val="none"/>
        </w:rPr>
        <w:t xml:space="preserve">制施工场地治安管理计划的约定：</w:t>
      </w:r>
      <w:r>
        <w:rPr>
          <w:rFonts w:hint="eastAsia" w:ascii="宋体" w:hAnsi="宋体" w:cs="宋体"/>
          <w:bCs/>
          <w:color w:val="000000"/>
          <w:szCs w:val="21"/>
          <w:highlight w:val="none"/>
          <w:u w:val="single"/>
        </w:rPr>
        <w:t xml:space="preserve"> </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6</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1.5 文明施工</w:t>
      </w:r>
      <w:r/>
    </w:p>
    <w:p>
      <w:pPr>
        <w:ind w:firstLine="560"/>
        <w:spacing w:line="440" w:lineRule="exact"/>
        <w:rPr>
          <w:rFonts w:ascii="宋体" w:hAnsi="宋体" w:cs="宋体"/>
          <w:bCs/>
          <w:color w:val="000000"/>
          <w:szCs w:val="21"/>
          <w:highlight w:val="none"/>
          <w:u w:val="single"/>
        </w:rPr>
      </w:pPr>
      <w:r>
        <w:rPr>
          <w:rFonts w:hint="eastAsia" w:ascii="宋体" w:hAnsi="宋体" w:cs="宋体"/>
          <w:color w:val="000000"/>
          <w:spacing w:val="20"/>
          <w:szCs w:val="21"/>
          <w:highlight w:val="none"/>
        </w:rPr>
        <w:t xml:space="preserve">合</w:t>
      </w:r>
      <w:r>
        <w:rPr>
          <w:rFonts w:hint="eastAsia" w:ascii="宋体" w:hAnsi="宋体" w:cs="宋体"/>
          <w:color w:val="000000"/>
          <w:spacing w:val="16"/>
          <w:szCs w:val="21"/>
          <w:highlight w:val="none"/>
        </w:rPr>
        <w:t xml:space="preserve">同</w:t>
      </w:r>
      <w:r>
        <w:rPr>
          <w:rFonts w:hint="eastAsia" w:ascii="宋体" w:hAnsi="宋体" w:cs="宋体"/>
          <w:color w:val="000000"/>
          <w:spacing w:val="10"/>
          <w:szCs w:val="21"/>
          <w:highlight w:val="none"/>
        </w:rPr>
        <w:t xml:space="preserve">当事人对文明施工的要求：</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04"/>
        <w:jc w:val="left"/>
        <w:spacing w:line="440" w:lineRule="exact"/>
        <w:rPr>
          <w:rFonts w:ascii="宋体" w:hAnsi="宋体" w:cs="宋体"/>
          <w:szCs w:val="21"/>
          <w:highlight w:val="none"/>
        </w:rPr>
      </w:pPr>
      <w:r>
        <w:rPr>
          <w:rFonts w:hint="eastAsia" w:ascii="宋体" w:hAnsi="宋体" w:cs="宋体"/>
          <w:color w:val="000000"/>
          <w:spacing w:val="6"/>
          <w:szCs w:val="21"/>
          <w:highlight w:val="none"/>
        </w:rPr>
        <w:t xml:space="preserve">6.1.6 关于安全文明施工费支付比例和支付期限的约定：</w:t>
      </w:r>
      <w:r>
        <w:rPr>
          <w:rFonts w:hint="eastAsia" w:ascii="宋体" w:hAnsi="宋体" w:cs="宋体"/>
          <w:spacing w:val="-1"/>
          <w:szCs w:val="21"/>
          <w:highlight w:val="none"/>
          <w:u w:val="single"/>
        </w:rPr>
        <w:t xml:space="preserve">合同价款中已含，与合同价款同期支付。</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7. 工期和进度</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.1 施工组织设计</w:t>
      </w:r>
      <w:r/>
    </w:p>
    <w:p>
      <w:pPr>
        <w:ind w:firstLine="480"/>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7.1.</w:t>
      </w:r>
      <w:r>
        <w:rPr>
          <w:rFonts w:hint="eastAsia" w:ascii="宋体" w:hAnsi="宋体" w:cs="宋体"/>
          <w:color w:val="000000"/>
          <w:spacing w:val="6"/>
          <w:szCs w:val="21"/>
          <w:highlight w:val="none"/>
        </w:rPr>
        <w:t xml:space="preserve">1 合同当事人约定的施工组织设计应包括的其他内容：</w:t>
      </w:r>
      <w:r>
        <w:rPr>
          <w:rFonts w:hint="eastAsia" w:ascii="宋体" w:hAnsi="宋体" w:cs="宋体"/>
          <w:bCs/>
          <w:color w:val="000000"/>
          <w:szCs w:val="21"/>
          <w:highlight w:val="none"/>
          <w:u w:val="single"/>
        </w:rPr>
        <w:t xml:space="preserve"> 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.1.2 施工组织设计的提交和修改</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承包</w:t>
      </w:r>
      <w:r>
        <w:rPr>
          <w:rFonts w:hint="eastAsia" w:ascii="宋体" w:hAnsi="宋体" w:cs="宋体"/>
          <w:color w:val="000000"/>
          <w:spacing w:val="5"/>
          <w:szCs w:val="21"/>
          <w:highlight w:val="none"/>
        </w:rPr>
        <w:t xml:space="preserve">人提交详细施工组织设计的期限的约定：</w:t>
      </w:r>
      <w:r>
        <w:rPr>
          <w:rFonts w:hint="eastAsia" w:ascii="宋体" w:hAnsi="宋体" w:eastAsia="宋体" w:cs="宋体"/>
          <w:szCs w:val="21"/>
          <w:highlight w:val="none"/>
          <w:u w:val="single"/>
        </w:rPr>
        <w:t xml:space="preserve">承包人收到施工图</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电子版软件版</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后，应在</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发包人和</w:t>
      </w:r>
      <w:r>
        <w:rPr>
          <w:rFonts w:hint="eastAsia" w:ascii="宋体" w:hAnsi="宋体" w:cs="宋体"/>
          <w:color w:val="000000"/>
          <w:spacing w:val="9"/>
          <w:szCs w:val="21"/>
          <w:highlight w:val="none"/>
        </w:rPr>
        <w:t xml:space="preserve">监</w:t>
      </w:r>
      <w:r>
        <w:rPr>
          <w:rFonts w:hint="eastAsia" w:ascii="宋体" w:hAnsi="宋体" w:cs="宋体"/>
          <w:color w:val="000000"/>
          <w:spacing w:val="6"/>
          <w:szCs w:val="21"/>
          <w:highlight w:val="none"/>
        </w:rPr>
        <w:t xml:space="preserve">理人在收到详细的施工组织设计后确认或提出修改意见的期限：</w:t>
      </w:r>
      <w:r>
        <w:rPr>
          <w:rFonts w:hint="eastAsia" w:ascii="宋体" w:hAnsi="宋体" w:cs="宋体"/>
          <w:color w:val="000000"/>
          <w:spacing w:val="6"/>
          <w:szCs w:val="21"/>
          <w:highlight w:val="none"/>
          <w:u w:val="single"/>
        </w:rPr>
        <w:t xml:space="preserve"> </w:t>
      </w:r>
      <w:r>
        <w:rPr>
          <w:rFonts w:hint="eastAsia" w:ascii="宋体" w:hAnsi="宋体" w:cs="宋体"/>
          <w:bCs/>
          <w:color w:val="000000"/>
          <w:szCs w:val="21"/>
          <w:highlight w:val="none"/>
          <w:u w:val="single"/>
        </w:rPr>
        <w:t xml:space="preserve">收到后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天内。</w:t>
      </w:r>
      <w:r>
        <w:rPr>
          <w:rFonts w:hint="eastAsia" w:ascii="宋体" w:hAnsi="宋体" w:eastAsia="宋体" w:cs="宋体"/>
          <w:szCs w:val="21"/>
          <w:highlight w:val="none"/>
          <w:u w:val="single"/>
        </w:rPr>
        <w:t xml:space="preserve">工程师对施工组织设计和进度计划的任何确认、调整和修改意见不免除和减轻承包人的工期责任</w:t>
      </w:r>
      <w:r>
        <w:rPr>
          <w:rFonts w:hint="eastAsia" w:ascii="宋体" w:hAnsi="宋体" w:eastAsia="宋体" w:cs="宋体"/>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.2 施工进度计划</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7.2.2 施工进度计划的修</w:t>
      </w:r>
      <w:r>
        <w:rPr>
          <w:rFonts w:hint="eastAsia" w:ascii="宋体" w:hAnsi="宋体" w:cs="宋体"/>
          <w:color w:val="000000"/>
          <w:spacing w:val="6"/>
          <w:szCs w:val="21"/>
          <w:highlight w:val="none"/>
        </w:rPr>
        <w:t xml:space="preserve">订</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施工期间，承包人每周</w:t>
      </w:r>
      <w:r>
        <w:rPr>
          <w:rFonts w:hint="eastAsia" w:ascii="宋体" w:hAnsi="宋体" w:cs="宋体"/>
          <w:bCs/>
          <w:color w:val="000000"/>
          <w:szCs w:val="21"/>
          <w:highlight w:val="none"/>
          <w:u w:val="single"/>
          <w:lang w:val="en-US" w:eastAsia="zh-CN"/>
        </w:rPr>
        <w:t xml:space="preserve">五</w:t>
      </w:r>
      <w:r>
        <w:rPr>
          <w:rFonts w:hint="eastAsia" w:ascii="宋体" w:hAnsi="宋体" w:cs="宋体"/>
          <w:bCs/>
          <w:color w:val="000000"/>
          <w:szCs w:val="21"/>
          <w:highlight w:val="none"/>
          <w:u w:val="single"/>
        </w:rPr>
        <w:t xml:space="preserve">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7.3 开工</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7</w:t>
      </w:r>
      <w:r>
        <w:rPr>
          <w:rFonts w:hint="eastAsia" w:ascii="宋体" w:hAnsi="宋体" w:cs="宋体"/>
          <w:color w:val="000000"/>
          <w:spacing w:val="5"/>
          <w:szCs w:val="21"/>
          <w:highlight w:val="none"/>
        </w:rPr>
        <w:t xml:space="preserve">.3.1 开工准备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7"/>
          <w:szCs w:val="21"/>
          <w:highlight w:val="none"/>
        </w:rPr>
        <w:t xml:space="preserve">于</w:t>
      </w:r>
      <w:r>
        <w:rPr>
          <w:rFonts w:hint="eastAsia" w:ascii="宋体" w:hAnsi="宋体" w:cs="宋体"/>
          <w:color w:val="000000"/>
          <w:spacing w:val="6"/>
          <w:szCs w:val="21"/>
          <w:highlight w:val="none"/>
        </w:rPr>
        <w:t xml:space="preserve">承包人提交工程开工报审表的期限：</w:t>
      </w:r>
      <w:r>
        <w:rPr>
          <w:rFonts w:hint="eastAsia" w:ascii="宋体" w:hAnsi="宋体" w:cs="宋体"/>
          <w:spacing w:val="-1"/>
          <w:szCs w:val="21"/>
          <w:highlight w:val="none"/>
          <w:u w:val="single"/>
        </w:rPr>
        <w:t xml:space="preserve">合同签订后、开工前7天 </w:t>
      </w:r>
      <w:r>
        <w:rPr>
          <w:rFonts w:hint="eastAsia" w:ascii="宋体" w:hAnsi="宋体" w:cs="宋体"/>
          <w:bCs/>
          <w:color w:val="000000"/>
          <w:szCs w:val="21"/>
          <w:highlight w:val="none"/>
          <w:u w:val="single"/>
        </w:rPr>
        <w:t xml:space="preserve">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关于发包人应完成的其他开工准备工作及期限：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color w:val="000000"/>
          <w:spacing w:val="5"/>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关于承包人</w:t>
      </w:r>
      <w:r>
        <w:rPr>
          <w:rFonts w:hint="eastAsia" w:ascii="宋体" w:hAnsi="宋体" w:cs="宋体"/>
          <w:color w:val="000000"/>
          <w:spacing w:val="6"/>
          <w:szCs w:val="21"/>
          <w:highlight w:val="none"/>
        </w:rPr>
        <w:t xml:space="preserve">应</w:t>
      </w:r>
      <w:r>
        <w:rPr>
          <w:rFonts w:hint="eastAsia" w:ascii="宋体" w:hAnsi="宋体" w:cs="宋体"/>
          <w:color w:val="000000"/>
          <w:spacing w:val="5"/>
          <w:szCs w:val="21"/>
          <w:highlight w:val="none"/>
        </w:rPr>
        <w:t xml:space="preserve">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bCs/>
          <w:color w:val="000000"/>
          <w:szCs w:val="21"/>
          <w:highlight w:val="none"/>
          <w:u w:val="single"/>
        </w:rPr>
        <w:t xml:space="preserve"> </w:t>
      </w:r>
      <w:r>
        <w:rPr>
          <w:rFonts w:hint="eastAsia" w:ascii="宋体" w:hAnsi="宋体" w:cs="宋体"/>
          <w:color w:val="000000"/>
          <w:spacing w:val="5"/>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7.3.2 开工通知</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因</w:t>
      </w:r>
      <w:r>
        <w:rPr>
          <w:rFonts w:hint="eastAsia" w:ascii="宋体" w:hAnsi="宋体" w:cs="宋体"/>
          <w:color w:val="000000"/>
          <w:spacing w:val="9"/>
          <w:szCs w:val="21"/>
          <w:highlight w:val="none"/>
        </w:rPr>
        <w:t xml:space="preserve">发包人原因造成监理人未能在计划开工日期之日起</w:t>
      </w:r>
      <w:r>
        <w:rPr>
          <w:rFonts w:hint="eastAsia" w:ascii="宋体" w:hAnsi="宋体" w:cs="宋体"/>
          <w:bCs/>
          <w:color w:val="000000"/>
          <w:szCs w:val="21"/>
          <w:highlight w:val="none"/>
          <w:u w:val="single"/>
          <w:lang w:val="en-US" w:eastAsia="zh-CN"/>
        </w:rPr>
        <w:t xml:space="preserve">30</w:t>
      </w:r>
      <w:r>
        <w:rPr>
          <w:rFonts w:hint="eastAsia" w:ascii="宋体" w:hAnsi="宋体" w:cs="宋体"/>
          <w:color w:val="000000"/>
          <w:spacing w:val="9"/>
          <w:szCs w:val="21"/>
          <w:highlight w:val="none"/>
        </w:rPr>
        <w:t xml:space="preserve">天内发出开工通知的，承包人有权提出工期</w:t>
      </w:r>
      <w:r>
        <w:rPr>
          <w:rFonts w:hint="eastAsia" w:ascii="宋体" w:hAnsi="宋体" w:cs="宋体"/>
          <w:color w:val="000000"/>
          <w:spacing w:val="11"/>
          <w:szCs w:val="21"/>
          <w:highlight w:val="none"/>
        </w:rPr>
        <w:t xml:space="preserve">调</w:t>
      </w:r>
      <w:r>
        <w:rPr>
          <w:rFonts w:hint="eastAsia" w:ascii="宋体" w:hAnsi="宋体" w:cs="宋体"/>
          <w:color w:val="000000"/>
          <w:spacing w:val="8"/>
          <w:szCs w:val="21"/>
          <w:highlight w:val="none"/>
        </w:rPr>
        <w:t xml:space="preserve">整要求，或者解除合同。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.4 测量放线</w:t>
      </w:r>
      <w:r/>
    </w:p>
    <w:p>
      <w:pPr>
        <w:ind w:firstLine="520"/>
        <w:spacing w:line="440" w:lineRule="exact"/>
        <w:rPr>
          <w:rFonts w:ascii="宋体" w:hAnsi="宋体" w:cs="宋体"/>
          <w:color w:val="000000"/>
          <w:sz w:val="21"/>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9"/>
          <w:szCs w:val="21"/>
          <w:highlight w:val="none"/>
        </w:rPr>
        <w:t xml:space="preserve">.4.1 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w:t>
      </w:r>
      <w:r>
        <w:rPr>
          <w:rFonts w:hint="eastAsia" w:ascii="宋体" w:hAnsi="宋体" w:cs="宋体"/>
          <w:color w:val="auto"/>
          <w:sz w:val="21"/>
          <w:szCs w:val="21"/>
          <w:highlight w:val="none"/>
          <w:u w:val="single"/>
          <w:lang w:val="en-US" w:eastAsia="zh-CN"/>
        </w:rPr>
        <w:t xml:space="preserve">5-7天</w:t>
      </w:r>
      <w:r>
        <w:rPr>
          <w:rFonts w:hint="eastAsia" w:ascii="宋体" w:hAnsi="宋体" w:eastAsia="宋体" w:cs="宋体"/>
          <w:color w:val="auto"/>
          <w:sz w:val="21"/>
          <w:szCs w:val="21"/>
          <w:highlight w:val="none"/>
          <w:u w:val="single"/>
        </w:rPr>
        <w:t xml:space="preserve">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.5 工期延误</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.5.1 因发包人原因导致工期延误</w:t>
      </w:r>
      <w:r/>
    </w:p>
    <w:p>
      <w:pPr>
        <w:ind w:firstLine="420"/>
        <w:jc w:val="left"/>
        <w:pageBreakBefore w:val="0"/>
        <w:spacing w:line="360" w:lineRule="auto"/>
        <w:shd w:val="clear" w:color="auto"/>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因发包</w:t>
      </w:r>
      <w:r>
        <w:rPr>
          <w:rFonts w:hint="eastAsia" w:ascii="宋体" w:hAnsi="宋体" w:cs="宋体"/>
          <w:color w:val="000000"/>
          <w:spacing w:val="15"/>
          <w:szCs w:val="21"/>
          <w:highlight w:val="none"/>
        </w:rPr>
        <w:t xml:space="preserve">人</w:t>
      </w:r>
      <w:r>
        <w:rPr>
          <w:rFonts w:hint="eastAsia" w:ascii="宋体" w:hAnsi="宋体" w:cs="宋体"/>
          <w:color w:val="000000"/>
          <w:spacing w:val="9"/>
          <w:szCs w:val="21"/>
          <w:highlight w:val="none"/>
        </w:rPr>
        <w:t xml:space="preserve">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highlight w:val="none"/>
          <w:u w:val="single"/>
        </w:rPr>
        <w:t xml:space="preserve">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工程的合理工期 </w:t>
      </w:r>
      <w:r>
        <w:rPr>
          <w:rFonts w:hint="eastAsia" w:ascii="宋体" w:hAnsi="宋体" w:eastAsia="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.5.2 因承包人原因导致工期延误</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因承包人原因造成工期延误，逾期竣工违约金的计算方法为：</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（2）若节点工期拖延 10 天</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rPr>
        <w:t xml:space="preserve">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spacing w:line="440" w:lineRule="exact"/>
        <w:rPr>
          <w:sz w:val="21"/>
          <w:szCs w:val="21"/>
          <w:highlight w:val="non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4</w:t>
      </w:r>
      <w:r>
        <w:rPr>
          <w:rFonts w:hint="eastAsia" w:ascii="宋体" w:hAnsi="宋体" w:cs="宋体"/>
          <w:bCs/>
          <w:color w:val="000000"/>
          <w:sz w:val="21"/>
          <w:szCs w:val="21"/>
          <w:highlight w:val="none"/>
          <w:u w:val="single"/>
        </w:rPr>
        <w:t xml:space="preserve">）</w:t>
      </w:r>
      <w:r>
        <w:rPr>
          <w:rFonts w:hint="eastAsia" w:ascii="宋体" w:hAnsi="宋体" w:cs="宋体"/>
          <w:bCs/>
          <w:color w:val="000000"/>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5</w:t>
      </w:r>
      <w:r>
        <w:rPr>
          <w:rFonts w:hint="eastAsia" w:ascii="宋体" w:hAnsi="宋体" w:cs="宋体"/>
          <w:bCs/>
          <w:color w:val="000000"/>
          <w:sz w:val="21"/>
          <w:szCs w:val="21"/>
          <w:highlight w:val="none"/>
          <w:u w:val="single"/>
        </w:rPr>
        <w:t xml:space="preserve">）若承包人原因引起工程竣工延期天数等于或大于</w:t>
      </w:r>
      <w:r>
        <w:rPr>
          <w:rFonts w:ascii="宋体" w:hAnsi="宋体" w:cs="宋体"/>
          <w:bCs/>
          <w:color w:val="000000"/>
          <w:sz w:val="21"/>
          <w:szCs w:val="21"/>
          <w:highlight w:val="none"/>
          <w:u w:val="single"/>
        </w:rPr>
        <w:t xml:space="preserve">365</w:t>
      </w:r>
      <w:r>
        <w:rPr>
          <w:rFonts w:hint="eastAsia" w:ascii="宋体" w:hAnsi="宋体" w:cs="宋体"/>
          <w:bCs/>
          <w:color w:val="000000"/>
          <w:sz w:val="21"/>
          <w:szCs w:val="21"/>
          <w:highlight w:val="none"/>
          <w:u w:val="single"/>
        </w:rPr>
        <w:t xml:space="preserve"> 日历天的，则罚没全额工程履约保证金。</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因承包人原因造成工期延误，逾期竣工违约金的上限：</w:t>
      </w:r>
      <w:r>
        <w:rPr>
          <w:rFonts w:hint="eastAsia" w:ascii="宋体" w:hAnsi="宋体" w:cs="宋体"/>
          <w:color w:val="000000" w:themeColor="text1"/>
          <w:szCs w:val="21"/>
          <w:highlight w:val="none"/>
          <w:u w:val="single"/>
          <w14:textFill>
            <w14:solidFill>
              <w14:schemeClr w14:val="tx1"/>
            </w14:solidFill>
          </w14:textFill>
        </w:rPr>
        <w:t xml:space="preserve">合同总价的20%</w:t>
      </w:r>
      <w:r>
        <w:rPr>
          <w:rFonts w:hint="eastAsia" w:ascii="宋体" w:hAnsi="宋体" w:cs="宋体"/>
          <w:color w:val="000000"/>
          <w:spacing w:val="8"/>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.6 不利物质条件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8"/>
          <w:szCs w:val="21"/>
          <w:highlight w:val="none"/>
        </w:rPr>
        <w:t xml:space="preserve">不利物质条件的其他情形和有关约定：</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w:t>
      </w:r>
      <w:r>
        <w:rPr>
          <w:rFonts w:hint="eastAsia" w:ascii="宋体" w:hAnsi="宋体" w:cs="宋体"/>
          <w:szCs w:val="21"/>
          <w:highlight w:val="none"/>
          <w:u w:val="single"/>
          <w:lang w:val="en-US" w:eastAsia="zh-CN"/>
        </w:rPr>
        <w:t xml:space="preserve">可参考通用条款。</w:t>
      </w:r>
      <w:r>
        <w:rPr>
          <w:rFonts w:hint="eastAsia" w:ascii="宋体" w:hAnsi="宋体" w:eastAsia="宋体" w:cs="宋体"/>
          <w:szCs w:val="21"/>
          <w:highlight w:val="none"/>
          <w:u w:val="single"/>
        </w:rPr>
        <w:t xml:space="preserve">如遇国家和政府要求短期（临时）停工的，双方商量处理 </w:t>
      </w:r>
      <w:r>
        <w:rPr>
          <w:rFonts w:hint="eastAsia" w:ascii="宋体" w:hAnsi="宋体" w:eastAsia="宋体" w:cs="宋体"/>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7</w:t>
      </w:r>
      <w:r>
        <w:rPr>
          <w:rFonts w:hint="eastAsia" w:ascii="宋体" w:hAnsi="宋体" w:cs="宋体"/>
          <w:color w:val="000000"/>
          <w:spacing w:val="3"/>
          <w:szCs w:val="21"/>
          <w:highlight w:val="none"/>
        </w:rPr>
        <w:t xml:space="preserve">.7 异常恶劣的气候条件</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发</w:t>
      </w:r>
      <w:r>
        <w:rPr>
          <w:rFonts w:hint="eastAsia" w:ascii="宋体" w:hAnsi="宋体" w:cs="宋体"/>
          <w:color w:val="000000"/>
          <w:spacing w:val="9"/>
          <w:szCs w:val="21"/>
          <w:highlight w:val="none"/>
        </w:rPr>
        <w:t xml:space="preserve">包人和承包人同意以下情形视为异常恶劣的气候条件：</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 异常恶劣的气候条件的认定标准， 以政府有关部门的规定为准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7.9 提前竣工的奖</w:t>
      </w:r>
      <w:r>
        <w:rPr>
          <w:rFonts w:hint="eastAsia" w:ascii="宋体" w:hAnsi="宋体" w:cs="宋体"/>
          <w:color w:val="000000"/>
          <w:spacing w:val="5"/>
          <w:szCs w:val="21"/>
          <w:highlight w:val="none"/>
        </w:rPr>
        <w:t xml:space="preserve">励</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7.9.2 提前竣工的奖励：</w:t>
      </w:r>
      <w:r>
        <w:rPr>
          <w:rFonts w:hint="eastAsia" w:ascii="宋体" w:hAnsi="宋体" w:cs="宋体"/>
          <w:color w:val="000000"/>
          <w:spacing w:val="4"/>
          <w:szCs w:val="21"/>
          <w:highlight w:val="none"/>
          <w:u w:val="single"/>
        </w:rPr>
        <w:t xml:space="preserve">       /       </w:t>
      </w:r>
      <w:r>
        <w:rPr>
          <w:rFonts w:hint="eastAsia" w:ascii="宋体" w:hAnsi="宋体" w:cs="宋体"/>
          <w:color w:val="000000"/>
          <w:spacing w:val="3"/>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 材料与设备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8</w:t>
      </w:r>
      <w:r>
        <w:rPr>
          <w:rFonts w:hint="eastAsia" w:ascii="宋体" w:hAnsi="宋体" w:cs="宋体"/>
          <w:color w:val="000000"/>
          <w:spacing w:val="5"/>
          <w:szCs w:val="21"/>
          <w:highlight w:val="none"/>
        </w:rPr>
        <w:t xml:space="preserve">.4 材料与工程设备的保管与使用</w:t>
      </w:r>
      <w:r/>
    </w:p>
    <w:p>
      <w:pPr>
        <w:pStyle w:val="968"/>
        <w:rPr>
          <w:rFonts w:hint="default" w:ascii="宋体" w:hAnsi="宋体" w:cs="宋体"/>
          <w:szCs w:val="21"/>
          <w:highlight w:val="none"/>
          <w:lang w:val="en-US"/>
        </w:rPr>
      </w:pPr>
      <w:r>
        <w:rPr>
          <w:rFonts w:hint="eastAsia" w:ascii="宋体" w:hAnsi="宋体" w:cs="宋体"/>
          <w:color w:val="000000"/>
          <w:spacing w:val="16"/>
          <w:szCs w:val="21"/>
          <w:highlight w:val="none"/>
        </w:rPr>
        <w:t xml:space="preserve">8.</w:t>
      </w:r>
      <w:r>
        <w:rPr>
          <w:rFonts w:hint="eastAsia" w:ascii="宋体" w:hAnsi="宋体" w:cs="宋体"/>
          <w:color w:val="000000"/>
          <w:spacing w:val="10"/>
          <w:szCs w:val="21"/>
          <w:highlight w:val="none"/>
        </w:rPr>
        <w:t xml:space="preserve">4</w:t>
      </w:r>
      <w:r>
        <w:rPr>
          <w:rFonts w:hint="eastAsia" w:ascii="宋体" w:hAnsi="宋体" w:cs="宋体"/>
          <w:color w:val="000000"/>
          <w:spacing w:val="8"/>
          <w:szCs w:val="21"/>
          <w:highlight w:val="none"/>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rPr>
        <w:t xml:space="preserve"> </w:t>
      </w:r>
      <w:r>
        <w:rPr>
          <w:rFonts w:hint="eastAsia" w:ascii="宋体" w:hAnsi="宋体" w:eastAsia="宋体" w:cs="宋体"/>
          <w:b/>
          <w:bCs/>
          <w:i w:val="0"/>
          <w:iCs w:val="0"/>
          <w:spacing w:val="0"/>
          <w:position w:val="0"/>
          <w:sz w:val="21"/>
          <w:szCs w:val="21"/>
          <w:highlight w:val="none"/>
          <w:u w:val="single"/>
          <w:lang w:val="en-US" w:eastAsia="zh-CN"/>
        </w:rPr>
        <w:t xml:space="preserve">由承包人承担 </w:t>
      </w:r>
      <w:r>
        <w:rPr>
          <w:rFonts w:hint="eastAsia" w:ascii="宋体" w:hAnsi="宋体" w:eastAsia="宋体" w:cs="宋体"/>
          <w:b/>
          <w:bCs/>
          <w:i w:val="0"/>
          <w:iCs w:val="0"/>
          <w:spacing w:val="0"/>
          <w:position w:val="0"/>
          <w:sz w:val="24"/>
          <w:szCs w:val="24"/>
          <w:highlight w:val="none"/>
          <w:u w:val="single"/>
          <w:lang w:val="en-US" w:eastAsia="zh-CN"/>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8.6 样</w:t>
      </w:r>
      <w:r>
        <w:rPr>
          <w:rFonts w:hint="eastAsia" w:ascii="宋体" w:hAnsi="宋体" w:cs="宋体"/>
          <w:color w:val="000000"/>
          <w:spacing w:val="3"/>
          <w:szCs w:val="21"/>
          <w:highlight w:val="none"/>
        </w:rPr>
        <w:t xml:space="preserve">品</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8.</w:t>
      </w:r>
      <w:r>
        <w:rPr>
          <w:rFonts w:hint="eastAsia" w:ascii="宋体" w:hAnsi="宋体" w:cs="宋体"/>
          <w:color w:val="000000"/>
          <w:spacing w:val="6"/>
          <w:szCs w:val="21"/>
          <w:highlight w:val="none"/>
        </w:rPr>
        <w:t xml:space="preserve">6.1样品的报送与封存</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需</w:t>
      </w:r>
      <w:r>
        <w:rPr>
          <w:rFonts w:hint="eastAsia" w:ascii="宋体" w:hAnsi="宋体" w:cs="宋体"/>
          <w:color w:val="000000"/>
          <w:spacing w:val="9"/>
          <w:szCs w:val="21"/>
          <w:highlight w:val="none"/>
        </w:rPr>
        <w:t xml:space="preserve">要承包人报送样品的材料或工程设备，样品的种类、名称、规格、数量要求：</w:t>
      </w:r>
      <w:r/>
    </w:p>
    <w:p>
      <w:pPr>
        <w:ind w:firstLine="536"/>
        <w:spacing w:line="440" w:lineRule="exact"/>
        <w:rPr>
          <w:rFonts w:hint="eastAsia"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8</w:t>
      </w:r>
      <w:r>
        <w:rPr>
          <w:rFonts w:hint="eastAsia" w:ascii="宋体" w:hAnsi="宋体" w:cs="宋体"/>
          <w:color w:val="000000"/>
          <w:spacing w:val="8"/>
          <w:szCs w:val="21"/>
          <w:highlight w:val="none"/>
        </w:rPr>
        <w:t xml:space="preserve">.</w:t>
      </w:r>
      <w:r>
        <w:rPr>
          <w:rFonts w:hint="eastAsia" w:ascii="宋体" w:hAnsi="宋体" w:cs="宋体"/>
          <w:color w:val="000000"/>
          <w:spacing w:val="7"/>
          <w:szCs w:val="21"/>
          <w:highlight w:val="none"/>
        </w:rPr>
        <w:t xml:space="preserve">8 施工设备和临时设施</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8.8.1 承包人提供的施工设备和临时设施</w:t>
      </w:r>
      <w:r/>
    </w:p>
    <w:p>
      <w:pPr>
        <w:ind w:firstLine="516"/>
        <w:spacing w:line="440" w:lineRule="exact"/>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关于修建临时设施费用承担的约定：</w:t>
      </w:r>
      <w:r>
        <w:rPr>
          <w:rFonts w:hint="eastAsia" w:ascii="宋体" w:hAnsi="宋体" w:cs="宋体"/>
          <w:bCs/>
          <w:color w:val="000000"/>
          <w:szCs w:val="21"/>
          <w:highlight w:val="none"/>
          <w:u w:val="single"/>
        </w:rPr>
        <w:t xml:space="preserve">由承包人承担 。</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 试验与检验</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 试验设备与试验人员</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9.1.2 试验设备</w:t>
      </w:r>
      <w:r/>
    </w:p>
    <w:p>
      <w:pPr>
        <w:ind w:firstLine="480"/>
        <w:jc w:val="left"/>
        <w:spacing w:line="440" w:lineRule="exact"/>
        <w:rPr>
          <w:rFonts w:hint="eastAsia" w:ascii="宋体" w:hAnsi="宋体" w:eastAsia="宋体" w:cs="宋体"/>
          <w:color w:val="ff0000"/>
          <w:spacing w:val="-1"/>
          <w:sz w:val="21"/>
          <w:szCs w:val="21"/>
          <w:highlight w:val="none"/>
          <w:u w:val="single"/>
          <w:lang w:eastAsia="zh-CN"/>
        </w:rPr>
      </w:pPr>
      <w:r>
        <w:rPr>
          <w:rFonts w:hint="eastAsia" w:ascii="宋体" w:hAnsi="宋体" w:cs="宋体"/>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由承包人根据工程情况自行设置建设</w:t>
      </w:r>
      <w:r>
        <w:rPr>
          <w:rFonts w:hint="eastAsia" w:ascii="宋体" w:hAnsi="宋体" w:eastAsia="宋体" w:cs="宋体"/>
          <w:color w:val="auto"/>
          <w:sz w:val="21"/>
          <w:szCs w:val="21"/>
          <w:highlight w:val="none"/>
          <w:u w:val="single"/>
          <w:lang w:eastAsia="zh-CN"/>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9.4 现场工艺试</w:t>
      </w:r>
      <w:r>
        <w:rPr>
          <w:rFonts w:hint="eastAsia" w:ascii="宋体" w:hAnsi="宋体" w:cs="宋体"/>
          <w:color w:val="000000"/>
          <w:spacing w:val="5"/>
          <w:szCs w:val="21"/>
          <w:highlight w:val="none"/>
        </w:rPr>
        <w:t xml:space="preserve">验</w:t>
      </w:r>
      <w:r/>
    </w:p>
    <w:p>
      <w:pPr>
        <w:ind w:firstLine="5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pacing w:val="12"/>
          <w:szCs w:val="21"/>
          <w:highlight w:val="none"/>
        </w:rPr>
        <w:t xml:space="preserve">现场工艺试验的有关约定：</w:t>
      </w:r>
      <w:r>
        <w:rPr>
          <w:rFonts w:hint="eastAsia" w:ascii="宋体" w:hAnsi="宋体" w:cs="宋体"/>
          <w:b/>
          <w:color w:val="000000" w:themeColor="text1"/>
          <w:szCs w:val="21"/>
          <w:highlight w:val="none"/>
          <w:u w:val="single"/>
          <w14:textFill>
            <w14:solidFill>
              <w14:schemeClr w14:val="tx1"/>
            </w14:solidFill>
          </w14:textFill>
        </w:rPr>
        <w:t xml:space="preserve">承包人根据相关法律、标准和规范及发包人、监理人指示进行试验 </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10. 变更</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zCs w:val="21"/>
          <w:highlight w:val="none"/>
        </w:rPr>
        <w:t xml:space="preserve">0. 1 变更的范围</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关于变更的范围的约定</w:t>
      </w:r>
      <w:r>
        <w:rPr>
          <w:rFonts w:hint="eastAsia" w:ascii="宋体" w:hAnsi="宋体" w:cs="宋体"/>
          <w:color w:val="000000"/>
          <w:spacing w:val="6"/>
          <w:szCs w:val="21"/>
          <w:highlight w:val="none"/>
        </w:rPr>
        <w:t xml:space="preserve">：</w:t>
      </w:r>
      <w:r/>
    </w:p>
    <w:p>
      <w:pPr>
        <w:ind w:firstLine="508"/>
        <w:spacing w:line="44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增加或减少合同中任何工作，或追加额外的工作；改变合同中任何工作的质量标准或其他特性。设计变更和新增工程等变更均须经设计院、监理工程师和发包人代表签字认可并加盖公章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现场鉴证须经设计院、监理工程师和发包人代表签字认可并加盖公章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否则不作为结算调整依据,</w:t>
      </w:r>
      <w:r>
        <w:rPr>
          <w:rFonts w:hint="eastAsia" w:ascii="宋体" w:hAnsi="宋体" w:cs="宋体"/>
          <w:b/>
          <w:szCs w:val="21"/>
          <w:highlight w:val="none"/>
          <w:u w:val="single"/>
          <w:lang w:val="en-US" w:eastAsia="zh-CN"/>
        </w:rPr>
        <w:t xml:space="preserve">如有</w:t>
      </w:r>
      <w:r>
        <w:rPr>
          <w:rFonts w:hint="eastAsia" w:ascii="宋体" w:hAnsi="宋体" w:cs="宋体"/>
          <w:b/>
          <w:szCs w:val="21"/>
          <w:highlight w:val="none"/>
          <w:u w:val="single"/>
        </w:rPr>
        <w:t xml:space="preserve">跟踪审计单位审核确认执行本合同通用条款。承包人根据发包人书面确认的变更文件予以变更。变更文件中须明确原做法、变更后做法及工艺、材料名称、规格、品牌、尺寸等，标注要清晰。</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10.4.1 变更估价原则</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7"/>
          <w:szCs w:val="21"/>
          <w:highlight w:val="none"/>
        </w:rPr>
        <w:t xml:space="preserve">于变更估价的约定：</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000000"/>
          <w:spacing w:val="4"/>
          <w:szCs w:val="21"/>
          <w:highlight w:val="none"/>
          <w:u w:val="single"/>
        </w:rPr>
        <w:t xml:space="preserve">③由于工程变更引起工程量减少，经监理工程师、现场跟踪审计工程师和发包人代表确认后， 按中标人投标报价中综合单价进行调整，</w:t>
      </w:r>
      <w:r>
        <w:rPr>
          <w:rFonts w:hint="eastAsia" w:ascii="宋体" w:hAnsi="宋体" w:cs="宋体"/>
          <w:color w:val="auto"/>
          <w:spacing w:val="4"/>
          <w:szCs w:val="21"/>
          <w:highlight w:val="none"/>
          <w:u w:val="single"/>
        </w:rPr>
        <w:t xml:space="preserve">但低于工程预算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15%以上的按工程预算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的 85%调整。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10.5</w:t>
      </w:r>
      <w:r>
        <w:rPr>
          <w:rFonts w:hint="eastAsia" w:ascii="宋体" w:hAnsi="宋体" w:cs="宋体"/>
          <w:color w:val="000000"/>
          <w:spacing w:val="3"/>
          <w:szCs w:val="21"/>
          <w:highlight w:val="none"/>
        </w:rPr>
        <w:t xml:space="preserve"> </w:t>
      </w:r>
      <w:r>
        <w:rPr>
          <w:rFonts w:hint="eastAsia" w:ascii="宋体" w:hAnsi="宋体" w:cs="宋体"/>
          <w:color w:val="000000"/>
          <w:spacing w:val="2"/>
          <w:szCs w:val="21"/>
          <w:highlight w:val="none"/>
        </w:rPr>
        <w:t xml:space="preserve">承包人的合理化建议</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监</w:t>
      </w:r>
      <w:r>
        <w:rPr>
          <w:rFonts w:hint="eastAsia" w:ascii="宋体" w:hAnsi="宋体" w:cs="宋体"/>
          <w:color w:val="000000"/>
          <w:spacing w:val="9"/>
          <w:szCs w:val="21"/>
          <w:highlight w:val="none"/>
        </w:rPr>
        <w:t xml:space="preserve">理人审查承包人合理化建议的期限：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9"/>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发包人审批承包人合理化建议的期限：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8"/>
          <w:szCs w:val="21"/>
          <w:highlight w:val="none"/>
        </w:rPr>
        <w:t xml:space="preserve">。</w:t>
      </w:r>
      <w:r/>
    </w:p>
    <w:p>
      <w:pPr>
        <w:ind w:firstLine="520"/>
        <w:spacing w:line="440" w:lineRule="exact"/>
        <w:rPr>
          <w:rFonts w:ascii="宋体" w:hAnsi="宋体" w:cs="宋体"/>
          <w:color w:val="000000"/>
          <w:spacing w:val="2"/>
          <w:szCs w:val="21"/>
          <w:highlight w:val="none"/>
        </w:rPr>
      </w:pPr>
      <w:r>
        <w:rPr>
          <w:rFonts w:hint="eastAsia" w:ascii="宋体" w:hAnsi="宋体" w:cs="宋体"/>
          <w:color w:val="000000"/>
          <w:spacing w:val="10"/>
          <w:szCs w:val="21"/>
          <w:highlight w:val="none"/>
        </w:rPr>
        <w:t xml:space="preserve">承包人提出的合理化建议降低了合同价格或者提高了工程经济效益的奖励的方法和金额为：</w:t>
      </w:r>
      <w:r>
        <w:rPr>
          <w:rFonts w:hint="eastAsia" w:ascii="宋体" w:hAnsi="宋体" w:cs="宋体"/>
          <w:color w:val="000000"/>
          <w:spacing w:val="10"/>
          <w:szCs w:val="21"/>
          <w:highlight w:val="none"/>
          <w:u w:val="single"/>
        </w:rPr>
        <w:t xml:space="preserve">执行通</w:t>
      </w:r>
      <w:r>
        <w:rPr>
          <w:rFonts w:hint="eastAsia" w:ascii="宋体" w:hAnsi="宋体" w:cs="宋体"/>
          <w:color w:val="000000"/>
          <w:spacing w:val="2"/>
          <w:szCs w:val="21"/>
          <w:highlight w:val="none"/>
          <w:u w:val="single"/>
        </w:rPr>
        <w:t xml:space="preserve">用</w:t>
      </w:r>
      <w:r>
        <w:rPr>
          <w:rFonts w:hint="eastAsia" w:ascii="宋体" w:hAnsi="宋体" w:cs="宋体"/>
          <w:color w:val="000000"/>
          <w:spacing w:val="3"/>
          <w:szCs w:val="21"/>
          <w:highlight w:val="none"/>
          <w:u w:val="single"/>
        </w:rPr>
        <w:t xml:space="preserve">条</w:t>
      </w:r>
      <w:r>
        <w:rPr>
          <w:rFonts w:hint="eastAsia" w:ascii="宋体" w:hAnsi="宋体" w:cs="宋体"/>
          <w:color w:val="000000"/>
          <w:spacing w:val="2"/>
          <w:szCs w:val="21"/>
          <w:highlight w:val="none"/>
          <w:u w:val="single"/>
        </w:rPr>
        <w:t xml:space="preserve">款</w:t>
      </w:r>
      <w:r>
        <w:rPr>
          <w:rFonts w:hint="eastAsia" w:ascii="宋体" w:hAnsi="宋体" w:cs="宋体"/>
          <w:color w:val="000000"/>
          <w:spacing w:val="2"/>
          <w:szCs w:val="21"/>
          <w:highlight w:val="none"/>
        </w:rPr>
        <w:t xml:space="preserve">。</w:t>
      </w:r>
      <w:r/>
    </w:p>
    <w:p>
      <w:pPr>
        <w:numPr>
          <w:ilvl w:val="0"/>
          <w:numId w:val="5"/>
        </w:numPr>
        <w:ind w:firstLine="436"/>
        <w:jc w:val="left"/>
        <w:spacing w:line="360" w:lineRule="auto"/>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不调整       </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（2）关于基准价格的约定：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645"/>
        <w:jc w:val="left"/>
        <w:spacing w:line="360" w:lineRule="auto"/>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504"/>
        <w:jc w:val="left"/>
        <w:spacing w:line="440" w:lineRule="exact"/>
        <w:widowControl/>
        <w:rPr>
          <w:rFonts w:ascii="宋体" w:hAnsi="宋体" w:cs="宋体"/>
          <w:color w:val="000000"/>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p>
    <w:p>
      <w:pPr>
        <w:ind w:firstLine="496"/>
        <w:spacing w:line="440" w:lineRule="exact"/>
        <w:rPr>
          <w:rFonts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12. 合同价格、计量与支付</w:t>
      </w:r>
      <w:r/>
    </w:p>
    <w:p>
      <w:pPr>
        <w:ind w:firstLine="516"/>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2.1 合同价格形式</w:t>
      </w:r>
      <w:r/>
    </w:p>
    <w:p>
      <w:pPr>
        <w:ind w:firstLine="50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position w:val="1"/>
          <w:szCs w:val="21"/>
          <w:highlight w:val="none"/>
          <w14:textFill>
            <w14:solidFill>
              <w14:schemeClr w14:val="tx1"/>
            </w14:solidFill>
          </w14:textFill>
        </w:rPr>
        <w:t xml:space="preserve">1</w:t>
      </w:r>
      <w:r>
        <w:rPr>
          <w:rFonts w:hint="eastAsia" w:ascii="宋体" w:hAnsi="宋体" w:cs="宋体"/>
          <w:color w:val="000000" w:themeColor="text1"/>
          <w:spacing w:val="4"/>
          <w:position w:val="1"/>
          <w:szCs w:val="21"/>
          <w:highlight w:val="none"/>
          <w14:textFill>
            <w14:solidFill>
              <w14:schemeClr w14:val="tx1"/>
            </w14:solidFill>
          </w14:textFill>
        </w:rPr>
        <w:t xml:space="preserve">、单价合同。</w:t>
      </w:r>
      <w:r/>
    </w:p>
    <w:p>
      <w:pPr>
        <w:ind w:firstLine="544"/>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16"/>
          <w:sz w:val="21"/>
          <w:szCs w:val="21"/>
          <w:highlight w:val="none"/>
          <w14:textFill>
            <w14:solidFill>
              <w14:schemeClr w14:val="tx1"/>
            </w14:solidFill>
          </w14:textFill>
        </w:rPr>
        <w:t xml:space="preserve">综合</w:t>
      </w:r>
      <w:r>
        <w:rPr>
          <w:rFonts w:hint="eastAsia" w:ascii="宋体" w:hAnsi="宋体" w:cs="宋体"/>
          <w:color w:val="000000" w:themeColor="text1"/>
          <w:spacing w:val="9"/>
          <w:sz w:val="21"/>
          <w:szCs w:val="21"/>
          <w:highlight w:val="none"/>
          <w14:textFill>
            <w14:solidFill>
              <w14:schemeClr w14:val="tx1"/>
            </w14:solidFill>
          </w14:textFill>
        </w:rPr>
        <w:t xml:space="preserve">单</w:t>
      </w:r>
      <w:r>
        <w:rPr>
          <w:rFonts w:hint="eastAsia" w:ascii="宋体" w:hAnsi="宋体" w:cs="宋体"/>
          <w:color w:val="000000" w:themeColor="text1"/>
          <w:spacing w:val="8"/>
          <w:sz w:val="21"/>
          <w:szCs w:val="21"/>
          <w:highlight w:val="none"/>
          <w14:textFill>
            <w14:solidFill>
              <w14:schemeClr w14:val="tx1"/>
            </w14:solidFill>
          </w14:textFill>
        </w:rPr>
        <w:t xml:space="preserve">价包含的风险范围</w:t>
      </w:r>
      <w:r>
        <w:rPr>
          <w:rFonts w:hint="eastAsia" w:ascii="宋体" w:hAnsi="宋体" w:cs="宋体"/>
          <w:color w:val="000000" w:themeColor="text1"/>
          <w:spacing w:val="8"/>
          <w:sz w:val="21"/>
          <w:szCs w:val="21"/>
          <w:highlight w:val="none"/>
          <w:u w:val="single"/>
          <w14:textFill>
            <w14:solidFill>
              <w14:schemeClr w14:val="tx1"/>
            </w14:solidFill>
          </w14:textFill>
        </w:rPr>
        <w:t xml:space="preserve">：合同约定的风险范围</w:t>
      </w:r>
      <w:r>
        <w:rPr>
          <w:rFonts w:hint="eastAsia" w:ascii="宋体" w:hAnsi="宋体" w:cs="宋体"/>
          <w:bCs/>
          <w:color w:val="000000" w:themeColor="text1"/>
          <w:sz w:val="21"/>
          <w:szCs w:val="21"/>
          <w:highlight w:val="none"/>
          <w:u w:val="single"/>
          <w14:textFill>
            <w14:solidFill>
              <w14:schemeClr w14:val="tx1"/>
            </w14:solidFill>
          </w14:textFill>
        </w:rPr>
        <w:t xml:space="preserve">。</w:t>
      </w:r>
      <w:r/>
    </w:p>
    <w:p>
      <w:pPr>
        <w:ind w:firstLine="55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18"/>
          <w:sz w:val="21"/>
          <w:szCs w:val="21"/>
          <w:highlight w:val="none"/>
          <w14:textFill>
            <w14:solidFill>
              <w14:schemeClr w14:val="tx1"/>
            </w14:solidFill>
          </w14:textFill>
        </w:rPr>
        <w:t xml:space="preserve">风</w:t>
      </w:r>
      <w:r>
        <w:rPr>
          <w:rFonts w:hint="eastAsia" w:ascii="宋体" w:hAnsi="宋体" w:cs="宋体"/>
          <w:color w:val="000000" w:themeColor="text1"/>
          <w:spacing w:val="11"/>
          <w:sz w:val="21"/>
          <w:szCs w:val="21"/>
          <w:highlight w:val="none"/>
          <w14:textFill>
            <w14:solidFill>
              <w14:schemeClr w14:val="tx1"/>
            </w14:solidFill>
          </w14:textFill>
        </w:rPr>
        <w:t xml:space="preserve">险</w:t>
      </w:r>
      <w:r>
        <w:rPr>
          <w:rFonts w:hint="eastAsia" w:ascii="宋体" w:hAnsi="宋体" w:cs="宋体"/>
          <w:color w:val="000000" w:themeColor="text1"/>
          <w:spacing w:val="9"/>
          <w:sz w:val="21"/>
          <w:szCs w:val="21"/>
          <w:highlight w:val="none"/>
          <w14:textFill>
            <w14:solidFill>
              <w14:schemeClr w14:val="tx1"/>
            </w14:solidFill>
          </w14:textFill>
        </w:rPr>
        <w:t xml:space="preserve">费用的计算方法：</w:t>
      </w:r>
      <w:r>
        <w:rPr>
          <w:rFonts w:hint="eastAsia" w:ascii="宋体" w:hAnsi="宋体" w:cs="宋体"/>
          <w:color w:val="000000" w:themeColor="text1"/>
          <w:spacing w:val="8"/>
          <w:sz w:val="21"/>
          <w:szCs w:val="21"/>
          <w:highlight w:val="none"/>
          <w:u w:val="single"/>
          <w14:textFill>
            <w14:solidFill>
              <w14:schemeClr w14:val="tx1"/>
            </w14:solidFill>
          </w14:textFill>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风险范围以外合同价格的调整方法：</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①对于法律、法规、规章或有关政策出台导致工程税金、规费发生变化的，应按照有关规定执行；</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②人工费按江苏省相关人工费调整规定调整。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position w:val="1"/>
          <w:sz w:val="21"/>
          <w:szCs w:val="21"/>
          <w:highlight w:val="none"/>
        </w:rPr>
        <w:t xml:space="preserve">2</w:t>
      </w:r>
      <w:r>
        <w:rPr>
          <w:rFonts w:hint="eastAsia" w:ascii="宋体" w:hAnsi="宋体" w:cs="宋体"/>
          <w:color w:val="000000"/>
          <w:spacing w:val="6"/>
          <w:position w:val="1"/>
          <w:sz w:val="21"/>
          <w:szCs w:val="21"/>
          <w:highlight w:val="none"/>
        </w:rPr>
        <w:t xml:space="preserve">、总价合同</w:t>
      </w:r>
      <w:r>
        <w:rPr>
          <w:rFonts w:hint="eastAsia" w:ascii="宋体" w:hAnsi="宋体" w:cs="宋体"/>
          <w:color w:val="000000"/>
          <w:spacing w:val="6"/>
          <w:position w:val="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总</w:t>
      </w:r>
      <w:r>
        <w:rPr>
          <w:rFonts w:hint="eastAsia" w:ascii="宋体" w:hAnsi="宋体" w:cs="宋体"/>
          <w:color w:val="000000"/>
          <w:spacing w:val="8"/>
          <w:szCs w:val="21"/>
          <w:highlight w:val="none"/>
        </w:rPr>
        <w:t xml:space="preserve">价包含的风险范围：</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w:t>
      </w:r>
      <w:r>
        <w:rPr>
          <w:rFonts w:hint="eastAsia" w:ascii="宋体" w:hAnsi="宋体" w:cs="宋体"/>
          <w:color w:val="000000"/>
          <w:spacing w:val="5"/>
          <w:szCs w:val="21"/>
          <w:highlight w:val="none"/>
        </w:rPr>
        <w:t xml:space="preserve">费</w:t>
      </w:r>
      <w:r>
        <w:rPr>
          <w:rFonts w:hint="eastAsia" w:ascii="宋体" w:hAnsi="宋体" w:cs="宋体"/>
          <w:color w:val="000000"/>
          <w:spacing w:val="3"/>
          <w:szCs w:val="21"/>
          <w:highlight w:val="none"/>
        </w:rPr>
        <w:t xml:space="preserve">用的计算方法：</w:t>
      </w:r>
      <w:r>
        <w:rPr>
          <w:rFonts w:hint="eastAsia" w:ascii="宋体" w:hAnsi="宋体" w:cs="宋体"/>
          <w:color w:val="000000"/>
          <w:spacing w:val="3"/>
          <w:szCs w:val="21"/>
          <w:highlight w:val="none"/>
          <w:u w:val="single"/>
        </w:rPr>
        <w:t xml:space="preserve"> /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风险范围以外合同价格的调整方法：  </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3、其</w:t>
      </w:r>
      <w:r>
        <w:rPr>
          <w:rFonts w:hint="eastAsia" w:ascii="宋体" w:hAnsi="宋体" w:cs="宋体"/>
          <w:color w:val="000000"/>
          <w:spacing w:val="11"/>
          <w:szCs w:val="21"/>
          <w:highlight w:val="none"/>
        </w:rPr>
        <w:t xml:space="preserve">他</w:t>
      </w:r>
      <w:r>
        <w:rPr>
          <w:rFonts w:hint="eastAsia" w:ascii="宋体" w:hAnsi="宋体" w:cs="宋体"/>
          <w:color w:val="000000"/>
          <w:spacing w:val="6"/>
          <w:szCs w:val="21"/>
          <w:highlight w:val="none"/>
        </w:rPr>
        <w:t xml:space="preserve">价格方式：</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2  预付款</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5"/>
          <w:szCs w:val="21"/>
          <w:highlight w:val="none"/>
        </w:rPr>
        <w:t xml:space="preserve">2.2.1 预付款的支付</w:t>
      </w:r>
      <w:r/>
    </w:p>
    <w:p>
      <w:pPr>
        <w:ind w:firstLine="528"/>
        <w:spacing w:line="440" w:lineRule="exact"/>
        <w:rPr>
          <w:rFonts w:ascii="宋体" w:hAnsi="宋体" w:cs="宋体"/>
          <w:color w:val="000000"/>
          <w:spacing w:val="8"/>
          <w:szCs w:val="21"/>
          <w:highlight w:val="none"/>
          <w:u w:val="single"/>
        </w:rPr>
      </w:pPr>
      <w:r>
        <w:rPr>
          <w:rFonts w:hint="eastAsia" w:ascii="宋体" w:hAnsi="宋体" w:cs="宋体"/>
          <w:spacing w:val="12"/>
          <w:szCs w:val="21"/>
          <w:highlight w:val="none"/>
        </w:rPr>
        <w:t xml:space="preserve">预付款支</w:t>
      </w:r>
      <w:r>
        <w:rPr>
          <w:rFonts w:hint="eastAsia" w:ascii="宋体" w:hAnsi="宋体" w:cs="宋体"/>
          <w:spacing w:val="9"/>
          <w:szCs w:val="21"/>
          <w:highlight w:val="none"/>
        </w:rPr>
        <w:t xml:space="preserve">付</w:t>
      </w:r>
      <w:r>
        <w:rPr>
          <w:rFonts w:hint="eastAsia" w:ascii="宋体" w:hAnsi="宋体" w:cs="宋体"/>
          <w:spacing w:val="6"/>
          <w:szCs w:val="21"/>
          <w:highlight w:val="none"/>
        </w:rPr>
        <w:t xml:space="preserve">比例或金额</w:t>
      </w:r>
      <w:r>
        <w:rPr>
          <w:rFonts w:hint="eastAsia" w:ascii="宋体" w:hAnsi="宋体" w:cs="宋体"/>
          <w:color w:val="000000"/>
          <w:spacing w:val="6"/>
          <w:szCs w:val="21"/>
          <w:highlight w:val="none"/>
        </w:rPr>
        <w:t xml:space="preserve">：</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无。</w:t>
      </w:r>
      <w:r/>
    </w:p>
    <w:p>
      <w:pPr>
        <w:ind w:firstLine="444"/>
        <w:spacing w:line="440" w:lineRule="exact"/>
        <w:widowControl/>
        <w:rPr>
          <w:rFonts w:ascii="宋体" w:hAnsi="宋体" w:cs="宋体"/>
          <w:color w:val="000000"/>
          <w:spacing w:val="8"/>
          <w:szCs w:val="21"/>
          <w:highlight w:val="none"/>
          <w:u w:val="single"/>
        </w:rPr>
      </w:pPr>
      <w:r>
        <w:rPr>
          <w:rFonts w:hint="eastAsia" w:ascii="宋体" w:hAnsi="宋体" w:cs="宋体"/>
          <w:color w:val="000000"/>
          <w:spacing w:val="6"/>
          <w:szCs w:val="21"/>
          <w:highlight w:val="none"/>
        </w:rPr>
        <w:t xml:space="preserve">预付款支付期限：</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w:t>
      </w:r>
      <w:r/>
    </w:p>
    <w:p>
      <w:pPr>
        <w:ind w:firstLine="516"/>
        <w:spacing w:line="440" w:lineRule="exact"/>
        <w:rPr>
          <w:rFonts w:ascii="宋体" w:hAnsi="宋体" w:cs="宋体"/>
          <w:color w:val="000000"/>
          <w:spacing w:val="8"/>
          <w:szCs w:val="21"/>
          <w:highlight w:val="none"/>
          <w:u w:val="single"/>
        </w:rPr>
      </w:pPr>
      <w:r>
        <w:rPr>
          <w:rFonts w:hint="eastAsia" w:ascii="宋体" w:hAnsi="宋体" w:cs="宋体"/>
          <w:color w:val="000000"/>
          <w:spacing w:val="9"/>
          <w:szCs w:val="21"/>
          <w:highlight w:val="none"/>
        </w:rPr>
        <w:t xml:space="preserve">预付款扣回的方式：</w:t>
      </w:r>
      <w:r>
        <w:rPr>
          <w:rFonts w:hint="eastAsia" w:ascii="宋体" w:hAnsi="宋体" w:cs="宋体"/>
          <w:color w:val="000000"/>
          <w:spacing w:val="9"/>
          <w:szCs w:val="21"/>
          <w:highlight w:val="none"/>
          <w:u w:val="single"/>
        </w:rPr>
        <w:t xml:space="preserve">/</w:t>
      </w:r>
      <w:r>
        <w:rPr>
          <w:rFonts w:hint="eastAsia" w:ascii="宋体" w:hAnsi="宋体" w:cs="宋体"/>
          <w:color w:val="000000"/>
          <w:spacing w:val="8"/>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12.2.2 预付款担</w:t>
      </w:r>
      <w:r>
        <w:rPr>
          <w:rFonts w:hint="eastAsia" w:ascii="宋体" w:hAnsi="宋体" w:cs="宋体"/>
          <w:color w:val="000000"/>
          <w:spacing w:val="4"/>
          <w:szCs w:val="21"/>
          <w:highlight w:val="none"/>
        </w:rPr>
        <w:t xml:space="preserve">保</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w:t>
      </w:r>
      <w:r>
        <w:rPr>
          <w:rFonts w:hint="eastAsia" w:ascii="宋体" w:hAnsi="宋体" w:cs="宋体"/>
          <w:color w:val="000000"/>
          <w:spacing w:val="12"/>
          <w:szCs w:val="21"/>
          <w:highlight w:val="none"/>
        </w:rPr>
        <w:t xml:space="preserve">包</w:t>
      </w:r>
      <w:r>
        <w:rPr>
          <w:rFonts w:hint="eastAsia" w:ascii="宋体" w:hAnsi="宋体" w:cs="宋体"/>
          <w:color w:val="000000"/>
          <w:spacing w:val="7"/>
          <w:szCs w:val="21"/>
          <w:highlight w:val="none"/>
        </w:rPr>
        <w:t xml:space="preserve">人提交预付款担保的期限：</w:t>
      </w:r>
      <w:r>
        <w:rPr>
          <w:rFonts w:hint="eastAsia" w:ascii="宋体" w:hAnsi="宋体" w:cs="宋体"/>
          <w:color w:val="000000"/>
          <w:spacing w:val="7"/>
          <w:szCs w:val="21"/>
          <w:highlight w:val="none"/>
          <w:u w:val="single"/>
        </w:rPr>
        <w:t xml:space="preserve"> </w:t>
      </w:r>
      <w:r>
        <w:rPr>
          <w:rFonts w:hint="eastAsia" w:ascii="宋体" w:hAnsi="宋体" w:cs="宋体"/>
          <w:spacing w:val="-1"/>
          <w:szCs w:val="21"/>
          <w:highlight w:val="none"/>
          <w:u w:val="single"/>
        </w:rPr>
        <w:t xml:space="preserve">无</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预付款担保的形式为：</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6"/>
          <w:szCs w:val="21"/>
          <w:highlight w:val="none"/>
        </w:rPr>
        <w:t xml:space="preserve">。</w:t>
      </w:r>
      <w:r/>
    </w:p>
    <w:p>
      <w:pPr>
        <w:ind w:firstLine="492"/>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12.3 计</w:t>
      </w:r>
      <w:r>
        <w:rPr>
          <w:rFonts w:hint="eastAsia" w:ascii="宋体" w:hAnsi="宋体" w:cs="宋体"/>
          <w:color w:val="000000"/>
          <w:spacing w:val="1"/>
          <w:szCs w:val="21"/>
          <w:highlight w:val="none"/>
        </w:rPr>
        <w:t xml:space="preserve">量</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2.3.1 计量原则</w:t>
      </w:r>
      <w:r/>
    </w:p>
    <w:p>
      <w:pPr>
        <w:ind w:firstLine="512"/>
        <w:jc w:val="left"/>
        <w:spacing w:line="440" w:lineRule="exact"/>
        <w:widowControl/>
        <w:rPr>
          <w:rFonts w:ascii="宋体" w:hAnsi="宋体" w:cs="宋体"/>
          <w:color w:val="000000"/>
          <w:spacing w:val="7"/>
          <w:szCs w:val="21"/>
          <w:highlight w:val="none"/>
          <w:u w:val="single"/>
        </w:rPr>
      </w:pPr>
      <w:r>
        <w:rPr>
          <w:rFonts w:hint="eastAsia" w:ascii="宋体" w:hAnsi="宋体" w:cs="宋体"/>
          <w:color w:val="000000"/>
          <w:spacing w:val="8"/>
          <w:szCs w:val="21"/>
          <w:highlight w:val="none"/>
        </w:rPr>
        <w:t xml:space="preserve">工程量计算</w:t>
      </w:r>
      <w:r>
        <w:rPr>
          <w:rFonts w:hint="eastAsia" w:ascii="宋体" w:hAnsi="宋体" w:cs="宋体"/>
          <w:color w:val="000000"/>
          <w:spacing w:val="7"/>
          <w:szCs w:val="21"/>
          <w:highlight w:val="none"/>
        </w:rPr>
        <w:t xml:space="preserve">规</w:t>
      </w:r>
      <w:r>
        <w:rPr>
          <w:rFonts w:hint="eastAsia" w:ascii="宋体" w:hAnsi="宋体" w:cs="宋体"/>
          <w:color w:val="000000"/>
          <w:spacing w:val="4"/>
          <w:szCs w:val="21"/>
          <w:highlight w:val="none"/>
        </w:rPr>
        <w:t xml:space="preserve">则：</w:t>
      </w:r>
      <w:r>
        <w:rPr>
          <w:rFonts w:hint="eastAsia" w:ascii="宋体" w:hAnsi="宋体" w:cs="宋体"/>
          <w:szCs w:val="21"/>
          <w:highlight w:val="none"/>
          <w:u w:val="single"/>
        </w:rPr>
        <w:t xml:space="preserve">执行现行国家标准《建设工程工程量清单计价规范》（GB50500-2013）及《</w:t>
      </w:r>
      <w:r>
        <w:rPr>
          <w:rFonts w:hint="eastAsia" w:ascii="宋体" w:hAnsi="宋体" w:cs="宋体"/>
          <w:szCs w:val="21"/>
          <w:highlight w:val="none"/>
          <w:u w:val="single"/>
        </w:rPr>
        <w:t xml:space="preserve">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2016〕154号文）、《省住房城乡建设厅关于调整建设工程按质论价等费用计取方法的公告》（江苏省住房和城乡建设厅〔2018〕24号）及有关文件规定及发包人提供的工程量清单。</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2.3.2 计量周期</w:t>
      </w:r>
      <w:r/>
    </w:p>
    <w:p>
      <w:pPr>
        <w:ind w:firstLine="520"/>
        <w:spacing w:line="440" w:lineRule="exact"/>
        <w:rPr>
          <w:rFonts w:ascii="宋体" w:hAnsi="宋体" w:cs="宋体"/>
          <w:color w:val="000000"/>
          <w:spacing w:val="7"/>
          <w:szCs w:val="21"/>
          <w:highlight w:val="none"/>
          <w:u w:val="singl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于计量周期的约定：</w:t>
      </w:r>
      <w:r>
        <w:rPr>
          <w:rFonts w:hint="eastAsia" w:ascii="宋体" w:hAnsi="宋体" w:cs="宋体"/>
          <w:color w:val="000000"/>
          <w:spacing w:val="7"/>
          <w:szCs w:val="21"/>
          <w:highlight w:val="none"/>
          <w:u w:val="single"/>
        </w:rPr>
        <w:t xml:space="preserve"> </w:t>
      </w:r>
      <w:r>
        <w:rPr>
          <w:rFonts w:hint="eastAsia" w:ascii="宋体" w:hAnsi="宋体" w:eastAsia="宋体" w:cs="宋体"/>
          <w:szCs w:val="21"/>
          <w:highlight w:val="none"/>
          <w:u w:val="single"/>
        </w:rPr>
        <w:t xml:space="preserve">根据工程进度节点</w:t>
      </w:r>
      <w:r>
        <w:rPr>
          <w:rFonts w:hint="eastAsia" w:ascii="宋体" w:hAnsi="宋体" w:cs="宋体"/>
          <w:szCs w:val="21"/>
          <w:highlight w:val="none"/>
          <w:u w:val="single"/>
          <w:lang w:val="en-US" w:eastAsia="zh-CN"/>
        </w:rPr>
        <w:t xml:space="preserve">及</w:t>
      </w:r>
      <w:r>
        <w:rPr>
          <w:rFonts w:hint="eastAsia" w:ascii="宋体" w:hAnsi="宋体" w:cs="宋体"/>
          <w:color w:val="000000"/>
          <w:spacing w:val="7"/>
          <w:szCs w:val="21"/>
          <w:highlight w:val="none"/>
          <w:u w:val="single"/>
        </w:rPr>
        <w:t xml:space="preserve">竣工结算时计量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.3.3 单价合同的计量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w:t>
      </w:r>
      <w:r>
        <w:rPr>
          <w:rFonts w:hint="eastAsia" w:ascii="宋体" w:hAnsi="宋体" w:cs="宋体"/>
          <w:color w:val="000000"/>
          <w:spacing w:val="8"/>
          <w:szCs w:val="21"/>
          <w:highlight w:val="none"/>
        </w:rPr>
        <w:t xml:space="preserve">于单价合同计量的约定：</w:t>
      </w:r>
      <w:r>
        <w:rPr>
          <w:rFonts w:hint="eastAsia" w:ascii="宋体" w:hAnsi="宋体" w:cs="宋体"/>
          <w:bCs/>
          <w:color w:val="000000"/>
          <w:szCs w:val="21"/>
          <w:highlight w:val="none"/>
          <w:u w:val="single"/>
        </w:rPr>
        <w:t xml:space="preserve">  按实计量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.3.4 总价合同的计量</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关于总价合同计量的约定：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2.3.5 总价合同采用支付分解表计量支付的，是否适用第 12.3.4 项〔总价合同的计量〕约定进行计</w:t>
      </w:r>
      <w:r>
        <w:rPr>
          <w:rFonts w:hint="eastAsia" w:ascii="宋体" w:hAnsi="宋体" w:cs="宋体"/>
          <w:color w:val="000000"/>
          <w:spacing w:val="22"/>
          <w:szCs w:val="21"/>
          <w:highlight w:val="none"/>
        </w:rPr>
        <w:t xml:space="preserve">量</w:t>
      </w:r>
      <w:r>
        <w:rPr>
          <w:rFonts w:hint="eastAsia" w:ascii="宋体" w:hAnsi="宋体" w:cs="宋体"/>
          <w:color w:val="000000"/>
          <w:spacing w:val="16"/>
          <w:szCs w:val="21"/>
          <w:highlight w:val="none"/>
        </w:rPr>
        <w:t xml:space="preserve">：</w:t>
      </w:r>
      <w:r>
        <w:rPr>
          <w:rFonts w:hint="eastAsia" w:ascii="宋体" w:hAnsi="宋体" w:cs="宋体"/>
          <w:color w:val="000000"/>
          <w:spacing w:val="16"/>
          <w:szCs w:val="21"/>
          <w:highlight w:val="none"/>
          <w:u w:val="single"/>
        </w:rPr>
        <w:t xml:space="preserve">   /   </w:t>
      </w:r>
      <w:r>
        <w:rPr>
          <w:rFonts w:hint="eastAsia" w:ascii="宋体" w:hAnsi="宋体" w:cs="宋体"/>
          <w:color w:val="000000"/>
          <w:spacing w:val="1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1"/>
          <w:szCs w:val="21"/>
          <w:highlight w:val="none"/>
        </w:rPr>
        <w:t xml:space="preserve">2</w:t>
      </w:r>
      <w:r>
        <w:rPr>
          <w:rFonts w:hint="eastAsia" w:ascii="宋体" w:hAnsi="宋体" w:cs="宋体"/>
          <w:color w:val="000000"/>
          <w:spacing w:val="6"/>
          <w:szCs w:val="21"/>
          <w:highlight w:val="none"/>
        </w:rPr>
        <w:t xml:space="preserve">.3.6 其他价格形式合同的计量</w:t>
      </w:r>
      <w:r/>
    </w:p>
    <w:p>
      <w:pPr>
        <w:ind w:firstLine="592"/>
        <w:spacing w:line="440" w:lineRule="exact"/>
        <w:rPr>
          <w:rFonts w:ascii="宋体" w:hAnsi="宋体" w:cs="宋体"/>
          <w:color w:val="000000"/>
          <w:szCs w:val="21"/>
          <w:highlight w:val="none"/>
        </w:rPr>
      </w:pPr>
      <w:r>
        <w:rPr>
          <w:rFonts w:hint="eastAsia" w:ascii="宋体" w:hAnsi="宋体" w:cs="宋体"/>
          <w:color w:val="000000"/>
          <w:spacing w:val="28"/>
          <w:szCs w:val="21"/>
          <w:highlight w:val="none"/>
        </w:rPr>
        <w:t xml:space="preserve">其</w:t>
      </w:r>
      <w:r>
        <w:rPr>
          <w:rFonts w:hint="eastAsia" w:ascii="宋体" w:hAnsi="宋体" w:cs="宋体"/>
          <w:color w:val="000000"/>
          <w:spacing w:val="17"/>
          <w:szCs w:val="21"/>
          <w:highlight w:val="none"/>
        </w:rPr>
        <w:t xml:space="preserve">他价格形式的计量方式和程序：</w:t>
      </w:r>
      <w:r>
        <w:rPr>
          <w:rFonts w:hint="eastAsia" w:ascii="宋体" w:hAnsi="宋体" w:cs="宋体"/>
          <w:color w:val="000000"/>
          <w:spacing w:val="17"/>
          <w:szCs w:val="21"/>
          <w:highlight w:val="none"/>
          <w:u w:val="single"/>
        </w:rPr>
        <w:t xml:space="preserve"> / </w:t>
      </w:r>
      <w:r>
        <w:rPr>
          <w:rFonts w:hint="eastAsia" w:ascii="宋体" w:hAnsi="宋体" w:cs="宋体"/>
          <w:color w:val="000000"/>
          <w:spacing w:val="17"/>
          <w:szCs w:val="21"/>
          <w:highlight w:val="none"/>
        </w:rPr>
        <w:t xml:space="preserve">。</w:t>
      </w:r>
      <w:r/>
    </w:p>
    <w:p>
      <w:pPr>
        <w:ind w:firstLine="504"/>
        <w:spacing w:line="440" w:lineRule="exact"/>
        <w:rPr>
          <w:rFonts w:ascii="宋体" w:hAnsi="宋体" w:cs="宋体"/>
          <w:spacing w:val="-1"/>
          <w:szCs w:val="21"/>
          <w:highlight w:val="none"/>
          <w:u w:val="single"/>
        </w:rPr>
      </w:pPr>
      <w:r>
        <w:rPr>
          <w:rFonts w:hint="eastAsia" w:ascii="宋体" w:hAnsi="宋体" w:cs="宋体"/>
          <w:color w:val="000000"/>
          <w:spacing w:val="6"/>
          <w:szCs w:val="21"/>
          <w:highlight w:val="none"/>
        </w:rPr>
        <w:t xml:space="preserve">12.4 工程进度款支</w:t>
      </w:r>
      <w:r>
        <w:rPr>
          <w:rFonts w:hint="eastAsia" w:ascii="宋体" w:hAnsi="宋体" w:cs="宋体"/>
          <w:color w:val="000000"/>
          <w:spacing w:val="4"/>
          <w:szCs w:val="21"/>
          <w:highlight w:val="none"/>
        </w:rPr>
        <w:t xml:space="preserve">付：</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2.4.1 </w:t>
      </w:r>
      <w:r>
        <w:rPr>
          <w:rFonts w:hint="eastAsia" w:ascii="宋体" w:hAnsi="宋体" w:cs="宋体"/>
          <w:spacing w:val="4"/>
          <w:szCs w:val="21"/>
          <w:highlight w:val="none"/>
        </w:rPr>
        <w:t xml:space="preserve">付款周期</w:t>
      </w:r>
      <w:r/>
    </w:p>
    <w:p>
      <w:pPr>
        <w:pStyle w:val="1006"/>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关于付款周期的约定：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color w:val="000000"/>
          <w:spacing w:val="6"/>
          <w:sz w:val="21"/>
          <w:szCs w:val="21"/>
          <w:highlight w:val="none"/>
          <w:lang w:val="en-US" w:eastAsia="zh-CN" w:bidi="ar-SA"/>
        </w:rPr>
        <w:t xml:space="preserve">1</w:t>
      </w:r>
      <w:r>
        <w:rPr>
          <w:rFonts w:hint="eastAsia" w:ascii="宋体" w:hAnsi="宋体" w:eastAsia="宋体" w:cs="宋体"/>
          <w:b/>
          <w:sz w:val="21"/>
          <w:szCs w:val="21"/>
          <w:highlight w:val="none"/>
          <w:u w:val="single"/>
          <w:lang w:val="en-US" w:eastAsia="zh-CN" w:bidi="ar-SA"/>
        </w:rPr>
        <w:t xml:space="preserve">、工程竣工经省级宜居宜业综合验收合格，待省级居宜业专项资金拨付后付至合同价款的50%;完整规范的竣工结算资料报送招标人并完成竣工结算审核后付至审定价的97%，缺陷责任期满后付至审定价100%。</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2、乙方应在甲方付款前向甲方开具等额的增值税专用发票，甲方见票付款。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22"/>
        <w:jc w:val="left"/>
        <w:spacing w:line="312" w:lineRule="auto"/>
        <w:rPr>
          <w:rFonts w:ascii="宋体" w:hAnsi="宋体" w:cs="宋体"/>
          <w:b/>
          <w:bCs/>
          <w:szCs w:val="21"/>
          <w:highlight w:val="none"/>
          <w:u w:val="single"/>
        </w:rPr>
      </w:pPr>
      <w:r>
        <w:rPr>
          <w:rFonts w:hint="eastAsia" w:ascii="宋体" w:hAnsi="宋体" w:cs="宋体"/>
          <w:b/>
          <w:bCs/>
          <w:szCs w:val="21"/>
          <w:highlight w:val="none"/>
          <w:u w:val="single"/>
        </w:rPr>
        <w:t xml:space="preserve">其他约定：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当工程到达某一付款节点，而财政资金尚未拨付下来，承包人在施工期间保证不得以资金等任何原因为借口，拖延工期或擅自停工，否则，发包人将处10000元/天罚款。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合同履行过程中合同价款的调整均在竣工结算时调整，合同履行过程中不预付该款项。</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合同约定的承包人应承担的违约金及各项费用，发包人有权从工程款中直接扣除。</w:t>
      </w:r>
      <w:r/>
    </w:p>
    <w:p>
      <w:pPr>
        <w:ind w:firstLine="482"/>
        <w:jc w:val="left"/>
        <w:keepLines w:val="0"/>
        <w:keepNext w:val="0"/>
        <w:pageBreakBefore w:val="0"/>
        <w:spacing w:after="0" w:line="336" w:lineRule="auto"/>
        <w:widowControl/>
        <w:rPr>
          <w:rFonts w:hint="eastAsia" w:ascii="宋体" w:hAnsi="宋体" w:eastAsia="宋体" w:cs="宋体"/>
          <w:b/>
          <w:sz w:val="21"/>
          <w:szCs w:val="21"/>
          <w:highlight w:val="none"/>
          <w:u w:val="single"/>
          <w:lang w:eastAsia="en-US"/>
        </w:rPr>
      </w:pPr>
      <w:r>
        <w:rPr>
          <w:rFonts w:hint="eastAsia" w:ascii="宋体" w:hAnsi="宋体" w:eastAsia="宋体" w:cs="宋体"/>
          <w:b/>
          <w:sz w:val="21"/>
          <w:szCs w:val="21"/>
          <w:highlight w:val="none"/>
          <w:u w:val="single"/>
          <w:lang w:eastAsia="en-US"/>
        </w:rPr>
        <w:t xml:space="preserve">相关审计部门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2.4.2 进度付款申请单的编制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4"/>
          <w:szCs w:val="21"/>
          <w:highlight w:val="none"/>
        </w:rPr>
        <w:t xml:space="preserve">关于进度</w:t>
      </w:r>
      <w:r>
        <w:rPr>
          <w:rFonts w:hint="eastAsia" w:ascii="宋体" w:hAnsi="宋体" w:cs="宋体"/>
          <w:color w:val="000000"/>
          <w:spacing w:val="-3"/>
          <w:szCs w:val="21"/>
          <w:highlight w:val="none"/>
        </w:rPr>
        <w:t xml:space="preserve">付</w:t>
      </w:r>
      <w:r>
        <w:rPr>
          <w:rFonts w:hint="eastAsia" w:ascii="宋体" w:hAnsi="宋体" w:cs="宋体"/>
          <w:color w:val="000000"/>
          <w:spacing w:val="-2"/>
          <w:szCs w:val="21"/>
          <w:highlight w:val="none"/>
        </w:rPr>
        <w:t xml:space="preserve">款申请单编制的约定：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并由承包人提交，经发包人和监理单位确认 </w:t>
      </w:r>
      <w:r>
        <w:rPr>
          <w:rFonts w:hint="eastAsia" w:ascii="宋体" w:hAnsi="宋体" w:eastAsia="宋体" w:cs="宋体"/>
          <w:szCs w:val="21"/>
          <w:highlight w:val="none"/>
        </w:rPr>
        <w:t xml:space="preserve">。</w:t>
      </w:r>
      <w:r/>
    </w:p>
    <w:p>
      <w:pPr>
        <w:ind w:firstLine="46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2.4.3 进度付款申请单的提交</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9"/>
          <w:szCs w:val="21"/>
          <w:highlight w:val="none"/>
        </w:rPr>
        <w:t xml:space="preserve">1</w:t>
      </w:r>
      <w:r>
        <w:rPr>
          <w:rFonts w:hint="eastAsia" w:ascii="宋体" w:hAnsi="宋体" w:cs="宋体"/>
          <w:color w:val="000000"/>
          <w:spacing w:val="11"/>
          <w:szCs w:val="21"/>
          <w:highlight w:val="none"/>
        </w:rPr>
        <w:t xml:space="preserve">) 单价合同进度付款申请单提交的约定：</w:t>
      </w:r>
      <w:r>
        <w:rPr>
          <w:rFonts w:hint="eastAsia" w:ascii="宋体" w:hAnsi="宋体" w:cs="宋体"/>
          <w:bCs/>
          <w:color w:val="000000"/>
          <w:szCs w:val="21"/>
          <w:highlight w:val="none"/>
          <w:u w:val="single"/>
        </w:rPr>
        <w:t xml:space="preserve">按发包人工程款支付管理规定和本合同约定执行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(2) 总价合同进度付款申请单提交的约定：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5"/>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3</w:t>
      </w:r>
      <w:r>
        <w:rPr>
          <w:rFonts w:hint="eastAsia" w:ascii="宋体" w:hAnsi="宋体" w:cs="宋体"/>
          <w:color w:val="000000"/>
          <w:spacing w:val="10"/>
          <w:szCs w:val="21"/>
          <w:highlight w:val="none"/>
        </w:rPr>
        <w:t xml:space="preserve">) 其他价格形式合同进度付款申请单提交的约定：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12.4.4 进度款审核和支</w:t>
      </w:r>
      <w:r>
        <w:rPr>
          <w:rFonts w:hint="eastAsia" w:ascii="宋体" w:hAnsi="宋体" w:cs="宋体"/>
          <w:color w:val="000000"/>
          <w:spacing w:val="4"/>
          <w:szCs w:val="21"/>
          <w:highlight w:val="none"/>
        </w:rPr>
        <w:t xml:space="preserve">付</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1) 监理人审查并报送发包人的期限：</w:t>
      </w:r>
      <w:r>
        <w:rPr>
          <w:rFonts w:hint="eastAsia" w:ascii="宋体" w:hAnsi="宋体" w:cs="宋体"/>
          <w:color w:val="000000"/>
          <w:spacing w:val="12"/>
          <w:szCs w:val="21"/>
          <w:highlight w:val="none"/>
          <w:u w:val="single"/>
        </w:rPr>
        <w:t xml:space="preserve">  /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w:t>
      </w:r>
      <w:r>
        <w:rPr>
          <w:rFonts w:hint="eastAsia" w:ascii="宋体" w:hAnsi="宋体" w:cs="宋体"/>
          <w:color w:val="000000"/>
          <w:spacing w:val="8"/>
          <w:szCs w:val="21"/>
          <w:highlight w:val="none"/>
        </w:rPr>
        <w:t xml:space="preserve">包人完成审批并签发进度款支付证书的期限：</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10"/>
          <w:szCs w:val="21"/>
          <w:highlight w:val="none"/>
        </w:rPr>
        <w:t xml:space="preserve">2) 发包人支付进度款的期限：</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发包人逾期支付进度款的违约金的计算方式：</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12.4.6 支付分解表的编</w:t>
      </w:r>
      <w:r>
        <w:rPr>
          <w:rFonts w:hint="eastAsia" w:ascii="宋体" w:hAnsi="宋体" w:cs="宋体"/>
          <w:color w:val="000000"/>
          <w:spacing w:val="4"/>
          <w:szCs w:val="21"/>
          <w:highlight w:val="none"/>
        </w:rPr>
        <w:t xml:space="preserve">制</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2、</w:t>
      </w:r>
      <w:r>
        <w:rPr>
          <w:rFonts w:hint="eastAsia" w:ascii="宋体" w:hAnsi="宋体" w:cs="宋体"/>
          <w:color w:val="000000"/>
          <w:spacing w:val="7"/>
          <w:szCs w:val="21"/>
          <w:highlight w:val="none"/>
        </w:rPr>
        <w:t xml:space="preserve">总价合同支付分解表的编制与审批：</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、单价合同的总价项目支付分解表的编制与审批</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13. 验收和工程试车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3.1 分部分项工程验收</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3</w:t>
      </w:r>
      <w:r>
        <w:rPr>
          <w:rFonts w:hint="eastAsia" w:ascii="宋体" w:hAnsi="宋体" w:cs="宋体"/>
          <w:color w:val="000000"/>
          <w:spacing w:val="6"/>
          <w:szCs w:val="21"/>
          <w:highlight w:val="none"/>
        </w:rPr>
        <w:t xml:space="preserve">.1.2 监理人不能按时进行验收时，应提前</w:t>
      </w:r>
      <w:r>
        <w:rPr>
          <w:rFonts w:hint="eastAsia" w:ascii="宋体" w:hAnsi="宋体" w:cs="宋体"/>
          <w:color w:val="000000"/>
          <w:spacing w:val="6"/>
          <w:szCs w:val="21"/>
          <w:highlight w:val="none"/>
          <w:u w:val="single"/>
        </w:rPr>
        <w:t xml:space="preserve"> 24 </w:t>
      </w:r>
      <w:r>
        <w:rPr>
          <w:rFonts w:hint="eastAsia" w:ascii="宋体" w:hAnsi="宋体" w:cs="宋体"/>
          <w:color w:val="000000"/>
          <w:spacing w:val="6"/>
          <w:szCs w:val="21"/>
          <w:highlight w:val="none"/>
        </w:rPr>
        <w:t xml:space="preserve">小时提交书面延期要求。</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w:t>
      </w:r>
      <w:r>
        <w:rPr>
          <w:rFonts w:hint="eastAsia" w:ascii="宋体" w:hAnsi="宋体" w:cs="宋体"/>
          <w:color w:val="000000"/>
          <w:spacing w:val="7"/>
          <w:szCs w:val="21"/>
          <w:highlight w:val="none"/>
        </w:rPr>
        <w:t xml:space="preserve">延</w:t>
      </w:r>
      <w:r>
        <w:rPr>
          <w:rFonts w:hint="eastAsia" w:ascii="宋体" w:hAnsi="宋体" w:cs="宋体"/>
          <w:color w:val="000000"/>
          <w:spacing w:val="4"/>
          <w:szCs w:val="21"/>
          <w:highlight w:val="none"/>
        </w:rPr>
        <w:t xml:space="preserve">期最长不得超过：</w:t>
      </w:r>
      <w:r>
        <w:rPr>
          <w:rFonts w:hint="eastAsia" w:ascii="宋体" w:hAnsi="宋体" w:cs="宋体"/>
          <w:color w:val="000000"/>
          <w:spacing w:val="4"/>
          <w:szCs w:val="21"/>
          <w:highlight w:val="none"/>
          <w:u w:val="single"/>
        </w:rPr>
        <w:t xml:space="preserve">48 </w:t>
      </w:r>
      <w:r>
        <w:rPr>
          <w:rFonts w:hint="eastAsia" w:ascii="宋体" w:hAnsi="宋体" w:cs="宋体"/>
          <w:color w:val="000000"/>
          <w:spacing w:val="4"/>
          <w:szCs w:val="21"/>
          <w:highlight w:val="none"/>
        </w:rPr>
        <w:t xml:space="preserve">小时。</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3.2 竣工验收</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13</w:t>
      </w:r>
      <w:r>
        <w:rPr>
          <w:rFonts w:hint="eastAsia" w:ascii="宋体" w:hAnsi="宋体" w:cs="宋体"/>
          <w:color w:val="000000"/>
          <w:spacing w:val="1"/>
          <w:szCs w:val="21"/>
          <w:highlight w:val="none"/>
        </w:rPr>
        <w:t xml:space="preserve">.2.2 竣工验收程序</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关于竣工验收程序的约定：</w:t>
      </w:r>
      <w:r>
        <w:rPr>
          <w:rFonts w:hint="eastAsia" w:ascii="宋体" w:hAnsi="宋体" w:cs="宋体"/>
          <w:bCs/>
          <w:color w:val="000000"/>
          <w:szCs w:val="21"/>
          <w:highlight w:val="none"/>
          <w:u w:val="single"/>
        </w:rPr>
        <w:t xml:space="preserve">执行通用条款。</w:t>
      </w:r>
      <w:r/>
    </w:p>
    <w:p>
      <w:pPr>
        <w:ind w:firstLine="544"/>
        <w:spacing w:line="440" w:lineRule="exact"/>
        <w:rPr>
          <w:rFonts w:hint="eastAsia" w:ascii="宋体" w:hAnsi="宋体" w:cs="宋体"/>
          <w:color w:val="000000"/>
          <w:szCs w:val="21"/>
          <w:highlight w:val="none"/>
        </w:rPr>
      </w:pPr>
      <w:r>
        <w:rPr>
          <w:rFonts w:hint="eastAsia" w:ascii="宋体" w:hAnsi="宋体" w:cs="宋体"/>
          <w:color w:val="000000"/>
          <w:spacing w:val="16"/>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8"/>
          <w:szCs w:val="21"/>
          <w:highlight w:val="none"/>
        </w:rPr>
        <w:t xml:space="preserve">不按照本项约定组织竣工验收、颁发工程接收证书的违约金的计算方法：</w:t>
      </w:r>
      <w:r>
        <w:rPr>
          <w:rFonts w:hint="eastAsia" w:ascii="宋体" w:hAnsi="宋体" w:cs="宋体"/>
          <w:color w:val="000000"/>
          <w:spacing w:val="8"/>
          <w:szCs w:val="21"/>
          <w:highlight w:val="none"/>
          <w:u w:val="single"/>
        </w:rPr>
        <w:t xml:space="preserve">/ </w:t>
      </w:r>
      <w:r>
        <w:rPr>
          <w:rFonts w:hint="eastAsia" w:ascii="宋体" w:hAnsi="宋体" w:cs="宋体"/>
          <w:color w:val="000000"/>
          <w:spacing w:val="8"/>
          <w:szCs w:val="21"/>
          <w:highlight w:val="none"/>
        </w:rPr>
        <w:t xml:space="preserve">。</w:t>
      </w:r>
      <w:r>
        <w:rPr>
          <w:rFonts w:hint="eastAsia" w:ascii="宋体" w:hAnsi="宋体" w:cs="宋体"/>
          <w:color w:val="000000"/>
          <w:szCs w:val="21"/>
          <w:highlight w:val="none"/>
        </w:rPr>
        <w:t xml:space="preserve">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13.2.</w:t>
      </w:r>
      <w:r>
        <w:rPr>
          <w:rFonts w:hint="eastAsia" w:ascii="宋体" w:hAnsi="宋体" w:cs="宋体"/>
          <w:color w:val="000000"/>
          <w:spacing w:val="4"/>
          <w:szCs w:val="21"/>
          <w:highlight w:val="none"/>
          <w:lang w:val="en-US" w:eastAsia="zh-CN"/>
        </w:rPr>
        <w:t xml:space="preserve">3</w:t>
      </w:r>
      <w:r>
        <w:rPr>
          <w:rFonts w:hint="eastAsia" w:ascii="宋体" w:hAnsi="宋体" w:cs="宋体"/>
          <w:color w:val="000000"/>
          <w:spacing w:val="4"/>
          <w:szCs w:val="21"/>
          <w:highlight w:val="none"/>
        </w:rPr>
        <w:t xml:space="preserve"> 移交、接收全部与部分工</w:t>
      </w:r>
      <w:r>
        <w:rPr>
          <w:rFonts w:hint="eastAsia" w:ascii="宋体" w:hAnsi="宋体" w:cs="宋体"/>
          <w:color w:val="000000"/>
          <w:spacing w:val="3"/>
          <w:szCs w:val="21"/>
          <w:highlight w:val="none"/>
        </w:rPr>
        <w:t xml:space="preserve">程</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承包</w:t>
      </w:r>
      <w:r>
        <w:rPr>
          <w:rFonts w:hint="eastAsia" w:ascii="宋体" w:hAnsi="宋体" w:cs="宋体"/>
          <w:color w:val="000000"/>
          <w:spacing w:val="11"/>
          <w:szCs w:val="21"/>
          <w:highlight w:val="none"/>
        </w:rPr>
        <w:t xml:space="preserve">人</w:t>
      </w:r>
      <w:r>
        <w:rPr>
          <w:rFonts w:hint="eastAsia" w:ascii="宋体" w:hAnsi="宋体" w:cs="宋体"/>
          <w:color w:val="000000"/>
          <w:spacing w:val="8"/>
          <w:szCs w:val="21"/>
          <w:highlight w:val="none"/>
        </w:rPr>
        <w:t xml:space="preserve">向发包人移交工程的期限：</w:t>
      </w:r>
      <w:r>
        <w:rPr>
          <w:rFonts w:hint="eastAsia" w:ascii="宋体" w:hAnsi="宋体" w:cs="宋体"/>
          <w:bCs/>
          <w:color w:val="000000"/>
          <w:szCs w:val="21"/>
          <w:highlight w:val="none"/>
          <w:u w:val="single"/>
        </w:rPr>
        <w:t xml:space="preserve">执行通用条款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4"/>
          <w:szCs w:val="21"/>
          <w:highlight w:val="none"/>
        </w:rPr>
        <w:t xml:space="preserve">包</w:t>
      </w:r>
      <w:r>
        <w:rPr>
          <w:rFonts w:hint="eastAsia" w:ascii="宋体" w:hAnsi="宋体" w:cs="宋体"/>
          <w:color w:val="000000"/>
          <w:spacing w:val="8"/>
          <w:szCs w:val="21"/>
          <w:highlight w:val="none"/>
        </w:rPr>
        <w:t xml:space="preserve">人未按本合同约定接收全部或部分工程的，违约金的计算方法为：</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承包</w:t>
      </w:r>
      <w:r>
        <w:rPr>
          <w:rFonts w:hint="eastAsia" w:ascii="宋体" w:hAnsi="宋体" w:cs="宋体"/>
          <w:color w:val="000000"/>
          <w:spacing w:val="7"/>
          <w:szCs w:val="21"/>
          <w:highlight w:val="none"/>
        </w:rPr>
        <w:t xml:space="preserve">人未按时移交工程的，违约金的计算方法为：</w:t>
      </w:r>
      <w:r>
        <w:rPr>
          <w:rFonts w:hint="eastAsia" w:ascii="宋体" w:hAnsi="宋体" w:cs="宋体"/>
          <w:color w:val="000000"/>
          <w:spacing w:val="7"/>
          <w:szCs w:val="21"/>
          <w:highlight w:val="none"/>
          <w:u w:val="single"/>
        </w:rPr>
        <w:t xml:space="preserve">执行工程延期责任条款</w:t>
      </w:r>
      <w:r>
        <w:rPr>
          <w:rFonts w:hint="eastAsia" w:ascii="宋体" w:hAnsi="宋体" w:cs="宋体"/>
          <w:bCs/>
          <w:color w:val="000000"/>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3.3 工程试车</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3.3.1 试车程序</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工</w:t>
      </w:r>
      <w:r>
        <w:rPr>
          <w:rFonts w:hint="eastAsia" w:ascii="宋体" w:hAnsi="宋体" w:cs="宋体"/>
          <w:color w:val="000000"/>
          <w:spacing w:val="6"/>
          <w:szCs w:val="21"/>
          <w:highlight w:val="none"/>
        </w:rPr>
        <w:t xml:space="preserve">程试车内容：</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1) 单机无负荷试车费用由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2) 无负荷联动试车费用由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3.3.3 投料试车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关于投料试车相关事项的约定：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4"/>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3.6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3.6.1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承包人</w:t>
      </w:r>
      <w:r>
        <w:rPr>
          <w:rFonts w:hint="eastAsia" w:ascii="宋体" w:hAnsi="宋体" w:cs="宋体"/>
          <w:color w:val="000000"/>
          <w:spacing w:val="6"/>
          <w:szCs w:val="21"/>
          <w:highlight w:val="none"/>
        </w:rPr>
        <w:t xml:space="preserve">完</w:t>
      </w:r>
      <w:r>
        <w:rPr>
          <w:rFonts w:hint="eastAsia" w:ascii="宋体" w:hAnsi="宋体" w:cs="宋体"/>
          <w:color w:val="000000"/>
          <w:spacing w:val="4"/>
          <w:szCs w:val="21"/>
          <w:highlight w:val="none"/>
        </w:rPr>
        <w:t xml:space="preserve">成竣工退场的期限：</w:t>
      </w:r>
      <w:r>
        <w:rPr>
          <w:rFonts w:hint="eastAsia" w:ascii="宋体" w:hAnsi="宋体" w:cs="宋体"/>
          <w:bCs/>
          <w:color w:val="000000"/>
          <w:szCs w:val="21"/>
          <w:highlight w:val="none"/>
          <w:u w:val="single"/>
        </w:rPr>
        <w:t xml:space="preserve">验收合格后 7 日内 。</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14. 竣工结算</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5"/>
          <w:szCs w:val="21"/>
          <w:highlight w:val="none"/>
        </w:rPr>
        <w:t xml:space="preserve">4.1 竣工结算申请</w:t>
      </w:r>
      <w:r/>
    </w:p>
    <w:p>
      <w:pPr>
        <w:ind w:firstLine="528"/>
        <w:spacing w:line="360" w:lineRule="auto"/>
        <w:rPr>
          <w:rFonts w:ascii="宋体" w:hAnsi="宋体" w:cs="宋体"/>
          <w:bCs/>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1"/>
          <w:szCs w:val="21"/>
          <w:highlight w:val="none"/>
        </w:rPr>
        <w:t xml:space="preserve">提</w:t>
      </w:r>
      <w:r>
        <w:rPr>
          <w:rFonts w:hint="eastAsia" w:ascii="宋体" w:hAnsi="宋体" w:cs="宋体"/>
          <w:color w:val="000000"/>
          <w:spacing w:val="6"/>
          <w:szCs w:val="21"/>
          <w:highlight w:val="none"/>
        </w:rPr>
        <w:t xml:space="preserve">交竣工结算申请单的期限：</w:t>
      </w:r>
      <w:r>
        <w:rPr>
          <w:rFonts w:hint="eastAsia" w:ascii="宋体" w:hAnsi="宋体" w:cs="宋体"/>
          <w:color w:val="000000"/>
          <w:spacing w:val="6"/>
          <w:szCs w:val="21"/>
          <w:highlight w:val="none"/>
          <w:u w:val="single"/>
        </w:rPr>
        <w:t xml:space="preserve">工程竣工验收合格后一个月内</w:t>
      </w:r>
      <w:r>
        <w:rPr>
          <w:rFonts w:hint="eastAsia" w:ascii="宋体" w:hAnsi="宋体" w:cs="宋体"/>
          <w:color w:val="000000"/>
          <w:spacing w:val="6"/>
          <w:szCs w:val="21"/>
          <w:highlight w:val="none"/>
        </w:rPr>
        <w:t xml:space="preserve"> </w:t>
      </w:r>
      <w:r>
        <w:rPr>
          <w:rFonts w:hint="eastAsia" w:ascii="宋体" w:hAnsi="宋体" w:cs="宋体"/>
          <w:bCs/>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竣工结算申请单应包括的内容：</w:t>
      </w:r>
      <w:r>
        <w:rPr>
          <w:rFonts w:ascii="宋体" w:hAnsi="宋体" w:eastAsia="宋体" w:cs="宋体"/>
          <w:color w:val="000000"/>
          <w:sz w:val="21"/>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jc w:val="both"/>
        <w:spacing w:before="0" w:after="0" w:line="360" w:lineRule="auto"/>
        <w:rPr>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yellow"/>
          <w:u w:val="single"/>
        </w:rPr>
        <w:t xml:space="preserve">工程造价咨询审减率不到10%，审计费用由发包方支付；审减率超过10%不到15%，审计费用施工方与发包方各支付一半；审减率超过15%，审计费用由施工方支付</w:t>
      </w:r>
      <w:r>
        <w:rPr>
          <w:rFonts w:ascii="宋体" w:hAnsi="宋体" w:eastAsia="宋体" w:cs="宋体"/>
          <w:color w:val="000000"/>
          <w:sz w:val="21"/>
          <w:szCs w:val="21"/>
          <w:highlight w:val="yellow"/>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14.2 竣工结算审核</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发包人审批竣工付款申请单的期限：</w:t>
      </w:r>
      <w:r>
        <w:rPr>
          <w:rFonts w:ascii="宋体" w:hAnsi="宋体" w:eastAsia="宋体" w:cs="宋体"/>
          <w:color w:val="000000"/>
          <w:sz w:val="21"/>
          <w:szCs w:val="21"/>
          <w:highlight w:val="none"/>
          <w:u w:val="single"/>
        </w:rPr>
        <w:t xml:space="preserve">  收到承包人提交的最终结清申请后28天内完成审批并向承包人颁发最终结清证书</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发包人完成竣工付款的期限：</w:t>
      </w:r>
      <w:r>
        <w:rPr>
          <w:rFonts w:ascii="宋体" w:hAnsi="宋体" w:eastAsia="宋体" w:cs="宋体"/>
          <w:color w:val="000000"/>
          <w:sz w:val="21"/>
          <w:szCs w:val="21"/>
          <w:highlight w:val="none"/>
          <w:u w:val="single"/>
        </w:rPr>
        <w:t xml:space="preserve"> </w:t>
      </w:r>
      <w:bookmarkStart w:id="42" w:name="_GoBack"/>
      <w:r/>
      <w:bookmarkEnd w:id="42"/>
      <w:r>
        <w:rPr>
          <w:rFonts w:ascii="宋体" w:hAnsi="宋体" w:eastAsia="宋体" w:cs="宋体"/>
          <w:color w:val="000000"/>
          <w:sz w:val="21"/>
          <w:szCs w:val="21"/>
          <w:highlight w:val="none"/>
          <w:u w:val="single"/>
        </w:rPr>
        <w:t xml:space="preserve"> 签发竣工付款证书后28天内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关于竣工付款证书异议部分复核的方式和程序：</w:t>
      </w:r>
      <w:r>
        <w:rPr>
          <w:rFonts w:ascii="宋体" w:hAnsi="宋体" w:eastAsia="宋体" w:cs="宋体"/>
          <w:color w:val="000000"/>
          <w:sz w:val="21"/>
          <w:szCs w:val="21"/>
          <w:highlight w:val="none"/>
          <w:u w:val="single"/>
        </w:rPr>
        <w:t xml:space="preserve">执行通用条款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审减率约定：</w:t>
      </w:r>
      <w:r>
        <w:rPr>
          <w:rFonts w:ascii="宋体" w:hAnsi="宋体" w:eastAsia="宋体" w:cs="宋体"/>
          <w:b/>
          <w:bCs/>
          <w:color w:val="000000"/>
          <w:sz w:val="21"/>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 项目终审费用约定：</w:t>
      </w:r>
      <w:r>
        <w:rPr>
          <w:rFonts w:ascii="宋体" w:hAnsi="宋体" w:eastAsia="宋体" w:cs="宋体"/>
          <w:b/>
          <w:bCs/>
          <w:color w:val="000000"/>
          <w:sz w:val="21"/>
          <w:szCs w:val="21"/>
          <w:highlight w:val="none"/>
          <w:u w:val="single"/>
        </w:rPr>
        <w:t xml:space="preserve">工程结（决）算经市审计中心终审后，</w:t>
      </w:r>
      <w:r>
        <w:rPr>
          <w:rFonts w:hint="eastAsia" w:ascii="宋体" w:hAnsi="宋体" w:eastAsia="宋体" w:cs="宋体"/>
          <w:b/>
          <w:bCs/>
          <w:color w:val="000000"/>
          <w:sz w:val="21"/>
          <w:szCs w:val="21"/>
          <w:highlight w:val="yellow"/>
          <w:u w:val="single"/>
        </w:rPr>
        <w:t xml:space="preserve">工程造价咨询审减率不到10%，审计费用由发包方支付；审减率超过10%不到15%，审计费用施工方与发包方各支付一半；审减率超过15%，审计费用由施工方支付</w:t>
      </w:r>
      <w:r>
        <w:rPr>
          <w:rFonts w:ascii="宋体" w:hAnsi="宋体" w:eastAsia="宋体" w:cs="宋体"/>
          <w:b/>
          <w:bCs/>
          <w:color w:val="000000"/>
          <w:sz w:val="21"/>
          <w:szCs w:val="21"/>
          <w:highlight w:val="yellow"/>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4.4 最终结清</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4</w:t>
      </w:r>
      <w:r>
        <w:rPr>
          <w:rFonts w:hint="eastAsia" w:ascii="宋体" w:hAnsi="宋体" w:cs="宋体"/>
          <w:color w:val="000000"/>
          <w:spacing w:val="5"/>
          <w:szCs w:val="21"/>
          <w:highlight w:val="none"/>
        </w:rPr>
        <w:t xml:space="preserve">.4.1 最终结清申请单</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9"/>
          <w:szCs w:val="21"/>
          <w:highlight w:val="none"/>
        </w:rPr>
        <w:t xml:space="preserve">人提交最终结清申请单的份数：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壹</w:t>
      </w:r>
      <w:r>
        <w:rPr>
          <w:rFonts w:hint="eastAsia" w:ascii="宋体" w:hAnsi="宋体" w:cs="宋体"/>
          <w:bCs/>
          <w:color w:val="000000"/>
          <w:szCs w:val="21"/>
          <w:highlight w:val="none"/>
          <w:u w:val="single"/>
        </w:rPr>
        <w:t xml:space="preserve">式</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份 。</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 执行通用条款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4.4.2 最终结清证书和支付</w:t>
      </w:r>
      <w:r/>
    </w:p>
    <w:p>
      <w:pPr>
        <w:ind w:firstLine="572"/>
        <w:spacing w:line="440" w:lineRule="exact"/>
        <w:rPr>
          <w:rFonts w:ascii="宋体" w:hAnsi="宋体" w:cs="宋体"/>
          <w:color w:val="000000"/>
          <w:szCs w:val="21"/>
          <w:highlight w:val="none"/>
        </w:rPr>
      </w:pPr>
      <w:r>
        <w:rPr>
          <w:rFonts w:hint="eastAsia" w:ascii="宋体" w:hAnsi="宋体" w:cs="宋体"/>
          <w:color w:val="000000"/>
          <w:spacing w:val="23"/>
          <w:szCs w:val="21"/>
          <w:highlight w:val="none"/>
        </w:rPr>
        <w:t xml:space="preserve">(</w:t>
      </w:r>
      <w:r>
        <w:rPr>
          <w:rFonts w:hint="eastAsia" w:ascii="宋体" w:hAnsi="宋体" w:cs="宋体"/>
          <w:color w:val="000000"/>
          <w:spacing w:val="12"/>
          <w:szCs w:val="21"/>
          <w:highlight w:val="none"/>
        </w:rPr>
        <w:t xml:space="preserve">1) 发包人完成最终结清申请单的审批并颁发最终结清证书的期限：</w:t>
      </w:r>
      <w:r>
        <w:rPr>
          <w:rFonts w:hint="eastAsia" w:ascii="宋体" w:hAnsi="宋体" w:cs="宋体"/>
          <w:color w:val="000000"/>
          <w:spacing w:val="12"/>
          <w:szCs w:val="21"/>
          <w:highlight w:val="none"/>
          <w:u w:val="single"/>
        </w:rPr>
        <w:t xml:space="preserve">/。</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w:t>
      </w:r>
      <w:r>
        <w:rPr>
          <w:rFonts w:hint="eastAsia" w:ascii="宋体" w:hAnsi="宋体" w:cs="宋体"/>
          <w:color w:val="000000"/>
          <w:spacing w:val="14"/>
          <w:szCs w:val="21"/>
          <w:highlight w:val="none"/>
        </w:rPr>
        <w:t xml:space="preserve">2</w:t>
      </w:r>
      <w:r>
        <w:rPr>
          <w:rFonts w:hint="eastAsia" w:ascii="宋体" w:hAnsi="宋体" w:cs="宋体"/>
          <w:color w:val="000000"/>
          <w:spacing w:val="13"/>
          <w:szCs w:val="21"/>
          <w:highlight w:val="none"/>
        </w:rPr>
        <w:t xml:space="preserve">) 发包人完成支付的期限：</w:t>
      </w:r>
      <w:r>
        <w:rPr>
          <w:rFonts w:hint="eastAsia" w:ascii="宋体" w:hAnsi="宋体" w:cs="宋体"/>
          <w:color w:val="000000"/>
          <w:spacing w:val="13"/>
          <w:szCs w:val="21"/>
          <w:highlight w:val="none"/>
          <w:u w:val="single"/>
        </w:rPr>
        <w:t xml:space="preserve">  / 。</w:t>
      </w:r>
      <w:r/>
    </w:p>
    <w:p>
      <w:pPr>
        <w:ind w:firstLine="500"/>
        <w:spacing w:line="44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15. 缺陷责任期与保修</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15</w:t>
      </w:r>
      <w:r>
        <w:rPr>
          <w:rFonts w:hint="eastAsia" w:ascii="宋体" w:hAnsi="宋体" w:cs="宋体"/>
          <w:color w:val="000000"/>
          <w:szCs w:val="21"/>
          <w:highlight w:val="none"/>
        </w:rPr>
        <w:t xml:space="preserve">.2 缺陷责任期</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缺陷</w:t>
      </w:r>
      <w:r>
        <w:rPr>
          <w:rFonts w:hint="eastAsia" w:ascii="宋体" w:hAnsi="宋体" w:cs="宋体"/>
          <w:color w:val="000000"/>
          <w:spacing w:val="6"/>
          <w:szCs w:val="21"/>
          <w:highlight w:val="none"/>
        </w:rPr>
        <w:t xml:space="preserve">责任期的具体期限：</w:t>
      </w:r>
      <w:r>
        <w:rPr>
          <w:rFonts w:hint="eastAsia" w:ascii="宋体" w:hAnsi="宋体" w:cs="宋体"/>
          <w:bCs/>
          <w:color w:val="000000"/>
          <w:szCs w:val="21"/>
          <w:highlight w:val="none"/>
          <w:u w:val="single"/>
        </w:rPr>
        <w:t xml:space="preserve">工程竣工验收合格之日起 24 个月。</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5</w:t>
      </w:r>
      <w:r>
        <w:rPr>
          <w:rFonts w:hint="eastAsia" w:ascii="宋体" w:hAnsi="宋体" w:cs="宋体"/>
          <w:color w:val="000000"/>
          <w:spacing w:val="-4"/>
          <w:szCs w:val="21"/>
          <w:highlight w:val="none"/>
        </w:rPr>
        <w:t xml:space="preserve">.4 保修</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5.4.1 保修责任</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工程</w:t>
      </w:r>
      <w:r>
        <w:rPr>
          <w:rFonts w:hint="eastAsia" w:ascii="宋体" w:hAnsi="宋体" w:cs="宋体"/>
          <w:color w:val="000000"/>
          <w:spacing w:val="13"/>
          <w:szCs w:val="21"/>
          <w:highlight w:val="none"/>
        </w:rPr>
        <w:t xml:space="preserve">保</w:t>
      </w:r>
      <w:r>
        <w:rPr>
          <w:rFonts w:hint="eastAsia" w:ascii="宋体" w:hAnsi="宋体" w:cs="宋体"/>
          <w:color w:val="000000"/>
          <w:spacing w:val="7"/>
          <w:szCs w:val="21"/>
          <w:highlight w:val="none"/>
        </w:rPr>
        <w:t xml:space="preserve">修期为：</w:t>
      </w:r>
      <w:r>
        <w:rPr>
          <w:rFonts w:hint="eastAsia" w:ascii="宋体" w:hAnsi="宋体" w:cs="宋体"/>
          <w:bCs/>
          <w:color w:val="000000"/>
          <w:szCs w:val="21"/>
          <w:highlight w:val="none"/>
          <w:u w:val="single"/>
        </w:rPr>
        <w:t xml:space="preserve"> 自工程竣工验收合格之日起计算，具体期限详见《工程质量保修书》。 </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5.4.3 修复通知</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承</w:t>
      </w:r>
      <w:r>
        <w:rPr>
          <w:rFonts w:hint="eastAsia" w:ascii="宋体" w:hAnsi="宋体" w:cs="宋体"/>
          <w:color w:val="000000"/>
          <w:spacing w:val="8"/>
          <w:szCs w:val="21"/>
          <w:highlight w:val="none"/>
        </w:rPr>
        <w:t xml:space="preserve">包</w:t>
      </w:r>
      <w:r>
        <w:rPr>
          <w:rFonts w:hint="eastAsia" w:ascii="宋体" w:hAnsi="宋体" w:cs="宋体"/>
          <w:color w:val="000000"/>
          <w:spacing w:val="7"/>
          <w:szCs w:val="21"/>
          <w:highlight w:val="none"/>
        </w:rPr>
        <w:t xml:space="preserve">人收到保修通知并到达工程现场的合理时间：</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接到发包人通知后 24 小时内。</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16. 违约</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16.1 发包人违约</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1.1 发包人违约的情形</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6"/>
          <w:szCs w:val="21"/>
          <w:highlight w:val="none"/>
        </w:rPr>
        <w:t xml:space="preserve">违约的其他情形：</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16.1.2 发包人违约的责</w:t>
      </w:r>
      <w:r>
        <w:rPr>
          <w:rFonts w:hint="eastAsia" w:ascii="宋体" w:hAnsi="宋体" w:cs="宋体"/>
          <w:color w:val="000000"/>
          <w:spacing w:val="4"/>
          <w:szCs w:val="21"/>
          <w:highlight w:val="none"/>
        </w:rPr>
        <w:t xml:space="preserve">任</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3"/>
          <w:szCs w:val="21"/>
          <w:highlight w:val="none"/>
        </w:rPr>
        <w:t xml:space="preserve">包</w:t>
      </w:r>
      <w:r>
        <w:rPr>
          <w:rFonts w:hint="eastAsia" w:ascii="宋体" w:hAnsi="宋体" w:cs="宋体"/>
          <w:color w:val="000000"/>
          <w:spacing w:val="8"/>
          <w:szCs w:val="21"/>
          <w:highlight w:val="none"/>
        </w:rPr>
        <w:t xml:space="preserve">人违约责任的承担方式和计算方法：</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(1</w:t>
      </w:r>
      <w:r>
        <w:rPr>
          <w:rFonts w:hint="eastAsia" w:ascii="宋体" w:hAnsi="宋体" w:cs="宋体"/>
          <w:color w:val="000000"/>
          <w:spacing w:val="11"/>
          <w:szCs w:val="21"/>
          <w:highlight w:val="none"/>
        </w:rPr>
        <w:t xml:space="preserve">) 因发包人原因未能按合同约定支付合同价款的违约责任：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w:t>
      </w:r>
      <w:r>
        <w:rPr>
          <w:rFonts w:hint="eastAsia" w:ascii="宋体" w:hAnsi="宋体" w:cs="宋体"/>
          <w:color w:val="000000"/>
          <w:spacing w:val="7"/>
          <w:szCs w:val="21"/>
          <w:highlight w:val="none"/>
        </w:rPr>
        <w:t xml:space="preserve">2</w:t>
      </w:r>
      <w:r>
        <w:rPr>
          <w:rFonts w:hint="eastAsia" w:ascii="宋体" w:hAnsi="宋体" w:cs="宋体"/>
          <w:color w:val="000000"/>
          <w:spacing w:val="6"/>
          <w:szCs w:val="21"/>
          <w:highlight w:val="none"/>
        </w:rPr>
        <w:t xml:space="preserve">) 发包人违反第 10.1 款〔变更的范围〕第 (2) 项约定，自行实施被取消的工作或转由他人实施的</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违</w:t>
      </w:r>
      <w:r>
        <w:rPr>
          <w:rFonts w:hint="eastAsia" w:ascii="宋体" w:hAnsi="宋体" w:cs="宋体"/>
          <w:color w:val="000000"/>
          <w:spacing w:val="10"/>
          <w:szCs w:val="21"/>
          <w:highlight w:val="none"/>
        </w:rPr>
        <w:t xml:space="preserve">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3) 发包人提供的材料、工程设备的规格、数量或质量不符合合同约定，或因发包人原因导致交货日</w:t>
      </w: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期</w:t>
      </w:r>
      <w:r>
        <w:rPr>
          <w:rFonts w:hint="eastAsia" w:ascii="宋体" w:hAnsi="宋体" w:cs="宋体"/>
          <w:color w:val="000000"/>
          <w:spacing w:val="9"/>
          <w:szCs w:val="21"/>
          <w:highlight w:val="none"/>
        </w:rPr>
        <w:t xml:space="preserve">延误或交货地点变更等情况的违约责任：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w:t>
      </w:r>
      <w:r>
        <w:rPr>
          <w:rFonts w:hint="eastAsia" w:ascii="宋体" w:hAnsi="宋体" w:cs="宋体"/>
          <w:color w:val="000000"/>
          <w:spacing w:val="15"/>
          <w:szCs w:val="21"/>
          <w:highlight w:val="none"/>
        </w:rPr>
        <w:t xml:space="preserve">4</w:t>
      </w:r>
      <w:r>
        <w:rPr>
          <w:rFonts w:hint="eastAsia" w:ascii="宋体" w:hAnsi="宋体" w:cs="宋体"/>
          <w:color w:val="000000"/>
          <w:spacing w:val="12"/>
          <w:szCs w:val="21"/>
          <w:highlight w:val="none"/>
        </w:rPr>
        <w:t xml:space="preserve">) 因发包人违反合同约定造成暂停施工的违约责任：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(5) 发包人无正当理由没有在约定期限内发出复工指示，导致承包人无法复工的违约责任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6</w:t>
      </w:r>
      <w:r>
        <w:rPr>
          <w:rFonts w:hint="eastAsia" w:ascii="宋体" w:hAnsi="宋体" w:cs="宋体"/>
          <w:color w:val="000000"/>
          <w:spacing w:val="10"/>
          <w:szCs w:val="21"/>
          <w:highlight w:val="none"/>
        </w:rPr>
        <w:t xml:space="preserve">) 其他：</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6.1.3 因发包人违约解除合同</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承包</w:t>
      </w:r>
      <w:r>
        <w:rPr>
          <w:rFonts w:hint="eastAsia" w:ascii="宋体" w:hAnsi="宋体" w:cs="宋体"/>
          <w:color w:val="000000"/>
          <w:spacing w:val="15"/>
          <w:szCs w:val="21"/>
          <w:highlight w:val="none"/>
        </w:rPr>
        <w:t xml:space="preserve">人</w:t>
      </w:r>
      <w:r>
        <w:rPr>
          <w:rFonts w:hint="eastAsia" w:ascii="宋体" w:hAnsi="宋体" w:cs="宋体"/>
          <w:color w:val="000000"/>
          <w:spacing w:val="8"/>
          <w:szCs w:val="21"/>
          <w:highlight w:val="none"/>
        </w:rPr>
        <w:t xml:space="preserve">按16.1.1项〔发包人违约的情形〕约定暂停施工满</w:t>
      </w:r>
      <w:r>
        <w:rPr>
          <w:rFonts w:hint="eastAsia" w:ascii="宋体" w:hAnsi="宋体" w:cs="宋体"/>
          <w:color w:val="000000"/>
          <w:spacing w:val="8"/>
          <w:szCs w:val="21"/>
          <w:highlight w:val="none"/>
          <w:u w:val="single"/>
        </w:rPr>
        <w:t xml:space="preserve"> 28</w:t>
      </w:r>
      <w:r>
        <w:rPr>
          <w:rFonts w:hint="eastAsia" w:ascii="宋体" w:hAnsi="宋体" w:cs="宋体"/>
          <w:color w:val="000000"/>
          <w:spacing w:val="8"/>
          <w:szCs w:val="21"/>
          <w:highlight w:val="none"/>
        </w:rPr>
        <w:t xml:space="preserve">天后发包人仍不纠正其违约行为并致使合同目的不能实现的，承包人有权解除合同</w:t>
      </w:r>
      <w:r>
        <w:rPr>
          <w:rFonts w:hint="eastAsia" w:ascii="宋体" w:hAnsi="宋体" w:cs="宋体"/>
          <w:color w:val="000000"/>
          <w:spacing w:val="5"/>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16.2 承包人违约</w:t>
      </w:r>
      <w:r/>
    </w:p>
    <w:p>
      <w:pPr>
        <w:ind w:firstLine="504"/>
        <w:spacing w:line="440" w:lineRule="exact"/>
        <w:rPr>
          <w:rFonts w:ascii="宋体" w:hAnsi="宋体" w:cs="宋体"/>
          <w:color w:val="000000"/>
          <w:spacing w:val="4"/>
          <w:szCs w:val="21"/>
          <w:highlight w:val="none"/>
        </w:rPr>
      </w:pPr>
      <w:r>
        <w:rPr>
          <w:rFonts w:hint="eastAsia" w:ascii="宋体" w:hAnsi="宋体" w:cs="宋体"/>
          <w:color w:val="000000"/>
          <w:spacing w:val="6"/>
          <w:szCs w:val="21"/>
          <w:highlight w:val="none"/>
        </w:rPr>
        <w:t xml:space="preserve">16.2.1 承包人违约的情</w:t>
      </w:r>
      <w:r>
        <w:rPr>
          <w:rFonts w:hint="eastAsia" w:ascii="宋体" w:hAnsi="宋体" w:cs="宋体"/>
          <w:color w:val="000000"/>
          <w:spacing w:val="4"/>
          <w:szCs w:val="21"/>
          <w:highlight w:val="none"/>
        </w:rPr>
        <w:t xml:space="preserve">形</w:t>
      </w:r>
      <w:r/>
    </w:p>
    <w:p>
      <w:pPr>
        <w:ind w:firstLine="512"/>
        <w:spacing w:line="440" w:lineRule="exact"/>
        <w:rPr>
          <w:rFonts w:ascii="宋体" w:hAnsi="宋体" w:cs="宋体"/>
          <w:szCs w:val="21"/>
          <w:highlight w:val="none"/>
        </w:rPr>
      </w:pPr>
      <w:r>
        <w:rPr>
          <w:rFonts w:hint="eastAsia" w:ascii="宋体" w:hAnsi="宋体" w:cs="宋体"/>
          <w:color w:val="000000"/>
          <w:spacing w:val="8"/>
          <w:szCs w:val="21"/>
          <w:highlight w:val="none"/>
        </w:rPr>
        <w:t xml:space="preserve">承包人违约的其他情形：</w:t>
      </w:r>
      <w:r>
        <w:rPr>
          <w:rFonts w:hint="eastAsia" w:ascii="宋体" w:hAnsi="宋体" w:cs="宋体"/>
          <w:szCs w:val="21"/>
          <w:highlight w:val="none"/>
          <w:u w:val="single"/>
        </w:rPr>
        <w:t xml:space="preserve">磋商文件及施工合同、补充文件约定的其它情形  </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2.2 承包人违约的责任</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承包人违约责任的承担方式和计算方法</w:t>
      </w:r>
      <w:r>
        <w:rPr>
          <w:rFonts w:hint="eastAsia" w:ascii="宋体" w:hAnsi="宋体" w:cs="宋体"/>
          <w:color w:val="000000"/>
          <w:spacing w:val="7"/>
          <w:szCs w:val="21"/>
          <w:highlight w:val="none"/>
        </w:rPr>
        <w:t xml:space="preserve">：</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spacing w:val="8"/>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(4) 承包人未能按施工进度计划及时完成合同约定的工作，造成工期延误的：按照合同专用条款 7.5 条执行。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(7) 承包人在中标后，未能按规定的时间办理相关手续、缴纳相关费用，影响办理施工许可证：视为放弃本次中标资格。</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(8) 没有合理的原因而未能按期开工：延迟一天承包人向发包人支付违约金1万/天，延迟超过 30 天，发包方有权单方解除合同。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以上违约已明确责任，但短时间内无法量化违约金的，按实际经济损失赔偿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6.2.3 因承包人违约解除合同</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6"/>
          <w:szCs w:val="21"/>
          <w:highlight w:val="none"/>
        </w:rPr>
        <w:t xml:space="preserve">承包人违约解除合同的特别约定：</w:t>
      </w:r>
      <w:r>
        <w:rPr>
          <w:rFonts w:hint="eastAsia" w:ascii="宋体" w:hAnsi="宋体" w:cs="宋体"/>
          <w:color w:val="000000"/>
          <w:spacing w:val="6"/>
          <w:szCs w:val="21"/>
          <w:highlight w:val="none"/>
          <w:u w:val="single"/>
        </w:rPr>
        <w:t xml:space="preserve">承包人无条件退场。合同约定的违约金不足以赔偿发包人损失的，发包人有权索赔</w:t>
      </w:r>
      <w:r>
        <w:rPr>
          <w:rFonts w:hint="eastAsia" w:ascii="宋体" w:hAnsi="宋体" w:cs="宋体"/>
          <w:bCs/>
          <w:color w:val="000000"/>
          <w:spacing w:val="8"/>
          <w:szCs w:val="21"/>
          <w:highlight w:val="none"/>
          <w:u w:val="singl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发包人</w:t>
      </w:r>
      <w:r>
        <w:rPr>
          <w:rFonts w:hint="eastAsia" w:ascii="宋体" w:hAnsi="宋体" w:cs="宋体"/>
          <w:color w:val="000000"/>
          <w:spacing w:val="14"/>
          <w:szCs w:val="21"/>
          <w:highlight w:val="none"/>
        </w:rPr>
        <w:t xml:space="preserve">继</w:t>
      </w:r>
      <w:r>
        <w:rPr>
          <w:rFonts w:hint="eastAsia" w:ascii="宋体" w:hAnsi="宋体" w:cs="宋体"/>
          <w:color w:val="000000"/>
          <w:spacing w:val="9"/>
          <w:szCs w:val="21"/>
          <w:highlight w:val="none"/>
        </w:rPr>
        <w:t xml:space="preserve">续使用承包人在施工现场的材料、设备、临时工程、承包人文件和由承包人或以其名义编制</w:t>
      </w:r>
      <w:r>
        <w:rPr>
          <w:rFonts w:hint="eastAsia" w:ascii="宋体" w:hAnsi="宋体" w:cs="宋体"/>
          <w:color w:val="000000"/>
          <w:szCs w:val="21"/>
          <w:highlight w:val="none"/>
        </w:rPr>
        <w:t xml:space="preserve"> </w:t>
      </w:r>
      <w:r>
        <w:rPr>
          <w:rFonts w:hint="eastAsia" w:ascii="宋体" w:hAnsi="宋体" w:cs="宋体"/>
          <w:color w:val="000000"/>
          <w:spacing w:val="18"/>
          <w:szCs w:val="21"/>
          <w:highlight w:val="none"/>
        </w:rPr>
        <w:t xml:space="preserve">的其</w:t>
      </w:r>
      <w:r>
        <w:rPr>
          <w:rFonts w:hint="eastAsia" w:ascii="宋体" w:hAnsi="宋体" w:cs="宋体"/>
          <w:color w:val="000000"/>
          <w:spacing w:val="10"/>
          <w:szCs w:val="21"/>
          <w:highlight w:val="none"/>
        </w:rPr>
        <w:t xml:space="preserve">他</w:t>
      </w:r>
      <w:r>
        <w:rPr>
          <w:rFonts w:hint="eastAsia" w:ascii="宋体" w:hAnsi="宋体" w:cs="宋体"/>
          <w:color w:val="000000"/>
          <w:spacing w:val="9"/>
          <w:szCs w:val="21"/>
          <w:highlight w:val="none"/>
        </w:rPr>
        <w:t xml:space="preserve">文件的</w:t>
      </w:r>
      <w:r>
        <w:rPr>
          <w:rFonts w:hint="eastAsia" w:ascii="宋体" w:hAnsi="宋体" w:cs="宋体"/>
          <w:color w:val="000000"/>
          <w:spacing w:val="6"/>
          <w:szCs w:val="21"/>
          <w:highlight w:val="none"/>
        </w:rPr>
        <w:t xml:space="preserve">费用承</w:t>
      </w:r>
      <w:r>
        <w:rPr>
          <w:rFonts w:hint="eastAsia" w:ascii="宋体" w:hAnsi="宋体" w:cs="宋体"/>
          <w:color w:val="000000"/>
          <w:spacing w:val="9"/>
          <w:szCs w:val="21"/>
          <w:highlight w:val="none"/>
        </w:rPr>
        <w:t xml:space="preserve">担方式：</w:t>
      </w:r>
      <w:r>
        <w:rPr>
          <w:rFonts w:hint="eastAsia" w:ascii="宋体" w:hAnsi="宋体" w:cs="宋体"/>
          <w:bCs/>
          <w:color w:val="000000"/>
          <w:spacing w:val="8"/>
          <w:szCs w:val="21"/>
          <w:highlight w:val="none"/>
          <w:u w:val="single"/>
        </w:rPr>
        <w:t xml:space="preserve"> 发包人不支付任何费用。</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17. 不可抗力</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不可抗力的确</w:t>
      </w:r>
      <w:r>
        <w:rPr>
          <w:rFonts w:hint="eastAsia" w:ascii="宋体" w:hAnsi="宋体" w:cs="宋体"/>
          <w:color w:val="000000"/>
          <w:spacing w:val="4"/>
          <w:szCs w:val="21"/>
          <w:highlight w:val="none"/>
        </w:rPr>
        <w:t xml:space="preserve">认</w:t>
      </w:r>
      <w:r/>
    </w:p>
    <w:p>
      <w:pPr>
        <w:ind w:firstLine="500"/>
        <w:spacing w:line="440" w:lineRule="exact"/>
        <w:rPr>
          <w:rFonts w:ascii="宋体" w:hAnsi="宋体" w:cs="宋体"/>
          <w:color w:val="000000"/>
          <w:spacing w:val="2"/>
          <w:szCs w:val="21"/>
          <w:highlight w:val="none"/>
        </w:rPr>
      </w:pPr>
      <w:r>
        <w:rPr>
          <w:rFonts w:hint="eastAsia" w:ascii="宋体" w:hAnsi="宋体" w:cs="宋体"/>
          <w:color w:val="000000"/>
          <w:spacing w:val="5"/>
          <w:szCs w:val="21"/>
          <w:highlight w:val="none"/>
        </w:rPr>
        <w:t xml:space="preserve">除通用合同条款约定的不可抗力事件之外，视为不可抗力的其他情形：  </w:t>
      </w:r>
      <w:r>
        <w:rPr>
          <w:rFonts w:hint="eastAsia" w:ascii="宋体" w:hAnsi="宋体" w:cs="宋体"/>
          <w:color w:val="000000"/>
          <w:spacing w:val="5"/>
          <w:szCs w:val="21"/>
          <w:highlight w:val="none"/>
          <w:u w:val="single"/>
        </w:rPr>
        <w:t xml:space="preserve">   /   </w:t>
      </w:r>
      <w:r>
        <w:rPr>
          <w:rFonts w:hint="eastAsia" w:ascii="宋体" w:hAnsi="宋体" w:cs="宋体"/>
          <w:color w:val="000000"/>
          <w:spacing w:val="2"/>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7.4 因不可抗力解除合同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合同解除后，发包人应在商定或确定发包人应支付款项后</w:t>
      </w:r>
      <w:r>
        <w:rPr>
          <w:rFonts w:hint="eastAsia" w:ascii="宋体" w:hAnsi="宋体" w:cs="宋体"/>
          <w:color w:val="000000"/>
          <w:spacing w:val="9"/>
          <w:szCs w:val="21"/>
          <w:highlight w:val="none"/>
          <w:u w:val="single"/>
        </w:rPr>
        <w:t xml:space="preserve"> 28 </w:t>
      </w:r>
      <w:r>
        <w:rPr>
          <w:rFonts w:hint="eastAsia" w:ascii="宋体" w:hAnsi="宋体" w:cs="宋体"/>
          <w:color w:val="000000"/>
          <w:spacing w:val="9"/>
          <w:szCs w:val="21"/>
          <w:highlight w:val="none"/>
        </w:rPr>
        <w:t xml:space="preserve">天内完成款项的支付。</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18. 保险</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8.1 工程保险</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w:t>
      </w:r>
      <w:r>
        <w:rPr>
          <w:rFonts w:hint="eastAsia" w:ascii="宋体" w:hAnsi="宋体" w:cs="宋体"/>
          <w:color w:val="000000"/>
          <w:spacing w:val="9"/>
          <w:szCs w:val="21"/>
          <w:highlight w:val="none"/>
        </w:rPr>
        <w:t xml:space="preserve">于工程保险的特别约定：</w:t>
      </w:r>
      <w:r>
        <w:rPr>
          <w:rFonts w:hint="eastAsia" w:ascii="宋体" w:hAnsi="宋体" w:cs="宋体"/>
          <w:bCs/>
          <w:color w:val="000000"/>
          <w:spacing w:val="8"/>
          <w:szCs w:val="21"/>
          <w:highlight w:val="none"/>
          <w:u w:val="single"/>
        </w:rPr>
        <w:t xml:space="preserve">费用由承包人承担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8.3 其他保险</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关</w:t>
      </w:r>
      <w:r>
        <w:rPr>
          <w:rFonts w:hint="eastAsia" w:ascii="宋体" w:hAnsi="宋体" w:cs="宋体"/>
          <w:color w:val="000000"/>
          <w:spacing w:val="10"/>
          <w:szCs w:val="21"/>
          <w:highlight w:val="none"/>
        </w:rPr>
        <w:t xml:space="preserve">于其他保险的约定：</w:t>
      </w:r>
      <w:r>
        <w:rPr>
          <w:rFonts w:hint="eastAsia" w:ascii="宋体" w:hAnsi="宋体" w:cs="宋体"/>
          <w:color w:val="000000"/>
          <w:spacing w:val="10"/>
          <w:szCs w:val="21"/>
          <w:highlight w:val="none"/>
          <w:u w:val="single"/>
        </w:rPr>
        <w:t xml:space="preserve"> </w:t>
      </w:r>
      <w:r>
        <w:rPr>
          <w:rFonts w:hint="eastAsia" w:ascii="宋体" w:hAnsi="宋体" w:cs="宋体"/>
          <w:bCs/>
          <w:color w:val="000000"/>
          <w:spacing w:val="8"/>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8"/>
          <w:szCs w:val="21"/>
          <w:highlight w:val="none"/>
        </w:rPr>
        <w:t xml:space="preserve">人是否应为其施工设备等办理财产保险：</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8.7 通知义务</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7"/>
          <w:szCs w:val="21"/>
          <w:highlight w:val="none"/>
        </w:rPr>
        <w:t xml:space="preserve">于</w:t>
      </w:r>
      <w:r>
        <w:rPr>
          <w:rFonts w:hint="eastAsia" w:ascii="宋体" w:hAnsi="宋体" w:cs="宋体"/>
          <w:color w:val="000000"/>
          <w:spacing w:val="11"/>
          <w:szCs w:val="21"/>
          <w:highlight w:val="none"/>
        </w:rPr>
        <w:t xml:space="preserve">变更保险合同时的通知义务的约定：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1"/>
          <w:szCs w:val="21"/>
          <w:highlight w:val="none"/>
        </w:rPr>
        <w:t xml:space="preserve">。</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20. 争议解决</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20.3 争议评</w:t>
      </w:r>
      <w:r>
        <w:rPr>
          <w:rFonts w:hint="eastAsia" w:ascii="宋体" w:hAnsi="宋体" w:cs="宋体"/>
          <w:color w:val="000000"/>
          <w:spacing w:val="4"/>
          <w:szCs w:val="21"/>
          <w:highlight w:val="none"/>
        </w:rPr>
        <w:t xml:space="preserve">审</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合</w:t>
      </w:r>
      <w:r>
        <w:rPr>
          <w:rFonts w:hint="eastAsia" w:ascii="宋体" w:hAnsi="宋体" w:cs="宋体"/>
          <w:color w:val="000000"/>
          <w:spacing w:val="13"/>
          <w:szCs w:val="21"/>
          <w:highlight w:val="none"/>
        </w:rPr>
        <w:t xml:space="preserve">同当事人是否同意将工程争议提交争议评审小组决定：</w:t>
      </w:r>
      <w:r>
        <w:rPr>
          <w:rFonts w:hint="eastAsia" w:ascii="宋体" w:hAnsi="宋体" w:cs="宋体"/>
          <w:szCs w:val="21"/>
          <w:highlight w:val="none"/>
          <w:u w:val="single"/>
        </w:rPr>
        <w:t xml:space="preserve">执行通用条款</w:t>
      </w:r>
      <w:r>
        <w:rPr>
          <w:rFonts w:hint="eastAsia" w:ascii="宋体" w:hAnsi="宋体" w:cs="宋体"/>
          <w:color w:val="000000"/>
          <w:spacing w:val="13"/>
          <w:szCs w:val="21"/>
          <w:highlight w:val="none"/>
          <w:u w:val="single"/>
        </w:rPr>
        <w:t xml:space="preserve"> </w:t>
      </w:r>
      <w:r>
        <w:rPr>
          <w:rFonts w:hint="eastAsia" w:ascii="宋体" w:hAnsi="宋体" w:cs="宋体"/>
          <w:color w:val="000000"/>
          <w:spacing w:val="13"/>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20.3.1 争议评审小组的确定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争议评审小组成员的确定：</w:t>
      </w:r>
      <w:r>
        <w:rPr>
          <w:rFonts w:hint="eastAsia" w:ascii="宋体" w:hAnsi="宋体" w:cs="宋体"/>
          <w:color w:val="000000"/>
          <w:spacing w:val="12"/>
          <w:szCs w:val="21"/>
          <w:highlight w:val="none"/>
          <w:u w:val="single"/>
        </w:rPr>
        <w:t xml:space="preserve"> </w:t>
      </w:r>
      <w:r>
        <w:rPr>
          <w:rFonts w:hint="eastAsia" w:ascii="宋体" w:hAnsi="宋体" w:cs="宋体"/>
          <w:szCs w:val="21"/>
          <w:highlight w:val="none"/>
          <w:u w:val="single"/>
        </w:rPr>
        <w:t xml:space="preserve">执行通用条款</w:t>
      </w:r>
      <w:r>
        <w:rPr>
          <w:rFonts w:hint="eastAsia" w:ascii="宋体" w:hAnsi="宋体" w:cs="宋体"/>
          <w:color w:val="000000"/>
          <w:spacing w:val="12"/>
          <w:szCs w:val="21"/>
          <w:highlight w:val="none"/>
          <w:u w:val="single"/>
        </w:rPr>
        <w:t xml:space="preserve">    </w:t>
      </w:r>
      <w:r>
        <w:rPr>
          <w:rFonts w:hint="eastAsia" w:ascii="宋体" w:hAnsi="宋体" w:cs="宋体"/>
          <w:color w:val="000000"/>
          <w:spacing w:val="12"/>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选</w:t>
      </w:r>
      <w:r>
        <w:rPr>
          <w:rFonts w:hint="eastAsia" w:ascii="宋体" w:hAnsi="宋体" w:cs="宋体"/>
          <w:color w:val="000000"/>
          <w:spacing w:val="7"/>
          <w:szCs w:val="21"/>
          <w:highlight w:val="none"/>
        </w:rPr>
        <w:t xml:space="preserve">定争议评审员的期限：</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争</w:t>
      </w:r>
      <w:r>
        <w:rPr>
          <w:rFonts w:hint="eastAsia" w:ascii="宋体" w:hAnsi="宋体" w:cs="宋体"/>
          <w:color w:val="000000"/>
          <w:spacing w:val="14"/>
          <w:szCs w:val="21"/>
          <w:highlight w:val="none"/>
        </w:rPr>
        <w:t xml:space="preserve">议</w:t>
      </w:r>
      <w:r>
        <w:rPr>
          <w:rFonts w:hint="eastAsia" w:ascii="宋体" w:hAnsi="宋体" w:cs="宋体"/>
          <w:color w:val="000000"/>
          <w:spacing w:val="12"/>
          <w:szCs w:val="21"/>
          <w:highlight w:val="none"/>
        </w:rPr>
        <w:t xml:space="preserve">评审小组成员的报酬承担方式：</w:t>
      </w:r>
      <w:r>
        <w:rPr>
          <w:rFonts w:hint="eastAsia" w:ascii="宋体" w:hAnsi="宋体" w:cs="宋体"/>
          <w:color w:val="000000"/>
          <w:spacing w:val="12"/>
          <w:szCs w:val="21"/>
          <w:highlight w:val="none"/>
          <w:u w:val="single"/>
        </w:rPr>
        <w:t xml:space="preserve">   /   </w:t>
      </w:r>
      <w:r>
        <w:rPr>
          <w:rFonts w:hint="eastAsia" w:ascii="宋体" w:hAnsi="宋体" w:cs="宋体"/>
          <w:color w:val="000000"/>
          <w:spacing w:val="12"/>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10"/>
          <w:szCs w:val="21"/>
          <w:highlight w:val="none"/>
        </w:rPr>
        <w:t xml:space="preserve">他</w:t>
      </w:r>
      <w:r>
        <w:rPr>
          <w:rFonts w:hint="eastAsia" w:ascii="宋体" w:hAnsi="宋体" w:cs="宋体"/>
          <w:color w:val="000000"/>
          <w:spacing w:val="7"/>
          <w:szCs w:val="21"/>
          <w:highlight w:val="none"/>
        </w:rPr>
        <w:t xml:space="preserve">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20.3.2 争议评审小组的决定</w:t>
      </w:r>
      <w:r/>
    </w:p>
    <w:p>
      <w:pPr>
        <w:ind w:firstLine="488"/>
        <w:spacing w:line="440" w:lineRule="exact"/>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2</w:t>
      </w:r>
      <w:r>
        <w:rPr>
          <w:rFonts w:hint="eastAsia" w:ascii="宋体" w:hAnsi="宋体" w:cs="宋体"/>
          <w:color w:val="000000"/>
          <w:spacing w:val="1"/>
          <w:szCs w:val="21"/>
          <w:highlight w:val="none"/>
        </w:rPr>
        <w:t xml:space="preserve">0.4 仲裁或诉讼</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因合同及合</w:t>
      </w:r>
      <w:r>
        <w:rPr>
          <w:rFonts w:hint="eastAsia" w:ascii="宋体" w:hAnsi="宋体" w:cs="宋体"/>
          <w:color w:val="000000"/>
          <w:spacing w:val="7"/>
          <w:szCs w:val="21"/>
          <w:highlight w:val="none"/>
        </w:rPr>
        <w:t xml:space="preserve">同</w:t>
      </w:r>
      <w:r>
        <w:rPr>
          <w:rFonts w:hint="eastAsia" w:ascii="宋体" w:hAnsi="宋体" w:cs="宋体"/>
          <w:color w:val="000000"/>
          <w:spacing w:val="4"/>
          <w:szCs w:val="21"/>
          <w:highlight w:val="none"/>
        </w:rPr>
        <w:t xml:space="preserve">有关事项发生的争议，按下列第</w:t>
      </w:r>
      <w:r>
        <w:rPr>
          <w:rFonts w:hint="eastAsia" w:ascii="宋体" w:hAnsi="宋体" w:cs="宋体"/>
          <w:color w:val="000000"/>
          <w:spacing w:val="4"/>
          <w:szCs w:val="21"/>
          <w:highlight w:val="none"/>
          <w:u w:val="single"/>
        </w:rPr>
        <w:t xml:space="preserve">   2  </w:t>
      </w:r>
      <w:r>
        <w:rPr>
          <w:rFonts w:hint="eastAsia" w:ascii="宋体" w:hAnsi="宋体" w:cs="宋体"/>
          <w:color w:val="000000"/>
          <w:spacing w:val="4"/>
          <w:szCs w:val="21"/>
          <w:highlight w:val="none"/>
        </w:rPr>
        <w:t xml:space="preserve"> 种方式解决：</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 向</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 仲裁委员会申请仲裁</w:t>
      </w:r>
      <w:r>
        <w:rPr>
          <w:rFonts w:hint="eastAsia" w:ascii="宋体" w:hAnsi="宋体" w:cs="宋体"/>
          <w:color w:val="000000"/>
          <w:spacing w:val="5"/>
          <w:szCs w:val="21"/>
          <w:highlight w:val="none"/>
        </w:rPr>
        <w:t xml:space="preserve">；</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2) 向</w:t>
      </w:r>
      <w:r>
        <w:rPr>
          <w:rFonts w:hint="eastAsia" w:ascii="宋体" w:hAnsi="宋体" w:cs="宋体"/>
          <w:bCs/>
          <w:color w:val="000000"/>
          <w:spacing w:val="8"/>
          <w:szCs w:val="21"/>
          <w:highlight w:val="none"/>
          <w:u w:val="single"/>
        </w:rPr>
        <w:t xml:space="preserve"> 工程所在地 </w:t>
      </w:r>
      <w:r>
        <w:rPr>
          <w:rFonts w:hint="eastAsia" w:ascii="宋体" w:hAnsi="宋体" w:cs="宋体"/>
          <w:color w:val="000000"/>
          <w:spacing w:val="12"/>
          <w:szCs w:val="21"/>
          <w:highlight w:val="none"/>
        </w:rPr>
        <w:t xml:space="preserve">人民法院起诉。</w:t>
      </w:r>
      <w:r/>
    </w:p>
    <w:p>
      <w:pPr>
        <w:ind w:firstLine="480"/>
        <w:spacing w:line="440" w:lineRule="exact"/>
        <w:rPr>
          <w:rFonts w:ascii="宋体" w:hAnsi="宋体" w:cs="宋体"/>
          <w:bCs/>
          <w:color w:val="000000"/>
          <w:sz w:val="21"/>
          <w:szCs w:val="21"/>
          <w:highlight w:val="none"/>
        </w:rPr>
      </w:pPr>
      <w:r>
        <w:rPr>
          <w:rFonts w:hint="eastAsia" w:ascii="宋体" w:hAnsi="宋体" w:cs="宋体"/>
          <w:bCs/>
          <w:color w:val="000000"/>
          <w:spacing w:val="8"/>
          <w:sz w:val="21"/>
          <w:szCs w:val="21"/>
          <w:highlight w:val="none"/>
        </w:rPr>
        <w:t xml:space="preserve">21.</w:t>
      </w:r>
      <w:r>
        <w:rPr>
          <w:rFonts w:hint="eastAsia" w:ascii="宋体" w:hAnsi="宋体" w:cs="宋体"/>
          <w:bCs/>
          <w:color w:val="000000"/>
          <w:sz w:val="21"/>
          <w:szCs w:val="21"/>
          <w:highlight w:val="none"/>
        </w:rPr>
        <w:t xml:space="preserve">补充条款</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21.1承包人须与包括农民</w:t>
      </w:r>
      <w:r>
        <w:rPr>
          <w:rFonts w:hint="eastAsia" w:ascii="宋体" w:hAnsi="宋体" w:eastAsia="宋体" w:cs="宋体"/>
          <w:color w:val="000000"/>
          <w:sz w:val="21"/>
          <w:szCs w:val="21"/>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1"/>
          <w:szCs w:val="21"/>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962"/>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附件</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附件1：工程质量保修书</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附件2：承包人用于本工程施工的机械设备表</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附件3：承包人主要施工管理人员表</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附件4：安全文明施工承诺书</w:t>
      </w:r>
      <w:r/>
    </w:p>
    <w:p>
      <w:pPr>
        <w:pStyle w:val="962"/>
        <w:ind w:firstLine="482"/>
        <w:spacing w:line="312" w:lineRule="auto"/>
        <w:widowControl w:val="off"/>
        <w:rPr>
          <w:rFonts w:ascii="宋体" w:hAnsi="宋体" w:cs="宋体"/>
          <w:sz w:val="28"/>
          <w:szCs w:val="28"/>
          <w:highlight w:val="none"/>
        </w:rPr>
      </w:pPr>
      <w:r>
        <w:rPr>
          <w:rFonts w:hint="eastAsia" w:ascii="宋体" w:hAnsi="宋体" w:cs="宋体"/>
          <w:b/>
          <w:sz w:val="21"/>
          <w:szCs w:val="21"/>
          <w:highlight w:val="none"/>
        </w:rPr>
        <w:br w:type="page" w:clear="all"/>
      </w:r>
      <w:r>
        <w:rPr>
          <w:rFonts w:hint="eastAsia" w:ascii="宋体" w:hAnsi="宋体" w:cs="宋体"/>
          <w:sz w:val="24"/>
          <w:highlight w:val="none"/>
        </w:rPr>
        <w:t xml:space="preserve">附件1</w:t>
      </w:r>
      <w:r/>
    </w:p>
    <w:p>
      <w:pPr>
        <w:jc w:val="center"/>
        <w:spacing w:line="293" w:lineRule="auto"/>
        <w:rPr>
          <w:rFonts w:ascii="宋体" w:hAnsi="宋体" w:cs="宋体"/>
          <w:b/>
          <w:sz w:val="24"/>
          <w:highlight w:val="none"/>
        </w:rPr>
      </w:pPr>
      <w:r>
        <w:rPr>
          <w:rFonts w:hint="eastAsia" w:ascii="宋体" w:hAnsi="宋体" w:cs="宋体"/>
          <w:b/>
          <w:sz w:val="24"/>
          <w:highlight w:val="none"/>
        </w:rPr>
        <w:t xml:space="preserve">工 程 质 量 保 修 书</w:t>
      </w:r>
      <w:r/>
    </w:p>
    <w:p>
      <w:pPr>
        <w:spacing w:line="360" w:lineRule="auto"/>
        <w:rPr>
          <w:rFonts w:ascii="宋体" w:hAnsi="宋体" w:cs="宋体"/>
          <w:szCs w:val="21"/>
          <w:highlight w:val="none"/>
          <w:u w:val="singl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p>
    <w:p>
      <w:pPr>
        <w:spacing w:line="360" w:lineRule="auto"/>
        <w:rPr>
          <w:rFonts w:ascii="宋体" w:hAnsi="宋体" w:cs="宋体"/>
          <w:szCs w:val="21"/>
          <w:highlight w:val="none"/>
        </w:rPr>
      </w:pPr>
      <w:r>
        <w:rPr>
          <w:rFonts w:hint="eastAsia" w:ascii="宋体" w:hAnsi="宋体" w:cs="宋体"/>
          <w:szCs w:val="21"/>
          <w:highlight w:val="none"/>
        </w:rPr>
        <w:t xml:space="preserve">承包人（全称）：</w:t>
      </w:r>
      <w:r>
        <w:rPr>
          <w:rFonts w:hint="eastAsia"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为保证</w:t>
      </w:r>
      <w:r>
        <w:rPr>
          <w:rFonts w:hint="eastAsia" w:ascii="宋体" w:hAnsi="宋体" w:cs="宋体"/>
          <w:szCs w:val="21"/>
          <w:highlight w:val="none"/>
          <w:u w:val="single"/>
        </w:rPr>
        <w:t xml:space="preserve">                       </w:t>
      </w:r>
      <w:r>
        <w:rPr>
          <w:rFonts w:hint="eastAsia" w:ascii="宋体" w:hAnsi="宋体" w:cs="宋体"/>
          <w:szCs w:val="21"/>
          <w:highlight w:val="none"/>
        </w:rPr>
        <w:t xml:space="preserve">在合理使用期限内正常使用，发包人承包人协商一致签订工程质量保修书。承包人在质量保修期内按照有关管理规定及双方约定承担工程质量保修责任。</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一、工程质量保修范围和内容</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承包人在质量保修期内，按照有关法律规定和合同约定，承担工程质量保修责任。</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highlight w:val="none"/>
          <w:u w:val="single"/>
        </w:rPr>
        <w:t xml:space="preserve">承包人承包范围内的所有内容</w:t>
      </w:r>
      <w:r>
        <w:rPr>
          <w:rFonts w:hint="eastAsia" w:ascii="宋体" w:hAnsi="宋体" w:cs="宋体"/>
          <w:sz w:val="21"/>
          <w:szCs w:val="21"/>
          <w:highlight w:val="none"/>
        </w:rPr>
        <w:t xml:space="preserve">。</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二、质量保修期</w:t>
      </w:r>
      <w:r/>
    </w:p>
    <w:p>
      <w:pPr>
        <w:pStyle w:val="96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根据《建设工程质量管理条例》及有关规定，工程的质量保修期如下：</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1．地基基础工程和主体结构工程为设计文件规定的工程合理使用年限；</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2．屋面防水工程、有防水要求的卫生间、房间和外墙面的防渗为</w:t>
      </w:r>
      <w:r>
        <w:rPr>
          <w:rFonts w:hint="eastAsia" w:ascii="宋体" w:hAnsi="宋体" w:cs="宋体"/>
          <w:sz w:val="21"/>
          <w:szCs w:val="21"/>
          <w:highlight w:val="none"/>
          <w:u w:val="single"/>
        </w:rPr>
        <w:t xml:space="preserve">  5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3．装修工程为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4．电气管线、给排水管道、设备安装工程为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5．供热与供冷系统为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个采暖期、供冷期；</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6．住宅小区内的给排水设施、道路等配套工程为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2</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7．其他项目保修期限约定如下：</w:t>
      </w:r>
      <w:r>
        <w:rPr>
          <w:rFonts w:hint="eastAsia" w:ascii="宋体" w:hAnsi="宋体" w:cs="宋体"/>
          <w:sz w:val="21"/>
          <w:szCs w:val="21"/>
          <w:highlight w:val="none"/>
          <w:u w:val="single"/>
        </w:rPr>
        <w:t xml:space="preserve">本工程保修期为两年</w:t>
      </w:r>
      <w:r>
        <w:rPr>
          <w:rFonts w:hint="eastAsia" w:ascii="宋体" w:hAnsi="宋体" w:cs="宋体"/>
          <w:sz w:val="21"/>
          <w:szCs w:val="21"/>
          <w:highlight w:val="none"/>
        </w:rPr>
        <w:t xml:space="preserve">。</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u w:val="single"/>
        </w:rPr>
        <w:t xml:space="preserve">除以上保修期限外，本工程的其他质量保修期为2年，自</w:t>
      </w:r>
      <w:r>
        <w:rPr>
          <w:rFonts w:hint="eastAsia" w:ascii="宋体" w:hAnsi="宋体" w:cs="宋体"/>
          <w:sz w:val="21"/>
          <w:szCs w:val="21"/>
          <w:highlight w:val="none"/>
          <w:u w:val="single"/>
          <w:lang w:val="en-US" w:eastAsia="zh-CN"/>
        </w:rPr>
        <w:t xml:space="preserve">竣工验收合格之日</w:t>
      </w:r>
      <w:r>
        <w:rPr>
          <w:rFonts w:hint="eastAsia" w:ascii="宋体" w:hAnsi="宋体" w:cs="宋体"/>
          <w:sz w:val="21"/>
          <w:szCs w:val="21"/>
          <w:highlight w:val="none"/>
          <w:u w:val="single"/>
        </w:rPr>
        <w:t xml:space="preserve">起</w:t>
      </w:r>
      <w:r>
        <w:rPr>
          <w:rFonts w:hint="eastAsia" w:ascii="宋体" w:hAnsi="宋体" w:cs="宋体"/>
          <w:sz w:val="21"/>
          <w:szCs w:val="21"/>
          <w:highlight w:val="none"/>
        </w:rPr>
        <w:t xml:space="preserve">计算。</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三、缺陷责任期</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工程缺陷责任期为</w:t>
      </w:r>
      <w:r>
        <w:rPr>
          <w:rFonts w:hint="eastAsia" w:ascii="宋体" w:hAnsi="宋体" w:cs="宋体"/>
          <w:sz w:val="21"/>
          <w:szCs w:val="21"/>
          <w:highlight w:val="none"/>
          <w:u w:val="single"/>
          <w:lang w:val="en-US" w:eastAsia="zh-CN"/>
        </w:rPr>
        <w:t xml:space="preserve">24</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个月，缺陷责任期自工程通过竣工验收之日起计算。单位工程先于全部工程进行验收，单位工程缺陷责任期自单位工程验收合格之日起算。</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四、质量保修责任</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2．发生紧急事故需抢修的，承包人在接到事故通知后，应当立即到达事故现场抢修。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4．质量保修完成后，由发包人组织验收。</w:t>
      </w:r>
      <w:r/>
    </w:p>
    <w:p>
      <w:pPr>
        <w:pStyle w:val="962"/>
        <w:spacing w:line="36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五、保修费用</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保修费用由造成质量缺陷的责任方承担。</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六、双方约定的其他工程质量保修事项：。</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工程质量保修书由发包人、承包人在工程竣工验收前共同签署，作为工程总承包合同附件，其有效期限至保修期满。</w:t>
      </w:r>
      <w:r/>
    </w:p>
    <w:p>
      <w:pPr>
        <w:ind w:firstLine="420"/>
        <w:spacing w:line="480" w:lineRule="auto"/>
        <w:rPr>
          <w:rFonts w:hint="eastAsia" w:ascii="宋体" w:hAnsi="宋体" w:cs="宋体"/>
          <w:szCs w:val="16"/>
          <w:highlight w:val="none"/>
        </w:rPr>
      </w:pPr>
      <w:r>
        <w:rPr>
          <w:rFonts w:hint="eastAsia" w:ascii="宋体" w:hAnsi="宋体" w:cs="宋体"/>
          <w:szCs w:val="16"/>
          <w:highlight w:val="none"/>
        </w:rPr>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发包人（公章）：                     承包人（公章）</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法定代表人（签字）：                 法定代表人（签字）：</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委托代理人：                         委托代理人：</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签字日期：                           签字地点：</w:t>
      </w:r>
      <w:r/>
    </w:p>
    <w:p>
      <w:pPr>
        <w:spacing w:line="360" w:lineRule="auto"/>
        <w:rPr>
          <w:rFonts w:ascii="宋体" w:hAnsi="宋体" w:cs="宋体"/>
          <w:sz w:val="32"/>
          <w:szCs w:val="32"/>
          <w:highlight w:val="none"/>
        </w:rPr>
      </w:pPr>
      <w:r>
        <w:rPr>
          <w:rFonts w:ascii="宋体" w:hAnsi="宋体" w:cs="宋体"/>
          <w:sz w:val="32"/>
          <w:szCs w:val="32"/>
          <w:highlight w:val="none"/>
        </w:rPr>
      </w:r>
      <w:r/>
    </w:p>
    <w:p>
      <w:pPr>
        <w:spacing w:line="400" w:lineRule="exact"/>
        <w:rPr>
          <w:rFonts w:ascii="宋体" w:hAnsi="宋体" w:cs="宋体"/>
          <w:szCs w:val="21"/>
          <w:highlight w:val="none"/>
        </w:rPr>
        <w:outlineLvl w:val="0"/>
      </w:pPr>
      <w:r>
        <w:rPr>
          <w:rFonts w:hint="eastAsia" w:ascii="宋体" w:hAnsi="宋体" w:cs="宋体"/>
          <w:b/>
          <w:sz w:val="28"/>
          <w:szCs w:val="18"/>
          <w:highlight w:val="none"/>
        </w:rPr>
        <w:br w:type="page" w:clear="all"/>
      </w:r>
      <w:r>
        <w:rPr>
          <w:rFonts w:hint="eastAsia" w:ascii="宋体" w:hAnsi="宋体" w:cs="宋体"/>
          <w:szCs w:val="21"/>
          <w:highlight w:val="none"/>
        </w:rPr>
        <w:t xml:space="preserve">附</w:t>
      </w:r>
      <w:bookmarkStart w:id="26" w:name="_Toc296891267"/>
      <w:r/>
      <w:bookmarkStart w:id="27" w:name="_Toc296944566"/>
      <w:r/>
      <w:bookmarkStart w:id="28" w:name="_Toc296891055"/>
      <w:r/>
      <w:bookmarkStart w:id="29" w:name="_Toc296346728"/>
      <w:r/>
      <w:bookmarkStart w:id="30" w:name="_Toc267261698"/>
      <w:r/>
      <w:bookmarkStart w:id="31" w:name="_Toc296347226"/>
      <w:r/>
      <w:bookmarkStart w:id="32" w:name="_Toc296503227"/>
      <w:r>
        <w:rPr>
          <w:rFonts w:hint="eastAsia" w:ascii="宋体" w:hAnsi="宋体" w:cs="宋体"/>
          <w:szCs w:val="21"/>
          <w:highlight w:val="none"/>
        </w:rPr>
        <w:t xml:space="preserve">件2：</w:t>
      </w:r>
      <w:bookmarkEnd w:id="26"/>
      <w:r/>
      <w:bookmarkEnd w:id="27"/>
      <w:r/>
      <w:bookmarkEnd w:id="28"/>
      <w:r/>
      <w:bookmarkEnd w:id="29"/>
      <w:r/>
      <w:bookmarkEnd w:id="30"/>
      <w:r/>
      <w:bookmarkEnd w:id="31"/>
      <w:r/>
      <w:bookmarkEnd w:id="32"/>
      <w:r/>
      <w:r/>
    </w:p>
    <w:p>
      <w:pPr>
        <w:pStyle w:val="962"/>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承包人用于本工程施工的机械设备表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序号</w:t>
            </w:r>
            <w:r/>
          </w:p>
        </w:tc>
        <w:tc>
          <w:tcPr>
            <w:tcW w:w="1418"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机械或设备名称</w:t>
            </w:r>
            <w:r/>
          </w:p>
        </w:tc>
        <w:tc>
          <w:tcPr>
            <w:tcW w:w="84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规格型号</w:t>
            </w:r>
            <w:r/>
          </w:p>
        </w:tc>
        <w:tc>
          <w:tcPr>
            <w:tcW w:w="1057"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数量</w:t>
            </w:r>
            <w:r/>
          </w:p>
        </w:tc>
        <w:tc>
          <w:tcPr>
            <w:tcW w:w="87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产地</w:t>
            </w:r>
            <w:r/>
          </w:p>
        </w:tc>
        <w:tc>
          <w:tcPr>
            <w:tcW w:w="101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制造年份</w:t>
            </w:r>
            <w:r/>
          </w:p>
        </w:tc>
        <w:tc>
          <w:tcPr>
            <w:tcW w:w="147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额定功率(kW)</w:t>
            </w:r>
            <w:r/>
          </w:p>
        </w:tc>
        <w:tc>
          <w:tcPr>
            <w:tcW w:w="101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生产能力</w:t>
            </w:r>
            <w:r/>
          </w:p>
        </w:tc>
        <w:tc>
          <w:tcPr>
            <w:tcW w:w="920"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备注</w:t>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418"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84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057"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87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47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920"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bl>
    <w:p>
      <w:pPr>
        <w:pStyle w:val="962"/>
        <w:spacing w:line="440" w:lineRule="exact"/>
        <w:widowControl w:val="off"/>
        <w:rPr>
          <w:rFonts w:ascii="宋体" w:hAnsi="宋体" w:cs="宋体"/>
          <w:sz w:val="21"/>
          <w:szCs w:val="21"/>
          <w:highlight w:val="none"/>
        </w:rPr>
      </w:pPr>
      <w:r>
        <w:rPr>
          <w:rFonts w:ascii="宋体" w:hAnsi="宋体" w:cs="宋体"/>
          <w:sz w:val="21"/>
          <w:szCs w:val="21"/>
          <w:highlight w:val="none"/>
        </w:rPr>
      </w:r>
      <w:r/>
    </w:p>
    <w:p>
      <w:pPr>
        <w:pStyle w:val="962"/>
        <w:spacing w:line="440" w:lineRule="exact"/>
        <w:widowControl w:val="off"/>
        <w:rPr>
          <w:rFonts w:ascii="宋体" w:hAnsi="宋体" w:cs="宋体"/>
          <w:sz w:val="21"/>
          <w:szCs w:val="21"/>
          <w:highlight w:val="none"/>
        </w:rP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附</w:t>
      </w:r>
      <w:bookmarkStart w:id="33" w:name="_Toc296503228"/>
      <w:r/>
      <w:bookmarkStart w:id="34" w:name="_Toc296944567"/>
      <w:r/>
      <w:bookmarkStart w:id="35" w:name="_Toc296891056"/>
      <w:r/>
      <w:bookmarkStart w:id="36" w:name="_Toc267261699"/>
      <w:r/>
      <w:bookmarkStart w:id="37" w:name="_Toc296346729"/>
      <w:r/>
      <w:bookmarkStart w:id="38" w:name="_Toc296347227"/>
      <w:r/>
      <w:bookmarkStart w:id="39" w:name="_Toc296891268"/>
      <w:r>
        <w:rPr>
          <w:rFonts w:hint="eastAsia" w:ascii="宋体" w:hAnsi="宋体" w:cs="宋体"/>
          <w:sz w:val="21"/>
          <w:szCs w:val="21"/>
          <w:highlight w:val="none"/>
        </w:rPr>
        <w:t xml:space="preserve">件3：</w:t>
      </w:r>
      <w:bookmarkEnd w:id="33"/>
      <w:r/>
      <w:bookmarkEnd w:id="34"/>
      <w:r/>
      <w:bookmarkEnd w:id="35"/>
      <w:r/>
      <w:bookmarkEnd w:id="36"/>
      <w:r/>
      <w:bookmarkEnd w:id="37"/>
      <w:r/>
      <w:bookmarkEnd w:id="38"/>
      <w:r/>
      <w:bookmarkEnd w:id="39"/>
      <w:r/>
      <w:r/>
    </w:p>
    <w:p>
      <w:pPr>
        <w:pStyle w:val="962"/>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承包人主要施工管理人员表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名    称</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姓名</w:t>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职务</w:t>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职称</w:t>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一、总部人员</w:t>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项目主管</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gridSpan w:val="5"/>
            <w:tcW w:w="9802"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二、现场人员</w:t>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项目经理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项目副经理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技术负责人</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造价管理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质量管理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材料管理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计划管理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安全管理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restart"/>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bl>
    <w:p>
      <w:pPr>
        <w:rPr>
          <w:highlight w:val="none"/>
        </w:rPr>
      </w:pPr>
      <w:r>
        <w:rPr>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990"/>
        <w:ind w:firstLine="210"/>
        <w:rPr>
          <w:rFonts w:ascii="宋体" w:hAnsi="宋体" w:eastAsia="宋体" w:cs="宋体"/>
          <w:sz w:val="24"/>
          <w:szCs w:val="24"/>
          <w:highlight w:val="none"/>
        </w:rPr>
      </w:pPr>
      <w:r>
        <w:rPr>
          <w:rFonts w:hint="eastAsia" w:ascii="宋体" w:hAnsi="宋体" w:eastAsia="宋体" w:cs="宋体"/>
          <w:sz w:val="21"/>
          <w:szCs w:val="21"/>
          <w:highlight w:val="none"/>
        </w:rPr>
        <w:t xml:space="preserve">附件4：</w:t>
      </w:r>
      <w:r/>
    </w:p>
    <w:p>
      <w:pPr>
        <w:jc w:val="center"/>
        <w:spacing w:line="360" w:lineRule="auto"/>
        <w:rPr>
          <w:rFonts w:ascii="宋体" w:hAnsi="宋体" w:cs="宋体"/>
          <w:sz w:val="24"/>
          <w:highlight w:val="none"/>
        </w:rPr>
      </w:pPr>
      <w:r>
        <w:rPr>
          <w:rFonts w:hint="eastAsia" w:ascii="宋体" w:hAnsi="宋体" w:cs="宋体"/>
          <w:sz w:val="24"/>
          <w:highlight w:val="none"/>
        </w:rPr>
        <w:t xml:space="preserve">安全文明施工承诺书</w:t>
      </w:r>
      <w:r/>
    </w:p>
    <w:p>
      <w:pPr>
        <w:pStyle w:val="990"/>
        <w:ind w:firstLine="210"/>
        <w:rPr>
          <w:rFonts w:ascii="宋体" w:hAnsi="宋体" w:eastAsia="宋体" w:cs="宋体"/>
          <w:sz w:val="24"/>
          <w:szCs w:val="24"/>
          <w:highlight w:val="none"/>
        </w:rPr>
      </w:pPr>
      <w:r>
        <w:rPr>
          <w:rFonts w:ascii="宋体" w:hAnsi="宋体" w:eastAsia="宋体" w:cs="宋体"/>
          <w:sz w:val="24"/>
          <w:szCs w:val="24"/>
          <w:highlight w:val="none"/>
        </w:rPr>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承包人应注重安全，加强安全教育与管理，做到安全文明施工，出现任何安全事故均由乙方（承包人）全部承担责任，甲方不承担连带责任。</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ascii="宋体" w:hAnsi="宋体" w:cs="宋体"/>
          <w:sz w:val="24"/>
          <w:highlight w:val="none"/>
        </w:rPr>
      </w:r>
      <w:r/>
    </w:p>
    <w:p>
      <w:pPr>
        <w:pStyle w:val="990"/>
        <w:ind w:firstLine="210"/>
        <w:rPr>
          <w:rFonts w:ascii="宋体" w:hAnsi="宋体" w:eastAsia="宋体" w:cs="宋体"/>
          <w:sz w:val="24"/>
          <w:szCs w:val="24"/>
          <w:highlight w:val="none"/>
        </w:rPr>
      </w:pPr>
      <w:r>
        <w:rPr>
          <w:rFonts w:ascii="宋体" w:hAnsi="宋体" w:eastAsia="宋体" w:cs="宋体"/>
          <w:sz w:val="24"/>
          <w:szCs w:val="24"/>
          <w:highlight w:val="none"/>
        </w:rPr>
      </w:r>
      <w:r/>
    </w:p>
    <w:p>
      <w:pPr>
        <w:pStyle w:val="1280"/>
        <w:rPr>
          <w:rFonts w:ascii="宋体" w:hAnsi="宋体" w:cs="宋体"/>
          <w:sz w:val="24"/>
          <w:highlight w:val="none"/>
        </w:rPr>
      </w:pPr>
      <w:r>
        <w:rPr>
          <w:rFonts w:hint="eastAsia" w:ascii="宋体" w:hAnsi="宋体" w:cs="宋体"/>
          <w:sz w:val="24"/>
          <w:highlight w:val="none"/>
        </w:rPr>
        <w:t xml:space="preserve">                      承诺人（</w:t>
      </w:r>
      <w:r>
        <w:rPr>
          <w:rFonts w:hint="eastAsia" w:ascii="宋体" w:hAnsi="宋体" w:cs="宋体"/>
          <w:szCs w:val="16"/>
          <w:highlight w:val="none"/>
        </w:rPr>
        <w:t xml:space="preserve">公章</w:t>
      </w:r>
      <w:r>
        <w:rPr>
          <w:rFonts w:hint="eastAsia" w:ascii="宋体" w:hAnsi="宋体" w:cs="宋体"/>
          <w:sz w:val="24"/>
          <w:highlight w:val="none"/>
        </w:rPr>
        <w:t xml:space="preserve">）：</w:t>
      </w:r>
      <w:r/>
    </w:p>
    <w:p>
      <w:pPr>
        <w:pStyle w:val="1280"/>
        <w:rPr>
          <w:rFonts w:ascii="宋体" w:hAnsi="宋体" w:cs="宋体"/>
          <w:sz w:val="24"/>
          <w:highlight w:val="none"/>
        </w:rPr>
      </w:pPr>
      <w:r>
        <w:rPr>
          <w:rFonts w:hint="eastAsia" w:ascii="宋体" w:hAnsi="宋体" w:cs="宋体"/>
          <w:sz w:val="24"/>
          <w:highlight w:val="none"/>
        </w:rPr>
        <w:t xml:space="preserve">                     </w:t>
      </w:r>
      <w:r/>
    </w:p>
    <w:p>
      <w:pPr>
        <w:pStyle w:val="1280"/>
        <w:rPr>
          <w:rFonts w:ascii="宋体" w:hAnsi="宋体" w:cs="宋体"/>
          <w:sz w:val="24"/>
          <w:highlight w:val="none"/>
        </w:rPr>
      </w:pPr>
      <w:r>
        <w:rPr>
          <w:rFonts w:hint="eastAsia" w:ascii="宋体" w:hAnsi="宋体" w:cs="宋体"/>
          <w:sz w:val="24"/>
          <w:highlight w:val="none"/>
        </w:rPr>
        <w:t xml:space="preserve">                     法定代表人（签字或盖章）：</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220"/>
        <w:spacing w:line="360" w:lineRule="auto"/>
        <w:rPr>
          <w:rFonts w:ascii="宋体" w:hAnsi="宋体" w:cs="宋体"/>
          <w:sz w:val="24"/>
          <w:highlight w:val="none"/>
        </w:rPr>
      </w:pPr>
      <w:r>
        <w:rPr>
          <w:rFonts w:hint="eastAsia" w:ascii="宋体" w:hAnsi="宋体" w:cs="宋体"/>
          <w:sz w:val="24"/>
          <w:highlight w:val="none"/>
        </w:rPr>
        <w:t xml:space="preserve">年     月    日</w:t>
      </w:r>
      <w:r/>
    </w:p>
    <w:p>
      <w:pPr>
        <w:rPr>
          <w:rFonts w:ascii="宋体" w:hAnsi="宋体" w:cs="宋体"/>
          <w:sz w:val="24"/>
          <w:highlight w:val="none"/>
        </w:rPr>
      </w:pPr>
      <w:r>
        <w:rPr>
          <w:rFonts w:ascii="宋体" w:hAnsi="宋体" w:cs="宋体"/>
          <w:sz w:val="24"/>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int="eastAsia" w:hAnsi="宋体" w:cs="宋体"/>
          <w:b/>
          <w:bCs/>
          <w:color w:val="000000"/>
          <w:sz w:val="36"/>
          <w:szCs w:val="36"/>
          <w:highlight w:val="none"/>
          <w:lang w:val="en-US" w:eastAsia="zh-CN"/>
        </w:rPr>
        <w:t xml:space="preserve">8</w:t>
      </w:r>
      <w:r>
        <w:rPr>
          <w:rFonts w:hint="eastAsia" w:hAnsi="宋体" w:cs="宋体"/>
          <w:b/>
          <w:bCs/>
          <w:color w:val="000000"/>
          <w:sz w:val="36"/>
          <w:szCs w:val="36"/>
          <w:highlight w:val="none"/>
        </w:rPr>
        <w:t xml:space="preserve">、承诺书</w:t>
      </w:r>
      <w:r/>
    </w:p>
    <w:p>
      <w:pPr>
        <w:jc w:val="cente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致</w:t>
      </w:r>
      <w:r>
        <w:rPr>
          <w:rFonts w:hint="eastAsia" w:ascii="宋体" w:hAnsi="宋体" w:cs="宋体"/>
          <w:b/>
          <w:bCs/>
          <w:color w:val="000000"/>
          <w:sz w:val="24"/>
          <w:highlight w:val="none"/>
          <w:u w:val="single"/>
          <w:lang w:eastAsia="zh-CN"/>
        </w:rPr>
        <w:t xml:space="preserve">新沂市棋盘镇人民政府</w:t>
      </w:r>
      <w:r>
        <w:rPr>
          <w:rFonts w:hint="eastAsia" w:ascii="宋体" w:hAnsi="宋体" w:cs="宋体"/>
          <w:b/>
          <w:bCs/>
          <w:color w:val="000000"/>
          <w:sz w:val="24"/>
          <w:highlight w:val="none"/>
        </w:rPr>
        <w:t xml:space="preserve">：</w:t>
      </w:r>
      <w:r/>
    </w:p>
    <w:p>
      <w:pPr>
        <w:pStyle w:val="1121"/>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）要求，本供应商正式提交以下首次响应文件。</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4"/>
          <w:szCs w:val="24"/>
          <w:highlight w:val="none"/>
        </w:rPr>
        <w:t xml:space="preserve">（1）承诺书；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（2）磋商报价表；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（3）偏离表；</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要求提供的其他响应文件。</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我单位符合《中华人民共和国政府采购法》第二十二条的规定，符合本项目供应商资格要求。</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我单位按照磋商文件的要求编制响应文件，并对其提交的响应文件的真实性、合法性承担法律责任。</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供应商兹宣布同意如下: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二、保证所提供的响应文件及所有材料的真实、合法、有效，并对其负责。</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四、所供货物保证符合国家有关产品质量、性能和安全标准，无权利瑕疵。</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五、报价有效期为30个工作日。</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六、同意向贵方提供贵方可能要求的与本次磋商采购有关的任何证据或资料。</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七、完全理解贵方不一定要接受最低的报价或收到的任何报价。</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rPr>
          <w:rFonts w:ascii="宋体" w:hAnsi="宋体" w:cs="宋体"/>
          <w:b/>
          <w:color w:val="000000"/>
          <w:sz w:val="36"/>
          <w:highlight w:val="none"/>
        </w:rPr>
      </w:pPr>
      <w:r>
        <w:rPr>
          <w:rFonts w:hint="eastAsia" w:ascii="宋体" w:hAnsi="宋体" w:cs="宋体"/>
          <w:b/>
          <w:bCs/>
          <w:color w:val="000000"/>
          <w:sz w:val="28"/>
          <w:highlight w:val="none"/>
        </w:rPr>
        <w:br w:type="page" w:clear="all"/>
      </w:r>
      <w:r>
        <w:rPr>
          <w:rFonts w:hint="eastAsia" w:ascii="宋体" w:hAnsi="宋体" w:cs="宋体"/>
          <w:b/>
          <w:bCs/>
          <w:color w:val="000000"/>
          <w:sz w:val="36"/>
          <w:szCs w:val="36"/>
          <w:highlight w:val="none"/>
          <w:lang w:val="en-US" w:eastAsia="zh-CN"/>
        </w:rPr>
        <w:t xml:space="preserve">9</w:t>
      </w:r>
      <w:r>
        <w:rPr>
          <w:rFonts w:hint="eastAsia" w:ascii="宋体" w:hAnsi="宋体" w:cs="宋体"/>
          <w:b/>
          <w:bCs/>
          <w:color w:val="000000"/>
          <w:sz w:val="36"/>
          <w:szCs w:val="36"/>
          <w:highlight w:val="none"/>
        </w:rPr>
        <w:t xml:space="preserve">、授权委托书</w:t>
      </w:r>
      <w:r/>
    </w:p>
    <w:p>
      <w:pPr>
        <w:spacing w:line="500" w:lineRule="exact"/>
        <w:rPr>
          <w:rFonts w:ascii="宋体" w:hAnsi="宋体" w:cs="宋体"/>
          <w:color w:val="000000"/>
          <w:sz w:val="32"/>
          <w:highlight w:val="none"/>
        </w:rPr>
      </w:pPr>
      <w:r>
        <w:rPr>
          <w:rFonts w:ascii="宋体" w:hAnsi="宋体" w:cs="宋体"/>
          <w:color w:val="000000"/>
          <w:sz w:val="3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委托人（全称）：</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受托人：                  先生（女士）</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骆马湖片区棋盘镇毛林渔市人居环境综合提升项目</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]的磋商活动及签订合同。（</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）以我企业（公司）名义所为的行为及签署的文件，我企业（公司）均予以认可。有关法律责任均由我企业（公司）承担。（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）无转委托权。委托期限自   年  月 日起至  年  月  日止。</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委托人（电子签章）：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法定代表人（签字或盖章）：</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受托人（签字或盖章）：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联系方式：</w:t>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575"/>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年   月   日</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(受托人身份证扫描件附后)</w:t>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color w:val="000000"/>
          <w:sz w:val="36"/>
          <w:szCs w:val="36"/>
          <w:highlight w:val="none"/>
        </w:rPr>
      </w:pPr>
      <w:r>
        <w:rPr>
          <w:rFonts w:hint="eastAsia" w:ascii="宋体" w:hAnsi="宋体" w:cs="宋体"/>
          <w:b/>
          <w:bCs/>
          <w:color w:val="000000"/>
          <w:sz w:val="36"/>
          <w:szCs w:val="36"/>
          <w:highlight w:val="none"/>
          <w:lang w:val="en-US" w:eastAsia="zh-CN"/>
        </w:rPr>
        <w:t xml:space="preserve">10</w:t>
      </w:r>
      <w:r>
        <w:rPr>
          <w:rFonts w:hint="eastAsia" w:ascii="宋体" w:hAnsi="宋体" w:cs="宋体"/>
          <w:b/>
          <w:bCs/>
          <w:color w:val="000000"/>
          <w:sz w:val="36"/>
          <w:szCs w:val="36"/>
          <w:highlight w:val="none"/>
        </w:rPr>
        <w:t xml:space="preserve">、中小企业声明函</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u w:val="single"/>
        </w:rPr>
        <w:t xml:space="preserve">               </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u w:val="single"/>
        </w:rPr>
        <w:t xml:space="preserve">               </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号）的规定，本公司参加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新沂市棋盘镇人民政府</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骆马湖片区棋盘镇毛林渔市人居环境综合提升项目</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采购活动，工程的施工单位全部为符合政策要求的中小企业。相关企业的具体情况如下：</w:t>
      </w:r>
      <w:r/>
    </w:p>
    <w:p>
      <w:pPr>
        <w:ind w:firstLine="560"/>
        <w:spacing w:line="360" w:lineRule="auto"/>
        <w:rPr>
          <w:rFonts w:ascii="宋体" w:hAnsi="宋体" w:cs="宋体"/>
          <w:b/>
          <w:color w:val="000000"/>
          <w:spacing w:val="6"/>
          <w:sz w:val="24"/>
          <w:highlight w:val="none"/>
        </w:rPr>
      </w:pP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骆马湖片区棋盘镇毛林渔市人居环境综合提升项目</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（建筑业）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b/>
          <w:color w:val="000000"/>
          <w:sz w:val="24"/>
          <w:highlight w:val="none"/>
        </w:rPr>
        <w:t xml:space="preserve">属于（□中型企业、□小型企业、□微型企业，请勾选！）；</w:t>
      </w:r>
      <w:r/>
    </w:p>
    <w:p>
      <w:pPr>
        <w:ind w:firstLine="560"/>
        <w:spacing w:line="360" w:lineRule="auto"/>
        <w:rPr>
          <w:rFonts w:ascii="宋体" w:hAnsi="宋体" w:cs="宋体"/>
          <w:color w:val="000000"/>
          <w:spacing w:val="6"/>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注：本项目采购的服务属于</w:t>
      </w:r>
      <w:r>
        <w:rPr>
          <w:rFonts w:hint="eastAsia" w:ascii="宋体" w:hAnsi="宋体" w:cs="宋体"/>
          <w:b/>
          <w:bCs/>
          <w:color w:val="000000"/>
          <w:sz w:val="24"/>
          <w:highlight w:val="none"/>
          <w:u w:val="single"/>
        </w:rPr>
        <w:t xml:space="preserve">建筑业</w:t>
      </w:r>
      <w:r>
        <w:rPr>
          <w:rFonts w:hint="eastAsia" w:ascii="宋体" w:hAnsi="宋体" w:cs="宋体"/>
          <w:b/>
          <w:bCs/>
          <w:color w:val="000000"/>
          <w:sz w:val="24"/>
          <w:highlight w:val="none"/>
        </w:rPr>
        <w:t xml:space="preserve">。</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09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企业名称（电子签章）：</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hint="eastAsia" w:ascii="宋体" w:hAnsi="宋体" w:cs="宋体"/>
          <w:b/>
          <w:color w:val="000000"/>
          <w:highlight w:val="none"/>
        </w:rPr>
        <w:t xml:space="preserve">《中小企业声明函》查询渠道用微信搜索“中小企业规模类型自测小程序”。</w:t>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jc w:val="center"/>
        <w:widowControl/>
        <w:rPr>
          <w:rFonts w:ascii="宋体" w:hAnsi="宋体" w:cs="宋体"/>
          <w:b/>
          <w:color w:val="000000"/>
          <w:highlight w:val="none"/>
        </w:rPr>
        <w:sectPr>
          <w:headerReference w:type="default" r:id="rId13"/>
          <w:footerReference w:type="default" r:id="rId19"/>
          <w:footerReference w:type="first" r:id="rId20"/>
          <w:footnotePr/>
          <w:endnotePr/>
          <w:type w:val="nextPage"/>
          <w:pgSz w:w="11906" w:h="16838" w:orient="portrait"/>
          <w:pgMar w:top="1134" w:right="1570" w:bottom="1134" w:left="1570" w:header="851" w:footer="992" w:gutter="0"/>
          <w:cols w:num="1" w:sep="0" w:space="1701" w:equalWidth="1"/>
          <w:docGrid w:linePitch="360"/>
          <w:titlePg/>
        </w:sectPr>
      </w:pPr>
      <w:r>
        <w:rPr>
          <w:highlight w:val="none"/>
        </w:rPr>
        <mc:AlternateContent>
          <mc:Choice Requires="wpg">
            <w:drawing>
              <wp:inline xmlns:wp="http://schemas.openxmlformats.org/drawingml/2006/wordprocessingDrawing" distT="0" distB="0" distL="0" distR="0">
                <wp:extent cx="3605530" cy="6186170"/>
                <wp:effectExtent l="0" t="0" r="13970" b="5080"/>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pic:cNvPicPr>
                          <a:picLocks noChangeAspect="1"/>
                        </pic:cNvPicPr>
                        <pic:nvPr/>
                      </pic:nvPicPr>
                      <pic:blipFill>
                        <a:blip r:embed="rId23"/>
                        <a:stretch/>
                      </pic:blipFill>
                      <pic:spPr bwMode="auto">
                        <a:xfrm>
                          <a:off x="0" y="0"/>
                          <a:ext cx="3605529" cy="61861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83.9pt;height:487.1pt;mso-wrap-distance-left:0.0pt;mso-wrap-distance-top:0.0pt;mso-wrap-distance-right:0.0pt;mso-wrap-distance-bottom:0.0pt;" stroked="false">
                <v:path textboxrect="0,0,0,0"/>
                <v:imagedata r:id="rId23" o:title=""/>
              </v:shape>
            </w:pict>
          </mc:Fallback>
        </mc:AlternateContent>
      </w:r>
      <w:r/>
    </w:p>
    <w:p>
      <w:pPr>
        <w:jc w:val="center"/>
        <w:spacing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1</w:t>
      </w:r>
      <w:r>
        <w:rPr>
          <w:rFonts w:hint="eastAsia" w:ascii="宋体" w:hAnsi="宋体" w:cs="宋体"/>
          <w:b/>
          <w:bCs/>
          <w:color w:val="000000"/>
          <w:sz w:val="36"/>
          <w:szCs w:val="36"/>
          <w:highlight w:val="none"/>
        </w:rPr>
        <w:t xml:space="preserve">、</w:t>
      </w:r>
      <w:r>
        <w:rPr>
          <w:rFonts w:hint="eastAsia" w:ascii="宋体" w:hAnsi="宋体" w:cs="宋体"/>
          <w:b/>
          <w:color w:val="000000"/>
          <w:sz w:val="36"/>
          <w:szCs w:val="36"/>
          <w:highlight w:val="none"/>
        </w:rPr>
        <w:t xml:space="preserve">供应商参加政府采购活动前3年内在经营活动中没有重大违法记录的书面声明</w:t>
      </w:r>
      <w:r/>
    </w:p>
    <w:p>
      <w:pPr>
        <w:rPr>
          <w:rFonts w:ascii="宋体" w:hAnsi="宋体" w:cs="宋体"/>
          <w:color w:val="000000"/>
          <w:sz w:val="24"/>
          <w:highlight w:val="none"/>
        </w:rPr>
      </w:pPr>
      <w:r>
        <w:rPr>
          <w:rFonts w:ascii="宋体" w:hAnsi="宋体" w:cs="宋体"/>
          <w:color w:val="000000"/>
          <w:sz w:val="24"/>
          <w:highlight w:val="none"/>
        </w:rPr>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right="29"/>
        <w:spacing w:line="360" w:lineRule="auto"/>
        <w:rPr>
          <w:rFonts w:ascii="宋体" w:hAnsi="宋体" w:cs="宋体"/>
          <w:color w:val="000000"/>
          <w:sz w:val="24"/>
          <w:highlight w:val="none"/>
        </w:rPr>
      </w:pPr>
      <w:r>
        <w:rPr>
          <w:rFonts w:hint="eastAsia" w:ascii="宋体" w:hAnsi="宋体" w:cs="宋体"/>
          <w:color w:val="auto"/>
          <w:sz w:val="24"/>
          <w:highlight w:val="none"/>
        </w:rPr>
        <w:t xml:space="preserve">法定代表人（负责人)或授权代表（签字或盖章）：</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1</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2</w:t>
      </w:r>
      <w:r>
        <w:rPr>
          <w:rFonts w:hint="eastAsia" w:ascii="宋体" w:hAnsi="宋体" w:cs="宋体"/>
          <w:b/>
          <w:color w:val="000000" w:themeColor="text1"/>
          <w:sz w:val="36"/>
          <w:szCs w:val="36"/>
          <w:highlight w:val="none"/>
          <w14:textFill>
            <w14:solidFill>
              <w14:schemeClr w14:val="tx1"/>
            </w14:solidFill>
          </w14:textFill>
        </w:rPr>
        <w:t xml:space="preserve">、具备履行合同所必需的设备和专业技术能力的</w:t>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书面声明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供应商郑重声明：供应商具备履行合同（项目名称：     ，项目编号：    ）所必需的设备和专业技术能力，具体为：</w:t>
      </w:r>
      <w:r/>
    </w:p>
    <w:p>
      <w:pPr>
        <w:pStyle w:val="961"/>
        <w:ind w:left="0" w:firstLine="482"/>
        <w:spacing w:after="0" w:line="360" w:lineRule="auto"/>
        <w:widowControl w:val="off"/>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1092"/>
        <w:ind w:firstLine="1446"/>
        <w:rPr>
          <w:b/>
          <w:color w:val="000000"/>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b/>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宋体"/>
          <w:b/>
          <w:bCs/>
          <w:color w:val="000000"/>
          <w:sz w:val="36"/>
          <w:szCs w:val="36"/>
          <w:highlight w:val="none"/>
        </w:rPr>
      </w:pPr>
      <w:r/>
      <w:bookmarkStart w:id="40" w:name="OLE_LINK14"/>
      <w:r/>
      <w:bookmarkStart w:id="41" w:name="OLE_LINK13"/>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3</w:t>
      </w:r>
      <w:r>
        <w:rPr>
          <w:rFonts w:hint="eastAsia" w:ascii="宋体" w:hAnsi="宋体" w:cs="宋体"/>
          <w:b/>
          <w:bCs/>
          <w:color w:val="000000"/>
          <w:sz w:val="36"/>
          <w:szCs w:val="36"/>
          <w:highlight w:val="none"/>
        </w:rPr>
        <w:t xml:space="preserve">、残疾人福利性单位声明函</w:t>
      </w:r>
      <w:bookmarkEnd w:id="40"/>
      <w:r/>
      <w:bookmarkEnd w:id="41"/>
      <w:r/>
      <w:r/>
    </w:p>
    <w:p>
      <w:pPr>
        <w:jc w:val="center"/>
        <w:spacing w:line="0" w:lineRule="atLeast"/>
        <w:rPr>
          <w:rFonts w:ascii="宋体" w:hAnsi="宋体" w:cs="宋体"/>
          <w:color w:val="000000"/>
          <w:sz w:val="24"/>
          <w:highlight w:val="none"/>
        </w:rPr>
      </w:pPr>
      <w:r>
        <w:rPr>
          <w:rFonts w:ascii="宋体" w:hAnsi="宋体" w:cs="宋体"/>
          <w:color w:val="000000"/>
          <w:sz w:val="24"/>
          <w:highlight w:val="none"/>
        </w:rPr>
      </w:r>
      <w:r/>
    </w:p>
    <w:p>
      <w:pPr>
        <w:jc w:val="center"/>
        <w:spacing w:line="0" w:lineRule="atLeast"/>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供应商（电子签章）：</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  期：  年  月  日</w:t>
      </w:r>
      <w:r/>
    </w:p>
    <w:p>
      <w:pPr>
        <w:pStyle w:val="961"/>
        <w:ind w:left="0"/>
        <w:rPr>
          <w:rFonts w:ascii="宋体" w:hAnsi="宋体" w:cs="宋体"/>
          <w:color w:val="000000"/>
          <w:sz w:val="24"/>
          <w:szCs w:val="24"/>
          <w:highlight w:val="none"/>
        </w:rPr>
      </w:pPr>
      <w:r>
        <w:rPr>
          <w:rFonts w:ascii="宋体" w:hAnsi="宋体" w:cs="宋体"/>
          <w:color w:val="000000"/>
          <w:sz w:val="24"/>
          <w:szCs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说明：</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000000"/>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sz w:val="24"/>
          <w:highlight w:val="none"/>
        </w:rPr>
      </w:r>
      <w:r/>
    </w:p>
    <w:p>
      <w:pPr>
        <w:jc w:val="center"/>
        <w:spacing w:line="600" w:lineRule="exact"/>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4</w:t>
      </w:r>
      <w:r>
        <w:rPr>
          <w:rFonts w:hint="eastAsia" w:ascii="宋体" w:hAnsi="宋体" w:cs="宋体"/>
          <w:b/>
          <w:bCs/>
          <w:color w:val="000000"/>
          <w:sz w:val="36"/>
          <w:szCs w:val="36"/>
          <w:highlight w:val="none"/>
        </w:rPr>
        <w:t xml:space="preserve">、代理服务收费标准</w:t>
      </w:r>
      <w:r/>
    </w:p>
    <w:p>
      <w:pPr>
        <w:pStyle w:val="988"/>
        <w:jc w:val="center"/>
        <w:widowControl/>
        <w:rPr>
          <w:highlight w:val="none"/>
        </w:rPr>
      </w:pPr>
      <w:r>
        <w:rPr>
          <w:rFonts w:hint="eastAsia" w:ascii="宋体" w:hAnsi="宋体" w:cs="宋体"/>
          <w:b/>
          <w:color w:val="000000"/>
          <w:sz w:val="28"/>
          <w:szCs w:val="28"/>
          <w:highlight w:val="none"/>
        </w:rPr>
        <w:t xml:space="preserve">《江苏省政府采购代理常规服务收费指导价》</w:t>
      </w:r>
      <w:r/>
    </w:p>
    <w:tbl>
      <w:tblPr>
        <w:tblStyle w:val="960"/>
        <w:tblW w:w="71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30"/>
        <w:gridCol w:w="2509"/>
      </w:tblGrid>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费率</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5000元</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1.6%</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0.8%</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0.25%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0.05%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0.01%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0.005%</w:t>
            </w:r>
            <w:r/>
          </w:p>
        </w:tc>
      </w:tr>
    </w:tbl>
    <w:p>
      <w:pPr>
        <w:pStyle w:val="988"/>
        <w:ind w:firstLine="480"/>
        <w:spacing w:after="200" w:line="0" w:lineRule="atLeast"/>
        <w:widowControl/>
        <w:rPr>
          <w:highlight w:val="none"/>
        </w:rPr>
      </w:pPr>
      <w:r>
        <w:rPr>
          <w:rFonts w:hint="eastAsia" w:ascii="宋体" w:hAnsi="宋体" w:cs="宋体"/>
          <w:color w:val="000000"/>
          <w:highlight w:val="none"/>
        </w:rPr>
        <w:t xml:space="preserve">说明：</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1、按上表计算的收费为代理服务全过程的收费金额。各社会代理机构不再收取采购文件制作售卖费用。</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2、代理服务费按差额定率累进法计算。</w:t>
      </w:r>
      <w:r/>
    </w:p>
    <w:p>
      <w:pPr>
        <w:pStyle w:val="988"/>
        <w:ind w:firstLine="482"/>
        <w:keepLines w:val="0"/>
        <w:keepNext w:val="0"/>
        <w:pageBreakBefore w:val="0"/>
        <w:spacing w:after="80" w:line="240" w:lineRule="auto"/>
        <w:widowControl/>
        <w:rPr>
          <w:rFonts w:hint="default" w:eastAsia="宋体"/>
          <w:highlight w:val="none"/>
          <w:lang w:val="en-US" w:eastAsia="zh-CN"/>
        </w:rPr>
      </w:pPr>
      <w:r>
        <w:rPr>
          <w:rFonts w:hint="eastAsia" w:ascii="宋体" w:hAnsi="宋体" w:cs="宋体"/>
          <w:color w:val="000000"/>
          <w:highlight w:val="none"/>
        </w:rPr>
        <w:t xml:space="preserve">3、代理服务费基准金额（按差额定率累进法计算的）=中标金额（按差额定率累进法计算的）*费率（%）</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4、代理服务费应收取金额=代理服务费基准金额（按差额定率累进法计算的）的合计数。</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5、定点类等无金额或事先不能计算出价格总额的项目，按中标（成交）金额100万元计算服务费。</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有分包(分标段)的按一个项目计算。</w:t>
      </w:r>
      <w:r/>
    </w:p>
    <w:p>
      <w:pPr>
        <w:pStyle w:val="988"/>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以上价格为协会指导价，双方可根据项目难易程度和优质优价原则协商确定。</w:t>
      </w:r>
      <w:r/>
    </w:p>
    <w:p>
      <w:pPr>
        <w:pStyle w:val="988"/>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本项目代理服务费按照招徐州中介服务超市中标价格计算收取，本次代理服务费为</w:t>
      </w:r>
      <w:r>
        <w:rPr>
          <w:rFonts w:hint="eastAsia" w:ascii="宋体" w:hAnsi="宋体" w:cs="宋体"/>
          <w:color w:val="000000"/>
          <w:highlight w:val="none"/>
          <w:lang w:val="en-US" w:eastAsia="zh-CN"/>
        </w:rPr>
        <w:t xml:space="preserve">5000.00</w:t>
      </w:r>
      <w:r>
        <w:rPr>
          <w:rFonts w:hint="eastAsia" w:ascii="宋体" w:hAnsi="宋体" w:cs="宋体"/>
          <w:color w:val="000000"/>
          <w:highlight w:val="none"/>
        </w:rPr>
        <w:t xml:space="preserve">元，由中标人支付，评审专家费用甲方支付。</w:t>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5</w:t>
      </w:r>
      <w:r>
        <w:rPr>
          <w:rFonts w:hint="eastAsia" w:ascii="宋体" w:hAnsi="宋体" w:cs="宋体"/>
          <w:b/>
          <w:bCs/>
          <w:color w:val="000000"/>
          <w:sz w:val="36"/>
          <w:szCs w:val="36"/>
          <w:highlight w:val="none"/>
        </w:rPr>
        <w:t xml:space="preserve">、预付款保函支付条款模板</w:t>
      </w:r>
      <w:r/>
    </w:p>
    <w:p>
      <w:pPr>
        <w:ind w:firstLine="565"/>
        <w:spacing w:line="48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bookmarkEnd w:id="0"/>
      <w:r/>
      <w:bookmarkEnd w:id="1"/>
      <w:r/>
      <w:r/>
    </w:p>
    <w:p>
      <w:pPr>
        <w:pStyle w:val="961"/>
        <w:rPr>
          <w:rFonts w:ascii="宋体" w:hAnsi="宋体" w:cs="宋体"/>
          <w:color w:val="000000"/>
          <w:highlight w:val="none"/>
        </w:rPr>
      </w:pPr>
      <w:r>
        <w:rPr>
          <w:rFonts w:ascii="宋体" w:hAnsi="宋体" w:cs="宋体"/>
          <w:color w:val="000000"/>
          <w:highlight w:val="none"/>
        </w:rPr>
      </w:r>
      <w:r/>
    </w:p>
    <w:p>
      <w:pPr>
        <w:ind w:firstLine="480"/>
        <w:widowControl/>
        <w:rPr>
          <w:rFonts w:ascii="宋体" w:hAnsi="宋体" w:cs="宋体"/>
          <w:color w:val="000000"/>
          <w:sz w:val="24"/>
          <w:highlight w:val="none"/>
        </w:rPr>
      </w:pPr>
      <w:r>
        <w:rPr>
          <w:rFonts w:ascii="宋体" w:hAnsi="宋体" w:cs="宋体"/>
          <w:color w:val="000000"/>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仿宋">
    <w:panose1 w:val="02010609060101010101"/>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087"/>
      </w:rPr>
      <w:framePr w:wrap="around" w:vAnchor="text" w:hAnchor="margin" w:xAlign="center" w:y="1"/>
    </w:pPr>
    <w:r>
      <w:fldChar w:fldCharType="begin"/>
    </w:r>
    <w:r>
      <w:rPr>
        <w:rStyle w:val="1087"/>
      </w:rPr>
      <w:instrText xml:space="preserve">PAGE  </w:instrText>
    </w:r>
    <w:r>
      <w:fldChar w:fldCharType="end"/>
    </w:r>
    <w:r/>
  </w:p>
  <w:p>
    <w:pPr>
      <w:pStyle w:val="11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1135" cy="1625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124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5.0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78435" cy="16256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7860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0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1"/>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1"/>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widowControl/>
      <w:rPr>
        <w:rStyle w:val="107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4945" cy="16256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9510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5.3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59385" cy="162560"/>
              <wp:effectExtent l="3175" t="3175" r="3175" b="3175"/>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5955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2.5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7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1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9" w:default="1">
    <w:name w:val="Normal"/>
    <w:next w:val="961"/>
    <w:uiPriority w:val="0"/>
    <w:qFormat/>
    <w:pPr>
      <w:jc w:val="both"/>
      <w:widowControl w:val="off"/>
    </w:pPr>
    <w:rPr>
      <w:rFonts w:hint="default" w:ascii="Calibri" w:hAnsi="Calibri" w:eastAsia="宋体" w:cs="Times New Roman"/>
      <w:sz w:val="21"/>
      <w:szCs w:val="24"/>
      <w:lang w:val="en-US" w:eastAsia="zh-CN" w:bidi="ar-SA"/>
    </w:rPr>
  </w:style>
  <w:style w:type="paragraph" w:styleId="950">
    <w:name w:val="Heading 1"/>
    <w:basedOn w:val="949"/>
    <w:next w:val="949"/>
    <w:uiPriority w:val="9"/>
    <w:qFormat/>
    <w:pPr>
      <w:keepLines/>
      <w:keepNext/>
      <w:spacing w:before="480" w:after="200"/>
      <w:outlineLvl w:val="0"/>
    </w:pPr>
    <w:rPr>
      <w:rFonts w:ascii="Arial" w:hAnsi="Arial" w:eastAsia="Arial" w:cs="Arial"/>
      <w:sz w:val="40"/>
      <w:szCs w:val="40"/>
    </w:rPr>
  </w:style>
  <w:style w:type="paragraph" w:styleId="951">
    <w:name w:val="Heading 2"/>
    <w:basedOn w:val="949"/>
    <w:next w:val="949"/>
    <w:uiPriority w:val="9"/>
    <w:unhideWhenUsed/>
    <w:qFormat/>
    <w:pPr>
      <w:keepLines/>
      <w:keepNext/>
      <w:spacing w:before="360" w:after="200"/>
      <w:outlineLvl w:val="1"/>
    </w:pPr>
    <w:rPr>
      <w:rFonts w:ascii="Arial" w:hAnsi="Arial" w:eastAsia="Arial" w:cs="Arial"/>
      <w:sz w:val="34"/>
    </w:rPr>
  </w:style>
  <w:style w:type="paragraph" w:styleId="952">
    <w:name w:val="Heading 3"/>
    <w:basedOn w:val="949"/>
    <w:next w:val="949"/>
    <w:uiPriority w:val="9"/>
    <w:unhideWhenUsed/>
    <w:qFormat/>
    <w:pPr>
      <w:keepLines/>
      <w:keepNext/>
      <w:spacing w:before="320" w:after="200"/>
      <w:outlineLvl w:val="2"/>
    </w:pPr>
    <w:rPr>
      <w:rFonts w:ascii="Arial" w:hAnsi="Arial" w:eastAsia="Arial" w:cs="Arial"/>
      <w:sz w:val="30"/>
      <w:szCs w:val="30"/>
    </w:rPr>
  </w:style>
  <w:style w:type="paragraph" w:styleId="953">
    <w:name w:val="Heading 4"/>
    <w:basedOn w:val="949"/>
    <w:next w:val="949"/>
    <w:uiPriority w:val="9"/>
    <w:unhideWhenUsed/>
    <w:qFormat/>
    <w:pPr>
      <w:keepLines/>
      <w:keepNext/>
      <w:spacing w:before="320" w:after="200"/>
      <w:outlineLvl w:val="3"/>
    </w:pPr>
    <w:rPr>
      <w:rFonts w:ascii="Arial" w:hAnsi="Arial" w:eastAsia="Arial" w:cs="Arial"/>
      <w:b/>
      <w:bCs/>
      <w:sz w:val="26"/>
      <w:szCs w:val="26"/>
    </w:rPr>
  </w:style>
  <w:style w:type="paragraph" w:styleId="954">
    <w:name w:val="Heading 5"/>
    <w:basedOn w:val="949"/>
    <w:next w:val="949"/>
    <w:uiPriority w:val="9"/>
    <w:unhideWhenUsed/>
    <w:qFormat/>
    <w:pPr>
      <w:keepLines/>
      <w:keepNext/>
      <w:spacing w:before="320" w:after="200"/>
      <w:outlineLvl w:val="4"/>
    </w:pPr>
    <w:rPr>
      <w:rFonts w:ascii="Arial" w:hAnsi="Arial" w:eastAsia="Arial" w:cs="Arial"/>
      <w:b/>
      <w:bCs/>
      <w:sz w:val="24"/>
    </w:rPr>
  </w:style>
  <w:style w:type="paragraph" w:styleId="955">
    <w:name w:val="Heading 6"/>
    <w:basedOn w:val="949"/>
    <w:next w:val="949"/>
    <w:uiPriority w:val="9"/>
    <w:unhideWhenUsed/>
    <w:qFormat/>
    <w:pPr>
      <w:keepLines/>
      <w:keepNext/>
      <w:spacing w:before="320" w:after="200"/>
      <w:outlineLvl w:val="5"/>
    </w:pPr>
    <w:rPr>
      <w:rFonts w:ascii="Arial" w:hAnsi="Arial" w:eastAsia="Arial" w:cs="Arial"/>
      <w:b/>
      <w:bCs/>
      <w:sz w:val="22"/>
      <w:szCs w:val="22"/>
    </w:rPr>
  </w:style>
  <w:style w:type="paragraph" w:styleId="956">
    <w:name w:val="Heading 7"/>
    <w:basedOn w:val="949"/>
    <w:next w:val="949"/>
    <w:uiPriority w:val="9"/>
    <w:unhideWhenUsed/>
    <w:qFormat/>
    <w:pPr>
      <w:keepLines/>
      <w:keepNext/>
      <w:spacing w:before="320" w:after="200"/>
      <w:outlineLvl w:val="6"/>
    </w:pPr>
    <w:rPr>
      <w:rFonts w:ascii="Arial" w:hAnsi="Arial" w:eastAsia="Arial" w:cs="Arial"/>
      <w:b/>
      <w:bCs/>
      <w:i/>
      <w:iCs/>
      <w:sz w:val="22"/>
      <w:szCs w:val="22"/>
    </w:rPr>
  </w:style>
  <w:style w:type="paragraph" w:styleId="957">
    <w:name w:val="Heading 8"/>
    <w:basedOn w:val="949"/>
    <w:next w:val="949"/>
    <w:uiPriority w:val="9"/>
    <w:unhideWhenUsed/>
    <w:qFormat/>
    <w:pPr>
      <w:keepLines/>
      <w:keepNext/>
      <w:spacing w:before="320" w:after="200"/>
      <w:outlineLvl w:val="7"/>
    </w:pPr>
    <w:rPr>
      <w:rFonts w:ascii="Arial" w:hAnsi="Arial" w:eastAsia="Arial" w:cs="Arial"/>
      <w:i/>
      <w:iCs/>
      <w:sz w:val="22"/>
      <w:szCs w:val="22"/>
    </w:rPr>
  </w:style>
  <w:style w:type="paragraph" w:styleId="958">
    <w:name w:val="Heading 9"/>
    <w:basedOn w:val="949"/>
    <w:next w:val="949"/>
    <w:uiPriority w:val="9"/>
    <w:unhideWhenUsed/>
    <w:qFormat/>
    <w:pPr>
      <w:keepLines/>
      <w:keepNext/>
      <w:spacing w:before="320" w:after="200"/>
      <w:outlineLvl w:val="8"/>
    </w:pPr>
    <w:rPr>
      <w:rFonts w:ascii="Arial" w:hAnsi="Arial" w:eastAsia="Arial" w:cs="Arial"/>
      <w:i/>
      <w:iCs/>
      <w:szCs w:val="21"/>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customStyle="1">
    <w:name w:val="正文文本缩进1"/>
    <w:basedOn w:val="962"/>
    <w:next w:val="963"/>
    <w:link w:val="1073"/>
    <w:uiPriority w:val="0"/>
    <w:qFormat/>
    <w:pPr>
      <w:ind w:left="420"/>
      <w:spacing w:after="120"/>
    </w:pPr>
  </w:style>
  <w:style w:type="paragraph" w:styleId="962" w:customStyle="1">
    <w:name w:val="正文11"/>
    <w:next w:val="949"/>
    <w:link w:val="1007"/>
    <w:uiPriority w:val="0"/>
    <w:qFormat/>
    <w:pPr>
      <w:jc w:val="both"/>
    </w:pPr>
    <w:rPr>
      <w:rFonts w:hint="default" w:ascii="Times New Roman" w:hAnsi="Times New Roman" w:eastAsia="宋体" w:cs="Times New Roman"/>
      <w:lang w:val="en-US" w:eastAsia="zh-CN" w:bidi="ar-SA"/>
    </w:rPr>
  </w:style>
  <w:style w:type="paragraph" w:styleId="963" w:customStyle="1">
    <w:name w:val="寄信人地址1"/>
    <w:basedOn w:val="949"/>
    <w:uiPriority w:val="0"/>
    <w:qFormat/>
    <w:rPr>
      <w:rFonts w:ascii="Arial" w:hAnsi="Arial"/>
    </w:rPr>
  </w:style>
  <w:style w:type="paragraph" w:styleId="964">
    <w:name w:val="toc 7"/>
    <w:basedOn w:val="949"/>
    <w:next w:val="949"/>
    <w:uiPriority w:val="39"/>
    <w:unhideWhenUsed/>
    <w:qFormat/>
    <w:pPr>
      <w:ind w:left="1701"/>
      <w:spacing w:after="57"/>
    </w:pPr>
  </w:style>
  <w:style w:type="paragraph" w:styleId="965">
    <w:name w:val="Caption"/>
    <w:basedOn w:val="949"/>
    <w:next w:val="9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6">
    <w:name w:val="Document Map"/>
    <w:basedOn w:val="949"/>
    <w:uiPriority w:val="99"/>
    <w:unhideWhenUsed/>
    <w:qFormat/>
    <w:rPr>
      <w:rFonts w:ascii="宋体"/>
      <w:sz w:val="18"/>
      <w:szCs w:val="18"/>
    </w:rPr>
  </w:style>
  <w:style w:type="paragraph" w:styleId="967">
    <w:name w:val="annotation text"/>
    <w:basedOn w:val="949"/>
    <w:uiPriority w:val="99"/>
    <w:qFormat/>
    <w:pPr>
      <w:jc w:val="left"/>
    </w:pPr>
  </w:style>
  <w:style w:type="paragraph" w:styleId="968">
    <w:name w:val="Body Text"/>
    <w:basedOn w:val="949"/>
    <w:uiPriority w:val="0"/>
    <w:qFormat/>
    <w:pPr>
      <w:spacing w:after="120"/>
    </w:pPr>
  </w:style>
  <w:style w:type="paragraph" w:styleId="969">
    <w:name w:val="Body Text Indent"/>
    <w:basedOn w:val="949"/>
    <w:uiPriority w:val="0"/>
    <w:unhideWhenUsed/>
    <w:qFormat/>
    <w:pPr>
      <w:ind w:left="420"/>
      <w:spacing w:after="120"/>
    </w:pPr>
  </w:style>
  <w:style w:type="paragraph" w:styleId="970">
    <w:name w:val="Block Text"/>
    <w:basedOn w:val="949"/>
    <w:uiPriority w:val="0"/>
    <w:qFormat/>
    <w:pPr>
      <w:ind w:left="256" w:right="6" w:firstLine="624"/>
    </w:pPr>
    <w:rPr>
      <w:rFonts w:ascii="Times New Roman" w:hAnsi="Times New Roman" w:eastAsia="仿宋_GB2312"/>
      <w:sz w:val="28"/>
      <w:szCs w:val="20"/>
    </w:rPr>
  </w:style>
  <w:style w:type="paragraph" w:styleId="971">
    <w:name w:val="toc 5"/>
    <w:basedOn w:val="949"/>
    <w:next w:val="949"/>
    <w:uiPriority w:val="39"/>
    <w:unhideWhenUsed/>
    <w:qFormat/>
    <w:pPr>
      <w:ind w:left="1134"/>
      <w:spacing w:after="57"/>
    </w:pPr>
  </w:style>
  <w:style w:type="paragraph" w:styleId="972">
    <w:name w:val="toc 3"/>
    <w:basedOn w:val="949"/>
    <w:next w:val="949"/>
    <w:uiPriority w:val="39"/>
    <w:unhideWhenUsed/>
    <w:qFormat/>
    <w:pPr>
      <w:ind w:left="567"/>
      <w:spacing w:after="57"/>
    </w:pPr>
  </w:style>
  <w:style w:type="paragraph" w:styleId="973">
    <w:name w:val="toc 8"/>
    <w:basedOn w:val="949"/>
    <w:next w:val="949"/>
    <w:uiPriority w:val="39"/>
    <w:unhideWhenUsed/>
    <w:qFormat/>
    <w:pPr>
      <w:ind w:left="1984"/>
      <w:spacing w:after="57"/>
    </w:pPr>
  </w:style>
  <w:style w:type="paragraph" w:styleId="974">
    <w:name w:val="endnote text"/>
    <w:basedOn w:val="949"/>
    <w:uiPriority w:val="99"/>
    <w:semiHidden/>
    <w:unhideWhenUsed/>
    <w:qFormat/>
    <w:rPr>
      <w:sz w:val="20"/>
    </w:rPr>
  </w:style>
  <w:style w:type="paragraph" w:styleId="975">
    <w:name w:val="Footer"/>
    <w:basedOn w:val="949"/>
    <w:next w:val="968"/>
    <w:uiPriority w:val="99"/>
    <w:unhideWhenUsed/>
    <w:qFormat/>
    <w:pPr>
      <w:tabs>
        <w:tab w:val="center" w:pos="7143" w:leader="none"/>
        <w:tab w:val="right" w:pos="14287" w:leader="none"/>
      </w:tabs>
    </w:pPr>
  </w:style>
  <w:style w:type="paragraph" w:styleId="976">
    <w:name w:val="Header"/>
    <w:basedOn w:val="949"/>
    <w:uiPriority w:val="99"/>
    <w:unhideWhenUsed/>
    <w:qFormat/>
    <w:pPr>
      <w:tabs>
        <w:tab w:val="center" w:pos="7143" w:leader="none"/>
        <w:tab w:val="right" w:pos="14287" w:leader="none"/>
      </w:tabs>
    </w:pPr>
  </w:style>
  <w:style w:type="paragraph" w:styleId="977">
    <w:name w:val="toc 1"/>
    <w:basedOn w:val="949"/>
    <w:next w:val="949"/>
    <w:uiPriority w:val="39"/>
    <w:unhideWhenUsed/>
    <w:qFormat/>
    <w:pPr>
      <w:spacing w:after="57"/>
    </w:pPr>
  </w:style>
  <w:style w:type="paragraph" w:styleId="978">
    <w:name w:val="toc 4"/>
    <w:basedOn w:val="949"/>
    <w:next w:val="949"/>
    <w:uiPriority w:val="39"/>
    <w:unhideWhenUsed/>
    <w:qFormat/>
    <w:pPr>
      <w:ind w:left="850"/>
      <w:spacing w:after="57"/>
    </w:pPr>
  </w:style>
  <w:style w:type="paragraph" w:styleId="979">
    <w:name w:val="index heading"/>
    <w:basedOn w:val="949"/>
    <w:next w:val="980"/>
    <w:uiPriority w:val="0"/>
    <w:qFormat/>
    <w:pPr>
      <w:tabs>
        <w:tab w:val="left" w:pos="560" w:leader="none"/>
      </w:tabs>
    </w:pPr>
    <w:rPr>
      <w:rFonts w:ascii="Arial" w:hAnsi="Arial" w:cs="Arial"/>
      <w:b/>
      <w:bCs/>
    </w:rPr>
  </w:style>
  <w:style w:type="paragraph" w:styleId="980">
    <w:name w:val="index 1"/>
    <w:basedOn w:val="949"/>
    <w:next w:val="949"/>
    <w:uiPriority w:val="0"/>
    <w:qFormat/>
    <w:pPr>
      <w:jc w:val="center"/>
      <w:tabs>
        <w:tab w:val="left" w:pos="560" w:leader="none"/>
      </w:tabs>
    </w:pPr>
    <w:rPr>
      <w:rFonts w:ascii="宋体" w:hAnsi="宋体"/>
    </w:rPr>
  </w:style>
  <w:style w:type="paragraph" w:styleId="981">
    <w:name w:val="Subtitle"/>
    <w:basedOn w:val="949"/>
    <w:next w:val="949"/>
    <w:uiPriority w:val="11"/>
    <w:qFormat/>
    <w:pPr>
      <w:spacing w:before="200" w:after="200"/>
    </w:pPr>
    <w:rPr>
      <w:sz w:val="24"/>
    </w:rPr>
  </w:style>
  <w:style w:type="paragraph" w:styleId="982">
    <w:name w:val="footnote text"/>
    <w:basedOn w:val="949"/>
    <w:uiPriority w:val="99"/>
    <w:semiHidden/>
    <w:unhideWhenUsed/>
    <w:qFormat/>
    <w:pPr>
      <w:spacing w:after="40"/>
    </w:pPr>
    <w:rPr>
      <w:sz w:val="18"/>
    </w:rPr>
  </w:style>
  <w:style w:type="paragraph" w:styleId="983">
    <w:name w:val="toc 6"/>
    <w:basedOn w:val="949"/>
    <w:next w:val="949"/>
    <w:uiPriority w:val="39"/>
    <w:unhideWhenUsed/>
    <w:qFormat/>
    <w:pPr>
      <w:ind w:left="1417"/>
      <w:spacing w:after="57"/>
    </w:pPr>
  </w:style>
  <w:style w:type="paragraph" w:styleId="984">
    <w:name w:val="table of figures"/>
    <w:basedOn w:val="949"/>
    <w:next w:val="949"/>
    <w:uiPriority w:val="99"/>
    <w:unhideWhenUsed/>
    <w:qFormat/>
  </w:style>
  <w:style w:type="paragraph" w:styleId="985">
    <w:name w:val="toc 2"/>
    <w:basedOn w:val="949"/>
    <w:next w:val="949"/>
    <w:uiPriority w:val="39"/>
    <w:unhideWhenUsed/>
    <w:qFormat/>
    <w:pPr>
      <w:ind w:left="283"/>
      <w:spacing w:after="57"/>
    </w:pPr>
  </w:style>
  <w:style w:type="paragraph" w:styleId="986">
    <w:name w:val="toc 9"/>
    <w:basedOn w:val="949"/>
    <w:next w:val="949"/>
    <w:uiPriority w:val="39"/>
    <w:unhideWhenUsed/>
    <w:qFormat/>
    <w:pPr>
      <w:ind w:left="2268"/>
      <w:spacing w:after="57"/>
    </w:pPr>
  </w:style>
  <w:style w:type="paragraph" w:styleId="987">
    <w:name w:val="Body Text 2"/>
    <w:basedOn w:val="949"/>
    <w:uiPriority w:val="0"/>
    <w:qFormat/>
    <w:pPr>
      <w:jc w:val="center"/>
      <w:widowControl/>
    </w:pPr>
    <w:rPr>
      <w:rFonts w:ascii="楷体_GB2312" w:eastAsia="楷体_GB2312"/>
      <w:sz w:val="28"/>
      <w:szCs w:val="28"/>
    </w:rPr>
  </w:style>
  <w:style w:type="paragraph" w:styleId="988">
    <w:name w:val="Normal (Web)"/>
    <w:basedOn w:val="949"/>
    <w:uiPriority w:val="99"/>
    <w:semiHidden/>
    <w:unhideWhenUsed/>
    <w:qFormat/>
    <w:pPr>
      <w:jc w:val="left"/>
    </w:pPr>
    <w:rPr>
      <w:sz w:val="24"/>
    </w:rPr>
  </w:style>
  <w:style w:type="paragraph" w:styleId="989">
    <w:name w:val="Title"/>
    <w:basedOn w:val="949"/>
    <w:next w:val="949"/>
    <w:uiPriority w:val="10"/>
    <w:qFormat/>
    <w:pPr>
      <w:contextualSpacing/>
      <w:spacing w:before="300" w:after="200"/>
    </w:pPr>
    <w:rPr>
      <w:sz w:val="48"/>
      <w:szCs w:val="48"/>
    </w:rPr>
  </w:style>
  <w:style w:type="paragraph" w:styleId="990">
    <w:name w:val="Body Text First Indent"/>
    <w:basedOn w:val="968"/>
    <w:uiPriority w:val="0"/>
    <w:qFormat/>
    <w:pPr>
      <w:ind w:firstLine="200"/>
      <w:spacing w:line="360" w:lineRule="auto"/>
    </w:pPr>
    <w:rPr>
      <w:rFonts w:ascii="仿宋_GB2312" w:eastAsia="仿宋_GB2312"/>
      <w:sz w:val="30"/>
      <w:szCs w:val="30"/>
    </w:rPr>
  </w:style>
  <w:style w:type="paragraph" w:styleId="991">
    <w:name w:val="Body Text First Indent 2"/>
    <w:basedOn w:val="969"/>
    <w:uiPriority w:val="99"/>
    <w:qFormat/>
    <w:pPr>
      <w:ind w:left="0" w:firstLine="420"/>
      <w:spacing w:after="0" w:line="360" w:lineRule="auto"/>
    </w:pPr>
    <w:rPr>
      <w:rFonts w:ascii="宋体" w:hAnsi="宋体"/>
    </w:rPr>
  </w:style>
  <w:style w:type="table" w:styleId="9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3">
    <w:name w:val="Strong"/>
    <w:basedOn w:val="959"/>
    <w:uiPriority w:val="22"/>
    <w:qFormat/>
    <w:rPr>
      <w:b/>
    </w:rPr>
  </w:style>
  <w:style w:type="character" w:styleId="994">
    <w:name w:val="endnote reference"/>
    <w:uiPriority w:val="99"/>
    <w:semiHidden/>
    <w:unhideWhenUsed/>
    <w:qFormat/>
    <w:rPr>
      <w:vertAlign w:val="superscript"/>
    </w:rPr>
  </w:style>
  <w:style w:type="character" w:styleId="995">
    <w:name w:val="FollowedHyperlink"/>
    <w:basedOn w:val="959"/>
    <w:uiPriority w:val="99"/>
    <w:semiHidden/>
    <w:unhideWhenUsed/>
    <w:qFormat/>
    <w:rPr>
      <w:color w:val="800080"/>
      <w:u w:val="none"/>
    </w:rPr>
  </w:style>
  <w:style w:type="character" w:styleId="996">
    <w:name w:val="HTML Definition"/>
    <w:basedOn w:val="959"/>
    <w:uiPriority w:val="99"/>
    <w:semiHidden/>
    <w:unhideWhenUsed/>
    <w:qFormat/>
  </w:style>
  <w:style w:type="character" w:styleId="997">
    <w:name w:val="HTML Typewriter"/>
    <w:basedOn w:val="959"/>
    <w:uiPriority w:val="99"/>
    <w:semiHidden/>
    <w:unhideWhenUsed/>
    <w:qFormat/>
    <w:rPr>
      <w:rFonts w:hint="default" w:ascii="monospace" w:hAnsi="monospace" w:eastAsia="monospace" w:cs="monospace"/>
      <w:sz w:val="20"/>
    </w:rPr>
  </w:style>
  <w:style w:type="character" w:styleId="998">
    <w:name w:val="HTML Acronym"/>
    <w:basedOn w:val="959"/>
    <w:uiPriority w:val="99"/>
    <w:semiHidden/>
    <w:unhideWhenUsed/>
    <w:qFormat/>
  </w:style>
  <w:style w:type="character" w:styleId="999">
    <w:name w:val="HTML Variable"/>
    <w:basedOn w:val="959"/>
    <w:uiPriority w:val="99"/>
    <w:semiHidden/>
    <w:unhideWhenUsed/>
    <w:qFormat/>
  </w:style>
  <w:style w:type="character" w:styleId="1000">
    <w:name w:val="Hyperlink"/>
    <w:uiPriority w:val="99"/>
    <w:unhideWhenUsed/>
    <w:qFormat/>
    <w:rPr>
      <w:color w:val="0000ff" w:themeColor="hyperlink"/>
      <w:u w:val="single"/>
      <w14:textFill>
        <w14:solidFill>
          <w14:schemeClr w14:val="hlink"/>
        </w14:solidFill>
      </w14:textFill>
    </w:rPr>
  </w:style>
  <w:style w:type="character" w:styleId="1001">
    <w:name w:val="HTML Code"/>
    <w:basedOn w:val="959"/>
    <w:uiPriority w:val="99"/>
    <w:semiHidden/>
    <w:unhideWhenUsed/>
    <w:qFormat/>
    <w:rPr>
      <w:rFonts w:ascii="monospace" w:hAnsi="monospace" w:eastAsia="monospace" w:cs="monospace"/>
      <w:sz w:val="20"/>
    </w:rPr>
  </w:style>
  <w:style w:type="character" w:styleId="1002">
    <w:name w:val="HTML Cite"/>
    <w:basedOn w:val="959"/>
    <w:uiPriority w:val="99"/>
    <w:semiHidden/>
    <w:unhideWhenUsed/>
    <w:qFormat/>
  </w:style>
  <w:style w:type="character" w:styleId="1003">
    <w:name w:val="footnote reference"/>
    <w:uiPriority w:val="99"/>
    <w:unhideWhenUsed/>
    <w:qFormat/>
    <w:rPr>
      <w:vertAlign w:val="superscript"/>
    </w:rPr>
  </w:style>
  <w:style w:type="character" w:styleId="1004">
    <w:name w:val="HTML Keyboard"/>
    <w:basedOn w:val="959"/>
    <w:uiPriority w:val="99"/>
    <w:semiHidden/>
    <w:unhideWhenUsed/>
    <w:qFormat/>
    <w:rPr>
      <w:rFonts w:hint="default" w:ascii="monospace" w:hAnsi="monospace" w:eastAsia="monospace" w:cs="monospace"/>
      <w:sz w:val="20"/>
    </w:rPr>
  </w:style>
  <w:style w:type="character" w:styleId="1005">
    <w:name w:val="HTML Sample"/>
    <w:basedOn w:val="959"/>
    <w:uiPriority w:val="99"/>
    <w:unhideWhenUsed/>
    <w:qFormat/>
    <w:rPr>
      <w:rFonts w:ascii="monospace" w:hAnsi="monospace" w:eastAsia="monospace" w:cs="monospace"/>
    </w:rPr>
  </w:style>
  <w:style w:type="paragraph" w:styleId="1006"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character" w:styleId="1007" w:customStyle="1">
    <w:name w:val="NormalCharacter"/>
    <w:link w:val="962"/>
    <w:uiPriority w:val="0"/>
    <w:semiHidden/>
    <w:qFormat/>
    <w:rPr>
      <w:rFonts w:hint="default" w:ascii="Times New Roman" w:hAnsi="Times New Roman" w:eastAsia="宋体" w:cs="Times New Roman"/>
      <w:lang w:val="en-US" w:eastAsia="zh-CN" w:bidi="ar-SA"/>
    </w:rPr>
  </w:style>
  <w:style w:type="paragraph" w:styleId="1008" w:customStyle="1">
    <w:name w:val="正文首行缩进1"/>
    <w:basedOn w:val="1009"/>
    <w:next w:val="1017"/>
    <w:uiPriority w:val="0"/>
    <w:qFormat/>
    <w:pPr>
      <w:ind w:firstLine="200"/>
      <w:spacing w:line="360" w:lineRule="auto"/>
    </w:pPr>
    <w:rPr>
      <w:rFonts w:ascii="仿宋_GB2312" w:eastAsia="仿宋_GB2312"/>
      <w:sz w:val="30"/>
      <w:szCs w:val="30"/>
    </w:rPr>
  </w:style>
  <w:style w:type="paragraph" w:styleId="1009" w:customStyle="1">
    <w:name w:val="正文文本1"/>
    <w:basedOn w:val="1010"/>
    <w:next w:val="1011"/>
    <w:uiPriority w:val="0"/>
    <w:qFormat/>
    <w:pPr>
      <w:spacing w:after="120"/>
    </w:pPr>
    <w:rPr>
      <w:lang w:eastAsia="en-US"/>
    </w:rPr>
  </w:style>
  <w:style w:type="paragraph" w:styleId="1010" w:customStyle="1">
    <w:name w:val="正文111"/>
    <w:next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一级条标题"/>
    <w:basedOn w:val="1012"/>
    <w:next w:val="10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2" w:customStyle="1">
    <w:name w:val="章标题"/>
    <w:basedOn w:val="1013"/>
    <w:next w:val="96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3" w:customStyle="1">
    <w:name w:val="正文1"/>
    <w:basedOn w:val="1010"/>
    <w:next w:val="1014"/>
    <w:link w:val="1106"/>
    <w:uiPriority w:val="0"/>
    <w:qFormat/>
    <w:pPr>
      <w:widowControl w:val="off"/>
    </w:pPr>
    <w:rPr>
      <w:rFonts w:ascii="Calibri" w:hAnsi="Calibri"/>
      <w:sz w:val="21"/>
      <w:szCs w:val="24"/>
    </w:rPr>
  </w:style>
  <w:style w:type="paragraph" w:styleId="1014" w:customStyle="1">
    <w:name w:val="标题 21"/>
    <w:basedOn w:val="1010"/>
    <w:next w:val="962"/>
    <w:link w:val="110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5" w:customStyle="1">
    <w:name w:val="段"/>
    <w:basedOn w:val="1016"/>
    <w:next w:val="962"/>
    <w:uiPriority w:val="0"/>
    <w:qFormat/>
    <w:pPr>
      <w:ind w:firstLine="200"/>
      <w:widowControl/>
    </w:pPr>
    <w:rPr>
      <w:rFonts w:hint="eastAsia" w:ascii="宋体"/>
      <w:szCs w:val="20"/>
    </w:rPr>
  </w:style>
  <w:style w:type="paragraph" w:styleId="1016" w:customStyle="1">
    <w:name w:val="正文13"/>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正文首行缩进 21"/>
    <w:basedOn w:val="961"/>
    <w:link w:val="1072"/>
    <w:uiPriority w:val="0"/>
    <w:qFormat/>
    <w:pPr>
      <w:ind w:firstLine="420"/>
    </w:pPr>
  </w:style>
  <w:style w:type="character" w:styleId="1018" w:customStyle="1">
    <w:name w:val="Quote Char"/>
    <w:uiPriority w:val="29"/>
    <w:qFormat/>
    <w:rPr>
      <w:i/>
    </w:rPr>
  </w:style>
  <w:style w:type="character" w:styleId="1019" w:customStyle="1">
    <w:name w:val="Intense Quote Char"/>
    <w:uiPriority w:val="30"/>
    <w:qFormat/>
    <w:rPr>
      <w:i/>
    </w:rPr>
  </w:style>
  <w:style w:type="table" w:styleId="1020" w:customStyle="1">
    <w:name w:val="Plain Table 1"/>
    <w:basedOn w:val="9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1" w:customStyle="1">
    <w:name w:val="Plain Table 2"/>
    <w:basedOn w:val="9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Plain Table 3"/>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3" w:customStyle="1">
    <w:name w:val="Plain Table 4"/>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4" w:customStyle="1">
    <w:name w:val="Plain Table 5"/>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5" w:customStyle="1">
    <w:name w:val="Grid Table 1 Light"/>
    <w:basedOn w:val="9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6" w:customStyle="1">
    <w:name w:val="Grid Table 2"/>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Grid Table 3"/>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4"/>
    <w:basedOn w:val="9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9" w:customStyle="1">
    <w:name w:val="Grid Table 5 Dark"/>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0" w:customStyle="1">
    <w:name w:val="Grid Table 6 Colorful"/>
    <w:basedOn w:val="9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1" w:customStyle="1">
    <w:name w:val="Grid Table 7 Colorful"/>
    <w:basedOn w:val="9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1 Light"/>
    <w:basedOn w:val="9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customStyle="1">
    <w:name w:val="List Table 2"/>
    <w:basedOn w:val="9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3"/>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5 Dark"/>
    <w:basedOn w:val="9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6 Colorful"/>
    <w:basedOn w:val="9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7 Colorful"/>
    <w:basedOn w:val="9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39" w:customStyle="1">
    <w:name w:val="TOC Heading"/>
    <w:uiPriority w:val="39"/>
    <w:unhideWhenUsed/>
    <w:qFormat/>
    <w:rPr>
      <w:rFonts w:hint="default" w:ascii="Times New Roman" w:hAnsi="Times New Roman" w:eastAsia="宋体" w:cs="Times New Roman"/>
    </w:rPr>
  </w:style>
  <w:style w:type="paragraph" w:styleId="1040" w:customStyle="1">
    <w:name w:val="文本块11"/>
    <w:basedOn w:val="1041"/>
    <w:uiPriority w:val="6"/>
    <w:qFormat/>
    <w:pPr>
      <w:ind w:left="256" w:right="6" w:firstLine="624"/>
    </w:pPr>
    <w:rPr>
      <w:rFonts w:eastAsia="仿宋"/>
      <w:sz w:val="28"/>
    </w:rPr>
  </w:style>
  <w:style w:type="paragraph" w:styleId="1041" w:customStyle="1">
    <w:name w:val="正文12"/>
    <w:next w:val="1042"/>
    <w:uiPriority w:val="0"/>
    <w:qFormat/>
    <w:rPr>
      <w:rFonts w:hint="default" w:ascii="Times New Roman" w:hAnsi="Times New Roman" w:eastAsia="宋体" w:cs="Times New Roman"/>
      <w:lang w:val="en-US" w:eastAsia="zh-CN" w:bidi="ar-SA"/>
    </w:rPr>
  </w:style>
  <w:style w:type="paragraph" w:styleId="1042" w:customStyle="1">
    <w:name w:val="正文文本111"/>
    <w:basedOn w:val="1043"/>
    <w:next w:val="1041"/>
    <w:uiPriority w:val="0"/>
    <w:qFormat/>
  </w:style>
  <w:style w:type="paragraph" w:styleId="1043" w:customStyle="1">
    <w:name w:val="正文1121"/>
    <w:next w:val="1042"/>
    <w:uiPriority w:val="0"/>
    <w:qFormat/>
    <w:pPr>
      <w:jc w:val="both"/>
      <w:widowControl w:val="off"/>
    </w:pPr>
    <w:rPr>
      <w:rFonts w:hint="default" w:ascii="Calibri" w:hAnsi="Calibri" w:eastAsia="宋体" w:cs="Times New Roman"/>
      <w:sz w:val="21"/>
      <w:szCs w:val="24"/>
      <w:lang w:val="en-US" w:eastAsia="zh-CN" w:bidi="ar-SA"/>
    </w:rPr>
  </w:style>
  <w:style w:type="paragraph" w:styleId="1044" w:customStyle="1">
    <w:name w:val="脚注文本1"/>
    <w:basedOn w:val="1013"/>
    <w:next w:val="1045"/>
    <w:link w:val="1095"/>
    <w:uiPriority w:val="99"/>
    <w:unhideWhenUsed/>
    <w:qFormat/>
    <w:pPr>
      <w:spacing w:after="40"/>
    </w:pPr>
    <w:rPr>
      <w:sz w:val="18"/>
    </w:rPr>
  </w:style>
  <w:style w:type="paragraph" w:styleId="1045" w:customStyle="1">
    <w:name w:val="索引 51"/>
    <w:basedOn w:val="1013"/>
    <w:next w:val="1013"/>
    <w:uiPriority w:val="0"/>
    <w:qFormat/>
    <w:pPr>
      <w:ind w:left="798"/>
      <w:jc w:val="left"/>
    </w:pPr>
  </w:style>
  <w:style w:type="paragraph" w:styleId="1046" w:customStyle="1">
    <w:name w:val="正文首行缩进11"/>
    <w:basedOn w:val="1047"/>
    <w:next w:val="1049"/>
    <w:uiPriority w:val="0"/>
    <w:qFormat/>
    <w:pPr>
      <w:ind w:firstLine="420"/>
    </w:pPr>
    <w:rPr>
      <w:rFonts w:ascii="仿宋_GB2312" w:eastAsia="仿宋_GB2312"/>
      <w:sz w:val="30"/>
      <w:szCs w:val="30"/>
    </w:rPr>
  </w:style>
  <w:style w:type="paragraph" w:styleId="1047" w:customStyle="1">
    <w:name w:val="正文文本11"/>
    <w:basedOn w:val="1048"/>
    <w:next w:val="962"/>
    <w:uiPriority w:val="0"/>
    <w:qFormat/>
    <w:pPr>
      <w:spacing w:after="120"/>
    </w:pPr>
  </w:style>
  <w:style w:type="paragraph" w:styleId="1048" w:customStyle="1">
    <w:name w:val="正文112"/>
    <w:basedOn w:val="1010"/>
    <w:next w:val="1047"/>
    <w:uiPriority w:val="0"/>
    <w:qFormat/>
  </w:style>
  <w:style w:type="paragraph" w:styleId="1049" w:customStyle="1">
    <w:name w:val="正文首行缩进 211"/>
    <w:basedOn w:val="1050"/>
    <w:uiPriority w:val="0"/>
    <w:qFormat/>
    <w:pPr>
      <w:ind w:firstLine="420"/>
    </w:pPr>
    <w:rPr>
      <w:rFonts w:ascii="Times New Roman" w:hAnsi="Times New Roman"/>
    </w:rPr>
  </w:style>
  <w:style w:type="paragraph" w:styleId="1050" w:customStyle="1">
    <w:name w:val="正文文本缩进11"/>
    <w:basedOn w:val="1041"/>
    <w:next w:val="1051"/>
    <w:uiPriority w:val="0"/>
    <w:qFormat/>
    <w:pPr>
      <w:ind w:firstLine="301"/>
      <w:spacing w:line="200" w:lineRule="exact"/>
    </w:pPr>
    <w:rPr>
      <w:rFonts w:ascii="宋体" w:hAnsi="Courier New"/>
      <w:spacing w:val="-4"/>
      <w:sz w:val="18"/>
    </w:rPr>
  </w:style>
  <w:style w:type="paragraph" w:styleId="1051" w:customStyle="1">
    <w:name w:val="寄信人地址11"/>
    <w:basedOn w:val="962"/>
    <w:uiPriority w:val="0"/>
    <w:qFormat/>
    <w:rPr>
      <w:rFonts w:ascii="Arial" w:hAnsi="Arial"/>
    </w:rPr>
  </w:style>
  <w:style w:type="paragraph" w:styleId="1052" w:customStyle="1">
    <w:name w:val="目录 11"/>
    <w:basedOn w:val="1041"/>
    <w:next w:val="1013"/>
    <w:uiPriority w:val="0"/>
    <w:qFormat/>
    <w:pPr>
      <w:spacing w:before="120" w:after="120"/>
    </w:pPr>
    <w:rPr>
      <w:rFonts w:ascii="Calibri" w:hAnsi="Calibri" w:cs="Calibri"/>
      <w:b/>
      <w:bCs/>
      <w:caps/>
    </w:rPr>
  </w:style>
  <w:style w:type="paragraph" w:styleId="1053" w:customStyle="1">
    <w:name w:val="正文1111"/>
    <w:next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标题 211"/>
    <w:basedOn w:val="949"/>
    <w:next w:val="1053"/>
    <w:link w:val="1078"/>
    <w:uiPriority w:val="9"/>
    <w:unhideWhenUsed/>
    <w:qFormat/>
    <w:pPr>
      <w:keepLines/>
      <w:keepNext/>
      <w:spacing w:before="360" w:after="200"/>
      <w:outlineLvl w:val="1"/>
    </w:pPr>
    <w:rPr>
      <w:rFonts w:ascii="Arial" w:hAnsi="Arial" w:eastAsia="Arial" w:cs="Arial"/>
      <w:sz w:val="34"/>
    </w:rPr>
  </w:style>
  <w:style w:type="paragraph" w:styleId="1055" w:customStyle="1">
    <w:name w:val="文本块1"/>
    <w:basedOn w:val="1010"/>
    <w:next w:val="1056"/>
    <w:uiPriority w:val="99"/>
    <w:unhideWhenUsed/>
    <w:qFormat/>
    <w:pPr>
      <w:ind w:left="567" w:right="454" w:firstLine="498"/>
      <w:jc w:val="left"/>
      <w:widowControl/>
    </w:pPr>
    <w:rPr>
      <w:rFonts w:ascii="仿宋_GB2312" w:eastAsia="仿宋_GB2312"/>
      <w:sz w:val="30"/>
      <w:szCs w:val="20"/>
    </w:rPr>
  </w:style>
  <w:style w:type="paragraph" w:styleId="1056" w:customStyle="1">
    <w:name w:val="标题 411"/>
    <w:basedOn w:val="949"/>
    <w:next w:val="962"/>
    <w:link w:val="1077"/>
    <w:uiPriority w:val="9"/>
    <w:unhideWhenUsed/>
    <w:qFormat/>
    <w:pPr>
      <w:keepLines/>
      <w:keepNext/>
      <w:spacing w:before="320" w:after="200"/>
      <w:outlineLvl w:val="3"/>
    </w:pPr>
    <w:rPr>
      <w:rFonts w:ascii="Arial" w:hAnsi="Arial" w:eastAsia="Arial" w:cs="Arial"/>
      <w:b/>
      <w:bCs/>
      <w:sz w:val="26"/>
      <w:szCs w:val="26"/>
    </w:rPr>
  </w:style>
  <w:style w:type="paragraph" w:styleId="1057" w:customStyle="1">
    <w:name w:val="标题 41"/>
    <w:basedOn w:val="1041"/>
    <w:next w:val="962"/>
    <w:uiPriority w:val="0"/>
    <w:qFormat/>
    <w:pPr>
      <w:keepLines/>
      <w:keepNext/>
      <w:spacing w:before="280" w:after="290" w:line="372" w:lineRule="auto"/>
      <w:outlineLvl w:val="3"/>
    </w:pPr>
    <w:rPr>
      <w:rFonts w:ascii="Cambria" w:hAnsi="Cambria"/>
      <w:b/>
      <w:bCs/>
      <w:sz w:val="28"/>
      <w:szCs w:val="28"/>
    </w:rPr>
  </w:style>
  <w:style w:type="paragraph" w:styleId="1058" w:customStyle="1">
    <w:name w:val="标题1"/>
    <w:basedOn w:val="1013"/>
    <w:next w:val="1059"/>
    <w:link w:val="1104"/>
    <w:uiPriority w:val="10"/>
    <w:qFormat/>
    <w:pPr>
      <w:contextualSpacing/>
      <w:spacing w:before="300" w:after="200"/>
    </w:pPr>
    <w:rPr>
      <w:sz w:val="48"/>
      <w:szCs w:val="48"/>
    </w:rPr>
  </w:style>
  <w:style w:type="paragraph" w:styleId="1059" w:customStyle="1">
    <w:name w:val="纯文本1"/>
    <w:basedOn w:val="962"/>
    <w:link w:val="1098"/>
    <w:uiPriority w:val="0"/>
    <w:qFormat/>
    <w:rPr>
      <w:rFonts w:ascii="宋体" w:hAnsi="Courier New"/>
      <w:szCs w:val="21"/>
    </w:rPr>
  </w:style>
  <w:style w:type="paragraph" w:styleId="1060" w:customStyle="1">
    <w:name w:val="标题 111"/>
    <w:basedOn w:val="949"/>
    <w:next w:val="949"/>
    <w:link w:val="1082"/>
    <w:uiPriority w:val="9"/>
    <w:qFormat/>
    <w:pPr>
      <w:keepLines/>
      <w:keepNext/>
      <w:spacing w:before="480" w:after="200"/>
      <w:outlineLvl w:val="0"/>
    </w:pPr>
    <w:rPr>
      <w:rFonts w:ascii="Arial" w:hAnsi="Arial" w:eastAsia="Arial" w:cs="Arial"/>
      <w:sz w:val="40"/>
      <w:szCs w:val="40"/>
    </w:rPr>
  </w:style>
  <w:style w:type="paragraph" w:styleId="1061" w:customStyle="1">
    <w:name w:val="标题 311"/>
    <w:basedOn w:val="949"/>
    <w:next w:val="949"/>
    <w:link w:val="1085"/>
    <w:uiPriority w:val="9"/>
    <w:unhideWhenUsed/>
    <w:qFormat/>
    <w:pPr>
      <w:keepLines/>
      <w:keepNext/>
      <w:spacing w:before="320" w:after="200"/>
      <w:outlineLvl w:val="2"/>
    </w:pPr>
    <w:rPr>
      <w:rFonts w:ascii="Arial" w:hAnsi="Arial" w:eastAsia="Arial" w:cs="Arial"/>
      <w:sz w:val="30"/>
      <w:szCs w:val="30"/>
    </w:rPr>
  </w:style>
  <w:style w:type="paragraph" w:styleId="1062" w:customStyle="1">
    <w:name w:val="标题 51"/>
    <w:basedOn w:val="949"/>
    <w:next w:val="949"/>
    <w:link w:val="1079"/>
    <w:uiPriority w:val="9"/>
    <w:unhideWhenUsed/>
    <w:qFormat/>
    <w:pPr>
      <w:keepLines/>
      <w:keepNext/>
      <w:spacing w:before="320" w:after="200"/>
      <w:outlineLvl w:val="4"/>
    </w:pPr>
    <w:rPr>
      <w:rFonts w:ascii="Arial" w:hAnsi="Arial" w:eastAsia="Arial" w:cs="Arial"/>
      <w:b/>
      <w:bCs/>
      <w:sz w:val="24"/>
    </w:rPr>
  </w:style>
  <w:style w:type="paragraph" w:styleId="1063" w:customStyle="1">
    <w:name w:val="标题 61"/>
    <w:basedOn w:val="949"/>
    <w:next w:val="949"/>
    <w:link w:val="1090"/>
    <w:uiPriority w:val="9"/>
    <w:unhideWhenUsed/>
    <w:qFormat/>
    <w:pPr>
      <w:keepLines/>
      <w:keepNext/>
      <w:spacing w:before="320" w:after="200"/>
      <w:outlineLvl w:val="5"/>
    </w:pPr>
    <w:rPr>
      <w:rFonts w:ascii="Arial" w:hAnsi="Arial" w:eastAsia="Arial" w:cs="Arial"/>
      <w:b/>
      <w:bCs/>
      <w:sz w:val="22"/>
      <w:szCs w:val="22"/>
    </w:rPr>
  </w:style>
  <w:style w:type="paragraph" w:styleId="1064" w:customStyle="1">
    <w:name w:val="标题 71"/>
    <w:basedOn w:val="949"/>
    <w:next w:val="949"/>
    <w:link w:val="1076"/>
    <w:uiPriority w:val="9"/>
    <w:unhideWhenUsed/>
    <w:qFormat/>
    <w:pPr>
      <w:keepLines/>
      <w:keepNext/>
      <w:spacing w:before="320" w:after="200"/>
      <w:outlineLvl w:val="6"/>
    </w:pPr>
    <w:rPr>
      <w:rFonts w:ascii="Arial" w:hAnsi="Arial" w:eastAsia="Arial" w:cs="Arial"/>
      <w:b/>
      <w:bCs/>
      <w:i/>
      <w:iCs/>
      <w:sz w:val="22"/>
      <w:szCs w:val="22"/>
    </w:rPr>
  </w:style>
  <w:style w:type="paragraph" w:styleId="1065" w:customStyle="1">
    <w:name w:val="标题 81"/>
    <w:basedOn w:val="949"/>
    <w:next w:val="949"/>
    <w:link w:val="1089"/>
    <w:uiPriority w:val="9"/>
    <w:unhideWhenUsed/>
    <w:qFormat/>
    <w:pPr>
      <w:keepLines/>
      <w:keepNext/>
      <w:spacing w:before="320" w:after="200"/>
      <w:outlineLvl w:val="7"/>
    </w:pPr>
    <w:rPr>
      <w:rFonts w:ascii="Arial" w:hAnsi="Arial" w:eastAsia="Arial" w:cs="Arial"/>
      <w:i/>
      <w:iCs/>
      <w:sz w:val="22"/>
      <w:szCs w:val="22"/>
    </w:rPr>
  </w:style>
  <w:style w:type="paragraph" w:styleId="1066" w:customStyle="1">
    <w:name w:val="标题 91"/>
    <w:basedOn w:val="949"/>
    <w:next w:val="949"/>
    <w:link w:val="1070"/>
    <w:uiPriority w:val="9"/>
    <w:unhideWhenUsed/>
    <w:qFormat/>
    <w:pPr>
      <w:keepLines/>
      <w:keepNext/>
      <w:spacing w:before="320" w:after="200"/>
      <w:outlineLvl w:val="8"/>
    </w:pPr>
    <w:rPr>
      <w:rFonts w:ascii="Arial" w:hAnsi="Arial" w:eastAsia="Arial" w:cs="Arial"/>
      <w:i/>
      <w:iCs/>
      <w:szCs w:val="21"/>
    </w:rPr>
  </w:style>
  <w:style w:type="character" w:styleId="1067" w:customStyle="1">
    <w:name w:val="默认段落字体11"/>
    <w:uiPriority w:val="1"/>
    <w:unhideWhenUsed/>
    <w:qFormat/>
  </w:style>
  <w:style w:type="table" w:styleId="1068" w:customStyle="1">
    <w:name w:val="普通表格11"/>
    <w:uiPriority w:val="99"/>
    <w:unhideWhenUsed/>
    <w:qFormat/>
    <w:tblPr>
      <w:tblCellMar>
        <w:left w:w="0" w:type="dxa"/>
        <w:top w:w="0" w:type="dxa"/>
        <w:right w:w="0" w:type="dxa"/>
        <w:bottom w:w="0" w:type="dxa"/>
      </w:tblCellMar>
    </w:tblPr>
  </w:style>
  <w:style w:type="character" w:styleId="1069" w:customStyle="1">
    <w:name w:val="尾注引用1"/>
    <w:uiPriority w:val="99"/>
    <w:unhideWhenUsed/>
    <w:qFormat/>
    <w:rPr>
      <w:vertAlign w:val="superscript"/>
    </w:rPr>
  </w:style>
  <w:style w:type="character" w:styleId="1070" w:customStyle="1">
    <w:name w:val="Heading 9 Char"/>
    <w:link w:val="1066"/>
    <w:uiPriority w:val="9"/>
    <w:qFormat/>
    <w:rPr>
      <w:rFonts w:ascii="Arial" w:hAnsi="Arial" w:eastAsia="Arial" w:cs="Arial"/>
      <w:i/>
      <w:iCs/>
      <w:sz w:val="21"/>
      <w:szCs w:val="21"/>
    </w:rPr>
  </w:style>
  <w:style w:type="character" w:styleId="1071" w:customStyle="1">
    <w:name w:val="NormalCharacter1"/>
    <w:uiPriority w:val="0"/>
    <w:semiHidden/>
    <w:qFormat/>
    <w:rPr>
      <w:sz w:val="21"/>
      <w:szCs w:val="24"/>
      <w:lang w:val="en-US" w:eastAsia="zh-CN" w:bidi="ar-SA"/>
    </w:rPr>
  </w:style>
  <w:style w:type="character" w:styleId="1072" w:customStyle="1">
    <w:name w:val="正文首行缩进 2 Char"/>
    <w:basedOn w:val="1073"/>
    <w:link w:val="1017"/>
    <w:uiPriority w:val="0"/>
    <w:qFormat/>
    <w:rPr>
      <w:sz w:val="21"/>
      <w:szCs w:val="24"/>
    </w:rPr>
  </w:style>
  <w:style w:type="character" w:styleId="1073" w:customStyle="1">
    <w:name w:val="正文文本缩进 Char"/>
    <w:link w:val="961"/>
    <w:uiPriority w:val="0"/>
    <w:qFormat/>
    <w:rPr>
      <w:sz w:val="21"/>
      <w:szCs w:val="24"/>
    </w:rPr>
  </w:style>
  <w:style w:type="character" w:styleId="1074" w:customStyle="1">
    <w:name w:val="脚注引用1"/>
    <w:uiPriority w:val="99"/>
    <w:unhideWhenUsed/>
    <w:qFormat/>
    <w:rPr>
      <w:vertAlign w:val="superscript"/>
    </w:rPr>
  </w:style>
  <w:style w:type="character" w:styleId="1075" w:customStyle="1">
    <w:name w:val="超链接11"/>
    <w:uiPriority w:val="99"/>
    <w:unhideWhenUsed/>
    <w:qFormat/>
    <w:rPr>
      <w:color w:val="0000ff"/>
      <w:u w:val="single"/>
    </w:rPr>
  </w:style>
  <w:style w:type="character" w:styleId="1076" w:customStyle="1">
    <w:name w:val="Heading 7 Char"/>
    <w:link w:val="1064"/>
    <w:uiPriority w:val="9"/>
    <w:qFormat/>
    <w:rPr>
      <w:rFonts w:ascii="Arial" w:hAnsi="Arial" w:eastAsia="Arial" w:cs="Arial"/>
      <w:b/>
      <w:bCs/>
      <w:i/>
      <w:iCs/>
      <w:sz w:val="22"/>
      <w:szCs w:val="22"/>
    </w:rPr>
  </w:style>
  <w:style w:type="character" w:styleId="1077" w:customStyle="1">
    <w:name w:val="Heading 4 Char"/>
    <w:link w:val="1056"/>
    <w:uiPriority w:val="9"/>
    <w:qFormat/>
    <w:rPr>
      <w:rFonts w:ascii="Arial" w:hAnsi="Arial" w:eastAsia="Arial" w:cs="Arial"/>
      <w:b/>
      <w:bCs/>
      <w:sz w:val="26"/>
      <w:szCs w:val="26"/>
    </w:rPr>
  </w:style>
  <w:style w:type="character" w:styleId="1078" w:customStyle="1">
    <w:name w:val="Heading 2 Char"/>
    <w:link w:val="1054"/>
    <w:uiPriority w:val="9"/>
    <w:qFormat/>
    <w:rPr>
      <w:rFonts w:ascii="Arial" w:hAnsi="Arial" w:eastAsia="Arial" w:cs="Arial"/>
      <w:sz w:val="34"/>
    </w:rPr>
  </w:style>
  <w:style w:type="character" w:styleId="1079" w:customStyle="1">
    <w:name w:val="Heading 5 Char"/>
    <w:link w:val="1062"/>
    <w:uiPriority w:val="9"/>
    <w:qFormat/>
    <w:rPr>
      <w:rFonts w:ascii="Arial" w:hAnsi="Arial" w:eastAsia="Arial" w:cs="Arial"/>
      <w:b/>
      <w:bCs/>
      <w:sz w:val="24"/>
      <w:szCs w:val="24"/>
    </w:rPr>
  </w:style>
  <w:style w:type="character" w:styleId="1080" w:customStyle="1">
    <w:name w:val="引用 字符"/>
    <w:link w:val="1081"/>
    <w:uiPriority w:val="29"/>
    <w:qFormat/>
    <w:rPr>
      <w:i/>
    </w:rPr>
  </w:style>
  <w:style w:type="paragraph" w:styleId="1081">
    <w:name w:val="Quote"/>
    <w:basedOn w:val="949"/>
    <w:next w:val="949"/>
    <w:link w:val="1080"/>
    <w:uiPriority w:val="29"/>
    <w:qFormat/>
    <w:pPr>
      <w:ind w:left="720" w:right="720"/>
    </w:pPr>
    <w:rPr>
      <w:i/>
    </w:rPr>
  </w:style>
  <w:style w:type="character" w:styleId="1082" w:customStyle="1">
    <w:name w:val="Heading 1 Char"/>
    <w:link w:val="1060"/>
    <w:uiPriority w:val="9"/>
    <w:qFormat/>
    <w:rPr>
      <w:rFonts w:ascii="Arial" w:hAnsi="Arial" w:eastAsia="Arial" w:cs="Arial"/>
      <w:sz w:val="40"/>
      <w:szCs w:val="40"/>
    </w:rPr>
  </w:style>
  <w:style w:type="character" w:styleId="1083" w:customStyle="1">
    <w:name w:val="批注文字 Char"/>
    <w:link w:val="1084"/>
    <w:uiPriority w:val="0"/>
    <w:qFormat/>
    <w:rPr>
      <w:sz w:val="21"/>
      <w:szCs w:val="24"/>
    </w:rPr>
  </w:style>
  <w:style w:type="paragraph" w:styleId="1084" w:customStyle="1">
    <w:name w:val="批注文字1"/>
    <w:basedOn w:val="949"/>
    <w:link w:val="1083"/>
    <w:uiPriority w:val="0"/>
    <w:qFormat/>
    <w:pPr>
      <w:jc w:val="left"/>
    </w:pPr>
  </w:style>
  <w:style w:type="character" w:styleId="1085" w:customStyle="1">
    <w:name w:val="Heading 3 Char"/>
    <w:link w:val="1061"/>
    <w:uiPriority w:val="9"/>
    <w:qFormat/>
    <w:rPr>
      <w:rFonts w:ascii="Arial" w:hAnsi="Arial" w:eastAsia="Arial" w:cs="Arial"/>
      <w:sz w:val="30"/>
      <w:szCs w:val="30"/>
    </w:rPr>
  </w:style>
  <w:style w:type="character" w:styleId="1086" w:customStyle="1">
    <w:name w:val="font11"/>
    <w:uiPriority w:val="0"/>
    <w:qFormat/>
    <w:rPr>
      <w:rFonts w:hint="eastAsia" w:ascii="宋体" w:hAnsi="宋体" w:eastAsia="宋体" w:cs="宋体"/>
      <w:b/>
      <w:color w:val="000000"/>
      <w:sz w:val="32"/>
      <w:szCs w:val="32"/>
      <w:u w:val="none"/>
    </w:rPr>
  </w:style>
  <w:style w:type="character" w:styleId="1087" w:customStyle="1">
    <w:name w:val="页码1"/>
    <w:basedOn w:val="1088"/>
    <w:uiPriority w:val="0"/>
    <w:qFormat/>
  </w:style>
  <w:style w:type="character" w:styleId="1088" w:customStyle="1">
    <w:name w:val="默认段落字体1"/>
    <w:uiPriority w:val="0"/>
    <w:semiHidden/>
    <w:qFormat/>
  </w:style>
  <w:style w:type="character" w:styleId="1089" w:customStyle="1">
    <w:name w:val="Heading 8 Char"/>
    <w:link w:val="1065"/>
    <w:uiPriority w:val="9"/>
    <w:qFormat/>
    <w:rPr>
      <w:rFonts w:ascii="Arial" w:hAnsi="Arial" w:eastAsia="Arial" w:cs="Arial"/>
      <w:i/>
      <w:iCs/>
      <w:sz w:val="22"/>
      <w:szCs w:val="22"/>
    </w:rPr>
  </w:style>
  <w:style w:type="character" w:styleId="1090" w:customStyle="1">
    <w:name w:val="Heading 6 Char"/>
    <w:link w:val="1063"/>
    <w:uiPriority w:val="9"/>
    <w:qFormat/>
    <w:rPr>
      <w:rFonts w:ascii="Arial" w:hAnsi="Arial" w:eastAsia="Arial" w:cs="Arial"/>
      <w:b/>
      <w:bCs/>
      <w:sz w:val="22"/>
      <w:szCs w:val="22"/>
    </w:rPr>
  </w:style>
  <w:style w:type="character" w:styleId="1091" w:customStyle="1">
    <w:name w:val="普通(网站) Char"/>
    <w:link w:val="1092"/>
    <w:uiPriority w:val="99"/>
    <w:qFormat/>
    <w:rPr>
      <w:rFonts w:ascii="宋体" w:hAnsi="宋体" w:cs="宋体"/>
      <w:sz w:val="24"/>
      <w:szCs w:val="24"/>
    </w:rPr>
  </w:style>
  <w:style w:type="paragraph" w:styleId="1092" w:customStyle="1">
    <w:name w:val="普通(网站)1"/>
    <w:basedOn w:val="1041"/>
    <w:link w:val="1091"/>
    <w:uiPriority w:val="99"/>
    <w:qFormat/>
    <w:pPr>
      <w:jc w:val="left"/>
      <w:spacing w:before="100" w:beforeAutospacing="1" w:after="100" w:afterAutospacing="1"/>
      <w:widowControl/>
    </w:pPr>
    <w:rPr>
      <w:rFonts w:ascii="宋体" w:hAnsi="宋体" w:cs="宋体"/>
      <w:sz w:val="24"/>
    </w:rPr>
  </w:style>
  <w:style w:type="character" w:styleId="1093" w:customStyle="1">
    <w:name w:val="明显引用 字符"/>
    <w:link w:val="1094"/>
    <w:uiPriority w:val="30"/>
    <w:qFormat/>
    <w:rPr>
      <w:i/>
    </w:rPr>
  </w:style>
  <w:style w:type="paragraph" w:styleId="1094">
    <w:name w:val="Intense Quote"/>
    <w:basedOn w:val="949"/>
    <w:next w:val="949"/>
    <w:link w:val="10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5" w:customStyle="1">
    <w:name w:val="Footnote Text Char"/>
    <w:link w:val="1044"/>
    <w:uiPriority w:val="99"/>
    <w:qFormat/>
    <w:rPr>
      <w:sz w:val="18"/>
    </w:rPr>
  </w:style>
  <w:style w:type="character" w:styleId="1096" w:customStyle="1">
    <w:name w:val="Caption Char"/>
    <w:link w:val="1097"/>
    <w:uiPriority w:val="99"/>
    <w:qFormat/>
  </w:style>
  <w:style w:type="paragraph" w:styleId="1097" w:customStyle="1">
    <w:name w:val="页脚11"/>
    <w:basedOn w:val="949"/>
    <w:link w:val="1096"/>
    <w:uiPriority w:val="99"/>
    <w:unhideWhenUsed/>
    <w:qFormat/>
    <w:pPr>
      <w:tabs>
        <w:tab w:val="center" w:pos="7143" w:leader="none"/>
        <w:tab w:val="right" w:pos="14287" w:leader="none"/>
      </w:tabs>
    </w:pPr>
  </w:style>
  <w:style w:type="character" w:styleId="1098" w:customStyle="1">
    <w:name w:val="纯文本 Char"/>
    <w:link w:val="1059"/>
    <w:uiPriority w:val="0"/>
    <w:qFormat/>
    <w:rPr>
      <w:rFonts w:ascii="宋体" w:hAnsi="Courier New" w:eastAsia="宋体"/>
      <w:sz w:val="21"/>
      <w:szCs w:val="21"/>
      <w:lang w:bidi="ar-SA"/>
    </w:rPr>
  </w:style>
  <w:style w:type="character" w:styleId="1099" w:customStyle="1">
    <w:name w:val="批注主题 Char"/>
    <w:link w:val="1100"/>
    <w:uiPriority w:val="0"/>
    <w:qFormat/>
    <w:rPr>
      <w:b/>
      <w:bCs/>
      <w:sz w:val="21"/>
      <w:szCs w:val="24"/>
    </w:rPr>
  </w:style>
  <w:style w:type="paragraph" w:styleId="1100" w:customStyle="1">
    <w:name w:val="批注主题1"/>
    <w:basedOn w:val="1084"/>
    <w:next w:val="1084"/>
    <w:link w:val="1099"/>
    <w:uiPriority w:val="0"/>
    <w:qFormat/>
    <w:rPr>
      <w:b/>
      <w:bCs/>
    </w:rPr>
  </w:style>
  <w:style w:type="character" w:styleId="1101" w:customStyle="1">
    <w:name w:val="标题 2 Char"/>
    <w:link w:val="1014"/>
    <w:uiPriority w:val="9"/>
    <w:qFormat/>
    <w:rPr>
      <w:rFonts w:ascii="Cambria" w:hAnsi="Cambria"/>
      <w:b/>
      <w:bCs/>
      <w:sz w:val="28"/>
      <w:szCs w:val="32"/>
    </w:rPr>
  </w:style>
  <w:style w:type="character" w:styleId="1102" w:customStyle="1">
    <w:name w:val="Header Char"/>
    <w:link w:val="1103"/>
    <w:uiPriority w:val="99"/>
    <w:qFormat/>
  </w:style>
  <w:style w:type="paragraph" w:styleId="1103" w:customStyle="1">
    <w:name w:val="页眉11"/>
    <w:basedOn w:val="949"/>
    <w:link w:val="1102"/>
    <w:uiPriority w:val="99"/>
    <w:unhideWhenUsed/>
    <w:qFormat/>
    <w:pPr>
      <w:tabs>
        <w:tab w:val="center" w:pos="7143" w:leader="none"/>
        <w:tab w:val="right" w:pos="14287" w:leader="none"/>
      </w:tabs>
    </w:pPr>
  </w:style>
  <w:style w:type="character" w:styleId="1104" w:customStyle="1">
    <w:name w:val="Title Char"/>
    <w:link w:val="1058"/>
    <w:uiPriority w:val="10"/>
    <w:qFormat/>
    <w:rPr>
      <w:sz w:val="48"/>
      <w:szCs w:val="48"/>
    </w:rPr>
  </w:style>
  <w:style w:type="character" w:styleId="1105" w:customStyle="1">
    <w:name w:val="Footer Char"/>
    <w:uiPriority w:val="99"/>
    <w:qFormat/>
  </w:style>
  <w:style w:type="character" w:styleId="1106" w:customStyle="1">
    <w:name w:val="超链接1"/>
    <w:link w:val="1013"/>
    <w:uiPriority w:val="0"/>
    <w:qFormat/>
    <w:rPr>
      <w:rFonts w:ascii="Times New Roman" w:hAnsi="Times New Roman" w:eastAsia="宋体" w:cs="Times New Roman"/>
      <w:sz w:val="21"/>
      <w:szCs w:val="24"/>
      <w:lang w:val="en-US" w:eastAsia="zh-CN" w:bidi="ar-SA"/>
    </w:rPr>
  </w:style>
  <w:style w:type="character" w:styleId="1107" w:customStyle="1">
    <w:name w:val="Endnote Text Char"/>
    <w:link w:val="1108"/>
    <w:uiPriority w:val="99"/>
    <w:qFormat/>
    <w:rPr>
      <w:sz w:val="20"/>
    </w:rPr>
  </w:style>
  <w:style w:type="paragraph" w:styleId="1108" w:customStyle="1">
    <w:name w:val="尾注文本1"/>
    <w:basedOn w:val="949"/>
    <w:link w:val="1107"/>
    <w:uiPriority w:val="99"/>
    <w:unhideWhenUsed/>
    <w:qFormat/>
    <w:rPr>
      <w:sz w:val="20"/>
    </w:rPr>
  </w:style>
  <w:style w:type="character" w:styleId="1109" w:customStyle="1">
    <w:name w:val="Subtitle Char"/>
    <w:link w:val="1110"/>
    <w:uiPriority w:val="11"/>
    <w:qFormat/>
    <w:rPr>
      <w:sz w:val="24"/>
      <w:szCs w:val="24"/>
    </w:rPr>
  </w:style>
  <w:style w:type="paragraph" w:styleId="1110" w:customStyle="1">
    <w:name w:val="副标题1"/>
    <w:basedOn w:val="949"/>
    <w:next w:val="949"/>
    <w:link w:val="1109"/>
    <w:uiPriority w:val="11"/>
    <w:qFormat/>
    <w:pPr>
      <w:spacing w:before="200" w:after="200"/>
    </w:pPr>
    <w:rPr>
      <w:sz w:val="24"/>
    </w:rPr>
  </w:style>
  <w:style w:type="character" w:styleId="1111" w:customStyle="1">
    <w:name w:val="批注引用1"/>
    <w:uiPriority w:val="0"/>
    <w:qFormat/>
    <w:rPr>
      <w:sz w:val="21"/>
      <w:szCs w:val="21"/>
    </w:rPr>
  </w:style>
  <w:style w:type="character" w:styleId="1112" w:customStyle="1">
    <w:name w:val="批注框文本 Char"/>
    <w:link w:val="1113"/>
    <w:uiPriority w:val="0"/>
    <w:qFormat/>
    <w:rPr>
      <w:sz w:val="18"/>
      <w:szCs w:val="18"/>
    </w:rPr>
  </w:style>
  <w:style w:type="paragraph" w:styleId="1113" w:customStyle="1">
    <w:name w:val="批注框文本1"/>
    <w:basedOn w:val="949"/>
    <w:link w:val="1112"/>
    <w:uiPriority w:val="0"/>
    <w:qFormat/>
    <w:rPr>
      <w:sz w:val="18"/>
      <w:szCs w:val="18"/>
    </w:rPr>
  </w:style>
  <w:style w:type="paragraph" w:styleId="1114" w:customStyle="1">
    <w:name w:val="目录 81"/>
    <w:basedOn w:val="949"/>
    <w:next w:val="949"/>
    <w:uiPriority w:val="39"/>
    <w:unhideWhenUsed/>
    <w:qFormat/>
    <w:pPr>
      <w:ind w:left="1984"/>
      <w:spacing w:after="57"/>
    </w:pPr>
  </w:style>
  <w:style w:type="paragraph" w:styleId="1115" w:customStyle="1">
    <w:name w:val="目录 111"/>
    <w:basedOn w:val="949"/>
    <w:next w:val="949"/>
    <w:uiPriority w:val="39"/>
    <w:unhideWhenUsed/>
    <w:qFormat/>
    <w:pPr>
      <w:spacing w:after="57"/>
    </w:pPr>
  </w:style>
  <w:style w:type="paragraph" w:styleId="1116" w:customStyle="1">
    <w:name w:val="目录 61"/>
    <w:basedOn w:val="949"/>
    <w:next w:val="949"/>
    <w:uiPriority w:val="39"/>
    <w:unhideWhenUsed/>
    <w:qFormat/>
    <w:pPr>
      <w:ind w:left="1417"/>
      <w:spacing w:after="57"/>
    </w:pPr>
  </w:style>
  <w:style w:type="paragraph" w:styleId="1117" w:customStyle="1">
    <w:name w:val="目录 31"/>
    <w:basedOn w:val="949"/>
    <w:next w:val="949"/>
    <w:uiPriority w:val="39"/>
    <w:unhideWhenUsed/>
    <w:qFormat/>
    <w:pPr>
      <w:ind w:left="567"/>
      <w:spacing w:after="57"/>
    </w:pPr>
  </w:style>
  <w:style w:type="paragraph" w:styleId="1118" w:customStyle="1">
    <w:name w:val="目录 71"/>
    <w:basedOn w:val="949"/>
    <w:next w:val="949"/>
    <w:uiPriority w:val="39"/>
    <w:unhideWhenUsed/>
    <w:qFormat/>
    <w:pPr>
      <w:ind w:left="1701"/>
      <w:spacing w:after="57"/>
    </w:pPr>
  </w:style>
  <w:style w:type="paragraph" w:styleId="1119" w:customStyle="1">
    <w:name w:val="目录 51"/>
    <w:basedOn w:val="949"/>
    <w:next w:val="949"/>
    <w:uiPriority w:val="39"/>
    <w:unhideWhenUsed/>
    <w:qFormat/>
    <w:pPr>
      <w:ind w:left="1134"/>
      <w:spacing w:after="57"/>
    </w:pPr>
  </w:style>
  <w:style w:type="paragraph" w:styleId="1120" w:customStyle="1">
    <w:name w:val="目录 21"/>
    <w:basedOn w:val="949"/>
    <w:next w:val="949"/>
    <w:uiPriority w:val="39"/>
    <w:unhideWhenUsed/>
    <w:qFormat/>
    <w:pPr>
      <w:ind w:left="283"/>
      <w:spacing w:after="57"/>
    </w:pPr>
  </w:style>
  <w:style w:type="paragraph" w:styleId="1121" w:customStyle="1">
    <w:name w:val="页脚1"/>
    <w:basedOn w:val="949"/>
    <w:uiPriority w:val="0"/>
    <w:qFormat/>
    <w:pPr>
      <w:jc w:val="left"/>
      <w:tabs>
        <w:tab w:val="center" w:pos="4153" w:leader="none"/>
        <w:tab w:val="right" w:pos="8306" w:leader="none"/>
      </w:tabs>
    </w:pPr>
    <w:rPr>
      <w:sz w:val="18"/>
      <w:szCs w:val="18"/>
    </w:rPr>
  </w:style>
  <w:style w:type="paragraph" w:styleId="1122" w:customStyle="1">
    <w:name w:val="彩色列表 - 着色 11"/>
    <w:basedOn w:val="949"/>
    <w:uiPriority w:val="0"/>
    <w:qFormat/>
    <w:pPr>
      <w:ind w:firstLine="420"/>
    </w:pPr>
    <w:rPr>
      <w:rFonts w:ascii="Times New Roman" w:hAnsi="Times New Roman"/>
      <w:sz w:val="20"/>
    </w:rPr>
  </w:style>
  <w:style w:type="paragraph" w:styleId="1123" w:customStyle="1">
    <w:name w:val="Blockquote"/>
    <w:basedOn w:val="949"/>
    <w:uiPriority w:val="0"/>
    <w:qFormat/>
    <w:pPr>
      <w:ind w:left="764" w:right="567"/>
      <w:jc w:val="left"/>
      <w:spacing w:before="100" w:after="100"/>
    </w:pPr>
    <w:rPr>
      <w:sz w:val="24"/>
    </w:rPr>
  </w:style>
  <w:style w:type="paragraph" w:styleId="1124" w:customStyle="1">
    <w:name w:val="标题 31"/>
    <w:basedOn w:val="962"/>
    <w:next w:val="962"/>
    <w:uiPriority w:val="0"/>
    <w:qFormat/>
    <w:pPr>
      <w:keepLines/>
      <w:keepNext/>
      <w:spacing w:before="260" w:after="260" w:line="416" w:lineRule="auto"/>
      <w:outlineLvl w:val="2"/>
    </w:pPr>
    <w:rPr>
      <w:b/>
      <w:bCs/>
      <w:sz w:val="32"/>
      <w:szCs w:val="32"/>
    </w:rPr>
  </w:style>
  <w:style w:type="paragraph" w:styleId="1125" w:customStyle="1">
    <w:name w:val="图表目录1"/>
    <w:basedOn w:val="949"/>
    <w:next w:val="949"/>
    <w:uiPriority w:val="99"/>
    <w:unhideWhenUsed/>
    <w:qFormat/>
  </w:style>
  <w:style w:type="paragraph" w:styleId="1126" w:customStyle="1">
    <w:name w:val="目录 41"/>
    <w:basedOn w:val="949"/>
    <w:next w:val="949"/>
    <w:uiPriority w:val="39"/>
    <w:unhideWhenUsed/>
    <w:qFormat/>
    <w:pPr>
      <w:ind w:left="850"/>
      <w:spacing w:after="57"/>
    </w:pPr>
  </w:style>
  <w:style w:type="paragraph" w:styleId="1127" w:customStyle="1">
    <w:name w:val="题注1"/>
    <w:basedOn w:val="949"/>
    <w:next w:val="949"/>
    <w:uiPriority w:val="35"/>
    <w:unhideWhenUsed/>
    <w:qFormat/>
    <w:pPr>
      <w:spacing w:line="276" w:lineRule="auto"/>
    </w:pPr>
    <w:rPr>
      <w:b/>
      <w:bCs/>
      <w:color w:val="4f81bd"/>
      <w:sz w:val="18"/>
      <w:szCs w:val="18"/>
    </w:rPr>
  </w:style>
  <w:style w:type="paragraph" w:styleId="1128" w:customStyle="1">
    <w:name w:val="目录 91"/>
    <w:basedOn w:val="949"/>
    <w:next w:val="949"/>
    <w:uiPriority w:val="39"/>
    <w:unhideWhenUsed/>
    <w:qFormat/>
    <w:pPr>
      <w:ind w:left="2268"/>
      <w:spacing w:after="57"/>
    </w:pPr>
  </w:style>
  <w:style w:type="paragraph" w:styleId="1129" w:customStyle="1">
    <w:name w:val="页眉1"/>
    <w:basedOn w:val="949"/>
    <w:uiPriority w:val="0"/>
    <w:qFormat/>
    <w:pPr>
      <w:jc w:val="center"/>
      <w:tabs>
        <w:tab w:val="center" w:pos="4153" w:leader="none"/>
        <w:tab w:val="right" w:pos="8306" w:leader="none"/>
      </w:tabs>
      <w:pBdr>
        <w:bottom w:val="single" w:color="000000" w:sz="6" w:space="1"/>
      </w:pBdr>
    </w:pPr>
    <w:rPr>
      <w:sz w:val="18"/>
      <w:szCs w:val="18"/>
    </w:rPr>
  </w:style>
  <w:style w:type="paragraph" w:styleId="1130" w:customStyle="1">
    <w:name w:val="标题 11"/>
    <w:basedOn w:val="949"/>
    <w:next w:val="949"/>
    <w:uiPriority w:val="0"/>
    <w:qFormat/>
    <w:pPr>
      <w:jc w:val="center"/>
      <w:keepLines/>
      <w:keepNext/>
      <w:spacing w:before="340" w:after="330" w:line="578" w:lineRule="auto"/>
      <w:outlineLvl w:val="0"/>
    </w:pPr>
    <w:rPr>
      <w:b/>
      <w:bCs/>
      <w:sz w:val="44"/>
      <w:szCs w:val="44"/>
    </w:rPr>
  </w:style>
  <w:style w:type="paragraph" w:styleId="1131">
    <w:name w:val="No Spacing"/>
    <w:uiPriority w:val="1"/>
    <w:qFormat/>
    <w:rPr>
      <w:rFonts w:hint="default" w:ascii="Calibri" w:hAnsi="Calibri" w:eastAsia="宋体" w:cs="Times New Roman"/>
      <w:lang w:val="en-US" w:eastAsia="zh-CN" w:bidi="ar-SA"/>
    </w:rPr>
  </w:style>
  <w:style w:type="paragraph" w:styleId="1132" w:customStyle="1">
    <w:name w:val="列出段落1"/>
    <w:basedOn w:val="949"/>
    <w:uiPriority w:val="34"/>
    <w:qFormat/>
    <w:pPr>
      <w:ind w:firstLine="420"/>
    </w:pPr>
  </w:style>
  <w:style w:type="paragraph" w:styleId="1133" w:customStyle="1">
    <w:name w:val="默认段落字体 Para Char Char Char Char Char Char Char"/>
    <w:basedOn w:val="949"/>
    <w:uiPriority w:val="0"/>
    <w:qFormat/>
    <w:rPr>
      <w:rFonts w:ascii="Tahoma" w:hAnsi="Tahoma"/>
      <w:sz w:val="24"/>
      <w:szCs w:val="20"/>
    </w:rPr>
  </w:style>
  <w:style w:type="paragraph" w:styleId="1134">
    <w:name w:val="List Paragraph"/>
    <w:basedOn w:val="949"/>
    <w:uiPriority w:val="34"/>
    <w:qFormat/>
    <w:pPr>
      <w:contextualSpacing/>
      <w:ind w:left="720"/>
    </w:pPr>
  </w:style>
  <w:style w:type="paragraph" w:styleId="1135" w:customStyle="1">
    <w:name w:val="_HT_正文"/>
    <w:basedOn w:val="949"/>
    <w:uiPriority w:val="0"/>
    <w:qFormat/>
    <w:pPr>
      <w:ind w:firstLine="200"/>
      <w:spacing w:line="360" w:lineRule="auto"/>
    </w:pPr>
    <w:rPr>
      <w:sz w:val="24"/>
    </w:rPr>
  </w:style>
  <w:style w:type="paragraph" w:styleId="1136" w:customStyle="1">
    <w:name w:val="彩色列表 - 强调文字颜色 11"/>
    <w:basedOn w:val="949"/>
    <w:uiPriority w:val="34"/>
    <w:qFormat/>
    <w:pPr>
      <w:ind w:firstLine="420"/>
    </w:pPr>
    <w:rPr>
      <w:szCs w:val="22"/>
    </w:rPr>
  </w:style>
  <w:style w:type="paragraph" w:styleId="1137" w:customStyle="1">
    <w:name w:val="p0"/>
    <w:basedOn w:val="949"/>
    <w:uiPriority w:val="0"/>
    <w:qFormat/>
    <w:pPr>
      <w:widowControl/>
    </w:pPr>
    <w:rPr>
      <w:szCs w:val="21"/>
    </w:rPr>
  </w:style>
  <w:style w:type="paragraph" w:styleId="1138" w:customStyle="1">
    <w:name w:val="_Style 2"/>
    <w:basedOn w:val="1130"/>
    <w:next w:val="949"/>
    <w:uiPriority w:val="0"/>
    <w:qFormat/>
    <w:pPr>
      <w:jc w:val="both"/>
      <w:spacing w:line="576" w:lineRule="auto"/>
      <w:outlineLvl w:val="9"/>
    </w:pPr>
    <w:rPr>
      <w:rFonts w:ascii="Times New Roman" w:hAnsi="Times New Roman"/>
    </w:rPr>
  </w:style>
  <w:style w:type="paragraph" w:styleId="113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TOC 标题1"/>
    <w:uiPriority w:val="39"/>
    <w:unhideWhenUsed/>
    <w:qFormat/>
    <w:rPr>
      <w:rFonts w:hint="default" w:ascii="Calibri" w:hAnsi="Calibri" w:eastAsia="宋体" w:cs="Times New Roman"/>
      <w:lang w:val="en-US" w:eastAsia="zh-CN" w:bidi="ar-SA"/>
    </w:rPr>
  </w:style>
  <w:style w:type="paragraph" w:styleId="1141" w:customStyle="1">
    <w:name w:val="Char"/>
    <w:basedOn w:val="949"/>
    <w:uiPriority w:val="0"/>
    <w:qFormat/>
    <w:pPr>
      <w:tabs>
        <w:tab w:val="left" w:pos="360" w:leader="none"/>
      </w:tabs>
    </w:pPr>
    <w:rPr>
      <w:sz w:val="24"/>
    </w:rPr>
  </w:style>
  <w:style w:type="paragraph" w:styleId="1142"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43" w:customStyle="1">
    <w:name w:val="表格3"/>
    <w:basedOn w:val="949"/>
    <w:uiPriority w:val="0"/>
    <w:qFormat/>
    <w:pPr>
      <w:jc w:val="center"/>
    </w:pPr>
  </w:style>
  <w:style w:type="paragraph" w:styleId="1144" w:customStyle="1">
    <w:name w:val="文本块{858D7CFB-ED40-4347-BF05-701D383B685F}{858D7CFB-ED40-4347-BF05-701D383B685F}"/>
    <w:basedOn w:val="949"/>
    <w:uiPriority w:val="0"/>
    <w:qFormat/>
    <w:pPr>
      <w:ind w:left="256" w:right="6" w:firstLine="200"/>
    </w:pPr>
    <w:rPr>
      <w:rFonts w:eastAsia="仿宋_GB2312"/>
      <w:sz w:val="28"/>
    </w:rPr>
  </w:style>
  <w:style w:type="paragraph" w:styleId="1145"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146" w:customStyle="1">
    <w:name w:val="网格型11"/>
    <w:uiPriority w:val="59"/>
    <w:qFormat/>
    <w:tblPr>
      <w:tblCellMar>
        <w:left w:w="0" w:type="dxa"/>
        <w:top w:w="0" w:type="dxa"/>
        <w:right w:w="0" w:type="dxa"/>
        <w:bottom w:w="0" w:type="dxa"/>
      </w:tblCellMar>
    </w:tblPr>
  </w:style>
  <w:style w:type="table" w:styleId="1147" w:customStyle="1">
    <w:name w:val="List Table 7 Colorful - Accent 5"/>
    <w:uiPriority w:val="99"/>
    <w:qFormat/>
    <w:tblPr>
      <w:tblCellMar>
        <w:left w:w="0" w:type="dxa"/>
        <w:top w:w="0" w:type="dxa"/>
        <w:right w:w="0" w:type="dxa"/>
        <w:bottom w:w="0" w:type="dxa"/>
      </w:tblCellMar>
    </w:tblPr>
  </w:style>
  <w:style w:type="table" w:styleId="1148" w:customStyle="1">
    <w:name w:val="Bordered - Accent 6"/>
    <w:uiPriority w:val="99"/>
    <w:qFormat/>
    <w:tblPr>
      <w:tblCellMar>
        <w:left w:w="0" w:type="dxa"/>
        <w:top w:w="0" w:type="dxa"/>
        <w:right w:w="0" w:type="dxa"/>
        <w:bottom w:w="0" w:type="dxa"/>
      </w:tblCellMar>
    </w:tblPr>
  </w:style>
  <w:style w:type="table" w:styleId="1149" w:customStyle="1">
    <w:name w:val="Grid Table 2 - Accent 1"/>
    <w:uiPriority w:val="99"/>
    <w:qFormat/>
    <w:tblPr>
      <w:tblCellMar>
        <w:left w:w="0" w:type="dxa"/>
        <w:top w:w="0" w:type="dxa"/>
        <w:right w:w="0" w:type="dxa"/>
        <w:bottom w:w="0" w:type="dxa"/>
      </w:tblCellMar>
    </w:tblPr>
  </w:style>
  <w:style w:type="table" w:styleId="1150" w:customStyle="1">
    <w:name w:val="Grid Table 1 Light - Accent 6"/>
    <w:uiPriority w:val="99"/>
    <w:qFormat/>
    <w:tblPr>
      <w:tblCellMar>
        <w:left w:w="0" w:type="dxa"/>
        <w:top w:w="0" w:type="dxa"/>
        <w:right w:w="0" w:type="dxa"/>
        <w:bottom w:w="0" w:type="dxa"/>
      </w:tblCellMar>
    </w:tblPr>
  </w:style>
  <w:style w:type="table" w:styleId="1151" w:customStyle="1">
    <w:name w:val="Grid Table 2 - Accent 6"/>
    <w:uiPriority w:val="99"/>
    <w:qFormat/>
    <w:tblPr>
      <w:tblCellMar>
        <w:left w:w="0" w:type="dxa"/>
        <w:top w:w="0" w:type="dxa"/>
        <w:right w:w="0" w:type="dxa"/>
        <w:bottom w:w="0" w:type="dxa"/>
      </w:tblCellMar>
    </w:tblPr>
  </w:style>
  <w:style w:type="table" w:styleId="1152" w:customStyle="1">
    <w:name w:val="Lined - Accent 4"/>
    <w:uiPriority w:val="99"/>
    <w:qFormat/>
    <w:rPr>
      <w:color w:val="404040"/>
    </w:rPr>
    <w:tblPr>
      <w:tblCellMar>
        <w:left w:w="0" w:type="dxa"/>
        <w:top w:w="0" w:type="dxa"/>
        <w:right w:w="0" w:type="dxa"/>
        <w:bottom w:w="0" w:type="dxa"/>
      </w:tblCellMar>
    </w:tblPr>
  </w:style>
  <w:style w:type="table" w:styleId="1153" w:customStyle="1">
    <w:name w:val="List Table 4 - Accent 2"/>
    <w:uiPriority w:val="99"/>
    <w:qFormat/>
    <w:tblPr>
      <w:tblCellMar>
        <w:left w:w="0" w:type="dxa"/>
        <w:top w:w="0" w:type="dxa"/>
        <w:right w:w="0" w:type="dxa"/>
        <w:bottom w:w="0" w:type="dxa"/>
      </w:tblCellMar>
    </w:tblPr>
  </w:style>
  <w:style w:type="table" w:styleId="1154" w:customStyle="1">
    <w:name w:val="List Table 5 Dark - Accent 3"/>
    <w:uiPriority w:val="99"/>
    <w:qFormat/>
    <w:tblPr>
      <w:tblCellMar>
        <w:left w:w="0" w:type="dxa"/>
        <w:top w:w="0" w:type="dxa"/>
        <w:right w:w="0" w:type="dxa"/>
        <w:bottom w:w="0" w:type="dxa"/>
      </w:tblCellMar>
    </w:tblPr>
  </w:style>
  <w:style w:type="table" w:styleId="1155" w:customStyle="1">
    <w:name w:val="List Table 2 - Accent 2"/>
    <w:uiPriority w:val="99"/>
    <w:qFormat/>
    <w:tblPr>
      <w:tblCellMar>
        <w:left w:w="0" w:type="dxa"/>
        <w:top w:w="0" w:type="dxa"/>
        <w:right w:w="0" w:type="dxa"/>
        <w:bottom w:w="0" w:type="dxa"/>
      </w:tblCellMar>
    </w:tblPr>
  </w:style>
  <w:style w:type="table" w:styleId="1156" w:customStyle="1">
    <w:name w:val="Table Grid Light"/>
    <w:uiPriority w:val="59"/>
    <w:qFormat/>
    <w:tblPr>
      <w:tblCellMar>
        <w:left w:w="0" w:type="dxa"/>
        <w:top w:w="0" w:type="dxa"/>
        <w:right w:w="0" w:type="dxa"/>
        <w:bottom w:w="0" w:type="dxa"/>
      </w:tblCellMar>
    </w:tblPr>
  </w:style>
  <w:style w:type="table" w:styleId="1157" w:customStyle="1">
    <w:name w:val="Grid Table 7 Colorful - Accent 4"/>
    <w:uiPriority w:val="99"/>
    <w:qFormat/>
    <w:tblPr>
      <w:tblCellMar>
        <w:left w:w="0" w:type="dxa"/>
        <w:top w:w="0" w:type="dxa"/>
        <w:right w:w="0" w:type="dxa"/>
        <w:bottom w:w="0" w:type="dxa"/>
      </w:tblCellMar>
    </w:tblPr>
  </w:style>
  <w:style w:type="table" w:styleId="1158" w:customStyle="1">
    <w:name w:val="Lined - Accent 5"/>
    <w:uiPriority w:val="99"/>
    <w:qFormat/>
    <w:rPr>
      <w:color w:val="404040"/>
    </w:rPr>
    <w:tblPr>
      <w:tblCellMar>
        <w:left w:w="0" w:type="dxa"/>
        <w:top w:w="0" w:type="dxa"/>
        <w:right w:w="0" w:type="dxa"/>
        <w:bottom w:w="0" w:type="dxa"/>
      </w:tblCellMar>
    </w:tblPr>
  </w:style>
  <w:style w:type="table" w:styleId="1159" w:customStyle="1">
    <w:name w:val="Grid Table 4 - Accent 3"/>
    <w:uiPriority w:val="59"/>
    <w:qFormat/>
    <w:tblPr>
      <w:tblCellMar>
        <w:left w:w="0" w:type="dxa"/>
        <w:top w:w="0" w:type="dxa"/>
        <w:right w:w="0" w:type="dxa"/>
        <w:bottom w:w="0" w:type="dxa"/>
      </w:tblCellMar>
    </w:tblPr>
  </w:style>
  <w:style w:type="table" w:styleId="1160" w:customStyle="1">
    <w:name w:val="Grid Table 5 Dark - Accent 6"/>
    <w:uiPriority w:val="99"/>
    <w:qFormat/>
    <w:tblPr>
      <w:tblCellMar>
        <w:left w:w="0" w:type="dxa"/>
        <w:top w:w="0" w:type="dxa"/>
        <w:right w:w="0" w:type="dxa"/>
        <w:bottom w:w="0" w:type="dxa"/>
      </w:tblCellMar>
    </w:tblPr>
  </w:style>
  <w:style w:type="table" w:styleId="1161" w:customStyle="1">
    <w:name w:val="List Table 1 Light - Accent 3"/>
    <w:uiPriority w:val="99"/>
    <w:qFormat/>
    <w:tblPr>
      <w:tblCellMar>
        <w:left w:w="0" w:type="dxa"/>
        <w:top w:w="0" w:type="dxa"/>
        <w:right w:w="0" w:type="dxa"/>
        <w:bottom w:w="0" w:type="dxa"/>
      </w:tblCellMar>
    </w:tblPr>
  </w:style>
  <w:style w:type="table" w:styleId="1162" w:customStyle="1">
    <w:name w:val="Grid Table 6 Colorful - Accent 2"/>
    <w:uiPriority w:val="99"/>
    <w:qFormat/>
    <w:tblPr>
      <w:tblCellMar>
        <w:left w:w="0" w:type="dxa"/>
        <w:top w:w="0" w:type="dxa"/>
        <w:right w:w="0" w:type="dxa"/>
        <w:bottom w:w="0" w:type="dxa"/>
      </w:tblCellMar>
    </w:tblPr>
  </w:style>
  <w:style w:type="table" w:styleId="1163" w:customStyle="1">
    <w:name w:val="List Table 5 Dark - Accent 5"/>
    <w:uiPriority w:val="99"/>
    <w:qFormat/>
    <w:tblPr>
      <w:tblCellMar>
        <w:left w:w="0" w:type="dxa"/>
        <w:top w:w="0" w:type="dxa"/>
        <w:right w:w="0" w:type="dxa"/>
        <w:bottom w:w="0" w:type="dxa"/>
      </w:tblCellMar>
    </w:tblPr>
  </w:style>
  <w:style w:type="table" w:styleId="1164" w:customStyle="1">
    <w:name w:val="清单表 1 浅色1"/>
    <w:uiPriority w:val="99"/>
    <w:qFormat/>
    <w:tblPr>
      <w:tblCellMar>
        <w:left w:w="0" w:type="dxa"/>
        <w:top w:w="0" w:type="dxa"/>
        <w:right w:w="0" w:type="dxa"/>
        <w:bottom w:w="0" w:type="dxa"/>
      </w:tblCellMar>
    </w:tblPr>
  </w:style>
  <w:style w:type="table" w:styleId="1165" w:customStyle="1">
    <w:name w:val="Grid Table 6 Colorful - Accent 1"/>
    <w:uiPriority w:val="99"/>
    <w:qFormat/>
    <w:tblPr>
      <w:tblCellMar>
        <w:left w:w="0" w:type="dxa"/>
        <w:top w:w="0" w:type="dxa"/>
        <w:right w:w="0" w:type="dxa"/>
        <w:bottom w:w="0" w:type="dxa"/>
      </w:tblCellMar>
    </w:tblPr>
  </w:style>
  <w:style w:type="table" w:styleId="1166" w:customStyle="1">
    <w:name w:val="Grid Table 5 Dark- Accent 1"/>
    <w:uiPriority w:val="99"/>
    <w:qFormat/>
    <w:tblPr>
      <w:tblCellMar>
        <w:left w:w="0" w:type="dxa"/>
        <w:top w:w="0" w:type="dxa"/>
        <w:right w:w="0" w:type="dxa"/>
        <w:bottom w:w="0" w:type="dxa"/>
      </w:tblCellMar>
    </w:tblPr>
  </w:style>
  <w:style w:type="table" w:styleId="1167" w:customStyle="1">
    <w:name w:val="Grid Table 1 Light - Accent 4"/>
    <w:uiPriority w:val="99"/>
    <w:qFormat/>
    <w:tblPr>
      <w:tblCellMar>
        <w:left w:w="0" w:type="dxa"/>
        <w:top w:w="0" w:type="dxa"/>
        <w:right w:w="0" w:type="dxa"/>
        <w:bottom w:w="0" w:type="dxa"/>
      </w:tblCellMar>
    </w:tblPr>
  </w:style>
  <w:style w:type="table" w:styleId="1168" w:customStyle="1">
    <w:name w:val="清单表 31"/>
    <w:uiPriority w:val="99"/>
    <w:qFormat/>
    <w:tblPr>
      <w:tblCellMar>
        <w:left w:w="0" w:type="dxa"/>
        <w:top w:w="0" w:type="dxa"/>
        <w:right w:w="0" w:type="dxa"/>
        <w:bottom w:w="0" w:type="dxa"/>
      </w:tblCellMar>
    </w:tblPr>
  </w:style>
  <w:style w:type="table" w:styleId="1169" w:customStyle="1">
    <w:name w:val="Grid Table 1 Light - Accent 3"/>
    <w:uiPriority w:val="99"/>
    <w:qFormat/>
    <w:tblPr>
      <w:tblCellMar>
        <w:left w:w="0" w:type="dxa"/>
        <w:top w:w="0" w:type="dxa"/>
        <w:right w:w="0" w:type="dxa"/>
        <w:bottom w:w="0" w:type="dxa"/>
      </w:tblCellMar>
    </w:tblPr>
  </w:style>
  <w:style w:type="table" w:styleId="1170" w:customStyle="1">
    <w:name w:val="网格型1"/>
    <w:basedOn w:val="1171"/>
    <w:uiPriority w:val="0"/>
    <w:qFormat/>
    <w:tblPr/>
  </w:style>
  <w:style w:type="table" w:styleId="1171" w:customStyle="1">
    <w:name w:val="普通表格1"/>
    <w:uiPriority w:val="0"/>
    <w:semiHidden/>
    <w:qFormat/>
    <w:tblPr>
      <w:tblCellMar>
        <w:left w:w="0" w:type="dxa"/>
        <w:top w:w="0" w:type="dxa"/>
        <w:right w:w="0" w:type="dxa"/>
        <w:bottom w:w="0" w:type="dxa"/>
      </w:tblCellMar>
    </w:tblPr>
  </w:style>
  <w:style w:type="table" w:styleId="1172" w:customStyle="1">
    <w:name w:val="List Table 7 Colorful - Accent 1"/>
    <w:uiPriority w:val="99"/>
    <w:qFormat/>
    <w:tblPr>
      <w:tblCellMar>
        <w:left w:w="0" w:type="dxa"/>
        <w:top w:w="0" w:type="dxa"/>
        <w:right w:w="0" w:type="dxa"/>
        <w:bottom w:w="0" w:type="dxa"/>
      </w:tblCellMar>
    </w:tblPr>
  </w:style>
  <w:style w:type="table" w:styleId="1173" w:customStyle="1">
    <w:name w:val="List Table 7 Colorful - Accent 2"/>
    <w:uiPriority w:val="99"/>
    <w:qFormat/>
    <w:tblPr>
      <w:tblCellMar>
        <w:left w:w="0" w:type="dxa"/>
        <w:top w:w="0" w:type="dxa"/>
        <w:right w:w="0" w:type="dxa"/>
        <w:bottom w:w="0" w:type="dxa"/>
      </w:tblCellMar>
    </w:tblPr>
  </w:style>
  <w:style w:type="table" w:styleId="1174" w:customStyle="1">
    <w:name w:val="Grid Table 3 - Accent 1"/>
    <w:uiPriority w:val="99"/>
    <w:qFormat/>
    <w:tblPr>
      <w:tblCellMar>
        <w:left w:w="0" w:type="dxa"/>
        <w:top w:w="0" w:type="dxa"/>
        <w:right w:w="0" w:type="dxa"/>
        <w:bottom w:w="0" w:type="dxa"/>
      </w:tblCellMar>
    </w:tblPr>
  </w:style>
  <w:style w:type="table" w:styleId="1175" w:customStyle="1">
    <w:name w:val="Bordered - Accent 3"/>
    <w:uiPriority w:val="99"/>
    <w:qFormat/>
    <w:tblPr>
      <w:tblCellMar>
        <w:left w:w="0" w:type="dxa"/>
        <w:top w:w="0" w:type="dxa"/>
        <w:right w:w="0" w:type="dxa"/>
        <w:bottom w:w="0" w:type="dxa"/>
      </w:tblCellMar>
    </w:tblPr>
  </w:style>
  <w:style w:type="table" w:styleId="1176" w:customStyle="1">
    <w:name w:val="List Table 4 - Accent 5"/>
    <w:uiPriority w:val="99"/>
    <w:qFormat/>
    <w:tblPr>
      <w:tblCellMar>
        <w:left w:w="0" w:type="dxa"/>
        <w:top w:w="0" w:type="dxa"/>
        <w:right w:w="0" w:type="dxa"/>
        <w:bottom w:w="0" w:type="dxa"/>
      </w:tblCellMar>
    </w:tblPr>
  </w:style>
  <w:style w:type="table" w:styleId="1177" w:customStyle="1">
    <w:name w:val="List Table 7 Colorful - Accent 6"/>
    <w:uiPriority w:val="99"/>
    <w:qFormat/>
    <w:tblPr>
      <w:tblCellMar>
        <w:left w:w="0" w:type="dxa"/>
        <w:top w:w="0" w:type="dxa"/>
        <w:right w:w="0" w:type="dxa"/>
        <w:bottom w:w="0" w:type="dxa"/>
      </w:tblCellMar>
    </w:tblPr>
  </w:style>
  <w:style w:type="table" w:styleId="1178" w:customStyle="1">
    <w:name w:val="Bordered &amp; Lined - Accent 5"/>
    <w:uiPriority w:val="99"/>
    <w:qFormat/>
    <w:rPr>
      <w:color w:val="404040"/>
    </w:rPr>
    <w:tblPr>
      <w:tblCellMar>
        <w:left w:w="0" w:type="dxa"/>
        <w:top w:w="0" w:type="dxa"/>
        <w:right w:w="0" w:type="dxa"/>
        <w:bottom w:w="0" w:type="dxa"/>
      </w:tblCellMar>
    </w:tblPr>
  </w:style>
  <w:style w:type="table" w:styleId="1179" w:customStyle="1">
    <w:name w:val="List Table 6 Colorful - Accent 4"/>
    <w:uiPriority w:val="99"/>
    <w:qFormat/>
    <w:tblPr>
      <w:tblCellMar>
        <w:left w:w="0" w:type="dxa"/>
        <w:top w:w="0" w:type="dxa"/>
        <w:right w:w="0" w:type="dxa"/>
        <w:bottom w:w="0" w:type="dxa"/>
      </w:tblCellMar>
    </w:tblPr>
  </w:style>
  <w:style w:type="table" w:styleId="1180" w:customStyle="1">
    <w:name w:val="List Table 6 Colorful - Accent 6"/>
    <w:uiPriority w:val="99"/>
    <w:qFormat/>
    <w:tblPr>
      <w:tblCellMar>
        <w:left w:w="0" w:type="dxa"/>
        <w:top w:w="0" w:type="dxa"/>
        <w:right w:w="0" w:type="dxa"/>
        <w:bottom w:w="0" w:type="dxa"/>
      </w:tblCellMar>
    </w:tblPr>
  </w:style>
  <w:style w:type="table" w:styleId="1181" w:customStyle="1">
    <w:name w:val="Grid Table 3 - Accent 4"/>
    <w:uiPriority w:val="99"/>
    <w:qFormat/>
    <w:tblPr>
      <w:tblCellMar>
        <w:left w:w="0" w:type="dxa"/>
        <w:top w:w="0" w:type="dxa"/>
        <w:right w:w="0" w:type="dxa"/>
        <w:bottom w:w="0" w:type="dxa"/>
      </w:tblCellMar>
    </w:tblPr>
  </w:style>
  <w:style w:type="table" w:styleId="1182" w:customStyle="1">
    <w:name w:val="Grid Table 6 Colorful - Accent 3"/>
    <w:uiPriority w:val="99"/>
    <w:qFormat/>
    <w:tblPr>
      <w:tblCellMar>
        <w:left w:w="0" w:type="dxa"/>
        <w:top w:w="0" w:type="dxa"/>
        <w:right w:w="0" w:type="dxa"/>
        <w:bottom w:w="0" w:type="dxa"/>
      </w:tblCellMar>
    </w:tblPr>
  </w:style>
  <w:style w:type="table" w:styleId="1183" w:customStyle="1">
    <w:name w:val="Lined - Accent 3"/>
    <w:uiPriority w:val="99"/>
    <w:qFormat/>
    <w:rPr>
      <w:color w:val="404040"/>
    </w:rPr>
    <w:tblPr>
      <w:tblCellMar>
        <w:left w:w="0" w:type="dxa"/>
        <w:top w:w="0" w:type="dxa"/>
        <w:right w:w="0" w:type="dxa"/>
        <w:bottom w:w="0" w:type="dxa"/>
      </w:tblCellMar>
    </w:tblPr>
  </w:style>
  <w:style w:type="table" w:styleId="1184" w:customStyle="1">
    <w:name w:val="List Table 6 Colorful - Accent 1"/>
    <w:uiPriority w:val="99"/>
    <w:qFormat/>
    <w:tblPr>
      <w:tblCellMar>
        <w:left w:w="0" w:type="dxa"/>
        <w:top w:w="0" w:type="dxa"/>
        <w:right w:w="0" w:type="dxa"/>
        <w:bottom w:w="0" w:type="dxa"/>
      </w:tblCellMar>
    </w:tblPr>
  </w:style>
  <w:style w:type="table" w:styleId="1185" w:customStyle="1">
    <w:name w:val="网格表 1 浅色1"/>
    <w:uiPriority w:val="99"/>
    <w:qFormat/>
    <w:tblPr>
      <w:tblCellMar>
        <w:left w:w="0" w:type="dxa"/>
        <w:top w:w="0" w:type="dxa"/>
        <w:right w:w="0" w:type="dxa"/>
        <w:bottom w:w="0" w:type="dxa"/>
      </w:tblCellMar>
    </w:tblPr>
  </w:style>
  <w:style w:type="table" w:styleId="1186" w:customStyle="1">
    <w:name w:val="List Table 1 Light - Accent 6"/>
    <w:uiPriority w:val="99"/>
    <w:qFormat/>
    <w:tblPr>
      <w:tblCellMar>
        <w:left w:w="0" w:type="dxa"/>
        <w:top w:w="0" w:type="dxa"/>
        <w:right w:w="0" w:type="dxa"/>
        <w:bottom w:w="0" w:type="dxa"/>
      </w:tblCellMar>
    </w:tblPr>
  </w:style>
  <w:style w:type="table" w:styleId="1187" w:customStyle="1">
    <w:name w:val="Lined - Accent 1"/>
    <w:uiPriority w:val="99"/>
    <w:qFormat/>
    <w:rPr>
      <w:color w:val="404040"/>
    </w:rPr>
    <w:tblPr>
      <w:tblCellMar>
        <w:left w:w="0" w:type="dxa"/>
        <w:top w:w="0" w:type="dxa"/>
        <w:right w:w="0" w:type="dxa"/>
        <w:bottom w:w="0" w:type="dxa"/>
      </w:tblCellMar>
    </w:tblPr>
  </w:style>
  <w:style w:type="table" w:styleId="1188" w:customStyle="1">
    <w:name w:val="Bordered - Accent 5"/>
    <w:uiPriority w:val="99"/>
    <w:qFormat/>
    <w:tblPr>
      <w:tblCellMar>
        <w:left w:w="0" w:type="dxa"/>
        <w:top w:w="0" w:type="dxa"/>
        <w:right w:w="0" w:type="dxa"/>
        <w:bottom w:w="0" w:type="dxa"/>
      </w:tblCellMar>
    </w:tblPr>
  </w:style>
  <w:style w:type="table" w:styleId="1189" w:customStyle="1">
    <w:name w:val="Grid Table 3 - Accent 3"/>
    <w:uiPriority w:val="99"/>
    <w:qFormat/>
    <w:tblPr>
      <w:tblCellMar>
        <w:left w:w="0" w:type="dxa"/>
        <w:top w:w="0" w:type="dxa"/>
        <w:right w:w="0" w:type="dxa"/>
        <w:bottom w:w="0" w:type="dxa"/>
      </w:tblCellMar>
    </w:tblPr>
  </w:style>
  <w:style w:type="table" w:styleId="1190" w:customStyle="1">
    <w:name w:val="清单表 6 彩色1"/>
    <w:uiPriority w:val="99"/>
    <w:qFormat/>
    <w:tblPr>
      <w:tblCellMar>
        <w:left w:w="0" w:type="dxa"/>
        <w:top w:w="0" w:type="dxa"/>
        <w:right w:w="0" w:type="dxa"/>
        <w:bottom w:w="0" w:type="dxa"/>
      </w:tblCellMar>
    </w:tblPr>
  </w:style>
  <w:style w:type="table" w:styleId="1191" w:customStyle="1">
    <w:name w:val="Bordered &amp; Lined - Accent 2"/>
    <w:uiPriority w:val="99"/>
    <w:qFormat/>
    <w:rPr>
      <w:color w:val="404040"/>
    </w:rPr>
    <w:tblPr>
      <w:tblCellMar>
        <w:left w:w="0" w:type="dxa"/>
        <w:top w:w="0" w:type="dxa"/>
        <w:right w:w="0" w:type="dxa"/>
        <w:bottom w:w="0" w:type="dxa"/>
      </w:tblCellMar>
    </w:tblPr>
  </w:style>
  <w:style w:type="table" w:styleId="1192" w:customStyle="1">
    <w:name w:val="Grid Table 2 - Accent 5"/>
    <w:uiPriority w:val="99"/>
    <w:qFormat/>
    <w:tblPr>
      <w:tblCellMar>
        <w:left w:w="0" w:type="dxa"/>
        <w:top w:w="0" w:type="dxa"/>
        <w:right w:w="0" w:type="dxa"/>
        <w:bottom w:w="0" w:type="dxa"/>
      </w:tblCellMar>
    </w:tblPr>
  </w:style>
  <w:style w:type="table" w:styleId="1193" w:customStyle="1">
    <w:name w:val="List Table 7 Colorful - Accent 4"/>
    <w:uiPriority w:val="99"/>
    <w:qFormat/>
    <w:tblPr>
      <w:tblCellMar>
        <w:left w:w="0" w:type="dxa"/>
        <w:top w:w="0" w:type="dxa"/>
        <w:right w:w="0" w:type="dxa"/>
        <w:bottom w:w="0" w:type="dxa"/>
      </w:tblCellMar>
    </w:tblPr>
  </w:style>
  <w:style w:type="table" w:styleId="1194" w:customStyle="1">
    <w:name w:val="List Table 5 Dark - Accent 6"/>
    <w:uiPriority w:val="99"/>
    <w:qFormat/>
    <w:tblPr>
      <w:tblCellMar>
        <w:left w:w="0" w:type="dxa"/>
        <w:top w:w="0" w:type="dxa"/>
        <w:right w:w="0" w:type="dxa"/>
        <w:bottom w:w="0" w:type="dxa"/>
      </w:tblCellMar>
    </w:tblPr>
  </w:style>
  <w:style w:type="table" w:styleId="1195" w:customStyle="1">
    <w:name w:val="List Table 4 - Accent 6"/>
    <w:uiPriority w:val="99"/>
    <w:qFormat/>
    <w:tblPr>
      <w:tblCellMar>
        <w:left w:w="0" w:type="dxa"/>
        <w:top w:w="0" w:type="dxa"/>
        <w:right w:w="0" w:type="dxa"/>
        <w:bottom w:w="0" w:type="dxa"/>
      </w:tblCellMar>
    </w:tblPr>
  </w:style>
  <w:style w:type="table" w:styleId="1196" w:customStyle="1">
    <w:name w:val="网格表 41"/>
    <w:uiPriority w:val="59"/>
    <w:qFormat/>
    <w:tblPr>
      <w:tblCellMar>
        <w:left w:w="0" w:type="dxa"/>
        <w:top w:w="0" w:type="dxa"/>
        <w:right w:w="0" w:type="dxa"/>
        <w:bottom w:w="0" w:type="dxa"/>
      </w:tblCellMar>
    </w:tblPr>
  </w:style>
  <w:style w:type="table" w:styleId="1197" w:customStyle="1">
    <w:name w:val="Grid Table 6 Colorful - Accent 4"/>
    <w:uiPriority w:val="99"/>
    <w:qFormat/>
    <w:tblPr>
      <w:tblCellMar>
        <w:left w:w="0" w:type="dxa"/>
        <w:top w:w="0" w:type="dxa"/>
        <w:right w:w="0" w:type="dxa"/>
        <w:bottom w:w="0" w:type="dxa"/>
      </w:tblCellMar>
    </w:tblPr>
  </w:style>
  <w:style w:type="table" w:styleId="1198" w:customStyle="1">
    <w:name w:val="Lined - Accent"/>
    <w:uiPriority w:val="99"/>
    <w:qFormat/>
    <w:rPr>
      <w:color w:val="404040"/>
    </w:rPr>
    <w:tblPr>
      <w:tblCellMar>
        <w:left w:w="0" w:type="dxa"/>
        <w:top w:w="0" w:type="dxa"/>
        <w:right w:w="0" w:type="dxa"/>
        <w:bottom w:w="0" w:type="dxa"/>
      </w:tblCellMar>
    </w:tblPr>
  </w:style>
  <w:style w:type="table" w:styleId="1199" w:customStyle="1">
    <w:name w:val="Grid Table 2 - Accent 4"/>
    <w:uiPriority w:val="99"/>
    <w:qFormat/>
    <w:tblPr>
      <w:tblCellMar>
        <w:left w:w="0" w:type="dxa"/>
        <w:top w:w="0" w:type="dxa"/>
        <w:right w:w="0" w:type="dxa"/>
        <w:bottom w:w="0" w:type="dxa"/>
      </w:tblCellMar>
    </w:tblPr>
  </w:style>
  <w:style w:type="table" w:styleId="1200" w:customStyle="1">
    <w:name w:val="List Table 1 Light - Accent 2"/>
    <w:uiPriority w:val="99"/>
    <w:qFormat/>
    <w:tblPr>
      <w:tblCellMar>
        <w:left w:w="0" w:type="dxa"/>
        <w:top w:w="0" w:type="dxa"/>
        <w:right w:w="0" w:type="dxa"/>
        <w:bottom w:w="0" w:type="dxa"/>
      </w:tblCellMar>
    </w:tblPr>
  </w:style>
  <w:style w:type="table" w:styleId="1201" w:customStyle="1">
    <w:name w:val="List Table 3 - Accent 3"/>
    <w:uiPriority w:val="99"/>
    <w:qFormat/>
    <w:tblPr>
      <w:tblCellMar>
        <w:left w:w="0" w:type="dxa"/>
        <w:top w:w="0" w:type="dxa"/>
        <w:right w:w="0" w:type="dxa"/>
        <w:bottom w:w="0" w:type="dxa"/>
      </w:tblCellMar>
    </w:tblPr>
  </w:style>
  <w:style w:type="table" w:styleId="1202" w:customStyle="1">
    <w:name w:val="List Table 1 Light - Accent 4"/>
    <w:uiPriority w:val="99"/>
    <w:qFormat/>
    <w:tblPr>
      <w:tblCellMar>
        <w:left w:w="0" w:type="dxa"/>
        <w:top w:w="0" w:type="dxa"/>
        <w:right w:w="0" w:type="dxa"/>
        <w:bottom w:w="0" w:type="dxa"/>
      </w:tblCellMar>
    </w:tblPr>
  </w:style>
  <w:style w:type="table" w:styleId="1203" w:customStyle="1">
    <w:name w:val="Grid Table 6 Colorful - Accent 6"/>
    <w:uiPriority w:val="99"/>
    <w:qFormat/>
    <w:tblPr>
      <w:tblCellMar>
        <w:left w:w="0" w:type="dxa"/>
        <w:top w:w="0" w:type="dxa"/>
        <w:right w:w="0" w:type="dxa"/>
        <w:bottom w:w="0" w:type="dxa"/>
      </w:tblCellMar>
    </w:tblPr>
  </w:style>
  <w:style w:type="table" w:styleId="1204" w:customStyle="1">
    <w:name w:val="清单表 21"/>
    <w:uiPriority w:val="99"/>
    <w:qFormat/>
    <w:tblPr>
      <w:tblCellMar>
        <w:left w:w="0" w:type="dxa"/>
        <w:top w:w="0" w:type="dxa"/>
        <w:right w:w="0" w:type="dxa"/>
        <w:bottom w:w="0" w:type="dxa"/>
      </w:tblCellMar>
    </w:tblPr>
  </w:style>
  <w:style w:type="table" w:styleId="1205" w:customStyle="1">
    <w:name w:val="Bordered - Accent 4"/>
    <w:uiPriority w:val="99"/>
    <w:qFormat/>
    <w:tblPr>
      <w:tblCellMar>
        <w:left w:w="0" w:type="dxa"/>
        <w:top w:w="0" w:type="dxa"/>
        <w:right w:w="0" w:type="dxa"/>
        <w:bottom w:w="0" w:type="dxa"/>
      </w:tblCellMar>
    </w:tblPr>
  </w:style>
  <w:style w:type="table" w:styleId="1206" w:customStyle="1">
    <w:name w:val="List Table 7 Colorful - Accent 3"/>
    <w:uiPriority w:val="99"/>
    <w:qFormat/>
    <w:tblPr>
      <w:tblCellMar>
        <w:left w:w="0" w:type="dxa"/>
        <w:top w:w="0" w:type="dxa"/>
        <w:right w:w="0" w:type="dxa"/>
        <w:bottom w:w="0" w:type="dxa"/>
      </w:tblCellMar>
    </w:tblPr>
  </w:style>
  <w:style w:type="table" w:styleId="1207" w:customStyle="1">
    <w:name w:val="Grid Table 6 Colorful - Accent 5"/>
    <w:uiPriority w:val="99"/>
    <w:qFormat/>
    <w:tblPr>
      <w:tblCellMar>
        <w:left w:w="0" w:type="dxa"/>
        <w:top w:w="0" w:type="dxa"/>
        <w:right w:w="0" w:type="dxa"/>
        <w:bottom w:w="0" w:type="dxa"/>
      </w:tblCellMar>
    </w:tblPr>
  </w:style>
  <w:style w:type="table" w:styleId="1208" w:customStyle="1">
    <w:name w:val="List Table 2 - Accent 1"/>
    <w:uiPriority w:val="99"/>
    <w:qFormat/>
    <w:tblPr>
      <w:tblCellMar>
        <w:left w:w="0" w:type="dxa"/>
        <w:top w:w="0" w:type="dxa"/>
        <w:right w:w="0" w:type="dxa"/>
        <w:bottom w:w="0" w:type="dxa"/>
      </w:tblCellMar>
    </w:tblPr>
  </w:style>
  <w:style w:type="table" w:styleId="1209" w:customStyle="1">
    <w:name w:val="List Table 2 - Accent 4"/>
    <w:uiPriority w:val="99"/>
    <w:qFormat/>
    <w:tblPr>
      <w:tblCellMar>
        <w:left w:w="0" w:type="dxa"/>
        <w:top w:w="0" w:type="dxa"/>
        <w:right w:w="0" w:type="dxa"/>
        <w:bottom w:w="0" w:type="dxa"/>
      </w:tblCellMar>
    </w:tblPr>
  </w:style>
  <w:style w:type="table" w:styleId="1210" w:customStyle="1">
    <w:name w:val="Bordered &amp; Lined - Accent"/>
    <w:uiPriority w:val="99"/>
    <w:qFormat/>
    <w:rPr>
      <w:color w:val="404040"/>
    </w:rPr>
    <w:tblPr>
      <w:tblCellMar>
        <w:left w:w="0" w:type="dxa"/>
        <w:top w:w="0" w:type="dxa"/>
        <w:right w:w="0" w:type="dxa"/>
        <w:bottom w:w="0" w:type="dxa"/>
      </w:tblCellMar>
    </w:tblPr>
  </w:style>
  <w:style w:type="table" w:styleId="1211" w:customStyle="1">
    <w:name w:val="Grid Table 5 Dark - Accent 5"/>
    <w:uiPriority w:val="99"/>
    <w:qFormat/>
    <w:tblPr>
      <w:tblCellMar>
        <w:left w:w="0" w:type="dxa"/>
        <w:top w:w="0" w:type="dxa"/>
        <w:right w:w="0" w:type="dxa"/>
        <w:bottom w:w="0" w:type="dxa"/>
      </w:tblCellMar>
    </w:tblPr>
  </w:style>
  <w:style w:type="table" w:styleId="1212" w:customStyle="1">
    <w:name w:val="无格式表格 31"/>
    <w:uiPriority w:val="99"/>
    <w:qFormat/>
    <w:tblPr>
      <w:tblCellMar>
        <w:left w:w="0" w:type="dxa"/>
        <w:top w:w="0" w:type="dxa"/>
        <w:right w:w="0" w:type="dxa"/>
        <w:bottom w:w="0" w:type="dxa"/>
      </w:tblCellMar>
    </w:tblPr>
  </w:style>
  <w:style w:type="table" w:styleId="1213" w:customStyle="1">
    <w:name w:val="清单表 41"/>
    <w:uiPriority w:val="99"/>
    <w:qFormat/>
    <w:tblPr>
      <w:tblCellMar>
        <w:left w:w="0" w:type="dxa"/>
        <w:top w:w="0" w:type="dxa"/>
        <w:right w:w="0" w:type="dxa"/>
        <w:bottom w:w="0" w:type="dxa"/>
      </w:tblCellMar>
    </w:tblPr>
  </w:style>
  <w:style w:type="table" w:styleId="1214" w:customStyle="1">
    <w:name w:val="Grid Table 4 - Accent 5"/>
    <w:uiPriority w:val="59"/>
    <w:qFormat/>
    <w:tblPr>
      <w:tblCellMar>
        <w:left w:w="0" w:type="dxa"/>
        <w:top w:w="0" w:type="dxa"/>
        <w:right w:w="0" w:type="dxa"/>
        <w:bottom w:w="0" w:type="dxa"/>
      </w:tblCellMar>
    </w:tblPr>
  </w:style>
  <w:style w:type="table" w:styleId="1215" w:customStyle="1">
    <w:name w:val="List Table 6 Colorful - Accent 3"/>
    <w:uiPriority w:val="99"/>
    <w:qFormat/>
    <w:tblPr>
      <w:tblCellMar>
        <w:left w:w="0" w:type="dxa"/>
        <w:top w:w="0" w:type="dxa"/>
        <w:right w:w="0" w:type="dxa"/>
        <w:bottom w:w="0" w:type="dxa"/>
      </w:tblCellMar>
    </w:tblPr>
  </w:style>
  <w:style w:type="table" w:styleId="1216" w:customStyle="1">
    <w:name w:val="Lined - Accent 2"/>
    <w:uiPriority w:val="99"/>
    <w:qFormat/>
    <w:rPr>
      <w:color w:val="404040"/>
    </w:rPr>
    <w:tblPr>
      <w:tblCellMar>
        <w:left w:w="0" w:type="dxa"/>
        <w:top w:w="0" w:type="dxa"/>
        <w:right w:w="0" w:type="dxa"/>
        <w:bottom w:w="0" w:type="dxa"/>
      </w:tblCellMar>
    </w:tblPr>
  </w:style>
  <w:style w:type="table" w:styleId="1217" w:customStyle="1">
    <w:name w:val="Grid Table 1 Light - Accent 1"/>
    <w:uiPriority w:val="99"/>
    <w:qFormat/>
    <w:tblPr>
      <w:tblCellMar>
        <w:left w:w="0" w:type="dxa"/>
        <w:top w:w="0" w:type="dxa"/>
        <w:right w:w="0" w:type="dxa"/>
        <w:bottom w:w="0" w:type="dxa"/>
      </w:tblCellMar>
    </w:tblPr>
  </w:style>
  <w:style w:type="table" w:styleId="1218" w:customStyle="1">
    <w:name w:val="List Table 3 - Accent 2"/>
    <w:uiPriority w:val="99"/>
    <w:qFormat/>
    <w:tblPr>
      <w:tblCellMar>
        <w:left w:w="0" w:type="dxa"/>
        <w:top w:w="0" w:type="dxa"/>
        <w:right w:w="0" w:type="dxa"/>
        <w:bottom w:w="0" w:type="dxa"/>
      </w:tblCellMar>
    </w:tblPr>
  </w:style>
  <w:style w:type="table" w:styleId="1219" w:customStyle="1">
    <w:name w:val="网格表 7 彩色1"/>
    <w:uiPriority w:val="99"/>
    <w:qFormat/>
    <w:tblPr>
      <w:tblCellMar>
        <w:left w:w="0" w:type="dxa"/>
        <w:top w:w="0" w:type="dxa"/>
        <w:right w:w="0" w:type="dxa"/>
        <w:bottom w:w="0" w:type="dxa"/>
      </w:tblCellMar>
    </w:tblPr>
  </w:style>
  <w:style w:type="table" w:styleId="1220" w:customStyle="1">
    <w:name w:val="List Table 1 Light - Accent 5"/>
    <w:uiPriority w:val="99"/>
    <w:qFormat/>
    <w:tblPr>
      <w:tblCellMar>
        <w:left w:w="0" w:type="dxa"/>
        <w:top w:w="0" w:type="dxa"/>
        <w:right w:w="0" w:type="dxa"/>
        <w:bottom w:w="0" w:type="dxa"/>
      </w:tblCellMar>
    </w:tblPr>
  </w:style>
  <w:style w:type="table" w:styleId="1221" w:customStyle="1">
    <w:name w:val="List Table 6 Colorful - Accent 2"/>
    <w:uiPriority w:val="99"/>
    <w:qFormat/>
    <w:tblPr>
      <w:tblCellMar>
        <w:left w:w="0" w:type="dxa"/>
        <w:top w:w="0" w:type="dxa"/>
        <w:right w:w="0" w:type="dxa"/>
        <w:bottom w:w="0" w:type="dxa"/>
      </w:tblCellMar>
    </w:tblPr>
  </w:style>
  <w:style w:type="table" w:styleId="1222" w:customStyle="1">
    <w:name w:val="Lined - Accent 6"/>
    <w:uiPriority w:val="99"/>
    <w:qFormat/>
    <w:rPr>
      <w:color w:val="404040"/>
    </w:rPr>
    <w:tblPr>
      <w:tblCellMar>
        <w:left w:w="0" w:type="dxa"/>
        <w:top w:w="0" w:type="dxa"/>
        <w:right w:w="0" w:type="dxa"/>
        <w:bottom w:w="0" w:type="dxa"/>
      </w:tblCellMar>
    </w:tblPr>
  </w:style>
  <w:style w:type="table" w:styleId="1223" w:customStyle="1">
    <w:name w:val="Grid Table 4 - Accent 1"/>
    <w:uiPriority w:val="59"/>
    <w:qFormat/>
    <w:tblPr>
      <w:tblCellMar>
        <w:left w:w="0" w:type="dxa"/>
        <w:top w:w="0" w:type="dxa"/>
        <w:right w:w="0" w:type="dxa"/>
        <w:bottom w:w="0" w:type="dxa"/>
      </w:tblCellMar>
    </w:tblPr>
  </w:style>
  <w:style w:type="table" w:styleId="1224" w:customStyle="1">
    <w:name w:val="Bordered &amp; Lined - Accent 3"/>
    <w:uiPriority w:val="99"/>
    <w:qFormat/>
    <w:rPr>
      <w:color w:val="404040"/>
    </w:rPr>
    <w:tblPr>
      <w:tblCellMar>
        <w:left w:w="0" w:type="dxa"/>
        <w:top w:w="0" w:type="dxa"/>
        <w:right w:w="0" w:type="dxa"/>
        <w:bottom w:w="0" w:type="dxa"/>
      </w:tblCellMar>
    </w:tblPr>
  </w:style>
  <w:style w:type="table" w:styleId="1225" w:customStyle="1">
    <w:name w:val="Grid Table 3 - Accent 5"/>
    <w:uiPriority w:val="99"/>
    <w:qFormat/>
    <w:tblPr>
      <w:tblCellMar>
        <w:left w:w="0" w:type="dxa"/>
        <w:top w:w="0" w:type="dxa"/>
        <w:right w:w="0" w:type="dxa"/>
        <w:bottom w:w="0" w:type="dxa"/>
      </w:tblCellMar>
    </w:tblPr>
  </w:style>
  <w:style w:type="table" w:styleId="1226" w:customStyle="1">
    <w:name w:val="Grid Table 7 Colorful - Accent 1"/>
    <w:uiPriority w:val="99"/>
    <w:qFormat/>
    <w:tblPr>
      <w:tblCellMar>
        <w:left w:w="0" w:type="dxa"/>
        <w:top w:w="0" w:type="dxa"/>
        <w:right w:w="0" w:type="dxa"/>
        <w:bottom w:w="0" w:type="dxa"/>
      </w:tblCellMar>
    </w:tblPr>
  </w:style>
  <w:style w:type="table" w:styleId="1227" w:customStyle="1">
    <w:name w:val="网格表 6 彩色1"/>
    <w:uiPriority w:val="99"/>
    <w:qFormat/>
    <w:tblPr>
      <w:tblCellMar>
        <w:left w:w="0" w:type="dxa"/>
        <w:top w:w="0" w:type="dxa"/>
        <w:right w:w="0" w:type="dxa"/>
        <w:bottom w:w="0" w:type="dxa"/>
      </w:tblCellMar>
    </w:tblPr>
  </w:style>
  <w:style w:type="table" w:styleId="1228" w:customStyle="1">
    <w:name w:val="List Table 3 - Accent 6"/>
    <w:uiPriority w:val="99"/>
    <w:qFormat/>
    <w:tblPr>
      <w:tblCellMar>
        <w:left w:w="0" w:type="dxa"/>
        <w:top w:w="0" w:type="dxa"/>
        <w:right w:w="0" w:type="dxa"/>
        <w:bottom w:w="0" w:type="dxa"/>
      </w:tblCellMar>
    </w:tblPr>
  </w:style>
  <w:style w:type="table" w:styleId="1229" w:customStyle="1">
    <w:name w:val="Bordered - Accent 2"/>
    <w:uiPriority w:val="99"/>
    <w:qFormat/>
    <w:tblPr>
      <w:tblCellMar>
        <w:left w:w="0" w:type="dxa"/>
        <w:top w:w="0" w:type="dxa"/>
        <w:right w:w="0" w:type="dxa"/>
        <w:bottom w:w="0" w:type="dxa"/>
      </w:tblCellMar>
    </w:tblPr>
  </w:style>
  <w:style w:type="table" w:styleId="1230" w:customStyle="1">
    <w:name w:val="Grid Table 7 Colorful - Accent 6"/>
    <w:uiPriority w:val="99"/>
    <w:qFormat/>
    <w:tblPr>
      <w:tblCellMar>
        <w:left w:w="0" w:type="dxa"/>
        <w:top w:w="0" w:type="dxa"/>
        <w:right w:w="0" w:type="dxa"/>
        <w:bottom w:w="0" w:type="dxa"/>
      </w:tblCellMar>
    </w:tblPr>
  </w:style>
  <w:style w:type="table" w:styleId="1231" w:customStyle="1">
    <w:name w:val="Bordered &amp; Lined - Accent 6"/>
    <w:uiPriority w:val="99"/>
    <w:qFormat/>
    <w:rPr>
      <w:color w:val="404040"/>
    </w:rPr>
    <w:tblPr>
      <w:tblCellMar>
        <w:left w:w="0" w:type="dxa"/>
        <w:top w:w="0" w:type="dxa"/>
        <w:right w:w="0" w:type="dxa"/>
        <w:bottom w:w="0" w:type="dxa"/>
      </w:tblCellMar>
    </w:tblPr>
  </w:style>
  <w:style w:type="table" w:styleId="1232" w:customStyle="1">
    <w:name w:val="Grid Table 3 - Accent 6"/>
    <w:uiPriority w:val="99"/>
    <w:qFormat/>
    <w:tblPr>
      <w:tblCellMar>
        <w:left w:w="0" w:type="dxa"/>
        <w:top w:w="0" w:type="dxa"/>
        <w:right w:w="0" w:type="dxa"/>
        <w:bottom w:w="0" w:type="dxa"/>
      </w:tblCellMar>
    </w:tblPr>
  </w:style>
  <w:style w:type="table" w:styleId="1233" w:customStyle="1">
    <w:name w:val="无格式表格 21"/>
    <w:uiPriority w:val="59"/>
    <w:qFormat/>
    <w:tblPr>
      <w:tblCellMar>
        <w:left w:w="0" w:type="dxa"/>
        <w:top w:w="0" w:type="dxa"/>
        <w:right w:w="0" w:type="dxa"/>
        <w:bottom w:w="0" w:type="dxa"/>
      </w:tblCellMar>
    </w:tblPr>
  </w:style>
  <w:style w:type="table" w:styleId="1234" w:customStyle="1">
    <w:name w:val="清单表 5 深色1"/>
    <w:uiPriority w:val="99"/>
    <w:qFormat/>
    <w:tblPr>
      <w:tblCellMar>
        <w:left w:w="0" w:type="dxa"/>
        <w:top w:w="0" w:type="dxa"/>
        <w:right w:w="0" w:type="dxa"/>
        <w:bottom w:w="0" w:type="dxa"/>
      </w:tblCellMar>
    </w:tblPr>
  </w:style>
  <w:style w:type="table" w:styleId="1235" w:customStyle="1">
    <w:name w:val="List Table 5 Dark - Accent 1"/>
    <w:uiPriority w:val="99"/>
    <w:qFormat/>
    <w:tblPr>
      <w:tblCellMar>
        <w:left w:w="0" w:type="dxa"/>
        <w:top w:w="0" w:type="dxa"/>
        <w:right w:w="0" w:type="dxa"/>
        <w:bottom w:w="0" w:type="dxa"/>
      </w:tblCellMar>
    </w:tblPr>
  </w:style>
  <w:style w:type="table" w:styleId="1236" w:customStyle="1">
    <w:name w:val="List Table 5 Dark - Accent 4"/>
    <w:uiPriority w:val="99"/>
    <w:qFormat/>
    <w:tblPr>
      <w:tblCellMar>
        <w:left w:w="0" w:type="dxa"/>
        <w:top w:w="0" w:type="dxa"/>
        <w:right w:w="0" w:type="dxa"/>
        <w:bottom w:w="0" w:type="dxa"/>
      </w:tblCellMar>
    </w:tblPr>
  </w:style>
  <w:style w:type="table" w:styleId="1237" w:customStyle="1">
    <w:name w:val="Grid Table 3 - Accent 2"/>
    <w:uiPriority w:val="99"/>
    <w:qFormat/>
    <w:tblPr>
      <w:tblCellMar>
        <w:left w:w="0" w:type="dxa"/>
        <w:top w:w="0" w:type="dxa"/>
        <w:right w:w="0" w:type="dxa"/>
        <w:bottom w:w="0" w:type="dxa"/>
      </w:tblCellMar>
    </w:tblPr>
  </w:style>
  <w:style w:type="table" w:styleId="1238" w:customStyle="1">
    <w:name w:val="Grid Table 5 Dark- Accent 4"/>
    <w:uiPriority w:val="99"/>
    <w:qFormat/>
    <w:tblPr>
      <w:tblCellMar>
        <w:left w:w="0" w:type="dxa"/>
        <w:top w:w="0" w:type="dxa"/>
        <w:right w:w="0" w:type="dxa"/>
        <w:bottom w:w="0" w:type="dxa"/>
      </w:tblCellMar>
    </w:tblPr>
  </w:style>
  <w:style w:type="table" w:styleId="1239" w:customStyle="1">
    <w:name w:val="Grid Table 2 - Accent 2"/>
    <w:uiPriority w:val="99"/>
    <w:qFormat/>
    <w:tblPr>
      <w:tblCellMar>
        <w:left w:w="0" w:type="dxa"/>
        <w:top w:w="0" w:type="dxa"/>
        <w:right w:w="0" w:type="dxa"/>
        <w:bottom w:w="0" w:type="dxa"/>
      </w:tblCellMar>
    </w:tblPr>
  </w:style>
  <w:style w:type="table" w:styleId="1240" w:customStyle="1">
    <w:name w:val="List Table 2 - Accent 3"/>
    <w:uiPriority w:val="99"/>
    <w:qFormat/>
    <w:tblPr>
      <w:tblCellMar>
        <w:left w:w="0" w:type="dxa"/>
        <w:top w:w="0" w:type="dxa"/>
        <w:right w:w="0" w:type="dxa"/>
        <w:bottom w:w="0" w:type="dxa"/>
      </w:tblCellMar>
    </w:tblPr>
  </w:style>
  <w:style w:type="table" w:styleId="1241" w:customStyle="1">
    <w:name w:val="无格式表格 51"/>
    <w:uiPriority w:val="99"/>
    <w:qFormat/>
    <w:tblPr>
      <w:tblCellMar>
        <w:left w:w="0" w:type="dxa"/>
        <w:top w:w="0" w:type="dxa"/>
        <w:right w:w="0" w:type="dxa"/>
        <w:bottom w:w="0" w:type="dxa"/>
      </w:tblCellMar>
    </w:tblPr>
  </w:style>
  <w:style w:type="table" w:styleId="1242" w:customStyle="1">
    <w:name w:val="网格表 21"/>
    <w:uiPriority w:val="99"/>
    <w:qFormat/>
    <w:tblPr>
      <w:tblCellMar>
        <w:left w:w="0" w:type="dxa"/>
        <w:top w:w="0" w:type="dxa"/>
        <w:right w:w="0" w:type="dxa"/>
        <w:bottom w:w="0" w:type="dxa"/>
      </w:tblCellMar>
    </w:tblPr>
  </w:style>
  <w:style w:type="table" w:styleId="1243" w:customStyle="1">
    <w:name w:val="无格式表格 11"/>
    <w:uiPriority w:val="59"/>
    <w:qFormat/>
    <w:tblPr>
      <w:tblCellMar>
        <w:left w:w="0" w:type="dxa"/>
        <w:top w:w="0" w:type="dxa"/>
        <w:right w:w="0" w:type="dxa"/>
        <w:bottom w:w="0" w:type="dxa"/>
      </w:tblCellMar>
    </w:tblPr>
  </w:style>
  <w:style w:type="table" w:styleId="1244" w:customStyle="1">
    <w:name w:val="Grid Table 1 Light - Accent 5"/>
    <w:uiPriority w:val="99"/>
    <w:qFormat/>
    <w:tblPr>
      <w:tblCellMar>
        <w:left w:w="0" w:type="dxa"/>
        <w:top w:w="0" w:type="dxa"/>
        <w:right w:w="0" w:type="dxa"/>
        <w:bottom w:w="0" w:type="dxa"/>
      </w:tblCellMar>
    </w:tblPr>
  </w:style>
  <w:style w:type="table" w:styleId="1245" w:customStyle="1">
    <w:name w:val="List Table 1 Light - Accent 1"/>
    <w:uiPriority w:val="99"/>
    <w:qFormat/>
    <w:tblPr>
      <w:tblCellMar>
        <w:left w:w="0" w:type="dxa"/>
        <w:top w:w="0" w:type="dxa"/>
        <w:right w:w="0" w:type="dxa"/>
        <w:bottom w:w="0" w:type="dxa"/>
      </w:tblCellMar>
    </w:tblPr>
  </w:style>
  <w:style w:type="table" w:styleId="1246" w:customStyle="1">
    <w:name w:val="Grid Table 4 - Accent 2"/>
    <w:uiPriority w:val="59"/>
    <w:qFormat/>
    <w:tblPr>
      <w:tblCellMar>
        <w:left w:w="0" w:type="dxa"/>
        <w:top w:w="0" w:type="dxa"/>
        <w:right w:w="0" w:type="dxa"/>
        <w:bottom w:w="0" w:type="dxa"/>
      </w:tblCellMar>
    </w:tblPr>
  </w:style>
  <w:style w:type="table" w:styleId="1247" w:customStyle="1">
    <w:name w:val="List Table 2 - Accent 5"/>
    <w:uiPriority w:val="99"/>
    <w:qFormat/>
    <w:tblPr>
      <w:tblCellMar>
        <w:left w:w="0" w:type="dxa"/>
        <w:top w:w="0" w:type="dxa"/>
        <w:right w:w="0" w:type="dxa"/>
        <w:bottom w:w="0" w:type="dxa"/>
      </w:tblCellMar>
    </w:tblPr>
  </w:style>
  <w:style w:type="table" w:styleId="1248" w:customStyle="1">
    <w:name w:val="List Table 4 - Accent 3"/>
    <w:uiPriority w:val="99"/>
    <w:qFormat/>
    <w:tblPr>
      <w:tblCellMar>
        <w:left w:w="0" w:type="dxa"/>
        <w:top w:w="0" w:type="dxa"/>
        <w:right w:w="0" w:type="dxa"/>
        <w:bottom w:w="0" w:type="dxa"/>
      </w:tblCellMar>
    </w:tblPr>
  </w:style>
  <w:style w:type="table" w:styleId="1249" w:customStyle="1">
    <w:name w:val="网格表 31"/>
    <w:uiPriority w:val="99"/>
    <w:qFormat/>
    <w:tblPr>
      <w:tblCellMar>
        <w:left w:w="0" w:type="dxa"/>
        <w:top w:w="0" w:type="dxa"/>
        <w:right w:w="0" w:type="dxa"/>
        <w:bottom w:w="0" w:type="dxa"/>
      </w:tblCellMar>
    </w:tblPr>
  </w:style>
  <w:style w:type="table" w:styleId="1250" w:customStyle="1">
    <w:name w:val="List Table 3 - Accent 4"/>
    <w:uiPriority w:val="99"/>
    <w:qFormat/>
    <w:tblPr>
      <w:tblCellMar>
        <w:left w:w="0" w:type="dxa"/>
        <w:top w:w="0" w:type="dxa"/>
        <w:right w:w="0" w:type="dxa"/>
        <w:bottom w:w="0" w:type="dxa"/>
      </w:tblCellMar>
    </w:tblPr>
  </w:style>
  <w:style w:type="table" w:styleId="1251" w:customStyle="1">
    <w:name w:val="Grid Table 1 Light - Accent 2"/>
    <w:uiPriority w:val="99"/>
    <w:qFormat/>
    <w:tblPr>
      <w:tblCellMar>
        <w:left w:w="0" w:type="dxa"/>
        <w:top w:w="0" w:type="dxa"/>
        <w:right w:w="0" w:type="dxa"/>
        <w:bottom w:w="0" w:type="dxa"/>
      </w:tblCellMar>
    </w:tblPr>
  </w:style>
  <w:style w:type="table" w:styleId="1252" w:customStyle="1">
    <w:name w:val="List Table 2 - Accent 6"/>
    <w:uiPriority w:val="99"/>
    <w:qFormat/>
    <w:tblPr>
      <w:tblCellMar>
        <w:left w:w="0" w:type="dxa"/>
        <w:top w:w="0" w:type="dxa"/>
        <w:right w:w="0" w:type="dxa"/>
        <w:bottom w:w="0" w:type="dxa"/>
      </w:tblCellMar>
    </w:tblPr>
  </w:style>
  <w:style w:type="table" w:styleId="1253" w:customStyle="1">
    <w:name w:val="List Table 5 Dark - Accent 2"/>
    <w:uiPriority w:val="99"/>
    <w:qFormat/>
    <w:tblPr>
      <w:tblCellMar>
        <w:left w:w="0" w:type="dxa"/>
        <w:top w:w="0" w:type="dxa"/>
        <w:right w:w="0" w:type="dxa"/>
        <w:bottom w:w="0" w:type="dxa"/>
      </w:tblCellMar>
    </w:tblPr>
  </w:style>
  <w:style w:type="table" w:styleId="1254" w:customStyle="1">
    <w:name w:val="Bordered &amp; Lined - Accent 1"/>
    <w:uiPriority w:val="99"/>
    <w:qFormat/>
    <w:rPr>
      <w:color w:val="404040"/>
    </w:rPr>
    <w:tblPr>
      <w:tblCellMar>
        <w:left w:w="0" w:type="dxa"/>
        <w:top w:w="0" w:type="dxa"/>
        <w:right w:w="0" w:type="dxa"/>
        <w:bottom w:w="0" w:type="dxa"/>
      </w:tblCellMar>
    </w:tblPr>
  </w:style>
  <w:style w:type="table" w:styleId="1255" w:customStyle="1">
    <w:name w:val="Bordered - Accent 1"/>
    <w:uiPriority w:val="99"/>
    <w:qFormat/>
    <w:tblPr>
      <w:tblCellMar>
        <w:left w:w="0" w:type="dxa"/>
        <w:top w:w="0" w:type="dxa"/>
        <w:right w:w="0" w:type="dxa"/>
        <w:bottom w:w="0" w:type="dxa"/>
      </w:tblCellMar>
    </w:tblPr>
  </w:style>
  <w:style w:type="table" w:styleId="1256" w:customStyle="1">
    <w:name w:val="List Table 3 - Accent 5"/>
    <w:uiPriority w:val="99"/>
    <w:qFormat/>
    <w:tblPr>
      <w:tblCellMar>
        <w:left w:w="0" w:type="dxa"/>
        <w:top w:w="0" w:type="dxa"/>
        <w:right w:w="0" w:type="dxa"/>
        <w:bottom w:w="0" w:type="dxa"/>
      </w:tblCellMar>
    </w:tblPr>
  </w:style>
  <w:style w:type="table" w:styleId="1257" w:customStyle="1">
    <w:name w:val="Grid Table 5 Dark - Accent 3"/>
    <w:uiPriority w:val="99"/>
    <w:qFormat/>
    <w:tblPr>
      <w:tblCellMar>
        <w:left w:w="0" w:type="dxa"/>
        <w:top w:w="0" w:type="dxa"/>
        <w:right w:w="0" w:type="dxa"/>
        <w:bottom w:w="0" w:type="dxa"/>
      </w:tblCellMar>
    </w:tblPr>
  </w:style>
  <w:style w:type="table" w:styleId="1258" w:customStyle="1">
    <w:name w:val="Grid Table 7 Colorful - Accent 3"/>
    <w:uiPriority w:val="99"/>
    <w:qFormat/>
    <w:tblPr>
      <w:tblCellMar>
        <w:left w:w="0" w:type="dxa"/>
        <w:top w:w="0" w:type="dxa"/>
        <w:right w:w="0" w:type="dxa"/>
        <w:bottom w:w="0" w:type="dxa"/>
      </w:tblCellMar>
    </w:tblPr>
  </w:style>
  <w:style w:type="table" w:styleId="1259" w:customStyle="1">
    <w:name w:val="网格表 5 深色1"/>
    <w:uiPriority w:val="99"/>
    <w:qFormat/>
    <w:tblPr>
      <w:tblCellMar>
        <w:left w:w="0" w:type="dxa"/>
        <w:top w:w="0" w:type="dxa"/>
        <w:right w:w="0" w:type="dxa"/>
        <w:bottom w:w="0" w:type="dxa"/>
      </w:tblCellMar>
    </w:tblPr>
  </w:style>
  <w:style w:type="table" w:styleId="1260" w:customStyle="1">
    <w:name w:val="清单表 7 彩色1"/>
    <w:uiPriority w:val="99"/>
    <w:qFormat/>
    <w:tblPr>
      <w:tblCellMar>
        <w:left w:w="0" w:type="dxa"/>
        <w:top w:w="0" w:type="dxa"/>
        <w:right w:w="0" w:type="dxa"/>
        <w:bottom w:w="0" w:type="dxa"/>
      </w:tblCellMar>
    </w:tblPr>
  </w:style>
  <w:style w:type="table" w:styleId="1261" w:customStyle="1">
    <w:name w:val="List Table 4 - Accent 4"/>
    <w:uiPriority w:val="99"/>
    <w:qFormat/>
    <w:tblPr>
      <w:tblCellMar>
        <w:left w:w="0" w:type="dxa"/>
        <w:top w:w="0" w:type="dxa"/>
        <w:right w:w="0" w:type="dxa"/>
        <w:bottom w:w="0" w:type="dxa"/>
      </w:tblCellMar>
    </w:tblPr>
  </w:style>
  <w:style w:type="table" w:styleId="1262" w:customStyle="1">
    <w:name w:val="Grid Table 4 - Accent 4"/>
    <w:uiPriority w:val="59"/>
    <w:qFormat/>
    <w:tblPr>
      <w:tblCellMar>
        <w:left w:w="0" w:type="dxa"/>
        <w:top w:w="0" w:type="dxa"/>
        <w:right w:w="0" w:type="dxa"/>
        <w:bottom w:w="0" w:type="dxa"/>
      </w:tblCellMar>
    </w:tblPr>
  </w:style>
  <w:style w:type="table" w:styleId="1263" w:customStyle="1">
    <w:name w:val="Grid Table 7 Colorful - Accent 2"/>
    <w:uiPriority w:val="99"/>
    <w:qFormat/>
    <w:tblPr>
      <w:tblCellMar>
        <w:left w:w="0" w:type="dxa"/>
        <w:top w:w="0" w:type="dxa"/>
        <w:right w:w="0" w:type="dxa"/>
        <w:bottom w:w="0" w:type="dxa"/>
      </w:tblCellMar>
    </w:tblPr>
  </w:style>
  <w:style w:type="table" w:styleId="1264" w:customStyle="1">
    <w:name w:val="Grid Table 4 - Accent 6"/>
    <w:uiPriority w:val="59"/>
    <w:qFormat/>
    <w:tblPr>
      <w:tblCellMar>
        <w:left w:w="0" w:type="dxa"/>
        <w:top w:w="0" w:type="dxa"/>
        <w:right w:w="0" w:type="dxa"/>
        <w:bottom w:w="0" w:type="dxa"/>
      </w:tblCellMar>
    </w:tblPr>
  </w:style>
  <w:style w:type="table" w:styleId="1265" w:customStyle="1">
    <w:name w:val="Bordered &amp; Lined - Accent 4"/>
    <w:uiPriority w:val="99"/>
    <w:qFormat/>
    <w:rPr>
      <w:color w:val="404040"/>
    </w:rPr>
    <w:tblPr>
      <w:tblCellMar>
        <w:left w:w="0" w:type="dxa"/>
        <w:top w:w="0" w:type="dxa"/>
        <w:right w:w="0" w:type="dxa"/>
        <w:bottom w:w="0" w:type="dxa"/>
      </w:tblCellMar>
    </w:tblPr>
  </w:style>
  <w:style w:type="table" w:styleId="1266" w:customStyle="1">
    <w:name w:val="Grid Table 5 Dark - Accent 2"/>
    <w:uiPriority w:val="99"/>
    <w:qFormat/>
    <w:tblPr>
      <w:tblCellMar>
        <w:left w:w="0" w:type="dxa"/>
        <w:top w:w="0" w:type="dxa"/>
        <w:right w:w="0" w:type="dxa"/>
        <w:bottom w:w="0" w:type="dxa"/>
      </w:tblCellMar>
    </w:tblPr>
  </w:style>
  <w:style w:type="table" w:styleId="1267" w:customStyle="1">
    <w:name w:val="无格式表格 41"/>
    <w:uiPriority w:val="99"/>
    <w:qFormat/>
    <w:tblPr>
      <w:tblCellMar>
        <w:left w:w="0" w:type="dxa"/>
        <w:top w:w="0" w:type="dxa"/>
        <w:right w:w="0" w:type="dxa"/>
        <w:bottom w:w="0" w:type="dxa"/>
      </w:tblCellMar>
    </w:tblPr>
  </w:style>
  <w:style w:type="table" w:styleId="1268" w:customStyle="1">
    <w:name w:val="Grid Table 7 Colorful - Accent 5"/>
    <w:uiPriority w:val="99"/>
    <w:qFormat/>
    <w:tblPr>
      <w:tblCellMar>
        <w:left w:w="0" w:type="dxa"/>
        <w:top w:w="0" w:type="dxa"/>
        <w:right w:w="0" w:type="dxa"/>
        <w:bottom w:w="0" w:type="dxa"/>
      </w:tblCellMar>
    </w:tblPr>
  </w:style>
  <w:style w:type="table" w:styleId="1269" w:customStyle="1">
    <w:name w:val="List Table 3 - Accent 1"/>
    <w:uiPriority w:val="99"/>
    <w:qFormat/>
    <w:tblPr>
      <w:tblCellMar>
        <w:left w:w="0" w:type="dxa"/>
        <w:top w:w="0" w:type="dxa"/>
        <w:right w:w="0" w:type="dxa"/>
        <w:bottom w:w="0" w:type="dxa"/>
      </w:tblCellMar>
    </w:tblPr>
  </w:style>
  <w:style w:type="table" w:styleId="1270" w:customStyle="1">
    <w:name w:val="List Table 4 - Accent 1"/>
    <w:uiPriority w:val="99"/>
    <w:qFormat/>
    <w:tblPr>
      <w:tblCellMar>
        <w:left w:w="0" w:type="dxa"/>
        <w:top w:w="0" w:type="dxa"/>
        <w:right w:w="0" w:type="dxa"/>
        <w:bottom w:w="0" w:type="dxa"/>
      </w:tblCellMar>
    </w:tblPr>
  </w:style>
  <w:style w:type="table" w:styleId="1271" w:customStyle="1">
    <w:name w:val="Grid Table 2 - Accent 3"/>
    <w:uiPriority w:val="99"/>
    <w:qFormat/>
    <w:tblPr>
      <w:tblCellMar>
        <w:left w:w="0" w:type="dxa"/>
        <w:top w:w="0" w:type="dxa"/>
        <w:right w:w="0" w:type="dxa"/>
        <w:bottom w:w="0" w:type="dxa"/>
      </w:tblCellMar>
    </w:tblPr>
  </w:style>
  <w:style w:type="table" w:styleId="1272" w:customStyle="1">
    <w:name w:val="List Table 6 Colorful - Accent 5"/>
    <w:uiPriority w:val="99"/>
    <w:qFormat/>
    <w:tblPr>
      <w:tblCellMar>
        <w:left w:w="0" w:type="dxa"/>
        <w:top w:w="0" w:type="dxa"/>
        <w:right w:w="0" w:type="dxa"/>
        <w:bottom w:w="0" w:type="dxa"/>
      </w:tblCellMar>
    </w:tblPr>
  </w:style>
  <w:style w:type="table" w:styleId="1273" w:customStyle="1">
    <w:name w:val="Bordered"/>
    <w:uiPriority w:val="99"/>
    <w:qFormat/>
    <w:tblPr>
      <w:tblCellMar>
        <w:left w:w="0" w:type="dxa"/>
        <w:top w:w="0" w:type="dxa"/>
        <w:right w:w="0" w:type="dxa"/>
        <w:bottom w:w="0" w:type="dxa"/>
      </w:tblCellMar>
    </w:tblPr>
  </w:style>
  <w:style w:type="character" w:styleId="1274" w:customStyle="1">
    <w:name w:val="hover"/>
    <w:basedOn w:val="959"/>
    <w:uiPriority w:val="0"/>
    <w:qFormat/>
    <w:rPr>
      <w:color w:val="ffffff"/>
    </w:rPr>
  </w:style>
  <w:style w:type="character" w:styleId="1275" w:customStyle="1">
    <w:name w:val="hover1"/>
    <w:basedOn w:val="959"/>
    <w:uiPriority w:val="0"/>
    <w:qFormat/>
    <w:rPr>
      <w:color w:val="5fb878"/>
    </w:rPr>
  </w:style>
  <w:style w:type="character" w:styleId="1276" w:customStyle="1">
    <w:name w:val="hover2"/>
    <w:basedOn w:val="959"/>
    <w:uiPriority w:val="0"/>
    <w:qFormat/>
    <w:rPr>
      <w:color w:val="5fb878"/>
    </w:rPr>
  </w:style>
  <w:style w:type="paragraph" w:styleId="1277"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78" w:customStyle="1">
    <w:name w:val="正文文本1111"/>
    <w:basedOn w:val="949"/>
    <w:next w:val="1011"/>
    <w:uiPriority w:val="0"/>
    <w:qFormat/>
    <w:pPr>
      <w:ind w:left="72" w:right="30"/>
      <w:jc w:val="center"/>
      <w:spacing w:after="60" w:line="360" w:lineRule="atLeast"/>
    </w:pPr>
    <w:rPr>
      <w:szCs w:val="22"/>
    </w:rPr>
  </w:style>
  <w:style w:type="paragraph" w:styleId="1279" w:customStyle="1">
    <w:name w:val="正文_1"/>
    <w:uiPriority w:val="0"/>
    <w:qFormat/>
    <w:rPr>
      <w:rFonts w:hint="default" w:ascii="Times New Roman" w:hAnsi="Times New Roman" w:eastAsia="宋体" w:cs="Times New Roman"/>
      <w:sz w:val="21"/>
      <w:szCs w:val="22"/>
      <w:lang w:val="en-US" w:eastAsia="zh-CN" w:bidi="ar-SA"/>
    </w:rPr>
  </w:style>
  <w:style w:type="paragraph" w:styleId="1280" w:customStyle="1">
    <w:name w:val="BodyText"/>
    <w:basedOn w:val="949"/>
    <w:uiPriority w:val="0"/>
    <w:qFormat/>
    <w:pPr>
      <w:spacing w:line="380" w:lineRule="exact"/>
    </w:pPr>
  </w:style>
  <w:style w:type="paragraph" w:styleId="1281" w:customStyle="1">
    <w:name w:val="正文文本13"/>
    <w:next w:val="10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普通(网站)13"/>
    <w:uiPriority w:val="0"/>
    <w:qFormat/>
    <w:pPr>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83" w:customStyle="1">
    <w:name w:val="文本块21"/>
    <w:basedOn w:val="949"/>
    <w:uiPriority w:val="6"/>
    <w:qFormat/>
    <w:pPr>
      <w:ind w:left="420" w:right="33"/>
      <w:jc w:val="left"/>
    </w:pPr>
    <w:rPr>
      <w:sz w:val="24"/>
      <w:szCs w:val="20"/>
    </w:rPr>
  </w:style>
  <w:style w:type="paragraph" w:styleId="1284" w:customStyle="1">
    <w:name w:val="正文文本112"/>
    <w:basedOn w:val="949"/>
    <w:next w:val="1011"/>
    <w:uiPriority w:val="0"/>
    <w:qFormat/>
    <w:pPr>
      <w:spacing w:after="120"/>
    </w:pPr>
  </w:style>
  <w:style w:type="numbering" w:styleId="1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jp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戴文强</cp:lastModifiedBy>
  <cp:revision>16</cp:revision>
  <dcterms:created xsi:type="dcterms:W3CDTF">2025-09-24T07:13:00Z</dcterms:created>
  <dcterms:modified xsi:type="dcterms:W3CDTF">2026-07-29T08:06:49Z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C9062491B6BF4BEE9F23EFB117E4D15F_13</vt:lpwstr>
  </property>
  <property fmtid="{D5CDD505-2E9C-101B-9397-08002B2CF9AE}" pid="4" name="KSOTemplateDocerSaveRecord">
    <vt:lpwstr>eyJoZGlkIjoiMjE4Y2Y1ODBlYmNkMGU3YWQzZmFlZWQwNWI5YjUwN2EiLCJ1c2VySWQiOiIzODU2MDU5OTgifQ==</vt:lpwstr>
  </property>
</Properties>
</file>