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5"/>
        <w:ind w:firstLine="0"/>
        <w:jc w:val="center"/>
        <w:spacing w:line="480" w:lineRule="exact"/>
        <w:rPr>
          <w:sz w:val="28"/>
          <w:highlight w:val="none"/>
        </w:rPr>
      </w:pPr>
      <w:r>
        <w:rPr>
          <w:sz w:val="28"/>
          <w:highlight w:val="none"/>
        </w:rPr>
      </w:r>
      <w:r/>
    </w:p>
    <w:p>
      <w:pPr>
        <w:pStyle w:val="745"/>
        <w:ind w:firstLine="0"/>
        <w:jc w:val="center"/>
        <w:spacing w:line="480" w:lineRule="exact"/>
        <w:rPr>
          <w:rFonts w:hint="eastAsia"/>
          <w:sz w:val="28"/>
          <w:highlight w:val="none"/>
        </w:rPr>
      </w:pPr>
      <w:r>
        <w:rPr>
          <w:rFonts w:hint="eastAsia"/>
          <w:sz w:val="28"/>
          <w:highlight w:val="none"/>
        </w:rPr>
      </w:r>
      <w:r/>
    </w:p>
    <w:p>
      <w:pPr>
        <w:jc w:val="center"/>
        <w:rPr>
          <w:rFonts w:hint="eastAsia" w:ascii="黑体" w:hAnsi="黑体" w:eastAsia="黑体"/>
          <w:bCs/>
          <w:color w:val="000000"/>
          <w:sz w:val="96"/>
          <w:szCs w:val="96"/>
          <w:highlight w:val="none"/>
        </w:rPr>
      </w:pPr>
      <w:r>
        <w:rPr>
          <w:rFonts w:hint="eastAsia" w:ascii="黑体" w:hAnsi="黑体" w:eastAsia="黑体"/>
          <w:bCs/>
          <w:color w:val="000000"/>
          <w:sz w:val="96"/>
          <w:szCs w:val="96"/>
          <w:highlight w:val="none"/>
        </w:rPr>
      </w:r>
      <w:r/>
    </w:p>
    <w:p>
      <w:pPr>
        <w:jc w:val="center"/>
        <w:rPr>
          <w:rFonts w:ascii="黑体" w:hAnsi="黑体" w:eastAsia="黑体"/>
          <w:bCs/>
          <w:color w:val="000000"/>
          <w:sz w:val="96"/>
          <w:szCs w:val="96"/>
          <w:highlight w:val="none"/>
        </w:rPr>
      </w:pPr>
      <w:r>
        <w:rPr>
          <w:rFonts w:hint="eastAsia" w:ascii="黑体" w:hAnsi="黑体" w:eastAsia="黑体"/>
          <w:bCs/>
          <w:color w:val="000000"/>
          <w:sz w:val="96"/>
          <w:szCs w:val="96"/>
          <w:highlight w:val="none"/>
        </w:rPr>
        <w:t xml:space="preserve">询</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价</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文</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件</w:t>
      </w:r>
      <w:r/>
    </w:p>
    <w:p>
      <w:pPr>
        <w:pStyle w:val="745"/>
        <w:ind w:firstLine="0"/>
        <w:jc w:val="center"/>
        <w:spacing w:line="480" w:lineRule="exact"/>
        <w:rPr>
          <w:sz w:val="28"/>
          <w:highlight w:val="none"/>
        </w:rPr>
      </w:pPr>
      <w:r>
        <w:rPr>
          <w:sz w:val="28"/>
          <w:highlight w:val="none"/>
        </w:rPr>
      </w:r>
      <w:r/>
    </w:p>
    <w:p>
      <w:pPr>
        <w:pStyle w:val="745"/>
        <w:ind w:firstLine="0"/>
        <w:jc w:val="center"/>
        <w:spacing w:line="480" w:lineRule="exact"/>
        <w:rPr>
          <w:rFonts w:hint="eastAsia"/>
          <w:sz w:val="28"/>
          <w:highlight w:val="none"/>
        </w:rPr>
      </w:pPr>
      <w:r>
        <w:rPr>
          <w:rFonts w:hint="eastAsia"/>
          <w:sz w:val="28"/>
          <w:highlight w:val="none"/>
        </w:rPr>
      </w:r>
      <w:r/>
    </w:p>
    <w:p>
      <w:pPr>
        <w:jc w:val="center"/>
        <w:spacing w:line="360" w:lineRule="auto"/>
        <w:rPr>
          <w:rFonts w:hint="eastAsia" w:ascii="宋体" w:hAnsi="宋体"/>
          <w:b w:val="0"/>
          <w:bCs w:val="0"/>
          <w:color w:val="000000"/>
          <w:sz w:val="32"/>
          <w:highlight w:val="none"/>
        </w:rPr>
      </w:pPr>
      <w:r>
        <w:rPr>
          <w:rFonts w:hint="eastAsia" w:ascii="宋体" w:hAnsi="宋体"/>
          <w:b/>
          <w:bCs/>
          <w:color w:val="000000"/>
          <w:sz w:val="32"/>
          <w:highlight w:val="none"/>
        </w:rPr>
        <w:t xml:space="preserve">项目名称：</w:t>
      </w:r>
      <w:r>
        <w:rPr>
          <w:rFonts w:hint="eastAsia" w:ascii="宋体" w:hAnsi="宋体"/>
          <w:b w:val="0"/>
          <w:bCs w:val="0"/>
          <w:color w:val="000000"/>
          <w:sz w:val="32"/>
          <w:highlight w:val="none"/>
        </w:rPr>
        <w:t xml:space="preserve">南通市崇川初级中学智慧黑板采购项目</w:t>
      </w:r>
      <w:r/>
    </w:p>
    <w:p>
      <w:pPr>
        <w:pStyle w:val="745"/>
        <w:ind w:firstLine="0"/>
        <w:jc w:val="center"/>
        <w:spacing w:line="480" w:lineRule="exact"/>
        <w:rPr>
          <w:rFonts w:hint="eastAsia"/>
          <w:color w:val="000000"/>
          <w:sz w:val="32"/>
          <w:highlight w:val="none"/>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default" w:ascii="Times New Roman" w:hAnsi="Times New Roman" w:cs="Times New Roman"/>
          <w:b w:val="0"/>
          <w:bCs w:val="0"/>
          <w:color w:val="000000" w:themeColor="text1"/>
          <w:sz w:val="32"/>
          <w:szCs w:val="24"/>
          <w:highlight w:val="none"/>
          <w14:textFill>
            <w14:solidFill>
              <w14:schemeClr w14:val="tx1"/>
            </w14:solidFill>
          </w14:textFill>
        </w:rPr>
        <w:t xml:space="preserve">JSZC-320600-JZCG-X2026-0103</w:t>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pStyle w:val="745"/>
        <w:ind w:firstLine="0"/>
        <w:jc w:val="center"/>
        <w:spacing w:line="480" w:lineRule="exact"/>
        <w:rPr>
          <w:rFonts w:hint="eastAsia"/>
          <w:color w:val="000000"/>
          <w:sz w:val="32"/>
          <w:highlight w:val="none"/>
        </w:rPr>
      </w:pPr>
      <w:r>
        <w:rPr>
          <w:rFonts w:hint="eastAsia"/>
          <w:color w:val="000000"/>
          <w:sz w:val="32"/>
          <w:highlight w:val="none"/>
          <w:lang w:val="en-US" w:eastAsia="zh-CN"/>
        </w:rPr>
        <w:t xml:space="preserve">南通市教育技术中心</w:t>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jc w:val="center"/>
        <w:spacing w:line="360" w:lineRule="auto"/>
        <w:rPr>
          <w:rFonts w:hint="eastAsia"/>
          <w:sz w:val="24"/>
          <w:highlight w:val="none"/>
        </w:rPr>
      </w:pPr>
      <w:r>
        <w:rPr>
          <w:rFonts w:hint="eastAsia" w:ascii="宋体" w:hAnsi="宋体"/>
          <w:color w:val="000000"/>
          <w:sz w:val="32"/>
          <w:highlight w:val="none"/>
        </w:rPr>
        <w:t xml:space="preserve">2</w:t>
      </w:r>
      <w:r>
        <w:rPr>
          <w:rFonts w:ascii="宋体" w:hAnsi="宋体"/>
          <w:color w:val="000000"/>
          <w:sz w:val="32"/>
          <w:highlight w:val="none"/>
        </w:rPr>
        <w:t xml:space="preserve">02</w:t>
      </w:r>
      <w:r>
        <w:rPr>
          <w:rFonts w:hint="eastAsia" w:ascii="宋体" w:hAnsi="宋体"/>
          <w:color w:val="000000"/>
          <w:sz w:val="32"/>
          <w:highlight w:val="none"/>
        </w:rPr>
        <w:t xml:space="preserve">6年</w:t>
      </w:r>
      <w:r>
        <w:rPr>
          <w:rFonts w:hint="eastAsia" w:ascii="宋体" w:hAnsi="宋体"/>
          <w:color w:val="000000"/>
          <w:sz w:val="32"/>
          <w:highlight w:val="none"/>
          <w:lang w:val="en-US" w:eastAsia="zh-CN"/>
        </w:rPr>
        <w:t xml:space="preserve">8</w:t>
      </w:r>
      <w:r>
        <w:rPr>
          <w:rFonts w:hint="eastAsia" w:ascii="宋体" w:hAnsi="宋体"/>
          <w:color w:val="000000"/>
          <w:sz w:val="32"/>
          <w:highlight w:val="none"/>
        </w:rPr>
        <w:t xml:space="preserve">月</w:t>
      </w:r>
      <w:r/>
    </w:p>
    <w:p>
      <w:pPr>
        <w:pStyle w:val="745"/>
        <w:ind w:firstLine="0"/>
        <w:jc w:val="center"/>
        <w:spacing w:line="480" w:lineRule="exact"/>
        <w:rPr>
          <w:sz w:val="28"/>
          <w:highlight w:val="none"/>
        </w:rPr>
      </w:pPr>
      <w:r>
        <w:rPr>
          <w:highlight w:val="none"/>
          <w:lang w:eastAsia="zh-CN"/>
        </w:rPr>
        <w:br w:type="page" w:clear="all"/>
      </w:r>
      <w:r/>
    </w:p>
    <w:p>
      <w:pPr>
        <w:pStyle w:val="745"/>
        <w:ind w:firstLine="0"/>
        <w:jc w:val="center"/>
        <w:spacing w:line="480" w:lineRule="exact"/>
        <w:rPr>
          <w:sz w:val="52"/>
          <w:szCs w:val="36"/>
          <w:highlight w:val="none"/>
        </w:rPr>
      </w:pPr>
      <w:r>
        <w:rPr>
          <w:sz w:val="52"/>
          <w:szCs w:val="36"/>
          <w:highlight w:val="none"/>
        </w:rPr>
      </w:r>
      <w:r/>
    </w:p>
    <w:sdt>
      <w:sdtPr>
        <w15:appearance w15:val="boundingBox"/>
        <w15:color w:val="dbdbdb"/>
        <w:id w:val="147460172"/>
        <w:docPartObj>
          <w:docPartGallery w:val="Table of Contents"/>
          <w:docPartUnique w:val="true"/>
        </w:docPartObj>
        <w:rPr>
          <w:rFonts w:hint="default" w:ascii="宋体" w:hAnsi="宋体" w:eastAsia="宋体" w:cs="Times New Roman"/>
          <w:sz w:val="40"/>
          <w:szCs w:val="36"/>
          <w:highlight w:val="none"/>
          <w:lang w:val="en-US" w:eastAsia="zh-CN" w:bidi="ar-SA"/>
        </w:rPr>
      </w:sdtPr>
      <w:sdtContent>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t xml:space="preserve">目录</w:t>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pStyle w:val="728"/>
            <w:keepLines w:val="0"/>
            <w:keepNext w:val="0"/>
            <w:pageBreakBefore w:val="0"/>
            <w:spacing w:line="560" w:lineRule="exact"/>
            <w:widowControl w:val="off"/>
            <w:tabs>
              <w:tab w:val="right" w:pos="8504" w:leader="dot"/>
            </w:tabs>
            <w:rPr>
              <w:sz w:val="36"/>
              <w:szCs w:val="32"/>
              <w:highlight w:val="none"/>
            </w:rPr>
          </w:pPr>
          <w:r>
            <w:rPr>
              <w:sz w:val="52"/>
              <w:szCs w:val="36"/>
              <w:highlight w:val="none"/>
              <w:lang w:eastAsia="zh-CN"/>
            </w:rPr>
            <w:fldChar w:fldCharType="begin"/>
          </w:r>
          <w:r>
            <w:rPr>
              <w:sz w:val="52"/>
              <w:szCs w:val="36"/>
              <w:highlight w:val="none"/>
              <w:lang w:eastAsia="zh-CN"/>
            </w:rPr>
            <w:instrText xml:space="preserve">TOC \o "1-1" \h \u </w:instrText>
          </w:r>
          <w:r>
            <w:rPr>
              <w:sz w:val="52"/>
              <w:szCs w:val="36"/>
              <w:highlight w:val="none"/>
              <w:lang w:eastAsia="zh-CN"/>
            </w:rPr>
            <w:fldChar w:fldCharType="separate"/>
          </w:r>
          <w:r>
            <w:rPr>
              <w:sz w:val="36"/>
              <w:szCs w:val="32"/>
              <w:highlight w:val="none"/>
              <w:lang w:eastAsia="zh-CN"/>
            </w:rPr>
            <w:fldChar w:fldCharType="begin"/>
          </w:r>
          <w:r>
            <w:rPr>
              <w:sz w:val="36"/>
              <w:szCs w:val="32"/>
              <w:highlight w:val="none"/>
              <w:lang w:eastAsia="zh-CN"/>
            </w:rPr>
            <w:instrText xml:space="preserve"> HYPERLINK \l _Toc18975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第一章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询价</w:t>
          </w:r>
          <w:r>
            <w:rPr>
              <w:rFonts w:hint="eastAsia" w:ascii="黑体" w:hAnsi="黑体" w:eastAsia="黑体" w:cs="黑体"/>
              <w:sz w:val="36"/>
              <w:szCs w:val="32"/>
              <w:highlight w:val="none"/>
              <w:lang w:eastAsia="zh-CN"/>
            </w:rPr>
            <w:t xml:space="preserve">邀请</w:t>
          </w:r>
          <w:r>
            <w:rPr>
              <w:sz w:val="36"/>
              <w:szCs w:val="32"/>
              <w:highlight w:val="none"/>
            </w:rPr>
            <w:tab/>
          </w:r>
          <w:r>
            <w:rPr>
              <w:sz w:val="36"/>
              <w:szCs w:val="32"/>
              <w:highlight w:val="none"/>
            </w:rPr>
            <w:fldChar w:fldCharType="begin"/>
          </w:r>
          <w:r>
            <w:rPr>
              <w:sz w:val="36"/>
              <w:szCs w:val="32"/>
              <w:highlight w:val="none"/>
            </w:rPr>
            <w:instrText xml:space="preserve"> PAGEREF _Toc18975 \h </w:instrText>
          </w:r>
          <w:r>
            <w:rPr>
              <w:sz w:val="36"/>
              <w:szCs w:val="32"/>
              <w:highlight w:val="none"/>
            </w:rPr>
            <w:fldChar w:fldCharType="separate"/>
          </w:r>
          <w:r>
            <w:rPr>
              <w:sz w:val="36"/>
              <w:szCs w:val="32"/>
              <w:highlight w:val="none"/>
            </w:rPr>
            <w:t xml:space="preserve">3</w:t>
          </w:r>
          <w:r>
            <w:rPr>
              <w:sz w:val="36"/>
              <w:szCs w:val="32"/>
              <w:highlight w:val="none"/>
            </w:rPr>
          </w:r>
          <w:r>
            <w:rPr>
              <w:sz w:val="36"/>
              <w:szCs w:val="32"/>
              <w:highlight w:val="none"/>
            </w:rPr>
            <w:fldChar w:fldCharType="end"/>
          </w:r>
          <w:r>
            <w:rPr>
              <w:sz w:val="36"/>
              <w:szCs w:val="32"/>
              <w:highlight w:val="none"/>
              <w:lang w:eastAsia="zh-CN"/>
            </w:rPr>
            <w:fldChar w:fldCharType="end"/>
          </w:r>
          <w:r/>
        </w:p>
        <w:p>
          <w:pPr>
            <w:pStyle w:val="728"/>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_Toc25625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第二</w:t>
          </w:r>
          <w:r>
            <w:rPr>
              <w:rFonts w:hint="eastAsia" w:ascii="黑体" w:hAnsi="黑体" w:eastAsia="黑体" w:cs="黑体"/>
              <w:sz w:val="36"/>
              <w:szCs w:val="32"/>
              <w:highlight w:val="none"/>
              <w:lang w:eastAsia="zh-CN"/>
            </w:rPr>
            <w:t xml:space="preserve">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供应商</w:t>
          </w:r>
          <w:r>
            <w:rPr>
              <w:rFonts w:ascii="黑体" w:hAnsi="黑体" w:eastAsia="黑体" w:cs="黑体"/>
              <w:sz w:val="36"/>
              <w:szCs w:val="32"/>
              <w:highlight w:val="none"/>
              <w:lang w:eastAsia="zh-CN"/>
            </w:rPr>
            <w:t xml:space="preserve">须知</w:t>
          </w:r>
          <w:r>
            <w:rPr>
              <w:sz w:val="36"/>
              <w:szCs w:val="32"/>
              <w:highlight w:val="none"/>
            </w:rPr>
            <w:tab/>
          </w:r>
          <w:r>
            <w:rPr>
              <w:sz w:val="36"/>
              <w:szCs w:val="32"/>
              <w:highlight w:val="none"/>
            </w:rPr>
            <w:fldChar w:fldCharType="begin"/>
          </w:r>
          <w:r>
            <w:rPr>
              <w:sz w:val="36"/>
              <w:szCs w:val="32"/>
              <w:highlight w:val="none"/>
            </w:rPr>
            <w:instrText xml:space="preserve"> PAGEREF _Toc25625 \h </w:instrText>
          </w:r>
          <w:r>
            <w:rPr>
              <w:sz w:val="36"/>
              <w:szCs w:val="32"/>
              <w:highlight w:val="none"/>
            </w:rPr>
            <w:fldChar w:fldCharType="separate"/>
          </w:r>
          <w:r>
            <w:rPr>
              <w:sz w:val="36"/>
              <w:szCs w:val="32"/>
              <w:highlight w:val="none"/>
            </w:rPr>
            <w:t xml:space="preserve">6</w:t>
          </w:r>
          <w:r>
            <w:rPr>
              <w:sz w:val="36"/>
              <w:szCs w:val="32"/>
              <w:highlight w:val="none"/>
            </w:rPr>
          </w:r>
          <w:r>
            <w:rPr>
              <w:sz w:val="36"/>
              <w:szCs w:val="32"/>
              <w:highlight w:val="none"/>
            </w:rPr>
            <w:fldChar w:fldCharType="end"/>
          </w:r>
          <w:r>
            <w:rPr>
              <w:sz w:val="36"/>
              <w:szCs w:val="32"/>
              <w:highlight w:val="none"/>
              <w:lang w:eastAsia="zh-CN"/>
            </w:rPr>
            <w:fldChar w:fldCharType="end"/>
          </w:r>
          <w:r/>
        </w:p>
        <w:p>
          <w:pPr>
            <w:pStyle w:val="728"/>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_Toc8121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w:t>
          </w:r>
          <w:r>
            <w:rPr>
              <w:rFonts w:hint="eastAsia" w:ascii="黑体" w:hAnsi="黑体" w:eastAsia="黑体" w:cs="黑体"/>
              <w:sz w:val="36"/>
              <w:szCs w:val="32"/>
              <w:highlight w:val="none"/>
              <w:lang w:eastAsia="zh-CN"/>
            </w:rPr>
            <w:t xml:space="preserve">三章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文本合同</w:t>
          </w:r>
          <w:r>
            <w:rPr>
              <w:sz w:val="36"/>
              <w:szCs w:val="32"/>
              <w:highlight w:val="none"/>
            </w:rPr>
            <w:tab/>
          </w:r>
          <w:r>
            <w:rPr>
              <w:sz w:val="36"/>
              <w:szCs w:val="32"/>
              <w:highlight w:val="none"/>
            </w:rPr>
            <w:fldChar w:fldCharType="begin"/>
          </w:r>
          <w:r>
            <w:rPr>
              <w:sz w:val="36"/>
              <w:szCs w:val="32"/>
              <w:highlight w:val="none"/>
            </w:rPr>
            <w:instrText xml:space="preserve"> PAGEREF _Toc8121 \h </w:instrText>
          </w:r>
          <w:r>
            <w:rPr>
              <w:sz w:val="36"/>
              <w:szCs w:val="32"/>
              <w:highlight w:val="none"/>
            </w:rPr>
            <w:fldChar w:fldCharType="separate"/>
          </w:r>
          <w:r>
            <w:rPr>
              <w:sz w:val="36"/>
              <w:szCs w:val="32"/>
              <w:highlight w:val="none"/>
            </w:rPr>
            <w:t xml:space="preserve">18</w:t>
          </w:r>
          <w:r>
            <w:rPr>
              <w:sz w:val="36"/>
              <w:szCs w:val="32"/>
              <w:highlight w:val="none"/>
            </w:rPr>
          </w:r>
          <w:r>
            <w:rPr>
              <w:sz w:val="36"/>
              <w:szCs w:val="32"/>
              <w:highlight w:val="none"/>
            </w:rPr>
            <w:fldChar w:fldCharType="end"/>
          </w:r>
          <w:r>
            <w:rPr>
              <w:sz w:val="36"/>
              <w:szCs w:val="32"/>
              <w:highlight w:val="none"/>
              <w:lang w:eastAsia="zh-CN"/>
            </w:rPr>
            <w:fldChar w:fldCharType="end"/>
          </w:r>
          <w:r/>
        </w:p>
        <w:p>
          <w:pPr>
            <w:pStyle w:val="728"/>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_Toc26847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第四章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采购</w:t>
          </w:r>
          <w:r>
            <w:rPr>
              <w:rFonts w:ascii="黑体" w:hAnsi="黑体" w:eastAsia="黑体" w:cs="黑体"/>
              <w:sz w:val="36"/>
              <w:szCs w:val="32"/>
              <w:highlight w:val="none"/>
              <w:lang w:eastAsia="zh-CN"/>
            </w:rPr>
            <w:t xml:space="preserve">需求</w:t>
          </w:r>
          <w:r>
            <w:rPr>
              <w:sz w:val="36"/>
              <w:szCs w:val="32"/>
              <w:highlight w:val="none"/>
            </w:rPr>
            <w:tab/>
          </w:r>
          <w:r>
            <w:rPr>
              <w:sz w:val="36"/>
              <w:szCs w:val="32"/>
              <w:highlight w:val="none"/>
            </w:rPr>
            <w:fldChar w:fldCharType="begin"/>
          </w:r>
          <w:r>
            <w:rPr>
              <w:sz w:val="36"/>
              <w:szCs w:val="32"/>
              <w:highlight w:val="none"/>
            </w:rPr>
            <w:instrText xml:space="preserve"> PAGEREF _Toc26847 \h </w:instrText>
          </w:r>
          <w:r>
            <w:rPr>
              <w:sz w:val="36"/>
              <w:szCs w:val="32"/>
              <w:highlight w:val="none"/>
            </w:rPr>
            <w:fldChar w:fldCharType="separate"/>
          </w:r>
          <w:r>
            <w:rPr>
              <w:sz w:val="36"/>
              <w:szCs w:val="32"/>
              <w:highlight w:val="none"/>
            </w:rPr>
            <w:t xml:space="preserve">34</w:t>
          </w:r>
          <w:r>
            <w:rPr>
              <w:sz w:val="36"/>
              <w:szCs w:val="32"/>
              <w:highlight w:val="none"/>
            </w:rPr>
          </w:r>
          <w:r>
            <w:rPr>
              <w:sz w:val="36"/>
              <w:szCs w:val="32"/>
              <w:highlight w:val="none"/>
            </w:rPr>
            <w:fldChar w:fldCharType="end"/>
          </w:r>
          <w:r>
            <w:rPr>
              <w:sz w:val="36"/>
              <w:szCs w:val="32"/>
              <w:highlight w:val="none"/>
              <w:lang w:eastAsia="zh-CN"/>
            </w:rPr>
            <w:fldChar w:fldCharType="end"/>
          </w:r>
          <w:r/>
        </w:p>
        <w:p>
          <w:pPr>
            <w:pStyle w:val="728"/>
            <w:keepLines w:val="0"/>
            <w:keepNext w:val="0"/>
            <w:pageBreakBefore w:val="0"/>
            <w:spacing w:line="560" w:lineRule="exact"/>
            <w:widowControl w:val="off"/>
            <w:tabs>
              <w:tab w:val="right" w:pos="8504" w:leader="dot"/>
            </w:tabs>
            <w:rPr>
              <w:sz w:val="40"/>
              <w:szCs w:val="36"/>
              <w:highlight w:val="none"/>
            </w:rPr>
          </w:pPr>
          <w:r>
            <w:rPr>
              <w:sz w:val="36"/>
              <w:szCs w:val="32"/>
              <w:highlight w:val="none"/>
              <w:lang w:eastAsia="zh-CN"/>
            </w:rPr>
            <w:fldChar w:fldCharType="begin"/>
          </w:r>
          <w:r>
            <w:rPr>
              <w:sz w:val="36"/>
              <w:szCs w:val="32"/>
              <w:highlight w:val="none"/>
              <w:lang w:eastAsia="zh-CN"/>
            </w:rPr>
            <w:instrText xml:space="preserve"> HYPERLINK \l _Toc3917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第五章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响应文件格式</w:t>
          </w:r>
          <w:r>
            <w:rPr>
              <w:sz w:val="36"/>
              <w:szCs w:val="32"/>
              <w:highlight w:val="none"/>
            </w:rPr>
            <w:tab/>
          </w:r>
          <w:r>
            <w:rPr>
              <w:sz w:val="36"/>
              <w:szCs w:val="32"/>
              <w:highlight w:val="none"/>
            </w:rPr>
            <w:fldChar w:fldCharType="begin"/>
          </w:r>
          <w:r>
            <w:rPr>
              <w:sz w:val="36"/>
              <w:szCs w:val="32"/>
              <w:highlight w:val="none"/>
            </w:rPr>
            <w:instrText xml:space="preserve"> PAGEREF _Toc3917 \h </w:instrText>
          </w:r>
          <w:r>
            <w:rPr>
              <w:sz w:val="36"/>
              <w:szCs w:val="32"/>
              <w:highlight w:val="none"/>
            </w:rPr>
            <w:fldChar w:fldCharType="separate"/>
          </w:r>
          <w:r>
            <w:rPr>
              <w:sz w:val="36"/>
              <w:szCs w:val="32"/>
              <w:highlight w:val="none"/>
            </w:rPr>
            <w:t xml:space="preserve">41</w:t>
          </w:r>
          <w:r>
            <w:rPr>
              <w:sz w:val="36"/>
              <w:szCs w:val="32"/>
              <w:highlight w:val="none"/>
            </w:rPr>
          </w:r>
          <w:r>
            <w:rPr>
              <w:sz w:val="36"/>
              <w:szCs w:val="32"/>
              <w:highlight w:val="none"/>
            </w:rPr>
            <w:fldChar w:fldCharType="end"/>
          </w:r>
          <w:r>
            <w:rPr>
              <w:sz w:val="36"/>
              <w:szCs w:val="32"/>
              <w:highlight w:val="none"/>
              <w:lang w:eastAsia="zh-CN"/>
            </w:rPr>
            <w:fldChar w:fldCharType="end"/>
          </w:r>
          <w:r/>
        </w:p>
        <w:p>
          <w:pPr>
            <w:pStyle w:val="745"/>
            <w:ind w:firstLine="0"/>
            <w:jc w:val="center"/>
            <w:spacing w:line="480" w:lineRule="exact"/>
            <w:rPr>
              <w:rFonts w:hint="default" w:ascii="宋体" w:hAnsi="宋体" w:eastAsia="宋体" w:cs="Times New Roman"/>
              <w:sz w:val="20"/>
              <w:szCs w:val="20"/>
              <w:highlight w:val="none"/>
            </w:rPr>
          </w:pPr>
          <w:r>
            <w:rPr>
              <w:sz w:val="36"/>
              <w:szCs w:val="36"/>
              <w:highlight w:val="none"/>
              <w:lang w:eastAsia="zh-CN"/>
            </w:rPr>
            <w:fldChar w:fldCharType="end"/>
          </w:r>
          <w:r/>
        </w:p>
      </w:sdtContent>
    </w:sdt>
    <w:p>
      <w:pPr>
        <w:rPr>
          <w:rFonts w:ascii="黑体" w:hAnsi="黑体" w:eastAsia="黑体" w:cs="黑体"/>
          <w:color w:val="000000"/>
          <w:sz w:val="44"/>
          <w:szCs w:val="44"/>
          <w:highlight w:val="none"/>
        </w:rPr>
        <w:outlineLvl w:val="0"/>
      </w:pPr>
      <w:r>
        <w:rPr>
          <w:highlight w:val="none"/>
        </w:rPr>
        <w:br w:type="page" w:clear="all"/>
      </w:r>
      <w:r/>
    </w:p>
    <w:p>
      <w:pPr>
        <w:pStyle w:val="745"/>
        <w:ind w:firstLine="0"/>
        <w:jc w:val="center"/>
        <w:rPr>
          <w:highlight w:val="none"/>
        </w:rPr>
        <w:outlineLvl w:val="0"/>
      </w:pPr>
      <w:r/>
      <w:bookmarkStart w:id="0" w:name="_Toc30211"/>
      <w:r/>
      <w:bookmarkStart w:id="1" w:name="_Toc8717"/>
      <w:r/>
      <w:bookmarkStart w:id="2" w:name="_Toc18975"/>
      <w:r>
        <w:rPr>
          <w:rFonts w:hint="eastAsia" w:ascii="黑体" w:hAnsi="黑体" w:eastAsia="黑体" w:cs="黑体"/>
          <w:color w:val="000000"/>
          <w:sz w:val="44"/>
          <w:highlight w:val="none"/>
          <w:lang w:eastAsia="zh-CN"/>
        </w:rPr>
        <w:t xml:space="preserve">第一章</w:t>
      </w:r>
      <w:bookmarkEnd w:id="0"/>
      <w:r/>
      <w:bookmarkEnd w:id="1"/>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询价</w:t>
      </w:r>
      <w:r>
        <w:rPr>
          <w:rFonts w:hint="eastAsia" w:ascii="黑体" w:hAnsi="黑体" w:eastAsia="黑体" w:cs="黑体"/>
          <w:color w:val="000000"/>
          <w:sz w:val="44"/>
          <w:highlight w:val="none"/>
          <w:lang w:eastAsia="zh-CN"/>
        </w:rPr>
        <w:t xml:space="preserve">邀请</w:t>
      </w:r>
      <w:bookmarkEnd w:id="2"/>
      <w:r/>
      <w:r/>
    </w:p>
    <w:p>
      <w:pPr>
        <w:keepLines w:val="0"/>
        <w:keepNext w:val="0"/>
        <w:pageBreakBefore w:val="0"/>
        <w:spacing w:line="480" w:lineRule="exact"/>
        <w:widowControl w:val="off"/>
        <w:rPr>
          <w:rFonts w:hint="eastAsia" w:ascii="仿宋" w:hAnsi="仿宋" w:eastAsia="仿宋" w:cs="仿宋"/>
          <w:b/>
          <w:sz w:val="28"/>
          <w:szCs w:val="28"/>
          <w:highlight w:val="none"/>
        </w:rPr>
        <w:pBdr>
          <w:top w:val="single" w:color="000000" w:sz="4" w:space="0"/>
          <w:left w:val="single" w:color="000000" w:sz="4" w:space="0"/>
          <w:bottom w:val="single" w:color="000000" w:sz="4" w:space="0"/>
          <w:right w:val="single" w:color="000000" w:sz="4" w:space="2"/>
        </w:pBdr>
      </w:pPr>
      <w:r/>
      <w:bookmarkStart w:id="3" w:name="_Toc29543"/>
      <w:r>
        <w:rPr>
          <w:rFonts w:hint="eastAsia" w:ascii="仿宋" w:hAnsi="仿宋" w:eastAsia="仿宋" w:cs="仿宋"/>
          <w:b/>
          <w:sz w:val="28"/>
          <w:szCs w:val="28"/>
          <w:highlight w:val="none"/>
        </w:rPr>
        <w:t xml:space="preserve">项目概况</w:t>
      </w:r>
      <w:r/>
    </w:p>
    <w:p>
      <w:pPr>
        <w:ind w:firstLine="482"/>
        <w:keepLines w:val="0"/>
        <w:keepNext w:val="0"/>
        <w:pageBreakBefore w:val="0"/>
        <w:spacing w:line="480" w:lineRule="exact"/>
        <w:widowControl w:val="off"/>
        <w:rPr>
          <w:rFonts w:hint="eastAsia" w:ascii="仿宋" w:hAnsi="仿宋" w:eastAsia="仿宋" w:cs="仿宋"/>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sz w:val="28"/>
          <w:szCs w:val="28"/>
          <w:highlight w:val="none"/>
        </w:rPr>
        <w:t xml:space="preserve">南通市崇川初级中学智慧黑板采购项目的潜在供应商应在江苏政府采购网获取采购文件，并于2026年</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19</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9:3</w:t>
      </w:r>
      <w:r>
        <w:rPr>
          <w:rFonts w:hint="eastAsia" w:ascii="仿宋" w:hAnsi="仿宋" w:eastAsia="仿宋" w:cs="仿宋"/>
          <w:sz w:val="28"/>
          <w:szCs w:val="28"/>
          <w:highlight w:val="none"/>
        </w:rPr>
        <w:t xml:space="preserve">0（北京时间）前提交响应文件。</w:t>
      </w:r>
      <w:r/>
    </w:p>
    <w:p>
      <w:pPr>
        <w:pStyle w:val="745"/>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一、项目基本情况</w:t>
      </w:r>
      <w:r/>
    </w:p>
    <w:p>
      <w:pPr>
        <w:pStyle w:val="745"/>
        <w:ind w:firstLine="560"/>
        <w:keepLines w:val="0"/>
        <w:keepNext w:val="0"/>
        <w:pageBreakBefore w:val="0"/>
        <w:spacing w:line="480" w:lineRule="exact"/>
        <w:widowControl w:val="off"/>
        <w:rPr>
          <w:rFonts w:hint="default" w:ascii="仿宋" w:hAnsi="仿宋" w:eastAsia="仿宋" w:cs="仿宋"/>
          <w:sz w:val="28"/>
          <w:highlight w:val="none"/>
          <w:lang w:val="en-US"/>
        </w:rPr>
      </w:pPr>
      <w:r>
        <w:rPr>
          <w:rFonts w:hint="eastAsia" w:ascii="仿宋" w:hAnsi="仿宋" w:eastAsia="仿宋" w:cs="仿宋"/>
          <w:sz w:val="28"/>
          <w:highlight w:val="none"/>
          <w:lang w:eastAsia="zh-CN"/>
        </w:rPr>
        <w:t xml:space="preserve">1.项目编号：JSZC-320600-JZCG-X2026-0</w:t>
      </w:r>
      <w:r>
        <w:rPr>
          <w:rFonts w:hint="eastAsia" w:ascii="仿宋" w:hAnsi="仿宋" w:eastAsia="仿宋" w:cs="仿宋"/>
          <w:sz w:val="28"/>
          <w:highlight w:val="none"/>
          <w:lang w:val="en-US" w:eastAsia="zh-CN"/>
        </w:rPr>
        <w:t xml:space="preserve">103</w:t>
      </w:r>
      <w:r/>
    </w:p>
    <w:p>
      <w:pPr>
        <w:pStyle w:val="745"/>
        <w:ind w:firstLine="560"/>
        <w:keepLines w:val="0"/>
        <w:keepNext w:val="0"/>
        <w:pageBreakBefore w:val="0"/>
        <w:spacing w:line="480" w:lineRule="exact"/>
        <w:widowControl w:val="off"/>
        <w:rPr>
          <w:rFonts w:hint="eastAsia" w:ascii="仿宋" w:hAnsi="仿宋" w:eastAsia="仿宋" w:cs="仿宋"/>
          <w:sz w:val="28"/>
          <w:highlight w:val="none"/>
          <w:lang w:eastAsia="zh-CN"/>
        </w:rPr>
      </w:pPr>
      <w:r>
        <w:rPr>
          <w:rFonts w:hint="eastAsia" w:ascii="仿宋" w:hAnsi="仿宋" w:eastAsia="仿宋" w:cs="仿宋"/>
          <w:sz w:val="28"/>
          <w:highlight w:val="none"/>
          <w:lang w:eastAsia="zh-CN"/>
        </w:rPr>
        <w:t xml:space="preserve">2.项目名称：南通市崇川初级中学智慧黑板采购项目</w:t>
      </w:r>
      <w:r/>
    </w:p>
    <w:p>
      <w:pPr>
        <w:pStyle w:val="745"/>
        <w:ind w:firstLine="560"/>
        <w:keepLines w:val="0"/>
        <w:keepNext w:val="0"/>
        <w:pageBreakBefore w:val="0"/>
        <w:spacing w:line="480" w:lineRule="exact"/>
        <w:widowControl w:val="off"/>
        <w:rPr>
          <w:rFonts w:hint="eastAsia" w:ascii="仿宋" w:hAnsi="仿宋" w:eastAsia="仿宋" w:cs="仿宋"/>
          <w:sz w:val="28"/>
          <w:highlight w:val="none"/>
        </w:rPr>
      </w:pPr>
      <w:r>
        <w:rPr>
          <w:rFonts w:hint="eastAsia" w:ascii="仿宋" w:hAnsi="仿宋" w:eastAsia="仿宋" w:cs="仿宋"/>
          <w:sz w:val="28"/>
          <w:highlight w:val="none"/>
          <w:lang w:eastAsia="zh-CN"/>
        </w:rPr>
        <w:t xml:space="preserve">3.预算金额：7.2 万元。</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color w:val="000000"/>
          <w:sz w:val="28"/>
          <w:szCs w:val="28"/>
          <w:highlight w:val="none"/>
        </w:rPr>
        <w:t xml:space="preserve">最高限价</w:t>
      </w:r>
      <w:r>
        <w:rPr>
          <w:rFonts w:hint="eastAsia" w:ascii="仿宋" w:hAnsi="仿宋" w:eastAsia="仿宋" w:cs="仿宋"/>
          <w:color w:val="000000"/>
          <w:sz w:val="28"/>
          <w:szCs w:val="28"/>
          <w:highlight w:val="none"/>
          <w:lang w:eastAsia="zh-CN"/>
        </w:rPr>
        <w:t xml:space="preserve">：7.2 </w:t>
      </w:r>
      <w:r>
        <w:rPr>
          <w:rFonts w:hint="eastAsia" w:ascii="仿宋" w:hAnsi="仿宋" w:eastAsia="仿宋" w:cs="仿宋"/>
          <w:sz w:val="28"/>
          <w:highlight w:val="none"/>
          <w:lang w:eastAsia="zh-CN"/>
        </w:rPr>
        <w:t xml:space="preserve">万元</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5.采购需求：</w:t>
      </w:r>
      <w:r>
        <w:rPr>
          <w:rFonts w:hint="eastAsia" w:ascii="仿宋" w:hAnsi="仿宋" w:eastAsia="仿宋" w:cs="仿宋"/>
          <w:sz w:val="28"/>
          <w:highlight w:val="none"/>
          <w:lang w:eastAsia="zh-CN"/>
        </w:rPr>
        <w:t xml:space="preserve">智慧黑板</w:t>
      </w:r>
      <w:r>
        <w:rPr>
          <w:rFonts w:hint="eastAsia" w:ascii="仿宋" w:hAnsi="仿宋" w:eastAsia="仿宋" w:cs="仿宋"/>
          <w:sz w:val="28"/>
          <w:highlight w:val="none"/>
          <w:lang w:val="en-US" w:eastAsia="zh-CN"/>
        </w:rPr>
        <w:t xml:space="preserve">4台</w:t>
      </w:r>
      <w:r>
        <w:rPr>
          <w:rFonts w:hint="eastAsia" w:ascii="仿宋" w:hAnsi="仿宋" w:eastAsia="仿宋" w:cs="仿宋"/>
          <w:sz w:val="28"/>
          <w:szCs w:val="28"/>
          <w:highlight w:val="none"/>
          <w:lang w:val="en-US" w:eastAsia="zh-CN"/>
        </w:rPr>
        <w:t xml:space="preserve">（详见第四章）</w:t>
      </w:r>
      <w:r>
        <w:rPr>
          <w:rFonts w:hint="eastAsia" w:ascii="仿宋" w:hAnsi="仿宋" w:eastAsia="仿宋" w:cs="仿宋"/>
          <w:sz w:val="28"/>
          <w:szCs w:val="28"/>
          <w:highlight w:val="none"/>
        </w:rPr>
        <w:t xml:space="preserve">。</w:t>
      </w:r>
      <w:r/>
    </w:p>
    <w:p>
      <w:pPr>
        <w:pStyle w:val="745"/>
        <w:ind w:firstLine="560"/>
        <w:keepLines w:val="0"/>
        <w:keepNext w:val="0"/>
        <w:pageBreakBefore w:val="0"/>
        <w:spacing w:line="480" w:lineRule="exact"/>
        <w:widowControl w:val="off"/>
        <w:rPr>
          <w:rFonts w:hint="eastAsia" w:ascii="仿宋" w:hAnsi="仿宋" w:eastAsia="仿宋" w:cs="仿宋"/>
          <w:sz w:val="28"/>
          <w:szCs w:val="28"/>
          <w:highlight w:val="none"/>
          <w:lang w:eastAsia="zh-CN"/>
        </w:rPr>
        <w:outlineLvl w:val="1"/>
      </w:pPr>
      <w:r>
        <w:rPr>
          <w:rFonts w:hint="eastAsia" w:ascii="仿宋" w:hAnsi="仿宋" w:eastAsia="仿宋" w:cs="仿宋"/>
          <w:sz w:val="28"/>
          <w:szCs w:val="28"/>
          <w:highlight w:val="none"/>
        </w:rPr>
        <w:t xml:space="preserve">6.合同履行期限：签订合同后15天内完成供货安装调试</w:t>
      </w:r>
      <w:r>
        <w:rPr>
          <w:rFonts w:hint="eastAsia" w:ascii="仿宋" w:hAnsi="仿宋" w:eastAsia="仿宋" w:cs="仿宋"/>
          <w:sz w:val="28"/>
          <w:szCs w:val="28"/>
          <w:highlight w:val="none"/>
          <w:lang w:eastAsia="zh-CN"/>
        </w:rPr>
        <w:t xml:space="preserve">。</w:t>
      </w:r>
      <w:r/>
    </w:p>
    <w:p>
      <w:pPr>
        <w:pStyle w:val="745"/>
        <w:ind w:firstLine="562"/>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二、申请人的资格要求</w:t>
      </w:r>
      <w:r/>
    </w:p>
    <w:p>
      <w:pPr>
        <w:pStyle w:val="920"/>
        <w:ind w:firstLine="560"/>
        <w:keepLines w:val="0"/>
        <w:keepNext w:val="0"/>
        <w:pageBreakBefore w:val="0"/>
        <w:spacing w:after="0" w:line="480" w:lineRule="exact"/>
        <w:widowControl w:val="off"/>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（一）通用资格要求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1.满足《中华人民共和国政府采购法》第二十二条规定</w:t>
      </w:r>
      <w:r>
        <w:rPr>
          <w:rFonts w:hint="eastAsia" w:ascii="仿宋" w:hAnsi="仿宋" w:eastAsia="仿宋" w:cs="仿宋"/>
          <w:sz w:val="28"/>
          <w:szCs w:val="28"/>
          <w:highlight w:val="none"/>
        </w:rPr>
        <w:t xml:space="preserve">；</w:t>
      </w:r>
      <w:r/>
    </w:p>
    <w:p>
      <w:pPr>
        <w:ind w:firstLine="555"/>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文件中无需提供证明材料）</w:t>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3.落实政府采购政策需满足的资格要求：</w:t>
      </w:r>
      <w:r>
        <w:rPr>
          <w:rFonts w:hint="eastAsia" w:ascii="仿宋" w:hAnsi="仿宋" w:eastAsia="仿宋"/>
          <w:color w:val="000000" w:themeColor="text1"/>
          <w:sz w:val="28"/>
          <w:szCs w:val="28"/>
          <w:highlight w:val="none"/>
          <w14:textFill>
            <w14:solidFill>
              <w14:schemeClr w14:val="tx1"/>
            </w14:solidFill>
          </w14:textFill>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55"/>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4.本项目不接受联合体投标。</w:t>
      </w:r>
      <w:r/>
    </w:p>
    <w:p>
      <w:pPr>
        <w:ind w:firstLine="555"/>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5.本项目不接受分包。</w:t>
      </w:r>
      <w:r/>
    </w:p>
    <w:p>
      <w:pPr>
        <w:pStyle w:val="920"/>
        <w:ind w:firstLine="560"/>
        <w:keepLines w:val="0"/>
        <w:keepNext w:val="0"/>
        <w:pageBreakBefore w:val="0"/>
        <w:spacing w:after="0" w:line="480" w:lineRule="exact"/>
        <w:widowControl w:val="off"/>
        <w:rPr>
          <w:rFonts w:hint="eastAsia" w:ascii="仿宋" w:hAnsi="仿宋" w:eastAsia="仿宋" w:cs="仿宋"/>
          <w:color w:val="000000"/>
          <w:sz w:val="28"/>
          <w:szCs w:val="28"/>
          <w:highlight w:val="none"/>
        </w:rPr>
        <w:outlineLvl w:val="2"/>
      </w:pPr>
      <w:r>
        <w:rPr>
          <w:rFonts w:hint="eastAsia" w:ascii="仿宋" w:hAnsi="仿宋" w:eastAsia="仿宋" w:cs="仿宋"/>
          <w:sz w:val="28"/>
          <w:szCs w:val="28"/>
          <w:highlight w:val="none"/>
        </w:rPr>
        <w:t xml:space="preserve">（二）本项目的特定资格要求：</w:t>
      </w:r>
      <w:r>
        <w:rPr>
          <w:rFonts w:hint="eastAsia" w:ascii="仿宋" w:hAnsi="仿宋" w:eastAsia="仿宋" w:cs="仿宋"/>
          <w:color w:val="000000"/>
          <w:sz w:val="28"/>
          <w:szCs w:val="28"/>
          <w:highlight w:val="none"/>
        </w:rPr>
        <w:t xml:space="preserve">无</w:t>
      </w:r>
      <w:r/>
    </w:p>
    <w:p>
      <w:pPr>
        <w:pStyle w:val="745"/>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三、获取采购文件</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宋体"/>
          <w:color w:val="000000" w:themeColor="text1"/>
          <w:sz w:val="28"/>
          <w:szCs w:val="28"/>
          <w:highlight w:val="none"/>
          <w14:textFill>
            <w14:solidFill>
              <w14:schemeClr w14:val="tx1"/>
            </w14:solidFill>
          </w14:textFill>
        </w:rPr>
        <w:t xml:space="preserve">时间：</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月14</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00:00至</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月19</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日9</w:t>
      </w:r>
      <w:r>
        <w:rPr>
          <w:rFonts w:hint="eastAsia" w:ascii="仿宋" w:hAnsi="仿宋" w:eastAsia="仿宋" w:cs="宋体"/>
          <w:color w:val="000000" w:themeColor="text1"/>
          <w:sz w:val="28"/>
          <w:szCs w:val="28"/>
          <w:highlight w:val="none"/>
          <w14:textFill>
            <w14:solidFill>
              <w14:schemeClr w14:val="tx1"/>
            </w14:solidFill>
          </w14:textFill>
        </w:rPr>
        <w:t xml:space="preserve">:30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北京时间，法定节假日除外</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2.方式：在“江苏政府采购网”自行免费下载。</w:t>
      </w:r>
      <w:r/>
    </w:p>
    <w:p>
      <w:pPr>
        <w:pStyle w:val="745"/>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四、响应文件提交</w:t>
      </w:r>
      <w:r/>
    </w:p>
    <w:p>
      <w:pPr>
        <w:ind w:firstLine="560"/>
        <w:keepLines w:val="0"/>
        <w:keepNext w:val="0"/>
        <w:pageBreakBefore w:val="0"/>
        <w:spacing w:line="480" w:lineRule="exact"/>
        <w:widowControl w:val="off"/>
        <w:rPr>
          <w:rFonts w:hint="eastAsia" w:ascii="仿宋" w:hAnsi="仿宋" w:eastAsia="仿宋" w:cs="仿宋"/>
          <w:i/>
          <w:iCs/>
          <w:color w:val="333333"/>
          <w:spacing w:val="7"/>
          <w:sz w:val="28"/>
          <w:szCs w:val="28"/>
          <w:highlight w:val="none"/>
          <w:u w:val="single"/>
        </w:rPr>
      </w:pPr>
      <w:r>
        <w:rPr>
          <w:rFonts w:hint="eastAsia" w:ascii="仿宋" w:hAnsi="仿宋" w:eastAsia="仿宋" w:cs="仿宋"/>
          <w:sz w:val="28"/>
          <w:szCs w:val="28"/>
          <w:highlight w:val="none"/>
        </w:rPr>
        <w:t xml:space="preserve">截止时间：2026年</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eastAsia="zh-CN"/>
        </w:rPr>
        <w:t xml:space="preserve">19</w:t>
      </w:r>
      <w:r>
        <w:rPr>
          <w:rFonts w:hint="eastAsia" w:ascii="仿宋" w:hAnsi="仿宋" w:eastAsia="仿宋" w:cs="仿宋"/>
          <w:sz w:val="28"/>
          <w:szCs w:val="28"/>
          <w:highlight w:val="none"/>
        </w:rPr>
        <w:t xml:space="preserve">日9</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30（北京时间）</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地点：“苏采云”政府采购交易系统网上开标大厅。</w:t>
      </w:r>
      <w:r/>
    </w:p>
    <w:p>
      <w:pPr>
        <w:pStyle w:val="745"/>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五、公告期限</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自本公告发布之日起3个工作日。</w:t>
      </w:r>
      <w:r/>
    </w:p>
    <w:p>
      <w:pPr>
        <w:pStyle w:val="745"/>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六、其他补充事宜</w:t>
      </w:r>
      <w:r/>
    </w:p>
    <w:p>
      <w:pPr>
        <w:ind w:firstLine="560"/>
        <w:keepLines w:val="0"/>
        <w:keepNext w:val="0"/>
        <w:pageBreakBefore w:val="0"/>
        <w:spacing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1.对</w:t>
      </w:r>
      <w:r>
        <w:rPr>
          <w:rFonts w:hint="eastAsia" w:ascii="仿宋" w:hAnsi="仿宋" w:eastAsia="仿宋" w:cs="仿宋"/>
          <w:b w:val="0"/>
          <w:bCs w:val="0"/>
          <w:sz w:val="28"/>
          <w:szCs w:val="28"/>
          <w:highlight w:val="none"/>
          <w:lang w:val="en-US" w:eastAsia="zh-CN"/>
        </w:rPr>
        <w:t xml:space="preserve">采购</w:t>
      </w:r>
      <w:r>
        <w:rPr>
          <w:rFonts w:hint="eastAsia" w:ascii="仿宋" w:hAnsi="仿宋" w:eastAsia="仿宋" w:cs="仿宋"/>
          <w:b w:val="0"/>
          <w:bCs w:val="0"/>
          <w:sz w:val="28"/>
          <w:szCs w:val="28"/>
          <w:highlight w:val="none"/>
        </w:rPr>
        <w:t xml:space="preserve">需求部分的询问、质疑请向采购人提出，由采购人负责答复。系统操作过程中如遇问题，请致电“苏采云”客服0519-86722801。</w:t>
      </w:r>
      <w:r/>
    </w:p>
    <w:p>
      <w:pPr>
        <w:pStyle w:val="920"/>
        <w:ind w:firstLine="560"/>
        <w:keepLines w:val="0"/>
        <w:keepNext w:val="0"/>
        <w:pageBreakBefore w:val="0"/>
        <w:spacing w:after="0"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2.供应商必须详细报出采购清单中各个子项的名称、品牌（如有）、规格型号、数量、单价，未按以上要求填报，将作为无效投标处理。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3.本项目不收取询价保证金，不收取质量保证金。</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4.各供应商在</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截止时间前应当每天都上网查询，以便获取更新的澄清、修改、补充内容。凡</w:t>
      </w:r>
      <w:r>
        <w:rPr>
          <w:rFonts w:hint="eastAsia" w:ascii="仿宋" w:hAnsi="仿宋" w:eastAsia="仿宋" w:cs="仿宋"/>
          <w:sz w:val="28"/>
          <w:szCs w:val="28"/>
          <w:highlight w:val="none"/>
          <w:lang w:eastAsia="zh-CN"/>
        </w:rPr>
        <w:t xml:space="preserve">涉及</w:t>
      </w:r>
      <w:r>
        <w:rPr>
          <w:rFonts w:hint="eastAsia" w:ascii="仿宋" w:hAnsi="仿宋" w:eastAsia="仿宋" w:cs="仿宋"/>
          <w:sz w:val="28"/>
          <w:szCs w:val="28"/>
          <w:highlight w:val="none"/>
        </w:rPr>
        <w:t xml:space="preserve">该项目的补充说明和修改，均以江苏政府采购网上的更正或补充通知为准。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5.供应商因自身系统环境、操作熟练程度等原因导致报名、开评标过程出现问题，相应责任由供应商自行承担。</w:t>
      </w:r>
      <w:r/>
    </w:p>
    <w:p>
      <w:pPr>
        <w:pStyle w:val="920"/>
        <w:ind w:firstLine="560"/>
        <w:keepLines w:val="0"/>
        <w:keepNext w:val="0"/>
        <w:pageBreakBefore w:val="0"/>
        <w:spacing w:after="0"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6.“苏采云”系统使用相关提醒</w:t>
      </w:r>
      <w:r/>
    </w:p>
    <w:p>
      <w:pPr>
        <w:ind w:firstLine="560"/>
        <w:keepLines w:val="0"/>
        <w:keepNext w:val="0"/>
        <w:pageBreakBefore w:val="0"/>
        <w:spacing w:line="480" w:lineRule="exact"/>
        <w:widowControl w:val="off"/>
        <w:tabs>
          <w:tab w:val="left" w:pos="900" w:leader="none"/>
        </w:tabs>
        <w:rPr>
          <w:rFonts w:hint="eastAsia" w:ascii="仿宋" w:hAnsi="仿宋" w:eastAsia="仿宋" w:cs="仿宋"/>
          <w:bCs/>
          <w:sz w:val="24"/>
          <w:szCs w:val="24"/>
          <w:highlight w:val="none"/>
        </w:rPr>
      </w:pPr>
      <w:r>
        <w:rPr>
          <w:rFonts w:hint="eastAsia" w:ascii="仿宋" w:hAnsi="仿宋" w:eastAsia="仿宋" w:cs="仿宋"/>
          <w:sz w:val="28"/>
          <w:szCs w:val="28"/>
          <w:highlight w:val="none"/>
        </w:rPr>
        <w:t xml:space="preserve">6.1</w:t>
      </w:r>
      <w:r>
        <w:rPr>
          <w:rFonts w:hint="eastAsia" w:ascii="仿宋" w:hAnsi="仿宋" w:eastAsia="仿宋" w:cs="仿宋"/>
          <w:bCs/>
          <w:sz w:val="28"/>
          <w:szCs w:val="28"/>
          <w:highlight w:val="none"/>
        </w:rPr>
        <w:t xml:space="preserve">根据省财政厅《关于更换全省政府采购交易系统CA数字证书和电子签章的通知》（苏财购〔2023〕101号），</w:t>
      </w:r>
      <w:r>
        <w:rPr>
          <w:rFonts w:hint="eastAsia" w:ascii="仿宋" w:hAnsi="仿宋" w:eastAsia="仿宋" w:cs="仿宋"/>
          <w:sz w:val="28"/>
          <w:szCs w:val="28"/>
          <w:highlight w:val="none"/>
        </w:rPr>
        <w:t xml:space="preserve">“苏采云”政府采购交易系统（以下简称苏采云系统）</w:t>
      </w:r>
      <w:r>
        <w:rPr>
          <w:rFonts w:hint="eastAsia" w:ascii="仿宋" w:hAnsi="仿宋" w:eastAsia="仿宋" w:cs="仿宋"/>
          <w:bCs/>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通过</w:t>
      </w:r>
      <w:r>
        <w:rPr>
          <w:rFonts w:hint="eastAsia" w:ascii="仿宋" w:hAnsi="仿宋" w:eastAsia="仿宋" w:cs="仿宋"/>
          <w:sz w:val="28"/>
          <w:szCs w:val="28"/>
          <w:highlight w:val="none"/>
        </w:rPr>
        <w:t xml:space="preserve">苏采云系统</w:t>
      </w:r>
      <w:r>
        <w:rPr>
          <w:rFonts w:hint="eastAsia" w:ascii="仿宋" w:hAnsi="仿宋" w:eastAsia="仿宋" w:cs="仿宋"/>
          <w:bCs/>
          <w:sz w:val="28"/>
          <w:szCs w:val="28"/>
          <w:highlight w:val="none"/>
        </w:rPr>
        <w:t xml:space="preserve">参与政府采购项目，需要更换CA数字证书和电子签章。具体办理指南和操作手册见链接：</w:t>
      </w:r>
      <w:r>
        <w:rPr>
          <w:rFonts w:hint="eastAsia" w:ascii="仿宋" w:hAnsi="仿宋" w:eastAsia="仿宋" w:cs="仿宋"/>
          <w:bCs/>
          <w:sz w:val="24"/>
          <w:szCs w:val="24"/>
          <w:highlight w:val="none"/>
        </w:rPr>
        <w:t xml:space="preserve">http://www.ccgp-jiangsu.gov.cn/jiangsu/zlxz/ee/ee3a4bc5a3454aa2b0d9312230633ce9.html。</w:t>
      </w:r>
      <w:r/>
    </w:p>
    <w:p>
      <w:pPr>
        <w:pStyle w:val="920"/>
        <w:ind w:firstLine="560"/>
        <w:keepLines w:val="0"/>
        <w:keepNext w:val="0"/>
        <w:pageBreakBefore w:val="0"/>
        <w:spacing w:after="0"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Cs/>
          <w:sz w:val="28"/>
          <w:szCs w:val="28"/>
          <w:highlight w:val="none"/>
        </w:rPr>
        <w:t xml:space="preserve">6.2领取CA和办理电子签章请至南通市政务服务中心裙楼四楼CA办理窗口办理，详见《江苏省政府采购数字证书</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供应商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CA及电子签章办理指南》，请及时进行注册并按要求制作、上传电子</w:t>
      </w:r>
      <w:r>
        <w:rPr>
          <w:rFonts w:hint="eastAsia" w:ascii="仿宋" w:hAnsi="仿宋" w:eastAsia="仿宋" w:cs="仿宋"/>
          <w:bCs/>
          <w:sz w:val="28"/>
          <w:szCs w:val="28"/>
          <w:highlight w:val="none"/>
          <w:lang w:eastAsia="zh-CN"/>
        </w:rPr>
        <w:t xml:space="preserve">响应文件</w:t>
      </w:r>
      <w:r>
        <w:rPr>
          <w:rFonts w:hint="eastAsia" w:ascii="仿宋" w:hAnsi="仿宋" w:eastAsia="仿宋" w:cs="仿宋"/>
          <w:bCs/>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val="0"/>
          <w:bCs w:val="0"/>
          <w:sz w:val="28"/>
          <w:szCs w:val="28"/>
          <w:highlight w:val="none"/>
        </w:rPr>
        <w:t xml:space="preserve">6.3开标当天</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应及时登录“苏采云”不见面开标大厅，并在规定时间内自行实施远程解密。</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sz w:val="28"/>
          <w:szCs w:val="28"/>
          <w:highlight w:val="none"/>
        </w:rPr>
        <w:t xml:space="preserve">成响应文件解密或开、评标工作无法进行的，可根据实际情况相应延迟解密时间或调整开、评标时间。</w:t>
      </w:r>
      <w:r/>
    </w:p>
    <w:p>
      <w:pPr>
        <w:pStyle w:val="745"/>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七、本次采购联系方式</w:t>
      </w:r>
      <w:r/>
    </w:p>
    <w:p>
      <w:pPr>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rPr>
        <w:t xml:space="preserve">.采购人信息</w:t>
      </w:r>
      <w:r>
        <w:rPr>
          <w:highlight w:val="none"/>
        </w:rPr>
      </w:r>
    </w:p>
    <w:p>
      <w:pPr>
        <w:spacing w:line="48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名    称：南通市崇川初级中学</w:t>
      </w:r>
      <w:r>
        <w:rPr>
          <w:highlight w:val="none"/>
        </w:rPr>
      </w:r>
    </w:p>
    <w:p>
      <w:pPr>
        <w:spacing w:line="48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地    址：南通市崇川区胜利路98号</w:t>
      </w:r>
      <w:r>
        <w:rPr>
          <w:highlight w:val="none"/>
        </w:rPr>
      </w:r>
    </w:p>
    <w:p>
      <w:pPr>
        <w:spacing w:line="48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联 系 人：</w:t>
      </w:r>
      <w:r>
        <w:rPr>
          <w:rFonts w:hint="eastAsia" w:ascii="仿宋" w:hAnsi="仿宋" w:eastAsia="仿宋" w:cs="仿宋"/>
          <w:sz w:val="28"/>
          <w:szCs w:val="28"/>
          <w:highlight w:val="none"/>
          <w:lang w:val="en-US" w:eastAsia="zh-CN"/>
        </w:rPr>
        <w:t xml:space="preserve">张老师</w:t>
      </w:r>
      <w:r>
        <w:rPr>
          <w:highlight w:val="none"/>
        </w:rPr>
      </w:r>
    </w:p>
    <w:p>
      <w:pPr>
        <w:spacing w:line="48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联系方式：13813710748</w:t>
      </w:r>
      <w:r>
        <w:rPr>
          <w:highlight w:val="none"/>
        </w:rPr>
      </w:r>
    </w:p>
    <w:p>
      <w:pPr>
        <w:pStyle w:val="920"/>
        <w:ind w:left="0" w:firstLine="0"/>
        <w:keepLines w:val="0"/>
        <w:keepNext w:val="0"/>
        <w:pageBreakBefore w:val="0"/>
        <w:spacing w:after="0"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p>
    <w:p>
      <w:pPr>
        <w:pStyle w:val="92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名    称：</w:t>
      </w:r>
      <w:r>
        <w:rPr>
          <w:rFonts w:hint="eastAsia" w:ascii="仿宋" w:hAnsi="仿宋" w:eastAsia="仿宋" w:cs="仿宋"/>
          <w:sz w:val="28"/>
          <w:szCs w:val="28"/>
          <w:highlight w:val="none"/>
          <w:u w:val="none"/>
          <w:lang w:val="en-US" w:eastAsia="zh-CN"/>
        </w:rPr>
        <w:t xml:space="preserve">南通市教育技术中心 </w:t>
      </w:r>
      <w:r>
        <w:rPr>
          <w:rFonts w:hint="eastAsia" w:ascii="仿宋" w:hAnsi="仿宋" w:eastAsia="仿宋" w:cs="仿宋"/>
          <w:sz w:val="28"/>
          <w:szCs w:val="28"/>
          <w:highlight w:val="none"/>
          <w:u w:val="none"/>
        </w:rPr>
        <w:t xml:space="preserve">  </w:t>
      </w:r>
      <w:r/>
    </w:p>
    <w:p>
      <w:pPr>
        <w:pStyle w:val="92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地　  址：南通市崇川区</w:t>
      </w:r>
      <w:r>
        <w:rPr>
          <w:rFonts w:hint="eastAsia" w:ascii="仿宋" w:hAnsi="仿宋" w:eastAsia="仿宋" w:cs="仿宋"/>
          <w:sz w:val="28"/>
          <w:szCs w:val="28"/>
          <w:highlight w:val="none"/>
          <w:u w:val="none"/>
          <w:lang w:val="en-US" w:eastAsia="zh-CN"/>
        </w:rPr>
        <w:t xml:space="preserve">板桥路45号</w:t>
      </w:r>
      <w:r/>
    </w:p>
    <w:p>
      <w:pPr>
        <w:pStyle w:val="92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 系 人：</w:t>
      </w:r>
      <w:r>
        <w:rPr>
          <w:rFonts w:hint="eastAsia" w:ascii="仿宋" w:hAnsi="仿宋" w:eastAsia="仿宋" w:cs="仿宋"/>
          <w:sz w:val="28"/>
          <w:szCs w:val="28"/>
          <w:highlight w:val="none"/>
          <w:u w:val="none"/>
          <w:lang w:val="en-US" w:eastAsia="zh-CN"/>
        </w:rPr>
        <w:t xml:space="preserve">成老师</w:t>
      </w:r>
      <w:r>
        <w:rPr>
          <w:rFonts w:hint="eastAsia" w:ascii="仿宋" w:hAnsi="仿宋" w:eastAsia="仿宋" w:cs="仿宋"/>
          <w:sz w:val="28"/>
          <w:szCs w:val="28"/>
          <w:highlight w:val="none"/>
          <w:u w:val="none"/>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u w:val="none"/>
        </w:rPr>
        <w:t xml:space="preserve">      </w:t>
      </w:r>
      <w:r/>
    </w:p>
    <w:p>
      <w:pPr>
        <w:pStyle w:val="92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联系方式：0513-</w:t>
      </w:r>
      <w:r>
        <w:rPr>
          <w:rFonts w:hint="eastAsia" w:ascii="仿宋" w:hAnsi="仿宋" w:eastAsia="仿宋" w:cs="仿宋"/>
          <w:sz w:val="28"/>
          <w:szCs w:val="28"/>
          <w:highlight w:val="none"/>
          <w:u w:val="none"/>
          <w:lang w:val="en-US" w:eastAsia="zh-CN"/>
        </w:rPr>
        <w:t xml:space="preserve">85010355</w:t>
      </w:r>
      <w:r/>
    </w:p>
    <w:p>
      <w:pPr>
        <w:pStyle w:val="920"/>
        <w:ind w:left="0" w:firstLine="0"/>
        <w:jc w:val="left"/>
        <w:keepLines w:val="0"/>
        <w:keepNext w:val="0"/>
        <w:pageBreakBefore w:val="0"/>
        <w:spacing w:after="0" w:line="480" w:lineRule="exact"/>
        <w:widowControl w:val="off"/>
        <w:rPr>
          <w:rFonts w:hint="default" w:ascii="仿宋" w:hAnsi="仿宋" w:eastAsia="仿宋" w:cs="仿宋"/>
          <w:bCs/>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苏采云</w:t>
      </w:r>
      <w:r>
        <w:rPr>
          <w:rFonts w:hint="eastAsia" w:ascii="仿宋" w:hAnsi="仿宋" w:eastAsia="仿宋" w:cs="仿宋"/>
          <w:sz w:val="28"/>
          <w:szCs w:val="28"/>
          <w:highlight w:val="none"/>
        </w:rPr>
        <w:t xml:space="preserve">客服：0519-86722801、0519-86722806</w:t>
      </w:r>
      <w:r>
        <w:rPr>
          <w:rFonts w:hint="eastAsia" w:ascii="仿宋" w:hAnsi="仿宋" w:eastAsia="仿宋" w:cs="仿宋"/>
          <w:sz w:val="28"/>
          <w:szCs w:val="28"/>
          <w:highlight w:val="none"/>
          <w:lang w:eastAsia="zh-CN"/>
        </w:rPr>
        <w:t xml:space="preserve">、0513-5900195</w:t>
      </w:r>
      <w:r>
        <w:rPr>
          <w:rFonts w:hint="eastAsia" w:ascii="仿宋" w:hAnsi="仿宋" w:eastAsia="仿宋" w:cs="仿宋"/>
          <w:sz w:val="28"/>
          <w:szCs w:val="28"/>
          <w:highlight w:val="none"/>
          <w:lang w:val="en-US" w:eastAsia="zh-CN"/>
        </w:rPr>
        <w:t xml:space="preserve">0</w:t>
      </w:r>
      <w:r/>
    </w:p>
    <w:p>
      <w:pPr>
        <w:pStyle w:val="745"/>
        <w:ind w:firstLine="0"/>
        <w:jc w:val="center"/>
        <w:keepLines w:val="0"/>
        <w:keepNext w:val="0"/>
        <w:pageBreakBefore w:val="0"/>
        <w:widowControl w:val="off"/>
        <w:rPr>
          <w:rFonts w:ascii="黑体" w:hAnsi="黑体" w:eastAsia="黑体" w:cs="黑体"/>
          <w:color w:val="000000"/>
          <w:sz w:val="44"/>
          <w:highlight w:val="none"/>
        </w:rPr>
        <w:outlineLvl w:val="0"/>
      </w:pPr>
      <w:r>
        <w:rPr>
          <w:rFonts w:hint="eastAsia"/>
          <w:bCs/>
          <w:sz w:val="28"/>
          <w:szCs w:val="28"/>
          <w:highlight w:val="none"/>
          <w:lang w:eastAsia="zh-CN"/>
        </w:rPr>
        <w:br w:type="page" w:clear="all"/>
      </w:r>
      <w:bookmarkEnd w:id="3"/>
      <w:r/>
      <w:bookmarkStart w:id="4" w:name="_Toc25625"/>
      <w:r>
        <w:rPr>
          <w:rFonts w:ascii="黑体" w:hAnsi="黑体" w:eastAsia="黑体" w:cs="黑体"/>
          <w:color w:val="000000"/>
          <w:sz w:val="44"/>
          <w:highlight w:val="none"/>
          <w:lang w:eastAsia="zh-CN"/>
        </w:rPr>
        <w:t xml:space="preserve">第二</w:t>
      </w:r>
      <w:r>
        <w:rPr>
          <w:rFonts w:hint="eastAsia" w:ascii="黑体" w:hAnsi="黑体" w:eastAsia="黑体" w:cs="黑体"/>
          <w:color w:val="000000"/>
          <w:sz w:val="44"/>
          <w:highlight w:val="none"/>
          <w:lang w:eastAsia="zh-CN"/>
        </w:rPr>
        <w:t xml:space="preserve">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供应商</w:t>
      </w:r>
      <w:r>
        <w:rPr>
          <w:rFonts w:ascii="黑体" w:hAnsi="黑体" w:eastAsia="黑体" w:cs="黑体"/>
          <w:color w:val="000000"/>
          <w:sz w:val="44"/>
          <w:highlight w:val="none"/>
          <w:lang w:eastAsia="zh-CN"/>
        </w:rPr>
        <w:t xml:space="preserve">须知</w:t>
      </w:r>
      <w:bookmarkEnd w:id="4"/>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一、成交原则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1.询价小组从质量和服务均能满足采购文件实质性响应要求的供应商中，按报价由低到高的顺序提出3名以上成交候选人，并编写评审报告；</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2.最低报价相同的，由询价小组按照随机方式抽签后确定成交候选人排序。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3.采购人按评审报告推荐的顺序确定排名第一的成交候选人为成交人。</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4.报价为项目的总价，不得将项目拆分或选择性报价；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5.满足公告规定的供货时间要求</w:t>
      </w:r>
      <w:r>
        <w:rPr>
          <w:rFonts w:hint="eastAsia" w:ascii="仿宋" w:hAnsi="仿宋" w:eastAsia="仿宋" w:cs="仿宋"/>
          <w:color w:val="000000"/>
          <w:sz w:val="28"/>
          <w:szCs w:val="28"/>
          <w:highlight w:val="none"/>
          <w:lang w:eastAsia="zh-CN"/>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6.成交人不得以任何方式转包或分包。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7.提供相同品牌产品且质量和服务均能满足采购文件实质性响应要求的不同供应商参加同一合同项下询价响应的，按一家供应商计算，报价最低的供应商获得成交供应商推荐资格。</w:t>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二、询价采购报价须知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1.自公告发布之日起即可在江苏政府采购网上报价，报价截止时间（即响应文件提交截止时间），以苏采云系统服务器时间为准，逾期系统自动拒收。</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2.供应商报价应严格按照询价文件要求编写、上传询价响应文件电子文档并进行报价。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3.异常低价审查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财库〔2026〕2号）、省财政厅《关于推动解决政府采购异常低价问题相关工作的通知》（苏财购〔2025〕62号）要求，评审（询价）过程中出现下列情形之一的，评审委员会（询价小组）应当启动异常低价响应审查程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（1）响应报价低于全部通过符合性审查供应商响应报价平均值50%的，即响应报价＜全部通过符合性审查供应商响应报价平均值×50%；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（2）响应报价低于通过符合性审查的次低报价供应商响应报价50%的，即响应报价＜通过符合性审查的次低报价供应商响应报价×50%；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（3）响应报价低于采购项目最高限价45%的，即响应报价＜采购项目最高限价×45%；项目未设最高限价的，以采购预算金额作为计算基准；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（4）评审委员会（询价小组）基于专业判断，认为供应商报价过低，有可能影响产品质量或者不能诚信履约的其他情形。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采购人可结合具体项目实际情况，提高上述第</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项中启动异常低价审查的数值标准，但最高不得超过65%。相关法律法规对供应商报价有专门规定的，从其规定。</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000000"/>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异常低价响应审查的启动原因、审查意见和审查结果应当在评审报告中记录，供应商提交的说明材料及评审委员会（询价小组）相关查询记录一并归档。</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4.无效响应条款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4.1在苏采云系统规定的时间内未成功解密电子响应文件的。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未按照询价文件要求上传电子响应文件的。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4.3</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同一分包提交两个（含两个）以上不同的投标报价的。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4.4</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不具备询价文件中规定资格要求的。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4.5</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的报价超过了采购预算或最高限价的。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4.6未通过符合性审查的。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4.7不符合询价文件中规定的实质性要求的（</w:t>
      </w:r>
      <w:r>
        <w:rPr>
          <w:rFonts w:hint="eastAsia" w:ascii="仿宋" w:hAnsi="仿宋" w:eastAsia="仿宋" w:cs="仿宋"/>
          <w:b/>
          <w:color w:val="000000"/>
          <w:sz w:val="28"/>
          <w:szCs w:val="28"/>
          <w:highlight w:val="none"/>
        </w:rPr>
        <w:t xml:space="preserve">详见本询价文件第四章采购需求中</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rPr>
        <w:t xml:space="preserve">四、采购需求中必须满足的实质性要求</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rPr>
        <w:t xml:space="preserve">部分</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4.8</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存在其他不符合《中华人民共和国政府采购法》第二十二条规定条件的信用记录。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4.9响应文件含有采购人不能接受的附加条件的。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4.11询价小组认为</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的报价明显低于其他通过符合性审查</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不能证明其报价合理性的，询价小组应当将其作为无效响应处理。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4.12本项目投标产品如属于政府强制采购节能产品品目清单范围内，</w:t>
      </w:r>
      <w:r>
        <w:rPr>
          <w:rFonts w:hint="eastAsia" w:ascii="仿宋" w:hAnsi="仿宋" w:eastAsia="仿宋" w:cs="仿宋"/>
          <w:color w:val="000000"/>
          <w:sz w:val="28"/>
          <w:szCs w:val="28"/>
          <w:highlight w:val="none"/>
          <w:lang w:eastAsia="zh-CN"/>
        </w:rPr>
        <w:t xml:space="preserve">响应文件</w:t>
      </w:r>
      <w:r>
        <w:rPr>
          <w:rFonts w:hint="eastAsia" w:ascii="仿宋" w:hAnsi="仿宋" w:eastAsia="仿宋" w:cs="仿宋"/>
          <w:color w:val="000000"/>
          <w:sz w:val="28"/>
          <w:szCs w:val="28"/>
          <w:highlight w:val="none"/>
        </w:rPr>
        <w:t xml:space="preserve">中必须提供国家确定的认证机构出具的、处于有效期之内的该节能产品认证证书图片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4.13响应文件未按照询价文件要求加盖CA电子公章的。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4.14其他</w:t>
      </w:r>
      <w:r>
        <w:rPr>
          <w:rFonts w:hint="eastAsia" w:ascii="仿宋" w:hAnsi="仿宋" w:eastAsia="仿宋" w:cs="仿宋"/>
          <w:color w:val="000000"/>
          <w:sz w:val="28"/>
          <w:szCs w:val="28"/>
          <w:highlight w:val="none"/>
          <w:lang w:eastAsia="zh-CN"/>
        </w:rPr>
        <w:t xml:space="preserve">法律法规</w:t>
      </w:r>
      <w:r>
        <w:rPr>
          <w:rFonts w:hint="eastAsia" w:ascii="仿宋" w:hAnsi="仿宋" w:eastAsia="仿宋" w:cs="仿宋"/>
          <w:color w:val="000000"/>
          <w:sz w:val="28"/>
          <w:szCs w:val="28"/>
          <w:highlight w:val="none"/>
        </w:rPr>
        <w:t xml:space="preserve">及本询价文件</w:t>
      </w:r>
      <w:r>
        <w:rPr>
          <w:rFonts w:hint="eastAsia" w:ascii="仿宋" w:hAnsi="仿宋" w:eastAsia="仿宋" w:cs="仿宋"/>
          <w:color w:val="000000"/>
          <w:sz w:val="28"/>
          <w:szCs w:val="28"/>
          <w:highlight w:val="none"/>
          <w:lang w:eastAsia="zh-CN"/>
        </w:rPr>
        <w:t xml:space="preserve">规定的属于无效</w:t>
      </w:r>
      <w:r>
        <w:rPr>
          <w:rFonts w:hint="eastAsia" w:ascii="仿宋" w:hAnsi="仿宋" w:eastAsia="仿宋" w:cs="仿宋"/>
          <w:color w:val="000000"/>
          <w:sz w:val="28"/>
          <w:szCs w:val="28"/>
          <w:highlight w:val="none"/>
        </w:rPr>
        <w:t xml:space="preserve">响应的情形。</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5.询价采购活动终止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5.1因情况变化，不再符合规定的询价采购方式适用情形的；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5.2出现影响采购公正的违法、违规行为的；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6.成交通知书领取</w:t>
      </w:r>
      <w:r>
        <w:rPr>
          <w:rFonts w:hint="eastAsia" w:ascii="仿宋" w:hAnsi="仿宋" w:eastAsia="仿宋" w:cs="仿宋"/>
          <w:color w:val="000000"/>
          <w:sz w:val="28"/>
          <w:szCs w:val="28"/>
          <w:highlight w:val="none"/>
        </w:rPr>
        <w:t xml:space="preserve">：成交结果确定后，</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将向成交供应商发出成交通知书。请成交供应商在中标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使用CA数字证书登录苏采云系统及时下载成交通知书。因系统存储空间有限，自中标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结果公告届满之日起30日后，苏采云系统不再保证提供下载成交通知书服务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因未及时下载而造成的不利后果由成交供应商自行承担。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7.供应商随意、恶意报价，或未按询价文件要求进行报价的，将按相关规定予以处罚。</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8.评审过程中的澄清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询价小组并非对每个供应商都作澄清要求。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8.3接到询价小组澄清、说明和更正要求的供应商如未按规定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澄清、说明和更正，其风险由供应商自行承担。</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9.对响应文件的审查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9.1响应文件审查分为资格审查和符合性审查。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查询结果留存并归档。</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联合体成员中任何一方存在不良信用记录的，视同联合体存在不良信用记录。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三、合同签订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四、验收与付款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2.款项由</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根据合同约定，按相关支付规定直接支付。</w:t>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五、询价费用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1.供应商承担</w:t>
      </w:r>
      <w:r>
        <w:rPr>
          <w:rFonts w:hint="eastAsia" w:ascii="仿宋" w:hAnsi="仿宋" w:eastAsia="仿宋" w:cs="仿宋"/>
          <w:color w:val="000000"/>
          <w:sz w:val="28"/>
          <w:szCs w:val="28"/>
          <w:highlight w:val="none"/>
          <w:lang w:eastAsia="zh-CN"/>
        </w:rPr>
        <w:t xml:space="preserve">所有</w:t>
      </w:r>
      <w:r>
        <w:rPr>
          <w:rFonts w:hint="eastAsia" w:ascii="仿宋" w:hAnsi="仿宋" w:eastAsia="仿宋" w:cs="仿宋"/>
          <w:color w:val="000000"/>
          <w:sz w:val="28"/>
          <w:szCs w:val="28"/>
          <w:highlight w:val="none"/>
        </w:rPr>
        <w:t xml:space="preserve">准备和参加询价可能发生的全部费用，本中心在任何情况下均无义务和责任承担这些费用。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2.本中心不收取任何费用。</w:t>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六、报价注意事项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报价截止时间以江苏政府采购网服务器时间为准。</w:t>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七、政府采购政策功能落实</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1.小微型企业价格扣除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（1）本项目对小型和微型企业产品给予10%的扣除价格，用扣除后的价格参与评审。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（2）供应商需按照采购文件的要求提供相应的《小型、微型企业声明函》。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w:r>
        <w:rPr>
          <w:rFonts w:hint="eastAsia" w:ascii="仿宋" w:hAnsi="仿宋" w:eastAsia="仿宋" w:cs="仿宋"/>
          <w:color w:val="000000"/>
          <w:sz w:val="28"/>
          <w:szCs w:val="28"/>
          <w:highlight w:val="none"/>
          <w:lang w:eastAsia="zh-CN"/>
        </w:rPr>
        <w:t xml:space="preserve">〔2011〕300号</w:t>
      </w:r>
      <w:r>
        <w:rPr>
          <w:rFonts w:hint="eastAsia" w:ascii="仿宋" w:hAnsi="仿宋" w:eastAsia="仿宋" w:cs="仿宋"/>
          <w:color w:val="000000"/>
          <w:sz w:val="28"/>
          <w:szCs w:val="28"/>
          <w:highlight w:val="none"/>
        </w:rPr>
        <w:t xml:space="preserve">）文件规定自行填写。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3.监狱和戒毒企业价格扣除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（1）本项目对监狱和戒毒企业（简称监狱企业）视同小型、微型企业，给予10%的价格扣除，用扣除后的价格参与评审。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（2）监狱企业参加政府采购活动时，需提供由省级以上监狱管理局、戒毒管理局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含新疆生产建设兵团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出具的属于监狱企业的证明文件。供应商如不提供上述证明文件，价格将不做相应扣除。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4.残疾人福利单位、监狱企业属于小型、微型企业的，不重复享受政策。</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6.联合体各方均为小型、微型企业（残疾人福利单位、监狱企业）的，联合体享受5%价格扣除，用扣除后的价格参与评审。</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7.专门面向中小企业采购的项目或者采购包，不再执行价格评审优惠的扶持政策。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8.强制采购节能产品。政府强制采购节能产品是指</w:t>
      </w:r>
      <w:bookmarkStart w:id="5" w:name="OLE_LINK209"/>
      <w:r>
        <w:rPr>
          <w:rFonts w:hint="eastAsia" w:ascii="仿宋" w:hAnsi="仿宋" w:eastAsia="仿宋" w:cs="仿宋"/>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5"/>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lang w:eastAsia="zh-CN"/>
        </w:rPr>
        <w:t xml:space="preserve">涉及</w:t>
      </w:r>
      <w:r>
        <w:rPr>
          <w:rFonts w:hint="eastAsia" w:ascii="仿宋" w:hAnsi="仿宋" w:eastAsia="仿宋" w:cs="仿宋"/>
          <w:color w:val="000000"/>
          <w:sz w:val="28"/>
          <w:szCs w:val="28"/>
          <w:highlight w:val="none"/>
        </w:rPr>
        <w:t xml:space="preserve">强制采购产品的，供应商须按照上述要求提供相关产品的证明材料，否则响应无效。</w:t>
      </w:r>
      <w:bookmarkStart w:id="6" w:name="OLE_LINK210"/>
      <w:r/>
      <w:r/>
    </w:p>
    <w:p>
      <w:pPr>
        <w:ind w:firstLine="560"/>
        <w:jc w:val="left"/>
        <w:spacing w:line="48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绿色采购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本次采购需切实履行绿色采购，参照《江苏省财政</w:t>
      </w:r>
      <w:r>
        <w:rPr>
          <w:rFonts w:hint="eastAsia" w:ascii="仿宋" w:hAnsi="仿宋" w:eastAsia="仿宋" w:cs="仿宋"/>
          <w:color w:val="000000"/>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6"/>
      <w:r>
        <w:rPr>
          <w:rFonts w:hint="eastAsia" w:ascii="仿宋" w:hAnsi="仿宋" w:eastAsia="仿宋" w:cs="仿宋"/>
          <w:color w:val="000000"/>
          <w:sz w:val="28"/>
          <w:szCs w:val="28"/>
          <w:highlight w:val="none"/>
          <w:lang w:val="en-US" w:eastAsia="zh-CN"/>
        </w:rPr>
        <w:t xml:space="preserve">  </w:t>
      </w:r>
      <w:r/>
    </w:p>
    <w:p>
      <w:pPr>
        <w:ind w:firstLine="560"/>
        <w:jc w:val="left"/>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9.1</w:t>
      </w:r>
      <w:r>
        <w:rPr>
          <w:rFonts w:hint="eastAsia" w:ascii="仿宋" w:hAnsi="仿宋" w:eastAsia="仿宋" w:cs="仿宋"/>
          <w:color w:val="000000"/>
          <w:sz w:val="28"/>
          <w:szCs w:val="28"/>
          <w:highlight w:val="none"/>
        </w:rPr>
        <w:t xml:space="preserve">商品包装环保要求：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（1）商品包装层数不得超过3层，空隙率不大于40%；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（2）商品包装尽可能使用单一材质的包装材料，如因功能需求</w:t>
      </w:r>
      <w:r>
        <w:rPr>
          <w:rFonts w:hint="eastAsia" w:ascii="仿宋" w:hAnsi="仿宋" w:eastAsia="仿宋" w:cs="仿宋"/>
          <w:color w:val="000000"/>
          <w:sz w:val="28"/>
          <w:szCs w:val="28"/>
          <w:highlight w:val="none"/>
          <w:lang w:eastAsia="zh-CN"/>
        </w:rPr>
        <w:t xml:space="preserve">必须</w:t>
      </w:r>
      <w:r>
        <w:rPr>
          <w:rFonts w:hint="eastAsia" w:ascii="仿宋" w:hAnsi="仿宋" w:eastAsia="仿宋" w:cs="仿宋"/>
          <w:color w:val="000000"/>
          <w:sz w:val="28"/>
          <w:szCs w:val="28"/>
          <w:highlight w:val="none"/>
        </w:rPr>
        <w:t xml:space="preserve">使用不同材质，不同材质间应便于分离；</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（3）商品包装中铅、汞、镉、六价铬的总含量应不大于100mg/kg；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（4）商品包装印刷使用的油墨中挥发性有机化合物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（5）塑料材质商品包装上呈现的印刷颜色不得超过6色；</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（6）纸质商品包装应使用75%以上的可再生纤维原料生产；</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（7）木质商品包装的原料应来源于可持续性森林。</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9.2</w:t>
      </w:r>
      <w:r>
        <w:rPr>
          <w:rFonts w:hint="eastAsia" w:ascii="仿宋" w:hAnsi="仿宋" w:eastAsia="仿宋" w:cs="仿宋"/>
          <w:color w:val="000000"/>
          <w:sz w:val="28"/>
          <w:szCs w:val="28"/>
          <w:highlight w:val="none"/>
        </w:rPr>
        <w:t xml:space="preserve">快递包装环保要求：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（1）快递包装中重金属（铅、汞、镉、六价铬）总量应不大于100mg/kg；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（2）快递包装印刷使用的油墨中不应添加邻苯二甲酸酯，其挥发性有机化合物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（3）快递包装中使用纸基材的包装材料，纸基材中的有机氯的含量应不大于150mg/kg；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己酯、邻苯二甲酸二异癸酯、邻苯二甲酸丁基苄基酯、邻苯二甲酸二丁酯等作为增塑剂；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（5）快递中使用的塑料包装袋不得使用聚氯乙烯作为原料，且原料应为单一材质制成，生物分解率大于60%；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（6）快递中使用的充气类填充物不得使用聚氯乙烯作为原料，且原料为单一材质制成，生物分解率大于60%；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（7）快递中使用的集装袋应为单一材质制成，其重复使用次数应不小于80次；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（8）快递中应使用幅宽不大于45mm的生物降解胶带；</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（9）快递包装中不得使用溶剂型</w:t>
      </w:r>
      <w:r>
        <w:rPr>
          <w:rFonts w:hint="eastAsia" w:ascii="仿宋" w:hAnsi="仿宋" w:eastAsia="仿宋" w:cs="仿宋"/>
          <w:color w:val="000000"/>
          <w:sz w:val="28"/>
          <w:szCs w:val="28"/>
          <w:highlight w:val="none"/>
          <w:lang w:eastAsia="zh-CN"/>
        </w:rPr>
        <w:t xml:space="preserve">胶黏剂</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（11）快递应使用电子面单；</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（12）直接使用商品包装作为快递包装的商品，其商品包装满足《商品包装政府采购需求标准（试行）》即可；</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（13）快递包装产品质量和封装方式应符合相关国家或行业标准技术指标要求。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9.3</w:t>
      </w:r>
      <w:r>
        <w:rPr>
          <w:rFonts w:hint="eastAsia" w:ascii="仿宋" w:hAnsi="仿宋" w:eastAsia="仿宋" w:cs="仿宋"/>
          <w:color w:val="000000"/>
          <w:sz w:val="28"/>
          <w:szCs w:val="28"/>
          <w:highlight w:val="none"/>
        </w:rPr>
        <w:t xml:space="preserve">低挥发性有机化合物产品：</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w:t>
      </w:r>
      <w:r>
        <w:rPr>
          <w:rFonts w:hint="eastAsia" w:ascii="仿宋" w:hAnsi="仿宋" w:eastAsia="仿宋" w:cs="仿宋"/>
          <w:b/>
          <w:bCs/>
          <w:color w:val="000000"/>
          <w:sz w:val="28"/>
          <w:szCs w:val="28"/>
          <w:highlight w:val="none"/>
        </w:rPr>
        <w:t xml:space="preserve">采购本国产品的支持政策</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.1</w:t>
      </w:r>
      <w:r>
        <w:rPr>
          <w:rFonts w:hint="eastAsia" w:ascii="仿宋" w:hAnsi="仿宋" w:eastAsia="仿宋" w:cs="仿宋"/>
          <w:b w:val="0"/>
          <w:bCs w:val="0"/>
          <w:color w:val="000000"/>
          <w:sz w:val="28"/>
          <w:szCs w:val="28"/>
          <w:highlight w:val="none"/>
        </w:rPr>
        <w:t xml:space="preserve">本项目政府采购活动中</w:t>
      </w:r>
      <w:r>
        <w:rPr>
          <w:rFonts w:hint="eastAsia" w:ascii="仿宋" w:hAnsi="仿宋" w:eastAsia="仿宋" w:cs="仿宋"/>
          <w:b/>
          <w:bCs/>
          <w:color w:val="000000"/>
          <w:sz w:val="28"/>
          <w:szCs w:val="28"/>
          <w:highlight w:val="none"/>
        </w:rPr>
        <w:t xml:space="preserve">既有本国产品又有非本国产品参与竞争的</w:t>
      </w:r>
      <w:r>
        <w:rPr>
          <w:rFonts w:hint="eastAsia" w:ascii="仿宋" w:hAnsi="仿宋" w:eastAsia="仿宋" w:cs="仿宋"/>
          <w:b w:val="0"/>
          <w:bCs w:val="0"/>
          <w:color w:val="000000"/>
          <w:sz w:val="28"/>
          <w:szCs w:val="28"/>
          <w:highlight w:val="none"/>
        </w:rPr>
        <w:t xml:space="preserve">，依法对本国产品给予价格评审优惠，对本国产品的报价给予20%的价格扣除，用扣除后的价格参与评审。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b w:val="0"/>
          <w:bCs w:val="0"/>
          <w:color w:val="000000"/>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格式”的“附件2投标分项报价表”中填写比例数值），</w:t>
      </w:r>
      <w:r>
        <w:rPr>
          <w:rFonts w:hint="eastAsia" w:ascii="仿宋" w:hAnsi="仿宋" w:eastAsia="仿宋" w:cs="仿宋"/>
          <w:color w:val="000000"/>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.3供应商需按照</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的要求提供《关于符合本国产品标准的声明函》（以下简称《声明函》），如不提供将不享受本国产品价格评审优惠。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规定的，供应商提供的相关产品视为不符合本国产品标准。</w:t>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八、质疑处理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或采购人提出质疑。上述应知其权益受到损害之日，是指：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2.2对采购过程提出质疑的，为各采购程序环节结束之日；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2.3对中标或者成交结果提出质疑的，为中标或者成交结果公告期限届满之日。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、采购人将只对供应商第一次质疑作出答复。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3.质疑函必须按照本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提出，由</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负责答复。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及采购人只接收以纸质原件形式送达的质疑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建议供应商尽量通过邮寄方式提交质疑（采购人和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不接受未填写快递运单的快件）。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质疑接收部门为</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（快递运单上的收件人填写“</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”即可），联系地址：南通市崇川区</w:t>
      </w:r>
      <w:r>
        <w:rPr>
          <w:rFonts w:hint="eastAsia" w:ascii="仿宋" w:hAnsi="仿宋" w:eastAsia="仿宋" w:cs="仿宋"/>
          <w:color w:val="000000"/>
          <w:sz w:val="28"/>
          <w:szCs w:val="28"/>
          <w:highlight w:val="none"/>
          <w:lang w:val="en-US" w:eastAsia="zh-CN"/>
        </w:rPr>
        <w:t xml:space="preserve">板桥路45号</w:t>
      </w:r>
      <w:r>
        <w:rPr>
          <w:rFonts w:hint="eastAsia" w:ascii="仿宋" w:hAnsi="仿宋" w:eastAsia="仿宋" w:cs="仿宋"/>
          <w:color w:val="000000"/>
          <w:sz w:val="28"/>
          <w:szCs w:val="28"/>
          <w:highlight w:val="none"/>
        </w:rPr>
        <w:t xml:space="preserve">，联系电话：0513-</w:t>
      </w:r>
      <w:r>
        <w:rPr>
          <w:rFonts w:hint="eastAsia" w:ascii="仿宋" w:hAnsi="仿宋" w:eastAsia="仿宋" w:cs="仿宋"/>
          <w:color w:val="000000"/>
          <w:sz w:val="28"/>
          <w:szCs w:val="28"/>
          <w:highlight w:val="none"/>
          <w:lang w:val="en-US" w:eastAsia="zh-CN"/>
        </w:rPr>
        <w:t xml:space="preserve">85010355</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采购人质疑接收人及联系方式见</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第一章。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5.以下情形的质疑不予受理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5.1内容不符合《政府采购质疑和投诉办法》第十二条规定的质疑。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5.2超出政府采购法定期限的质疑。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5.3以传真、电子邮件等方式递交的非原件形式的质疑。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九、政府采购履约资金扶持政策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000000"/>
          <w:sz w:val="28"/>
          <w:szCs w:val="28"/>
          <w:highlight w:val="none"/>
          <w:lang w:eastAsia="zh-CN"/>
        </w:rPr>
        <w:t xml:space="preserve">可登录</w:t>
      </w:r>
      <w:r>
        <w:rPr>
          <w:rFonts w:hint="eastAsia" w:ascii="仿宋" w:hAnsi="仿宋" w:eastAsia="仿宋" w:cs="仿宋"/>
          <w:color w:val="000000"/>
          <w:sz w:val="28"/>
          <w:szCs w:val="28"/>
          <w:highlight w:val="none"/>
        </w:rPr>
        <w:t xml:space="preserve">江苏政府采购网“资料下载”栏目下载政府采购电子履约（保函）保险操作手册。</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745"/>
        <w:ind w:firstLine="0"/>
        <w:jc w:val="center"/>
        <w:keepLines w:val="0"/>
        <w:keepNext w:val="0"/>
        <w:pageBreakBefore w:val="0"/>
        <w:widowControl w:val="off"/>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7" w:name="_Toc8121"/>
      <w:r>
        <w:rPr>
          <w:rFonts w:ascii="黑体" w:hAnsi="黑体" w:eastAsia="黑体" w:cs="黑体"/>
          <w:color w:val="000000"/>
          <w:sz w:val="44"/>
          <w:highlight w:val="none"/>
          <w:lang w:eastAsia="zh-CN"/>
        </w:rPr>
        <w:t xml:space="preserve">第</w:t>
      </w:r>
      <w:r>
        <w:rPr>
          <w:rFonts w:hint="eastAsia" w:ascii="黑体" w:hAnsi="黑体" w:eastAsia="黑体" w:cs="黑体"/>
          <w:color w:val="000000"/>
          <w:sz w:val="44"/>
          <w:highlight w:val="none"/>
          <w:lang w:eastAsia="zh-CN"/>
        </w:rPr>
        <w:t xml:space="preserve">三章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文本合同</w:t>
      </w:r>
      <w:bookmarkEnd w:id="7"/>
      <w:r/>
      <w:r/>
    </w:p>
    <w:p>
      <w:pPr>
        <w:pStyle w:val="920"/>
        <w:ind w:firstLine="0"/>
        <w:jc w:val="center"/>
        <w:spacing w:line="540" w:lineRule="exact"/>
        <w:rPr>
          <w:rFonts w:ascii="黑体" w:hAnsi="黑体" w:eastAsia="黑体" w:cs="黑体"/>
          <w:color w:val="000000"/>
          <w:sz w:val="44"/>
          <w:szCs w:val="20"/>
          <w:highlight w:val="none"/>
        </w:rPr>
      </w:pPr>
      <w:r>
        <w:rPr>
          <w:rFonts w:ascii="黑体" w:hAnsi="黑体" w:eastAsia="黑体" w:cs="黑体"/>
          <w:color w:val="000000"/>
          <w:sz w:val="44"/>
          <w:szCs w:val="20"/>
          <w:highlight w:val="none"/>
        </w:rPr>
      </w:r>
      <w:r/>
    </w:p>
    <w:p>
      <w:pPr>
        <w:pStyle w:val="745"/>
        <w:ind w:firstLine="0"/>
        <w:jc w:val="center"/>
        <w:rPr>
          <w:color w:val="000000"/>
          <w:sz w:val="28"/>
          <w:szCs w:val="28"/>
          <w:highlight w:val="none"/>
        </w:rPr>
      </w:pPr>
      <w:r>
        <w:rPr>
          <w:color w:val="000000"/>
          <w:sz w:val="28"/>
          <w:szCs w:val="28"/>
          <w:highlight w:val="none"/>
        </w:rPr>
      </w:r>
      <w:r/>
    </w:p>
    <w:p>
      <w:pPr>
        <w:pStyle w:val="745"/>
        <w:ind w:firstLine="0"/>
        <w:jc w:val="center"/>
        <w:rPr>
          <w:color w:val="000000"/>
          <w:sz w:val="28"/>
          <w:szCs w:val="28"/>
          <w:highlight w:val="none"/>
        </w:rPr>
      </w:pPr>
      <w:r>
        <w:rPr>
          <w:color w:val="000000"/>
          <w:sz w:val="28"/>
          <w:szCs w:val="28"/>
          <w:highlight w:val="none"/>
        </w:rPr>
      </w:r>
      <w:r/>
    </w:p>
    <w:p>
      <w:pPr>
        <w:pStyle w:val="745"/>
        <w:ind w:firstLine="0"/>
        <w:jc w:val="center"/>
        <w:rPr>
          <w:color w:val="000000"/>
          <w:sz w:val="28"/>
          <w:szCs w:val="28"/>
          <w:highlight w:val="none"/>
        </w:rPr>
      </w:pPr>
      <w:r>
        <w:rPr>
          <w:color w:val="000000"/>
          <w:sz w:val="28"/>
          <w:szCs w:val="28"/>
          <w:highlight w:val="none"/>
        </w:rPr>
      </w:r>
      <w:r/>
    </w:p>
    <w:p>
      <w:pPr>
        <w:pStyle w:val="745"/>
        <w:ind w:firstLine="0"/>
        <w:jc w:val="center"/>
        <w:rPr>
          <w:rFonts w:hint="eastAsia"/>
          <w:highlight w:val="none"/>
        </w:rPr>
      </w:pPr>
      <w:r>
        <w:rPr>
          <w:rFonts w:hint="eastAsia"/>
          <w:highlight w:val="none"/>
        </w:rPr>
      </w:r>
      <w:r/>
    </w:p>
    <w:p>
      <w:pPr>
        <w:pStyle w:val="904"/>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pStyle w:val="904"/>
        <w:jc w:val="center"/>
        <w:rPr>
          <w:rFonts w:hint="eastAsia" w:ascii="宋体" w:hAnsi="宋体" w:eastAsia="宋体" w:cs="宋体"/>
          <w:b/>
          <w:bCs/>
          <w:spacing w:val="-20"/>
          <w:sz w:val="48"/>
          <w:szCs w:val="48"/>
          <w:highlight w:val="none"/>
        </w:rPr>
      </w:pPr>
      <w:r>
        <w:rPr>
          <w:rFonts w:hint="eastAsia" w:ascii="宋体" w:hAnsi="宋体" w:cs="宋体"/>
          <w:b/>
          <w:bCs/>
          <w:spacing w:val="-20"/>
          <w:sz w:val="48"/>
          <w:szCs w:val="48"/>
          <w:highlight w:val="none"/>
        </w:rPr>
        <w:t xml:space="preserve">（试行）</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ind w:firstLine="128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rPr>
          <w:rFonts w:hint="eastAsia" w:eastAsia="黑体"/>
          <w:sz w:val="44"/>
          <w:szCs w:val="44"/>
          <w:highlight w:val="none"/>
        </w:rPr>
      </w:pPr>
      <w:r>
        <w:rPr>
          <w:rFonts w:eastAsia="黑体"/>
          <w:sz w:val="44"/>
          <w:szCs w:val="44"/>
          <w:highlight w:val="none"/>
        </w:rPr>
        <w:br w:type="page" w:clear="all"/>
      </w:r>
      <w:r>
        <w:rPr>
          <w:rFonts w:hint="eastAsia" w:eastAsia="黑体"/>
          <w:sz w:val="44"/>
          <w:szCs w:val="44"/>
          <w:highlight w:val="none"/>
        </w:rPr>
        <w:t xml:space="preserve">使 用 说 明</w:t>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pStyle w:val="745"/>
        <w:ind w:firstLine="0"/>
        <w:jc w:val="center"/>
        <w:spacing w:line="480" w:lineRule="exact"/>
        <w:rPr>
          <w:rFonts w:hint="eastAsia"/>
          <w:b/>
          <w:sz w:val="28"/>
          <w:highlight w:val="none"/>
        </w:rPr>
        <w:outlineLvl w:val="1"/>
      </w:pPr>
      <w:r/>
      <w:bookmarkStart w:id="8" w:name="_Toc22209"/>
      <w:r>
        <w:rPr>
          <w:b/>
          <w:sz w:val="28"/>
          <w:highlight w:val="none"/>
          <w:lang w:eastAsia="zh-CN"/>
        </w:rPr>
        <w:br w:type="page" w:clear="all"/>
      </w:r>
      <w:r>
        <w:rPr>
          <w:rFonts w:hint="eastAsia"/>
          <w:b/>
          <w:sz w:val="28"/>
          <w:highlight w:val="none"/>
          <w:lang w:eastAsia="zh-CN"/>
        </w:rPr>
        <w:t xml:space="preserve">第一节 政府采购合同协议书</w:t>
      </w:r>
      <w:bookmarkEnd w:id="8"/>
      <w: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p>
    <w:p>
      <w:pPr>
        <w:spacing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rFonts w:hint="eastAsia"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pStyle w:val="905"/>
        <w:ind w:left="0" w:firstLine="420"/>
        <w:spacing w:after="0" w:line="400" w:lineRule="exact"/>
        <w:rPr>
          <w:rFonts w:ascii="宋体" w:hAnsi="宋体"/>
          <w:szCs w:val="21"/>
          <w:highlight w:val="none"/>
        </w:rPr>
      </w:pPr>
      <w:r>
        <w:rPr>
          <w:rFonts w:ascii="宋体" w:hAnsi="宋体"/>
          <w:szCs w:val="21"/>
          <w:highlight w:val="none"/>
        </w:rPr>
      </w:r>
      <w:r/>
    </w:p>
    <w:p>
      <w:pPr>
        <w:pStyle w:val="905"/>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w:t>
      </w:r>
      <w:r>
        <w:rPr>
          <w:rFonts w:hint="eastAsia" w:ascii="宋体" w:hAnsi="宋体"/>
          <w:szCs w:val="21"/>
          <w:highlight w:val="none"/>
          <w:lang w:eastAsia="zh-CN"/>
        </w:rPr>
        <w:t xml:space="preserve">》《</w:t>
      </w:r>
      <w:r>
        <w:rPr>
          <w:rFonts w:hint="eastAsia" w:ascii="宋体" w:hAnsi="宋体"/>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w:t>
      </w:r>
      <w:r>
        <w:rPr>
          <w:rFonts w:hint="eastAsia" w:ascii="宋体" w:hAnsi="宋体"/>
          <w:b/>
          <w:szCs w:val="21"/>
          <w:highlight w:val="none"/>
        </w:rPr>
        <w:t xml:space="preserve">项目信息</w:t>
      </w:r>
      <w:r/>
    </w:p>
    <w:p>
      <w:pPr>
        <w:pStyle w:val="905"/>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rPr>
          <w:rFonts w:ascii="宋体" w:hAnsi="宋体"/>
          <w:szCs w:val="21"/>
          <w:highlight w:val="none"/>
          <w:u w:val="single"/>
        </w:rPr>
        <w:t xml:space="preserve">                                          </w:t>
      </w:r>
      <w:r/>
    </w:p>
    <w:p>
      <w:pPr>
        <w:pStyle w:val="905"/>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905"/>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（3）项目内容：</w:t>
      </w:r>
      <w:r/>
    </w:p>
    <w:p>
      <w:pPr>
        <w:ind w:firstLine="420"/>
        <w:spacing w:line="400" w:lineRule="exact"/>
        <w:rPr>
          <w:rFonts w:ascii="宋体" w:hAnsi="宋体"/>
          <w:szCs w:val="21"/>
          <w:highlight w:val="none"/>
          <w:u w:val="singl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p>
    <w:p>
      <w:pPr>
        <w:pStyle w:val="940"/>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p>
    <w:p>
      <w:pPr>
        <w:pStyle w:val="940"/>
        <w:ind w:firstLine="420"/>
        <w:rPr>
          <w:rFonts w:hint="eastAsia"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宋体" w:hAnsi="宋体" w:eastAsia="宋体" w:cs="宋体"/>
          <w:sz w:val="21"/>
          <w:highlight w:val="none"/>
        </w:rPr>
        <w:t xml:space="preserve">  </w:t>
      </w: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p>
    <w:p>
      <w:pPr>
        <w:pStyle w:val="940"/>
        <w:ind w:firstLine="84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940"/>
        <w:ind w:firstLine="438"/>
        <w:rPr>
          <w:rFonts w:hint="eastAsia" w:ascii="宋体" w:hAnsi="宋体" w:eastAsia="宋体" w:cs="Times New Roman"/>
          <w:sz w:val="21"/>
          <w:highlight w:val="none"/>
        </w:rPr>
      </w:pPr>
      <w:r>
        <w:rPr>
          <w:rFonts w:hint="eastAsia" w:ascii="宋体" w:hAnsi="宋体" w:eastAsia="宋体" w:cs="Times New Roman"/>
          <w:sz w:val="21"/>
          <w:highlight w:val="none"/>
        </w:rPr>
        <w:t xml:space="preserve">（</w:t>
      </w:r>
      <w:r>
        <w:rPr>
          <w:rFonts w:ascii="宋体" w:hAnsi="宋体" w:eastAsia="宋体" w:cs="Times New Roman"/>
          <w:sz w:val="21"/>
          <w:highlight w:val="none"/>
        </w:rPr>
        <w:t xml:space="preserve">6</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spacing w:line="400" w:lineRule="exact"/>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w:t>
      </w:r>
      <w:r>
        <w:rPr>
          <w:rFonts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940"/>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w:t>
      </w:r>
      <w:r>
        <w:rPr>
          <w:rFonts w:ascii="宋体" w:hAnsi="宋体" w:eastAsia="宋体" w:cs="宋体"/>
          <w:sz w:val="21"/>
          <w:highlight w:val="none"/>
        </w:rPr>
        <w:t xml:space="preserve">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spacing w:line="400" w:lineRule="exact"/>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940"/>
        <w:ind w:firstLine="0"/>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w:t>
      </w:r>
      <w:r/>
    </w:p>
    <w:p>
      <w:pPr>
        <w:pStyle w:val="940"/>
        <w:ind w:firstLine="420"/>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pStyle w:val="940"/>
        <w:ind w:firstLine="420"/>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w:t>
      </w:r>
      <w:r>
        <w:rPr>
          <w:rFonts w:hint="eastAsia" w:ascii="宋体" w:hAnsi="宋体"/>
          <w:szCs w:val="21"/>
          <w:highlight w:val="none"/>
          <w:lang w:eastAsia="zh-CN"/>
        </w:rPr>
        <w:t xml:space="preserve">》《</w:t>
      </w:r>
      <w:r>
        <w:rPr>
          <w:rFonts w:hint="eastAsia" w:ascii="宋体" w:hAnsi="宋体"/>
          <w:szCs w:val="21"/>
          <w:highlight w:val="none"/>
        </w:rPr>
        <w:t xml:space="preserve">快递包装政府采购需求标准（试行）》明确产品及相关快递服务的具体包装要求：</w:t>
      </w:r>
      <w:r/>
    </w:p>
    <w:p>
      <w:pPr>
        <w:pStyle w:val="940"/>
        <w:ind w:firstLine="945"/>
        <w:rPr>
          <w:rFonts w:hint="eastAsia" w:ascii="宋体" w:hAnsi="宋体" w:eastAsia="宋体" w:cs="Times New Roman"/>
          <w:sz w:val="21"/>
          <w:highlight w:val="none"/>
        </w:rPr>
      </w:pP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不涉及</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（注：固定单价合同应填写单价和最高限价）</w:t>
      </w:r>
      <w:r/>
    </w:p>
    <w:p>
      <w:pPr>
        <w:spacing w:line="400" w:lineRule="exact"/>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945"/>
        <w:spacing w:line="400" w:lineRule="exact"/>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pStyle w:val="941"/>
        <w:spacing w:line="400" w:lineRule="exact"/>
        <w:rPr>
          <w:highlight w:val="none"/>
        </w:rPr>
      </w:pPr>
      <w:r>
        <w:rPr>
          <w:rFonts w:hint="eastAsia" w:ascii="宋体" w:hAnsi="宋体"/>
          <w:highlight w:val="none"/>
        </w:rPr>
        <w:t xml:space="preserve">（3）付款方式（按项目实际勾选填写）：</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（应明确一次性支付合同款项的条件）      </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firstLine="945"/>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（应明确分期支付合同款项的各期比例和支付条件，各期支付条件应与分期履约验收情况挂钩）</w:t>
      </w:r>
      <w:r>
        <w:rPr>
          <w:rFonts w:hint="eastAsia" w:ascii="宋体" w:hAnsi="宋体"/>
          <w:szCs w:val="21"/>
          <w:highlight w:val="none"/>
        </w:rPr>
        <w:t xml:space="preserve">，其中涉及预付款的：</w:t>
      </w:r>
      <w:r>
        <w:rPr>
          <w:rFonts w:hint="eastAsia" w:ascii="宋体" w:hAnsi="宋体"/>
          <w:szCs w:val="21"/>
          <w:highlight w:val="none"/>
          <w:u w:val="single"/>
        </w:rPr>
        <w:t xml:space="preserve">（应明确预付款的支付比例和支付条件）</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（应明确按照成本补偿方式的支付方式和支付条件）   </w:t>
      </w:r>
      <w:r>
        <w:rPr>
          <w:rFonts w:ascii="宋体" w:hAnsi="宋体"/>
          <w:szCs w:val="21"/>
          <w:highlight w:val="none"/>
          <w:u w:val="single"/>
        </w:rPr>
        <w:t xml:space="preserve">          </w:t>
      </w:r>
      <w:r/>
    </w:p>
    <w:p>
      <w:pPr>
        <w:ind w:firstLine="945"/>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（应明确按照绩效激励方式的支付方式和支付条件）   </w:t>
      </w:r>
      <w:r>
        <w:rPr>
          <w:rFonts w:ascii="宋体" w:hAnsi="宋体"/>
          <w:szCs w:val="21"/>
          <w:highlight w:val="none"/>
          <w:u w:val="single"/>
        </w:rPr>
        <w:t xml:space="preserve">          </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pStyle w:val="940"/>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p>
    <w:p>
      <w:pPr>
        <w:pStyle w:val="940"/>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bCs/>
          <w:szCs w:val="21"/>
          <w:highlight w:val="none"/>
        </w:rPr>
        <w:t xml:space="preserve">履约担保期限：</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w:t>
      </w:r>
      <w:r>
        <w:rPr>
          <w:rFonts w:ascii="宋体" w:hAnsi="宋体"/>
          <w:b/>
          <w:szCs w:val="21"/>
          <w:highlight w:val="none"/>
        </w:rPr>
        <w:t xml:space="preserve">.</w:t>
      </w:r>
      <w:r>
        <w:rPr>
          <w:rFonts w:hint="eastAsia" w:ascii="宋体" w:hAnsi="宋体"/>
          <w:b/>
          <w:szCs w:val="21"/>
          <w:highlight w:val="none"/>
        </w:rPr>
        <w:t xml:space="preserve">合同验收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ind w:firstLine="945"/>
        <w:spacing w:line="400" w:lineRule="exact"/>
        <w:rPr>
          <w:rFonts w:ascii="宋体" w:hAnsi="宋体"/>
          <w:bCs/>
          <w:szCs w:val="21"/>
          <w:highlight w:val="none"/>
        </w:rPr>
      </w:pPr>
      <w:r>
        <w:rPr>
          <w:rFonts w:hint="eastAsia" w:ascii="宋体" w:hAnsi="宋体"/>
          <w:bCs/>
          <w:szCs w:val="21"/>
          <w:highlight w:val="none"/>
        </w:rPr>
        <w:t xml:space="preserve">验收主体：</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w:t>
      </w:r>
      <w:r/>
    </w:p>
    <w:p>
      <w:pPr>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pStyle w:val="940"/>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ascii="宋体" w:hAnsi="宋体" w:cs="宋体"/>
          <w:bCs/>
          <w:szCs w:val="21"/>
          <w:highlight w:val="none"/>
          <w:u w:val="single"/>
        </w:rPr>
        <w:t xml:space="preserve">                    </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5</w:t>
      </w:r>
      <w:r>
        <w:rPr>
          <w:rFonts w:ascii="宋体" w:hAnsi="宋体"/>
          <w:b/>
          <w:szCs w:val="21"/>
          <w:highlight w:val="none"/>
        </w:rPr>
        <w:t xml:space="preserve">.</w:t>
      </w: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pStyle w:val="940"/>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7</w:t>
      </w:r>
      <w:r>
        <w:rPr>
          <w:rFonts w:ascii="宋体" w:hAnsi="宋体"/>
          <w:b/>
          <w:szCs w:val="21"/>
          <w:highlight w:val="none"/>
        </w:rPr>
        <w:t xml:space="preserve">.</w:t>
      </w: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pStyle w:val="940"/>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附件：具体标的及其技术要求和商务要求、联合协议、分包意向协议等（如有）。</w:t>
      </w:r>
      <w:r/>
    </w:p>
    <w:p>
      <w:pPr>
        <w:pStyle w:val="940"/>
        <w:rPr>
          <w:rFonts w:ascii="宋体" w:hAnsi="宋体" w:eastAsia="宋体" w:cs="宋体"/>
          <w:color w:val="000000"/>
          <w:sz w:val="21"/>
          <w:highlight w:val="none"/>
        </w:rPr>
      </w:pPr>
      <w:r>
        <w:rPr>
          <w:highlight w:val="none"/>
        </w:rPr>
        <w:br w:type="page" w:clear="all"/>
      </w:r>
      <w:r/>
    </w:p>
    <w:p>
      <w:pPr>
        <w:pStyle w:val="94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Style w:val="717"/>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3178"/>
        <w:gridCol w:w="1160"/>
        <w:gridCol w:w="2922"/>
      </w:tblGrid>
      <w:tr>
        <w:trPr>
          <w:jc w:val="center"/>
          <w:trHeight w:val="490"/>
        </w:trPr>
        <w:tc>
          <w:tcPr>
            <w:gridSpan w:val="2"/>
            <w:tcW w:w="4403" w:type="dxa"/>
            <w:vAlign w:val="center"/>
            <w:textDirection w:val="lrTb"/>
            <w:noWrap w:val="false"/>
          </w:tcPr>
          <w:p>
            <w:pPr>
              <w:jc w:val="center"/>
              <w:spacing w:line="300" w:lineRule="exact"/>
              <w:rPr>
                <w:highlight w:val="none"/>
              </w:rPr>
            </w:pPr>
            <w:r>
              <w:rPr>
                <w:highlight w:val="none"/>
              </w:rPr>
              <w:br w:type="page" w:clear="all"/>
            </w: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190"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jc w:val="center"/>
          <w:trHeight w:val="917"/>
        </w:trPr>
        <w:tc>
          <w:tcPr>
            <w:tcW w:w="1126"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1171"/>
        </w:trPr>
        <w:tc>
          <w:tcPr>
            <w:tcW w:w="1126"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436" w:type="dxa"/>
            <w:vAlign w:val="center"/>
            <w:vMerge w:val="restart"/>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260" w:type="dxa"/>
            <w:vAlign w:val="center"/>
            <w:textDirection w:val="lrTb"/>
            <w:noWrap w:val="false"/>
          </w:tcPr>
          <w:p>
            <w:pPr>
              <w:jc w:val="center"/>
              <w:spacing w:line="300" w:lineRule="exact"/>
              <w:rPr>
                <w:szCs w:val="21"/>
                <w:highlight w:val="none"/>
              </w:rPr>
            </w:pPr>
            <w:r>
              <w:rPr>
                <w:szCs w:val="21"/>
                <w:highlight w:val="none"/>
              </w:rPr>
            </w:r>
            <w:r/>
          </w:p>
        </w:tc>
      </w:tr>
      <w:tr>
        <w:trPr>
          <w:jc w:val="center"/>
          <w:trHeight w:val="483"/>
        </w:trPr>
        <w:tc>
          <w:tcPr>
            <w:tcW w:w="112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拥有者性别</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通信地址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开户名称</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开户银行</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银行账号</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W w:w="8593" w:type="dxa"/>
            <w:vAlign w:val="center"/>
            <w:textDirection w:val="lrTb"/>
            <w:noWrap w:val="false"/>
          </w:tcPr>
          <w:p>
            <w:pPr>
              <w:pStyle w:val="905"/>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940"/>
        <w:ind w:firstLine="420"/>
        <w:rPr>
          <w:rFonts w:ascii="宋体" w:hAnsi="宋体" w:eastAsia="宋体" w:cs="宋体"/>
          <w:color w:val="000000"/>
          <w:sz w:val="21"/>
          <w:highlight w:val="none"/>
        </w:rPr>
      </w:pPr>
      <w:r>
        <w:rPr>
          <w:rFonts w:ascii="宋体" w:hAnsi="宋体" w:eastAsia="宋体" w:cs="宋体"/>
          <w:color w:val="000000"/>
          <w:sz w:val="21"/>
          <w:highlight w:val="none"/>
        </w:rPr>
      </w:r>
      <w:r/>
    </w:p>
    <w:p>
      <w:pPr>
        <w:pStyle w:val="94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745"/>
        <w:ind w:firstLine="0"/>
        <w:jc w:val="center"/>
        <w:spacing w:line="480" w:lineRule="exact"/>
        <w:rPr>
          <w:b/>
          <w:sz w:val="28"/>
          <w:highlight w:val="none"/>
        </w:rPr>
        <w:outlineLvl w:val="1"/>
      </w:pPr>
      <w:r>
        <w:rPr>
          <w:sz w:val="21"/>
          <w:szCs w:val="21"/>
          <w:highlight w:val="none"/>
          <w:u w:val="single"/>
          <w:lang w:eastAsia="zh-CN"/>
        </w:rPr>
        <w:br w:type="page" w:clear="all"/>
      </w:r>
      <w:bookmarkStart w:id="9" w:name="_Toc27624"/>
      <w:r>
        <w:rPr>
          <w:rFonts w:hint="eastAsia"/>
          <w:b/>
          <w:sz w:val="28"/>
          <w:highlight w:val="none"/>
          <w:lang w:eastAsia="zh-CN"/>
        </w:rPr>
        <w:t xml:space="preserve">第二节 政府采购合同通用条款</w:t>
      </w:r>
      <w:bookmarkEnd w:id="9"/>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w:t>
      </w:r>
      <w:r>
        <w:rPr>
          <w:rFonts w:hint="eastAsia" w:ascii="宋体" w:hAnsi="宋体"/>
          <w:szCs w:val="21"/>
          <w:highlight w:val="none"/>
          <w:lang w:eastAsia="zh-CN"/>
        </w:rPr>
        <w:t xml:space="preserve">下简</w:t>
      </w:r>
      <w:r>
        <w:rPr>
          <w:rFonts w:hint="eastAsia" w:ascii="宋体" w:hAnsi="宋体"/>
          <w:szCs w:val="21"/>
          <w:highlight w:val="none"/>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w:t>
      </w:r>
      <w:r>
        <w:rPr>
          <w:rFonts w:hint="eastAsia" w:ascii="宋体" w:hAnsi="宋体"/>
          <w:szCs w:val="21"/>
          <w:highlight w:val="none"/>
          <w:lang w:eastAsia="zh-CN"/>
        </w:rPr>
        <w:t xml:space="preserve">下简</w:t>
      </w:r>
      <w:r>
        <w:rPr>
          <w:rFonts w:hint="eastAsia" w:ascii="宋体" w:hAnsi="宋体"/>
          <w:szCs w:val="21"/>
          <w:highlight w:val="none"/>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hint="eastAsia"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5.乙方的权利和义务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pStyle w:val="904"/>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乙方有权</w:t>
      </w:r>
      <w:r>
        <w:rPr>
          <w:rFonts w:hint="eastAsia" w:ascii="宋体" w:hAnsi="宋体" w:eastAsia="宋体" w:cs="宋体"/>
          <w:color w:val="000000"/>
          <w:sz w:val="21"/>
          <w:szCs w:val="21"/>
          <w:highlight w:val="none"/>
        </w:rPr>
        <w:t xml:space="preserve">根据合同约定向甲方收取合同价款。</w:t>
      </w:r>
      <w:r/>
    </w:p>
    <w:p>
      <w:pPr>
        <w:pStyle w:val="904"/>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4</w:t>
      </w:r>
      <w:r>
        <w:rPr>
          <w:rFonts w:hint="eastAsia" w:ascii="宋体" w:hAnsi="宋体" w:eastAsia="宋体" w:cs="宋体"/>
          <w:color w:val="000000"/>
          <w:sz w:val="21"/>
          <w:szCs w:val="21"/>
          <w:highlight w:val="none"/>
        </w:rPr>
        <w:t xml:space="preserve">国家法律法规规定</w:t>
      </w:r>
      <w:r>
        <w:rPr>
          <w:rFonts w:hint="eastAsia" w:ascii="宋体" w:hAnsi="宋体" w:eastAsia="宋体"/>
          <w:color w:val="000000"/>
          <w:sz w:val="21"/>
          <w:szCs w:val="21"/>
          <w:highlight w:val="none"/>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w:t>
      </w:r>
      <w:r>
        <w:rPr>
          <w:rFonts w:hint="eastAsia" w:ascii="宋体" w:hAnsi="宋体" w:eastAsia="宋体" w:cs="宋体"/>
          <w:color w:val="000000"/>
          <w:sz w:val="21"/>
          <w:szCs w:val="21"/>
          <w:highlight w:val="none"/>
        </w:rPr>
        <w:t xml:space="preserve">由乙方承担的其他义务和责任。</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7.货物包装、运输、保险和交付要求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7.4除采购活动对商品包装、快递包装达成具体约定外，乙方提供产品及相关快递服务</w:t>
      </w:r>
      <w:r>
        <w:rPr>
          <w:rFonts w:hint="eastAsia" w:ascii="宋体" w:hAnsi="宋体"/>
          <w:color w:val="000000"/>
          <w:szCs w:val="21"/>
          <w:highlight w:val="none"/>
          <w:lang w:eastAsia="zh-CN"/>
        </w:rPr>
        <w:t xml:space="preserve">涉及</w:t>
      </w:r>
      <w:r>
        <w:rPr>
          <w:rFonts w:hint="eastAsia" w:ascii="宋体" w:hAnsi="宋体"/>
          <w:color w:val="000000"/>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940"/>
        <w:ind w:firstLine="420"/>
        <w:rPr>
          <w:sz w:val="21"/>
          <w:highlight w:val="none"/>
        </w:rPr>
      </w:pPr>
      <w:r>
        <w:rPr>
          <w:rFonts w:hint="eastAsia" w:ascii="宋体" w:hAnsi="宋体" w:eastAsia="宋体" w:cs="Times New Roman"/>
          <w:color w:val="000000"/>
          <w:sz w:val="21"/>
          <w:highlight w:val="none"/>
        </w:rPr>
        <w:t xml:space="preserve">7.6如因包装、运输问题导致货物损毁、丢失或者品质下降，甲方有权要求降价、换货、拒收部分或整批货物，由此产生的费用和损失，均由乙方承担。</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8.质量标准和保证</w:t>
      </w:r>
      <w:r/>
    </w:p>
    <w:p>
      <w:pPr>
        <w:pStyle w:val="909"/>
        <w:ind w:firstLine="420"/>
        <w:jc w:val="left"/>
        <w:spacing w:line="400" w:lineRule="exact"/>
        <w:rPr>
          <w:rFonts w:hAnsi="宋体"/>
          <w:b/>
          <w:highlight w:val="none"/>
        </w:rPr>
      </w:pPr>
      <w:r>
        <w:rPr>
          <w:rFonts w:hint="eastAsia" w:hAnsi="宋体"/>
          <w:highlight w:val="none"/>
        </w:rPr>
        <w:t xml:space="preserve">8.1质量标准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09"/>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9.权利瑕疵担保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9.3如甲方使用上述货物构成对第三人侵权的，则由乙方承担全部责任。</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10.知识产权保护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0"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szCs w:val="21"/>
          <w:highlight w:val="none"/>
        </w:rPr>
        <w:t xml:space="preserve">。</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11.保密义务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12.合同价款支付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12.1合同价款支付按照国库集中支付制度及财政管理相关规定执行。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szCs w:val="21"/>
          <w:highlight w:val="none"/>
        </w:rPr>
        <w:t xml:space="preserve">【政府采购合同专用条款】</w:t>
      </w:r>
      <w:r>
        <w:rPr>
          <w:rFonts w:hint="eastAsia" w:ascii="宋体" w:hAnsi="宋体"/>
          <w:szCs w:val="21"/>
          <w:highlight w:val="none"/>
        </w:rPr>
        <w:t xml:space="preserve">中约定。</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13.履约保证金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14.售后服务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940"/>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14.2乙方提供的售后服务的费用已包含在合同价款中，甲方不再另行支付。</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15.违约责任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6.</w:t>
      </w:r>
      <w:r>
        <w:rPr>
          <w:rFonts w:hint="eastAsia" w:ascii="宋体" w:hAnsi="宋体"/>
          <w:b/>
          <w:szCs w:val="21"/>
          <w:highlight w:val="none"/>
        </w:rPr>
        <w:t xml:space="preserve">合同变更、中止与终止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w:t>
      </w:r>
      <w:r>
        <w:rPr>
          <w:rFonts w:hint="eastAsia" w:ascii="宋体" w:hAnsi="宋体"/>
          <w:szCs w:val="21"/>
          <w:highlight w:val="none"/>
          <w:lang w:eastAsia="zh-CN"/>
        </w:rPr>
        <w:t xml:space="preserve">终止</w:t>
      </w:r>
      <w:r>
        <w:rPr>
          <w:rFonts w:hint="eastAsia" w:ascii="宋体" w:hAnsi="宋体"/>
          <w:szCs w:val="21"/>
          <w:highlight w:val="none"/>
        </w:rPr>
        <w:t xml:space="preserve">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40"/>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940"/>
        <w:rPr>
          <w:rFonts w:hint="eastAsia" w:ascii="宋体" w:hAnsi="宋体"/>
          <w:highlight w:val="none"/>
        </w:rPr>
      </w:pPr>
      <w:r>
        <w:rPr>
          <w:rFonts w:hint="eastAsia" w:ascii="宋体" w:hAnsi="宋体"/>
          <w:highlight w:val="none"/>
        </w:rPr>
        <w:t xml:space="preserve">16.4</w:t>
      </w:r>
      <w:r>
        <w:rPr>
          <w:rFonts w:hint="eastAsia" w:ascii="宋体" w:hAnsi="宋体" w:eastAsia="宋体" w:cs="Times New Roman"/>
          <w:sz w:val="21"/>
          <w:highlight w:val="none"/>
        </w:rPr>
        <w:t xml:space="preserve">涉及国家利益、社会公共利益的情形</w:t>
      </w:r>
      <w:r/>
    </w:p>
    <w:p>
      <w:pPr>
        <w:pStyle w:val="940"/>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17.合同分包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17.2乙方执行政府采购政策向中小企业依法分包的，乙方应当按采购文件和投标（响应）文件签订分包意向协议，分包意向协议属于本合同组成部分。</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18.不可抗力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19.解决争议的方法</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19.3如甲乙双方有争议的事项不影响合同其他部分的履行，在争议解决期间，合同其他部分应当继续履行。</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20.政府采购政策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21.法律适用</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21.1本合同的订立、生效、解释、履行及与本合同有关的争议解决，均适用法律、行政法规。</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21.2本合同条款与法律、行政法规的强制性规定不一致的，双方当事人</w:t>
      </w:r>
      <w:r>
        <w:rPr>
          <w:rFonts w:hint="eastAsia" w:ascii="宋体" w:hAnsi="宋体" w:eastAsia="宋体" w:cs="宋体"/>
          <w:sz w:val="21"/>
          <w:highlight w:val="none"/>
          <w:lang w:eastAsia="zh-CN"/>
        </w:rPr>
        <w:t xml:space="preserve">应当</w:t>
      </w:r>
      <w:r>
        <w:rPr>
          <w:rFonts w:hint="eastAsia" w:ascii="宋体" w:hAnsi="宋体" w:eastAsia="宋体" w:cs="宋体"/>
          <w:sz w:val="21"/>
          <w:highlight w:val="none"/>
        </w:rPr>
        <w:t xml:space="preserve">按照法律、行政法规的强制性规定修改本合同的相关条款。</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22.通知</w:t>
      </w:r>
      <w:r/>
    </w:p>
    <w:p>
      <w:pPr>
        <w:pStyle w:val="940"/>
        <w:ind w:firstLine="420"/>
        <w:jc w:val="both"/>
        <w:rPr>
          <w:rFonts w:ascii="宋体" w:hAnsi="宋体" w:eastAsia="宋体" w:cs="宋体"/>
          <w:sz w:val="21"/>
          <w:highlight w:val="none"/>
        </w:rPr>
      </w:pPr>
      <w:r>
        <w:rPr>
          <w:rFonts w:hint="eastAsia" w:ascii="宋体" w:hAnsi="宋体" w:eastAsia="宋体" w:cs="宋体"/>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940"/>
        <w:ind w:firstLine="420"/>
        <w:jc w:val="both"/>
        <w:rPr>
          <w:sz w:val="21"/>
          <w:highlight w:val="none"/>
        </w:rPr>
      </w:pPr>
      <w:r>
        <w:rPr>
          <w:rFonts w:hint="eastAsia" w:ascii="宋体" w:hAnsi="宋体" w:eastAsia="宋体" w:cs="宋体"/>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3.</w:t>
      </w:r>
      <w:r>
        <w:rPr>
          <w:rFonts w:hint="eastAsia" w:ascii="宋体" w:hAnsi="宋体"/>
          <w:b/>
          <w:szCs w:val="21"/>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23.2合同附件与合同正文具有同等的法律效力。</w:t>
      </w:r>
      <w:bookmarkStart w:id="11" w:name="_Toc20313"/>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jc w:val="center"/>
        <w:spacing w:line="400" w:lineRule="exact"/>
        <w:rPr>
          <w:rFonts w:ascii="宋体" w:hAnsi="宋体"/>
          <w:b/>
          <w:sz w:val="28"/>
          <w:highlight w:val="none"/>
        </w:rPr>
        <w:outlineLvl w:val="1"/>
      </w:pPr>
      <w:r>
        <w:rPr>
          <w:rFonts w:hint="eastAsia" w:ascii="宋体" w:hAnsi="宋体"/>
          <w:szCs w:val="21"/>
          <w:highlight w:val="none"/>
        </w:rPr>
        <w:br w:type="page" w:clear="all"/>
      </w:r>
      <w:r>
        <w:rPr>
          <w:rFonts w:hint="eastAsia" w:ascii="宋体" w:hAnsi="宋体"/>
          <w:b/>
          <w:sz w:val="28"/>
          <w:highlight w:val="none"/>
        </w:rPr>
        <w:t xml:space="preserve">第三节 政府采购合同专用条款</w:t>
      </w:r>
      <w:bookmarkEnd w:id="11"/>
      <w:r/>
      <w:r/>
    </w:p>
    <w:tbl>
      <w:tblPr>
        <w:tblStyle w:val="717"/>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rPr>
                <w:highlight w:val="none"/>
              </w:rPr>
            </w:pPr>
            <w:r>
              <w:rPr>
                <w:highlight w:val="none"/>
              </w:rPr>
            </w:r>
            <w:r/>
          </w:p>
        </w:tc>
      </w:tr>
      <w:tr>
        <w:trPr>
          <w:trHeight w:val="667"/>
        </w:trPr>
        <w:tc>
          <w:tcPr>
            <w:tcW w:w="1607" w:type="dxa"/>
            <w:vAlign w:val="center"/>
            <w:vMerge w:val="continue"/>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rPr>
                <w:rFonts w:hint="eastAsia"/>
                <w:highlight w:val="none"/>
              </w:rPr>
            </w:pPr>
            <w:r>
              <w:rPr>
                <w:rFonts w:hint="eastAsia"/>
                <w:highlight w:val="none"/>
              </w:rPr>
            </w: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jc w:val="left"/>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pStyle w:val="940"/>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修理、重</w:t>
            </w:r>
            <w:r>
              <w:rPr>
                <w:rFonts w:hint="eastAsia" w:ascii="宋体" w:hAnsi="宋体"/>
                <w:szCs w:val="21"/>
                <w:highlight w:val="none"/>
                <w:lang w:eastAsia="zh-CN"/>
              </w:rPr>
              <w:t xml:space="preserve">做</w:t>
            </w:r>
            <w:r>
              <w:rPr>
                <w:rFonts w:hint="eastAsia" w:ascii="宋体" w:hAnsi="宋体"/>
                <w:szCs w:val="21"/>
                <w:highlight w:val="none"/>
              </w:rPr>
              <w:t xml:space="preserve">、更换相关具体规定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rPr>
                <w:rFonts w:hint="eastAsia" w:ascii="宋体" w:hAnsi="宋体"/>
                <w:szCs w:val="21"/>
                <w:highlight w:val="none"/>
                <w:u w:val="single"/>
              </w:rPr>
            </w:pPr>
            <w:r>
              <w:rPr>
                <w:rFonts w:hint="eastAsia" w:ascii="宋体" w:hAnsi="宋体"/>
                <w:szCs w:val="21"/>
                <w:highlight w:val="none"/>
                <w:u w:val="singl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种方式解决：</w:t>
            </w:r>
            <w:r/>
          </w:p>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（1）向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仲裁委员会申请仲裁，仲裁地点为</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w:t>
            </w:r>
            <w:r/>
          </w:p>
          <w:p>
            <w:pPr>
              <w:jc w:val="left"/>
              <w:rPr>
                <w:rFonts w:ascii="宋体" w:hAnsi="宋体"/>
                <w:szCs w:val="21"/>
                <w:highlight w:val="none"/>
                <w:u w:val="single"/>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（2）向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bl>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pStyle w:val="745"/>
        <w:ind w:firstLine="0"/>
        <w:jc w:val="center"/>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12" w:name="_Toc26847"/>
      <w:r>
        <w:rPr>
          <w:rFonts w:hint="eastAsia" w:ascii="黑体" w:hAnsi="黑体" w:eastAsia="黑体" w:cs="黑体"/>
          <w:color w:val="000000"/>
          <w:sz w:val="44"/>
          <w:highlight w:val="none"/>
          <w:lang w:eastAsia="zh-CN"/>
        </w:rPr>
        <w:t xml:space="preserve">第四章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采购</w:t>
      </w:r>
      <w:r>
        <w:rPr>
          <w:rFonts w:ascii="黑体" w:hAnsi="黑体" w:eastAsia="黑体" w:cs="黑体"/>
          <w:color w:val="000000"/>
          <w:sz w:val="44"/>
          <w:highlight w:val="none"/>
          <w:lang w:eastAsia="zh-CN"/>
        </w:rPr>
        <w:t xml:space="preserve">需求</w:t>
      </w:r>
      <w:bookmarkEnd w:id="12"/>
      <w:r/>
      <w:r/>
    </w:p>
    <w:p>
      <w:pPr>
        <w:pStyle w:val="745"/>
        <w:ind w:firstLine="0"/>
        <w:spacing w:line="440" w:lineRule="exact"/>
        <w:rPr>
          <w:rFonts w:ascii="Times New Roman" w:hAnsi="Times New Roman"/>
          <w:b/>
          <w:bCs/>
          <w:sz w:val="32"/>
          <w:szCs w:val="32"/>
          <w:highlight w:val="none"/>
          <w:lang w:eastAsia="zh-CN"/>
        </w:rPr>
        <w:outlineLvl w:val="1"/>
      </w:pPr>
      <w:r>
        <w:rPr>
          <w:rFonts w:hint="eastAsia"/>
          <w:b/>
          <w:sz w:val="28"/>
          <w:highlight w:val="none"/>
          <w:lang w:eastAsia="zh-CN"/>
        </w:rPr>
        <w:t xml:space="preserve">项目属性：货物类</w:t>
      </w:r>
      <w:r/>
    </w:p>
    <w:p>
      <w:pPr>
        <w:pStyle w:val="745"/>
        <w:ind w:firstLine="0"/>
        <w:spacing w:line="440" w:lineRule="exact"/>
        <w:rPr>
          <w:rFonts w:ascii="Times New Roman" w:hAnsi="Times New Roman"/>
          <w:b/>
          <w:bCs/>
          <w:sz w:val="32"/>
          <w:szCs w:val="32"/>
          <w:highlight w:val="none"/>
        </w:rPr>
        <w:outlineLvl w:val="1"/>
      </w:pPr>
      <w:r>
        <w:rPr>
          <w:rFonts w:hint="eastAsia" w:ascii="Times New Roman" w:hAnsi="Times New Roman"/>
          <w:b/>
          <w:bCs/>
          <w:sz w:val="32"/>
          <w:szCs w:val="32"/>
          <w:highlight w:val="none"/>
          <w:lang w:eastAsia="zh-CN"/>
        </w:rPr>
        <w:t xml:space="preserve">一、采购标的清单</w:t>
      </w:r>
      <w:r/>
    </w:p>
    <w:tbl>
      <w:tblPr>
        <w:tblStyle w:val="717"/>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8"/>
        <w:gridCol w:w="2695"/>
        <w:gridCol w:w="737"/>
        <w:gridCol w:w="1663"/>
        <w:gridCol w:w="2747"/>
      </w:tblGrid>
      <w:tr>
        <w:trPr>
          <w:jc w:val="center"/>
          <w:trHeight w:val="0"/>
          <w:tblHeader/>
        </w:trPr>
        <w:tc>
          <w:tcPr>
            <w:shd w:val="clear" w:color="auto" w:fill="auto"/>
            <w:tcW w:w="878"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方正仿宋_GB2312" w:cs="Times New Roman"/>
                <w:b/>
                <w:bCs/>
                <w:i w:val="0"/>
                <w:iCs w:val="0"/>
                <w:color w:val="000000"/>
                <w:sz w:val="24"/>
                <w:szCs w:val="24"/>
                <w:u w:val="none"/>
              </w:rPr>
              <w:suppressLineNumbers w:val="0"/>
            </w:pPr>
            <w:r/>
            <w:bookmarkStart w:id="14" w:name="_GoBack"/>
            <w:r/>
            <w:bookmarkEnd w:id="14"/>
            <w:r>
              <w:rPr>
                <w:rFonts w:hint="default" w:ascii="Times New Roman" w:hAnsi="Times New Roman" w:eastAsia="方正仿宋_GB2312" w:cs="Times New Roman"/>
                <w:b/>
                <w:bCs/>
                <w:i w:val="0"/>
                <w:iCs w:val="0"/>
                <w:color w:val="000000"/>
                <w:sz w:val="24"/>
                <w:szCs w:val="24"/>
                <w:u w:val="none"/>
                <w:lang w:val="en-US" w:eastAsia="zh-CN" w:bidi="ar"/>
              </w:rPr>
              <w:t xml:space="preserve">序号</w:t>
            </w:r>
            <w:r/>
          </w:p>
        </w:tc>
        <w:tc>
          <w:tcPr>
            <w:shd w:val="clear" w:color="auto" w:fill="auto"/>
            <w:tcW w:w="2695"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方正仿宋_GB2312" w:cs="Times New Roman"/>
                <w:b/>
                <w:bCs/>
                <w:i w:val="0"/>
                <w:iCs w:val="0"/>
                <w:color w:val="000000"/>
                <w:sz w:val="24"/>
                <w:szCs w:val="24"/>
                <w:u w:val="none"/>
              </w:rPr>
              <w:suppressLineNumbers w:val="0"/>
            </w:pPr>
            <w:r>
              <w:rPr>
                <w:rFonts w:hint="default" w:ascii="Times New Roman" w:hAnsi="Times New Roman" w:eastAsia="方正仿宋_GB2312" w:cs="Times New Roman"/>
                <w:b/>
                <w:bCs/>
                <w:i w:val="0"/>
                <w:iCs w:val="0"/>
                <w:color w:val="000000"/>
                <w:sz w:val="24"/>
                <w:szCs w:val="24"/>
                <w:u w:val="none"/>
                <w:lang w:val="en-US" w:eastAsia="zh-CN" w:bidi="ar"/>
              </w:rPr>
              <w:t xml:space="preserve">项目名称</w:t>
            </w:r>
            <w:r/>
          </w:p>
        </w:tc>
        <w:tc>
          <w:tcPr>
            <w:shd w:val="clear" w:color="auto" w:fill="auto"/>
            <w:tcW w:w="737"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方正仿宋_GB2312" w:cs="Times New Roman"/>
                <w:b/>
                <w:bCs/>
                <w:i w:val="0"/>
                <w:iCs w:val="0"/>
                <w:color w:val="000000"/>
                <w:sz w:val="24"/>
                <w:szCs w:val="24"/>
                <w:u w:val="none"/>
              </w:rPr>
              <w:suppressLineNumbers w:val="0"/>
            </w:pPr>
            <w:r>
              <w:rPr>
                <w:rFonts w:hint="default" w:ascii="Times New Roman" w:hAnsi="Times New Roman" w:eastAsia="方正仿宋_GB2312" w:cs="Times New Roman"/>
                <w:b/>
                <w:bCs/>
                <w:i w:val="0"/>
                <w:iCs w:val="0"/>
                <w:color w:val="000000"/>
                <w:sz w:val="24"/>
                <w:szCs w:val="24"/>
                <w:u w:val="none"/>
                <w:lang w:val="en-US" w:eastAsia="zh-CN" w:bidi="ar"/>
              </w:rPr>
              <w:t xml:space="preserve">数量</w:t>
            </w:r>
            <w:r/>
          </w:p>
        </w:tc>
        <w:tc>
          <w:tcPr>
            <w:shd w:val="clear" w:color="auto" w:fill="auto"/>
            <w:tcW w:w="1663"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方正仿宋_GB2312" w:cs="Times New Roman"/>
                <w:b/>
                <w:bCs/>
                <w:i w:val="0"/>
                <w:iCs w:val="0"/>
                <w:color w:val="000000"/>
                <w:sz w:val="24"/>
                <w:szCs w:val="24"/>
                <w:u w:val="none"/>
                <w:lang w:val="en-US" w:eastAsia="zh-CN" w:bidi="ar"/>
              </w:rPr>
              <w:suppressLineNumbers w:val="0"/>
            </w:pPr>
            <w:r>
              <w:rPr>
                <w:rFonts w:hint="default" w:ascii="Times New Roman" w:hAnsi="Times New Roman" w:eastAsia="方正仿宋_GB2312" w:cs="Times New Roman"/>
                <w:b/>
                <w:bCs/>
                <w:i w:val="0"/>
                <w:iCs w:val="0"/>
                <w:color w:val="000000"/>
                <w:sz w:val="24"/>
                <w:szCs w:val="24"/>
                <w:u w:val="none"/>
                <w:lang w:val="en-US" w:eastAsia="zh-CN" w:bidi="ar"/>
              </w:rPr>
              <w:t xml:space="preserve">单位</w:t>
            </w:r>
            <w:r/>
          </w:p>
        </w:tc>
        <w:tc>
          <w:tcPr>
            <w:shd w:val="clear" w:color="auto" w:fill="auto"/>
            <w:tcW w:w="2747"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方正仿宋_GB2312" w:cs="Times New Roman"/>
                <w:b/>
                <w:bCs/>
                <w:i w:val="0"/>
                <w:iCs w:val="0"/>
                <w:color w:val="000000"/>
                <w:sz w:val="24"/>
                <w:szCs w:val="24"/>
                <w:u w:val="none"/>
                <w:lang w:val="en-US" w:eastAsia="zh-CN" w:bidi="ar"/>
              </w:rPr>
              <w:suppressLineNumbers w:val="0"/>
            </w:pPr>
            <w:r>
              <w:rPr>
                <w:rFonts w:hint="eastAsia" w:ascii="Times New Roman" w:hAnsi="仿宋" w:eastAsia="方正仿宋_GB2312" w:cs="仿宋"/>
                <w:b/>
                <w:bCs/>
                <w:color w:val="000000"/>
                <w:sz w:val="24"/>
                <w:szCs w:val="24"/>
                <w:highlight w:val="none"/>
              </w:rPr>
              <w:t xml:space="preserve">对应中小企业划分标准所属行业</w:t>
            </w:r>
            <w:r/>
          </w:p>
        </w:tc>
      </w:tr>
      <w:tr>
        <w:trPr>
          <w:jc w:val="center"/>
          <w:trHeight w:val="0"/>
        </w:trPr>
        <w:tc>
          <w:tcPr>
            <w:shd w:val="clear" w:color="auto" w:fill="auto"/>
            <w:tcW w:w="878"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方正仿宋_GB2312" w:cs="Times New Roman"/>
                <w:i w:val="0"/>
                <w:iCs w:val="0"/>
                <w:color w:val="000000"/>
                <w:sz w:val="24"/>
                <w:szCs w:val="24"/>
                <w:u w:val="none"/>
              </w:rPr>
              <w:suppressLineNumbers w:val="0"/>
            </w:pPr>
            <w:r>
              <w:rPr>
                <w:rFonts w:hint="default" w:ascii="Times New Roman" w:hAnsi="Times New Roman" w:eastAsia="方正仿宋_GB2312" w:cs="Times New Roman"/>
                <w:i w:val="0"/>
                <w:iCs w:val="0"/>
                <w:color w:val="000000"/>
                <w:sz w:val="24"/>
                <w:szCs w:val="24"/>
                <w:u w:val="none"/>
                <w:lang w:val="en-US" w:eastAsia="zh-CN" w:bidi="ar"/>
              </w:rPr>
              <w:t xml:space="preserve">1</w:t>
            </w:r>
            <w:r/>
          </w:p>
        </w:tc>
        <w:tc>
          <w:tcPr>
            <w:shd w:val="clear" w:color="auto" w:fill="auto"/>
            <w:tcW w:w="2695" w:type="dxa"/>
            <w:vAlign w:val="center"/>
            <w:textDirection w:val="lrTb"/>
            <w:noWrap w:val="false"/>
          </w:tcPr>
          <w:p>
            <w:pPr>
              <w:ind w:left="0" w:right="0" w:firstLine="0"/>
              <w:jc w:val="left"/>
              <w:keepLines w:val="0"/>
              <w:keepNext w:val="0"/>
              <w:pageBreakBefore w:val="0"/>
              <w:spacing w:line="240" w:lineRule="auto"/>
              <w:widowControl/>
              <w:rPr>
                <w:rFonts w:hint="default" w:ascii="Times New Roman" w:hAnsi="Times New Roman" w:eastAsia="方正仿宋_GB2312" w:cs="Times New Roman"/>
                <w:i w:val="0"/>
                <w:iCs w:val="0"/>
                <w:color w:val="000000"/>
                <w:sz w:val="24"/>
                <w:szCs w:val="24"/>
                <w:u w:val="none"/>
              </w:rPr>
              <w:suppressLineNumbers w:val="0"/>
            </w:pPr>
            <w:r>
              <w:rPr>
                <w:rFonts w:hint="default" w:ascii="Times New Roman" w:hAnsi="Times New Roman" w:eastAsia="方正仿宋_GB2312" w:cs="Times New Roman"/>
                <w:i w:val="0"/>
                <w:iCs w:val="0"/>
                <w:color w:val="000000"/>
                <w:sz w:val="24"/>
                <w:szCs w:val="24"/>
                <w:u w:val="none"/>
                <w:lang w:val="en-US" w:eastAsia="zh-CN" w:bidi="ar"/>
              </w:rPr>
              <w:t xml:space="preserve">智慧黑板（电容触控）</w:t>
            </w:r>
            <w:r/>
          </w:p>
        </w:tc>
        <w:tc>
          <w:tcPr>
            <w:shd w:val="clear" w:color="auto" w:fill="auto"/>
            <w:tcW w:w="737"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方正仿宋_GB2312" w:cs="Times New Roman"/>
                <w:i w:val="0"/>
                <w:iCs w:val="0"/>
                <w:color w:val="000000"/>
                <w:sz w:val="24"/>
                <w:szCs w:val="24"/>
                <w:u w:val="none"/>
              </w:rPr>
              <w:suppressLineNumbers w:val="0"/>
            </w:pPr>
            <w:r>
              <w:rPr>
                <w:rFonts w:hint="default" w:ascii="Times New Roman" w:hAnsi="Times New Roman" w:eastAsia="方正仿宋_GB2312" w:cs="Times New Roman"/>
                <w:i w:val="0"/>
                <w:iCs w:val="0"/>
                <w:color w:val="000000"/>
                <w:sz w:val="24"/>
                <w:szCs w:val="24"/>
                <w:u w:val="none"/>
                <w:lang w:val="en-US" w:eastAsia="zh-CN" w:bidi="ar"/>
              </w:rPr>
              <w:t xml:space="preserve">4</w:t>
            </w:r>
            <w:r/>
          </w:p>
        </w:tc>
        <w:tc>
          <w:tcPr>
            <w:shd w:val="clear" w:color="auto" w:fill="auto"/>
            <w:tcW w:w="1663"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方正仿宋_GB2312" w:cs="Times New Roman"/>
                <w:i w:val="0"/>
                <w:iCs w:val="0"/>
                <w:color w:val="000000"/>
                <w:sz w:val="24"/>
                <w:szCs w:val="24"/>
                <w:u w:val="none"/>
                <w:lang w:val="en-US" w:eastAsia="zh-CN" w:bidi="ar"/>
              </w:rPr>
              <w:suppressLineNumbers w:val="0"/>
            </w:pPr>
            <w:r>
              <w:rPr>
                <w:rFonts w:hint="default" w:ascii="Times New Roman" w:hAnsi="Times New Roman" w:eastAsia="方正仿宋_GB2312" w:cs="Times New Roman"/>
                <w:i w:val="0"/>
                <w:iCs w:val="0"/>
                <w:color w:val="000000"/>
                <w:sz w:val="24"/>
                <w:szCs w:val="24"/>
                <w:u w:val="none"/>
                <w:lang w:val="en-US" w:eastAsia="zh-CN" w:bidi="ar"/>
              </w:rPr>
              <w:t xml:space="preserve">台</w:t>
            </w:r>
            <w:r/>
          </w:p>
        </w:tc>
        <w:tc>
          <w:tcPr>
            <w:shd w:val="clear" w:color="auto" w:fill="auto"/>
            <w:tcW w:w="2747"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方正仿宋_GB2312" w:cs="Times New Roman"/>
                <w:i w:val="0"/>
                <w:iCs w:val="0"/>
                <w:color w:val="000000"/>
                <w:sz w:val="24"/>
                <w:szCs w:val="24"/>
                <w:u w:val="none"/>
                <w:lang w:val="en-US" w:eastAsia="zh-CN" w:bidi="ar"/>
              </w:rPr>
              <w:suppressLineNumbers w:val="0"/>
            </w:pPr>
            <w:r>
              <w:rPr>
                <w:rFonts w:hint="eastAsia" w:ascii="Times New Roman" w:hAnsi="仿宋" w:eastAsia="方正仿宋_GB2312" w:cs="仿宋"/>
                <w:b/>
                <w:color w:val="auto"/>
                <w:sz w:val="24"/>
                <w:szCs w:val="18"/>
                <w:highlight w:val="none"/>
                <w:lang w:val="en-US" w:eastAsia="zh-CN"/>
              </w:rPr>
              <w:t xml:space="preserve">工业</w:t>
            </w:r>
            <w:r/>
          </w:p>
        </w:tc>
      </w:tr>
      <w:tr>
        <w:trPr>
          <w:jc w:val="center"/>
          <w:trHeight w:val="0"/>
        </w:trPr>
        <w:tc>
          <w:tcPr>
            <w:shd w:val="clear" w:color="auto" w:fill="auto"/>
            <w:tcW w:w="878"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方正仿宋_GB2312" w:cs="Times New Roman"/>
                <w:i w:val="0"/>
                <w:iCs w:val="0"/>
                <w:color w:val="000000"/>
                <w:sz w:val="24"/>
                <w:szCs w:val="24"/>
                <w:u w:val="none"/>
                <w:lang w:val="en-US" w:eastAsia="zh-CN" w:bidi="ar"/>
              </w:rPr>
              <w:suppressLineNumbers w:val="0"/>
            </w:pPr>
            <w:r>
              <w:rPr>
                <w:rFonts w:hint="default" w:ascii="Times New Roman" w:hAnsi="Times New Roman" w:eastAsia="方正仿宋_GB2312" w:cs="Times New Roman"/>
                <w:i w:val="0"/>
                <w:iCs w:val="0"/>
                <w:color w:val="000000"/>
                <w:sz w:val="24"/>
                <w:szCs w:val="24"/>
                <w:u w:val="none"/>
                <w:lang w:val="en-US" w:eastAsia="zh-CN" w:bidi="ar"/>
              </w:rPr>
              <w:t xml:space="preserve">2</w:t>
            </w:r>
            <w:r/>
          </w:p>
        </w:tc>
        <w:tc>
          <w:tcPr>
            <w:shd w:val="clear" w:color="auto" w:fill="auto"/>
            <w:tcW w:w="2695" w:type="dxa"/>
            <w:vAlign w:val="center"/>
            <w:textDirection w:val="lrTb"/>
            <w:noWrap w:val="false"/>
          </w:tcPr>
          <w:p>
            <w:pPr>
              <w:ind w:left="0" w:right="0" w:firstLine="0"/>
              <w:jc w:val="left"/>
              <w:keepLines w:val="0"/>
              <w:keepNext w:val="0"/>
              <w:pageBreakBefore w:val="0"/>
              <w:spacing w:line="240" w:lineRule="auto"/>
              <w:widowControl/>
              <w:rPr>
                <w:rFonts w:hint="default" w:ascii="Times New Roman" w:hAnsi="Times New Roman" w:eastAsia="方正仿宋_GB2312" w:cs="Times New Roman"/>
                <w:i w:val="0"/>
                <w:iCs w:val="0"/>
                <w:color w:val="000000"/>
                <w:sz w:val="24"/>
                <w:szCs w:val="24"/>
                <w:u w:val="none"/>
                <w:lang w:val="en-US" w:eastAsia="zh-CN" w:bidi="ar"/>
              </w:rPr>
              <w:suppressLineNumbers w:val="0"/>
            </w:pPr>
            <w:r>
              <w:rPr>
                <w:rFonts w:hint="default" w:ascii="Times New Roman" w:hAnsi="Times New Roman" w:eastAsia="方正仿宋_GB2312" w:cs="Times New Roman"/>
                <w:i w:val="0"/>
                <w:iCs w:val="0"/>
                <w:color w:val="000000"/>
                <w:sz w:val="24"/>
                <w:szCs w:val="24"/>
                <w:u w:val="none"/>
                <w:lang w:val="en-US" w:eastAsia="zh-CN" w:bidi="ar"/>
              </w:rPr>
              <w:t xml:space="preserve">视频展台</w:t>
            </w:r>
            <w:r/>
          </w:p>
        </w:tc>
        <w:tc>
          <w:tcPr>
            <w:shd w:val="clear" w:color="auto" w:fill="auto"/>
            <w:tcW w:w="737"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方正仿宋_GB2312" w:cs="Times New Roman"/>
                <w:i w:val="0"/>
                <w:iCs w:val="0"/>
                <w:color w:val="000000"/>
                <w:sz w:val="24"/>
                <w:szCs w:val="24"/>
                <w:u w:val="none"/>
                <w:lang w:val="en-US" w:eastAsia="zh-CN" w:bidi="ar"/>
              </w:rPr>
              <w:suppressLineNumbers w:val="0"/>
            </w:pPr>
            <w:r>
              <w:rPr>
                <w:rFonts w:hint="default" w:ascii="Times New Roman" w:hAnsi="Times New Roman" w:eastAsia="方正仿宋_GB2312" w:cs="Times New Roman"/>
                <w:i w:val="0"/>
                <w:iCs w:val="0"/>
                <w:color w:val="000000"/>
                <w:sz w:val="24"/>
                <w:szCs w:val="24"/>
                <w:u w:val="none"/>
                <w:lang w:val="en-US" w:eastAsia="zh-CN" w:bidi="ar"/>
              </w:rPr>
              <w:t xml:space="preserve">4</w:t>
            </w:r>
            <w:r/>
          </w:p>
        </w:tc>
        <w:tc>
          <w:tcPr>
            <w:shd w:val="clear" w:color="auto" w:fill="auto"/>
            <w:tcW w:w="1663"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方正仿宋_GB2312" w:cs="Times New Roman"/>
                <w:i w:val="0"/>
                <w:iCs w:val="0"/>
                <w:color w:val="000000"/>
                <w:sz w:val="24"/>
                <w:szCs w:val="24"/>
                <w:u w:val="none"/>
                <w:lang w:val="en-US" w:eastAsia="zh-CN" w:bidi="ar"/>
              </w:rPr>
              <w:suppressLineNumbers w:val="0"/>
            </w:pPr>
            <w:r>
              <w:rPr>
                <w:rFonts w:hint="default" w:ascii="Times New Roman" w:hAnsi="Times New Roman" w:eastAsia="方正仿宋_GB2312" w:cs="Times New Roman"/>
                <w:i w:val="0"/>
                <w:iCs w:val="0"/>
                <w:color w:val="000000"/>
                <w:sz w:val="24"/>
                <w:szCs w:val="24"/>
                <w:u w:val="none"/>
                <w:lang w:val="en-US" w:eastAsia="zh-CN" w:bidi="ar"/>
              </w:rPr>
              <w:t xml:space="preserve">台</w:t>
            </w:r>
            <w:r/>
          </w:p>
        </w:tc>
        <w:tc>
          <w:tcPr>
            <w:shd w:val="clear" w:color="auto" w:fill="auto"/>
            <w:tcW w:w="2747"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方正仿宋_GB2312" w:cs="Times New Roman"/>
                <w:i w:val="0"/>
                <w:iCs w:val="0"/>
                <w:color w:val="000000"/>
                <w:sz w:val="24"/>
                <w:szCs w:val="24"/>
                <w:u w:val="none"/>
                <w:lang w:val="en-US" w:eastAsia="zh-CN" w:bidi="ar"/>
              </w:rPr>
              <w:suppressLineNumbers w:val="0"/>
            </w:pPr>
            <w:r>
              <w:rPr>
                <w:rFonts w:hint="eastAsia" w:ascii="Times New Roman" w:hAnsi="仿宋" w:eastAsia="方正仿宋_GB2312" w:cs="仿宋"/>
                <w:b/>
                <w:color w:val="auto"/>
                <w:sz w:val="24"/>
                <w:szCs w:val="18"/>
                <w:highlight w:val="none"/>
                <w:lang w:val="en-US" w:eastAsia="zh-CN"/>
              </w:rPr>
              <w:t xml:space="preserve">工业</w:t>
            </w:r>
            <w:r/>
          </w:p>
        </w:tc>
      </w:tr>
      <w:tr>
        <w:trPr>
          <w:jc w:val="center"/>
          <w:trHeight w:val="0"/>
        </w:trPr>
        <w:tc>
          <w:tcPr>
            <w:shd w:val="clear" w:color="auto" w:fill="auto"/>
            <w:tcW w:w="878"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方正仿宋_GB2312" w:cs="Times New Roman"/>
                <w:i w:val="0"/>
                <w:iCs w:val="0"/>
                <w:color w:val="000000"/>
                <w:sz w:val="24"/>
                <w:szCs w:val="24"/>
                <w:u w:val="none"/>
                <w:lang w:val="en-US" w:eastAsia="zh-CN" w:bidi="ar"/>
              </w:rPr>
              <w:suppressLineNumbers w:val="0"/>
            </w:pPr>
            <w:r>
              <w:rPr>
                <w:rFonts w:hint="default" w:ascii="Times New Roman" w:hAnsi="Times New Roman" w:eastAsia="方正仿宋_GB2312" w:cs="Times New Roman"/>
                <w:i w:val="0"/>
                <w:iCs w:val="0"/>
                <w:color w:val="000000"/>
                <w:sz w:val="24"/>
                <w:szCs w:val="24"/>
                <w:u w:val="none"/>
                <w:lang w:val="en-US" w:eastAsia="zh-CN" w:bidi="ar"/>
              </w:rPr>
              <w:t xml:space="preserve">3</w:t>
            </w:r>
            <w:r/>
          </w:p>
        </w:tc>
        <w:tc>
          <w:tcPr>
            <w:shd w:val="clear" w:color="auto" w:fill="auto"/>
            <w:tcW w:w="2695" w:type="dxa"/>
            <w:vAlign w:val="center"/>
            <w:textDirection w:val="lrTb"/>
            <w:noWrap w:val="false"/>
          </w:tcPr>
          <w:p>
            <w:pPr>
              <w:ind w:left="0" w:right="0" w:firstLine="0"/>
              <w:jc w:val="left"/>
              <w:keepLines w:val="0"/>
              <w:keepNext w:val="0"/>
              <w:pageBreakBefore w:val="0"/>
              <w:spacing w:line="240" w:lineRule="auto"/>
              <w:widowControl/>
              <w:rPr>
                <w:rFonts w:hint="default" w:ascii="Times New Roman" w:hAnsi="Times New Roman" w:eastAsia="方正仿宋_GB2312" w:cs="Times New Roman"/>
                <w:i w:val="0"/>
                <w:iCs w:val="0"/>
                <w:color w:val="000000"/>
                <w:sz w:val="24"/>
                <w:szCs w:val="24"/>
                <w:u w:val="none"/>
                <w:lang w:val="en-US" w:eastAsia="zh-CN" w:bidi="ar"/>
              </w:rPr>
              <w:suppressLineNumbers w:val="0"/>
            </w:pPr>
            <w:r>
              <w:rPr>
                <w:rFonts w:hint="default" w:ascii="Times New Roman" w:hAnsi="Times New Roman" w:eastAsia="方正仿宋_GB2312" w:cs="Times New Roman"/>
                <w:i w:val="0"/>
                <w:iCs w:val="0"/>
                <w:color w:val="000000"/>
                <w:sz w:val="24"/>
                <w:szCs w:val="24"/>
                <w:u w:val="none"/>
                <w:lang w:val="en-US" w:eastAsia="zh-CN" w:bidi="ar"/>
              </w:rPr>
              <w:t xml:space="preserve">智能笔（电子教鞭）</w:t>
            </w:r>
            <w:r/>
          </w:p>
        </w:tc>
        <w:tc>
          <w:tcPr>
            <w:shd w:val="clear" w:color="auto" w:fill="auto"/>
            <w:tcW w:w="737"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方正仿宋_GB2312" w:cs="Times New Roman"/>
                <w:i w:val="0"/>
                <w:iCs w:val="0"/>
                <w:color w:val="000000"/>
                <w:sz w:val="24"/>
                <w:szCs w:val="24"/>
                <w:u w:val="none"/>
                <w:lang w:val="en-US" w:eastAsia="zh-CN" w:bidi="ar"/>
              </w:rPr>
              <w:suppressLineNumbers w:val="0"/>
            </w:pPr>
            <w:r>
              <w:rPr>
                <w:rFonts w:hint="default" w:ascii="Times New Roman" w:hAnsi="Times New Roman" w:eastAsia="方正仿宋_GB2312" w:cs="Times New Roman"/>
                <w:i w:val="0"/>
                <w:iCs w:val="0"/>
                <w:color w:val="000000"/>
                <w:sz w:val="24"/>
                <w:szCs w:val="24"/>
                <w:u w:val="none"/>
                <w:lang w:val="en-US" w:eastAsia="zh-CN" w:bidi="ar"/>
              </w:rPr>
              <w:t xml:space="preserve">4</w:t>
            </w:r>
            <w:r/>
          </w:p>
        </w:tc>
        <w:tc>
          <w:tcPr>
            <w:shd w:val="clear" w:color="auto" w:fill="auto"/>
            <w:tcW w:w="1663"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方正仿宋_GB2312" w:cs="Times New Roman"/>
                <w:i w:val="0"/>
                <w:iCs w:val="0"/>
                <w:color w:val="000000"/>
                <w:sz w:val="24"/>
                <w:szCs w:val="24"/>
                <w:u w:val="none"/>
                <w:lang w:val="en-US" w:eastAsia="zh-CN" w:bidi="ar"/>
              </w:rPr>
              <w:suppressLineNumbers w:val="0"/>
            </w:pPr>
            <w:r>
              <w:rPr>
                <w:rFonts w:hint="default" w:ascii="Times New Roman" w:hAnsi="Times New Roman" w:eastAsia="方正仿宋_GB2312" w:cs="Times New Roman"/>
                <w:i w:val="0"/>
                <w:iCs w:val="0"/>
                <w:color w:val="000000"/>
                <w:sz w:val="24"/>
                <w:szCs w:val="24"/>
                <w:u w:val="none"/>
                <w:lang w:val="en-US" w:eastAsia="zh-CN" w:bidi="ar"/>
              </w:rPr>
              <w:t xml:space="preserve">支</w:t>
            </w:r>
            <w:r/>
          </w:p>
        </w:tc>
        <w:tc>
          <w:tcPr>
            <w:shd w:val="clear" w:color="auto" w:fill="auto"/>
            <w:tcW w:w="2747"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方正仿宋_GB2312" w:cs="Times New Roman"/>
                <w:i w:val="0"/>
                <w:iCs w:val="0"/>
                <w:color w:val="000000"/>
                <w:sz w:val="24"/>
                <w:szCs w:val="24"/>
                <w:u w:val="none"/>
                <w:lang w:val="en-US" w:eastAsia="zh-CN" w:bidi="ar"/>
              </w:rPr>
              <w:suppressLineNumbers w:val="0"/>
            </w:pPr>
            <w:r>
              <w:rPr>
                <w:rFonts w:hint="eastAsia" w:ascii="Times New Roman" w:hAnsi="仿宋" w:eastAsia="方正仿宋_GB2312" w:cs="仿宋"/>
                <w:b/>
                <w:color w:val="auto"/>
                <w:sz w:val="24"/>
                <w:szCs w:val="18"/>
                <w:highlight w:val="none"/>
                <w:lang w:val="en-US" w:eastAsia="zh-CN"/>
              </w:rPr>
              <w:t xml:space="preserve">工业</w:t>
            </w:r>
            <w:r/>
          </w:p>
        </w:tc>
      </w:tr>
    </w:tbl>
    <w:p>
      <w:pPr>
        <w:pStyle w:val="745"/>
        <w:ind w:firstLine="0"/>
        <w:spacing w:line="480" w:lineRule="exact"/>
        <w:rPr>
          <w:rFonts w:hint="eastAsia" w:ascii="仿宋" w:hAnsi="仿宋" w:eastAsia="仿宋" w:cs="仿宋"/>
          <w:b/>
          <w:color w:val="auto"/>
          <w:sz w:val="24"/>
          <w:szCs w:val="18"/>
          <w:highlight w:val="none"/>
          <w:lang w:val="en-US" w:eastAsia="zh-CN"/>
        </w:rPr>
        <w:outlineLvl w:val="1"/>
      </w:pPr>
      <w:r>
        <w:rPr>
          <w:rFonts w:hint="eastAsia" w:ascii="仿宋" w:hAnsi="仿宋" w:eastAsia="仿宋" w:cs="仿宋"/>
          <w:b/>
          <w:color w:val="auto"/>
          <w:sz w:val="24"/>
          <w:szCs w:val="18"/>
          <w:highlight w:val="none"/>
          <w:lang w:val="en-US" w:eastAsia="zh-CN"/>
        </w:rPr>
        <w:t xml:space="preserve">本项目核心产品：</w:t>
      </w:r>
      <w:r>
        <w:rPr>
          <w:rFonts w:hint="default" w:ascii="Times New Roman" w:hAnsi="Times New Roman" w:eastAsia="方正仿宋_GB2312" w:cs="Times New Roman"/>
          <w:i w:val="0"/>
          <w:iCs w:val="0"/>
          <w:color w:val="000000"/>
          <w:sz w:val="24"/>
          <w:szCs w:val="24"/>
          <w:u w:val="none"/>
          <w:lang w:val="en-US" w:eastAsia="zh-CN" w:bidi="ar"/>
        </w:rPr>
        <w:t xml:space="preserve">智慧黑板（电容触控）</w:t>
      </w:r>
      <w:r/>
    </w:p>
    <w:p>
      <w:pPr>
        <w:pStyle w:val="745"/>
        <w:ind w:firstLine="0"/>
        <w:keepLines w:val="0"/>
        <w:keepNext w:val="0"/>
        <w:pageBreakBefore w:val="0"/>
        <w:spacing w:line="480" w:lineRule="exact"/>
        <w:widowControl w:val="off"/>
        <w:rPr>
          <w:rFonts w:hint="eastAsia" w:ascii="宋体" w:hAnsi="宋体" w:eastAsia="宋体" w:cs="宋体"/>
          <w:b/>
          <w:bCs/>
          <w:color w:val="auto"/>
          <w:sz w:val="28"/>
          <w:szCs w:val="28"/>
          <w:highlight w:val="none"/>
        </w:rPr>
        <w:outlineLvl w:val="1"/>
      </w:pPr>
      <w:r>
        <w:rPr>
          <w:rFonts w:hint="eastAsia"/>
          <w:b/>
          <w:color w:val="auto"/>
          <w:sz w:val="28"/>
          <w:highlight w:val="none"/>
          <w:lang w:val="en-US" w:eastAsia="zh-CN"/>
        </w:rPr>
        <w:t xml:space="preserve">二</w:t>
      </w:r>
      <w:r>
        <w:rPr>
          <w:b/>
          <w:color w:val="auto"/>
          <w:sz w:val="28"/>
          <w:highlight w:val="none"/>
          <w:lang w:eastAsia="zh-CN"/>
        </w:rPr>
        <w:t xml:space="preserve">、技术要求</w:t>
      </w:r>
      <w:r/>
    </w:p>
    <w:p>
      <w:pPr>
        <w:keepLines w:val="0"/>
        <w:keepNext w:val="0"/>
        <w:pageBreakBefore w:val="0"/>
        <w:spacing w:line="480" w:lineRule="exact"/>
        <w:widowControl w:val="off"/>
        <w:rPr>
          <w:rFonts w:hint="eastAsia"/>
          <w:color w:val="auto"/>
          <w:spacing w:val="7"/>
          <w:sz w:val="24"/>
          <w:szCs w:val="24"/>
          <w:highlight w:val="none"/>
          <w:shd w:val="clear" w:color="auto" w:fill="ffffff"/>
        </w:rPr>
      </w:pPr>
      <w:r>
        <w:rPr>
          <w:rFonts w:hint="eastAsia" w:ascii="宋体" w:hAnsi="宋体" w:eastAsia="宋体" w:cs="宋体"/>
          <w:b/>
          <w:bCs/>
          <w:caps/>
          <w:color w:val="auto"/>
          <w:sz w:val="28"/>
          <w:szCs w:val="28"/>
          <w:highlight w:val="none"/>
          <w:lang w:val="en-US" w:eastAsia="zh-CN" w:bidi="ar-SA"/>
        </w:rPr>
        <w:t xml:space="preserve">（一）采购标的需实现的功能或者目标</w:t>
      </w:r>
      <w:r/>
    </w:p>
    <w:p>
      <w:pPr>
        <w:keepLines w:val="0"/>
        <w:keepNext w:val="0"/>
        <w:pageBreakBefore w:val="0"/>
        <w:spacing w:after="62" w:line="440" w:lineRule="exact"/>
        <w:widowControl w:val="off"/>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项目包括所需设备的包装、运输（运到采购人指定地点）、安装调试、试运行、验收、技术培训、成品保护、售后服务、质保等。以上所涉及并产生的费用均包含在响应总价中，成交人不得再要求追加任何费用。</w:t>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aps/>
          <w:color w:val="auto"/>
          <w:sz w:val="28"/>
          <w:szCs w:val="28"/>
          <w:highlight w:val="none"/>
          <w:lang w:val="en-US" w:eastAsia="zh-CN" w:bidi="ar-SA"/>
        </w:rPr>
        <w:t xml:space="preserve">（二）采购标的</w:t>
      </w:r>
      <w:r>
        <w:rPr>
          <w:rFonts w:hint="eastAsia" w:ascii="宋体" w:hAnsi="宋体" w:cs="宋体"/>
          <w:b/>
          <w:bCs/>
          <w:color w:val="auto"/>
          <w:sz w:val="28"/>
          <w:szCs w:val="28"/>
          <w:highlight w:val="none"/>
        </w:rPr>
        <w:t xml:space="preserve">需执行的国家相关标准、行业标准、地方标准或者其他标准、规范</w:t>
      </w: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1.</w:t>
      </w:r>
      <w:r>
        <w:rPr>
          <w:rFonts w:hint="eastAsia" w:eastAsia="仿宋" w:cs="Times New Roman"/>
          <w:sz w:val="24"/>
          <w:szCs w:val="24"/>
          <w:highlight w:val="none"/>
          <w:lang w:val="en-US" w:eastAsia="zh-CN"/>
        </w:rPr>
        <w:t xml:space="preserve">所投</w:t>
      </w:r>
      <w:r>
        <w:rPr>
          <w:rFonts w:ascii="Times New Roman" w:hAnsi="Times New Roman" w:eastAsia="仿宋" w:cs="Times New Roman"/>
          <w:sz w:val="24"/>
          <w:szCs w:val="24"/>
          <w:highlight w:val="none"/>
        </w:rPr>
        <w:t xml:space="preserve">产品的技术标准按国家标准执行，无国家标准的，按行业标准执行；无国家和行业标准的，按企业标准执行；但在</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中有特别要求的，按</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中规定的要求执行，并且符合相关</w:t>
      </w:r>
      <w:r>
        <w:rPr>
          <w:rFonts w:hint="eastAsia" w:ascii="Times New Roman" w:hAnsi="Times New Roman" w:eastAsia="仿宋" w:cs="Times New Roman"/>
          <w:sz w:val="24"/>
          <w:szCs w:val="24"/>
          <w:highlight w:val="none"/>
          <w:lang w:eastAsia="zh-CN"/>
        </w:rPr>
        <w:t xml:space="preserve">法律法规</w:t>
      </w:r>
      <w:r>
        <w:rPr>
          <w:rFonts w:ascii="Times New Roman" w:hAnsi="Times New Roman" w:eastAsia="仿宋" w:cs="Times New Roman"/>
          <w:sz w:val="24"/>
          <w:szCs w:val="24"/>
          <w:highlight w:val="none"/>
        </w:rPr>
        <w:t xml:space="preserve">规定的要求。</w:t>
      </w: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2.</w:t>
      </w:r>
      <w:r>
        <w:rPr>
          <w:rFonts w:hint="eastAsia" w:ascii="Times New Roman" w:hAnsi="Times New Roman" w:eastAsia="仿宋" w:cs="Times New Roman"/>
          <w:sz w:val="24"/>
          <w:szCs w:val="24"/>
          <w:highlight w:val="none"/>
          <w:lang w:val="en-US" w:eastAsia="zh-CN"/>
        </w:rPr>
        <w:t xml:space="preserve">本</w:t>
      </w:r>
      <w:r>
        <w:rPr>
          <w:rFonts w:ascii="Times New Roman" w:hAnsi="Times New Roman" w:eastAsia="仿宋" w:cs="Times New Roman"/>
          <w:sz w:val="24"/>
          <w:szCs w:val="24"/>
          <w:highlight w:val="none"/>
        </w:rPr>
        <w:t xml:space="preserve">项目提供的技术要求</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规格</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只是对产品的一些原则性要求，并不是最详尽的描述和要求，</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有责任依据相关设计技术规范和有关行业国家标准执行。</w:t>
      </w:r>
      <w:r/>
    </w:p>
    <w:p>
      <w:pPr>
        <w:keepLines w:val="0"/>
        <w:keepNext w:val="0"/>
        <w:pageBreakBefore w:val="0"/>
        <w:spacing w:after="62" w:line="440" w:lineRule="exact"/>
        <w:widowControl w:val="off"/>
        <w:rPr>
          <w:rFonts w:hint="eastAsia" w:ascii="仿宋" w:hAnsi="仿宋" w:eastAsia="仿宋" w:cs="仿宋"/>
          <w:b/>
          <w:bCs/>
          <w:sz w:val="24"/>
          <w:szCs w:val="24"/>
          <w:highlight w:val="none"/>
        </w:rPr>
      </w:pPr>
      <w:r>
        <w:rPr>
          <w:rFonts w:hint="eastAsia" w:ascii="Times New Roman" w:hAnsi="Times New Roman" w:eastAsia="仿宋" w:cs="Times New Roman"/>
          <w:sz w:val="24"/>
          <w:szCs w:val="24"/>
          <w:highlight w:val="none"/>
          <w:lang w:eastAsia="zh-CN"/>
        </w:rPr>
        <w:t xml:space="preserve">3.</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应保证提供的产品不得侵犯第三方专利权、商标权和设计权、版权等。否则，</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应负全部责任，并承担由此引起的一切后果。</w:t>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olor w:val="auto"/>
          <w:sz w:val="28"/>
          <w:szCs w:val="28"/>
          <w:highlight w:val="none"/>
          <w:lang w:val="en-US" w:eastAsia="zh-CN"/>
        </w:rPr>
        <w:t xml:space="preserve">（三）</w:t>
      </w:r>
      <w:r>
        <w:rPr>
          <w:rFonts w:hint="eastAsia" w:ascii="宋体" w:hAnsi="宋体" w:eastAsia="宋体" w:cs="宋体"/>
          <w:b/>
          <w:bCs/>
          <w:caps w:val="0"/>
          <w:color w:val="auto"/>
          <w:sz w:val="28"/>
          <w:szCs w:val="28"/>
          <w:highlight w:val="none"/>
          <w:lang w:val="en-US" w:eastAsia="zh-CN" w:bidi="ar-SA"/>
        </w:rPr>
        <w:t xml:space="preserve">采购标的需满足的质量、安全、技术规格等要求</w:t>
      </w:r>
      <w:r/>
    </w:p>
    <w:p>
      <w:pPr>
        <w:keepLines w:val="0"/>
        <w:keepNext w:val="0"/>
        <w:pageBreakBefore w:val="0"/>
        <w:spacing w:line="360" w:lineRule="auto"/>
        <w:rPr>
          <w:rFonts w:hint="default" w:ascii="Times New Roman" w:hAnsi="Times New Roman" w:eastAsia="方正仿宋_GB2312" w:cs="Times New Roman"/>
          <w:b/>
          <w:bCs/>
          <w:sz w:val="28"/>
          <w:szCs w:val="28"/>
          <w:highlight w:val="none"/>
          <w:lang w:val="en-US" w:eastAsia="zh-CN"/>
        </w:rPr>
      </w:pPr>
      <w:r>
        <w:rPr>
          <w:rFonts w:hint="default" w:ascii="Times New Roman" w:hAnsi="Times New Roman" w:eastAsia="方正仿宋_GB2312" w:cs="Times New Roman"/>
          <w:b/>
          <w:bCs/>
          <w:sz w:val="28"/>
          <w:szCs w:val="28"/>
          <w:highlight w:val="none"/>
          <w:lang w:val="en-US" w:eastAsia="zh-CN"/>
        </w:rPr>
        <w:t xml:space="preserve">智慧黑板（电容触控）</w:t>
      </w:r>
      <w:r/>
    </w:p>
    <w:p>
      <w:pPr>
        <w:pStyle w:val="721"/>
        <w:numPr>
          <w:ilvl w:val="0"/>
          <w:numId w:val="0"/>
        </w:numPr>
        <w:keepLines w:val="0"/>
        <w:keepNext w:val="0"/>
        <w:pageBreakBefore w:val="0"/>
        <w:spacing w:line="360" w:lineRule="auto"/>
        <w:rPr>
          <w:rFonts w:hint="default" w:ascii="Times New Roman" w:hAnsi="Times New Roman" w:eastAsia="方正仿宋_GB2312" w:cs="Times New Roman"/>
          <w:b/>
          <w:bCs/>
          <w:sz w:val="28"/>
          <w:szCs w:val="28"/>
        </w:rPr>
      </w:pPr>
      <w:r>
        <w:rPr>
          <w:rFonts w:hint="eastAsia" w:ascii="Times New Roman" w:hAnsi="Times New Roman" w:eastAsia="方正仿宋_GB2312" w:cs="Times New Roman"/>
          <w:b/>
          <w:bCs/>
          <w:sz w:val="28"/>
          <w:szCs w:val="28"/>
          <w:lang w:val="en-US" w:eastAsia="zh-CN"/>
        </w:rPr>
        <w:t xml:space="preserve">1</w:t>
      </w:r>
      <w:r>
        <w:rPr>
          <w:rFonts w:hint="default" w:ascii="Times New Roman" w:hAnsi="Times New Roman" w:eastAsia="方正仿宋_GB2312" w:cs="Times New Roman"/>
          <w:b/>
          <w:bCs/>
          <w:sz w:val="28"/>
          <w:szCs w:val="28"/>
          <w:lang w:eastAsia="zh-CN"/>
        </w:rPr>
        <w:t xml:space="preserve">.</w:t>
      </w:r>
      <w:r>
        <w:rPr>
          <w:rFonts w:hint="eastAsia" w:ascii="Times New Roman" w:hAnsi="Times New Roman" w:eastAsia="方正仿宋_GB2312" w:cs="Times New Roman"/>
          <w:b/>
          <w:bCs/>
          <w:sz w:val="28"/>
          <w:szCs w:val="28"/>
          <w:lang w:val="en-US" w:eastAsia="zh-CN"/>
        </w:rPr>
        <w:t xml:space="preserve"> </w:t>
      </w:r>
      <w:r>
        <w:rPr>
          <w:rFonts w:hint="default" w:ascii="Times New Roman" w:hAnsi="Times New Roman" w:eastAsia="方正仿宋_GB2312" w:cs="Times New Roman"/>
          <w:b/>
          <w:bCs/>
          <w:sz w:val="28"/>
          <w:szCs w:val="28"/>
        </w:rPr>
        <w:t xml:space="preserve">整机性能</w:t>
      </w:r>
      <w:r/>
    </w:p>
    <w:p>
      <w:pPr>
        <w:pStyle w:val="721"/>
        <w:ind w:left="0" w:firstLine="0"/>
        <w:keepLines w:val="0"/>
        <w:keepNext w:val="0"/>
        <w:pageBreakBefore w:val="0"/>
        <w:spacing w:line="360" w:lineRule="auto"/>
        <w:rPr>
          <w:rFonts w:hint="default" w:ascii="Times New Roman" w:hAnsi="Times New Roman" w:eastAsia="方正仿宋_GB2312" w:cs="Times New Roman"/>
          <w:sz w:val="24"/>
          <w:szCs w:val="24"/>
        </w:rPr>
      </w:pPr>
      <w:r>
        <w:rPr>
          <w:rFonts w:hint="default" w:ascii="Times New Roman" w:hAnsi="Times New Roman" w:eastAsia="方正仿宋_GB2312" w:cs="Times New Roman"/>
          <w:sz w:val="24"/>
          <w:szCs w:val="24"/>
        </w:rPr>
        <w:t xml:space="preserve">（1）整机屏幕采用86英寸UHD超高清LED液晶屏，设备外观尺寸：宽</w:t>
      </w:r>
      <w:r>
        <w:rPr>
          <w:rFonts w:hint="eastAsia" w:ascii="方正仿宋_GB2312" w:hAnsi="方正仿宋_GB2312" w:eastAsia="方正仿宋_GB2312" w:cs="方正仿宋_GB2312"/>
          <w:sz w:val="24"/>
          <w:szCs w:val="24"/>
        </w:rPr>
        <w:t xml:space="preserve">≥</w:t>
      </w:r>
      <w:r>
        <w:rPr>
          <w:rFonts w:hint="default" w:ascii="Times New Roman" w:hAnsi="Times New Roman" w:eastAsia="方正仿宋_GB2312" w:cs="Times New Roman"/>
          <w:sz w:val="24"/>
          <w:szCs w:val="24"/>
        </w:rPr>
        <w:t xml:space="preserve">4200mm，高</w:t>
      </w:r>
      <w:r>
        <w:rPr>
          <w:rFonts w:hint="default" w:ascii="方正仿宋_GB2312" w:hAnsi="方正仿宋_GB2312" w:eastAsia="方正仿宋_GB2312" w:cs="方正仿宋_GB2312"/>
          <w:sz w:val="24"/>
          <w:szCs w:val="24"/>
        </w:rPr>
        <w:t xml:space="preserve">≥</w:t>
      </w:r>
      <w:r>
        <w:rPr>
          <w:rFonts w:hint="default" w:ascii="Times New Roman" w:hAnsi="Times New Roman" w:eastAsia="方正仿宋_GB2312" w:cs="Times New Roman"/>
          <w:sz w:val="24"/>
          <w:szCs w:val="24"/>
        </w:rPr>
        <w:t xml:space="preserve">1200mm，厚</w:t>
      </w:r>
      <w:r>
        <w:rPr>
          <w:rFonts w:hint="eastAsia" w:ascii="方正仿宋_GB2312" w:hAnsi="方正仿宋_GB2312" w:eastAsia="方正仿宋_GB2312" w:cs="方正仿宋_GB2312"/>
          <w:sz w:val="24"/>
          <w:szCs w:val="24"/>
        </w:rPr>
        <w:t xml:space="preserve">≤</w:t>
      </w:r>
      <w:r>
        <w:rPr>
          <w:rFonts w:hint="default" w:ascii="Times New Roman" w:hAnsi="Times New Roman" w:eastAsia="方正仿宋_GB2312" w:cs="Times New Roman"/>
          <w:sz w:val="24"/>
          <w:szCs w:val="24"/>
        </w:rPr>
        <w:t xml:space="preserve">120mm。全贴合电容触控技术，显示比例16:9，分辨率3840*2160，可视角度</w:t>
      </w:r>
      <w:r>
        <w:rPr>
          <w:rFonts w:hint="default" w:ascii="方正仿宋_GB2312" w:hAnsi="方正仿宋_GB2312" w:eastAsia="方正仿宋_GB2312" w:cs="方正仿宋_GB2312"/>
          <w:sz w:val="24"/>
          <w:szCs w:val="24"/>
        </w:rPr>
        <w:t xml:space="preserve">≥</w:t>
      </w:r>
      <w:r>
        <w:rPr>
          <w:rFonts w:hint="default" w:ascii="Times New Roman" w:hAnsi="Times New Roman" w:eastAsia="方正仿宋_GB2312" w:cs="Times New Roman"/>
          <w:sz w:val="24"/>
          <w:szCs w:val="24"/>
        </w:rPr>
        <w:t xml:space="preserve">178°。</w:t>
      </w:r>
      <w:r/>
    </w:p>
    <w:p>
      <w:pPr>
        <w:pStyle w:val="721"/>
        <w:ind w:left="0" w:firstLine="0"/>
        <w:keepLines w:val="0"/>
        <w:keepNext w:val="0"/>
        <w:pageBreakBefore w:val="0"/>
        <w:spacing w:line="360" w:lineRule="auto"/>
        <w:rPr>
          <w:rFonts w:hint="default" w:ascii="Times New Roman" w:hAnsi="Times New Roman" w:eastAsia="方正仿宋_GB2312" w:cs="Times New Roman"/>
          <w:sz w:val="24"/>
          <w:szCs w:val="24"/>
        </w:rPr>
      </w:pPr>
      <w:r>
        <w:rPr>
          <w:rFonts w:hint="default" w:ascii="Times New Roman" w:hAnsi="Times New Roman" w:eastAsia="方正仿宋_GB2312" w:cs="Times New Roman"/>
          <w:sz w:val="24"/>
          <w:szCs w:val="24"/>
        </w:rPr>
        <w:t xml:space="preserve">（2）黑板全域均支持普通粉笔、液体粉笔、水溶性粉笔等直接书写，下边缘设置全包围同种金属材质笔槽。</w:t>
      </w:r>
      <w:r/>
    </w:p>
    <w:p>
      <w:pPr>
        <w:pStyle w:val="721"/>
        <w:ind w:left="425" w:hanging="425"/>
        <w:keepLines w:val="0"/>
        <w:keepNext w:val="0"/>
        <w:pageBreakBefore w:val="0"/>
        <w:spacing w:line="360" w:lineRule="auto"/>
        <w:rPr>
          <w:rFonts w:hint="default" w:ascii="Times New Roman" w:hAnsi="Times New Roman" w:eastAsia="方正仿宋_GB2312" w:cs="Times New Roman"/>
          <w:sz w:val="24"/>
          <w:szCs w:val="24"/>
        </w:rPr>
      </w:pPr>
      <w:r>
        <w:rPr>
          <w:rFonts w:hint="default" w:ascii="Times New Roman" w:hAnsi="Times New Roman" w:eastAsia="方正仿宋_GB2312" w:cs="Times New Roman"/>
          <w:sz w:val="24"/>
          <w:szCs w:val="24"/>
        </w:rPr>
        <w:t xml:space="preserve">（3）侧边书写板，表面硬度</w:t>
      </w:r>
      <w:r>
        <w:rPr>
          <w:rFonts w:hint="default" w:ascii="方正仿宋_GB2312" w:hAnsi="方正仿宋_GB2312" w:eastAsia="方正仿宋_GB2312" w:cs="方正仿宋_GB2312"/>
          <w:sz w:val="24"/>
          <w:szCs w:val="24"/>
        </w:rPr>
        <w:t xml:space="preserve">≥</w:t>
      </w:r>
      <w:r>
        <w:rPr>
          <w:rFonts w:hint="default" w:ascii="Times New Roman" w:hAnsi="Times New Roman" w:eastAsia="方正仿宋_GB2312" w:cs="Times New Roman"/>
          <w:sz w:val="24"/>
          <w:szCs w:val="24"/>
        </w:rPr>
        <w:t xml:space="preserve">9H，光泽度</w:t>
      </w:r>
      <w:r>
        <w:rPr>
          <w:rFonts w:hint="default" w:ascii="方正仿宋_GB2312" w:hAnsi="方正仿宋_GB2312" w:eastAsia="方正仿宋_GB2312" w:cs="方正仿宋_GB2312"/>
          <w:sz w:val="24"/>
          <w:szCs w:val="24"/>
        </w:rPr>
        <w:t xml:space="preserve">≤</w:t>
      </w:r>
      <w:r>
        <w:rPr>
          <w:rFonts w:hint="default" w:ascii="Times New Roman" w:hAnsi="Times New Roman" w:eastAsia="方正仿宋_GB2312" w:cs="Times New Roman"/>
          <w:sz w:val="24"/>
          <w:szCs w:val="24"/>
        </w:rPr>
        <w:t xml:space="preserve">8.0，具有磁吸功能。</w:t>
      </w:r>
      <w:r/>
    </w:p>
    <w:p>
      <w:pPr>
        <w:pStyle w:val="721"/>
        <w:ind w:left="0" w:firstLine="0"/>
        <w:keepLines w:val="0"/>
        <w:keepNext w:val="0"/>
        <w:pageBreakBefore w:val="0"/>
        <w:spacing w:line="360" w:lineRule="auto"/>
        <w:rPr>
          <w:rFonts w:hint="default" w:ascii="Times New Roman" w:hAnsi="Times New Roman" w:eastAsia="方正仿宋_GB2312" w:cs="Times New Roman"/>
          <w:sz w:val="24"/>
          <w:szCs w:val="24"/>
        </w:rPr>
      </w:pPr>
      <w:r>
        <w:rPr>
          <w:rFonts w:hint="default" w:ascii="Times New Roman" w:hAnsi="Times New Roman" w:eastAsia="方正仿宋_GB2312" w:cs="Times New Roman"/>
          <w:sz w:val="24"/>
          <w:szCs w:val="24"/>
        </w:rPr>
        <w:t xml:space="preserve">（4）整机接口：HDMI</w:t>
      </w:r>
      <w:r>
        <w:rPr>
          <w:rFonts w:hint="default" w:ascii="方正仿宋_GB2312" w:hAnsi="方正仿宋_GB2312" w:eastAsia="方正仿宋_GB2312" w:cs="方正仿宋_GB2312"/>
          <w:sz w:val="24"/>
          <w:szCs w:val="24"/>
        </w:rPr>
        <w:t xml:space="preserve">≥</w:t>
      </w:r>
      <w:r>
        <w:rPr>
          <w:rFonts w:hint="default" w:ascii="Times New Roman" w:hAnsi="Times New Roman" w:eastAsia="方正仿宋_GB2312" w:cs="Times New Roman"/>
          <w:sz w:val="24"/>
          <w:szCs w:val="24"/>
        </w:rPr>
        <w:t xml:space="preserve">1，Touch USB</w:t>
      </w:r>
      <w:r>
        <w:rPr>
          <w:rFonts w:hint="default" w:ascii="方正仿宋_GB2312" w:hAnsi="方正仿宋_GB2312" w:eastAsia="方正仿宋_GB2312" w:cs="方正仿宋_GB2312"/>
          <w:sz w:val="24"/>
          <w:szCs w:val="24"/>
        </w:rPr>
        <w:t xml:space="preserve">≥</w:t>
      </w:r>
      <w:r>
        <w:rPr>
          <w:rFonts w:hint="default" w:ascii="Times New Roman" w:hAnsi="Times New Roman" w:eastAsia="方正仿宋_GB2312" w:cs="Times New Roman"/>
          <w:sz w:val="24"/>
          <w:szCs w:val="24"/>
        </w:rPr>
        <w:t xml:space="preserve">1，TYPE-C</w:t>
      </w:r>
      <w:r>
        <w:rPr>
          <w:rFonts w:hint="default" w:ascii="方正仿宋_GB2312" w:hAnsi="方正仿宋_GB2312" w:eastAsia="方正仿宋_GB2312" w:cs="方正仿宋_GB2312"/>
          <w:sz w:val="24"/>
          <w:szCs w:val="24"/>
        </w:rPr>
        <w:t xml:space="preserve">≥</w:t>
      </w:r>
      <w:r>
        <w:rPr>
          <w:rFonts w:hint="default" w:ascii="Times New Roman" w:hAnsi="Times New Roman" w:eastAsia="方正仿宋_GB2312" w:cs="Times New Roman"/>
          <w:sz w:val="24"/>
          <w:szCs w:val="24"/>
        </w:rPr>
        <w:t xml:space="preserve">1，USB3.0</w:t>
      </w:r>
      <w:r>
        <w:rPr>
          <w:rFonts w:hint="default" w:ascii="方正仿宋_GB2312" w:hAnsi="方正仿宋_GB2312" w:eastAsia="方正仿宋_GB2312" w:cs="方正仿宋_GB2312"/>
          <w:sz w:val="24"/>
          <w:szCs w:val="24"/>
        </w:rPr>
        <w:t xml:space="preserve">≥</w:t>
      </w:r>
      <w:r>
        <w:rPr>
          <w:rFonts w:hint="default" w:ascii="Times New Roman" w:hAnsi="Times New Roman" w:eastAsia="方正仿宋_GB2312" w:cs="Times New Roman"/>
          <w:sz w:val="24"/>
          <w:szCs w:val="24"/>
        </w:rPr>
        <w:t xml:space="preserve">3（安卓和Windows双系统均可识别），支持USB锁功能。</w:t>
      </w:r>
      <w:r/>
    </w:p>
    <w:p>
      <w:pPr>
        <w:pStyle w:val="721"/>
        <w:ind w:left="0" w:firstLine="0"/>
        <w:keepLines w:val="0"/>
        <w:keepNext w:val="0"/>
        <w:pageBreakBefore w:val="0"/>
        <w:spacing w:line="360" w:lineRule="auto"/>
        <w:rPr>
          <w:rFonts w:hint="default" w:ascii="Times New Roman" w:hAnsi="Times New Roman" w:eastAsia="方正仿宋_GB2312" w:cs="Times New Roman"/>
          <w:sz w:val="24"/>
          <w:szCs w:val="24"/>
        </w:rPr>
      </w:pPr>
      <w:r>
        <w:rPr>
          <w:rFonts w:hint="default" w:ascii="Times New Roman" w:hAnsi="Times New Roman" w:eastAsia="方正仿宋_GB2312" w:cs="Times New Roman"/>
          <w:sz w:val="24"/>
          <w:szCs w:val="24"/>
        </w:rPr>
        <w:t xml:space="preserve">（5）前置</w:t>
      </w:r>
      <w:r>
        <w:rPr>
          <w:rFonts w:hint="default" w:ascii="Times New Roman" w:hAnsi="Times New Roman" w:eastAsia="方正仿宋_GB2312" w:cs="Times New Roman"/>
          <w:sz w:val="24"/>
          <w:szCs w:val="24"/>
          <w:highlight w:val="none"/>
        </w:rPr>
        <w:t xml:space="preserve">Type-C</w:t>
      </w:r>
      <w:r>
        <w:rPr>
          <w:rFonts w:hint="default" w:ascii="Times New Roman" w:hAnsi="Times New Roman" w:eastAsia="方正仿宋_GB2312" w:cs="Times New Roman"/>
          <w:sz w:val="24"/>
          <w:szCs w:val="24"/>
        </w:rPr>
        <w:t xml:space="preserve">接口支持快充及拓展坞功能，可与外置笔记本等信号源设备</w:t>
      </w:r>
      <w:r>
        <w:rPr>
          <w:rFonts w:hint="default" w:ascii="Times New Roman" w:hAnsi="Times New Roman" w:eastAsia="方正仿宋_GB2312" w:cs="Times New Roman"/>
          <w:sz w:val="24"/>
          <w:szCs w:val="24"/>
          <w:highlight w:val="none"/>
        </w:rPr>
        <w:t xml:space="preserve">Type-C</w:t>
      </w:r>
      <w:r>
        <w:rPr>
          <w:rFonts w:hint="default" w:ascii="Times New Roman" w:hAnsi="Times New Roman" w:eastAsia="方正仿宋_GB2312" w:cs="Times New Roman"/>
          <w:sz w:val="24"/>
          <w:szCs w:val="24"/>
        </w:rPr>
        <w:t xml:space="preserve">接口对接，同步实现点对点触控联动、画面传输等拓展功能。</w:t>
      </w:r>
      <w:r/>
    </w:p>
    <w:p>
      <w:pPr>
        <w:pStyle w:val="721"/>
        <w:ind w:left="0" w:firstLine="0"/>
        <w:keepLines w:val="0"/>
        <w:keepNext w:val="0"/>
        <w:pageBreakBefore w:val="0"/>
        <w:spacing w:line="360" w:lineRule="auto"/>
        <w:rPr>
          <w:rFonts w:hint="default" w:ascii="Times New Roman" w:hAnsi="Times New Roman" w:eastAsia="方正仿宋_GB2312" w:cs="Times New Roman"/>
          <w:sz w:val="24"/>
          <w:szCs w:val="24"/>
          <w:highlight w:val="red"/>
        </w:rPr>
      </w:pPr>
      <w:r>
        <w:rPr>
          <w:rFonts w:hint="default" w:ascii="Times New Roman" w:hAnsi="Times New Roman" w:eastAsia="方正仿宋_GB2312" w:cs="Times New Roman"/>
          <w:sz w:val="24"/>
          <w:szCs w:val="24"/>
        </w:rPr>
        <w:t xml:space="preserve">（6）整机前置配置实体物理按键，涵盖电源、设置、音量加减、屏幕下移、护眼等基础功能。</w:t>
      </w:r>
      <w:r/>
    </w:p>
    <w:p>
      <w:pPr>
        <w:pStyle w:val="721"/>
        <w:ind w:left="0" w:firstLine="0"/>
        <w:keepLines w:val="0"/>
        <w:keepNext w:val="0"/>
        <w:pageBreakBefore w:val="0"/>
        <w:spacing w:line="360" w:lineRule="auto"/>
        <w:rPr>
          <w:rFonts w:hint="default" w:ascii="Times New Roman" w:hAnsi="Times New Roman" w:eastAsia="方正仿宋_GB2312" w:cs="Times New Roman"/>
          <w:sz w:val="24"/>
          <w:szCs w:val="24"/>
        </w:rPr>
      </w:pPr>
      <w:r>
        <w:rPr>
          <w:rFonts w:hint="default" w:ascii="Times New Roman" w:hAnsi="Times New Roman" w:eastAsia="方正仿宋_GB2312" w:cs="Times New Roman"/>
          <w:sz w:val="24"/>
          <w:szCs w:val="24"/>
        </w:rPr>
        <w:t xml:space="preserve">（7）整机集成高清摄像头，有效像素</w:t>
      </w:r>
      <w:r>
        <w:rPr>
          <w:rFonts w:hint="eastAsia" w:ascii="方正仿宋_GB2312" w:hAnsi="方正仿宋_GB2312" w:eastAsia="方正仿宋_GB2312" w:cs="方正仿宋_GB2312"/>
          <w:sz w:val="24"/>
          <w:szCs w:val="24"/>
        </w:rPr>
        <w:t xml:space="preserve">≥</w:t>
      </w:r>
      <w:r>
        <w:rPr>
          <w:rFonts w:hint="default" w:ascii="Times New Roman" w:hAnsi="Times New Roman" w:eastAsia="方正仿宋_GB2312" w:cs="Times New Roman"/>
          <w:sz w:val="24"/>
          <w:szCs w:val="24"/>
        </w:rPr>
        <w:t xml:space="preserve">1</w:t>
      </w:r>
      <w:r>
        <w:rPr>
          <w:rFonts w:hint="default" w:ascii="Times New Roman" w:hAnsi="Times New Roman" w:eastAsia="方正仿宋_GB2312" w:cs="Times New Roman"/>
          <w:sz w:val="24"/>
          <w:szCs w:val="24"/>
          <w:lang w:val="en-US" w:eastAsia="zh-CN"/>
        </w:rPr>
        <w:t xml:space="preserve">3</w:t>
      </w:r>
      <w:r>
        <w:rPr>
          <w:rFonts w:hint="default" w:ascii="Times New Roman" w:hAnsi="Times New Roman" w:eastAsia="方正仿宋_GB2312" w:cs="Times New Roman"/>
          <w:sz w:val="24"/>
          <w:szCs w:val="24"/>
        </w:rPr>
        <w:t xml:space="preserve">00万，支持远程巡课、视频会议、课堂录制等功能；集成阵列麦克风，可精准采集教室环境音频，拾音距离</w:t>
      </w:r>
      <w:r>
        <w:rPr>
          <w:rFonts w:hint="default" w:ascii="方正仿宋_GB2312" w:hAnsi="方正仿宋_GB2312" w:eastAsia="方正仿宋_GB2312" w:cs="方正仿宋_GB2312"/>
          <w:sz w:val="24"/>
          <w:szCs w:val="24"/>
        </w:rPr>
        <w:t xml:space="preserve">≥</w:t>
      </w:r>
      <w:r>
        <w:rPr>
          <w:rFonts w:hint="default" w:ascii="Times New Roman" w:hAnsi="Times New Roman" w:eastAsia="方正仿宋_GB2312" w:cs="Times New Roman"/>
          <w:sz w:val="24"/>
          <w:szCs w:val="24"/>
        </w:rPr>
        <w:t xml:space="preserve">12m；内置AI智能视觉分析功能，支持教室人数统计、学生行为分析等教学辅助功能。  </w:t>
      </w:r>
      <w:r/>
    </w:p>
    <w:p>
      <w:pPr>
        <w:pStyle w:val="721"/>
        <w:ind w:left="0" w:firstLine="0"/>
        <w:keepLines w:val="0"/>
        <w:keepNext w:val="0"/>
        <w:pageBreakBefore w:val="0"/>
        <w:spacing w:line="360" w:lineRule="auto"/>
        <w:rPr>
          <w:rFonts w:hint="default" w:ascii="Times New Roman" w:hAnsi="Times New Roman" w:eastAsia="方正仿宋_GB2312" w:cs="Times New Roman"/>
          <w:sz w:val="24"/>
          <w:szCs w:val="24"/>
        </w:rPr>
      </w:pPr>
      <w:r>
        <w:rPr>
          <w:rFonts w:hint="default" w:ascii="Times New Roman" w:hAnsi="Times New Roman" w:eastAsia="方正仿宋_GB2312" w:cs="Times New Roman"/>
          <w:sz w:val="24"/>
          <w:szCs w:val="24"/>
        </w:rPr>
        <w:t xml:space="preserve">（8）整机支持双系统（安卓系统与</w:t>
      </w:r>
      <w:r>
        <w:rPr>
          <w:rFonts w:hint="eastAsia" w:ascii="Times New Roman" w:hAnsi="Times New Roman" w:eastAsia="方正仿宋_GB2312" w:cs="Times New Roman"/>
          <w:sz w:val="24"/>
          <w:szCs w:val="24"/>
          <w:lang w:val="en-US" w:eastAsia="zh-CN"/>
        </w:rPr>
        <w:t xml:space="preserve">W</w:t>
      </w:r>
      <w:r>
        <w:rPr>
          <w:rFonts w:hint="default" w:ascii="Times New Roman" w:hAnsi="Times New Roman" w:eastAsia="方正仿宋_GB2312" w:cs="Times New Roman"/>
          <w:sz w:val="24"/>
          <w:szCs w:val="24"/>
        </w:rPr>
        <w:t xml:space="preserve">indows系统）教学，双系统互为备份，共享一个账号，可同步编辑。整机自带安卓操作系统，版本</w:t>
      </w:r>
      <w:r>
        <w:rPr>
          <w:rFonts w:hint="default" w:ascii="方正仿宋_GB2312" w:hAnsi="方正仿宋_GB2312" w:eastAsia="方正仿宋_GB2312" w:cs="方正仿宋_GB2312"/>
          <w:sz w:val="24"/>
          <w:szCs w:val="24"/>
        </w:rPr>
        <w:t xml:space="preserve">≥</w:t>
      </w:r>
      <w:r>
        <w:rPr>
          <w:rFonts w:hint="default" w:ascii="Times New Roman" w:hAnsi="Times New Roman" w:eastAsia="方正仿宋_GB2312" w:cs="Times New Roman"/>
          <w:sz w:val="24"/>
          <w:szCs w:val="24"/>
        </w:rPr>
        <w:t xml:space="preserve">Android 1</w:t>
      </w:r>
      <w:r>
        <w:rPr>
          <w:rFonts w:hint="default" w:ascii="Times New Roman" w:hAnsi="Times New Roman" w:eastAsia="方正仿宋_GB2312" w:cs="Times New Roman"/>
          <w:sz w:val="24"/>
          <w:szCs w:val="24"/>
          <w:lang w:val="en-US" w:eastAsia="zh-CN"/>
        </w:rPr>
        <w:t xml:space="preserve">4</w:t>
      </w:r>
      <w:r>
        <w:rPr>
          <w:rFonts w:hint="default" w:ascii="Times New Roman" w:hAnsi="Times New Roman" w:eastAsia="方正仿宋_GB2312" w:cs="Times New Roman"/>
          <w:sz w:val="24"/>
          <w:szCs w:val="24"/>
        </w:rPr>
        <w:t xml:space="preserve">，处理器</w:t>
      </w:r>
      <w:r>
        <w:rPr>
          <w:rFonts w:hint="default" w:ascii="方正仿宋_GB2312" w:hAnsi="方正仿宋_GB2312" w:eastAsia="方正仿宋_GB2312" w:cs="方正仿宋_GB2312"/>
          <w:sz w:val="24"/>
          <w:szCs w:val="24"/>
        </w:rPr>
        <w:t xml:space="preserve">≥</w:t>
      </w:r>
      <w:r>
        <w:rPr>
          <w:rFonts w:hint="default" w:ascii="Times New Roman" w:hAnsi="Times New Roman" w:eastAsia="方正仿宋_GB2312" w:cs="Times New Roman"/>
          <w:sz w:val="24"/>
          <w:szCs w:val="24"/>
        </w:rPr>
        <w:t xml:space="preserve">八核，内存</w:t>
      </w:r>
      <w:r>
        <w:rPr>
          <w:rFonts w:hint="default" w:ascii="方正仿宋_GB2312" w:hAnsi="方正仿宋_GB2312" w:eastAsia="方正仿宋_GB2312" w:cs="方正仿宋_GB2312"/>
          <w:sz w:val="24"/>
          <w:szCs w:val="24"/>
        </w:rPr>
        <w:t xml:space="preserve">≥</w:t>
      </w:r>
      <w:r>
        <w:rPr>
          <w:rFonts w:hint="default" w:ascii="Times New Roman" w:hAnsi="Times New Roman" w:eastAsia="方正仿宋_GB2312" w:cs="Times New Roman"/>
          <w:sz w:val="24"/>
          <w:szCs w:val="24"/>
        </w:rPr>
        <w:t xml:space="preserve">4GB，存储空间</w:t>
      </w:r>
      <w:r>
        <w:rPr>
          <w:rFonts w:hint="default" w:ascii="方正仿宋_GB2312" w:hAnsi="方正仿宋_GB2312" w:eastAsia="方正仿宋_GB2312" w:cs="方正仿宋_GB2312"/>
          <w:sz w:val="24"/>
          <w:szCs w:val="24"/>
        </w:rPr>
        <w:t xml:space="preserve">≥</w:t>
      </w:r>
      <w:r>
        <w:rPr>
          <w:rFonts w:hint="default" w:ascii="Times New Roman" w:hAnsi="Times New Roman" w:eastAsia="方正仿宋_GB2312" w:cs="Times New Roman"/>
          <w:sz w:val="24"/>
          <w:szCs w:val="24"/>
        </w:rPr>
        <w:t xml:space="preserve">32GB。</w:t>
      </w:r>
      <w:r/>
    </w:p>
    <w:p>
      <w:pPr>
        <w:pStyle w:val="721"/>
        <w:ind w:left="0" w:firstLine="0"/>
        <w:keepLines w:val="0"/>
        <w:keepNext w:val="0"/>
        <w:pageBreakBefore w:val="0"/>
        <w:spacing w:line="360" w:lineRule="auto"/>
        <w:rPr>
          <w:rFonts w:hint="default" w:ascii="Times New Roman" w:hAnsi="Times New Roman" w:eastAsia="方正仿宋_GB2312" w:cs="Times New Roman"/>
          <w:sz w:val="24"/>
          <w:szCs w:val="24"/>
        </w:rPr>
      </w:pPr>
      <w:r>
        <w:rPr>
          <w:rFonts w:hint="default" w:ascii="Times New Roman" w:hAnsi="Times New Roman" w:eastAsia="方正仿宋_GB2312" w:cs="Times New Roman"/>
          <w:sz w:val="24"/>
          <w:szCs w:val="24"/>
        </w:rPr>
        <w:t xml:space="preserve">（9）整机内置无线通信模块，支持2.4G、5G双频Wi-Fi联网及AP无线热点发射功能，兼容IEEE 802.11a/b/g/n/ac</w:t>
      </w:r>
      <w:r>
        <w:rPr>
          <w:rFonts w:hint="default" w:ascii="Times New Roman" w:hAnsi="Times New Roman" w:eastAsia="方正仿宋_GB2312" w:cs="Times New Roman"/>
          <w:sz w:val="24"/>
          <w:szCs w:val="24"/>
          <w:lang w:val="en-US" w:eastAsia="zh-CN"/>
        </w:rPr>
        <w:t xml:space="preserve">/ax</w:t>
      </w:r>
      <w:r>
        <w:rPr>
          <w:rFonts w:hint="default" w:ascii="Times New Roman" w:hAnsi="Times New Roman" w:eastAsia="方正仿宋_GB2312" w:cs="Times New Roman"/>
          <w:sz w:val="24"/>
          <w:szCs w:val="24"/>
        </w:rPr>
        <w:t xml:space="preserve">主流无线协议。</w:t>
      </w:r>
      <w:r/>
    </w:p>
    <w:p>
      <w:pPr>
        <w:pStyle w:val="721"/>
        <w:ind w:left="0" w:firstLine="0"/>
        <w:keepLines w:val="0"/>
        <w:keepNext w:val="0"/>
        <w:pageBreakBefore w:val="0"/>
        <w:spacing w:line="360" w:lineRule="auto"/>
        <w:rPr>
          <w:rFonts w:hint="default" w:ascii="Times New Roman" w:hAnsi="Times New Roman" w:eastAsia="方正仿宋_GB2312" w:cs="Times New Roman"/>
          <w:sz w:val="24"/>
          <w:szCs w:val="24"/>
        </w:rPr>
      </w:pPr>
      <w:r>
        <w:rPr>
          <w:rFonts w:hint="default" w:ascii="Times New Roman" w:hAnsi="Times New Roman" w:eastAsia="方正仿宋_GB2312" w:cs="Times New Roman"/>
          <w:sz w:val="24"/>
          <w:szCs w:val="24"/>
        </w:rPr>
        <w:t xml:space="preserve">（10）整机内置悬浮菜单功能，安卓系统下与Windows系统下悬浮菜单相互独立，支持在Windows系统下直接调用快捷批注、擦除等功能。</w:t>
      </w:r>
      <w:r/>
    </w:p>
    <w:p>
      <w:pPr>
        <w:keepLines w:val="0"/>
        <w:keepNext w:val="0"/>
        <w:pageBreakBefore w:val="0"/>
        <w:spacing w:line="360" w:lineRule="auto"/>
        <w:rPr>
          <w:rFonts w:hint="default" w:ascii="Times New Roman" w:hAnsi="Times New Roman" w:eastAsia="方正仿宋_GB2312" w:cs="Times New Roman"/>
          <w:sz w:val="24"/>
          <w:szCs w:val="24"/>
        </w:rPr>
      </w:pPr>
      <w:r>
        <w:rPr>
          <w:rFonts w:hint="default" w:ascii="Times New Roman" w:hAnsi="Times New Roman" w:eastAsia="方正仿宋_GB2312" w:cs="Times New Roman"/>
          <w:sz w:val="24"/>
          <w:szCs w:val="24"/>
        </w:rPr>
        <w:t xml:space="preserve">（11）整机Windows系统下触控点数</w:t>
      </w:r>
      <w:r>
        <w:rPr>
          <w:rFonts w:hint="default" w:ascii="方正仿宋_GB2312" w:hAnsi="方正仿宋_GB2312" w:eastAsia="方正仿宋_GB2312" w:cs="方正仿宋_GB2312"/>
          <w:sz w:val="24"/>
          <w:szCs w:val="24"/>
          <w:lang w:val="en-US" w:eastAsia="zh-CN" w:bidi="ar-SA"/>
        </w:rPr>
        <w:t xml:space="preserve">≥</w:t>
      </w:r>
      <w:r>
        <w:rPr>
          <w:rFonts w:hint="default" w:ascii="Times New Roman" w:hAnsi="Times New Roman" w:eastAsia="方正仿宋_GB2312" w:cs="Times New Roman"/>
          <w:sz w:val="24"/>
          <w:szCs w:val="24"/>
        </w:rPr>
        <w:t xml:space="preserve">20点，安卓系统下触控点数</w:t>
      </w:r>
      <w:r>
        <w:rPr>
          <w:rFonts w:hint="default" w:ascii="方正仿宋_GB2312" w:hAnsi="方正仿宋_GB2312" w:eastAsia="方正仿宋_GB2312" w:cs="方正仿宋_GB2312"/>
          <w:sz w:val="24"/>
          <w:szCs w:val="24"/>
          <w:lang w:val="en-US" w:eastAsia="zh-CN" w:bidi="ar-SA"/>
        </w:rPr>
        <w:t xml:space="preserve">≥</w:t>
      </w:r>
      <w:r>
        <w:rPr>
          <w:rFonts w:hint="default" w:ascii="Times New Roman" w:hAnsi="Times New Roman" w:eastAsia="方正仿宋_GB2312" w:cs="Times New Roman"/>
          <w:sz w:val="24"/>
          <w:szCs w:val="24"/>
        </w:rPr>
        <w:t xml:space="preserve">20点。</w:t>
      </w:r>
      <w:r/>
    </w:p>
    <w:p>
      <w:pPr>
        <w:pStyle w:val="721"/>
        <w:ind w:left="0" w:firstLine="0"/>
        <w:keepLines w:val="0"/>
        <w:keepNext w:val="0"/>
        <w:pageBreakBefore w:val="0"/>
        <w:spacing w:line="360" w:lineRule="auto"/>
        <w:rPr>
          <w:rFonts w:hint="default" w:ascii="Times New Roman" w:hAnsi="Times New Roman" w:eastAsia="方正仿宋_GB2312" w:cs="Times New Roman"/>
          <w:b/>
          <w:bCs/>
          <w:sz w:val="24"/>
          <w:szCs w:val="24"/>
          <w:highlight w:val="none"/>
        </w:rPr>
      </w:pPr>
      <w:r>
        <w:rPr>
          <w:rFonts w:hint="default" w:ascii="Times New Roman" w:hAnsi="Times New Roman" w:eastAsia="方正仿宋_GB2312" w:cs="Times New Roman"/>
          <w:b/>
          <w:bCs/>
          <w:sz w:val="24"/>
          <w:szCs w:val="24"/>
          <w:highlight w:val="none"/>
        </w:rPr>
        <w:t xml:space="preserve">（12）★支持多教室互联、双向远程课堂互动，满足远程同步授课、跨教室互动教学等需求。</w:t>
      </w:r>
      <w:r/>
    </w:p>
    <w:p>
      <w:pPr>
        <w:pStyle w:val="721"/>
        <w:ind w:left="0" w:firstLine="0"/>
        <w:keepLines w:val="0"/>
        <w:keepNext w:val="0"/>
        <w:pageBreakBefore w:val="0"/>
        <w:spacing w:line="360" w:lineRule="auto"/>
        <w:rPr>
          <w:rFonts w:hint="default" w:ascii="Times New Roman" w:hAnsi="Times New Roman" w:eastAsia="方正仿宋_GB2312" w:cs="Times New Roman"/>
          <w:b/>
          <w:bCs/>
          <w:sz w:val="24"/>
          <w:szCs w:val="24"/>
          <w:highlight w:val="none"/>
        </w:rPr>
      </w:pPr>
      <w:r>
        <w:rPr>
          <w:rFonts w:hint="default" w:ascii="Times New Roman" w:hAnsi="Times New Roman" w:eastAsia="方正仿宋_GB2312" w:cs="Times New Roman"/>
          <w:b/>
          <w:bCs/>
          <w:sz w:val="24"/>
          <w:szCs w:val="24"/>
          <w:highlight w:val="none"/>
        </w:rPr>
        <w:t xml:space="preserve">①投标阶段要求：</w:t>
      </w:r>
      <w:r>
        <w:rPr>
          <w:rFonts w:hint="default" w:ascii="Times New Roman" w:hAnsi="Times New Roman" w:eastAsia="方正仿宋_GB2312" w:cs="Times New Roman"/>
          <w:b/>
          <w:bCs/>
          <w:sz w:val="24"/>
          <w:szCs w:val="24"/>
          <w:highlight w:val="none"/>
          <w:lang w:eastAsia="zh-CN"/>
        </w:rPr>
        <w:t xml:space="preserve">供应商</w:t>
      </w:r>
      <w:r>
        <w:rPr>
          <w:rFonts w:hint="default" w:ascii="Times New Roman" w:hAnsi="Times New Roman" w:eastAsia="方正仿宋_GB2312" w:cs="Times New Roman"/>
          <w:b/>
          <w:bCs/>
          <w:sz w:val="24"/>
          <w:szCs w:val="24"/>
          <w:highlight w:val="none"/>
        </w:rPr>
        <w:t xml:space="preserve">须提供加盖公章的功能承诺函（格式自拟），并附能够清晰展示上述功能的操作界面截图。未按要求提供的，视为未实质性响应★条款。</w:t>
      </w:r>
      <w:r/>
    </w:p>
    <w:p>
      <w:pPr>
        <w:pStyle w:val="721"/>
        <w:ind w:left="0" w:firstLine="0"/>
        <w:keepLines w:val="0"/>
        <w:keepNext w:val="0"/>
        <w:pageBreakBefore w:val="0"/>
        <w:spacing w:line="360" w:lineRule="auto"/>
        <w:rPr>
          <w:rFonts w:hint="default" w:ascii="Times New Roman" w:hAnsi="Times New Roman" w:eastAsia="方正仿宋_GB2312" w:cs="Times New Roman"/>
          <w:b/>
          <w:bCs/>
          <w:sz w:val="24"/>
          <w:szCs w:val="24"/>
          <w:highlight w:val="none"/>
        </w:rPr>
      </w:pPr>
      <w:r>
        <w:rPr>
          <w:rFonts w:hint="default" w:ascii="Times New Roman" w:hAnsi="Times New Roman" w:eastAsia="方正仿宋_GB2312" w:cs="Times New Roman"/>
          <w:b/>
          <w:bCs/>
          <w:sz w:val="24"/>
          <w:szCs w:val="24"/>
          <w:highlight w:val="none"/>
        </w:rPr>
        <w:t xml:space="preserve">②履约阶段要求（现场验收测试）：</w:t>
      </w:r>
      <w:r>
        <w:rPr>
          <w:rFonts w:hint="default" w:ascii="Times New Roman" w:hAnsi="Times New Roman" w:eastAsia="方正仿宋_GB2312" w:cs="Times New Roman"/>
          <w:b/>
          <w:bCs/>
          <w:sz w:val="24"/>
          <w:szCs w:val="24"/>
          <w:highlight w:val="none"/>
          <w:lang w:eastAsia="zh-CN"/>
        </w:rPr>
        <w:t xml:space="preserve">成交供应商</w:t>
      </w:r>
      <w:r>
        <w:rPr>
          <w:rFonts w:hint="default" w:ascii="Times New Roman" w:hAnsi="Times New Roman" w:eastAsia="方正仿宋_GB2312" w:cs="Times New Roman"/>
          <w:b/>
          <w:bCs/>
          <w:sz w:val="24"/>
          <w:szCs w:val="24"/>
          <w:highlight w:val="none"/>
        </w:rPr>
        <w:t xml:space="preserve">应在供货安装调试完成后，配合采购人进行现场功能验收测试。测试内容须涵盖</w:t>
      </w:r>
      <w:r>
        <w:rPr>
          <w:rFonts w:hint="eastAsia" w:ascii="方正仿宋_GB2312" w:hAnsi="方正仿宋_GB2312" w:eastAsia="方正仿宋_GB2312" w:cs="方正仿宋_GB2312"/>
          <w:b/>
          <w:bCs/>
          <w:sz w:val="24"/>
          <w:szCs w:val="24"/>
          <w:highlight w:val="none"/>
        </w:rPr>
        <w:t xml:space="preserve">“</w:t>
      </w:r>
      <w:r>
        <w:rPr>
          <w:rFonts w:hint="default" w:ascii="Times New Roman" w:hAnsi="Times New Roman" w:eastAsia="方正仿宋_GB2312" w:cs="Times New Roman"/>
          <w:b/>
          <w:bCs/>
          <w:sz w:val="24"/>
          <w:szCs w:val="24"/>
          <w:highlight w:val="none"/>
        </w:rPr>
        <w:t xml:space="preserve">多教室互联、双向远程课堂互动、远程同步授课、跨教室互动教学</w:t>
      </w:r>
      <w:r>
        <w:rPr>
          <w:rFonts w:hint="default" w:ascii="方正仿宋_GB2312" w:hAnsi="方正仿宋_GB2312" w:eastAsia="方正仿宋_GB2312" w:cs="方正仿宋_GB2312"/>
          <w:b/>
          <w:bCs/>
          <w:sz w:val="24"/>
          <w:szCs w:val="24"/>
          <w:highlight w:val="none"/>
        </w:rPr>
        <w:t xml:space="preserve">”</w:t>
      </w:r>
      <w:r>
        <w:rPr>
          <w:rFonts w:hint="default" w:ascii="Times New Roman" w:hAnsi="Times New Roman" w:eastAsia="方正仿宋_GB2312" w:cs="Times New Roman"/>
          <w:b/>
          <w:bCs/>
          <w:sz w:val="24"/>
          <w:szCs w:val="24"/>
          <w:highlight w:val="none"/>
        </w:rPr>
        <w:t xml:space="preserve">四项功能。测试方法为：由</w:t>
      </w:r>
      <w:r>
        <w:rPr>
          <w:rFonts w:hint="default" w:ascii="Times New Roman" w:hAnsi="Times New Roman" w:eastAsia="方正仿宋_GB2312" w:cs="Times New Roman"/>
          <w:b/>
          <w:bCs/>
          <w:sz w:val="24"/>
          <w:szCs w:val="24"/>
          <w:highlight w:val="none"/>
          <w:lang w:val="en-US" w:eastAsia="zh-CN"/>
        </w:rPr>
        <w:t xml:space="preserve">所在学校</w:t>
      </w:r>
      <w:r>
        <w:rPr>
          <w:rFonts w:hint="default" w:ascii="Times New Roman" w:hAnsi="Times New Roman" w:eastAsia="方正仿宋_GB2312" w:cs="Times New Roman"/>
          <w:b/>
          <w:bCs/>
          <w:sz w:val="24"/>
          <w:szCs w:val="24"/>
          <w:highlight w:val="none"/>
        </w:rPr>
        <w:t xml:space="preserve">随机选取不少于2间教室，搭建真实教学场景，由</w:t>
      </w:r>
      <w:r>
        <w:rPr>
          <w:rFonts w:hint="default" w:ascii="Times New Roman" w:hAnsi="Times New Roman" w:eastAsia="方正仿宋_GB2312" w:cs="Times New Roman"/>
          <w:b/>
          <w:bCs/>
          <w:sz w:val="24"/>
          <w:szCs w:val="24"/>
          <w:highlight w:val="none"/>
          <w:lang w:eastAsia="zh-CN"/>
        </w:rPr>
        <w:t xml:space="preserve">成交供应商</w:t>
      </w:r>
      <w:r>
        <w:rPr>
          <w:rFonts w:hint="default" w:ascii="Times New Roman" w:hAnsi="Times New Roman" w:eastAsia="方正仿宋_GB2312" w:cs="Times New Roman"/>
          <w:b/>
          <w:bCs/>
          <w:sz w:val="24"/>
          <w:szCs w:val="24"/>
          <w:highlight w:val="none"/>
        </w:rPr>
        <w:t xml:space="preserve">技术人员操作演示全部功能，采购人现场逐项确认并形成书面验收记录。测试结果须与投标承诺及截图内容一致。如测试不通过，采购人有权要求</w:t>
      </w:r>
      <w:r>
        <w:rPr>
          <w:rFonts w:hint="default" w:ascii="Times New Roman" w:hAnsi="Times New Roman" w:eastAsia="方正仿宋_GB2312" w:cs="Times New Roman"/>
          <w:b/>
          <w:bCs/>
          <w:sz w:val="24"/>
          <w:szCs w:val="24"/>
          <w:highlight w:val="none"/>
          <w:lang w:eastAsia="zh-CN"/>
        </w:rPr>
        <w:t xml:space="preserve">成交供应商</w:t>
      </w:r>
      <w:r>
        <w:rPr>
          <w:rFonts w:hint="default" w:ascii="Times New Roman" w:hAnsi="Times New Roman" w:eastAsia="方正仿宋_GB2312" w:cs="Times New Roman"/>
          <w:b/>
          <w:bCs/>
          <w:sz w:val="24"/>
          <w:szCs w:val="24"/>
          <w:highlight w:val="none"/>
        </w:rPr>
        <w:t xml:space="preserve">在15日内整改，整改后仍不通过的，采购人有权终止合同并依法追究违约责任。</w:t>
      </w:r>
      <w:r/>
    </w:p>
    <w:p>
      <w:pPr>
        <w:pStyle w:val="721"/>
        <w:ind w:left="0" w:firstLine="0"/>
        <w:keepLines w:val="0"/>
        <w:keepNext w:val="0"/>
        <w:pageBreakBefore w:val="0"/>
        <w:spacing w:line="360" w:lineRule="auto"/>
        <w:rPr>
          <w:rFonts w:hint="default" w:ascii="Times New Roman" w:hAnsi="Times New Roman" w:eastAsia="方正仿宋_GB2312" w:cs="Times New Roman"/>
          <w:sz w:val="24"/>
          <w:szCs w:val="24"/>
        </w:rPr>
      </w:pPr>
      <w:r>
        <w:rPr>
          <w:rFonts w:hint="default" w:ascii="Times New Roman" w:hAnsi="Times New Roman" w:eastAsia="方正仿宋_GB2312" w:cs="Times New Roman"/>
          <w:sz w:val="24"/>
          <w:szCs w:val="24"/>
          <w:highlight w:val="none"/>
        </w:rPr>
        <w:t xml:space="preserve">（13）支持本地更新、</w:t>
      </w:r>
      <w:r>
        <w:rPr>
          <w:rFonts w:hint="default" w:ascii="Times New Roman" w:hAnsi="Times New Roman" w:eastAsia="方正仿宋_GB2312" w:cs="Times New Roman"/>
          <w:sz w:val="24"/>
          <w:szCs w:val="24"/>
          <w:highlight w:val="none"/>
          <w:lang w:val="en-US" w:eastAsia="zh-CN"/>
        </w:rPr>
        <w:t xml:space="preserve">在</w:t>
      </w:r>
      <w:r>
        <w:rPr>
          <w:rFonts w:hint="default" w:ascii="Times New Roman" w:hAnsi="Times New Roman" w:eastAsia="方正仿宋_GB2312" w:cs="Times New Roman"/>
          <w:sz w:val="24"/>
          <w:szCs w:val="24"/>
          <w:highlight w:val="none"/>
        </w:rPr>
        <w:t xml:space="preserve">线升级功能，支持整机系统重置以及内置电脑系统的</w:t>
      </w:r>
      <w:r>
        <w:rPr>
          <w:rFonts w:hint="default" w:ascii="Times New Roman" w:hAnsi="Times New Roman" w:eastAsia="方正仿宋_GB2312" w:cs="Times New Roman"/>
          <w:sz w:val="24"/>
          <w:szCs w:val="24"/>
        </w:rPr>
        <w:t xml:space="preserve">还原。</w:t>
      </w:r>
      <w:r/>
    </w:p>
    <w:p>
      <w:pPr>
        <w:pStyle w:val="721"/>
        <w:numPr>
          <w:ilvl w:val="0"/>
          <w:numId w:val="0"/>
        </w:numPr>
        <w:keepLines w:val="0"/>
        <w:keepNext w:val="0"/>
        <w:pageBreakBefore w:val="0"/>
        <w:spacing w:line="360" w:lineRule="auto"/>
        <w:rPr>
          <w:rFonts w:hint="default" w:ascii="Times New Roman" w:hAnsi="Times New Roman" w:eastAsia="方正仿宋_GB2312" w:cs="Times New Roman"/>
          <w:b/>
          <w:bCs/>
          <w:sz w:val="28"/>
          <w:szCs w:val="28"/>
        </w:rPr>
      </w:pPr>
      <w:r>
        <w:rPr>
          <w:rFonts w:hint="eastAsia" w:ascii="Times New Roman" w:hAnsi="Times New Roman" w:eastAsia="方正仿宋_GB2312" w:cs="Times New Roman"/>
          <w:b/>
          <w:bCs/>
          <w:sz w:val="28"/>
          <w:szCs w:val="28"/>
          <w:lang w:val="en-US" w:eastAsia="zh-CN"/>
        </w:rPr>
        <w:t xml:space="preserve">2</w:t>
      </w:r>
      <w:r>
        <w:rPr>
          <w:rFonts w:hint="default" w:ascii="Times New Roman" w:hAnsi="Times New Roman" w:eastAsia="方正仿宋_GB2312" w:cs="Times New Roman"/>
          <w:b/>
          <w:bCs/>
          <w:sz w:val="28"/>
          <w:szCs w:val="28"/>
          <w:lang w:eastAsia="zh-CN"/>
        </w:rPr>
        <w:t xml:space="preserve">.</w:t>
      </w:r>
      <w:r>
        <w:rPr>
          <w:rFonts w:hint="eastAsia" w:ascii="Times New Roman" w:hAnsi="Times New Roman" w:eastAsia="方正仿宋_GB2312" w:cs="Times New Roman"/>
          <w:b/>
          <w:bCs/>
          <w:sz w:val="28"/>
          <w:szCs w:val="28"/>
          <w:lang w:val="en-US" w:eastAsia="zh-CN"/>
        </w:rPr>
        <w:t xml:space="preserve"> </w:t>
      </w:r>
      <w:r>
        <w:rPr>
          <w:rFonts w:hint="default" w:ascii="Times New Roman" w:hAnsi="Times New Roman" w:eastAsia="方正仿宋_GB2312" w:cs="Times New Roman"/>
          <w:b/>
          <w:bCs/>
          <w:sz w:val="28"/>
          <w:szCs w:val="28"/>
        </w:rPr>
        <w:t xml:space="preserve">内置电脑</w:t>
      </w:r>
      <w:r/>
    </w:p>
    <w:p>
      <w:pPr>
        <w:pStyle w:val="721"/>
        <w:numPr>
          <w:ilvl w:val="0"/>
          <w:numId w:val="0"/>
        </w:numPr>
        <w:keepLines w:val="0"/>
        <w:keepNext w:val="0"/>
        <w:pageBreakBefore w:val="0"/>
        <w:spacing w:line="360" w:lineRule="auto"/>
        <w:rPr>
          <w:rFonts w:hint="default" w:ascii="Times New Roman" w:hAnsi="Times New Roman" w:eastAsia="方正仿宋_GB2312" w:cs="Times New Roman"/>
          <w:sz w:val="24"/>
          <w:szCs w:val="24"/>
        </w:rPr>
      </w:pPr>
      <w:r>
        <w:rPr>
          <w:rFonts w:hint="default" w:ascii="Times New Roman" w:hAnsi="Times New Roman" w:eastAsia="方正仿宋_GB2312" w:cs="Times New Roman"/>
          <w:sz w:val="24"/>
          <w:szCs w:val="24"/>
          <w:highlight w:val="none"/>
        </w:rPr>
        <w:t xml:space="preserve">（</w:t>
      </w:r>
      <w:r>
        <w:rPr>
          <w:rFonts w:hint="eastAsia" w:ascii="Times New Roman" w:hAnsi="Times New Roman" w:eastAsia="方正仿宋_GB2312" w:cs="Times New Roman"/>
          <w:sz w:val="24"/>
          <w:szCs w:val="24"/>
          <w:highlight w:val="none"/>
          <w:lang w:val="en-US" w:eastAsia="zh-CN"/>
        </w:rPr>
        <w:t xml:space="preserve">1</w:t>
      </w:r>
      <w:r>
        <w:rPr>
          <w:rFonts w:hint="default" w:ascii="Times New Roman" w:hAnsi="Times New Roman" w:eastAsia="方正仿宋_GB2312" w:cs="Times New Roman"/>
          <w:sz w:val="24"/>
          <w:szCs w:val="24"/>
          <w:highlight w:val="none"/>
        </w:rPr>
        <w:t xml:space="preserve">）</w:t>
      </w:r>
      <w:r>
        <w:rPr>
          <w:rFonts w:hint="default" w:ascii="Times New Roman" w:hAnsi="Times New Roman" w:eastAsia="方正仿宋_GB2312" w:cs="Times New Roman"/>
          <w:sz w:val="24"/>
          <w:szCs w:val="24"/>
        </w:rPr>
        <w:t xml:space="preserve">采用行业通用插拔式模块电脑架构，兼容主流OPS通用规范，适配一体化电子黑板设备，无需额外接线，安装便捷、维护简单。</w:t>
      </w:r>
      <w:r/>
    </w:p>
    <w:p>
      <w:pPr>
        <w:pStyle w:val="721"/>
        <w:numPr>
          <w:ilvl w:val="0"/>
          <w:numId w:val="0"/>
        </w:numPr>
        <w:keepLines w:val="0"/>
        <w:keepNext w:val="0"/>
        <w:pageBreakBefore w:val="0"/>
        <w:spacing w:line="360" w:lineRule="auto"/>
        <w:rPr>
          <w:rFonts w:hint="default" w:ascii="Times New Roman" w:hAnsi="Times New Roman" w:eastAsia="方正仿宋_GB2312" w:cs="Times New Roman"/>
          <w:sz w:val="24"/>
          <w:szCs w:val="24"/>
        </w:rPr>
      </w:pPr>
      <w:r>
        <w:rPr>
          <w:rFonts w:hint="default" w:ascii="Times New Roman" w:hAnsi="Times New Roman" w:eastAsia="方正仿宋_GB2312" w:cs="Times New Roman"/>
          <w:sz w:val="24"/>
          <w:szCs w:val="24"/>
          <w:highlight w:val="none"/>
        </w:rPr>
        <w:t xml:space="preserve">（</w:t>
      </w:r>
      <w:r>
        <w:rPr>
          <w:rFonts w:hint="eastAsia" w:ascii="Times New Roman" w:hAnsi="Times New Roman" w:eastAsia="方正仿宋_GB2312" w:cs="Times New Roman"/>
          <w:sz w:val="24"/>
          <w:szCs w:val="24"/>
          <w:highlight w:val="none"/>
          <w:lang w:val="en-US" w:eastAsia="zh-CN"/>
        </w:rPr>
        <w:t xml:space="preserve">2</w:t>
      </w:r>
      <w:r>
        <w:rPr>
          <w:rFonts w:hint="default" w:ascii="Times New Roman" w:hAnsi="Times New Roman" w:eastAsia="方正仿宋_GB2312" w:cs="Times New Roman"/>
          <w:sz w:val="24"/>
          <w:szCs w:val="24"/>
          <w:highlight w:val="none"/>
        </w:rPr>
        <w:t xml:space="preserve">）</w:t>
      </w:r>
      <w:r>
        <w:rPr>
          <w:rFonts w:hint="default" w:ascii="Times New Roman" w:hAnsi="Times New Roman" w:eastAsia="方正仿宋_GB2312" w:cs="Times New Roman"/>
          <w:sz w:val="24"/>
          <w:szCs w:val="24"/>
        </w:rPr>
        <w:t xml:space="preserve">电脑配置：不低于Intel Core i7 12代处理器或同等性能主流处理器，内存：</w:t>
      </w:r>
      <w:r>
        <w:rPr>
          <w:rFonts w:hint="eastAsia" w:ascii="方正仿宋_GB2312" w:hAnsi="方正仿宋_GB2312" w:eastAsia="方正仿宋_GB2312" w:cs="方正仿宋_GB2312"/>
          <w:sz w:val="24"/>
          <w:szCs w:val="24"/>
        </w:rPr>
        <w:t xml:space="preserve">≥</w:t>
      </w:r>
      <w:r>
        <w:rPr>
          <w:rFonts w:hint="default" w:ascii="Times New Roman" w:hAnsi="Times New Roman" w:eastAsia="方正仿宋_GB2312" w:cs="Times New Roman"/>
          <w:sz w:val="24"/>
          <w:szCs w:val="24"/>
        </w:rPr>
        <w:t xml:space="preserve">8G DDR4 ；硬盘：</w:t>
      </w:r>
      <w:r>
        <w:rPr>
          <w:rFonts w:hint="default" w:ascii="方正仿宋_GB2312" w:hAnsi="方正仿宋_GB2312" w:eastAsia="方正仿宋_GB2312" w:cs="方正仿宋_GB2312"/>
          <w:sz w:val="24"/>
          <w:szCs w:val="24"/>
        </w:rPr>
        <w:t xml:space="preserve">≥</w:t>
      </w:r>
      <w:r>
        <w:rPr>
          <w:rFonts w:hint="default" w:ascii="Times New Roman" w:hAnsi="Times New Roman" w:eastAsia="方正仿宋_GB2312" w:cs="Times New Roman"/>
          <w:sz w:val="24"/>
          <w:szCs w:val="24"/>
        </w:rPr>
        <w:t xml:space="preserve">256G SSD固态硬盘。</w:t>
      </w:r>
      <w:r/>
    </w:p>
    <w:p>
      <w:pPr>
        <w:pStyle w:val="721"/>
        <w:numPr>
          <w:ilvl w:val="0"/>
          <w:numId w:val="0"/>
        </w:numPr>
        <w:keepLines w:val="0"/>
        <w:keepNext w:val="0"/>
        <w:pageBreakBefore w:val="0"/>
        <w:spacing w:line="360" w:lineRule="auto"/>
        <w:rPr>
          <w:rFonts w:hint="default" w:ascii="Times New Roman" w:hAnsi="Times New Roman" w:eastAsia="方正仿宋_GB2312" w:cs="Times New Roman"/>
          <w:sz w:val="24"/>
          <w:szCs w:val="24"/>
        </w:rPr>
      </w:pPr>
      <w:r>
        <w:rPr>
          <w:rFonts w:hint="default" w:ascii="Times New Roman" w:hAnsi="Times New Roman" w:eastAsia="方正仿宋_GB2312" w:cs="Times New Roman"/>
          <w:sz w:val="24"/>
          <w:szCs w:val="24"/>
          <w:highlight w:val="none"/>
        </w:rPr>
        <w:t xml:space="preserve">（</w:t>
      </w:r>
      <w:r>
        <w:rPr>
          <w:rFonts w:hint="eastAsia" w:ascii="Times New Roman" w:hAnsi="Times New Roman" w:eastAsia="方正仿宋_GB2312" w:cs="Times New Roman"/>
          <w:sz w:val="24"/>
          <w:szCs w:val="24"/>
          <w:highlight w:val="none"/>
          <w:lang w:val="en-US" w:eastAsia="zh-CN"/>
        </w:rPr>
        <w:t xml:space="preserve">3</w:t>
      </w:r>
      <w:r>
        <w:rPr>
          <w:rFonts w:hint="default" w:ascii="Times New Roman" w:hAnsi="Times New Roman" w:eastAsia="方正仿宋_GB2312" w:cs="Times New Roman"/>
          <w:sz w:val="24"/>
          <w:szCs w:val="24"/>
          <w:highlight w:val="none"/>
        </w:rPr>
        <w:t xml:space="preserve">）</w:t>
      </w:r>
      <w:r>
        <w:rPr>
          <w:rFonts w:hint="default" w:ascii="Times New Roman" w:hAnsi="Times New Roman" w:eastAsia="方正仿宋_GB2312" w:cs="Times New Roman"/>
          <w:sz w:val="24"/>
          <w:szCs w:val="24"/>
        </w:rPr>
        <w:t xml:space="preserve">网络：支持WAPI或Wi-Fi</w:t>
      </w:r>
      <w:r>
        <w:rPr>
          <w:rFonts w:hint="default" w:ascii="Times New Roman" w:hAnsi="Times New Roman" w:eastAsia="方正仿宋_GB2312" w:cs="Times New Roman"/>
          <w:sz w:val="24"/>
          <w:szCs w:val="24"/>
          <w:lang w:val="en-US" w:eastAsia="zh-CN"/>
        </w:rPr>
        <w:t xml:space="preserve"> </w:t>
      </w:r>
      <w:r>
        <w:rPr>
          <w:rFonts w:hint="default" w:ascii="Times New Roman" w:hAnsi="Times New Roman" w:eastAsia="方正仿宋_GB2312" w:cs="Times New Roman"/>
          <w:sz w:val="24"/>
          <w:szCs w:val="24"/>
        </w:rPr>
        <w:t xml:space="preserve">6及以上无线网络通信技术协议。</w:t>
      </w:r>
      <w:r/>
    </w:p>
    <w:p>
      <w:pPr>
        <w:numPr>
          <w:ilvl w:val="0"/>
          <w:numId w:val="0"/>
        </w:numPr>
        <w:keepLines w:val="0"/>
        <w:keepNext w:val="0"/>
        <w:pageBreakBefore w:val="0"/>
        <w:spacing w:line="360" w:lineRule="auto"/>
        <w:rPr>
          <w:rFonts w:hint="default" w:ascii="Times New Roman" w:hAnsi="Times New Roman" w:eastAsia="方正仿宋_GB2312" w:cs="Times New Roman"/>
          <w:b/>
          <w:bCs/>
          <w:sz w:val="28"/>
          <w:szCs w:val="28"/>
        </w:rPr>
      </w:pPr>
      <w:r>
        <w:rPr>
          <w:rFonts w:hint="eastAsia" w:eastAsia="方正仿宋_GB2312" w:cs="Times New Roman"/>
          <w:b/>
          <w:bCs/>
          <w:sz w:val="28"/>
          <w:szCs w:val="28"/>
          <w:lang w:val="en-US" w:eastAsia="zh-CN"/>
        </w:rPr>
        <w:t xml:space="preserve">3</w:t>
      </w:r>
      <w:r>
        <w:rPr>
          <w:rFonts w:hint="default" w:ascii="Times New Roman" w:hAnsi="Times New Roman" w:eastAsia="方正仿宋_GB2312" w:cs="Times New Roman"/>
          <w:b/>
          <w:bCs/>
          <w:sz w:val="28"/>
          <w:szCs w:val="28"/>
          <w:lang w:eastAsia="zh-CN"/>
        </w:rPr>
        <w:t xml:space="preserve">.</w:t>
      </w:r>
      <w:r>
        <w:rPr>
          <w:rFonts w:hint="eastAsia" w:ascii="Times New Roman" w:hAnsi="Times New Roman" w:eastAsia="方正仿宋_GB2312" w:cs="Times New Roman"/>
          <w:b/>
          <w:bCs/>
          <w:sz w:val="28"/>
          <w:szCs w:val="28"/>
          <w:lang w:val="en-US" w:eastAsia="zh-CN"/>
        </w:rPr>
        <w:t xml:space="preserve"> </w:t>
      </w:r>
      <w:r>
        <w:rPr>
          <w:rFonts w:hint="default" w:ascii="Times New Roman" w:hAnsi="Times New Roman" w:eastAsia="方正仿宋_GB2312" w:cs="Times New Roman"/>
          <w:b/>
          <w:bCs/>
          <w:sz w:val="28"/>
          <w:szCs w:val="28"/>
        </w:rPr>
        <w:t xml:space="preserve">教学软件</w:t>
      </w:r>
      <w:r/>
    </w:p>
    <w:p>
      <w:pPr>
        <w:keepLines w:val="0"/>
        <w:keepNext w:val="0"/>
        <w:pageBreakBefore w:val="0"/>
        <w:spacing w:line="360" w:lineRule="auto"/>
        <w:rPr>
          <w:rFonts w:hint="default" w:ascii="Times New Roman" w:hAnsi="Times New Roman" w:eastAsia="方正仿宋_GB2312" w:cs="Times New Roman"/>
          <w:sz w:val="24"/>
          <w:szCs w:val="24"/>
        </w:rPr>
      </w:pPr>
      <w:r>
        <w:rPr>
          <w:rFonts w:hint="default" w:ascii="Times New Roman" w:hAnsi="Times New Roman" w:eastAsia="方正仿宋_GB2312" w:cs="Times New Roman"/>
          <w:sz w:val="24"/>
          <w:szCs w:val="24"/>
          <w:lang w:eastAsia="zh-CN"/>
        </w:rPr>
        <w:t xml:space="preserve">（1）</w:t>
      </w:r>
      <w:r>
        <w:rPr>
          <w:rFonts w:hint="default" w:ascii="Times New Roman" w:hAnsi="Times New Roman" w:eastAsia="方正仿宋_GB2312" w:cs="Times New Roman"/>
          <w:sz w:val="24"/>
          <w:szCs w:val="24"/>
        </w:rPr>
        <w:t xml:space="preserve">主工具条：显示常用的选择、画笔、板擦、漫游、撤销、录屏、翻页和新建页等功能，并具有调出软件菜单和最小化功能。</w:t>
      </w:r>
      <w:r/>
    </w:p>
    <w:p>
      <w:pPr>
        <w:keepLines w:val="0"/>
        <w:keepNext w:val="0"/>
        <w:pageBreakBefore w:val="0"/>
        <w:spacing w:line="360" w:lineRule="auto"/>
        <w:rPr>
          <w:rFonts w:hint="default" w:ascii="Times New Roman" w:hAnsi="Times New Roman" w:eastAsia="方正仿宋_GB2312" w:cs="Times New Roman"/>
          <w:sz w:val="24"/>
          <w:szCs w:val="24"/>
        </w:rPr>
      </w:pPr>
      <w:r>
        <w:rPr>
          <w:rFonts w:hint="default" w:ascii="Times New Roman" w:hAnsi="Times New Roman" w:eastAsia="方正仿宋_GB2312" w:cs="Times New Roman"/>
          <w:sz w:val="24"/>
          <w:szCs w:val="24"/>
          <w:lang w:eastAsia="zh-CN"/>
        </w:rPr>
        <w:t xml:space="preserve">（2）</w:t>
      </w:r>
      <w:r>
        <w:rPr>
          <w:rFonts w:hint="default" w:ascii="Times New Roman" w:hAnsi="Times New Roman" w:eastAsia="方正仿宋_GB2312" w:cs="Times New Roman"/>
          <w:sz w:val="24"/>
          <w:szCs w:val="24"/>
        </w:rPr>
        <w:t xml:space="preserve">背景模板：为方便教学，提供不少于3种背景模板，并支持自定义图片背景。</w:t>
      </w:r>
      <w:r/>
    </w:p>
    <w:p>
      <w:pPr>
        <w:keepLines w:val="0"/>
        <w:keepNext w:val="0"/>
        <w:pageBreakBefore w:val="0"/>
        <w:spacing w:line="360" w:lineRule="auto"/>
        <w:rPr>
          <w:rFonts w:hint="default" w:ascii="Times New Roman" w:hAnsi="Times New Roman" w:eastAsia="方正仿宋_GB2312" w:cs="Times New Roman"/>
          <w:sz w:val="24"/>
          <w:szCs w:val="24"/>
        </w:rPr>
      </w:pPr>
      <w:r>
        <w:rPr>
          <w:rFonts w:hint="default" w:ascii="Times New Roman" w:hAnsi="Times New Roman" w:eastAsia="方正仿宋_GB2312" w:cs="Times New Roman"/>
          <w:sz w:val="24"/>
          <w:szCs w:val="24"/>
          <w:lang w:eastAsia="zh-CN"/>
        </w:rPr>
        <w:t xml:space="preserve">（3）</w:t>
      </w:r>
      <w:r>
        <w:rPr>
          <w:rFonts w:hint="default" w:ascii="Times New Roman" w:hAnsi="Times New Roman" w:eastAsia="方正仿宋_GB2312" w:cs="Times New Roman"/>
          <w:sz w:val="24"/>
          <w:szCs w:val="24"/>
        </w:rPr>
        <w:t xml:space="preserve">书写工具：为方便教师授课板书，提供不少于3种书写工具。</w:t>
      </w:r>
      <w:r/>
    </w:p>
    <w:p>
      <w:pPr>
        <w:keepLines w:val="0"/>
        <w:keepNext w:val="0"/>
        <w:pageBreakBefore w:val="0"/>
        <w:spacing w:line="360" w:lineRule="auto"/>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lang w:eastAsia="zh-CN"/>
        </w:rPr>
        <w:t xml:space="preserve">（4</w:t>
      </w:r>
      <w:r>
        <w:rPr>
          <w:rFonts w:hint="default" w:ascii="Times New Roman" w:hAnsi="Times New Roman" w:eastAsia="方正仿宋_GB2312" w:cs="Times New Roman"/>
          <w:sz w:val="24"/>
          <w:szCs w:val="24"/>
          <w:highlight w:val="none"/>
          <w:lang w:eastAsia="zh-CN"/>
        </w:rPr>
        <w:t xml:space="preserve">）</w:t>
      </w:r>
      <w:r>
        <w:rPr>
          <w:rFonts w:hint="default" w:ascii="Times New Roman" w:hAnsi="Times New Roman" w:eastAsia="方正仿宋_GB2312" w:cs="Times New Roman"/>
          <w:sz w:val="24"/>
          <w:szCs w:val="24"/>
          <w:highlight w:val="none"/>
        </w:rPr>
        <w:t xml:space="preserve">仿真书写：在选取粉笔书写时，能模拟真实的粉笔书写笔迹、贴合传统黑板书写体验。</w:t>
      </w:r>
      <w:r/>
    </w:p>
    <w:p>
      <w:pPr>
        <w:keepLines w:val="0"/>
        <w:keepNext w:val="0"/>
        <w:pageBreakBefore w:val="0"/>
        <w:spacing w:line="360" w:lineRule="auto"/>
        <w:rPr>
          <w:rFonts w:hint="default" w:ascii="Times New Roman" w:hAnsi="Times New Roman" w:eastAsia="方正仿宋_GB2312" w:cs="Times New Roman"/>
          <w:sz w:val="24"/>
          <w:szCs w:val="24"/>
        </w:rPr>
      </w:pPr>
      <w:r>
        <w:rPr>
          <w:rFonts w:hint="default" w:ascii="Times New Roman" w:hAnsi="Times New Roman" w:eastAsia="方正仿宋_GB2312" w:cs="Times New Roman"/>
          <w:sz w:val="24"/>
          <w:szCs w:val="24"/>
          <w:highlight w:val="none"/>
          <w:lang w:eastAsia="zh-CN"/>
        </w:rPr>
        <w:t xml:space="preserve">（5）</w:t>
      </w:r>
      <w:r>
        <w:rPr>
          <w:rFonts w:hint="default" w:ascii="Times New Roman" w:hAnsi="Times New Roman" w:eastAsia="方正仿宋_GB2312" w:cs="Times New Roman"/>
          <w:sz w:val="24"/>
          <w:szCs w:val="24"/>
          <w:highlight w:val="none"/>
        </w:rPr>
        <w:t xml:space="preserve">擦除功能：须具备手</w:t>
      </w:r>
      <w:r>
        <w:rPr>
          <w:rFonts w:hint="default" w:ascii="Times New Roman" w:hAnsi="Times New Roman" w:eastAsia="方正仿宋_GB2312" w:cs="Times New Roman"/>
          <w:sz w:val="24"/>
          <w:szCs w:val="24"/>
        </w:rPr>
        <w:t xml:space="preserve">势擦除功能。</w:t>
      </w:r>
      <w:r/>
    </w:p>
    <w:p>
      <w:pPr>
        <w:keepLines w:val="0"/>
        <w:keepNext w:val="0"/>
        <w:pageBreakBefore w:val="0"/>
        <w:spacing w:line="360" w:lineRule="auto"/>
        <w:rPr>
          <w:rFonts w:hint="default" w:ascii="Times New Roman" w:hAnsi="Times New Roman" w:eastAsia="方正仿宋_GB2312" w:cs="Times New Roman"/>
          <w:sz w:val="24"/>
          <w:szCs w:val="24"/>
        </w:rPr>
      </w:pPr>
      <w:r>
        <w:rPr>
          <w:rFonts w:hint="default" w:ascii="Times New Roman" w:hAnsi="Times New Roman" w:eastAsia="方正仿宋_GB2312" w:cs="Times New Roman"/>
          <w:sz w:val="24"/>
          <w:szCs w:val="24"/>
          <w:lang w:eastAsia="zh-CN"/>
        </w:rPr>
        <w:t xml:space="preserve">（6）</w:t>
      </w:r>
      <w:r>
        <w:rPr>
          <w:rFonts w:hint="default" w:ascii="Times New Roman" w:hAnsi="Times New Roman" w:eastAsia="方正仿宋_GB2312" w:cs="Times New Roman"/>
          <w:sz w:val="24"/>
          <w:szCs w:val="24"/>
        </w:rPr>
        <w:t xml:space="preserve">页面管理：支持新建页面，页面切换、页面预览；支持在预览模式下选择页面进行二分屏、四分屏对比讲解；支持在对比模式下批注、擦除，并可将对比页面以图片的形式保存。</w:t>
      </w:r>
      <w:r/>
    </w:p>
    <w:p>
      <w:pPr>
        <w:keepLines w:val="0"/>
        <w:keepNext w:val="0"/>
        <w:pageBreakBefore w:val="0"/>
        <w:spacing w:line="360" w:lineRule="auto"/>
        <w:rPr>
          <w:rFonts w:hint="default" w:ascii="Times New Roman" w:hAnsi="Times New Roman" w:eastAsia="方正仿宋_GB2312" w:cs="Times New Roman"/>
          <w:sz w:val="24"/>
          <w:szCs w:val="24"/>
        </w:rPr>
      </w:pPr>
      <w:r>
        <w:rPr>
          <w:rFonts w:hint="default" w:ascii="Times New Roman" w:hAnsi="Times New Roman" w:eastAsia="方正仿宋_GB2312" w:cs="Times New Roman"/>
          <w:sz w:val="24"/>
          <w:szCs w:val="24"/>
          <w:lang w:eastAsia="zh-CN"/>
        </w:rPr>
        <w:t xml:space="preserve">（7）</w:t>
      </w:r>
      <w:r>
        <w:rPr>
          <w:rFonts w:hint="default" w:ascii="Times New Roman" w:hAnsi="Times New Roman" w:eastAsia="方正仿宋_GB2312" w:cs="Times New Roman"/>
          <w:sz w:val="24"/>
          <w:szCs w:val="24"/>
        </w:rPr>
        <w:t xml:space="preserve">辅助功能：提供放大镜、聚光灯、幕布、板中板、截图等功能。</w:t>
      </w:r>
      <w:r/>
    </w:p>
    <w:p>
      <w:pPr>
        <w:keepLines w:val="0"/>
        <w:keepNext w:val="0"/>
        <w:pageBreakBefore w:val="0"/>
        <w:spacing w:line="360" w:lineRule="auto"/>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lang w:eastAsia="zh-CN"/>
        </w:rPr>
        <w:t xml:space="preserve">（8）</w:t>
      </w:r>
      <w:r>
        <w:rPr>
          <w:rFonts w:hint="default" w:ascii="Times New Roman" w:hAnsi="Times New Roman" w:eastAsia="方正仿宋_GB2312" w:cs="Times New Roman"/>
          <w:sz w:val="24"/>
          <w:szCs w:val="24"/>
          <w:highlight w:val="none"/>
        </w:rPr>
        <w:t xml:space="preserve">内置教育资源：涵盖初高中学段、全学科教学资源，集成课堂交互、资源管理等功能。</w:t>
      </w:r>
      <w:r/>
    </w:p>
    <w:p>
      <w:pPr>
        <w:numPr>
          <w:ilvl w:val="0"/>
          <w:numId w:val="0"/>
        </w:numPr>
        <w:keepLines w:val="0"/>
        <w:keepNext w:val="0"/>
        <w:pageBreakBefore w:val="0"/>
        <w:spacing w:line="360" w:lineRule="auto"/>
        <w:rPr>
          <w:rFonts w:hint="default" w:ascii="Times New Roman" w:hAnsi="Times New Roman" w:eastAsia="方正仿宋_GB2312" w:cs="Times New Roman"/>
          <w:b/>
          <w:bCs/>
          <w:sz w:val="28"/>
          <w:szCs w:val="28"/>
        </w:rPr>
      </w:pPr>
      <w:r>
        <w:rPr>
          <w:rFonts w:hint="eastAsia" w:eastAsia="方正仿宋_GB2312" w:cs="Times New Roman"/>
          <w:b/>
          <w:bCs/>
          <w:sz w:val="28"/>
          <w:szCs w:val="28"/>
          <w:lang w:val="en-US" w:eastAsia="zh-CN"/>
        </w:rPr>
        <w:t xml:space="preserve">4</w:t>
      </w:r>
      <w:r>
        <w:rPr>
          <w:rFonts w:hint="default" w:ascii="Times New Roman" w:hAnsi="Times New Roman" w:eastAsia="方正仿宋_GB2312" w:cs="Times New Roman"/>
          <w:b/>
          <w:bCs/>
          <w:sz w:val="28"/>
          <w:szCs w:val="28"/>
          <w:lang w:eastAsia="zh-CN"/>
        </w:rPr>
        <w:t xml:space="preserve">.</w:t>
      </w:r>
      <w:r>
        <w:rPr>
          <w:rFonts w:hint="eastAsia" w:ascii="Times New Roman" w:hAnsi="Times New Roman" w:eastAsia="方正仿宋_GB2312" w:cs="Times New Roman"/>
          <w:b/>
          <w:bCs/>
          <w:sz w:val="28"/>
          <w:szCs w:val="28"/>
          <w:lang w:val="en-US" w:eastAsia="zh-CN"/>
        </w:rPr>
        <w:t xml:space="preserve"> </w:t>
      </w:r>
      <w:r>
        <w:rPr>
          <w:rFonts w:hint="default" w:ascii="Times New Roman" w:hAnsi="Times New Roman" w:eastAsia="方正仿宋_GB2312" w:cs="Times New Roman"/>
          <w:b/>
          <w:bCs/>
          <w:sz w:val="28"/>
          <w:szCs w:val="28"/>
        </w:rPr>
        <w:t xml:space="preserve">集控软件</w:t>
      </w:r>
      <w:r/>
    </w:p>
    <w:p>
      <w:pPr>
        <w:pStyle w:val="721"/>
        <w:numPr>
          <w:ilvl w:val="0"/>
          <w:numId w:val="0"/>
        </w:numPr>
        <w:keepLines w:val="0"/>
        <w:keepNext w:val="0"/>
        <w:pageBreakBefore w:val="0"/>
        <w:spacing w:line="360" w:lineRule="auto"/>
        <w:rPr>
          <w:rFonts w:hint="default" w:ascii="Times New Roman" w:hAnsi="Times New Roman" w:eastAsia="方正仿宋_GB2312" w:cs="Times New Roman"/>
          <w:sz w:val="24"/>
          <w:szCs w:val="24"/>
        </w:rPr>
      </w:pPr>
      <w:r>
        <w:rPr>
          <w:rFonts w:hint="default" w:ascii="Times New Roman" w:hAnsi="Times New Roman" w:eastAsia="方正仿宋_GB2312" w:cs="Times New Roman"/>
          <w:sz w:val="24"/>
          <w:szCs w:val="24"/>
          <w:lang w:eastAsia="zh-CN"/>
        </w:rPr>
        <w:t xml:space="preserve">（</w:t>
      </w:r>
      <w:r>
        <w:rPr>
          <w:rFonts w:hint="default" w:ascii="Times New Roman" w:hAnsi="Times New Roman" w:eastAsia="方正仿宋_GB2312" w:cs="Times New Roman"/>
          <w:sz w:val="24"/>
          <w:szCs w:val="24"/>
          <w:lang w:val="en-US" w:eastAsia="zh-CN"/>
        </w:rPr>
        <w:t xml:space="preserve">1</w:t>
      </w:r>
      <w:r>
        <w:rPr>
          <w:rFonts w:hint="default" w:ascii="Times New Roman" w:hAnsi="Times New Roman" w:eastAsia="方正仿宋_GB2312" w:cs="Times New Roman"/>
          <w:sz w:val="24"/>
          <w:szCs w:val="24"/>
          <w:lang w:eastAsia="zh-CN"/>
        </w:rPr>
        <w:t xml:space="preserve">）</w:t>
      </w:r>
      <w:r>
        <w:rPr>
          <w:rFonts w:hint="default" w:ascii="Times New Roman" w:hAnsi="Times New Roman" w:eastAsia="方正仿宋_GB2312" w:cs="Times New Roman"/>
          <w:sz w:val="24"/>
          <w:szCs w:val="24"/>
        </w:rPr>
        <w:t xml:space="preserve">支持远程控制电子黑板的锁屏、解锁、USB禁用、休眠、唤醒、重启、开/关机等功能。</w:t>
      </w:r>
      <w:r/>
    </w:p>
    <w:p>
      <w:pPr>
        <w:pStyle w:val="721"/>
        <w:numPr>
          <w:ilvl w:val="0"/>
          <w:numId w:val="0"/>
        </w:numPr>
        <w:keepLines w:val="0"/>
        <w:keepNext w:val="0"/>
        <w:pageBreakBefore w:val="0"/>
        <w:spacing w:line="360" w:lineRule="auto"/>
        <w:rPr>
          <w:rFonts w:hint="default" w:ascii="Times New Roman" w:hAnsi="Times New Roman" w:eastAsia="方正仿宋_GB2312" w:cs="Times New Roman"/>
          <w:b/>
          <w:bCs/>
          <w:sz w:val="24"/>
          <w:szCs w:val="24"/>
          <w:highlight w:val="none"/>
        </w:rPr>
      </w:pPr>
      <w:r>
        <w:rPr>
          <w:rFonts w:hint="default" w:ascii="Times New Roman" w:hAnsi="Times New Roman" w:eastAsia="方正仿宋_GB2312" w:cs="Times New Roman"/>
          <w:b/>
          <w:bCs/>
          <w:sz w:val="24"/>
          <w:szCs w:val="24"/>
          <w:highlight w:val="none"/>
          <w:lang w:eastAsia="zh-CN"/>
        </w:rPr>
        <w:t xml:space="preserve">（2）</w:t>
      </w:r>
      <w:r>
        <w:rPr>
          <w:rFonts w:hint="default" w:ascii="Times New Roman" w:hAnsi="Times New Roman" w:eastAsia="方正仿宋_GB2312" w:cs="Times New Roman"/>
          <w:b/>
          <w:bCs/>
          <w:sz w:val="24"/>
          <w:szCs w:val="24"/>
          <w:highlight w:val="none"/>
        </w:rPr>
        <w:t xml:space="preserve">★支持视频巡课功能，支持黑板屏幕巡课，支持调取摄像头画面实时巡课，支持音视频同步巡课。</w:t>
      </w:r>
      <w:r/>
    </w:p>
    <w:p>
      <w:pPr>
        <w:pStyle w:val="721"/>
        <w:numPr>
          <w:ilvl w:val="0"/>
          <w:numId w:val="0"/>
        </w:numPr>
        <w:keepLines w:val="0"/>
        <w:keepNext w:val="0"/>
        <w:pageBreakBefore w:val="0"/>
        <w:spacing w:line="360" w:lineRule="auto"/>
        <w:rPr>
          <w:rFonts w:hint="default" w:ascii="Times New Roman" w:hAnsi="Times New Roman" w:eastAsia="方正仿宋_GB2312" w:cs="Times New Roman"/>
          <w:b/>
          <w:bCs/>
          <w:sz w:val="24"/>
          <w:szCs w:val="24"/>
          <w:highlight w:val="none"/>
        </w:rPr>
      </w:pPr>
      <w:r>
        <w:rPr>
          <w:rFonts w:hint="default" w:ascii="Times New Roman" w:hAnsi="Times New Roman" w:eastAsia="方正仿宋_GB2312" w:cs="Times New Roman"/>
          <w:b/>
          <w:bCs/>
          <w:sz w:val="24"/>
          <w:szCs w:val="24"/>
          <w:highlight w:val="none"/>
        </w:rPr>
        <w:t xml:space="preserve">①投标阶段要求：</w:t>
      </w:r>
      <w:r>
        <w:rPr>
          <w:rFonts w:hint="default" w:ascii="Times New Roman" w:hAnsi="Times New Roman" w:eastAsia="方正仿宋_GB2312" w:cs="Times New Roman"/>
          <w:b/>
          <w:bCs/>
          <w:sz w:val="24"/>
          <w:szCs w:val="24"/>
          <w:highlight w:val="none"/>
          <w:lang w:eastAsia="zh-CN"/>
        </w:rPr>
        <w:t xml:space="preserve">供应商</w:t>
      </w:r>
      <w:r>
        <w:rPr>
          <w:rFonts w:hint="default" w:ascii="Times New Roman" w:hAnsi="Times New Roman" w:eastAsia="方正仿宋_GB2312" w:cs="Times New Roman"/>
          <w:b/>
          <w:bCs/>
          <w:sz w:val="24"/>
          <w:szCs w:val="24"/>
          <w:highlight w:val="none"/>
        </w:rPr>
        <w:t xml:space="preserve">须提供加盖公章的功能承诺函（格式自拟），并附能够清晰展示上述四项功能的操作界面截图。未按要求提供的，视为未实质性响应★条款。</w:t>
      </w:r>
      <w:r/>
    </w:p>
    <w:p>
      <w:pPr>
        <w:pStyle w:val="721"/>
        <w:numPr>
          <w:ilvl w:val="0"/>
          <w:numId w:val="0"/>
        </w:numPr>
        <w:keepLines w:val="0"/>
        <w:keepNext w:val="0"/>
        <w:pageBreakBefore w:val="0"/>
        <w:spacing w:line="360" w:lineRule="auto"/>
        <w:rPr>
          <w:rFonts w:hint="default" w:ascii="Times New Roman" w:hAnsi="Times New Roman" w:eastAsia="方正仿宋_GB2312" w:cs="Times New Roman"/>
          <w:b/>
          <w:bCs/>
          <w:sz w:val="24"/>
          <w:szCs w:val="24"/>
          <w:highlight w:val="none"/>
        </w:rPr>
      </w:pPr>
      <w:r>
        <w:rPr>
          <w:rFonts w:hint="default" w:ascii="Times New Roman" w:hAnsi="Times New Roman" w:eastAsia="方正仿宋_GB2312" w:cs="Times New Roman"/>
          <w:b/>
          <w:bCs/>
          <w:sz w:val="24"/>
          <w:szCs w:val="24"/>
          <w:highlight w:val="none"/>
        </w:rPr>
        <w:t xml:space="preserve">②履约阶段要求（现场验收测试）：</w:t>
      </w:r>
      <w:r>
        <w:rPr>
          <w:rFonts w:hint="default" w:ascii="Times New Roman" w:hAnsi="Times New Roman" w:eastAsia="方正仿宋_GB2312" w:cs="Times New Roman"/>
          <w:b/>
          <w:bCs/>
          <w:sz w:val="24"/>
          <w:szCs w:val="24"/>
          <w:highlight w:val="none"/>
          <w:lang w:eastAsia="zh-CN"/>
        </w:rPr>
        <w:t xml:space="preserve">成交供应商</w:t>
      </w:r>
      <w:r>
        <w:rPr>
          <w:rFonts w:hint="default" w:ascii="Times New Roman" w:hAnsi="Times New Roman" w:eastAsia="方正仿宋_GB2312" w:cs="Times New Roman"/>
          <w:b/>
          <w:bCs/>
          <w:sz w:val="24"/>
          <w:szCs w:val="24"/>
          <w:highlight w:val="none"/>
        </w:rPr>
        <w:t xml:space="preserve">应在供货安装调试完成后，配合采购人进行现场功能验收测试。测试内容须涵盖</w:t>
      </w:r>
      <w:r>
        <w:rPr>
          <w:rFonts w:hint="eastAsia" w:ascii="方正仿宋_GB2312" w:hAnsi="方正仿宋_GB2312" w:eastAsia="方正仿宋_GB2312" w:cs="方正仿宋_GB2312"/>
          <w:b/>
          <w:bCs/>
          <w:sz w:val="24"/>
          <w:szCs w:val="24"/>
          <w:highlight w:val="none"/>
        </w:rPr>
        <w:t xml:space="preserve">“</w:t>
      </w:r>
      <w:r>
        <w:rPr>
          <w:rFonts w:hint="default" w:ascii="Times New Roman" w:hAnsi="Times New Roman" w:eastAsia="方正仿宋_GB2312" w:cs="Times New Roman"/>
          <w:b/>
          <w:bCs/>
          <w:sz w:val="24"/>
          <w:szCs w:val="24"/>
          <w:highlight w:val="none"/>
        </w:rPr>
        <w:t xml:space="preserve">视频巡课、黑板屏幕巡课、调取摄像头画面实时巡课、音视频同步巡课</w:t>
      </w:r>
      <w:r>
        <w:rPr>
          <w:rFonts w:hint="default" w:ascii="方正仿宋_GB2312" w:hAnsi="方正仿宋_GB2312" w:eastAsia="方正仿宋_GB2312" w:cs="方正仿宋_GB2312"/>
          <w:b/>
          <w:bCs/>
          <w:sz w:val="24"/>
          <w:szCs w:val="24"/>
          <w:highlight w:val="none"/>
        </w:rPr>
        <w:t xml:space="preserve">”</w:t>
      </w:r>
      <w:r>
        <w:rPr>
          <w:rFonts w:hint="default" w:ascii="Times New Roman" w:hAnsi="Times New Roman" w:eastAsia="方正仿宋_GB2312" w:cs="Times New Roman"/>
          <w:b/>
          <w:bCs/>
          <w:sz w:val="24"/>
          <w:szCs w:val="24"/>
          <w:highlight w:val="none"/>
        </w:rPr>
        <w:t xml:space="preserve">四项功能。测试方法为：由</w:t>
      </w:r>
      <w:r>
        <w:rPr>
          <w:rFonts w:hint="default" w:ascii="Times New Roman" w:hAnsi="Times New Roman" w:eastAsia="方正仿宋_GB2312" w:cs="Times New Roman"/>
          <w:b/>
          <w:bCs/>
          <w:sz w:val="24"/>
          <w:szCs w:val="24"/>
          <w:highlight w:val="none"/>
          <w:lang w:val="en-US" w:eastAsia="zh-CN"/>
        </w:rPr>
        <w:t xml:space="preserve">所在学校</w:t>
      </w:r>
      <w:r>
        <w:rPr>
          <w:rFonts w:hint="default" w:ascii="Times New Roman" w:hAnsi="Times New Roman" w:eastAsia="方正仿宋_GB2312" w:cs="Times New Roman"/>
          <w:b/>
          <w:bCs/>
          <w:sz w:val="24"/>
          <w:szCs w:val="24"/>
          <w:highlight w:val="none"/>
        </w:rPr>
        <w:t xml:space="preserve">在校园真实网络环境下，随机选取至少1间教室，由</w:t>
      </w:r>
      <w:r>
        <w:rPr>
          <w:rFonts w:hint="default" w:ascii="Times New Roman" w:hAnsi="Times New Roman" w:eastAsia="方正仿宋_GB2312" w:cs="Times New Roman"/>
          <w:b/>
          <w:bCs/>
          <w:sz w:val="24"/>
          <w:szCs w:val="24"/>
          <w:highlight w:val="none"/>
          <w:lang w:eastAsia="zh-CN"/>
        </w:rPr>
        <w:t xml:space="preserve">成交供应商</w:t>
      </w:r>
      <w:r>
        <w:rPr>
          <w:rFonts w:hint="default" w:ascii="Times New Roman" w:hAnsi="Times New Roman" w:eastAsia="方正仿宋_GB2312" w:cs="Times New Roman"/>
          <w:b/>
          <w:bCs/>
          <w:sz w:val="24"/>
          <w:szCs w:val="24"/>
          <w:highlight w:val="none"/>
        </w:rPr>
        <w:t xml:space="preserve">技术人员操作演示全部功能，采购人现场逐项确认并形成书面验收记录。测试结果须与投标承诺及截图内容一致。如测试不通过，采购人有权要求</w:t>
      </w:r>
      <w:r>
        <w:rPr>
          <w:rFonts w:hint="default" w:ascii="Times New Roman" w:hAnsi="Times New Roman" w:eastAsia="方正仿宋_GB2312" w:cs="Times New Roman"/>
          <w:b/>
          <w:bCs/>
          <w:sz w:val="24"/>
          <w:szCs w:val="24"/>
          <w:highlight w:val="none"/>
          <w:lang w:eastAsia="zh-CN"/>
        </w:rPr>
        <w:t xml:space="preserve">成交供应商</w:t>
      </w:r>
      <w:r>
        <w:rPr>
          <w:rFonts w:hint="default" w:ascii="Times New Roman" w:hAnsi="Times New Roman" w:eastAsia="方正仿宋_GB2312" w:cs="Times New Roman"/>
          <w:b/>
          <w:bCs/>
          <w:sz w:val="24"/>
          <w:szCs w:val="24"/>
          <w:highlight w:val="none"/>
        </w:rPr>
        <w:t xml:space="preserve">在15日内整改，整改后仍不通过的，采购人有权终止合同并依法追究违约责任。</w:t>
      </w:r>
      <w:r/>
    </w:p>
    <w:p>
      <w:pPr>
        <w:pStyle w:val="721"/>
        <w:numPr>
          <w:ilvl w:val="0"/>
          <w:numId w:val="0"/>
        </w:numPr>
        <w:keepLines w:val="0"/>
        <w:keepNext w:val="0"/>
        <w:pageBreakBefore w:val="0"/>
        <w:spacing w:line="360" w:lineRule="auto"/>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lang w:eastAsia="zh-CN"/>
        </w:rPr>
        <w:t xml:space="preserve">（</w:t>
      </w:r>
      <w:r>
        <w:rPr>
          <w:rFonts w:hint="default" w:ascii="Times New Roman" w:hAnsi="Times New Roman" w:eastAsia="方正仿宋_GB2312" w:cs="Times New Roman"/>
          <w:sz w:val="24"/>
          <w:szCs w:val="24"/>
          <w:highlight w:val="none"/>
          <w:lang w:val="en-US" w:eastAsia="zh-CN"/>
        </w:rPr>
        <w:t xml:space="preserve">3</w:t>
      </w:r>
      <w:r>
        <w:rPr>
          <w:rFonts w:hint="default" w:ascii="Times New Roman" w:hAnsi="Times New Roman" w:eastAsia="方正仿宋_GB2312" w:cs="Times New Roman"/>
          <w:sz w:val="24"/>
          <w:szCs w:val="24"/>
          <w:highlight w:val="none"/>
          <w:lang w:eastAsia="zh-CN"/>
        </w:rPr>
        <w:t xml:space="preserve">）</w:t>
      </w:r>
      <w:r>
        <w:rPr>
          <w:rFonts w:hint="default" w:ascii="Times New Roman" w:hAnsi="Times New Roman" w:eastAsia="方正仿宋_GB2312" w:cs="Times New Roman"/>
          <w:sz w:val="24"/>
          <w:szCs w:val="24"/>
          <w:highlight w:val="none"/>
        </w:rPr>
        <w:t xml:space="preserve">支持网盘功能，便于用户存储数据，所有层级用户均可开通网盘功能，免费提供不低于60G网盘空间，同时支持网盘空间扩展。</w:t>
      </w:r>
      <w:r/>
    </w:p>
    <w:p>
      <w:pPr>
        <w:pStyle w:val="721"/>
        <w:numPr>
          <w:ilvl w:val="0"/>
          <w:numId w:val="0"/>
        </w:numPr>
        <w:keepLines w:val="0"/>
        <w:keepNext w:val="0"/>
        <w:pageBreakBefore w:val="0"/>
        <w:spacing w:line="360" w:lineRule="auto"/>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lang w:eastAsia="zh-CN"/>
        </w:rPr>
        <w:t xml:space="preserve">（</w:t>
      </w:r>
      <w:r>
        <w:rPr>
          <w:rFonts w:hint="default" w:ascii="Times New Roman" w:hAnsi="Times New Roman" w:eastAsia="方正仿宋_GB2312" w:cs="Times New Roman"/>
          <w:sz w:val="24"/>
          <w:szCs w:val="24"/>
          <w:highlight w:val="none"/>
          <w:lang w:val="en-US" w:eastAsia="zh-CN"/>
        </w:rPr>
        <w:t xml:space="preserve">4</w:t>
      </w:r>
      <w:r>
        <w:rPr>
          <w:rFonts w:hint="default" w:ascii="Times New Roman" w:hAnsi="Times New Roman" w:eastAsia="方正仿宋_GB2312" w:cs="Times New Roman"/>
          <w:sz w:val="24"/>
          <w:szCs w:val="24"/>
          <w:highlight w:val="none"/>
          <w:lang w:eastAsia="zh-CN"/>
        </w:rPr>
        <w:t xml:space="preserve">）</w:t>
      </w:r>
      <w:r>
        <w:rPr>
          <w:rFonts w:hint="default" w:ascii="Times New Roman" w:hAnsi="Times New Roman" w:eastAsia="方正仿宋_GB2312" w:cs="Times New Roman"/>
          <w:sz w:val="24"/>
          <w:szCs w:val="24"/>
          <w:highlight w:val="none"/>
        </w:rPr>
        <w:t xml:space="preserve">支持与教学白板软件互通协议，实现备授课模式的老师端资源管理以及资源分享，可实现资源的实时分享。</w:t>
      </w:r>
      <w:r/>
    </w:p>
    <w:p>
      <w:pPr>
        <w:pStyle w:val="721"/>
        <w:numPr>
          <w:ilvl w:val="0"/>
          <w:numId w:val="0"/>
        </w:numPr>
        <w:keepLines w:val="0"/>
        <w:keepNext w:val="0"/>
        <w:pageBreakBefore w:val="0"/>
        <w:spacing w:line="360" w:lineRule="auto"/>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lang w:eastAsia="zh-CN"/>
        </w:rPr>
        <w:t xml:space="preserve">（</w:t>
      </w:r>
      <w:r>
        <w:rPr>
          <w:rFonts w:hint="default" w:ascii="Times New Roman" w:hAnsi="Times New Roman" w:eastAsia="方正仿宋_GB2312" w:cs="Times New Roman"/>
          <w:sz w:val="24"/>
          <w:szCs w:val="24"/>
          <w:highlight w:val="none"/>
          <w:lang w:val="en-US" w:eastAsia="zh-CN"/>
        </w:rPr>
        <w:t xml:space="preserve">5</w:t>
      </w:r>
      <w:r>
        <w:rPr>
          <w:rFonts w:hint="default" w:ascii="Times New Roman" w:hAnsi="Times New Roman" w:eastAsia="方正仿宋_GB2312" w:cs="Times New Roman"/>
          <w:sz w:val="24"/>
          <w:szCs w:val="24"/>
          <w:highlight w:val="none"/>
          <w:lang w:eastAsia="zh-CN"/>
        </w:rPr>
        <w:t xml:space="preserve">）</w:t>
      </w:r>
      <w:r>
        <w:rPr>
          <w:rFonts w:hint="default" w:ascii="Times New Roman" w:hAnsi="Times New Roman" w:eastAsia="方正仿宋_GB2312" w:cs="Times New Roman"/>
          <w:sz w:val="24"/>
          <w:szCs w:val="24"/>
          <w:highlight w:val="none"/>
        </w:rPr>
        <w:t xml:space="preserve">支持对选定的远程电子黑板进行公告消息的推送，支持全信号通道的滚动播放。</w:t>
      </w:r>
      <w:r/>
    </w:p>
    <w:p>
      <w:pPr>
        <w:pStyle w:val="721"/>
        <w:numPr>
          <w:ilvl w:val="0"/>
          <w:numId w:val="0"/>
        </w:numPr>
        <w:keepLines w:val="0"/>
        <w:keepNext w:val="0"/>
        <w:pageBreakBefore w:val="0"/>
        <w:spacing w:line="360" w:lineRule="auto"/>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lang w:eastAsia="zh-CN"/>
        </w:rPr>
        <w:t xml:space="preserve">（</w:t>
      </w:r>
      <w:r>
        <w:rPr>
          <w:rFonts w:hint="default" w:ascii="Times New Roman" w:hAnsi="Times New Roman" w:eastAsia="方正仿宋_GB2312" w:cs="Times New Roman"/>
          <w:sz w:val="24"/>
          <w:szCs w:val="24"/>
          <w:highlight w:val="none"/>
          <w:lang w:val="en-US" w:eastAsia="zh-CN"/>
        </w:rPr>
        <w:t xml:space="preserve">6</w:t>
      </w:r>
      <w:r>
        <w:rPr>
          <w:rFonts w:hint="default" w:ascii="Times New Roman" w:hAnsi="Times New Roman" w:eastAsia="方正仿宋_GB2312" w:cs="Times New Roman"/>
          <w:sz w:val="24"/>
          <w:szCs w:val="24"/>
          <w:highlight w:val="none"/>
          <w:lang w:eastAsia="zh-CN"/>
        </w:rPr>
        <w:t xml:space="preserve">）</w:t>
      </w:r>
      <w:r>
        <w:rPr>
          <w:rFonts w:hint="default" w:ascii="Times New Roman" w:hAnsi="Times New Roman" w:eastAsia="方正仿宋_GB2312" w:cs="Times New Roman"/>
          <w:sz w:val="24"/>
          <w:szCs w:val="24"/>
          <w:highlight w:val="none"/>
        </w:rPr>
        <w:t xml:space="preserve">支持远程进行一键调取安卓系统及内置电脑</w:t>
      </w:r>
      <w:r>
        <w:rPr>
          <w:rFonts w:hint="eastAsia" w:ascii="Times New Roman" w:hAnsi="Times New Roman" w:eastAsia="方正仿宋_GB2312" w:cs="Times New Roman"/>
          <w:sz w:val="24"/>
          <w:szCs w:val="24"/>
          <w:highlight w:val="none"/>
          <w:lang w:val="en-US" w:eastAsia="zh-CN"/>
        </w:rPr>
        <w:t xml:space="preserve">W</w:t>
      </w:r>
      <w:r>
        <w:rPr>
          <w:rFonts w:hint="default" w:ascii="Times New Roman" w:hAnsi="Times New Roman" w:eastAsia="方正仿宋_GB2312" w:cs="Times New Roman"/>
          <w:sz w:val="24"/>
          <w:szCs w:val="24"/>
          <w:highlight w:val="none"/>
        </w:rPr>
        <w:t xml:space="preserve">indow系统还原功能，远程解决系统故障。</w:t>
      </w:r>
      <w:r/>
    </w:p>
    <w:p>
      <w:pPr>
        <w:pStyle w:val="721"/>
        <w:numPr>
          <w:ilvl w:val="0"/>
          <w:numId w:val="0"/>
        </w:numPr>
        <w:keepLines w:val="0"/>
        <w:keepNext w:val="0"/>
        <w:pageBreakBefore w:val="0"/>
        <w:spacing w:line="360" w:lineRule="auto"/>
        <w:rPr>
          <w:rFonts w:hint="default" w:ascii="Times New Roman" w:hAnsi="Times New Roman" w:eastAsia="方正仿宋_GB2312" w:cs="Times New Roman"/>
          <w:highlight w:val="none"/>
        </w:rPr>
      </w:pPr>
      <w:r>
        <w:rPr>
          <w:rFonts w:hint="default" w:ascii="Times New Roman" w:hAnsi="Times New Roman" w:eastAsia="方正仿宋_GB2312" w:cs="Times New Roman"/>
          <w:sz w:val="24"/>
          <w:szCs w:val="24"/>
          <w:highlight w:val="none"/>
          <w:lang w:eastAsia="zh-CN"/>
        </w:rPr>
        <w:t xml:space="preserve">（</w:t>
      </w:r>
      <w:r>
        <w:rPr>
          <w:rFonts w:hint="default" w:ascii="Times New Roman" w:hAnsi="Times New Roman" w:eastAsia="方正仿宋_GB2312" w:cs="Times New Roman"/>
          <w:sz w:val="24"/>
          <w:szCs w:val="24"/>
          <w:highlight w:val="none"/>
          <w:lang w:val="en-US" w:eastAsia="zh-CN"/>
        </w:rPr>
        <w:t xml:space="preserve">7</w:t>
      </w:r>
      <w:r>
        <w:rPr>
          <w:rFonts w:hint="default" w:ascii="Times New Roman" w:hAnsi="Times New Roman" w:eastAsia="方正仿宋_GB2312" w:cs="Times New Roman"/>
          <w:sz w:val="24"/>
          <w:szCs w:val="24"/>
          <w:highlight w:val="none"/>
          <w:lang w:eastAsia="zh-CN"/>
        </w:rPr>
        <w:t xml:space="preserve">）</w:t>
      </w:r>
      <w:r>
        <w:rPr>
          <w:rFonts w:hint="default" w:ascii="Times New Roman" w:hAnsi="Times New Roman" w:eastAsia="方正仿宋_GB2312" w:cs="Times New Roman"/>
          <w:sz w:val="24"/>
          <w:szCs w:val="24"/>
          <w:highlight w:val="none"/>
        </w:rPr>
        <w:t xml:space="preserve">支持操作日志查看，便于规范管理平台使用。</w:t>
      </w:r>
      <w:r/>
    </w:p>
    <w:p>
      <w:pPr>
        <w:numPr>
          <w:ilvl w:val="0"/>
          <w:numId w:val="0"/>
        </w:numPr>
        <w:keepLines w:val="0"/>
        <w:keepNext w:val="0"/>
        <w:pageBreakBefore w:val="0"/>
        <w:spacing w:line="360" w:lineRule="auto"/>
        <w:rPr>
          <w:rFonts w:hint="default" w:ascii="Times New Roman" w:hAnsi="Times New Roman" w:eastAsia="方正仿宋_GB2312" w:cs="Times New Roman"/>
          <w:b/>
          <w:bCs/>
          <w:sz w:val="28"/>
          <w:szCs w:val="28"/>
          <w:highlight w:val="none"/>
        </w:rPr>
      </w:pPr>
      <w:r>
        <w:rPr>
          <w:rFonts w:hint="eastAsia" w:eastAsia="方正仿宋_GB2312" w:cs="Times New Roman"/>
          <w:b/>
          <w:bCs/>
          <w:sz w:val="28"/>
          <w:szCs w:val="28"/>
          <w:lang w:val="en-US" w:eastAsia="zh-CN"/>
        </w:rPr>
        <w:t xml:space="preserve">5</w:t>
      </w:r>
      <w:r>
        <w:rPr>
          <w:rFonts w:hint="default" w:ascii="Times New Roman" w:hAnsi="Times New Roman" w:eastAsia="方正仿宋_GB2312" w:cs="Times New Roman"/>
          <w:b/>
          <w:bCs/>
          <w:sz w:val="28"/>
          <w:szCs w:val="28"/>
          <w:lang w:eastAsia="zh-CN"/>
        </w:rPr>
        <w:t xml:space="preserve">.</w:t>
      </w:r>
      <w:r>
        <w:rPr>
          <w:rFonts w:hint="eastAsia" w:ascii="Times New Roman" w:hAnsi="Times New Roman" w:eastAsia="方正仿宋_GB2312" w:cs="Times New Roman"/>
          <w:b/>
          <w:bCs/>
          <w:sz w:val="28"/>
          <w:szCs w:val="28"/>
          <w:lang w:val="en-US" w:eastAsia="zh-CN"/>
        </w:rPr>
        <w:t xml:space="preserve"> </w:t>
      </w:r>
      <w:r>
        <w:rPr>
          <w:rFonts w:hint="default" w:ascii="Times New Roman" w:hAnsi="Times New Roman" w:eastAsia="方正仿宋_GB2312" w:cs="Times New Roman"/>
          <w:b/>
          <w:bCs/>
          <w:sz w:val="28"/>
          <w:szCs w:val="28"/>
          <w:highlight w:val="none"/>
        </w:rPr>
        <w:t xml:space="preserve">视频展台</w:t>
      </w:r>
      <w:r/>
    </w:p>
    <w:p>
      <w:pPr>
        <w:pStyle w:val="721"/>
        <w:numPr>
          <w:ilvl w:val="0"/>
          <w:numId w:val="0"/>
        </w:numPr>
        <w:keepLines w:val="0"/>
        <w:keepNext w:val="0"/>
        <w:pageBreakBefore w:val="0"/>
        <w:spacing w:line="360" w:lineRule="auto"/>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lang w:eastAsia="zh-CN"/>
        </w:rPr>
        <w:t xml:space="preserve">（</w:t>
      </w:r>
      <w:r>
        <w:rPr>
          <w:rFonts w:hint="eastAsia" w:ascii="Times New Roman" w:hAnsi="Times New Roman" w:eastAsia="方正仿宋_GB2312" w:cs="Times New Roman"/>
          <w:sz w:val="24"/>
          <w:szCs w:val="24"/>
          <w:highlight w:val="none"/>
          <w:lang w:val="en-US" w:eastAsia="zh-CN"/>
        </w:rPr>
        <w:t xml:space="preserve">1</w:t>
      </w:r>
      <w:r>
        <w:rPr>
          <w:rFonts w:hint="default" w:ascii="Times New Roman" w:hAnsi="Times New Roman" w:eastAsia="方正仿宋_GB2312" w:cs="Times New Roman"/>
          <w:sz w:val="24"/>
          <w:szCs w:val="24"/>
          <w:highlight w:val="none"/>
          <w:lang w:eastAsia="zh-CN"/>
        </w:rPr>
        <w:t xml:space="preserve">）</w:t>
      </w:r>
      <w:r>
        <w:rPr>
          <w:rFonts w:hint="default" w:ascii="Times New Roman" w:hAnsi="Times New Roman" w:eastAsia="方正仿宋_GB2312" w:cs="Times New Roman"/>
          <w:sz w:val="24"/>
          <w:szCs w:val="24"/>
          <w:highlight w:val="none"/>
        </w:rPr>
        <w:t xml:space="preserve">壁挂式安装，边角圆弧处理，防止碰撞。</w:t>
      </w:r>
      <w:r/>
    </w:p>
    <w:p>
      <w:pPr>
        <w:pStyle w:val="721"/>
        <w:numPr>
          <w:ilvl w:val="0"/>
          <w:numId w:val="0"/>
        </w:numPr>
        <w:keepLines w:val="0"/>
        <w:keepNext w:val="0"/>
        <w:pageBreakBefore w:val="0"/>
        <w:spacing w:line="360" w:lineRule="auto"/>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lang w:eastAsia="zh-CN"/>
        </w:rPr>
        <w:t xml:space="preserve">（</w:t>
      </w:r>
      <w:r>
        <w:rPr>
          <w:rFonts w:hint="eastAsia" w:ascii="Times New Roman" w:hAnsi="Times New Roman" w:eastAsia="方正仿宋_GB2312" w:cs="Times New Roman"/>
          <w:sz w:val="24"/>
          <w:szCs w:val="24"/>
          <w:highlight w:val="none"/>
          <w:lang w:val="en-US" w:eastAsia="zh-CN"/>
        </w:rPr>
        <w:t xml:space="preserve">2</w:t>
      </w:r>
      <w:r>
        <w:rPr>
          <w:rFonts w:hint="default" w:ascii="Times New Roman" w:hAnsi="Times New Roman" w:eastAsia="方正仿宋_GB2312" w:cs="Times New Roman"/>
          <w:sz w:val="24"/>
          <w:szCs w:val="24"/>
          <w:highlight w:val="none"/>
          <w:lang w:eastAsia="zh-CN"/>
        </w:rPr>
        <w:t xml:space="preserve">）</w:t>
      </w:r>
      <w:r>
        <w:rPr>
          <w:rFonts w:hint="default" w:ascii="Times New Roman" w:hAnsi="Times New Roman" w:eastAsia="方正仿宋_GB2312" w:cs="Times New Roman"/>
          <w:sz w:val="24"/>
          <w:szCs w:val="24"/>
          <w:highlight w:val="none"/>
        </w:rPr>
        <w:t xml:space="preserve">像素</w:t>
      </w:r>
      <w:r>
        <w:rPr>
          <w:rFonts w:hint="eastAsia" w:ascii="方正仿宋_GB2312" w:hAnsi="方正仿宋_GB2312" w:eastAsia="方正仿宋_GB2312" w:cs="方正仿宋_GB2312"/>
          <w:sz w:val="24"/>
          <w:szCs w:val="24"/>
          <w:highlight w:val="none"/>
        </w:rPr>
        <w:t xml:space="preserve">≥</w:t>
      </w:r>
      <w:r>
        <w:rPr>
          <w:rFonts w:hint="default" w:ascii="Times New Roman" w:hAnsi="Times New Roman" w:eastAsia="方正仿宋_GB2312" w:cs="Times New Roman"/>
          <w:sz w:val="24"/>
          <w:szCs w:val="24"/>
          <w:highlight w:val="none"/>
        </w:rPr>
        <w:t xml:space="preserve">800万，CMOS原生，非插值。</w:t>
      </w:r>
      <w:r/>
    </w:p>
    <w:p>
      <w:pPr>
        <w:pStyle w:val="721"/>
        <w:numPr>
          <w:ilvl w:val="0"/>
          <w:numId w:val="0"/>
        </w:numPr>
        <w:keepLines w:val="0"/>
        <w:keepNext w:val="0"/>
        <w:pageBreakBefore w:val="0"/>
        <w:spacing w:line="360" w:lineRule="auto"/>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lang w:eastAsia="zh-CN"/>
        </w:rPr>
        <w:t xml:space="preserve">（</w:t>
      </w:r>
      <w:r>
        <w:rPr>
          <w:rFonts w:hint="eastAsia" w:ascii="Times New Roman" w:hAnsi="Times New Roman" w:eastAsia="方正仿宋_GB2312" w:cs="Times New Roman"/>
          <w:sz w:val="24"/>
          <w:szCs w:val="24"/>
          <w:highlight w:val="none"/>
          <w:lang w:val="en-US" w:eastAsia="zh-CN"/>
        </w:rPr>
        <w:t xml:space="preserve">3</w:t>
      </w:r>
      <w:r>
        <w:rPr>
          <w:rFonts w:hint="default" w:ascii="Times New Roman" w:hAnsi="Times New Roman" w:eastAsia="方正仿宋_GB2312" w:cs="Times New Roman"/>
          <w:sz w:val="24"/>
          <w:szCs w:val="24"/>
          <w:highlight w:val="none"/>
          <w:lang w:eastAsia="zh-CN"/>
        </w:rPr>
        <w:t xml:space="preserve">）</w:t>
      </w:r>
      <w:r>
        <w:rPr>
          <w:rFonts w:hint="default" w:ascii="Times New Roman" w:hAnsi="Times New Roman" w:eastAsia="方正仿宋_GB2312" w:cs="Times New Roman"/>
          <w:sz w:val="24"/>
          <w:szCs w:val="24"/>
          <w:highlight w:val="none"/>
        </w:rPr>
        <w:t xml:space="preserve">USB 5V供电，无需外接电源。</w:t>
      </w:r>
      <w:r/>
    </w:p>
    <w:p>
      <w:pPr>
        <w:pStyle w:val="721"/>
        <w:numPr>
          <w:ilvl w:val="0"/>
          <w:numId w:val="0"/>
        </w:numPr>
        <w:keepLines w:val="0"/>
        <w:keepNext w:val="0"/>
        <w:pageBreakBefore w:val="0"/>
        <w:spacing w:line="360" w:lineRule="auto"/>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lang w:eastAsia="zh-CN"/>
        </w:rPr>
        <w:t xml:space="preserve">（</w:t>
      </w:r>
      <w:r>
        <w:rPr>
          <w:rFonts w:hint="eastAsia" w:ascii="Times New Roman" w:hAnsi="Times New Roman" w:eastAsia="方正仿宋_GB2312" w:cs="Times New Roman"/>
          <w:sz w:val="24"/>
          <w:szCs w:val="24"/>
          <w:highlight w:val="none"/>
          <w:lang w:val="en-US" w:eastAsia="zh-CN"/>
        </w:rPr>
        <w:t xml:space="preserve">4</w:t>
      </w:r>
      <w:r>
        <w:rPr>
          <w:rFonts w:hint="default" w:ascii="Times New Roman" w:hAnsi="Times New Roman" w:eastAsia="方正仿宋_GB2312" w:cs="Times New Roman"/>
          <w:sz w:val="24"/>
          <w:szCs w:val="24"/>
          <w:highlight w:val="none"/>
          <w:lang w:eastAsia="zh-CN"/>
        </w:rPr>
        <w:t xml:space="preserve">）</w:t>
      </w:r>
      <w:r>
        <w:rPr>
          <w:rFonts w:hint="default" w:ascii="Times New Roman" w:hAnsi="Times New Roman" w:eastAsia="方正仿宋_GB2312" w:cs="Times New Roman"/>
          <w:sz w:val="24"/>
          <w:szCs w:val="24"/>
          <w:highlight w:val="none"/>
        </w:rPr>
        <w:t xml:space="preserve">拍摄幅面</w:t>
      </w:r>
      <w:r>
        <w:rPr>
          <w:rFonts w:hint="default" w:ascii="方正仿宋_GB2312" w:hAnsi="方正仿宋_GB2312" w:eastAsia="方正仿宋_GB2312" w:cs="方正仿宋_GB2312"/>
          <w:sz w:val="24"/>
          <w:szCs w:val="24"/>
          <w:highlight w:val="none"/>
        </w:rPr>
        <w:t xml:space="preserve">≥</w:t>
      </w:r>
      <w:r>
        <w:rPr>
          <w:rFonts w:hint="default" w:ascii="Times New Roman" w:hAnsi="Times New Roman" w:eastAsia="方正仿宋_GB2312" w:cs="Times New Roman"/>
          <w:sz w:val="24"/>
          <w:szCs w:val="24"/>
          <w:highlight w:val="none"/>
        </w:rPr>
        <w:t xml:space="preserve">A4。</w:t>
      </w:r>
      <w:r/>
    </w:p>
    <w:p>
      <w:pPr>
        <w:pStyle w:val="721"/>
        <w:numPr>
          <w:ilvl w:val="0"/>
          <w:numId w:val="0"/>
        </w:numPr>
        <w:keepLines w:val="0"/>
        <w:keepNext w:val="0"/>
        <w:pageBreakBefore w:val="0"/>
        <w:spacing w:line="360" w:lineRule="auto"/>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lang w:eastAsia="zh-CN"/>
        </w:rPr>
        <w:t xml:space="preserve">（</w:t>
      </w:r>
      <w:r>
        <w:rPr>
          <w:rFonts w:hint="eastAsia" w:ascii="Times New Roman" w:hAnsi="Times New Roman" w:eastAsia="方正仿宋_GB2312" w:cs="Times New Roman"/>
          <w:sz w:val="24"/>
          <w:szCs w:val="24"/>
          <w:highlight w:val="none"/>
          <w:lang w:val="en-US" w:eastAsia="zh-CN"/>
        </w:rPr>
        <w:t xml:space="preserve">5</w:t>
      </w:r>
      <w:r>
        <w:rPr>
          <w:rFonts w:hint="default" w:ascii="Times New Roman" w:hAnsi="Times New Roman" w:eastAsia="方正仿宋_GB2312" w:cs="Times New Roman"/>
          <w:sz w:val="24"/>
          <w:szCs w:val="24"/>
          <w:highlight w:val="none"/>
          <w:lang w:eastAsia="zh-CN"/>
        </w:rPr>
        <w:t xml:space="preserve">）</w:t>
      </w:r>
      <w:r>
        <w:rPr>
          <w:rFonts w:hint="default" w:ascii="Times New Roman" w:hAnsi="Times New Roman" w:eastAsia="方正仿宋_GB2312" w:cs="Times New Roman"/>
          <w:sz w:val="24"/>
          <w:szCs w:val="24"/>
          <w:highlight w:val="none"/>
        </w:rPr>
        <w:t xml:space="preserve">摄像头视频流输出格式：支持MJPG、YUY2，符合UVC标准。</w:t>
      </w:r>
      <w:r/>
    </w:p>
    <w:p>
      <w:pPr>
        <w:pStyle w:val="721"/>
        <w:numPr>
          <w:ilvl w:val="0"/>
          <w:numId w:val="0"/>
        </w:numPr>
        <w:keepLines w:val="0"/>
        <w:keepNext w:val="0"/>
        <w:pageBreakBefore w:val="0"/>
        <w:spacing w:line="360" w:lineRule="auto"/>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lang w:eastAsia="zh-CN"/>
        </w:rPr>
        <w:t xml:space="preserve">（</w:t>
      </w:r>
      <w:r>
        <w:rPr>
          <w:rFonts w:hint="eastAsia" w:ascii="Times New Roman" w:hAnsi="Times New Roman" w:eastAsia="方正仿宋_GB2312" w:cs="Times New Roman"/>
          <w:sz w:val="24"/>
          <w:szCs w:val="24"/>
          <w:highlight w:val="none"/>
          <w:lang w:val="en-US" w:eastAsia="zh-CN"/>
        </w:rPr>
        <w:t xml:space="preserve">6</w:t>
      </w:r>
      <w:r>
        <w:rPr>
          <w:rFonts w:hint="default" w:ascii="Times New Roman" w:hAnsi="Times New Roman" w:eastAsia="方正仿宋_GB2312" w:cs="Times New Roman"/>
          <w:sz w:val="24"/>
          <w:szCs w:val="24"/>
          <w:highlight w:val="none"/>
          <w:lang w:eastAsia="zh-CN"/>
        </w:rPr>
        <w:t xml:space="preserve">）</w:t>
      </w:r>
      <w:r>
        <w:rPr>
          <w:rFonts w:hint="default" w:ascii="Times New Roman" w:hAnsi="Times New Roman" w:eastAsia="方正仿宋_GB2312" w:cs="Times New Roman"/>
          <w:sz w:val="24"/>
          <w:szCs w:val="24"/>
          <w:highlight w:val="none"/>
        </w:rPr>
        <w:t xml:space="preserve">LED补光灯，支持触控调光；自动对焦；摄像头带防尘镜片。</w:t>
      </w:r>
      <w:r/>
    </w:p>
    <w:p>
      <w:pPr>
        <w:pStyle w:val="721"/>
        <w:numPr>
          <w:ilvl w:val="0"/>
          <w:numId w:val="0"/>
        </w:numPr>
        <w:keepLines w:val="0"/>
        <w:keepNext w:val="0"/>
        <w:pageBreakBefore w:val="0"/>
        <w:spacing w:line="360" w:lineRule="auto"/>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lang w:eastAsia="zh-CN"/>
        </w:rPr>
        <w:t xml:space="preserve">（</w:t>
      </w:r>
      <w:r>
        <w:rPr>
          <w:rFonts w:hint="eastAsia" w:ascii="Times New Roman" w:hAnsi="Times New Roman" w:eastAsia="方正仿宋_GB2312" w:cs="Times New Roman"/>
          <w:sz w:val="24"/>
          <w:szCs w:val="24"/>
          <w:highlight w:val="none"/>
          <w:lang w:val="en-US" w:eastAsia="zh-CN"/>
        </w:rPr>
        <w:t xml:space="preserve">7</w:t>
      </w:r>
      <w:r>
        <w:rPr>
          <w:rFonts w:hint="default" w:ascii="Times New Roman" w:hAnsi="Times New Roman" w:eastAsia="方正仿宋_GB2312" w:cs="Times New Roman"/>
          <w:sz w:val="24"/>
          <w:szCs w:val="24"/>
          <w:highlight w:val="none"/>
          <w:lang w:eastAsia="zh-CN"/>
        </w:rPr>
        <w:t xml:space="preserve">）</w:t>
      </w:r>
      <w:r>
        <w:rPr>
          <w:rFonts w:hint="default" w:ascii="Times New Roman" w:hAnsi="Times New Roman" w:eastAsia="方正仿宋_GB2312" w:cs="Times New Roman"/>
          <w:sz w:val="24"/>
          <w:szCs w:val="24"/>
          <w:highlight w:val="none"/>
        </w:rPr>
        <w:t xml:space="preserve">配套软件支持实时展示、画面批注、多图对比（</w:t>
      </w:r>
      <w:r>
        <w:rPr>
          <w:rFonts w:hint="default" w:ascii="方正仿宋_GB2312" w:hAnsi="方正仿宋_GB2312" w:eastAsia="方正仿宋_GB2312" w:cs="方正仿宋_GB2312"/>
          <w:sz w:val="24"/>
          <w:szCs w:val="24"/>
          <w:highlight w:val="none"/>
        </w:rPr>
        <w:t xml:space="preserve">≥</w:t>
      </w:r>
      <w:r>
        <w:rPr>
          <w:rFonts w:hint="default" w:ascii="Times New Roman" w:hAnsi="Times New Roman" w:eastAsia="方正仿宋_GB2312" w:cs="Times New Roman"/>
          <w:sz w:val="24"/>
          <w:szCs w:val="24"/>
          <w:highlight w:val="none"/>
        </w:rPr>
        <w:t xml:space="preserve">4张）、二维码扫描；拍照输出JPG，录像输出MP4。</w:t>
      </w:r>
      <w:r/>
    </w:p>
    <w:p>
      <w:pPr>
        <w:numPr>
          <w:ilvl w:val="0"/>
          <w:numId w:val="0"/>
        </w:numPr>
        <w:keepLines w:val="0"/>
        <w:keepNext w:val="0"/>
        <w:pageBreakBefore w:val="0"/>
        <w:spacing w:line="360" w:lineRule="auto"/>
        <w:rPr>
          <w:rFonts w:hint="default" w:ascii="Times New Roman" w:hAnsi="Times New Roman" w:eastAsia="方正仿宋_GB2312" w:cs="Times New Roman"/>
          <w:b/>
          <w:bCs/>
          <w:sz w:val="28"/>
          <w:szCs w:val="28"/>
          <w:highlight w:val="none"/>
        </w:rPr>
      </w:pPr>
      <w:r>
        <w:rPr>
          <w:rFonts w:hint="eastAsia" w:eastAsia="方正仿宋_GB2312" w:cs="Times New Roman"/>
          <w:b/>
          <w:bCs/>
          <w:sz w:val="28"/>
          <w:szCs w:val="28"/>
          <w:lang w:val="en-US" w:eastAsia="zh-CN"/>
        </w:rPr>
        <w:t xml:space="preserve">6</w:t>
      </w:r>
      <w:r>
        <w:rPr>
          <w:rFonts w:hint="default" w:ascii="Times New Roman" w:hAnsi="Times New Roman" w:eastAsia="方正仿宋_GB2312" w:cs="Times New Roman"/>
          <w:b/>
          <w:bCs/>
          <w:sz w:val="28"/>
          <w:szCs w:val="28"/>
          <w:lang w:eastAsia="zh-CN"/>
        </w:rPr>
        <w:t xml:space="preserve">.</w:t>
      </w:r>
      <w:r>
        <w:rPr>
          <w:rFonts w:hint="eastAsia" w:ascii="Times New Roman" w:hAnsi="Times New Roman" w:eastAsia="方正仿宋_GB2312" w:cs="Times New Roman"/>
          <w:b/>
          <w:bCs/>
          <w:sz w:val="28"/>
          <w:szCs w:val="28"/>
          <w:lang w:val="en-US" w:eastAsia="zh-CN"/>
        </w:rPr>
        <w:t xml:space="preserve"> </w:t>
      </w:r>
      <w:r>
        <w:rPr>
          <w:rFonts w:hint="default" w:ascii="Times New Roman" w:hAnsi="Times New Roman" w:eastAsia="方正仿宋_GB2312" w:cs="Times New Roman"/>
          <w:b/>
          <w:bCs/>
          <w:sz w:val="28"/>
          <w:szCs w:val="28"/>
          <w:highlight w:val="none"/>
        </w:rPr>
        <w:t xml:space="preserve">智能笔（电子教鞭）</w:t>
      </w:r>
      <w:r/>
    </w:p>
    <w:p>
      <w:pPr>
        <w:ind w:left="425" w:hanging="425"/>
        <w:jc w:val="left"/>
        <w:keepLines w:val="0"/>
        <w:keepNext w:val="0"/>
        <w:pageBreakBefore w:val="0"/>
        <w:spacing w:line="360" w:lineRule="auto"/>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lang w:eastAsia="zh-CN"/>
        </w:rPr>
        <w:t xml:space="preserve">（1）</w:t>
      </w:r>
      <w:r>
        <w:rPr>
          <w:rFonts w:hint="default" w:ascii="Times New Roman" w:hAnsi="Times New Roman" w:eastAsia="方正仿宋_GB2312" w:cs="Times New Roman"/>
          <w:sz w:val="24"/>
          <w:szCs w:val="24"/>
          <w:highlight w:val="none"/>
        </w:rPr>
        <w:t xml:space="preserve">采用2.4G无线连接，即插即用。</w:t>
      </w:r>
      <w:r/>
    </w:p>
    <w:p>
      <w:pPr>
        <w:ind w:left="425" w:hanging="425"/>
        <w:jc w:val="left"/>
        <w:keepLines w:val="0"/>
        <w:keepNext w:val="0"/>
        <w:pageBreakBefore w:val="0"/>
        <w:spacing w:line="360" w:lineRule="auto"/>
        <w:rPr>
          <w:rFonts w:hint="default" w:ascii="Times New Roman" w:hAnsi="Times New Roman" w:eastAsia="方正仿宋_GB2312" w:cs="Times New Roman"/>
          <w:sz w:val="24"/>
          <w:szCs w:val="24"/>
          <w:highlight w:val="none"/>
          <w:lang w:eastAsia="zh-CN"/>
        </w:rPr>
      </w:pPr>
      <w:r>
        <w:rPr>
          <w:rFonts w:hint="default" w:ascii="Times New Roman" w:hAnsi="Times New Roman" w:eastAsia="方正仿宋_GB2312" w:cs="Times New Roman"/>
          <w:sz w:val="24"/>
          <w:szCs w:val="24"/>
          <w:highlight w:val="none"/>
          <w:lang w:eastAsia="zh-CN"/>
        </w:rPr>
        <w:t xml:space="preserve">（2）</w:t>
      </w:r>
      <w:r>
        <w:rPr>
          <w:rFonts w:hint="default" w:ascii="Times New Roman" w:hAnsi="Times New Roman" w:eastAsia="方正仿宋_GB2312" w:cs="Times New Roman"/>
          <w:sz w:val="24"/>
          <w:szCs w:val="24"/>
          <w:highlight w:val="none"/>
        </w:rPr>
        <w:t xml:space="preserve">采用Type-C充电接口，带自动休眠节电设计，电池容量</w:t>
      </w:r>
      <w:r>
        <w:rPr>
          <w:rFonts w:hint="eastAsia" w:ascii="方正仿宋_GB2312" w:hAnsi="方正仿宋_GB2312" w:eastAsia="方正仿宋_GB2312" w:cs="方正仿宋_GB2312"/>
          <w:sz w:val="24"/>
          <w:szCs w:val="24"/>
          <w:highlight w:val="none"/>
        </w:rPr>
        <w:t xml:space="preserve">≥</w:t>
      </w:r>
      <w:r>
        <w:rPr>
          <w:rFonts w:hint="default" w:ascii="Times New Roman" w:hAnsi="Times New Roman" w:eastAsia="方正仿宋_GB2312" w:cs="Times New Roman"/>
          <w:sz w:val="24"/>
          <w:szCs w:val="24"/>
          <w:highlight w:val="none"/>
        </w:rPr>
        <w:t xml:space="preserve">150mAh</w:t>
      </w:r>
      <w:r>
        <w:rPr>
          <w:rFonts w:hint="default" w:ascii="Times New Roman" w:hAnsi="Times New Roman" w:eastAsia="方正仿宋_GB2312" w:cs="Times New Roman"/>
          <w:sz w:val="24"/>
          <w:szCs w:val="24"/>
          <w:highlight w:val="none"/>
          <w:lang w:eastAsia="zh-CN"/>
        </w:rPr>
        <w:t xml:space="preserve">。</w:t>
      </w:r>
      <w:r/>
    </w:p>
    <w:p>
      <w:pPr>
        <w:jc w:val="left"/>
        <w:keepLines w:val="0"/>
        <w:keepNext w:val="0"/>
        <w:pageBreakBefore w:val="0"/>
        <w:spacing w:line="360" w:lineRule="auto"/>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lang w:eastAsia="zh-CN"/>
        </w:rPr>
        <w:t xml:space="preserve">（3）</w:t>
      </w:r>
      <w:r>
        <w:rPr>
          <w:rFonts w:hint="default" w:ascii="Times New Roman" w:hAnsi="Times New Roman" w:eastAsia="方正仿宋_GB2312" w:cs="Times New Roman"/>
          <w:sz w:val="24"/>
          <w:szCs w:val="24"/>
          <w:highlight w:val="none"/>
        </w:rPr>
        <w:t xml:space="preserve">集触控书写、翻页、激光指示、空鼠于一体，在安卓及Windows系统下均可正常使用翻页与空鼠功能；笔型设计，精致小巧，便于手持。</w:t>
      </w:r>
      <w:r/>
    </w:p>
    <w:p>
      <w:pPr>
        <w:pStyle w:val="718"/>
        <w:keepLines w:val="0"/>
        <w:keepNext w:val="0"/>
        <w:pageBreakBefore w:val="0"/>
        <w:spacing w:line="360" w:lineRule="auto"/>
        <w:rPr>
          <w:rFonts w:hint="default" w:ascii="Times New Roman" w:hAnsi="Times New Roman" w:eastAsia="方正仿宋_GB2312" w:cs="Times New Roman"/>
        </w:rPr>
      </w:pPr>
      <w:r>
        <w:rPr>
          <w:rFonts w:hint="default" w:ascii="Times New Roman" w:hAnsi="Times New Roman" w:eastAsia="方正仿宋_GB2312" w:cs="Times New Roman"/>
          <w:sz w:val="24"/>
          <w:szCs w:val="24"/>
          <w:lang w:eastAsia="zh-CN"/>
        </w:rPr>
        <w:t xml:space="preserve">（4）</w:t>
      </w:r>
      <w:r>
        <w:rPr>
          <w:rFonts w:hint="default" w:ascii="Times New Roman" w:hAnsi="Times New Roman" w:eastAsia="方正仿宋_GB2312" w:cs="Times New Roman"/>
          <w:sz w:val="24"/>
          <w:szCs w:val="24"/>
        </w:rPr>
        <w:t xml:space="preserve">支持与所投智慧黑板品牌型号匹配使用，接收器可在同品牌同批次设备间通用，便于备用笔轮换管理。</w:t>
      </w:r>
      <w:r/>
    </w:p>
    <w:p>
      <w:pPr>
        <w:numPr>
          <w:ilvl w:val="0"/>
          <w:numId w:val="1"/>
        </w:numPr>
        <w:ind w:left="0" w:firstLine="0"/>
        <w:jc w:val="both"/>
        <w:keepLines w:val="0"/>
        <w:keepNext w:val="0"/>
        <w:pageBreakBefore w:val="0"/>
        <w:spacing w:after="0" w:line="480" w:lineRule="exact"/>
        <w:widowControl w:val="off"/>
        <w:rPr>
          <w:rFonts w:hint="eastAsia" w:ascii="宋体" w:hAnsi="宋体" w:eastAsia="宋体" w:cs="Times New Roman"/>
          <w:b/>
          <w:sz w:val="28"/>
          <w:szCs w:val="20"/>
          <w:highlight w:val="none"/>
        </w:rPr>
        <w:outlineLvl w:val="1"/>
      </w:pPr>
      <w:r>
        <w:rPr>
          <w:rFonts w:hint="eastAsia" w:ascii="宋体" w:hAnsi="宋体" w:eastAsia="宋体" w:cs="Times New Roman"/>
          <w:b/>
          <w:sz w:val="28"/>
          <w:szCs w:val="20"/>
          <w:highlight w:val="none"/>
          <w:lang w:val="en-US" w:eastAsia="zh-CN" w:bidi="ar-SA"/>
        </w:rPr>
        <w:t xml:space="preserve">商务要求</w:t>
      </w:r>
      <w:r/>
    </w:p>
    <w:p>
      <w:pPr>
        <w:spacing w:after="62" w:line="460" w:lineRule="exact"/>
        <w:rPr>
          <w:rFonts w:hint="default" w:ascii="Times New Roman" w:hAnsi="Times New Roman" w:eastAsia="仿宋" w:cs="Times New Roman"/>
          <w:b/>
          <w:sz w:val="28"/>
          <w:szCs w:val="28"/>
          <w:highlight w:val="none"/>
          <w:lang w:val="en-US" w:eastAsia="zh-CN"/>
        </w:rPr>
      </w:pPr>
      <w:r>
        <w:rPr>
          <w:rFonts w:hint="eastAsia" w:eastAsia="仿宋" w:cs="Times New Roman"/>
          <w:b/>
          <w:sz w:val="28"/>
          <w:szCs w:val="28"/>
          <w:highlight w:val="none"/>
          <w:lang w:val="en-US" w:eastAsia="zh-CN"/>
        </w:rPr>
        <w:t xml:space="preserve">1.</w:t>
      </w:r>
      <w:r>
        <w:rPr>
          <w:rFonts w:hint="eastAsia" w:ascii="Times New Roman" w:hAnsi="Times New Roman" w:eastAsia="仿宋" w:cs="Times New Roman"/>
          <w:b/>
          <w:sz w:val="28"/>
          <w:szCs w:val="28"/>
          <w:highlight w:val="none"/>
        </w:rPr>
        <w:t xml:space="preserve">交付</w:t>
      </w:r>
      <w:r>
        <w:rPr>
          <w:rFonts w:ascii="Times New Roman" w:hAnsi="Times New Roman" w:eastAsia="仿宋" w:cs="Times New Roman"/>
          <w:b/>
          <w:sz w:val="28"/>
          <w:szCs w:val="28"/>
          <w:highlight w:val="none"/>
        </w:rPr>
        <w:t xml:space="preserve">的时间和地点</w:t>
      </w:r>
      <w:r/>
    </w:p>
    <w:p>
      <w:pPr>
        <w:jc w:val="left"/>
        <w:keepLines w:val="0"/>
        <w:keepNext w:val="0"/>
        <w:pageBreakBefore w:val="0"/>
        <w:spacing w:line="360" w:lineRule="auto"/>
        <w:rPr>
          <w:rFonts w:hint="eastAsia" w:ascii="Times New Roman" w:hAnsi="Times New Roman" w:eastAsia="方正仿宋_GB2312" w:cs="Times New Roman"/>
          <w:sz w:val="24"/>
          <w:szCs w:val="24"/>
          <w:highlight w:val="none"/>
          <w:lang w:val="en-US" w:eastAsia="zh-CN"/>
        </w:rPr>
      </w:pPr>
      <w:r>
        <w:rPr>
          <w:rFonts w:hint="eastAsia" w:ascii="Times New Roman" w:hAnsi="Times New Roman" w:eastAsia="方正仿宋_GB2312" w:cs="Times New Roman"/>
          <w:sz w:val="24"/>
          <w:szCs w:val="24"/>
          <w:highlight w:val="none"/>
          <w:lang w:val="en-US" w:eastAsia="zh-CN"/>
        </w:rPr>
        <w:t xml:space="preserve">（1）实施时间：签订合同后15天内完成供货安装调试，学校组织验收。</w:t>
      </w:r>
      <w:r/>
    </w:p>
    <w:p>
      <w:pPr>
        <w:jc w:val="left"/>
        <w:keepLines w:val="0"/>
        <w:keepNext w:val="0"/>
        <w:pageBreakBefore w:val="0"/>
        <w:spacing w:line="360" w:lineRule="auto"/>
        <w:rPr>
          <w:rFonts w:hint="eastAsia" w:ascii="Times New Roman" w:hAnsi="Times New Roman" w:eastAsia="方正仿宋_GB2312" w:cs="Times New Roman"/>
          <w:sz w:val="24"/>
          <w:szCs w:val="24"/>
          <w:highlight w:val="none"/>
          <w:lang w:val="en-US" w:eastAsia="zh-CN"/>
        </w:rPr>
      </w:pPr>
      <w:r>
        <w:rPr>
          <w:rFonts w:hint="eastAsia" w:ascii="Times New Roman" w:hAnsi="Times New Roman" w:eastAsia="方正仿宋_GB2312" w:cs="Times New Roman"/>
          <w:sz w:val="24"/>
          <w:szCs w:val="24"/>
          <w:highlight w:val="none"/>
          <w:lang w:val="en-US" w:eastAsia="zh-CN"/>
        </w:rPr>
        <w:t xml:space="preserve">（2）交付地点：学校指定位置。</w:t>
      </w:r>
      <w:r/>
    </w:p>
    <w:p>
      <w:pPr>
        <w:keepLines w:val="0"/>
        <w:keepNext w:val="0"/>
        <w:pageBreakBefore w:val="0"/>
        <w:spacing w:line="360" w:lineRule="auto"/>
        <w:widowControl w:val="off"/>
        <w:rPr>
          <w:rFonts w:hint="eastAsia" w:ascii="仿宋_GB2312" w:hAnsi="Times New Roman" w:eastAsia="仿宋_GB2312" w:cs="Times New Roman"/>
          <w:b/>
          <w:bCs/>
          <w:color w:val="000000" w:themeColor="text1"/>
          <w:sz w:val="28"/>
          <w:szCs w:val="28"/>
          <w:highlight w:val="none"/>
          <w14:textFill>
            <w14:solidFill>
              <w14:schemeClr w14:val="tx1"/>
            </w14:solidFill>
          </w14:textFill>
        </w:rPr>
      </w:pP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2.</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质保</w:t>
      </w: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及</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售后服务要求</w:t>
      </w:r>
      <w:r/>
    </w:p>
    <w:p>
      <w:pPr>
        <w:keepLines w:val="0"/>
        <w:keepNext w:val="0"/>
        <w:pageBreakBefore w:val="0"/>
        <w:spacing w:line="360" w:lineRule="auto"/>
        <w:widowControl w:val="off"/>
        <w:rPr>
          <w:rFonts w:hint="default" w:ascii="Times New Roman" w:hAnsi="Times New Roman" w:eastAsia="方正仿宋_GB2312" w:cs="Times New Roman"/>
          <w:color w:val="000000" w:themeColor="text1"/>
          <w:sz w:val="24"/>
          <w:szCs w:val="24"/>
          <w:lang w:eastAsia="zh-CN"/>
          <w14:textFill>
            <w14:solidFill>
              <w14:schemeClr w14:val="tx1"/>
            </w14:solidFill>
          </w14:textFill>
        </w:rPr>
      </w:pPr>
      <w:r>
        <w:rPr>
          <w:rFonts w:hint="default" w:ascii="Times New Roman" w:hAnsi="Times New Roman" w:eastAsia="方正仿宋_GB2312" w:cs="Times New Roman"/>
          <w:b w:val="0"/>
          <w:bCs/>
          <w:sz w:val="24"/>
          <w:szCs w:val="24"/>
          <w:highlight w:val="none"/>
          <w:lang w:val="en-US" w:eastAsia="zh-CN"/>
        </w:rPr>
        <w:t xml:space="preserve">本项目</w:t>
      </w:r>
      <w:r>
        <w:rPr>
          <w:rFonts w:hint="default" w:ascii="Times New Roman" w:hAnsi="Times New Roman" w:eastAsia="方正仿宋_GB2312" w:cs="Times New Roman"/>
          <w:b/>
          <w:sz w:val="24"/>
          <w:szCs w:val="24"/>
          <w:highlight w:val="none"/>
        </w:rPr>
        <w:t xml:space="preserve">质保三年</w:t>
      </w:r>
      <w:r>
        <w:rPr>
          <w:rFonts w:hint="default" w:ascii="Times New Roman" w:hAnsi="Times New Roman" w:eastAsia="方正仿宋_GB2312" w:cs="Times New Roman"/>
          <w:color w:val="000000" w:themeColor="text1"/>
          <w:sz w:val="24"/>
          <w:szCs w:val="24"/>
          <w14:textFill>
            <w14:solidFill>
              <w14:schemeClr w14:val="tx1"/>
            </w14:solidFill>
          </w14:textFill>
        </w:rPr>
        <w:t xml:space="preserve">，时间自验收合格之日起算</w:t>
      </w:r>
      <w:r>
        <w:rPr>
          <w:rFonts w:hint="default" w:ascii="Times New Roman" w:hAnsi="Times New Roman" w:eastAsia="方正仿宋_GB2312" w:cs="Times New Roman"/>
          <w:color w:val="000000" w:themeColor="text1"/>
          <w:sz w:val="24"/>
          <w:szCs w:val="24"/>
          <w:lang w:eastAsia="zh-CN"/>
          <w14:textFill>
            <w14:solidFill>
              <w14:schemeClr w14:val="tx1"/>
            </w14:solidFill>
          </w14:textFill>
        </w:rPr>
        <w:t xml:space="preserve">。</w:t>
      </w:r>
      <w:r/>
    </w:p>
    <w:p>
      <w:pPr>
        <w:keepLines w:val="0"/>
        <w:keepNext w:val="0"/>
        <w:pageBreakBefore w:val="0"/>
        <w:spacing w:line="360" w:lineRule="auto"/>
        <w:widowControl w:val="off"/>
        <w:rPr>
          <w:rFonts w:hint="default" w:ascii="Times New Roman" w:hAnsi="Times New Roman" w:eastAsia="方正仿宋_GB2312" w:cs="Times New Roman"/>
          <w:color w:val="000000" w:themeColor="text1"/>
          <w:sz w:val="24"/>
          <w:szCs w:val="24"/>
          <w14:textFill>
            <w14:solidFill>
              <w14:schemeClr w14:val="tx1"/>
            </w14:solidFill>
          </w14:textFill>
        </w:rPr>
      </w:pPr>
      <w:r>
        <w:rPr>
          <w:rFonts w:hint="default" w:ascii="Times New Roman" w:hAnsi="Times New Roman" w:eastAsia="方正仿宋_GB2312" w:cs="Times New Roman"/>
          <w:color w:val="000000" w:themeColor="text1"/>
          <w:sz w:val="24"/>
          <w:szCs w:val="24"/>
          <w14:textFill>
            <w14:solidFill>
              <w14:schemeClr w14:val="tx1"/>
            </w14:solidFill>
          </w14:textFill>
        </w:rPr>
        <w:t xml:space="preserve">（1）在保修期内，如有损坏或质量不合格者，</w:t>
      </w:r>
      <w:r>
        <w:rPr>
          <w:rFonts w:hint="default" w:ascii="Times New Roman" w:hAnsi="Times New Roman" w:eastAsia="方正仿宋_GB2312" w:cs="Times New Roman"/>
          <w:color w:val="000000" w:themeColor="text1"/>
          <w:sz w:val="24"/>
          <w:szCs w:val="24"/>
          <w:lang w:eastAsia="zh-CN"/>
          <w14:textFill>
            <w14:solidFill>
              <w14:schemeClr w14:val="tx1"/>
            </w14:solidFill>
          </w14:textFill>
        </w:rPr>
        <w:t xml:space="preserve">成交供应商</w:t>
      </w:r>
      <w:r>
        <w:rPr>
          <w:rFonts w:hint="default" w:ascii="Times New Roman" w:hAnsi="Times New Roman" w:eastAsia="方正仿宋_GB2312" w:cs="Times New Roman"/>
          <w:color w:val="000000" w:themeColor="text1"/>
          <w:sz w:val="24"/>
          <w:szCs w:val="24"/>
          <w14:textFill>
            <w14:solidFill>
              <w14:schemeClr w14:val="tx1"/>
            </w14:solidFill>
          </w14:textFill>
        </w:rPr>
        <w:t xml:space="preserve">应及时给予修复和更换，其修理和更换应免费。</w:t>
      </w:r>
      <w:r/>
    </w:p>
    <w:p>
      <w:pPr>
        <w:keepLines w:val="0"/>
        <w:keepNext w:val="0"/>
        <w:pageBreakBefore w:val="0"/>
        <w:spacing w:line="360" w:lineRule="auto"/>
        <w:widowControl w:val="off"/>
        <w:rPr>
          <w:rFonts w:hint="default" w:ascii="Times New Roman" w:hAnsi="Times New Roman" w:eastAsia="方正仿宋_GB2312" w:cs="Times New Roman"/>
          <w:color w:val="000000" w:themeColor="text1"/>
          <w:sz w:val="24"/>
          <w:szCs w:val="24"/>
          <w14:textFill>
            <w14:solidFill>
              <w14:schemeClr w14:val="tx1"/>
            </w14:solidFill>
          </w14:textFill>
        </w:rPr>
      </w:pPr>
      <w:r>
        <w:rPr>
          <w:rFonts w:hint="default" w:ascii="Times New Roman" w:hAnsi="Times New Roman" w:eastAsia="方正仿宋_GB2312" w:cs="Times New Roman"/>
          <w:color w:val="000000" w:themeColor="text1"/>
          <w:sz w:val="24"/>
          <w:szCs w:val="24"/>
          <w14:textFill>
            <w14:solidFill>
              <w14:schemeClr w14:val="tx1"/>
            </w14:solidFill>
          </w14:textFill>
        </w:rPr>
        <w:t xml:space="preserve">（2）在保修期期满前一个月，</w:t>
      </w:r>
      <w:r>
        <w:rPr>
          <w:rFonts w:hint="default" w:ascii="Times New Roman" w:hAnsi="Times New Roman" w:eastAsia="方正仿宋_GB2312" w:cs="Times New Roman"/>
          <w:color w:val="000000" w:themeColor="text1"/>
          <w:sz w:val="24"/>
          <w:szCs w:val="24"/>
          <w:lang w:eastAsia="zh-CN"/>
          <w14:textFill>
            <w14:solidFill>
              <w14:schemeClr w14:val="tx1"/>
            </w14:solidFill>
          </w14:textFill>
        </w:rPr>
        <w:t xml:space="preserve">成交供应商</w:t>
      </w:r>
      <w:r>
        <w:rPr>
          <w:rFonts w:hint="default" w:ascii="Times New Roman" w:hAnsi="Times New Roman" w:eastAsia="方正仿宋_GB2312" w:cs="Times New Roman"/>
          <w:color w:val="000000" w:themeColor="text1"/>
          <w:sz w:val="24"/>
          <w:szCs w:val="24"/>
          <w14:textFill>
            <w14:solidFill>
              <w14:schemeClr w14:val="tx1"/>
            </w14:solidFill>
          </w14:textFill>
        </w:rPr>
        <w:t xml:space="preserve">必须指派专业人员上门检测设备，确保设备的指标符合验收标准，如有问题应作为保修内容给予免费处理。</w:t>
      </w:r>
      <w:r/>
    </w:p>
    <w:p>
      <w:pPr>
        <w:keepLines w:val="0"/>
        <w:keepNext w:val="0"/>
        <w:pageBreakBefore w:val="0"/>
        <w:spacing w:line="360" w:lineRule="auto"/>
        <w:widowControl w:val="off"/>
        <w:rPr>
          <w:rFonts w:hint="default" w:ascii="Times New Roman" w:hAnsi="Times New Roman" w:eastAsia="方正仿宋_GB2312" w:cs="Times New Roman"/>
          <w:color w:val="000000" w:themeColor="text1"/>
          <w:sz w:val="24"/>
          <w:szCs w:val="24"/>
          <w14:textFill>
            <w14:solidFill>
              <w14:schemeClr w14:val="tx1"/>
            </w14:solidFill>
          </w14:textFill>
        </w:rPr>
      </w:pPr>
      <w:r>
        <w:rPr>
          <w:rFonts w:hint="default" w:ascii="Times New Roman" w:hAnsi="Times New Roman" w:eastAsia="方正仿宋_GB2312" w:cs="Times New Roman"/>
          <w:color w:val="000000" w:themeColor="text1"/>
          <w:sz w:val="24"/>
          <w:szCs w:val="24"/>
          <w14:textFill>
            <w14:solidFill>
              <w14:schemeClr w14:val="tx1"/>
            </w14:solidFill>
          </w14:textFill>
        </w:rPr>
        <w:t xml:space="preserve">（3）在保修期外，</w:t>
      </w:r>
      <w:r>
        <w:rPr>
          <w:rFonts w:hint="default" w:ascii="Times New Roman" w:hAnsi="Times New Roman" w:eastAsia="方正仿宋_GB2312" w:cs="Times New Roman"/>
          <w:color w:val="000000" w:themeColor="text1"/>
          <w:sz w:val="24"/>
          <w:szCs w:val="24"/>
          <w:lang w:eastAsia="zh-CN"/>
          <w14:textFill>
            <w14:solidFill>
              <w14:schemeClr w14:val="tx1"/>
            </w14:solidFill>
          </w14:textFill>
        </w:rPr>
        <w:t xml:space="preserve">成交供应商</w:t>
      </w:r>
      <w:r>
        <w:rPr>
          <w:rFonts w:hint="default" w:ascii="Times New Roman" w:hAnsi="Times New Roman" w:eastAsia="方正仿宋_GB2312" w:cs="Times New Roman"/>
          <w:color w:val="000000" w:themeColor="text1"/>
          <w:sz w:val="24"/>
          <w:szCs w:val="24"/>
          <w14:textFill>
            <w14:solidFill>
              <w14:schemeClr w14:val="tx1"/>
            </w14:solidFill>
          </w14:textFill>
        </w:rPr>
        <w:t xml:space="preserve">为设备提供终身维修服务，维修问题出现时，按质保期内时限及要求提供维修服务，按市场最低价收取配件费。</w:t>
      </w:r>
      <w:r/>
    </w:p>
    <w:p>
      <w:pPr>
        <w:keepLines w:val="0"/>
        <w:keepNext w:val="0"/>
        <w:pageBreakBefore w:val="0"/>
        <w:spacing w:line="480" w:lineRule="exact"/>
        <w:widowControl w:val="off"/>
        <w:rPr>
          <w:rFonts w:hint="eastAsia" w:ascii="仿宋_GB2312" w:hAnsi="Times New Roman" w:eastAsia="仿宋_GB2312" w:cs="Times New Roman"/>
          <w:b/>
          <w:bCs/>
          <w:color w:val="000000" w:themeColor="text1"/>
          <w:sz w:val="28"/>
          <w:szCs w:val="28"/>
          <w:highlight w:val="none"/>
          <w:lang w:eastAsia="zh-CN"/>
          <w14:textFill>
            <w14:solidFill>
              <w14:schemeClr w14:val="tx1"/>
            </w14:solidFill>
          </w14:textFill>
        </w:rPr>
      </w:pP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3</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.验收</w:t>
      </w:r>
      <w:r>
        <w:rPr>
          <w:rFonts w:hint="eastAsia" w:ascii="仿宋_GB2312" w:eastAsia="仿宋_GB2312" w:cs="Times New Roman"/>
          <w:b/>
          <w:bCs/>
          <w:color w:val="000000" w:themeColor="text1"/>
          <w:sz w:val="28"/>
          <w:szCs w:val="28"/>
          <w:highlight w:val="none"/>
          <w:lang w:val="en-US" w:eastAsia="zh-CN"/>
          <w14:textFill>
            <w14:solidFill>
              <w14:schemeClr w14:val="tx1"/>
            </w14:solidFill>
          </w14:textFill>
        </w:rPr>
        <w:t xml:space="preserve">要求</w:t>
      </w:r>
      <w:r/>
    </w:p>
    <w:p>
      <w:pPr>
        <w:keepLines w:val="0"/>
        <w:keepNext w:val="0"/>
        <w:pageBreakBefore w:val="0"/>
        <w:spacing w:line="480" w:lineRule="exact"/>
        <w:widowControl w:val="off"/>
        <w:rPr>
          <w:rFonts w:hint="eastAsia" w:ascii="仿宋_GB2312" w:eastAsia="仿宋_GB2312"/>
          <w:color w:val="000000" w:themeColor="text1"/>
          <w:sz w:val="24"/>
          <w:szCs w:val="24"/>
          <w:highlight w:val="none"/>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 xml:space="preserve">招标文件技术规格书中明确的标准和技术要求；与合同货物有关的最新版本的中华人民共和国国家/国际标准和部颁标准；货物合格证书技术资料中的精度、质量要求；供应商在澄清响应文件时作出的承诺，经采购单位确认后，将作为对货物的验收依据之一；双方签订的合同技术附件所规定的条款。</w:t>
      </w:r>
      <w:r/>
    </w:p>
    <w:p>
      <w:pPr>
        <w:keepLines w:val="0"/>
        <w:keepNext w:val="0"/>
        <w:pageBreakBefore w:val="0"/>
        <w:spacing w:line="48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4.</w:t>
      </w:r>
      <w:r>
        <w:rPr>
          <w:rFonts w:ascii="Times New Roman" w:hAnsi="Times New Roman" w:eastAsia="仿宋" w:cs="Times New Roman"/>
          <w:b/>
          <w:sz w:val="28"/>
          <w:szCs w:val="28"/>
          <w:highlight w:val="none"/>
        </w:rPr>
        <w:t xml:space="preserve">付款方式</w:t>
      </w:r>
      <w:r/>
    </w:p>
    <w:p>
      <w:pPr>
        <w:keepLines w:val="0"/>
        <w:keepNext w:val="0"/>
        <w:pageBreakBefore w:val="0"/>
        <w:spacing w:line="480" w:lineRule="exact"/>
        <w:widowControl w:val="off"/>
        <w:rPr>
          <w:rFonts w:hint="default" w:ascii="仿宋_GB2312" w:eastAsia="仿宋_GB2312"/>
          <w:color w:val="000000" w:themeColor="text1"/>
          <w:sz w:val="24"/>
          <w:szCs w:val="24"/>
          <w:highlight w:val="none"/>
          <w14:textFill>
            <w14:solidFill>
              <w14:schemeClr w14:val="tx1"/>
            </w14:solidFill>
          </w14:textFill>
        </w:rPr>
      </w:pPr>
      <w:r>
        <w:rPr>
          <w:rFonts w:hint="default" w:ascii="仿宋_GB2312" w:eastAsia="仿宋_GB2312"/>
          <w:color w:val="000000" w:themeColor="text1"/>
          <w:sz w:val="24"/>
          <w:szCs w:val="24"/>
          <w:highlight w:val="none"/>
          <w14:textFill>
            <w14:solidFill>
              <w14:schemeClr w14:val="tx1"/>
            </w14:solidFill>
          </w14:textFill>
        </w:rPr>
        <w:t xml:space="preserve">学校验收合格后，成交供应商应在5个工作日内向学校开具对应金额的合法有效发票；学校在收到发票之日起10个工作日内，向成交供应商一次性付清对应款项。如因发票内容、格式等问题导致付款延迟，成交供应商应积极配合更正，由此造成的付款延迟，双方互不承担违约责任。</w:t>
      </w:r>
      <w:r/>
    </w:p>
    <w:p>
      <w:pPr>
        <w:keepLines w:val="0"/>
        <w:keepNext w:val="0"/>
        <w:pageBreakBefore w:val="0"/>
        <w:spacing w:after="62" w:line="48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5.</w:t>
      </w:r>
      <w:r>
        <w:rPr>
          <w:rFonts w:ascii="Times New Roman" w:hAnsi="Times New Roman" w:eastAsia="仿宋" w:cs="Times New Roman"/>
          <w:b/>
          <w:sz w:val="28"/>
          <w:szCs w:val="28"/>
          <w:highlight w:val="none"/>
        </w:rPr>
        <w:t xml:space="preserve">履约保证金</w:t>
      </w:r>
      <w:r/>
    </w:p>
    <w:p>
      <w:pPr>
        <w:keepLines w:val="0"/>
        <w:keepNext w:val="0"/>
        <w:pageBreakBefore w:val="0"/>
        <w:spacing w:after="62" w:line="480" w:lineRule="exact"/>
        <w:widowControl w:val="off"/>
        <w:rPr>
          <w:highlight w:val="none"/>
        </w:rPr>
      </w:pP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lang w:eastAsia="zh-CN"/>
        </w:rPr>
        <w:t xml:space="preserve">）</w:t>
      </w:r>
      <w:r>
        <w:rPr>
          <w:rFonts w:ascii="仿宋" w:hAnsi="仿宋" w:eastAsia="仿宋" w:cs="仿宋"/>
          <w:b/>
          <w:color w:val="000000"/>
          <w:sz w:val="24"/>
          <w:highlight w:val="none"/>
        </w:rPr>
        <w:t xml:space="preserve">本项目履约保证金为项目成交价的10%</w:t>
      </w:r>
      <w:r>
        <w:rPr>
          <w:rFonts w:ascii="仿宋" w:hAnsi="仿宋" w:eastAsia="仿宋" w:cs="仿宋"/>
          <w:color w:val="000000"/>
          <w:sz w:val="24"/>
          <w:highlight w:val="none"/>
        </w:rPr>
        <w:t xml:space="preserve">。成交供应商应在成交通知书发出之日起至合同签订前，以支票、汇票、本票或金融机构、担保机构出具的保函等非现金形式提交履约保证金。成交供应商凭成交通知书与采购人签订合同。因成交供应商原因超期未签订合同的，视为自动放弃成交资格。</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lang w:val="en-US" w:eastAsia="zh-CN"/>
        </w:rPr>
        <w:t xml:space="preserve">2</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成交供应商全部</w:t>
      </w:r>
      <w:r>
        <w:rPr>
          <w:rFonts w:hint="eastAsia" w:ascii="仿宋" w:hAnsi="仿宋" w:eastAsia="仿宋"/>
          <w:color w:val="000000"/>
          <w:sz w:val="24"/>
          <w:szCs w:val="24"/>
          <w:highlight w:val="none"/>
          <w:lang w:eastAsia="zh-CN"/>
        </w:rPr>
        <w:t xml:space="preserve">履行合同</w:t>
      </w:r>
      <w:r>
        <w:rPr>
          <w:rFonts w:hint="eastAsia" w:ascii="仿宋" w:hAnsi="仿宋" w:eastAsia="仿宋"/>
          <w:color w:val="000000"/>
          <w:sz w:val="24"/>
          <w:szCs w:val="24"/>
          <w:highlight w:val="none"/>
        </w:rPr>
        <w:t xml:space="preserve">义务，经采购人验收合格无质量、进度等问题的，采购人在验收合格后一次性退还履约保证金，采购人若逾期退还履约保证金的，按照逾期部分的每日0.05%支付违约金；</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lang w:val="en-US" w:eastAsia="zh-CN"/>
        </w:rPr>
        <w:t xml:space="preserve">3</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发生以下情况的，履约保证金不予退还或部分退还：</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a.签订合同后，成交供应商不履行合同义务的，采购人有权全额扣除履约保证金，全额不予退还，同时采购人亦有权终止合同，</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还须承担相应的法律赔偿责任。</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b.成交供应商在履约过程中发生违约行为，给采购人造成损失的，采购人有权在成交供应商缴纳的履约保证金中予以扣款，以弥补采购人经济损失，不足的部分成交供应商另外补齐。</w:t>
      </w:r>
      <w:r/>
    </w:p>
    <w:p>
      <w:pPr>
        <w:jc w:val="left"/>
        <w:keepLines w:val="0"/>
        <w:keepNext w:val="0"/>
        <w:pageBreakBefore w:val="0"/>
        <w:spacing w:line="480" w:lineRule="exact"/>
        <w:widowControl w:val="off"/>
        <w:rPr>
          <w:rFonts w:hint="eastAsia" w:ascii="宋体" w:hAnsi="宋体"/>
          <w:b/>
          <w:bCs/>
          <w:color w:val="000000" w:themeColor="text1"/>
          <w:sz w:val="28"/>
          <w:szCs w:val="28"/>
          <w:highlight w:val="none"/>
          <w14:textFill>
            <w14:solidFill>
              <w14:schemeClr w14:val="tx1"/>
            </w14:solidFill>
          </w14:textFill>
        </w:rPr>
      </w:pP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lang w:val="en-US" w:eastAsia="zh-CN"/>
        </w:rPr>
        <w:t xml:space="preserve">4</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olor w:val="000000"/>
          <w:sz w:val="24"/>
          <w:szCs w:val="24"/>
          <w:highlight w:val="none"/>
          <w:lang w:eastAsia="zh-CN"/>
        </w:rPr>
        <w:t xml:space="preserve">可登录</w:t>
      </w:r>
      <w:r>
        <w:rPr>
          <w:rFonts w:hint="eastAsia" w:ascii="仿宋" w:hAnsi="仿宋" w:eastAsia="仿宋"/>
          <w:color w:val="000000"/>
          <w:sz w:val="24"/>
          <w:szCs w:val="24"/>
          <w:highlight w:val="none"/>
        </w:rPr>
        <w:t xml:space="preserve">江苏政府采购网“资料下载”栏目下载“政府采购电子履约（保函）保险操作手册</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（网址：</w:t>
      </w:r>
      <w:r>
        <w:rPr>
          <w:rFonts w:hint="eastAsia" w:ascii="仿宋" w:hAnsi="仿宋" w:eastAsia="仿宋"/>
          <w:color w:val="000000"/>
          <w:sz w:val="24"/>
          <w:szCs w:val="24"/>
          <w:highlight w:val="none"/>
        </w:rPr>
        <w:fldChar w:fldCharType="begin"/>
      </w:r>
      <w:r>
        <w:rPr>
          <w:rFonts w:hint="eastAsia" w:ascii="仿宋" w:hAnsi="仿宋" w:eastAsia="仿宋"/>
          <w:color w:val="000000"/>
          <w:sz w:val="24"/>
          <w:szCs w:val="24"/>
          <w:highlight w:val="none"/>
        </w:rPr>
        <w:instrText xml:space="preserve"> HYPERLINK "http://www.ccgp-jiangsu.gov.cn/jisngsu/zlxz)。" </w:instrText>
      </w:r>
      <w:r>
        <w:rPr>
          <w:rFonts w:hint="eastAsia" w:ascii="仿宋" w:hAnsi="仿宋" w:eastAsia="仿宋"/>
          <w:color w:val="000000"/>
          <w:sz w:val="24"/>
          <w:szCs w:val="24"/>
          <w:highlight w:val="none"/>
        </w:rPr>
        <w:fldChar w:fldCharType="separate"/>
      </w:r>
      <w:r>
        <w:rPr>
          <w:rFonts w:hint="eastAsia" w:ascii="仿宋" w:hAnsi="仿宋" w:eastAsia="仿宋"/>
          <w:color w:val="000000"/>
          <w:sz w:val="24"/>
          <w:szCs w:val="24"/>
          <w:highlight w:val="none"/>
        </w:rPr>
        <w:t xml:space="preserve">www.ccgp-jiangsu.gov.cn/jisngsu/zlxz</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rPr>
        <w:fldChar w:fldCharType="end"/>
      </w:r>
      <w:r/>
    </w:p>
    <w:p>
      <w:pPr>
        <w:numPr>
          <w:ilvl w:val="0"/>
          <w:numId w:val="0"/>
        </w:numPr>
        <w:jc w:val="both"/>
        <w:keepLines w:val="0"/>
        <w:keepNext w:val="0"/>
        <w:pageBreakBefore w:val="0"/>
        <w:spacing w:after="0" w:line="480" w:lineRule="exact"/>
        <w:widowControl w:val="off"/>
        <w:rPr>
          <w:rFonts w:hint="eastAsia" w:ascii="宋体" w:hAnsi="宋体" w:eastAsia="宋体" w:cs="Times New Roman"/>
          <w:b/>
          <w:sz w:val="28"/>
          <w:szCs w:val="20"/>
          <w:highlight w:val="none"/>
          <w:lang w:val="en-US" w:eastAsia="zh-CN" w:bidi="ar-SA"/>
        </w:rPr>
        <w:outlineLvl w:val="1"/>
      </w:pPr>
      <w:r>
        <w:rPr>
          <w:rFonts w:hint="eastAsia" w:ascii="宋体" w:hAnsi="宋体" w:eastAsia="宋体" w:cs="Times New Roman"/>
          <w:b/>
          <w:sz w:val="28"/>
          <w:szCs w:val="20"/>
          <w:highlight w:val="none"/>
          <w:lang w:val="en-US" w:eastAsia="zh-CN" w:bidi="ar-SA"/>
        </w:rPr>
        <w:t xml:space="preserve">四、采购需求中必须满足的实质性要求</w:t>
      </w:r>
      <w:r/>
    </w:p>
    <w:p>
      <w:pPr>
        <w:pStyle w:val="745"/>
        <w:ind w:left="0" w:firstLine="0"/>
        <w:keepLines w:val="0"/>
        <w:keepNext w:val="0"/>
        <w:pageBreakBefore w:val="0"/>
        <w:spacing w:line="460" w:lineRule="exact"/>
        <w:widowControl w:val="off"/>
        <w:rPr>
          <w:rFonts w:hint="eastAsia" w:ascii="仿宋" w:hAnsi="仿宋" w:eastAsia="仿宋" w:cs="仿宋"/>
          <w:b/>
          <w:bCs/>
          <w:i w:val="0"/>
          <w:iCs w:val="0"/>
          <w:color w:val="auto"/>
          <w:sz w:val="24"/>
          <w:szCs w:val="24"/>
          <w:highlight w:val="none"/>
          <w:u w:val="single"/>
          <w:lang w:val="en-US" w:eastAsia="zh-CN"/>
        </w:rPr>
      </w:pPr>
      <w:r>
        <w:rPr>
          <w:rFonts w:hint="eastAsia" w:ascii="仿宋" w:hAnsi="仿宋" w:eastAsia="仿宋" w:cs="仿宋"/>
          <w:b/>
          <w:bCs/>
          <w:i w:val="0"/>
          <w:iCs w:val="0"/>
          <w:color w:val="auto"/>
          <w:sz w:val="24"/>
          <w:szCs w:val="24"/>
          <w:highlight w:val="none"/>
          <w:u w:val="single"/>
          <w:lang w:val="en-US" w:eastAsia="zh-CN"/>
        </w:rPr>
        <w:t xml:space="preserve">1.报价实质性要求</w:t>
      </w:r>
      <w:r/>
    </w:p>
    <w:p>
      <w:pPr>
        <w:pStyle w:val="745"/>
        <w:ind w:left="0" w:firstLine="0"/>
        <w:keepLines w:val="0"/>
        <w:keepNext w:val="0"/>
        <w:pageBreakBefore w:val="0"/>
        <w:spacing w:line="460" w:lineRule="exact"/>
        <w:widowControl w:val="off"/>
        <w:rPr>
          <w:rFonts w:hint="eastAsia" w:ascii="仿宋" w:hAnsi="仿宋" w:eastAsia="仿宋" w:cs="仿宋"/>
          <w:b w:val="0"/>
          <w:bCs w:val="0"/>
          <w:i w:val="0"/>
          <w:iCs w:val="0"/>
          <w:color w:val="auto"/>
          <w:sz w:val="24"/>
          <w:szCs w:val="24"/>
          <w:highlight w:val="none"/>
          <w:u w:val="single"/>
          <w:lang w:val="en-US" w:eastAsia="zh-CN"/>
        </w:rPr>
      </w:pPr>
      <w:r>
        <w:rPr>
          <w:rFonts w:hint="eastAsia" w:ascii="仿宋" w:hAnsi="仿宋" w:eastAsia="仿宋" w:cs="仿宋"/>
          <w:b w:val="0"/>
          <w:bCs w:val="0"/>
          <w:i w:val="0"/>
          <w:iCs w:val="0"/>
          <w:color w:val="auto"/>
          <w:sz w:val="24"/>
          <w:szCs w:val="24"/>
          <w:highlight w:val="none"/>
          <w:u w:val="single"/>
          <w:lang w:val="en-US" w:eastAsia="zh-CN"/>
        </w:rPr>
        <w:t xml:space="preserve">1.1供应商应对所投项目的全部内容进行报价，只选择其中部分内容报价者，视为无效报价。</w:t>
      </w:r>
      <w:r/>
    </w:p>
    <w:p>
      <w:pPr>
        <w:pStyle w:val="745"/>
        <w:ind w:left="0" w:firstLine="0"/>
        <w:keepLines w:val="0"/>
        <w:keepNext w:val="0"/>
        <w:pageBreakBefore w:val="0"/>
        <w:spacing w:line="460" w:lineRule="exact"/>
        <w:widowControl w:val="off"/>
        <w:rPr>
          <w:rFonts w:hint="default" w:ascii="仿宋" w:hAnsi="仿宋" w:eastAsia="仿宋" w:cs="仿宋"/>
          <w:b w:val="0"/>
          <w:bCs w:val="0"/>
          <w:i w:val="0"/>
          <w:iCs w:val="0"/>
          <w:color w:val="auto"/>
          <w:sz w:val="24"/>
          <w:szCs w:val="24"/>
          <w:highlight w:val="none"/>
          <w:u w:val="single"/>
          <w:lang w:val="en-US" w:eastAsia="zh-CN"/>
        </w:rPr>
      </w:pPr>
      <w:r>
        <w:rPr>
          <w:rFonts w:hint="default" w:ascii="仿宋" w:hAnsi="仿宋" w:eastAsia="仿宋" w:cs="仿宋"/>
          <w:b w:val="0"/>
          <w:bCs w:val="0"/>
          <w:i w:val="0"/>
          <w:iCs w:val="0"/>
          <w:color w:val="auto"/>
          <w:sz w:val="24"/>
          <w:szCs w:val="24"/>
          <w:highlight w:val="none"/>
          <w:u w:val="single"/>
          <w:lang w:val="en-US" w:eastAsia="zh-CN"/>
        </w:rPr>
        <w:t xml:space="preserve">1.2</w:t>
      </w:r>
      <w:r>
        <w:rPr>
          <w:rFonts w:hint="default" w:ascii="仿宋" w:hAnsi="仿宋" w:eastAsia="仿宋" w:cs="仿宋"/>
          <w:b w:val="0"/>
          <w:bCs w:val="0"/>
          <w:i w:val="0"/>
          <w:iCs w:val="0"/>
          <w:color w:val="auto"/>
          <w:sz w:val="24"/>
          <w:szCs w:val="24"/>
          <w:highlight w:val="none"/>
          <w:u w:val="single"/>
          <w:lang w:val="en-US" w:eastAsia="zh-CN"/>
        </w:rPr>
        <w:t xml:space="preserve">供应商所投产品的总报价不得高于总限价。若发现超出限价的，视为无效报价。</w:t>
      </w:r>
      <w:r/>
    </w:p>
    <w:p>
      <w:pPr>
        <w:pStyle w:val="745"/>
        <w:ind w:left="0" w:firstLine="0"/>
        <w:keepLines w:val="0"/>
        <w:keepNext w:val="0"/>
        <w:pageBreakBefore w:val="0"/>
        <w:spacing w:line="460" w:lineRule="exact"/>
        <w:widowControl w:val="off"/>
        <w:rPr>
          <w:rFonts w:hint="eastAsia" w:ascii="仿宋" w:hAnsi="仿宋" w:eastAsia="仿宋" w:cs="仿宋"/>
          <w:b/>
          <w:bCs/>
          <w:i w:val="0"/>
          <w:iCs w:val="0"/>
          <w:color w:val="auto"/>
          <w:sz w:val="24"/>
          <w:szCs w:val="24"/>
          <w:highlight w:val="none"/>
          <w:u w:val="single"/>
          <w:lang w:val="en-US" w:eastAsia="zh-CN"/>
        </w:rPr>
      </w:pPr>
      <w:r>
        <w:rPr>
          <w:rFonts w:hint="eastAsia" w:ascii="仿宋" w:hAnsi="仿宋" w:eastAsia="仿宋" w:cs="仿宋"/>
          <w:b/>
          <w:bCs/>
          <w:i w:val="0"/>
          <w:iCs w:val="0"/>
          <w:color w:val="auto"/>
          <w:sz w:val="24"/>
          <w:szCs w:val="24"/>
          <w:highlight w:val="none"/>
          <w:u w:val="single"/>
          <w:lang w:val="en-US" w:eastAsia="zh-CN"/>
        </w:rPr>
        <w:t xml:space="preserve">2.技术部分实质性要求（佐证材料须在《技术要求响应及偏离表》下方列明）</w:t>
      </w:r>
      <w:r/>
    </w:p>
    <w:p>
      <w:pPr>
        <w:pStyle w:val="745"/>
        <w:ind w:left="0" w:firstLine="0"/>
        <w:keepLines w:val="0"/>
        <w:keepNext w:val="0"/>
        <w:pageBreakBefore w:val="0"/>
        <w:spacing w:line="460" w:lineRule="exact"/>
        <w:widowControl w:val="off"/>
        <w:rPr>
          <w:rFonts w:hint="default" w:ascii="仿宋" w:hAnsi="仿宋" w:eastAsia="仿宋" w:cs="仿宋"/>
          <w:b w:val="0"/>
          <w:bCs w:val="0"/>
          <w:i w:val="0"/>
          <w:iCs w:val="0"/>
          <w:color w:val="auto"/>
          <w:sz w:val="24"/>
          <w:szCs w:val="24"/>
          <w:highlight w:val="none"/>
          <w:u w:val="single"/>
          <w:lang w:val="en-US" w:eastAsia="zh-CN"/>
        </w:rPr>
      </w:pPr>
      <w:r>
        <w:rPr>
          <w:rFonts w:hint="default" w:ascii="仿宋" w:hAnsi="仿宋" w:eastAsia="仿宋" w:cs="仿宋"/>
          <w:b w:val="0"/>
          <w:bCs w:val="0"/>
          <w:i w:val="0"/>
          <w:iCs w:val="0"/>
          <w:color w:val="auto"/>
          <w:sz w:val="24"/>
          <w:szCs w:val="24"/>
          <w:highlight w:val="none"/>
          <w:u w:val="single"/>
          <w:lang w:val="en-US" w:eastAsia="zh-CN"/>
        </w:rPr>
        <w:t xml:space="preserve">2.1</w:t>
      </w:r>
      <w:r>
        <w:rPr>
          <w:rFonts w:hint="default" w:ascii="仿宋" w:hAnsi="仿宋" w:eastAsia="仿宋" w:cs="仿宋"/>
          <w:b w:val="0"/>
          <w:bCs w:val="0"/>
          <w:i w:val="0"/>
          <w:iCs w:val="0"/>
          <w:color w:val="auto"/>
          <w:sz w:val="24"/>
          <w:szCs w:val="24"/>
          <w:highlight w:val="none"/>
          <w:u w:val="single"/>
          <w:lang w:val="en-US" w:eastAsia="zh-CN"/>
        </w:rPr>
        <w:t xml:space="preserve">所投智慧黑板（电容触控）产品必须通过3C认证（中国强制性产品认证），供应商须提供所投智慧黑板3C认证证书。</w:t>
      </w:r>
      <w:r/>
    </w:p>
    <w:p>
      <w:pPr>
        <w:pStyle w:val="745"/>
        <w:ind w:left="0" w:firstLine="0"/>
        <w:keepLines w:val="0"/>
        <w:keepNext w:val="0"/>
        <w:pageBreakBefore w:val="0"/>
        <w:spacing w:line="460" w:lineRule="exact"/>
        <w:widowControl w:val="off"/>
        <w:rPr>
          <w:rFonts w:hint="default" w:ascii="仿宋" w:hAnsi="仿宋" w:eastAsia="仿宋" w:cs="仿宋"/>
          <w:b w:val="0"/>
          <w:bCs w:val="0"/>
          <w:i w:val="0"/>
          <w:iCs w:val="0"/>
          <w:color w:val="auto"/>
          <w:sz w:val="24"/>
          <w:szCs w:val="24"/>
          <w:highlight w:val="none"/>
          <w:u w:val="single"/>
          <w:lang w:val="en-US" w:eastAsia="zh-CN"/>
        </w:rPr>
      </w:pPr>
      <w:r>
        <w:rPr>
          <w:rFonts w:hint="default" w:ascii="仿宋" w:hAnsi="仿宋" w:eastAsia="仿宋" w:cs="仿宋"/>
          <w:b w:val="0"/>
          <w:bCs w:val="0"/>
          <w:i w:val="0"/>
          <w:iCs w:val="0"/>
          <w:color w:val="auto"/>
          <w:sz w:val="24"/>
          <w:szCs w:val="24"/>
          <w:highlight w:val="none"/>
          <w:u w:val="single"/>
          <w:lang w:val="en-US" w:eastAsia="zh-CN"/>
        </w:rPr>
        <w:t xml:space="preserve">2.2</w:t>
      </w:r>
      <w:r>
        <w:rPr>
          <w:rFonts w:hint="default" w:ascii="仿宋" w:hAnsi="仿宋" w:eastAsia="仿宋" w:cs="仿宋"/>
          <w:b w:val="0"/>
          <w:bCs w:val="0"/>
          <w:i w:val="0"/>
          <w:iCs w:val="0"/>
          <w:color w:val="auto"/>
          <w:sz w:val="24"/>
          <w:szCs w:val="24"/>
          <w:highlight w:val="none"/>
          <w:u w:val="single"/>
          <w:lang w:val="en-US" w:eastAsia="zh-CN"/>
        </w:rPr>
        <w:t xml:space="preserve">以</w:t>
      </w:r>
      <w:r>
        <w:rPr>
          <w:rFonts w:hint="eastAsia" w:ascii="仿宋" w:hAnsi="仿宋" w:eastAsia="仿宋" w:cs="仿宋"/>
          <w:b w:val="0"/>
          <w:bCs w:val="0"/>
          <w:i w:val="0"/>
          <w:iCs w:val="0"/>
          <w:color w:val="auto"/>
          <w:sz w:val="24"/>
          <w:szCs w:val="24"/>
          <w:highlight w:val="none"/>
          <w:u w:val="single"/>
          <w:lang w:val="en-US" w:eastAsia="zh-CN"/>
        </w:rPr>
        <w:t xml:space="preserve">“</w:t>
      </w:r>
      <w:r>
        <w:rPr>
          <w:rFonts w:hint="default" w:ascii="仿宋" w:hAnsi="仿宋" w:eastAsia="仿宋" w:cs="仿宋"/>
          <w:b w:val="0"/>
          <w:bCs w:val="0"/>
          <w:i w:val="0"/>
          <w:iCs w:val="0"/>
          <w:color w:val="auto"/>
          <w:sz w:val="24"/>
          <w:szCs w:val="24"/>
          <w:highlight w:val="none"/>
          <w:u w:val="single"/>
          <w:lang w:val="en-US" w:eastAsia="zh-CN"/>
        </w:rPr>
        <w:t xml:space="preserve">★”标注的技术参数供应商须提供加盖公章的功能承诺函（格式自拟），并附能够清晰展示对应功能的操作界面截图。未按要求提供的，视为未实质性响应★条款。</w:t>
      </w:r>
      <w:r/>
    </w:p>
    <w:p>
      <w:pPr>
        <w:pStyle w:val="745"/>
        <w:ind w:left="0" w:firstLine="0"/>
        <w:keepLines w:val="0"/>
        <w:keepNext w:val="0"/>
        <w:pageBreakBefore w:val="0"/>
        <w:spacing w:line="460" w:lineRule="exact"/>
        <w:widowControl w:val="off"/>
        <w:rPr>
          <w:rFonts w:hint="eastAsia" w:ascii="仿宋" w:hAnsi="仿宋" w:eastAsia="仿宋" w:cs="仿宋"/>
          <w:b/>
          <w:bCs/>
          <w:i w:val="0"/>
          <w:iCs w:val="0"/>
          <w:color w:val="auto"/>
          <w:sz w:val="24"/>
          <w:szCs w:val="24"/>
          <w:highlight w:val="none"/>
          <w:u w:val="single"/>
          <w:lang w:val="en-US" w:eastAsia="zh-CN"/>
        </w:rPr>
      </w:pPr>
      <w:r>
        <w:rPr>
          <w:rFonts w:hint="eastAsia" w:ascii="仿宋" w:hAnsi="仿宋" w:eastAsia="仿宋" w:cs="仿宋"/>
          <w:b/>
          <w:bCs/>
          <w:i w:val="0"/>
          <w:iCs w:val="0"/>
          <w:color w:val="auto"/>
          <w:sz w:val="24"/>
          <w:szCs w:val="24"/>
          <w:highlight w:val="none"/>
          <w:u w:val="single"/>
          <w:lang w:val="en-US" w:eastAsia="zh-CN"/>
        </w:rPr>
        <w:t xml:space="preserve">3.商务部分实质性要求（佐证材料须在《商务要求响应及偏离表》下方列明）</w:t>
      </w:r>
      <w:r/>
    </w:p>
    <w:p>
      <w:pPr>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 xml:space="preserve">3.1本项目须在合同签订后15个日历天内完成全部货物的供货、安装、调试并通过验收。供应商须提供书面承诺函（格式自拟），内容应包括详细的供货方案（必须列明供货安排、人员配置、应急措施等），并加盖供应商单位公章。</w:t>
      </w:r>
      <w:r>
        <w:rPr>
          <w:rFonts w:hint="eastAsia" w:ascii="仿宋" w:hAnsi="仿宋" w:eastAsia="仿宋" w:cs="仿宋"/>
          <w:sz w:val="24"/>
          <w:szCs w:val="24"/>
          <w:highlight w:val="none"/>
        </w:rPr>
        <w:br w:type="page" w:clear="all"/>
      </w:r>
      <w:r/>
    </w:p>
    <w:p>
      <w:pPr>
        <w:pStyle w:val="745"/>
        <w:ind w:firstLine="0"/>
        <w:jc w:val="center"/>
        <w:rPr>
          <w:rFonts w:hint="eastAsia" w:ascii="黑体" w:hAnsi="黑体" w:eastAsia="黑体" w:cs="黑体"/>
          <w:color w:val="000000"/>
          <w:sz w:val="44"/>
          <w:highlight w:val="none"/>
        </w:rPr>
        <w:outlineLvl w:val="0"/>
      </w:pPr>
      <w:r/>
      <w:bookmarkStart w:id="13" w:name="_Toc3917"/>
      <w:r>
        <w:rPr>
          <w:rFonts w:hint="eastAsia" w:ascii="黑体" w:hAnsi="黑体" w:eastAsia="黑体" w:cs="黑体"/>
          <w:color w:val="000000"/>
          <w:sz w:val="44"/>
          <w:highlight w:val="none"/>
          <w:lang w:eastAsia="zh-CN"/>
        </w:rPr>
        <w:t xml:space="preserve">第五章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响应文件格式</w:t>
      </w:r>
      <w:bookmarkEnd w:id="13"/>
      <w:r/>
      <w:r/>
    </w:p>
    <w:p>
      <w:pPr>
        <w:jc w:val="left"/>
        <w:keepLines w:val="0"/>
        <w:keepNext w:val="0"/>
        <w:widowControl/>
        <w:rPr>
          <w:rFonts w:hint="eastAsia" w:ascii="仿宋" w:hAnsi="仿宋" w:eastAsia="仿宋" w:cs="仿宋"/>
          <w:b/>
          <w:bCs w:val="0"/>
          <w:color w:val="ff0000"/>
          <w:sz w:val="28"/>
          <w:szCs w:val="28"/>
          <w:highlight w:val="none"/>
        </w:rPr>
        <w:suppressLineNumbers w:val="0"/>
      </w:pPr>
      <w:r>
        <w:rPr>
          <w:rStyle w:val="739"/>
          <w:rFonts w:hint="eastAsia" w:ascii="仿宋" w:hAnsi="仿宋" w:eastAsia="仿宋" w:cs="仿宋"/>
          <w:b/>
          <w:bCs w:val="0"/>
          <w:color w:val="ff0000"/>
          <w:sz w:val="28"/>
          <w:szCs w:val="28"/>
          <w:highlight w:val="none"/>
          <w:lang w:val="en-US" w:eastAsia="zh-CN" w:bidi="ar"/>
        </w:rPr>
        <w:t xml:space="preserve">友情提示：</w:t>
      </w:r>
      <w:r/>
    </w:p>
    <w:p>
      <w:pPr>
        <w:jc w:val="left"/>
        <w:keepLines w:val="0"/>
        <w:keepNext w:val="0"/>
        <w:widowControl/>
        <w:rPr>
          <w:rFonts w:hint="eastAsia" w:ascii="仿宋" w:hAnsi="仿宋" w:eastAsia="仿宋" w:cs="仿宋"/>
          <w:b/>
          <w:bCs w:val="0"/>
          <w:color w:val="ff0000"/>
          <w:sz w:val="28"/>
          <w:szCs w:val="28"/>
          <w:highlight w:val="none"/>
        </w:rPr>
        <w:suppressLineNumbers w:val="0"/>
      </w:pPr>
      <w:r>
        <w:rPr>
          <w:rFonts w:hint="eastAsia" w:ascii="仿宋" w:hAnsi="仿宋" w:eastAsia="仿宋" w:cs="仿宋"/>
          <w:b/>
          <w:bCs w:val="0"/>
          <w:color w:val="ff0000"/>
          <w:sz w:val="28"/>
          <w:szCs w:val="28"/>
          <w:highlight w:val="none"/>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p>
    <w:p>
      <w:pPr>
        <w:pStyle w:val="745"/>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45"/>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45"/>
        <w:ind w:firstLine="0"/>
        <w:jc w:val="center"/>
        <w:rPr>
          <w:rFonts w:hint="eastAsia" w:ascii="宋体" w:hAnsi="宋体" w:eastAsia="宋体" w:cs="宋体"/>
          <w:color w:val="000000"/>
          <w:sz w:val="72"/>
          <w:szCs w:val="72"/>
          <w:highlight w:val="none"/>
        </w:rPr>
        <w:outlineLvl w:val="0"/>
      </w:pPr>
      <w:r>
        <w:rPr>
          <w:rFonts w:hint="eastAsia" w:ascii="宋体" w:hAnsi="宋体" w:eastAsia="宋体" w:cs="宋体"/>
          <w:color w:val="000000"/>
          <w:sz w:val="72"/>
          <w:szCs w:val="72"/>
          <w:highlight w:val="none"/>
          <w:lang w:val="en-US" w:eastAsia="zh-CN"/>
        </w:rPr>
        <w:t xml:space="preserve">响 应 文 件</w:t>
      </w:r>
      <w:r/>
    </w:p>
    <w:p>
      <w:pPr>
        <w:pStyle w:val="905"/>
        <w:ind w:left="0"/>
        <w:jc w:val="center"/>
        <w:spacing w:after="0" w:line="400" w:lineRule="exact"/>
        <w:rPr>
          <w:rFonts w:ascii="宋体" w:hAnsi="宋体"/>
          <w:szCs w:val="21"/>
          <w:highlight w:val="none"/>
        </w:rPr>
      </w:pPr>
      <w:r>
        <w:rPr>
          <w:rFonts w:ascii="宋体" w:hAnsi="宋体"/>
          <w:szCs w:val="21"/>
          <w:highlight w:val="none"/>
        </w:rPr>
      </w:r>
      <w:r/>
    </w:p>
    <w:p>
      <w:pPr>
        <w:pStyle w:val="905"/>
        <w:ind w:left="0"/>
        <w:jc w:val="center"/>
        <w:spacing w:after="0" w:line="400" w:lineRule="exact"/>
        <w:rPr>
          <w:rFonts w:ascii="宋体" w:hAnsi="宋体"/>
          <w:szCs w:val="21"/>
          <w:highlight w:val="none"/>
        </w:rPr>
      </w:pPr>
      <w:r>
        <w:rPr>
          <w:rFonts w:ascii="宋体" w:hAnsi="宋体"/>
          <w:szCs w:val="21"/>
          <w:highlight w:val="none"/>
        </w:rPr>
      </w:r>
      <w:r/>
    </w:p>
    <w:p>
      <w:pPr>
        <w:pStyle w:val="906"/>
        <w:rPr>
          <w:highlight w:val="none"/>
        </w:rPr>
      </w:pPr>
      <w:r>
        <w:rPr>
          <w:highlight w:val="none"/>
        </w:rPr>
      </w:r>
      <w:r/>
    </w:p>
    <w:p>
      <w:pPr>
        <w:pStyle w:val="905"/>
        <w:ind w:left="0"/>
        <w:jc w:val="center"/>
        <w:spacing w:after="0" w:line="400" w:lineRule="exact"/>
        <w:rPr>
          <w:rFonts w:ascii="宋体" w:hAnsi="宋体"/>
          <w:szCs w:val="21"/>
          <w:highlight w:val="none"/>
        </w:rPr>
      </w:pPr>
      <w:r>
        <w:rPr>
          <w:rFonts w:ascii="宋体" w:hAnsi="宋体"/>
          <w:szCs w:val="21"/>
          <w:highlight w:val="none"/>
        </w:rPr>
      </w:r>
      <w:r/>
    </w:p>
    <w:p>
      <w:pPr>
        <w:pStyle w:val="905"/>
        <w:ind w:left="0"/>
        <w:jc w:val="center"/>
        <w:spacing w:after="0" w:line="400" w:lineRule="exact"/>
        <w:rPr>
          <w:rFonts w:hint="eastAsia" w:ascii="宋体" w:hAnsi="宋体"/>
          <w:szCs w:val="21"/>
          <w:highlight w:val="none"/>
        </w:rPr>
      </w:pPr>
      <w:r>
        <w:rPr>
          <w:rFonts w:hint="eastAsia" w:ascii="宋体" w:hAnsi="宋体"/>
          <w:szCs w:val="21"/>
          <w:highlight w:val="none"/>
        </w:rPr>
      </w: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w:t>
      </w:r>
      <w:r>
        <w:rPr>
          <w:rFonts w:hint="eastAsia" w:ascii="宋体" w:hAnsi="宋体"/>
          <w:b/>
          <w:sz w:val="36"/>
          <w:szCs w:val="21"/>
          <w:highlight w:val="none"/>
          <w:lang w:eastAsia="zh-CN"/>
        </w:rPr>
        <w:t xml:space="preserve">供应商</w:t>
      </w:r>
      <w:r>
        <w:rPr>
          <w:rFonts w:hint="eastAsia" w:ascii="宋体" w:hAnsi="宋体"/>
          <w:b/>
          <w:sz w:val="36"/>
          <w:szCs w:val="21"/>
          <w:highlight w:val="none"/>
        </w:rPr>
        <w:t xml:space="preserve">名称 ：</w:t>
      </w:r>
      <w:r>
        <w:rPr>
          <w:rFonts w:hint="eastAsia" w:ascii="宋体" w:hAnsi="宋体"/>
          <w:b/>
          <w:sz w:val="36"/>
          <w:szCs w:val="21"/>
          <w:highlight w:val="none"/>
          <w:u w:val="single"/>
        </w:rPr>
        <w:t xml:space="preserve">（加盖CA电子公章）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pStyle w:val="905"/>
        <w:ind w:left="0"/>
        <w:jc w:val="center"/>
        <w:spacing w:after="0" w:line="400" w:lineRule="exact"/>
        <w:rPr>
          <w:rFonts w:hint="eastAsia" w:ascii="宋体" w:hAnsi="宋体"/>
          <w:b/>
          <w:bCs/>
          <w:sz w:val="32"/>
          <w:szCs w:val="32"/>
          <w:highlight w:val="none"/>
        </w:rPr>
        <w:outlineLvl w:val="1"/>
      </w:pPr>
      <w:r>
        <w:rPr>
          <w:rFonts w:hint="eastAsia" w:ascii="黑体" w:hAnsi="黑体" w:eastAsia="黑体" w:cs="黑体"/>
          <w:color w:val="000000"/>
          <w:sz w:val="44"/>
          <w:highlight w:val="none"/>
        </w:rPr>
        <w:br w:type="page" w:clear="all"/>
      </w:r>
      <w:r>
        <w:rPr>
          <w:rFonts w:hint="eastAsia" w:ascii="宋体" w:hAnsi="宋体"/>
          <w:b/>
          <w:bCs/>
          <w:sz w:val="32"/>
          <w:szCs w:val="32"/>
          <w:highlight w:val="none"/>
        </w:rPr>
        <w:t xml:space="preserve">响应文件目录</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sz w:val="28"/>
          <w:szCs w:val="32"/>
          <w:highlight w:val="none"/>
          <w:lang w:val="en-US" w:eastAsia="zh-CN"/>
        </w:rPr>
        <w:t xml:space="preserve">3</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做出特定资格要求的，必须提供）</w:t>
      </w: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_GB2312" w:hAnsi="仿宋_GB2312" w:eastAsia="仿宋_GB2312" w:cs="仿宋_GB2312"/>
          <w:sz w:val="28"/>
          <w:szCs w:val="32"/>
          <w:highlight w:val="none"/>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w:t>
      </w:r>
      <w:r>
        <w:rPr>
          <w:rFonts w:hint="eastAsia" w:ascii="仿宋" w:hAnsi="仿宋" w:eastAsia="仿宋"/>
          <w:color w:val="000000" w:themeColor="text1"/>
          <w:sz w:val="28"/>
          <w:szCs w:val="28"/>
          <w:highlight w:val="none"/>
          <w:lang w:eastAsia="zh-CN"/>
          <w14:textFill>
            <w14:solidFill>
              <w14:schemeClr w14:val="tx1"/>
            </w14:solidFill>
          </w14:textFill>
        </w:rPr>
        <w:t xml:space="preserve">复印件并加盖</w:t>
      </w:r>
      <w:r>
        <w:rPr>
          <w:rFonts w:ascii="仿宋" w:hAnsi="仿宋" w:eastAsia="仿宋"/>
          <w:color w:val="000000" w:themeColor="text1"/>
          <w:sz w:val="28"/>
          <w:szCs w:val="28"/>
          <w:highlight w:val="none"/>
          <w14:textFill>
            <w14:solidFill>
              <w14:schemeClr w14:val="tx1"/>
            </w14:solidFill>
          </w14:textFill>
        </w:rPr>
        <w:t xml:space="preserve">公章</w:t>
      </w:r>
      <w:r/>
    </w:p>
    <w:p>
      <w:pPr>
        <w:ind w:firstLine="560"/>
        <w:keepLines w:val="0"/>
        <w:keepNext w:val="0"/>
        <w:pageBreakBefore w:val="0"/>
        <w:spacing w:line="44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4</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5.法定代表人授权委托书</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5</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.询价响应函（格式见附件</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（如果本项目专门面向中小微型企业采购，则必须提供。格式见附件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总备注：上述“资格审查内容”中1、3、4</w:t>
      </w:r>
      <w:r>
        <w:rPr>
          <w:rFonts w:hint="eastAsia" w:ascii="仿宋_GB2312" w:hAnsi="仿宋_GB2312" w:eastAsia="仿宋_GB2312" w:cs="仿宋_GB2312"/>
          <w:sz w:val="28"/>
          <w:szCs w:val="32"/>
          <w:highlight w:val="none"/>
          <w:lang w:eastAsia="zh-CN"/>
        </w:rPr>
        <w:t xml:space="preserve">、</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条</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必须在响应文件中提供相关材料，否则作无效响应处理；2、5、</w:t>
      </w:r>
      <w:r>
        <w:rPr>
          <w:rFonts w:hint="eastAsia" w:ascii="仿宋_GB2312" w:hAnsi="仿宋_GB2312" w:eastAsia="仿宋_GB2312" w:cs="仿宋_GB2312"/>
          <w:sz w:val="28"/>
          <w:szCs w:val="32"/>
          <w:highlight w:val="none"/>
          <w:lang w:val="en-US" w:eastAsia="zh-CN"/>
        </w:rPr>
        <w:t xml:space="preserve">7、8</w:t>
      </w:r>
      <w:r>
        <w:rPr>
          <w:rFonts w:hint="eastAsia" w:ascii="仿宋_GB2312" w:hAnsi="仿宋_GB2312" w:eastAsia="仿宋_GB2312" w:cs="仿宋_GB2312"/>
          <w:sz w:val="28"/>
          <w:szCs w:val="32"/>
          <w:highlight w:val="none"/>
        </w:rPr>
        <w:t xml:space="preserve">条如询价文件要求必须提供相关材料而未提供的，作无效响应处理。</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三、符合性审查内容</w:t>
      </w:r>
      <w:r/>
    </w:p>
    <w:p>
      <w:pPr>
        <w:pStyle w:val="745"/>
        <w:keepLines w:val="0"/>
        <w:keepNext w:val="0"/>
        <w:pageBreakBefore w:val="0"/>
        <w:spacing w:line="440" w:lineRule="exact"/>
        <w:widowControl w:val="off"/>
        <w:rPr>
          <w:rFonts w:hint="eastAsia"/>
          <w:highlight w:val="none"/>
        </w:rPr>
      </w:pPr>
      <w:r>
        <w:rPr>
          <w:rFonts w:hint="eastAsia" w:ascii="仿宋" w:hAnsi="仿宋" w:eastAsia="仿宋"/>
          <w:b/>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
          <w:bCs/>
          <w:color w:val="000000" w:themeColor="text1"/>
          <w:sz w:val="28"/>
          <w:szCs w:val="28"/>
          <w:highlight w:val="none"/>
          <w14:textFill>
            <w14:solidFill>
              <w14:schemeClr w14:val="tx1"/>
            </w14:solidFill>
          </w14:textFill>
        </w:rPr>
        <w:t xml:space="preserve">必须</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采购需求中</w:t>
      </w:r>
      <w:r>
        <w:rPr>
          <w:rFonts w:ascii="仿宋" w:hAnsi="仿宋" w:eastAsia="仿宋"/>
          <w:b/>
          <w:bCs/>
          <w:color w:val="000000" w:themeColor="text1"/>
          <w:sz w:val="28"/>
          <w:szCs w:val="28"/>
          <w:highlight w:val="none"/>
          <w14:textFill>
            <w14:solidFill>
              <w14:schemeClr w14:val="tx1"/>
            </w14:solidFill>
          </w14:textFill>
        </w:rPr>
        <w:t xml:space="preserve">加斜体下划线的实质性要求</w:t>
      </w:r>
      <w:r>
        <w:rPr>
          <w:rFonts w:hint="eastAsia" w:ascii="仿宋" w:hAnsi="仿宋" w:eastAsia="仿宋"/>
          <w:b/>
          <w:bCs/>
          <w:color w:val="000000" w:themeColor="text1"/>
          <w:sz w:val="28"/>
          <w:szCs w:val="28"/>
          <w:highlight w:val="none"/>
          <w14:textFill>
            <w14:solidFill>
              <w14:schemeClr w14:val="tx1"/>
            </w14:solidFill>
          </w14:textFill>
        </w:rPr>
        <w:t xml:space="preserve">逐条</w:t>
      </w:r>
      <w:r>
        <w:rPr>
          <w:rFonts w:ascii="仿宋" w:hAnsi="仿宋" w:eastAsia="仿宋"/>
          <w:b/>
          <w:bCs/>
          <w:color w:val="000000" w:themeColor="text1"/>
          <w:sz w:val="28"/>
          <w:szCs w:val="28"/>
          <w:highlight w:val="none"/>
          <w14:textFill>
            <w14:solidFill>
              <w14:schemeClr w14:val="tx1"/>
            </w14:solidFill>
          </w14:textFill>
        </w:rPr>
        <w:t xml:space="preserve">做出响应，并按照</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采购文件</w:t>
      </w:r>
      <w:r>
        <w:rPr>
          <w:rFonts w:ascii="仿宋" w:hAnsi="仿宋" w:eastAsia="仿宋"/>
          <w:b/>
          <w:bCs/>
          <w:color w:val="000000" w:themeColor="text1"/>
          <w:sz w:val="28"/>
          <w:szCs w:val="28"/>
          <w:highlight w:val="none"/>
          <w14:textFill>
            <w14:solidFill>
              <w14:schemeClr w14:val="tx1"/>
            </w14:solidFill>
          </w14:textFill>
        </w:rPr>
        <w:t xml:space="preserve">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w:t>
      </w:r>
      <w:r>
        <w:rPr>
          <w:rFonts w:hint="eastAsia" w:ascii="仿宋" w:hAnsi="仿宋" w:eastAsia="仿宋"/>
          <w:b/>
          <w:bCs/>
          <w:color w:val="000000" w:themeColor="text1"/>
          <w:sz w:val="28"/>
          <w:szCs w:val="28"/>
          <w:highlight w:val="none"/>
          <w14:textFill>
            <w14:solidFill>
              <w14:schemeClr w14:val="tx1"/>
            </w14:solidFill>
          </w14:textFill>
        </w:rPr>
        <w:t xml:space="preserve">，否则</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作</w:t>
      </w:r>
      <w:r>
        <w:rPr>
          <w:rFonts w:hint="eastAsia" w:ascii="仿宋" w:hAnsi="仿宋" w:eastAsia="仿宋"/>
          <w:b/>
          <w:bCs/>
          <w:color w:val="000000" w:themeColor="text1"/>
          <w:sz w:val="28"/>
          <w:szCs w:val="28"/>
          <w:highlight w:val="none"/>
          <w14:textFill>
            <w14:solidFill>
              <w14:schemeClr w14:val="tx1"/>
            </w14:solidFill>
          </w14:textFill>
        </w:rPr>
        <w:t xml:space="preserve">无效投标处理。</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技术要求响应及偏离表（格式见附件</w:t>
      </w: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商务要求响应及偏离表（格式见附件</w:t>
      </w: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3.关于符合本国产品标准的声明函（格式见附件1</w:t>
      </w: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w:t>
      </w:r>
      <w:r/>
    </w:p>
    <w:p>
      <w:pPr>
        <w:ind w:firstLine="560"/>
        <w:rPr>
          <w:rFonts w:ascii="仿宋_GB2312" w:hAnsi="仿宋_GB2312" w:eastAsia="仿宋_GB2312" w:cs="仿宋_GB2312"/>
          <w:sz w:val="28"/>
          <w:szCs w:val="32"/>
          <w:highlight w:val="none"/>
        </w:rPr>
      </w:pPr>
      <w:r>
        <w:rPr>
          <w:rFonts w:ascii="仿宋_GB2312" w:hAnsi="仿宋_GB2312" w:eastAsia="仿宋_GB2312" w:cs="仿宋_GB2312"/>
          <w:sz w:val="28"/>
          <w:szCs w:val="32"/>
          <w:highlight w:val="none"/>
        </w:rPr>
      </w:r>
      <w:r/>
    </w:p>
    <w:p>
      <w:pPr>
        <w:rPr>
          <w:rFonts w:hint="eastAsia" w:ascii="仿宋_GB2312" w:hAnsi="仿宋_GB2312" w:eastAsia="仿宋_GB2312" w:cs="仿宋_GB2312"/>
          <w:b/>
          <w:sz w:val="32"/>
          <w:szCs w:val="32"/>
          <w:highlight w:val="none"/>
        </w:rPr>
      </w:pPr>
      <w:r>
        <w:rPr>
          <w:rFonts w:ascii="仿宋_GB2312" w:hAnsi="仿宋_GB2312" w:eastAsia="仿宋_GB2312" w:cs="仿宋_GB2312"/>
          <w:sz w:val="28"/>
          <w:szCs w:val="32"/>
          <w:highlight w:val="none"/>
        </w:rPr>
        <w:br w:type="page" w:clear="all"/>
      </w:r>
      <w:r>
        <w:rPr>
          <w:rFonts w:hint="eastAsia" w:ascii="仿宋_GB2312" w:hAnsi="仿宋_GB2312" w:eastAsia="仿宋_GB2312" w:cs="仿宋_GB2312"/>
          <w:b/>
          <w:sz w:val="32"/>
          <w:szCs w:val="32"/>
          <w:highlight w:val="none"/>
        </w:rPr>
        <w:t xml:space="preserve">附件1</w:t>
      </w:r>
      <w:r/>
    </w:p>
    <w:p>
      <w:pPr>
        <w:pStyle w:val="90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p>
    <w:p>
      <w:pPr>
        <w:pStyle w:val="90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项目编号：</w:t>
      </w:r>
      <w:r/>
    </w:p>
    <w:p>
      <w:pPr>
        <w:pStyle w:val="90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货币单位：人民币元</w:t>
      </w:r>
      <w:r/>
    </w:p>
    <w:tbl>
      <w:tblPr>
        <w:tblStyle w:val="7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3"/>
        <w:gridCol w:w="2428"/>
        <w:gridCol w:w="2112"/>
        <w:gridCol w:w="1741"/>
      </w:tblGrid>
      <w:tr>
        <w:trPr>
          <w:jc w:val="center"/>
          <w:trHeight w:val="850"/>
        </w:trPr>
        <w:tc>
          <w:tcPr>
            <w:tcW w:w="2231" w:type="dxa"/>
            <w:vAlign w:val="center"/>
            <w:textDirection w:val="lrTb"/>
            <w:noWrap w:val="false"/>
          </w:tcPr>
          <w:p>
            <w:pPr>
              <w:pStyle w:val="905"/>
              <w:ind w:left="0"/>
              <w:jc w:val="center"/>
              <w:spacing w:after="0"/>
              <w:rPr>
                <w:rFonts w:hint="eastAsia" w:ascii="宋体" w:hAnsi="宋体"/>
                <w:szCs w:val="21"/>
                <w:highlight w:val="none"/>
              </w:rPr>
            </w:pPr>
            <w:r>
              <w:rPr>
                <w:rFonts w:hint="eastAsia" w:ascii="宋体" w:hAnsi="宋体"/>
                <w:szCs w:val="21"/>
                <w:highlight w:val="none"/>
              </w:rPr>
              <w:t xml:space="preserve">项目名称</w:t>
            </w:r>
            <w:r/>
          </w:p>
        </w:tc>
        <w:tc>
          <w:tcPr>
            <w:tcW w:w="2447" w:type="dxa"/>
            <w:vAlign w:val="center"/>
            <w:textDirection w:val="lrTb"/>
            <w:noWrap w:val="false"/>
          </w:tcPr>
          <w:p>
            <w:pPr>
              <w:pStyle w:val="905"/>
              <w:ind w:left="0"/>
              <w:jc w:val="center"/>
              <w:spacing w:after="0"/>
              <w:rPr>
                <w:rFonts w:hint="eastAsia" w:ascii="宋体" w:hAnsi="宋体"/>
                <w:szCs w:val="21"/>
                <w:highlight w:val="none"/>
              </w:rPr>
            </w:pPr>
            <w:r>
              <w:rPr>
                <w:rFonts w:hint="eastAsia" w:ascii="宋体" w:hAnsi="宋体"/>
                <w:szCs w:val="21"/>
                <w:highlight w:val="none"/>
              </w:rPr>
              <w:t xml:space="preserve">报价项目品牌规格型号</w:t>
            </w:r>
            <w:r/>
          </w:p>
        </w:tc>
        <w:tc>
          <w:tcPr>
            <w:tcW w:w="2126" w:type="dxa"/>
            <w:vAlign w:val="center"/>
            <w:textDirection w:val="lrTb"/>
            <w:noWrap w:val="false"/>
          </w:tcPr>
          <w:p>
            <w:pPr>
              <w:pStyle w:val="905"/>
              <w:ind w:left="0"/>
              <w:jc w:val="center"/>
              <w:spacing w:after="0"/>
              <w:rPr>
                <w:rFonts w:hint="eastAsia" w:ascii="宋体" w:hAnsi="宋体"/>
                <w:szCs w:val="21"/>
                <w:highlight w:val="none"/>
              </w:rPr>
            </w:pPr>
            <w:r>
              <w:rPr>
                <w:rFonts w:hint="eastAsia" w:ascii="宋体" w:hAnsi="宋体"/>
                <w:szCs w:val="21"/>
                <w:highlight w:val="none"/>
              </w:rPr>
              <w:t xml:space="preserve">总价（小写）</w:t>
            </w:r>
            <w:r/>
          </w:p>
        </w:tc>
        <w:tc>
          <w:tcPr>
            <w:tcW w:w="1754" w:type="dxa"/>
            <w:vAlign w:val="center"/>
            <w:textDirection w:val="lrTb"/>
            <w:noWrap w:val="false"/>
          </w:tcPr>
          <w:p>
            <w:pPr>
              <w:pStyle w:val="905"/>
              <w:ind w:left="0"/>
              <w:jc w:val="center"/>
              <w:spacing w:after="0"/>
              <w:rPr>
                <w:rFonts w:hint="eastAsia" w:ascii="宋体" w:hAnsi="宋体"/>
                <w:szCs w:val="21"/>
                <w:highlight w:val="none"/>
              </w:rPr>
            </w:pPr>
            <w:r>
              <w:rPr>
                <w:rFonts w:hint="eastAsia" w:ascii="宋体" w:hAnsi="宋体"/>
                <w:szCs w:val="21"/>
                <w:highlight w:val="none"/>
              </w:rPr>
              <w:t xml:space="preserve">备注</w:t>
            </w:r>
            <w:r/>
          </w:p>
        </w:tc>
      </w:tr>
      <w:tr>
        <w:trPr>
          <w:jc w:val="center"/>
          <w:trHeight w:val="850"/>
        </w:trPr>
        <w:tc>
          <w:tcPr>
            <w:tcW w:w="2231" w:type="dxa"/>
            <w:vAlign w:val="center"/>
            <w:textDirection w:val="lrTb"/>
            <w:noWrap w:val="false"/>
          </w:tcPr>
          <w:p>
            <w:pPr>
              <w:pStyle w:val="905"/>
              <w:ind w:left="0"/>
              <w:jc w:val="center"/>
              <w:spacing w:after="0"/>
              <w:rPr>
                <w:rFonts w:hint="eastAsia" w:ascii="宋体" w:hAnsi="宋体"/>
                <w:szCs w:val="21"/>
                <w:highlight w:val="none"/>
              </w:rPr>
            </w:pPr>
            <w:r>
              <w:rPr>
                <w:rFonts w:hint="eastAsia" w:ascii="宋体" w:hAnsi="宋体"/>
                <w:szCs w:val="21"/>
                <w:highlight w:val="none"/>
              </w:rPr>
              <w:t xml:space="preserve">项目名称</w:t>
            </w:r>
            <w:r/>
          </w:p>
        </w:tc>
        <w:tc>
          <w:tcPr>
            <w:tcW w:w="2447" w:type="dxa"/>
            <w:vAlign w:val="center"/>
            <w:textDirection w:val="lrTb"/>
            <w:noWrap w:val="false"/>
          </w:tcPr>
          <w:p>
            <w:pPr>
              <w:pStyle w:val="905"/>
              <w:ind w:left="0"/>
              <w:jc w:val="center"/>
              <w:spacing w:after="0"/>
              <w:rPr>
                <w:rFonts w:hint="eastAsia" w:ascii="宋体" w:hAnsi="宋体" w:eastAsia="宋体"/>
                <w:szCs w:val="21"/>
                <w:highlight w:val="none"/>
              </w:rPr>
            </w:pPr>
            <w:r>
              <w:rPr>
                <w:rFonts w:hint="eastAsia" w:ascii="宋体" w:hAnsi="宋体"/>
                <w:szCs w:val="21"/>
                <w:highlight w:val="none"/>
              </w:rPr>
              <w:t xml:space="preserve">详见</w:t>
            </w:r>
            <w:r>
              <w:rPr>
                <w:rFonts w:hint="eastAsia" w:ascii="宋体" w:hAnsi="宋体"/>
                <w:szCs w:val="21"/>
                <w:highlight w:val="none"/>
                <w:lang w:eastAsia="zh-CN"/>
              </w:rPr>
              <w:t xml:space="preserve">响应文件</w:t>
            </w:r>
            <w:r/>
          </w:p>
        </w:tc>
        <w:tc>
          <w:tcPr>
            <w:tcW w:w="2126" w:type="dxa"/>
            <w:vAlign w:val="center"/>
            <w:textDirection w:val="lrTb"/>
            <w:noWrap w:val="false"/>
          </w:tcPr>
          <w:p>
            <w:pPr>
              <w:pStyle w:val="905"/>
              <w:ind w:left="0"/>
              <w:jc w:val="center"/>
              <w:spacing w:after="0"/>
              <w:rPr>
                <w:rFonts w:hint="eastAsia" w:ascii="宋体" w:hAnsi="宋体"/>
                <w:szCs w:val="21"/>
                <w:highlight w:val="none"/>
              </w:rPr>
            </w:pPr>
            <w:r>
              <w:rPr>
                <w:rFonts w:hint="eastAsia" w:ascii="宋体" w:hAnsi="宋体"/>
                <w:szCs w:val="21"/>
                <w:highlight w:val="none"/>
              </w:rPr>
            </w:r>
            <w:r/>
          </w:p>
        </w:tc>
        <w:tc>
          <w:tcPr>
            <w:tcW w:w="1754" w:type="dxa"/>
            <w:vAlign w:val="center"/>
            <w:textDirection w:val="lrTb"/>
            <w:noWrap w:val="false"/>
          </w:tcPr>
          <w:p>
            <w:pPr>
              <w:pStyle w:val="905"/>
              <w:ind w:left="0"/>
              <w:jc w:val="center"/>
              <w:spacing w:after="0"/>
              <w:rPr>
                <w:rFonts w:hint="eastAsia" w:ascii="宋体" w:hAnsi="宋体"/>
                <w:szCs w:val="21"/>
                <w:highlight w:val="none"/>
              </w:rPr>
            </w:pPr>
            <w:r>
              <w:rPr>
                <w:rFonts w:hint="eastAsia" w:ascii="宋体" w:hAnsi="宋体"/>
                <w:szCs w:val="21"/>
                <w:highlight w:val="none"/>
              </w:rPr>
            </w:r>
            <w:r/>
          </w:p>
        </w:tc>
      </w:tr>
      <w:tr>
        <w:trPr>
          <w:jc w:val="center"/>
          <w:trHeight w:val="850"/>
        </w:trPr>
        <w:tc>
          <w:tcPr>
            <w:gridSpan w:val="4"/>
            <w:tcW w:w="8558" w:type="dxa"/>
            <w:vAlign w:val="center"/>
            <w:textDirection w:val="lrTb"/>
            <w:noWrap w:val="false"/>
          </w:tcPr>
          <w:p>
            <w:pPr>
              <w:pStyle w:val="905"/>
              <w:ind w:left="0"/>
              <w:spacing w:after="0"/>
              <w:rPr>
                <w:rFonts w:hint="eastAsia" w:ascii="宋体" w:hAnsi="宋体"/>
                <w:szCs w:val="21"/>
                <w:highlight w:val="none"/>
              </w:rPr>
            </w:pPr>
            <w:r>
              <w:rPr>
                <w:rFonts w:hint="eastAsia" w:ascii="宋体" w:hAnsi="宋体"/>
                <w:szCs w:val="21"/>
                <w:highlight w:val="none"/>
              </w:rPr>
              <w:t xml:space="preserve">总价（大写）：金额大写</w:t>
            </w:r>
            <w:r/>
          </w:p>
        </w:tc>
      </w:tr>
    </w:tbl>
    <w:p>
      <w:pPr>
        <w:pStyle w:val="90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本次报价为总价，大小写不一致以大写为准。</w:t>
      </w:r>
      <w:r/>
    </w:p>
    <w:p>
      <w:pPr>
        <w:pStyle w:val="905"/>
        <w:ind w:left="0"/>
        <w:spacing w:after="0" w:line="480" w:lineRule="exact"/>
        <w:rPr>
          <w:rFonts w:hint="eastAsia" w:ascii="宋体" w:hAnsi="宋体"/>
          <w:sz w:val="24"/>
          <w:szCs w:val="21"/>
          <w:highlight w:val="none"/>
        </w:rPr>
      </w:pPr>
      <w:r>
        <w:rPr>
          <w:rFonts w:hint="eastAsia" w:ascii="宋体" w:hAnsi="宋体"/>
          <w:sz w:val="24"/>
          <w:szCs w:val="21"/>
          <w:highlight w:val="none"/>
        </w:rPr>
      </w:r>
      <w:r/>
    </w:p>
    <w:p>
      <w:pPr>
        <w:pStyle w:val="90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供应商（公章）：</w:t>
      </w:r>
      <w:r/>
    </w:p>
    <w:p>
      <w:pPr>
        <w:pStyle w:val="90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法定代表人或授权代表（签字或盖章）：</w:t>
      </w:r>
      <w:r/>
    </w:p>
    <w:p>
      <w:pPr>
        <w:pStyle w:val="90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日期：</w:t>
      </w:r>
      <w:r>
        <w:rPr>
          <w:rFonts w:ascii="宋体" w:hAnsi="宋体"/>
          <w:sz w:val="24"/>
          <w:szCs w:val="21"/>
          <w:highlight w:val="none"/>
          <w:u w:val="single"/>
        </w:rPr>
        <w:t xml:space="preserve">        </w:t>
      </w:r>
      <w:r>
        <w:rPr>
          <w:rFonts w:hint="eastAsia" w:ascii="宋体" w:hAnsi="宋体"/>
          <w:sz w:val="24"/>
          <w:szCs w:val="21"/>
          <w:highlight w:val="none"/>
        </w:rPr>
        <w:t xml:space="preserve">年</w:t>
      </w:r>
      <w:r>
        <w:rPr>
          <w:rFonts w:ascii="宋体" w:hAnsi="宋体"/>
          <w:sz w:val="24"/>
          <w:szCs w:val="21"/>
          <w:highlight w:val="none"/>
          <w:u w:val="single"/>
        </w:rPr>
        <w:t xml:space="preserve">     </w:t>
      </w:r>
      <w:r>
        <w:rPr>
          <w:rFonts w:hint="eastAsia" w:ascii="宋体" w:hAnsi="宋体"/>
          <w:sz w:val="24"/>
          <w:szCs w:val="21"/>
          <w:highlight w:val="none"/>
        </w:rPr>
        <w:t xml:space="preserve">月</w:t>
      </w:r>
      <w:r>
        <w:rPr>
          <w:rFonts w:ascii="宋体" w:hAnsi="宋体"/>
          <w:sz w:val="24"/>
          <w:szCs w:val="21"/>
          <w:highlight w:val="none"/>
          <w:u w:val="single"/>
        </w:rPr>
        <w:t xml:space="preserve">     </w:t>
      </w:r>
      <w:r>
        <w:rPr>
          <w:rFonts w:hint="eastAsia" w:ascii="宋体" w:hAnsi="宋体"/>
          <w:sz w:val="24"/>
          <w:szCs w:val="21"/>
          <w:highlight w:val="none"/>
        </w:rPr>
        <w:t xml:space="preserve">日</w:t>
      </w:r>
      <w:r/>
    </w:p>
    <w:p>
      <w:pPr>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宋体" w:hAnsi="宋体"/>
          <w:b/>
          <w:bCs/>
          <w:sz w:val="32"/>
          <w:szCs w:val="32"/>
          <w:highlight w:val="none"/>
        </w:rPr>
        <w:t xml:space="preserve">分项报价明细表</w:t>
      </w:r>
      <w:r/>
    </w:p>
    <w:tbl>
      <w:tblPr>
        <w:tblStyle w:val="717"/>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4</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5</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6</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7</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8</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9</w:t>
            </w:r>
            <w:r/>
          </w:p>
        </w:tc>
      </w:tr>
      <w:tr>
        <w:trPr>
          <w:cantSplit/>
          <w:trHeight w:val="29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产品</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名称</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品牌</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规格</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型号</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制造商名称</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产地</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交付期</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数量</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单价</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总价</w:t>
            </w:r>
            <w:r/>
          </w:p>
        </w:tc>
      </w:tr>
      <w:tr>
        <w:trPr>
          <w:cantSplit/>
          <w:trHeight w:val="696"/>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u w:val="singl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8"/>
                <w:szCs w:val="28"/>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日</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72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580"/>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gridSpan w:val="8"/>
            <w:tcW w:w="7797"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总报价（人民币：元）</w:t>
            </w:r>
            <w:r/>
          </w:p>
        </w:tc>
        <w:tc>
          <w:tcPr>
            <w:tcW w:w="966" w:type="dxa"/>
            <w:vAlign w:val="top"/>
            <w:textDirection w:val="lrTb"/>
            <w:noWrap w:val="false"/>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gridSpan w:val="10"/>
            <w:tcW w:w="926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仿宋"/>
                <w:b/>
                <w:bCs/>
                <w:sz w:val="28"/>
                <w:szCs w:val="28"/>
                <w:highlight w:val="none"/>
              </w:rPr>
              <w:t xml:space="preserve">本采购包中提供的符合本国产品标准的产品成本之和占该采购包提供的全部产品成本之和的比例为</w:t>
            </w:r>
            <w:r>
              <w:rPr>
                <w:rFonts w:hint="eastAsia" w:ascii="仿宋" w:hAnsi="仿宋" w:eastAsia="仿宋" w:cs="仿宋"/>
                <w:b/>
                <w:bCs/>
                <w:sz w:val="28"/>
                <w:szCs w:val="28"/>
                <w:highlight w:val="none"/>
                <w:u w:val="single"/>
                <w:lang w:val="en-US" w:eastAsia="zh-CN"/>
              </w:rPr>
              <w:t xml:space="preserve">     </w:t>
            </w:r>
            <w:r>
              <w:rPr>
                <w:rFonts w:hint="eastAsia" w:ascii="仿宋" w:hAnsi="仿宋" w:eastAsia="仿宋" w:cs="仿宋"/>
                <w:b/>
                <w:bCs/>
                <w:sz w:val="28"/>
                <w:szCs w:val="28"/>
                <w:highlight w:val="none"/>
              </w:rPr>
              <w:t xml:space="preserve">%。</w:t>
            </w:r>
            <w:r/>
          </w:p>
        </w:tc>
      </w:tr>
    </w:tbl>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.“分项报价明细表”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中“总报价”数额应当与“开标一览表”中“投标总报价”数额一致。</w:t>
      </w:r>
      <w:r/>
    </w:p>
    <w:p>
      <w:pPr>
        <w:keepLines w:val="0"/>
        <w:keepNext w:val="0"/>
        <w:pageBreakBefore w:val="0"/>
        <w:spacing w:line="44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需认真填写本报价表，尤其注意规格型号的准确填写。</w:t>
      </w:r>
      <w:r/>
    </w:p>
    <w:p>
      <w:pPr>
        <w:keepLines w:val="0"/>
        <w:keepNext w:val="0"/>
        <w:pageBreakBefore w:val="0"/>
        <w:spacing w:line="44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80" w:lineRule="exact"/>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lang w:eastAsia="zh-CN"/>
        </w:rPr>
        <w:t xml:space="preserve">供应商</w:t>
      </w:r>
      <w:r>
        <w:rPr>
          <w:rFonts w:hint="eastAsia" w:ascii="宋体" w:hAnsi="宋体"/>
          <w:b/>
          <w:bCs/>
          <w:sz w:val="32"/>
          <w:szCs w:val="32"/>
          <w:highlight w:val="none"/>
        </w:rPr>
        <w:t xml:space="preserve">符合《中华人民共和国政府采购法》第二十二条规定条件的声明函</w:t>
      </w:r>
      <w:r/>
    </w:p>
    <w:p>
      <w:pPr>
        <w:ind w:firstLine="480"/>
        <w:spacing w:line="480" w:lineRule="exact"/>
        <w:rPr>
          <w:rFonts w:hint="eastAsia" w:ascii="宋体" w:hAnsi="宋体" w:cs="仿宋"/>
          <w:b/>
          <w:bCs/>
          <w:color w:val="000000"/>
          <w:sz w:val="24"/>
          <w:szCs w:val="28"/>
          <w:highlight w:val="none"/>
        </w:rPr>
      </w:pPr>
      <w:r>
        <w:rPr>
          <w:rFonts w:hint="eastAsia" w:ascii="宋体" w:hAnsi="宋体" w:cs="仿宋"/>
          <w:bCs/>
          <w:color w:val="000000"/>
          <w:sz w:val="24"/>
          <w:szCs w:val="28"/>
          <w:highlight w:val="none"/>
        </w:rPr>
        <w:t xml:space="preserve">我单位参加</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（项目名称），</w:t>
      </w:r>
      <w:r>
        <w:rPr>
          <w:rFonts w:hint="eastAsia" w:ascii="宋体" w:hAnsi="宋体" w:cs="仿宋"/>
          <w:bCs/>
          <w:color w:val="000000"/>
          <w:sz w:val="24"/>
          <w:szCs w:val="28"/>
          <w:highlight w:val="none"/>
          <w:u w:val="single"/>
        </w:rPr>
        <w:t xml:space="preserve">  </w:t>
      </w:r>
      <w:r>
        <w:rPr>
          <w:rFonts w:hint="eastAsia" w:ascii="宋体" w:hAnsi="宋体"/>
          <w:sz w:val="24"/>
          <w:szCs w:val="28"/>
          <w:highlight w:val="none"/>
          <w:u w:val="single"/>
        </w:rPr>
        <w:t xml:space="preserve">          </w:t>
      </w:r>
      <w:r>
        <w:rPr>
          <w:rFonts w:ascii="宋体" w:hAnsi="宋体"/>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（项目编号）投标活动。针对《中华人民共和国政府采购法》第二十二条规定做出如下声明：</w:t>
      </w:r>
      <w:r/>
    </w:p>
    <w:p>
      <w:pPr>
        <w:ind w:firstLine="480"/>
        <w:spacing w:line="480" w:lineRule="exact"/>
        <w:rPr>
          <w:rFonts w:hint="eastAsia" w:ascii="宋体" w:hAnsi="宋体" w:cs="仿宋"/>
          <w:color w:val="000000"/>
          <w:sz w:val="24"/>
          <w:szCs w:val="28"/>
          <w:highlight w:val="none"/>
        </w:rPr>
      </w:pPr>
      <w:r>
        <w:rPr>
          <w:rFonts w:hint="eastAsia" w:ascii="宋体" w:hAnsi="宋体" w:cs="仿宋"/>
          <w:bCs/>
          <w:color w:val="000000"/>
          <w:sz w:val="24"/>
          <w:szCs w:val="28"/>
          <w:highlight w:val="none"/>
        </w:rPr>
        <w:t xml:space="preserve">1.我单位具有独立承担民事责任的能力；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2.我单位具有良好的商业信誉和健全的财务会计制度；</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3.我单位具有履行合同所必需的设备和专业技术能力；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4.我单位有依法缴纳税收和社会保障资金的良好记录；</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6.我单位满足法律、行政法规规定的其他条件。</w:t>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jc w:val="center"/>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承诺人名称（公章）：</w:t>
      </w:r>
      <w:r/>
    </w:p>
    <w:p>
      <w:pPr>
        <w:jc w:val="right"/>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jc w:val="right"/>
        <w:spacing w:line="480" w:lineRule="exact"/>
        <w:rPr>
          <w:rFonts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日期：</w:t>
      </w:r>
      <w:r>
        <w:rPr>
          <w:rFonts w:hint="eastAsia" w:ascii="宋体" w:hAnsi="宋体" w:cs="仿宋"/>
          <w:bCs/>
          <w:color w:val="000000"/>
          <w:sz w:val="24"/>
          <w:szCs w:val="28"/>
          <w:highlight w:val="none"/>
          <w:u w:val="single"/>
        </w:rPr>
        <w:t xml:space="preserve">   </w:t>
      </w:r>
      <w:r>
        <w:rPr>
          <w:rFonts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年</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月</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日</w:t>
      </w: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p>
    <w:p>
      <w:pPr>
        <w:jc w:val="left"/>
        <w:spacing w:line="480" w:lineRule="exact"/>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4</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45"/>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注：提供法定代表人有效期内的身份证复印件</w:t>
      </w:r>
      <w:r/>
    </w:p>
    <w:p>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本授权书声明：____________（</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名称）授权________________（被授权人的姓名）为我方就JSZC-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color w:val="000000" w:themeColor="text1"/>
          <w:sz w:val="28"/>
          <w:szCs w:val="28"/>
          <w:highlight w:val="none"/>
          <w:u w:val="single"/>
          <w14:textFill>
            <w14:solidFill>
              <w14:schemeClr w14:val="tx1"/>
            </w14:solidFill>
          </w14:textFill>
        </w:rPr>
        <w:t xml:space="preserve">（加盖CA电子公章）</w:t>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p>
    <w:p>
      <w:pPr>
        <w:pStyle w:val="945"/>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5"/>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注：提供代理人有效期内的身份证复印件</w:t>
      </w:r>
      <w:r/>
    </w:p>
    <w:p>
      <w:pPr>
        <w:pStyle w:val="945"/>
        <w:ind w:firstLine="602"/>
        <w:rPr>
          <w:rFonts w:hint="eastAsia"/>
          <w:b/>
          <w:color w:val="000000" w:themeColor="text1"/>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p>
    <w:p>
      <w:pPr>
        <w:pStyle w:val="905"/>
        <w:ind w:left="0"/>
        <w:jc w:val="left"/>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p>
    <w:p>
      <w:pPr>
        <w:pStyle w:val="90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p>
    <w:p>
      <w:pPr>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致：</w:t>
      </w:r>
      <w:r>
        <w:rPr>
          <w:rFonts w:hint="eastAsia" w:ascii="宋体" w:hAnsi="宋体" w:cs="仿宋"/>
          <w:sz w:val="24"/>
          <w:szCs w:val="28"/>
          <w:highlight w:val="none"/>
          <w:lang w:eastAsia="zh-CN"/>
        </w:rPr>
        <w:t xml:space="preserve">南通市教育技术中心</w:t>
      </w:r>
      <w:r>
        <w:rPr>
          <w:rFonts w:hint="eastAsia" w:ascii="宋体" w:hAnsi="宋体" w:cs="仿宋"/>
          <w:sz w:val="24"/>
          <w:szCs w:val="28"/>
          <w:highlight w:val="none"/>
        </w:rPr>
        <w:t xml:space="preserve">：</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根据贵方的</w:t>
      </w:r>
      <w:r>
        <w:rPr>
          <w:rFonts w:ascii="宋体" w:hAnsi="宋体"/>
          <w:bCs/>
          <w:color w:val="000000"/>
          <w:sz w:val="24"/>
          <w:szCs w:val="28"/>
          <w:highlight w:val="none"/>
          <w:u w:val="single"/>
        </w:rPr>
        <w:t xml:space="preserve"> </w:t>
      </w:r>
      <w:r>
        <w:rPr>
          <w:rFonts w:hint="eastAsia" w:ascii="宋体" w:hAnsi="宋体" w:cs="仿宋"/>
          <w:color w:val="000000"/>
          <w:sz w:val="24"/>
          <w:szCs w:val="28"/>
          <w:highlight w:val="none"/>
          <w:u w:val="single"/>
        </w:rPr>
        <w:t xml:space="preserve">（项目编号）</w:t>
      </w:r>
      <w:r>
        <w:rPr>
          <w:rFonts w:hint="eastAsia" w:ascii="宋体" w:hAnsi="宋体"/>
          <w:bCs/>
          <w:color w:val="000000"/>
          <w:sz w:val="24"/>
          <w:szCs w:val="28"/>
          <w:highlight w:val="none"/>
          <w:u w:val="single"/>
        </w:rPr>
        <w:t xml:space="preserve"> </w:t>
      </w:r>
      <w:r>
        <w:rPr>
          <w:rFonts w:hint="eastAsia" w:ascii="宋体" w:hAnsi="宋体"/>
          <w:bCs/>
          <w:color w:val="000000"/>
          <w:sz w:val="24"/>
          <w:szCs w:val="28"/>
          <w:highlight w:val="none"/>
          <w:u w:val="single"/>
          <w:lang w:val="en-US" w:eastAsia="zh-CN"/>
        </w:rPr>
        <w:t xml:space="preserve">    </w:t>
      </w:r>
      <w:r>
        <w:rPr>
          <w:rFonts w:hint="eastAsia" w:ascii="宋体" w:hAnsi="宋体"/>
          <w:bCs/>
          <w:color w:val="000000"/>
          <w:sz w:val="24"/>
          <w:szCs w:val="28"/>
          <w:highlight w:val="none"/>
          <w:u w:val="single"/>
        </w:rPr>
        <w:t xml:space="preserve">            </w:t>
      </w:r>
      <w:r>
        <w:rPr>
          <w:rFonts w:hint="eastAsia" w:ascii="宋体" w:hAnsi="宋体" w:cs="仿宋"/>
          <w:sz w:val="24"/>
          <w:szCs w:val="28"/>
          <w:highlight w:val="none"/>
        </w:rPr>
        <w:t xml:space="preserve">号询价文件，正式授权______</w:t>
      </w:r>
      <w:r>
        <w:rPr>
          <w:rFonts w:hint="eastAsia" w:ascii="宋体" w:hAnsi="宋体" w:cs="仿宋"/>
          <w:sz w:val="24"/>
          <w:szCs w:val="28"/>
          <w:highlight w:val="none"/>
          <w:lang w:eastAsia="zh-CN"/>
        </w:rPr>
        <w:t xml:space="preserve">（被授权人</w:t>
      </w:r>
      <w:r>
        <w:rPr>
          <w:rFonts w:hint="eastAsia" w:ascii="宋体" w:hAnsi="宋体" w:cs="仿宋"/>
          <w:sz w:val="24"/>
          <w:szCs w:val="28"/>
          <w:highlight w:val="none"/>
        </w:rPr>
        <w:t xml:space="preserve">姓名</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代表我方______________（供应商的名称），全权处理本次项目询价的有关事宜。</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据此函，__________</w:t>
      </w:r>
      <w:r>
        <w:rPr>
          <w:rFonts w:hint="eastAsia" w:ascii="宋体" w:hAnsi="宋体" w:cs="仿宋"/>
          <w:sz w:val="24"/>
          <w:szCs w:val="28"/>
          <w:highlight w:val="none"/>
          <w:lang w:eastAsia="zh-CN"/>
        </w:rPr>
        <w:t xml:space="preserve">（被授权人</w:t>
      </w:r>
      <w:r>
        <w:rPr>
          <w:rFonts w:hint="eastAsia" w:ascii="宋体" w:hAnsi="宋体" w:cs="仿宋"/>
          <w:sz w:val="24"/>
          <w:szCs w:val="28"/>
          <w:highlight w:val="none"/>
        </w:rPr>
        <w:t xml:space="preserve">姓名</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兹宣布同意如下：</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1.按询价文件规定的各项要求，向买方提供所需货物。</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5.一旦我方成交</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我方将根据询价文件的规定，严格履行合同的责任和义务</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并保证在询价文件规定的时</w:t>
      </w:r>
      <w:r>
        <w:rPr>
          <w:rFonts w:hint="eastAsia" w:ascii="宋体" w:hAnsi="宋体" w:cs="仿宋"/>
          <w:sz w:val="24"/>
          <w:szCs w:val="28"/>
          <w:highlight w:val="none"/>
          <w:lang w:eastAsia="zh-CN"/>
        </w:rPr>
        <w:t xml:space="preserve">间内</w:t>
      </w:r>
      <w:r>
        <w:rPr>
          <w:rFonts w:hint="eastAsia" w:ascii="宋体" w:hAnsi="宋体" w:cs="仿宋"/>
          <w:sz w:val="24"/>
          <w:szCs w:val="28"/>
          <w:highlight w:val="none"/>
        </w:rPr>
        <w:t xml:space="preserve">完成项目，交付买方验收、使用。</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6.我方与</w:t>
      </w:r>
      <w:r>
        <w:rPr>
          <w:rFonts w:hint="eastAsia" w:ascii="宋体" w:hAnsi="宋体" w:cs="仿宋"/>
          <w:sz w:val="24"/>
          <w:szCs w:val="28"/>
          <w:highlight w:val="none"/>
          <w:lang w:eastAsia="zh-CN"/>
        </w:rPr>
        <w:t xml:space="preserve">本次</w:t>
      </w:r>
      <w:r>
        <w:rPr>
          <w:rFonts w:hint="eastAsia" w:ascii="宋体" w:hAnsi="宋体" w:cs="仿宋"/>
          <w:sz w:val="24"/>
          <w:szCs w:val="28"/>
          <w:highlight w:val="none"/>
        </w:rPr>
        <w:t xml:space="preserve">询价有关的正式通讯地址为：</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地        址：</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邮        编：</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电        话：</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传        真：</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供应商开户行：</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账        号： </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日        期：________年____月____日</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r>
      <w:r/>
    </w:p>
    <w:p>
      <w:pPr>
        <w:pStyle w:val="905"/>
        <w:ind w:left="0"/>
        <w:jc w:val="left"/>
        <w:spacing w:after="0" w:line="400" w:lineRule="exact"/>
        <w:rPr>
          <w:rFonts w:hint="eastAsia" w:ascii="宋体" w:hAnsi="宋体" w:eastAsia="仿宋_GB2312"/>
          <w:b/>
          <w:bCs/>
          <w:sz w:val="32"/>
          <w:szCs w:val="32"/>
          <w:highlight w:val="none"/>
        </w:rPr>
        <w:outlineLvl w:val="1"/>
      </w:pPr>
      <w:r>
        <w:rPr>
          <w:rFonts w:ascii="宋体" w:hAnsi="宋体" w:cs="仿宋"/>
          <w:sz w:val="24"/>
          <w:szCs w:val="28"/>
          <w:highlight w:val="none"/>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p>
    <w:p>
      <w:pPr>
        <w:pStyle w:val="90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p>
    <w:tbl>
      <w:tblPr>
        <w:tblStyle w:val="717"/>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bl>
    <w:p>
      <w:pPr>
        <w:spacing w:line="480" w:lineRule="exact"/>
        <w:rPr>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需对技术要求逐条做出明确响应。</w:t>
      </w:r>
      <w:r/>
    </w:p>
    <w:p>
      <w:pPr>
        <w:spacing w:line="480" w:lineRule="exact"/>
        <w:rPr>
          <w:rFonts w:hint="eastAsia" w:ascii="宋体" w:hAnsi="宋体" w:cs="仿宋"/>
          <w:sz w:val="24"/>
          <w:szCs w:val="24"/>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spacing w:line="480" w:lineRule="exact"/>
        <w:rPr>
          <w:rFonts w:hint="eastAsia" w:ascii="仿宋_GB2312" w:hAnsi="仿宋_GB2312" w:eastAsia="仿宋_GB2312" w:cs="仿宋_GB2312"/>
          <w:b/>
          <w:sz w:val="32"/>
          <w:szCs w:val="32"/>
          <w:highlight w:val="none"/>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8</w:t>
      </w:r>
      <w:r/>
    </w:p>
    <w:p>
      <w:pPr>
        <w:pStyle w:val="90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p>
    <w:tbl>
      <w:tblPr>
        <w:tblStyle w:val="71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需对商务要求逐条做出明确响应。</w:t>
      </w:r>
      <w:r/>
    </w:p>
    <w:p>
      <w:pPr>
        <w:spacing w:line="480" w:lineRule="exact"/>
        <w:rPr>
          <w:rFonts w:hint="eastAsia" w:ascii="宋体" w:hAnsi="宋体" w:cs="仿宋"/>
          <w:bCs/>
          <w:color w:val="000000"/>
          <w:sz w:val="24"/>
          <w:szCs w:val="28"/>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rPr>
          <w:rFonts w:hint="eastAsia" w:ascii="仿宋_GB2312" w:hAnsi="仿宋_GB2312" w:eastAsia="仿宋_GB2312" w:cs="仿宋_GB2312"/>
          <w:b/>
          <w:sz w:val="32"/>
          <w:szCs w:val="32"/>
          <w:highlight w:val="none"/>
        </w:rPr>
      </w:pPr>
      <w:r>
        <w:rPr>
          <w:rFonts w:hint="eastAsia" w:ascii="仿宋" w:hAnsi="仿宋" w:eastAsia="仿宋" w:cs="仿宋"/>
          <w:sz w:val="20"/>
          <w:highlight w:val="none"/>
        </w:rPr>
        <w:br w:type="page" w:clear="all"/>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p>
    <w:p>
      <w:pPr>
        <w:ind w:right="480" w:firstLine="630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3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）和</w:t>
      </w:r>
      <w:r>
        <w:rPr>
          <w:rFonts w:hint="eastAsia" w:ascii="仿宋" w:hAnsi="仿宋" w:eastAsia="仿宋" w:cs="仿宋"/>
          <w:color w:val="000000"/>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附：中小企业划型标准规定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keepLines w:val="0"/>
        <w:keepNext w:val="0"/>
        <w:pageBreakBefore w:val="0"/>
        <w:spacing w:line="3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0</w:t>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p>
    <w:p>
      <w:pPr>
        <w:ind w:right="1559"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r/>
    </w:p>
    <w:p>
      <w:pPr>
        <w:ind w:right="1559" w:firstLine="560"/>
        <w:jc w:val="right"/>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p>
    <w:p>
      <w:pPr>
        <w:ind w:firstLine="562"/>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8"/>
          <w:szCs w:val="28"/>
          <w:highlight w:val="none"/>
          <w14:textFill>
            <w14:solidFill>
              <w14:schemeClr w14:val="tx1"/>
            </w14:solidFill>
          </w14:textFill>
        </w:rPr>
        <w:t xml:space="preserve">声明函</w:t>
      </w:r>
      <w:r>
        <w:rPr>
          <w:rFonts w:hint="eastAsia" w:ascii="仿宋" w:hAnsi="仿宋" w:eastAsia="仿宋"/>
          <w:b/>
          <w:bCs/>
          <w:color w:val="000000" w:themeColor="text1"/>
          <w:sz w:val="28"/>
          <w:szCs w:val="28"/>
          <w:highlight w:val="none"/>
          <w14:textFill>
            <w14:solidFill>
              <w14:schemeClr w14:val="tx1"/>
            </w14:solidFill>
          </w14:textFill>
        </w:rPr>
        <w:t xml:space="preserve">，</w:t>
      </w:r>
      <w:r>
        <w:rPr>
          <w:rFonts w:ascii="仿宋" w:hAnsi="仿宋" w:eastAsia="仿宋"/>
          <w:b/>
          <w:bCs/>
          <w:color w:val="000000" w:themeColor="text1"/>
          <w:sz w:val="28"/>
          <w:szCs w:val="28"/>
          <w:highlight w:val="none"/>
          <w14:textFill>
            <w14:solidFill>
              <w14:schemeClr w14:val="tx1"/>
            </w14:solidFill>
          </w14:textFill>
        </w:rPr>
        <w:t xml:space="preserve">否则将</w:t>
      </w:r>
      <w:r>
        <w:rPr>
          <w:rFonts w:hint="eastAsia" w:ascii="仿宋" w:hAnsi="仿宋" w:eastAsia="仿宋"/>
          <w:b/>
          <w:bCs/>
          <w:color w:val="000000" w:themeColor="text1"/>
          <w:sz w:val="28"/>
          <w:szCs w:val="28"/>
          <w:highlight w:val="none"/>
          <w14:textFill>
            <w14:solidFill>
              <w14:schemeClr w14:val="tx1"/>
            </w14:solidFill>
          </w14:textFill>
        </w:rPr>
        <w:t xml:space="preserve">不能</w:t>
      </w:r>
      <w:r>
        <w:rPr>
          <w:rFonts w:ascii="仿宋" w:hAnsi="仿宋" w:eastAsia="仿宋"/>
          <w:b/>
          <w:bCs/>
          <w:color w:val="000000" w:themeColor="text1"/>
          <w:sz w:val="28"/>
          <w:szCs w:val="28"/>
          <w:highlight w:val="none"/>
          <w14:textFill>
            <w14:solidFill>
              <w14:schemeClr w14:val="tx1"/>
            </w14:solidFill>
          </w14:textFill>
        </w:rPr>
        <w:t xml:space="preserve">通过资格审查</w:t>
      </w:r>
      <w:r>
        <w:rPr>
          <w:rFonts w:hint="eastAsia" w:ascii="仿宋" w:hAnsi="仿宋" w:eastAsia="仿宋"/>
          <w:b/>
          <w:bCs/>
          <w:color w:val="000000" w:themeColor="text1"/>
          <w:sz w:val="28"/>
          <w:szCs w:val="28"/>
          <w:highlight w:val="none"/>
          <w14:textFill>
            <w14:solidFill>
              <w14:schemeClr w14:val="tx1"/>
            </w14:solidFill>
          </w14:textFill>
        </w:rPr>
        <w:t xml:space="preserve">。</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2.非专门面向中小微型企业采购的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，供应商如不提供此声明函，价格将不做相应扣除。</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ascii="仿宋" w:hAnsi="仿宋" w:eastAsia="仿宋"/>
          <w:b/>
          <w:bCs/>
          <w:color w:val="000000" w:themeColor="text1"/>
          <w:sz w:val="28"/>
          <w:szCs w:val="28"/>
          <w:highlight w:val="none"/>
          <w14:textFill>
            <w14:solidFill>
              <w14:schemeClr w14:val="tx1"/>
            </w14:solidFill>
          </w14:textFill>
        </w:rPr>
        <w:t xml:space="preserve">3</w:t>
      </w:r>
      <w:r>
        <w:rPr>
          <w:rFonts w:hint="eastAsia" w:ascii="仿宋" w:hAnsi="仿宋" w:eastAsia="仿宋"/>
          <w:b/>
          <w:bCs/>
          <w:color w:val="000000" w:themeColor="text1"/>
          <w:sz w:val="28"/>
          <w:szCs w:val="28"/>
          <w:highlight w:val="none"/>
          <w14:textFill>
            <w14:solidFill>
              <w14:schemeClr w14:val="tx1"/>
            </w14:solidFill>
          </w14:textFill>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w:t>
      </w:r>
      <w:r/>
    </w:p>
    <w:p>
      <w:pPr>
        <w:pStyle w:val="736"/>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36"/>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p>
    <w:p>
      <w:pPr>
        <w:pStyle w:val="736"/>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741"/>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741"/>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41"/>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741"/>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41"/>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741"/>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741"/>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41"/>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741"/>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1"/>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1"/>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741"/>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41"/>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1"/>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741"/>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36"/>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741"/>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41"/>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41"/>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1"/>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41"/>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1"/>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1"/>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41"/>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1"/>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36"/>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736"/>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36"/>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736"/>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736"/>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736"/>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p>
    <w:p>
      <w:pPr>
        <w:pStyle w:val="736"/>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736"/>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736"/>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736"/>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736"/>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736"/>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pStyle w:val="917"/>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ascii="宋体" w:hAnsi="宋体"/>
          <w:b/>
          <w:bCs/>
          <w:sz w:val="32"/>
          <w:szCs w:val="32"/>
          <w:highlight w:val="none"/>
        </w:rPr>
        <w:br w:type="page" w:clear="all"/>
      </w: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p>
    <w:p>
      <w:pPr>
        <w:ind w:firstLine="560"/>
        <w:spacing w:line="480" w:lineRule="exact"/>
        <w:rPr>
          <w:rFonts w:hint="eastAsia" w:ascii="宋体" w:hAnsi="宋体"/>
          <w:sz w:val="28"/>
          <w:szCs w:val="28"/>
          <w:highlight w:val="none"/>
        </w:rPr>
      </w:pPr>
      <w:r>
        <w:rPr>
          <w:rFonts w:hint="eastAsia" w:ascii="宋体" w:hAnsi="宋体"/>
          <w:sz w:val="28"/>
          <w:szCs w:val="28"/>
          <w:highlight w:val="none"/>
        </w:rPr>
      </w:r>
      <w:r/>
    </w:p>
    <w:sectPr>
      <w:footerReference w:type="default" r:id="rId9"/>
      <w:footerReference w:type="first" r:id="rId10"/>
      <w:footnotePr/>
      <w:endnotePr/>
      <w:type w:val="nextPage"/>
      <w:pgSz w:w="11906" w:h="16838" w:orient="portrait"/>
      <w:pgMar w:top="1418" w:right="1701" w:bottom="1418" w:left="1701"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汉仪书宋二S">
    <w:panose1 w:val="020B0503020202020204"/>
  </w:font>
  <w:font w:name="仿宋">
    <w:panose1 w:val="02010609060101010101"/>
  </w:font>
  <w:font w:name="Wingdings">
    <w:panose1 w:val="05000000000000000000"/>
  </w:font>
  <w:font w:name="华文楷体">
    <w:panose1 w:val="02010600040101010101"/>
  </w:font>
  <w:font w:name="Calibri">
    <w:panose1 w:val="020F0502020204030204"/>
  </w:font>
  <w:font w:name="Courier New">
    <w:panose1 w:val="02070309020205020404"/>
  </w:font>
  <w:font w:name="黑体">
    <w:panose1 w:val="02010609060101010101"/>
  </w:font>
  <w:font w:name="仿宋_GB2312">
    <w:panose1 w:val="02010609060101010101"/>
  </w:font>
  <w:font w:name="Symbol">
    <w:panose1 w:val="05050102010706020507"/>
  </w:font>
  <w:font w:name="新宋体">
    <w:panose1 w:val="0201060903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next w:val="718"/>
    <w:link w:val="939"/>
    <w:uiPriority w:val="0"/>
    <w:qFormat/>
    <w:pPr>
      <w:jc w:val="both"/>
      <w:widowControl w:val="off"/>
    </w:pPr>
    <w:rPr>
      <w:rFonts w:hint="default" w:ascii="Times New Roman" w:hAnsi="Times New Roman" w:eastAsia="宋体" w:cs="Times New Roman"/>
      <w:sz w:val="21"/>
      <w:lang w:val="en-US" w:eastAsia="zh-CN" w:bidi="ar-SA"/>
    </w:rPr>
  </w:style>
  <w:style w:type="paragraph" w:styleId="707">
    <w:name w:val="Heading 1"/>
    <w:basedOn w:val="706"/>
    <w:next w:val="706"/>
    <w:link w:val="747"/>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748"/>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749"/>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50"/>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51"/>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52"/>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53"/>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54"/>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55"/>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Body Text"/>
    <w:basedOn w:val="706"/>
    <w:uiPriority w:val="99"/>
    <w:qFormat/>
    <w:rPr>
      <w:rFonts w:ascii="楷体_GB2312" w:hAnsi="Arial" w:eastAsia="楷体_GB2312"/>
      <w:sz w:val="28"/>
      <w:szCs w:val="28"/>
    </w:rPr>
  </w:style>
  <w:style w:type="paragraph" w:styleId="719">
    <w:name w:val="toc 7"/>
    <w:basedOn w:val="706"/>
    <w:next w:val="706"/>
    <w:uiPriority w:val="39"/>
    <w:unhideWhenUsed/>
    <w:qFormat/>
    <w:pPr>
      <w:ind w:left="1701" w:right="0" w:firstLine="0"/>
      <w:spacing w:after="57"/>
    </w:pPr>
  </w:style>
  <w:style w:type="paragraph" w:styleId="720">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1">
    <w:name w:val="Body Text Indent"/>
    <w:basedOn w:val="706"/>
    <w:next w:val="706"/>
    <w:uiPriority w:val="0"/>
    <w:qFormat/>
    <w:pPr>
      <w:ind w:firstLine="403"/>
      <w:spacing w:line="440" w:lineRule="exact"/>
    </w:pPr>
    <w:rPr>
      <w:rFonts w:ascii="宋体" w:hAnsi="宋体"/>
      <w:sz w:val="20"/>
      <w:szCs w:val="21"/>
    </w:rPr>
  </w:style>
  <w:style w:type="paragraph" w:styleId="722">
    <w:name w:val="toc 5"/>
    <w:basedOn w:val="706"/>
    <w:next w:val="706"/>
    <w:uiPriority w:val="39"/>
    <w:unhideWhenUsed/>
    <w:qFormat/>
    <w:pPr>
      <w:ind w:left="1134" w:right="0" w:firstLine="0"/>
      <w:spacing w:after="57"/>
    </w:pPr>
  </w:style>
  <w:style w:type="paragraph" w:styleId="723">
    <w:name w:val="toc 3"/>
    <w:basedOn w:val="706"/>
    <w:next w:val="706"/>
    <w:uiPriority w:val="39"/>
    <w:unhideWhenUsed/>
    <w:qFormat/>
    <w:pPr>
      <w:ind w:left="567" w:right="0" w:firstLine="0"/>
      <w:spacing w:after="57"/>
    </w:pPr>
  </w:style>
  <w:style w:type="paragraph" w:styleId="724">
    <w:name w:val="toc 8"/>
    <w:basedOn w:val="706"/>
    <w:next w:val="706"/>
    <w:uiPriority w:val="39"/>
    <w:unhideWhenUsed/>
    <w:qFormat/>
    <w:pPr>
      <w:ind w:left="1984" w:right="0" w:firstLine="0"/>
      <w:spacing w:after="57"/>
    </w:pPr>
  </w:style>
  <w:style w:type="paragraph" w:styleId="725">
    <w:name w:val="endnote text"/>
    <w:basedOn w:val="706"/>
    <w:link w:val="893"/>
    <w:uiPriority w:val="99"/>
    <w:semiHidden/>
    <w:unhideWhenUsed/>
    <w:qFormat/>
    <w:pPr>
      <w:spacing w:after="0" w:line="240" w:lineRule="auto"/>
    </w:pPr>
    <w:rPr>
      <w:sz w:val="20"/>
    </w:rPr>
  </w:style>
  <w:style w:type="paragraph" w:styleId="726">
    <w:name w:val="Footer"/>
    <w:basedOn w:val="706"/>
    <w:link w:val="766"/>
    <w:uiPriority w:val="99"/>
    <w:unhideWhenUsed/>
    <w:qFormat/>
    <w:pPr>
      <w:spacing w:after="0" w:line="240" w:lineRule="auto"/>
      <w:tabs>
        <w:tab w:val="center" w:pos="7143" w:leader="none"/>
        <w:tab w:val="right" w:pos="14287" w:leader="none"/>
      </w:tabs>
    </w:pPr>
  </w:style>
  <w:style w:type="paragraph" w:styleId="727">
    <w:name w:val="Header"/>
    <w:basedOn w:val="706"/>
    <w:link w:val="764"/>
    <w:uiPriority w:val="99"/>
    <w:unhideWhenUsed/>
    <w:qFormat/>
    <w:pPr>
      <w:spacing w:after="0" w:line="240" w:lineRule="auto"/>
      <w:tabs>
        <w:tab w:val="center" w:pos="7143" w:leader="none"/>
        <w:tab w:val="right" w:pos="14287" w:leader="none"/>
      </w:tabs>
    </w:pPr>
  </w:style>
  <w:style w:type="paragraph" w:styleId="728">
    <w:name w:val="toc 1"/>
    <w:basedOn w:val="706"/>
    <w:next w:val="706"/>
    <w:uiPriority w:val="39"/>
    <w:unhideWhenUsed/>
    <w:qFormat/>
    <w:pPr>
      <w:ind w:left="0" w:right="0" w:firstLine="0"/>
      <w:spacing w:after="57"/>
    </w:pPr>
  </w:style>
  <w:style w:type="paragraph" w:styleId="729">
    <w:name w:val="toc 4"/>
    <w:basedOn w:val="706"/>
    <w:next w:val="706"/>
    <w:uiPriority w:val="39"/>
    <w:unhideWhenUsed/>
    <w:qFormat/>
    <w:pPr>
      <w:ind w:left="850" w:right="0" w:firstLine="0"/>
      <w:spacing w:after="57"/>
    </w:pPr>
  </w:style>
  <w:style w:type="paragraph" w:styleId="730">
    <w:name w:val="Subtitle"/>
    <w:basedOn w:val="706"/>
    <w:next w:val="706"/>
    <w:link w:val="759"/>
    <w:uiPriority w:val="11"/>
    <w:qFormat/>
    <w:pPr>
      <w:spacing w:before="200" w:after="200"/>
    </w:pPr>
    <w:rPr>
      <w:sz w:val="24"/>
      <w:szCs w:val="24"/>
    </w:rPr>
  </w:style>
  <w:style w:type="paragraph" w:styleId="731">
    <w:name w:val="footnote text"/>
    <w:basedOn w:val="706"/>
    <w:link w:val="892"/>
    <w:uiPriority w:val="99"/>
    <w:semiHidden/>
    <w:unhideWhenUsed/>
    <w:qFormat/>
    <w:pPr>
      <w:spacing w:after="40" w:line="240" w:lineRule="auto"/>
    </w:pPr>
    <w:rPr>
      <w:sz w:val="18"/>
    </w:rPr>
  </w:style>
  <w:style w:type="paragraph" w:styleId="732">
    <w:name w:val="toc 6"/>
    <w:basedOn w:val="706"/>
    <w:next w:val="706"/>
    <w:uiPriority w:val="39"/>
    <w:unhideWhenUsed/>
    <w:qFormat/>
    <w:pPr>
      <w:ind w:left="1417" w:right="0" w:firstLine="0"/>
      <w:spacing w:after="57"/>
    </w:pPr>
  </w:style>
  <w:style w:type="paragraph" w:styleId="733">
    <w:name w:val="table of figures"/>
    <w:basedOn w:val="706"/>
    <w:next w:val="706"/>
    <w:uiPriority w:val="99"/>
    <w:unhideWhenUsed/>
    <w:qFormat/>
    <w:pPr>
      <w:spacing w:after="0" w:afterAutospacing="0"/>
    </w:pPr>
  </w:style>
  <w:style w:type="paragraph" w:styleId="734">
    <w:name w:val="toc 2"/>
    <w:basedOn w:val="706"/>
    <w:next w:val="706"/>
    <w:uiPriority w:val="39"/>
    <w:unhideWhenUsed/>
    <w:qFormat/>
    <w:pPr>
      <w:ind w:left="283" w:right="0" w:firstLine="0"/>
      <w:spacing w:after="57"/>
    </w:pPr>
  </w:style>
  <w:style w:type="paragraph" w:styleId="735">
    <w:name w:val="toc 9"/>
    <w:basedOn w:val="706"/>
    <w:next w:val="706"/>
    <w:uiPriority w:val="39"/>
    <w:unhideWhenUsed/>
    <w:qFormat/>
    <w:pPr>
      <w:ind w:left="2268" w:right="0" w:firstLine="0"/>
      <w:spacing w:after="57"/>
    </w:pPr>
  </w:style>
  <w:style w:type="paragraph" w:styleId="736">
    <w:name w:val="Normal (Web)"/>
    <w:basedOn w:val="706"/>
    <w:uiPriority w:val="0"/>
    <w:qFormat/>
    <w:pPr>
      <w:jc w:val="left"/>
      <w:spacing w:beforeAutospacing="1" w:afterAutospacing="1"/>
    </w:pPr>
    <w:rPr>
      <w:sz w:val="24"/>
    </w:rPr>
  </w:style>
  <w:style w:type="paragraph" w:styleId="737">
    <w:name w:val="Title"/>
    <w:basedOn w:val="706"/>
    <w:next w:val="706"/>
    <w:link w:val="758"/>
    <w:uiPriority w:val="10"/>
    <w:qFormat/>
    <w:pPr>
      <w:contextualSpacing/>
      <w:spacing w:before="300" w:after="200"/>
    </w:pPr>
    <w:rPr>
      <w:sz w:val="48"/>
      <w:szCs w:val="48"/>
    </w:rPr>
  </w:style>
  <w:style w:type="table" w:styleId="73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Strong"/>
    <w:basedOn w:val="716"/>
    <w:uiPriority w:val="22"/>
    <w:qFormat/>
    <w:rPr>
      <w:b/>
    </w:rPr>
  </w:style>
  <w:style w:type="character" w:styleId="740">
    <w:name w:val="endnote reference"/>
    <w:uiPriority w:val="99"/>
    <w:semiHidden/>
    <w:unhideWhenUsed/>
    <w:qFormat/>
    <w:rPr>
      <w:vertAlign w:val="superscript"/>
    </w:rPr>
  </w:style>
  <w:style w:type="character" w:styleId="741">
    <w:name w:val="Emphasis"/>
    <w:uiPriority w:val="0"/>
    <w:qFormat/>
    <w:rPr>
      <w:i/>
    </w:rPr>
  </w:style>
  <w:style w:type="character" w:styleId="742">
    <w:name w:val="Hyperlink"/>
    <w:uiPriority w:val="99"/>
    <w:unhideWhenUsed/>
    <w:qFormat/>
    <w:rPr>
      <w:color w:val="0000ff" w:themeColor="hyperlink"/>
      <w:u w:val="single"/>
      <w14:textFill>
        <w14:solidFill>
          <w14:schemeClr w14:val="hlink"/>
        </w14:solidFill>
      </w14:textFill>
    </w:rPr>
  </w:style>
  <w:style w:type="character" w:styleId="743">
    <w:name w:val="footnote reference"/>
    <w:uiPriority w:val="99"/>
    <w:unhideWhenUsed/>
    <w:qFormat/>
    <w:rPr>
      <w:vertAlign w:val="superscript"/>
    </w:rPr>
  </w:style>
  <w:style w:type="paragraph" w:styleId="744" w:customStyle="1">
    <w:name w:val="Default"/>
    <w:next w:val="706"/>
    <w:uiPriority w:val="0"/>
    <w:qFormat/>
    <w:pPr>
      <w:widowControl w:val="off"/>
    </w:pPr>
    <w:rPr>
      <w:rFonts w:hint="default" w:ascii="宋体" w:hAnsi="宋体" w:eastAsia="宋体" w:cs="宋体"/>
      <w:color w:val="000000"/>
      <w:sz w:val="24"/>
      <w:szCs w:val="24"/>
      <w:lang w:val="en-US" w:eastAsia="zh-CN" w:bidi="ar-SA"/>
    </w:rPr>
  </w:style>
  <w:style w:type="paragraph" w:styleId="745" w:customStyle="1">
    <w:name w:val="正文首行缩进 21"/>
    <w:basedOn w:val="746"/>
    <w:uiPriority w:val="0"/>
    <w:qFormat/>
    <w:pPr>
      <w:ind w:left="0" w:firstLine="420"/>
      <w:spacing w:after="0" w:line="360" w:lineRule="auto"/>
    </w:pPr>
    <w:rPr>
      <w:rFonts w:ascii="宋体" w:hAnsi="宋体"/>
      <w:sz w:val="20"/>
      <w:szCs w:val="20"/>
      <w:lang w:val="en-US" w:eastAsia="en-US"/>
    </w:rPr>
  </w:style>
  <w:style w:type="paragraph" w:styleId="746" w:customStyle="1">
    <w:name w:val="正文文本缩进1"/>
    <w:basedOn w:val="706"/>
    <w:next w:val="745"/>
    <w:uiPriority w:val="0"/>
    <w:unhideWhenUsed/>
    <w:qFormat/>
    <w:pPr>
      <w:ind w:left="420"/>
      <w:spacing w:after="120"/>
    </w:pPr>
  </w:style>
  <w:style w:type="character" w:styleId="747" w:customStyle="1">
    <w:name w:val="Heading 1 Char"/>
    <w:link w:val="707"/>
    <w:uiPriority w:val="9"/>
    <w:qFormat/>
    <w:rPr>
      <w:rFonts w:ascii="Arial" w:hAnsi="Arial" w:eastAsia="Arial" w:cs="Arial"/>
      <w:sz w:val="40"/>
      <w:szCs w:val="40"/>
    </w:rPr>
  </w:style>
  <w:style w:type="character" w:styleId="748" w:customStyle="1">
    <w:name w:val="Heading 2 Char"/>
    <w:link w:val="708"/>
    <w:uiPriority w:val="9"/>
    <w:qFormat/>
    <w:rPr>
      <w:rFonts w:ascii="Arial" w:hAnsi="Arial" w:eastAsia="Arial" w:cs="Arial"/>
      <w:sz w:val="34"/>
    </w:rPr>
  </w:style>
  <w:style w:type="character" w:styleId="749" w:customStyle="1">
    <w:name w:val="Heading 3 Char"/>
    <w:link w:val="709"/>
    <w:uiPriority w:val="9"/>
    <w:qFormat/>
    <w:rPr>
      <w:rFonts w:ascii="Arial" w:hAnsi="Arial" w:eastAsia="Arial" w:cs="Arial"/>
      <w:sz w:val="30"/>
      <w:szCs w:val="30"/>
    </w:rPr>
  </w:style>
  <w:style w:type="character" w:styleId="750" w:customStyle="1">
    <w:name w:val="Heading 4 Char"/>
    <w:link w:val="710"/>
    <w:uiPriority w:val="9"/>
    <w:qFormat/>
    <w:rPr>
      <w:rFonts w:ascii="Arial" w:hAnsi="Arial" w:eastAsia="Arial" w:cs="Arial"/>
      <w:b/>
      <w:bCs/>
      <w:sz w:val="26"/>
      <w:szCs w:val="26"/>
    </w:rPr>
  </w:style>
  <w:style w:type="character" w:styleId="751" w:customStyle="1">
    <w:name w:val="Heading 5 Char"/>
    <w:link w:val="711"/>
    <w:uiPriority w:val="9"/>
    <w:qFormat/>
    <w:rPr>
      <w:rFonts w:ascii="Arial" w:hAnsi="Arial" w:eastAsia="Arial" w:cs="Arial"/>
      <w:b/>
      <w:bCs/>
      <w:sz w:val="24"/>
      <w:szCs w:val="24"/>
    </w:rPr>
  </w:style>
  <w:style w:type="character" w:styleId="752" w:customStyle="1">
    <w:name w:val="Heading 6 Char"/>
    <w:link w:val="712"/>
    <w:uiPriority w:val="9"/>
    <w:qFormat/>
    <w:rPr>
      <w:rFonts w:ascii="Arial" w:hAnsi="Arial" w:eastAsia="Arial" w:cs="Arial"/>
      <w:b/>
      <w:bCs/>
      <w:sz w:val="22"/>
      <w:szCs w:val="22"/>
    </w:rPr>
  </w:style>
  <w:style w:type="character" w:styleId="753" w:customStyle="1">
    <w:name w:val="Heading 7 Char"/>
    <w:link w:val="713"/>
    <w:uiPriority w:val="9"/>
    <w:qFormat/>
    <w:rPr>
      <w:rFonts w:ascii="Arial" w:hAnsi="Arial" w:eastAsia="Arial" w:cs="Arial"/>
      <w:b/>
      <w:bCs/>
      <w:i/>
      <w:iCs/>
      <w:sz w:val="22"/>
      <w:szCs w:val="22"/>
    </w:rPr>
  </w:style>
  <w:style w:type="character" w:styleId="754" w:customStyle="1">
    <w:name w:val="Heading 8 Char"/>
    <w:link w:val="714"/>
    <w:uiPriority w:val="9"/>
    <w:qFormat/>
    <w:rPr>
      <w:rFonts w:ascii="Arial" w:hAnsi="Arial" w:eastAsia="Arial" w:cs="Arial"/>
      <w:i/>
      <w:iCs/>
      <w:sz w:val="22"/>
      <w:szCs w:val="22"/>
    </w:rPr>
  </w:style>
  <w:style w:type="character" w:styleId="755" w:customStyle="1">
    <w:name w:val="Heading 9 Char"/>
    <w:link w:val="715"/>
    <w:uiPriority w:val="9"/>
    <w:qFormat/>
    <w:rPr>
      <w:rFonts w:ascii="Arial" w:hAnsi="Arial" w:eastAsia="Arial" w:cs="Arial"/>
      <w:i/>
      <w:iCs/>
      <w:sz w:val="21"/>
      <w:szCs w:val="21"/>
    </w:rPr>
  </w:style>
  <w:style w:type="paragraph" w:styleId="756">
    <w:name w:val="List Paragraph"/>
    <w:basedOn w:val="706"/>
    <w:uiPriority w:val="34"/>
    <w:qFormat/>
    <w:pPr>
      <w:contextualSpacing/>
      <w:ind w:left="720"/>
    </w:pPr>
  </w:style>
  <w:style w:type="paragraph" w:styleId="757">
    <w:name w:val="No Spacing"/>
    <w:uiPriority w:val="1"/>
    <w:qFormat/>
    <w:pPr>
      <w:spacing w:before="0" w:after="0" w:line="240" w:lineRule="auto"/>
    </w:pPr>
    <w:rPr>
      <w:rFonts w:hint="default" w:ascii="Times New Roman" w:hAnsi="Times New Roman" w:eastAsia="宋体" w:cs="Times New Roman"/>
    </w:rPr>
  </w:style>
  <w:style w:type="character" w:styleId="758" w:customStyle="1">
    <w:name w:val="Title Char"/>
    <w:link w:val="737"/>
    <w:uiPriority w:val="10"/>
    <w:qFormat/>
    <w:rPr>
      <w:sz w:val="48"/>
      <w:szCs w:val="48"/>
    </w:rPr>
  </w:style>
  <w:style w:type="character" w:styleId="759" w:customStyle="1">
    <w:name w:val="Subtitle Char"/>
    <w:link w:val="730"/>
    <w:uiPriority w:val="11"/>
    <w:qFormat/>
    <w:rPr>
      <w:sz w:val="24"/>
      <w:szCs w:val="24"/>
    </w:rPr>
  </w:style>
  <w:style w:type="paragraph" w:styleId="760">
    <w:name w:val="Quote"/>
    <w:basedOn w:val="706"/>
    <w:next w:val="706"/>
    <w:link w:val="761"/>
    <w:uiPriority w:val="29"/>
    <w:qFormat/>
    <w:pPr>
      <w:ind w:left="720" w:right="720"/>
    </w:pPr>
    <w:rPr>
      <w:i/>
    </w:rPr>
  </w:style>
  <w:style w:type="character" w:styleId="761" w:customStyle="1">
    <w:name w:val="Quote Char"/>
    <w:link w:val="760"/>
    <w:uiPriority w:val="29"/>
    <w:qFormat/>
    <w:rPr>
      <w:i/>
    </w:rPr>
  </w:style>
  <w:style w:type="paragraph" w:styleId="762">
    <w:name w:val="Intense Quote"/>
    <w:basedOn w:val="706"/>
    <w:next w:val="706"/>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customStyle="1">
    <w:name w:val="Intense Quote Char"/>
    <w:link w:val="762"/>
    <w:uiPriority w:val="30"/>
    <w:qFormat/>
    <w:rPr>
      <w:i/>
    </w:rPr>
  </w:style>
  <w:style w:type="character" w:styleId="764" w:customStyle="1">
    <w:name w:val="Header Char"/>
    <w:link w:val="727"/>
    <w:uiPriority w:val="99"/>
    <w:qFormat/>
  </w:style>
  <w:style w:type="character" w:styleId="765" w:customStyle="1">
    <w:name w:val="Footer Char"/>
    <w:link w:val="726"/>
    <w:uiPriority w:val="99"/>
    <w:qFormat/>
  </w:style>
  <w:style w:type="character" w:styleId="766" w:customStyle="1">
    <w:name w:val="Caption Char"/>
    <w:link w:val="726"/>
    <w:uiPriority w:val="99"/>
    <w:qFormat/>
  </w:style>
  <w:style w:type="table" w:styleId="76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2" w:customStyle="1">
    <w:name w:val="Footnote Text Char"/>
    <w:link w:val="731"/>
    <w:uiPriority w:val="99"/>
    <w:qFormat/>
    <w:rPr>
      <w:sz w:val="18"/>
    </w:rPr>
  </w:style>
  <w:style w:type="character" w:styleId="893" w:customStyle="1">
    <w:name w:val="Endnote Text Char"/>
    <w:link w:val="725"/>
    <w:uiPriority w:val="99"/>
    <w:qFormat/>
    <w:rPr>
      <w:sz w:val="20"/>
    </w:rPr>
  </w:style>
  <w:style w:type="paragraph" w:styleId="894" w:customStyle="1">
    <w:name w:val="TOC Heading"/>
    <w:uiPriority w:val="39"/>
    <w:unhideWhenUsed/>
    <w:qFormat/>
    <w:rPr>
      <w:rFonts w:hint="default" w:ascii="Times New Roman" w:hAnsi="Times New Roman" w:eastAsia="宋体" w:cs="Times New Roman"/>
    </w:rPr>
  </w:style>
  <w:style w:type="paragraph" w:styleId="895" w:customStyle="1">
    <w:name w:val="标题 11"/>
    <w:basedOn w:val="706"/>
    <w:next w:val="706"/>
    <w:link w:val="901"/>
    <w:uiPriority w:val="0"/>
    <w:qFormat/>
    <w:pPr>
      <w:keepLines/>
      <w:keepNext/>
      <w:spacing w:before="340" w:after="330" w:line="578" w:lineRule="auto"/>
      <w:outlineLvl w:val="0"/>
    </w:pPr>
    <w:rPr>
      <w:b/>
      <w:bCs/>
      <w:sz w:val="44"/>
      <w:szCs w:val="44"/>
    </w:rPr>
  </w:style>
  <w:style w:type="paragraph" w:styleId="896" w:customStyle="1">
    <w:name w:val="标题 21"/>
    <w:basedOn w:val="706"/>
    <w:next w:val="706"/>
    <w:uiPriority w:val="0"/>
    <w:qFormat/>
    <w:pPr>
      <w:keepLines/>
      <w:keepNext/>
      <w:spacing w:line="360" w:lineRule="auto"/>
      <w:outlineLvl w:val="1"/>
    </w:pPr>
    <w:rPr>
      <w:rFonts w:ascii="Arial" w:hAnsi="Arial"/>
      <w:b/>
      <w:bCs/>
      <w:sz w:val="24"/>
      <w:szCs w:val="32"/>
    </w:rPr>
  </w:style>
  <w:style w:type="paragraph" w:styleId="897" w:customStyle="1">
    <w:name w:val="标题 41"/>
    <w:basedOn w:val="706"/>
    <w:next w:val="898"/>
    <w:uiPriority w:val="0"/>
    <w:qFormat/>
    <w:pPr>
      <w:jc w:val="center"/>
      <w:keepNext/>
      <w:outlineLvl w:val="3"/>
    </w:pPr>
    <w:rPr>
      <w:rFonts w:eastAsia="新宋体"/>
      <w:sz w:val="30"/>
      <w:szCs w:val="21"/>
    </w:rPr>
  </w:style>
  <w:style w:type="paragraph" w:styleId="898" w:customStyle="1">
    <w:name w:val="正文缩进11"/>
    <w:basedOn w:val="706"/>
    <w:uiPriority w:val="0"/>
    <w:qFormat/>
    <w:pPr>
      <w:ind w:firstLine="420"/>
    </w:pPr>
  </w:style>
  <w:style w:type="character" w:styleId="899" w:customStyle="1">
    <w:name w:val="默认段落字体1"/>
    <w:link w:val="706"/>
    <w:uiPriority w:val="1"/>
    <w:unhideWhenUsed/>
    <w:qFormat/>
  </w:style>
  <w:style w:type="table" w:styleId="900" w:customStyle="1">
    <w:name w:val="普通表格1"/>
    <w:uiPriority w:val="99"/>
    <w:unhideWhenUsed/>
    <w:qFormat/>
    <w:tblPr/>
  </w:style>
  <w:style w:type="character" w:styleId="901" w:customStyle="1">
    <w:name w:val="标题 1 字符"/>
    <w:link w:val="895"/>
    <w:uiPriority w:val="0"/>
    <w:qFormat/>
    <w:rPr>
      <w:rFonts w:ascii="Times New Roman" w:hAnsi="Times New Roman"/>
      <w:b/>
      <w:bCs/>
      <w:sz w:val="44"/>
      <w:szCs w:val="44"/>
    </w:rPr>
  </w:style>
  <w:style w:type="paragraph" w:styleId="902" w:customStyle="1">
    <w:name w:val="批注文字1"/>
    <w:basedOn w:val="706"/>
    <w:link w:val="903"/>
    <w:uiPriority w:val="0"/>
    <w:qFormat/>
    <w:pPr>
      <w:jc w:val="left"/>
    </w:pPr>
  </w:style>
  <w:style w:type="character" w:styleId="903" w:customStyle="1">
    <w:name w:val="批注文字 字符"/>
    <w:link w:val="902"/>
    <w:uiPriority w:val="0"/>
    <w:qFormat/>
    <w:rPr>
      <w:sz w:val="21"/>
    </w:rPr>
  </w:style>
  <w:style w:type="paragraph" w:styleId="904" w:customStyle="1">
    <w:name w:val="正文文本11"/>
    <w:basedOn w:val="706"/>
    <w:next w:val="706"/>
    <w:uiPriority w:val="0"/>
    <w:qFormat/>
    <w:rPr>
      <w:rFonts w:ascii="仿宋_GB2312" w:eastAsia="仿宋_GB2312"/>
      <w:sz w:val="24"/>
    </w:rPr>
  </w:style>
  <w:style w:type="paragraph" w:styleId="905" w:customStyle="1">
    <w:name w:val="正文文本缩进11"/>
    <w:basedOn w:val="706"/>
    <w:next w:val="906"/>
    <w:link w:val="907"/>
    <w:uiPriority w:val="0"/>
    <w:qFormat/>
    <w:pPr>
      <w:ind w:left="420"/>
      <w:spacing w:after="120"/>
    </w:pPr>
  </w:style>
  <w:style w:type="paragraph" w:styleId="906" w:customStyle="1">
    <w:name w:val="寄信人地址1"/>
    <w:basedOn w:val="706"/>
    <w:uiPriority w:val="0"/>
    <w:qFormat/>
    <w:rPr>
      <w:rFonts w:ascii="Arial" w:hAnsi="Arial"/>
    </w:rPr>
  </w:style>
  <w:style w:type="character" w:styleId="907" w:customStyle="1">
    <w:name w:val="正文文本缩进 字符"/>
    <w:link w:val="905"/>
    <w:uiPriority w:val="0"/>
    <w:qFormat/>
    <w:rPr>
      <w:sz w:val="21"/>
    </w:rPr>
  </w:style>
  <w:style w:type="paragraph" w:styleId="908" w:customStyle="1">
    <w:name w:val="索引 41"/>
    <w:basedOn w:val="706"/>
    <w:next w:val="706"/>
    <w:uiPriority w:val="99"/>
    <w:unhideWhenUsed/>
    <w:qFormat/>
    <w:pPr>
      <w:ind w:left="600"/>
    </w:pPr>
  </w:style>
  <w:style w:type="paragraph" w:styleId="909" w:customStyle="1">
    <w:name w:val="纯文本11"/>
    <w:basedOn w:val="706"/>
    <w:uiPriority w:val="0"/>
    <w:qFormat/>
    <w:rPr>
      <w:rFonts w:ascii="宋体" w:hAnsi="Courier New" w:cs="Courier New"/>
      <w:szCs w:val="21"/>
    </w:rPr>
  </w:style>
  <w:style w:type="paragraph" w:styleId="910" w:customStyle="1">
    <w:name w:val="批注框文本1"/>
    <w:basedOn w:val="706"/>
    <w:link w:val="911"/>
    <w:uiPriority w:val="0"/>
    <w:qFormat/>
    <w:rPr>
      <w:sz w:val="18"/>
      <w:szCs w:val="18"/>
    </w:rPr>
  </w:style>
  <w:style w:type="character" w:styleId="911" w:customStyle="1">
    <w:name w:val="批注框文本 字符"/>
    <w:link w:val="910"/>
    <w:uiPriority w:val="0"/>
    <w:qFormat/>
    <w:rPr>
      <w:sz w:val="18"/>
      <w:szCs w:val="18"/>
    </w:rPr>
  </w:style>
  <w:style w:type="paragraph" w:styleId="912" w:customStyle="1">
    <w:name w:val="页脚11"/>
    <w:basedOn w:val="706"/>
    <w:link w:val="913"/>
    <w:uiPriority w:val="99"/>
    <w:qFormat/>
    <w:pPr>
      <w:jc w:val="left"/>
      <w:tabs>
        <w:tab w:val="center" w:pos="4153" w:leader="none"/>
        <w:tab w:val="right" w:pos="8306" w:leader="none"/>
      </w:tabs>
    </w:pPr>
    <w:rPr>
      <w:sz w:val="18"/>
      <w:szCs w:val="18"/>
    </w:rPr>
  </w:style>
  <w:style w:type="character" w:styleId="913" w:customStyle="1">
    <w:name w:val="页脚 字符"/>
    <w:link w:val="912"/>
    <w:uiPriority w:val="99"/>
    <w:qFormat/>
    <w:rPr>
      <w:rFonts w:ascii="Times New Roman" w:hAnsi="Times New Roman" w:eastAsia="宋体" w:cs="Times New Roman"/>
      <w:sz w:val="18"/>
      <w:szCs w:val="18"/>
    </w:rPr>
  </w:style>
  <w:style w:type="paragraph" w:styleId="914" w:customStyle="1">
    <w:name w:val="页眉1"/>
    <w:basedOn w:val="706"/>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15" w:customStyle="1">
    <w:name w:val="目录 11"/>
    <w:basedOn w:val="706"/>
    <w:next w:val="706"/>
    <w:uiPriority w:val="39"/>
    <w:qFormat/>
  </w:style>
  <w:style w:type="paragraph" w:styleId="916" w:customStyle="1">
    <w:name w:val="正文文本缩进 31"/>
    <w:basedOn w:val="706"/>
    <w:uiPriority w:val="0"/>
    <w:qFormat/>
    <w:pPr>
      <w:ind w:left="645" w:firstLine="645"/>
    </w:pPr>
    <w:rPr>
      <w:rFonts w:ascii="Arial" w:hAnsi="Arial" w:eastAsia="仿宋_GB2312"/>
      <w:color w:val="ffff00"/>
      <w:sz w:val="32"/>
      <w:szCs w:val="32"/>
    </w:rPr>
  </w:style>
  <w:style w:type="paragraph" w:styleId="917" w:customStyle="1">
    <w:name w:val="普通(网站)11"/>
    <w:basedOn w:val="706"/>
    <w:uiPriority w:val="99"/>
    <w:unhideWhenUsed/>
    <w:qFormat/>
    <w:pPr>
      <w:jc w:val="left"/>
      <w:spacing w:before="100" w:beforeAutospacing="1" w:after="100" w:afterAutospacing="1"/>
      <w:widowControl/>
    </w:pPr>
    <w:rPr>
      <w:rFonts w:ascii="宋体" w:hAnsi="宋体" w:cs="宋体"/>
      <w:sz w:val="24"/>
      <w:szCs w:val="24"/>
    </w:rPr>
  </w:style>
  <w:style w:type="paragraph" w:styleId="918" w:customStyle="1">
    <w:name w:val="批注主题1"/>
    <w:basedOn w:val="902"/>
    <w:next w:val="902"/>
    <w:link w:val="919"/>
    <w:uiPriority w:val="0"/>
    <w:qFormat/>
    <w:rPr>
      <w:b/>
      <w:bCs/>
    </w:rPr>
  </w:style>
  <w:style w:type="character" w:styleId="919" w:customStyle="1">
    <w:name w:val="批注主题 字符"/>
    <w:link w:val="918"/>
    <w:uiPriority w:val="0"/>
    <w:qFormat/>
    <w:rPr>
      <w:b/>
      <w:bCs/>
      <w:sz w:val="21"/>
    </w:rPr>
  </w:style>
  <w:style w:type="paragraph" w:styleId="920" w:customStyle="1">
    <w:name w:val="正文首行缩进1"/>
    <w:basedOn w:val="904"/>
    <w:link w:val="921"/>
    <w:uiPriority w:val="0"/>
    <w:qFormat/>
    <w:pPr>
      <w:ind w:firstLine="420"/>
      <w:spacing w:after="120"/>
    </w:pPr>
    <w:rPr>
      <w:rFonts w:ascii="Times New Roman" w:eastAsia="宋体"/>
      <w:szCs w:val="24"/>
    </w:rPr>
  </w:style>
  <w:style w:type="character" w:styleId="921" w:customStyle="1">
    <w:name w:val="正文首行缩进 字符"/>
    <w:link w:val="920"/>
    <w:uiPriority w:val="0"/>
    <w:qFormat/>
    <w:rPr>
      <w:sz w:val="24"/>
      <w:szCs w:val="24"/>
    </w:rPr>
  </w:style>
  <w:style w:type="paragraph" w:styleId="922" w:customStyle="1">
    <w:name w:val="正文首行缩进 211"/>
    <w:basedOn w:val="905"/>
    <w:next w:val="916"/>
    <w:uiPriority w:val="0"/>
    <w:qFormat/>
    <w:pPr>
      <w:ind w:left="0" w:firstLine="420"/>
      <w:spacing w:after="0" w:line="360" w:lineRule="auto"/>
    </w:pPr>
    <w:rPr>
      <w:rFonts w:ascii="宋体" w:hAnsi="宋体"/>
      <w:sz w:val="20"/>
      <w:szCs w:val="20"/>
    </w:rPr>
  </w:style>
  <w:style w:type="table" w:styleId="923" w:customStyle="1">
    <w:name w:val="网格型1"/>
    <w:basedOn w:val="900"/>
    <w:uiPriority w:val="39"/>
    <w:qFormat/>
    <w:tblPr/>
  </w:style>
  <w:style w:type="character" w:styleId="924" w:customStyle="1">
    <w:name w:val="要点1"/>
    <w:link w:val="706"/>
    <w:uiPriority w:val="22"/>
    <w:qFormat/>
    <w:rPr>
      <w:b/>
      <w:bCs/>
    </w:rPr>
  </w:style>
  <w:style w:type="character" w:styleId="925" w:customStyle="1">
    <w:name w:val="已访问的超链接1"/>
    <w:link w:val="706"/>
    <w:uiPriority w:val="0"/>
    <w:qFormat/>
    <w:rPr>
      <w:rFonts w:ascii="Times New Roman" w:hAnsi="Times New Roman" w:eastAsia="宋体" w:cs="Times New Roman"/>
      <w:sz w:val="21"/>
      <w:lang w:val="en-US" w:eastAsia="zh-CN" w:bidi="ar-SA"/>
    </w:rPr>
  </w:style>
  <w:style w:type="character" w:styleId="926" w:customStyle="1">
    <w:name w:val="强调1"/>
    <w:link w:val="706"/>
    <w:uiPriority w:val="0"/>
    <w:qFormat/>
    <w:rPr>
      <w:i/>
    </w:rPr>
  </w:style>
  <w:style w:type="character" w:styleId="927" w:customStyle="1">
    <w:name w:val="超链接1"/>
    <w:link w:val="706"/>
    <w:uiPriority w:val="99"/>
    <w:unhideWhenUsed/>
    <w:qFormat/>
    <w:rPr>
      <w:color w:val="0563c1"/>
      <w:u w:val="single"/>
    </w:rPr>
  </w:style>
  <w:style w:type="character" w:styleId="928" w:customStyle="1">
    <w:name w:val="批注引用1"/>
    <w:link w:val="706"/>
    <w:uiPriority w:val="0"/>
    <w:qFormat/>
    <w:rPr>
      <w:sz w:val="21"/>
      <w:szCs w:val="21"/>
    </w:rPr>
  </w:style>
  <w:style w:type="paragraph" w:styleId="929" w:customStyle="1">
    <w:name w:val="普通文字"/>
    <w:basedOn w:val="706"/>
    <w:next w:val="706"/>
    <w:uiPriority w:val="0"/>
    <w:qFormat/>
    <w:rPr>
      <w:rFonts w:ascii="宋体"/>
      <w:sz w:val="24"/>
    </w:rPr>
  </w:style>
  <w:style w:type="paragraph" w:styleId="930" w:customStyle="1">
    <w:name w:val="正文缩进1"/>
    <w:basedOn w:val="706"/>
    <w:uiPriority w:val="0"/>
    <w:qFormat/>
    <w:pPr>
      <w:ind w:firstLine="420"/>
      <w:jc w:val="left"/>
    </w:pPr>
    <w:rPr>
      <w:rFonts w:ascii="宋体" w:hAnsi="Calibri"/>
      <w:sz w:val="24"/>
      <w:szCs w:val="22"/>
    </w:rPr>
  </w:style>
  <w:style w:type="paragraph" w:styleId="931" w:customStyle="1">
    <w:name w:val="索引 11"/>
    <w:basedOn w:val="706"/>
    <w:next w:val="706"/>
    <w:uiPriority w:val="0"/>
    <w:qFormat/>
    <w:pPr>
      <w:spacing w:line="360" w:lineRule="auto"/>
    </w:pPr>
    <w:rPr>
      <w:rFonts w:ascii="仿宋_GB2312" w:eastAsia="仿宋_GB2312"/>
      <w:sz w:val="24"/>
    </w:rPr>
  </w:style>
  <w:style w:type="paragraph" w:styleId="932" w:customStyle="1">
    <w:name w:val="纯文本1"/>
    <w:basedOn w:val="706"/>
    <w:uiPriority w:val="0"/>
    <w:qFormat/>
    <w:rPr>
      <w:rFonts w:ascii="宋体" w:hAnsi="Courier New"/>
      <w:szCs w:val="22"/>
    </w:rPr>
  </w:style>
  <w:style w:type="paragraph" w:styleId="933" w:customStyle="1">
    <w:name w:val="普通(网站)1"/>
    <w:basedOn w:val="706"/>
    <w:uiPriority w:val="99"/>
    <w:qFormat/>
    <w:pPr>
      <w:jc w:val="left"/>
      <w:spacing w:before="100" w:beforeAutospacing="1" w:after="100" w:afterAutospacing="1"/>
    </w:pPr>
    <w:rPr>
      <w:sz w:val="24"/>
    </w:rPr>
  </w:style>
  <w:style w:type="paragraph" w:styleId="934" w:customStyle="1">
    <w:name w:val="正文文本1"/>
    <w:basedOn w:val="706"/>
    <w:next w:val="706"/>
    <w:uiPriority w:val="0"/>
    <w:qFormat/>
    <w:rPr>
      <w:sz w:val="20"/>
    </w:rPr>
  </w:style>
  <w:style w:type="paragraph" w:styleId="935" w:customStyle="1">
    <w:name w:val="正文文本首行缩进"/>
    <w:basedOn w:val="934"/>
    <w:uiPriority w:val="0"/>
    <w:qFormat/>
    <w:pPr>
      <w:ind w:firstLine="420"/>
      <w:spacing w:after="120"/>
      <w:tabs>
        <w:tab w:val="left" w:pos="2020" w:leader="none"/>
        <w:tab w:val="center" w:pos="4535" w:leader="none"/>
      </w:tabs>
    </w:pPr>
    <w:rPr>
      <w:sz w:val="21"/>
    </w:rPr>
  </w:style>
  <w:style w:type="paragraph" w:styleId="936" w:customStyle="1">
    <w:name w:val="纯文本2"/>
    <w:basedOn w:val="706"/>
    <w:uiPriority w:val="0"/>
    <w:qFormat/>
    <w:rPr>
      <w:rFonts w:ascii="宋体" w:hAnsi="Courier New"/>
    </w:rPr>
  </w:style>
  <w:style w:type="paragraph" w:styleId="937" w:customStyle="1">
    <w:name w:val="正文文本 21"/>
    <w:basedOn w:val="706"/>
    <w:uiPriority w:val="0"/>
    <w:qFormat/>
    <w:pPr>
      <w:spacing w:after="120" w:line="480" w:lineRule="auto"/>
    </w:pPr>
    <w:rPr>
      <w:sz w:val="20"/>
    </w:rPr>
  </w:style>
  <w:style w:type="paragraph" w:styleId="938" w:customStyle="1">
    <w:name w:val="页脚1"/>
    <w:basedOn w:val="706"/>
    <w:uiPriority w:val="0"/>
    <w:qFormat/>
    <w:pPr>
      <w:jc w:val="left"/>
      <w:tabs>
        <w:tab w:val="center" w:pos="4153" w:leader="none"/>
        <w:tab w:val="right" w:pos="8306" w:leader="none"/>
      </w:tabs>
    </w:pPr>
    <w:rPr>
      <w:sz w:val="18"/>
    </w:rPr>
  </w:style>
  <w:style w:type="character" w:styleId="939" w:customStyle="1">
    <w:name w:val="custom-tag-placeholder-class"/>
    <w:link w:val="706"/>
    <w:uiPriority w:val="0"/>
    <w:qFormat/>
  </w:style>
  <w:style w:type="paragraph" w:styleId="94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41" w:customStyle="1">
    <w:name w:val="列出段落1"/>
    <w:basedOn w:val="706"/>
    <w:uiPriority w:val="0"/>
    <w:qFormat/>
    <w:pPr>
      <w:ind w:firstLine="420"/>
    </w:pPr>
    <w:rPr>
      <w:szCs w:val="21"/>
    </w:rPr>
  </w:style>
  <w:style w:type="paragraph" w:styleId="942" w:customStyle="1">
    <w:name w:val="标题 111"/>
    <w:basedOn w:val="706"/>
    <w:next w:val="706"/>
    <w:uiPriority w:val="0"/>
    <w:qFormat/>
    <w:pPr>
      <w:keepLines/>
      <w:keepNext/>
      <w:spacing w:before="340" w:after="330" w:line="578" w:lineRule="auto"/>
      <w:outlineLvl w:val="0"/>
    </w:pPr>
    <w:rPr>
      <w:b/>
      <w:bCs/>
      <w:sz w:val="44"/>
      <w:szCs w:val="44"/>
      <w:lang w:val="en-US" w:eastAsia="en-US"/>
    </w:rPr>
  </w:style>
  <w:style w:type="paragraph" w:styleId="943" w:customStyle="1">
    <w:name w:val="普通(网站)2"/>
    <w:basedOn w:val="706"/>
    <w:uiPriority w:val="99"/>
    <w:unhideWhenUsed/>
    <w:qFormat/>
    <w:pPr>
      <w:jc w:val="left"/>
      <w:spacing w:before="100" w:beforeAutospacing="1" w:after="100" w:afterAutospacing="1"/>
      <w:widowControl/>
    </w:pPr>
    <w:rPr>
      <w:rFonts w:ascii="宋体" w:hAnsi="宋体" w:cs="宋体"/>
      <w:sz w:val="24"/>
      <w:szCs w:val="24"/>
    </w:rPr>
  </w:style>
  <w:style w:type="paragraph" w:styleId="944" w:customStyle="1">
    <w:name w:val="普通正文"/>
    <w:basedOn w:val="706"/>
    <w:uiPriority w:val="0"/>
    <w:qFormat/>
    <w:pPr>
      <w:ind w:firstLine="480"/>
      <w:jc w:val="left"/>
      <w:spacing w:before="120" w:after="120" w:line="360" w:lineRule="auto"/>
    </w:pPr>
    <w:rPr>
      <w:rFonts w:ascii="Arial" w:hAnsi="Arial"/>
      <w:sz w:val="24"/>
      <w:szCs w:val="24"/>
    </w:rPr>
  </w:style>
  <w:style w:type="paragraph" w:styleId="945" w:customStyle="1">
    <w:name w:val="正文首行缩进11"/>
    <w:basedOn w:val="934"/>
    <w:uiPriority w:val="0"/>
    <w:qFormat/>
    <w:pPr>
      <w:ind w:firstLine="200"/>
      <w:spacing w:line="360" w:lineRule="auto"/>
    </w:pPr>
    <w:rPr>
      <w:rFonts w:ascii="仿宋_GB2312" w:hAnsi="Times New Roman" w:eastAsia="仿宋_GB2312"/>
      <w:sz w:val="30"/>
      <w:szCs w:val="30"/>
    </w:rPr>
  </w:style>
  <w:style w:type="character" w:styleId="946" w:customStyle="1">
    <w:name w:val="font51"/>
    <w:basedOn w:val="716"/>
    <w:uiPriority w:val="0"/>
    <w:qFormat/>
    <w:rPr>
      <w:rFonts w:hint="eastAsia" w:ascii="宋体" w:hAnsi="宋体" w:eastAsia="宋体" w:cs="宋体"/>
      <w:color w:val="000000"/>
      <w:sz w:val="21"/>
      <w:szCs w:val="21"/>
      <w:u w:val="none"/>
    </w:rPr>
  </w:style>
  <w:style w:type="character" w:styleId="947" w:customStyle="1">
    <w:name w:val="font41"/>
    <w:basedOn w:val="716"/>
    <w:uiPriority w:val="0"/>
    <w:qFormat/>
    <w:rPr>
      <w:rFonts w:hint="eastAsia" w:ascii="宋体" w:hAnsi="宋体" w:eastAsia="宋体" w:cs="宋体"/>
      <w:color w:val="000000"/>
      <w:sz w:val="22"/>
      <w:szCs w:val="22"/>
      <w:u w:val="none"/>
    </w:rPr>
  </w:style>
  <w:style w:type="numbering" w:styleId="9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2B307470-6C4B-45B1-8FAF-78762169B3B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成天驰</cp:lastModifiedBy>
  <cp:revision>27</cp:revision>
  <dcterms:created xsi:type="dcterms:W3CDTF">2023-12-07T03:32:00Z</dcterms:created>
  <dcterms:modified xsi:type="dcterms:W3CDTF">2026-08-13T02:37:22Z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A099AC8BF1304C3485404404AA8C3EBC_13</vt:lpwstr>
  </property>
  <property fmtid="{D5CDD505-2E9C-101B-9397-08002B2CF9AE}" pid="4" name="KSOTemplateDocerSaveRecord">
    <vt:lpwstr>eyJoZGlkIjoiYzA5YWY4M2MwNGRhODk4ZjM0ZWM5YjZlMDk5M2I4YjQiLCJ1c2VySWQiOiIxNjU1OTQ5OTg4In0=</vt:lpwstr>
  </property>
</Properties>
</file>