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18"/>
          <w:szCs w:val="18"/>
          <w:highlight w:val="none"/>
        </w:rPr>
      </w:pPr>
      <w:r>
        <w:rPr>
          <w:rFonts w:ascii="Arial" w:hAnsi="Arial" w:cs="Arial"/>
          <w:b/>
          <w:color w:val="auto"/>
          <w:sz w:val="18"/>
          <w:szCs w:val="18"/>
          <w:highlight w:val="none"/>
        </w:rPr>
      </w:r>
      <w:r>
        <w:rPr>
          <w:sz w:val="4"/>
          <w:szCs w:val="6"/>
        </w:rPr>
      </w:r>
    </w:p>
    <w:p>
      <w:pPr>
        <w:jc w:val="center"/>
        <w:spacing w:line="360" w:lineRule="auto"/>
        <w:shd w:val="clear" w:color="auto" w:fill="ffffff"/>
        <w:widowControl/>
        <w:rPr>
          <w:rFonts w:ascii="Arial" w:hAnsi="Arial" w:cs="Arial"/>
          <w:b/>
          <w:color w:val="auto"/>
          <w:sz w:val="18"/>
          <w:szCs w:val="18"/>
          <w:highlight w:val="none"/>
        </w:rPr>
      </w:pPr>
      <w:r>
        <w:rPr>
          <w:rFonts w:ascii="Arial" w:hAnsi="Arial" w:cs="Arial"/>
          <w:b/>
          <w:color w:val="auto"/>
          <w:sz w:val="18"/>
          <w:szCs w:val="18"/>
          <w:highlight w:val="none"/>
        </w:rPr>
      </w:r>
      <w:r>
        <w:rPr>
          <w:sz w:val="4"/>
          <w:szCs w:val="6"/>
        </w:rPr>
      </w:r>
    </w:p>
    <w:p>
      <w:pPr>
        <w:spacing w:line="360" w:lineRule="auto"/>
        <w:shd w:val="clear" w:color="auto" w:fill="ffffff"/>
        <w:widowControl/>
        <w:rPr>
          <w:rFonts w:ascii="Arial" w:hAnsi="Arial" w:cs="Arial"/>
          <w:b/>
          <w:color w:val="auto"/>
          <w:sz w:val="18"/>
          <w:szCs w:val="18"/>
          <w:highlight w:val="none"/>
        </w:rPr>
      </w:pPr>
      <w:r>
        <w:rPr>
          <w:rFonts w:ascii="Arial" w:hAnsi="Arial" w:cs="Arial"/>
          <w:b/>
          <w:color w:val="auto"/>
          <w:sz w:val="18"/>
          <w:szCs w:val="18"/>
          <w:highlight w:val="none"/>
        </w:rPr>
      </w:r>
      <w:r>
        <w:rPr>
          <w:sz w:val="4"/>
          <w:szCs w:val="6"/>
        </w:rPr>
      </w:r>
    </w:p>
    <w:p>
      <w:pPr>
        <w:jc w:val="center"/>
        <w:keepLines w:val="0"/>
        <w:keepNext w:val="0"/>
        <w:widowControl/>
        <w:rPr>
          <w:rFonts w:hint="default" w:ascii="Times New Roman" w:hAnsi="Times New Roman" w:eastAsia="宋体" w:cs="Times New Roman"/>
          <w:b/>
          <w:bCs/>
          <w:highlight w:val="none"/>
        </w:rPr>
        <w:suppressLineNumbers w:val="0"/>
      </w:pPr>
      <w:r>
        <w:rPr>
          <w:rFonts w:hint="eastAsia" w:cs="Times New Roman"/>
          <w:b/>
          <w:bCs/>
          <w:color w:val="000000"/>
          <w:sz w:val="43"/>
          <w:szCs w:val="43"/>
          <w:highlight w:val="none"/>
          <w:lang w:val="en-US" w:eastAsia="zh-CN" w:bidi="ar"/>
        </w:rPr>
        <w:t xml:space="preserve">2026年省管水运工程中间过程质量监督检测2-1</w:t>
      </w:r>
      <w:r/>
    </w:p>
    <w:p>
      <w:pPr>
        <w:jc w:val="center"/>
        <w:spacing w:line="360" w:lineRule="auto"/>
        <w:shd w:val="clear" w:color="auto" w:fill="ffffff"/>
        <w:widowControl/>
        <w:rPr>
          <w:rFonts w:hint="eastAsia" w:ascii="Arial" w:hAnsi="Arial" w:eastAsia="黑体" w:cs="Arial"/>
          <w:b/>
          <w:color w:val="auto"/>
          <w:sz w:val="48"/>
          <w:szCs w:val="48"/>
          <w:highlight w:val="none"/>
          <w:lang w:val="zh-CN" w:eastAsia="zh-CN"/>
        </w:rPr>
      </w:pPr>
      <w:r>
        <w:rPr>
          <w:rFonts w:hint="eastAsia" w:ascii="Arial" w:hAnsi="Arial" w:eastAsia="黑体" w:cs="Arial"/>
          <w:b/>
          <w:color w:val="auto"/>
          <w:sz w:val="48"/>
          <w:szCs w:val="48"/>
          <w:highlight w:val="none"/>
          <w:lang w:val="zh-CN" w:eastAsia="zh-CN"/>
        </w:rPr>
      </w:r>
      <w:r/>
    </w:p>
    <w:p>
      <w:pP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宋体" w:cs="Arial"/>
          <w:b/>
          <w:color w:val="auto"/>
          <w:sz w:val="72"/>
          <w:szCs w:val="72"/>
          <w:highlight w:val="none"/>
        </w:rPr>
        <w:t xml:space="preserve">招</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文</w:t>
      </w:r>
      <w:r>
        <w:rPr>
          <w:rFonts w:ascii="Arial" w:hAnsi="Arial" w:cs="Arial"/>
          <w:b/>
          <w:color w:val="auto"/>
          <w:sz w:val="72"/>
          <w:szCs w:val="72"/>
          <w:highlight w:val="none"/>
        </w:rPr>
        <w:t xml:space="preserve"> </w:t>
      </w:r>
      <w:r>
        <w:rPr>
          <w:rFonts w:ascii="Arial" w:hAnsi="宋体" w:cs="Arial"/>
          <w:b/>
          <w:color w:val="auto"/>
          <w:sz w:val="72"/>
          <w:szCs w:val="72"/>
          <w:highlight w:val="none"/>
        </w:rPr>
        <w:t xml:space="preserve">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Arial" w:eastAsia="宋体" w:cs="Arial"/>
          <w:b/>
          <w:color w:val="auto"/>
          <w:sz w:val="36"/>
          <w:szCs w:val="36"/>
          <w:highlight w:val="none"/>
          <w:lang w:val="en-US" w:eastAsia="zh-CN"/>
        </w:rPr>
      </w:pPr>
      <w:r>
        <w:rPr>
          <w:rFonts w:ascii="Arial" w:hAnsi="宋体" w:cs="Arial"/>
          <w:b/>
          <w:color w:val="auto"/>
          <w:sz w:val="36"/>
          <w:szCs w:val="36"/>
          <w:highlight w:val="none"/>
        </w:rPr>
        <w:t xml:space="preserve">项目编号：</w:t>
      </w:r>
      <w:r>
        <w:rPr>
          <w:rFonts w:hint="eastAsia" w:ascii="Times New Roman" w:hAnsi="Times New Roman" w:cs="Times New Roman"/>
          <w:b/>
          <w:color w:val="auto"/>
          <w:sz w:val="36"/>
          <w:szCs w:val="36"/>
          <w:highlight w:val="none"/>
          <w:lang w:eastAsia="zh-CN"/>
        </w:rPr>
        <w:t xml:space="preserve">JSZC-320000-JCEC-G2026-0260</w:t>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spacing w:line="360" w:lineRule="auto"/>
        <w:shd w:val="clear" w:color="auto" w:fill="ffffff"/>
        <w:widowControl/>
        <w:rPr>
          <w:rFonts w:ascii="Arial" w:hAnsi="Arial" w:cs="Arial"/>
          <w:color w:val="auto"/>
          <w:sz w:val="44"/>
          <w:szCs w:val="44"/>
          <w:highlight w:val="none"/>
        </w:rPr>
      </w:pPr>
      <w:r>
        <w:rPr>
          <w:rFonts w:ascii="Arial" w:hAnsi="Arial" w:cs="Arial"/>
          <w:color w:val="auto"/>
          <w:sz w:val="44"/>
          <w:szCs w:val="44"/>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6"/>
          <w:szCs w:val="36"/>
          <w:highlight w:val="none"/>
        </w:rPr>
      </w:pPr>
      <w:r>
        <w:rPr>
          <w:rFonts w:ascii="Arial" w:hAnsi="宋体" w:cs="Arial"/>
          <w:b/>
          <w:color w:val="auto"/>
          <w:sz w:val="36"/>
          <w:szCs w:val="36"/>
          <w:highlight w:val="none"/>
        </w:rPr>
        <w:t xml:space="preserve">江苏省设备成套股份有限公司</w:t>
      </w:r>
      <w:r/>
    </w:p>
    <w:p>
      <w:pPr>
        <w:jc w:val="center"/>
        <w:spacing w:line="360" w:lineRule="auto"/>
        <w:shd w:val="clear" w:color="auto" w:fill="ffffff"/>
        <w:widowControl/>
        <w:rPr>
          <w:rFonts w:ascii="Arial" w:hAnsi="Arial" w:cs="Arial"/>
          <w:b/>
          <w:color w:val="auto"/>
          <w:sz w:val="36"/>
          <w:szCs w:val="36"/>
          <w:highlight w:val="none"/>
        </w:rPr>
      </w:pPr>
      <w:r>
        <w:rPr>
          <w:rFonts w:hint="eastAsia" w:ascii="Times New Roman" w:hAnsi="Times New Roman" w:cs="Arial"/>
          <w:b/>
          <w:color w:val="auto"/>
          <w:sz w:val="36"/>
          <w:szCs w:val="36"/>
          <w:highlight w:val="none"/>
          <w:lang w:val="en-US" w:eastAsia="zh-CN"/>
        </w:rPr>
        <w:t xml:space="preserve">2026</w:t>
      </w:r>
      <w:r>
        <w:rPr>
          <w:rFonts w:ascii="Arial" w:hAnsi="宋体" w:cs="Arial"/>
          <w:b/>
          <w:color w:val="auto"/>
          <w:sz w:val="36"/>
          <w:szCs w:val="36"/>
          <w:highlight w:val="none"/>
        </w:rPr>
        <w:t xml:space="preserve">年</w:t>
      </w:r>
      <w:r>
        <w:rPr>
          <w:rFonts w:hint="eastAsia" w:cs="Arial"/>
          <w:b/>
          <w:color w:val="auto"/>
          <w:sz w:val="36"/>
          <w:szCs w:val="36"/>
          <w:highlight w:val="none"/>
          <w:lang w:val="en-US" w:eastAsia="zh-CN"/>
        </w:rPr>
        <w:t xml:space="preserve">7</w:t>
      </w:r>
      <w:r>
        <w:rPr>
          <w:rFonts w:ascii="Arial" w:hAnsi="宋体" w:cs="Arial"/>
          <w:b/>
          <w:color w:val="auto"/>
          <w:sz w:val="36"/>
          <w:szCs w:val="36"/>
          <w:highlight w:val="none"/>
        </w:rPr>
        <w:t xml:space="preserve">月</w:t>
      </w:r>
      <w:r/>
    </w:p>
    <w:p>
      <w:pPr>
        <w:pStyle w:val="1004"/>
        <w:jc w:val="center"/>
        <w:rPr>
          <w:rFonts w:ascii="Arial" w:hAnsi="宋体" w:cs="Arial"/>
          <w:color w:val="auto"/>
          <w:sz w:val="36"/>
          <w:szCs w:val="36"/>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Arial" w:hAnsi="宋体" w:cs="Arial"/>
          <w:color w:val="auto"/>
          <w:sz w:val="36"/>
          <w:szCs w:val="36"/>
          <w:highlight w:val="none"/>
          <w:lang w:val="zh-CN"/>
        </w:rPr>
      </w:r>
      <w:r/>
    </w:p>
    <w:p>
      <w:pPr>
        <w:pStyle w:val="1004"/>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w:t>
      </w:r>
      <w:r>
        <w:rPr>
          <w:rFonts w:ascii="Arial" w:hAnsi="Arial" w:cs="Arial"/>
          <w:color w:val="auto"/>
          <w:sz w:val="36"/>
          <w:szCs w:val="36"/>
          <w:highlight w:val="none"/>
          <w:lang w:val="zh-CN"/>
        </w:rPr>
        <w:t xml:space="preserve">  </w:t>
      </w:r>
      <w:r>
        <w:rPr>
          <w:rFonts w:ascii="Arial" w:hAnsi="宋体" w:cs="Arial"/>
          <w:color w:val="auto"/>
          <w:sz w:val="36"/>
          <w:szCs w:val="36"/>
          <w:highlight w:val="none"/>
          <w:lang w:val="zh-CN"/>
        </w:rPr>
        <w:t xml:space="preserve">录</w:t>
      </w:r>
      <w:r/>
    </w:p>
    <w:p>
      <w:pPr>
        <w:pStyle w:val="880"/>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880"/>
        <w:tabs>
          <w:tab w:val="right" w:pos="8506" w:leader="dot"/>
        </w:tabs>
        <w:rPr>
          <w:sz w:val="28"/>
          <w:szCs w:val="28"/>
          <w:highlight w:val="none"/>
        </w:rPr>
      </w:pPr>
      <w:r>
        <w:rPr>
          <w:rFonts w:ascii="Arial" w:hAnsi="Arial" w:cs="Arial"/>
          <w:color w:val="auto"/>
          <w:sz w:val="24"/>
          <w:szCs w:val="24"/>
          <w:highlight w:val="none"/>
        </w:rPr>
        <w:fldChar w:fldCharType="begin"/>
      </w:r>
      <w:r>
        <w:rPr>
          <w:rFonts w:ascii="Arial" w:hAnsi="Arial" w:cs="Arial"/>
          <w:color w:val="auto"/>
          <w:sz w:val="24"/>
          <w:szCs w:val="24"/>
          <w:highlight w:val="none"/>
        </w:rPr>
        <w:instrText xml:space="preserve">TOC \o "1-1" \h \u </w:instrText>
      </w:r>
      <w:r>
        <w:rPr>
          <w:rFonts w:ascii="Arial" w:hAnsi="Arial" w:cs="Arial"/>
          <w:color w:val="auto"/>
          <w:sz w:val="24"/>
          <w:szCs w:val="24"/>
          <w:highlight w:val="none"/>
        </w:rPr>
        <w:fldChar w:fldCharType="separate"/>
      </w: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_Toc11981 </w:instrText>
      </w:r>
      <w:r>
        <w:rPr>
          <w:rFonts w:ascii="Arial" w:hAnsi="Arial" w:cs="Arial"/>
          <w:sz w:val="28"/>
          <w:szCs w:val="28"/>
          <w:highlight w:val="none"/>
        </w:rPr>
        <w:fldChar w:fldCharType="separate"/>
      </w:r>
      <w:r>
        <w:rPr>
          <w:rFonts w:ascii="Arial" w:hAnsi="Arial" w:eastAsia="宋体" w:cs="Arial"/>
          <w:bCs/>
          <w:sz w:val="28"/>
          <w:szCs w:val="28"/>
          <w:highlight w:val="none"/>
          <w:lang w:val="en-US" w:eastAsia="zh-CN" w:bidi="ar-SA"/>
        </w:rPr>
        <w:t xml:space="preserve">第一章</w:t>
      </w:r>
      <w:r>
        <w:rPr>
          <w:rFonts w:ascii="Arial" w:hAnsi="Arial" w:cs="Arial"/>
          <w:sz w:val="28"/>
          <w:szCs w:val="28"/>
          <w:highlight w:val="none"/>
          <w:shd w:val="clear" w:color="auto" w:fill="ffffff"/>
        </w:rPr>
        <w:t xml:space="preserve">  </w:t>
      </w:r>
      <w:r>
        <w:rPr>
          <w:rFonts w:ascii="Arial" w:cs="Arial"/>
          <w:sz w:val="28"/>
          <w:szCs w:val="28"/>
          <w:highlight w:val="none"/>
        </w:rPr>
        <w:t xml:space="preserve">招标公告</w:t>
      </w:r>
      <w:r>
        <w:rPr>
          <w:sz w:val="28"/>
          <w:szCs w:val="28"/>
          <w:highlight w:val="none"/>
        </w:rPr>
        <w:tab/>
      </w:r>
      <w:r>
        <w:rPr>
          <w:sz w:val="28"/>
          <w:szCs w:val="28"/>
          <w:highlight w:val="none"/>
        </w:rPr>
        <w:fldChar w:fldCharType="begin"/>
      </w:r>
      <w:r>
        <w:rPr>
          <w:sz w:val="28"/>
          <w:szCs w:val="28"/>
          <w:highlight w:val="none"/>
        </w:rPr>
        <w:instrText xml:space="preserve"> PAGEREF _Toc11981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ascii="Arial" w:hAnsi="Arial" w:cs="Arial"/>
          <w:color w:val="auto"/>
          <w:sz w:val="28"/>
          <w:szCs w:val="28"/>
          <w:highlight w:val="none"/>
        </w:rPr>
        <w:fldChar w:fldCharType="end"/>
      </w:r>
      <w:r/>
    </w:p>
    <w:p>
      <w:pPr>
        <w:pStyle w:val="880"/>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_Toc2174 </w:instrText>
      </w:r>
      <w:r>
        <w:rPr>
          <w:rFonts w:ascii="Arial" w:hAnsi="Arial" w:cs="Arial"/>
          <w:sz w:val="28"/>
          <w:szCs w:val="28"/>
          <w:highlight w:val="none"/>
        </w:rPr>
        <w:fldChar w:fldCharType="separate"/>
      </w:r>
      <w:r>
        <w:rPr>
          <w:rFonts w:ascii="Arial" w:cs="Arial"/>
          <w:sz w:val="28"/>
          <w:szCs w:val="28"/>
          <w:highlight w:val="none"/>
        </w:rPr>
        <w:t xml:space="preserve">第二章</w:t>
      </w:r>
      <w:r>
        <w:rPr>
          <w:rFonts w:ascii="Arial" w:hAnsi="Arial" w:cs="Arial"/>
          <w:sz w:val="28"/>
          <w:szCs w:val="28"/>
          <w:highlight w:val="none"/>
        </w:rPr>
        <w:t xml:space="preserve"> </w:t>
      </w:r>
      <w:r>
        <w:rPr>
          <w:rFonts w:hint="eastAsia" w:ascii="Arial" w:hAnsi="Arial" w:cs="Arial"/>
          <w:sz w:val="28"/>
          <w:szCs w:val="28"/>
          <w:highlight w:val="none"/>
          <w:lang w:val="en-US" w:eastAsia="zh-CN"/>
        </w:rPr>
        <w:t xml:space="preserve"> </w:t>
      </w:r>
      <w:r>
        <w:rPr>
          <w:rFonts w:ascii="Arial" w:cs="Arial"/>
          <w:sz w:val="28"/>
          <w:szCs w:val="28"/>
          <w:highlight w:val="none"/>
        </w:rPr>
        <w:t xml:space="preserve">投标人须知</w:t>
      </w:r>
      <w:r>
        <w:rPr>
          <w:sz w:val="28"/>
          <w:szCs w:val="28"/>
          <w:highlight w:val="none"/>
        </w:rPr>
        <w:tab/>
      </w:r>
      <w:r>
        <w:rPr>
          <w:sz w:val="28"/>
          <w:szCs w:val="28"/>
          <w:highlight w:val="none"/>
        </w:rPr>
        <w:fldChar w:fldCharType="begin"/>
      </w:r>
      <w:r>
        <w:rPr>
          <w:sz w:val="28"/>
          <w:szCs w:val="28"/>
          <w:highlight w:val="none"/>
        </w:rPr>
        <w:instrText xml:space="preserve"> PAGEREF _Toc2174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ascii="Arial" w:hAnsi="Arial" w:cs="Arial"/>
          <w:color w:val="auto"/>
          <w:sz w:val="28"/>
          <w:szCs w:val="28"/>
          <w:highlight w:val="none"/>
        </w:rPr>
        <w:fldChar w:fldCharType="end"/>
      </w:r>
      <w:r/>
    </w:p>
    <w:p>
      <w:pPr>
        <w:pStyle w:val="880"/>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_Toc3411 </w:instrText>
      </w:r>
      <w:r>
        <w:rPr>
          <w:rFonts w:ascii="Arial" w:hAnsi="Arial" w:cs="Arial"/>
          <w:sz w:val="28"/>
          <w:szCs w:val="28"/>
          <w:highlight w:val="none"/>
        </w:rPr>
        <w:fldChar w:fldCharType="separate"/>
      </w:r>
      <w:r>
        <w:rPr>
          <w:rFonts w:ascii="Arial" w:hAnsi="Arial" w:cs="Arial"/>
          <w:sz w:val="28"/>
          <w:szCs w:val="28"/>
          <w:highlight w:val="none"/>
        </w:rPr>
        <w:t xml:space="preserve">第三章 </w:t>
      </w:r>
      <w:r>
        <w:rPr>
          <w:rFonts w:hint="eastAsia" w:ascii="Arial" w:hAnsi="Arial" w:cs="Arial"/>
          <w:sz w:val="28"/>
          <w:szCs w:val="28"/>
          <w:highlight w:val="none"/>
          <w:lang w:val="en-US" w:eastAsia="zh-CN"/>
        </w:rPr>
        <w:t xml:space="preserve"> </w:t>
      </w:r>
      <w:r>
        <w:rPr>
          <w:rFonts w:ascii="Arial" w:hAnsi="Arial" w:cs="Arial"/>
          <w:sz w:val="28"/>
          <w:szCs w:val="28"/>
          <w:highlight w:val="none"/>
        </w:rPr>
        <w:t xml:space="preserve">评标标准</w:t>
      </w:r>
      <w:r>
        <w:rPr>
          <w:sz w:val="28"/>
          <w:szCs w:val="28"/>
          <w:highlight w:val="none"/>
        </w:rPr>
        <w:tab/>
      </w:r>
      <w:r>
        <w:rPr>
          <w:sz w:val="28"/>
          <w:szCs w:val="28"/>
          <w:highlight w:val="none"/>
        </w:rPr>
        <w:fldChar w:fldCharType="begin"/>
      </w:r>
      <w:r>
        <w:rPr>
          <w:sz w:val="28"/>
          <w:szCs w:val="28"/>
          <w:highlight w:val="none"/>
        </w:rPr>
        <w:instrText xml:space="preserve"> PAGEREF _Toc3411 \h </w:instrText>
      </w:r>
      <w:r>
        <w:rPr>
          <w:sz w:val="28"/>
          <w:szCs w:val="28"/>
          <w:highlight w:val="none"/>
        </w:rPr>
        <w:fldChar w:fldCharType="separate"/>
      </w:r>
      <w:r>
        <w:rPr>
          <w:sz w:val="28"/>
          <w:szCs w:val="28"/>
          <w:highlight w:val="none"/>
        </w:rPr>
        <w:t xml:space="preserve">19</w:t>
      </w:r>
      <w:r>
        <w:rPr>
          <w:sz w:val="28"/>
          <w:szCs w:val="28"/>
          <w:highlight w:val="none"/>
        </w:rPr>
        <w:fldChar w:fldCharType="end"/>
      </w:r>
      <w:r>
        <w:rPr>
          <w:rFonts w:ascii="Arial" w:hAnsi="Arial" w:cs="Arial"/>
          <w:color w:val="auto"/>
          <w:sz w:val="28"/>
          <w:szCs w:val="28"/>
          <w:highlight w:val="none"/>
        </w:rPr>
        <w:fldChar w:fldCharType="end"/>
      </w:r>
      <w:r/>
    </w:p>
    <w:p>
      <w:pPr>
        <w:pStyle w:val="880"/>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_Toc22919 </w:instrText>
      </w:r>
      <w:r>
        <w:rPr>
          <w:rFonts w:ascii="Arial" w:hAnsi="Arial" w:cs="Arial"/>
          <w:sz w:val="28"/>
          <w:szCs w:val="28"/>
          <w:highlight w:val="none"/>
        </w:rPr>
        <w:fldChar w:fldCharType="separate"/>
      </w:r>
      <w:r>
        <w:rPr>
          <w:rFonts w:hint="eastAsia" w:ascii="Arial" w:hAnsi="Arial" w:eastAsia="宋体" w:cs="Arial"/>
          <w:bCs/>
          <w:sz w:val="28"/>
          <w:szCs w:val="28"/>
          <w:highlight w:val="none"/>
          <w:lang w:val="en-US" w:eastAsia="zh-CN" w:bidi="ar-SA"/>
        </w:rPr>
        <w:t xml:space="preserve">第四章</w:t>
      </w:r>
      <w:r>
        <w:rPr>
          <w:rFonts w:hint="eastAsia" w:ascii="Arial" w:hAnsi="Arial" w:cs="Arial"/>
          <w:sz w:val="28"/>
          <w:szCs w:val="28"/>
          <w:highlight w:val="none"/>
          <w:lang w:val="en-US" w:eastAsia="zh-CN"/>
        </w:rPr>
        <w:t xml:space="preserve">  </w:t>
      </w:r>
      <w:r>
        <w:rPr>
          <w:rFonts w:ascii="Arial" w:hAnsi="Arial" w:cs="Arial"/>
          <w:sz w:val="28"/>
          <w:szCs w:val="28"/>
          <w:highlight w:val="none"/>
        </w:rPr>
        <w:t xml:space="preserve">采购需求</w:t>
      </w:r>
      <w:r>
        <w:rPr>
          <w:sz w:val="28"/>
          <w:szCs w:val="28"/>
          <w:highlight w:val="none"/>
        </w:rPr>
        <w:tab/>
      </w:r>
      <w:r>
        <w:rPr>
          <w:sz w:val="28"/>
          <w:szCs w:val="28"/>
          <w:highlight w:val="none"/>
        </w:rPr>
        <w:fldChar w:fldCharType="begin"/>
      </w:r>
      <w:r>
        <w:rPr>
          <w:sz w:val="28"/>
          <w:szCs w:val="28"/>
          <w:highlight w:val="none"/>
        </w:rPr>
        <w:instrText xml:space="preserve"> PAGEREF _Toc22919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ascii="Arial" w:hAnsi="Arial" w:cs="Arial"/>
          <w:color w:val="auto"/>
          <w:sz w:val="28"/>
          <w:szCs w:val="28"/>
          <w:highlight w:val="none"/>
        </w:rPr>
        <w:fldChar w:fldCharType="end"/>
      </w:r>
      <w:r/>
    </w:p>
    <w:p>
      <w:pPr>
        <w:pStyle w:val="880"/>
        <w:tabs>
          <w:tab w:val="right" w:pos="8506" w:leader="dot"/>
        </w:tabs>
        <w:rPr>
          <w:sz w:val="28"/>
          <w:szCs w:val="28"/>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_Toc29568 </w:instrText>
      </w:r>
      <w:r>
        <w:rPr>
          <w:rFonts w:ascii="Arial" w:hAnsi="Arial" w:cs="Arial"/>
          <w:sz w:val="28"/>
          <w:szCs w:val="28"/>
          <w:highlight w:val="none"/>
        </w:rPr>
        <w:fldChar w:fldCharType="separate"/>
      </w:r>
      <w:r>
        <w:rPr>
          <w:rFonts w:hint="eastAsia" w:ascii="Arial" w:hAnsi="Arial" w:eastAsia="宋体" w:cs="Arial"/>
          <w:bCs/>
          <w:sz w:val="28"/>
          <w:szCs w:val="28"/>
          <w:highlight w:val="none"/>
          <w:lang w:val="en-US" w:eastAsia="zh-CN" w:bidi="ar-SA"/>
        </w:rPr>
        <w:t xml:space="preserve">第五章</w:t>
      </w:r>
      <w:r>
        <w:rPr>
          <w:rFonts w:hint="eastAsia" w:ascii="Arial" w:hAnsi="Arial" w:cs="Arial"/>
          <w:sz w:val="28"/>
          <w:szCs w:val="28"/>
          <w:highlight w:val="none"/>
          <w:lang w:val="en-US" w:eastAsia="zh-CN"/>
        </w:rPr>
        <w:t xml:space="preserve">  合同</w:t>
      </w:r>
      <w:r>
        <w:rPr>
          <w:rFonts w:ascii="Arial" w:hAnsi="Arial" w:cs="Arial"/>
          <w:sz w:val="28"/>
          <w:szCs w:val="28"/>
          <w:highlight w:val="none"/>
        </w:rPr>
        <w:t xml:space="preserve">主要条款及格式</w:t>
      </w:r>
      <w:r>
        <w:rPr>
          <w:sz w:val="28"/>
          <w:szCs w:val="28"/>
          <w:highlight w:val="none"/>
        </w:rPr>
        <w:tab/>
      </w:r>
      <w:r>
        <w:rPr>
          <w:sz w:val="28"/>
          <w:szCs w:val="28"/>
          <w:highlight w:val="none"/>
        </w:rPr>
        <w:fldChar w:fldCharType="begin"/>
      </w:r>
      <w:r>
        <w:rPr>
          <w:sz w:val="28"/>
          <w:szCs w:val="28"/>
          <w:highlight w:val="none"/>
        </w:rPr>
        <w:instrText xml:space="preserve"> PAGEREF _Toc29568 \h </w:instrText>
      </w:r>
      <w:r>
        <w:rPr>
          <w:sz w:val="28"/>
          <w:szCs w:val="28"/>
          <w:highlight w:val="none"/>
        </w:rPr>
        <w:fldChar w:fldCharType="separate"/>
      </w:r>
      <w:r>
        <w:rPr>
          <w:sz w:val="28"/>
          <w:szCs w:val="28"/>
          <w:highlight w:val="none"/>
        </w:rPr>
        <w:t xml:space="preserve">36</w:t>
      </w:r>
      <w:r>
        <w:rPr>
          <w:sz w:val="28"/>
          <w:szCs w:val="28"/>
          <w:highlight w:val="none"/>
        </w:rPr>
        <w:fldChar w:fldCharType="end"/>
      </w:r>
      <w:r>
        <w:rPr>
          <w:rFonts w:ascii="Arial" w:hAnsi="Arial" w:cs="Arial"/>
          <w:color w:val="auto"/>
          <w:sz w:val="28"/>
          <w:szCs w:val="28"/>
          <w:highlight w:val="none"/>
        </w:rPr>
        <w:fldChar w:fldCharType="end"/>
      </w:r>
      <w:r/>
    </w:p>
    <w:p>
      <w:pPr>
        <w:pStyle w:val="880"/>
        <w:tabs>
          <w:tab w:val="right" w:pos="8506" w:leader="dot"/>
        </w:tabs>
        <w:rPr>
          <w:highlight w:val="none"/>
        </w:rPr>
      </w:pPr>
      <w:r>
        <w:rPr>
          <w:rFonts w:ascii="Arial" w:hAnsi="Arial" w:cs="Arial"/>
          <w:color w:val="auto"/>
          <w:sz w:val="28"/>
          <w:szCs w:val="28"/>
          <w:highlight w:val="none"/>
        </w:rPr>
        <w:fldChar w:fldCharType="begin"/>
      </w:r>
      <w:r>
        <w:rPr>
          <w:rFonts w:ascii="Arial" w:hAnsi="Arial" w:cs="Arial"/>
          <w:sz w:val="28"/>
          <w:szCs w:val="28"/>
          <w:highlight w:val="none"/>
        </w:rPr>
        <w:instrText xml:space="preserve"> HYPERLINK \l _Toc15816 </w:instrText>
      </w:r>
      <w:r>
        <w:rPr>
          <w:rFonts w:ascii="Arial" w:hAnsi="Arial" w:cs="Arial"/>
          <w:sz w:val="28"/>
          <w:szCs w:val="28"/>
          <w:highlight w:val="none"/>
        </w:rPr>
        <w:fldChar w:fldCharType="separate"/>
      </w:r>
      <w:r>
        <w:rPr>
          <w:rFonts w:ascii="Arial" w:hAnsi="Arial" w:cs="Arial"/>
          <w:sz w:val="28"/>
          <w:szCs w:val="28"/>
          <w:highlight w:val="none"/>
        </w:rPr>
        <w:t xml:space="preserve">第六章 </w:t>
      </w:r>
      <w:r>
        <w:rPr>
          <w:rFonts w:hint="eastAsia" w:ascii="Arial" w:hAnsi="Arial" w:cs="Arial"/>
          <w:sz w:val="28"/>
          <w:szCs w:val="28"/>
          <w:highlight w:val="none"/>
          <w:lang w:val="en-US" w:eastAsia="zh-CN"/>
        </w:rPr>
        <w:t xml:space="preserve"> 投标文件格式及</w:t>
      </w:r>
      <w:r>
        <w:rPr>
          <w:rFonts w:ascii="Arial" w:hAnsi="Arial" w:cs="Arial"/>
          <w:sz w:val="28"/>
          <w:szCs w:val="28"/>
          <w:highlight w:val="none"/>
        </w:rPr>
        <w:t xml:space="preserve">附件</w:t>
      </w:r>
      <w:r>
        <w:rPr>
          <w:sz w:val="28"/>
          <w:szCs w:val="28"/>
          <w:highlight w:val="none"/>
        </w:rPr>
        <w:tab/>
      </w:r>
      <w:r>
        <w:rPr>
          <w:sz w:val="28"/>
          <w:szCs w:val="28"/>
          <w:highlight w:val="none"/>
        </w:rPr>
        <w:fldChar w:fldCharType="begin"/>
      </w:r>
      <w:r>
        <w:rPr>
          <w:sz w:val="28"/>
          <w:szCs w:val="28"/>
          <w:highlight w:val="none"/>
        </w:rPr>
        <w:instrText xml:space="preserve"> PAGEREF _Toc15816 \h </w:instrText>
      </w:r>
      <w:r>
        <w:rPr>
          <w:sz w:val="28"/>
          <w:szCs w:val="28"/>
          <w:highlight w:val="none"/>
        </w:rPr>
        <w:fldChar w:fldCharType="separate"/>
      </w:r>
      <w:r>
        <w:rPr>
          <w:sz w:val="28"/>
          <w:szCs w:val="28"/>
          <w:highlight w:val="none"/>
        </w:rPr>
        <w:t xml:space="preserve">56</w:t>
      </w:r>
      <w:r>
        <w:rPr>
          <w:sz w:val="28"/>
          <w:szCs w:val="28"/>
          <w:highlight w:val="none"/>
        </w:rPr>
        <w:fldChar w:fldCharType="end"/>
      </w:r>
      <w:r>
        <w:rPr>
          <w:rFonts w:ascii="Arial" w:hAnsi="Arial" w:cs="Arial"/>
          <w:color w:val="auto"/>
          <w:sz w:val="28"/>
          <w:szCs w:val="28"/>
          <w:highlight w:val="none"/>
        </w:rPr>
        <w:fldChar w:fldCharType="end"/>
      </w:r>
      <w:r/>
    </w:p>
    <w:p>
      <w:pPr>
        <w:spacing w:line="480" w:lineRule="auto"/>
        <w:rPr>
          <w:rFonts w:ascii="Arial" w:hAnsi="Arial" w:cs="Arial"/>
          <w:color w:val="auto"/>
          <w:sz w:val="28"/>
          <w:szCs w:val="28"/>
          <w:highlight w:val="none"/>
        </w:rPr>
      </w:pPr>
      <w:r>
        <w:rPr>
          <w:rFonts w:ascii="Arial" w:hAnsi="Arial" w:cs="Arial"/>
          <w:color w:val="auto"/>
          <w:szCs w:val="24"/>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49"/>
        <w:rPr>
          <w:rFonts w:ascii="Arial" w:hAnsi="Arial" w:cs="Arial"/>
          <w:color w:val="auto"/>
          <w:szCs w:val="21"/>
          <w:highlight w:val="none"/>
        </w:rPr>
        <w:sectPr>
          <w:footerReference w:type="default" r:id="rId13"/>
          <w:footerReference w:type="first" r:id="rId14"/>
          <w:footnotePr/>
          <w:endnotePr/>
          <w:type w:val="nextPage"/>
          <w:pgSz w:w="11906" w:h="16838" w:orient="portrait"/>
          <w:pgMar w:top="1440" w:right="1800" w:bottom="1440" w:left="1600" w:header="851" w:footer="992" w:gutter="0"/>
          <w:pgNumType w:start="1"/>
          <w:cols w:num="1" w:sep="0" w:space="0" w:equalWidth="1"/>
          <w:docGrid w:linePitch="360"/>
        </w:sectPr>
      </w:pPr>
      <w:r>
        <w:rPr>
          <w:rFonts w:ascii="Arial" w:hAnsi="Arial" w:cs="Arial"/>
          <w:color w:val="auto"/>
          <w:szCs w:val="21"/>
          <w:highlight w:val="none"/>
        </w:rPr>
      </w:r>
      <w:r/>
    </w:p>
    <w:p>
      <w:pPr>
        <w:pStyle w:val="849"/>
        <w:rPr>
          <w:rFonts w:ascii="Arial" w:hAnsi="Arial" w:cs="Arial"/>
          <w:color w:val="auto"/>
          <w:szCs w:val="21"/>
          <w:highlight w:val="none"/>
        </w:rPr>
        <w:sectPr>
          <w:footerReference w:type="default" r:id="rId15"/>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849"/>
        <w:numPr>
          <w:ilvl w:val="0"/>
          <w:numId w:val="0"/>
        </w:numPr>
        <w:ind w:left="0" w:firstLine="0"/>
        <w:rPr>
          <w:rFonts w:ascii="Arial" w:hAnsi="Arial" w:cs="Arial"/>
          <w:color w:val="auto"/>
          <w:szCs w:val="21"/>
          <w:highlight w:val="none"/>
        </w:rPr>
      </w:pPr>
      <w:r/>
      <w:bookmarkStart w:id="1" w:name="_Toc11981"/>
      <w:r>
        <w:rPr>
          <w:rFonts w:ascii="Arial" w:hAnsi="Arial" w:eastAsia="宋体" w:cs="Arial"/>
          <w:b/>
          <w:bCs/>
          <w:color w:val="auto"/>
          <w:sz w:val="32"/>
          <w:szCs w:val="21"/>
          <w:highlight w:val="none"/>
          <w:lang w:val="en-US" w:eastAsia="zh-CN" w:bidi="ar-SA"/>
        </w:rPr>
        <w:t xml:space="preserve">第一章</w:t>
      </w:r>
      <w:r>
        <w:rPr>
          <w:rFonts w:ascii="Arial" w:hAnsi="Arial" w:cs="Arial"/>
          <w:color w:val="auto"/>
          <w:sz w:val="36"/>
          <w:szCs w:val="36"/>
          <w:highlight w:val="none"/>
          <w:shd w:val="clear" w:color="auto" w:fill="ffffff"/>
        </w:rPr>
        <w:t xml:space="preserve">  </w:t>
      </w:r>
      <w:r>
        <w:rPr>
          <w:rFonts w:ascii="Arial" w:cs="Arial"/>
          <w:color w:val="auto"/>
          <w:highlight w:val="none"/>
        </w:rPr>
        <w:t xml:space="preserve">招标公告</w:t>
      </w:r>
      <w:bookmarkEnd w:id="0"/>
      <w:r/>
      <w:bookmarkEnd w:id="1"/>
      <w:r/>
      <w:r/>
    </w:p>
    <w:p>
      <w:pPr>
        <w:ind w:firstLine="369"/>
        <w:jc w:val="both"/>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Bdr>
          <w:top w:val="none" w:color="auto" w:sz="0" w:space="1"/>
          <w:left w:val="none" w:color="auto" w:sz="0" w:space="4"/>
          <w:bottom w:val="none" w:color="auto" w:sz="0" w:space="1"/>
          <w:right w:val="none" w:color="auto" w:sz="0" w:space="4"/>
          <w:between w:val="none" w:color="auto" w:sz="0" w:space="0"/>
        </w:pBdr>
      </w:pPr>
      <w:r>
        <w:rPr>
          <w:rFonts w:hint="eastAsia" w:ascii="Arial" w:hAnsi="Arial" w:cs="Arial"/>
          <w:color w:val="auto"/>
          <w:spacing w:val="8"/>
          <w:szCs w:val="21"/>
          <w:highlight w:val="none"/>
        </w:rPr>
        <w:t xml:space="preserve">项目概况</w:t>
      </w:r>
      <w:r/>
    </w:p>
    <w:p>
      <w:pPr>
        <w:ind w:firstLine="363"/>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cs="Arial"/>
          <w:color w:val="auto"/>
          <w:spacing w:val="8"/>
          <w:szCs w:val="21"/>
          <w:highlight w:val="none"/>
          <w:u w:val="single"/>
          <w:lang w:eastAsia="zh-CN"/>
        </w:rPr>
        <w:t xml:space="preserve">2026年省管水运工程中间过程质量监督检测2-1</w:t>
      </w:r>
      <w:r>
        <w:rPr>
          <w:rFonts w:ascii="Arial" w:hAnsi="Arial" w:cs="Arial"/>
          <w:color w:val="auto"/>
          <w:spacing w:val="8"/>
          <w:szCs w:val="21"/>
          <w:highlight w:val="none"/>
        </w:rPr>
        <w:t xml:space="preserve">的潜在投标人应在</w:t>
      </w:r>
      <w:r>
        <w:rPr>
          <w:rFonts w:hint="eastAsia" w:ascii="宋体" w:hAnsi="宋体" w:cs="宋体"/>
          <w:b/>
          <w:bCs/>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hint="eastAsia" w:ascii="Times New Roman" w:hAnsi="Times New Roman" w:cs="Arial"/>
          <w:color w:val="auto"/>
          <w:spacing w:val="8"/>
          <w:szCs w:val="21"/>
          <w:highlight w:val="none"/>
          <w:lang w:val="en-US" w:eastAsia="zh-CN"/>
        </w:rPr>
        <w:t xml:space="preserve">2026</w:t>
      </w:r>
      <w:r>
        <w:rPr>
          <w:rFonts w:ascii="Arial" w:hAnsi="Arial" w:cs="Arial"/>
          <w:color w:val="auto"/>
          <w:spacing w:val="8"/>
          <w:szCs w:val="21"/>
          <w:highlight w:val="none"/>
        </w:rPr>
        <w:t xml:space="preserve">年</w:t>
      </w:r>
      <w:r>
        <w:rPr>
          <w:rFonts w:hint="default" w:ascii="Times New Roman" w:hAnsi="Times New Roman" w:cs="Times New Roman"/>
          <w:color w:val="auto"/>
          <w:spacing w:val="8"/>
          <w:szCs w:val="21"/>
          <w:highlight w:val="none"/>
          <w:lang w:val="en-US" w:eastAsia="zh-CN"/>
        </w:rPr>
        <w:t xml:space="preserve">8</w:t>
      </w:r>
      <w:r>
        <w:rPr>
          <w:rFonts w:hint="default" w:ascii="Times New Roman" w:hAnsi="Times New Roman" w:cs="Times New Roman"/>
          <w:color w:val="auto"/>
          <w:spacing w:val="8"/>
          <w:szCs w:val="21"/>
          <w:highlight w:val="none"/>
        </w:rPr>
        <w:t xml:space="preserve">月</w:t>
      </w:r>
      <w:r>
        <w:rPr>
          <w:rFonts w:hint="default" w:ascii="Times New Roman" w:hAnsi="Times New Roman" w:cs="Times New Roman"/>
          <w:color w:val="auto"/>
          <w:spacing w:val="8"/>
          <w:szCs w:val="21"/>
          <w:highlight w:val="none"/>
          <w:lang w:val="en-US" w:eastAsia="zh-CN"/>
        </w:rPr>
        <w:t xml:space="preserve">6</w:t>
      </w:r>
      <w:r>
        <w:rPr>
          <w:rFonts w:hint="default" w:ascii="Times New Roman" w:hAnsi="Times New Roman" w:cs="Times New Roman"/>
          <w:color w:val="auto"/>
          <w:spacing w:val="8"/>
          <w:szCs w:val="21"/>
          <w:highlight w:val="none"/>
        </w:rPr>
        <w:t xml:space="preserve">日</w:t>
      </w:r>
      <w:r>
        <w:rPr>
          <w:rFonts w:hint="eastAsia" w:ascii="Times New Roman" w:hAnsi="Times New Roman"/>
          <w:color w:val="auto"/>
          <w:highlight w:val="none"/>
          <w:lang w:val="en-US" w:eastAsia="zh-CN"/>
        </w:rPr>
        <w:t xml:space="preserve">9</w:t>
      </w:r>
      <w:r>
        <w:rPr>
          <w:rFonts w:hint="eastAsia"/>
          <w:color w:val="auto"/>
          <w:highlight w:val="none"/>
        </w:rPr>
        <w:t xml:space="preserve">时</w:t>
      </w:r>
      <w:r>
        <w:rPr>
          <w:rFonts w:hint="eastAsia"/>
          <w:color w:val="auto"/>
          <w:highlight w:val="none"/>
          <w:lang w:val="en-US" w:eastAsia="zh-CN"/>
        </w:rPr>
        <w:t xml:space="preserve">0</w:t>
      </w:r>
      <w:r>
        <w:rPr>
          <w:rFonts w:hint="eastAsia" w:ascii="Times New Roman" w:hAnsi="Times New Roman"/>
          <w:color w:val="auto"/>
          <w:highlight w:val="none"/>
          <w:lang w:val="en-US" w:eastAsia="zh-CN"/>
        </w:rPr>
        <w:t xml:space="preserve">0</w:t>
      </w:r>
      <w:r>
        <w:rPr>
          <w:rFonts w:hint="eastAsia"/>
          <w:color w:val="auto"/>
          <w:highlight w:val="none"/>
        </w:rPr>
        <w:t xml:space="preserve">分（北京时间）前递交投标文件</w:t>
      </w:r>
      <w:r>
        <w:rPr>
          <w:rFonts w:ascii="Arial" w:hAnsi="Arial" w:cs="Arial"/>
          <w:color w:val="auto"/>
          <w:spacing w:val="8"/>
          <w:szCs w:val="21"/>
          <w:highlight w:val="none"/>
        </w:rPr>
        <w:t xml:space="preserve">。</w:t>
      </w:r>
      <w:r/>
    </w:p>
    <w:p>
      <w:pPr>
        <w:keepLines w:val="0"/>
        <w:keepNext w:val="0"/>
        <w:pageBreakBefore w:val="0"/>
        <w:spacing w:line="460" w:lineRule="exact"/>
        <w:shd w:val="clear" w:color="auto" w:fill="ffffff" w:themeFill="background1"/>
        <w:widowControl/>
        <w:rPr>
          <w:rFonts w:ascii="Arial" w:hAnsi="Arial" w:eastAsia="宋体" w:cs="Arial"/>
          <w:b/>
          <w:color w:val="auto"/>
          <w:spacing w:val="8"/>
          <w:sz w:val="24"/>
          <w:highlight w:val="none"/>
        </w:rPr>
        <w:outlineLvl w:val="1"/>
      </w:pPr>
      <w:r>
        <w:rPr>
          <w:rFonts w:ascii="Arial" w:hAnsi="Arial" w:eastAsia="宋体" w:cs="Arial"/>
          <w:b/>
          <w:color w:val="auto"/>
          <w:spacing w:val="8"/>
          <w:sz w:val="24"/>
          <w:highlight w:val="none"/>
        </w:rPr>
        <w:t xml:space="preserve">一、项目基本情况</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项目编号：</w:t>
      </w:r>
      <w:r>
        <w:rPr>
          <w:rFonts w:hint="eastAsia" w:cs="Arial"/>
          <w:color w:val="auto"/>
          <w:spacing w:val="8"/>
          <w:szCs w:val="21"/>
          <w:highlight w:val="none"/>
          <w:lang w:eastAsia="zh-CN"/>
        </w:rPr>
        <w:t xml:space="preserve">JSZC-320000-JCEC-G2026-0260</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项目名称：</w:t>
      </w:r>
      <w:r>
        <w:rPr>
          <w:rFonts w:hint="eastAsia" w:cs="Arial"/>
          <w:color w:val="auto"/>
          <w:spacing w:val="8"/>
          <w:szCs w:val="21"/>
          <w:highlight w:val="none"/>
          <w:lang w:eastAsia="zh-CN"/>
        </w:rPr>
        <w:t xml:space="preserve">2026年省管水运工程中间过程质量监督检测2-1</w:t>
      </w:r>
      <w:r/>
    </w:p>
    <w:p>
      <w:pPr>
        <w:ind w:firstLine="370"/>
        <w:spacing w:line="400" w:lineRule="exact"/>
        <w:shd w:val="clear" w:color="auto" w:fill="ffffff" w:themeFill="background1"/>
        <w:widowControl/>
        <w:rPr>
          <w:color w:val="auto"/>
          <w:spacing w:val="8"/>
          <w:szCs w:val="21"/>
          <w:highlight w:val="none"/>
        </w:rPr>
      </w:pPr>
      <w:r>
        <w:rPr>
          <w:rFonts w:ascii="Times New Roman" w:hAnsi="Times New Roman"/>
          <w:color w:val="auto"/>
          <w:spacing w:val="8"/>
          <w:szCs w:val="21"/>
          <w:highlight w:val="none"/>
        </w:rPr>
        <w:t xml:space="preserve">1</w:t>
      </w:r>
      <w:r>
        <w:rPr>
          <w:color w:val="auto"/>
          <w:spacing w:val="8"/>
          <w:szCs w:val="21"/>
          <w:highlight w:val="none"/>
        </w:rPr>
        <w:t xml:space="preserve">.</w:t>
      </w:r>
      <w:r>
        <w:rPr>
          <w:rFonts w:ascii="Times New Roman" w:hAnsi="Times New Roman"/>
          <w:color w:val="auto"/>
          <w:spacing w:val="8"/>
          <w:szCs w:val="21"/>
          <w:highlight w:val="none"/>
        </w:rPr>
        <w:t xml:space="preserve">3</w:t>
      </w:r>
      <w:r>
        <w:rPr>
          <w:rFonts w:hint="eastAsia"/>
          <w:color w:val="auto"/>
          <w:spacing w:val="8"/>
          <w:szCs w:val="21"/>
          <w:highlight w:val="none"/>
        </w:rPr>
        <w:t xml:space="preserve">标段划分：</w:t>
      </w:r>
      <w:r/>
    </w:p>
    <w:p>
      <w:pPr>
        <w:ind w:firstLine="370"/>
        <w:spacing w:line="400" w:lineRule="exact"/>
        <w:shd w:val="clear" w:color="auto" w:fill="ffffff" w:themeFill="background1"/>
        <w:widowControl/>
        <w:rPr>
          <w:rFonts w:hint="eastAsia" w:eastAsia="宋体"/>
          <w:color w:val="auto"/>
          <w:spacing w:val="8"/>
          <w:szCs w:val="21"/>
          <w:highlight w:val="none"/>
          <w:lang w:eastAsia="zh-CN"/>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1</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2026年省管水运工程中间过程质量监督检测项目</w:t>
      </w:r>
      <w:r>
        <w:rPr>
          <w:rFonts w:hint="eastAsia"/>
          <w:color w:val="auto"/>
          <w:spacing w:val="8"/>
          <w:szCs w:val="21"/>
          <w:highlight w:val="none"/>
        </w:rPr>
        <w:t xml:space="preserve">（A标段）</w:t>
      </w:r>
      <w:r>
        <w:rPr>
          <w:rFonts w:hint="eastAsia"/>
          <w:color w:val="auto"/>
          <w:spacing w:val="8"/>
          <w:szCs w:val="21"/>
          <w:highlight w:val="none"/>
          <w:lang w:eastAsia="zh-CN"/>
        </w:rPr>
        <w:t xml:space="preserve">；</w:t>
      </w:r>
      <w:r/>
    </w:p>
    <w:p>
      <w:pPr>
        <w:ind w:firstLine="370"/>
        <w:spacing w:line="400" w:lineRule="exact"/>
        <w:shd w:val="clear" w:color="auto" w:fill="ffffff" w:themeFill="background1"/>
        <w:widowControl/>
        <w:rPr>
          <w:color w:val="auto"/>
          <w:spacing w:val="8"/>
          <w:szCs w:val="21"/>
          <w:highlight w:val="none"/>
        </w:rPr>
      </w:pPr>
      <w:r>
        <w:rPr>
          <w:rFonts w:hint="eastAsia"/>
          <w:color w:val="auto"/>
          <w:spacing w:val="8"/>
          <w:szCs w:val="21"/>
          <w:highlight w:val="none"/>
        </w:rPr>
        <w:t xml:space="preserve">标段</w:t>
      </w:r>
      <w:r>
        <w:rPr>
          <w:rFonts w:hint="eastAsia" w:ascii="Times New Roman" w:hAnsi="Times New Roman"/>
          <w:color w:val="auto"/>
          <w:spacing w:val="8"/>
          <w:szCs w:val="21"/>
          <w:highlight w:val="none"/>
          <w:lang w:val="en-US" w:eastAsia="zh-CN"/>
        </w:rPr>
        <w:t xml:space="preserve">2</w:t>
      </w:r>
      <w:r>
        <w:rPr>
          <w:rFonts w:hint="eastAsia"/>
          <w:color w:val="auto"/>
          <w:spacing w:val="8"/>
          <w:szCs w:val="21"/>
          <w:highlight w:val="none"/>
        </w:rPr>
        <w:t xml:space="preserve">：</w:t>
      </w:r>
      <w:r>
        <w:rPr>
          <w:rFonts w:hint="eastAsia"/>
          <w:color w:val="auto"/>
          <w:spacing w:val="8"/>
          <w:szCs w:val="21"/>
          <w:highlight w:val="none"/>
          <w:lang w:eastAsia="zh-CN"/>
        </w:rPr>
        <w:t xml:space="preserve">2026年省管水运工程中间过程质量监督检测项目</w:t>
      </w:r>
      <w:r>
        <w:rPr>
          <w:rFonts w:hint="eastAsia"/>
          <w:color w:val="auto"/>
          <w:spacing w:val="8"/>
          <w:szCs w:val="21"/>
          <w:highlight w:val="none"/>
        </w:rPr>
        <w:t xml:space="preserve">（</w:t>
      </w:r>
      <w:r>
        <w:rPr>
          <w:rFonts w:hint="eastAsia"/>
          <w:color w:val="auto"/>
          <w:spacing w:val="8"/>
          <w:szCs w:val="21"/>
          <w:highlight w:val="none"/>
          <w:lang w:val="en-US" w:eastAsia="zh-CN"/>
        </w:rPr>
        <w:t xml:space="preserve">B</w:t>
      </w:r>
      <w:r>
        <w:rPr>
          <w:rFonts w:hint="eastAsia"/>
          <w:color w:val="auto"/>
          <w:spacing w:val="8"/>
          <w:szCs w:val="21"/>
          <w:highlight w:val="none"/>
        </w:rPr>
        <w:t xml:space="preserve">标段）；</w:t>
      </w:r>
      <w:r/>
    </w:p>
    <w:p>
      <w:pPr>
        <w:ind w:firstLine="370"/>
        <w:spacing w:line="400" w:lineRule="exact"/>
        <w:shd w:val="clear" w:color="auto" w:fill="ffffff" w:themeFill="background1"/>
        <w:widowControl/>
        <w:rPr>
          <w:color w:val="auto"/>
          <w:spacing w:val="8"/>
          <w:szCs w:val="21"/>
          <w:highlight w:val="none"/>
        </w:rPr>
      </w:pPr>
      <w:r>
        <w:rPr>
          <w:rFonts w:hint="eastAsia" w:ascii="Times New Roman" w:hAnsi="Times New Roman"/>
          <w:color w:val="auto"/>
          <w:spacing w:val="8"/>
          <w:szCs w:val="21"/>
          <w:highlight w:val="none"/>
        </w:rPr>
        <w:t xml:space="preserve">1</w:t>
      </w:r>
      <w:r>
        <w:rPr>
          <w:rFonts w:hint="eastAsia"/>
          <w:color w:val="auto"/>
          <w:spacing w:val="8"/>
          <w:szCs w:val="21"/>
          <w:highlight w:val="none"/>
        </w:rPr>
        <w:t xml:space="preserve">.</w:t>
      </w:r>
      <w:r>
        <w:rPr>
          <w:rFonts w:hint="eastAsia" w:ascii="Times New Roman" w:hAnsi="Times New Roman"/>
          <w:color w:val="auto"/>
          <w:spacing w:val="8"/>
          <w:szCs w:val="21"/>
          <w:highlight w:val="none"/>
        </w:rPr>
        <w:t xml:space="preserve">4</w:t>
      </w:r>
      <w:r>
        <w:rPr>
          <w:color w:val="auto"/>
          <w:spacing w:val="8"/>
          <w:szCs w:val="21"/>
          <w:highlight w:val="none"/>
        </w:rPr>
        <w:t xml:space="preserve">预算金额：</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1</w:t>
      </w:r>
      <w:r>
        <w:rPr>
          <w:rFonts w:hint="eastAsia" w:ascii="Times New Roman" w:hAnsi="Times New Roman" w:eastAsia="宋体" w:cs="Times New Roman"/>
          <w:color w:val="auto"/>
          <w:spacing w:val="8"/>
          <w:szCs w:val="21"/>
          <w:highlight w:val="none"/>
        </w:rPr>
        <w:t xml:space="preserve">：人民币</w:t>
      </w:r>
      <w:r>
        <w:rPr>
          <w:rFonts w:hint="eastAsia" w:ascii="Times New Roman" w:hAnsi="Times New Roman" w:eastAsia="宋体" w:cs="Times New Roman"/>
          <w:color w:val="auto"/>
          <w:spacing w:val="8"/>
          <w:szCs w:val="21"/>
          <w:highlight w:val="none"/>
          <w:lang w:val="en-US" w:eastAsia="zh-CN"/>
        </w:rPr>
        <w:t xml:space="preserve">1</w:t>
      </w:r>
      <w:r>
        <w:rPr>
          <w:rFonts w:hint="eastAsia" w:cs="Times New Roman"/>
          <w:color w:val="auto"/>
          <w:spacing w:val="8"/>
          <w:szCs w:val="21"/>
          <w:highlight w:val="none"/>
          <w:lang w:val="en-US" w:eastAsia="zh-CN"/>
        </w:rPr>
        <w:t xml:space="preserve">47</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2</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233</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color w:val="auto"/>
          <w:spacing w:val="8"/>
          <w:szCs w:val="21"/>
          <w:highlight w:val="none"/>
        </w:rPr>
      </w:pPr>
      <w:r>
        <w:rPr>
          <w:rFonts w:ascii="Times New Roman" w:hAnsi="Times New Roman"/>
          <w:color w:val="auto"/>
          <w:spacing w:val="8"/>
          <w:szCs w:val="21"/>
          <w:highlight w:val="none"/>
        </w:rPr>
        <w:t xml:space="preserve">1</w:t>
      </w:r>
      <w:r>
        <w:rPr>
          <w:color w:val="auto"/>
          <w:spacing w:val="8"/>
          <w:szCs w:val="21"/>
          <w:highlight w:val="none"/>
        </w:rPr>
        <w:t xml:space="preserve">.</w:t>
      </w:r>
      <w:r>
        <w:rPr>
          <w:rFonts w:hint="eastAsia" w:ascii="Times New Roman" w:hAnsi="Times New Roman"/>
          <w:color w:val="auto"/>
          <w:spacing w:val="8"/>
          <w:szCs w:val="21"/>
          <w:highlight w:val="none"/>
          <w:lang w:val="en-US" w:eastAsia="zh-CN"/>
        </w:rPr>
        <w:t xml:space="preserve">5</w:t>
      </w:r>
      <w:r>
        <w:rPr>
          <w:color w:val="auto"/>
          <w:spacing w:val="8"/>
          <w:szCs w:val="21"/>
          <w:highlight w:val="none"/>
        </w:rPr>
        <w:t xml:space="preserve">最高限价：</w:t>
      </w:r>
      <w:bookmarkStart w:id="2" w:name="_Hlk103009994"/>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1</w:t>
      </w:r>
      <w:r>
        <w:rPr>
          <w:rFonts w:hint="eastAsia" w:ascii="Times New Roman" w:hAnsi="Times New Roman" w:eastAsia="宋体" w:cs="Times New Roman"/>
          <w:color w:val="auto"/>
          <w:spacing w:val="8"/>
          <w:szCs w:val="21"/>
          <w:highlight w:val="none"/>
        </w:rPr>
        <w:t xml:space="preserve">：人民币</w:t>
      </w:r>
      <w:r>
        <w:rPr>
          <w:rFonts w:hint="eastAsia" w:ascii="Times New Roman" w:hAnsi="Times New Roman" w:eastAsia="宋体" w:cs="Times New Roman"/>
          <w:color w:val="auto"/>
          <w:spacing w:val="8"/>
          <w:szCs w:val="21"/>
          <w:highlight w:val="none"/>
          <w:lang w:val="en-US" w:eastAsia="zh-CN"/>
        </w:rPr>
        <w:t xml:space="preserve">1</w:t>
      </w:r>
      <w:r>
        <w:rPr>
          <w:rFonts w:hint="eastAsia" w:cs="Times New Roman"/>
          <w:color w:val="auto"/>
          <w:spacing w:val="8"/>
          <w:szCs w:val="21"/>
          <w:highlight w:val="none"/>
          <w:lang w:val="en-US" w:eastAsia="zh-CN"/>
        </w:rPr>
        <w:t xml:space="preserve">47</w:t>
      </w:r>
      <w:r>
        <w:rPr>
          <w:rFonts w:hint="eastAsia" w:ascii="Times New Roman" w:hAnsi="Times New Roman" w:eastAsia="宋体" w:cs="Times New Roman"/>
          <w:color w:val="auto"/>
          <w:spacing w:val="8"/>
          <w:szCs w:val="21"/>
          <w:highlight w:val="none"/>
        </w:rPr>
        <w:t xml:space="preserve">万元；</w:t>
      </w:r>
      <w:r/>
    </w:p>
    <w:p>
      <w:pPr>
        <w:ind w:firstLine="370"/>
        <w:spacing w:line="400" w:lineRule="exact"/>
        <w:shd w:val="clear" w:color="auto" w:fill="ffffff" w:themeFill="background1"/>
        <w:widowControl/>
        <w:rPr>
          <w:rFonts w:hint="eastAsia" w:ascii="Times New Roman" w:hAnsi="Times New Roman" w:eastAsia="宋体" w:cs="Times New Roman"/>
          <w:color w:val="auto"/>
          <w:spacing w:val="8"/>
          <w:szCs w:val="21"/>
          <w:highlight w:val="none"/>
        </w:rPr>
      </w:pPr>
      <w:r>
        <w:rPr>
          <w:rFonts w:hint="eastAsia" w:ascii="Times New Roman" w:hAnsi="Times New Roman" w:eastAsia="宋体" w:cs="Times New Roman"/>
          <w:color w:val="auto"/>
          <w:spacing w:val="8"/>
          <w:szCs w:val="21"/>
          <w:highlight w:val="none"/>
        </w:rPr>
        <w:t xml:space="preserve">标段</w:t>
      </w:r>
      <w:r>
        <w:rPr>
          <w:rFonts w:hint="eastAsia" w:ascii="Times New Roman" w:hAnsi="Times New Roman" w:eastAsia="宋体" w:cs="Times New Roman"/>
          <w:color w:val="auto"/>
          <w:spacing w:val="8"/>
          <w:szCs w:val="21"/>
          <w:highlight w:val="none"/>
          <w:lang w:val="en-US" w:eastAsia="zh-CN"/>
        </w:rPr>
        <w:t xml:space="preserve">2</w:t>
      </w:r>
      <w:r>
        <w:rPr>
          <w:rFonts w:hint="eastAsia" w:ascii="Times New Roman" w:hAnsi="Times New Roman" w:eastAsia="宋体" w:cs="Times New Roman"/>
          <w:color w:val="auto"/>
          <w:spacing w:val="8"/>
          <w:szCs w:val="21"/>
          <w:highlight w:val="none"/>
        </w:rPr>
        <w:t xml:space="preserve">：人民币</w:t>
      </w:r>
      <w:r>
        <w:rPr>
          <w:rFonts w:hint="eastAsia" w:cs="Times New Roman"/>
          <w:color w:val="auto"/>
          <w:spacing w:val="8"/>
          <w:szCs w:val="21"/>
          <w:highlight w:val="none"/>
          <w:lang w:val="en-US" w:eastAsia="zh-CN"/>
        </w:rPr>
        <w:t xml:space="preserve">233</w:t>
      </w:r>
      <w:r>
        <w:rPr>
          <w:rFonts w:hint="eastAsia" w:ascii="Times New Roman" w:hAnsi="Times New Roman" w:eastAsia="宋体" w:cs="Times New Roman"/>
          <w:color w:val="auto"/>
          <w:spacing w:val="8"/>
          <w:szCs w:val="21"/>
          <w:highlight w:val="none"/>
        </w:rPr>
        <w:t xml:space="preserve">万元；</w:t>
      </w:r>
      <w:bookmarkEnd w:id="2"/>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6</w:t>
      </w:r>
      <w:r>
        <w:rPr>
          <w:rFonts w:ascii="Arial" w:hAnsi="Arial" w:cs="Arial"/>
          <w:color w:val="auto"/>
          <w:spacing w:val="8"/>
          <w:szCs w:val="21"/>
          <w:highlight w:val="none"/>
        </w:rPr>
        <w:t xml:space="preserve">采购需求：</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8"/>
          <w:szCs w:val="21"/>
          <w:highlight w:val="none"/>
          <w:lang w:val="en-US" w:eastAsia="zh-CN"/>
        </w:rPr>
      </w:pPr>
      <w:r>
        <w:rPr>
          <w:rFonts w:hint="eastAsia" w:ascii="Times New Roman" w:hAnsi="Times New Roman" w:eastAsia="宋体" w:cs="Arial"/>
          <w:color w:val="auto"/>
          <w:spacing w:val="8"/>
          <w:szCs w:val="21"/>
          <w:highlight w:val="none"/>
          <w:lang w:eastAsia="zh-CN"/>
        </w:rPr>
        <w:t xml:space="preserve">本项目拟委托第三方检测机构对2026</w:t>
      </w:r>
      <w:r>
        <w:rPr>
          <w:rFonts w:hint="eastAsia" w:ascii="Arial" w:hAnsi="Arial" w:cs="Arial"/>
          <w:color w:val="auto"/>
          <w:spacing w:val="8"/>
          <w:szCs w:val="21"/>
          <w:highlight w:val="none"/>
          <w:lang w:eastAsia="zh-CN"/>
        </w:rPr>
        <w:t xml:space="preserve">年省管水运工程开展中间过程质量检测。采购主要内容：一是配合采购人对参建单位的质量管理行为、国家法律法规规范、强制标准落实、现场施工工艺、工地试验室运行等情况提供专业技术服务；对项目中间过程的原材料、构配件及设备质量、工程实体质量及外观等进行中间过程质量检测，出具相应检测报告，并为相关文书起草提供技术和数据支持。二是配合采购人对工程投诉举报、质量缺陷、质量事故调查等提供检测或专家专业技术服务。</w:t>
      </w:r>
      <w:r>
        <w:rPr>
          <w:rFonts w:hint="eastAsia" w:ascii="Arial" w:hAnsi="Arial" w:cs="Arial"/>
          <w:color w:val="auto"/>
          <w:spacing w:val="8"/>
          <w:szCs w:val="21"/>
          <w:highlight w:val="none"/>
          <w:lang w:val="en-US" w:eastAsia="zh-CN"/>
        </w:rPr>
        <w:t xml:space="preserve">标段</w:t>
      </w:r>
      <w:r>
        <w:rPr>
          <w:rFonts w:hint="default" w:ascii="Times New Roman" w:hAnsi="Times New Roman" w:cs="Times New Roman"/>
          <w:color w:val="auto"/>
          <w:spacing w:val="8"/>
          <w:szCs w:val="21"/>
          <w:highlight w:val="none"/>
          <w:lang w:val="en-US" w:eastAsia="zh-CN"/>
        </w:rPr>
        <w:t xml:space="preserve">1包含盐城港射阳港区5万吨及进港航道挡沙堤工程</w:t>
      </w:r>
      <w:r>
        <w:rPr>
          <w:rFonts w:hint="default" w:ascii="Times New Roman" w:hAnsi="Times New Roman" w:eastAsia="宋体" w:cs="Times New Roman"/>
          <w:color w:val="auto"/>
          <w:spacing w:val="8"/>
          <w:sz w:val="21"/>
          <w:szCs w:val="21"/>
          <w:highlight w:val="none"/>
          <w:lang w:val="en-US" w:eastAsia="zh-CN" w:bidi="ar-SA"/>
        </w:rPr>
        <w:t xml:space="preserve">等</w:t>
      </w:r>
      <w:r>
        <w:rPr>
          <w:rFonts w:hint="eastAsia" w:cs="Times New Roman"/>
          <w:color w:val="auto"/>
          <w:spacing w:val="8"/>
          <w:sz w:val="21"/>
          <w:szCs w:val="21"/>
          <w:highlight w:val="none"/>
          <w:lang w:val="en-US" w:eastAsia="zh-CN" w:bidi="ar-SA"/>
        </w:rPr>
        <w:t xml:space="preserve">6</w:t>
      </w:r>
      <w:r>
        <w:rPr>
          <w:rFonts w:hint="default" w:ascii="Times New Roman" w:hAnsi="Times New Roman" w:eastAsia="宋体" w:cs="Times New Roman"/>
          <w:color w:val="auto"/>
          <w:spacing w:val="8"/>
          <w:sz w:val="21"/>
          <w:szCs w:val="21"/>
          <w:highlight w:val="none"/>
          <w:lang w:val="en-US" w:eastAsia="zh-CN" w:bidi="ar-SA"/>
        </w:rPr>
        <w:t xml:space="preserve">个分项，</w:t>
      </w:r>
      <w:r>
        <w:rPr>
          <w:rFonts w:hint="default" w:ascii="Times New Roman" w:hAnsi="Times New Roman" w:cs="Times New Roman"/>
          <w:color w:val="auto"/>
          <w:spacing w:val="8"/>
          <w:szCs w:val="21"/>
          <w:highlight w:val="none"/>
          <w:lang w:val="en-US" w:eastAsia="zh-CN"/>
        </w:rPr>
        <w:t xml:space="preserve">标段2包含淮河入海水道二期配套通航工程盐城段工程</w:t>
      </w:r>
      <w:r>
        <w:rPr>
          <w:rFonts w:hint="default" w:ascii="Times New Roman" w:hAnsi="Times New Roman" w:eastAsia="宋体" w:cs="Times New Roman"/>
          <w:color w:val="auto"/>
          <w:spacing w:val="8"/>
          <w:sz w:val="21"/>
          <w:szCs w:val="21"/>
          <w:highlight w:val="none"/>
          <w:lang w:val="en-US" w:eastAsia="zh-CN" w:bidi="ar-SA"/>
        </w:rPr>
        <w:t xml:space="preserve">等</w:t>
      </w:r>
      <w:r>
        <w:rPr>
          <w:rFonts w:hint="eastAsia" w:cs="Times New Roman"/>
          <w:color w:val="auto"/>
          <w:spacing w:val="8"/>
          <w:sz w:val="21"/>
          <w:szCs w:val="21"/>
          <w:highlight w:val="none"/>
          <w:lang w:val="en-US" w:eastAsia="zh-CN" w:bidi="ar-SA"/>
        </w:rPr>
        <w:t xml:space="preserve">9</w:t>
      </w:r>
      <w:r>
        <w:rPr>
          <w:rFonts w:hint="default" w:ascii="Times New Roman" w:hAnsi="Times New Roman" w:eastAsia="宋体" w:cs="Times New Roman"/>
          <w:color w:val="auto"/>
          <w:spacing w:val="8"/>
          <w:sz w:val="21"/>
          <w:szCs w:val="21"/>
          <w:highlight w:val="none"/>
          <w:lang w:val="en-US" w:eastAsia="zh-CN" w:bidi="ar-SA"/>
        </w:rPr>
        <w:t xml:space="preserve">个分项，具体</w:t>
      </w:r>
      <w:r>
        <w:rPr>
          <w:rFonts w:hint="default" w:ascii="Times New Roman" w:hAnsi="Times New Roman" w:cs="Times New Roman"/>
          <w:color w:val="auto"/>
          <w:spacing w:val="8"/>
          <w:szCs w:val="21"/>
          <w:highlight w:val="none"/>
        </w:rPr>
        <w:t xml:space="preserve">详见第四章</w:t>
      </w:r>
      <w:r>
        <w:rPr>
          <w:rFonts w:hint="eastAsia" w:ascii="Times New Roman" w:hAnsi="Times New Roman" w:cs="Times New Roman"/>
          <w:color w:val="auto"/>
          <w:spacing w:val="8"/>
          <w:szCs w:val="21"/>
          <w:highlight w:val="none"/>
          <w:lang w:val="en-US" w:eastAsia="zh-CN"/>
        </w:rPr>
        <w:t xml:space="preserve">采购</w:t>
      </w:r>
      <w:r>
        <w:rPr>
          <w:rFonts w:hint="default" w:ascii="Times New Roman" w:hAnsi="Times New Roman" w:cs="Times New Roman"/>
          <w:color w:val="auto"/>
          <w:spacing w:val="8"/>
          <w:szCs w:val="21"/>
          <w:highlight w:val="none"/>
        </w:rPr>
        <w:t xml:space="preserve">需求</w:t>
      </w:r>
      <w:r>
        <w:rPr>
          <w:rFonts w:hint="default" w:ascii="Times New Roman" w:hAnsi="Times New Roman" w:cs="Times New Roman"/>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ascii="Times New Roman" w:hAnsi="Times New Roman" w:cs="Arial"/>
          <w:color w:val="auto"/>
          <w:spacing w:val="8"/>
          <w:szCs w:val="21"/>
          <w:highlight w:val="none"/>
        </w:rPr>
        <w:t xml:space="preserve">1</w:t>
      </w:r>
      <w:r>
        <w:rPr>
          <w:rFonts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7</w:t>
      </w:r>
      <w:r>
        <w:rPr>
          <w:rFonts w:ascii="Arial" w:hAnsi="Arial" w:cs="Arial"/>
          <w:color w:val="auto"/>
          <w:spacing w:val="8"/>
          <w:szCs w:val="21"/>
          <w:highlight w:val="none"/>
        </w:rPr>
        <w:t xml:space="preserve">合同履行期限：</w:t>
      </w:r>
      <w:r>
        <w:rPr>
          <w:rFonts w:hint="eastAsia" w:ascii="Times New Roman" w:hAnsi="Times New Roman"/>
          <w:iCs/>
          <w:color w:val="auto"/>
          <w:szCs w:val="21"/>
          <w:highlight w:val="none"/>
          <w:lang w:val="en-US" w:eastAsia="zh-CN"/>
        </w:rPr>
        <w:t xml:space="preserve">1</w:t>
      </w:r>
      <w:r>
        <w:rPr>
          <w:rFonts w:hint="eastAsia"/>
          <w:iCs/>
          <w:color w:val="auto"/>
          <w:szCs w:val="21"/>
          <w:highlight w:val="none"/>
          <w:lang w:val="en-US" w:eastAsia="zh-CN"/>
        </w:rPr>
        <w:t xml:space="preserve">年。</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eastAsia="zh-CN"/>
        </w:rPr>
      </w:pPr>
      <w:r>
        <w:rPr>
          <w:rFonts w:hint="eastAsia" w:ascii="Times New Roman" w:hAnsi="Times New Roman" w:cs="Arial"/>
          <w:color w:val="auto"/>
          <w:spacing w:val="8"/>
          <w:szCs w:val="21"/>
          <w:highlight w:val="none"/>
        </w:rPr>
        <w:t xml:space="preserve">1</w:t>
      </w:r>
      <w:r>
        <w:rPr>
          <w:rFonts w:hint="eastAsia"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8</w:t>
      </w:r>
      <w:r>
        <w:rPr>
          <w:rFonts w:hint="eastAsia" w:ascii="Arial" w:hAnsi="Arial" w:cs="Arial"/>
          <w:color w:val="auto"/>
          <w:spacing w:val="8"/>
          <w:szCs w:val="21"/>
          <w:highlight w:val="none"/>
        </w:rPr>
        <w:t xml:space="preserve">行业划分：其他未列明行业</w:t>
      </w:r>
      <w:r>
        <w:rPr>
          <w:rFonts w:hint="eastAsia" w:ascii="Arial" w:hAnsi="Arial" w:cs="Arial"/>
          <w:color w:val="auto"/>
          <w:spacing w:val="8"/>
          <w:szCs w:val="21"/>
          <w:highlight w:val="none"/>
          <w:lang w:eastAsia="zh-CN"/>
        </w:rPr>
        <w:t xml:space="preserve">。</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Times New Roman" w:hAnsi="Times New Roman" w:cs="Arial"/>
          <w:color w:val="auto"/>
          <w:spacing w:val="8"/>
          <w:szCs w:val="21"/>
          <w:highlight w:val="none"/>
        </w:rPr>
        <w:t xml:space="preserve">1</w:t>
      </w:r>
      <w:r>
        <w:rPr>
          <w:rFonts w:hint="eastAsia" w:ascii="Arial" w:hAnsi="Arial" w:cs="Arial"/>
          <w:color w:val="auto"/>
          <w:spacing w:val="8"/>
          <w:szCs w:val="21"/>
          <w:highlight w:val="none"/>
        </w:rPr>
        <w:t xml:space="preserve">.</w:t>
      </w:r>
      <w:r>
        <w:rPr>
          <w:rFonts w:hint="eastAsia" w:ascii="Times New Roman" w:hAnsi="Times New Roman"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本项目</w:t>
      </w:r>
      <w:r>
        <w:rPr>
          <w:rFonts w:hint="eastAsia" w:ascii="Arial" w:hAnsi="Arial" w:cs="Arial"/>
          <w:color w:val="auto"/>
          <w:spacing w:val="8"/>
          <w:szCs w:val="21"/>
          <w:highlight w:val="none"/>
          <w:u w:val="none"/>
          <w:lang w:val="en-US" w:eastAsia="zh-CN"/>
        </w:rPr>
        <w:t xml:space="preserve">非专门</w:t>
      </w:r>
      <w:r>
        <w:rPr>
          <w:rFonts w:hint="eastAsia" w:ascii="Arial" w:hAnsi="Arial" w:cs="Arial"/>
          <w:color w:val="auto"/>
          <w:spacing w:val="8"/>
          <w:szCs w:val="21"/>
          <w:highlight w:val="none"/>
        </w:rPr>
        <w:t xml:space="preserve">面向中小企业（或监狱企业或残疾人福利性单位）采购。</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hint="eastAsia" w:ascii="Times New Roman" w:hAnsi="Times New Roman" w:cs="Arial"/>
          <w:color w:val="auto"/>
          <w:spacing w:val="8"/>
          <w:szCs w:val="21"/>
          <w:highlight w:val="none"/>
          <w:lang w:val="en-US" w:eastAsia="zh-CN"/>
        </w:rPr>
        <w:t xml:space="preserve">1.10</w:t>
      </w:r>
      <w:r>
        <w:rPr>
          <w:rFonts w:ascii="Arial" w:hAnsi="Arial" w:cs="Arial"/>
          <w:color w:val="auto"/>
          <w:spacing w:val="8"/>
          <w:szCs w:val="21"/>
          <w:highlight w:val="none"/>
        </w:rPr>
        <w:t xml:space="preserve">本项</w:t>
      </w:r>
      <w:r>
        <w:rPr>
          <w:rFonts w:ascii="Arial" w:hAnsi="Arial" w:eastAsia="宋体" w:cs="Arial"/>
          <w:color w:val="auto"/>
          <w:spacing w:val="8"/>
          <w:szCs w:val="21"/>
          <w:highlight w:val="none"/>
        </w:rPr>
        <w:t xml:space="preserve">目</w:t>
      </w:r>
      <w:r>
        <w:rPr>
          <w:rFonts w:hint="eastAsia" w:ascii="Arial" w:hAnsi="Arial" w:eastAsia="宋体" w:cs="Arial"/>
          <w:color w:val="auto"/>
          <w:spacing w:val="8"/>
          <w:szCs w:val="21"/>
          <w:highlight w:val="none"/>
          <w:lang w:val="en-US" w:eastAsia="zh-CN"/>
        </w:rPr>
        <w:t xml:space="preserve">不</w:t>
      </w:r>
      <w:r>
        <w:rPr>
          <w:rFonts w:ascii="Arial" w:hAnsi="Arial" w:eastAsia="宋体" w:cs="Arial"/>
          <w:color w:val="auto"/>
          <w:spacing w:val="8"/>
          <w:szCs w:val="21"/>
          <w:highlight w:val="none"/>
        </w:rPr>
        <w:t xml:space="preserve">接受</w:t>
      </w:r>
      <w:r>
        <w:rPr>
          <w:rFonts w:ascii="Arial" w:hAnsi="Arial" w:cs="Arial"/>
          <w:color w:val="auto"/>
          <w:spacing w:val="8"/>
          <w:szCs w:val="21"/>
          <w:highlight w:val="none"/>
        </w:rPr>
        <w:t xml:space="preserve">联合体投标。</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370"/>
        <w:keepLines w:val="0"/>
        <w:keepNext w:val="0"/>
        <w:pageBreakBefore w:val="0"/>
        <w:spacing w:line="460" w:lineRule="exact"/>
        <w:shd w:val="clear" w:color="auto" w:fill="ffffff" w:themeFill="background1"/>
        <w:widowControl/>
        <w:rPr>
          <w:rFonts w:ascii="Arial" w:hAnsi="Arial" w:cs="Arial"/>
          <w:b/>
          <w:color w:val="auto"/>
          <w:spacing w:val="8"/>
          <w:szCs w:val="21"/>
          <w:highlight w:val="none"/>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1</w:t>
      </w:r>
      <w:r>
        <w:rPr>
          <w:rFonts w:ascii="Arial" w:hAnsi="Arial" w:cs="Arial"/>
          <w:b/>
          <w:color w:val="auto"/>
          <w:spacing w:val="8"/>
          <w:szCs w:val="21"/>
          <w:highlight w:val="none"/>
        </w:rPr>
        <w:t xml:space="preserve">满足《中华人民共和国政府采购法》第二十二条规定；</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1</w:t>
      </w:r>
      <w:r>
        <w:rPr>
          <w:rFonts w:hint="eastAsia" w:ascii="Arial" w:hAnsi="Arial" w:cs="Arial"/>
          <w:bCs/>
          <w:color w:val="auto"/>
          <w:szCs w:val="21"/>
          <w:highlight w:val="none"/>
        </w:rPr>
        <w:t xml:space="preserve">）具有独立承担民事责任的能力（提供法人或者其他组织的营业执照</w:t>
      </w:r>
      <w:r>
        <w:rPr>
          <w:rFonts w:hint="eastAsia" w:ascii="Arial" w:hAnsi="Arial"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或者</w:t>
      </w:r>
      <w:r>
        <w:rPr>
          <w:rFonts w:hint="eastAsia" w:ascii="Arial" w:hAnsi="Arial" w:cs="Arial"/>
          <w:bCs/>
          <w:color w:val="auto"/>
          <w:szCs w:val="21"/>
          <w:highlight w:val="none"/>
        </w:rPr>
        <w:t xml:space="preserve">自然人的身份</w:t>
      </w:r>
      <w:r>
        <w:rPr>
          <w:rFonts w:hint="eastAsia" w:ascii="Arial" w:hAnsi="Arial" w:cs="Arial"/>
          <w:bCs/>
          <w:color w:val="auto"/>
          <w:szCs w:val="21"/>
          <w:highlight w:val="none"/>
          <w:lang w:val="en-US" w:eastAsia="zh-CN"/>
        </w:rPr>
        <w:t xml:space="preserve">证明</w:t>
      </w:r>
      <w:r>
        <w:rPr>
          <w:rFonts w:hint="eastAsia" w:ascii="Arial" w:hAnsi="Arial" w:cs="Arial"/>
          <w:bCs/>
          <w:color w:val="auto"/>
          <w:szCs w:val="21"/>
          <w:highlight w:val="none"/>
        </w:rPr>
        <w:t xml:space="preserve">）；</w:t>
      </w:r>
      <w:r/>
    </w:p>
    <w:p>
      <w:pPr>
        <w:ind w:firstLine="424"/>
        <w:keepLines w:val="0"/>
        <w:keepNext w:val="0"/>
        <w:pageBreakBefore w:val="0"/>
        <w:spacing w:line="460" w:lineRule="exact"/>
        <w:rPr>
          <w:rFonts w:hint="eastAsia" w:ascii="Times New Roman" w:hAnsi="Times New Roman" w:eastAsia="宋体"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2</w:t>
      </w:r>
      <w:r>
        <w:rPr>
          <w:rFonts w:hint="eastAsia" w:ascii="Arial" w:hAnsi="Arial" w:cs="Arial"/>
          <w:bCs/>
          <w:color w:val="auto"/>
          <w:szCs w:val="21"/>
          <w:highlight w:val="none"/>
        </w:rPr>
        <w:t xml:space="preserve">）</w:t>
      </w:r>
      <w:r>
        <w:rPr>
          <w:rFonts w:hint="eastAsia" w:ascii="宋体" w:hAnsi="宋体" w:eastAsia="宋体" w:cs="Times New Roman"/>
          <w:szCs w:val="21"/>
          <w:highlight w:val="none"/>
        </w:rPr>
        <w:t xml:space="preserve">具有良好的商业信誉和健全的财务会计制度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w:t>
      </w:r>
      <w:r>
        <w:rPr>
          <w:rFonts w:hint="eastAsia" w:ascii="Arial" w:hAnsi="Arial" w:eastAsia="宋体" w:cs="Arial"/>
          <w:bCs/>
          <w:color w:val="auto"/>
          <w:szCs w:val="21"/>
          <w:highlight w:val="none"/>
          <w:lang w:val="en-US" w:eastAsia="zh-CN"/>
        </w:rPr>
        <w:t xml:space="preserve">供应商</w:t>
      </w:r>
      <w:r>
        <w:rPr>
          <w:rFonts w:hint="eastAsia" w:ascii="Times New Roman" w:hAnsi="Times New Roman" w:eastAsia="宋体" w:cs="Arial"/>
          <w:bCs/>
          <w:color w:val="auto"/>
          <w:szCs w:val="21"/>
          <w:highlight w:val="none"/>
        </w:rPr>
        <w:t xml:space="preserve">2024年或2025年财务报告或近六个月中任意1个月的财务报表或其开户银行出具的资信证明（距开标时间3个月内开具，原件或复印件）</w:t>
      </w:r>
      <w:r>
        <w:rPr>
          <w:rFonts w:hint="eastAsia" w:ascii="宋体" w:hAnsi="宋体" w:eastAsia="宋体" w:cs="Times New Roman"/>
          <w:szCs w:val="21"/>
          <w:highlight w:val="none"/>
          <w:lang w:eastAsia="zh-CN"/>
        </w:rPr>
        <w:t xml:space="preserve">）</w:t>
      </w:r>
      <w:r>
        <w:rPr>
          <w:rFonts w:hint="eastAsia" w:ascii="Times New Roman" w:hAnsi="Times New Roman" w:eastAsia="宋体" w:cs="Arial"/>
          <w:bCs/>
          <w:color w:val="auto"/>
          <w:szCs w:val="21"/>
          <w:highlight w:val="none"/>
        </w:rPr>
        <w:t xml:space="preserve">；</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3</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4</w:t>
      </w:r>
      <w:r>
        <w:rPr>
          <w:rFonts w:hint="eastAsia" w:ascii="Arial" w:hAnsi="Arial" w:cs="Arial"/>
          <w:bCs/>
          <w:color w:val="auto"/>
          <w:szCs w:val="21"/>
          <w:highlight w:val="none"/>
        </w:rPr>
        <w:t xml:space="preserve">）有依法缴纳税收和社会保障资金的良好记录（提供参加本次政府采购活动前半年内至少一个月：提供缴纳税收的凭证；提供缴纳社会保险的凭据，依法享受免缴、缓缴的，提供证明材料）；</w:t>
      </w:r>
      <w:r/>
    </w:p>
    <w:p>
      <w:pPr>
        <w:ind w:firstLine="424"/>
        <w:keepLines w:val="0"/>
        <w:keepNext w:val="0"/>
        <w:pageBreakBefore w:val="0"/>
        <w:spacing w:line="460" w:lineRule="exact"/>
        <w:rPr>
          <w:rFonts w:hint="eastAsia"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5</w:t>
      </w:r>
      <w:r>
        <w:rPr>
          <w:rFonts w:hint="eastAsia" w:ascii="Arial" w:hAnsi="Arial" w:cs="Arial"/>
          <w:bCs/>
          <w:color w:val="auto"/>
          <w:szCs w:val="21"/>
          <w:highlight w:val="none"/>
        </w:rPr>
        <w:t xml:space="preserve">）参加政府采购活动前三年内，在经营活动中没有重大违法记录（</w:t>
      </w:r>
      <w:r>
        <w:rPr>
          <w:bCs/>
          <w:color w:val="auto"/>
          <w:szCs w:val="21"/>
          <w:highlight w:val="none"/>
        </w:rPr>
        <w:t xml:space="preserve">提供参加本次采购活动前</w:t>
      </w:r>
      <w:r>
        <w:rPr>
          <w:rFonts w:ascii="Times New Roman" w:hAnsi="Times New Roman"/>
          <w:bCs/>
          <w:color w:val="auto"/>
          <w:szCs w:val="21"/>
          <w:highlight w:val="none"/>
        </w:rPr>
        <w:t xml:space="preserve">3</w:t>
      </w:r>
      <w:r>
        <w:rPr>
          <w:bCs/>
          <w:color w:val="auto"/>
          <w:szCs w:val="21"/>
          <w:highlight w:val="none"/>
        </w:rPr>
        <w:t xml:space="preserve">年内在经营活动中没有重大违法记录的书面声明</w:t>
      </w:r>
      <w:r>
        <w:rPr>
          <w:rFonts w:hint="eastAsia" w:ascii="Arial" w:hAnsi="Arial" w:cs="Arial"/>
          <w:bCs/>
          <w:color w:val="auto"/>
          <w:szCs w:val="21"/>
          <w:highlight w:val="none"/>
        </w:rPr>
        <w:t xml:space="preserve">）；</w:t>
      </w:r>
      <w:r/>
    </w:p>
    <w:p>
      <w:pPr>
        <w:ind w:firstLine="424"/>
        <w:keepLines w:val="0"/>
        <w:keepNext w:val="0"/>
        <w:pageBreakBefore w:val="0"/>
        <w:spacing w:line="460" w:lineRule="exact"/>
        <w:rPr>
          <w:rFonts w:ascii="Arial" w:hAnsi="Arial" w:cs="Arial"/>
          <w:bCs/>
          <w:color w:val="auto"/>
          <w:szCs w:val="21"/>
          <w:highlight w:val="none"/>
        </w:rPr>
      </w:pPr>
      <w:r>
        <w:rPr>
          <w:rFonts w:hint="eastAsia" w:ascii="Arial" w:hAnsi="Arial" w:cs="Arial"/>
          <w:bCs/>
          <w:color w:val="auto"/>
          <w:szCs w:val="21"/>
          <w:highlight w:val="none"/>
        </w:rPr>
        <w:t xml:space="preserve">（</w:t>
      </w:r>
      <w:r>
        <w:rPr>
          <w:rFonts w:hint="eastAsia" w:ascii="Times New Roman" w:hAnsi="Times New Roman" w:cs="Arial"/>
          <w:bCs/>
          <w:color w:val="auto"/>
          <w:szCs w:val="21"/>
          <w:highlight w:val="none"/>
        </w:rPr>
        <w:t xml:space="preserve">6</w:t>
      </w:r>
      <w:r>
        <w:rPr>
          <w:rFonts w:hint="eastAsia" w:ascii="Arial" w:hAnsi="Arial" w:cs="Arial"/>
          <w:bCs/>
          <w:color w:val="auto"/>
          <w:szCs w:val="21"/>
          <w:highlight w:val="none"/>
        </w:rPr>
        <w:t xml:space="preserve">）法律、行政法规规定的其他条件：无。</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u w:val="single"/>
          <w:lang w:val="en-US" w:eastAsia="zh-CN"/>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落实政府采购政策需满足的资格要求：</w:t>
      </w:r>
      <w:r>
        <w:rPr>
          <w:rFonts w:hint="eastAsia" w:ascii="Arial" w:hAnsi="Arial" w:cs="Arial"/>
          <w:b w:val="0"/>
          <w:bCs/>
          <w:color w:val="auto"/>
          <w:spacing w:val="8"/>
          <w:szCs w:val="21"/>
          <w:highlight w:val="none"/>
          <w:lang w:val="en-US" w:eastAsia="zh-CN"/>
        </w:rPr>
        <w:t xml:space="preserve">无。</w:t>
      </w:r>
      <w:r/>
    </w:p>
    <w:p>
      <w:pPr>
        <w:ind w:firstLine="370"/>
        <w:keepLines w:val="0"/>
        <w:keepNext w:val="0"/>
        <w:pageBreakBefore w:val="0"/>
        <w:spacing w:line="460" w:lineRule="exact"/>
        <w:shd w:val="clear" w:color="auto" w:fill="ffffff" w:themeFill="background1"/>
        <w:widowControl/>
        <w:rPr>
          <w:rFonts w:ascii="Arial" w:hAnsi="Arial" w:cs="Arial"/>
          <w:b/>
          <w:color w:val="auto"/>
          <w:szCs w:val="21"/>
          <w:highlight w:val="none"/>
        </w:rPr>
      </w:pPr>
      <w:r>
        <w:rPr>
          <w:rFonts w:ascii="Times New Roman" w:hAnsi="Times New Roman" w:cs="Arial"/>
          <w:b/>
          <w:color w:val="auto"/>
          <w:spacing w:val="8"/>
          <w:szCs w:val="21"/>
          <w:highlight w:val="none"/>
        </w:rPr>
        <w:t xml:space="preserve">2</w:t>
      </w:r>
      <w:r>
        <w:rPr>
          <w:rFonts w:ascii="Arial" w:hAnsi="Arial" w:cs="Arial"/>
          <w:b/>
          <w:color w:val="auto"/>
          <w:spacing w:val="8"/>
          <w:szCs w:val="21"/>
          <w:highlight w:val="none"/>
        </w:rPr>
        <w:t xml:space="preserve">.</w:t>
      </w:r>
      <w:r>
        <w:rPr>
          <w:rFonts w:ascii="Times New Roman" w:hAnsi="Times New Roman" w:cs="Arial"/>
          <w:b/>
          <w:color w:val="auto"/>
          <w:spacing w:val="8"/>
          <w:szCs w:val="21"/>
          <w:highlight w:val="none"/>
        </w:rPr>
        <w:t xml:space="preserve">3</w:t>
      </w:r>
      <w:r>
        <w:rPr>
          <w:rFonts w:ascii="Arial" w:hAnsi="Arial" w:cs="Arial"/>
          <w:b/>
          <w:color w:val="auto"/>
          <w:szCs w:val="21"/>
          <w:highlight w:val="none"/>
        </w:rPr>
        <w:t xml:space="preserve">采购人根据采购项目的特殊要求规定的特定条件，并提供符合特殊要求的证明材料或者情况说明：</w:t>
      </w:r>
      <w:r>
        <w:rPr>
          <w:rFonts w:hint="eastAsia" w:ascii="Arial" w:hAnsi="Arial" w:cs="Arial"/>
          <w:b w:val="0"/>
          <w:bCs/>
          <w:color w:val="auto"/>
          <w:szCs w:val="21"/>
          <w:highlight w:val="none"/>
          <w:lang w:val="en-US" w:eastAsia="zh-CN"/>
        </w:rPr>
        <w:t xml:space="preserve">无</w:t>
      </w:r>
      <w:r>
        <w:rPr>
          <w:rFonts w:hint="eastAsia" w:ascii="Arial" w:hAnsi="Arial" w:cs="Arial"/>
          <w:b w:val="0"/>
          <w:bCs/>
          <w:color w:val="auto"/>
          <w:szCs w:val="21"/>
          <w:highlight w:val="none"/>
        </w:rPr>
        <w:t xml:space="preserve">。</w:t>
      </w:r>
      <w:r/>
    </w:p>
    <w:p>
      <w:pPr>
        <w:ind w:firstLine="456"/>
        <w:keepLines w:val="0"/>
        <w:keepNext w:val="0"/>
        <w:pageBreakBefore w:val="0"/>
        <w:spacing w:line="460" w:lineRule="exact"/>
        <w:rPr>
          <w:rFonts w:ascii="Arial" w:hAnsi="Arial" w:cs="Arial"/>
          <w:bCs/>
          <w:color w:val="auto"/>
          <w:szCs w:val="21"/>
          <w:highlight w:val="none"/>
        </w:rPr>
      </w:pP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4</w:t>
      </w:r>
      <w:r>
        <w:rPr>
          <w:rFonts w:ascii="Arial" w:hAnsi="Arial" w:cs="Arial"/>
          <w:bCs/>
          <w:color w:val="auto"/>
          <w:szCs w:val="21"/>
          <w:highlight w:val="none"/>
        </w:rPr>
        <w:t xml:space="preserve">第</w:t>
      </w: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5</w:t>
      </w:r>
      <w:r>
        <w:rPr>
          <w:rFonts w:ascii="Arial" w:hAnsi="Arial" w:cs="Arial"/>
          <w:bCs/>
          <w:color w:val="auto"/>
          <w:szCs w:val="21"/>
          <w:highlight w:val="none"/>
        </w:rPr>
        <w:t xml:space="preserve">）条所称重大违法记录，是指供应商因违法经营受到刑事处罚或者责令停产停业、吊销许可证或者执照、较大数额罚款等行政处罚。</w:t>
      </w:r>
      <w:r/>
    </w:p>
    <w:p>
      <w:pPr>
        <w:ind w:firstLine="424"/>
        <w:keepLines w:val="0"/>
        <w:keepNext w:val="0"/>
        <w:pageBreakBefore w:val="0"/>
        <w:spacing w:line="460" w:lineRule="exact"/>
        <w:rPr>
          <w:rFonts w:ascii="Arial" w:hAnsi="Arial" w:cs="Arial"/>
          <w:bCs/>
          <w:color w:val="auto"/>
          <w:szCs w:val="21"/>
          <w:highlight w:val="none"/>
        </w:rPr>
      </w:pP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5</w:t>
      </w:r>
      <w:r>
        <w:rPr>
          <w:rFonts w:ascii="Arial" w:hAnsi="Arial" w:cs="Arial"/>
          <w:bCs/>
          <w:color w:val="auto"/>
          <w:szCs w:val="21"/>
          <w:highlight w:val="none"/>
        </w:rPr>
        <w:t xml:space="preserve"> 供应商在参加政府采购活动前</w:t>
      </w:r>
      <w:r>
        <w:rPr>
          <w:rFonts w:ascii="Times New Roman" w:hAnsi="Times New Roman" w:cs="Arial"/>
          <w:bCs/>
          <w:color w:val="auto"/>
          <w:szCs w:val="21"/>
          <w:highlight w:val="none"/>
        </w:rPr>
        <w:t xml:space="preserve">3</w:t>
      </w:r>
      <w:r>
        <w:rPr>
          <w:rFonts w:ascii="Arial" w:hAnsi="Arial" w:cs="Arial"/>
          <w:bCs/>
          <w:color w:val="auto"/>
          <w:szCs w:val="21"/>
          <w:highlight w:val="none"/>
        </w:rPr>
        <w:t xml:space="preserve">年内因违法经营被禁止在一定期限内参加政府采购活动，期限届满的，可以参加政府采购活动。</w:t>
      </w:r>
      <w:r/>
    </w:p>
    <w:p>
      <w:pPr>
        <w:ind w:firstLine="424"/>
        <w:keepLines w:val="0"/>
        <w:keepNext w:val="0"/>
        <w:pageBreakBefore w:val="0"/>
        <w:spacing w:line="460" w:lineRule="exact"/>
        <w:rPr>
          <w:rFonts w:ascii="Arial" w:hAnsi="Arial" w:cs="Arial"/>
          <w:bCs/>
          <w:color w:val="auto"/>
          <w:szCs w:val="21"/>
          <w:highlight w:val="none"/>
        </w:rPr>
      </w:pP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6</w:t>
      </w:r>
      <w:r>
        <w:rPr>
          <w:rFonts w:ascii="Arial" w:hAnsi="Arial" w:cs="Arial"/>
          <w:bCs/>
          <w:color w:val="auto"/>
          <w:szCs w:val="21"/>
          <w:highlight w:val="none"/>
        </w:rPr>
        <w:t xml:space="preserve">单位负责人为同一人或者存在直接控股、管理关系的不同供应商，不得参加同一合同项下的政府采购活动。</w:t>
      </w:r>
      <w:r/>
    </w:p>
    <w:p>
      <w:pPr>
        <w:ind w:firstLine="424"/>
        <w:keepLines w:val="0"/>
        <w:keepNext w:val="0"/>
        <w:pageBreakBefore w:val="0"/>
        <w:spacing w:line="460" w:lineRule="exact"/>
        <w:rPr>
          <w:rFonts w:ascii="Arial" w:hAnsi="Arial" w:cs="Arial"/>
          <w:bCs/>
          <w:color w:val="auto"/>
          <w:szCs w:val="21"/>
          <w:highlight w:val="none"/>
        </w:rPr>
      </w:pP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拒绝列入失信被执行人、</w:t>
      </w:r>
      <w:r>
        <w:rPr>
          <w:rFonts w:hint="eastAsia" w:ascii="Arial" w:hAnsi="Arial" w:cs="Arial"/>
          <w:bCs/>
          <w:color w:val="auto"/>
          <w:szCs w:val="21"/>
          <w:highlight w:val="none"/>
        </w:rPr>
        <w:t xml:space="preserve">重大税收违法失信主体</w:t>
      </w:r>
      <w:r>
        <w:rPr>
          <w:rFonts w:ascii="Arial" w:hAnsi="Arial" w:cs="Arial"/>
          <w:bCs/>
          <w:color w:val="auto"/>
          <w:szCs w:val="21"/>
          <w:highlight w:val="none"/>
        </w:rPr>
        <w:t xml:space="preserve">、政府采购严重违法失信行为记录名单</w:t>
      </w:r>
      <w:r>
        <w:rPr>
          <w:rFonts w:hint="default" w:ascii="Times New Roman" w:hAnsi="Times New Roman" w:eastAsia="宋体" w:cs="Times New Roman"/>
          <w:i w:val="0"/>
          <w:caps w:val="0"/>
          <w:color w:val="auto"/>
          <w:spacing w:val="0"/>
          <w:sz w:val="21"/>
          <w:szCs w:val="21"/>
          <w:highlight w:val="none"/>
          <w:shd w:val="clear" w:color="auto" w:fill="ffffff"/>
        </w:rPr>
        <w:t xml:space="preserve">及其他不符合《中华人民共和国政府采购法》第二十二条规定条件的供应商</w:t>
      </w:r>
      <w:r>
        <w:rPr>
          <w:rFonts w:ascii="Arial" w:hAnsi="Arial" w:cs="Arial"/>
          <w:bCs/>
          <w:color w:val="auto"/>
          <w:szCs w:val="21"/>
          <w:highlight w:val="none"/>
        </w:rPr>
        <w:t xml:space="preserve">参与政府采购活动。采购人或者采购代理机构</w:t>
      </w:r>
      <w:r>
        <w:rPr>
          <w:rFonts w:hint="eastAsia" w:ascii="Arial" w:hAnsi="Arial" w:cs="Arial"/>
          <w:bCs/>
          <w:color w:val="auto"/>
          <w:szCs w:val="21"/>
          <w:highlight w:val="none"/>
          <w:lang w:val="en-US" w:eastAsia="zh-CN"/>
        </w:rPr>
        <w:t xml:space="preserve">在进行资格审查的同时</w:t>
      </w:r>
      <w:r>
        <w:rPr>
          <w:rFonts w:ascii="Arial" w:hAnsi="Arial" w:cs="Arial"/>
          <w:bCs/>
          <w:color w:val="auto"/>
          <w:szCs w:val="21"/>
          <w:highlight w:val="none"/>
        </w:rPr>
        <w:t xml:space="preserve">，</w:t>
      </w:r>
      <w:r>
        <w:rPr>
          <w:rFonts w:hint="eastAsia" w:ascii="Arial" w:hAnsi="Arial" w:cs="Arial"/>
          <w:bCs/>
          <w:color w:val="auto"/>
          <w:szCs w:val="21"/>
          <w:highlight w:val="none"/>
          <w:lang w:val="en-US" w:eastAsia="zh-CN"/>
        </w:rPr>
        <w:t xml:space="preserve">依法</w:t>
      </w:r>
      <w:r>
        <w:rPr>
          <w:rFonts w:ascii="Arial" w:hAnsi="Arial" w:cs="Arial"/>
          <w:bCs/>
          <w:color w:val="auto"/>
          <w:szCs w:val="21"/>
          <w:highlight w:val="none"/>
        </w:rPr>
        <w:t xml:space="preserve">通过</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中国政府采购网</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信用中国</w:t>
      </w:r>
      <w:r>
        <w:rPr>
          <w:rFonts w:hint="eastAsia" w:ascii="Arial" w:hAnsi="Arial" w:cs="Arial"/>
          <w:bCs/>
          <w:color w:val="auto"/>
          <w:szCs w:val="21"/>
          <w:highlight w:val="none"/>
          <w:lang w:eastAsia="zh-CN"/>
        </w:rPr>
        <w:t xml:space="preserve">”</w:t>
      </w:r>
      <w:r>
        <w:rPr>
          <w:rFonts w:ascii="Arial" w:hAnsi="Arial" w:cs="Arial"/>
          <w:bCs/>
          <w:color w:val="auto"/>
          <w:szCs w:val="21"/>
          <w:highlight w:val="none"/>
        </w:rPr>
        <w:t xml:space="preserve">网站等渠道查询投标人信用记录并保存。</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b w:val="0"/>
          <w:bCs w:val="0"/>
          <w:color w:val="auto"/>
          <w:spacing w:val="8"/>
          <w:szCs w:val="21"/>
          <w:highlight w:val="none"/>
        </w:rPr>
        <w:t xml:space="preserve">3</w:t>
      </w:r>
      <w:r>
        <w:rPr>
          <w:rFonts w:ascii="Arial" w:hAnsi="Arial" w:cs="Arial"/>
          <w:b w:val="0"/>
          <w:bCs w:val="0"/>
          <w:color w:val="auto"/>
          <w:spacing w:val="8"/>
          <w:szCs w:val="21"/>
          <w:highlight w:val="none"/>
        </w:rPr>
        <w:t xml:space="preserve">.</w:t>
      </w:r>
      <w:r>
        <w:rPr>
          <w:rFonts w:ascii="Times New Roman" w:hAnsi="Times New Roman" w:cs="Arial"/>
          <w:b w:val="0"/>
          <w:bCs w:val="0"/>
          <w:color w:val="auto"/>
          <w:spacing w:val="8"/>
          <w:szCs w:val="21"/>
          <w:highlight w:val="none"/>
        </w:rPr>
        <w:t xml:space="preserve">1</w:t>
      </w:r>
      <w:r>
        <w:rPr>
          <w:rFonts w:ascii="Arial" w:hAnsi="Arial" w:cs="Arial"/>
          <w:b w:val="0"/>
          <w:bCs w:val="0"/>
          <w:color w:val="auto"/>
          <w:spacing w:val="8"/>
          <w:szCs w:val="21"/>
          <w:highlight w:val="none"/>
        </w:rPr>
        <w:t xml:space="preserve">时间：</w:t>
      </w:r>
      <w:r>
        <w:rPr>
          <w:rFonts w:hint="eastAsia" w:ascii="宋体" w:hAnsi="宋体" w:cs="宋体"/>
          <w:bCs/>
          <w:color w:val="auto"/>
          <w:szCs w:val="21"/>
          <w:highlight w:val="none"/>
        </w:rPr>
        <w:t xml:space="preserve">自招标文件公告发布之日起</w:t>
      </w:r>
      <w:r>
        <w:rPr>
          <w:rFonts w:hint="eastAsia" w:ascii="Times New Roman" w:hAnsi="Times New Roman" w:cs="宋体"/>
          <w:bCs/>
          <w:color w:val="auto"/>
          <w:szCs w:val="21"/>
          <w:highlight w:val="none"/>
        </w:rPr>
        <w:t xml:space="preserve">5</w:t>
      </w:r>
      <w:r>
        <w:rPr>
          <w:rFonts w:hint="eastAsia" w:ascii="宋体" w:hAnsi="宋体" w:cs="宋体"/>
          <w:bCs/>
          <w:color w:val="auto"/>
          <w:szCs w:val="21"/>
          <w:highlight w:val="none"/>
        </w:rPr>
        <w:t xml:space="preserve">个工作日</w:t>
      </w:r>
      <w:r>
        <w:rPr>
          <w:rFonts w:hint="eastAsia" w:ascii="宋体" w:hAnsi="宋体" w:cs="宋体"/>
          <w:b/>
          <w:bCs/>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Times New Roman" w:hAnsi="Times New Roman" w:cs="Arial"/>
          <w:color w:val="auto"/>
          <w:spacing w:val="8"/>
          <w:szCs w:val="21"/>
          <w:highlight w:val="none"/>
        </w:rPr>
        <w:t xml:space="preserve">3</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2</w:t>
      </w:r>
      <w:r>
        <w:rPr>
          <w:rFonts w:ascii="Arial" w:hAnsi="Arial" w:cs="Arial"/>
          <w:color w:val="auto"/>
          <w:spacing w:val="8"/>
          <w:szCs w:val="21"/>
          <w:highlight w:val="none"/>
        </w:rPr>
        <w:t xml:space="preserve">地点：</w:t>
      </w:r>
      <w:r>
        <w:rPr>
          <w:rFonts w:hint="eastAsia" w:ascii="宋体" w:hAnsi="宋体" w:cs="宋体"/>
          <w:color w:val="auto"/>
          <w:spacing w:val="8"/>
          <w:szCs w:val="21"/>
          <w:highlight w:val="none"/>
        </w:rPr>
        <w:t xml:space="preserve">江苏政府采购网（</w:t>
      </w:r>
      <w:r>
        <w:rPr>
          <w:rFonts w:hint="default" w:ascii="Times New Roman" w:hAnsi="Times New Roman" w:cs="Times New Roman"/>
          <w:color w:val="auto"/>
          <w:spacing w:val="8"/>
          <w:szCs w:val="21"/>
          <w:highlight w:val="none"/>
        </w:rPr>
        <w:t xml:space="preserve">http://www.ccgp-jiangsu.gov.cn/</w:t>
      </w:r>
      <w:r>
        <w:rPr>
          <w:rFonts w:hint="eastAsia" w:ascii="宋体" w:hAnsi="宋体" w:cs="宋体"/>
          <w:color w:val="auto"/>
          <w:spacing w:val="8"/>
          <w:szCs w:val="21"/>
          <w:highlight w:val="none"/>
        </w:rPr>
        <w:t xml:space="preserve">）。</w:t>
      </w:r>
      <w:r/>
    </w:p>
    <w:p>
      <w:pPr>
        <w:ind w:firstLine="360"/>
        <w:keepLines w:val="0"/>
        <w:keepNext w:val="0"/>
        <w:pageBreakBefore w:val="0"/>
        <w:spacing w:line="460" w:lineRule="exact"/>
        <w:shd w:val="clear" w:color="auto" w:fill="ffffff" w:themeFill="background1"/>
        <w:widowControl/>
        <w:rPr>
          <w:rFonts w:hint="default" w:ascii="Arial" w:hAnsi="Arial" w:eastAsia="宋体" w:cs="Arial"/>
          <w:color w:val="auto"/>
          <w:spacing w:val="8"/>
          <w:szCs w:val="21"/>
          <w:highlight w:val="none"/>
          <w:lang w:val="en-US" w:eastAsia="zh-CN"/>
        </w:rPr>
      </w:pPr>
      <w:r>
        <w:rPr>
          <w:rFonts w:hint="eastAsia" w:ascii="Times New Roman" w:hAnsi="Times New Roman" w:cs="Arial"/>
          <w:color w:val="auto"/>
          <w:spacing w:val="8"/>
          <w:szCs w:val="21"/>
          <w:highlight w:val="none"/>
          <w:lang w:val="en-US" w:eastAsia="zh-CN"/>
        </w:rPr>
        <w:t xml:space="preserve">3</w:t>
      </w:r>
      <w:r>
        <w:rPr>
          <w:rFonts w:hint="eastAsia" w:ascii="Arial" w:hAnsi="Arial" w:cs="Arial"/>
          <w:color w:val="auto"/>
          <w:spacing w:val="8"/>
          <w:szCs w:val="21"/>
          <w:highlight w:val="none"/>
          <w:lang w:val="en-US" w:eastAsia="zh-CN"/>
        </w:rPr>
        <w:t xml:space="preserve">.</w:t>
      </w:r>
      <w:r>
        <w:rPr>
          <w:rFonts w:hint="eastAsia" w:ascii="Times New Roman" w:hAnsi="Times New Roman" w:cs="Arial"/>
          <w:color w:val="auto"/>
          <w:spacing w:val="8"/>
          <w:szCs w:val="21"/>
          <w:highlight w:val="none"/>
          <w:lang w:val="en-US" w:eastAsia="zh-CN"/>
        </w:rPr>
        <w:t xml:space="preserve">3</w:t>
      </w:r>
      <w:r>
        <w:rPr>
          <w:rFonts w:hint="eastAsia" w:ascii="Arial" w:hAnsi="Arial" w:cs="Arial"/>
          <w:color w:val="auto"/>
          <w:spacing w:val="8"/>
          <w:szCs w:val="21"/>
          <w:highlight w:val="none"/>
          <w:lang w:val="en-US" w:eastAsia="zh-CN"/>
        </w:rPr>
        <w:t xml:space="preserve">方式：网上下载</w:t>
      </w:r>
      <w:r/>
    </w:p>
    <w:p>
      <w:pPr>
        <w:ind w:firstLine="360"/>
        <w:keepLines w:val="0"/>
        <w:keepNext w:val="0"/>
        <w:pageBreakBefore w:val="0"/>
        <w:spacing w:line="460" w:lineRule="exact"/>
        <w:shd w:val="clear" w:color="auto" w:fill="ffffff" w:themeFill="background1"/>
        <w:widowControl/>
        <w:rPr>
          <w:rFonts w:ascii="Arial" w:hAnsi="Arial" w:cs="Arial"/>
          <w:color w:val="auto"/>
          <w:szCs w:val="21"/>
          <w:highlight w:val="none"/>
        </w:rPr>
      </w:pPr>
      <w:r>
        <w:rPr>
          <w:rFonts w:ascii="Times New Roman" w:hAnsi="Times New Roman" w:cs="Arial"/>
          <w:color w:val="auto"/>
          <w:spacing w:val="8"/>
          <w:szCs w:val="21"/>
          <w:highlight w:val="none"/>
        </w:rPr>
        <w:t xml:space="preserve">3</w:t>
      </w:r>
      <w:r>
        <w:rPr>
          <w:rFonts w:ascii="Arial" w:hAnsi="Arial" w:cs="Arial"/>
          <w:color w:val="auto"/>
          <w:spacing w:val="8"/>
          <w:szCs w:val="21"/>
          <w:highlight w:val="none"/>
        </w:rPr>
        <w:t xml:space="preserve">.</w:t>
      </w:r>
      <w:r>
        <w:rPr>
          <w:rFonts w:ascii="Times New Roman" w:hAnsi="Times New Roman" w:cs="Arial"/>
          <w:color w:val="auto"/>
          <w:spacing w:val="8"/>
          <w:szCs w:val="21"/>
          <w:highlight w:val="none"/>
        </w:rPr>
        <w:t xml:space="preserve">4</w:t>
      </w:r>
      <w:r>
        <w:rPr>
          <w:rFonts w:hint="eastAsia" w:ascii="Arial" w:hAnsi="Arial" w:cs="Arial"/>
          <w:color w:val="auto"/>
          <w:spacing w:val="8"/>
          <w:szCs w:val="21"/>
          <w:highlight w:val="none"/>
          <w:lang w:val="en-US" w:eastAsia="zh-CN"/>
        </w:rPr>
        <w:t xml:space="preserve">售价：</w:t>
      </w:r>
      <w:r>
        <w:rPr>
          <w:rFonts w:hint="eastAsia" w:ascii="Times New Roman" w:hAnsi="Times New Roman" w:cs="Arial"/>
          <w:color w:val="auto"/>
          <w:spacing w:val="8"/>
          <w:szCs w:val="21"/>
          <w:highlight w:val="none"/>
          <w:lang w:val="en-US" w:eastAsia="zh-CN"/>
        </w:rPr>
        <w:t xml:space="preserve">0</w:t>
      </w:r>
      <w:r>
        <w:rPr>
          <w:rFonts w:hint="eastAsia" w:ascii="Arial" w:hAnsi="Arial" w:cs="Arial"/>
          <w:color w:val="auto"/>
          <w:spacing w:val="8"/>
          <w:szCs w:val="21"/>
          <w:highlight w:val="none"/>
          <w:lang w:val="en-US" w:eastAsia="zh-CN"/>
        </w:rPr>
        <w:t xml:space="preserve">.</w:t>
      </w:r>
      <w:r>
        <w:rPr>
          <w:rFonts w:hint="eastAsia" w:ascii="Times New Roman" w:hAnsi="Times New Roman" w:cs="Arial"/>
          <w:color w:val="auto"/>
          <w:spacing w:val="8"/>
          <w:szCs w:val="21"/>
          <w:highlight w:val="none"/>
          <w:lang w:val="en-US" w:eastAsia="zh-CN"/>
        </w:rPr>
        <w:t xml:space="preserve">00</w:t>
      </w:r>
      <w:r>
        <w:rPr>
          <w:rFonts w:hint="eastAsia" w:ascii="Arial" w:hAnsi="Arial" w:cs="Arial"/>
          <w:color w:val="auto"/>
          <w:spacing w:val="8"/>
          <w:szCs w:val="21"/>
          <w:highlight w:val="none"/>
          <w:lang w:val="en-US" w:eastAsia="zh-CN"/>
        </w:rPr>
        <w:t xml:space="preserve">元</w:t>
      </w:r>
      <w:r>
        <w:rPr>
          <w:rFonts w:ascii="Arial" w:hAnsi="Arial" w:cs="Arial"/>
          <w:color w:val="auto"/>
          <w:szCs w:val="21"/>
          <w:highlight w:val="none"/>
        </w:rPr>
        <w:t xml:space="preserve">。</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四、提交投标文件截止时间、开标时间和地点</w:t>
      </w:r>
      <w:r/>
    </w:p>
    <w:p>
      <w:pPr>
        <w:ind w:firstLine="370"/>
        <w:spacing w:line="360" w:lineRule="auto"/>
        <w:widowControl/>
        <w:rPr>
          <w:rFonts w:hint="eastAsia" w:ascii="宋体" w:hAnsi="宋体" w:cs="宋体"/>
          <w:color w:val="auto"/>
          <w:spacing w:val="8"/>
          <w:szCs w:val="21"/>
          <w:highlight w:val="none"/>
        </w:rPr>
      </w:pPr>
      <w:r>
        <w:rPr>
          <w:rFonts w:hint="eastAsia" w:ascii="Times New Roman" w:hAnsi="Times New Roman" w:eastAsia="宋体" w:cs="Times New Roman"/>
          <w:color w:val="auto"/>
          <w:spacing w:val="15"/>
          <w:sz w:val="21"/>
          <w:szCs w:val="21"/>
          <w:highlight w:val="none"/>
          <w:shd w:val="clear" w:color="auto" w:fill="ffffff"/>
          <w:lang w:val="en-US" w:eastAsia="zh-CN" w:bidi="ar-SA"/>
        </w:rPr>
        <w:t xml:space="preserve">4.1</w:t>
      </w:r>
      <w:r>
        <w:rPr>
          <w:rFonts w:hint="eastAsia" w:ascii="宋体" w:hAnsi="宋体" w:cs="宋体"/>
          <w:color w:val="auto"/>
          <w:spacing w:val="15"/>
          <w:szCs w:val="21"/>
          <w:highlight w:val="none"/>
          <w:shd w:val="clear" w:color="auto" w:fill="ffffff"/>
        </w:rPr>
        <w:t xml:space="preserve">提交投标文件截止时间、开标时间：</w:t>
      </w:r>
      <w:r>
        <w:rPr>
          <w:rFonts w:hint="eastAsia" w:ascii="Times New Roman" w:hAnsi="Times New Roman" w:cs="宋体"/>
          <w:b/>
          <w:bCs/>
          <w:color w:val="auto"/>
          <w:highlight w:val="none"/>
        </w:rPr>
        <w:t xml:space="preserve">2026</w:t>
      </w:r>
      <w:r>
        <w:rPr>
          <w:rFonts w:hint="eastAsia" w:ascii="宋体" w:hAnsi="宋体" w:cs="宋体"/>
          <w:b/>
          <w:bCs/>
          <w:color w:val="auto"/>
          <w:spacing w:val="8"/>
          <w:szCs w:val="21"/>
          <w:highlight w:val="none"/>
        </w:rPr>
        <w:t xml:space="preserve">年</w:t>
      </w:r>
      <w:r>
        <w:rPr>
          <w:rFonts w:hint="eastAsia" w:cs="宋体"/>
          <w:b/>
          <w:bCs/>
          <w:color w:val="auto"/>
          <w:spacing w:val="8"/>
          <w:szCs w:val="21"/>
          <w:highlight w:val="none"/>
          <w:lang w:val="en-US" w:eastAsia="zh-CN"/>
        </w:rPr>
        <w:t xml:space="preserve">8</w:t>
      </w:r>
      <w:r>
        <w:rPr>
          <w:rFonts w:hint="eastAsia" w:ascii="宋体" w:hAnsi="宋体" w:cs="宋体"/>
          <w:b/>
          <w:bCs/>
          <w:color w:val="auto"/>
          <w:spacing w:val="8"/>
          <w:szCs w:val="21"/>
          <w:highlight w:val="none"/>
        </w:rPr>
        <w:t xml:space="preserve">月</w:t>
      </w:r>
      <w:r>
        <w:rPr>
          <w:rFonts w:hint="eastAsia" w:cs="宋体"/>
          <w:b/>
          <w:bCs/>
          <w:color w:val="auto"/>
          <w:spacing w:val="8"/>
          <w:szCs w:val="21"/>
          <w:highlight w:val="none"/>
          <w:lang w:val="en-US" w:eastAsia="zh-CN"/>
        </w:rPr>
        <w:t xml:space="preserve">6</w:t>
      </w:r>
      <w:r>
        <w:rPr>
          <w:rFonts w:hint="eastAsia" w:ascii="宋体" w:hAnsi="宋体" w:cs="宋体"/>
          <w:b/>
          <w:bCs/>
          <w:color w:val="auto"/>
          <w:spacing w:val="8"/>
          <w:szCs w:val="21"/>
          <w:highlight w:val="none"/>
        </w:rPr>
        <w:t xml:space="preserve">日</w:t>
      </w:r>
      <w:r>
        <w:rPr>
          <w:rFonts w:hint="eastAsia" w:ascii="Times New Roman" w:hAnsi="Times New Roman" w:cs="宋体"/>
          <w:b/>
          <w:bCs/>
          <w:color w:val="auto"/>
          <w:highlight w:val="none"/>
          <w:lang w:val="en-US" w:eastAsia="zh-CN"/>
        </w:rPr>
        <w:t xml:space="preserve">9</w:t>
      </w:r>
      <w:r>
        <w:rPr>
          <w:rFonts w:hint="eastAsia" w:ascii="宋体" w:hAnsi="宋体" w:cs="宋体"/>
          <w:b/>
          <w:bCs/>
          <w:color w:val="auto"/>
          <w:spacing w:val="8"/>
          <w:szCs w:val="21"/>
          <w:highlight w:val="none"/>
        </w:rPr>
        <w:t xml:space="preserve">时</w:t>
      </w:r>
      <w:r>
        <w:rPr>
          <w:rFonts w:hint="eastAsia" w:cs="宋体"/>
          <w:b/>
          <w:bCs/>
          <w:color w:val="auto"/>
          <w:highlight w:val="none"/>
          <w:lang w:val="en-US" w:eastAsia="zh-CN"/>
        </w:rPr>
        <w:t xml:space="preserve">00</w:t>
      </w:r>
      <w:r>
        <w:rPr>
          <w:rFonts w:hint="eastAsia" w:ascii="宋体" w:hAnsi="宋体" w:cs="宋体"/>
          <w:b/>
          <w:bCs/>
          <w:color w:val="auto"/>
          <w:spacing w:val="8"/>
          <w:szCs w:val="21"/>
          <w:highlight w:val="none"/>
        </w:rPr>
        <w:t xml:space="preserve">分</w:t>
      </w:r>
      <w:r>
        <w:rPr>
          <w:rFonts w:hint="eastAsia" w:ascii="宋体" w:hAnsi="宋体" w:cs="宋体"/>
          <w:color w:val="auto"/>
          <w:spacing w:val="8"/>
          <w:szCs w:val="21"/>
          <w:highlight w:val="none"/>
        </w:rPr>
        <w:t xml:space="preserve">（北京时间）</w:t>
      </w:r>
      <w:r/>
    </w:p>
    <w:p>
      <w:pPr>
        <w:pStyle w:val="888"/>
        <w:ind w:firstLine="375"/>
        <w:spacing w:before="0" w:beforeAutospacing="0" w:after="0" w:afterAutospacing="0" w:line="360" w:lineRule="auto"/>
        <w:rPr>
          <w:rFonts w:hint="eastAsia"/>
          <w:color w:val="auto"/>
          <w:spacing w:val="15"/>
          <w:sz w:val="21"/>
          <w:szCs w:val="21"/>
          <w:highlight w:val="none"/>
          <w:shd w:val="clear" w:color="auto" w:fill="ffffff"/>
        </w:rPr>
      </w:pPr>
      <w:r>
        <w:rPr>
          <w:rFonts w:hint="eastAsia" w:ascii="Times New Roman" w:hAnsi="Times New Roman" w:eastAsia="宋体" w:cs="Times New Roman"/>
          <w:color w:val="auto"/>
          <w:spacing w:val="15"/>
          <w:sz w:val="21"/>
          <w:szCs w:val="21"/>
          <w:highlight w:val="none"/>
          <w:shd w:val="clear" w:color="auto" w:fill="ffffff"/>
          <w:lang w:val="en-US" w:eastAsia="zh-CN" w:bidi="ar-SA"/>
        </w:rPr>
        <w:t xml:space="preserve">4.2</w:t>
      </w:r>
      <w:r>
        <w:rPr>
          <w:rFonts w:hint="eastAsia"/>
          <w:color w:val="auto"/>
          <w:spacing w:val="15"/>
          <w:sz w:val="21"/>
          <w:szCs w:val="21"/>
          <w:highlight w:val="none"/>
          <w:shd w:val="clear" w:color="auto" w:fill="ffffff"/>
        </w:rPr>
        <w:t xml:space="preserve">提交投标文件地点：江苏省政府采购管理交易系统（苏采云）（以下简称“苏采云”）（网址：</w:t>
      </w:r>
      <w:r>
        <w:rPr>
          <w:rFonts w:hint="default" w:ascii="Times New Roman" w:hAnsi="Times New Roman" w:cs="Times New Roman"/>
          <w:color w:val="auto"/>
          <w:spacing w:val="15"/>
          <w:sz w:val="21"/>
          <w:szCs w:val="21"/>
          <w:highlight w:val="none"/>
          <w:shd w:val="clear" w:color="auto" w:fill="ffffff"/>
        </w:rPr>
        <w:t xml:space="preserve">http://jszfcg.jsczt.cn/</w:t>
      </w:r>
      <w:r>
        <w:rPr>
          <w:rFonts w:hint="eastAsia"/>
          <w:color w:val="auto"/>
          <w:spacing w:val="15"/>
          <w:sz w:val="21"/>
          <w:szCs w:val="21"/>
          <w:highlight w:val="none"/>
          <w:shd w:val="clear" w:color="auto" w:fill="ffffff"/>
        </w:rPr>
        <w:t xml:space="preserve">）</w:t>
      </w:r>
      <w:r/>
    </w:p>
    <w:p>
      <w:pPr>
        <w:ind w:firstLine="370"/>
        <w:keepLines w:val="0"/>
        <w:keepNext w:val="0"/>
        <w:pageBreakBefore w:val="0"/>
        <w:spacing w:line="460" w:lineRule="exact"/>
        <w:widowControl/>
        <w:rPr>
          <w:rFonts w:ascii="Arial" w:hAnsi="Arial" w:cs="Arial"/>
          <w:color w:val="auto"/>
          <w:szCs w:val="21"/>
          <w:highlight w:val="none"/>
        </w:rPr>
      </w:pPr>
      <w:r>
        <w:rPr>
          <w:rFonts w:hint="eastAsia" w:ascii="Times New Roman" w:hAnsi="Times New Roman"/>
          <w:color w:val="auto"/>
          <w:spacing w:val="15"/>
          <w:sz w:val="21"/>
          <w:szCs w:val="21"/>
          <w:highlight w:val="none"/>
          <w:shd w:val="clear" w:color="auto" w:fill="ffffff"/>
        </w:rPr>
        <w:t xml:space="preserve">4</w:t>
      </w:r>
      <w:r>
        <w:rPr>
          <w:rFonts w:hint="eastAsia"/>
          <w:color w:val="auto"/>
          <w:spacing w:val="15"/>
          <w:sz w:val="21"/>
          <w:szCs w:val="21"/>
          <w:highlight w:val="none"/>
          <w:shd w:val="clear" w:color="auto" w:fill="ffffff"/>
        </w:rPr>
        <w:t xml:space="preserve">.</w:t>
      </w:r>
      <w:r>
        <w:rPr>
          <w:rFonts w:hint="eastAsia" w:ascii="Times New Roman" w:hAnsi="Times New Roman"/>
          <w:color w:val="auto"/>
          <w:spacing w:val="15"/>
          <w:sz w:val="21"/>
          <w:szCs w:val="21"/>
          <w:highlight w:val="none"/>
          <w:shd w:val="clear" w:color="auto" w:fill="ffffff"/>
        </w:rPr>
        <w:t xml:space="preserve">3</w:t>
      </w:r>
      <w:r>
        <w:rPr>
          <w:rFonts w:hint="eastAsia"/>
          <w:color w:val="auto"/>
          <w:spacing w:val="15"/>
          <w:sz w:val="21"/>
          <w:szCs w:val="21"/>
          <w:highlight w:val="none"/>
          <w:shd w:val="clear" w:color="auto" w:fill="ffffff"/>
        </w:rPr>
        <w:t xml:space="preserve">开标地点：“苏采云”网上开标大厅。</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keepLines w:val="0"/>
        <w:keepNext w:val="0"/>
        <w:pageBreakBefore w:val="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w:t>
      </w:r>
      <w:r>
        <w:rPr>
          <w:rFonts w:ascii="Times New Roman" w:hAnsi="Times New Roman" w:cs="Arial"/>
          <w:color w:val="auto"/>
          <w:spacing w:val="8"/>
          <w:szCs w:val="21"/>
          <w:highlight w:val="none"/>
        </w:rPr>
        <w:t xml:space="preserve">5</w:t>
      </w:r>
      <w:r>
        <w:rPr>
          <w:rFonts w:ascii="Arial" w:hAnsi="Arial" w:cs="Arial"/>
          <w:color w:val="auto"/>
          <w:spacing w:val="8"/>
          <w:szCs w:val="21"/>
          <w:highlight w:val="none"/>
        </w:rPr>
        <w:t xml:space="preserve">个工作日。</w:t>
      </w:r>
      <w:r/>
    </w:p>
    <w:p>
      <w:pPr>
        <w:keepLines w:val="0"/>
        <w:keepNext w:val="0"/>
        <w:pageBreakBefore w:val="0"/>
        <w:spacing w:line="460" w:lineRule="exact"/>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370"/>
        <w:keepLines w:val="0"/>
        <w:keepNext w:val="0"/>
        <w:pageBreakBefore w:val="0"/>
        <w:spacing w:line="460" w:lineRule="exact"/>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6.1本项目在</w:t>
      </w:r>
      <w:r>
        <w:rPr>
          <w:rFonts w:hint="eastAsia" w:ascii="Times New Roman" w:hAnsi="Times New Roman" w:eastAsia="宋体" w:cs="Times New Roman"/>
          <w:b/>
          <w:bCs/>
          <w:color w:val="auto"/>
          <w:spacing w:val="15"/>
          <w:sz w:val="21"/>
          <w:szCs w:val="21"/>
          <w:highlight w:val="none"/>
          <w:shd w:val="clear" w:color="auto" w:fill="ffffff"/>
          <w:lang w:val="zh-CN"/>
        </w:rPr>
        <w:t xml:space="preserve">江苏政府采购网</w:t>
      </w:r>
      <w:r>
        <w:rPr>
          <w:rFonts w:hint="eastAsia" w:ascii="Times New Roman" w:hAnsi="Times New Roman" w:eastAsia="宋体" w:cs="Times New Roman"/>
          <w:color w:val="auto"/>
          <w:spacing w:val="15"/>
          <w:sz w:val="21"/>
          <w:szCs w:val="21"/>
          <w:highlight w:val="none"/>
          <w:shd w:val="clear" w:color="auto" w:fill="ffffff"/>
          <w:lang w:val="zh-CN"/>
        </w:rPr>
        <w:t xml:space="preserve">发布公告。</w:t>
      </w:r>
      <w:r/>
    </w:p>
    <w:p>
      <w:pPr>
        <w:ind w:firstLine="369"/>
        <w:jc w:val="left"/>
        <w:keepLines w:val="0"/>
        <w:keepNext w:val="0"/>
        <w:pageBreakBefore w:val="0"/>
        <w:spacing w:line="460" w:lineRule="exact"/>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6.2投标人通过“苏采云”（网址：http://jszfcg.jsczt.cn/）参与政府采购项目，需要办理江苏省政府采购数字证书及电子签章的，详见苏采云官网首页“新CA办理指南”。投标人通过苏采云官网首页进行供应商注册及CA绑定。CA登录后，投标人按《苏采云系统供应商操作手册》（以下简称</w:t>
      </w:r>
      <w:r>
        <w:rPr>
          <w:rFonts w:hint="eastAsia" w:ascii="宋体" w:hAnsi="宋体" w:cs="宋体"/>
          <w:color w:val="auto"/>
          <w:szCs w:val="21"/>
          <w:highlight w:val="none"/>
        </w:rPr>
        <w:t xml:space="preserve">《操作手册》</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进行操作。操作手册下载地址：http://www.ccgp-jiangsu.gov.cn/jiangsu/zlxz/ee/ee3a4bc5a3454aa2b0d9312230633ce9.html。首次登录“苏采云”系统的新用户，登录网址后，点击“用户注册”--“新CA办理指南”--获取CA后绑定、登录系统--采购项目参与--下载采购文件（文件后缀名为“.kedt”）。</w:t>
      </w:r>
      <w:r/>
    </w:p>
    <w:p>
      <w:pPr>
        <w:ind w:firstLine="370"/>
        <w:keepLines w:val="0"/>
        <w:keepNext w:val="0"/>
        <w:pageBreakBefore w:val="0"/>
        <w:spacing w:line="460" w:lineRule="exact"/>
        <w:widowControl/>
        <w:rPr>
          <w:rFonts w:ascii="Arial" w:hAnsi="Arial" w:eastAsia="宋体" w:cs="Arial"/>
          <w:color w:val="auto"/>
          <w:spacing w:val="8"/>
          <w:szCs w:val="21"/>
          <w:highlight w:val="none"/>
        </w:rPr>
      </w:pPr>
      <w:r>
        <w:rPr>
          <w:rFonts w:hint="eastAsia" w:ascii="Times New Roman" w:hAnsi="Times New Roman" w:eastAsia="宋体" w:cs="Times New Roman"/>
          <w:color w:val="auto"/>
          <w:spacing w:val="15"/>
          <w:sz w:val="21"/>
          <w:szCs w:val="21"/>
          <w:highlight w:val="none"/>
          <w:shd w:val="clear" w:color="auto" w:fill="ffffff"/>
          <w:lang w:val="zh-CN"/>
        </w:rPr>
        <w:t xml:space="preserve">6.</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3</w:t>
      </w:r>
      <w:r>
        <w:rPr>
          <w:rFonts w:ascii="Arial" w:hAnsi="Arial" w:eastAsia="宋体" w:cs="Arial"/>
          <w:color w:val="auto"/>
          <w:spacing w:val="8"/>
          <w:szCs w:val="21"/>
          <w:highlight w:val="none"/>
        </w:rPr>
        <w:t xml:space="preserve">本次招标请按</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标段</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获取</w:t>
      </w:r>
      <w:r>
        <w:rPr>
          <w:rFonts w:ascii="Arial" w:hAnsi="Arial" w:eastAsia="宋体" w:cs="Arial"/>
          <w:color w:val="auto"/>
          <w:spacing w:val="8"/>
          <w:szCs w:val="21"/>
          <w:highlight w:val="none"/>
        </w:rPr>
        <w:t xml:space="preserve">招标文件，编制、提交投标文件，并按</w:t>
      </w:r>
      <w:r>
        <w:rPr>
          <w:rFonts w:hint="eastAsia" w:ascii="Arial" w:hAnsi="Arial" w:eastAsia="宋体" w:cs="Arial"/>
          <w:color w:val="auto"/>
          <w:spacing w:val="8"/>
          <w:szCs w:val="21"/>
          <w:highlight w:val="none"/>
          <w:lang w:eastAsia="zh-CN"/>
        </w:rPr>
        <w:t xml:space="preserve">“</w:t>
      </w:r>
      <w:r>
        <w:rPr>
          <w:rFonts w:hint="eastAsia" w:ascii="Arial" w:hAnsi="Arial" w:eastAsia="宋体" w:cs="Arial"/>
          <w:color w:val="auto"/>
          <w:spacing w:val="8"/>
          <w:szCs w:val="21"/>
          <w:highlight w:val="none"/>
          <w:lang w:val="en-US" w:eastAsia="zh-CN"/>
        </w:rPr>
        <w:t xml:space="preserve">标段</w:t>
      </w:r>
      <w:r>
        <w:rPr>
          <w:rFonts w:hint="eastAsia" w:ascii="Arial" w:hAnsi="Arial" w:eastAsia="宋体" w:cs="Arial"/>
          <w:color w:val="auto"/>
          <w:spacing w:val="8"/>
          <w:szCs w:val="21"/>
          <w:highlight w:val="none"/>
          <w:lang w:eastAsia="zh-CN"/>
        </w:rPr>
        <w:t xml:space="preserve">”</w:t>
      </w:r>
      <w:r>
        <w:rPr>
          <w:rFonts w:ascii="Arial" w:hAnsi="Arial" w:eastAsia="宋体" w:cs="Arial"/>
          <w:color w:val="auto"/>
          <w:spacing w:val="8"/>
          <w:szCs w:val="21"/>
          <w:highlight w:val="none"/>
        </w:rPr>
        <w:t xml:space="preserve">开标、评标。</w:t>
      </w:r>
      <w:r/>
    </w:p>
    <w:p>
      <w:pPr>
        <w:ind w:firstLine="370"/>
        <w:keepLines w:val="0"/>
        <w:keepNext w:val="0"/>
        <w:pageBreakBefore w:val="0"/>
        <w:spacing w:line="460" w:lineRule="exact"/>
        <w:widowControl/>
        <w:rPr>
          <w:rFonts w:hint="default" w:ascii="Times New Roman" w:hAnsi="Times New Roman" w:eastAsia="宋体" w:cs="Times New Roman"/>
          <w:b/>
          <w:bCs/>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6.4</w:t>
      </w:r>
      <w:r>
        <w:rPr>
          <w:rFonts w:hint="eastAsia" w:ascii="Times New Roman" w:hAnsi="Times New Roman" w:eastAsia="宋体" w:cs="Times New Roman"/>
          <w:b/>
          <w:bCs/>
          <w:color w:val="auto"/>
          <w:spacing w:val="15"/>
          <w:sz w:val="21"/>
          <w:szCs w:val="21"/>
          <w:highlight w:val="none"/>
          <w:shd w:val="clear" w:color="auto" w:fill="ffffff"/>
        </w:rPr>
        <w:t xml:space="preserve">投标人可以参加全部或部分标段的投标，</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但</w:t>
      </w:r>
      <w:r>
        <w:rPr>
          <w:rFonts w:hint="eastAsia" w:cs="Times New Roman"/>
          <w:b/>
          <w:bCs/>
          <w:color w:val="auto"/>
          <w:spacing w:val="15"/>
          <w:sz w:val="21"/>
          <w:szCs w:val="21"/>
          <w:highlight w:val="none"/>
          <w:shd w:val="clear" w:color="auto" w:fill="ffffff"/>
          <w:lang w:val="en-US" w:eastAsia="zh-CN"/>
        </w:rPr>
        <w:t xml:space="preserve">2个</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标段</w:t>
      </w:r>
      <w:r>
        <w:rPr>
          <w:rFonts w:hint="eastAsia" w:ascii="Times New Roman" w:hAnsi="Times New Roman" w:eastAsia="宋体" w:cs="Times New Roman"/>
          <w:b/>
          <w:bCs/>
          <w:color w:val="auto"/>
          <w:spacing w:val="15"/>
          <w:sz w:val="21"/>
          <w:szCs w:val="21"/>
          <w:highlight w:val="none"/>
          <w:shd w:val="clear" w:color="auto" w:fill="ffffff"/>
          <w:lang w:val="zh-CN"/>
        </w:rPr>
        <w:t xml:space="preserve">不能兼中</w:t>
      </w:r>
      <w:r>
        <w:rPr>
          <w:rFonts w:hint="eastAsia" w:cs="Times New Roman"/>
          <w:b/>
          <w:bCs/>
          <w:color w:val="auto"/>
          <w:spacing w:val="15"/>
          <w:sz w:val="21"/>
          <w:szCs w:val="21"/>
          <w:highlight w:val="none"/>
          <w:shd w:val="clear" w:color="auto" w:fill="ffffff"/>
          <w:lang w:val="zh-CN"/>
        </w:rPr>
        <w:t xml:space="preserve">，</w:t>
      </w:r>
      <w:r>
        <w:rPr>
          <w:rFonts w:hint="eastAsia" w:cs="Times New Roman"/>
          <w:b/>
          <w:bCs/>
          <w:color w:val="auto"/>
          <w:spacing w:val="15"/>
          <w:sz w:val="21"/>
          <w:szCs w:val="21"/>
          <w:highlight w:val="none"/>
          <w:shd w:val="clear" w:color="auto" w:fill="ffffff"/>
          <w:lang w:val="en-US" w:eastAsia="zh-CN"/>
        </w:rPr>
        <w:t xml:space="preserve">1个</w:t>
      </w:r>
      <w:r>
        <w:rPr>
          <w:rFonts w:hint="eastAsia" w:ascii="Times New Roman" w:hAnsi="Times New Roman" w:eastAsia="宋体" w:cs="Times New Roman"/>
          <w:b/>
          <w:bCs/>
          <w:color w:val="auto"/>
          <w:spacing w:val="15"/>
          <w:sz w:val="21"/>
          <w:szCs w:val="21"/>
          <w:highlight w:val="none"/>
          <w:shd w:val="clear" w:color="auto" w:fill="ffffff"/>
          <w:lang w:val="zh-CN"/>
        </w:rPr>
        <w:t xml:space="preserve">投标人最多可以中标1个</w:t>
      </w:r>
      <w:r>
        <w:rPr>
          <w:rFonts w:hint="eastAsia" w:cs="Times New Roman"/>
          <w:b/>
          <w:bCs/>
          <w:color w:val="auto"/>
          <w:spacing w:val="15"/>
          <w:sz w:val="21"/>
          <w:szCs w:val="21"/>
          <w:highlight w:val="none"/>
          <w:shd w:val="clear" w:color="auto" w:fill="ffffff"/>
          <w:lang w:val="en-US" w:eastAsia="zh-CN"/>
        </w:rPr>
        <w:t xml:space="preserve">标段。</w:t>
      </w:r>
      <w:r/>
    </w:p>
    <w:p>
      <w:pPr>
        <w:ind w:firstLine="370"/>
        <w:keepLines w:val="0"/>
        <w:keepNext w:val="0"/>
        <w:pageBreakBefore w:val="0"/>
        <w:spacing w:line="460" w:lineRule="exact"/>
        <w:shd w:val="clear" w:color="auto" w:fill="ffffff" w:themeFill="background1"/>
        <w:widowControl/>
        <w:rPr>
          <w:rFonts w:hint="eastAsia" w:ascii="Arial" w:hAnsi="Arial" w:eastAsia="宋体" w:cs="Arial"/>
          <w:color w:val="auto"/>
          <w:spacing w:val="8"/>
          <w:szCs w:val="21"/>
          <w:highlight w:val="none"/>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6.</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5</w:t>
      </w:r>
      <w:r>
        <w:rPr>
          <w:rFonts w:hint="eastAsia" w:ascii="Arial" w:hAnsi="Arial" w:eastAsia="宋体" w:cs="Arial"/>
          <w:color w:val="auto"/>
          <w:spacing w:val="8"/>
          <w:szCs w:val="21"/>
          <w:highlight w:val="none"/>
          <w:lang w:val="en-US" w:eastAsia="zh-CN"/>
        </w:rPr>
        <w:t xml:space="preserve">勘查现场</w:t>
      </w:r>
      <w:r>
        <w:rPr>
          <w:rFonts w:hint="eastAsia" w:ascii="Arial" w:hAnsi="Arial" w:eastAsia="宋体" w:cs="Arial"/>
          <w:color w:val="auto"/>
          <w:spacing w:val="8"/>
          <w:szCs w:val="21"/>
          <w:highlight w:val="none"/>
          <w:lang w:val="zh-CN"/>
        </w:rPr>
        <w:t xml:space="preserve">或答疑：无。</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en-US" w:eastAsia="zh-CN"/>
        </w:rPr>
        <w:t xml:space="preserve">6.6</w:t>
      </w:r>
      <w:r>
        <w:rPr>
          <w:rFonts w:hint="eastAsia" w:ascii="Times New Roman" w:hAnsi="Times New Roman" w:eastAsia="宋体" w:cs="Times New Roman"/>
          <w:color w:val="auto"/>
          <w:spacing w:val="15"/>
          <w:sz w:val="21"/>
          <w:szCs w:val="21"/>
          <w:highlight w:val="none"/>
          <w:shd w:val="clear" w:color="auto" w:fill="ffffff"/>
          <w:lang w:val="zh-CN"/>
        </w:rPr>
        <w:t xml:space="preserve">有关本次采购的事项若存在变动或修改，请及时关注“江苏政府采购网”（www.ccgp-jiangsu.gov.cn）更正公告。</w:t>
      </w:r>
      <w:r/>
    </w:p>
    <w:p>
      <w:pPr>
        <w:keepLines w:val="0"/>
        <w:keepNext w:val="0"/>
        <w:pageBreakBefore w:val="0"/>
        <w:spacing w:line="460" w:lineRule="exact"/>
        <w:shd w:val="clear" w:color="auto" w:fill="ffffff" w:themeFill="background1"/>
        <w:widowControl/>
        <w:rPr>
          <w:rFonts w:ascii="Arial" w:hAnsi="Arial" w:eastAsia="宋体" w:cs="Arial"/>
          <w:b/>
          <w:color w:val="auto"/>
          <w:spacing w:val="8"/>
          <w:sz w:val="24"/>
          <w:highlight w:val="none"/>
        </w:rPr>
        <w:outlineLvl w:val="1"/>
      </w:pPr>
      <w:r>
        <w:rPr>
          <w:rFonts w:ascii="Arial" w:hAnsi="Arial" w:eastAsia="宋体" w:cs="Arial"/>
          <w:b/>
          <w:color w:val="auto"/>
          <w:spacing w:val="8"/>
          <w:sz w:val="24"/>
          <w:highlight w:val="none"/>
        </w:rPr>
        <w:t xml:space="preserve">七、对本次招标提出询问，请按以下方式联系</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7.1采购人信息</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zh-CN"/>
        </w:rPr>
        <w:t xml:space="preserve">名称：</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江苏省交通运输综合行政执法监督局</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地址：南京市石鼓路69号江苏交通大厦</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联系人：</w:t>
      </w:r>
      <w:r>
        <w:rPr>
          <w:rFonts w:hint="eastAsia" w:cs="Times New Roman"/>
          <w:color w:val="auto"/>
          <w:spacing w:val="15"/>
          <w:sz w:val="21"/>
          <w:szCs w:val="21"/>
          <w:highlight w:val="none"/>
          <w:shd w:val="clear" w:color="auto" w:fill="ffffff"/>
          <w:lang w:val="zh-CN"/>
        </w:rPr>
        <w:t xml:space="preserve">何工</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联系方式：025-84329352</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7.2采购代理机构信息</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名称：江苏省设备成套股份有限公司</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地址：南京市鼓楼区清江南路18号鼓楼创新广场D栋100</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7</w:t>
      </w:r>
      <w:r>
        <w:rPr>
          <w:rFonts w:hint="eastAsia" w:ascii="Times New Roman" w:hAnsi="Times New Roman" w:eastAsia="宋体" w:cs="Times New Roman"/>
          <w:color w:val="auto"/>
          <w:spacing w:val="15"/>
          <w:sz w:val="21"/>
          <w:szCs w:val="21"/>
          <w:highlight w:val="none"/>
          <w:shd w:val="clear" w:color="auto" w:fill="ffffff"/>
          <w:lang w:val="zh-CN"/>
        </w:rPr>
        <w:t xml:space="preserve">室</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联系方式：025-</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83300827</w:t>
      </w:r>
      <w:r>
        <w:rPr>
          <w:rFonts w:hint="eastAsia" w:ascii="Times New Roman" w:hAnsi="Times New Roman" w:eastAsia="宋体" w:cs="Times New Roman"/>
          <w:color w:val="auto"/>
          <w:spacing w:val="15"/>
          <w:sz w:val="21"/>
          <w:szCs w:val="21"/>
          <w:highlight w:val="none"/>
          <w:shd w:val="clear" w:color="auto" w:fill="ffffff"/>
          <w:lang w:val="zh-CN" w:eastAsia="zh-CN"/>
        </w:rPr>
        <w:t xml:space="preserve">、</w:t>
      </w:r>
      <w:r>
        <w:rPr>
          <w:rFonts w:hint="default" w:ascii="Times New Roman" w:hAnsi="Times New Roman" w:eastAsia="宋体" w:cs="Times New Roman"/>
          <w:color w:val="auto"/>
          <w:spacing w:val="15"/>
          <w:sz w:val="21"/>
          <w:szCs w:val="21"/>
          <w:highlight w:val="none"/>
          <w:shd w:val="clear" w:color="auto" w:fill="ffffff"/>
          <w:lang w:val="zh-CN"/>
        </w:rPr>
        <w:t xml:space="preserve">18105186148</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7.3项目联系方式</w:t>
      </w:r>
      <w:r/>
    </w:p>
    <w:p>
      <w:pPr>
        <w:ind w:firstLine="370"/>
        <w:keepLines w:val="0"/>
        <w:keepNext w:val="0"/>
        <w:pageBreakBefore w:val="0"/>
        <w:spacing w:line="460" w:lineRule="exact"/>
        <w:shd w:val="clear" w:color="auto" w:fill="ffffff" w:themeFill="background1"/>
        <w:widowControl/>
        <w:rPr>
          <w:rFonts w:hint="default" w:ascii="Times New Roman" w:hAnsi="Times New Roman" w:eastAsia="宋体" w:cs="Times New Roman"/>
          <w:color w:val="auto"/>
          <w:spacing w:val="15"/>
          <w:sz w:val="21"/>
          <w:szCs w:val="21"/>
          <w:highlight w:val="none"/>
          <w:shd w:val="clear" w:color="auto" w:fill="ffffff"/>
          <w:lang w:val="en-US" w:eastAsia="zh-CN"/>
        </w:rPr>
      </w:pPr>
      <w:r>
        <w:rPr>
          <w:rFonts w:hint="eastAsia" w:ascii="Times New Roman" w:hAnsi="Times New Roman" w:eastAsia="宋体" w:cs="Times New Roman"/>
          <w:color w:val="auto"/>
          <w:spacing w:val="15"/>
          <w:sz w:val="21"/>
          <w:szCs w:val="21"/>
          <w:highlight w:val="none"/>
          <w:shd w:val="clear" w:color="auto" w:fill="ffffff"/>
          <w:lang w:val="zh-CN"/>
        </w:rPr>
        <w:t xml:space="preserve">项目联系人：</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程细英、徐蕾、孙宁</w:t>
      </w:r>
      <w:r/>
    </w:p>
    <w:p>
      <w:pPr>
        <w:ind w:firstLine="370"/>
        <w:keepLines w:val="0"/>
        <w:keepNext w:val="0"/>
        <w:pageBreakBefore w:val="0"/>
        <w:spacing w:line="460" w:lineRule="exact"/>
        <w:shd w:val="clear" w:color="auto" w:fill="ffffff" w:themeFill="background1"/>
        <w:widowControl/>
        <w:rPr>
          <w:rFonts w:hint="eastAsia" w:ascii="Times New Roman" w:hAnsi="Times New Roman" w:eastAsia="宋体" w:cs="Times New Roman"/>
          <w:color w:val="auto"/>
          <w:spacing w:val="15"/>
          <w:sz w:val="21"/>
          <w:szCs w:val="21"/>
          <w:highlight w:val="none"/>
          <w:shd w:val="clear" w:color="auto" w:fill="ffffff"/>
          <w:lang w:val="zh-CN"/>
        </w:rPr>
      </w:pPr>
      <w:r>
        <w:rPr>
          <w:rFonts w:hint="eastAsia" w:ascii="Times New Roman" w:hAnsi="Times New Roman" w:eastAsia="宋体" w:cs="Times New Roman"/>
          <w:color w:val="auto"/>
          <w:spacing w:val="15"/>
          <w:sz w:val="21"/>
          <w:szCs w:val="21"/>
          <w:highlight w:val="none"/>
          <w:shd w:val="clear" w:color="auto" w:fill="ffffff"/>
          <w:lang w:val="zh-CN"/>
        </w:rPr>
        <w:t xml:space="preserve">电话：025-</w:t>
      </w:r>
      <w:r>
        <w:rPr>
          <w:rFonts w:hint="eastAsia" w:ascii="Times New Roman" w:hAnsi="Times New Roman" w:eastAsia="宋体" w:cs="Times New Roman"/>
          <w:color w:val="auto"/>
          <w:spacing w:val="15"/>
          <w:sz w:val="21"/>
          <w:szCs w:val="21"/>
          <w:highlight w:val="none"/>
          <w:shd w:val="clear" w:color="auto" w:fill="ffffff"/>
          <w:lang w:val="en-US" w:eastAsia="zh-CN"/>
        </w:rPr>
        <w:t xml:space="preserve">83300827</w:t>
      </w:r>
      <w:r>
        <w:rPr>
          <w:rFonts w:hint="eastAsia" w:ascii="Times New Roman" w:hAnsi="Times New Roman" w:eastAsia="宋体" w:cs="Times New Roman"/>
          <w:color w:val="auto"/>
          <w:spacing w:val="15"/>
          <w:sz w:val="21"/>
          <w:szCs w:val="21"/>
          <w:highlight w:val="none"/>
          <w:shd w:val="clear" w:color="auto" w:fill="ffffff"/>
          <w:lang w:val="zh-CN" w:eastAsia="zh-CN"/>
        </w:rPr>
        <w:t xml:space="preserve">、</w:t>
      </w:r>
      <w:r>
        <w:rPr>
          <w:rFonts w:hint="default" w:ascii="Times New Roman" w:hAnsi="Times New Roman" w:eastAsia="宋体" w:cs="Times New Roman"/>
          <w:color w:val="auto"/>
          <w:spacing w:val="15"/>
          <w:sz w:val="21"/>
          <w:szCs w:val="21"/>
          <w:highlight w:val="none"/>
          <w:shd w:val="clear" w:color="auto" w:fill="ffffff"/>
          <w:lang w:val="zh-CN"/>
        </w:rPr>
        <w:t xml:space="preserve">18105186148</w:t>
      </w:r>
      <w:r/>
    </w:p>
    <w:p>
      <w:pPr>
        <w:rPr>
          <w:rFonts w:ascii="Arial" w:cs="Arial"/>
          <w:color w:val="auto"/>
          <w:highlight w:val="none"/>
        </w:rPr>
      </w:pPr>
      <w:r>
        <w:rPr>
          <w:rFonts w:ascii="Arial" w:cs="Arial"/>
          <w:color w:val="auto"/>
          <w:highlight w:val="none"/>
        </w:rPr>
        <w:br w:type="page" w:clear="all"/>
      </w:r>
      <w:r/>
    </w:p>
    <w:p>
      <w:pPr>
        <w:pStyle w:val="849"/>
        <w:numPr>
          <w:ilvl w:val="0"/>
          <w:numId w:val="0"/>
        </w:numPr>
        <w:rPr>
          <w:rFonts w:ascii="Arial" w:hAnsi="Arial" w:cs="Arial"/>
          <w:color w:val="auto"/>
          <w:highlight w:val="none"/>
        </w:rPr>
      </w:pPr>
      <w:r/>
      <w:bookmarkStart w:id="3" w:name="_Toc2174"/>
      <w:r>
        <w:rPr>
          <w:rFonts w:ascii="Arial" w:cs="Arial"/>
          <w:color w:val="auto"/>
          <w:highlight w:val="none"/>
        </w:rPr>
        <w:t xml:space="preserve">第二章</w:t>
      </w:r>
      <w:bookmarkStart w:id="4" w:name="_Toc452625218"/>
      <w:r>
        <w:rPr>
          <w:rFonts w:ascii="Arial" w:hAnsi="Arial" w:cs="Arial"/>
          <w:color w:val="auto"/>
          <w:highlight w:val="none"/>
        </w:rPr>
        <w:t xml:space="preserve"> </w:t>
      </w:r>
      <w:r>
        <w:rPr>
          <w:rFonts w:hint="eastAsia" w:ascii="Arial" w:hAnsi="Arial" w:cs="Arial"/>
          <w:color w:val="auto"/>
          <w:highlight w:val="none"/>
          <w:lang w:val="en-US" w:eastAsia="zh-CN"/>
        </w:rPr>
        <w:t xml:space="preserve"> </w:t>
      </w:r>
      <w:r>
        <w:rPr>
          <w:rFonts w:ascii="Arial" w:cs="Arial"/>
          <w:color w:val="auto"/>
          <w:highlight w:val="none"/>
        </w:rPr>
        <w:t xml:space="preserve">投标人须知</w:t>
      </w:r>
      <w:bookmarkEnd w:id="3"/>
      <w:r/>
      <w:bookmarkEnd w:id="4"/>
      <w:r/>
      <w:r/>
    </w:p>
    <w:p>
      <w:pPr>
        <w:ind w:firstLine="424"/>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w:t>
      </w:r>
      <w:r>
        <w:rPr>
          <w:rFonts w:ascii="Arial" w:hAnsi="宋体" w:cs="Arial"/>
          <w:b/>
          <w:bCs/>
          <w:color w:val="auto"/>
          <w:szCs w:val="21"/>
          <w:highlight w:val="none"/>
        </w:rPr>
        <w:t xml:space="preserve">、适用法律</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投标人（供应商）</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是指参加投标竞争，并符合招标文件规定资格条件的法人、</w:t>
      </w:r>
      <w:r>
        <w:rPr>
          <w:rFonts w:hint="default" w:ascii="Arial" w:hAnsi="宋体" w:cs="Arial"/>
          <w:color w:val="auto"/>
          <w:szCs w:val="21"/>
          <w:highlight w:val="none"/>
          <w:lang w:val="en-US"/>
        </w:rPr>
        <w:t xml:space="preserve">其他</w:t>
      </w:r>
      <w:r>
        <w:rPr>
          <w:rFonts w:ascii="Arial" w:hAnsi="宋体" w:cs="Arial"/>
          <w:color w:val="auto"/>
          <w:szCs w:val="21"/>
          <w:highlight w:val="none"/>
        </w:rPr>
        <w:t xml:space="preserve">组织或者自然人。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4</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5</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lang w:eastAsia="zh-CN"/>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政府采购促进中小企业发展，在政府采购活动中，供应商提供的货物、工程或者服务符合《政府采购促进中小企业发展管理办法》（财库〔</w:t>
      </w:r>
      <w:r>
        <w:rPr>
          <w:rFonts w:hint="eastAsia" w:ascii="Times New Roman" w:hAnsi="Times New Roman" w:cs="Arial"/>
          <w:color w:val="auto"/>
          <w:szCs w:val="21"/>
          <w:highlight w:val="none"/>
        </w:rPr>
        <w:t xml:space="preserve">2020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46</w:t>
      </w:r>
      <w:r>
        <w:rPr>
          <w:rFonts w:hint="eastAsia" w:ascii="Arial" w:hAnsi="Arial" w:cs="Arial"/>
          <w:color w:val="auto"/>
          <w:szCs w:val="21"/>
          <w:highlight w:val="none"/>
        </w:rPr>
        <w:t xml:space="preserve">号）的规定的，享受中小企业扶持政策。中小企业参加政府采购活动，应当出具《中小企业声明函》（格式见</w:t>
      </w:r>
      <w:r>
        <w:rPr>
          <w:rFonts w:hint="eastAsia" w:ascii="Arial" w:hAnsi="Arial" w:cs="Arial"/>
          <w:color w:val="auto"/>
          <w:szCs w:val="21"/>
          <w:highlight w:val="none"/>
          <w:lang w:val="en-US" w:eastAsia="zh-CN"/>
        </w:rPr>
        <w:t xml:space="preserve">第六章</w:t>
      </w:r>
      <w:r>
        <w:rPr>
          <w:rFonts w:hint="eastAsia" w:ascii="Arial" w:hAnsi="Arial" w:cs="Arial"/>
          <w:color w:val="auto"/>
          <w:szCs w:val="21"/>
          <w:highlight w:val="none"/>
        </w:rPr>
        <w:t xml:space="preserve">），否则不得享受相关中小企业扶持政策。（“中小企业划型标准”详见《关于印发中小企业划型标准规定的通知》工信部联企业〔</w:t>
      </w:r>
      <w:r>
        <w:rPr>
          <w:rFonts w:hint="eastAsia" w:ascii="Times New Roman" w:hAnsi="Times New Roman" w:cs="Arial"/>
          <w:color w:val="auto"/>
          <w:szCs w:val="21"/>
          <w:highlight w:val="none"/>
        </w:rPr>
        <w:t xml:space="preserve">2011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300</w:t>
      </w:r>
      <w:r>
        <w:rPr>
          <w:rFonts w:hint="eastAsia" w:ascii="Arial" w:hAnsi="Arial" w:cs="Arial"/>
          <w:color w:val="auto"/>
          <w:szCs w:val="21"/>
          <w:highlight w:val="none"/>
        </w:rPr>
        <w:t xml:space="preserve">号及《国家统计局关于印发&lt;统计上大中小微型企业划分办法（</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）&gt;的通知》国统</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213</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hint="eastAsia" w:ascii="Times New Roman" w:hAnsi="Times New Roman" w:cs="Arial"/>
          <w:color w:val="auto"/>
          <w:szCs w:val="21"/>
          <w:highlight w:val="none"/>
        </w:rPr>
        <w:t xml:space="preserve">2014</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68</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hint="eastAsia" w:ascii="Times New Roman" w:hAnsi="Times New Roman" w:cs="Arial"/>
          <w:color w:val="auto"/>
          <w:szCs w:val="21"/>
          <w:highlight w:val="none"/>
        </w:rPr>
        <w:t xml:space="preserve">2017</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141</w:t>
      </w:r>
      <w:r>
        <w:rPr>
          <w:rFonts w:hint="eastAsia" w:ascii="Arial" w:hAnsi="Arial" w:cs="Arial"/>
          <w:color w:val="auto"/>
          <w:szCs w:val="21"/>
          <w:highlight w:val="none"/>
        </w:rPr>
        <w:t xml:space="preserve">号）。</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）除招标公告载明接受进口产品参加外，不允许进口产品参加。进口产品认定依照《财政部关于政府采购进口产品管理有关问题的通知》（财办库〔</w:t>
      </w:r>
      <w:r>
        <w:rPr>
          <w:rFonts w:hint="eastAsia" w:ascii="Times New Roman" w:hAnsi="Times New Roman" w:cs="Arial"/>
          <w:color w:val="auto"/>
          <w:szCs w:val="21"/>
          <w:highlight w:val="none"/>
        </w:rPr>
        <w:t xml:space="preserve">2008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248</w:t>
      </w:r>
      <w:r>
        <w:rPr>
          <w:rFonts w:hint="eastAsia" w:ascii="Arial" w:hAnsi="Arial" w:cs="Arial"/>
          <w:color w:val="auto"/>
          <w:szCs w:val="21"/>
          <w:highlight w:val="none"/>
        </w:rPr>
        <w:t xml:space="preserve">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Arial" w:hAnsi="Arial" w:cs="Arial"/>
          <w:color w:val="auto"/>
          <w:szCs w:val="21"/>
          <w:highlight w:val="none"/>
          <w:lang w:val="en-US" w:eastAsia="zh-CN"/>
        </w:rPr>
      </w:pP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lang w:val="en-US" w:eastAsia="zh-CN"/>
        </w:rPr>
        <w:t xml:space="preserve">.</w:t>
      </w:r>
      <w:r>
        <w:rPr>
          <w:rFonts w:hint="eastAsia" w:ascii="Times New Roman" w:hAnsi="Times New Roman" w:cs="Arial"/>
          <w:color w:val="auto"/>
          <w:szCs w:val="21"/>
          <w:highlight w:val="none"/>
          <w:lang w:val="en-US" w:eastAsia="zh-CN"/>
        </w:rPr>
        <w:t xml:space="preserve">7</w:t>
      </w:r>
      <w:r>
        <w:rPr>
          <w:rFonts w:hint="eastAsia" w:ascii="Arial" w:hAnsi="Arial" w:cs="Arial"/>
          <w:color w:val="auto"/>
          <w:szCs w:val="21"/>
          <w:highlight w:val="none"/>
          <w:lang w:val="en-US" w:eastAsia="zh-CN"/>
        </w:rPr>
        <w:t xml:space="preserve">本国产品支持政策</w:t>
      </w:r>
      <w:r/>
    </w:p>
    <w:p>
      <w:pPr>
        <w:ind w:firstLine="420"/>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eastAsia="宋体" w:cs="Arial"/>
          <w:color w:val="auto"/>
          <w:szCs w:val="21"/>
          <w:highlight w:val="none"/>
          <w:lang w:val="en-US" w:eastAsia="zh-CN"/>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w:t>
      </w:r>
      <w:r>
        <w:rPr>
          <w:rFonts w:hint="eastAsia" w:ascii="Times New Roman" w:hAnsi="Times New Roman" w:eastAsia="宋体" w:cs="Arial"/>
          <w:color w:val="auto"/>
          <w:szCs w:val="21"/>
          <w:highlight w:val="none"/>
          <w:lang w:val="en-US" w:eastAsia="zh-CN"/>
        </w:rPr>
        <w:t xml:space="preserve">2025</w:t>
      </w:r>
      <w:r>
        <w:rPr>
          <w:rFonts w:hint="eastAsia" w:ascii="Arial" w:hAnsi="Arial" w:eastAsia="宋体" w:cs="Arial"/>
          <w:color w:val="auto"/>
          <w:szCs w:val="21"/>
          <w:highlight w:val="none"/>
          <w:lang w:val="en-US" w:eastAsia="zh-CN"/>
        </w:rPr>
        <w:t xml:space="preserve">〕</w:t>
      </w:r>
      <w:r>
        <w:rPr>
          <w:rFonts w:hint="eastAsia" w:ascii="Times New Roman" w:hAnsi="Times New Roman" w:eastAsia="宋体" w:cs="Arial"/>
          <w:color w:val="auto"/>
          <w:szCs w:val="21"/>
          <w:highlight w:val="none"/>
          <w:lang w:val="en-US" w:eastAsia="zh-CN"/>
        </w:rPr>
        <w:t xml:space="preserve">34</w:t>
      </w:r>
      <w:r>
        <w:rPr>
          <w:rFonts w:hint="eastAsia" w:ascii="Arial" w:hAnsi="Arial" w:eastAsia="宋体" w:cs="Arial"/>
          <w:color w:val="auto"/>
          <w:szCs w:val="21"/>
          <w:highlight w:val="none"/>
          <w:lang w:val="en-US" w:eastAsia="zh-CN"/>
        </w:rPr>
        <w:t xml:space="preserve">号）。</w:t>
      </w:r>
      <w:r/>
    </w:p>
    <w:p>
      <w:pPr>
        <w:ind w:firstLine="420"/>
        <w:spacing w:line="360" w:lineRule="auto"/>
        <w:shd w:val="clear" w:color="auto" w:fill="ffffff"/>
        <w:widowControl/>
        <w:rPr>
          <w:rFonts w:ascii="Arial" w:hAnsi="宋体" w:cs="Arial"/>
          <w:color w:val="auto"/>
          <w:szCs w:val="21"/>
          <w:highlight w:val="none"/>
        </w:rPr>
      </w:pP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8</w:t>
      </w:r>
      <w:r>
        <w:rPr>
          <w:rFonts w:hint="eastAsia" w:ascii="Arial" w:hAnsi="Arial" w:cs="Arial"/>
          <w:color w:val="auto"/>
          <w:szCs w:val="21"/>
          <w:highlight w:val="none"/>
        </w:rPr>
        <w:t xml:space="preserve">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项目预算金额，设定最高限价的，还应当公开最高限价；</w:t>
      </w:r>
      <w:r>
        <w:rPr>
          <w:rFonts w:hint="eastAsia" w:ascii="Arial" w:hAnsi="宋体" w:cs="Arial"/>
          <w:color w:val="auto"/>
          <w:szCs w:val="21"/>
          <w:highlight w:val="none"/>
        </w:rPr>
        <w:t xml:space="preserve">招标</w:t>
      </w:r>
      <w:r>
        <w:rPr>
          <w:rFonts w:ascii="Arial" w:hAnsi="宋体" w:cs="Arial"/>
          <w:color w:val="auto"/>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的，投标人对要求提供的货物和服务不得部分投标；招标货物数量及技术要求中已经分</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标段</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ascii="Arial" w:hAnsi="宋体" w:cs="Arial"/>
          <w:color w:val="auto"/>
          <w:szCs w:val="21"/>
          <w:highlight w:val="none"/>
        </w:rPr>
      </w:pPr>
      <w:r>
        <w:rPr>
          <w:rFonts w:ascii="Times New Roman" w:hAnsi="Times New Roman" w:cs="Arial"/>
          <w:color w:val="auto"/>
          <w:szCs w:val="21"/>
          <w:highlight w:val="none"/>
        </w:rPr>
        <w:t xml:space="preserve">4</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4</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lang w:val="en-US" w:eastAsia="zh-CN"/>
        </w:rPr>
        <w:t xml:space="preserve">5</w:t>
      </w:r>
      <w:r>
        <w:rPr>
          <w:rFonts w:hint="eastAsia" w:ascii="Arial" w:hAnsi="宋体" w:cs="Arial"/>
          <w:color w:val="auto"/>
          <w:szCs w:val="21"/>
          <w:highlight w:val="none"/>
          <w:lang w:val="en-US" w:eastAsia="zh-CN"/>
        </w:rPr>
        <w:t xml:space="preserve">.</w:t>
      </w:r>
      <w:r>
        <w:rPr>
          <w:rFonts w:hint="eastAsia" w:ascii="Times New Roman" w:hAnsi="Times New Roman" w:cs="Arial"/>
          <w:color w:val="auto"/>
          <w:szCs w:val="21"/>
          <w:highlight w:val="none"/>
          <w:lang w:val="en-US" w:eastAsia="zh-CN"/>
        </w:rPr>
        <w:t xml:space="preserve">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应当在投标截止时间至少</w:t>
      </w:r>
      <w:r>
        <w:rPr>
          <w:rFonts w:ascii="Times New Roman" w:hAnsi="Times New Roman" w:cs="Arial"/>
          <w:color w:val="auto"/>
          <w:szCs w:val="21"/>
          <w:highlight w:val="none"/>
        </w:rPr>
        <w:t xml:space="preserve">15</w:t>
      </w:r>
      <w:r>
        <w:rPr>
          <w:rFonts w:ascii="Arial" w:hAnsi="宋体" w:cs="Arial"/>
          <w:color w:val="auto"/>
          <w:szCs w:val="21"/>
          <w:highlight w:val="none"/>
        </w:rPr>
        <w:t xml:space="preserve">日前，以书面形式通知所有获取招标文件的潜在投标人；不足</w:t>
      </w:r>
      <w:r>
        <w:rPr>
          <w:rFonts w:ascii="Times New Roman" w:hAnsi="Times New Roman"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投标人提交的投标文件、技术文件和资料，包括图纸中的说明，以及投标人与</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ascii="Arial" w:hAnsi="宋体" w:cs="Arial"/>
          <w:color w:val="auto"/>
          <w:szCs w:val="21"/>
          <w:highlight w:val="none"/>
        </w:rPr>
        <w:t xml:space="preserve">投标文件应按照招标文件规定的顺序打印、装订成册并编制目录</w:t>
      </w:r>
      <w:r>
        <w:rPr>
          <w:rFonts w:hint="eastAsia" w:ascii="Arial" w:hAnsi="宋体" w:cs="Arial"/>
          <w:color w:val="auto"/>
          <w:szCs w:val="21"/>
          <w:highlight w:val="none"/>
          <w:lang w:eastAsia="zh-CN"/>
        </w:rPr>
        <w:t xml:space="preserve">。</w:t>
      </w:r>
      <w:r>
        <w:rPr>
          <w:rFonts w:hint="eastAsia" w:ascii="Arial" w:hAnsi="宋体" w:cs="Arial"/>
          <w:color w:val="auto"/>
          <w:szCs w:val="21"/>
          <w:highlight w:val="none"/>
          <w:lang w:val="en-US" w:eastAsia="zh-CN"/>
        </w:rPr>
        <w:t xml:space="preserve">因</w:t>
      </w:r>
      <w:r>
        <w:rPr>
          <w:rFonts w:ascii="Arial" w:hAnsi="宋体" w:cs="Arial"/>
          <w:color w:val="auto"/>
          <w:szCs w:val="21"/>
          <w:highlight w:val="none"/>
        </w:rPr>
        <w:t xml:space="preserve">编排混乱导致投标文件被误读或查找不到，责任由投标人承担。</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6</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ascii="Arial" w:hAnsi="宋体" w:cs="Arial"/>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Cs/>
          <w:color w:val="auto"/>
          <w:szCs w:val="21"/>
          <w:highlight w:val="none"/>
        </w:rPr>
        <w:t xml:space="preserve">6</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6</w:t>
      </w:r>
      <w:r>
        <w:rPr>
          <w:rFonts w:ascii="Arial" w:hAnsi="宋体" w:cs="Arial"/>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7</w:t>
      </w:r>
      <w:r>
        <w:rPr>
          <w:rFonts w:ascii="Arial" w:hAnsi="Arial" w:cs="Arial"/>
          <w:b/>
          <w:bCs/>
          <w:color w:val="auto"/>
          <w:szCs w:val="21"/>
          <w:highlight w:val="none"/>
        </w:rPr>
        <w:t xml:space="preserve">、联合体投标</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Arial" w:cs="Arial"/>
          <w:bCs/>
          <w:color w:val="auto"/>
          <w:szCs w:val="21"/>
          <w:highlight w:val="none"/>
        </w:rPr>
        <w:t xml:space="preserve">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2</w:t>
      </w:r>
      <w:r>
        <w:rPr>
          <w:rFonts w:ascii="Arial" w:hAnsi="Arial" w:cs="Arial"/>
          <w:bCs/>
          <w:color w:val="auto"/>
          <w:szCs w:val="21"/>
          <w:highlight w:val="none"/>
        </w:rPr>
        <w:t xml:space="preserve">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3</w:t>
      </w:r>
      <w:r>
        <w:rPr>
          <w:rFonts w:ascii="Arial" w:hAnsi="Arial" w:cs="Arial"/>
          <w:bCs/>
          <w:color w:val="auto"/>
          <w:szCs w:val="21"/>
          <w:highlight w:val="none"/>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Cs/>
          <w:color w:val="auto"/>
          <w:szCs w:val="21"/>
          <w:highlight w:val="none"/>
        </w:rPr>
        <w:t xml:space="preserve">7</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4</w:t>
      </w:r>
      <w:r>
        <w:rPr>
          <w:rFonts w:ascii="Arial" w:hAnsi="Arial" w:cs="Arial"/>
          <w:bCs/>
          <w:color w:val="auto"/>
          <w:szCs w:val="21"/>
          <w:highlight w:val="none"/>
        </w:rPr>
        <w:t xml:space="preserve">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Times New Roman" w:hAnsi="Times New Roman" w:cs="Arial"/>
          <w:color w:val="auto"/>
          <w:szCs w:val="21"/>
          <w:highlight w:val="none"/>
        </w:rPr>
        <w:t xml:space="preserve">8</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投标人应当根据招标文件要求编制投标文件，投标文件应对招标文件提出的要求和条件作出实质性响应，并在《</w:t>
      </w:r>
      <w:r>
        <w:rPr>
          <w:rFonts w:hint="eastAsia" w:ascii="Arial" w:hAnsi="宋体" w:cs="Arial"/>
          <w:color w:val="auto"/>
          <w:szCs w:val="21"/>
          <w:highlight w:val="none"/>
          <w:lang w:val="en-US" w:eastAsia="zh-CN"/>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lang w:val="en-US" w:eastAsia="zh-CN"/>
        </w:rPr>
        <w:t xml:space="preserve">技术</w:t>
      </w:r>
      <w:r>
        <w:rPr>
          <w:rFonts w:hint="eastAsia" w:ascii="Arial" w:hAnsi="宋体" w:cs="Arial"/>
          <w:color w:val="auto"/>
          <w:szCs w:val="21"/>
          <w:highlight w:val="none"/>
          <w:lang w:eastAsia="zh-CN"/>
        </w:rPr>
        <w:t xml:space="preserve">需求偏离表</w:t>
      </w:r>
      <w:r>
        <w:rPr>
          <w:rFonts w:ascii="Arial" w:hAnsi="宋体" w:cs="Arial"/>
          <w:color w:val="auto"/>
          <w:szCs w:val="21"/>
          <w:highlight w:val="none"/>
        </w:rPr>
        <w:t xml:space="preserve">》等处逐条标明满足与否。</w:t>
      </w:r>
      <w:r>
        <w:rPr>
          <w:rFonts w:ascii="Arial" w:hAnsi="Arial" w:cs="Arial"/>
          <w:b/>
          <w:color w:val="auto"/>
          <w:szCs w:val="21"/>
          <w:highlight w:val="none"/>
        </w:rPr>
        <w:t xml:space="preserve">对带</w:t>
      </w:r>
      <w:r>
        <w:rPr>
          <w:rFonts w:ascii="Arial" w:hAnsi="Arial" w:cs="Arial"/>
          <w:b/>
          <w:bCs/>
          <w:color w:val="auto"/>
          <w:szCs w:val="21"/>
          <w:highlight w:val="none"/>
        </w:rPr>
        <w:t xml:space="preserve">星号（</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rPr>
        <w:t xml:space="preserve">*</w:t>
      </w:r>
      <w:r>
        <w:rPr>
          <w:rFonts w:hint="eastAsia" w:ascii="宋体" w:hAnsi="宋体" w:eastAsia="宋体" w:cs="宋体"/>
          <w:b/>
          <w:bCs/>
          <w:color w:val="auto"/>
          <w:szCs w:val="21"/>
          <w:highlight w:val="none"/>
        </w:rPr>
        <w:t xml:space="preserve">”</w:t>
      </w:r>
      <w:r>
        <w:rPr>
          <w:rFonts w:ascii="Arial" w:hAnsi="Arial" w:cs="Arial"/>
          <w:b/>
          <w:bCs/>
          <w:color w:val="auto"/>
          <w:szCs w:val="21"/>
          <w:highlight w:val="none"/>
        </w:rPr>
        <w:t xml:space="preserve">）的技术条款必须在投标文件中提供技术支持资料（如白皮书</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彩页、手册、检测报告等），未提供技术支持资料的，视为未对招标文件实质性要求作出响应</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auto"/>
          <w:szCs w:val="21"/>
          <w:highlight w:val="none"/>
          <w:lang w:val="en-US" w:eastAsia="zh-CN"/>
        </w:rPr>
      </w:pPr>
      <w:r>
        <w:rPr>
          <w:rFonts w:ascii="Times New Roman" w:hAnsi="Times New Roman" w:cs="Arial"/>
          <w:color w:val="auto"/>
          <w:szCs w:val="21"/>
          <w:highlight w:val="none"/>
        </w:rPr>
        <w:t xml:space="preserve">8</w:t>
      </w:r>
      <w:r>
        <w:rPr>
          <w:rFonts w:ascii="Arial" w:hAnsi="宋体"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投标文件由商务、技术、价格以及其他部分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lang w:val="en-US" w:eastAsia="zh-CN"/>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lang w:val="en-US" w:eastAsia="zh-CN"/>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lang w:val="en-US" w:eastAsia="zh-CN"/>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lang w:val="en-US" w:eastAsia="zh-CN"/>
        </w:rPr>
        <w:t xml:space="preserve">编制。</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lang w:val="en-US" w:eastAsia="zh-CN"/>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lang w:val="en-US" w:eastAsia="zh-CN"/>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9</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商务部分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是证明投标人有资格参加投标和中标后有能力履行合同的文件，这些文件应能满足招标的要求，包括但不限于下列文件（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Times New Roman" w:hAnsi="Times New Roman"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Times New Roman" w:hAnsi="Times New Roman" w:cs="Arial"/>
          <w:b/>
          <w:color w:val="auto"/>
          <w:szCs w:val="21"/>
          <w:highlight w:val="none"/>
          <w:lang w:val="en-US" w:eastAsia="zh-CN"/>
        </w:rPr>
        <w:t xml:space="preserve">3</w:t>
      </w:r>
      <w:r>
        <w:rPr>
          <w:rFonts w:ascii="Arial" w:hAnsi="宋体" w:cs="Arial"/>
          <w:b/>
          <w:color w:val="auto"/>
          <w:szCs w:val="21"/>
          <w:highlight w:val="none"/>
        </w:rPr>
        <w:t xml:space="preserve">）所述材料</w:t>
      </w:r>
      <w:r>
        <w:rPr>
          <w:rFonts w:hint="eastAsia" w:ascii="Arial" w:hAnsi="Arial"/>
          <w:b/>
          <w:szCs w:val="21"/>
          <w:highlight w:val="none"/>
        </w:rPr>
        <w:t xml:space="preserve">，</w:t>
      </w:r>
      <w:r>
        <w:rPr>
          <w:rFonts w:ascii="Arial" w:hAnsi="Arial"/>
          <w:b/>
          <w:szCs w:val="21"/>
          <w:highlight w:val="none"/>
        </w:rPr>
        <w:t xml:space="preserve">如提供不全或不满足</w:t>
      </w:r>
      <w:r>
        <w:rPr>
          <w:rFonts w:hint="eastAsia" w:ascii="Arial" w:hAnsi="Arial"/>
          <w:b/>
          <w:szCs w:val="21"/>
          <w:highlight w:val="none"/>
          <w:lang w:val="en-US" w:eastAsia="zh-CN"/>
        </w:rPr>
        <w:t xml:space="preserve">招标</w:t>
      </w:r>
      <w:r>
        <w:rPr>
          <w:rFonts w:ascii="Arial" w:hAnsi="Arial"/>
          <w:b/>
          <w:szCs w:val="21"/>
          <w:highlight w:val="none"/>
        </w:rPr>
        <w:t xml:space="preserve">文件的实质性要求，</w:t>
      </w:r>
      <w:r>
        <w:rPr>
          <w:rFonts w:hint="eastAsia" w:ascii="Arial" w:hAnsi="Arial"/>
          <w:b/>
          <w:szCs w:val="21"/>
          <w:highlight w:val="none"/>
          <w:lang w:val="en-US" w:eastAsia="zh-CN"/>
        </w:rPr>
        <w:t xml:space="preserve">评标委员会</w:t>
      </w:r>
      <w:r>
        <w:rPr>
          <w:rFonts w:ascii="Arial" w:hAnsi="Arial"/>
          <w:b/>
          <w:szCs w:val="21"/>
          <w:highlight w:val="none"/>
        </w:rPr>
        <w:t xml:space="preserve">有权</w:t>
      </w:r>
      <w:r>
        <w:rPr>
          <w:rFonts w:hint="eastAsia" w:ascii="Arial" w:hAnsi="Arial"/>
          <w:b/>
          <w:szCs w:val="21"/>
          <w:highlight w:val="none"/>
        </w:rPr>
        <w:t xml:space="preserve">按无效</w:t>
      </w:r>
      <w:r>
        <w:rPr>
          <w:rFonts w:hint="eastAsia" w:ascii="Arial" w:hAnsi="Arial"/>
          <w:b/>
          <w:szCs w:val="21"/>
          <w:highlight w:val="none"/>
          <w:lang w:val="en-US" w:eastAsia="zh-CN"/>
        </w:rPr>
        <w:t xml:space="preserve">投标</w:t>
      </w:r>
      <w:r>
        <w:rPr>
          <w:rFonts w:hint="eastAsia" w:ascii="Arial" w:hAnsi="Arial"/>
          <w:b/>
          <w:szCs w:val="21"/>
          <w:highlight w:val="none"/>
        </w:rPr>
        <w:t xml:space="preserve">处理</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）投标函（投标申请及声明）</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lang w:eastAsia="zh-CN"/>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）投标人资格证明文件：</w:t>
      </w:r>
      <w:r/>
    </w:p>
    <w:p>
      <w:pPr>
        <w:pStyle w:val="98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ascii="Times New Roman" w:hAnsi="Times New Roman"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98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98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招标</w:t>
      </w:r>
      <w:r>
        <w:rPr>
          <w:rFonts w:ascii="Arial" w:hAnsi="宋体" w:cs="Arial"/>
          <w:bCs/>
          <w:color w:val="auto"/>
          <w:szCs w:val="21"/>
          <w:highlight w:val="none"/>
        </w:rPr>
        <w:t xml:space="preserve">公告中</w:t>
      </w:r>
      <w:r>
        <w:rPr>
          <w:rFonts w:hint="eastAsia" w:ascii="Times New Roman" w:hAnsi="Times New Roman" w:cs="Arial"/>
          <w:bCs/>
          <w:color w:val="auto"/>
          <w:szCs w:val="21"/>
          <w:highlight w:val="none"/>
        </w:rPr>
        <w:t xml:space="preserve">2</w:t>
      </w:r>
      <w:r>
        <w:rPr>
          <w:rFonts w:ascii="Arial" w:hAnsi="Arial" w:cs="Arial"/>
          <w:bCs/>
          <w:color w:val="auto"/>
          <w:szCs w:val="21"/>
          <w:highlight w:val="none"/>
        </w:rPr>
        <w:t xml:space="preserve">.</w:t>
      </w:r>
      <w:r>
        <w:rPr>
          <w:rFonts w:hint="eastAsia" w:ascii="Times New Roman" w:hAnsi="Times New Roman" w:cs="Arial"/>
          <w:bCs/>
          <w:color w:val="auto"/>
          <w:szCs w:val="21"/>
          <w:highlight w:val="none"/>
        </w:rPr>
        <w:t xml:space="preserve">3</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lang w:eastAsia="zh-CN"/>
        </w:rPr>
        <w:t xml:space="preserve">；</w:t>
      </w:r>
      <w:r/>
    </w:p>
    <w:p>
      <w:pPr>
        <w:pStyle w:val="988"/>
        <w:numPr>
          <w:ilvl w:val="1"/>
          <w:numId w:val="3"/>
        </w:numPr>
        <w:ind w:left="0" w:firstLine="367"/>
        <w:spacing w:line="360" w:lineRule="auto"/>
        <w:tabs>
          <w:tab w:val="left" w:pos="840" w:leader="none"/>
          <w:tab w:val="clear" w:pos="990" w:leader="none"/>
        </w:tabs>
        <w:rPr>
          <w:rFonts w:ascii="Arial" w:hAnsi="Arial" w:cs="Arial"/>
          <w:bCs/>
          <w:color w:val="auto"/>
          <w:szCs w:val="21"/>
          <w:highlight w:val="none"/>
        </w:rPr>
      </w:pPr>
      <w:r>
        <w:rPr>
          <w:rFonts w:hint="eastAsia" w:ascii="Arial" w:hAnsi="宋体" w:cs="Arial"/>
          <w:bCs/>
          <w:color w:val="auto"/>
          <w:szCs w:val="21"/>
          <w:highlight w:val="none"/>
          <w:lang w:val="en-US" w:eastAsia="zh-CN"/>
        </w:rPr>
        <w:t xml:space="preserve">招标文件规定的其它实质性要求证明文件。</w:t>
      </w:r>
      <w:r/>
    </w:p>
    <w:p>
      <w:pPr>
        <w:ind w:firstLine="420"/>
        <w:spacing w:line="440" w:lineRule="exact"/>
        <w:shd w:val="clear" w:color="auto" w:fill="ffffff"/>
        <w:widowControl/>
        <w:rPr>
          <w:color w:val="auto"/>
          <w:szCs w:val="21"/>
          <w:highlight w:val="none"/>
        </w:rPr>
      </w:pPr>
      <w:r>
        <w:rPr>
          <w:color w:val="auto"/>
          <w:szCs w:val="21"/>
          <w:highlight w:val="none"/>
        </w:rPr>
        <w:t xml:space="preserve">（</w:t>
      </w:r>
      <w:r>
        <w:rPr>
          <w:rFonts w:hint="eastAsia" w:ascii="Times New Roman" w:hAnsi="Times New Roman"/>
          <w:color w:val="auto"/>
          <w:szCs w:val="21"/>
          <w:highlight w:val="none"/>
          <w:lang w:val="en-US" w:eastAsia="zh-CN"/>
        </w:rPr>
        <w:t xml:space="preserve">4</w:t>
      </w:r>
      <w:r>
        <w:rPr>
          <w:color w:val="auto"/>
          <w:szCs w:val="21"/>
          <w:highlight w:val="none"/>
        </w:rPr>
        <w:t xml:space="preserve">）商务条款偏离表；</w:t>
      </w:r>
      <w:r/>
    </w:p>
    <w:p>
      <w:pPr>
        <w:ind w:firstLine="420"/>
        <w:spacing w:line="440" w:lineRule="exact"/>
        <w:shd w:val="clear" w:color="auto" w:fill="ffffff"/>
        <w:widowControl/>
        <w:rPr>
          <w:color w:val="auto"/>
          <w:szCs w:val="21"/>
          <w:highlight w:val="none"/>
          <w:lang w:val="zh-CN"/>
        </w:rPr>
      </w:pPr>
      <w:r>
        <w:rPr>
          <w:color w:val="auto"/>
          <w:szCs w:val="21"/>
          <w:highlight w:val="none"/>
        </w:rPr>
        <w:t xml:space="preserve">（</w:t>
      </w:r>
      <w:r>
        <w:rPr>
          <w:rFonts w:hint="eastAsia" w:ascii="Times New Roman" w:hAnsi="Times New Roman"/>
          <w:color w:val="auto"/>
          <w:szCs w:val="21"/>
          <w:highlight w:val="none"/>
          <w:lang w:val="en-US" w:eastAsia="zh-CN"/>
        </w:rPr>
        <w:t xml:space="preserve">5</w:t>
      </w:r>
      <w:r>
        <w:rPr>
          <w:color w:val="auto"/>
          <w:szCs w:val="21"/>
          <w:highlight w:val="none"/>
        </w:rPr>
        <w:t xml:space="preserve">）</w:t>
      </w:r>
      <w:r>
        <w:rPr>
          <w:color w:val="auto"/>
          <w:szCs w:val="21"/>
          <w:highlight w:val="none"/>
          <w:lang w:val="zh-CN"/>
        </w:rPr>
        <w:t xml:space="preserve">项目管理及技术人员一览表；</w:t>
      </w:r>
      <w:r/>
    </w:p>
    <w:p>
      <w:pPr>
        <w:ind w:firstLine="420"/>
        <w:spacing w:line="440" w:lineRule="exact"/>
        <w:shd w:val="clear" w:color="auto" w:fill="ffffff"/>
        <w:widowControl/>
        <w:rPr>
          <w:bCs/>
          <w:color w:val="auto"/>
          <w:szCs w:val="21"/>
          <w:highlight w:val="none"/>
        </w:rPr>
      </w:pPr>
      <w:r>
        <w:rPr>
          <w:color w:val="auto"/>
          <w:szCs w:val="21"/>
          <w:highlight w:val="none"/>
          <w:lang w:val="zh-CN"/>
        </w:rPr>
        <w:t xml:space="preserve">（</w:t>
      </w:r>
      <w:r>
        <w:rPr>
          <w:rFonts w:hint="eastAsia" w:ascii="Times New Roman" w:hAnsi="Times New Roman"/>
          <w:color w:val="auto"/>
          <w:szCs w:val="21"/>
          <w:highlight w:val="none"/>
          <w:lang w:val="en-US" w:eastAsia="zh-CN"/>
        </w:rPr>
        <w:t xml:space="preserve">6</w:t>
      </w:r>
      <w:r>
        <w:rPr>
          <w:color w:val="auto"/>
          <w:szCs w:val="21"/>
          <w:highlight w:val="none"/>
          <w:lang w:val="zh-CN"/>
        </w:rPr>
        <w:t xml:space="preserve">）投标人类似业绩情况表</w:t>
      </w:r>
      <w:r>
        <w:rPr>
          <w:rFonts w:hint="eastAsia"/>
          <w:color w:val="auto"/>
          <w:szCs w:val="21"/>
          <w:highlight w:val="none"/>
          <w:lang w:val="zh-CN"/>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7</w:t>
      </w:r>
      <w:r>
        <w:rPr>
          <w:color w:val="auto"/>
          <w:szCs w:val="21"/>
          <w:highlight w:val="none"/>
        </w:rPr>
        <w:t xml:space="preserve">）开标一览表</w:t>
      </w:r>
      <w:r>
        <w:rPr>
          <w:rFonts w:hint="eastAsia"/>
          <w:color w:val="auto"/>
          <w:szCs w:val="21"/>
          <w:highlight w:val="none"/>
        </w:rPr>
        <w:t xml:space="preserve">及分项报价表</w:t>
      </w:r>
      <w:r>
        <w:rPr>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lang w:val="en-US" w:eastAsia="zh-CN"/>
        </w:rPr>
        <w:t xml:space="preserve">第六章</w:t>
      </w:r>
      <w:r>
        <w:rPr>
          <w:bCs/>
          <w:color w:val="auto"/>
          <w:szCs w:val="21"/>
          <w:highlight w:val="none"/>
        </w:rPr>
        <w:t xml:space="preserve">）</w:t>
      </w:r>
      <w:r>
        <w:rPr>
          <w:color w:val="auto"/>
          <w:szCs w:val="21"/>
          <w:highlight w:val="none"/>
        </w:rPr>
        <w:t xml:space="preserve">；</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8</w:t>
      </w:r>
      <w:r>
        <w:rPr>
          <w:color w:val="auto"/>
          <w:szCs w:val="21"/>
          <w:highlight w:val="none"/>
        </w:rPr>
        <w:t xml:space="preserve">）第三章评标标准中对应的其它所需证明材料（如有自行添加）；</w:t>
      </w:r>
      <w:r/>
    </w:p>
    <w:p>
      <w:pPr>
        <w:ind w:firstLine="420"/>
        <w:jc w:val="left"/>
        <w:spacing w:line="440" w:lineRule="exact"/>
        <w:shd w:val="clear" w:color="auto" w:fill="ffffff"/>
        <w:widowControl/>
        <w:rPr>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9</w:t>
      </w:r>
      <w:r>
        <w:rPr>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auto"/>
          <w:szCs w:val="21"/>
          <w:highlight w:val="none"/>
        </w:rPr>
      </w:pPr>
      <w:r>
        <w:rPr>
          <w:color w:val="auto"/>
          <w:szCs w:val="21"/>
          <w:highlight w:val="none"/>
        </w:rPr>
        <w:t xml:space="preserve">（</w:t>
      </w:r>
      <w:r>
        <w:rPr>
          <w:rFonts w:ascii="Times New Roman" w:hAnsi="Times New Roman"/>
          <w:color w:val="auto"/>
          <w:szCs w:val="21"/>
          <w:highlight w:val="none"/>
        </w:rPr>
        <w:t xml:space="preserve">10</w:t>
      </w:r>
      <w:r>
        <w:rPr>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lang w:val="en-US" w:eastAsia="zh-CN"/>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lang w:val="zh-CN"/>
        </w:rPr>
        <w:t xml:space="preserve">是证明</w:t>
      </w:r>
      <w:r>
        <w:rPr>
          <w:rFonts w:ascii="Arial" w:hAnsi="宋体" w:cs="Arial"/>
          <w:color w:val="auto"/>
          <w:szCs w:val="21"/>
          <w:highlight w:val="none"/>
        </w:rPr>
        <w:t xml:space="preserve">投标人提供的货物和服务是合格的、并符合招标文件要求的证明文件，以及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lang w:val="en-US" w:eastAsia="zh-CN"/>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Times New Roman" w:hAnsi="Times New Roman" w:cs="Arial"/>
          <w:color w:val="auto"/>
          <w:szCs w:val="21"/>
          <w:highlight w:val="none"/>
          <w:lang w:val="zh-CN"/>
        </w:rPr>
        <w:t xml:space="preserve">1</w:t>
      </w: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技术</w:t>
      </w:r>
      <w:r>
        <w:rPr>
          <w:rFonts w:hint="eastAsia" w:ascii="Arial" w:hAnsi="宋体" w:cs="Arial"/>
          <w:color w:val="auto"/>
          <w:szCs w:val="21"/>
          <w:highlight w:val="none"/>
          <w:lang w:val="zh-CN"/>
        </w:rPr>
        <w:t xml:space="preserve">需求偏离表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Times New Roman" w:hAnsi="Times New Roman"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en-US" w:eastAsia="zh-CN"/>
        </w:rPr>
        <w:t xml:space="preserve">工作大纲</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hint="eastAsia" w:ascii="Times New Roman" w:hAnsi="Times New Roman" w:cs="Arial"/>
          <w:color w:val="auto"/>
          <w:szCs w:val="21"/>
          <w:highlight w:val="none"/>
          <w:lang w:val="en-US" w:eastAsia="zh-CN"/>
        </w:rPr>
        <w:t xml:space="preserve">3</w:t>
      </w:r>
      <w:r>
        <w:rPr>
          <w:rFonts w:ascii="Arial" w:hAnsi="宋体" w:cs="Arial"/>
          <w:color w:val="auto"/>
          <w:szCs w:val="21"/>
          <w:highlight w:val="none"/>
          <w:lang w:val="zh-CN"/>
        </w:rPr>
        <w:t xml:space="preserve">）投标人认为需要提供的其他技术资料</w:t>
      </w:r>
      <w:r>
        <w:rPr>
          <w:rFonts w:hint="eastAsia" w:ascii="Arial" w:hAnsi="宋体" w:cs="Arial"/>
          <w:color w:val="auto"/>
          <w:szCs w:val="21"/>
          <w:highlight w:val="none"/>
          <w:lang w:val="zh-CN"/>
        </w:rPr>
        <w:t xml:space="preserve">。</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ascii="Times New Roman" w:hAnsi="Times New Roman"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lang w:val="en-US" w:eastAsia="zh-CN"/>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价格部分</w:t>
      </w:r>
      <w:r>
        <w:rPr>
          <w:rFonts w:hint="eastAsia" w:ascii="Arial" w:hAnsi="宋体" w:cs="Arial"/>
          <w:color w:val="auto"/>
          <w:szCs w:val="21"/>
          <w:highlight w:val="none"/>
          <w:lang w:val="en-US" w:eastAsia="zh-CN"/>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hint="eastAsia" w:ascii="Arial" w:hAnsi="Arial" w:cs="Arial"/>
          <w:color w:val="auto"/>
          <w:szCs w:val="21"/>
          <w:highlight w:val="none"/>
        </w:rPr>
        <w:t xml:space="preserve">报价应包含本次招标标的有关的所有费用，以及技术资料、支付给员工的工资和国家强制缴纳的各种社会保障资金，以及投标人认为需要的其他费用等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宋体" w:cs="Arial"/>
          <w:color w:val="auto"/>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宋体" w:cs="Arial"/>
          <w:color w:val="auto"/>
          <w:szCs w:val="21"/>
          <w:highlight w:val="none"/>
        </w:rPr>
      </w:pPr>
      <w:r>
        <w:rPr>
          <w:rFonts w:ascii="Times New Roman" w:hAnsi="Times New Roman" w:cs="Arial"/>
          <w:color w:val="auto"/>
          <w:szCs w:val="21"/>
          <w:highlight w:val="none"/>
        </w:rPr>
        <w:t xml:space="preserve">11</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4</w:t>
      </w:r>
      <w:r>
        <w:rPr>
          <w:rFonts w:ascii="Arial" w:hAnsi="宋体" w:cs="Arial"/>
          <w:color w:val="auto"/>
          <w:szCs w:val="21"/>
          <w:highlight w:val="none"/>
        </w:rPr>
        <w:t xml:space="preserve">投标人应在《开标一览表》《分项报价</w:t>
      </w:r>
      <w:r>
        <w:rPr>
          <w:rFonts w:hint="eastAsia" w:ascii="Arial" w:hAnsi="宋体" w:cs="Arial"/>
          <w:color w:val="auto"/>
          <w:szCs w:val="21"/>
          <w:highlight w:val="none"/>
          <w:lang w:val="en-US" w:eastAsia="zh-CN"/>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lang w:val="en-US" w:eastAsia="zh-CN"/>
        </w:rPr>
        <w:t xml:space="preserve">等</w:t>
      </w:r>
      <w:r>
        <w:rPr>
          <w:rFonts w:ascii="Arial" w:hAnsi="宋体" w:cs="Arial"/>
          <w:color w:val="auto"/>
          <w:szCs w:val="21"/>
          <w:highlight w:val="none"/>
        </w:rPr>
        <w:t xml:space="preserve">。</w:t>
      </w:r>
      <w:r/>
    </w:p>
    <w:p>
      <w:pPr>
        <w:ind w:firstLine="420"/>
        <w:spacing w:line="360" w:lineRule="auto"/>
        <w:widowControl/>
        <w:rPr>
          <w:rFonts w:ascii="Arial" w:hAnsi="Arial" w:cs="Arial"/>
          <w:color w:val="auto"/>
          <w:szCs w:val="21"/>
          <w:highlight w:val="none"/>
        </w:rPr>
      </w:pPr>
      <w:r>
        <w:rPr>
          <w:rFonts w:ascii="Times New Roman" w:hAnsi="Times New Roman" w:cs="Arial"/>
          <w:b/>
          <w:bCs/>
          <w:color w:val="auto"/>
          <w:szCs w:val="21"/>
          <w:highlight w:val="none"/>
        </w:rPr>
        <w:t xml:space="preserve">11</w:t>
      </w:r>
      <w:r>
        <w:rPr>
          <w:rFonts w:ascii="Arial" w:hAnsi="Arial" w:cs="Arial"/>
          <w:b/>
          <w:bCs/>
          <w:color w:val="auto"/>
          <w:szCs w:val="21"/>
          <w:highlight w:val="none"/>
        </w:rPr>
        <w:t xml:space="preserve">.</w:t>
      </w:r>
      <w:r>
        <w:rPr>
          <w:rFonts w:hint="eastAsia" w:ascii="Times New Roman" w:hAnsi="Times New Roman" w:cs="Arial"/>
          <w:b/>
          <w:bCs/>
          <w:color w:val="auto"/>
          <w:szCs w:val="21"/>
          <w:highlight w:val="none"/>
          <w:lang w:val="en-US" w:eastAsia="zh-CN"/>
        </w:rPr>
        <w:t xml:space="preserve">5</w:t>
      </w:r>
      <w:r>
        <w:rPr>
          <w:rFonts w:ascii="Arial" w:hAnsi="宋体" w:cs="Arial"/>
          <w:b/>
          <w:bCs/>
          <w:color w:val="auto"/>
          <w:szCs w:val="21"/>
          <w:highlight w:val="none"/>
        </w:rPr>
        <w:t xml:space="preserve">本项目预算为：详见第一章</w:t>
      </w:r>
      <w:r>
        <w:rPr>
          <w:rFonts w:hint="eastAsia" w:ascii="Arial" w:hAnsi="宋体" w:cs="Arial"/>
          <w:b/>
          <w:bCs/>
          <w:color w:val="auto"/>
          <w:szCs w:val="21"/>
          <w:highlight w:val="none"/>
          <w:lang w:eastAsia="zh-CN"/>
        </w:rPr>
        <w:t xml:space="preserve">，</w:t>
      </w:r>
      <w:r>
        <w:rPr>
          <w:rFonts w:hint="eastAsia" w:ascii="Arial" w:hAnsi="宋体" w:cs="Arial"/>
          <w:b/>
          <w:bCs/>
          <w:color w:val="auto"/>
          <w:szCs w:val="21"/>
          <w:highlight w:val="none"/>
          <w:lang w:val="en-US" w:eastAsia="zh-CN"/>
        </w:rPr>
        <w:t xml:space="preserve">预算包</w:t>
      </w:r>
      <w:r>
        <w:rPr>
          <w:rFonts w:hint="eastAsia" w:ascii="Arial" w:hAnsi="宋体" w:cs="Arial"/>
          <w:b/>
          <w:bCs/>
          <w:color w:val="auto"/>
          <w:szCs w:val="21"/>
          <w:highlight w:val="none"/>
          <w:lang w:eastAsia="zh-CN"/>
        </w:rPr>
        <w:t xml:space="preserve">含采购代理服务费</w:t>
      </w:r>
      <w:r>
        <w:rPr>
          <w:rFonts w:ascii="Arial" w:hAnsi="宋体" w:cs="Arial"/>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12</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13</w:t>
      </w:r>
      <w:r>
        <w:rPr>
          <w:rFonts w:ascii="Arial" w:hAnsi="宋体" w:cs="Arial"/>
          <w:b/>
          <w:bCs/>
          <w:color w:val="auto"/>
          <w:szCs w:val="21"/>
          <w:highlight w:val="none"/>
        </w:rPr>
        <w:t xml:space="preserve">、投标保证金</w:t>
      </w:r>
      <w:r/>
    </w:p>
    <w:p>
      <w:pPr>
        <w:ind w:firstLine="420"/>
        <w:spacing w:line="360" w:lineRule="auto"/>
        <w:shd w:val="clear" w:color="auto" w:fill="ffffff"/>
        <w:widowControl/>
        <w:rPr>
          <w:rFonts w:hint="eastAsia" w:ascii="Arial" w:hAnsi="Arial" w:eastAsia="宋体" w:cs="Arial"/>
          <w:color w:val="auto"/>
          <w:szCs w:val="21"/>
          <w:highlight w:val="none"/>
          <w:lang w:eastAsia="zh-CN"/>
        </w:rPr>
      </w:pPr>
      <w:r>
        <w:rPr>
          <w:rFonts w:hint="eastAsia" w:ascii="Arial" w:hAnsi="Arial" w:cs="Arial"/>
          <w:b/>
          <w:color w:val="auto"/>
          <w:szCs w:val="21"/>
          <w:highlight w:val="none"/>
          <w:lang w:val="en-US" w:eastAsia="zh-CN"/>
        </w:rPr>
        <w:t xml:space="preserve">无。</w:t>
      </w:r>
      <w:r/>
    </w:p>
    <w:p>
      <w:pPr>
        <w:ind w:firstLine="420"/>
        <w:spacing w:line="360" w:lineRule="auto"/>
        <w:shd w:val="clear" w:color="auto" w:fill="ffffff"/>
        <w:widowControl/>
        <w:rPr>
          <w:rFonts w:ascii="Arial" w:hAnsi="Arial" w:cs="Arial"/>
          <w:b/>
          <w:bCs/>
          <w:color w:val="auto"/>
          <w:szCs w:val="21"/>
          <w:highlight w:val="none"/>
        </w:rPr>
      </w:pPr>
      <w:r>
        <w:rPr>
          <w:rFonts w:ascii="Times New Roman" w:hAnsi="Times New Roman"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自开标之日起</w:t>
      </w:r>
      <w:r>
        <w:rPr>
          <w:rFonts w:ascii="Times New Roman" w:hAnsi="Times New Roman"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14</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default" w:ascii="Times New Roman" w:hAnsi="Times New Roman" w:cs="Times New Roman"/>
          <w:szCs w:val="21"/>
          <w:highlight w:val="none"/>
        </w:rPr>
        <w:t xml:space="preserve">投标文件应按照招标文件要求加盖电子公章，否则视为无效投标</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16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宋体" w:cs="Arial"/>
          <w:color w:val="auto"/>
          <w:szCs w:val="21"/>
          <w:highlight w:val="none"/>
        </w:rPr>
        <w:t xml:space="preserve">投标人应承担所有与准备和参加投标有关的费用，无论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lang w:eastAsia="zh-CN"/>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lang w:eastAsia="zh-CN"/>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color w:val="auto"/>
          <w:szCs w:val="21"/>
          <w:highlight w:val="none"/>
        </w:rPr>
      </w:pPr>
      <w:r>
        <w:rPr>
          <w:rFonts w:ascii="Times New Roman" w:hAnsi="Times New Roman" w:cs="Arial"/>
          <w:b/>
          <w:color w:val="auto"/>
          <w:szCs w:val="21"/>
          <w:highlight w:val="none"/>
        </w:rPr>
        <w:t xml:space="preserve">16</w:t>
      </w:r>
      <w:r>
        <w:rPr>
          <w:rFonts w:ascii="Arial" w:hAnsi="Arial" w:cs="Arial"/>
          <w:b/>
          <w:color w:val="auto"/>
          <w:szCs w:val="21"/>
          <w:highlight w:val="none"/>
        </w:rPr>
        <w:t xml:space="preserve">.</w:t>
      </w:r>
      <w:r>
        <w:rPr>
          <w:rFonts w:ascii="Times New Roman" w:hAnsi="Times New Roman" w:cs="Arial"/>
          <w:b/>
          <w:color w:val="auto"/>
          <w:szCs w:val="21"/>
          <w:highlight w:val="none"/>
        </w:rPr>
        <w:t xml:space="preserve">2</w:t>
      </w:r>
      <w:r>
        <w:rPr>
          <w:rFonts w:hint="eastAsia" w:ascii="Arial" w:hAnsi="宋体" w:cs="Arial"/>
          <w:b/>
          <w:color w:val="auto"/>
          <w:szCs w:val="21"/>
          <w:highlight w:val="none"/>
          <w:lang w:val="en-US" w:eastAsia="zh-CN"/>
        </w:rPr>
        <w:t xml:space="preserve">采购</w:t>
      </w:r>
      <w:r>
        <w:rPr>
          <w:rFonts w:ascii="Arial" w:hAnsi="宋体" w:cs="Arial"/>
          <w:b/>
          <w:color w:val="auto"/>
          <w:szCs w:val="21"/>
          <w:highlight w:val="none"/>
        </w:rPr>
        <w:t xml:space="preserve">代理服务费：</w:t>
      </w:r>
      <w:r>
        <w:rPr>
          <w:rFonts w:hint="eastAsia" w:ascii="Arial" w:hAnsi="宋体" w:cs="Arial"/>
          <w:b/>
          <w:color w:val="auto"/>
          <w:szCs w:val="21"/>
          <w:highlight w:val="none"/>
        </w:rPr>
        <w:t xml:space="preserve">本项目</w:t>
      </w: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代理服务费由中标人承担，该费用不单独计列，计入报价中。各标段中标人在收到中标通知书后</w:t>
      </w:r>
      <w:r>
        <w:rPr>
          <w:rFonts w:hint="eastAsia" w:ascii="Times New Roman" w:hAnsi="Times New Roman" w:cs="Times New Roman"/>
          <w:b/>
          <w:color w:val="auto"/>
          <w:szCs w:val="21"/>
          <w:highlight w:val="none"/>
        </w:rPr>
        <w:t xml:space="preserve">7</w:t>
      </w:r>
      <w:r>
        <w:rPr>
          <w:rFonts w:hint="eastAsia" w:ascii="Arial" w:hAnsi="宋体" w:cs="Arial"/>
          <w:b/>
          <w:color w:val="auto"/>
          <w:szCs w:val="21"/>
          <w:highlight w:val="none"/>
        </w:rPr>
        <w:t xml:space="preserve">日内，分别向采购代理机构一次性支付</w:t>
      </w: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w:t>
      </w:r>
      <w:r/>
    </w:p>
    <w:p>
      <w:pPr>
        <w:ind w:firstLine="420"/>
        <w:spacing w:line="360" w:lineRule="auto"/>
        <w:shd w:val="clear" w:color="auto" w:fill="ffffff"/>
        <w:widowControl/>
        <w:rPr>
          <w:rFonts w:hint="eastAsia" w:ascii="Arial" w:hAnsi="宋体" w:cs="Arial"/>
          <w:b/>
          <w:color w:val="auto"/>
          <w:szCs w:val="21"/>
          <w:highlight w:val="none"/>
        </w:rPr>
      </w:pPr>
      <w:r>
        <w:rPr>
          <w:rFonts w:hint="eastAsia" w:ascii="Arial" w:hAnsi="宋体" w:cs="Arial"/>
          <w:b/>
          <w:color w:val="auto"/>
          <w:szCs w:val="21"/>
          <w:highlight w:val="none"/>
          <w:lang w:val="en-US" w:eastAsia="zh-CN"/>
        </w:rPr>
        <w:t xml:space="preserve">采购</w:t>
      </w:r>
      <w:r>
        <w:rPr>
          <w:rFonts w:hint="eastAsia" w:ascii="Arial" w:hAnsi="宋体" w:cs="Arial"/>
          <w:b/>
          <w:color w:val="auto"/>
          <w:szCs w:val="21"/>
          <w:highlight w:val="none"/>
        </w:rPr>
        <w:t xml:space="preserve">代理服务费按照江苏省政府采购协会</w:t>
      </w:r>
      <w:r>
        <w:rPr>
          <w:rFonts w:hint="default" w:ascii="Times New Roman" w:hAnsi="Times New Roman" w:cs="Times New Roman"/>
          <w:b/>
          <w:color w:val="auto"/>
          <w:szCs w:val="21"/>
          <w:highlight w:val="none"/>
        </w:rPr>
        <w:t xml:space="preserve">2024年11月20日印发的《江苏省政府采购代理服务收费指导意见》明确的采购代理常规服务收费指导价</w:t>
      </w:r>
      <w:r>
        <w:rPr>
          <w:rFonts w:hint="eastAsia" w:cs="Times New Roman"/>
          <w:b/>
          <w:color w:val="auto"/>
          <w:szCs w:val="21"/>
          <w:highlight w:val="none"/>
          <w:lang w:val="en-US" w:eastAsia="zh-CN"/>
        </w:rPr>
        <w:t xml:space="preserve">以预算金额*（100%-中标优惠率）为基数</w:t>
      </w:r>
      <w:r>
        <w:rPr>
          <w:rFonts w:hint="default" w:ascii="Times New Roman" w:hAnsi="Times New Roman" w:cs="Times New Roman"/>
          <w:b/>
          <w:color w:val="auto"/>
          <w:szCs w:val="21"/>
          <w:highlight w:val="none"/>
        </w:rPr>
        <w:t xml:space="preserve">计取，且一个采购项目收费不超过15万元，最低收费金额5000元</w:t>
      </w:r>
      <w:r>
        <w:rPr>
          <w:rFonts w:hint="eastAsia"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17</w:t>
      </w:r>
      <w:r>
        <w:rPr>
          <w:rFonts w:ascii="Arial" w:hAnsi="宋体" w:cs="Arial"/>
          <w:b/>
          <w:bCs/>
          <w:color w:val="auto"/>
          <w:szCs w:val="21"/>
          <w:highlight w:val="none"/>
        </w:rPr>
        <w:t xml:space="preserve">、投标文件的密封和递交</w:t>
      </w:r>
      <w:r/>
    </w:p>
    <w:p>
      <w:pPr>
        <w:ind w:firstLine="420"/>
        <w:spacing w:line="360" w:lineRule="auto"/>
        <w:shd w:val="clear" w:color="auto" w:fill="ffffff"/>
        <w:widowControl/>
        <w:rPr>
          <w:rFonts w:ascii="Arial" w:hAnsi="Arial" w:cs="Arial"/>
          <w:color w:val="auto"/>
          <w:szCs w:val="21"/>
          <w:highlight w:val="none"/>
        </w:rPr>
      </w:pPr>
      <w:r>
        <w:rPr>
          <w:rFonts w:hint="eastAsia" w:ascii="Times New Roman" w:hAnsi="Times New Roman" w:cs="宋体"/>
          <w:color w:val="auto"/>
          <w:szCs w:val="21"/>
          <w:highlight w:val="none"/>
        </w:rPr>
        <w:t xml:space="preserve">17</w:t>
      </w:r>
      <w:r>
        <w:rPr>
          <w:rFonts w:hint="eastAsia" w:ascii="宋体" w:hAnsi="宋体" w:cs="宋体"/>
          <w:color w:val="auto"/>
          <w:szCs w:val="21"/>
          <w:highlight w:val="none"/>
        </w:rPr>
        <w:t xml:space="preserve">.</w:t>
      </w:r>
      <w:r>
        <w:rPr>
          <w:rFonts w:hint="eastAsia" w:ascii="Times New Roman" w:hAnsi="Times New Roman" w:cs="宋体"/>
          <w:color w:val="auto"/>
          <w:szCs w:val="21"/>
          <w:highlight w:val="none"/>
        </w:rPr>
        <w:t xml:space="preserve">1</w:t>
      </w:r>
      <w:r>
        <w:rPr>
          <w:rFonts w:hint="eastAsia" w:ascii="宋体" w:hAnsi="宋体" w:cs="宋体"/>
          <w:color w:val="auto"/>
          <w:szCs w:val="21"/>
          <w:highlight w:val="none"/>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color w:val="auto"/>
          <w:szCs w:val="21"/>
          <w:highlight w:val="none"/>
          <w:lang w:eastAsia="zh-CN"/>
        </w:rPr>
        <w:t xml:space="preserve">，</w:t>
      </w:r>
      <w:r>
        <w:rPr>
          <w:rFonts w:hint="eastAsia" w:ascii="Arial" w:hAnsi="宋体" w:cs="Arial"/>
          <w:highlight w:val="none"/>
          <w:lang w:val="en-US" w:eastAsia="zh-CN"/>
        </w:rPr>
        <w:t xml:space="preserve">技术方案页数提倡不超过</w:t>
      </w:r>
      <w:r>
        <w:rPr>
          <w:rFonts w:hint="eastAsia" w:ascii="Times New Roman" w:hAnsi="Times New Roman" w:cs="Arial"/>
          <w:highlight w:val="none"/>
          <w:lang w:val="en-US" w:eastAsia="zh-CN"/>
        </w:rPr>
        <w:t xml:space="preserve">400</w:t>
      </w:r>
      <w:r>
        <w:rPr>
          <w:rFonts w:hint="eastAsia" w:ascii="Arial" w:hAnsi="宋体" w:cs="Arial"/>
          <w:highlight w:val="none"/>
          <w:lang w:val="en-US" w:eastAsia="zh-CN"/>
        </w:rPr>
        <w:t xml:space="preserve">页</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18</w:t>
      </w:r>
      <w:r>
        <w:rPr>
          <w:rFonts w:hint="default" w:ascii="Arial" w:hAnsi="Arial" w:cs="Arial"/>
          <w:b/>
          <w:bCs/>
          <w:color w:val="auto"/>
          <w:szCs w:val="21"/>
          <w:highlight w:val="none"/>
        </w:rPr>
        <w:t xml:space="preserve">、投标文件的解密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投标人应当按照《操作手册》规定，在“苏采云”系统规定的时间内对投标文件进行解密。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18</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投标人应充分考虑网络环境、网络带宽等因素可能对投标产生的影响，如因投标人自身原因造成的电子投标文件解密不成功的，做无效投标处理。</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19</w:t>
      </w:r>
      <w:r>
        <w:rPr>
          <w:rFonts w:hint="default" w:ascii="Arial" w:hAnsi="Arial" w:cs="Arial"/>
          <w:b/>
          <w:bCs/>
          <w:color w:val="auto"/>
          <w:szCs w:val="21"/>
          <w:highlight w:val="none"/>
        </w:rPr>
        <w:t xml:space="preserve">、投标文件的修改和撤回</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19</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19</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投标截止时间之后，投标文件不得撤回；如撤回，投标保证金不予退还。</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20</w:t>
      </w:r>
      <w:r>
        <w:rPr>
          <w:rFonts w:hint="default" w:ascii="Arial" w:hAnsi="Arial" w:cs="Arial"/>
          <w:b/>
          <w:bCs/>
          <w:color w:val="auto"/>
          <w:szCs w:val="21"/>
          <w:highlight w:val="none"/>
        </w:rPr>
        <w:t xml:space="preserve">、诚实信用</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投标人应当遵循公平竞争的原则，不得恶意串通，不得妨碍其他投标人的竞争行为，不得损害采购人或者其他投标人的合法权益。</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20</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Arial" w:hAnsi="宋体" w:eastAsia="宋体" w:cs="Arial"/>
          <w:b/>
          <w:bCs/>
          <w:color w:val="auto"/>
          <w:szCs w:val="21"/>
          <w:highlight w:val="none"/>
        </w:rPr>
      </w:pPr>
      <w:r>
        <w:rPr>
          <w:rFonts w:hint="eastAsia" w:ascii="Arial" w:hAnsi="宋体" w:eastAsia="宋体" w:cs="Arial"/>
          <w:b/>
          <w:bCs/>
          <w:color w:val="auto"/>
          <w:szCs w:val="21"/>
          <w:highlight w:val="none"/>
        </w:rPr>
        <w:t xml:space="preserve">五、开标、评标与定标</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21</w:t>
      </w:r>
      <w:r>
        <w:rPr>
          <w:rFonts w:hint="default" w:ascii="Arial" w:hAnsi="Arial" w:cs="Arial"/>
          <w:b/>
          <w:bCs/>
          <w:color w:val="auto"/>
          <w:szCs w:val="21"/>
          <w:highlight w:val="none"/>
        </w:rPr>
        <w:t xml:space="preserve">、开标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投标人在开标过程中涉及到的投标文件解密、开标结果确认等工作，应按照《操作手册》规定执行。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家的，不得开标。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投标人如果对开标过程和开标结果有疑义，应当根据《操作手册》规定提出，“苏采云”系统中《开标记录表》公布后</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分钟内未提出的，视同认可开标结果。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公开招标数额标准以上的采购项目，投标截止后投标人不足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家或者通过资格审查或符合性审查的投标人不足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家的，除采购任务取消情形外，按照以下方式处理：</w:t>
      </w:r>
      <w:r/>
    </w:p>
    <w:p>
      <w:pPr>
        <w:ind w:firstLine="420"/>
        <w:spacing w:line="360" w:lineRule="auto"/>
        <w:rPr>
          <w:rFonts w:hint="eastAsia" w:ascii="Arial" w:hAnsi="Arial" w:cs="Arial"/>
          <w:color w:val="auto"/>
          <w:szCs w:val="21"/>
          <w:highlight w:val="none"/>
        </w:rPr>
      </w:pPr>
      <w:r>
        <w:rPr>
          <w:rFonts w:ascii="Arial" w:hAnsi="宋体" w:cs="Arial"/>
          <w:highlight w:val="none"/>
        </w:rPr>
        <w:t xml:space="preserve">（</w:t>
      </w:r>
      <w:r>
        <w:rPr>
          <w:rFonts w:ascii="Times New Roman" w:hAnsi="Times New Roman" w:cs="Arial"/>
          <w:highlight w:val="none"/>
        </w:rPr>
        <w:t xml:space="preserve">1</w:t>
      </w:r>
      <w:r>
        <w:rPr>
          <w:rFonts w:ascii="Arial" w:hAnsi="宋体" w:cs="Arial"/>
          <w:highlight w:val="none"/>
        </w:rPr>
        <w:t xml:space="preserve">）招标文件没有不合理条款、招标程序符合规定，</w:t>
      </w:r>
      <w:r>
        <w:rPr>
          <w:rFonts w:hint="eastAsia" w:ascii="Arial" w:hAnsi="宋体" w:cs="Arial"/>
          <w:highlight w:val="none"/>
          <w:lang w:eastAsia="zh-CN"/>
        </w:rPr>
        <w:t xml:space="preserve">采购人</w:t>
      </w:r>
      <w:r>
        <w:rPr>
          <w:rFonts w:ascii="Arial" w:hAnsi="宋体" w:cs="Arial"/>
          <w:highlight w:val="none"/>
        </w:rPr>
        <w:t xml:space="preserve">、</w:t>
      </w:r>
      <w:r>
        <w:rPr>
          <w:rFonts w:hint="eastAsia" w:ascii="Arial" w:hAnsi="宋体" w:cs="Arial"/>
          <w:highlight w:val="none"/>
          <w:lang w:eastAsia="zh-CN"/>
        </w:rPr>
        <w:t xml:space="preserve">采购代理机构</w:t>
      </w:r>
      <w:r>
        <w:rPr>
          <w:rFonts w:ascii="Arial" w:hAnsi="宋体" w:cs="Arial"/>
          <w:highlight w:val="none"/>
        </w:rPr>
        <w:t xml:space="preserve">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2</w:t>
      </w:r>
      <w:r>
        <w:rPr>
          <w:rFonts w:hint="eastAsia" w:ascii="Arial" w:hAnsi="Arial" w:cs="Arial"/>
          <w:color w:val="auto"/>
          <w:szCs w:val="21"/>
          <w:highlight w:val="none"/>
        </w:rPr>
        <w:t xml:space="preserve">）招标文件存在不合理条款或者招标程序不符合规定的，采购人、采购代理机构改正后依法重新招标；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rPr>
        <w:t xml:space="preserve">）招标文件没有不合理条款、招标程序符合规定，需要采用其他采购方式采购的，采购人依法报财政部门批准，经批准后，可变更为其他采购方式采购。</w:t>
      </w:r>
      <w:r/>
    </w:p>
    <w:p>
      <w:pPr>
        <w:ind w:firstLine="420"/>
        <w:jc w:val="left"/>
        <w:spacing w:line="360" w:lineRule="auto"/>
        <w:shd w:val="clear" w:color="auto" w:fill="ffffff"/>
        <w:widowControl/>
        <w:rPr>
          <w:rFonts w:hint="default" w:ascii="Arial" w:hAnsi="Arial" w:cs="Arial"/>
          <w:b/>
          <w:bCs/>
          <w:color w:val="auto"/>
          <w:szCs w:val="21"/>
          <w:highlight w:val="none"/>
        </w:rPr>
      </w:pPr>
      <w:r>
        <w:rPr>
          <w:rFonts w:hint="default" w:ascii="Times New Roman" w:hAnsi="Times New Roman" w:cs="Arial"/>
          <w:b/>
          <w:bCs/>
          <w:color w:val="auto"/>
          <w:szCs w:val="21"/>
          <w:highlight w:val="none"/>
        </w:rPr>
        <w:t xml:space="preserve">22</w:t>
      </w:r>
      <w:r>
        <w:rPr>
          <w:rFonts w:hint="default" w:ascii="Arial" w:hAnsi="Arial" w:cs="Arial"/>
          <w:b/>
          <w:bCs/>
          <w:color w:val="auto"/>
          <w:szCs w:val="21"/>
          <w:highlight w:val="none"/>
        </w:rPr>
        <w:t xml:space="preserve">、评标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评标委员会</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评标委员会负责具体评标事务，并独立履行下列职责：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（一）审查、评价投标文件是否符合招标文件的商务、技术等实质性要求；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（二）要求投标人对投标文件有关事项作出澄清或者说明；</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（三）对投标文件进行比较和评价；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（四）确定中标候选人名单，以及根据采购人委托直接确定中标人；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（五）向采购人、采购代理机构或者有关部门报告评标中发现的违法行为。</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评标程序</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投标文件的资格性检查。公开招标采购项目开标结束后，采购人或者采购代理机构应当依法对投标人的资格进行审查。合格投标人不足</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家的，不得评标。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）投标人在“苏采云”系统规定的时间内未成功解密电子投标文件的；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）同一投标人提交两个（含两个）以上不同的投标报价的；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）投标文件未按照招标文件要求加盖电子公章的；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）不具备招标文件中规定的资格要求的；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7</w:t>
      </w:r>
      <w:r>
        <w:rPr>
          <w:rFonts w:hint="eastAsia" w:ascii="Arial" w:hAnsi="Arial" w:cs="Arial"/>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8</w:t>
      </w:r>
      <w:r>
        <w:rPr>
          <w:rFonts w:hint="eastAsia" w:ascii="Arial" w:hAnsi="Arial" w:cs="Arial"/>
          <w:color w:val="auto"/>
          <w:szCs w:val="21"/>
          <w:highlight w:val="none"/>
        </w:rPr>
        <w:t xml:space="preserve">）投标文件内容不全或不符合招标文件中规定的其他实质性要求的；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9</w:t>
      </w:r>
      <w:r>
        <w:rPr>
          <w:rFonts w:hint="eastAsia" w:ascii="Arial" w:hAnsi="Arial" w:cs="Arial"/>
          <w:color w:val="auto"/>
          <w:szCs w:val="21"/>
          <w:highlight w:val="none"/>
        </w:rPr>
        <w:t xml:space="preserve">）现行法律法规、规章和招标文件规定的其他无效情形。</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实质性要求是指本招标文件中用带星号（“*”）、“必须”或“应（应当）”等其他文字说明的商务和技术要求。</w:t>
      </w:r>
      <w:r/>
    </w:p>
    <w:p>
      <w:pPr>
        <w:ind w:firstLine="420"/>
        <w:jc w:val="left"/>
        <w:spacing w:line="360" w:lineRule="auto"/>
        <w:shd w:val="clear" w:color="auto" w:fill="ffffff"/>
        <w:widowControl/>
        <w:rPr>
          <w:rFonts w:hint="eastAsia"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有下列情形之一的予以废标：</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）符合专业条件的投标人或者对招标文件作实质性响应的投标人不足三家的；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）出现影响采购公正的违法、违规行为的；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）投标人的报价均超过了采购预算，采购人不能支付的；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）因苏采云系统故障造成开标不成功的；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）因重大变故，采购任务取消的。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澄清有关问题。</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评委会并非对每个投标人都做澄清要求。</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接到评委会澄清、说明和补正要求的，投标人如未按规定作出澄清、说明和补正，其风险由投标人自行承担。</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投标文件报价出现前后不一致的，除招标文件另有规定外，按照下列规定修正：</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1</w:t>
      </w:r>
      <w:r>
        <w:rPr>
          <w:rFonts w:hint="eastAsia" w:ascii="Arial" w:hAnsi="Arial" w:cs="Arial"/>
          <w:color w:val="auto"/>
          <w:szCs w:val="21"/>
          <w:highlight w:val="none"/>
        </w:rPr>
        <w:t xml:space="preserve">）投标文件中开标一览表（报价表）内容与投标文件中相应内容不一致的，以开标一览表（报价表）为准；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）大写金额和小写金额不一致的，以大写金额为准；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）单价金额小数点或者百分比有明显错位的，以开标一览表的总价为准，并修改单价；</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）总价金额与按单价汇总金额不一致的，以单价金额计算结果为准。</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lang w:val="en-US" w:eastAsia="zh-CN"/>
        </w:rPr>
        <w:t xml:space="preserve">2</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hint="eastAsia" w:ascii="Times New Roman" w:hAnsi="Times New Roman" w:cs="Arial"/>
          <w:color w:val="auto"/>
          <w:szCs w:val="21"/>
          <w:highlight w:val="none"/>
        </w:rPr>
        <w:t xml:space="preserve">5</w:t>
      </w:r>
      <w:r>
        <w:rPr>
          <w:rFonts w:hint="eastAsia" w:ascii="Arial" w:hAnsi="Arial" w:cs="Arial"/>
          <w:color w:val="auto"/>
          <w:szCs w:val="21"/>
          <w:highlight w:val="none"/>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3</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6</w:t>
      </w:r>
      <w:r>
        <w:rPr>
          <w:rFonts w:hint="eastAsia" w:ascii="Arial" w:hAnsi="Arial" w:cs="Arial"/>
          <w:color w:val="auto"/>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jc w:val="left"/>
        <w:spacing w:line="360" w:lineRule="auto"/>
        <w:shd w:val="clear" w:color="auto" w:fill="ffffff"/>
        <w:widowControl/>
        <w:rPr>
          <w:rFonts w:ascii="Arial" w:hAnsi="Arial" w:cs="Arial"/>
          <w:color w:val="auto"/>
          <w:szCs w:val="21"/>
          <w:highlight w:val="none"/>
        </w:rPr>
      </w:pPr>
      <w:r>
        <w:rPr>
          <w:rFonts w:hint="eastAsia" w:ascii="Times New Roman" w:hAnsi="Times New Roman" w:cs="Arial"/>
          <w:color w:val="auto"/>
          <w:szCs w:val="21"/>
          <w:highlight w:val="none"/>
        </w:rPr>
        <w:t xml:space="preserve">22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2</w:t>
      </w:r>
      <w:r>
        <w:rPr>
          <w:rFonts w:hint="eastAsia" w:ascii="Arial" w:hAnsi="Arial" w:cs="Arial"/>
          <w:color w:val="auto"/>
          <w:szCs w:val="21"/>
          <w:highlight w:val="none"/>
        </w:rPr>
        <w:t xml:space="preserve">.</w:t>
      </w:r>
      <w:r>
        <w:rPr>
          <w:rFonts w:hint="eastAsia" w:ascii="Times New Roman" w:hAnsi="Times New Roman" w:cs="Arial"/>
          <w:color w:val="auto"/>
          <w:szCs w:val="21"/>
          <w:highlight w:val="none"/>
        </w:rPr>
        <w:t xml:space="preserve">4</w:t>
      </w:r>
      <w:r>
        <w:rPr>
          <w:rFonts w:hint="eastAsia" w:ascii="Arial" w:hAnsi="Arial" w:cs="Arial"/>
          <w:color w:val="auto"/>
          <w:szCs w:val="21"/>
          <w:highlight w:val="none"/>
        </w:rPr>
        <w:t xml:space="preserve">比较与评价。评标委员会应当按照招标文件中规定的评标方法和标准，对符合性审查合格的投标文件进行商务和技术评估，综合比较与评价。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auto"/>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w:t>
      </w:r>
      <w:r>
        <w:rPr>
          <w:rFonts w:ascii="Times New Roman" w:hAnsi="Times New Roman" w:cs="Arial"/>
          <w:color w:val="auto"/>
          <w:szCs w:val="21"/>
          <w:highlight w:val="none"/>
        </w:rPr>
        <w:t xml:space="preserve">5</w:t>
      </w:r>
      <w:r>
        <w:rPr>
          <w:rFonts w:ascii="Arial" w:hAnsi="宋体" w:cs="Arial"/>
          <w:color w:val="auto"/>
          <w:highlight w:val="none"/>
        </w:rPr>
        <w:t xml:space="preserve">相同品牌产品的投标</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22</w:t>
      </w:r>
      <w:r>
        <w:rPr>
          <w:rFonts w:ascii="Arial" w:hAnsi="Arial" w:cs="Arial"/>
          <w:b/>
          <w:bCs/>
          <w:color w:val="auto"/>
          <w:szCs w:val="21"/>
          <w:highlight w:val="none"/>
        </w:rPr>
        <w:t xml:space="preserve">.</w:t>
      </w:r>
      <w:r>
        <w:rPr>
          <w:rFonts w:ascii="Times New Roman" w:hAnsi="Times New Roman" w:cs="Arial"/>
          <w:b/>
          <w:bCs/>
          <w:color w:val="auto"/>
          <w:szCs w:val="21"/>
          <w:highlight w:val="none"/>
        </w:rPr>
        <w:t xml:space="preserve">3</w:t>
      </w:r>
      <w:r>
        <w:rPr>
          <w:rFonts w:ascii="Arial" w:hAnsi="Arial" w:cs="Arial"/>
          <w:b/>
          <w:bCs/>
          <w:color w:val="auto"/>
          <w:szCs w:val="21"/>
          <w:highlight w:val="none"/>
        </w:rPr>
        <w:t xml:space="preserve"> </w:t>
      </w:r>
      <w:r>
        <w:rPr>
          <w:rFonts w:ascii="Arial" w:hAnsi="宋体" w:cs="Arial"/>
          <w:b/>
          <w:bCs/>
          <w:color w:val="auto"/>
          <w:szCs w:val="21"/>
          <w:highlight w:val="none"/>
        </w:rPr>
        <w:t xml:space="preserve">评标方法和标准</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22</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评标总得分＝F</w:t>
      </w:r>
      <w:r>
        <w:rPr>
          <w:rFonts w:ascii="Times New Roman" w:hAnsi="Times New Roman" w:cs="Arial"/>
          <w:color w:val="auto"/>
          <w:szCs w:val="21"/>
          <w:highlight w:val="none"/>
        </w:rPr>
        <w:t xml:space="preserve">1</w:t>
      </w:r>
      <w:r>
        <w:rPr>
          <w:rFonts w:ascii="Arial" w:hAnsi="Arial" w:cs="Arial"/>
          <w:color w:val="auto"/>
          <w:szCs w:val="21"/>
          <w:highlight w:val="none"/>
        </w:rPr>
        <w:t xml:space="preserve">＋F</w:t>
      </w:r>
      <w:r>
        <w:rPr>
          <w:rFonts w:ascii="Times New Roman" w:hAnsi="Times New Roman" w:cs="Arial"/>
          <w:color w:val="auto"/>
          <w:szCs w:val="21"/>
          <w:highlight w:val="none"/>
        </w:rPr>
        <w:t xml:space="preserve">2</w:t>
      </w:r>
      <w:r>
        <w:rPr>
          <w:rFonts w:ascii="Arial" w:hAnsi="Arial" w:cs="Arial"/>
          <w:color w:val="auto"/>
          <w:szCs w:val="21"/>
          <w:highlight w:val="none"/>
        </w:rPr>
        <w:t xml:space="preserve">＋……＋Fn</w:t>
      </w:r>
      <w:r/>
    </w:p>
    <w:p>
      <w:pPr>
        <w:ind w:firstLine="420"/>
        <w:jc w:val="left"/>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F</w:t>
      </w:r>
      <w:r>
        <w:rPr>
          <w:rFonts w:ascii="Times New Roman" w:hAnsi="Times New Roman" w:cs="Arial"/>
          <w:color w:val="auto"/>
          <w:szCs w:val="21"/>
          <w:highlight w:val="none"/>
        </w:rPr>
        <w:t xml:space="preserve">1</w:t>
      </w:r>
      <w:r>
        <w:rPr>
          <w:rFonts w:ascii="Arial" w:hAnsi="Arial" w:cs="Arial"/>
          <w:color w:val="auto"/>
          <w:szCs w:val="21"/>
          <w:highlight w:val="none"/>
        </w:rPr>
        <w:t xml:space="preserve">、F</w:t>
      </w:r>
      <w:r>
        <w:rPr>
          <w:rFonts w:ascii="Times New Roman" w:hAnsi="Times New Roman" w:cs="Arial"/>
          <w:color w:val="auto"/>
          <w:szCs w:val="21"/>
          <w:highlight w:val="none"/>
        </w:rPr>
        <w:t xml:space="preserve">2</w:t>
      </w:r>
      <w:r>
        <w:rPr>
          <w:rFonts w:ascii="Arial" w:hAnsi="Arial" w:cs="Arial"/>
          <w:color w:val="auto"/>
          <w:szCs w:val="21"/>
          <w:highlight w:val="none"/>
        </w:rPr>
        <w:t xml:space="preserve">……Fn分别为各项评审因素的得分</w:t>
      </w:r>
      <w:r>
        <w:rPr>
          <w:rFonts w:hint="eastAsia" w:ascii="Arial" w:hAnsi="Arial" w:cs="Arial"/>
          <w:color w:val="auto"/>
          <w:szCs w:val="21"/>
          <w:highlight w:val="none"/>
          <w:lang w:eastAsia="zh-CN"/>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eastAsia" w:ascii="Arial" w:hAnsi="Arial" w:eastAsia="宋体" w:cs="Arial"/>
          <w:b/>
          <w:bCs/>
          <w:color w:val="auto"/>
          <w:szCs w:val="21"/>
          <w:highlight w:val="none"/>
          <w:lang w:eastAsia="zh-CN"/>
        </w:rPr>
      </w:pPr>
      <w:r>
        <w:rPr>
          <w:rFonts w:hint="default" w:ascii="Times New Roman" w:hAnsi="Times New Roman" w:eastAsia="宋体" w:cs="Arial"/>
          <w:b/>
          <w:bCs/>
          <w:color w:val="auto"/>
          <w:szCs w:val="21"/>
          <w:highlight w:val="none"/>
          <w:lang w:val="en-US" w:eastAsia="zh-CN"/>
        </w:rPr>
        <w:t xml:space="preserve">22</w:t>
      </w:r>
      <w:r>
        <w:rPr>
          <w:rFonts w:hint="default" w:ascii="Arial" w:hAnsi="Arial" w:eastAsia="宋体" w:cs="Arial"/>
          <w:b/>
          <w:bCs/>
          <w:color w:val="auto"/>
          <w:szCs w:val="21"/>
          <w:highlight w:val="none"/>
          <w:lang w:val="en-US" w:eastAsia="zh-CN"/>
        </w:rPr>
        <w:t xml:space="preserve">.</w:t>
      </w:r>
      <w:r>
        <w:rPr>
          <w:rFonts w:hint="default" w:ascii="Times New Roman" w:hAnsi="Times New Roman" w:eastAsia="宋体" w:cs="Arial"/>
          <w:b/>
          <w:bCs/>
          <w:color w:val="auto"/>
          <w:szCs w:val="21"/>
          <w:highlight w:val="none"/>
          <w:lang w:val="en-US" w:eastAsia="zh-CN"/>
        </w:rPr>
        <w:t xml:space="preserve">4</w:t>
      </w:r>
      <w:r>
        <w:rPr>
          <w:rFonts w:hint="eastAsia" w:ascii="Arial" w:hAnsi="Arial" w:eastAsia="宋体" w:cs="Arial"/>
          <w:b/>
          <w:bCs/>
          <w:color w:val="auto"/>
          <w:szCs w:val="21"/>
          <w:highlight w:val="none"/>
          <w:lang w:val="en-US" w:eastAsia="zh-CN"/>
        </w:rPr>
        <w:t xml:space="preserve"> </w:t>
      </w:r>
      <w:r>
        <w:rPr>
          <w:rFonts w:ascii="Arial" w:hAnsi="Arial" w:eastAsia="宋体" w:cs="Arial"/>
          <w:b/>
          <w:bCs/>
          <w:color w:val="auto"/>
          <w:szCs w:val="21"/>
          <w:highlight w:val="none"/>
        </w:rPr>
        <w:t xml:space="preserve">评标委员会启动异常低价投标审查的情形和具体要求</w:t>
      </w:r>
      <w:r/>
    </w:p>
    <w:p>
      <w:pPr>
        <w:ind w:left="0" w:firstLine="420"/>
        <w:jc w:val="left"/>
        <w:keepLines w:val="0"/>
        <w:keepNext w:val="0"/>
        <w:pageBreakBefore w:val="0"/>
        <w:spacing w:line="360" w:lineRule="auto"/>
        <w:shd w:val="clear" w:color="auto" w:fill="ffffff"/>
        <w:widowControl/>
        <w:rPr>
          <w:rFonts w:ascii="Arial" w:hAnsi="Arial" w:eastAsia="宋体" w:cs="Arial"/>
          <w:b w:val="0"/>
          <w:color w:val="auto"/>
          <w:sz w:val="21"/>
          <w:szCs w:val="21"/>
          <w:highlight w:val="none"/>
        </w:rPr>
      </w:pPr>
      <w:r>
        <w:rPr>
          <w:rFonts w:hint="eastAsia" w:ascii="Times New Roman" w:hAnsi="Times New Roman" w:cs="Arial"/>
          <w:b w:val="0"/>
          <w:color w:val="auto"/>
          <w:sz w:val="21"/>
          <w:szCs w:val="21"/>
          <w:highlight w:val="none"/>
          <w:lang w:eastAsia="zh-CN"/>
        </w:rPr>
        <w:t xml:space="preserve">2</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ascii="Arial" w:hAnsi="Arial" w:eastAsia="宋体" w:cs="Arial"/>
          <w:b w:val="0"/>
          <w:color w:val="auto"/>
          <w:sz w:val="21"/>
          <w:szCs w:val="21"/>
          <w:highlight w:val="none"/>
        </w:rPr>
        <w:t xml:space="preserve">评</w:t>
      </w:r>
      <w:r>
        <w:rPr>
          <w:rFonts w:hint="eastAsia" w:ascii="Arial" w:hAnsi="Arial" w:cs="Arial"/>
          <w:b w:val="0"/>
          <w:color w:val="auto"/>
          <w:sz w:val="21"/>
          <w:szCs w:val="21"/>
          <w:highlight w:val="none"/>
          <w:lang w:val="en-US" w:eastAsia="zh-CN"/>
        </w:rPr>
        <w:t xml:space="preserve">标</w:t>
      </w:r>
      <w:r>
        <w:rPr>
          <w:rFonts w:ascii="Arial" w:hAnsi="Arial" w:eastAsia="宋体" w:cs="Arial"/>
          <w:b w:val="0"/>
          <w:color w:val="auto"/>
          <w:sz w:val="21"/>
          <w:szCs w:val="21"/>
          <w:highlight w:val="none"/>
        </w:rPr>
        <w:t xml:space="preserve">过程中出现下列情形之一的，</w:t>
      </w:r>
      <w:r>
        <w:rPr>
          <w:rFonts w:ascii="Arial" w:hAnsi="Arial" w:cs="Arial"/>
          <w:color w:val="auto"/>
          <w:szCs w:val="21"/>
          <w:highlight w:val="none"/>
        </w:rPr>
        <w:t xml:space="preserve">评标</w:t>
      </w:r>
      <w:r>
        <w:rPr>
          <w:rFonts w:ascii="Arial" w:hAnsi="Arial" w:eastAsia="宋体" w:cs="Arial"/>
          <w:b w:val="0"/>
          <w:color w:val="auto"/>
          <w:sz w:val="21"/>
          <w:szCs w:val="21"/>
          <w:highlight w:val="none"/>
        </w:rPr>
        <w:t xml:space="preserve">委员会应当启动异常低价投标审查程序： </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hint="eastAsia" w:ascii="Arial" w:hAnsi="Arial" w:cs="Arial"/>
          <w:b w:val="0"/>
          <w:color w:val="auto"/>
          <w:sz w:val="21"/>
          <w:szCs w:val="21"/>
          <w:highlight w:val="none"/>
          <w:lang w:val="en-US" w:eastAsia="zh-CN"/>
        </w:rPr>
        <w:t xml:space="preserve">）评标价低于全部通过符合性审查投标人评标价平均值</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%的，即评标价</w:t>
      </w:r>
      <w:r>
        <w:rPr>
          <w:rFonts w:hint="eastAsia"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全部通过符合性审查投标人评标价平均值×</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）评标价低于通过符合性审查的次低评标价投标人评标价</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%的，即评标价</w:t>
      </w:r>
      <w:r>
        <w:rPr>
          <w:rFonts w:hint="eastAsia" w:ascii="Times New Roman" w:hAnsi="Times New Roman" w:cs="Times New Roman"/>
          <w:b w:val="0"/>
          <w:color w:val="auto"/>
          <w:sz w:val="21"/>
          <w:szCs w:val="21"/>
          <w:highlight w:val="none"/>
          <w:lang w:val="en-US" w:eastAsia="zh-CN"/>
        </w:rPr>
        <w:t xml:space="preserve">&lt;</w:t>
      </w:r>
      <w:r>
        <w:rPr>
          <w:rFonts w:hint="eastAsia" w:ascii="Arial" w:hAnsi="Arial" w:cs="Arial"/>
          <w:b w:val="0"/>
          <w:color w:val="auto"/>
          <w:sz w:val="21"/>
          <w:szCs w:val="21"/>
          <w:highlight w:val="none"/>
          <w:lang w:val="en-US" w:eastAsia="zh-CN"/>
        </w:rPr>
        <w:t xml:space="preserve">通过符合性审查的次低评标价投标人评标价×</w:t>
      </w:r>
      <w:r>
        <w:rPr>
          <w:rFonts w:hint="eastAsia" w:ascii="Times New Roman" w:hAnsi="Times New Roman" w:cs="Arial"/>
          <w:b w:val="0"/>
          <w:color w:val="auto"/>
          <w:sz w:val="21"/>
          <w:szCs w:val="21"/>
          <w:highlight w:val="none"/>
          <w:lang w:val="en-US" w:eastAsia="zh-CN"/>
        </w:rPr>
        <w:t xml:space="preserve">50</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3</w:t>
      </w:r>
      <w:r>
        <w:rPr>
          <w:rFonts w:hint="eastAsia" w:ascii="Arial" w:hAnsi="Arial" w:cs="Arial"/>
          <w:b w:val="0"/>
          <w:color w:val="auto"/>
          <w:sz w:val="21"/>
          <w:szCs w:val="21"/>
          <w:highlight w:val="none"/>
          <w:lang w:val="en-US" w:eastAsia="zh-CN"/>
        </w:rPr>
        <w:t xml:space="preserve">）评标价低于</w:t>
      </w:r>
      <w:r>
        <w:rPr>
          <w:rFonts w:hint="eastAsia" w:ascii="Times New Roman" w:hAnsi="Times New Roman" w:cs="Arial"/>
          <w:b w:val="0"/>
          <w:color w:val="auto"/>
          <w:sz w:val="21"/>
          <w:szCs w:val="21"/>
          <w:highlight w:val="none"/>
          <w:lang w:val="en-US" w:eastAsia="zh-CN"/>
        </w:rPr>
        <w:t xml:space="preserve">45</w:t>
      </w:r>
      <w:r>
        <w:rPr>
          <w:rFonts w:hint="eastAsia" w:ascii="Arial" w:hAnsi="Arial" w:cs="Arial"/>
          <w:b w:val="0"/>
          <w:color w:val="auto"/>
          <w:sz w:val="21"/>
          <w:szCs w:val="21"/>
          <w:highlight w:val="none"/>
          <w:lang w:val="en-US" w:eastAsia="zh-CN"/>
        </w:rPr>
        <w:t xml:space="preserve">%的，即评标价</w:t>
      </w:r>
      <w:r>
        <w:rPr>
          <w:rFonts w:hint="eastAsia" w:ascii="Times New Roman" w:hAnsi="Times New Roman" w:cs="Times New Roman"/>
          <w:b w:val="0"/>
          <w:color w:val="auto"/>
          <w:sz w:val="21"/>
          <w:szCs w:val="21"/>
          <w:highlight w:val="none"/>
          <w:lang w:val="en-US" w:eastAsia="zh-CN"/>
        </w:rPr>
        <w:t xml:space="preserve">&lt;</w:t>
      </w:r>
      <w:r>
        <w:rPr>
          <w:rFonts w:hint="eastAsia" w:ascii="Times New Roman" w:hAnsi="Times New Roman" w:cs="Arial"/>
          <w:b w:val="0"/>
          <w:color w:val="auto"/>
          <w:sz w:val="21"/>
          <w:szCs w:val="21"/>
          <w:highlight w:val="none"/>
          <w:lang w:val="en-US" w:eastAsia="zh-CN"/>
        </w:rPr>
        <w:t xml:space="preserve">45</w:t>
      </w:r>
      <w:r>
        <w:rPr>
          <w:rFonts w:hint="eastAsia" w:ascii="Arial" w:hAnsi="Arial" w:cs="Arial"/>
          <w:b w:val="0"/>
          <w:color w:val="auto"/>
          <w:sz w:val="21"/>
          <w:szCs w:val="21"/>
          <w:highlight w:val="none"/>
          <w:lang w:val="en-US" w:eastAsia="zh-CN"/>
        </w:rPr>
        <w:t xml:space="preserve">%；</w:t>
      </w:r>
      <w:r/>
    </w:p>
    <w:p>
      <w:pPr>
        <w:ind w:left="0" w:firstLine="420"/>
        <w:jc w:val="left"/>
        <w:keepLines w:val="0"/>
        <w:keepNext w:val="0"/>
        <w:pageBreakBefore w:val="0"/>
        <w:spacing w:line="360" w:lineRule="auto"/>
        <w:shd w:val="clear" w:color="auto" w:fill="ffffff"/>
        <w:widowControl/>
        <w:rPr>
          <w:rFonts w:hint="eastAsia" w:ascii="Arial" w:hAnsi="Arial" w:cs="Arial"/>
          <w:b w:val="0"/>
          <w:color w:val="auto"/>
          <w:sz w:val="21"/>
          <w:szCs w:val="21"/>
          <w:highlight w:val="none"/>
          <w:lang w:val="en-US" w:eastAsia="zh-CN"/>
        </w:rPr>
      </w:pP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）评标委员会基于专业判断，认为投标人评标价过低，有可能影响产品质量或者不能诚信履约的其他情形。</w:t>
      </w:r>
      <w:r/>
    </w:p>
    <w:p>
      <w:pPr>
        <w:ind w:left="0" w:firstLine="422"/>
        <w:jc w:val="left"/>
        <w:keepLines w:val="0"/>
        <w:keepNext w:val="0"/>
        <w:pageBreakBefore w:val="0"/>
        <w:spacing w:line="360" w:lineRule="auto"/>
        <w:shd w:val="clear" w:color="auto" w:fill="ffffff"/>
        <w:widowControl/>
        <w:rPr>
          <w:rFonts w:hint="eastAsia" w:ascii="Arial" w:hAnsi="Arial" w:eastAsia="宋体" w:cs="Arial"/>
          <w:b/>
          <w:bCs/>
          <w:color w:val="auto"/>
          <w:sz w:val="21"/>
          <w:szCs w:val="21"/>
          <w:highlight w:val="none"/>
          <w:lang w:val="en-US" w:eastAsia="zh-CN"/>
        </w:rPr>
      </w:pPr>
      <w:r>
        <w:rPr>
          <w:rFonts w:hint="eastAsia" w:ascii="Arial" w:hAnsi="Arial" w:cs="Arial"/>
          <w:b/>
          <w:bCs/>
          <w:color w:val="auto"/>
          <w:sz w:val="21"/>
          <w:szCs w:val="21"/>
          <w:highlight w:val="none"/>
          <w:lang w:val="en-US" w:eastAsia="zh-CN"/>
        </w:rPr>
        <w:t xml:space="preserve">上述评标价=</w:t>
      </w:r>
      <w:r>
        <w:rPr>
          <w:rFonts w:hint="default" w:ascii="Times New Roman" w:hAnsi="Times New Roman" w:cs="Times New Roman"/>
          <w:b/>
          <w:bCs/>
          <w:highlight w:val="none"/>
        </w:rPr>
        <w:t xml:space="preserve">100%-投标人开标一览表中报价</w:t>
      </w:r>
      <w:r>
        <w:rPr>
          <w:rFonts w:hint="eastAsia" w:cs="Times New Roman"/>
          <w:b/>
          <w:bCs/>
          <w:highlight w:val="none"/>
          <w:lang w:eastAsia="zh-CN"/>
        </w:rPr>
        <w:t xml:space="preserve">。</w:t>
      </w:r>
      <w:r/>
    </w:p>
    <w:p>
      <w:pPr>
        <w:ind w:left="0" w:firstLine="420"/>
        <w:jc w:val="left"/>
        <w:keepLines w:val="0"/>
        <w:keepNext w:val="0"/>
        <w:pageBreakBefore w:val="0"/>
        <w:spacing w:line="360" w:lineRule="auto"/>
        <w:shd w:val="clear" w:color="auto" w:fill="ffffff"/>
        <w:widowControl/>
        <w:rPr>
          <w:rFonts w:hint="default" w:ascii="Arial" w:hAnsi="Arial" w:cs="Arial"/>
          <w:b w:val="0"/>
          <w:color w:val="auto"/>
          <w:sz w:val="21"/>
          <w:szCs w:val="21"/>
          <w:highlight w:val="none"/>
          <w:lang w:val="en-US" w:eastAsia="zh-CN"/>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2</w:t>
      </w:r>
      <w:r>
        <w:rPr>
          <w:rFonts w:hint="eastAsia" w:ascii="Arial" w:hAnsi="Arial" w:cs="Arial"/>
          <w:b w:val="0"/>
          <w:color w:val="auto"/>
          <w:sz w:val="21"/>
          <w:szCs w:val="21"/>
          <w:highlight w:val="none"/>
          <w:lang w:val="en-US" w:eastAsia="zh-CN"/>
        </w:rPr>
        <w:t xml:space="preserve">评标委员会启动异常低价投标审查后，属于</w:t>
      </w: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1</w:t>
      </w:r>
      <w:r>
        <w:rPr>
          <w:rFonts w:hint="eastAsia" w:ascii="Arial" w:hAnsi="Arial" w:cs="Arial"/>
          <w:b w:val="0"/>
          <w:color w:val="auto"/>
          <w:sz w:val="21"/>
          <w:szCs w:val="21"/>
          <w:highlight w:val="none"/>
          <w:lang w:val="en-US" w:eastAsia="zh-CN"/>
        </w:rPr>
        <w:t xml:space="preserve">条第</w:t>
      </w:r>
      <w:r>
        <w:rPr>
          <w:rFonts w:hint="eastAsia" w:ascii="Times New Roman" w:hAnsi="Times New Roman" w:cs="Arial"/>
          <w:b w:val="0"/>
          <w:color w:val="auto"/>
          <w:sz w:val="21"/>
          <w:szCs w:val="21"/>
          <w:highlight w:val="none"/>
          <w:lang w:val="en-US" w:eastAsia="zh-CN"/>
        </w:rPr>
        <w:t xml:space="preserve">（1）（2）（4）</w:t>
      </w:r>
      <w:r>
        <w:rPr>
          <w:rFonts w:hint="eastAsia" w:ascii="Arial" w:hAnsi="Arial" w:cs="Arial"/>
          <w:b w:val="0"/>
          <w:color w:val="auto"/>
          <w:sz w:val="21"/>
          <w:szCs w:val="21"/>
          <w:highlight w:val="none"/>
          <w:lang w:val="en-US" w:eastAsia="zh-CN"/>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hint="eastAsia" w:ascii="Times New Roman" w:hAnsi="Times New Roman" w:cs="Arial"/>
          <w:b w:val="0"/>
          <w:color w:val="auto"/>
          <w:sz w:val="21"/>
          <w:szCs w:val="21"/>
          <w:highlight w:val="none"/>
          <w:lang w:val="en-US" w:eastAsia="zh-CN"/>
        </w:rPr>
        <w:t xml:space="preserve">30</w:t>
      </w:r>
      <w:r>
        <w:rPr>
          <w:rFonts w:hint="eastAsia" w:ascii="Arial" w:hAnsi="Arial" w:cs="Arial"/>
          <w:b w:val="0"/>
          <w:color w:val="auto"/>
          <w:sz w:val="21"/>
          <w:szCs w:val="21"/>
          <w:highlight w:val="none"/>
          <w:lang w:val="en-US" w:eastAsia="zh-CN"/>
        </w:rPr>
        <w:t xml:space="preserve">分钟。</w:t>
      </w:r>
      <w:r>
        <w:rPr>
          <w:rFonts w:hint="eastAsia" w:ascii="Arial" w:hAnsi="Arial" w:cs="Arial"/>
          <w:b/>
          <w:bCs/>
          <w:color w:val="auto"/>
          <w:sz w:val="21"/>
          <w:szCs w:val="21"/>
          <w:highlight w:val="none"/>
          <w:lang w:val="en-US" w:eastAsia="zh-CN"/>
        </w:rPr>
        <w:t xml:space="preserve">属于</w:t>
      </w:r>
      <w:r>
        <w:rPr>
          <w:rFonts w:hint="eastAsia" w:ascii="Times New Roman" w:hAnsi="Times New Roman" w:cs="Arial"/>
          <w:b/>
          <w:bCs/>
          <w:color w:val="auto"/>
          <w:sz w:val="21"/>
          <w:szCs w:val="21"/>
          <w:highlight w:val="none"/>
          <w:lang w:val="en-US" w:eastAsia="zh-CN"/>
        </w:rPr>
        <w:t xml:space="preserve">22</w:t>
      </w:r>
      <w:r>
        <w:rPr>
          <w:rFonts w:hint="eastAsia" w:ascii="Arial" w:hAnsi="Arial" w:cs="Arial"/>
          <w:b/>
          <w:bCs/>
          <w:color w:val="auto"/>
          <w:sz w:val="21"/>
          <w:szCs w:val="21"/>
          <w:highlight w:val="none"/>
          <w:lang w:val="en-US" w:eastAsia="zh-CN"/>
        </w:rPr>
        <w:t xml:space="preserve">.</w:t>
      </w:r>
      <w:r>
        <w:rPr>
          <w:rFonts w:hint="eastAsia" w:ascii="Times New Roman" w:hAnsi="Times New Roman" w:cs="Arial"/>
          <w:b/>
          <w:bCs/>
          <w:color w:val="auto"/>
          <w:sz w:val="21"/>
          <w:szCs w:val="21"/>
          <w:highlight w:val="none"/>
          <w:lang w:val="en-US" w:eastAsia="zh-CN"/>
        </w:rPr>
        <w:t xml:space="preserve">4</w:t>
      </w:r>
      <w:r>
        <w:rPr>
          <w:rFonts w:hint="eastAsia" w:ascii="Arial" w:hAnsi="Arial" w:cs="Arial"/>
          <w:b/>
          <w:bCs/>
          <w:color w:val="auto"/>
          <w:sz w:val="21"/>
          <w:szCs w:val="21"/>
          <w:highlight w:val="none"/>
          <w:lang w:val="en-US" w:eastAsia="zh-CN"/>
        </w:rPr>
        <w:t xml:space="preserve">.</w:t>
      </w:r>
      <w:r>
        <w:rPr>
          <w:rFonts w:hint="eastAsia" w:ascii="Times New Roman" w:hAnsi="Times New Roman" w:cs="Arial"/>
          <w:b/>
          <w:bCs/>
          <w:color w:val="auto"/>
          <w:sz w:val="21"/>
          <w:szCs w:val="21"/>
          <w:highlight w:val="none"/>
          <w:lang w:val="en-US" w:eastAsia="zh-CN"/>
        </w:rPr>
        <w:t xml:space="preserve">1</w:t>
      </w:r>
      <w:r>
        <w:rPr>
          <w:rFonts w:hint="eastAsia" w:ascii="Arial" w:hAnsi="Arial" w:cs="Arial"/>
          <w:b/>
          <w:bCs/>
          <w:color w:val="auto"/>
          <w:sz w:val="21"/>
          <w:szCs w:val="21"/>
          <w:highlight w:val="none"/>
          <w:lang w:val="en-US" w:eastAsia="zh-CN"/>
        </w:rPr>
        <w:t xml:space="preserve">条第（</w:t>
      </w:r>
      <w:r>
        <w:rPr>
          <w:rFonts w:hint="eastAsia" w:ascii="Times New Roman" w:hAnsi="Times New Roman" w:cs="Arial"/>
          <w:b/>
          <w:bCs/>
          <w:color w:val="auto"/>
          <w:sz w:val="21"/>
          <w:szCs w:val="21"/>
          <w:highlight w:val="none"/>
          <w:lang w:val="en-US" w:eastAsia="zh-CN"/>
        </w:rPr>
        <w:t xml:space="preserve">3</w:t>
      </w:r>
      <w:r>
        <w:rPr>
          <w:rFonts w:hint="eastAsia" w:ascii="Arial" w:hAnsi="Arial" w:cs="Arial"/>
          <w:b/>
          <w:bCs/>
          <w:color w:val="auto"/>
          <w:sz w:val="21"/>
          <w:szCs w:val="21"/>
          <w:highlight w:val="none"/>
          <w:lang w:val="en-US" w:eastAsia="zh-CN"/>
        </w:rPr>
        <w:t xml:space="preserve">）项情形的，投标人应随投标文件一并提交相关书面说明及必要的证明材料的，在评审现场不再接收证明材料。</w:t>
      </w:r>
      <w:r/>
    </w:p>
    <w:p>
      <w:pPr>
        <w:ind w:left="0" w:firstLine="420"/>
        <w:jc w:val="left"/>
        <w:keepLines w:val="0"/>
        <w:keepNext w:val="0"/>
        <w:pageBreakBefore w:val="0"/>
        <w:spacing w:line="360" w:lineRule="auto"/>
        <w:shd w:val="clear" w:color="auto" w:fill="ffffff"/>
        <w:widowControl/>
        <w:rPr>
          <w:rFonts w:hint="eastAsia" w:ascii="Arial" w:hAnsi="Arial" w:cs="Arial"/>
          <w:b/>
          <w:bCs/>
          <w:color w:val="auto"/>
          <w:sz w:val="21"/>
          <w:szCs w:val="21"/>
          <w:highlight w:val="none"/>
          <w:lang w:val="en-US" w:eastAsia="zh-CN"/>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3</w:t>
      </w:r>
      <w:r>
        <w:rPr>
          <w:rFonts w:hint="eastAsia" w:ascii="Arial" w:hAnsi="Arial" w:cs="Arial"/>
          <w:b w:val="0"/>
          <w:color w:val="auto"/>
          <w:sz w:val="21"/>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 w:val="21"/>
          <w:szCs w:val="21"/>
          <w:highlight w:val="none"/>
          <w:lang w:val="en-US" w:eastAsia="zh-CN"/>
        </w:rPr>
        <w:t xml:space="preserve">投标人不能提供书面说明、证明材料，或者提供的书面说明、证明材料不能证明其报价合理性的，评审委员会应当将其作为无效投标处理。</w:t>
      </w:r>
      <w:r/>
    </w:p>
    <w:p>
      <w:pPr>
        <w:ind w:left="0" w:firstLine="420"/>
        <w:jc w:val="left"/>
        <w:keepLines w:val="0"/>
        <w:keepNext w:val="0"/>
        <w:pageBreakBefore w:val="0"/>
        <w:spacing w:line="360" w:lineRule="auto"/>
        <w:shd w:val="clear" w:color="auto" w:fill="ffffff"/>
        <w:widowControl/>
        <w:rPr>
          <w:color w:val="auto"/>
          <w:highlight w:val="none"/>
        </w:rPr>
      </w:pPr>
      <w:r>
        <w:rPr>
          <w:rFonts w:hint="eastAsia" w:ascii="Times New Roman" w:hAnsi="Times New Roman" w:cs="Arial"/>
          <w:b w:val="0"/>
          <w:color w:val="auto"/>
          <w:sz w:val="21"/>
          <w:szCs w:val="21"/>
          <w:highlight w:val="none"/>
          <w:lang w:val="en-US" w:eastAsia="zh-CN"/>
        </w:rPr>
        <w:t xml:space="preserve">22</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w:t>
      </w:r>
      <w:r>
        <w:rPr>
          <w:rFonts w:hint="eastAsia" w:ascii="Times New Roman" w:hAnsi="Times New Roman" w:cs="Arial"/>
          <w:b w:val="0"/>
          <w:color w:val="auto"/>
          <w:sz w:val="21"/>
          <w:szCs w:val="21"/>
          <w:highlight w:val="none"/>
          <w:lang w:val="en-US" w:eastAsia="zh-CN"/>
        </w:rPr>
        <w:t xml:space="preserve">4</w:t>
      </w:r>
      <w:r>
        <w:rPr>
          <w:rFonts w:hint="eastAsia" w:ascii="Arial" w:hAnsi="Arial" w:cs="Arial"/>
          <w:b w:val="0"/>
          <w:color w:val="auto"/>
          <w:sz w:val="21"/>
          <w:szCs w:val="21"/>
          <w:highlight w:val="none"/>
          <w:lang w:val="en-US" w:eastAsia="zh-CN"/>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Arial" w:hAnsi="Arial" w:cs="Arial"/>
          <w:b/>
          <w:color w:val="auto"/>
          <w:szCs w:val="21"/>
          <w:highlight w:val="none"/>
        </w:rPr>
      </w:pPr>
      <w:r>
        <w:rPr>
          <w:rFonts w:ascii="Times New Roman" w:hAnsi="Times New Roman" w:cs="Arial"/>
          <w:b/>
          <w:bCs/>
          <w:color w:val="auto"/>
          <w:szCs w:val="21"/>
          <w:highlight w:val="none"/>
        </w:rPr>
        <w:t xml:space="preserve">23</w:t>
      </w:r>
      <w:r>
        <w:rPr>
          <w:rFonts w:ascii="Arial" w:hAnsi="Arial" w:cs="Arial"/>
          <w:b/>
          <w:bCs/>
          <w:color w:val="auto"/>
          <w:szCs w:val="21"/>
          <w:highlight w:val="none"/>
        </w:rPr>
        <w:t xml:space="preserve">、</w:t>
      </w:r>
      <w:r>
        <w:rPr>
          <w:rFonts w:ascii="Arial" w:hAnsi="Arial" w:cs="Arial"/>
          <w:b/>
          <w:color w:val="auto"/>
          <w:szCs w:val="21"/>
          <w:highlight w:val="none"/>
        </w:rPr>
        <w:t xml:space="preserve">确定中标人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Arial" w:hAnsi="Arial" w:eastAsia="宋体" w:cs="Arial"/>
          <w:color w:val="auto"/>
          <w:szCs w:val="21"/>
          <w:highlight w:val="none"/>
          <w:lang w:val="en-US" w:eastAsia="zh-CN"/>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采用综合评分法的，评标结果按评审后得分由高到低顺序排列。得分相同的，按本招标文件第三章</w:t>
      </w:r>
      <w:r>
        <w:rPr>
          <w:rFonts w:hint="eastAsia" w:ascii="Arial" w:hAnsi="Arial" w:cs="Arial"/>
          <w:color w:val="auto"/>
          <w:szCs w:val="21"/>
          <w:highlight w:val="none"/>
          <w:lang w:val="en-US" w:eastAsia="zh-CN"/>
        </w:rPr>
        <w:t xml:space="preserve">规定的顺序推荐</w:t>
      </w:r>
      <w:r>
        <w:rPr>
          <w:rFonts w:ascii="Arial" w:hAnsi="Arial" w:cs="Arial"/>
          <w:color w:val="auto"/>
          <w:szCs w:val="21"/>
          <w:highlight w:val="none"/>
        </w:rPr>
        <w:t xml:space="preserve">。投标文件满足招标文件全部实质性要求，且按照</w:t>
      </w:r>
      <w:r>
        <w:rPr>
          <w:rFonts w:hint="eastAsia" w:ascii="Arial" w:hAnsi="Arial" w:cs="Arial"/>
          <w:color w:val="auto"/>
          <w:szCs w:val="21"/>
          <w:highlight w:val="none"/>
        </w:rPr>
        <w:t xml:space="preserve">技术响应评分</w:t>
      </w:r>
      <w:r>
        <w:rPr>
          <w:rFonts w:ascii="Arial" w:hAnsi="Arial" w:cs="Arial"/>
          <w:color w:val="auto"/>
          <w:szCs w:val="21"/>
          <w:highlight w:val="none"/>
        </w:rPr>
        <w:t xml:space="preserve">得分最高的投标人为排名第一的中标候选人。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中标人确定后，在省级以上财政部门指定的媒体上公告中标结果，中标公告期为</w:t>
      </w:r>
      <w:r>
        <w:rPr>
          <w:rFonts w:ascii="Times New Roman" w:hAnsi="Times New Roman" w:cs="Arial"/>
          <w:color w:val="auto"/>
          <w:szCs w:val="21"/>
          <w:highlight w:val="none"/>
        </w:rPr>
        <w:t xml:space="preserve">1</w:t>
      </w:r>
      <w:r>
        <w:rPr>
          <w:rFonts w:ascii="Arial" w:hAnsi="Arial" w:cs="Arial"/>
          <w:color w:val="auto"/>
          <w:szCs w:val="21"/>
          <w:highlight w:val="none"/>
        </w:rPr>
        <w:t xml:space="preserve">个工作日，公告的同时向中标人发出中标通知书。</w:t>
      </w:r>
      <w:r/>
    </w:p>
    <w:p>
      <w:pPr>
        <w:ind w:firstLine="420"/>
        <w:spacing w:line="360" w:lineRule="auto"/>
        <w:shd w:val="clear" w:color="auto" w:fill="ffffff"/>
        <w:widowControl/>
        <w:rPr>
          <w:rFonts w:hint="default" w:ascii="Arial" w:hAnsi="Arial" w:eastAsia="宋体" w:cs="Arial"/>
          <w:b/>
          <w:color w:val="auto"/>
          <w:szCs w:val="21"/>
          <w:highlight w:val="none"/>
          <w:lang w:val="en-US" w:eastAsia="zh-CN"/>
        </w:rPr>
      </w:pPr>
      <w:r>
        <w:rPr>
          <w:rFonts w:ascii="Times New Roman" w:hAnsi="Times New Roman" w:cs="Arial"/>
          <w:b/>
          <w:bCs/>
          <w:color w:val="auto"/>
          <w:szCs w:val="21"/>
          <w:highlight w:val="none"/>
        </w:rPr>
        <w:t xml:space="preserve">23</w:t>
      </w:r>
      <w:r>
        <w:rPr>
          <w:rFonts w:ascii="Arial" w:hAnsi="Arial" w:cs="Arial"/>
          <w:b/>
          <w:bCs/>
          <w:color w:val="auto"/>
          <w:szCs w:val="21"/>
          <w:highlight w:val="none"/>
        </w:rPr>
        <w:t xml:space="preserve">.</w:t>
      </w:r>
      <w:r>
        <w:rPr>
          <w:rFonts w:ascii="Times New Roman" w:hAnsi="Times New Roman" w:cs="Arial"/>
          <w:b/>
          <w:bCs/>
          <w:color w:val="auto"/>
          <w:szCs w:val="21"/>
          <w:highlight w:val="none"/>
        </w:rPr>
        <w:t xml:space="preserve">4</w:t>
      </w:r>
      <w:r>
        <w:rPr>
          <w:rFonts w:ascii="Arial" w:hAnsi="Arial" w:cs="Arial"/>
          <w:b/>
          <w:bCs/>
          <w:color w:val="auto"/>
          <w:szCs w:val="21"/>
          <w:highlight w:val="none"/>
        </w:rPr>
        <w:t xml:space="preserve">中标通知书对</w:t>
      </w:r>
      <w:r>
        <w:rPr>
          <w:rFonts w:hint="eastAsia" w:ascii="Arial" w:hAnsi="Arial" w:cs="Arial"/>
          <w:b/>
          <w:bCs/>
          <w:color w:val="auto"/>
          <w:szCs w:val="21"/>
          <w:highlight w:val="none"/>
          <w:lang w:eastAsia="zh-CN"/>
        </w:rPr>
        <w:t xml:space="preserve">采购人</w:t>
      </w:r>
      <w:r>
        <w:rPr>
          <w:rFonts w:ascii="Arial" w:hAnsi="Arial" w:cs="Arial"/>
          <w:b/>
          <w:bCs/>
          <w:color w:val="auto"/>
          <w:szCs w:val="21"/>
          <w:highlight w:val="none"/>
        </w:rPr>
        <w:t xml:space="preserve">和中标人具有同等法律效力。</w:t>
      </w:r>
      <w:r>
        <w:rPr>
          <w:rFonts w:hint="eastAsia" w:ascii="Arial" w:hAnsi="Arial" w:cs="Arial"/>
          <w:b/>
          <w:bCs/>
          <w:color w:val="auto"/>
          <w:szCs w:val="21"/>
          <w:highlight w:val="none"/>
          <w:lang w:val="en-US" w:eastAsia="zh-CN"/>
        </w:rPr>
        <w:t xml:space="preserve">中标通知书发出后，采购人不得</w:t>
      </w:r>
      <w:r>
        <w:rPr>
          <w:rFonts w:hint="eastAsia" w:ascii="Arial" w:hAnsi="Arial" w:cs="Arial"/>
          <w:b/>
          <w:color w:val="auto"/>
          <w:szCs w:val="21"/>
          <w:highlight w:val="none"/>
          <w:lang w:val="en-US" w:eastAsia="zh-CN"/>
        </w:rPr>
        <w:t xml:space="preserve">违法改变中标结果，中标人无正当理由不得放弃中标。</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23</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5</w:t>
      </w:r>
      <w:r>
        <w:rPr>
          <w:rFonts w:ascii="Arial" w:hAnsi="Arial" w:cs="Arial"/>
          <w:color w:val="auto"/>
          <w:szCs w:val="21"/>
          <w:highlight w:val="none"/>
        </w:rPr>
        <w:t xml:space="preserve">所有投标文件不论中标与否，均不退回。</w:t>
      </w:r>
      <w:r/>
    </w:p>
    <w:p>
      <w:pPr>
        <w:ind w:firstLine="412"/>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24</w:t>
      </w:r>
      <w:r>
        <w:rPr>
          <w:rFonts w:ascii="Arial" w:hAnsi="Arial" w:cs="Arial"/>
          <w:b/>
          <w:bCs/>
          <w:color w:val="auto"/>
          <w:szCs w:val="21"/>
          <w:highlight w:val="none"/>
        </w:rPr>
        <w:t xml:space="preserve">、编写评标报告</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24</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评标委员会根据全体评标成员签字的原始评标记录和评标结果编写评标报告。</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25</w:t>
      </w:r>
      <w:r>
        <w:rPr>
          <w:rFonts w:ascii="Arial" w:hAnsi="Arial" w:cs="Arial"/>
          <w:b/>
          <w:bCs/>
          <w:color w:val="auto"/>
          <w:szCs w:val="21"/>
          <w:highlight w:val="none"/>
        </w:rPr>
        <w:t xml:space="preserve">、评标过程的保密性</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和</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将采取必要措施，保证评标在严格保密的情况下进行。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25</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六、签订合同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26</w:t>
      </w:r>
      <w:r>
        <w:rPr>
          <w:rFonts w:ascii="Arial" w:hAnsi="Arial" w:cs="Arial"/>
          <w:b/>
          <w:bCs/>
          <w:color w:val="auto"/>
          <w:szCs w:val="21"/>
          <w:highlight w:val="none"/>
        </w:rPr>
        <w:t xml:space="preserve">、签订合同</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与中标人应当自中标通知书发出之日起</w:t>
      </w:r>
      <w:r>
        <w:rPr>
          <w:rFonts w:ascii="Times New Roman" w:hAnsi="Times New Roman" w:cs="Arial"/>
          <w:color w:val="auto"/>
          <w:szCs w:val="21"/>
          <w:highlight w:val="none"/>
        </w:rPr>
        <w:t xml:space="preserve">30</w:t>
      </w:r>
      <w:r>
        <w:rPr>
          <w:rFonts w:ascii="Arial" w:hAnsi="Arial" w:cs="Arial"/>
          <w:color w:val="auto"/>
          <w:szCs w:val="21"/>
          <w:highlight w:val="none"/>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Arial" w:hAnsi="Arial" w:eastAsia="宋体" w:cs="Arial"/>
          <w:b/>
          <w:bCs/>
          <w:color w:val="auto"/>
          <w:szCs w:val="21"/>
          <w:highlight w:val="none"/>
          <w:lang w:val="en-US" w:eastAsia="zh-CN"/>
        </w:rPr>
      </w:pPr>
      <w:r>
        <w:rPr>
          <w:rFonts w:ascii="Times New Roman" w:hAnsi="Times New Roman" w:cs="Arial"/>
          <w:b/>
          <w:color w:val="auto"/>
          <w:szCs w:val="21"/>
          <w:highlight w:val="none"/>
        </w:rPr>
        <w:t xml:space="preserve">2</w:t>
      </w:r>
      <w:r>
        <w:rPr>
          <w:rFonts w:hint="eastAsia" w:ascii="Times New Roman" w:hAnsi="Times New Roman" w:cs="Arial"/>
          <w:b/>
          <w:color w:val="auto"/>
          <w:szCs w:val="21"/>
          <w:highlight w:val="none"/>
          <w:lang w:val="en-US" w:eastAsia="zh-CN"/>
        </w:rPr>
        <w:t xml:space="preserve">6</w:t>
      </w:r>
      <w:r>
        <w:rPr>
          <w:rFonts w:ascii="Arial" w:hAnsi="Arial" w:cs="Arial"/>
          <w:b/>
          <w:color w:val="auto"/>
          <w:szCs w:val="21"/>
          <w:highlight w:val="none"/>
        </w:rPr>
        <w:t xml:space="preserve">.</w:t>
      </w:r>
      <w:r>
        <w:rPr>
          <w:rFonts w:hint="eastAsia" w:ascii="Times New Roman" w:hAnsi="Times New Roman" w:cs="Arial"/>
          <w:b/>
          <w:color w:val="auto"/>
          <w:szCs w:val="21"/>
          <w:highlight w:val="none"/>
          <w:lang w:val="en-US" w:eastAsia="zh-CN"/>
        </w:rPr>
        <w:t xml:space="preserve">2</w:t>
      </w:r>
      <w:r>
        <w:rPr>
          <w:rFonts w:hint="eastAsia" w:ascii="Arial" w:hAnsi="Arial" w:eastAsia="宋体" w:cs="Arial"/>
          <w:b w:val="0"/>
          <w:bCs w:val="0"/>
          <w:color w:val="auto"/>
          <w:szCs w:val="21"/>
          <w:highlight w:val="none"/>
          <w:lang w:val="en-US" w:eastAsia="zh-CN"/>
        </w:rPr>
        <w:t xml:space="preserve">除继续履行将损害国家利益和社会公众利益的</w:t>
      </w:r>
      <w:r>
        <w:rPr>
          <w:rFonts w:hint="eastAsia" w:ascii="Arial" w:hAnsi="Arial" w:cs="Arial"/>
          <w:b w:val="0"/>
          <w:bCs w:val="0"/>
          <w:color w:val="auto"/>
          <w:szCs w:val="21"/>
          <w:highlight w:val="none"/>
          <w:lang w:val="en-US" w:eastAsia="zh-CN"/>
        </w:rPr>
        <w:t xml:space="preserve">，</w:t>
      </w:r>
      <w:r>
        <w:rPr>
          <w:rFonts w:hint="eastAsia" w:ascii="Arial" w:hAnsi="Arial" w:eastAsia="宋体" w:cs="Arial"/>
          <w:b w:val="0"/>
          <w:bCs w:val="0"/>
          <w:color w:val="auto"/>
          <w:szCs w:val="21"/>
          <w:highlight w:val="none"/>
          <w:lang w:val="en-US" w:eastAsia="zh-CN"/>
        </w:rPr>
        <w:t xml:space="preserve">政府采购合同的双方当事人不得擅自变更、中止或者终止合同。</w:t>
      </w:r>
      <w:r>
        <w:rPr>
          <w:rFonts w:hint="eastAsia" w:ascii="Arial" w:hAnsi="Arial" w:eastAsia="宋体" w:cs="Arial"/>
          <w:b/>
          <w:bCs/>
          <w:color w:val="auto"/>
          <w:szCs w:val="21"/>
          <w:highlight w:val="none"/>
          <w:lang w:val="en-US" w:eastAsia="zh-CN"/>
        </w:rPr>
        <w:t xml:space="preserve">放弃或拒绝签订合同的，</w:t>
      </w:r>
      <w:r>
        <w:rPr>
          <w:rFonts w:hint="eastAsia" w:ascii="Arial" w:hAnsi="Arial" w:cs="Arial"/>
          <w:b/>
          <w:bCs/>
          <w:color w:val="auto"/>
          <w:szCs w:val="21"/>
          <w:highlight w:val="none"/>
          <w:lang w:val="en-US" w:eastAsia="zh-CN"/>
        </w:rPr>
        <w:t xml:space="preserve">中标人</w:t>
      </w:r>
      <w:r>
        <w:rPr>
          <w:rFonts w:hint="eastAsia" w:ascii="Arial" w:hAnsi="Arial" w:eastAsia="宋体" w:cs="Arial"/>
          <w:b/>
          <w:bCs/>
          <w:color w:val="auto"/>
          <w:szCs w:val="21"/>
          <w:highlight w:val="none"/>
          <w:lang w:val="en-US" w:eastAsia="zh-CN"/>
        </w:rPr>
        <w:t xml:space="preserve">不得参加对该项目重新开展的采购活动，</w:t>
      </w:r>
      <w:r>
        <w:rPr>
          <w:rFonts w:hint="eastAsia" w:ascii="Arial" w:hAnsi="Arial" w:cs="Arial"/>
          <w:b/>
          <w:bCs/>
          <w:color w:val="auto"/>
          <w:szCs w:val="21"/>
          <w:highlight w:val="none"/>
          <w:lang w:val="en-US" w:eastAsia="zh-CN"/>
        </w:rPr>
        <w:t xml:space="preserve">投标</w:t>
      </w:r>
      <w:r>
        <w:rPr>
          <w:rFonts w:ascii="Arial" w:hAnsi="Arial" w:cs="Arial"/>
          <w:b/>
          <w:bCs/>
          <w:color w:val="auto"/>
          <w:szCs w:val="21"/>
          <w:highlight w:val="none"/>
        </w:rPr>
        <w:t xml:space="preserve">保证金不予退还</w:t>
      </w:r>
      <w:r>
        <w:rPr>
          <w:rFonts w:hint="eastAsia" w:ascii="Arial" w:hAnsi="Arial" w:cs="Arial"/>
          <w:b/>
          <w:bCs/>
          <w:color w:val="auto"/>
          <w:szCs w:val="21"/>
          <w:highlight w:val="none"/>
          <w:lang w:val="en-US" w:eastAsia="zh-CN"/>
        </w:rPr>
        <w:t xml:space="preserve">，不收取投标保证金的项目，中标人</w:t>
      </w:r>
      <w:r>
        <w:rPr>
          <w:rFonts w:ascii="Arial" w:hAnsi="Arial" w:cs="Arial"/>
          <w:b/>
          <w:bCs/>
          <w:color w:val="auto"/>
          <w:szCs w:val="21"/>
          <w:highlight w:val="none"/>
        </w:rPr>
        <w:t xml:space="preserve">应向</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支付</w:t>
      </w:r>
      <w:r>
        <w:rPr>
          <w:rFonts w:hint="eastAsia" w:ascii="Arial" w:hAnsi="Arial" w:cs="Arial"/>
          <w:b/>
          <w:bCs/>
          <w:color w:val="auto"/>
          <w:szCs w:val="21"/>
          <w:highlight w:val="none"/>
          <w:lang w:val="en-US" w:eastAsia="zh-CN"/>
        </w:rPr>
        <w:t xml:space="preserve">采购人</w:t>
      </w:r>
      <w:r>
        <w:rPr>
          <w:rFonts w:ascii="Arial" w:hAnsi="Arial" w:cs="Arial"/>
          <w:b/>
          <w:bCs/>
          <w:color w:val="auto"/>
          <w:szCs w:val="21"/>
          <w:highlight w:val="none"/>
        </w:rPr>
        <w:t xml:space="preserve">为</w:t>
      </w:r>
      <w:r>
        <w:rPr>
          <w:rFonts w:hint="eastAsia" w:ascii="Arial" w:hAnsi="Arial" w:cs="Arial"/>
          <w:b/>
          <w:bCs/>
          <w:color w:val="auto"/>
          <w:szCs w:val="21"/>
          <w:highlight w:val="none"/>
          <w:lang w:val="en-US" w:eastAsia="zh-CN"/>
        </w:rPr>
        <w:t xml:space="preserve">招标</w:t>
      </w:r>
      <w:r>
        <w:rPr>
          <w:rFonts w:ascii="Arial" w:hAnsi="Arial" w:cs="Arial"/>
          <w:b/>
          <w:bCs/>
          <w:color w:val="auto"/>
          <w:szCs w:val="21"/>
          <w:highlight w:val="none"/>
        </w:rPr>
        <w:t xml:space="preserve">所发生的</w:t>
      </w:r>
      <w:r>
        <w:rPr>
          <w:rFonts w:hint="eastAsia" w:ascii="Arial" w:hAnsi="Arial" w:cs="Arial"/>
          <w:b/>
          <w:bCs/>
          <w:color w:val="auto"/>
          <w:szCs w:val="21"/>
          <w:highlight w:val="none"/>
          <w:lang w:val="en-US" w:eastAsia="zh-CN"/>
        </w:rPr>
        <w:t xml:space="preserve">相关</w:t>
      </w:r>
      <w:r>
        <w:rPr>
          <w:rFonts w:ascii="Arial" w:hAnsi="Arial" w:cs="Arial"/>
          <w:b/>
          <w:bCs/>
          <w:color w:val="auto"/>
          <w:szCs w:val="21"/>
          <w:highlight w:val="none"/>
        </w:rPr>
        <w:t xml:space="preserve">费用</w:t>
      </w:r>
      <w:r>
        <w:rPr>
          <w:rFonts w:hint="eastAsia" w:ascii="Arial" w:hAnsi="Arial" w:cs="Arial"/>
          <w:b/>
          <w:bCs/>
          <w:color w:val="auto"/>
          <w:szCs w:val="21"/>
          <w:highlight w:val="none"/>
          <w:lang w:eastAsia="zh-CN"/>
        </w:rPr>
        <w:t xml:space="preserve">，</w:t>
      </w:r>
      <w:r>
        <w:rPr>
          <w:rFonts w:hint="eastAsia" w:ascii="Arial" w:hAnsi="Arial" w:eastAsia="宋体" w:cs="Arial"/>
          <w:b/>
          <w:bCs/>
          <w:color w:val="auto"/>
          <w:szCs w:val="21"/>
          <w:highlight w:val="none"/>
          <w:lang w:val="en-US" w:eastAsia="zh-CN"/>
        </w:rPr>
        <w:t xml:space="preserve">由财政部门列入不良行为记录名单，在一至三年内禁止参加政府采购活动，并予以通报</w:t>
      </w:r>
      <w:r>
        <w:rPr>
          <w:rFonts w:hint="eastAsia" w:ascii="Arial" w:hAnsi="Arial" w:cs="Arial"/>
          <w:b/>
          <w:bCs/>
          <w:color w:val="auto"/>
          <w:szCs w:val="21"/>
          <w:highlight w:val="none"/>
          <w:lang w:val="en-US" w:eastAsia="zh-CN"/>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3</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4</w:t>
      </w:r>
      <w:r>
        <w:rPr>
          <w:rFonts w:ascii="Arial" w:hAnsi="Arial" w:cs="Arial"/>
          <w:color w:val="auto"/>
          <w:szCs w:val="21"/>
          <w:highlight w:val="none"/>
        </w:rPr>
        <w:t xml:space="preserve">中标人拒绝与采购人签订合同的，</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5</w:t>
      </w:r>
      <w:r>
        <w:rPr>
          <w:rFonts w:ascii="Arial" w:hAnsi="Arial" w:cs="Arial"/>
          <w:color w:val="auto"/>
          <w:szCs w:val="21"/>
          <w:highlight w:val="none"/>
        </w:rPr>
        <w:t xml:space="preserve"> 政府采购合同履行中，</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26</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6</w:t>
      </w:r>
      <w:r>
        <w:rPr>
          <w:rFonts w:hint="eastAsia" w:ascii="Arial" w:hAnsi="Arial" w:cs="Arial"/>
          <w:color w:val="auto"/>
          <w:szCs w:val="21"/>
          <w:highlight w:val="none"/>
          <w:lang w:eastAsia="zh-CN"/>
        </w:rPr>
        <w:t xml:space="preserve">采购人</w:t>
      </w:r>
      <w:r>
        <w:rPr>
          <w:rFonts w:ascii="Arial" w:hAnsi="Arial" w:cs="Arial"/>
          <w:color w:val="auto"/>
          <w:szCs w:val="21"/>
          <w:highlight w:val="none"/>
        </w:rPr>
        <w:t xml:space="preserve">与中标人应当根据合同的约定依法履行合同义务。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七、质疑和投诉</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27</w:t>
      </w:r>
      <w:r>
        <w:rPr>
          <w:rFonts w:ascii="Arial" w:hAnsi="Arial" w:cs="Arial"/>
          <w:b/>
          <w:bCs/>
          <w:color w:val="auto"/>
          <w:szCs w:val="21"/>
          <w:highlight w:val="none"/>
        </w:rPr>
        <w:t xml:space="preserve">、质疑</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1</w:t>
      </w:r>
      <w:r>
        <w:rPr>
          <w:rFonts w:ascii="Arial" w:hAnsi="Arial" w:cs="Arial"/>
          <w:color w:val="auto"/>
          <w:szCs w:val="21"/>
          <w:highlight w:val="none"/>
        </w:rPr>
        <w:t xml:space="preserve">供应商对招标活动事项有疑问的，可以向</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提出询问，</w:t>
      </w:r>
      <w:r>
        <w:rPr>
          <w:rFonts w:hint="eastAsia" w:ascii="Arial" w:hAnsi="Arial" w:cs="Arial"/>
          <w:color w:val="auto"/>
          <w:szCs w:val="21"/>
          <w:highlight w:val="none"/>
          <w:lang w:eastAsia="zh-CN"/>
        </w:rPr>
        <w:t xml:space="preserve">采购代理机构</w:t>
      </w:r>
      <w:r>
        <w:rPr>
          <w:rFonts w:ascii="Arial" w:hAnsi="Arial" w:cs="Arial"/>
          <w:color w:val="auto"/>
          <w:szCs w:val="21"/>
          <w:highlight w:val="none"/>
        </w:rPr>
        <w:t xml:space="preserve">将依法作出答复，但答复的内容不涉及商业秘密</w:t>
      </w:r>
      <w:r>
        <w:rPr>
          <w:rFonts w:ascii="Arial" w:hAnsi="Arial" w:cs="Arial"/>
          <w:b/>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供应商认为采购文件、采购过程和中标结果使自己的合法权益受到损害的，可以在知道或者应知其权益受到损害之日起七个工作日内，</w:t>
      </w:r>
      <w:r>
        <w:rPr>
          <w:rFonts w:hint="eastAsia" w:ascii="Arial" w:hAnsi="Arial" w:cs="Arial"/>
          <w:color w:val="auto"/>
          <w:szCs w:val="21"/>
          <w:highlight w:val="none"/>
        </w:rPr>
        <w:t xml:space="preserve">以书面形式向采购人或采购代理机构提出质疑</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ascii="Times New Roman" w:hAnsi="Times New Roman" w:cs="Arial"/>
          <w:color w:val="auto"/>
          <w:szCs w:val="21"/>
          <w:highlight w:val="none"/>
        </w:rPr>
        <w:t xml:space="preserve">4</w:t>
      </w:r>
      <w:r>
        <w:rPr>
          <w:rFonts w:ascii="Arial" w:hAnsi="Arial" w:cs="Arial"/>
          <w:color w:val="auto"/>
          <w:szCs w:val="21"/>
          <w:highlight w:val="none"/>
        </w:rPr>
        <w:t xml:space="preserve">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（二）质疑项目的名称、编号；</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（四）事实依据（具体条款）；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（五）必要的法律依据（具体条款）；</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（六）提出质疑的日期。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hint="eastAsia" w:ascii="Times New Roman" w:hAnsi="Times New Roman" w:eastAsia="宋体" w:cs="Arial"/>
          <w:color w:val="auto"/>
          <w:szCs w:val="21"/>
          <w:highlight w:val="none"/>
          <w:lang w:val="en-US" w:eastAsia="zh-CN"/>
        </w:rPr>
        <w:t xml:space="preserve">5</w:t>
      </w:r>
      <w:r>
        <w:rPr>
          <w:rFonts w:hint="eastAsia" w:ascii="Arial" w:hAnsi="Arial" w:cs="Arial"/>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rPr>
          <w:rFonts w:ascii="Arial" w:hAnsi="Arial"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Times New Roman" w:hAnsi="Times New Roman" w:cs="Arial"/>
          <w:color w:val="auto"/>
          <w:szCs w:val="21"/>
          <w:highlight w:val="none"/>
        </w:rPr>
        <w:t xml:space="preserve">27</w:t>
      </w:r>
      <w:r>
        <w:rPr>
          <w:rFonts w:ascii="Arial" w:hAnsi="Arial" w:cs="Arial"/>
          <w:color w:val="auto"/>
          <w:szCs w:val="21"/>
          <w:highlight w:val="none"/>
        </w:rPr>
        <w:t xml:space="preserve">.</w:t>
      </w:r>
      <w:r>
        <w:rPr>
          <w:rFonts w:hint="eastAsia" w:ascii="Times New Roman" w:hAnsi="Times New Roman" w:cs="Arial"/>
          <w:color w:val="auto"/>
          <w:szCs w:val="21"/>
          <w:highlight w:val="none"/>
          <w:lang w:val="en-US" w:eastAsia="zh-CN"/>
        </w:rPr>
        <w:t xml:space="preserve">6</w:t>
      </w:r>
      <w:r>
        <w:rPr>
          <w:rFonts w:ascii="Arial" w:hAnsi="Arial" w:cs="Arial"/>
          <w:color w:val="auto"/>
          <w:szCs w:val="21"/>
          <w:highlight w:val="none"/>
        </w:rPr>
        <w:t xml:space="preserve">采购代理机构在收到投标人的书面质疑后将及时组织调查核实，在</w:t>
      </w:r>
      <w:r>
        <w:rPr>
          <w:rFonts w:ascii="Arial" w:hAnsi="Arial" w:cs="Arial"/>
          <w:b/>
          <w:bCs/>
          <w:color w:val="auto"/>
          <w:szCs w:val="21"/>
          <w:highlight w:val="none"/>
        </w:rPr>
        <w:t xml:space="preserve">七个工作日内</w:t>
      </w:r>
      <w:r>
        <w:rPr>
          <w:rFonts w:ascii="Arial" w:hAnsi="Arial" w:cs="Arial"/>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Arial" w:hAnsi="Arial" w:cs="Arial"/>
          <w:color w:val="auto"/>
          <w:szCs w:val="21"/>
          <w:highlight w:val="none"/>
        </w:rPr>
      </w:pPr>
      <w:r>
        <w:rPr>
          <w:rFonts w:ascii="Times New Roman" w:hAnsi="Times New Roman" w:cs="Arial"/>
          <w:b/>
          <w:bCs/>
          <w:color w:val="auto"/>
          <w:szCs w:val="21"/>
          <w:highlight w:val="none"/>
        </w:rPr>
        <w:t xml:space="preserve">28</w:t>
      </w:r>
      <w:r>
        <w:rPr>
          <w:rFonts w:ascii="Arial" w:hAnsi="Arial" w:cs="Arial"/>
          <w:b/>
          <w:bCs/>
          <w:color w:val="auto"/>
          <w:szCs w:val="21"/>
          <w:highlight w:val="none"/>
        </w:rPr>
        <w:t xml:space="preserve">、投诉</w:t>
      </w:r>
      <w:r/>
    </w:p>
    <w:p>
      <w:pPr>
        <w:ind w:firstLine="420"/>
        <w:spacing w:line="420" w:lineRule="exact"/>
        <w:rPr>
          <w:rFonts w:ascii="Arial" w:hAnsi="Arial" w:cs="Arial"/>
          <w:color w:val="auto"/>
          <w:highlight w:val="none"/>
        </w:rPr>
      </w:pPr>
      <w:r>
        <w:rPr>
          <w:rFonts w:ascii="Times New Roman" w:hAnsi="Times New Roman" w:cs="Arial"/>
          <w:color w:val="auto"/>
          <w:highlight w:val="none"/>
        </w:rPr>
        <w:t xml:space="preserve">28</w:t>
      </w:r>
      <w:r>
        <w:rPr>
          <w:rFonts w:ascii="Arial" w:hAnsi="Arial" w:cs="Arial"/>
          <w:color w:val="auto"/>
          <w:highlight w:val="none"/>
        </w:rPr>
        <w:t xml:space="preserve">.</w:t>
      </w:r>
      <w:r>
        <w:rPr>
          <w:rFonts w:ascii="Times New Roman" w:hAnsi="Times New Roman" w:cs="Arial"/>
          <w:color w:val="auto"/>
          <w:highlight w:val="none"/>
        </w:rPr>
        <w:t xml:space="preserve">1</w:t>
      </w:r>
      <w:r>
        <w:rPr>
          <w:rFonts w:ascii="Arial" w:hAnsi="Arial" w:cs="Arial"/>
          <w:color w:val="auto"/>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auto"/>
          <w:highlight w:val="none"/>
        </w:rPr>
      </w:pPr>
      <w:r>
        <w:rPr>
          <w:rFonts w:ascii="Times New Roman" w:hAnsi="Times New Roman" w:cs="Arial"/>
          <w:color w:val="auto"/>
          <w:szCs w:val="21"/>
          <w:highlight w:val="none"/>
        </w:rPr>
        <w:t xml:space="preserve">28</w:t>
      </w:r>
      <w:r>
        <w:rPr>
          <w:rFonts w:ascii="Arial" w:hAnsi="Arial" w:cs="Arial"/>
          <w:color w:val="auto"/>
          <w:szCs w:val="21"/>
          <w:highlight w:val="none"/>
        </w:rPr>
        <w:t xml:space="preserve">.</w:t>
      </w:r>
      <w:r>
        <w:rPr>
          <w:rFonts w:ascii="Times New Roman" w:hAnsi="Times New Roman" w:cs="Arial"/>
          <w:color w:val="auto"/>
          <w:szCs w:val="21"/>
          <w:highlight w:val="none"/>
        </w:rPr>
        <w:t xml:space="preserve">2</w:t>
      </w:r>
      <w:r>
        <w:rPr>
          <w:rFonts w:ascii="Arial" w:hAnsi="Arial" w:cs="Arial"/>
          <w:color w:val="auto"/>
          <w:szCs w:val="21"/>
          <w:highlight w:val="none"/>
        </w:rPr>
        <w:t xml:space="preserve">供应商投诉应当有明确的请求和必要的证明材料。供应商投诉的事项不得超出已质疑事项的范围。</w:t>
      </w:r>
      <w:r/>
    </w:p>
    <w:p>
      <w:pPr>
        <w:ind w:firstLine="420"/>
        <w:spacing w:line="420" w:lineRule="exact"/>
        <w:rPr>
          <w:rFonts w:ascii="Arial" w:hAnsi="Arial" w:cs="Arial"/>
          <w:color w:val="auto"/>
          <w:highlight w:val="none"/>
        </w:rPr>
      </w:pPr>
      <w:r>
        <w:rPr>
          <w:rFonts w:ascii="Times New Roman" w:hAnsi="Times New Roman" w:cs="Arial"/>
          <w:color w:val="auto"/>
          <w:szCs w:val="21"/>
          <w:highlight w:val="none"/>
        </w:rPr>
        <w:t xml:space="preserve">28</w:t>
      </w:r>
      <w:r>
        <w:rPr>
          <w:rFonts w:ascii="Arial" w:hAnsi="Arial" w:cs="Arial"/>
          <w:color w:val="auto"/>
          <w:szCs w:val="21"/>
          <w:highlight w:val="none"/>
        </w:rPr>
        <w:t xml:space="preserve">.</w:t>
      </w:r>
      <w:r>
        <w:rPr>
          <w:rFonts w:ascii="Times New Roman" w:hAnsi="Times New Roman" w:cs="Arial"/>
          <w:color w:val="auto"/>
          <w:szCs w:val="21"/>
          <w:highlight w:val="none"/>
        </w:rPr>
        <w:t xml:space="preserve">3</w:t>
      </w:r>
      <w:r>
        <w:rPr>
          <w:rFonts w:ascii="Arial" w:hAnsi="Arial" w:cs="Arial"/>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Arial" w:hAnsi="Arial" w:cs="Arial"/>
          <w:color w:val="auto"/>
          <w:szCs w:val="21"/>
          <w:highlight w:val="none"/>
        </w:rPr>
      </w:pPr>
      <w:r>
        <w:rPr>
          <w:rFonts w:ascii="Times New Roman" w:hAnsi="Times New Roman" w:cs="Arial"/>
          <w:color w:val="auto"/>
          <w:highlight w:val="none"/>
        </w:rPr>
        <w:t xml:space="preserve">28</w:t>
      </w:r>
      <w:r>
        <w:rPr>
          <w:rFonts w:ascii="Arial" w:hAnsi="Arial" w:cs="Arial"/>
          <w:color w:val="auto"/>
          <w:highlight w:val="none"/>
        </w:rPr>
        <w:t xml:space="preserve">.</w:t>
      </w:r>
      <w:r>
        <w:rPr>
          <w:rFonts w:ascii="Times New Roman" w:hAnsi="Times New Roman" w:cs="Arial"/>
          <w:color w:val="auto"/>
          <w:highlight w:val="none"/>
        </w:rPr>
        <w:t xml:space="preserve">4</w:t>
      </w:r>
      <w:r>
        <w:rPr>
          <w:rFonts w:ascii="Arial" w:hAnsi="Arial" w:cs="Arial"/>
          <w:color w:val="auto"/>
          <w:highlight w:val="none"/>
        </w:rPr>
        <w:t xml:space="preserve">投诉人有下列行为之一的，属于严重失信行为，</w:t>
      </w:r>
      <w:r>
        <w:rPr>
          <w:rFonts w:ascii="Arial" w:hAnsi="Arial" w:cs="Arial"/>
          <w:color w:val="auto"/>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auto"/>
          <w:highlight w:val="none"/>
        </w:rPr>
      </w:pPr>
      <w:r>
        <w:rPr>
          <w:rFonts w:ascii="Arial" w:hAnsi="Arial" w:cs="Arial"/>
          <w:color w:val="auto"/>
          <w:highlight w:val="none"/>
        </w:rPr>
        <w:t xml:space="preserve">（</w:t>
      </w:r>
      <w:r>
        <w:rPr>
          <w:rFonts w:ascii="Times New Roman" w:hAnsi="Times New Roman" w:cs="Arial"/>
          <w:color w:val="auto"/>
          <w:highlight w:val="none"/>
        </w:rPr>
        <w:t xml:space="preserve">1</w:t>
      </w:r>
      <w:r>
        <w:rPr>
          <w:rFonts w:ascii="Arial" w:hAnsi="Arial" w:cs="Arial"/>
          <w:color w:val="auto"/>
          <w:highlight w:val="none"/>
        </w:rPr>
        <w:t xml:space="preserve">）投诉人在全国范围</w:t>
      </w:r>
      <w:r>
        <w:rPr>
          <w:rFonts w:ascii="Times New Roman" w:hAnsi="Times New Roman" w:cs="Arial"/>
          <w:color w:val="auto"/>
          <w:highlight w:val="none"/>
        </w:rPr>
        <w:t xml:space="preserve">12</w:t>
      </w:r>
      <w:r>
        <w:rPr>
          <w:rFonts w:ascii="Arial" w:hAnsi="Arial" w:cs="Arial"/>
          <w:color w:val="auto"/>
          <w:highlight w:val="none"/>
        </w:rPr>
        <w:t xml:space="preserve">个月内三次以上投诉查无实据的；</w:t>
      </w:r>
      <w:r/>
    </w:p>
    <w:p>
      <w:pPr>
        <w:ind w:firstLine="420"/>
        <w:spacing w:line="420" w:lineRule="exact"/>
        <w:rPr>
          <w:rFonts w:ascii="Arial" w:hAnsi="Arial" w:cs="Arial"/>
          <w:color w:val="auto"/>
          <w:highlight w:val="none"/>
        </w:rPr>
      </w:pPr>
      <w:r>
        <w:rPr>
          <w:rFonts w:ascii="Arial" w:hAnsi="Arial" w:cs="Arial"/>
          <w:color w:val="auto"/>
          <w:highlight w:val="none"/>
        </w:rPr>
        <w:t xml:space="preserve">（</w:t>
      </w:r>
      <w:r>
        <w:rPr>
          <w:rFonts w:ascii="Times New Roman" w:hAnsi="Times New Roman" w:cs="Arial"/>
          <w:color w:val="auto"/>
          <w:highlight w:val="none"/>
        </w:rPr>
        <w:t xml:space="preserve">2</w:t>
      </w:r>
      <w:r>
        <w:rPr>
          <w:rFonts w:ascii="Arial" w:hAnsi="Arial" w:cs="Arial"/>
          <w:color w:val="auto"/>
          <w:highlight w:val="none"/>
        </w:rPr>
        <w:t xml:space="preserve">）采用捏造事实、提供虚假材料或者以非法手段取得证明材料等方式进行虚假、恶意投诉。</w:t>
      </w:r>
      <w:r/>
    </w:p>
    <w:p>
      <w:pPr>
        <w:ind w:firstLine="420"/>
        <w:spacing w:line="420" w:lineRule="exact"/>
        <w:rPr>
          <w:rFonts w:ascii="Arial" w:hAnsi="Arial" w:cs="Arial"/>
          <w:color w:val="auto"/>
          <w:highlight w:val="none"/>
        </w:rPr>
      </w:pPr>
      <w:r>
        <w:rPr>
          <w:rFonts w:ascii="Arial" w:hAnsi="Arial" w:cs="Arial"/>
          <w:color w:val="auto"/>
          <w:highlight w:val="none"/>
        </w:rPr>
        <w:t xml:space="preserve">证据来源的合法性存在明显疑问，投诉人无法证明其取得方式合法的，视为以非法手段取得证明材料。</w:t>
      </w:r>
      <w:r/>
    </w:p>
    <w:p>
      <w:pPr>
        <w:numPr>
          <w:ilvl w:val="0"/>
          <w:numId w:val="0"/>
        </w:numPr>
        <w:ind w:firstLine="420"/>
        <w:keepLines w:val="0"/>
        <w:keepNext w:val="0"/>
        <w:pageBreakBefore w:val="0"/>
        <w:spacing w:line="360" w:lineRule="auto"/>
        <w:shd w:val="clear" w:color="auto" w:fill="ffffff"/>
        <w:widowControl/>
        <w:rPr>
          <w:rFonts w:hint="eastAsia" w:ascii="Arial" w:hAnsi="Arial" w:cs="Arial"/>
          <w:b/>
          <w:bCs/>
          <w:color w:val="auto"/>
          <w:szCs w:val="21"/>
          <w:highlight w:val="none"/>
          <w:lang w:val="en-US" w:eastAsia="zh-CN"/>
        </w:rPr>
      </w:pPr>
      <w:r>
        <w:rPr>
          <w:rFonts w:hint="eastAsia" w:ascii="Times New Roman" w:hAnsi="Times New Roman" w:eastAsia="宋体" w:cs="Arial"/>
          <w:b/>
          <w:bCs/>
          <w:color w:val="auto"/>
          <w:szCs w:val="21"/>
          <w:highlight w:val="none"/>
          <w:lang w:val="en-US" w:eastAsia="zh-CN"/>
        </w:rPr>
        <w:t xml:space="preserve">29</w:t>
      </w:r>
      <w:r>
        <w:rPr>
          <w:rFonts w:hint="eastAsia" w:ascii="Arial" w:hAnsi="Arial" w:eastAsia="宋体" w:cs="Arial"/>
          <w:b/>
          <w:bCs/>
          <w:color w:val="auto"/>
          <w:sz w:val="21"/>
          <w:szCs w:val="21"/>
          <w:highlight w:val="none"/>
          <w:lang w:val="en-US" w:eastAsia="zh-CN" w:bidi="ar-SA"/>
        </w:rPr>
        <w:t xml:space="preserve">、</w:t>
      </w:r>
      <w:r>
        <w:rPr>
          <w:rFonts w:hint="eastAsia" w:ascii="Arial" w:hAnsi="Arial" w:cs="Arial"/>
          <w:b/>
          <w:bCs/>
          <w:color w:val="auto"/>
          <w:szCs w:val="21"/>
          <w:highlight w:val="none"/>
          <w:lang w:val="en-US" w:eastAsia="zh-CN"/>
        </w:rPr>
        <w:t xml:space="preserve">其它</w:t>
      </w:r>
      <w:r/>
    </w:p>
    <w:p>
      <w:pPr>
        <w:pStyle w:val="903"/>
        <w:numPr>
          <w:ilvl w:val="0"/>
          <w:numId w:val="0"/>
        </w:numPr>
        <w:ind w:firstLine="420"/>
        <w:keepLines w:val="0"/>
        <w:keepNext w:val="0"/>
        <w:pageBreakBefore w:val="0"/>
        <w:spacing w:line="360" w:lineRule="auto"/>
        <w:rPr>
          <w:rFonts w:ascii="Arial" w:hAnsi="Arial" w:cs="Arial"/>
          <w:color w:val="auto"/>
          <w:highlight w:val="none"/>
        </w:rPr>
      </w:pPr>
      <w:r>
        <w:rPr>
          <w:rFonts w:hint="default" w:ascii="Times New Roman" w:hAnsi="Times New Roman" w:cs="Arial"/>
          <w:color w:val="auto"/>
          <w:highlight w:val="none"/>
          <w:lang w:val="en-US" w:eastAsia="zh-CN"/>
        </w:rPr>
        <w:t xml:space="preserve">29</w:t>
      </w:r>
      <w:r>
        <w:rPr>
          <w:rFonts w:hint="default" w:ascii="Arial" w:hAnsi="Arial" w:cs="Arial"/>
          <w:color w:val="auto"/>
          <w:highlight w:val="none"/>
          <w:lang w:val="en-US" w:eastAsia="zh-CN"/>
        </w:rPr>
        <w:t xml:space="preserve">.</w:t>
      </w:r>
      <w:r>
        <w:rPr>
          <w:rFonts w:hint="default" w:ascii="Times New Roman" w:hAnsi="Times New Roman" w:cs="Arial"/>
          <w:color w:val="auto"/>
          <w:highlight w:val="none"/>
          <w:lang w:val="en-US" w:eastAsia="zh-CN"/>
        </w:rPr>
        <w:t xml:space="preserve">1</w:t>
      </w:r>
      <w:r>
        <w:rPr>
          <w:rFonts w:hint="eastAsia"/>
          <w:color w:val="auto"/>
          <w:highlight w:val="none"/>
          <w:lang w:val="en-US" w:eastAsia="zh-CN"/>
        </w:rPr>
        <w:t xml:space="preserve">本项目根据江苏省财政厅关于加强政府绿色采购有关事项的通知（苏财购</w:t>
      </w:r>
      <w:r>
        <w:rPr>
          <w:rFonts w:hint="default" w:ascii="Arial" w:hAnsi="Arial" w:eastAsia="宋体" w:cs="Arial"/>
          <w:color w:val="auto"/>
          <w:szCs w:val="21"/>
          <w:highlight w:val="none"/>
        </w:rPr>
        <w:t xml:space="preserve">〔</w:t>
      </w:r>
      <w:r>
        <w:rPr>
          <w:rFonts w:hint="default" w:ascii="Times New Roman" w:hAnsi="Times New Roman" w:eastAsia="宋体" w:cs="Arial"/>
          <w:color w:val="auto"/>
          <w:szCs w:val="21"/>
          <w:highlight w:val="none"/>
        </w:rPr>
        <w:t xml:space="preserve">202</w:t>
      </w:r>
      <w:r>
        <w:rPr>
          <w:rFonts w:hint="eastAsia" w:ascii="Times New Roman" w:hAnsi="Times New Roman" w:cs="Arial"/>
          <w:color w:val="auto"/>
          <w:szCs w:val="21"/>
          <w:highlight w:val="none"/>
          <w:lang w:val="en-US" w:eastAsia="zh-CN"/>
        </w:rPr>
        <w:t xml:space="preserve">3</w:t>
      </w:r>
      <w:r>
        <w:rPr>
          <w:rFonts w:hint="default" w:ascii="Arial" w:hAnsi="Arial" w:eastAsia="宋体" w:cs="Arial"/>
          <w:color w:val="auto"/>
          <w:szCs w:val="21"/>
          <w:highlight w:val="none"/>
        </w:rPr>
        <w:t xml:space="preserve">〕</w:t>
      </w:r>
      <w:r>
        <w:rPr>
          <w:rFonts w:hint="eastAsia" w:ascii="Times New Roman" w:hAnsi="Times New Roman" w:cs="Arial"/>
          <w:color w:val="auto"/>
          <w:szCs w:val="21"/>
          <w:highlight w:val="none"/>
          <w:lang w:val="en-US" w:eastAsia="zh-CN"/>
        </w:rPr>
        <w:t xml:space="preserve">65</w:t>
      </w:r>
      <w:r>
        <w:rPr>
          <w:rFonts w:hint="eastAsia" w:ascii="Arial" w:hAnsi="Arial" w:cs="Arial"/>
          <w:color w:val="auto"/>
          <w:szCs w:val="21"/>
          <w:highlight w:val="none"/>
          <w:lang w:val="en-US" w:eastAsia="zh-CN"/>
        </w:rPr>
        <w:t xml:space="preserve">号</w:t>
      </w:r>
      <w:r>
        <w:rPr>
          <w:rFonts w:hint="eastAsia"/>
          <w:color w:val="auto"/>
          <w:highlight w:val="none"/>
          <w:lang w:val="en-US" w:eastAsia="zh-CN"/>
        </w:rPr>
        <w:t xml:space="preserve">）规定，执行绿色采购需求标准。</w:t>
      </w:r>
      <w:r>
        <w:rPr>
          <w:rFonts w:ascii="Arial" w:hAnsi="Arial" w:cs="Arial"/>
          <w:color w:val="auto"/>
          <w:highlight w:val="none"/>
        </w:rPr>
        <w:br w:type="page" w:clear="all"/>
      </w:r>
      <w:r/>
    </w:p>
    <w:p>
      <w:pPr>
        <w:pStyle w:val="849"/>
        <w:numPr>
          <w:ilvl w:val="0"/>
          <w:numId w:val="0"/>
        </w:numPr>
        <w:rPr>
          <w:rFonts w:ascii="Arial" w:hAnsi="Arial" w:cs="Arial"/>
          <w:color w:val="auto"/>
          <w:highlight w:val="none"/>
        </w:rPr>
      </w:pPr>
      <w:r/>
      <w:bookmarkStart w:id="5" w:name="_Toc3411"/>
      <w:r/>
      <w:bookmarkStart w:id="6" w:name="_Toc481057145"/>
      <w:r>
        <w:rPr>
          <w:rFonts w:ascii="Arial" w:hAnsi="Arial" w:cs="Arial"/>
          <w:color w:val="auto"/>
          <w:highlight w:val="none"/>
        </w:rPr>
        <w:t xml:space="preserve">第三章 </w:t>
      </w:r>
      <w:r>
        <w:rPr>
          <w:rFonts w:hint="eastAsia" w:ascii="Arial" w:hAnsi="Arial" w:cs="Arial"/>
          <w:color w:val="auto"/>
          <w:highlight w:val="none"/>
          <w:lang w:val="en-US" w:eastAsia="zh-CN"/>
        </w:rPr>
        <w:t xml:space="preserve"> </w:t>
      </w:r>
      <w:r>
        <w:rPr>
          <w:rFonts w:ascii="Arial" w:hAnsi="Arial" w:cs="Arial"/>
          <w:color w:val="auto"/>
          <w:highlight w:val="none"/>
        </w:rPr>
        <w:t xml:space="preserve">评标标准</w:t>
      </w:r>
      <w:bookmarkEnd w:id="5"/>
      <w:r/>
      <w:bookmarkEnd w:id="6"/>
      <w:r/>
    </w:p>
    <w:p>
      <w:pPr>
        <w:pStyle w:val="903"/>
        <w:ind w:left="0" w:firstLine="420"/>
        <w:spacing w:line="360" w:lineRule="auto"/>
        <w:rPr>
          <w:rFonts w:hint="eastAsia"/>
          <w:b/>
          <w:bCs/>
          <w:color w:val="auto"/>
          <w:spacing w:val="8"/>
          <w:szCs w:val="21"/>
          <w:highlight w:val="none"/>
        </w:rPr>
      </w:pPr>
      <w:r>
        <w:rPr>
          <w:rFonts w:hint="eastAsia" w:ascii="Arial" w:hAnsi="Arial" w:eastAsia="宋体" w:cs="Arial"/>
          <w:b w:val="0"/>
          <w:bCs/>
          <w:color w:val="auto"/>
          <w:sz w:val="21"/>
          <w:szCs w:val="21"/>
          <w:highlight w:val="none"/>
        </w:rPr>
        <w:t xml:space="preserve">本项目采用综合评分法，评分统计方法采用百分制（满分</w:t>
      </w:r>
      <w:r>
        <w:rPr>
          <w:rFonts w:hint="eastAsia" w:ascii="Times New Roman" w:hAnsi="Times New Roman" w:eastAsia="宋体" w:cs="Arial"/>
          <w:b w:val="0"/>
          <w:bCs/>
          <w:color w:val="auto"/>
          <w:sz w:val="21"/>
          <w:szCs w:val="21"/>
          <w:highlight w:val="none"/>
        </w:rPr>
        <w:t xml:space="preserve">100</w:t>
      </w:r>
      <w:r>
        <w:rPr>
          <w:rFonts w:hint="eastAsia" w:ascii="Arial" w:hAnsi="Arial" w:eastAsia="宋体" w:cs="Arial"/>
          <w:b w:val="0"/>
          <w:bCs/>
          <w:color w:val="auto"/>
          <w:sz w:val="21"/>
          <w:szCs w:val="21"/>
          <w:highlight w:val="none"/>
        </w:rPr>
        <w:t xml:space="preserve">分）</w:t>
      </w:r>
      <w:r>
        <w:rPr>
          <w:rFonts w:hint="eastAsia" w:ascii="Arial" w:hAnsi="Arial" w:cs="Arial"/>
          <w:b w:val="0"/>
          <w:bCs/>
          <w:color w:val="auto"/>
          <w:sz w:val="21"/>
          <w:szCs w:val="21"/>
          <w:highlight w:val="none"/>
          <w:lang w:eastAsia="zh-CN"/>
        </w:rPr>
        <w:t xml:space="preserve">，</w:t>
      </w:r>
      <w:r>
        <w:rPr>
          <w:rFonts w:hint="eastAsia" w:ascii="Arial" w:hAnsi="Arial" w:eastAsia="宋体" w:cs="Arial"/>
          <w:b w:val="0"/>
          <w:bCs/>
          <w:color w:val="auto"/>
          <w:sz w:val="21"/>
          <w:szCs w:val="21"/>
          <w:highlight w:val="none"/>
        </w:rPr>
        <w:t xml:space="preserve">将全部评委评分直接进行算术平均，小数点后保留</w:t>
      </w:r>
      <w:r>
        <w:rPr>
          <w:rFonts w:hint="eastAsia" w:ascii="Times New Roman" w:hAnsi="Times New Roman" w:eastAsia="宋体" w:cs="Arial"/>
          <w:b w:val="0"/>
          <w:bCs/>
          <w:color w:val="auto"/>
          <w:sz w:val="21"/>
          <w:szCs w:val="21"/>
          <w:highlight w:val="none"/>
        </w:rPr>
        <w:t xml:space="preserve">2</w:t>
      </w:r>
      <w:r>
        <w:rPr>
          <w:rFonts w:hint="eastAsia" w:ascii="Arial" w:hAnsi="Arial" w:eastAsia="宋体" w:cs="Arial"/>
          <w:b w:val="0"/>
          <w:bCs/>
          <w:color w:val="auto"/>
          <w:sz w:val="21"/>
          <w:szCs w:val="21"/>
          <w:highlight w:val="none"/>
        </w:rPr>
        <w:t xml:space="preserve">位。按评审后得分由高到低顺序排列，得分相同的，按</w:t>
      </w:r>
      <w:r>
        <w:rPr>
          <w:rFonts w:hint="eastAsia"/>
          <w:highlight w:val="none"/>
          <w:lang w:val="en-US" w:eastAsia="zh-CN"/>
        </w:rPr>
        <w:t xml:space="preserve">优惠率报价由高到低</w:t>
      </w:r>
      <w:r>
        <w:rPr>
          <w:rFonts w:hint="eastAsia" w:ascii="Arial" w:hAnsi="Arial" w:eastAsia="宋体" w:cs="Arial"/>
          <w:b w:val="0"/>
          <w:bCs/>
          <w:color w:val="auto"/>
          <w:sz w:val="21"/>
          <w:szCs w:val="21"/>
          <w:highlight w:val="none"/>
        </w:rPr>
        <w:t xml:space="preserve">顺序排列，得分且</w:t>
      </w:r>
      <w:r>
        <w:rPr>
          <w:rFonts w:hint="eastAsia"/>
          <w:highlight w:val="none"/>
          <w:lang w:val="en-US" w:eastAsia="zh-CN"/>
        </w:rPr>
        <w:t xml:space="preserve">优惠率报价</w:t>
      </w:r>
      <w:r>
        <w:rPr>
          <w:rFonts w:hint="eastAsia" w:ascii="Arial" w:hAnsi="Arial" w:eastAsia="宋体" w:cs="Arial"/>
          <w:b w:val="0"/>
          <w:bCs/>
          <w:color w:val="auto"/>
          <w:sz w:val="21"/>
          <w:szCs w:val="21"/>
          <w:highlight w:val="none"/>
        </w:rPr>
        <w:t xml:space="preserve">相同的，</w:t>
      </w:r>
      <w:r>
        <w:rPr>
          <w:color w:val="auto"/>
          <w:highlight w:val="none"/>
        </w:rPr>
        <w:t xml:space="preserve">按</w:t>
      </w:r>
      <w:r>
        <w:rPr>
          <w:rFonts w:hint="eastAsia"/>
          <w:color w:val="auto"/>
          <w:highlight w:val="none"/>
          <w:lang w:val="en-US" w:eastAsia="zh-CN"/>
        </w:rPr>
        <w:t xml:space="preserve">技术响应</w:t>
      </w:r>
      <w:r>
        <w:rPr>
          <w:color w:val="auto"/>
          <w:highlight w:val="none"/>
        </w:rPr>
        <w:t xml:space="preserve">得分顺序由高到低顺序排列，</w:t>
      </w:r>
      <w:r>
        <w:rPr>
          <w:rFonts w:hint="eastAsia"/>
          <w:color w:val="auto"/>
          <w:highlight w:val="none"/>
          <w:lang w:val="en-US" w:eastAsia="zh-CN"/>
        </w:rPr>
        <w:t xml:space="preserve">技术响应</w:t>
      </w:r>
      <w:r>
        <w:rPr>
          <w:color w:val="auto"/>
          <w:highlight w:val="none"/>
        </w:rPr>
        <w:t xml:space="preserve">得分</w:t>
      </w:r>
      <w:r>
        <w:rPr>
          <w:rFonts w:hint="eastAsia"/>
          <w:color w:val="auto"/>
          <w:highlight w:val="none"/>
          <w:lang w:val="en-US" w:eastAsia="zh-CN"/>
        </w:rPr>
        <w:t xml:space="preserve">相同的，</w:t>
      </w:r>
      <w:r>
        <w:rPr>
          <w:color w:val="auto"/>
          <w:highlight w:val="none"/>
        </w:rPr>
        <w:t xml:space="preserve">由评标委员会确定中标人</w:t>
      </w:r>
      <w:r>
        <w:rPr>
          <w:rFonts w:hint="eastAsia" w:ascii="Arial" w:hAnsi="Arial" w:eastAsia="宋体" w:cs="Arial"/>
          <w:b w:val="0"/>
          <w:bCs/>
          <w:color w:val="auto"/>
          <w:sz w:val="21"/>
          <w:szCs w:val="21"/>
          <w:highlight w:val="none"/>
        </w:rPr>
        <w:t xml:space="preserve">。</w:t>
      </w:r>
      <w:r>
        <w:rPr>
          <w:rFonts w:hint="eastAsia"/>
          <w:b/>
          <w:bCs/>
          <w:color w:val="auto"/>
          <w:highlight w:val="none"/>
        </w:rPr>
        <w:t xml:space="preserve">本次招标的</w:t>
      </w:r>
      <w:r>
        <w:rPr>
          <w:rFonts w:hint="eastAsia"/>
          <w:b/>
          <w:bCs/>
          <w:color w:val="auto"/>
          <w:highlight w:val="none"/>
          <w:lang w:val="en-US" w:eastAsia="zh-CN"/>
        </w:rPr>
        <w:t xml:space="preserve">2</w:t>
      </w:r>
      <w:r>
        <w:rPr>
          <w:rFonts w:hint="eastAsia"/>
          <w:b/>
          <w:bCs/>
          <w:color w:val="auto"/>
          <w:highlight w:val="none"/>
        </w:rPr>
        <w:t xml:space="preserve">个标段</w:t>
      </w:r>
      <w:r>
        <w:rPr>
          <w:rFonts w:hint="eastAsia"/>
          <w:b/>
          <w:bCs/>
          <w:color w:val="auto"/>
          <w:spacing w:val="8"/>
          <w:szCs w:val="21"/>
          <w:highlight w:val="none"/>
        </w:rPr>
        <w:t xml:space="preserve">不能兼中，</w:t>
      </w:r>
      <w:r>
        <w:rPr>
          <w:rFonts w:hint="eastAsia" w:cs="Times New Roman"/>
          <w:b/>
          <w:bCs/>
          <w:color w:val="auto"/>
          <w:spacing w:val="15"/>
          <w:sz w:val="21"/>
          <w:szCs w:val="21"/>
          <w:highlight w:val="none"/>
          <w:shd w:val="clear" w:color="auto" w:fill="ffffff"/>
          <w:lang w:val="en-US" w:eastAsia="zh-CN"/>
        </w:rPr>
        <w:t xml:space="preserve">1个</w:t>
      </w:r>
      <w:r>
        <w:rPr>
          <w:rFonts w:hint="eastAsia" w:ascii="Times New Roman" w:hAnsi="Times New Roman" w:eastAsia="宋体" w:cs="Times New Roman"/>
          <w:b/>
          <w:bCs/>
          <w:color w:val="auto"/>
          <w:spacing w:val="15"/>
          <w:sz w:val="21"/>
          <w:szCs w:val="21"/>
          <w:highlight w:val="none"/>
          <w:shd w:val="clear" w:color="auto" w:fill="ffffff"/>
          <w:lang w:val="zh-CN"/>
        </w:rPr>
        <w:t xml:space="preserve">投标人最多可以中标1个</w:t>
      </w:r>
      <w:r>
        <w:rPr>
          <w:rFonts w:hint="eastAsia" w:cs="Times New Roman"/>
          <w:b/>
          <w:bCs/>
          <w:color w:val="auto"/>
          <w:spacing w:val="15"/>
          <w:sz w:val="21"/>
          <w:szCs w:val="21"/>
          <w:highlight w:val="none"/>
          <w:shd w:val="clear" w:color="auto" w:fill="ffffff"/>
          <w:lang w:val="en-US" w:eastAsia="zh-CN"/>
        </w:rPr>
        <w:t xml:space="preserve">标段</w:t>
      </w:r>
      <w:r>
        <w:rPr>
          <w:rFonts w:hint="eastAsia"/>
          <w:b/>
          <w:bCs/>
          <w:color w:val="auto"/>
          <w:spacing w:val="8"/>
          <w:szCs w:val="21"/>
          <w:highlight w:val="none"/>
          <w:lang w:eastAsia="zh-CN"/>
        </w:rPr>
        <w:t xml:space="preserve">。</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按</w:t>
      </w:r>
      <w:r>
        <w:rPr>
          <w:rFonts w:hint="eastAsia"/>
          <w:b/>
          <w:bCs/>
          <w:color w:val="auto"/>
          <w:spacing w:val="8"/>
          <w:szCs w:val="21"/>
          <w:highlight w:val="none"/>
        </w:rPr>
        <w:t xml:space="preserve">标段</w:t>
      </w:r>
      <w:r>
        <w:rPr>
          <w:rFonts w:hint="eastAsia"/>
          <w:b/>
          <w:bCs/>
          <w:color w:val="auto"/>
          <w:spacing w:val="8"/>
          <w:szCs w:val="21"/>
          <w:highlight w:val="none"/>
          <w:lang w:val="en-US" w:eastAsia="zh-CN"/>
        </w:rPr>
        <w:t xml:space="preserve">2→标段1的</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顺序进行评标，按先评先中的原则，投标人在先评的标段中获得第一中标候选人后，后续标段将自动失去参加评审资格。采购结果公告发布以后，如任一标段出现需要改变采购结果的情形时，均不再改变其他标段的采购结果</w:t>
      </w:r>
      <w:r>
        <w:rPr>
          <w:rFonts w:hint="eastAsia" w:cs="Times New Roman"/>
          <w:b/>
          <w:bCs/>
          <w:color w:val="auto"/>
          <w:spacing w:val="15"/>
          <w:sz w:val="21"/>
          <w:szCs w:val="21"/>
          <w:highlight w:val="none"/>
          <w:shd w:val="clear" w:color="auto" w:fill="ffffff"/>
          <w:lang w:val="en-US" w:eastAsia="zh-CN"/>
        </w:rPr>
        <w:t xml:space="preserve">；</w:t>
      </w:r>
      <w:r>
        <w:rPr>
          <w:rFonts w:hint="eastAsia" w:ascii="Times New Roman" w:hAnsi="Times New Roman" w:eastAsia="宋体" w:cs="Times New Roman"/>
          <w:b/>
          <w:bCs/>
          <w:color w:val="auto"/>
          <w:spacing w:val="15"/>
          <w:sz w:val="21"/>
          <w:szCs w:val="21"/>
          <w:highlight w:val="none"/>
          <w:shd w:val="clear" w:color="auto" w:fill="ffffff"/>
          <w:lang w:val="en-US" w:eastAsia="zh-CN"/>
        </w:rPr>
        <w:t xml:space="preserve">若出现某标段需要重新采购的情形时，其他任一标段的中标人均不能成为该重新采购标段的中标人。</w:t>
      </w:r>
      <w:r/>
    </w:p>
    <w:tbl>
      <w:tblPr>
        <w:tblStyle w:val="859"/>
        <w:tblW w:w="52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816"/>
        <w:gridCol w:w="1665"/>
        <w:gridCol w:w="6168"/>
      </w:tblGrid>
      <w:tr>
        <w:trPr>
          <w:jc w:val="center"/>
          <w:trHeight w:val="454"/>
        </w:trPr>
        <w:tc>
          <w:tcPr>
            <w:gridSpan w:val="2"/>
            <w:tcW w:w="747" w:type="pct"/>
            <w:vAlign w:val="center"/>
            <w:textDirection w:val="lrTb"/>
            <w:noWrap w:val="false"/>
          </w:tcPr>
          <w:p>
            <w:pPr>
              <w:pStyle w:val="996"/>
              <w:jc w:val="center"/>
              <w:rPr>
                <w:rFonts w:ascii="Times New Roman" w:hAnsi="Times New Roman"/>
                <w:color w:val="auto"/>
                <w:sz w:val="21"/>
                <w:szCs w:val="21"/>
                <w:highlight w:val="none"/>
              </w:rPr>
            </w:pPr>
            <w:r>
              <w:rPr>
                <w:rFonts w:ascii="Times New Roman" w:hAnsi="Times New Roman"/>
                <w:b/>
                <w:color w:val="auto"/>
                <w:sz w:val="21"/>
                <w:szCs w:val="21"/>
                <w:highlight w:val="none"/>
              </w:rPr>
              <w:t xml:space="preserve">条款号</w:t>
            </w:r>
            <w:r/>
          </w:p>
        </w:tc>
        <w:tc>
          <w:tcPr>
            <w:tcW w:w="904" w:type="pct"/>
            <w:vAlign w:val="center"/>
            <w:textDirection w:val="lrTb"/>
            <w:noWrap w:val="false"/>
          </w:tcPr>
          <w:p>
            <w:pPr>
              <w:pStyle w:val="996"/>
              <w:jc w:val="center"/>
              <w:rPr>
                <w:rFonts w:ascii="Times New Roman" w:hAnsi="Times New Roman"/>
                <w:b/>
                <w:color w:val="auto"/>
                <w:sz w:val="21"/>
                <w:szCs w:val="21"/>
                <w:highlight w:val="none"/>
              </w:rPr>
            </w:pPr>
            <w:r>
              <w:rPr>
                <w:rFonts w:ascii="Times New Roman" w:hAnsi="Times New Roman"/>
                <w:b/>
                <w:color w:val="auto"/>
                <w:sz w:val="21"/>
                <w:szCs w:val="21"/>
                <w:highlight w:val="none"/>
              </w:rPr>
              <w:t xml:space="preserve">条款内容</w:t>
            </w:r>
            <w:r/>
          </w:p>
        </w:tc>
        <w:tc>
          <w:tcPr>
            <w:tcW w:w="3348" w:type="pct"/>
            <w:vAlign w:val="center"/>
            <w:textDirection w:val="lrTb"/>
            <w:noWrap w:val="false"/>
          </w:tcPr>
          <w:p>
            <w:pPr>
              <w:pStyle w:val="996"/>
              <w:jc w:val="center"/>
              <w:rPr>
                <w:rFonts w:ascii="Times New Roman" w:hAnsi="Times New Roman"/>
                <w:b/>
                <w:color w:val="auto"/>
                <w:sz w:val="21"/>
                <w:szCs w:val="21"/>
                <w:highlight w:val="none"/>
              </w:rPr>
            </w:pPr>
            <w:r>
              <w:rPr>
                <w:rFonts w:ascii="Times New Roman" w:hAnsi="Times New Roman"/>
                <w:b/>
                <w:color w:val="auto"/>
                <w:sz w:val="21"/>
                <w:szCs w:val="21"/>
                <w:highlight w:val="none"/>
              </w:rPr>
              <w:t xml:space="preserve">编列内容</w:t>
            </w:r>
            <w:r/>
          </w:p>
        </w:tc>
      </w:tr>
      <w:tr>
        <w:trPr>
          <w:jc w:val="center"/>
          <w:trHeight w:val="454"/>
        </w:trPr>
        <w:tc>
          <w:tcPr>
            <w:gridSpan w:val="2"/>
            <w:tcW w:w="747" w:type="pct"/>
            <w:vAlign w:val="center"/>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1</w:t>
            </w:r>
            <w:r/>
          </w:p>
        </w:tc>
        <w:tc>
          <w:tcPr>
            <w:tcW w:w="904" w:type="pct"/>
            <w:vAlign w:val="center"/>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分值构成</w:t>
            </w:r>
            <w:r/>
          </w:p>
          <w:p>
            <w:pPr>
              <w:pStyle w:val="996"/>
              <w:rPr>
                <w:rFonts w:ascii="Times New Roman" w:hAnsi="Times New Roman"/>
                <w:color w:val="auto"/>
                <w:sz w:val="21"/>
                <w:szCs w:val="21"/>
                <w:highlight w:val="none"/>
              </w:rPr>
            </w:pPr>
            <w:r>
              <w:rPr>
                <w:rFonts w:ascii="Times New Roman" w:hAnsi="Times New Roman"/>
                <w:color w:val="auto"/>
                <w:sz w:val="21"/>
                <w:szCs w:val="21"/>
                <w:highlight w:val="none"/>
              </w:rPr>
              <w:t xml:space="preserve">（总分100分）</w:t>
            </w:r>
            <w:r/>
          </w:p>
        </w:tc>
        <w:tc>
          <w:tcPr>
            <w:tcW w:w="3348" w:type="pct"/>
            <w:vAlign w:val="center"/>
            <w:textDirection w:val="lrTb"/>
            <w:noWrap w:val="false"/>
          </w:tcPr>
          <w:p>
            <w:pPr>
              <w:pStyle w:val="996"/>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投标报价评分标准：10分</w:t>
            </w:r>
            <w:r/>
          </w:p>
          <w:p>
            <w:pPr>
              <w:pStyle w:val="996"/>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技术响应评分标准：</w:t>
            </w:r>
            <w:r>
              <w:rPr>
                <w:rFonts w:hint="eastAsia" w:ascii="Times New Roman" w:hAnsi="Times New Roman"/>
                <w:color w:val="auto"/>
                <w:sz w:val="21"/>
                <w:szCs w:val="21"/>
                <w:highlight w:val="none"/>
                <w:lang w:val="en-US" w:eastAsia="zh-CN"/>
              </w:rPr>
              <w:t xml:space="preserve">55</w:t>
            </w:r>
            <w:r>
              <w:rPr>
                <w:rFonts w:ascii="Times New Roman" w:hAnsi="Times New Roman"/>
                <w:color w:val="auto"/>
                <w:sz w:val="21"/>
                <w:szCs w:val="21"/>
                <w:highlight w:val="none"/>
              </w:rPr>
              <w:t xml:space="preserve">分</w:t>
            </w:r>
            <w:r/>
          </w:p>
          <w:p>
            <w:pPr>
              <w:pStyle w:val="996"/>
              <w:jc w:val="left"/>
              <w:rPr>
                <w:rFonts w:ascii="Times New Roman" w:hAnsi="Times New Roman"/>
                <w:color w:val="auto"/>
                <w:sz w:val="21"/>
                <w:szCs w:val="21"/>
                <w:highlight w:val="none"/>
              </w:rPr>
            </w:pPr>
            <w:r>
              <w:rPr>
                <w:rFonts w:ascii="Times New Roman" w:hAnsi="Times New Roman"/>
                <w:color w:val="auto"/>
                <w:sz w:val="21"/>
                <w:szCs w:val="21"/>
                <w:highlight w:val="none"/>
              </w:rPr>
              <w:t xml:space="preserve">商务响应评分标准：</w:t>
            </w:r>
            <w:r>
              <w:rPr>
                <w:rFonts w:hint="eastAsia" w:ascii="Times New Roman" w:hAnsi="Times New Roman"/>
                <w:color w:val="auto"/>
                <w:sz w:val="21"/>
                <w:szCs w:val="21"/>
                <w:highlight w:val="none"/>
                <w:lang w:val="en-US" w:eastAsia="zh-CN"/>
              </w:rPr>
              <w:t xml:space="preserve">35</w:t>
            </w:r>
            <w:r>
              <w:rPr>
                <w:rFonts w:ascii="Times New Roman" w:hAnsi="Times New Roman"/>
                <w:color w:val="auto"/>
                <w:sz w:val="21"/>
                <w:szCs w:val="21"/>
                <w:highlight w:val="none"/>
              </w:rPr>
              <w:t xml:space="preserve">分</w:t>
            </w:r>
            <w:r/>
          </w:p>
        </w:tc>
      </w:tr>
      <w:tr>
        <w:trPr>
          <w:jc w:val="center"/>
          <w:trHeight w:val="454"/>
        </w:trPr>
        <w:tc>
          <w:tcPr>
            <w:gridSpan w:val="2"/>
            <w:tcW w:w="747" w:type="pct"/>
            <w:vAlign w:val="center"/>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条款号</w:t>
            </w:r>
            <w:r/>
          </w:p>
        </w:tc>
        <w:tc>
          <w:tcPr>
            <w:tcW w:w="904" w:type="pct"/>
            <w:vAlign w:val="center"/>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评分因素</w:t>
            </w:r>
            <w:r/>
          </w:p>
        </w:tc>
        <w:tc>
          <w:tcPr>
            <w:tcW w:w="3348" w:type="pct"/>
            <w:vAlign w:val="center"/>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评分标准</w:t>
            </w:r>
            <w:r/>
          </w:p>
        </w:tc>
      </w:tr>
      <w:tr>
        <w:trPr>
          <w:jc w:val="center"/>
          <w:trHeight w:val="454"/>
        </w:trPr>
        <w:tc>
          <w:tcPr>
            <w:tcW w:w="304" w:type="pct"/>
            <w:vAlign w:val="center"/>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1</w:t>
            </w:r>
            <w:r/>
          </w:p>
        </w:tc>
        <w:tc>
          <w:tcPr>
            <w:tcW w:w="443" w:type="pct"/>
            <w:vAlign w:val="center"/>
            <w:textDirection w:val="lrTb"/>
            <w:noWrap w:val="false"/>
          </w:tcPr>
          <w:p>
            <w:pPr>
              <w:jc w:val="center"/>
              <w:rPr>
                <w:color w:val="auto"/>
                <w:sz w:val="21"/>
                <w:szCs w:val="21"/>
                <w:highlight w:val="none"/>
              </w:rPr>
            </w:pPr>
            <w:r>
              <w:rPr>
                <w:color w:val="auto"/>
                <w:sz w:val="21"/>
                <w:szCs w:val="21"/>
                <w:highlight w:val="none"/>
              </w:rPr>
              <w:t xml:space="preserve">投标报价评分标准（</w:t>
            </w:r>
            <w:r>
              <w:rPr>
                <w:rFonts w:ascii="Times New Roman" w:hAnsi="Times New Roman"/>
                <w:color w:val="auto"/>
                <w:sz w:val="21"/>
                <w:szCs w:val="21"/>
                <w:highlight w:val="none"/>
              </w:rPr>
              <w:t xml:space="preserve">10</w:t>
            </w:r>
            <w:r>
              <w:rPr>
                <w:color w:val="auto"/>
                <w:sz w:val="21"/>
                <w:szCs w:val="21"/>
                <w:highlight w:val="none"/>
              </w:rPr>
              <w:t xml:space="preserve">分）</w:t>
            </w:r>
            <w:r/>
          </w:p>
        </w:tc>
        <w:tc>
          <w:tcPr>
            <w:tcW w:w="904" w:type="pct"/>
            <w:vAlign w:val="center"/>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价格</w:t>
            </w:r>
            <w:r/>
          </w:p>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（10分）</w:t>
            </w:r>
            <w:r/>
          </w:p>
        </w:tc>
        <w:tc>
          <w:tcPr>
            <w:tcW w:w="3348" w:type="pct"/>
            <w:vAlign w:val="center"/>
            <w:textDirection w:val="lrTb"/>
            <w:noWrap w:val="false"/>
          </w:tcPr>
          <w:p>
            <w:pPr>
              <w:pStyle w:val="996"/>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1）评标价=100%-投标人开标一览表中报价</w:t>
            </w:r>
            <w:r/>
          </w:p>
          <w:p>
            <w:pPr>
              <w:pStyle w:val="865"/>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2）评标基准价：所有通过资格性审查、符合性审查及异常低价投标审查（如有）的评标价的最低</w:t>
            </w:r>
            <w:r>
              <w:rPr>
                <w:rFonts w:hint="eastAsia"/>
                <w:sz w:val="21"/>
                <w:szCs w:val="21"/>
                <w:highlight w:val="none"/>
                <w:lang w:val="en-US" w:eastAsia="zh-CN"/>
              </w:rPr>
              <w:t xml:space="preserve">值</w:t>
            </w:r>
            <w:r>
              <w:rPr>
                <w:rFonts w:hint="default" w:ascii="Times New Roman" w:hAnsi="Times New Roman" w:cs="Times New Roman"/>
                <w:sz w:val="21"/>
                <w:szCs w:val="21"/>
                <w:highlight w:val="none"/>
              </w:rPr>
              <w:t xml:space="preserve">为评标基准价。</w:t>
            </w:r>
            <w:r/>
          </w:p>
          <w:p>
            <w:pPr>
              <w:pStyle w:val="996"/>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rPr>
              <w:t xml:space="preserve">3）投标报价得分＝（评标基准价/评标价）×10。</w:t>
            </w:r>
            <w:r/>
          </w:p>
          <w:p>
            <w:pPr>
              <w:pStyle w:val="996"/>
              <w:rPr>
                <w:rFonts w:ascii="Times New Roman" w:hAnsi="Times New Roman"/>
                <w:color w:val="auto"/>
                <w:sz w:val="21"/>
                <w:szCs w:val="21"/>
                <w:highlight w:val="none"/>
              </w:rPr>
            </w:pPr>
            <w:r>
              <w:rPr>
                <w:rFonts w:hint="eastAsia"/>
                <w:sz w:val="21"/>
                <w:szCs w:val="21"/>
                <w:highlight w:val="none"/>
              </w:rPr>
              <w:t xml:space="preserve">（注：保留小数点后两位，小数点后第三位“四舍五入”；对小型和微型企业产品的</w:t>
            </w:r>
            <w:r>
              <w:rPr>
                <w:rFonts w:hint="eastAsia"/>
                <w:sz w:val="21"/>
                <w:szCs w:val="21"/>
                <w:highlight w:val="none"/>
                <w:lang w:val="en-US" w:eastAsia="zh-CN"/>
              </w:rPr>
              <w:t xml:space="preserve">评标价</w:t>
            </w:r>
            <w:r>
              <w:rPr>
                <w:rFonts w:hint="eastAsia"/>
                <w:sz w:val="21"/>
                <w:szCs w:val="21"/>
                <w:highlight w:val="none"/>
              </w:rPr>
              <w:t xml:space="preserve">给予</w:t>
            </w:r>
            <w:r>
              <w:rPr>
                <w:rFonts w:hint="default" w:ascii="Times New Roman" w:hAnsi="Times New Roman" w:cs="Times New Roman"/>
                <w:sz w:val="21"/>
                <w:szCs w:val="21"/>
                <w:highlight w:val="none"/>
              </w:rPr>
              <w:t xml:space="preserve">10%</w:t>
            </w:r>
            <w:r>
              <w:rPr>
                <w:rFonts w:hint="eastAsia"/>
                <w:sz w:val="21"/>
                <w:szCs w:val="21"/>
                <w:highlight w:val="none"/>
              </w:rPr>
              <w:t xml:space="preserve">的扣除，用扣除后的</w:t>
            </w:r>
            <w:r>
              <w:rPr>
                <w:rFonts w:hint="eastAsia"/>
                <w:sz w:val="21"/>
                <w:szCs w:val="21"/>
                <w:highlight w:val="none"/>
                <w:lang w:val="en-US" w:eastAsia="zh-CN"/>
              </w:rPr>
              <w:t xml:space="preserve">评标价</w:t>
            </w:r>
            <w:r>
              <w:rPr>
                <w:rFonts w:hint="eastAsia"/>
                <w:sz w:val="21"/>
                <w:szCs w:val="21"/>
                <w:highlight w:val="none"/>
              </w:rPr>
              <w:t xml:space="preserve">参与评审。）</w:t>
            </w:r>
            <w:r/>
          </w:p>
        </w:tc>
      </w:tr>
      <w:tr>
        <w:trPr>
          <w:jc w:val="center"/>
          <w:trHeight w:val="454"/>
        </w:trPr>
        <w:tc>
          <w:tcPr>
            <w:tcW w:w="304" w:type="pct"/>
            <w:vAlign w:val="center"/>
            <w:vMerge w:val="restart"/>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2</w:t>
            </w:r>
            <w:r/>
          </w:p>
        </w:tc>
        <w:tc>
          <w:tcPr>
            <w:tcW w:w="443" w:type="pct"/>
            <w:vAlign w:val="center"/>
            <w:vMerge w:val="restart"/>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技术响应评分标准（</w:t>
            </w:r>
            <w:r>
              <w:rPr>
                <w:rFonts w:hint="eastAsia" w:ascii="Times New Roman" w:hAnsi="Times New Roman"/>
                <w:color w:val="auto"/>
                <w:sz w:val="21"/>
                <w:szCs w:val="21"/>
                <w:highlight w:val="none"/>
                <w:lang w:val="en-US" w:eastAsia="zh-CN"/>
              </w:rPr>
              <w:t xml:space="preserve">55</w:t>
            </w:r>
            <w:r>
              <w:rPr>
                <w:rFonts w:ascii="Times New Roman" w:hAnsi="Times New Roman"/>
                <w:color w:val="auto"/>
                <w:sz w:val="21"/>
                <w:szCs w:val="21"/>
                <w:highlight w:val="none"/>
              </w:rPr>
              <w:t xml:space="preserve">分）</w:t>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重难点分析及对策措施</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（20分）</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对项目重难点分析透彻、对策措施科学精准且完全符合实际需求的，得20分；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对项目重难点分析准确、对策措施合理可行的，得18分；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对项目重难点分析较准确、对策措施较合理可行的，得15分；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对项目重难点分析基本准确、对策措施基本合理可行的，得12分；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不提供相关方案不得分。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工作程序与方法（20分）</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根据检测工作的程序、内容、方法、检测频率、检测手段、关键环节等方面进行评分。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准确性、合理性、可行性、针对性和可靠性达到优秀水平的，得20分；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准确性、合理性、可行性、针对性和可靠性良好的，得18分；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准确性、合理性、可行性、针对性和可靠性较好的，得15分；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准确性、合理性、可行性、针对性和可靠性一般，基本满足要求的，得12分；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不提供相关方案不得分。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目标及保证措施（15分）</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根据检测工作服务目标，质量与服务保证措施，安全生产管理措施，进度计划保障措施等方面进行评分。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措施科学合理、手段很丰富、内容很完善、保证措施优秀，得15分；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措施科学合理、手段丰富、内容完善，得13分；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措施较科学较合理、手段较丰富、内容较完善，得11分；</w:t>
            </w:r>
            <w:r/>
          </w:p>
          <w:p>
            <w:pPr>
              <w:ind w:left="0" w:firstLine="0"/>
              <w:jc w:val="left"/>
              <w:keepLines w:val="0"/>
              <w:keepNext w:val="0"/>
              <w:pageBreakBefore w:val="0"/>
              <w:spacing w:line="360" w:lineRule="exact"/>
              <w:widowControl/>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措施基本合理、手段基本满足要求、内容基本完善，得9分；不提供相关方案不得分。</w:t>
            </w:r>
            <w:r/>
          </w:p>
        </w:tc>
      </w:tr>
      <w:tr>
        <w:trPr>
          <w:jc w:val="center"/>
          <w:trHeight w:val="454"/>
        </w:trPr>
        <w:tc>
          <w:tcPr>
            <w:tcW w:w="304" w:type="pct"/>
            <w:vAlign w:val="center"/>
            <w:vMerge w:val="restart"/>
            <w:textDirection w:val="lrTb"/>
            <w:noWrap w:val="false"/>
          </w:tcPr>
          <w:p>
            <w:pPr>
              <w:jc w:val="center"/>
              <w:rPr>
                <w:color w:val="auto"/>
                <w:sz w:val="21"/>
                <w:szCs w:val="21"/>
                <w:highlight w:val="none"/>
              </w:rPr>
            </w:pPr>
            <w:r>
              <w:rPr>
                <w:rFonts w:ascii="Times New Roman" w:hAnsi="Times New Roman"/>
                <w:color w:val="auto"/>
                <w:sz w:val="21"/>
                <w:szCs w:val="21"/>
                <w:highlight w:val="none"/>
              </w:rPr>
              <w:t xml:space="preserve">2</w:t>
            </w:r>
            <w:r>
              <w:rPr>
                <w:color w:val="auto"/>
                <w:sz w:val="21"/>
                <w:szCs w:val="21"/>
                <w:highlight w:val="none"/>
              </w:rPr>
              <w:t xml:space="preserve">.</w:t>
            </w:r>
            <w:r>
              <w:rPr>
                <w:rFonts w:ascii="Times New Roman" w:hAnsi="Times New Roman"/>
                <w:color w:val="auto"/>
                <w:sz w:val="21"/>
                <w:szCs w:val="21"/>
                <w:highlight w:val="none"/>
              </w:rPr>
              <w:t xml:space="preserve">3</w:t>
            </w:r>
            <w:r/>
          </w:p>
        </w:tc>
        <w:tc>
          <w:tcPr>
            <w:tcW w:w="443" w:type="pct"/>
            <w:vAlign w:val="center"/>
            <w:vMerge w:val="restart"/>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t xml:space="preserve">商务响应评分标准（</w:t>
            </w:r>
            <w:r>
              <w:rPr>
                <w:rFonts w:hint="eastAsia" w:ascii="Times New Roman" w:hAnsi="Times New Roman"/>
                <w:color w:val="auto"/>
                <w:sz w:val="21"/>
                <w:szCs w:val="21"/>
                <w:highlight w:val="none"/>
                <w:lang w:val="en-US" w:eastAsia="zh-CN"/>
              </w:rPr>
              <w:t xml:space="preserve">35</w:t>
            </w:r>
            <w:r>
              <w:rPr>
                <w:rFonts w:ascii="Times New Roman" w:hAnsi="Times New Roman"/>
                <w:color w:val="auto"/>
                <w:sz w:val="21"/>
                <w:szCs w:val="21"/>
                <w:highlight w:val="none"/>
              </w:rPr>
              <w:t xml:space="preserve">分）</w:t>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项目负责人</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bidi="ar-SA"/>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9</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shd w:val="clear" w:color="auto" w:fill="auto"/>
            <w:tcW w:w="3348" w:type="pct"/>
            <w:vAlign w:val="center"/>
            <w:textDirection w:val="lrTb"/>
            <w:noWrap w:val="false"/>
          </w:tcPr>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拟投入的项目负责人20</w:t>
            </w:r>
            <w:r>
              <w:rPr>
                <w:rFonts w:hint="default"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以来（以签订合同时间为准）</w:t>
            </w:r>
            <w:r>
              <w:rPr>
                <w:rFonts w:hint="default" w:ascii="Times New Roman" w:hAnsi="Times New Roman" w:eastAsia="宋体" w:cs="Times New Roman"/>
                <w:sz w:val="21"/>
                <w:szCs w:val="21"/>
                <w:highlight w:val="none"/>
              </w:rPr>
              <w:t xml:space="preserve">具有水运中间过程质量检测项目或交（竣）工核验（鉴定）检测的项目负责人</w:t>
            </w:r>
            <w:r>
              <w:rPr>
                <w:rFonts w:hint="default" w:ascii="Times New Roman" w:hAnsi="Times New Roman" w:eastAsia="宋体" w:cs="Times New Roman"/>
                <w:sz w:val="21"/>
                <w:szCs w:val="21"/>
                <w:highlight w:val="none"/>
                <w:lang w:val="en-US" w:eastAsia="zh-CN"/>
              </w:rPr>
              <w:t xml:space="preserve">或项目技术负责人</w:t>
            </w:r>
            <w:r>
              <w:rPr>
                <w:rFonts w:hint="default" w:ascii="Times New Roman" w:hAnsi="Times New Roman" w:eastAsia="宋体" w:cs="Times New Roman"/>
                <w:sz w:val="21"/>
                <w:szCs w:val="21"/>
                <w:highlight w:val="none"/>
              </w:rPr>
              <w:t xml:space="preserve">业绩的，</w:t>
            </w:r>
            <w:r>
              <w:rPr>
                <w:rFonts w:hint="default" w:ascii="Times New Roman" w:hAnsi="Times New Roman" w:eastAsia="宋体" w:cs="Times New Roman"/>
                <w:sz w:val="21"/>
                <w:szCs w:val="21"/>
                <w:highlight w:val="none"/>
                <w:lang w:val="en-US" w:eastAsia="zh-CN"/>
              </w:rPr>
              <w:t xml:space="preserve">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本项最多得9</w:t>
            </w:r>
            <w:r>
              <w:rPr>
                <w:rFonts w:hint="default" w:ascii="Times New Roman" w:hAnsi="Times New Roman" w:eastAsia="宋体" w:cs="Times New Roman"/>
                <w:sz w:val="21"/>
                <w:szCs w:val="21"/>
                <w:highlight w:val="none"/>
              </w:rPr>
              <w:t xml:space="preserve">分。</w:t>
            </w:r>
            <w:r/>
          </w:p>
          <w:p>
            <w:pPr>
              <w:numPr>
                <w:ilvl w:val="0"/>
                <w:numId w:val="0"/>
              </w:numPr>
              <w:ind w:left="0" w:firstLine="0"/>
              <w:jc w:val="left"/>
              <w:keepLines w:val="0"/>
              <w:keepNext w:val="0"/>
              <w:pageBreakBefore w:val="0"/>
              <w:spacing w:line="360" w:lineRule="exact"/>
              <w:widowControl/>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 xml:space="preserve">注：同一项目项目负责人和企业业绩不重复计分。提供项目合同复印件（如合同不能体现相关内容的须补充提供业主证明文件或中标通知书等），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rPr>
            </w:pPr>
            <w:r>
              <w:rPr>
                <w:rFonts w:hint="default" w:ascii="Times New Roman" w:hAnsi="Times New Roman" w:eastAsia="宋体" w:cs="Times New Roman"/>
                <w:b w:val="0"/>
                <w:bCs/>
                <w:sz w:val="21"/>
                <w:szCs w:val="21"/>
                <w:highlight w:val="none"/>
                <w:lang w:val="en-US" w:eastAsia="zh-CN"/>
              </w:rPr>
              <w:t xml:space="preserve">项目组成员</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bidi="ar-SA"/>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rPr>
              <w:t xml:space="preserve">1</w:t>
            </w:r>
            <w:r>
              <w:rPr>
                <w:rFonts w:hint="default" w:ascii="Times New Roman" w:hAnsi="Times New Roman" w:eastAsia="宋体" w:cs="Times New Roman"/>
                <w:b w:val="0"/>
                <w:bCs/>
                <w:sz w:val="21"/>
                <w:szCs w:val="21"/>
                <w:highlight w:val="none"/>
                <w:lang w:val="en-US" w:eastAsia="zh-CN"/>
              </w:rPr>
              <w:t xml:space="preserve">4</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shd w:val="clear" w:color="auto" w:fill="auto"/>
            <w:tcW w:w="3348" w:type="pct"/>
            <w:vAlign w:val="center"/>
            <w:textDirection w:val="lrTb"/>
            <w:noWrap w:val="false"/>
          </w:tcPr>
          <w:p>
            <w:p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 xml:space="preserve">拟投入本项目</w:t>
            </w:r>
            <w:r>
              <w:rPr>
                <w:rFonts w:hint="default" w:ascii="Times New Roman" w:hAnsi="Times New Roman" w:eastAsia="宋体" w:cs="Times New Roman"/>
                <w:sz w:val="21"/>
                <w:szCs w:val="21"/>
                <w:highlight w:val="none"/>
                <w:lang w:val="en-US" w:eastAsia="zh-CN"/>
              </w:rPr>
              <w:t xml:space="preserve">各分包</w:t>
            </w:r>
            <w:r>
              <w:rPr>
                <w:rFonts w:hint="default" w:ascii="Times New Roman" w:hAnsi="Times New Roman" w:eastAsia="宋体" w:cs="Times New Roman"/>
                <w:sz w:val="21"/>
                <w:szCs w:val="21"/>
                <w:highlight w:val="none"/>
              </w:rPr>
              <w:t xml:space="preserve">现场检测人员（不含项目负责人）：</w:t>
            </w:r>
            <w:r/>
          </w:p>
          <w:p>
            <w:pPr>
              <w:numPr>
                <w:ilvl w:val="0"/>
                <w:numId w:val="4"/>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val="en-US" w:eastAsia="zh-CN"/>
              </w:rPr>
              <w:t xml:space="preserve">在本项目各分包</w:t>
            </w:r>
            <w:r>
              <w:rPr>
                <w:rFonts w:hint="default" w:ascii="Times New Roman" w:hAnsi="Times New Roman" w:eastAsia="宋体" w:cs="Times New Roman"/>
                <w:sz w:val="21"/>
                <w:szCs w:val="21"/>
                <w:highlight w:val="none"/>
              </w:rPr>
              <w:t xml:space="preserve">要求</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3名现场检测人员基础上，每增加1名现场检测人员</w:t>
            </w:r>
            <w:r>
              <w:rPr>
                <w:rFonts w:hint="default" w:ascii="Times New Roman" w:hAnsi="Times New Roman" w:eastAsia="宋体" w:cs="Times New Roman"/>
                <w:sz w:val="21"/>
                <w:szCs w:val="21"/>
                <w:highlight w:val="none"/>
                <w:lang w:val="en-US" w:eastAsia="zh-CN"/>
              </w:rPr>
              <w:t xml:space="preserve">且</w:t>
            </w:r>
            <w:r>
              <w:rPr>
                <w:rFonts w:hint="default" w:ascii="Times New Roman" w:hAnsi="Times New Roman" w:eastAsia="宋体" w:cs="Times New Roman"/>
                <w:sz w:val="21"/>
                <w:szCs w:val="21"/>
                <w:highlight w:val="none"/>
              </w:rPr>
              <w:t xml:space="preserve">具有公路水运工程试验检测师资格证书</w:t>
            </w:r>
            <w:r>
              <w:rPr>
                <w:rFonts w:hint="default" w:ascii="Times New Roman" w:hAnsi="Times New Roman" w:eastAsia="宋体" w:cs="Times New Roman"/>
                <w:sz w:val="21"/>
                <w:szCs w:val="21"/>
                <w:highlight w:val="none"/>
                <w:lang w:val="en-US" w:eastAsia="zh-CN"/>
              </w:rPr>
              <w:t xml:space="preserve">的</w:t>
            </w:r>
            <w:r>
              <w:rPr>
                <w:rFonts w:hint="default" w:ascii="Times New Roman" w:hAnsi="Times New Roman" w:eastAsia="宋体" w:cs="Times New Roman"/>
                <w:sz w:val="21"/>
                <w:szCs w:val="21"/>
                <w:highlight w:val="none"/>
              </w:rPr>
              <w:t xml:space="preserve">得</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default" w:ascii="Times New Roman" w:hAnsi="Times New Roman" w:eastAsia="宋体" w:cs="Times New Roman"/>
                <w:sz w:val="21"/>
                <w:szCs w:val="21"/>
                <w:highlight w:val="none"/>
                <w:lang w:val="en-US" w:eastAsia="zh-CN"/>
              </w:rPr>
              <w:t xml:space="preserve">8</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p>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lang w:val="en-US" w:eastAsia="zh-CN" w:bidi="ar-SA"/>
              </w:rPr>
              <w:t xml:space="preserve">（2）</w:t>
            </w:r>
            <w:r>
              <w:rPr>
                <w:rFonts w:hint="default" w:ascii="Times New Roman" w:hAnsi="Times New Roman" w:eastAsia="宋体" w:cs="Times New Roman"/>
                <w:sz w:val="21"/>
                <w:szCs w:val="21"/>
                <w:highlight w:val="none"/>
                <w:lang w:val="en-US" w:eastAsia="zh-CN"/>
              </w:rPr>
              <w:t xml:space="preserve">现场</w:t>
            </w:r>
            <w:r>
              <w:rPr>
                <w:rFonts w:hint="default" w:ascii="Times New Roman" w:hAnsi="Times New Roman" w:eastAsia="宋体" w:cs="Times New Roman"/>
                <w:sz w:val="21"/>
                <w:szCs w:val="21"/>
                <w:highlight w:val="none"/>
              </w:rPr>
              <w:t xml:space="preserve">检测人员具有1个研究员高级工程师技术职称证书的得</w:t>
            </w:r>
            <w:r>
              <w:rPr>
                <w:rFonts w:hint="default" w:ascii="Times New Roman" w:hAnsi="Times New Roman" w:eastAsia="宋体" w:cs="Times New Roman"/>
                <w:sz w:val="21"/>
                <w:szCs w:val="21"/>
                <w:highlight w:val="none"/>
                <w:lang w:val="en-US" w:eastAsia="zh-CN"/>
              </w:rPr>
              <w:t xml:space="preserve">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rPr>
              <w:t xml:space="preserve">具有1个高级工程师技术职称证书的得</w:t>
            </w:r>
            <w:r>
              <w:rPr>
                <w:rFonts w:hint="default" w:ascii="Times New Roman" w:hAnsi="Times New Roman" w:eastAsia="宋体" w:cs="Times New Roman"/>
                <w:sz w:val="21"/>
                <w:szCs w:val="21"/>
                <w:highlight w:val="none"/>
                <w:lang w:val="en-US" w:eastAsia="zh-CN"/>
              </w:rPr>
              <w:t xml:space="preserve">1.5</w:t>
            </w:r>
            <w:r>
              <w:rPr>
                <w:rFonts w:hint="default" w:ascii="Times New Roman" w:hAnsi="Times New Roman" w:eastAsia="宋体" w:cs="Times New Roman"/>
                <w:sz w:val="21"/>
                <w:szCs w:val="21"/>
                <w:highlight w:val="none"/>
              </w:rPr>
              <w:t xml:space="preserve">分，具有1个工程师技术职称证书的得</w:t>
            </w:r>
            <w:r>
              <w:rPr>
                <w:rFonts w:hint="default"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最多得</w:t>
            </w:r>
            <w:r>
              <w:rPr>
                <w:rFonts w:hint="default" w:ascii="Times New Roman" w:hAnsi="Times New Roman" w:eastAsia="宋体" w:cs="Times New Roman"/>
                <w:sz w:val="21"/>
                <w:szCs w:val="21"/>
                <w:highlight w:val="none"/>
                <w:lang w:val="en-US" w:eastAsia="zh-CN"/>
              </w:rPr>
              <w:t xml:space="preserve">6</w:t>
            </w:r>
            <w:r>
              <w:rPr>
                <w:rFonts w:hint="default" w:ascii="Times New Roman" w:hAnsi="Times New Roman" w:eastAsia="宋体" w:cs="Times New Roman"/>
                <w:sz w:val="21"/>
                <w:szCs w:val="21"/>
                <w:highlight w:val="none"/>
              </w:rPr>
              <w:t xml:space="preserve">分。</w:t>
            </w:r>
            <w:r/>
          </w:p>
          <w:p>
            <w:pPr>
              <w:ind w:left="0" w:firstLine="0"/>
              <w:keepLines w:val="0"/>
              <w:keepNext w:val="0"/>
              <w:pageBreakBefore w:val="0"/>
              <w:spacing w:line="36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 xml:space="preserve">注：提供人员的职业资格证书、职称证书复印件，及其在职证明材料（投标人为其缴纳的近3个月内任意1个月的社保证明，投标人成立不足1个月的提供劳动合同和书面承诺，退休返聘人员提供退休证及返聘合同），并加盖投标人单位公章，资料提供不全或无法证明的不得分。</w:t>
            </w:r>
            <w:r/>
          </w:p>
        </w:tc>
      </w:tr>
      <w:tr>
        <w:trPr>
          <w:jc w:val="center"/>
          <w:trHeight w:val="454"/>
        </w:trPr>
        <w:tc>
          <w:tcPr>
            <w:tcW w:w="304" w:type="pct"/>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443" w:type="pct"/>
            <w:vAlign w:val="center"/>
            <w:vMerge w:val="continue"/>
            <w:textDirection w:val="lrTb"/>
            <w:noWrap w:val="false"/>
          </w:tcPr>
          <w:p>
            <w:pPr>
              <w:pStyle w:val="996"/>
              <w:jc w:val="center"/>
              <w:rPr>
                <w:rFonts w:ascii="Times New Roman" w:hAnsi="Times New Roman"/>
                <w:color w:val="auto"/>
                <w:sz w:val="21"/>
                <w:szCs w:val="21"/>
                <w:highlight w:val="none"/>
              </w:rPr>
            </w:pPr>
            <w:r>
              <w:rPr>
                <w:rFonts w:ascii="Times New Roman" w:hAnsi="Times New Roman"/>
                <w:color w:val="auto"/>
                <w:sz w:val="21"/>
                <w:szCs w:val="21"/>
                <w:highlight w:val="none"/>
              </w:rPr>
            </w:r>
            <w:r/>
          </w:p>
        </w:tc>
        <w:tc>
          <w:tcPr>
            <w:shd w:val="clear" w:color="auto" w:fill="auto"/>
            <w:tcW w:w="904" w:type="pct"/>
            <w:vAlign w:val="center"/>
            <w:textDirection w:val="lrTb"/>
            <w:noWrap w:val="false"/>
          </w:tcPr>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rPr>
            </w:pPr>
            <w:r>
              <w:rPr>
                <w:rFonts w:hint="default" w:ascii="Times New Roman" w:hAnsi="Times New Roman" w:eastAsia="宋体" w:cs="Times New Roman"/>
                <w:b w:val="0"/>
                <w:bCs/>
                <w:sz w:val="21"/>
                <w:szCs w:val="21"/>
                <w:highlight w:val="none"/>
              </w:rPr>
              <w:t xml:space="preserve">业绩</w:t>
            </w:r>
            <w:r/>
          </w:p>
          <w:p>
            <w:pPr>
              <w:ind w:left="0" w:firstLine="0"/>
              <w:jc w:val="center"/>
              <w:keepLines w:val="0"/>
              <w:keepNext w:val="0"/>
              <w:pageBreakBefore w:val="0"/>
              <w:spacing w:line="360" w:lineRule="exact"/>
              <w:shd w:val="clear" w:color="auto" w:fill="ffffff"/>
              <w:widowControl/>
              <w:rPr>
                <w:rFonts w:hint="default" w:ascii="Times New Roman" w:hAnsi="Times New Roman" w:eastAsia="宋体" w:cs="Times New Roman"/>
                <w:b w:val="0"/>
                <w:bCs/>
                <w:sz w:val="21"/>
                <w:szCs w:val="21"/>
                <w:highlight w:val="none"/>
                <w:lang w:val="en-US" w:eastAsia="zh-CN" w:bidi="ar-SA"/>
              </w:rPr>
            </w:pPr>
            <w:r>
              <w:rPr>
                <w:rFonts w:hint="default" w:ascii="Times New Roman" w:hAnsi="Times New Roman" w:eastAsia="宋体" w:cs="Times New Roman"/>
                <w:b w:val="0"/>
                <w:bCs/>
                <w:sz w:val="21"/>
                <w:szCs w:val="21"/>
                <w:highlight w:val="none"/>
                <w:lang w:eastAsia="zh-CN"/>
              </w:rPr>
              <w:t xml:space="preserve">（</w:t>
            </w:r>
            <w:r>
              <w:rPr>
                <w:rFonts w:hint="default" w:ascii="Times New Roman" w:hAnsi="Times New Roman" w:eastAsia="宋体" w:cs="Times New Roman"/>
                <w:b w:val="0"/>
                <w:bCs/>
                <w:sz w:val="21"/>
                <w:szCs w:val="21"/>
                <w:highlight w:val="none"/>
                <w:lang w:val="en-US" w:eastAsia="zh-CN"/>
              </w:rPr>
              <w:t xml:space="preserve">12</w:t>
            </w:r>
            <w:r>
              <w:rPr>
                <w:rFonts w:hint="default" w:ascii="Times New Roman" w:hAnsi="Times New Roman" w:eastAsia="宋体" w:cs="Times New Roman"/>
                <w:b w:val="0"/>
                <w:bCs/>
                <w:sz w:val="21"/>
                <w:szCs w:val="21"/>
                <w:highlight w:val="none"/>
              </w:rPr>
              <w:t xml:space="preserve">分</w:t>
            </w:r>
            <w:r>
              <w:rPr>
                <w:rFonts w:hint="default" w:ascii="Times New Roman" w:hAnsi="Times New Roman" w:eastAsia="宋体" w:cs="Times New Roman"/>
                <w:b w:val="0"/>
                <w:bCs/>
                <w:sz w:val="21"/>
                <w:szCs w:val="21"/>
                <w:highlight w:val="none"/>
                <w:lang w:eastAsia="zh-CN"/>
              </w:rPr>
              <w:t xml:space="preserve">）</w:t>
            </w:r>
            <w:r/>
          </w:p>
        </w:tc>
        <w:tc>
          <w:tcPr>
            <w:shd w:val="clear" w:color="auto" w:fill="auto"/>
            <w:tcW w:w="3348" w:type="pct"/>
            <w:vAlign w:val="center"/>
            <w:textDirection w:val="lrTb"/>
            <w:noWrap w:val="false"/>
          </w:tcPr>
          <w:p>
            <w:pPr>
              <w:numPr>
                <w:ilvl w:val="0"/>
                <w:numId w:val="0"/>
              </w:numPr>
              <w:ind w:left="0" w:firstLine="0"/>
              <w:jc w:val="left"/>
              <w:keepLines w:val="0"/>
              <w:keepNext w:val="0"/>
              <w:pageBreakBefore w:val="0"/>
              <w:spacing w:line="360" w:lineRule="exact"/>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 xml:space="preserve">投标人20</w:t>
            </w:r>
            <w:r>
              <w:rPr>
                <w:rFonts w:hint="default"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lang w:val="en-US" w:eastAsia="zh-CN"/>
              </w:rPr>
              <w:t xml:space="preserve">1</w:t>
            </w:r>
            <w:r>
              <w:rPr>
                <w:rFonts w:hint="default" w:ascii="Times New Roman" w:hAnsi="Times New Roman" w:eastAsia="宋体" w:cs="Times New Roman"/>
                <w:sz w:val="21"/>
                <w:szCs w:val="21"/>
                <w:highlight w:val="none"/>
              </w:rPr>
              <w:t xml:space="preserve">年1月1日</w:t>
            </w:r>
            <w:r>
              <w:rPr>
                <w:rFonts w:hint="default" w:ascii="Times New Roman" w:hAnsi="Times New Roman" w:eastAsia="宋体" w:cs="Times New Roman"/>
                <w:sz w:val="21"/>
                <w:szCs w:val="21"/>
                <w:highlight w:val="none"/>
                <w:lang w:val="en-US" w:eastAsia="zh-CN"/>
              </w:rPr>
              <w:t xml:space="preserve">以来（以签订合同时间为准）</w:t>
            </w:r>
            <w:r>
              <w:rPr>
                <w:rFonts w:hint="default" w:ascii="Times New Roman" w:hAnsi="Times New Roman" w:eastAsia="宋体" w:cs="Times New Roman"/>
                <w:sz w:val="21"/>
                <w:szCs w:val="21"/>
                <w:highlight w:val="none"/>
              </w:rPr>
              <w:t xml:space="preserve">具有水运中间过程质量检测项目或交（竣）工核验（鉴定）检测项目业绩的</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提供</w:t>
            </w:r>
            <w:r>
              <w:rPr>
                <w:rFonts w:hint="default" w:ascii="Times New Roman" w:hAnsi="Times New Roman" w:eastAsia="宋体" w:cs="Times New Roman"/>
                <w:sz w:val="21"/>
                <w:szCs w:val="21"/>
                <w:highlight w:val="none"/>
              </w:rPr>
              <w:t xml:space="preserve">一个</w:t>
            </w:r>
            <w:r>
              <w:rPr>
                <w:rFonts w:hint="default" w:ascii="Times New Roman" w:hAnsi="Times New Roman" w:eastAsia="宋体" w:cs="Times New Roman"/>
                <w:sz w:val="21"/>
                <w:szCs w:val="21"/>
                <w:highlight w:val="none"/>
                <w:lang w:val="en-US" w:eastAsia="zh-CN"/>
              </w:rPr>
              <w:t xml:space="preserve">得3</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eastAsia="zh-CN"/>
              </w:rPr>
              <w:t xml:space="preserve">，</w:t>
            </w:r>
            <w:r>
              <w:rPr>
                <w:rFonts w:hint="default" w:ascii="Times New Roman" w:hAnsi="Times New Roman" w:eastAsia="宋体" w:cs="Times New Roman"/>
                <w:sz w:val="21"/>
                <w:szCs w:val="21"/>
                <w:highlight w:val="none"/>
                <w:lang w:val="en-US" w:eastAsia="zh-CN"/>
              </w:rPr>
              <w:t xml:space="preserve">本项</w:t>
            </w:r>
            <w:r>
              <w:rPr>
                <w:rFonts w:hint="default" w:ascii="Times New Roman" w:hAnsi="Times New Roman" w:eastAsia="宋体" w:cs="Times New Roman"/>
                <w:sz w:val="21"/>
                <w:szCs w:val="21"/>
                <w:highlight w:val="none"/>
              </w:rPr>
              <w:t xml:space="preserve">最</w:t>
            </w:r>
            <w:r>
              <w:rPr>
                <w:rFonts w:hint="default" w:ascii="Times New Roman" w:hAnsi="Times New Roman" w:eastAsia="宋体" w:cs="Times New Roman"/>
                <w:sz w:val="21"/>
                <w:szCs w:val="21"/>
                <w:highlight w:val="none"/>
                <w:lang w:val="en-US" w:eastAsia="zh-CN"/>
              </w:rPr>
              <w:t xml:space="preserve">多得12</w:t>
            </w:r>
            <w:r>
              <w:rPr>
                <w:rFonts w:hint="default" w:ascii="Times New Roman" w:hAnsi="Times New Roman" w:eastAsia="宋体" w:cs="Times New Roman"/>
                <w:sz w:val="21"/>
                <w:szCs w:val="21"/>
                <w:highlight w:val="none"/>
              </w:rPr>
              <w:t xml:space="preserve">分</w:t>
            </w:r>
            <w:r>
              <w:rPr>
                <w:rFonts w:hint="default" w:ascii="Times New Roman" w:hAnsi="Times New Roman" w:eastAsia="宋体" w:cs="Times New Roman"/>
                <w:sz w:val="21"/>
                <w:szCs w:val="21"/>
                <w:highlight w:val="none"/>
                <w:lang w:val="en-US" w:eastAsia="zh-CN"/>
              </w:rPr>
              <w:t xml:space="preserve">。</w:t>
            </w:r>
            <w:r/>
          </w:p>
          <w:p>
            <w:pPr>
              <w:ind w:left="0" w:firstLine="0"/>
              <w:keepLines w:val="0"/>
              <w:keepNext w:val="0"/>
              <w:pageBreakBefore w:val="0"/>
              <w:spacing w:line="360" w:lineRule="exact"/>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b/>
                <w:bCs/>
                <w:sz w:val="21"/>
                <w:szCs w:val="21"/>
                <w:highlight w:val="none"/>
                <w:lang w:val="en-US" w:eastAsia="zh-CN"/>
              </w:rPr>
              <w:t xml:space="preserve">注：提供项目合同复印件（如合同不能体现相关内容的须补充提供业主证明文件或中标通知书等），并加盖</w:t>
            </w:r>
            <w:r>
              <w:rPr>
                <w:rFonts w:hint="eastAsia" w:cs="Times New Roman"/>
                <w:b/>
                <w:bCs/>
                <w:sz w:val="21"/>
                <w:szCs w:val="21"/>
                <w:highlight w:val="none"/>
                <w:lang w:val="en-US" w:eastAsia="zh-CN"/>
              </w:rPr>
              <w:t xml:space="preserve">投标人</w:t>
            </w:r>
            <w:r>
              <w:rPr>
                <w:rFonts w:hint="default" w:ascii="Times New Roman" w:hAnsi="Times New Roman" w:eastAsia="宋体" w:cs="Times New Roman"/>
                <w:b/>
                <w:bCs/>
                <w:sz w:val="21"/>
                <w:szCs w:val="21"/>
                <w:highlight w:val="none"/>
                <w:lang w:val="en-US" w:eastAsia="zh-CN"/>
              </w:rPr>
              <w:t xml:space="preserve">单位公章，资料提供不全或无法证明的不得分。</w:t>
            </w:r>
            <w:r/>
          </w:p>
        </w:tc>
      </w:tr>
    </w:tbl>
    <w:p>
      <w:pPr>
        <w:pStyle w:val="903"/>
        <w:ind w:left="0" w:firstLine="0"/>
        <w:spacing w:line="360" w:lineRule="auto"/>
        <w:rPr>
          <w:rFonts w:hint="eastAsia"/>
          <w:b/>
          <w:bCs/>
          <w:color w:val="auto"/>
          <w:spacing w:val="8"/>
          <w:szCs w:val="21"/>
          <w:highlight w:val="none"/>
        </w:rPr>
      </w:pPr>
      <w:r>
        <w:rPr>
          <w:rFonts w:hint="eastAsia"/>
          <w:b/>
          <w:bCs/>
          <w:color w:val="auto"/>
          <w:spacing w:val="8"/>
          <w:szCs w:val="21"/>
          <w:highlight w:val="none"/>
        </w:rPr>
      </w:r>
      <w:r/>
    </w:p>
    <w:p>
      <w:pPr>
        <w:spacing w:line="360" w:lineRule="auto"/>
        <w:rPr>
          <w:rFonts w:ascii="Arial" w:hAnsi="Arial" w:eastAsia="宋体" w:cs="Arial"/>
          <w:b w:val="0"/>
          <w:bCs/>
          <w:color w:val="auto"/>
          <w:sz w:val="21"/>
          <w:szCs w:val="21"/>
          <w:highlight w:val="none"/>
        </w:rPr>
      </w:pPr>
      <w:r>
        <w:rPr>
          <w:rFonts w:ascii="Arial" w:hAnsi="Arial" w:eastAsia="宋体" w:cs="Arial"/>
          <w:b w:val="0"/>
          <w:bCs/>
          <w:color w:val="auto"/>
          <w:sz w:val="21"/>
          <w:szCs w:val="21"/>
          <w:highlight w:val="none"/>
        </w:rPr>
        <w:t xml:space="preserve">说明：</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lang w:val="en-US" w:eastAsia="zh-CN"/>
        </w:rPr>
        <w:t xml:space="preserve">1</w:t>
      </w:r>
      <w:r>
        <w:rPr>
          <w:rFonts w:hint="eastAsia" w:ascii="Arial" w:hAnsi="Arial" w:cs="Arial"/>
          <w:b w:val="0"/>
          <w:bCs/>
          <w:color w:val="auto"/>
          <w:sz w:val="21"/>
          <w:szCs w:val="21"/>
          <w:highlight w:val="none"/>
          <w:lang w:val="en-US" w:eastAsia="zh-CN"/>
        </w:rPr>
        <w:t xml:space="preserve">.</w:t>
      </w:r>
      <w:r>
        <w:rPr>
          <w:rFonts w:ascii="Arial" w:hAnsi="Arial" w:cs="Arial"/>
          <w:b w:val="0"/>
          <w:bCs/>
          <w:color w:val="auto"/>
          <w:sz w:val="21"/>
          <w:szCs w:val="21"/>
          <w:highlight w:val="none"/>
        </w:rPr>
        <w:t xml:space="preserve">所有认证、证明和业绩均以有效清晰的证明文件的复印件为依据。</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.小微企业价格扣除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对于专门面向中小企业或小型、微型企业的项目，只面向中小企业或小型、微型企业采购。对于非专门面向中小企业的项目，对小型和微型企业的价格给予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Times New Roman" w:hAnsi="Times New Roman" w:cs="Arial"/>
          <w:b w:val="0"/>
          <w:bCs/>
          <w:color w:val="auto"/>
          <w:sz w:val="21"/>
          <w:szCs w:val="21"/>
          <w:highlight w:val="none"/>
        </w:rPr>
        <w:t xml:space="preserve">30</w:t>
      </w:r>
      <w:r>
        <w:rPr>
          <w:rFonts w:hint="eastAsia" w:ascii="Arial" w:hAnsi="Arial" w:cs="Arial"/>
          <w:b w:val="0"/>
          <w:bCs/>
          <w:color w:val="auto"/>
          <w:sz w:val="21"/>
          <w:szCs w:val="21"/>
          <w:highlight w:val="none"/>
        </w:rPr>
        <w:t xml:space="preserve">%以上的，给予联合体</w:t>
      </w: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%的价格扣除。联合体各方均为小型、微型企业的，联合体视同为小型、微型企业给予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%价格扣除，用扣除后的价格参与评审。组成联合体的大中型企业和其他自然人、法人或者其他组织，与小型、微型企业之间不得存在投资关系。</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.监狱和戒毒企业的价格扣除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 本项目对监狱和戒毒企业，给予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%的价格扣除，用扣除后的价格参与评审。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 监狱企业需提供由省级以上监狱管理局、戒毒管理局（含新疆生产建设兵团）出具的属于监狱企业的证明文件。</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 监狱企业标准请参照《关于政府采购支持监狱企业发展有关问题的通知》（财库〔</w:t>
      </w:r>
      <w:r>
        <w:rPr>
          <w:rFonts w:hint="eastAsia" w:ascii="Times New Roman" w:hAnsi="Times New Roman" w:cs="Arial"/>
          <w:b w:val="0"/>
          <w:bCs/>
          <w:color w:val="auto"/>
          <w:sz w:val="21"/>
          <w:szCs w:val="21"/>
          <w:highlight w:val="none"/>
        </w:rPr>
        <w:t xml:space="preserve">2014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68</w:t>
      </w:r>
      <w:r>
        <w:rPr>
          <w:rFonts w:hint="eastAsia" w:ascii="Arial" w:hAnsi="Arial" w:cs="Arial"/>
          <w:b w:val="0"/>
          <w:bCs/>
          <w:color w:val="auto"/>
          <w:sz w:val="21"/>
          <w:szCs w:val="21"/>
          <w:highlight w:val="none"/>
        </w:rPr>
        <w:t xml:space="preserve">号）。</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.残疾人福利性单位的价格扣除</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 本项目对残疾人福利性单位，给予</w:t>
      </w:r>
      <w:r>
        <w:rPr>
          <w:rFonts w:hint="eastAsia" w:ascii="Times New Roman" w:hAnsi="Times New Roman" w:cs="Arial"/>
          <w:b w:val="0"/>
          <w:bCs/>
          <w:color w:val="auto"/>
          <w:sz w:val="21"/>
          <w:szCs w:val="21"/>
          <w:highlight w:val="none"/>
        </w:rPr>
        <w:t xml:space="preserve">10</w:t>
      </w:r>
      <w:r>
        <w:rPr>
          <w:rFonts w:hint="eastAsia" w:ascii="Arial" w:hAnsi="Arial" w:cs="Arial"/>
          <w:b w:val="0"/>
          <w:bCs/>
          <w:color w:val="auto"/>
          <w:sz w:val="21"/>
          <w:szCs w:val="21"/>
          <w:highlight w:val="none"/>
        </w:rPr>
        <w:t xml:space="preserve">%的价格扣除，用扣除后的价格参与评审。</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 残疾人福利性单位需提供《残疾人福利性单位声明函》。</w:t>
      </w:r>
      <w:r/>
    </w:p>
    <w:p>
      <w:pPr>
        <w:spacing w:line="360" w:lineRule="auto"/>
        <w:rPr>
          <w:rFonts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4</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w:t>
      </w:r>
      <w:r>
        <w:rPr>
          <w:rFonts w:hint="eastAsia" w:ascii="Arial" w:hAnsi="Arial" w:cs="Arial"/>
          <w:b w:val="0"/>
          <w:bCs/>
          <w:color w:val="auto"/>
          <w:sz w:val="21"/>
          <w:szCs w:val="21"/>
          <w:highlight w:val="none"/>
        </w:rPr>
        <w:t xml:space="preserve"> 残疾人福利性单位标准请参照《关于促进残疾人就业政府采购政策的通知》（财库〔</w:t>
      </w:r>
      <w:r>
        <w:rPr>
          <w:rFonts w:hint="eastAsia" w:ascii="Times New Roman" w:hAnsi="Times New Roman" w:cs="Arial"/>
          <w:b w:val="0"/>
          <w:bCs/>
          <w:color w:val="auto"/>
          <w:sz w:val="21"/>
          <w:szCs w:val="21"/>
          <w:highlight w:val="none"/>
        </w:rPr>
        <w:t xml:space="preserve">2017</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141</w:t>
      </w:r>
      <w:r>
        <w:rPr>
          <w:rFonts w:hint="eastAsia" w:ascii="Arial" w:hAnsi="Arial" w:cs="Arial"/>
          <w:b w:val="0"/>
          <w:bCs/>
          <w:color w:val="auto"/>
          <w:sz w:val="21"/>
          <w:szCs w:val="21"/>
          <w:highlight w:val="none"/>
        </w:rPr>
        <w:t xml:space="preserve">号）。</w:t>
      </w:r>
      <w:r/>
    </w:p>
    <w:p>
      <w:pPr>
        <w:spacing w:line="360" w:lineRule="auto"/>
        <w:rPr>
          <w:rFonts w:hint="eastAsia" w:ascii="Arial" w:hAnsi="Arial" w:cs="Arial"/>
          <w:b w:val="0"/>
          <w:bCs/>
          <w:color w:val="auto"/>
          <w:sz w:val="21"/>
          <w:szCs w:val="21"/>
          <w:highlight w:val="none"/>
        </w:rPr>
      </w:pPr>
      <w:r>
        <w:rPr>
          <w:rFonts w:hint="eastAsia" w:ascii="Times New Roman" w:hAnsi="Times New Roman" w:cs="Arial"/>
          <w:b w:val="0"/>
          <w:bCs/>
          <w:color w:val="auto"/>
          <w:sz w:val="21"/>
          <w:szCs w:val="21"/>
          <w:highlight w:val="none"/>
        </w:rPr>
        <w:t xml:space="preserve">5</w:t>
      </w:r>
      <w:r>
        <w:rPr>
          <w:rFonts w:hint="eastAsia" w:ascii="Arial" w:hAnsi="Arial" w:cs="Arial"/>
          <w:b w:val="0"/>
          <w:bCs/>
          <w:color w:val="auto"/>
          <w:sz w:val="21"/>
          <w:szCs w:val="21"/>
          <w:highlight w:val="none"/>
        </w:rPr>
        <w:t xml:space="preserve">.监狱企业、残疾人福利性单位属于小型、微型企业的，不重复享受政策。</w:t>
      </w:r>
      <w:r/>
    </w:p>
    <w:p>
      <w:pPr>
        <w:spacing w:line="360" w:lineRule="auto"/>
        <w:rPr>
          <w:rFonts w:ascii="Arial" w:hAnsi="Arial" w:cs="Arial"/>
          <w:b w:val="0"/>
          <w:bCs/>
          <w:color w:val="auto"/>
          <w:sz w:val="32"/>
          <w:szCs w:val="44"/>
          <w:highlight w:val="none"/>
        </w:rPr>
      </w:pPr>
      <w:r>
        <w:rPr>
          <w:rFonts w:ascii="Times New Roman" w:hAnsi="Times New Roman" w:cs="Arial"/>
          <w:b w:val="0"/>
          <w:bCs/>
          <w:color w:val="auto"/>
          <w:sz w:val="21"/>
          <w:szCs w:val="21"/>
          <w:highlight w:val="none"/>
        </w:rPr>
        <w:t xml:space="preserve">6</w:t>
      </w:r>
      <w:r>
        <w:rPr>
          <w:rFonts w:ascii="Arial" w:hAnsi="Arial" w:cs="Arial"/>
          <w:b w:val="0"/>
          <w:bCs/>
          <w:color w:val="auto"/>
          <w:sz w:val="21"/>
          <w:szCs w:val="21"/>
          <w:highlight w:val="none"/>
        </w:rPr>
        <w:t xml:space="preserve">.本国产品的价格扣除</w:t>
      </w:r>
      <w:r>
        <w:rPr>
          <w:rFonts w:hint="eastAsia" w:ascii="Arial" w:hAnsi="Arial" w:cs="Arial"/>
          <w:b w:val="0"/>
          <w:bCs/>
          <w:color w:val="auto"/>
          <w:sz w:val="21"/>
          <w:szCs w:val="21"/>
          <w:highlight w:val="none"/>
        </w:rPr>
        <w:br/>
      </w:r>
      <w:r>
        <w:rPr>
          <w:rFonts w:hint="eastAsia" w:ascii="Times New Roman" w:hAnsi="Times New Roman" w:cs="Arial"/>
          <w:b w:val="0"/>
          <w:bCs/>
          <w:color w:val="auto"/>
          <w:sz w:val="21"/>
          <w:szCs w:val="21"/>
          <w:highlight w:val="none"/>
        </w:rPr>
        <w:t xml:space="preserve">6</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1</w:t>
      </w:r>
      <w:r>
        <w:rPr>
          <w:rFonts w:hint="eastAsia" w:ascii="Arial" w:hAnsi="Arial" w:cs="Arial"/>
          <w:b w:val="0"/>
          <w:bCs/>
          <w:color w:val="auto"/>
          <w:sz w:val="21"/>
          <w:szCs w:val="21"/>
          <w:highlight w:val="none"/>
        </w:rPr>
        <w:t xml:space="preserve">本国产品标准、本国产品标准的适用范围、对本国产品的支持政策等详见《国务院办公厅关于在政府采购中实施本国产品标准及相关政策的通知》（国办发〔</w:t>
      </w:r>
      <w:r>
        <w:rPr>
          <w:rFonts w:hint="eastAsia" w:ascii="Times New Roman" w:hAnsi="Times New Roman" w:cs="Arial"/>
          <w:b w:val="0"/>
          <w:bCs/>
          <w:color w:val="auto"/>
          <w:sz w:val="21"/>
          <w:szCs w:val="21"/>
          <w:highlight w:val="none"/>
        </w:rPr>
        <w:t xml:space="preserve">2025</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34</w:t>
      </w:r>
      <w:r>
        <w:rPr>
          <w:rFonts w:hint="eastAsia" w:ascii="Arial" w:hAnsi="Arial" w:cs="Arial"/>
          <w:b w:val="0"/>
          <w:bCs/>
          <w:color w:val="auto"/>
          <w:sz w:val="21"/>
          <w:szCs w:val="21"/>
          <w:highlight w:val="none"/>
        </w:rPr>
        <w:t xml:space="preserve">号）。</w:t>
      </w:r>
      <w:r>
        <w:rPr>
          <w:rFonts w:hint="eastAsia" w:ascii="Arial" w:hAnsi="Arial" w:cs="Arial"/>
          <w:b w:val="0"/>
          <w:bCs/>
          <w:color w:val="auto"/>
          <w:sz w:val="21"/>
          <w:szCs w:val="21"/>
          <w:highlight w:val="none"/>
        </w:rPr>
        <w:br/>
      </w:r>
      <w:r>
        <w:rPr>
          <w:rFonts w:hint="eastAsia" w:ascii="Times New Roman" w:hAnsi="Times New Roman" w:cs="Arial"/>
          <w:b w:val="0"/>
          <w:bCs/>
          <w:color w:val="auto"/>
          <w:sz w:val="21"/>
          <w:szCs w:val="21"/>
          <w:highlight w:val="none"/>
        </w:rPr>
        <w:t xml:space="preserve">6</w:t>
      </w:r>
      <w:r>
        <w:rPr>
          <w:rFonts w:hint="eastAsia" w:ascii="Arial" w:hAnsi="Arial" w:cs="Arial"/>
          <w:b w:val="0"/>
          <w:bCs/>
          <w:color w:val="auto"/>
          <w:sz w:val="21"/>
          <w:szCs w:val="21"/>
          <w:highlight w:val="none"/>
        </w:rPr>
        <w:t xml:space="preserve">.</w:t>
      </w:r>
      <w:r>
        <w:rPr>
          <w:rFonts w:hint="eastAsia" w:ascii="Times New Roman" w:hAnsi="Times New Roman" w:cs="Arial"/>
          <w:b w:val="0"/>
          <w:bCs/>
          <w:color w:val="auto"/>
          <w:sz w:val="21"/>
          <w:szCs w:val="21"/>
          <w:highlight w:val="none"/>
        </w:rPr>
        <w:t xml:space="preserve">2</w:t>
      </w:r>
      <w:r>
        <w:rPr>
          <w:rFonts w:hint="eastAsia" w:ascii="Arial" w:hAnsi="Arial" w:cs="Arial"/>
          <w:b w:val="0"/>
          <w:bCs/>
          <w:color w:val="auto"/>
          <w:sz w:val="21"/>
          <w:szCs w:val="21"/>
          <w:highlight w:val="none"/>
        </w:rPr>
        <w:t xml:space="preserve">政府采购活动中既有本国产品又有非本国产品参与竞争的，依法对本国产品给予价格评审优惠，对本国产品的报价给予</w:t>
      </w:r>
      <w:r>
        <w:rPr>
          <w:rFonts w:hint="eastAsia" w:ascii="Times New Roman" w:hAnsi="Times New Roman" w:cs="Arial"/>
          <w:b w:val="0"/>
          <w:bCs/>
          <w:color w:val="auto"/>
          <w:sz w:val="21"/>
          <w:szCs w:val="21"/>
          <w:highlight w:val="none"/>
        </w:rPr>
        <w:t xml:space="preserve">20</w:t>
      </w:r>
      <w:r>
        <w:rPr>
          <w:rFonts w:hint="eastAsia" w:ascii="Arial" w:hAnsi="Arial" w:cs="Arial"/>
          <w:b w:val="0"/>
          <w:bCs/>
          <w:color w:val="auto"/>
          <w:sz w:val="21"/>
          <w:szCs w:val="21"/>
          <w:highlight w:val="none"/>
        </w:rPr>
        <w:t xml:space="preserve">%的价格扣除，用扣除后的价格参与评审。</w:t>
      </w:r>
      <w:r>
        <w:rPr>
          <w:rFonts w:hint="eastAsia" w:ascii="Arial" w:hAnsi="Arial" w:cs="Arial"/>
          <w:b w:val="0"/>
          <w:bCs/>
          <w:color w:val="auto"/>
          <w:sz w:val="21"/>
          <w:szCs w:val="21"/>
          <w:highlight w:val="none"/>
        </w:rPr>
        <w:br/>
      </w:r>
      <w:r>
        <w:rPr>
          <w:rFonts w:hint="eastAsia" w:ascii="Arial" w:hAnsi="Arial" w:cs="Arial"/>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Arial"/>
          <w:b w:val="0"/>
          <w:bCs/>
          <w:color w:val="auto"/>
          <w:sz w:val="21"/>
          <w:szCs w:val="21"/>
          <w:highlight w:val="none"/>
        </w:rPr>
        <w:t xml:space="preserve">80</w:t>
      </w:r>
      <w:r>
        <w:rPr>
          <w:rFonts w:hint="eastAsia" w:ascii="Arial" w:hAnsi="Arial" w:cs="Arial"/>
          <w:b w:val="0"/>
          <w:bCs/>
          <w:color w:val="auto"/>
          <w:sz w:val="21"/>
          <w:szCs w:val="21"/>
          <w:highlight w:val="none"/>
        </w:rPr>
        <w:t xml:space="preserve">%以上时，依法对该供应商提供的全部产品给予价格评审优惠，即对该供应商提供的全部产品的总报价给予</w:t>
      </w:r>
      <w:r>
        <w:rPr>
          <w:rFonts w:hint="eastAsia" w:ascii="Times New Roman" w:hAnsi="Times New Roman" w:cs="Arial"/>
          <w:b w:val="0"/>
          <w:bCs/>
          <w:color w:val="auto"/>
          <w:sz w:val="21"/>
          <w:szCs w:val="21"/>
          <w:highlight w:val="none"/>
        </w:rPr>
        <w:t xml:space="preserve">20</w:t>
      </w:r>
      <w:r>
        <w:rPr>
          <w:rFonts w:hint="eastAsia" w:ascii="Arial" w:hAnsi="Arial" w:cs="Arial"/>
          <w:b w:val="0"/>
          <w:bCs/>
          <w:color w:val="auto"/>
          <w:sz w:val="21"/>
          <w:szCs w:val="21"/>
          <w:highlight w:val="none"/>
        </w:rPr>
        <w:t xml:space="preserve">%的价格扣除，用扣除后的价格参与评审。</w:t>
      </w:r>
      <w:r/>
    </w:p>
    <w:p>
      <w:pPr>
        <w:rPr>
          <w:rFonts w:ascii="Arial" w:hAnsi="Arial" w:cs="Arial"/>
          <w:color w:val="auto"/>
          <w:highlight w:val="none"/>
        </w:rPr>
      </w:pPr>
      <w:r>
        <w:rPr>
          <w:rFonts w:ascii="Arial" w:hAnsi="Arial" w:cs="Arial"/>
          <w:color w:val="auto"/>
          <w:highlight w:val="none"/>
        </w:rPr>
        <w:br w:type="page" w:clear="all"/>
      </w:r>
      <w:r/>
    </w:p>
    <w:p>
      <w:pPr>
        <w:pStyle w:val="849"/>
        <w:numPr>
          <w:ilvl w:val="0"/>
          <w:numId w:val="0"/>
        </w:numPr>
        <w:ind w:left="0" w:firstLine="0"/>
        <w:rPr>
          <w:rFonts w:ascii="Arial" w:hAnsi="Arial" w:cs="Arial"/>
          <w:color w:val="auto"/>
          <w:highlight w:val="none"/>
        </w:rPr>
      </w:pPr>
      <w:r/>
      <w:bookmarkStart w:id="7" w:name="_Toc22919"/>
      <w:r>
        <w:rPr>
          <w:rFonts w:hint="eastAsia" w:ascii="Arial" w:hAnsi="Arial" w:eastAsia="宋体" w:cs="Arial"/>
          <w:b/>
          <w:bCs/>
          <w:color w:val="auto"/>
          <w:sz w:val="32"/>
          <w:szCs w:val="44"/>
          <w:highlight w:val="none"/>
          <w:lang w:val="en-US" w:eastAsia="zh-CN" w:bidi="ar-SA"/>
        </w:rPr>
        <w:t xml:space="preserve">第四章</w:t>
      </w:r>
      <w:r>
        <w:rPr>
          <w:rFonts w:hint="eastAsia" w:ascii="Arial" w:hAnsi="Arial" w:cs="Arial"/>
          <w:color w:val="auto"/>
          <w:highlight w:val="none"/>
          <w:lang w:val="en-US" w:eastAsia="zh-CN"/>
        </w:rPr>
        <w:t xml:space="preserve">  </w:t>
      </w:r>
      <w:r>
        <w:rPr>
          <w:rFonts w:ascii="Arial" w:hAnsi="Arial" w:cs="Arial"/>
          <w:color w:val="auto"/>
          <w:highlight w:val="none"/>
        </w:rPr>
        <w:t xml:space="preserve">采购需求</w:t>
      </w:r>
      <w:bookmarkEnd w:id="7"/>
      <w:r/>
      <w:bookmarkStart w:id="8" w:name="_Toc481057147"/>
      <w:r/>
      <w:r/>
    </w:p>
    <w:p>
      <w:pPr>
        <w:ind w:firstLine="422"/>
        <w:keepLines/>
        <w:keepNext/>
        <w:spacing w:line="360" w:lineRule="auto"/>
        <w:rPr>
          <w:rFonts w:cs="宋体"/>
          <w:b/>
          <w:color w:val="auto"/>
          <w:highlight w:val="none"/>
        </w:rPr>
        <w:outlineLvl w:val="1"/>
      </w:pPr>
      <w:r/>
      <w:bookmarkStart w:id="9" w:name="_Toc184635087"/>
      <w:r/>
      <w:bookmarkStart w:id="10" w:name="_Toc68869079"/>
      <w:r>
        <w:rPr>
          <w:rFonts w:hint="eastAsia" w:cs="宋体"/>
          <w:b/>
          <w:color w:val="auto"/>
          <w:highlight w:val="none"/>
          <w:lang w:val="en-US" w:eastAsia="zh-CN"/>
        </w:rPr>
        <w:t xml:space="preserve">一、</w:t>
      </w:r>
      <w:r>
        <w:rPr>
          <w:rFonts w:hint="eastAsia" w:cs="宋体"/>
          <w:b/>
          <w:color w:val="auto"/>
          <w:highlight w:val="none"/>
        </w:rPr>
        <w:t xml:space="preserve">商务需求</w:t>
      </w:r>
      <w:r/>
    </w:p>
    <w:p>
      <w:pPr>
        <w:ind w:firstLine="420"/>
        <w:spacing w:line="360" w:lineRule="auto"/>
        <w:widowControl/>
        <w:tabs>
          <w:tab w:val="left" w:pos="567" w:leader="none"/>
          <w:tab w:val="left" w:pos="709"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w:t>
      </w:r>
      <w:r>
        <w:rPr>
          <w:rFonts w:hint="eastAsia" w:ascii="Times New Roman" w:hAnsi="Times New Roman" w:eastAsia="宋体" w:cs="Times New Roman"/>
          <w:color w:val="auto"/>
          <w:highlight w:val="none"/>
        </w:rPr>
        <w:t xml:space="preserve">招标</w:t>
      </w:r>
      <w:r>
        <w:rPr>
          <w:rFonts w:hint="eastAsia" w:ascii="Times New Roman" w:hAnsi="Times New Roman" w:eastAsia="宋体" w:cs="Times New Roman"/>
          <w:color w:val="auto"/>
          <w:highlight w:val="none"/>
          <w:lang w:val="en-US" w:eastAsia="zh-CN"/>
        </w:rPr>
        <w:t xml:space="preserve">范围</w:t>
      </w:r>
      <w:r/>
    </w:p>
    <w:tbl>
      <w:tblPr>
        <w:tblStyle w:val="1040"/>
        <w:tblW w:w="511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38"/>
        <w:gridCol w:w="528"/>
        <w:gridCol w:w="3064"/>
        <w:gridCol w:w="3652"/>
        <w:gridCol w:w="835"/>
      </w:tblGrid>
      <w:tr>
        <w:trPr>
          <w:jc w:val="center"/>
          <w:trHeight w:val="502"/>
          <w:tblHeader/>
        </w:trPr>
        <w:tc>
          <w:tcPr>
            <w:shd w:val="clear" w:color="auto" w:fill="ffffff"/>
            <w:tcBorders>
              <w:top w:val="single" w:color="000000" w:sz="4" w:space="0"/>
              <w:left w:val="single" w:color="000000" w:sz="4" w:space="0"/>
              <w:right w:val="single" w:color="000000" w:sz="4" w:space="0"/>
            </w:tcBorders>
            <w:tcW w:w="366" w:type="pct"/>
            <w:vAlign w:val="center"/>
            <w:textDirection w:val="lrTb"/>
            <w:noWrap w:val="false"/>
          </w:tcPr>
          <w:p>
            <w:pPr>
              <w:pStyle w:val="1039"/>
              <w:ind w:left="0" w:right="0" w:firstLine="0"/>
              <w:jc w:val="center"/>
              <w:keepLines w:val="0"/>
              <w:keepNext w:val="0"/>
              <w:pageBreakBefore w:val="0"/>
              <w:spacing w:line="240" w:lineRule="auto"/>
              <w:widowControl w:val="off"/>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标段</w:t>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pStyle w:val="1039"/>
              <w:ind w:left="0" w:right="0" w:firstLine="0"/>
              <w:jc w:val="center"/>
              <w:keepLines w:val="0"/>
              <w:keepNext w:val="0"/>
              <w:pageBreakBefore w:val="0"/>
              <w:spacing w:line="240" w:lineRule="auto"/>
              <w:widowControl w:val="off"/>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项目概况</w:t>
            </w:r>
            <w:r/>
          </w:p>
        </w:tc>
        <w:tc>
          <w:tcPr>
            <w:shd w:val="clear" w:color="auto" w:fill="ffffff"/>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备注</w:t>
            </w:r>
            <w:r/>
          </w:p>
        </w:tc>
      </w:tr>
      <w:tr>
        <w:trPr>
          <w:jc w:val="center"/>
          <w:trHeight w:val="680"/>
        </w:trPr>
        <w:tc>
          <w:tcPr>
            <w:shd w:val="clear" w:color="auto" w:fill="ffffff"/>
            <w:tcBorders>
              <w:top w:val="single" w:color="000000" w:sz="4" w:space="0"/>
              <w:left w:val="single" w:color="000000" w:sz="4" w:space="0"/>
              <w:right w:val="single" w:color="000000" w:sz="4" w:space="0"/>
            </w:tcBorders>
            <w:tcW w:w="366" w:type="pct"/>
            <w:vAlign w:val="center"/>
            <w:vMerge w:val="restart"/>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标段</w:t>
            </w:r>
            <w:r>
              <w:rPr>
                <w:rFonts w:hint="eastAsia" w:cs="Times New Roman"/>
                <w:b w:val="0"/>
                <w:color w:val="000000"/>
                <w:spacing w:val="8"/>
                <w:sz w:val="21"/>
                <w:szCs w:val="21"/>
                <w:highlight w:val="none"/>
                <w:lang w:val="en-US" w:eastAsia="zh-CN" w:bidi="ar-SA"/>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盐城港射阳港区5万吨及进港航道挡沙堤工程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主要对既有导堤进行改造，其中北导堤改造长约3.43公里，南导堤改造长约4公里。</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通海港区-通州湾港区疏港航道双桥枢纽工程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1.船闸工程2.节制闸工程3.桥梁工程4.配套工程</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南通港通州湾港区洋口作业区金牛码头区进港航道及防波堤工程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建设内容包括航道、挡沙堤，航道按照满足5万吨级散货船单向通航标准建设，全长约12.83km</w:t>
            </w:r>
            <w:r>
              <w:rPr>
                <w:rFonts w:hint="eastAsia" w:ascii="Times New Roman" w:hAnsi="Times New Roman" w:eastAsia="宋体" w:cs="Times New Roman"/>
                <w:b w:val="0"/>
                <w:color w:val="000000"/>
                <w:spacing w:val="8"/>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南通港小庙洪上延航道工程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本工程（二阶段）按满足5万吨级散货船乘潮单向通航和2万吨级散货船、杂货船全潮双向通航要求建设。航道里程约6.3km。</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长湖申线（苏浙省界-京杭运河段）航道整治工程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绿化工程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连申线黄响河至淮河入海水道段航道整治工程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主要建设内容包括航道工程、船闸工程、桥梁工程、地涵工程及相关配套工程。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w:t>
            </w:r>
            <w:r/>
          </w:p>
        </w:tc>
      </w:tr>
      <w:tr>
        <w:trPr>
          <w:jc w:val="center"/>
          <w:trHeight w:val="680"/>
        </w:trPr>
        <w:tc>
          <w:tcPr>
            <w:shd w:val="clear" w:color="auto" w:fill="ffffff"/>
            <w:tcBorders>
              <w:top w:val="single" w:color="000000" w:sz="4" w:space="0"/>
              <w:left w:val="single" w:color="000000" w:sz="4" w:space="0"/>
              <w:right w:val="single" w:color="000000" w:sz="4" w:space="0"/>
            </w:tcBorders>
            <w:tcW w:w="366" w:type="pct"/>
            <w:vAlign w:val="center"/>
            <w:vMerge w:val="restart"/>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标段</w:t>
            </w:r>
            <w:r>
              <w:rPr>
                <w:rFonts w:hint="eastAsia" w:cs="Times New Roman"/>
                <w:b w:val="0"/>
                <w:color w:val="000000"/>
                <w:spacing w:val="8"/>
                <w:sz w:val="21"/>
                <w:szCs w:val="21"/>
                <w:highlight w:val="none"/>
                <w:lang w:val="en-US" w:eastAsia="zh-CN" w:bidi="ar-SA"/>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淮河入海水道二期配套通航工程盐城段工程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主要建设内容包括新建盐阜船闸工程及相关配套工程。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盐城市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淮河入海水道二期配套通航工程淮安段工程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主要建设内容包括航道工程、船闸工程、桥梁工程及相关配套工程。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淮安市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宿连航道宿迁段二级航道整治工程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全长102.2km（含船闸段15.5km），包括航道工程、船闸工程、桥梁工程、水利工程、配套工程等。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宿迁市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宿连航道连云港段二级航道整治工程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二级航道整治里程全程22.249公里，工程建设内容包括航道工程、地涵工程及相关配套工程等。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连云港市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苏南运河镇江段航道疏浚工程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二线引航道护岸工程1516米，疏浚量152962方。</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镇江市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苏南运河镇江新丰沪宁铁路桥改建工程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桥梁工程</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镇江市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苏南运河苏州何山桥改建工程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全长830m，包括道路、桥梁、排水、交通工程、照明工程、景观绿化等。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苏州市</w:t>
            </w:r>
            <w:r/>
          </w:p>
        </w:tc>
      </w:tr>
      <w:tr>
        <w:trPr>
          <w:jc w:val="center"/>
          <w:trHeight w:val="680"/>
        </w:trPr>
        <w:tc>
          <w:tcPr>
            <w:shd w:val="clear" w:color="auto" w:fill="ffffff"/>
            <w:tcBorders>
              <w:left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eastAsia"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苏南运河苏州长桥改建工程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全长563m，包括道路、桥梁、排水、交通工程、照明工程、景观绿化等。</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苏州市</w:t>
            </w:r>
            <w:r/>
          </w:p>
        </w:tc>
      </w:tr>
      <w:tr>
        <w:trPr>
          <w:jc w:val="center"/>
          <w:trHeight w:val="680"/>
        </w:trPr>
        <w:tc>
          <w:tcPr>
            <w:shd w:val="clear" w:color="auto" w:fill="ffffff"/>
            <w:tcBorders>
              <w:left w:val="single" w:color="000000" w:sz="4" w:space="0"/>
              <w:bottom w:val="single" w:color="000000" w:sz="4" w:space="0"/>
              <w:right w:val="single" w:color="000000" w:sz="4" w:space="0"/>
            </w:tcBorders>
            <w:tcW w:w="366" w:type="pct"/>
            <w:vAlign w:val="center"/>
            <w:vMerge w:val="continue"/>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default" w:ascii="Times New Roman" w:hAnsi="Times New Roman" w:eastAsia="宋体" w:cs="Times New Roman"/>
                <w:b w:val="0"/>
                <w:color w:val="000000"/>
                <w:spacing w:val="8"/>
                <w:sz w:val="21"/>
                <w:szCs w:val="21"/>
                <w:highlight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ind w:firstLine="0"/>
              <w:jc w:val="center"/>
              <w:keepLines w:val="0"/>
              <w:keepNext w:val="0"/>
              <w:pageBreakBefore w:val="0"/>
              <w:spacing w:line="240" w:lineRule="auto"/>
              <w:shd w:val="clear" w:color="auto" w:fill="ffffff" w:themeFill="background1"/>
              <w:widowControl/>
              <w:rPr>
                <w:rFonts w:hint="default" w:ascii="Times New Roman" w:hAnsi="Times New Roman" w:eastAsia="宋体" w:cs="Times New Roman"/>
                <w:b w:val="0"/>
                <w:color w:val="000000"/>
                <w:spacing w:val="8"/>
                <w:sz w:val="21"/>
                <w:szCs w:val="21"/>
                <w:highlight w:val="none"/>
                <w:lang w:val="en-US" w:eastAsia="zh-CN" w:bidi="ar-SA"/>
              </w:rPr>
            </w:pPr>
            <w:r>
              <w:rPr>
                <w:rFonts w:hint="eastAsia" w:cs="Times New Roman"/>
                <w:b w:val="0"/>
                <w:color w:val="000000"/>
                <w:spacing w:val="8"/>
                <w:sz w:val="21"/>
                <w:szCs w:val="21"/>
                <w:highlight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57"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苏南运河常州天禧桥段航道整治工程</w:t>
            </w:r>
            <w:r/>
          </w:p>
        </w:tc>
        <w:tc>
          <w:tcPr>
            <w:shd w:val="clear" w:color="auto" w:fill="auto"/>
            <w:tcBorders>
              <w:top w:val="single" w:color="000000" w:sz="4" w:space="0"/>
              <w:left w:val="single" w:color="000000" w:sz="4" w:space="0"/>
              <w:bottom w:val="single" w:color="000000" w:sz="4" w:space="0"/>
              <w:right w:val="single" w:color="000000" w:sz="4" w:space="0"/>
            </w:tcBorders>
            <w:tcW w:w="2094"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护岸工程、疏浚工程、绿化工程以及沿线改建桥梁一座。</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pStyle w:val="1039"/>
              <w:ind w:left="0" w:right="0" w:firstLine="0"/>
              <w:jc w:val="center"/>
              <w:keepLines w:val="0"/>
              <w:keepNext w:val="0"/>
              <w:pageBreakBefore w:val="0"/>
              <w:spacing w:line="240" w:lineRule="auto"/>
              <w:widowControl w:val="off"/>
              <w:rPr>
                <w:rFonts w:hint="default" w:ascii="Times New Roman" w:hAnsi="Times New Roman" w:eastAsia="宋体" w:cs="Times New Roman"/>
                <w:b w:val="0"/>
                <w:color w:val="000000"/>
                <w:spacing w:val="8"/>
                <w:sz w:val="21"/>
                <w:szCs w:val="21"/>
                <w:highlight w:val="none"/>
                <w:lang w:val="en-US" w:eastAsia="zh-CN" w:bidi="ar-SA"/>
              </w:rPr>
            </w:pPr>
            <w:r>
              <w:rPr>
                <w:rFonts w:hint="eastAsia" w:ascii="Times New Roman" w:hAnsi="Times New Roman" w:eastAsia="宋体" w:cs="Times New Roman"/>
                <w:b w:val="0"/>
                <w:color w:val="000000"/>
                <w:spacing w:val="8"/>
                <w:sz w:val="21"/>
                <w:szCs w:val="21"/>
                <w:highlight w:val="none"/>
                <w:lang w:val="en-US" w:eastAsia="zh-CN" w:bidi="ar-SA"/>
              </w:rPr>
              <w:t xml:space="preserve">常州市</w:t>
            </w:r>
            <w:r/>
          </w:p>
        </w:tc>
      </w:tr>
    </w:tbl>
    <w:p>
      <w:pPr>
        <w:ind w:firstLine="422"/>
        <w:keepLines w:val="0"/>
        <w:keepNext w:val="0"/>
        <w:pageBreakBefore w:val="0"/>
        <w:spacing w:before="157" w:line="360" w:lineRule="auto"/>
        <w:widowControl/>
        <w:tabs>
          <w:tab w:val="left" w:pos="567" w:leader="none"/>
          <w:tab w:val="left" w:pos="709" w:leader="none"/>
        </w:tabs>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 xml:space="preserve">注：以上各标段对应的工程项目为预估项目，最终按照实际工程项目结算。根据《省交通运输厅关于进一步优化“拨改投”试点、项目质量监督、安全生产监管和建设市场行政执法监督工作的通知》（苏交执法〔2026〕10号）的要求，标段2对应的检测服务项目将由相应地级市交通工程质量监督机构作为买方代表履行采购人的职责和义务（除合同付款外）。淮河入海水道二期配套通航工程盐城段工程对应的买方代表为盐城市交通运输综合行政执法支队，淮河入海水道二期配套通航工程淮安段工程对应的买方代表为淮安市交通工程质量监督站，宿连航道宿迁段二级航</w:t>
      </w:r>
      <w:r>
        <w:rPr>
          <w:rFonts w:hint="eastAsia" w:cs="Times New Roman"/>
          <w:b/>
          <w:bCs/>
          <w:color w:val="auto"/>
          <w:highlight w:val="none"/>
          <w:lang w:val="en-US" w:eastAsia="zh-CN"/>
        </w:rPr>
        <w:t xml:space="preserve">道整治工程对应的买方代表为宿迁市交通运输综合行政执法支队，宿连航道连云港段二级航道整治工程对应的买方代表为连云港市交通运输综合行政执法支队，苏南运河镇江段航道疏浚工程和苏南运河镇江新丰沪宁铁路桥改建工程对应的买方代表为镇江市交通运输综合行政执法支队，苏南运河苏州何山桥改建工程和苏南运河苏州长桥改建工程对应的买方代表为苏州市交通工程质量监督站，苏南运河常州天禧桥段航道整治工程对应的买方代表为常州市交通运输综合行政执法支队。采购人、中标人、买方代表签署补充协议，明确各方职责和义务，并按照合同约定履行相应的义务。</w:t>
      </w:r>
      <w:r/>
    </w:p>
    <w:p>
      <w:pPr>
        <w:ind w:firstLine="420"/>
        <w:spacing w:line="360" w:lineRule="auto"/>
        <w:widowControl/>
        <w:tabs>
          <w:tab w:val="left" w:pos="567" w:leader="none"/>
          <w:tab w:val="left" w:pos="709" w:leader="none"/>
        </w:tabs>
        <w:rPr>
          <w:color w:val="auto"/>
          <w:highlight w:val="none"/>
        </w:rPr>
      </w:pPr>
      <w:r>
        <w:rPr>
          <w:rFonts w:hint="eastAsia" w:ascii="Times New Roman" w:hAnsi="Times New Roman"/>
          <w:color w:val="auto"/>
          <w:highlight w:val="none"/>
          <w:lang w:val="en-US" w:eastAsia="zh-CN"/>
        </w:rPr>
        <w:t xml:space="preserve">2</w:t>
      </w:r>
      <w:r>
        <w:rPr>
          <w:rFonts w:hint="eastAsia"/>
          <w:color w:val="auto"/>
          <w:highlight w:val="none"/>
          <w:lang w:val="en-US" w:eastAsia="zh-CN"/>
        </w:rPr>
        <w:t xml:space="preserve">.检测要求</w:t>
      </w:r>
      <w:r/>
    </w:p>
    <w:p>
      <w:pPr>
        <w:ind w:firstLine="420"/>
        <w:spacing w:line="360" w:lineRule="auto"/>
        <w:widowControl/>
        <w:tabs>
          <w:tab w:val="left" w:pos="567" w:leader="none"/>
          <w:tab w:val="left" w:pos="709" w:leader="none"/>
        </w:tabs>
        <w:rPr>
          <w:rFonts w:hint="eastAsia"/>
          <w:color w:val="auto"/>
          <w:highlight w:val="none"/>
        </w:rPr>
      </w:pPr>
      <w:r>
        <w:rPr>
          <w:rFonts w:hint="eastAsia"/>
          <w:color w:val="auto"/>
          <w:highlight w:val="none"/>
        </w:rPr>
        <w:t xml:space="preserve">投标人应认真做好检测前期工作，投标人应编制详细的工作大纲、检测操作规程和评定标准，经采购人同意后才可实施；采购人有权在相关规范标准规定范围内提出合理检测要求。</w:t>
      </w:r>
      <w:r/>
    </w:p>
    <w:p>
      <w:pPr>
        <w:ind w:firstLine="420"/>
        <w:spacing w:line="360" w:lineRule="auto"/>
        <w:widowControl/>
        <w:tabs>
          <w:tab w:val="left" w:pos="567" w:leader="none"/>
          <w:tab w:val="left" w:pos="709" w:leader="none"/>
        </w:tabs>
        <w:rPr>
          <w:rFonts w:hint="eastAsia"/>
          <w:color w:val="auto"/>
          <w:highlight w:val="none"/>
        </w:rPr>
      </w:pPr>
      <w:r>
        <w:rPr>
          <w:rFonts w:hint="eastAsia"/>
          <w:color w:val="auto"/>
          <w:highlight w:val="none"/>
        </w:rPr>
        <w:t xml:space="preserve">投标人在收到采购人的检测指令后，提交质量检测工作方案，方案经过采购人组织讨论通过后，开展质量检测工作。投标人须严格按照工作方案规定的检测内容及工期要求进行检测，确保数据真实、可靠。投标人在检测过程中发现检测数据异常或存在可能影响正常使用的质量问题时，应及时报告采购人。现场检测结束后，按照实际情况及采购人要求及时提供检测报告（含电子版）。</w:t>
      </w:r>
      <w:r/>
    </w:p>
    <w:p>
      <w:pPr>
        <w:ind w:firstLine="420"/>
        <w:spacing w:line="360" w:lineRule="auto"/>
        <w:widowControl/>
        <w:tabs>
          <w:tab w:val="left" w:pos="567" w:leader="none"/>
          <w:tab w:val="left" w:pos="709" w:leader="none"/>
        </w:tabs>
        <w:rPr>
          <w:color w:val="auto"/>
          <w:highlight w:val="none"/>
        </w:rPr>
      </w:pPr>
      <w:r>
        <w:rPr>
          <w:rFonts w:hint="eastAsia" w:cs="宋体"/>
          <w:color w:val="auto"/>
          <w:highlight w:val="none"/>
          <w:lang w:val="en-US" w:eastAsia="zh-CN"/>
        </w:rPr>
        <w:t xml:space="preserve">检测</w:t>
      </w:r>
      <w:r>
        <w:rPr>
          <w:rFonts w:hint="eastAsia" w:cs="宋体"/>
          <w:color w:val="auto"/>
          <w:highlight w:val="none"/>
          <w:lang w:eastAsia="zh-CN"/>
        </w:rPr>
        <w:t xml:space="preserve">报告须严格按照相关规范标准要求</w:t>
      </w:r>
      <w:r>
        <w:rPr>
          <w:rFonts w:hint="eastAsia" w:cs="宋体"/>
          <w:color w:val="auto"/>
          <w:highlight w:val="none"/>
          <w:lang w:val="en-US" w:eastAsia="zh-CN"/>
        </w:rPr>
        <w:t xml:space="preserve">编制</w:t>
      </w:r>
      <w:r>
        <w:rPr>
          <w:rFonts w:hint="eastAsia" w:cs="宋体"/>
          <w:color w:val="auto"/>
          <w:highlight w:val="none"/>
          <w:lang w:eastAsia="zh-CN"/>
        </w:rPr>
        <w:t xml:space="preserve">。</w:t>
      </w:r>
      <w:r>
        <w:rPr>
          <w:rFonts w:hint="eastAsia"/>
          <w:color w:val="auto"/>
          <w:highlight w:val="none"/>
        </w:rPr>
        <w:t xml:space="preserve">检测报告中至少应包括以下内容：一是检测概况，至少应包含检测内容、技术要求、检测量、检测时间、所测桩号、所用仪器、遵照规范等；二是检测结果，至少应包含主要指标统计合格率、质量等级等；三是检测结果的统计与分析，对存在的质量缺陷提出初步意见及处理措施建议等。</w:t>
      </w:r>
      <w:r/>
    </w:p>
    <w:p>
      <w:pPr>
        <w:ind w:firstLine="420"/>
        <w:spacing w:line="360" w:lineRule="auto"/>
        <w:widowControl/>
        <w:tabs>
          <w:tab w:val="left" w:pos="567" w:leader="none"/>
          <w:tab w:val="left" w:pos="709" w:leader="none"/>
        </w:tabs>
        <w:rPr>
          <w:rFonts w:cs="宋体"/>
          <w:color w:val="auto"/>
          <w:highlight w:val="none"/>
        </w:rPr>
      </w:pPr>
      <w:r>
        <w:rPr>
          <w:rFonts w:hint="eastAsia" w:ascii="Times New Roman" w:hAnsi="Times New Roman" w:cs="宋体"/>
          <w:color w:val="auto"/>
          <w:highlight w:val="none"/>
          <w:lang w:val="en-US" w:eastAsia="zh-CN"/>
        </w:rPr>
        <w:t xml:space="preserve">3</w:t>
      </w:r>
      <w:r>
        <w:rPr>
          <w:rFonts w:hint="eastAsia" w:cs="宋体"/>
          <w:color w:val="auto"/>
          <w:highlight w:val="none"/>
          <w:lang w:val="en-US" w:eastAsia="zh-CN"/>
        </w:rPr>
        <w:t xml:space="preserve">.投标人及</w:t>
      </w:r>
      <w:r>
        <w:rPr>
          <w:rFonts w:hint="eastAsia" w:cs="宋体"/>
          <w:color w:val="auto"/>
          <w:highlight w:val="none"/>
        </w:rPr>
        <w:t xml:space="preserve">项目组成员要求</w:t>
      </w:r>
      <w:r/>
    </w:p>
    <w:p>
      <w:pPr>
        <w:ind w:firstLine="422"/>
        <w:spacing w:line="360" w:lineRule="auto"/>
        <w:widowControl/>
        <w:tabs>
          <w:tab w:val="left" w:pos="567" w:leader="none"/>
          <w:tab w:val="left" w:pos="709" w:leader="none"/>
        </w:tabs>
        <w:rPr>
          <w:rFonts w:hint="eastAsia" w:eastAsia="宋体" w:cs="宋体"/>
          <w:b/>
          <w:bCs/>
          <w:color w:val="auto"/>
          <w:highlight w:val="none"/>
          <w:lang w:eastAsia="zh-CN"/>
        </w:rPr>
      </w:pPr>
      <w:r>
        <w:rPr>
          <w:rFonts w:hint="eastAsia" w:cs="宋体"/>
          <w:b/>
          <w:bCs/>
          <w:color w:val="auto"/>
          <w:highlight w:val="none"/>
        </w:rPr>
        <w:t xml:space="preserve">★投标人具有相关行政主管部门核发的水运工程结构（地基）甲级和水运工程材料甲级和公路工程试验检测综合甲级资质（或具有相关行政主管部门核发的水运工程结构（地基）甲级和水运工程材料甲级和公路工程桥梁隧道工程专项资质）（如投标人不具有以上资质、证书，其下属不具有独立法人资格的检测机构具有的，视为满足要求）。</w:t>
      </w:r>
      <w:r/>
    </w:p>
    <w:p>
      <w:pPr>
        <w:ind w:firstLine="422"/>
        <w:spacing w:line="360" w:lineRule="auto"/>
        <w:widowControl/>
        <w:tabs>
          <w:tab w:val="left" w:pos="567" w:leader="none"/>
          <w:tab w:val="left" w:pos="709" w:leader="none"/>
        </w:tabs>
        <w:rPr>
          <w:rFonts w:cs="宋体"/>
          <w:b/>
          <w:bCs/>
          <w:color w:val="auto"/>
          <w:highlight w:val="none"/>
        </w:rPr>
      </w:pPr>
      <w:r>
        <w:rPr>
          <w:rFonts w:hint="eastAsia" w:cs="宋体"/>
          <w:b/>
          <w:bCs/>
          <w:color w:val="auto"/>
          <w:highlight w:val="none"/>
        </w:rPr>
        <w:t xml:space="preserve">★项目负责人：具备高级工程师及以上技术职称，且同时具有公路水运工程试验检测师资格证书（水运工程结构与地基或者水运材料专业）。</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★其他检测人员：本项目至少投入3名现场检测人员且具有公路水运工程试验检测师资格证书（公路工程桥梁隧道工程专项、水运工程结构与地基或者水运材料专业）。</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★为采购项目参建单位承担检测服务的投标人，不得再参加该采购项目投标。各标段的中标人，须承诺不再承担对应标段所涉及的采购项目参建单位的检测服务。</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w:t>
      </w:r>
      <w:r>
        <w:rPr>
          <w:rFonts w:hint="eastAsia" w:cs="宋体"/>
          <w:b/>
          <w:bCs/>
          <w:color w:val="auto"/>
          <w:highlight w:val="none"/>
          <w:lang w:val="en-US" w:eastAsia="zh-CN"/>
        </w:rPr>
        <w:t xml:space="preserve">投标人应按招标文件规定的格式提供《</w:t>
      </w:r>
      <w:r>
        <w:rPr>
          <w:rFonts w:hint="eastAsia" w:cs="宋体"/>
          <w:b/>
          <w:bCs/>
          <w:color w:val="auto"/>
          <w:highlight w:val="none"/>
        </w:rPr>
        <w:t xml:space="preserve">规范招投标及履约行为提醒单</w:t>
      </w:r>
      <w:r>
        <w:rPr>
          <w:rFonts w:hint="eastAsia" w:cs="宋体"/>
          <w:b/>
          <w:bCs/>
          <w:color w:val="auto"/>
          <w:highlight w:val="none"/>
          <w:lang w:val="en-US" w:eastAsia="zh-CN"/>
        </w:rPr>
        <w:t xml:space="preserve">》。</w:t>
      </w:r>
      <w:r/>
    </w:p>
    <w:p>
      <w:pPr>
        <w:ind w:firstLine="422"/>
        <w:spacing w:line="360" w:lineRule="auto"/>
        <w:widowControl/>
        <w:tabs>
          <w:tab w:val="left" w:pos="567" w:leader="none"/>
          <w:tab w:val="left" w:pos="709" w:leader="none"/>
        </w:tabs>
        <w:rPr>
          <w:rFonts w:hint="eastAsia" w:cs="宋体"/>
          <w:b/>
          <w:bCs/>
          <w:color w:val="auto"/>
          <w:highlight w:val="none"/>
        </w:rPr>
      </w:pPr>
      <w:r>
        <w:rPr>
          <w:rFonts w:hint="eastAsia" w:cs="宋体"/>
          <w:b/>
          <w:bCs/>
          <w:color w:val="auto"/>
          <w:highlight w:val="none"/>
        </w:rPr>
        <w:t xml:space="preserve">注：带“★”的作为实质性条款必须满足，否则作无效投标处理。</w:t>
      </w:r>
      <w:r/>
    </w:p>
    <w:p>
      <w:pPr>
        <w:ind w:firstLine="420"/>
        <w:spacing w:line="360" w:lineRule="auto"/>
        <w:widowControl/>
        <w:tabs>
          <w:tab w:val="left" w:pos="567" w:leader="none"/>
          <w:tab w:val="left" w:pos="709" w:leader="none"/>
        </w:tabs>
        <w:rPr>
          <w:rFonts w:cs="宋体"/>
          <w:color w:val="auto"/>
          <w:highlight w:val="none"/>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w:t>
      </w:r>
      <w:r>
        <w:rPr>
          <w:rFonts w:hint="eastAsia" w:cs="宋体"/>
          <w:color w:val="auto"/>
          <w:highlight w:val="none"/>
        </w:rPr>
        <w:t xml:space="preserve">报价要求</w:t>
      </w:r>
      <w:r/>
    </w:p>
    <w:p>
      <w:pPr>
        <w:ind w:firstLine="420"/>
        <w:spacing w:line="360" w:lineRule="auto"/>
        <w:rPr>
          <w:rFonts w:hint="eastAsia"/>
          <w:color w:val="auto"/>
          <w:highlight w:val="none"/>
          <w:lang w:val="en-US" w:eastAsia="zh-CN"/>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w:t>
      </w:r>
      <w:r>
        <w:rPr>
          <w:rFonts w:hint="eastAsia" w:ascii="Times New Roman" w:hAnsi="Times New Roman" w:cs="宋体"/>
          <w:color w:val="auto"/>
          <w:highlight w:val="none"/>
          <w:lang w:val="en-US" w:eastAsia="zh-CN"/>
        </w:rPr>
        <w:t xml:space="preserve">1</w:t>
      </w:r>
      <w:r>
        <w:rPr>
          <w:rFonts w:hint="eastAsia" w:ascii="宋体" w:hAnsi="宋体"/>
          <w:color w:val="auto"/>
          <w:sz w:val="21"/>
          <w:szCs w:val="21"/>
          <w:highlight w:val="none"/>
          <w:lang w:val="en-US" w:eastAsia="zh-CN"/>
        </w:rPr>
        <w:t xml:space="preserve">报价方式：</w:t>
      </w:r>
      <w:r>
        <w:rPr>
          <w:rFonts w:hint="eastAsia"/>
          <w:color w:val="auto"/>
          <w:highlight w:val="none"/>
          <w:lang w:val="en-US" w:eastAsia="zh-CN"/>
        </w:rPr>
        <w:t xml:space="preserve">本项目采用优惠率报价，且优惠率不得大于100%。</w:t>
      </w:r>
      <w:r>
        <w:rPr>
          <w:rFonts w:hint="eastAsia"/>
          <w:color w:val="auto"/>
          <w:highlight w:val="none"/>
        </w:rPr>
        <w:t xml:space="preserve">本项目所称</w:t>
      </w:r>
      <w:r>
        <w:rPr>
          <w:rFonts w:hint="eastAsia" w:ascii="宋体" w:hAnsi="宋体" w:eastAsia="宋体" w:cs="宋体"/>
          <w:color w:val="auto"/>
          <w:highlight w:val="none"/>
        </w:rPr>
        <w:t xml:space="preserve">“</w:t>
      </w:r>
      <w:r>
        <w:rPr>
          <w:rFonts w:hint="eastAsia"/>
          <w:color w:val="auto"/>
          <w:highlight w:val="none"/>
          <w:lang w:val="en-US" w:eastAsia="zh-CN"/>
        </w:rPr>
        <w:t xml:space="preserve">优惠率</w:t>
      </w:r>
      <w:r>
        <w:rPr>
          <w:rFonts w:hint="eastAsia" w:ascii="宋体" w:hAnsi="宋体" w:eastAsia="宋体" w:cs="宋体"/>
          <w:color w:val="auto"/>
          <w:highlight w:val="none"/>
        </w:rPr>
        <w:t xml:space="preserve">”</w:t>
      </w:r>
      <w:r>
        <w:rPr>
          <w:rFonts w:hint="eastAsia"/>
          <w:color w:val="auto"/>
          <w:highlight w:val="none"/>
        </w:rPr>
        <w:t xml:space="preserve">指招标文件明确的指导价格的</w:t>
      </w:r>
      <w:r>
        <w:rPr>
          <w:rFonts w:hint="eastAsia"/>
          <w:color w:val="auto"/>
          <w:highlight w:val="none"/>
          <w:lang w:val="en-US" w:eastAsia="zh-CN"/>
        </w:rPr>
        <w:t xml:space="preserve">下浮率</w:t>
      </w:r>
      <w:r>
        <w:rPr>
          <w:rFonts w:hint="eastAsia"/>
          <w:color w:val="auto"/>
          <w:highlight w:val="none"/>
        </w:rPr>
        <w:t xml:space="preserve">，例</w:t>
      </w:r>
      <w:r>
        <w:rPr>
          <w:color w:val="auto"/>
          <w:highlight w:val="none"/>
        </w:rPr>
        <w:t xml:space="preserve">A</w:t>
      </w:r>
      <w:r>
        <w:rPr>
          <w:rFonts w:hint="eastAsia"/>
          <w:color w:val="auto"/>
          <w:highlight w:val="none"/>
        </w:rPr>
        <w:t xml:space="preserve">检测项目指导价为</w:t>
      </w:r>
      <w:r>
        <w:rPr>
          <w:color w:val="auto"/>
          <w:highlight w:val="none"/>
        </w:rPr>
        <w:t xml:space="preserve">100</w:t>
      </w:r>
      <w:r>
        <w:rPr>
          <w:rFonts w:hint="eastAsia"/>
          <w:color w:val="auto"/>
          <w:highlight w:val="none"/>
        </w:rPr>
        <w:t xml:space="preserve">元，投标人投标</w:t>
      </w:r>
      <w:r>
        <w:rPr>
          <w:rFonts w:hint="eastAsia"/>
          <w:color w:val="auto"/>
          <w:highlight w:val="none"/>
          <w:lang w:val="en-US" w:eastAsia="zh-CN"/>
        </w:rPr>
        <w:t xml:space="preserve">优惠率3</w:t>
      </w:r>
      <w:r>
        <w:rPr>
          <w:color w:val="auto"/>
          <w:highlight w:val="none"/>
        </w:rPr>
        <w:t xml:space="preserve">0%</w:t>
      </w:r>
      <w:r>
        <w:rPr>
          <w:rFonts w:hint="eastAsia"/>
          <w:color w:val="auto"/>
          <w:highlight w:val="none"/>
        </w:rPr>
        <w:t xml:space="preserve">，则中标后</w:t>
      </w:r>
      <w:r>
        <w:rPr>
          <w:color w:val="auto"/>
          <w:highlight w:val="none"/>
        </w:rPr>
        <w:t xml:space="preserve">A</w:t>
      </w:r>
      <w:r>
        <w:rPr>
          <w:rFonts w:hint="eastAsia"/>
          <w:color w:val="auto"/>
          <w:highlight w:val="none"/>
        </w:rPr>
        <w:t xml:space="preserve">检测项目的核算价格为指导价</w:t>
      </w:r>
      <w:r>
        <w:rPr>
          <w:rFonts w:hint="eastAsia" w:ascii="宋体" w:hAnsi="宋体"/>
          <w:color w:val="auto"/>
          <w:sz w:val="21"/>
          <w:szCs w:val="21"/>
          <w:highlight w:val="none"/>
          <w:lang w:val="zh-CN"/>
        </w:rPr>
        <w:t xml:space="preserve">×</w:t>
      </w:r>
      <w:r>
        <w:rPr>
          <w:rFonts w:hint="default" w:ascii="Times New Roman" w:hAnsi="Times New Roman" w:cs="Times New Roman"/>
          <w:color w:val="auto"/>
          <w:sz w:val="21"/>
          <w:szCs w:val="21"/>
          <w:highlight w:val="none"/>
          <w:lang w:val="zh-CN"/>
        </w:rPr>
        <w:t xml:space="preserve">（100%-</w:t>
      </w:r>
      <w:r>
        <w:rPr>
          <w:rFonts w:hint="default" w:ascii="Times New Roman" w:hAnsi="Times New Roman" w:cs="Times New Roman"/>
          <w:color w:val="auto"/>
          <w:sz w:val="21"/>
          <w:szCs w:val="21"/>
          <w:highlight w:val="none"/>
          <w:lang w:val="en-US" w:eastAsia="zh-CN"/>
        </w:rPr>
        <w:t xml:space="preserve">中标优惠率</w:t>
      </w:r>
      <w:r>
        <w:rPr>
          <w:rFonts w:hint="default" w:ascii="Times New Roman" w:hAnsi="Times New Roman" w:cs="Times New Roman"/>
          <w:color w:val="auto"/>
          <w:sz w:val="21"/>
          <w:szCs w:val="21"/>
          <w:highlight w:val="none"/>
          <w:lang w:val="zh-CN"/>
        </w:rPr>
        <w:t xml:space="preserve">），</w:t>
      </w:r>
      <w:r>
        <w:rPr>
          <w:rFonts w:hint="default" w:ascii="Times New Roman" w:hAnsi="Times New Roman" w:cs="Times New Roman"/>
          <w:color w:val="auto"/>
          <w:sz w:val="21"/>
          <w:szCs w:val="21"/>
          <w:highlight w:val="none"/>
          <w:lang w:val="en-US" w:eastAsia="zh-CN"/>
        </w:rPr>
        <w:t xml:space="preserve">即70元</w:t>
      </w:r>
      <w:r>
        <w:rPr>
          <w:rFonts w:hint="eastAsia"/>
          <w:color w:val="auto"/>
          <w:highlight w:val="none"/>
        </w:rPr>
        <w:t xml:space="preserve">。后期合同执行期间，采用单价法计算服务费用，实际费用以中标人按照采购人指示要求完成的具体工作量核算，中标</w:t>
      </w:r>
      <w:r>
        <w:rPr>
          <w:rFonts w:hint="eastAsia"/>
          <w:color w:val="auto"/>
          <w:highlight w:val="none"/>
          <w:lang w:val="en-US" w:eastAsia="zh-CN"/>
        </w:rPr>
        <w:t xml:space="preserve">优惠率</w:t>
      </w:r>
      <w:r>
        <w:rPr>
          <w:rFonts w:hint="eastAsia"/>
          <w:color w:val="auto"/>
          <w:highlight w:val="none"/>
        </w:rPr>
        <w:t xml:space="preserve">不得调整。</w:t>
      </w:r>
      <w:r>
        <w:rPr>
          <w:rFonts w:hint="eastAsia"/>
          <w:color w:val="auto"/>
          <w:highlight w:val="none"/>
          <w:lang w:val="en-US" w:eastAsia="zh-CN"/>
        </w:rPr>
        <w:t xml:space="preserve">核算总价不得超过预算金额。</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4.2</w:t>
      </w:r>
      <w:r>
        <w:rPr>
          <w:rFonts w:hint="eastAsia" w:ascii="宋体" w:hAnsi="宋体"/>
          <w:color w:val="auto"/>
          <w:sz w:val="21"/>
          <w:szCs w:val="21"/>
          <w:highlight w:val="none"/>
          <w:lang w:val="en-US" w:eastAsia="zh-CN"/>
        </w:rPr>
        <w:t xml:space="preserve">指导价格</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本项目参照《江苏省交通建设工程试验检测参考价格》</w:t>
      </w:r>
      <w:r>
        <w:rPr>
          <w:rFonts w:ascii="宋体" w:hAnsi="宋体"/>
          <w:color w:val="auto"/>
          <w:sz w:val="21"/>
          <w:szCs w:val="21"/>
          <w:highlight w:val="none"/>
        </w:rPr>
        <w:t xml:space="preserve">(交质公〔</w:t>
      </w:r>
      <w:r>
        <w:rPr>
          <w:rFonts w:hint="default" w:ascii="Times New Roman" w:hAnsi="Times New Roman" w:cs="Times New Roman"/>
          <w:color w:val="auto"/>
          <w:sz w:val="21"/>
          <w:szCs w:val="21"/>
          <w:highlight w:val="none"/>
        </w:rPr>
        <w:t xml:space="preserve">2016〕8</w:t>
      </w:r>
      <w:r>
        <w:rPr>
          <w:rFonts w:ascii="宋体" w:hAnsi="宋体"/>
          <w:color w:val="auto"/>
          <w:sz w:val="21"/>
          <w:szCs w:val="21"/>
          <w:highlight w:val="none"/>
        </w:rPr>
        <w:t xml:space="preserve">号)</w:t>
      </w:r>
      <w:r>
        <w:rPr>
          <w:rFonts w:hint="eastAsia" w:ascii="宋体" w:hAnsi="宋体"/>
          <w:color w:val="auto"/>
          <w:sz w:val="21"/>
          <w:szCs w:val="21"/>
          <w:highlight w:val="none"/>
          <w:lang w:val="zh-CN"/>
        </w:rPr>
        <w:t xml:space="preserve">规定的试验检测参考价格标准。</w:t>
      </w:r>
      <w:r/>
    </w:p>
    <w:p>
      <w:pPr>
        <w:ind w:firstLine="420"/>
        <w:spacing w:line="360" w:lineRule="auto"/>
        <w:rPr>
          <w:rFonts w:cs="宋体"/>
          <w:color w:val="auto"/>
          <w:highlight w:val="none"/>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.3</w:t>
      </w:r>
      <w:r>
        <w:rPr>
          <w:rFonts w:hint="eastAsia" w:cs="宋体"/>
          <w:color w:val="auto"/>
          <w:highlight w:val="none"/>
        </w:rPr>
        <w:t xml:space="preserve">依据《交通建设工程质量监督第三方试验检测机构履约评价细则（试行）》，甲方将在合同期间对乙方的履约工作进行质量评价，以中标价的</w:t>
      </w:r>
      <w:r>
        <w:rPr>
          <w:rFonts w:hint="eastAsia" w:ascii="Times New Roman" w:hAnsi="Times New Roman" w:cs="宋体"/>
          <w:color w:val="auto"/>
          <w:highlight w:val="none"/>
        </w:rPr>
        <w:t xml:space="preserve">5</w:t>
      </w:r>
      <w:r>
        <w:rPr>
          <w:rFonts w:hint="eastAsia" w:cs="宋体"/>
          <w:color w:val="auto"/>
          <w:highlight w:val="none"/>
        </w:rPr>
        <w:t xml:space="preserve">%作为考核奖励金。该考核奖励金按合同段的履约考核结果进行支付：评价得分为</w:t>
      </w:r>
      <w:r>
        <w:rPr>
          <w:rFonts w:hint="eastAsia" w:ascii="Times New Roman" w:hAnsi="Times New Roman" w:cs="宋体"/>
          <w:color w:val="auto"/>
          <w:highlight w:val="none"/>
        </w:rPr>
        <w:t xml:space="preserve">95</w:t>
      </w:r>
      <w:r>
        <w:rPr>
          <w:rFonts w:hint="eastAsia" w:cs="宋体"/>
          <w:color w:val="auto"/>
          <w:highlight w:val="none"/>
        </w:rPr>
        <w:t xml:space="preserve">分及以上的，合同结束终期支付时，获得</w:t>
      </w:r>
      <w:r>
        <w:rPr>
          <w:rFonts w:hint="eastAsia" w:ascii="Times New Roman" w:hAnsi="Times New Roman" w:cs="宋体"/>
          <w:color w:val="auto"/>
          <w:highlight w:val="none"/>
        </w:rPr>
        <w:t xml:space="preserve">100</w:t>
      </w:r>
      <w:r>
        <w:rPr>
          <w:rFonts w:hint="eastAsia" w:cs="宋体"/>
          <w:color w:val="auto"/>
          <w:highlight w:val="none"/>
        </w:rPr>
        <w:t xml:space="preserve">%考核奖励金；评价得分大于等于</w:t>
      </w:r>
      <w:r>
        <w:rPr>
          <w:rFonts w:hint="eastAsia" w:ascii="Times New Roman" w:hAnsi="Times New Roman" w:cs="宋体"/>
          <w:color w:val="auto"/>
          <w:highlight w:val="none"/>
        </w:rPr>
        <w:t xml:space="preserve">85</w:t>
      </w:r>
      <w:r>
        <w:rPr>
          <w:rFonts w:hint="eastAsia" w:cs="宋体"/>
          <w:color w:val="auto"/>
          <w:highlight w:val="none"/>
        </w:rPr>
        <w:t xml:space="preserve">分且小于</w:t>
      </w:r>
      <w:r>
        <w:rPr>
          <w:rFonts w:hint="eastAsia" w:ascii="Times New Roman" w:hAnsi="Times New Roman" w:cs="宋体"/>
          <w:color w:val="auto"/>
          <w:highlight w:val="none"/>
        </w:rPr>
        <w:t xml:space="preserve">95</w:t>
      </w:r>
      <w:r>
        <w:rPr>
          <w:rFonts w:hint="eastAsia" w:cs="宋体"/>
          <w:color w:val="auto"/>
          <w:highlight w:val="none"/>
        </w:rPr>
        <w:t xml:space="preserve">分的，对存在问题整改并经甲方确认后，合同结束终期支付时获得</w:t>
      </w:r>
      <w:r>
        <w:rPr>
          <w:rFonts w:hint="eastAsia" w:ascii="Times New Roman" w:hAnsi="Times New Roman" w:cs="宋体"/>
          <w:color w:val="auto"/>
          <w:highlight w:val="none"/>
        </w:rPr>
        <w:t xml:space="preserve">50</w:t>
      </w:r>
      <w:r>
        <w:rPr>
          <w:rFonts w:hint="eastAsia" w:cs="宋体"/>
          <w:color w:val="auto"/>
          <w:highlight w:val="none"/>
        </w:rPr>
        <w:t xml:space="preserve">%考核奖励金；评价得分小于</w:t>
      </w:r>
      <w:r>
        <w:rPr>
          <w:rFonts w:hint="eastAsia" w:ascii="Times New Roman" w:hAnsi="Times New Roman" w:cs="宋体"/>
          <w:color w:val="auto"/>
          <w:highlight w:val="none"/>
        </w:rPr>
        <w:t xml:space="preserve">85</w:t>
      </w:r>
      <w:r>
        <w:rPr>
          <w:rFonts w:hint="eastAsia" w:cs="宋体"/>
          <w:color w:val="auto"/>
          <w:highlight w:val="none"/>
        </w:rPr>
        <w:t xml:space="preserve">分的，甲方对第三方试验检测机构项目负责人进行约谈，对存在问题整改并经甲方确认后，合同结束时无奖励。合同期间乙方对甲方的考评工作应当配合，并按《交通建设工程质量监督第三方试验检测机构履约评价细则（试行）》中有关规定对相关文书进行确认。乙方无正当理由拒不配合考评工作的，视同违约。</w:t>
      </w:r>
      <w:r/>
    </w:p>
    <w:p>
      <w:pPr>
        <w:ind w:firstLine="420"/>
        <w:spacing w:line="360" w:lineRule="auto"/>
        <w:rPr>
          <w:rFonts w:cs="宋体"/>
          <w:color w:val="auto"/>
          <w:highlight w:val="none"/>
        </w:rPr>
      </w:pPr>
      <w:r>
        <w:rPr>
          <w:rFonts w:hint="eastAsia" w:ascii="Times New Roman" w:hAnsi="Times New Roman" w:cs="宋体"/>
          <w:color w:val="auto"/>
          <w:highlight w:val="none"/>
          <w:lang w:val="en-US" w:eastAsia="zh-CN"/>
        </w:rPr>
        <w:t xml:space="preserve">4</w:t>
      </w:r>
      <w:r>
        <w:rPr>
          <w:rFonts w:hint="eastAsia" w:cs="宋体"/>
          <w:color w:val="auto"/>
          <w:highlight w:val="none"/>
          <w:lang w:val="en-US" w:eastAsia="zh-CN"/>
        </w:rPr>
        <w:t xml:space="preserve">.4</w:t>
      </w:r>
      <w:r>
        <w:rPr>
          <w:rFonts w:hint="eastAsia" w:cs="宋体"/>
          <w:color w:val="auto"/>
          <w:highlight w:val="none"/>
        </w:rPr>
        <w:t xml:space="preserve">投标人的投标</w:t>
      </w:r>
      <w:r>
        <w:rPr>
          <w:rFonts w:hint="eastAsia" w:cs="宋体"/>
          <w:color w:val="auto"/>
          <w:highlight w:val="none"/>
          <w:lang w:val="en-US" w:eastAsia="zh-CN"/>
        </w:rPr>
        <w:t xml:space="preserve">报价</w:t>
      </w:r>
      <w:r>
        <w:rPr>
          <w:rFonts w:hint="eastAsia" w:cs="宋体"/>
          <w:color w:val="auto"/>
          <w:highlight w:val="none"/>
        </w:rPr>
        <w:t xml:space="preserve">，是指为优质完成本合同所有内容所涉及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p>
    <w:p>
      <w:pPr>
        <w:ind w:firstLine="420"/>
        <w:spacing w:line="360" w:lineRule="auto"/>
        <w:rPr>
          <w:rFonts w:cs="宋体"/>
          <w:color w:val="auto"/>
          <w:highlight w:val="none"/>
        </w:rPr>
      </w:pPr>
      <w:r>
        <w:rPr>
          <w:rFonts w:hint="eastAsia" w:ascii="Times New Roman" w:hAnsi="Times New Roman" w:cs="宋体"/>
          <w:color w:val="auto"/>
          <w:highlight w:val="none"/>
          <w:lang w:val="en-US" w:eastAsia="zh-CN"/>
        </w:rPr>
        <w:t xml:space="preserve">5</w:t>
      </w:r>
      <w:r>
        <w:rPr>
          <w:rFonts w:hint="eastAsia" w:cs="宋体"/>
          <w:color w:val="auto"/>
          <w:highlight w:val="none"/>
          <w:lang w:val="en-US" w:eastAsia="zh-CN"/>
        </w:rPr>
        <w:t xml:space="preserve">.</w:t>
      </w:r>
      <w:r>
        <w:rPr>
          <w:rFonts w:hint="eastAsia" w:cs="宋体"/>
          <w:color w:val="auto"/>
          <w:highlight w:val="none"/>
        </w:rPr>
        <w:t xml:space="preserve">履约期限</w:t>
      </w:r>
      <w:r/>
    </w:p>
    <w:p>
      <w:pPr>
        <w:ind w:firstLine="420"/>
        <w:spacing w:line="360" w:lineRule="auto"/>
        <w:rPr>
          <w:rFonts w:hint="eastAsia" w:eastAsia="宋体" w:cs="宋体"/>
          <w:color w:val="auto"/>
          <w:highlight w:val="none"/>
          <w:lang w:eastAsia="zh-CN"/>
        </w:rPr>
      </w:pPr>
      <w:r>
        <w:rPr>
          <w:rFonts w:hint="eastAsia" w:cs="宋体"/>
          <w:color w:val="auto"/>
          <w:highlight w:val="none"/>
        </w:rPr>
        <w:t xml:space="preserve">本项目履约期限为：</w:t>
      </w:r>
      <w:r>
        <w:rPr>
          <w:rFonts w:hint="eastAsia" w:ascii="Times New Roman" w:hAnsi="Times New Roman" w:cs="宋体"/>
          <w:color w:val="auto"/>
          <w:highlight w:val="none"/>
          <w:lang w:eastAsia="zh-CN"/>
        </w:rPr>
        <w:t xml:space="preserve">1</w:t>
      </w:r>
      <w:r>
        <w:rPr>
          <w:rFonts w:hint="eastAsia" w:cs="宋体"/>
          <w:color w:val="auto"/>
          <w:highlight w:val="none"/>
          <w:lang w:eastAsia="zh-CN"/>
        </w:rPr>
        <w:t xml:space="preserve">年</w:t>
      </w:r>
      <w:r/>
    </w:p>
    <w:p>
      <w:pPr>
        <w:pStyle w:val="873"/>
        <w:numPr>
          <w:ilvl w:val="0"/>
          <w:numId w:val="0"/>
        </w:numPr>
        <w:ind w:firstLine="371"/>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6.项目付款方式</w:t>
      </w:r>
      <w:r/>
    </w:p>
    <w:p>
      <w:pPr>
        <w:pStyle w:val="873"/>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合同签订后15个工作日内支付首付款，付款比例为合同金额的</w:t>
      </w:r>
      <w:r>
        <w:rPr>
          <w:rFonts w:hint="eastAsia" w:ascii="Times New Roman" w:cs="宋体"/>
          <w:color w:val="auto"/>
          <w:sz w:val="21"/>
          <w:szCs w:val="24"/>
          <w:highlight w:val="none"/>
          <w:lang w:val="en-US" w:eastAsia="zh-CN" w:bidi="ar-SA"/>
        </w:rPr>
        <w:t xml:space="preserve">5</w:t>
      </w:r>
      <w:r>
        <w:rPr>
          <w:rFonts w:hint="eastAsia" w:ascii="Times New Roman" w:hAnsi="Times New Roman" w:eastAsia="宋体" w:cs="宋体"/>
          <w:color w:val="auto"/>
          <w:sz w:val="21"/>
          <w:szCs w:val="24"/>
          <w:highlight w:val="none"/>
          <w:lang w:val="en-US" w:eastAsia="zh-CN" w:bidi="ar-SA"/>
        </w:rPr>
        <w:t xml:space="preserve">0%；其余费用于2027年</w:t>
      </w:r>
      <w:r>
        <w:rPr>
          <w:rFonts w:hint="eastAsia" w:ascii="Times New Roman" w:cs="宋体"/>
          <w:color w:val="auto"/>
          <w:sz w:val="21"/>
          <w:szCs w:val="24"/>
          <w:highlight w:val="none"/>
          <w:lang w:val="en-US" w:eastAsia="zh-CN" w:bidi="ar-SA"/>
        </w:rPr>
        <w:t xml:space="preserve">9</w:t>
      </w:r>
      <w:r>
        <w:rPr>
          <w:rFonts w:hint="eastAsia" w:ascii="Times New Roman" w:hAnsi="Times New Roman" w:eastAsia="宋体" w:cs="宋体"/>
          <w:color w:val="auto"/>
          <w:sz w:val="21"/>
          <w:szCs w:val="24"/>
          <w:highlight w:val="none"/>
          <w:lang w:val="en-US" w:eastAsia="zh-CN" w:bidi="ar-SA"/>
        </w:rPr>
        <w:t xml:space="preserve">月3</w:t>
      </w:r>
      <w:r>
        <w:rPr>
          <w:rFonts w:hint="eastAsia" w:ascii="Times New Roman" w:cs="宋体"/>
          <w:color w:val="auto"/>
          <w:sz w:val="21"/>
          <w:szCs w:val="24"/>
          <w:highlight w:val="none"/>
          <w:lang w:val="en-US" w:eastAsia="zh-CN" w:bidi="ar-SA"/>
        </w:rPr>
        <w:t xml:space="preserve">0</w:t>
      </w:r>
      <w:r>
        <w:rPr>
          <w:rFonts w:hint="eastAsia" w:ascii="Times New Roman" w:hAnsi="Times New Roman" w:eastAsia="宋体" w:cs="宋体"/>
          <w:color w:val="auto"/>
          <w:sz w:val="21"/>
          <w:szCs w:val="24"/>
          <w:highlight w:val="none"/>
          <w:lang w:val="en-US" w:eastAsia="zh-CN" w:bidi="ar-SA"/>
        </w:rPr>
        <w:t xml:space="preserve">日</w:t>
      </w:r>
      <w:r>
        <w:rPr>
          <w:rFonts w:hint="eastAsia" w:ascii="Times New Roman" w:cs="宋体"/>
          <w:color w:val="auto"/>
          <w:sz w:val="21"/>
          <w:szCs w:val="24"/>
          <w:highlight w:val="none"/>
          <w:lang w:val="en-US" w:eastAsia="zh-CN" w:bidi="ar-SA"/>
        </w:rPr>
        <w:t xml:space="preserve">前</w:t>
      </w:r>
      <w:r>
        <w:rPr>
          <w:rFonts w:hint="eastAsia" w:ascii="Times New Roman" w:hAnsi="Times New Roman" w:eastAsia="宋体" w:cs="宋体"/>
          <w:color w:val="auto"/>
          <w:sz w:val="21"/>
          <w:szCs w:val="24"/>
          <w:highlight w:val="none"/>
          <w:lang w:val="en-US" w:eastAsia="zh-CN" w:bidi="ar-SA"/>
        </w:rPr>
        <w:t xml:space="preserve">按乙方实际进度工作量据实结算。</w:t>
      </w:r>
      <w:r/>
    </w:p>
    <w:p>
      <w:pPr>
        <w:pStyle w:val="873"/>
        <w:numPr>
          <w:ilvl w:val="0"/>
          <w:numId w:val="0"/>
        </w:numPr>
        <w:ind w:firstLine="371"/>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7.</w:t>
      </w:r>
      <w:r>
        <w:rPr>
          <w:rFonts w:hint="eastAsia" w:ascii="Times New Roman" w:cs="宋体"/>
          <w:color w:val="auto"/>
          <w:sz w:val="21"/>
          <w:szCs w:val="24"/>
          <w:highlight w:val="none"/>
          <w:lang w:val="en-US" w:eastAsia="zh-CN" w:bidi="ar-SA"/>
        </w:rPr>
        <w:t xml:space="preserve">履约验收要求</w:t>
      </w:r>
      <w:r/>
    </w:p>
    <w:p>
      <w:pPr>
        <w:pStyle w:val="1036"/>
        <w:spacing w:line="360" w:lineRule="auto"/>
        <w:rPr>
          <w:rFonts w:hint="eastAsia" w:cs="宋体"/>
          <w:color w:val="auto"/>
          <w:highlight w:val="none"/>
          <w:lang w:val="en-US" w:eastAsia="zh-CN"/>
        </w:rPr>
      </w:pPr>
      <w:r>
        <w:rPr>
          <w:rFonts w:hint="eastAsia" w:cs="宋体"/>
          <w:color w:val="auto"/>
          <w:highlight w:val="none"/>
          <w:lang w:val="en-US" w:eastAsia="zh-CN"/>
        </w:rPr>
        <w:t xml:space="preserve">（1）采购人依据采购文件相关要求以及中标人投标文件的承诺（不低于国家相关标准），对中标人提供的相关服务或交付的工作进行验收。</w:t>
      </w:r>
      <w:r/>
    </w:p>
    <w:p>
      <w:pPr>
        <w:pStyle w:val="1036"/>
        <w:spacing w:line="360" w:lineRule="auto"/>
        <w:rPr>
          <w:rFonts w:hint="eastAsia" w:cs="宋体"/>
          <w:color w:val="auto"/>
          <w:highlight w:val="none"/>
          <w:lang w:val="en-US" w:eastAsia="zh-CN"/>
        </w:rPr>
      </w:pPr>
      <w:r>
        <w:rPr>
          <w:rFonts w:hint="eastAsia" w:cs="宋体"/>
          <w:color w:val="auto"/>
          <w:highlight w:val="none"/>
          <w:lang w:val="en-US" w:eastAsia="zh-CN"/>
        </w:rPr>
        <w:t xml:space="preserve">（2）经验收不合格的，中标人应当按照采购人要求在指定的合理期限内进行整改和完善，直至符合采购文件要求的相关标准。逾期不予整改或经整改仍不能符合相关要求，或导致合同目的无法实现，采购人有权依据法律程序解除合同，并追究中标人违约责任。</w:t>
      </w:r>
      <w:r/>
    </w:p>
    <w:p>
      <w:pPr>
        <w:pStyle w:val="1036"/>
        <w:spacing w:line="360" w:lineRule="auto"/>
        <w:rPr>
          <w:rFonts w:hint="default" w:cs="宋体"/>
          <w:color w:val="auto"/>
          <w:highlight w:val="none"/>
          <w:lang w:val="en-US" w:eastAsia="zh-CN"/>
        </w:rPr>
      </w:pPr>
      <w:r>
        <w:rPr>
          <w:rFonts w:hint="eastAsia" w:cs="宋体"/>
          <w:color w:val="auto"/>
          <w:highlight w:val="none"/>
          <w:lang w:val="en-US" w:eastAsia="zh-CN"/>
        </w:rPr>
        <w:t xml:space="preserve">（3）采购人成立验收小组，负责采购项目履约验收具体工作。组建标准根据《江苏省政府采购履约验收管理办法》执行。标段2的履约验收工作由相应地级市交通工程质量监督机构实施，并将考核结果报送采购人。</w:t>
      </w:r>
      <w:r/>
    </w:p>
    <w:p>
      <w:pPr>
        <w:pStyle w:val="1036"/>
        <w:spacing w:line="360" w:lineRule="auto"/>
        <w:rPr>
          <w:rFonts w:hint="eastAsia" w:cs="宋体"/>
          <w:color w:val="auto"/>
          <w:highlight w:val="none"/>
          <w:lang w:val="en-US" w:eastAsia="zh-CN"/>
        </w:rPr>
      </w:pPr>
      <w:r>
        <w:rPr>
          <w:rFonts w:hint="eastAsia" w:cs="宋体"/>
          <w:color w:val="auto"/>
          <w:highlight w:val="none"/>
          <w:lang w:val="en-US" w:eastAsia="zh-CN"/>
        </w:rPr>
        <w:t xml:space="preserve">（4）履约验收程序根据《江苏省政府采购履约验收管理办法》执行。</w:t>
      </w:r>
      <w:r/>
    </w:p>
    <w:p>
      <w:pPr>
        <w:pStyle w:val="1036"/>
        <w:spacing w:line="360" w:lineRule="auto"/>
        <w:rPr>
          <w:rFonts w:hint="eastAsia" w:cs="宋体"/>
          <w:color w:val="auto"/>
          <w:highlight w:val="none"/>
          <w:lang w:val="en-US" w:eastAsia="zh-CN"/>
        </w:rPr>
      </w:pPr>
      <w:r>
        <w:rPr>
          <w:rFonts w:hint="eastAsia" w:cs="宋体"/>
          <w:color w:val="auto"/>
          <w:highlight w:val="none"/>
          <w:lang w:val="en-US" w:eastAsia="zh-CN"/>
        </w:rPr>
        <w:t xml:space="preserve">（5）依据《交通建设工程质量监督第三方试验检测机构履约评价细则（试行）》对中标人的履约工作进行质量评价。</w:t>
      </w:r>
      <w:r/>
    </w:p>
    <w:p>
      <w:pPr>
        <w:pStyle w:val="1036"/>
        <w:spacing w:line="360" w:lineRule="auto"/>
        <w:rPr>
          <w:rFonts w:hint="eastAsia" w:ascii="Times New Roman" w:hAnsi="Times New Roman" w:eastAsia="宋体" w:cs="宋体"/>
          <w:color w:val="auto"/>
          <w:sz w:val="21"/>
          <w:szCs w:val="24"/>
          <w:highlight w:val="none"/>
          <w:lang w:val="en-US" w:eastAsia="zh-CN" w:bidi="ar-SA"/>
        </w:rPr>
      </w:pPr>
      <w:r>
        <w:rPr>
          <w:rFonts w:hint="eastAsia" w:cs="宋体"/>
          <w:color w:val="auto"/>
          <w:highlight w:val="none"/>
          <w:lang w:val="en-US" w:eastAsia="zh-CN"/>
        </w:rPr>
        <w:t xml:space="preserve">（6）本项目涉及产权均归属于采购人所有，未经采购人同意，中标人不得擅自修改、使用、转让。</w:t>
      </w:r>
      <w:r/>
    </w:p>
    <w:p>
      <w:pPr>
        <w:pStyle w:val="873"/>
        <w:numPr>
          <w:ilvl w:val="0"/>
          <w:numId w:val="0"/>
        </w:numPr>
        <w:ind w:firstLine="371"/>
        <w:spacing w:line="360" w:lineRule="auto"/>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8.其他要求</w:t>
      </w:r>
      <w:r/>
    </w:p>
    <w:p>
      <w:pPr>
        <w:pStyle w:val="873"/>
        <w:numPr>
          <w:ilvl w:val="0"/>
          <w:numId w:val="0"/>
        </w:numPr>
        <w:ind w:firstLine="420"/>
        <w:keepLines w:val="0"/>
        <w:keepNext w:val="0"/>
        <w:pageBreakBefore w:val="0"/>
        <w:spacing w:line="36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t xml:space="preserve">（1）投标人应充分考虑在项目实施过程中，可能存在因不可抗力、建设方资金不到位等非采购人原因导致项目情况变化，无法开展检测工作的风险，并不得要求采购人为此做出补偿</w:t>
      </w:r>
      <w:r>
        <w:rPr>
          <w:rFonts w:hint="eastAsia" w:ascii="Times New Roman" w:cs="宋体"/>
          <w:color w:val="auto"/>
          <w:sz w:val="21"/>
          <w:szCs w:val="24"/>
          <w:highlight w:val="none"/>
          <w:lang w:val="en-US" w:eastAsia="zh-CN" w:bidi="ar-SA"/>
        </w:rPr>
        <w:t xml:space="preserve">。最终合同价</w:t>
      </w:r>
      <w:r>
        <w:rPr>
          <w:rFonts w:hint="eastAsia"/>
          <w:color w:val="auto"/>
          <w:highlight w:val="none"/>
        </w:rPr>
        <w:t xml:space="preserve">按照</w:t>
      </w:r>
      <w:r>
        <w:rPr>
          <w:rFonts w:hint="eastAsia"/>
          <w:color w:val="auto"/>
          <w:highlight w:val="none"/>
          <w:lang w:val="en-US" w:eastAsia="zh-CN"/>
        </w:rPr>
        <w:t xml:space="preserve">检测</w:t>
      </w:r>
      <w:r>
        <w:rPr>
          <w:rFonts w:hint="eastAsia"/>
          <w:color w:val="auto"/>
          <w:highlight w:val="none"/>
        </w:rPr>
        <w:t xml:space="preserve">项目的增减予以综合核算，但不超过预算总价。</w:t>
      </w:r>
      <w:r/>
    </w:p>
    <w:p>
      <w:pPr>
        <w:pStyle w:val="1036"/>
        <w:spacing w:line="360" w:lineRule="auto"/>
        <w:rPr>
          <w:rFonts w:cs="宋体"/>
          <w:color w:val="auto"/>
          <w:highlight w:val="none"/>
        </w:rPr>
      </w:pPr>
      <w:r>
        <w:rPr>
          <w:rFonts w:hint="eastAsia" w:ascii="Times New Roman" w:hAnsi="Times New Roman" w:eastAsia="宋体" w:cs="宋体"/>
          <w:color w:val="auto"/>
          <w:sz w:val="21"/>
          <w:szCs w:val="24"/>
          <w:highlight w:val="none"/>
          <w:lang w:val="en-US" w:eastAsia="zh-CN" w:bidi="ar-SA"/>
        </w:rPr>
        <w:t xml:space="preserve">（2）为保证采购服务工作质量，采购人将结合工作需要，按照“抽检分离”的原则，邀</w:t>
      </w:r>
      <w:r>
        <w:rPr>
          <w:rFonts w:hint="eastAsia" w:cs="宋体"/>
          <w:color w:val="auto"/>
          <w:highlight w:val="none"/>
        </w:rPr>
        <w:t xml:space="preserve">请第三方检测机构对中标人现场所抽取的原材料、半成品等随机取样样品独立开展室内试验，中标人应做好配合工作。</w:t>
      </w:r>
      <w:r/>
    </w:p>
    <w:p>
      <w:pPr>
        <w:pStyle w:val="1036"/>
        <w:spacing w:line="360" w:lineRule="auto"/>
        <w:rPr>
          <w:rFonts w:hint="eastAsia" w:cs="宋体"/>
          <w:color w:val="auto"/>
          <w:highlight w:val="none"/>
        </w:rPr>
      </w:pPr>
      <w:r>
        <w:rPr>
          <w:rFonts w:hint="eastAsia" w:cs="宋体"/>
          <w:color w:val="auto"/>
          <w:highlight w:val="none"/>
        </w:rPr>
        <w:t xml:space="preserve">“抽检分离”产生的经费由中标人承担，现场取样单价按取样单位投标所报单价的</w:t>
      </w:r>
      <w:r>
        <w:rPr>
          <w:rFonts w:hint="eastAsia" w:ascii="Times New Roman" w:hAnsi="Times New Roman" w:cs="宋体"/>
          <w:color w:val="auto"/>
          <w:highlight w:val="none"/>
        </w:rPr>
        <w:t xml:space="preserve">40</w:t>
      </w:r>
      <w:r>
        <w:rPr>
          <w:rFonts w:hint="eastAsia" w:cs="宋体"/>
          <w:color w:val="auto"/>
          <w:highlight w:val="none"/>
        </w:rPr>
        <w:t xml:space="preserve">%（检测项目指导价×</w:t>
      </w:r>
      <w:r>
        <w:rPr>
          <w:rFonts w:hint="eastAsia"/>
          <w:highlight w:val="none"/>
          <w:lang w:val="en-US" w:eastAsia="zh-CN"/>
        </w:rPr>
        <w:t xml:space="preserve">（</w:t>
      </w:r>
      <w:r>
        <w:rPr>
          <w:rFonts w:hint="eastAsia" w:ascii="Times New Roman" w:hAnsi="Times New Roman"/>
          <w:highlight w:val="none"/>
          <w:lang w:val="en-US" w:eastAsia="zh-CN"/>
        </w:rPr>
        <w:t xml:space="preserve">1</w:t>
      </w:r>
      <w:r>
        <w:rPr>
          <w:rFonts w:hint="eastAsia"/>
          <w:highlight w:val="none"/>
          <w:lang w:val="en-US" w:eastAsia="zh-CN"/>
        </w:rPr>
        <w:t xml:space="preserve">00%-中标优惠率）</w:t>
      </w:r>
      <w:r>
        <w:rPr>
          <w:rFonts w:hint="eastAsia" w:cs="宋体"/>
          <w:color w:val="auto"/>
          <w:highlight w:val="none"/>
        </w:rPr>
        <w:t xml:space="preserve">）计量；室内试验单价按取样单位投标所报单价的</w:t>
      </w:r>
      <w:r>
        <w:rPr>
          <w:rFonts w:hint="eastAsia" w:ascii="Times New Roman" w:hAnsi="Times New Roman" w:cs="宋体"/>
          <w:color w:val="auto"/>
          <w:highlight w:val="none"/>
        </w:rPr>
        <w:t xml:space="preserve">60</w:t>
      </w:r>
      <w:r>
        <w:rPr>
          <w:rFonts w:hint="eastAsia" w:cs="宋体"/>
          <w:color w:val="auto"/>
          <w:highlight w:val="none"/>
        </w:rPr>
        <w:t xml:space="preserve">%（检测项目指导价×</w:t>
      </w:r>
      <w:r>
        <w:rPr>
          <w:rFonts w:hint="eastAsia"/>
          <w:highlight w:val="none"/>
          <w:lang w:val="en-US" w:eastAsia="zh-CN"/>
        </w:rPr>
        <w:t xml:space="preserve">（</w:t>
      </w:r>
      <w:r>
        <w:rPr>
          <w:rFonts w:hint="eastAsia" w:ascii="Times New Roman" w:hAnsi="Times New Roman"/>
          <w:highlight w:val="none"/>
          <w:lang w:val="en-US" w:eastAsia="zh-CN"/>
        </w:rPr>
        <w:t xml:space="preserve">1</w:t>
      </w:r>
      <w:r>
        <w:rPr>
          <w:rFonts w:hint="eastAsia"/>
          <w:highlight w:val="none"/>
          <w:lang w:val="en-US" w:eastAsia="zh-CN"/>
        </w:rPr>
        <w:t xml:space="preserve">00%-中标优惠率）</w:t>
      </w:r>
      <w:r>
        <w:rPr>
          <w:rFonts w:hint="eastAsia" w:cs="宋体"/>
          <w:color w:val="auto"/>
          <w:highlight w:val="none"/>
        </w:rPr>
        <w:t xml:space="preserve">）计量。中标人还应无条件接受采购人按照“抽检分离”原则安排开展的其他标段的室内试验调配工作。</w:t>
      </w:r>
      <w:r/>
    </w:p>
    <w:p>
      <w:pPr>
        <w:pStyle w:val="1036"/>
        <w:spacing w:line="360" w:lineRule="auto"/>
        <w:rPr>
          <w:rFonts w:hint="eastAsia" w:cs="宋体"/>
          <w:color w:val="auto"/>
          <w:highlight w:val="none"/>
        </w:rPr>
      </w:pPr>
      <w:r>
        <w:rPr>
          <w:rFonts w:hint="eastAsia"/>
          <w:b/>
          <w:bCs/>
          <w:color w:val="auto"/>
          <w:highlight w:val="none"/>
          <w:lang w:eastAsia="zh-CN"/>
        </w:rPr>
        <w:t xml:space="preserve">（</w:t>
      </w:r>
      <w:r>
        <w:rPr>
          <w:rFonts w:hint="eastAsia"/>
          <w:b/>
          <w:bCs/>
          <w:color w:val="auto"/>
          <w:highlight w:val="none"/>
          <w:lang w:val="en-US" w:eastAsia="zh-CN"/>
        </w:rPr>
        <w:t xml:space="preserve">3</w:t>
      </w:r>
      <w:r>
        <w:rPr>
          <w:rFonts w:hint="eastAsia"/>
          <w:b/>
          <w:bCs/>
          <w:color w:val="auto"/>
          <w:highlight w:val="none"/>
          <w:lang w:eastAsia="zh-CN"/>
        </w:rPr>
        <w:t xml:space="preserve">）</w:t>
      </w:r>
      <w:r>
        <w:rPr>
          <w:b/>
          <w:bCs/>
          <w:color w:val="auto"/>
          <w:highlight w:val="none"/>
        </w:rPr>
        <w:t xml:space="preserve">中标后，不</w:t>
      </w:r>
      <w:r>
        <w:rPr>
          <w:rFonts w:hint="eastAsia"/>
          <w:b/>
          <w:bCs/>
          <w:color w:val="auto"/>
          <w:highlight w:val="none"/>
          <w:lang w:val="en-US" w:eastAsia="zh-CN"/>
        </w:rPr>
        <w:t xml:space="preserve">得</w:t>
      </w:r>
      <w:r>
        <w:rPr>
          <w:b/>
          <w:bCs/>
          <w:color w:val="auto"/>
          <w:highlight w:val="none"/>
        </w:rPr>
        <w:t xml:space="preserve">分包、转包</w:t>
      </w:r>
      <w:r>
        <w:rPr>
          <w:rFonts w:hint="eastAsia" w:ascii="Times New Roman" w:hAnsi="Times New Roman" w:eastAsia="宋体" w:cs="Times New Roman"/>
          <w:b/>
          <w:bCs/>
          <w:color w:val="auto"/>
          <w:highlight w:val="none"/>
          <w:lang w:val="en-US" w:eastAsia="zh-CN"/>
        </w:rPr>
        <w:t xml:space="preserve">（提供承诺书）。</w:t>
      </w:r>
      <w:r/>
    </w:p>
    <w:p>
      <w:pPr>
        <w:ind w:firstLine="422"/>
        <w:keepLines/>
        <w:keepNext/>
        <w:spacing w:line="360" w:lineRule="auto"/>
        <w:rPr>
          <w:color w:val="auto"/>
          <w:highlight w:val="none"/>
        </w:rPr>
        <w:outlineLvl w:val="1"/>
      </w:pPr>
      <w:r>
        <w:rPr>
          <w:rFonts w:hint="eastAsia" w:cs="宋体"/>
          <w:b/>
          <w:color w:val="auto"/>
          <w:highlight w:val="none"/>
          <w:lang w:val="en-US" w:eastAsia="zh-CN"/>
        </w:rPr>
        <w:t xml:space="preserve">二、</w:t>
      </w:r>
      <w:r>
        <w:rPr>
          <w:rFonts w:hint="eastAsia" w:cs="宋体"/>
          <w:b/>
          <w:color w:val="auto"/>
          <w:highlight w:val="none"/>
        </w:rPr>
        <w:t xml:space="preserve">技术</w:t>
      </w:r>
      <w:r>
        <w:rPr>
          <w:rFonts w:cs="宋体"/>
          <w:b/>
          <w:color w:val="auto"/>
          <w:highlight w:val="none"/>
        </w:rPr>
        <w:t xml:space="preserve">需求</w:t>
      </w:r>
      <w:r/>
    </w:p>
    <w:p>
      <w:pPr>
        <w:ind w:firstLine="422"/>
        <w:spacing w:line="360" w:lineRule="auto"/>
        <w:rPr>
          <w:b/>
          <w:color w:val="auto"/>
          <w:highlight w:val="none"/>
        </w:rPr>
      </w:pPr>
      <w:r>
        <w:rPr>
          <w:rFonts w:hint="eastAsia" w:ascii="Times New Roman" w:hAnsi="Times New Roman"/>
          <w:b/>
          <w:color w:val="auto"/>
          <w:highlight w:val="none"/>
          <w:lang w:val="en-US" w:eastAsia="zh-CN"/>
        </w:rPr>
        <w:t xml:space="preserve">1</w:t>
      </w:r>
      <w:r>
        <w:rPr>
          <w:rFonts w:hint="eastAsia"/>
          <w:b/>
          <w:color w:val="auto"/>
          <w:highlight w:val="none"/>
          <w:lang w:val="en-US" w:eastAsia="zh-CN"/>
        </w:rPr>
        <w:t xml:space="preserve">.</w:t>
      </w:r>
      <w:r>
        <w:rPr>
          <w:rFonts w:hint="eastAsia"/>
          <w:b/>
          <w:color w:val="auto"/>
          <w:highlight w:val="none"/>
        </w:rPr>
        <w:t xml:space="preserve">工作依据和标准</w:t>
      </w:r>
      <w:r/>
    </w:p>
    <w:p>
      <w:pPr>
        <w:ind w:firstLine="420"/>
        <w:spacing w:line="360" w:lineRule="auto"/>
        <w:tabs>
          <w:tab w:val="left" w:pos="0" w:leader="none"/>
          <w:tab w:val="left" w:pos="993" w:leader="none"/>
          <w:tab w:val="left" w:pos="1134" w:leader="none"/>
        </w:tabs>
        <w:rPr>
          <w:rFonts w:cs="宋体"/>
          <w:color w:val="auto"/>
          <w:highlight w:val="none"/>
        </w:rPr>
      </w:pPr>
      <w:r>
        <w:rPr>
          <w:rFonts w:hint="eastAsia" w:cs="宋体"/>
          <w:color w:val="auto"/>
          <w:highlight w:val="none"/>
        </w:rPr>
        <w:t xml:space="preserve">交通运输部《公路水运工程质量监督管理规定》（中华人民共和国交通运输部令</w:t>
      </w:r>
      <w:r>
        <w:rPr>
          <w:rFonts w:hint="eastAsia" w:ascii="Times New Roman" w:hAnsi="Times New Roman" w:cs="宋体"/>
          <w:color w:val="auto"/>
          <w:highlight w:val="none"/>
        </w:rPr>
        <w:t xml:space="preserve">2017</w:t>
      </w:r>
      <w:r>
        <w:rPr>
          <w:rFonts w:hint="eastAsia" w:cs="宋体"/>
          <w:color w:val="auto"/>
          <w:highlight w:val="none"/>
        </w:rPr>
        <w:t xml:space="preserve">年第</w:t>
      </w:r>
      <w:r>
        <w:rPr>
          <w:rFonts w:hint="eastAsia" w:ascii="Times New Roman" w:hAnsi="Times New Roman" w:cs="宋体"/>
          <w:color w:val="auto"/>
          <w:highlight w:val="none"/>
        </w:rPr>
        <w:t xml:space="preserve">28</w:t>
      </w:r>
      <w:r>
        <w:rPr>
          <w:rFonts w:hint="eastAsia" w:cs="宋体"/>
          <w:color w:val="auto"/>
          <w:highlight w:val="none"/>
        </w:rPr>
        <w:t xml:space="preserve">号）第二十七条：交通运输主管部门委托的建设工程质量监督机构具备相应检测能力的，可以自行对工程质量进行检测；不具备相应检测能力的，可以委托具有相应能力等级的第三方试验检测机构负责相应检测工作。委托试验检测机构开展检测工作的，应当遵守政府采购有关法律法规的要求。</w:t>
      </w:r>
      <w:r/>
    </w:p>
    <w:p>
      <w:pPr>
        <w:ind w:firstLine="422"/>
        <w:spacing w:line="360" w:lineRule="auto"/>
        <w:rPr>
          <w:b/>
          <w:color w:val="auto"/>
          <w:highlight w:val="none"/>
        </w:rPr>
      </w:pPr>
      <w:r>
        <w:rPr>
          <w:rFonts w:hint="eastAsia" w:ascii="Times New Roman" w:hAnsi="Times New Roman"/>
          <w:b/>
          <w:color w:val="auto"/>
          <w:highlight w:val="none"/>
          <w:lang w:val="en-US" w:eastAsia="zh-CN"/>
        </w:rPr>
        <w:t xml:space="preserve">2</w:t>
      </w:r>
      <w:r>
        <w:rPr>
          <w:rFonts w:hint="eastAsia"/>
          <w:b/>
          <w:color w:val="auto"/>
          <w:highlight w:val="none"/>
          <w:lang w:val="en-US" w:eastAsia="zh-CN"/>
        </w:rPr>
        <w:t xml:space="preserve">.</w:t>
      </w:r>
      <w:r>
        <w:rPr>
          <w:rFonts w:hint="eastAsia"/>
          <w:b/>
          <w:color w:val="auto"/>
          <w:highlight w:val="none"/>
        </w:rPr>
        <w:t xml:space="preserve">试验检测技术规范和要求</w:t>
      </w:r>
      <w:r/>
    </w:p>
    <w:p>
      <w:pPr>
        <w:ind w:firstLine="420"/>
        <w:spacing w:line="360" w:lineRule="auto"/>
        <w:tabs>
          <w:tab w:val="left" w:pos="0" w:leader="none"/>
          <w:tab w:val="left" w:pos="993" w:leader="none"/>
          <w:tab w:val="left" w:pos="1134" w:leader="none"/>
        </w:tabs>
        <w:rPr>
          <w:rFonts w:cs="宋体"/>
          <w:color w:val="auto"/>
          <w:highlight w:val="none"/>
        </w:rPr>
      </w:pPr>
      <w:r>
        <w:rPr>
          <w:rFonts w:hint="eastAsia" w:cs="宋体"/>
          <w:color w:val="auto"/>
          <w:highlight w:val="none"/>
        </w:rPr>
        <w:t xml:space="preserve">检测单位在收到采购人的检测指令后，按通知要求的时间和内容组织检査活动，并及时主动与被检单位联系，按时间要求做好检测活动安排。检测机构须严格按照规定的检测内容及工期要求进行检测，确保数据真实、可靠。检测机构在检测过程中发现检测数据异常或存在可能影响正常使用的质量或安全问题时，应及时报告采购人并提交相关资料。</w:t>
      </w:r>
      <w:r/>
    </w:p>
    <w:p>
      <w:pPr>
        <w:ind w:firstLine="420"/>
        <w:spacing w:line="360" w:lineRule="auto"/>
        <w:rPr>
          <w:color w:val="auto"/>
          <w:highlight w:val="none"/>
        </w:rPr>
      </w:pPr>
      <w:r>
        <w:rPr>
          <w:rFonts w:hint="eastAsia"/>
          <w:color w:val="auto"/>
          <w:highlight w:val="none"/>
        </w:rPr>
        <w:t xml:space="preserve">本项目的试验检测工作应符合国家有关法律、法规和工程建设标准强制性条文的规定，应符合交通运输部及江苏省关于公路水运试验检测方面现行的标准、规范、规程、办法、规定。</w:t>
      </w:r>
      <w:r/>
    </w:p>
    <w:p>
      <w:pPr>
        <w:ind w:firstLine="420"/>
        <w:spacing w:line="360" w:lineRule="auto"/>
        <w:rPr>
          <w:color w:val="auto"/>
          <w:highlight w:val="none"/>
        </w:rPr>
      </w:pPr>
      <w:r>
        <w:rPr>
          <w:rFonts w:hint="eastAsia"/>
          <w:color w:val="auto"/>
          <w:highlight w:val="none"/>
        </w:rPr>
        <w:t xml:space="preserve">检测单位在试验检测工作中使用下列标准、规范以外，需参考其他的技术标准、规范时，应征得采购人或采购人指定代表人的书</w:t>
      </w:r>
      <w:r>
        <w:rPr>
          <w:color w:val="auto"/>
          <w:highlight w:val="none"/>
        </w:rPr>
        <w:t xml:space="preserve">面</w:t>
      </w:r>
      <w:r>
        <w:rPr>
          <w:rFonts w:hint="eastAsia"/>
          <w:color w:val="auto"/>
          <w:highlight w:val="none"/>
        </w:rPr>
        <w:t xml:space="preserve">同意。</w:t>
      </w:r>
      <w:r/>
    </w:p>
    <w:p>
      <w:pPr>
        <w:ind w:firstLine="420"/>
        <w:spacing w:line="360" w:lineRule="auto"/>
        <w:rPr>
          <w:color w:val="auto"/>
          <w:highlight w:val="none"/>
        </w:rPr>
      </w:pPr>
      <w:r>
        <w:rPr>
          <w:rFonts w:hint="eastAsia"/>
          <w:color w:val="auto"/>
          <w:highlight w:val="none"/>
        </w:rPr>
        <w:t xml:space="preserve">检测单位在试验检测工作中必须使用中华人民共和国《工程建设标准强制性条文》（公路工程、水运工程部分）和下述标准、规范（包括但不限于）：</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w:t>
      </w:r>
      <w:r>
        <w:rPr>
          <w:rFonts w:hint="eastAsia" w:cs="宋体"/>
          <w:color w:val="auto"/>
          <w:highlight w:val="none"/>
          <w:lang w:eastAsia="zh-CN"/>
        </w:rPr>
        <w:t xml:space="preserve">）</w:t>
      </w:r>
      <w:r>
        <w:rPr>
          <w:rFonts w:hint="eastAsia" w:cs="宋体"/>
          <w:color w:val="auto"/>
          <w:highlight w:val="none"/>
        </w:rPr>
        <w:t xml:space="preserve">《公路水运工程质量监督管理规定》（交通运输部</w:t>
      </w:r>
      <w:r>
        <w:rPr>
          <w:rFonts w:hint="eastAsia" w:ascii="Times New Roman" w:hAnsi="Times New Roman" w:cs="宋体"/>
          <w:color w:val="auto"/>
          <w:highlight w:val="none"/>
        </w:rPr>
        <w:t xml:space="preserve">2017</w:t>
      </w:r>
      <w:r>
        <w:rPr>
          <w:rFonts w:hint="eastAsia" w:cs="宋体"/>
          <w:color w:val="auto"/>
          <w:highlight w:val="none"/>
        </w:rPr>
        <w:t xml:space="preserve">年第</w:t>
      </w:r>
      <w:r>
        <w:rPr>
          <w:rFonts w:hint="eastAsia" w:ascii="Times New Roman" w:hAnsi="Times New Roman" w:cs="宋体"/>
          <w:color w:val="auto"/>
          <w:highlight w:val="none"/>
        </w:rPr>
        <w:t xml:space="preserve">28</w:t>
      </w:r>
      <w:r>
        <w:rPr>
          <w:rFonts w:hint="eastAsia" w:cs="宋体"/>
          <w:color w:val="auto"/>
          <w:highlight w:val="none"/>
        </w:rPr>
        <w:t xml:space="preserve">号令）；</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w:t>
      </w:r>
      <w:r>
        <w:rPr>
          <w:rFonts w:hint="eastAsia" w:cs="宋体"/>
          <w:color w:val="auto"/>
          <w:highlight w:val="none"/>
          <w:lang w:eastAsia="zh-CN"/>
        </w:rPr>
        <w:t xml:space="preserve">）</w:t>
      </w:r>
      <w:r>
        <w:rPr>
          <w:rFonts w:hint="eastAsia" w:cs="宋体"/>
          <w:color w:val="auto"/>
          <w:highlight w:val="none"/>
        </w:rPr>
        <w:t xml:space="preserve">《航道工程建设管理规定》 （交通运输部令</w:t>
      </w:r>
      <w:r>
        <w:rPr>
          <w:rFonts w:hint="eastAsia" w:ascii="Times New Roman" w:hAnsi="Times New Roman" w:cs="宋体"/>
          <w:color w:val="auto"/>
          <w:highlight w:val="none"/>
        </w:rPr>
        <w:t xml:space="preserve">2019</w:t>
      </w:r>
      <w:r>
        <w:rPr>
          <w:rFonts w:hint="eastAsia" w:cs="宋体"/>
          <w:color w:val="auto"/>
          <w:highlight w:val="none"/>
        </w:rPr>
        <w:t xml:space="preserve">年第</w:t>
      </w:r>
      <w:r>
        <w:rPr>
          <w:rFonts w:hint="eastAsia" w:ascii="Times New Roman" w:hAnsi="Times New Roman" w:cs="宋体"/>
          <w:color w:val="auto"/>
          <w:highlight w:val="none"/>
        </w:rPr>
        <w:t xml:space="preserve">44</w:t>
      </w:r>
      <w:r>
        <w:rPr>
          <w:rFonts w:hint="eastAsia" w:cs="宋体"/>
          <w:color w:val="auto"/>
          <w:highlight w:val="none"/>
        </w:rPr>
        <w:t xml:space="preserve">号）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3</w:t>
      </w:r>
      <w:r>
        <w:rPr>
          <w:rFonts w:hint="eastAsia" w:cs="宋体"/>
          <w:color w:val="auto"/>
          <w:highlight w:val="none"/>
          <w:lang w:eastAsia="zh-CN"/>
        </w:rPr>
        <w:t xml:space="preserve">）</w:t>
      </w:r>
      <w:r>
        <w:rPr>
          <w:rFonts w:cs="宋体"/>
          <w:color w:val="auto"/>
          <w:highlight w:val="none"/>
        </w:rPr>
        <w:t xml:space="preserve">《水运工程质量检验标准》（JTS </w:t>
      </w:r>
      <w:r>
        <w:rPr>
          <w:rFonts w:ascii="Times New Roman" w:hAnsi="Times New Roman" w:cs="宋体"/>
          <w:color w:val="auto"/>
          <w:highlight w:val="none"/>
        </w:rPr>
        <w:t xml:space="preserve">257</w:t>
      </w:r>
      <w:r>
        <w:rPr>
          <w:rFonts w:cs="宋体"/>
          <w:color w:val="auto"/>
          <w:highlight w:val="none"/>
        </w:rPr>
        <w:t xml:space="preserve">-</w:t>
      </w:r>
      <w:r>
        <w:rPr>
          <w:rFonts w:ascii="Times New Roman" w:hAnsi="Times New Roman" w:cs="宋体"/>
          <w:color w:val="auto"/>
          <w:highlight w:val="none"/>
        </w:rPr>
        <w:t xml:space="preserve">2008</w:t>
      </w:r>
      <w:r>
        <w:rPr>
          <w:rFonts w:cs="宋体"/>
          <w:color w:val="auto"/>
          <w:highlight w:val="none"/>
        </w:rPr>
        <w:t xml:space="preserve">）；</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4</w:t>
      </w:r>
      <w:r>
        <w:rPr>
          <w:rFonts w:hint="eastAsia" w:cs="宋体"/>
          <w:color w:val="auto"/>
          <w:highlight w:val="none"/>
          <w:lang w:eastAsia="zh-CN"/>
        </w:rPr>
        <w:t xml:space="preserve">）</w:t>
      </w:r>
      <w:r>
        <w:rPr>
          <w:rFonts w:hint="eastAsia" w:cs="宋体"/>
          <w:color w:val="auto"/>
          <w:highlight w:val="none"/>
        </w:rPr>
        <w:t xml:space="preserve">《公路工程质量检验评定标准》（JTGF</w:t>
      </w:r>
      <w:r>
        <w:rPr>
          <w:rFonts w:hint="eastAsia" w:ascii="Times New Roman" w:hAnsi="Times New Roman" w:cs="宋体"/>
          <w:color w:val="auto"/>
          <w:highlight w:val="none"/>
        </w:rPr>
        <w:t xml:space="preserve">80</w:t>
      </w:r>
      <w:r>
        <w:rPr>
          <w:rFonts w:hint="eastAsia" w:cs="宋体"/>
          <w:color w:val="auto"/>
          <w:highlight w:val="none"/>
        </w:rPr>
        <w:t xml:space="preserve">/</w:t>
      </w:r>
      <w:r>
        <w:rPr>
          <w:rFonts w:hint="eastAsia" w:ascii="Times New Roman" w:hAnsi="Times New Roman" w:cs="宋体"/>
          <w:color w:val="auto"/>
          <w:highlight w:val="none"/>
        </w:rPr>
        <w:t xml:space="preserve">1</w:t>
      </w:r>
      <w:r>
        <w:rPr>
          <w:rFonts w:hint="eastAsia" w:cs="宋体"/>
          <w:color w:val="auto"/>
          <w:highlight w:val="none"/>
        </w:rPr>
        <w:t xml:space="preserve">-</w:t>
      </w:r>
      <w:r>
        <w:rPr>
          <w:rFonts w:hint="eastAsia" w:ascii="Times New Roman" w:hAnsi="Times New Roman" w:cs="宋体"/>
          <w:color w:val="auto"/>
          <w:highlight w:val="none"/>
        </w:rPr>
        <w:t xml:space="preserve">2004</w:t>
      </w:r>
      <w:r>
        <w:rPr>
          <w:rFonts w:hint="eastAsia" w:cs="宋体"/>
          <w:color w:val="auto"/>
          <w:highlight w:val="none"/>
        </w:rPr>
        <w:t xml:space="preserve">）（JTGF</w:t>
      </w:r>
      <w:r>
        <w:rPr>
          <w:rFonts w:hint="eastAsia" w:ascii="Times New Roman" w:hAnsi="Times New Roman" w:cs="宋体"/>
          <w:color w:val="auto"/>
          <w:highlight w:val="none"/>
        </w:rPr>
        <w:t xml:space="preserve">80</w:t>
      </w:r>
      <w:r>
        <w:rPr>
          <w:rFonts w:hint="eastAsia" w:cs="宋体"/>
          <w:color w:val="auto"/>
          <w:highlight w:val="none"/>
        </w:rPr>
        <w:t xml:space="preserve">/</w:t>
      </w:r>
      <w:r>
        <w:rPr>
          <w:rFonts w:hint="eastAsia" w:ascii="Times New Roman" w:hAnsi="Times New Roman" w:cs="宋体"/>
          <w:color w:val="auto"/>
          <w:highlight w:val="none"/>
        </w:rPr>
        <w:t xml:space="preserve">1</w:t>
      </w:r>
      <w:r>
        <w:rPr>
          <w:rFonts w:hint="eastAsia" w:cs="宋体"/>
          <w:color w:val="auto"/>
          <w:highlight w:val="none"/>
        </w:rPr>
        <w:t xml:space="preserve">-</w:t>
      </w:r>
      <w:r>
        <w:rPr>
          <w:rFonts w:hint="eastAsia" w:ascii="Times New Roman" w:hAnsi="Times New Roman" w:cs="宋体"/>
          <w:color w:val="auto"/>
          <w:highlight w:val="none"/>
        </w:rPr>
        <w:t xml:space="preserve">2017</w:t>
      </w:r>
      <w:r>
        <w:rPr>
          <w:rFonts w:hint="eastAsia" w:cs="宋体"/>
          <w:color w:val="auto"/>
          <w:highlight w:val="none"/>
        </w:rPr>
        <w:t xml:space="preserve">）；</w:t>
      </w:r>
      <w:r/>
    </w:p>
    <w:p>
      <w:pPr>
        <w:ind w:firstLine="420"/>
        <w:spacing w:line="360" w:lineRule="auto"/>
        <w:rPr>
          <w:color w:val="auto"/>
          <w:highlight w:val="none"/>
        </w:rPr>
      </w:pPr>
      <w:r>
        <w:rPr>
          <w:rFonts w:hint="eastAsia"/>
          <w:color w:val="auto"/>
          <w:highlight w:val="none"/>
          <w:lang w:eastAsia="zh-CN"/>
        </w:rPr>
        <w:t xml:space="preserve">（</w:t>
      </w:r>
      <w:r>
        <w:rPr>
          <w:rFonts w:hint="eastAsia" w:ascii="Times New Roman" w:hAnsi="Times New Roman"/>
          <w:color w:val="auto"/>
          <w:highlight w:val="none"/>
          <w:lang w:val="en-US" w:eastAsia="zh-CN"/>
        </w:rPr>
        <w:t xml:space="preserve">5</w:t>
      </w:r>
      <w:r>
        <w:rPr>
          <w:rFonts w:hint="eastAsia"/>
          <w:color w:val="auto"/>
          <w:highlight w:val="none"/>
          <w:lang w:eastAsia="zh-CN"/>
        </w:rPr>
        <w:t xml:space="preserve">）</w:t>
      </w:r>
      <w:r>
        <w:rPr>
          <w:color w:val="auto"/>
          <w:highlight w:val="none"/>
        </w:rPr>
        <w:t xml:space="preserve">《关于印发公路工程竣（交）工验收办法实施细则的通知》（交公路发</w:t>
      </w:r>
      <w:r>
        <w:rPr>
          <w:rFonts w:ascii="Times New Roman" w:hAnsi="Times New Roman"/>
          <w:color w:val="auto"/>
          <w:highlight w:val="none"/>
        </w:rPr>
        <w:t xml:space="preserve">2010</w:t>
      </w:r>
      <w:r>
        <w:rPr>
          <w:color w:val="auto"/>
          <w:highlight w:val="none"/>
        </w:rPr>
        <w:t xml:space="preserve">第</w:t>
      </w:r>
      <w:r>
        <w:rPr>
          <w:rFonts w:ascii="Times New Roman" w:hAnsi="Times New Roman"/>
          <w:color w:val="auto"/>
          <w:highlight w:val="none"/>
        </w:rPr>
        <w:t xml:space="preserve">65</w:t>
      </w:r>
      <w:r>
        <w:rPr>
          <w:color w:val="auto"/>
          <w:highlight w:val="none"/>
        </w:rPr>
        <w:t xml:space="preserve">号）；</w:t>
      </w:r>
      <w:r/>
    </w:p>
    <w:p>
      <w:pPr>
        <w:pStyle w:val="892"/>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ascii="Times New Roman" w:hAnsi="Times New Roman" w:eastAsia="宋体"/>
          <w:b w:val="0"/>
          <w:bCs w:val="0"/>
          <w:color w:val="auto"/>
          <w:sz w:val="21"/>
          <w:highlight w:val="none"/>
          <w:lang w:val="en-US" w:eastAsia="zh-CN"/>
        </w:rPr>
        <w:t xml:space="preserve">6</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《省交通综合执法局关于印发江苏省公路水运建设工程质量监督工作程序及标准的通知》（苏交执法质[</w:t>
      </w:r>
      <w:r>
        <w:rPr>
          <w:rFonts w:hint="eastAsia" w:ascii="Times New Roman" w:hAnsi="Times New Roman" w:eastAsia="宋体"/>
          <w:b w:val="0"/>
          <w:bCs w:val="0"/>
          <w:color w:val="auto"/>
          <w:sz w:val="21"/>
          <w:highlight w:val="none"/>
        </w:rPr>
        <w:t xml:space="preserve">2020</w:t>
      </w:r>
      <w:r>
        <w:rPr>
          <w:rFonts w:hint="eastAsia" w:eastAsia="宋体"/>
          <w:b w:val="0"/>
          <w:bCs w:val="0"/>
          <w:color w:val="auto"/>
          <w:sz w:val="21"/>
          <w:highlight w:val="none"/>
        </w:rPr>
        <w:t xml:space="preserve">]</w:t>
      </w:r>
      <w:r>
        <w:rPr>
          <w:rFonts w:hint="eastAsia" w:ascii="Times New Roman" w:hAnsi="Times New Roman" w:eastAsia="宋体"/>
          <w:b w:val="0"/>
          <w:bCs w:val="0"/>
          <w:color w:val="auto"/>
          <w:sz w:val="21"/>
          <w:highlight w:val="none"/>
        </w:rPr>
        <w:t xml:space="preserve">1</w:t>
      </w:r>
      <w:r>
        <w:rPr>
          <w:rFonts w:hint="eastAsia" w:eastAsia="宋体"/>
          <w:b w:val="0"/>
          <w:bCs w:val="0"/>
          <w:color w:val="auto"/>
          <w:sz w:val="21"/>
          <w:highlight w:val="none"/>
        </w:rPr>
        <w:t xml:space="preserve">号）；</w:t>
      </w:r>
      <w:r/>
    </w:p>
    <w:p>
      <w:pPr>
        <w:pStyle w:val="892"/>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ascii="Times New Roman" w:hAnsi="Times New Roman" w:eastAsia="宋体"/>
          <w:b w:val="0"/>
          <w:bCs w:val="0"/>
          <w:color w:val="auto"/>
          <w:sz w:val="21"/>
          <w:highlight w:val="none"/>
          <w:lang w:val="en-US" w:eastAsia="zh-CN"/>
        </w:rPr>
        <w:t xml:space="preserve">7</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《江苏省水运工程交（竣）工质量核验（鉴定）工作程序及标准》（苏交执法质[</w:t>
      </w:r>
      <w:r>
        <w:rPr>
          <w:rFonts w:hint="eastAsia" w:ascii="Times New Roman" w:hAnsi="Times New Roman" w:eastAsia="宋体"/>
          <w:b w:val="0"/>
          <w:bCs w:val="0"/>
          <w:color w:val="auto"/>
          <w:sz w:val="21"/>
          <w:highlight w:val="none"/>
        </w:rPr>
        <w:t xml:space="preserve">2020</w:t>
      </w:r>
      <w:r>
        <w:rPr>
          <w:rFonts w:hint="eastAsia" w:eastAsia="宋体"/>
          <w:b w:val="0"/>
          <w:bCs w:val="0"/>
          <w:color w:val="auto"/>
          <w:sz w:val="21"/>
          <w:highlight w:val="none"/>
        </w:rPr>
        <w:t xml:space="preserve">]</w:t>
      </w:r>
      <w:r>
        <w:rPr>
          <w:rFonts w:hint="eastAsia" w:ascii="Times New Roman" w:hAnsi="Times New Roman" w:eastAsia="宋体"/>
          <w:b w:val="0"/>
          <w:bCs w:val="0"/>
          <w:color w:val="auto"/>
          <w:sz w:val="21"/>
          <w:highlight w:val="none"/>
        </w:rPr>
        <w:t xml:space="preserve">3</w:t>
      </w:r>
      <w:r>
        <w:rPr>
          <w:rFonts w:hint="eastAsia" w:eastAsia="宋体"/>
          <w:b w:val="0"/>
          <w:bCs w:val="0"/>
          <w:color w:val="auto"/>
          <w:sz w:val="21"/>
          <w:highlight w:val="none"/>
        </w:rPr>
        <w:t xml:space="preserve">号）；</w:t>
      </w:r>
      <w:r/>
    </w:p>
    <w:p>
      <w:pPr>
        <w:pStyle w:val="892"/>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ascii="Times New Roman" w:hAnsi="Times New Roman" w:eastAsia="宋体"/>
          <w:b w:val="0"/>
          <w:bCs w:val="0"/>
          <w:color w:val="auto"/>
          <w:sz w:val="21"/>
          <w:highlight w:val="none"/>
          <w:lang w:val="en-US" w:eastAsia="zh-CN"/>
        </w:rPr>
        <w:t xml:space="preserve">8</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《江苏省公路工程交（竣）工质量核验（鉴定）工作程序及标准》（苏交执法质[</w:t>
      </w:r>
      <w:r>
        <w:rPr>
          <w:rFonts w:hint="eastAsia" w:ascii="Times New Roman" w:hAnsi="Times New Roman" w:eastAsia="宋体"/>
          <w:b w:val="0"/>
          <w:bCs w:val="0"/>
          <w:color w:val="auto"/>
          <w:sz w:val="21"/>
          <w:highlight w:val="none"/>
        </w:rPr>
        <w:t xml:space="preserve">2020</w:t>
      </w:r>
      <w:r>
        <w:rPr>
          <w:rFonts w:hint="eastAsia" w:eastAsia="宋体"/>
          <w:b w:val="0"/>
          <w:bCs w:val="0"/>
          <w:color w:val="auto"/>
          <w:sz w:val="21"/>
          <w:highlight w:val="none"/>
        </w:rPr>
        <w:t xml:space="preserve">]</w:t>
      </w:r>
      <w:r>
        <w:rPr>
          <w:rFonts w:hint="eastAsia" w:ascii="Times New Roman" w:hAnsi="Times New Roman" w:eastAsia="宋体"/>
          <w:b w:val="0"/>
          <w:bCs w:val="0"/>
          <w:color w:val="auto"/>
          <w:sz w:val="21"/>
          <w:highlight w:val="none"/>
        </w:rPr>
        <w:t xml:space="preserve">2</w:t>
      </w:r>
      <w:r>
        <w:rPr>
          <w:rFonts w:hint="eastAsia" w:eastAsia="宋体"/>
          <w:b w:val="0"/>
          <w:bCs w:val="0"/>
          <w:color w:val="auto"/>
          <w:sz w:val="21"/>
          <w:highlight w:val="none"/>
        </w:rPr>
        <w:t xml:space="preserve">号）；</w:t>
      </w:r>
      <w:r/>
    </w:p>
    <w:p>
      <w:pPr>
        <w:ind w:firstLine="420"/>
        <w:jc w:val="left"/>
        <w:spacing w:line="360" w:lineRule="auto"/>
        <w:rPr>
          <w:color w:val="auto"/>
          <w:highlight w:val="none"/>
        </w:rPr>
      </w:pPr>
      <w:r>
        <w:rPr>
          <w:rFonts w:hint="eastAsia"/>
          <w:color w:val="auto"/>
          <w:highlight w:val="none"/>
          <w:lang w:eastAsia="zh-CN"/>
        </w:rPr>
        <w:t xml:space="preserve">（</w:t>
      </w:r>
      <w:r>
        <w:rPr>
          <w:rFonts w:hint="eastAsia" w:ascii="Times New Roman" w:hAnsi="Times New Roman"/>
          <w:color w:val="auto"/>
          <w:highlight w:val="none"/>
          <w:lang w:val="en-US" w:eastAsia="zh-CN"/>
        </w:rPr>
        <w:t xml:space="preserve">9</w:t>
      </w:r>
      <w:r>
        <w:rPr>
          <w:rFonts w:hint="eastAsia"/>
          <w:color w:val="auto"/>
          <w:highlight w:val="none"/>
          <w:lang w:eastAsia="zh-CN"/>
        </w:rPr>
        <w:t xml:space="preserve">）</w:t>
      </w:r>
      <w:r>
        <w:rPr>
          <w:rFonts w:hint="eastAsia"/>
          <w:color w:val="auto"/>
          <w:highlight w:val="none"/>
        </w:rPr>
        <w:t xml:space="preserve">《省交通运输厅关于印发&lt;江苏省内河干线航道建设管理办法&gt;的通知》（苏交规[</w:t>
      </w:r>
      <w:r>
        <w:rPr>
          <w:rFonts w:hint="eastAsia" w:ascii="Times New Roman" w:hAnsi="Times New Roman"/>
          <w:color w:val="auto"/>
          <w:highlight w:val="none"/>
        </w:rPr>
        <w:t xml:space="preserve">2021</w:t>
      </w:r>
      <w:r>
        <w:rPr>
          <w:rFonts w:hint="eastAsia"/>
          <w:color w:val="auto"/>
          <w:highlight w:val="none"/>
        </w:rPr>
        <w:t xml:space="preserve">]</w:t>
      </w:r>
      <w:r>
        <w:rPr>
          <w:rFonts w:hint="eastAsia" w:ascii="Times New Roman" w:hAnsi="Times New Roman"/>
          <w:color w:val="auto"/>
          <w:highlight w:val="none"/>
        </w:rPr>
        <w:t xml:space="preserve">3</w:t>
      </w:r>
      <w:r>
        <w:rPr>
          <w:rFonts w:hint="eastAsia"/>
          <w:color w:val="auto"/>
          <w:highlight w:val="none"/>
        </w:rPr>
        <w:t xml:space="preserve">号）；</w:t>
      </w:r>
      <w:r/>
    </w:p>
    <w:p>
      <w:pPr>
        <w:pStyle w:val="892"/>
        <w:jc w:val="left"/>
        <w:spacing w:after="0" w:line="360" w:lineRule="auto"/>
        <w:rPr>
          <w:rFonts w:eastAsia="宋体"/>
          <w:b w:val="0"/>
          <w:bCs w:val="0"/>
          <w:color w:val="auto"/>
          <w:sz w:val="21"/>
          <w:highlight w:val="none"/>
        </w:rPr>
      </w:pPr>
      <w:r>
        <w:rPr>
          <w:rFonts w:hint="eastAsia" w:eastAsia="宋体"/>
          <w:b w:val="0"/>
          <w:bCs w:val="0"/>
          <w:color w:val="auto"/>
          <w:sz w:val="21"/>
          <w:highlight w:val="none"/>
          <w:lang w:eastAsia="zh-CN"/>
        </w:rPr>
        <w:t xml:space="preserve">（</w:t>
      </w:r>
      <w:r>
        <w:rPr>
          <w:rFonts w:hint="eastAsia" w:ascii="Times New Roman" w:hAnsi="Times New Roman" w:eastAsia="宋体"/>
          <w:b w:val="0"/>
          <w:bCs w:val="0"/>
          <w:color w:val="auto"/>
          <w:sz w:val="21"/>
          <w:highlight w:val="none"/>
          <w:lang w:val="en-US" w:eastAsia="zh-CN"/>
        </w:rPr>
        <w:t xml:space="preserve">10</w:t>
      </w:r>
      <w:r>
        <w:rPr>
          <w:rFonts w:hint="eastAsia" w:eastAsia="宋体"/>
          <w:b w:val="0"/>
          <w:bCs w:val="0"/>
          <w:color w:val="auto"/>
          <w:sz w:val="21"/>
          <w:highlight w:val="none"/>
          <w:lang w:eastAsia="zh-CN"/>
        </w:rPr>
        <w:t xml:space="preserve">）</w:t>
      </w:r>
      <w:r>
        <w:rPr>
          <w:rFonts w:hint="eastAsia" w:eastAsia="宋体"/>
          <w:b w:val="0"/>
          <w:bCs w:val="0"/>
          <w:color w:val="auto"/>
          <w:sz w:val="21"/>
          <w:highlight w:val="none"/>
        </w:rPr>
        <w:t xml:space="preserve">江苏省交通运输厅关于印发《江苏省打造公路水运品质工程实施方案》（苏交质[</w:t>
      </w:r>
      <w:r>
        <w:rPr>
          <w:rFonts w:hint="eastAsia" w:ascii="Times New Roman" w:hAnsi="Times New Roman" w:eastAsia="宋体"/>
          <w:b w:val="0"/>
          <w:bCs w:val="0"/>
          <w:color w:val="auto"/>
          <w:sz w:val="21"/>
          <w:highlight w:val="none"/>
        </w:rPr>
        <w:t xml:space="preserve">2017</w:t>
      </w:r>
      <w:r>
        <w:rPr>
          <w:rFonts w:hint="eastAsia" w:eastAsia="宋体"/>
          <w:b w:val="0"/>
          <w:bCs w:val="0"/>
          <w:color w:val="auto"/>
          <w:sz w:val="21"/>
          <w:highlight w:val="none"/>
        </w:rPr>
        <w:t xml:space="preserve">]</w:t>
      </w:r>
      <w:r>
        <w:rPr>
          <w:rFonts w:hint="eastAsia" w:ascii="Times New Roman" w:hAnsi="Times New Roman" w:eastAsia="宋体"/>
          <w:b w:val="0"/>
          <w:bCs w:val="0"/>
          <w:color w:val="auto"/>
          <w:sz w:val="21"/>
          <w:highlight w:val="none"/>
        </w:rPr>
        <w:t xml:space="preserve">6</w:t>
      </w:r>
      <w:r>
        <w:rPr>
          <w:rFonts w:hint="eastAsia" w:eastAsia="宋体"/>
          <w:b w:val="0"/>
          <w:bCs w:val="0"/>
          <w:color w:val="auto"/>
          <w:sz w:val="21"/>
          <w:highlight w:val="none"/>
        </w:rPr>
        <w:t xml:space="preserve">号）的通知；</w:t>
      </w:r>
      <w:r/>
    </w:p>
    <w:p>
      <w:pPr>
        <w:ind w:firstLine="420"/>
        <w:spacing w:line="360" w:lineRule="auto"/>
        <w:rPr>
          <w:color w:val="auto"/>
          <w:highlight w:val="none"/>
        </w:rPr>
      </w:pPr>
      <w:r>
        <w:rPr>
          <w:rFonts w:hint="eastAsia"/>
          <w:color w:val="auto"/>
          <w:highlight w:val="none"/>
          <w:lang w:eastAsia="zh-CN"/>
        </w:rPr>
        <w:t xml:space="preserve">（</w:t>
      </w:r>
      <w:r>
        <w:rPr>
          <w:rFonts w:hint="eastAsia" w:ascii="Times New Roman" w:hAnsi="Times New Roman"/>
          <w:color w:val="auto"/>
          <w:highlight w:val="none"/>
          <w:lang w:val="en-US" w:eastAsia="zh-CN"/>
        </w:rPr>
        <w:t xml:space="preserve">11</w:t>
      </w:r>
      <w:r>
        <w:rPr>
          <w:rFonts w:hint="eastAsia"/>
          <w:color w:val="auto"/>
          <w:highlight w:val="none"/>
          <w:lang w:eastAsia="zh-CN"/>
        </w:rPr>
        <w:t xml:space="preserve">）</w:t>
      </w:r>
      <w:r>
        <w:rPr>
          <w:rFonts w:hint="eastAsia"/>
          <w:color w:val="auto"/>
          <w:highlight w:val="none"/>
        </w:rPr>
        <w:t xml:space="preserve">《港口工程建设管理规定》（交通运输部令</w:t>
      </w:r>
      <w:r>
        <w:rPr>
          <w:rFonts w:hint="eastAsia" w:ascii="Times New Roman" w:hAnsi="Times New Roman"/>
          <w:color w:val="auto"/>
          <w:highlight w:val="none"/>
        </w:rPr>
        <w:t xml:space="preserve">2019</w:t>
      </w:r>
      <w:r>
        <w:rPr>
          <w:rFonts w:hint="eastAsia"/>
          <w:color w:val="auto"/>
          <w:highlight w:val="none"/>
        </w:rPr>
        <w:t xml:space="preserve">年第</w:t>
      </w:r>
      <w:r>
        <w:rPr>
          <w:rFonts w:hint="eastAsia" w:ascii="Times New Roman" w:hAnsi="Times New Roman"/>
          <w:color w:val="auto"/>
          <w:highlight w:val="none"/>
        </w:rPr>
        <w:t xml:space="preserve">32</w:t>
      </w:r>
      <w:r>
        <w:rPr>
          <w:rFonts w:hint="eastAsia"/>
          <w:color w:val="auto"/>
          <w:highlight w:val="none"/>
        </w:rPr>
        <w:t xml:space="preserve">号）；</w:t>
      </w:r>
      <w:r/>
    </w:p>
    <w:p>
      <w:pPr>
        <w:ind w:firstLine="420"/>
        <w:spacing w:line="360" w:lineRule="auto"/>
        <w:rPr>
          <w:color w:val="auto"/>
          <w:highlight w:val="none"/>
        </w:rPr>
      </w:pPr>
      <w:r>
        <w:rPr>
          <w:rFonts w:hint="eastAsia"/>
          <w:color w:val="auto"/>
          <w:highlight w:val="none"/>
          <w:lang w:eastAsia="zh-CN"/>
        </w:rPr>
        <w:t xml:space="preserve">（</w:t>
      </w:r>
      <w:r>
        <w:rPr>
          <w:rFonts w:hint="eastAsia" w:ascii="Times New Roman" w:hAnsi="Times New Roman"/>
          <w:color w:val="auto"/>
          <w:highlight w:val="none"/>
          <w:lang w:val="en-US" w:eastAsia="zh-CN"/>
        </w:rPr>
        <w:t xml:space="preserve">12</w:t>
      </w:r>
      <w:r>
        <w:rPr>
          <w:rFonts w:hint="eastAsia"/>
          <w:color w:val="auto"/>
          <w:highlight w:val="none"/>
          <w:lang w:eastAsia="zh-CN"/>
        </w:rPr>
        <w:t xml:space="preserve">）</w:t>
      </w:r>
      <w:r>
        <w:rPr>
          <w:rFonts w:hint="eastAsia"/>
          <w:color w:val="auto"/>
          <w:highlight w:val="none"/>
        </w:rPr>
        <w:t xml:space="preserve">《水运工程混凝土结构实体检测技术规程》（JTS </w:t>
      </w:r>
      <w:r>
        <w:rPr>
          <w:rFonts w:hint="eastAsia" w:ascii="Times New Roman" w:hAnsi="Times New Roman"/>
          <w:color w:val="auto"/>
          <w:highlight w:val="none"/>
        </w:rPr>
        <w:t xml:space="preserve">239</w:t>
      </w:r>
      <w:r>
        <w:rPr>
          <w:rFonts w:hint="eastAsia"/>
          <w:color w:val="auto"/>
          <w:highlight w:val="none"/>
        </w:rPr>
        <w:t xml:space="preserve">-</w:t>
      </w:r>
      <w:r>
        <w:rPr>
          <w:rFonts w:hint="eastAsia" w:ascii="Times New Roman" w:hAnsi="Times New Roman"/>
          <w:color w:val="auto"/>
          <w:highlight w:val="none"/>
        </w:rPr>
        <w:t xml:space="preserve">2015</w:t>
      </w:r>
      <w:r>
        <w:rPr>
          <w:rFonts w:hint="eastAsia"/>
          <w:color w:val="auto"/>
          <w:highlight w:val="none"/>
        </w:rPr>
        <w:t xml:space="preserve">）；</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13</w:t>
      </w:r>
      <w:r>
        <w:rPr>
          <w:rFonts w:hint="eastAsia" w:cs="宋体"/>
          <w:color w:val="auto"/>
          <w:highlight w:val="none"/>
          <w:lang w:eastAsia="zh-CN"/>
        </w:rPr>
        <w:t xml:space="preserve">）</w:t>
      </w:r>
      <w:r>
        <w:rPr>
          <w:rFonts w:hint="eastAsia" w:cs="宋体"/>
          <w:color w:val="auto"/>
          <w:highlight w:val="none"/>
        </w:rPr>
        <w:t xml:space="preserve">《公路桥涵施工技术规范》（JTG/T F</w:t>
      </w:r>
      <w:r>
        <w:rPr>
          <w:rFonts w:hint="eastAsia" w:ascii="Times New Roman" w:hAnsi="Times New Roman" w:cs="宋体"/>
          <w:color w:val="auto"/>
          <w:highlight w:val="none"/>
        </w:rPr>
        <w:t xml:space="preserve">50</w:t>
      </w:r>
      <w:r>
        <w:rPr>
          <w:rFonts w:hint="eastAsia" w:cs="宋体"/>
          <w:color w:val="auto"/>
          <w:highlight w:val="none"/>
        </w:rPr>
        <w:t xml:space="preserve">-</w:t>
      </w:r>
      <w:r>
        <w:rPr>
          <w:rFonts w:hint="eastAsia" w:ascii="Times New Roman" w:hAnsi="Times New Roman" w:cs="宋体"/>
          <w:color w:val="auto"/>
          <w:highlight w:val="none"/>
        </w:rPr>
        <w:t xml:space="preserve">2011</w:t>
      </w:r>
      <w:r>
        <w:rPr>
          <w:rFonts w:hint="eastAsia" w:cs="宋体"/>
          <w:color w:val="auto"/>
          <w:highlight w:val="none"/>
        </w:rPr>
        <w:t xml:space="preserve">）；</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14</w:t>
      </w:r>
      <w:r>
        <w:rPr>
          <w:rFonts w:hint="eastAsia" w:cs="宋体"/>
          <w:color w:val="auto"/>
          <w:highlight w:val="none"/>
          <w:lang w:eastAsia="zh-CN"/>
        </w:rPr>
        <w:t xml:space="preserve">）</w:t>
      </w:r>
      <w:r>
        <w:rPr>
          <w:rFonts w:hint="eastAsia" w:cs="宋体"/>
          <w:color w:val="auto"/>
          <w:highlight w:val="none"/>
        </w:rPr>
        <w:t xml:space="preserve">JGJ/T</w:t>
      </w:r>
      <w:r>
        <w:rPr>
          <w:rFonts w:hint="eastAsia" w:ascii="Times New Roman" w:hAnsi="Times New Roman" w:cs="宋体"/>
          <w:color w:val="auto"/>
          <w:highlight w:val="none"/>
        </w:rPr>
        <w:t xml:space="preserve">193</w:t>
      </w:r>
      <w:r>
        <w:rPr>
          <w:rFonts w:hint="eastAsia" w:cs="宋体"/>
          <w:color w:val="auto"/>
          <w:highlight w:val="none"/>
        </w:rPr>
        <w:t xml:space="preserve">《混凝土耐久性检验评定标准》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15</w:t>
      </w:r>
      <w:r>
        <w:rPr>
          <w:rFonts w:hint="eastAsia" w:cs="宋体"/>
          <w:color w:val="auto"/>
          <w:highlight w:val="none"/>
          <w:lang w:eastAsia="zh-CN"/>
        </w:rPr>
        <w:t xml:space="preserve">）</w:t>
      </w:r>
      <w:r>
        <w:rPr>
          <w:rFonts w:hint="eastAsia" w:cs="宋体"/>
          <w:color w:val="auto"/>
          <w:highlight w:val="none"/>
        </w:rPr>
        <w:t xml:space="preserve">GB</w:t>
      </w:r>
      <w:r>
        <w:rPr>
          <w:rFonts w:hint="eastAsia" w:ascii="Times New Roman" w:hAnsi="Times New Roman" w:cs="宋体"/>
          <w:color w:val="auto"/>
          <w:highlight w:val="none"/>
        </w:rPr>
        <w:t xml:space="preserve">50204</w:t>
      </w:r>
      <w:r>
        <w:rPr>
          <w:rFonts w:hint="eastAsia" w:cs="宋体"/>
          <w:color w:val="auto"/>
          <w:highlight w:val="none"/>
        </w:rPr>
        <w:t xml:space="preserve">《混凝土结构施工质量验收规范》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16</w:t>
      </w:r>
      <w:r>
        <w:rPr>
          <w:rFonts w:hint="eastAsia" w:cs="宋体"/>
          <w:color w:val="auto"/>
          <w:highlight w:val="none"/>
          <w:lang w:eastAsia="zh-CN"/>
        </w:rPr>
        <w:t xml:space="preserve">）</w:t>
      </w:r>
      <w:r>
        <w:rPr>
          <w:rFonts w:hint="eastAsia" w:cs="宋体"/>
          <w:color w:val="auto"/>
          <w:highlight w:val="none"/>
        </w:rPr>
        <w:t xml:space="preserve">GB</w:t>
      </w:r>
      <w:r>
        <w:rPr>
          <w:rFonts w:hint="eastAsia" w:ascii="Times New Roman" w:hAnsi="Times New Roman" w:cs="宋体"/>
          <w:color w:val="auto"/>
          <w:highlight w:val="none"/>
        </w:rPr>
        <w:t xml:space="preserve">50205</w:t>
      </w:r>
      <w:r>
        <w:rPr>
          <w:rFonts w:hint="eastAsia" w:cs="宋体"/>
          <w:color w:val="auto"/>
          <w:highlight w:val="none"/>
        </w:rPr>
        <w:t xml:space="preserve">《钢结构工程施工质量验收规范》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17</w:t>
      </w:r>
      <w:r>
        <w:rPr>
          <w:rFonts w:hint="eastAsia" w:cs="宋体"/>
          <w:color w:val="auto"/>
          <w:highlight w:val="none"/>
          <w:lang w:eastAsia="zh-CN"/>
        </w:rPr>
        <w:t xml:space="preserve">）</w:t>
      </w:r>
      <w:r>
        <w:rPr>
          <w:rFonts w:hint="eastAsia" w:cs="宋体"/>
          <w:color w:val="auto"/>
          <w:highlight w:val="none"/>
        </w:rPr>
        <w:t xml:space="preserve">JGJ/T</w:t>
      </w:r>
      <w:r>
        <w:rPr>
          <w:rFonts w:hint="eastAsia" w:ascii="Times New Roman" w:hAnsi="Times New Roman" w:cs="宋体"/>
          <w:color w:val="auto"/>
          <w:highlight w:val="none"/>
        </w:rPr>
        <w:t xml:space="preserve">23</w:t>
      </w:r>
      <w:r>
        <w:rPr>
          <w:rFonts w:hint="eastAsia" w:cs="宋体"/>
          <w:color w:val="auto"/>
          <w:highlight w:val="none"/>
        </w:rPr>
        <w:t xml:space="preserve">《回弹法检测混凝土抗压强度技术规程》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18</w:t>
      </w:r>
      <w:r>
        <w:rPr>
          <w:rFonts w:hint="eastAsia" w:cs="宋体"/>
          <w:color w:val="auto"/>
          <w:highlight w:val="none"/>
          <w:lang w:eastAsia="zh-CN"/>
        </w:rPr>
        <w:t xml:space="preserve">）</w:t>
      </w:r>
      <w:r>
        <w:rPr>
          <w:rFonts w:hint="eastAsia" w:cs="宋体"/>
          <w:color w:val="auto"/>
          <w:highlight w:val="none"/>
        </w:rPr>
        <w:t xml:space="preserve">CECS </w:t>
      </w:r>
      <w:r>
        <w:rPr>
          <w:rFonts w:hint="eastAsia" w:ascii="Times New Roman" w:hAnsi="Times New Roman" w:cs="宋体"/>
          <w:color w:val="auto"/>
          <w:highlight w:val="none"/>
        </w:rPr>
        <w:t xml:space="preserve">02</w:t>
      </w:r>
      <w:r>
        <w:rPr>
          <w:rFonts w:hint="eastAsia" w:cs="宋体"/>
          <w:color w:val="auto"/>
          <w:highlight w:val="none"/>
        </w:rPr>
        <w:t xml:space="preserve">《超声回弹综合检测混凝土强度技术规程》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19</w:t>
      </w:r>
      <w:r>
        <w:rPr>
          <w:rFonts w:hint="eastAsia" w:cs="宋体"/>
          <w:color w:val="auto"/>
          <w:highlight w:val="none"/>
          <w:lang w:eastAsia="zh-CN"/>
        </w:rPr>
        <w:t xml:space="preserve">）</w:t>
      </w:r>
      <w:r>
        <w:rPr>
          <w:rFonts w:hint="eastAsia" w:cs="宋体"/>
          <w:color w:val="auto"/>
          <w:highlight w:val="none"/>
        </w:rPr>
        <w:t xml:space="preserve">JT/T </w:t>
      </w:r>
      <w:r>
        <w:rPr>
          <w:rFonts w:hint="eastAsia" w:ascii="Times New Roman" w:hAnsi="Times New Roman" w:cs="宋体"/>
          <w:color w:val="auto"/>
          <w:highlight w:val="none"/>
        </w:rPr>
        <w:t xml:space="preserve">695</w:t>
      </w:r>
      <w:r>
        <w:rPr>
          <w:rFonts w:hint="eastAsia" w:cs="宋体"/>
          <w:color w:val="auto"/>
          <w:highlight w:val="none"/>
        </w:rPr>
        <w:t xml:space="preserve">《混凝土桥梁结构表面涂层防腐技术条件》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20</w:t>
      </w:r>
      <w:r>
        <w:rPr>
          <w:rFonts w:hint="eastAsia" w:cs="宋体"/>
          <w:color w:val="auto"/>
          <w:highlight w:val="none"/>
          <w:lang w:eastAsia="zh-CN"/>
        </w:rPr>
        <w:t xml:space="preserve">）</w:t>
      </w:r>
      <w:r>
        <w:rPr>
          <w:rFonts w:hint="eastAsia" w:cs="宋体"/>
          <w:color w:val="auto"/>
          <w:highlight w:val="none"/>
        </w:rPr>
        <w:t xml:space="preserve">JTG F</w:t>
      </w:r>
      <w:r>
        <w:rPr>
          <w:rFonts w:hint="eastAsia" w:ascii="Times New Roman" w:hAnsi="Times New Roman" w:cs="宋体"/>
          <w:color w:val="auto"/>
          <w:highlight w:val="none"/>
        </w:rPr>
        <w:t xml:space="preserve">10</w:t>
      </w:r>
      <w:r>
        <w:rPr>
          <w:rFonts w:hint="eastAsia" w:cs="宋体"/>
          <w:color w:val="auto"/>
          <w:highlight w:val="none"/>
        </w:rPr>
        <w:t xml:space="preserve">《公路路基施工技术规范》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21</w:t>
      </w:r>
      <w:r>
        <w:rPr>
          <w:rFonts w:hint="eastAsia" w:cs="宋体"/>
          <w:color w:val="auto"/>
          <w:highlight w:val="none"/>
          <w:lang w:eastAsia="zh-CN"/>
        </w:rPr>
        <w:t xml:space="preserve">）</w:t>
      </w:r>
      <w:r>
        <w:rPr>
          <w:rFonts w:hint="eastAsia" w:cs="宋体"/>
          <w:color w:val="auto"/>
          <w:highlight w:val="none"/>
        </w:rPr>
        <w:t xml:space="preserve">JTG F</w:t>
      </w:r>
      <w:r>
        <w:rPr>
          <w:rFonts w:hint="eastAsia" w:ascii="Times New Roman" w:hAnsi="Times New Roman" w:cs="宋体"/>
          <w:color w:val="auto"/>
          <w:highlight w:val="none"/>
        </w:rPr>
        <w:t xml:space="preserve">40</w:t>
      </w:r>
      <w:r>
        <w:rPr>
          <w:rFonts w:hint="eastAsia" w:cs="宋体"/>
          <w:color w:val="auto"/>
          <w:highlight w:val="none"/>
        </w:rPr>
        <w:t xml:space="preserve">《公路沥青路面施工技术规范》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22</w:t>
      </w:r>
      <w:r>
        <w:rPr>
          <w:rFonts w:hint="eastAsia" w:cs="宋体"/>
          <w:color w:val="auto"/>
          <w:highlight w:val="none"/>
          <w:lang w:eastAsia="zh-CN"/>
        </w:rPr>
        <w:t xml:space="preserve">）</w:t>
      </w:r>
      <w:r>
        <w:rPr>
          <w:rFonts w:hint="eastAsia" w:cs="宋体"/>
          <w:color w:val="auto"/>
          <w:highlight w:val="none"/>
        </w:rPr>
        <w:t xml:space="preserve">JTJ </w:t>
      </w:r>
      <w:r>
        <w:rPr>
          <w:rFonts w:hint="eastAsia" w:ascii="Times New Roman" w:hAnsi="Times New Roman" w:cs="宋体"/>
          <w:color w:val="auto"/>
          <w:highlight w:val="none"/>
        </w:rPr>
        <w:t xml:space="preserve">034</w:t>
      </w:r>
      <w:r>
        <w:rPr>
          <w:rFonts w:hint="eastAsia" w:cs="宋体"/>
          <w:color w:val="auto"/>
          <w:highlight w:val="none"/>
        </w:rPr>
        <w:t xml:space="preserve">《公路路面基层施工技术规范》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23</w:t>
      </w:r>
      <w:r>
        <w:rPr>
          <w:rFonts w:hint="eastAsia" w:cs="宋体"/>
          <w:color w:val="auto"/>
          <w:highlight w:val="none"/>
          <w:lang w:eastAsia="zh-CN"/>
        </w:rPr>
        <w:t xml:space="preserve">）</w:t>
      </w:r>
      <w:r>
        <w:rPr>
          <w:rFonts w:hint="eastAsia" w:cs="宋体"/>
          <w:color w:val="auto"/>
          <w:highlight w:val="none"/>
        </w:rPr>
        <w:t xml:space="preserve">JTG F</w:t>
      </w:r>
      <w:r>
        <w:rPr>
          <w:rFonts w:hint="eastAsia" w:ascii="Times New Roman" w:hAnsi="Times New Roman" w:cs="宋体"/>
          <w:color w:val="auto"/>
          <w:highlight w:val="none"/>
        </w:rPr>
        <w:t xml:space="preserve">30</w:t>
      </w:r>
      <w:r>
        <w:rPr>
          <w:rFonts w:hint="eastAsia" w:cs="宋体"/>
          <w:color w:val="auto"/>
          <w:highlight w:val="none"/>
        </w:rPr>
        <w:t xml:space="preserve">《公路水泥混凝土路面施工技术规范》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24</w:t>
      </w:r>
      <w:r>
        <w:rPr>
          <w:rFonts w:hint="eastAsia" w:cs="宋体"/>
          <w:color w:val="auto"/>
          <w:highlight w:val="none"/>
          <w:lang w:eastAsia="zh-CN"/>
        </w:rPr>
        <w:t xml:space="preserve">）</w:t>
      </w:r>
      <w:r>
        <w:rPr>
          <w:rFonts w:hint="eastAsia" w:cs="宋体"/>
          <w:color w:val="auto"/>
          <w:highlight w:val="none"/>
        </w:rPr>
        <w:t xml:space="preserve">JTG/T F</w:t>
      </w:r>
      <w:r>
        <w:rPr>
          <w:rFonts w:hint="eastAsia" w:ascii="Times New Roman" w:hAnsi="Times New Roman" w:cs="宋体"/>
          <w:color w:val="auto"/>
          <w:highlight w:val="none"/>
        </w:rPr>
        <w:t xml:space="preserve">50</w:t>
      </w:r>
      <w:r>
        <w:rPr>
          <w:rFonts w:hint="eastAsia" w:cs="宋体"/>
          <w:color w:val="auto"/>
          <w:highlight w:val="none"/>
        </w:rPr>
        <w:t xml:space="preserve">《公路桥涵施工技术规范》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25</w:t>
      </w:r>
      <w:r>
        <w:rPr>
          <w:rFonts w:hint="eastAsia" w:cs="宋体"/>
          <w:color w:val="auto"/>
          <w:highlight w:val="none"/>
          <w:lang w:eastAsia="zh-CN"/>
        </w:rPr>
        <w:t xml:space="preserve">）</w:t>
      </w:r>
      <w:r>
        <w:rPr>
          <w:rFonts w:hint="eastAsia" w:cs="宋体"/>
          <w:color w:val="auto"/>
          <w:highlight w:val="none"/>
        </w:rPr>
        <w:t xml:space="preserve">JTG F</w:t>
      </w:r>
      <w:r>
        <w:rPr>
          <w:rFonts w:hint="eastAsia" w:ascii="Times New Roman" w:hAnsi="Times New Roman" w:cs="宋体"/>
          <w:color w:val="auto"/>
          <w:highlight w:val="none"/>
        </w:rPr>
        <w:t xml:space="preserve">71</w:t>
      </w:r>
      <w:r>
        <w:rPr>
          <w:rFonts w:hint="eastAsia" w:cs="宋体"/>
          <w:color w:val="auto"/>
          <w:highlight w:val="none"/>
        </w:rPr>
        <w:t xml:space="preserve">《公路交通安全设施施工技术规范》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26</w:t>
      </w:r>
      <w:r>
        <w:rPr>
          <w:rFonts w:hint="eastAsia" w:cs="宋体"/>
          <w:color w:val="auto"/>
          <w:highlight w:val="none"/>
          <w:lang w:eastAsia="zh-CN"/>
        </w:rPr>
        <w:t xml:space="preserve">）</w:t>
      </w:r>
      <w:r>
        <w:rPr>
          <w:rFonts w:hint="eastAsia" w:cs="宋体"/>
          <w:color w:val="auto"/>
          <w:highlight w:val="none"/>
        </w:rPr>
        <w:t xml:space="preserve">JTG E</w:t>
      </w:r>
      <w:r>
        <w:rPr>
          <w:rFonts w:hint="eastAsia" w:ascii="Times New Roman" w:hAnsi="Times New Roman" w:cs="宋体"/>
          <w:color w:val="auto"/>
          <w:highlight w:val="none"/>
        </w:rPr>
        <w:t xml:space="preserve">60</w:t>
      </w:r>
      <w:r>
        <w:rPr>
          <w:rFonts w:hint="eastAsia" w:cs="宋体"/>
          <w:color w:val="auto"/>
          <w:highlight w:val="none"/>
        </w:rPr>
        <w:t xml:space="preserve">《公路路基路面现场测试规程》 </w:t>
      </w:r>
      <w:r/>
    </w:p>
    <w:p>
      <w:pPr>
        <w:ind w:firstLine="420"/>
        <w:spacing w:line="360" w:lineRule="auto"/>
        <w:rPr>
          <w:rFonts w:cs="宋体"/>
          <w:color w:val="auto"/>
          <w:highlight w:val="none"/>
        </w:rPr>
      </w:pPr>
      <w:r>
        <w:rPr>
          <w:rFonts w:hint="eastAsia" w:cs="宋体"/>
          <w:color w:val="auto"/>
          <w:highlight w:val="none"/>
          <w:lang w:eastAsia="zh-CN"/>
        </w:rPr>
        <w:t xml:space="preserve">（</w:t>
      </w:r>
      <w:r>
        <w:rPr>
          <w:rFonts w:hint="eastAsia" w:ascii="Times New Roman" w:hAnsi="Times New Roman" w:cs="宋体"/>
          <w:color w:val="auto"/>
          <w:highlight w:val="none"/>
          <w:lang w:val="en-US" w:eastAsia="zh-CN"/>
        </w:rPr>
        <w:t xml:space="preserve">27</w:t>
      </w:r>
      <w:r>
        <w:rPr>
          <w:rFonts w:hint="eastAsia" w:cs="宋体"/>
          <w:color w:val="auto"/>
          <w:highlight w:val="none"/>
          <w:lang w:eastAsia="zh-CN"/>
        </w:rPr>
        <w:t xml:space="preserve">）</w:t>
      </w:r>
      <w:r>
        <w:rPr>
          <w:rFonts w:hint="eastAsia" w:cs="宋体"/>
          <w:color w:val="auto"/>
          <w:highlight w:val="none"/>
        </w:rPr>
        <w:t xml:space="preserve">其他相关现有国家及行业法规、标准、规程、工程设计及合同等有关文件等。</w:t>
      </w:r>
      <w:r/>
    </w:p>
    <w:p>
      <w:pPr>
        <w:ind w:firstLine="420"/>
        <w:spacing w:line="360" w:lineRule="auto"/>
        <w:shd w:val="clear" w:color="auto" w:fill="ffffff"/>
        <w:widowControl/>
        <w:rPr>
          <w:rFonts w:hint="eastAsia"/>
          <w:color w:val="auto"/>
          <w:highlight w:val="none"/>
        </w:rPr>
      </w:pPr>
      <w:r>
        <w:rPr>
          <w:rFonts w:hint="eastAsia"/>
          <w:color w:val="auto"/>
          <w:highlight w:val="none"/>
        </w:rPr>
        <w:t xml:space="preserve">在试验检测过程中，如果国家或有关部门颁布实施了新的技术标准或规范，则检测单位应采用新的标准或规范进行试验检测，如不能采用新的标准或规范，应征得采购人的书面同意。</w:t>
      </w:r>
      <w:r/>
    </w:p>
    <w:p>
      <w:pPr>
        <w:ind w:firstLine="420"/>
        <w:spacing w:line="360" w:lineRule="auto"/>
        <w:shd w:val="clear" w:color="auto" w:fill="ffffff"/>
        <w:widowControl/>
        <w:rPr>
          <w:rFonts w:hint="eastAsia" w:cs="宋体"/>
          <w:color w:val="auto"/>
          <w:highlight w:val="none"/>
          <w:lang w:eastAsia="zh-CN"/>
        </w:rPr>
      </w:pPr>
      <w:r>
        <w:rPr>
          <w:rFonts w:hint="eastAsia" w:ascii="Times New Roman" w:hAnsi="Times New Roman" w:eastAsia="宋体" w:cs="宋体"/>
          <w:color w:val="auto"/>
          <w:highlight w:val="none"/>
        </w:rPr>
        <w:t xml:space="preserve">现场检测结束后，</w:t>
      </w:r>
      <w:r>
        <w:rPr>
          <w:rFonts w:hint="eastAsia" w:cs="宋体"/>
          <w:color w:val="auto"/>
          <w:highlight w:val="none"/>
          <w:lang w:val="en-US" w:eastAsia="zh-CN"/>
        </w:rPr>
        <w:t xml:space="preserve">及时</w:t>
      </w:r>
      <w:r>
        <w:rPr>
          <w:rFonts w:hint="eastAsia" w:ascii="Times New Roman" w:hAnsi="Times New Roman" w:eastAsia="宋体" w:cs="宋体"/>
          <w:color w:val="auto"/>
          <w:highlight w:val="none"/>
        </w:rPr>
        <w:t xml:space="preserve">提交相应检测报告（含电子版）</w:t>
      </w:r>
      <w:r>
        <w:rPr>
          <w:rFonts w:hint="eastAsia" w:cs="宋体"/>
          <w:color w:val="auto"/>
          <w:highlight w:val="none"/>
          <w:lang w:eastAsia="zh-CN"/>
        </w:rPr>
        <w:t xml:space="preserve">。</w:t>
      </w:r>
      <w:r/>
    </w:p>
    <w:p>
      <w:pPr>
        <w:ind w:firstLine="422"/>
        <w:spacing w:line="360" w:lineRule="auto"/>
        <w:shd w:val="clear" w:color="auto" w:fill="ffffff"/>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投标人</w:t>
      </w:r>
      <w:r>
        <w:rPr>
          <w:rFonts w:hint="eastAsia" w:ascii="Times New Roman" w:hAnsi="Times New Roman" w:eastAsia="宋体" w:cs="宋体"/>
          <w:b/>
          <w:bCs/>
          <w:color w:val="auto"/>
          <w:highlight w:val="none"/>
        </w:rPr>
        <w:t xml:space="preserve">具有无人机辅助检查的设备和能力（提供承诺</w:t>
      </w:r>
      <w:r>
        <w:rPr>
          <w:rFonts w:hint="eastAsia" w:ascii="Times New Roman" w:hAnsi="Times New Roman" w:eastAsia="宋体" w:cs="宋体"/>
          <w:b/>
          <w:bCs/>
          <w:color w:val="auto"/>
          <w:highlight w:val="none"/>
          <w:lang w:val="en-US" w:eastAsia="zh-CN"/>
        </w:rPr>
        <w:t xml:space="preserve">书</w:t>
      </w:r>
      <w:r>
        <w:rPr>
          <w:rFonts w:hint="eastAsia" w:ascii="Times New Roman" w:hAnsi="Times New Roman" w:eastAsia="宋体" w:cs="宋体"/>
          <w:b/>
          <w:bCs/>
          <w:color w:val="auto"/>
          <w:highlight w:val="none"/>
        </w:rPr>
        <w:t xml:space="preserve">）。</w:t>
      </w:r>
      <w:r/>
    </w:p>
    <w:p>
      <w:pPr>
        <w:ind w:firstLine="422"/>
        <w:spacing w:line="360" w:lineRule="auto"/>
        <w:rPr>
          <w:rFonts w:hint="eastAsia"/>
          <w:b/>
          <w:color w:val="auto"/>
          <w:highlight w:val="none"/>
        </w:rPr>
      </w:pPr>
      <w:r/>
      <w:bookmarkStart w:id="11" w:name="_Toc68869067"/>
      <w:r>
        <w:rPr>
          <w:rFonts w:hint="eastAsia" w:ascii="Times New Roman" w:hAnsi="Times New Roman"/>
          <w:b/>
          <w:color w:val="auto"/>
          <w:highlight w:val="none"/>
          <w:lang w:val="en-US" w:eastAsia="zh-CN"/>
        </w:rPr>
        <w:t xml:space="preserve">3</w:t>
      </w:r>
      <w:r>
        <w:rPr>
          <w:rFonts w:hint="eastAsia"/>
          <w:b/>
          <w:color w:val="auto"/>
          <w:highlight w:val="none"/>
          <w:lang w:val="en-US" w:eastAsia="zh-CN"/>
        </w:rPr>
        <w:t xml:space="preserve">.</w:t>
      </w:r>
      <w:r>
        <w:rPr>
          <w:rFonts w:hint="eastAsia"/>
          <w:b/>
          <w:color w:val="auto"/>
          <w:highlight w:val="none"/>
        </w:rPr>
        <w:t xml:space="preserve">中间质量监督检查评估相关内容</w:t>
      </w:r>
      <w:bookmarkEnd w:id="11"/>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lang w:val="en-US" w:eastAsia="zh-CN"/>
        </w:rPr>
        <w:t xml:space="preserve">1</w:t>
      </w: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rPr>
        <w:t xml:space="preserve">中间质量监督检查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主要内容包括从业单位对工程质量法律、法规的执行情况、从业单位对公路水运工程建设强制性标准的执行情况、从业单位质量责任落实及质量保证体系运行情况、主要工程材料及构配件的质量情况、主体结构工程实体质量情况等。</w:t>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lang w:val="en-US" w:eastAsia="zh-CN"/>
        </w:rPr>
        <w:t xml:space="preserve">2</w:t>
      </w: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rPr>
        <w:t xml:space="preserve">中间质量监督检查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的目的是掌握工程质量状况和参建单位的质量工作状况；纠正和处理施工过程中发现的质量管理问题及质量缺陷；为质量鉴定积累部分数据。</w:t>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lang w:val="en-US" w:eastAsia="zh-CN"/>
        </w:rPr>
        <w:t xml:space="preserve">3</w:t>
      </w: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rPr>
        <w:t xml:space="preserve">中间质量监督检查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主要包括质量管理行为、施工工艺、工程实体质量三个方面内容。</w:t>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lang w:val="en-US" w:eastAsia="zh-CN"/>
        </w:rPr>
        <w:t xml:space="preserve">4</w:t>
      </w: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rPr>
        <w:t xml:space="preserve">中间质量监督检查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分为随机抽查评估、专项督查评估、综合督查评估等形式。</w:t>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rPr>
        <w:t xml:space="preserve">1）随机抽查是为动态掌握工程施工现场管理、施工工艺措施落实及实体外观质量、内业资料等情况，采取不事先告知被检单位检查评估行程和检查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项目，直接进入检查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现场，针对可能存在的质量问题开展检查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的监督方式。随机抽查根据具体检查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内容采取随机方式进行。</w:t>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rPr>
        <w:t xml:space="preserve">2）专项督查是为深入掌握建设项目的特定环节、关键工序、重要部位质量状况采取的有针对性检查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或备案核查。专项督查通过查验质量保证资料或者抽样检测等方式进行。</w:t>
      </w:r>
      <w:r/>
    </w:p>
    <w:p>
      <w:pPr>
        <w:pStyle w:val="995"/>
        <w:ind w:left="0" w:firstLine="420"/>
        <w:spacing w:line="360" w:lineRule="auto"/>
        <w:rPr>
          <w:rFonts w:ascii="Times New Roman" w:hAnsi="Times New Roman" w:cs="宋体"/>
          <w:color w:val="auto"/>
          <w:sz w:val="21"/>
          <w:szCs w:val="24"/>
          <w:highlight w:val="none"/>
        </w:rPr>
      </w:pPr>
      <w:r>
        <w:rPr>
          <w:rFonts w:hint="eastAsia" w:ascii="Times New Roman" w:hAnsi="Times New Roman" w:cs="宋体"/>
          <w:color w:val="auto"/>
          <w:sz w:val="21"/>
          <w:szCs w:val="24"/>
          <w:highlight w:val="none"/>
        </w:rPr>
        <w:t xml:space="preserve">3）综合督查是为掌握工程项目整体质量状况，对质量管理行为、施工工艺和工程实体质量进行的检查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。综合检查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应采取现场查看、查阅质量保证资料、对工程实体及原材料质量抽样检测等方式进行。</w:t>
      </w:r>
      <w:r/>
    </w:p>
    <w:p>
      <w:pPr>
        <w:pStyle w:val="995"/>
        <w:ind w:left="0" w:firstLine="420"/>
        <w:spacing w:line="360" w:lineRule="auto"/>
        <w:rPr>
          <w:rFonts w:ascii="Times New Roman" w:hAnsi="Times New Roman" w:cs="宋体"/>
          <w:color w:val="auto"/>
          <w:sz w:val="21"/>
          <w:szCs w:val="24"/>
          <w:highlight w:val="none"/>
        </w:rPr>
      </w:pPr>
      <w:r/>
      <w:bookmarkStart w:id="12" w:name="_Toc68869069"/>
      <w:r>
        <w:rPr>
          <w:rFonts w:hint="eastAsia" w:ascii="Times New Roman" w:hAnsi="Times New Roman" w:cs="宋体"/>
          <w:color w:val="auto"/>
          <w:sz w:val="21"/>
          <w:szCs w:val="24"/>
          <w:highlight w:val="none"/>
          <w:lang w:val="en-US" w:eastAsia="zh-CN"/>
        </w:rPr>
        <w:t xml:space="preserve">（5）</w:t>
      </w:r>
      <w:r>
        <w:rPr>
          <w:rFonts w:hint="eastAsia" w:ascii="Times New Roman" w:hAnsi="Times New Roman" w:cs="宋体"/>
          <w:color w:val="auto"/>
          <w:sz w:val="21"/>
          <w:szCs w:val="24"/>
          <w:highlight w:val="none"/>
        </w:rPr>
        <w:t xml:space="preserve">质量管理行为</w:t>
      </w:r>
      <w:bookmarkEnd w:id="12"/>
      <w:r/>
      <w:r/>
    </w:p>
    <w:p>
      <w:pPr>
        <w:pStyle w:val="995"/>
        <w:ind w:left="0" w:firstLine="420"/>
        <w:spacing w:line="360" w:lineRule="auto"/>
        <w:rPr>
          <w:rFonts w:ascii="Times New Roman" w:hAnsi="Times New Roman" w:cs="宋体"/>
          <w:color w:val="auto"/>
          <w:sz w:val="21"/>
          <w:szCs w:val="24"/>
          <w:highlight w:val="none"/>
        </w:rPr>
      </w:pPr>
      <w:r/>
      <w:bookmarkStart w:id="13" w:name="_Toc68869070"/>
      <w:r>
        <w:rPr>
          <w:rFonts w:hint="eastAsia" w:ascii="Times New Roman" w:hAnsi="Times New Roman" w:cs="宋体"/>
          <w:color w:val="auto"/>
          <w:sz w:val="21"/>
          <w:szCs w:val="24"/>
          <w:highlight w:val="none"/>
        </w:rPr>
        <w:t xml:space="preserve">根据实施检查</w:t>
      </w:r>
      <w:r>
        <w:rPr>
          <w:rFonts w:hint="eastAsia" w:ascii="Times New Roman" w:hAnsi="Times New Roman" w:cs="宋体"/>
          <w:color w:val="auto"/>
          <w:sz w:val="21"/>
          <w:szCs w:val="24"/>
          <w:highlight w:val="none"/>
        </w:rPr>
        <w:t xml:space="preserve">评估</w:t>
      </w:r>
      <w:r>
        <w:rPr>
          <w:rFonts w:hint="eastAsia" w:ascii="Times New Roman" w:hAnsi="Times New Roman" w:cs="宋体"/>
          <w:color w:val="auto"/>
          <w:sz w:val="21"/>
          <w:szCs w:val="24"/>
          <w:highlight w:val="none"/>
        </w:rPr>
        <w:t xml:space="preserve">时的现场施工进度、可供检测内容等实际情况，对照下表进行督查评估。</w:t>
      </w:r>
      <w:bookmarkEnd w:id="13"/>
      <w:r/>
      <w:r/>
    </w:p>
    <w:p>
      <w:pPr>
        <w:jc w:val="center"/>
        <w:spacing w:line="360" w:lineRule="auto"/>
        <w:rPr>
          <w:rFonts w:cs="宋体"/>
          <w:b/>
          <w:color w:val="auto"/>
          <w:highlight w:val="none"/>
        </w:rPr>
      </w:pPr>
      <w:r>
        <w:rPr>
          <w:rFonts w:hint="eastAsia" w:cs="宋体"/>
          <w:b/>
          <w:color w:val="auto"/>
          <w:highlight w:val="none"/>
        </w:rPr>
        <w:t xml:space="preserve">水运工程质量管理行为督查评估情况记录表</w:t>
      </w:r>
      <w:r/>
    </w:p>
    <w:tbl>
      <w:tblPr>
        <w:tblStyle w:val="859"/>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7"/>
        <w:gridCol w:w="3590"/>
        <w:gridCol w:w="3116"/>
        <w:gridCol w:w="1788"/>
      </w:tblGrid>
      <w:tr>
        <w:trPr>
          <w:jc w:val="center"/>
          <w:trHeight w:val="782"/>
          <w:tblHeader/>
        </w:trPr>
        <w:tc>
          <w:tcPr>
            <w:tcW w:w="857" w:type="dxa"/>
            <w:vAlign w:val="center"/>
            <w:textDirection w:val="lrTb"/>
            <w:noWrap/>
          </w:tcPr>
          <w:p>
            <w:pPr>
              <w:jc w:val="center"/>
              <w:rPr>
                <w:rFonts w:cs="宋体"/>
                <w:b/>
                <w:color w:val="auto"/>
                <w:highlight w:val="none"/>
              </w:rPr>
            </w:pPr>
            <w:r>
              <w:rPr>
                <w:rFonts w:hint="eastAsia" w:cs="宋体"/>
                <w:b/>
                <w:color w:val="auto"/>
                <w:highlight w:val="none"/>
              </w:rPr>
              <w:t xml:space="preserve">督查内容</w:t>
            </w:r>
            <w:r/>
          </w:p>
        </w:tc>
        <w:tc>
          <w:tcPr>
            <w:tcW w:w="3590" w:type="dxa"/>
            <w:vAlign w:val="center"/>
            <w:textDirection w:val="lrTb"/>
            <w:noWrap/>
          </w:tcPr>
          <w:p>
            <w:pPr>
              <w:jc w:val="center"/>
              <w:rPr>
                <w:rFonts w:cs="宋体"/>
                <w:b/>
                <w:color w:val="auto"/>
                <w:highlight w:val="none"/>
              </w:rPr>
            </w:pPr>
            <w:r>
              <w:rPr>
                <w:rFonts w:hint="eastAsia" w:cs="宋体"/>
                <w:b/>
                <w:color w:val="auto"/>
                <w:highlight w:val="none"/>
              </w:rPr>
              <w:t xml:space="preserve">抽查指标项</w:t>
            </w:r>
            <w:r/>
          </w:p>
        </w:tc>
        <w:tc>
          <w:tcPr>
            <w:tcW w:w="3116" w:type="dxa"/>
            <w:vAlign w:val="center"/>
            <w:textDirection w:val="lrTb"/>
            <w:noWrap/>
          </w:tcPr>
          <w:p>
            <w:pPr>
              <w:jc w:val="center"/>
              <w:rPr>
                <w:rFonts w:cs="宋体"/>
                <w:b/>
                <w:color w:val="auto"/>
                <w:highlight w:val="none"/>
              </w:rPr>
            </w:pPr>
            <w:r>
              <w:rPr>
                <w:rFonts w:hint="eastAsia" w:cs="宋体"/>
                <w:b/>
                <w:color w:val="auto"/>
                <w:highlight w:val="none"/>
              </w:rPr>
              <w:t xml:space="preserve">标准或要求</w:t>
            </w:r>
            <w:r/>
          </w:p>
        </w:tc>
        <w:tc>
          <w:tcPr>
            <w:tcW w:w="1788" w:type="dxa"/>
            <w:vAlign w:val="center"/>
            <w:textDirection w:val="lrTb"/>
            <w:noWrap/>
          </w:tcPr>
          <w:p>
            <w:pPr>
              <w:jc w:val="center"/>
              <w:rPr>
                <w:rFonts w:cs="宋体"/>
                <w:b/>
                <w:color w:val="auto"/>
                <w:highlight w:val="none"/>
              </w:rPr>
            </w:pPr>
            <w:r>
              <w:rPr>
                <w:rFonts w:hint="eastAsia" w:cs="宋体"/>
                <w:b/>
                <w:color w:val="auto"/>
                <w:highlight w:val="none"/>
              </w:rPr>
              <w:t xml:space="preserve">检查评估情况记录</w:t>
            </w:r>
            <w:r/>
          </w:p>
        </w:tc>
      </w:tr>
      <w:tr>
        <w:trPr>
          <w:jc w:val="center"/>
          <w:trHeight w:val="355"/>
        </w:trPr>
        <w:tc>
          <w:tcPr>
            <w:tcW w:w="857" w:type="dxa"/>
            <w:vAlign w:val="center"/>
            <w:vMerge w:val="restart"/>
            <w:textDirection w:val="lrTb"/>
            <w:noWrap/>
          </w:tcPr>
          <w:p>
            <w:pPr>
              <w:jc w:val="center"/>
              <w:rPr>
                <w:rFonts w:cs="宋体"/>
                <w:color w:val="auto"/>
                <w:spacing w:val="-12"/>
                <w:highlight w:val="none"/>
              </w:rPr>
            </w:pPr>
            <w:r>
              <w:rPr>
                <w:rFonts w:hint="eastAsia" w:cs="宋体"/>
                <w:color w:val="auto"/>
                <w:spacing w:val="-12"/>
                <w:highlight w:val="none"/>
              </w:rPr>
              <w:t xml:space="preserve">建设</w:t>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质量监督手续</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及时、完善</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8"/>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质量管理目标、制度和措施</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目标明确具体，制度和措施健全，有针对性和可操作性</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86"/>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组织机构情况</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健全完善，运作正常</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86"/>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施工工期控制</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规范、合理，不得随意压缩工期</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8"/>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施工、监理主要人员调整批复，</w:t>
            </w:r>
            <w:r>
              <w:rPr>
                <w:rFonts w:hint="eastAsia" w:cs="宋体"/>
                <w:color w:val="auto"/>
                <w:highlight w:val="none"/>
              </w:rPr>
              <w:t xml:space="preserve">对参建单位主要人员持证及到位情况检查评估</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规范，手续齐全</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8"/>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highlight w:val="none"/>
                <w:lang w:val="zh-CN"/>
              </w:rPr>
              <w:t xml:space="preserve">质量专项活动开展情况</w:t>
            </w:r>
            <w:r/>
          </w:p>
        </w:tc>
        <w:tc>
          <w:tcPr>
            <w:tcW w:w="3116" w:type="dxa"/>
            <w:vAlign w:val="center"/>
            <w:textDirection w:val="lrTb"/>
            <w:noWrap/>
          </w:tcPr>
          <w:p>
            <w:pPr>
              <w:jc w:val="left"/>
              <w:rPr>
                <w:rFonts w:cs="宋体"/>
                <w:color w:val="auto"/>
                <w:spacing w:val="-12"/>
                <w:highlight w:val="none"/>
              </w:rPr>
            </w:pPr>
            <w:r>
              <w:rPr>
                <w:rFonts w:hint="eastAsia" w:cs="宋体"/>
                <w:color w:val="auto"/>
                <w:highlight w:val="none"/>
                <w:lang w:val="zh-CN"/>
              </w:rPr>
              <w:t xml:space="preserve">按要求制定和实施计划，有针对性</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8"/>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设计变更管理</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规范，手续齐全</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86"/>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质量问题、质量事故及重大隐患处理</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有制度，及时上报且处理到位</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86"/>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iCs/>
                <w:color w:val="auto"/>
                <w:spacing w:val="-12"/>
                <w:highlight w:val="none"/>
              </w:rPr>
              <w:t xml:space="preserve">对有关</w:t>
            </w:r>
            <w:r>
              <w:rPr>
                <w:rFonts w:hint="eastAsia" w:cs="宋体"/>
                <w:color w:val="auto"/>
                <w:highlight w:val="none"/>
              </w:rPr>
              <w:t xml:space="preserve">检查评估</w:t>
            </w:r>
            <w:r>
              <w:rPr>
                <w:rFonts w:hint="eastAsia" w:cs="宋体"/>
                <w:iCs/>
                <w:color w:val="auto"/>
                <w:spacing w:val="-12"/>
                <w:highlight w:val="none"/>
              </w:rPr>
              <w:t xml:space="preserve">整改落实情况</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及时，到位</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86"/>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质量责任人登记表</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明确项目质量管理关键人岗位职责，做好记录实时更新</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86"/>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highlight w:val="none"/>
              </w:rPr>
              <w:t xml:space="preserve">对强制性标准执行的审查情况</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应当对</w:t>
            </w:r>
            <w:r>
              <w:rPr>
                <w:rFonts w:hint="eastAsia" w:cs="宋体"/>
                <w:color w:val="auto"/>
                <w:highlight w:val="none"/>
              </w:rPr>
              <w:t xml:space="preserve">强制性标准执行情况进行审查，规范、及时</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restart"/>
            <w:textDirection w:val="lrTb"/>
            <w:noWrap/>
          </w:tcPr>
          <w:p>
            <w:pPr>
              <w:jc w:val="center"/>
              <w:rPr>
                <w:rFonts w:cs="宋体"/>
                <w:color w:val="auto"/>
                <w:spacing w:val="-12"/>
                <w:highlight w:val="none"/>
              </w:rPr>
            </w:pPr>
            <w:r>
              <w:rPr>
                <w:rFonts w:hint="eastAsia" w:cs="宋体"/>
                <w:color w:val="auto"/>
                <w:spacing w:val="-12"/>
                <w:highlight w:val="none"/>
              </w:rPr>
              <w:t xml:space="preserve">施工</w:t>
            </w:r>
            <w:r/>
          </w:p>
        </w:tc>
        <w:tc>
          <w:tcPr>
            <w:tcW w:w="3590" w:type="dxa"/>
            <w:vAlign w:val="center"/>
            <w:textDirection w:val="lrTb"/>
            <w:noWrap/>
          </w:tcPr>
          <w:p>
            <w:pPr>
              <w:jc w:val="left"/>
              <w:rPr>
                <w:rFonts w:cs="宋体"/>
                <w:color w:val="auto"/>
                <w:spacing w:val="-12"/>
                <w:highlight w:val="none"/>
              </w:rPr>
            </w:pPr>
            <w:r>
              <w:rPr>
                <w:rFonts w:hint="eastAsia" w:cs="宋体"/>
                <w:iCs/>
                <w:color w:val="auto"/>
                <w:spacing w:val="-12"/>
                <w:highlight w:val="none"/>
              </w:rPr>
              <w:t xml:space="preserve">主要人员到位及持证情况</w:t>
            </w:r>
            <w:r/>
          </w:p>
        </w:tc>
        <w:tc>
          <w:tcPr>
            <w:tcW w:w="3116" w:type="dxa"/>
            <w:vAlign w:val="center"/>
            <w:textDirection w:val="lrTb"/>
            <w:noWrap/>
          </w:tcPr>
          <w:p>
            <w:pPr>
              <w:jc w:val="left"/>
              <w:rPr>
                <w:rFonts w:cs="宋体"/>
                <w:color w:val="auto"/>
                <w:spacing w:val="-12"/>
                <w:highlight w:val="none"/>
              </w:rPr>
            </w:pPr>
            <w:r>
              <w:rPr>
                <w:rFonts w:hint="eastAsia" w:cs="宋体"/>
                <w:iCs/>
                <w:color w:val="auto"/>
                <w:spacing w:val="-12"/>
                <w:highlight w:val="none"/>
              </w:rPr>
              <w:t xml:space="preserve">项目经理、总工、质检负责人、试验室主任到位及持证情况均符合合同或招标文件要求</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质量管理制度和措施</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完善，有针对性和可操作性</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施工组织设计</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有针对性、操作性、合理性，审批手续规范、及时</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施工技术方案交底</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及时、全面</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highlight w:val="none"/>
              </w:rPr>
              <w:t xml:space="preserve">质量检查评估及</w:t>
            </w:r>
            <w:r>
              <w:rPr>
                <w:rFonts w:hint="eastAsia" w:cs="宋体"/>
                <w:color w:val="auto"/>
                <w:spacing w:val="-12"/>
                <w:highlight w:val="none"/>
              </w:rPr>
              <w:t xml:space="preserve">整改落实情况</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按要求</w:t>
            </w:r>
            <w:r>
              <w:rPr>
                <w:rFonts w:hint="eastAsia" w:cs="宋体"/>
                <w:color w:val="auto"/>
                <w:highlight w:val="none"/>
              </w:rPr>
              <w:t xml:space="preserve">检查评估</w:t>
            </w:r>
            <w:r>
              <w:rPr>
                <w:rFonts w:hint="eastAsia" w:cs="宋体"/>
                <w:color w:val="auto"/>
                <w:spacing w:val="-12"/>
                <w:highlight w:val="none"/>
              </w:rPr>
              <w:t xml:space="preserve">，及时整改落实</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lang w:val="zh-CN"/>
              </w:rPr>
              <w:t xml:space="preserve">质量专项活动开展情况</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按要求制定计划或细则，有针对性</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629"/>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试验室管理</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符合合同要求,人员到位、设备齐全，管理规范</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iCs/>
                <w:color w:val="auto"/>
                <w:spacing w:val="-12"/>
                <w:highlight w:val="none"/>
              </w:rPr>
              <w:t xml:space="preserve">质量保证资料</w:t>
            </w:r>
            <w:r/>
          </w:p>
        </w:tc>
        <w:tc>
          <w:tcPr>
            <w:tcW w:w="3116" w:type="dxa"/>
            <w:vAlign w:val="center"/>
            <w:textDirection w:val="lrTb"/>
            <w:noWrap/>
          </w:tcPr>
          <w:p>
            <w:pPr>
              <w:jc w:val="left"/>
              <w:rPr>
                <w:rFonts w:cs="宋体"/>
                <w:color w:val="auto"/>
                <w:spacing w:val="-12"/>
                <w:highlight w:val="none"/>
              </w:rPr>
            </w:pPr>
            <w:r>
              <w:rPr>
                <w:rFonts w:hint="eastAsia" w:cs="宋体"/>
                <w:iCs/>
                <w:color w:val="auto"/>
                <w:spacing w:val="-12"/>
                <w:highlight w:val="none"/>
              </w:rPr>
              <w:t xml:space="preserve">完整、规范</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iCs/>
                <w:color w:val="auto"/>
                <w:spacing w:val="-12"/>
                <w:highlight w:val="none"/>
              </w:rPr>
            </w:pPr>
            <w:r>
              <w:rPr>
                <w:rFonts w:hint="eastAsia" w:cs="宋体"/>
                <w:color w:val="auto"/>
                <w:spacing w:val="-12"/>
                <w:highlight w:val="none"/>
              </w:rPr>
              <w:t xml:space="preserve">质量责任人登记表</w:t>
            </w:r>
            <w:r/>
          </w:p>
        </w:tc>
        <w:tc>
          <w:tcPr>
            <w:tcW w:w="3116" w:type="dxa"/>
            <w:vAlign w:val="center"/>
            <w:textDirection w:val="lrTb"/>
            <w:noWrap/>
          </w:tcPr>
          <w:p>
            <w:pPr>
              <w:jc w:val="left"/>
              <w:rPr>
                <w:rFonts w:cs="宋体"/>
                <w:iCs/>
                <w:color w:val="auto"/>
                <w:spacing w:val="-12"/>
                <w:highlight w:val="none"/>
              </w:rPr>
            </w:pPr>
            <w:r>
              <w:rPr>
                <w:rFonts w:hint="eastAsia" w:cs="宋体"/>
                <w:color w:val="auto"/>
                <w:spacing w:val="-12"/>
                <w:highlight w:val="none"/>
              </w:rPr>
              <w:t xml:space="preserve">明确项目质量管理关键人岗位职责，做好记录实时更新</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restart"/>
            <w:textDirection w:val="lrTb"/>
            <w:noWrap/>
          </w:tcPr>
          <w:p>
            <w:pPr>
              <w:jc w:val="center"/>
              <w:rPr>
                <w:rFonts w:cs="宋体"/>
                <w:color w:val="auto"/>
                <w:spacing w:val="-12"/>
                <w:highlight w:val="none"/>
              </w:rPr>
            </w:pPr>
            <w:r>
              <w:rPr>
                <w:rFonts w:hint="eastAsia" w:cs="宋体"/>
                <w:color w:val="auto"/>
                <w:spacing w:val="-12"/>
                <w:highlight w:val="none"/>
              </w:rPr>
              <w:t xml:space="preserve">监理</w:t>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监理规划、监理实施细则</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完善、有针对性、及时报批</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总监及主要监理人员到位情况</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符合合同要求，及时进行岗位登记</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质量检查评估及</w:t>
            </w:r>
            <w:r>
              <w:rPr>
                <w:rFonts w:hint="eastAsia" w:cs="宋体"/>
                <w:color w:val="auto"/>
                <w:spacing w:val="-12"/>
                <w:highlight w:val="none"/>
              </w:rPr>
              <w:t xml:space="preserve">整改落实情况</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按要求检查评估，及时整改落实</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lang w:val="zh-CN"/>
              </w:rPr>
              <w:t xml:space="preserve">质量专项活动开展情况</w:t>
            </w:r>
            <w:r/>
          </w:p>
        </w:tc>
        <w:tc>
          <w:tcPr>
            <w:tcW w:w="3116" w:type="dxa"/>
            <w:vAlign w:val="center"/>
            <w:textDirection w:val="lrTb"/>
            <w:noWrap/>
          </w:tcPr>
          <w:p>
            <w:pPr>
              <w:jc w:val="left"/>
              <w:rPr>
                <w:rFonts w:cs="宋体"/>
                <w:color w:val="auto"/>
                <w:highlight w:val="none"/>
              </w:rPr>
            </w:pPr>
            <w:r>
              <w:rPr>
                <w:rFonts w:hint="eastAsia" w:cs="宋体"/>
                <w:color w:val="auto"/>
                <w:highlight w:val="none"/>
              </w:rPr>
              <w:t xml:space="preserve">按要求制定计划或细则，有针对性</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工地试验室管理</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符合合同要求,人员到位、设备齐全，管理规范，标准试验、配合比设计验证审批及时规范、资料齐全</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平行抽检</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及时、规范，频率符合要求，资料齐全，独立复测记录完整</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阶段验收及质量评定</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及时，规范</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旁站、巡视记录</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到位、记录齐全准确</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日志记录、工地例会、月报</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记录真实、记录齐全、连续</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质量监理指令</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指令闭合</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质量责任人登记表</w:t>
            </w:r>
            <w:r/>
          </w:p>
        </w:tc>
        <w:tc>
          <w:tcPr>
            <w:tcW w:w="3116" w:type="dxa"/>
            <w:vAlign w:val="center"/>
            <w:textDirection w:val="lrTb"/>
            <w:noWrap/>
          </w:tcPr>
          <w:p>
            <w:pPr>
              <w:jc w:val="left"/>
              <w:rPr>
                <w:rFonts w:cs="宋体"/>
                <w:color w:val="auto"/>
                <w:highlight w:val="none"/>
              </w:rPr>
            </w:pPr>
            <w:r>
              <w:rPr>
                <w:rFonts w:hint="eastAsia" w:cs="宋体"/>
                <w:color w:val="auto"/>
                <w:spacing w:val="-12"/>
                <w:highlight w:val="none"/>
              </w:rPr>
              <w:t xml:space="preserve">明确项目质量管理关键人岗位职责，做好记录实时更新</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71"/>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对强制性标准执行的审查情况</w:t>
            </w:r>
            <w:r/>
          </w:p>
        </w:tc>
        <w:tc>
          <w:tcPr>
            <w:tcW w:w="3116" w:type="dxa"/>
            <w:vAlign w:val="center"/>
            <w:textDirection w:val="lrTb"/>
            <w:noWrap/>
          </w:tcPr>
          <w:p>
            <w:pPr>
              <w:jc w:val="left"/>
              <w:rPr>
                <w:rFonts w:cs="宋体"/>
                <w:color w:val="auto"/>
                <w:highlight w:val="none"/>
              </w:rPr>
            </w:pPr>
            <w:r>
              <w:rPr>
                <w:rFonts w:hint="eastAsia" w:cs="宋体"/>
                <w:color w:val="auto"/>
                <w:spacing w:val="-12"/>
                <w:highlight w:val="none"/>
              </w:rPr>
              <w:t xml:space="preserve">应当对</w:t>
            </w:r>
            <w:r>
              <w:rPr>
                <w:rFonts w:hint="eastAsia" w:cs="宋体"/>
                <w:color w:val="auto"/>
                <w:highlight w:val="none"/>
              </w:rPr>
              <w:t xml:space="preserve">强制性标准执行情况进行审查，规范、及时</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15"/>
        </w:trPr>
        <w:tc>
          <w:tcPr>
            <w:tcW w:w="857" w:type="dxa"/>
            <w:vAlign w:val="center"/>
            <w:vMerge w:val="restart"/>
            <w:textDirection w:val="lrTb"/>
            <w:noWrap/>
          </w:tcPr>
          <w:p>
            <w:pPr>
              <w:jc w:val="center"/>
              <w:rPr>
                <w:rFonts w:cs="宋体"/>
                <w:color w:val="auto"/>
                <w:spacing w:val="-12"/>
                <w:highlight w:val="none"/>
              </w:rPr>
            </w:pPr>
            <w:r>
              <w:rPr>
                <w:rFonts w:hint="eastAsia" w:cs="宋体"/>
                <w:color w:val="auto"/>
                <w:spacing w:val="-12"/>
                <w:highlight w:val="none"/>
              </w:rPr>
              <w:t xml:space="preserve">设计</w:t>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设计交底</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及时、全面</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15"/>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设计服务</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符合合同要求</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15"/>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设计变更</w:t>
            </w:r>
            <w:r/>
          </w:p>
        </w:tc>
        <w:tc>
          <w:tcPr>
            <w:tcW w:w="3116" w:type="dxa"/>
            <w:vAlign w:val="center"/>
            <w:textDirection w:val="lrTb"/>
            <w:noWrap/>
          </w:tcPr>
          <w:p>
            <w:pPr>
              <w:jc w:val="left"/>
              <w:rPr>
                <w:rFonts w:cs="宋体"/>
                <w:color w:val="auto"/>
                <w:spacing w:val="-12"/>
                <w:highlight w:val="none"/>
              </w:rPr>
            </w:pPr>
            <w:r>
              <w:rPr>
                <w:rFonts w:hint="eastAsia" w:cs="宋体"/>
                <w:color w:val="auto"/>
                <w:spacing w:val="-12"/>
                <w:highlight w:val="none"/>
              </w:rPr>
              <w:t xml:space="preserve">合理、规范、及时，手续齐全</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jc w:val="center"/>
          <w:trHeight w:val="315"/>
        </w:trPr>
        <w:tc>
          <w:tcPr>
            <w:tcW w:w="857"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3590" w:type="dxa"/>
            <w:vAlign w:val="center"/>
            <w:textDirection w:val="lrTb"/>
            <w:noWrap/>
          </w:tcPr>
          <w:p>
            <w:pPr>
              <w:jc w:val="left"/>
              <w:rPr>
                <w:rFonts w:cs="宋体"/>
                <w:color w:val="auto"/>
                <w:highlight w:val="none"/>
              </w:rPr>
            </w:pPr>
            <w:r>
              <w:rPr>
                <w:rFonts w:hint="eastAsia" w:cs="宋体"/>
                <w:color w:val="auto"/>
                <w:highlight w:val="none"/>
              </w:rPr>
              <w:t xml:space="preserve">质量责任人登记表</w:t>
            </w:r>
            <w:r/>
          </w:p>
        </w:tc>
        <w:tc>
          <w:tcPr>
            <w:tcW w:w="3116" w:type="dxa"/>
            <w:vAlign w:val="center"/>
            <w:textDirection w:val="lrTb"/>
            <w:noWrap/>
          </w:tcPr>
          <w:p>
            <w:pPr>
              <w:jc w:val="left"/>
              <w:rPr>
                <w:rFonts w:cs="宋体"/>
                <w:color w:val="auto"/>
                <w:highlight w:val="none"/>
              </w:rPr>
            </w:pPr>
            <w:r>
              <w:rPr>
                <w:rFonts w:hint="eastAsia" w:cs="宋体"/>
                <w:color w:val="auto"/>
                <w:spacing w:val="-12"/>
                <w:highlight w:val="none"/>
              </w:rPr>
              <w:t xml:space="preserve">明确项目质量管理关键人岗位职责，做好记录实时更新</w:t>
            </w:r>
            <w:r/>
          </w:p>
        </w:tc>
        <w:tc>
          <w:tcPr>
            <w:tcW w:w="1788" w:type="dxa"/>
            <w:vAlign w:val="center"/>
            <w:textDirection w:val="lrTb"/>
            <w:noWrap/>
          </w:tcPr>
          <w:p>
            <w:pPr>
              <w:jc w:val="center"/>
              <w:rPr>
                <w:rFonts w:cs="宋体"/>
                <w:color w:val="auto"/>
                <w:spacing w:val="-12"/>
                <w:highlight w:val="none"/>
              </w:rPr>
            </w:pPr>
            <w:r>
              <w:rPr>
                <w:rFonts w:cs="宋体"/>
                <w:color w:val="auto"/>
                <w:spacing w:val="-12"/>
                <w:highlight w:val="none"/>
              </w:rPr>
            </w:r>
            <w:r/>
          </w:p>
        </w:tc>
      </w:tr>
    </w:tbl>
    <w:p>
      <w:pPr>
        <w:ind w:firstLine="420"/>
        <w:spacing w:line="360" w:lineRule="auto"/>
        <w:rPr>
          <w:rFonts w:cs="宋体"/>
          <w:color w:val="auto"/>
          <w:highlight w:val="none"/>
        </w:rPr>
      </w:pPr>
      <w:r>
        <w:rPr>
          <w:rFonts w:hint="eastAsia" w:cs="宋体"/>
          <w:color w:val="auto"/>
          <w:highlight w:val="none"/>
        </w:rPr>
        <w:t xml:space="preserve">注：督查辅助人员可根据工程进度和特点确定抽查项。</w:t>
      </w:r>
      <w:r/>
    </w:p>
    <w:p>
      <w:pPr>
        <w:pStyle w:val="995"/>
        <w:ind w:left="0" w:firstLine="420"/>
        <w:spacing w:line="360" w:lineRule="auto"/>
        <w:rPr>
          <w:rFonts w:ascii="Times New Roman" w:hAnsi="Times New Roman" w:cs="宋体"/>
          <w:color w:val="auto"/>
          <w:sz w:val="21"/>
          <w:szCs w:val="24"/>
          <w:highlight w:val="none"/>
        </w:rPr>
      </w:pPr>
      <w:r/>
      <w:bookmarkStart w:id="14" w:name="_Toc68869071"/>
      <w:r>
        <w:rPr>
          <w:rFonts w:hint="eastAsia" w:ascii="Times New Roman" w:hAnsi="Times New Roman" w:cs="宋体"/>
          <w:color w:val="auto"/>
          <w:sz w:val="21"/>
          <w:szCs w:val="24"/>
          <w:highlight w:val="none"/>
          <w:lang w:val="en-US" w:eastAsia="zh-CN"/>
        </w:rPr>
        <w:t xml:space="preserve">（6）</w:t>
      </w:r>
      <w:r>
        <w:rPr>
          <w:rFonts w:hint="eastAsia" w:ascii="Times New Roman" w:hAnsi="Times New Roman" w:cs="宋体"/>
          <w:color w:val="auto"/>
          <w:sz w:val="21"/>
          <w:szCs w:val="24"/>
          <w:highlight w:val="none"/>
        </w:rPr>
        <w:t xml:space="preserve">施工工艺</w:t>
      </w:r>
      <w:bookmarkEnd w:id="14"/>
      <w:r/>
      <w:bookmarkStart w:id="15" w:name="_Toc68869072"/>
      <w:r/>
      <w:r/>
    </w:p>
    <w:p>
      <w:pPr>
        <w:ind w:firstLine="420"/>
        <w:spacing w:line="360" w:lineRule="auto"/>
        <w:rPr>
          <w:rFonts w:cs="宋体"/>
          <w:color w:val="auto"/>
          <w:highlight w:val="none"/>
        </w:rPr>
      </w:pPr>
      <w:r>
        <w:rPr>
          <w:rFonts w:hint="eastAsia" w:cs="宋体"/>
          <w:color w:val="auto"/>
          <w:highlight w:val="none"/>
        </w:rPr>
        <w:t xml:space="preserve">根据实施检查评估时的现场施工进度、可供检测内容等实际情况，对照下表进行督查。</w:t>
      </w:r>
      <w:bookmarkEnd w:id="15"/>
      <w:r/>
      <w:r/>
    </w:p>
    <w:p>
      <w:pPr>
        <w:jc w:val="center"/>
        <w:spacing w:line="360" w:lineRule="auto"/>
        <w:rPr>
          <w:rFonts w:cs="宋体"/>
          <w:b/>
          <w:color w:val="auto"/>
          <w:highlight w:val="none"/>
        </w:rPr>
      </w:pPr>
      <w:r>
        <w:rPr>
          <w:rFonts w:hint="eastAsia" w:cs="宋体"/>
          <w:b/>
          <w:color w:val="auto"/>
          <w:highlight w:val="none"/>
        </w:rPr>
        <w:t xml:space="preserve">水运工程港口和船闸施工工艺督查评估情况记录表</w:t>
      </w:r>
      <w:r/>
    </w:p>
    <w:tbl>
      <w:tblPr>
        <w:tblStyle w:val="859"/>
        <w:tblW w:w="92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56"/>
        <w:gridCol w:w="1218"/>
        <w:gridCol w:w="4500"/>
        <w:gridCol w:w="2162"/>
      </w:tblGrid>
      <w:tr>
        <w:trPr>
          <w:jc w:val="center"/>
          <w:tblHeader/>
        </w:trPr>
        <w:tc>
          <w:tcPr>
            <w:tcW w:w="828" w:type="dxa"/>
            <w:vAlign w:val="center"/>
            <w:textDirection w:val="lrTb"/>
            <w:noWrap/>
          </w:tcPr>
          <w:p>
            <w:pPr>
              <w:jc w:val="center"/>
              <w:rPr>
                <w:rFonts w:cs="宋体"/>
                <w:b/>
                <w:color w:val="auto"/>
                <w:highlight w:val="none"/>
              </w:rPr>
            </w:pPr>
            <w:r>
              <w:rPr>
                <w:rFonts w:hint="eastAsia" w:cs="宋体"/>
                <w:b/>
                <w:color w:val="auto"/>
                <w:highlight w:val="none"/>
              </w:rPr>
              <w:t xml:space="preserve">督查</w:t>
            </w:r>
            <w:r/>
          </w:p>
          <w:p>
            <w:pPr>
              <w:jc w:val="center"/>
              <w:rPr>
                <w:rFonts w:cs="宋体"/>
                <w:b/>
                <w:color w:val="auto"/>
                <w:highlight w:val="none"/>
              </w:rPr>
            </w:pPr>
            <w:r>
              <w:rPr>
                <w:rFonts w:hint="eastAsia" w:cs="宋体"/>
                <w:b/>
                <w:color w:val="auto"/>
                <w:highlight w:val="none"/>
              </w:rPr>
              <w:t xml:space="preserve">内容</w:t>
            </w:r>
            <w:r/>
          </w:p>
        </w:tc>
        <w:tc>
          <w:tcPr>
            <w:tcW w:w="556" w:type="dxa"/>
            <w:vAlign w:val="center"/>
            <w:textDirection w:val="lrTb"/>
            <w:noWrap/>
          </w:tcPr>
          <w:p>
            <w:pPr>
              <w:jc w:val="center"/>
              <w:rPr>
                <w:rFonts w:cs="宋体"/>
                <w:b/>
                <w:color w:val="auto"/>
                <w:highlight w:val="none"/>
              </w:rPr>
            </w:pPr>
            <w:r>
              <w:rPr>
                <w:rFonts w:hint="eastAsia" w:cs="宋体"/>
                <w:b/>
                <w:color w:val="auto"/>
                <w:highlight w:val="none"/>
              </w:rPr>
              <w:t xml:space="preserve">序号</w:t>
            </w:r>
            <w:r/>
          </w:p>
        </w:tc>
        <w:tc>
          <w:tcPr>
            <w:tcW w:w="1218" w:type="dxa"/>
            <w:vAlign w:val="center"/>
            <w:textDirection w:val="lrTb"/>
            <w:noWrap/>
          </w:tcPr>
          <w:p>
            <w:pPr>
              <w:jc w:val="center"/>
              <w:rPr>
                <w:rFonts w:cs="宋体"/>
                <w:b/>
                <w:color w:val="auto"/>
                <w:highlight w:val="none"/>
              </w:rPr>
            </w:pPr>
            <w:r>
              <w:rPr>
                <w:rFonts w:hint="eastAsia" w:cs="宋体"/>
                <w:b/>
                <w:color w:val="auto"/>
                <w:highlight w:val="none"/>
              </w:rPr>
              <w:t xml:space="preserve">抽查指标项</w:t>
            </w:r>
            <w:r/>
          </w:p>
        </w:tc>
        <w:tc>
          <w:tcPr>
            <w:tcW w:w="4500" w:type="dxa"/>
            <w:vAlign w:val="center"/>
            <w:textDirection w:val="lrTb"/>
            <w:noWrap/>
          </w:tcPr>
          <w:p>
            <w:pPr>
              <w:jc w:val="center"/>
              <w:rPr>
                <w:rFonts w:cs="宋体"/>
                <w:b/>
                <w:color w:val="auto"/>
                <w:highlight w:val="none"/>
              </w:rPr>
            </w:pPr>
            <w:r>
              <w:rPr>
                <w:rFonts w:hint="eastAsia" w:cs="宋体"/>
                <w:b/>
                <w:color w:val="auto"/>
                <w:highlight w:val="none"/>
              </w:rPr>
              <w:t xml:space="preserve">标准或要求</w:t>
            </w:r>
            <w:r/>
          </w:p>
        </w:tc>
        <w:tc>
          <w:tcPr>
            <w:tcW w:w="2162" w:type="dxa"/>
            <w:vAlign w:val="center"/>
            <w:textDirection w:val="lrTb"/>
            <w:noWrap/>
          </w:tcPr>
          <w:p>
            <w:pPr>
              <w:jc w:val="center"/>
              <w:rPr>
                <w:rFonts w:cs="宋体"/>
                <w:b/>
                <w:color w:val="auto"/>
                <w:highlight w:val="none"/>
              </w:rPr>
            </w:pPr>
            <w:r>
              <w:rPr>
                <w:rFonts w:hint="eastAsia" w:cs="宋体"/>
                <w:b/>
                <w:color w:val="auto"/>
                <w:highlight w:val="none"/>
              </w:rPr>
              <w:t xml:space="preserve">检查评估部位及检查评估情况记录</w:t>
            </w:r>
            <w:r/>
          </w:p>
        </w:tc>
      </w:tr>
      <w:tr>
        <w:trPr>
          <w:jc w:val="center"/>
          <w:trHeight w:val="695"/>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混凝土</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材料质量</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原材料品种、规格和质量符合设计和规范要求，质量证明资料齐全，进场复检、检验批次及频率符合规范规定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608"/>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材料存放</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场地硬化，分类堆存，标识清晰；有防雨、防潮、防锈措施</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927"/>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w:t>
            </w:r>
            <w:r/>
          </w:p>
        </w:tc>
        <w:tc>
          <w:tcPr>
            <w:tcW w:w="1218" w:type="dxa"/>
            <w:vAlign w:val="center"/>
            <w:textDirection w:val="lrTb"/>
            <w:noWrap/>
          </w:tcPr>
          <w:p>
            <w:pPr>
              <w:jc w:val="center"/>
              <w:rPr>
                <w:rFonts w:cs="宋体"/>
                <w:color w:val="auto"/>
                <w:highlight w:val="none"/>
                <w:lang w:val="en-GB"/>
              </w:rPr>
            </w:pPr>
            <w:r>
              <w:rPr>
                <w:rFonts w:hint="eastAsia" w:cs="宋体"/>
                <w:color w:val="auto"/>
                <w:highlight w:val="none"/>
              </w:rPr>
              <w:t xml:space="preserve">配合比设计</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配合比设计应由具备资质的试验室进行，按砼配合比设计规程进行试配，原材料试验、计算书、试配记录和配合比通知单内容齐全、规范</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614"/>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4</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砼拌合及浇注</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原材料计量符合规范规定；砼无离析，无漏振、过振 </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253"/>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5</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施工缝处理</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凿毛处理符合要求，浮浆、浮渣清理干净</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144"/>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6</w:t>
            </w:r>
            <w:r/>
          </w:p>
        </w:tc>
        <w:tc>
          <w:tcPr>
            <w:tcW w:w="1218" w:type="dxa"/>
            <w:vAlign w:val="center"/>
            <w:textDirection w:val="lrTb"/>
            <w:noWrap/>
          </w:tcPr>
          <w:p>
            <w:pPr>
              <w:jc w:val="center"/>
              <w:rPr>
                <w:rFonts w:cs="宋体"/>
                <w:color w:val="auto"/>
                <w:highlight w:val="none"/>
                <w:lang w:val="en-GB"/>
              </w:rPr>
            </w:pPr>
            <w:r>
              <w:rPr>
                <w:rFonts w:hint="eastAsia" w:cs="宋体"/>
                <w:color w:val="auto"/>
                <w:highlight w:val="none"/>
              </w:rPr>
              <w:t xml:space="preserve">养护</w:t>
            </w:r>
            <w:r/>
          </w:p>
        </w:tc>
        <w:tc>
          <w:tcPr>
            <w:tcW w:w="4500" w:type="dxa"/>
            <w:textDirection w:val="lrTb"/>
            <w:noWrap/>
          </w:tcPr>
          <w:p>
            <w:pPr>
              <w:rPr>
                <w:rFonts w:cs="宋体"/>
                <w:color w:val="auto"/>
                <w:highlight w:val="none"/>
                <w:lang w:val="en-GB"/>
              </w:rPr>
            </w:pPr>
            <w:r>
              <w:rPr>
                <w:rFonts w:hint="eastAsia" w:cs="宋体"/>
                <w:color w:val="auto"/>
                <w:highlight w:val="none"/>
              </w:rPr>
              <w:t xml:space="preserve">养护方法、时间符合要求</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829"/>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模板</w:t>
            </w:r>
            <w:r/>
          </w:p>
          <w:p>
            <w:pPr>
              <w:jc w:val="center"/>
              <w:rPr>
                <w:rFonts w:cs="宋体"/>
                <w:color w:val="auto"/>
                <w:highlight w:val="none"/>
              </w:rPr>
            </w:pPr>
            <w:r>
              <w:rPr>
                <w:rFonts w:hint="eastAsia" w:cs="宋体"/>
                <w:color w:val="auto"/>
                <w:highlight w:val="none"/>
              </w:rPr>
              <w:t xml:space="preserve">钢筋</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7</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模板制作和安装</w:t>
            </w:r>
            <w:r/>
          </w:p>
        </w:tc>
        <w:tc>
          <w:tcPr>
            <w:tcW w:w="4500" w:type="dxa"/>
            <w:textDirection w:val="lrTb"/>
            <w:noWrap/>
          </w:tcPr>
          <w:p>
            <w:pPr>
              <w:rPr>
                <w:rFonts w:cs="宋体"/>
                <w:color w:val="auto"/>
                <w:highlight w:val="none"/>
              </w:rPr>
            </w:pPr>
            <w:r>
              <w:rPr>
                <w:rFonts w:hint="eastAsia" w:cs="宋体"/>
                <w:color w:val="auto"/>
                <w:highlight w:val="none"/>
              </w:rPr>
              <w:t xml:space="preserve">模板和支架具有足够的强度、刚度和稳定性，无明显变形；拼缝平顺、严密；脱模剂涂刷均匀，不污染钢筋和砼接茬；底模拆除时间符合要求</w:t>
            </w:r>
            <w:r/>
          </w:p>
        </w:tc>
        <w:tc>
          <w:tcPr>
            <w:tcW w:w="2162" w:type="dxa"/>
            <w:textDirection w:val="lrTb"/>
            <w:noWrap/>
          </w:tcPr>
          <w:p>
            <w:pPr>
              <w:rPr>
                <w:rFonts w:cs="宋体"/>
                <w:color w:val="auto"/>
                <w:highlight w:val="none"/>
              </w:rPr>
            </w:pPr>
            <w:r>
              <w:rPr>
                <w:rFonts w:cs="宋体"/>
                <w:color w:val="auto"/>
                <w:highlight w:val="none"/>
              </w:rPr>
            </w:r>
            <w:r/>
          </w:p>
        </w:tc>
      </w:tr>
      <w:tr>
        <w:trPr>
          <w:jc w:val="center"/>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8</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拉杆处理</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50"/>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9</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维护及存放</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模板及时清理，表面清洁；存放方法得当，有防止污染、生锈和变形措施</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1247"/>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10</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钢筋连接</w:t>
            </w:r>
            <w:r/>
          </w:p>
        </w:tc>
        <w:tc>
          <w:tcPr>
            <w:tcW w:w="4500" w:type="dxa"/>
            <w:textDirection w:val="lrTb"/>
            <w:noWrap/>
          </w:tcPr>
          <w:p>
            <w:pPr>
              <w:rPr>
                <w:rFonts w:cs="宋体"/>
                <w:color w:val="auto"/>
                <w:highlight w:val="none"/>
              </w:rPr>
            </w:pPr>
            <w:r>
              <w:rPr>
                <w:rFonts w:hint="eastAsia" w:cs="宋体"/>
                <w:color w:val="auto"/>
                <w:highlight w:val="none"/>
              </w:rPr>
              <w:t xml:space="preserve">焊接接头力学和工艺性能、焊缝长度、弯折角度符合规范规定，无表面烧伤、凹陷、焊瘤、咬边、气孔、夹渣等缺陷，焊口无裂纹；机械连接所用连接件的材质和连接质量符合规范规定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11</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钢筋绑扎</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钢筋绑扎牢固，搭接长度及接头所占比例符合规范规定；绑扎铅丝头不得伸入钢筋保护层内；钢筋保护层垫块的间距、支垫方法规范；垫块密实，强度不低于构件本体砼强度；钢筋锈蚀处理及时，满足要求</w:t>
            </w:r>
            <w:r/>
          </w:p>
        </w:tc>
        <w:tc>
          <w:tcPr>
            <w:tcW w:w="2162" w:type="dxa"/>
            <w:textDirection w:val="lrTb"/>
            <w:noWrap/>
          </w:tcPr>
          <w:p>
            <w:pPr>
              <w:rPr>
                <w:rFonts w:cs="宋体"/>
                <w:color w:val="auto"/>
                <w:highlight w:val="none"/>
              </w:rPr>
            </w:pPr>
            <w:r>
              <w:rPr>
                <w:rFonts w:cs="宋体"/>
                <w:color w:val="auto"/>
                <w:highlight w:val="none"/>
              </w:rPr>
            </w:r>
            <w:r/>
          </w:p>
        </w:tc>
      </w:tr>
      <w:tr>
        <w:trPr>
          <w:jc w:val="center"/>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12</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预应力筋</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张拉机具按规定进行维护、校验和标定；预应力筋质量符合设计和规范要求；预应力筋张拉、放松、锚固、灌浆、封锚应符合规范规定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1308"/>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砼构件</w:t>
            </w:r>
            <w:r/>
          </w:p>
          <w:p>
            <w:pPr>
              <w:jc w:val="center"/>
              <w:rPr>
                <w:rFonts w:cs="宋体"/>
                <w:color w:val="auto"/>
                <w:highlight w:val="none"/>
              </w:rPr>
            </w:pPr>
            <w:r>
              <w:rPr>
                <w:rFonts w:hint="eastAsia" w:cs="宋体"/>
                <w:color w:val="auto"/>
                <w:highlight w:val="none"/>
              </w:rPr>
              <w:t xml:space="preserve">安装</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13</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构件吊运</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起吊强度满足设计要求；吊装、运输设备能力及吊运方法满足要求，有吊运方案；采用浮运方式，应进行吃水、压载、浮游稳定验算；吊装、运输中避免碰损，无事故发生</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749"/>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14</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安装加固</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沉箱等大型构件安装前，基床面无回淤沉积物；安装后及时进行稳定回填；梁、板等构件安装铺垫砂浆饱满，加固连接及时</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294"/>
        </w:trPr>
        <w:tc>
          <w:tcPr>
            <w:tcW w:w="828" w:type="dxa"/>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15</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沉井下沉</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下沉时，砼强度满足设计要求；下沉均匀，井体无裂缝；封底接缝无渗水</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1240"/>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桩</w:t>
            </w:r>
            <w:r/>
          </w:p>
          <w:p>
            <w:pPr>
              <w:jc w:val="center"/>
              <w:rPr>
                <w:rFonts w:cs="宋体"/>
                <w:color w:val="auto"/>
                <w:highlight w:val="none"/>
              </w:rPr>
            </w:pPr>
            <w:r>
              <w:rPr>
                <w:rFonts w:hint="eastAsia" w:cs="宋体"/>
                <w:color w:val="auto"/>
                <w:highlight w:val="none"/>
              </w:rPr>
              <w:t xml:space="preserve">基</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16</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沉桩</w:t>
            </w:r>
            <w:r/>
          </w:p>
        </w:tc>
        <w:tc>
          <w:tcPr>
            <w:tcW w:w="4500" w:type="dxa"/>
            <w:vAlign w:val="center"/>
            <w:textDirection w:val="lrTb"/>
            <w:noWrap/>
          </w:tcPr>
          <w:p>
            <w:pPr>
              <w:rPr>
                <w:rFonts w:cs="宋体"/>
                <w:color w:val="auto"/>
                <w:highlight w:val="none"/>
              </w:rPr>
            </w:pPr>
            <w:r>
              <w:rPr>
                <w:rFonts w:hint="eastAsia" w:cs="宋体"/>
                <w:color w:val="auto"/>
                <w:highlight w:val="none"/>
                <w:lang w:val="en-GB"/>
              </w:rPr>
              <w:t xml:space="preserve">质量证明资料齐全，外观完好；沉桩贯入度、桩尖标高满足设计要求和规范规定；拼接桩接头处理满足设计要求；及时夹桩，无拉桩纠偏；异常桩记录清楚，按要求处理，调查、清除沉桩障碍物</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17</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灌注桩</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成孔尺度、沉渣厚度符合设计和规范要求；水下砼浇注连续，埋管深度控制及砼充盈系数符合规定；钢筋笼定位措施有效控制偏位及上浮；桩顶浮浆和松散砼凿除干净</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textDirection w:val="lrTb"/>
            <w:noWrap/>
          </w:tcPr>
          <w:p>
            <w:pPr>
              <w:jc w:val="center"/>
              <w:rPr>
                <w:rFonts w:cs="宋体"/>
                <w:color w:val="auto"/>
                <w:highlight w:val="none"/>
              </w:rPr>
            </w:pPr>
            <w:r>
              <w:rPr>
                <w:rFonts w:hint="eastAsia" w:cs="宋体"/>
                <w:color w:val="auto"/>
                <w:highlight w:val="none"/>
              </w:rPr>
              <w:t xml:space="preserve">堆场</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18</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管网施工</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管沟开挖、回填、压实符合有关规定；管线布设、坡向、接头、防护符合有关规定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基槽和</w:t>
            </w:r>
            <w:r/>
          </w:p>
          <w:p>
            <w:pPr>
              <w:jc w:val="center"/>
              <w:rPr>
                <w:rFonts w:cs="宋体"/>
                <w:color w:val="auto"/>
                <w:highlight w:val="none"/>
              </w:rPr>
            </w:pPr>
            <w:r>
              <w:rPr>
                <w:rFonts w:hint="eastAsia" w:cs="宋体"/>
                <w:color w:val="auto"/>
                <w:highlight w:val="none"/>
              </w:rPr>
              <w:t xml:space="preserve">岸坡</w:t>
            </w:r>
            <w:r/>
          </w:p>
          <w:p>
            <w:pPr>
              <w:jc w:val="center"/>
              <w:rPr>
                <w:rFonts w:cs="宋体"/>
                <w:color w:val="auto"/>
                <w:highlight w:val="none"/>
              </w:rPr>
            </w:pPr>
            <w:r>
              <w:rPr>
                <w:rFonts w:hint="eastAsia" w:cs="宋体"/>
                <w:color w:val="auto"/>
                <w:highlight w:val="none"/>
              </w:rPr>
              <w:t xml:space="preserve">开挖</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19</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水下基槽</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基底土质符合设计要求；开挖的断面尺寸不小于设计规定；超深、超宽偏差符合规范规定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20</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陆上基槽</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基底土质和边坡坡度须符合设计要求；位置及标高偏差符合规范规定，槽底超挖视补填情况；基槽底层若受水浸泡或受冻应进行处理</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21</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基坑</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严格执行经批准的施工方案；支护结构未破坏，土体稳定，变形符合规范规定，能够确保周边建（构）筑物及坑内设施安全</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22</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岸坡开挖</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开挖范围、标高及坡度符合设计要求；开挖断面的平均轮廓线不小于设计断面，水下挖泥分层的台阶高度符合设计和规范规定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抛石</w:t>
            </w:r>
            <w:r/>
          </w:p>
          <w:p>
            <w:pPr>
              <w:jc w:val="center"/>
              <w:rPr>
                <w:rFonts w:cs="宋体"/>
                <w:color w:val="auto"/>
                <w:highlight w:val="none"/>
              </w:rPr>
            </w:pPr>
            <w:r>
              <w:rPr>
                <w:rFonts w:hint="eastAsia" w:cs="宋体"/>
                <w:color w:val="auto"/>
                <w:highlight w:val="none"/>
              </w:rPr>
              <w:t xml:space="preserve">基床</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23</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水下基床抛石</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抛石前应对基槽尺寸、标高及回淤沉积物进行检查评估；块石规格、质量符合设计要求</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24</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水下抛石基床夯实</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夯实方法、遍数应符合设计和规范规定，无漏夯；基床夯实验收复打一夯次的平均沉降量符合规范规定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软土</w:t>
            </w:r>
            <w:r/>
          </w:p>
          <w:p>
            <w:pPr>
              <w:jc w:val="center"/>
              <w:rPr>
                <w:rFonts w:cs="宋体"/>
                <w:color w:val="auto"/>
                <w:highlight w:val="none"/>
              </w:rPr>
            </w:pPr>
            <w:r>
              <w:rPr>
                <w:rFonts w:hint="eastAsia" w:cs="宋体"/>
                <w:color w:val="auto"/>
                <w:highlight w:val="none"/>
              </w:rPr>
              <w:t xml:space="preserve">地基</w:t>
            </w:r>
            <w:r/>
          </w:p>
          <w:p>
            <w:pPr>
              <w:jc w:val="center"/>
              <w:rPr>
                <w:rFonts w:cs="宋体"/>
                <w:color w:val="auto"/>
                <w:highlight w:val="none"/>
              </w:rPr>
            </w:pPr>
            <w:r>
              <w:rPr>
                <w:rFonts w:hint="eastAsia" w:cs="宋体"/>
                <w:color w:val="auto"/>
                <w:highlight w:val="none"/>
              </w:rPr>
              <w:t xml:space="preserve">加固</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25</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塑料排水板</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规格、质量符合设计要求和规范规定；施工中应控制偏位、回带长度、板底标高、外露长度</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26</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砂井</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砂的质量符合要求，施工中应控制砂井灌砂率、底标高，顶部处理符合规范规定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27</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真空预压</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最终稳定真空度及卸载条件符合设计要求；压力表按规定检定；按规定进行巡查、记录</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180"/>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28</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堆载预压</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分期、分级加载和卸载应符合设计和规范规定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87"/>
        </w:trPr>
        <w:tc>
          <w:tcPr>
            <w:tcW w:w="828" w:type="dxa"/>
            <w:vAlign w:val="center"/>
            <w:vMerge w:val="continue"/>
            <w:textDirection w:val="lrTb"/>
            <w:noWrap/>
          </w:tcPr>
          <w:p>
            <w:pPr>
              <w:jc w:val="cente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29</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振冲</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留振时间、振冲点位置符合设计要求</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70"/>
        </w:trPr>
        <w:tc>
          <w:tcPr>
            <w:tcW w:w="828" w:type="dxa"/>
            <w:vAlign w:val="center"/>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30</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强夯</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夯能、夯击次数、遍数及间歇时间符合设计要求</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钢</w:t>
            </w:r>
            <w:r/>
          </w:p>
          <w:p>
            <w:pPr>
              <w:jc w:val="center"/>
              <w:rPr>
                <w:rFonts w:cs="宋体"/>
                <w:color w:val="auto"/>
                <w:highlight w:val="none"/>
              </w:rPr>
            </w:pPr>
            <w:r>
              <w:rPr>
                <w:rFonts w:hint="eastAsia" w:cs="宋体"/>
                <w:color w:val="auto"/>
                <w:highlight w:val="none"/>
              </w:rPr>
              <w:t xml:space="preserve">结</w:t>
            </w:r>
            <w:r/>
          </w:p>
          <w:p>
            <w:pPr>
              <w:jc w:val="center"/>
              <w:rPr>
                <w:rFonts w:cs="宋体"/>
                <w:color w:val="auto"/>
                <w:highlight w:val="none"/>
              </w:rPr>
            </w:pPr>
            <w:r>
              <w:rPr>
                <w:rFonts w:hint="eastAsia" w:cs="宋体"/>
                <w:color w:val="auto"/>
                <w:highlight w:val="none"/>
              </w:rPr>
              <w:t xml:space="preserve">构</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31</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焊接</w:t>
            </w:r>
            <w:r/>
          </w:p>
        </w:tc>
        <w:tc>
          <w:tcPr>
            <w:tcW w:w="4500" w:type="dxa"/>
            <w:vAlign w:val="center"/>
            <w:textDirection w:val="lrTb"/>
            <w:noWrap/>
          </w:tcPr>
          <w:p>
            <w:pPr>
              <w:rPr>
                <w:rFonts w:cs="宋体"/>
                <w:color w:val="auto"/>
                <w:highlight w:val="none"/>
                <w:lang w:val="en-GB"/>
              </w:rPr>
            </w:pPr>
            <w:r>
              <w:rPr>
                <w:rFonts w:hint="eastAsia" w:cs="宋体"/>
                <w:color w:val="auto"/>
                <w:highlight w:val="none"/>
              </w:rPr>
              <w:t xml:space="preserve">焊接所用焊条、焊剂等材料符合要求；按规定进行焊接工艺试验；焊缝质量符合要求；焊缝无损探伤符合有关规定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32</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螺栓连接</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高强螺栓的型式、规格和技术条件符合设计要求和有关标准规定；初拧、终拧符合要求；螺栓穿入方向应一致，外露丝扣不少于</w:t>
            </w:r>
            <w:r>
              <w:rPr>
                <w:rFonts w:hint="eastAsia" w:ascii="Times New Roman" w:hAnsi="Times New Roman" w:cs="宋体"/>
                <w:color w:val="auto"/>
                <w:highlight w:val="none"/>
              </w:rPr>
              <w:t xml:space="preserve">2</w:t>
            </w:r>
            <w:r>
              <w:rPr>
                <w:rFonts w:hint="eastAsia" w:cs="宋体"/>
                <w:color w:val="auto"/>
                <w:highlight w:val="none"/>
              </w:rPr>
              <w:t xml:space="preserve">扣</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33</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涂装</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除锈彻底，油漆涂刷遍数和干漆膜厚度符合要求，涂刷均匀，漆膜完整</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restart"/>
            <w:textDirection w:val="lrTb"/>
            <w:noWrap/>
          </w:tcPr>
          <w:p>
            <w:pPr>
              <w:jc w:val="center"/>
              <w:rPr>
                <w:rFonts w:cs="宋体"/>
                <w:color w:val="auto"/>
                <w:highlight w:val="none"/>
              </w:rPr>
            </w:pPr>
            <w:r>
              <w:rPr>
                <w:rFonts w:hint="eastAsia" w:cs="宋体"/>
                <w:color w:val="auto"/>
                <w:highlight w:val="none"/>
              </w:rPr>
              <w:t xml:space="preserve">试验</w:t>
            </w:r>
            <w:r/>
          </w:p>
          <w:p>
            <w:pPr>
              <w:jc w:val="center"/>
              <w:rPr>
                <w:rFonts w:cs="宋体"/>
                <w:color w:val="auto"/>
                <w:highlight w:val="none"/>
              </w:rPr>
            </w:pPr>
            <w:r>
              <w:rPr>
                <w:rFonts w:hint="eastAsia" w:cs="宋体"/>
                <w:color w:val="auto"/>
                <w:highlight w:val="none"/>
              </w:rPr>
              <w:t xml:space="preserve">检测</w:t>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34</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报告</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数据真实，报告规范，试样具有代表性</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vMerge w:val="continue"/>
            <w:textDirection w:val="lrTb"/>
            <w:noWrap/>
          </w:tcPr>
          <w:p>
            <w:pPr>
              <w:rPr>
                <w:rFonts w:cs="宋体"/>
                <w:color w:val="auto"/>
                <w:highlight w:val="none"/>
              </w:rPr>
            </w:pPr>
            <w:r>
              <w:rPr>
                <w:rFonts w:cs="宋体"/>
                <w:color w:val="auto"/>
                <w:highlight w:val="none"/>
              </w:rPr>
            </w:r>
            <w:r/>
          </w:p>
        </w:tc>
        <w:tc>
          <w:tcPr>
            <w:tcW w:w="556"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35</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批次</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符合规范规定</w:t>
            </w:r>
            <w:r/>
          </w:p>
        </w:tc>
        <w:tc>
          <w:tcPr>
            <w:tcW w:w="2162" w:type="dxa"/>
            <w:textDirection w:val="lrTb"/>
            <w:noWrap/>
          </w:tcPr>
          <w:p>
            <w:pPr>
              <w:rPr>
                <w:rFonts w:cs="宋体"/>
                <w:color w:val="auto"/>
                <w:highlight w:val="none"/>
              </w:rPr>
            </w:pPr>
            <w:r>
              <w:rPr>
                <w:rFonts w:cs="宋体"/>
                <w:color w:val="auto"/>
                <w:highlight w:val="none"/>
              </w:rPr>
            </w:r>
            <w:r/>
          </w:p>
        </w:tc>
      </w:tr>
      <w:tr>
        <w:trPr>
          <w:jc w:val="center"/>
          <w:trHeight w:val="432"/>
        </w:trPr>
        <w:tc>
          <w:tcPr>
            <w:tcW w:w="828" w:type="dxa"/>
            <w:vAlign w:val="center"/>
            <w:textDirection w:val="lrTb"/>
            <w:noWrap/>
          </w:tcPr>
          <w:p>
            <w:pPr>
              <w:jc w:val="center"/>
              <w:rPr>
                <w:rFonts w:cs="宋体"/>
                <w:color w:val="auto"/>
                <w:highlight w:val="none"/>
              </w:rPr>
            </w:pPr>
            <w:r>
              <w:rPr>
                <w:rFonts w:hint="eastAsia" w:cs="宋体"/>
                <w:color w:val="auto"/>
                <w:highlight w:val="none"/>
              </w:rPr>
              <w:t xml:space="preserve">沉降位移观测</w:t>
            </w:r>
            <w:r/>
          </w:p>
        </w:tc>
        <w:tc>
          <w:tcPr>
            <w:tcW w:w="556" w:type="dxa"/>
            <w:vAlign w:val="center"/>
            <w:textDirection w:val="lrTb"/>
            <w:noWrap/>
          </w:tcPr>
          <w:p>
            <w:pPr>
              <w:jc w:val="center"/>
              <w:widowControl/>
              <w:rPr>
                <w:rFonts w:cs="宋体"/>
                <w:color w:val="auto"/>
                <w:highlight w:val="none"/>
              </w:rPr>
            </w:pPr>
            <w:r>
              <w:rPr>
                <w:rFonts w:hint="eastAsia" w:ascii="Times New Roman" w:hAnsi="Times New Roman" w:cs="宋体"/>
                <w:color w:val="auto"/>
                <w:highlight w:val="none"/>
              </w:rPr>
              <w:t xml:space="preserve">36</w:t>
            </w:r>
            <w:r/>
          </w:p>
        </w:tc>
        <w:tc>
          <w:tcPr>
            <w:tcW w:w="1218" w:type="dxa"/>
            <w:vAlign w:val="center"/>
            <w:textDirection w:val="lrTb"/>
            <w:noWrap/>
          </w:tcPr>
          <w:p>
            <w:pPr>
              <w:jc w:val="center"/>
              <w:rPr>
                <w:rFonts w:cs="宋体"/>
                <w:color w:val="auto"/>
                <w:highlight w:val="none"/>
              </w:rPr>
            </w:pPr>
            <w:r>
              <w:rPr>
                <w:rFonts w:hint="eastAsia" w:cs="宋体"/>
                <w:color w:val="auto"/>
                <w:highlight w:val="none"/>
              </w:rPr>
              <w:t xml:space="preserve">观测</w:t>
            </w:r>
            <w:r/>
          </w:p>
        </w:tc>
        <w:tc>
          <w:tcPr>
            <w:tcW w:w="4500" w:type="dxa"/>
            <w:vAlign w:val="center"/>
            <w:textDirection w:val="lrTb"/>
            <w:noWrap/>
          </w:tcPr>
          <w:p>
            <w:pPr>
              <w:rPr>
                <w:rFonts w:cs="宋体"/>
                <w:color w:val="auto"/>
                <w:highlight w:val="none"/>
              </w:rPr>
            </w:pPr>
            <w:r>
              <w:rPr>
                <w:rFonts w:hint="eastAsia" w:cs="宋体"/>
                <w:color w:val="auto"/>
                <w:highlight w:val="none"/>
              </w:rPr>
              <w:t xml:space="preserve">观测方案科学合理，布点及时，观测记录连续、真实、完整</w:t>
            </w:r>
            <w:r/>
          </w:p>
        </w:tc>
        <w:tc>
          <w:tcPr>
            <w:tcW w:w="2162" w:type="dxa"/>
            <w:textDirection w:val="lrTb"/>
            <w:noWrap/>
          </w:tcPr>
          <w:p>
            <w:pPr>
              <w:rPr>
                <w:rFonts w:cs="宋体"/>
                <w:color w:val="auto"/>
                <w:highlight w:val="none"/>
              </w:rPr>
            </w:pPr>
            <w:r>
              <w:rPr>
                <w:rFonts w:cs="宋体"/>
                <w:color w:val="auto"/>
                <w:highlight w:val="none"/>
              </w:rPr>
            </w:r>
            <w:r/>
          </w:p>
        </w:tc>
      </w:tr>
    </w:tbl>
    <w:p>
      <w:pPr>
        <w:pStyle w:val="995"/>
        <w:ind w:left="0" w:firstLine="283"/>
        <w:spacing w:line="240" w:lineRule="auto"/>
        <w:rPr>
          <w:rFonts w:ascii="Times New Roman" w:hAnsi="Times New Roman" w:cs="宋体"/>
          <w:color w:val="auto"/>
          <w:sz w:val="21"/>
          <w:szCs w:val="24"/>
          <w:highlight w:val="none"/>
        </w:rPr>
      </w:pPr>
      <w:r>
        <w:rPr>
          <w:rFonts w:ascii="Times New Roman" w:hAnsi="Times New Roman" w:cs="宋体"/>
          <w:color w:val="auto"/>
          <w:sz w:val="21"/>
          <w:szCs w:val="24"/>
          <w:highlight w:val="none"/>
        </w:rPr>
      </w:r>
      <w:r/>
    </w:p>
    <w:p>
      <w:pPr>
        <w:jc w:val="center"/>
        <w:rPr>
          <w:rFonts w:cs="宋体"/>
          <w:b/>
          <w:color w:val="auto"/>
          <w:highlight w:val="none"/>
        </w:rPr>
      </w:pPr>
      <w:r>
        <w:rPr>
          <w:rFonts w:hint="eastAsia" w:cs="宋体"/>
          <w:b/>
          <w:color w:val="auto"/>
          <w:highlight w:val="none"/>
        </w:rPr>
        <w:t xml:space="preserve">水运工程航道施工工艺督查评估情况记录表</w:t>
      </w:r>
      <w:r/>
    </w:p>
    <w:tbl>
      <w:tblPr>
        <w:tblStyle w:val="859"/>
        <w:tblW w:w="925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861"/>
        <w:gridCol w:w="610"/>
        <w:gridCol w:w="1610"/>
        <w:gridCol w:w="4050"/>
        <w:gridCol w:w="2125"/>
      </w:tblGrid>
      <w:tr>
        <w:trPr>
          <w:cantSplit/>
          <w:jc w:val="center"/>
          <w:trHeight w:val="318"/>
          <w:tblHeader/>
        </w:trPr>
        <w:tc>
          <w:tcPr>
            <w:tcW w:w="861" w:type="dxa"/>
            <w:vAlign w:val="center"/>
            <w:textDirection w:val="lrTb"/>
            <w:noWrap/>
          </w:tcPr>
          <w:p>
            <w:pPr>
              <w:jc w:val="center"/>
              <w:rPr>
                <w:rFonts w:cs="宋体"/>
                <w:b/>
                <w:color w:val="auto"/>
                <w:highlight w:val="none"/>
              </w:rPr>
            </w:pPr>
            <w:r>
              <w:rPr>
                <w:rFonts w:hint="eastAsia" w:cs="宋体"/>
                <w:b/>
                <w:color w:val="auto"/>
                <w:highlight w:val="none"/>
              </w:rPr>
              <w:t xml:space="preserve">督查</w:t>
            </w:r>
            <w:r/>
          </w:p>
          <w:p>
            <w:pPr>
              <w:jc w:val="center"/>
              <w:rPr>
                <w:rFonts w:cs="宋体"/>
                <w:b/>
                <w:color w:val="auto"/>
                <w:highlight w:val="none"/>
              </w:rPr>
            </w:pPr>
            <w:r>
              <w:rPr>
                <w:rFonts w:hint="eastAsia" w:cs="宋体"/>
                <w:b/>
                <w:color w:val="auto"/>
                <w:highlight w:val="none"/>
              </w:rPr>
              <w:t xml:space="preserve">内容</w:t>
            </w:r>
            <w:r/>
          </w:p>
        </w:tc>
        <w:tc>
          <w:tcPr>
            <w:tcW w:w="610" w:type="dxa"/>
            <w:vAlign w:val="center"/>
            <w:textDirection w:val="lrTb"/>
            <w:noWrap/>
          </w:tcPr>
          <w:p>
            <w:pPr>
              <w:jc w:val="center"/>
              <w:rPr>
                <w:rFonts w:cs="宋体"/>
                <w:b/>
                <w:color w:val="auto"/>
                <w:highlight w:val="none"/>
              </w:rPr>
            </w:pPr>
            <w:r>
              <w:rPr>
                <w:rFonts w:hint="eastAsia" w:cs="宋体"/>
                <w:b/>
                <w:color w:val="auto"/>
                <w:highlight w:val="none"/>
              </w:rPr>
              <w:t xml:space="preserve">序号</w:t>
            </w:r>
            <w:r/>
          </w:p>
        </w:tc>
        <w:tc>
          <w:tcPr>
            <w:tcW w:w="1610" w:type="dxa"/>
            <w:vAlign w:val="center"/>
            <w:textDirection w:val="lrTb"/>
            <w:noWrap/>
          </w:tcPr>
          <w:p>
            <w:pPr>
              <w:jc w:val="center"/>
              <w:rPr>
                <w:rFonts w:cs="宋体"/>
                <w:b/>
                <w:color w:val="auto"/>
                <w:highlight w:val="none"/>
              </w:rPr>
            </w:pPr>
            <w:r>
              <w:rPr>
                <w:rFonts w:hint="eastAsia" w:cs="宋体"/>
                <w:b/>
                <w:color w:val="auto"/>
                <w:highlight w:val="none"/>
              </w:rPr>
              <w:t xml:space="preserve">抽查指标项</w:t>
            </w:r>
            <w:r/>
          </w:p>
        </w:tc>
        <w:tc>
          <w:tcPr>
            <w:tcW w:w="4050" w:type="dxa"/>
            <w:vAlign w:val="center"/>
            <w:textDirection w:val="lrTb"/>
            <w:noWrap/>
          </w:tcPr>
          <w:p>
            <w:pPr>
              <w:jc w:val="center"/>
              <w:rPr>
                <w:rFonts w:cs="宋体"/>
                <w:b/>
                <w:color w:val="auto"/>
                <w:highlight w:val="none"/>
              </w:rPr>
            </w:pPr>
            <w:r>
              <w:rPr>
                <w:rFonts w:hint="eastAsia" w:cs="宋体"/>
                <w:b/>
                <w:color w:val="auto"/>
                <w:highlight w:val="none"/>
              </w:rPr>
              <w:t xml:space="preserve">标准或要求</w:t>
            </w:r>
            <w:r/>
          </w:p>
        </w:tc>
        <w:tc>
          <w:tcPr>
            <w:tcW w:w="2125" w:type="dxa"/>
            <w:vAlign w:val="center"/>
            <w:textDirection w:val="lrTb"/>
            <w:noWrap/>
          </w:tcPr>
          <w:p>
            <w:pPr>
              <w:jc w:val="center"/>
              <w:rPr>
                <w:rFonts w:cs="宋体"/>
                <w:b/>
                <w:color w:val="auto"/>
                <w:highlight w:val="none"/>
              </w:rPr>
            </w:pPr>
            <w:r>
              <w:rPr>
                <w:rFonts w:hint="eastAsia" w:cs="宋体"/>
                <w:b/>
                <w:color w:val="auto"/>
                <w:highlight w:val="none"/>
              </w:rPr>
              <w:t xml:space="preserve">检查评估部位及检查评估情况记录</w:t>
            </w:r>
            <w:r/>
          </w:p>
        </w:tc>
      </w:tr>
      <w:tr>
        <w:trPr>
          <w:cantSplit/>
          <w:jc w:val="center"/>
          <w:trHeight w:val="541"/>
        </w:trPr>
        <w:tc>
          <w:tcPr>
            <w:tcW w:w="861" w:type="dxa"/>
            <w:vAlign w:val="center"/>
            <w:vMerge w:val="restart"/>
            <w:textDirection w:val="lrTb"/>
            <w:noWrap/>
          </w:tcPr>
          <w:p>
            <w:pPr>
              <w:jc w:val="center"/>
              <w:rPr>
                <w:rFonts w:cs="宋体"/>
                <w:color w:val="auto"/>
                <w:highlight w:val="none"/>
              </w:rPr>
            </w:pPr>
            <w:r>
              <w:rPr>
                <w:rFonts w:hint="eastAsia" w:cs="宋体"/>
                <w:color w:val="auto"/>
                <w:highlight w:val="none"/>
              </w:rPr>
              <w:t xml:space="preserve">基础</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陆上基础临时排水</w:t>
            </w:r>
            <w:r/>
          </w:p>
        </w:tc>
        <w:tc>
          <w:tcPr>
            <w:tcW w:w="4050" w:type="dxa"/>
            <w:textDirection w:val="lrTb"/>
            <w:noWrap/>
          </w:tcPr>
          <w:p>
            <w:pPr>
              <w:rPr>
                <w:rFonts w:cs="宋体"/>
                <w:color w:val="auto"/>
                <w:highlight w:val="none"/>
              </w:rPr>
            </w:pPr>
            <w:r>
              <w:rPr>
                <w:rFonts w:hint="eastAsia" w:cs="宋体"/>
                <w:color w:val="auto"/>
                <w:highlight w:val="none"/>
              </w:rPr>
              <w:t xml:space="preserve">因排水问题造成边坡不稳计</w:t>
            </w:r>
            <w:r>
              <w:rPr>
                <w:rFonts w:hint="eastAsia" w:ascii="Times New Roman" w:hAnsi="Times New Roman" w:cs="宋体"/>
                <w:color w:val="auto"/>
                <w:highlight w:val="none"/>
              </w:rPr>
              <w:t xml:space="preserve">0</w:t>
            </w:r>
            <w:r>
              <w:rPr>
                <w:rFonts w:hint="eastAsia" w:cs="宋体"/>
                <w:color w:val="auto"/>
                <w:highlight w:val="none"/>
              </w:rPr>
              <w:t xml:space="preserve">分，影响施工或产生其他问题的，酌情扣分</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30"/>
        </w:trPr>
        <w:tc>
          <w:tcPr>
            <w:tcW w:w="861" w:type="dxa"/>
            <w:vAlign w:val="center"/>
            <w:vMerge w:val="continue"/>
            <w:textDirection w:val="lrTb"/>
            <w:noWrap/>
          </w:tcPr>
          <w:p>
            <w:pP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回填分层厚度</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满足设计和规范要求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113"/>
        </w:trPr>
        <w:tc>
          <w:tcPr>
            <w:tcW w:w="861" w:type="dxa"/>
            <w:vAlign w:val="center"/>
            <w:vMerge w:val="continue"/>
            <w:textDirection w:val="lrTb"/>
            <w:noWrap/>
          </w:tcPr>
          <w:p>
            <w:pP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3</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弃土</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满足设计和规范、标准要求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60"/>
        </w:trPr>
        <w:tc>
          <w:tcPr>
            <w:tcW w:w="861" w:type="dxa"/>
            <w:vAlign w:val="center"/>
            <w:vMerge w:val="continue"/>
            <w:textDirection w:val="lrTb"/>
            <w:noWrap/>
          </w:tcPr>
          <w:p>
            <w:pP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4</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砌筑和勾缝</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组砌形式符合设计要求，砂浆饱满、勾缝密实牢固</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textDirection w:val="lrTb"/>
            <w:noWrap/>
          </w:tcPr>
          <w:p>
            <w:pPr>
              <w:jc w:val="center"/>
              <w:rPr>
                <w:rFonts w:cs="宋体"/>
                <w:color w:val="auto"/>
                <w:highlight w:val="none"/>
              </w:rPr>
            </w:pPr>
            <w:r>
              <w:rPr>
                <w:rFonts w:hint="eastAsia" w:cs="宋体"/>
                <w:color w:val="auto"/>
                <w:highlight w:val="none"/>
              </w:rPr>
              <w:t xml:space="preserve">护底</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5</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搭接及护底范围</w:t>
            </w:r>
            <w:r/>
          </w:p>
        </w:tc>
        <w:tc>
          <w:tcPr>
            <w:tcW w:w="4050" w:type="dxa"/>
            <w:textDirection w:val="lrTb"/>
            <w:noWrap/>
          </w:tcPr>
          <w:p>
            <w:pPr>
              <w:rPr>
                <w:rFonts w:cs="宋体"/>
                <w:color w:val="auto"/>
                <w:highlight w:val="none"/>
              </w:rPr>
            </w:pPr>
            <w:r>
              <w:rPr>
                <w:rFonts w:hint="eastAsia" w:cs="宋体"/>
                <w:color w:val="auto"/>
                <w:highlight w:val="none"/>
              </w:rPr>
              <w:t xml:space="preserve">软体排护底铺设方法、控制设备数量及精度满足设计要求和施工需要；软体排严禁违反设计要求，铺设在松散或淤泥质土质基层上</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272"/>
        </w:trPr>
        <w:tc>
          <w:tcPr>
            <w:tcW w:w="861" w:type="dxa"/>
            <w:vAlign w:val="center"/>
            <w:textDirection w:val="lrTb"/>
            <w:noWrap/>
          </w:tcPr>
          <w:p>
            <w:pPr>
              <w:jc w:val="center"/>
              <w:rPr>
                <w:rFonts w:cs="宋体"/>
                <w:color w:val="auto"/>
                <w:highlight w:val="none"/>
              </w:rPr>
            </w:pPr>
            <w:r>
              <w:rPr>
                <w:rFonts w:hint="eastAsia" w:cs="宋体"/>
                <w:color w:val="auto"/>
                <w:highlight w:val="none"/>
              </w:rPr>
              <w:t xml:space="preserve">护脚</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6</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抛筑</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抛筑均匀，局部高差不得过大</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vMerge w:val="restart"/>
            <w:textDirection w:val="lrTb"/>
            <w:noWrap/>
          </w:tcPr>
          <w:p>
            <w:pPr>
              <w:jc w:val="center"/>
              <w:rPr>
                <w:rFonts w:cs="宋体"/>
                <w:color w:val="auto"/>
                <w:highlight w:val="none"/>
              </w:rPr>
            </w:pPr>
            <w:r>
              <w:rPr>
                <w:rFonts w:hint="eastAsia" w:cs="宋体"/>
                <w:color w:val="auto"/>
                <w:highlight w:val="none"/>
              </w:rPr>
              <w:t xml:space="preserve">护坡</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7</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岸坡开挖</w:t>
            </w:r>
            <w:r/>
          </w:p>
        </w:tc>
        <w:tc>
          <w:tcPr>
            <w:tcW w:w="4050" w:type="dxa"/>
            <w:textDirection w:val="lrTb"/>
            <w:noWrap/>
          </w:tcPr>
          <w:p>
            <w:pPr>
              <w:rPr>
                <w:rFonts w:cs="宋体"/>
                <w:color w:val="auto"/>
                <w:highlight w:val="none"/>
              </w:rPr>
            </w:pPr>
            <w:r>
              <w:rPr>
                <w:rFonts w:hint="eastAsia" w:cs="宋体"/>
                <w:color w:val="auto"/>
                <w:highlight w:val="none"/>
              </w:rPr>
              <w:t xml:space="preserve">开挖范围和坡度满足设计要求，边坡应稳定、平整、无贴坡，开挖弃土不得违规弃于坡脚</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24"/>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8</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垫层及倒滤层</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分层、级配和铺设范围满足设计要求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9</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面层、明沟</w:t>
            </w:r>
            <w:r/>
          </w:p>
        </w:tc>
        <w:tc>
          <w:tcPr>
            <w:tcW w:w="4050" w:type="dxa"/>
            <w:textDirection w:val="lrTb"/>
            <w:noWrap/>
          </w:tcPr>
          <w:p>
            <w:pPr>
              <w:rPr>
                <w:rFonts w:cs="宋体"/>
                <w:color w:val="auto"/>
                <w:highlight w:val="none"/>
              </w:rPr>
            </w:pPr>
            <w:r>
              <w:rPr>
                <w:rFonts w:hint="eastAsia" w:cs="宋体"/>
                <w:color w:val="auto"/>
                <w:highlight w:val="none"/>
              </w:rPr>
              <w:t xml:space="preserve">砌块铺砌平整、均匀，基层不得外露；砌筑紧密，组砌形式符合设计及规范要求；明沟满足工程截、集水需要，排水畅通</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textDirection w:val="lrTb"/>
            <w:noWrap/>
          </w:tcPr>
          <w:p>
            <w:pPr>
              <w:jc w:val="center"/>
              <w:rPr>
                <w:rFonts w:cs="宋体"/>
                <w:color w:val="auto"/>
                <w:highlight w:val="none"/>
              </w:rPr>
            </w:pPr>
            <w:r>
              <w:rPr>
                <w:rFonts w:hint="eastAsia" w:cs="宋体"/>
                <w:color w:val="auto"/>
                <w:highlight w:val="none"/>
              </w:rPr>
              <w:t xml:space="preserve">护滩</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10</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软体排铺设</w:t>
            </w:r>
            <w:r/>
          </w:p>
        </w:tc>
        <w:tc>
          <w:tcPr>
            <w:tcW w:w="4050" w:type="dxa"/>
            <w:textDirection w:val="lrTb"/>
            <w:noWrap/>
          </w:tcPr>
          <w:p>
            <w:pPr>
              <w:rPr>
                <w:rFonts w:cs="宋体"/>
                <w:color w:val="auto"/>
                <w:highlight w:val="none"/>
              </w:rPr>
            </w:pPr>
            <w:r>
              <w:rPr>
                <w:rFonts w:hint="eastAsia" w:cs="宋体"/>
                <w:color w:val="auto"/>
                <w:highlight w:val="none"/>
              </w:rPr>
              <w:t xml:space="preserve">软体排不得违反设计要求，铺设在松散或淤泥质土质基层上，搭接宽度满足设计要求和验评标准规定</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35"/>
        </w:trPr>
        <w:tc>
          <w:tcPr>
            <w:tcW w:w="861" w:type="dxa"/>
            <w:vAlign w:val="center"/>
            <w:vMerge w:val="restart"/>
            <w:textDirection w:val="lrTb"/>
            <w:noWrap/>
          </w:tcPr>
          <w:p>
            <w:pPr>
              <w:jc w:val="center"/>
              <w:rPr>
                <w:rFonts w:cs="宋体"/>
                <w:color w:val="auto"/>
                <w:highlight w:val="none"/>
              </w:rPr>
            </w:pPr>
            <w:r>
              <w:rPr>
                <w:rFonts w:hint="eastAsia" w:cs="宋体"/>
                <w:color w:val="auto"/>
                <w:highlight w:val="none"/>
              </w:rPr>
              <w:t xml:space="preserve">筑坝</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11</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坝体抛筑</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抛填料级配满足设计要求；定位准确，抛填均匀</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176"/>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12</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坝面构件安装</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块体完整，摆放均匀，不得局部隆起，数量不得少于设计要求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665"/>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13</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坝面砼及铺砌</w:t>
            </w:r>
            <w:r/>
          </w:p>
        </w:tc>
        <w:tc>
          <w:tcPr>
            <w:tcW w:w="4050" w:type="dxa"/>
            <w:textDirection w:val="lrTb"/>
            <w:noWrap/>
          </w:tcPr>
          <w:p>
            <w:pPr>
              <w:rPr>
                <w:rFonts w:cs="宋体"/>
                <w:color w:val="auto"/>
                <w:highlight w:val="none"/>
              </w:rPr>
            </w:pPr>
            <w:r>
              <w:rPr>
                <w:rFonts w:hint="eastAsia" w:cs="宋体"/>
                <w:color w:val="auto"/>
                <w:highlight w:val="none"/>
              </w:rPr>
              <w:t xml:space="preserve">坝面砼浇注密实，无离析、无漏振，养护措施符合要求；砌块铺砌平整、紧密、均匀、充填密实，基层不得外露，勾缝饱满牢固，组砌形式满足设计要求</w:t>
            </w:r>
            <w:r/>
          </w:p>
        </w:tc>
        <w:tc>
          <w:tcPr>
            <w:tcW w:w="2125" w:type="dxa"/>
            <w:textDirection w:val="lrTb"/>
            <w:noWrap/>
          </w:tcPr>
          <w:p>
            <w:pPr>
              <w:jc w:val="center"/>
              <w:rPr>
                <w:rFonts w:cs="宋体"/>
                <w:color w:val="auto"/>
                <w:highlight w:val="none"/>
              </w:rPr>
            </w:pPr>
            <w:r>
              <w:rPr>
                <w:rFonts w:cs="宋体"/>
                <w:color w:val="auto"/>
                <w:highlight w:val="none"/>
              </w:rPr>
            </w:r>
            <w:r/>
          </w:p>
        </w:tc>
      </w:tr>
      <w:tr>
        <w:trPr>
          <w:cantSplit/>
          <w:jc w:val="center"/>
          <w:trHeight w:val="159"/>
        </w:trPr>
        <w:tc>
          <w:tcPr>
            <w:tcW w:w="861" w:type="dxa"/>
            <w:vAlign w:val="center"/>
            <w:vMerge w:val="restart"/>
            <w:textDirection w:val="lrTb"/>
            <w:noWrap/>
          </w:tcPr>
          <w:p>
            <w:pPr>
              <w:jc w:val="center"/>
              <w:rPr>
                <w:rFonts w:cs="宋体"/>
                <w:color w:val="auto"/>
                <w:highlight w:val="none"/>
              </w:rPr>
            </w:pPr>
            <w:r>
              <w:rPr>
                <w:rFonts w:hint="eastAsia" w:cs="宋体"/>
                <w:color w:val="auto"/>
                <w:highlight w:val="none"/>
              </w:rPr>
              <w:t xml:space="preserve">砼构件制作</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14</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预制场地及设备</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预制场地及设备满足构件预制质量要求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564"/>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15</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材料规格及存放</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场地硬化，无混堆；水泥存放满足防雨、防潮要求；材料规格满足设计要求，粗骨料规格满足预制工艺需要</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75"/>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16</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配合比设计</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配合比设计应由具备资质的试验室进行，按砼配合比设计规程进行试配，原材料试验、计算书、试配记录和配合比通知单内容齐全、规范</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162"/>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17</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砼拌合及浇注</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原材料计量符合规范规定；砼无离析，无漏振、过振</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18</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脱模及养护</w:t>
            </w:r>
            <w:r/>
          </w:p>
        </w:tc>
        <w:tc>
          <w:tcPr>
            <w:tcW w:w="4050" w:type="dxa"/>
            <w:textDirection w:val="lrTb"/>
            <w:noWrap/>
          </w:tcPr>
          <w:p>
            <w:pPr>
              <w:rPr>
                <w:rFonts w:cs="宋体"/>
                <w:color w:val="auto"/>
                <w:highlight w:val="none"/>
              </w:rPr>
            </w:pPr>
            <w:r>
              <w:rPr>
                <w:rFonts w:hint="eastAsia" w:cs="宋体"/>
                <w:color w:val="auto"/>
                <w:highlight w:val="none"/>
              </w:rPr>
              <w:t xml:space="preserve">模板数量、刚度及平整度满足预制需要；模板应及时清洗、涂抹脱模剂；脱模及养护时间符合规范</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45"/>
        </w:trPr>
        <w:tc>
          <w:tcPr>
            <w:tcW w:w="861" w:type="dxa"/>
            <w:vAlign w:val="center"/>
            <w:vMerge w:val="restart"/>
            <w:textDirection w:val="lrTb"/>
            <w:noWrap/>
          </w:tcPr>
          <w:p>
            <w:pPr>
              <w:jc w:val="center"/>
              <w:rPr>
                <w:rFonts w:cs="宋体"/>
                <w:color w:val="auto"/>
                <w:highlight w:val="none"/>
              </w:rPr>
            </w:pPr>
            <w:r>
              <w:rPr>
                <w:rFonts w:hint="eastAsia" w:cs="宋体"/>
                <w:color w:val="auto"/>
                <w:highlight w:val="none"/>
              </w:rPr>
              <w:t xml:space="preserve">土工织物</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19</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拼接</w:t>
            </w:r>
            <w:r/>
          </w:p>
        </w:tc>
        <w:tc>
          <w:tcPr>
            <w:tcW w:w="4050" w:type="dxa"/>
            <w:textDirection w:val="lrTb"/>
            <w:noWrap/>
          </w:tcPr>
          <w:p>
            <w:pPr>
              <w:rPr>
                <w:rFonts w:cs="宋体"/>
                <w:color w:val="auto"/>
                <w:highlight w:val="none"/>
              </w:rPr>
            </w:pPr>
            <w:r>
              <w:rPr>
                <w:rFonts w:hint="eastAsia" w:cs="宋体"/>
                <w:color w:val="auto"/>
                <w:highlight w:val="none"/>
              </w:rPr>
              <w:t xml:space="preserve">土工织物的拼幅、搭接及缝接满足设计要求和规范规定，缝接方式必须先试验后实施</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176"/>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20</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防老化</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土工织物在储存和施工过程中必须满足规范中有关防老化的规定</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204"/>
        </w:trPr>
        <w:tc>
          <w:tcPr>
            <w:tcW w:w="861" w:type="dxa"/>
            <w:vAlign w:val="center"/>
            <w:vMerge w:val="restart"/>
            <w:textDirection w:val="lrTb"/>
            <w:noWrap/>
          </w:tcPr>
          <w:p>
            <w:pPr>
              <w:jc w:val="center"/>
              <w:rPr>
                <w:rFonts w:cs="宋体"/>
                <w:color w:val="auto"/>
                <w:highlight w:val="none"/>
              </w:rPr>
            </w:pPr>
            <w:r>
              <w:rPr>
                <w:rFonts w:hint="eastAsia" w:cs="宋体"/>
                <w:color w:val="auto"/>
                <w:highlight w:val="none"/>
              </w:rPr>
              <w:t xml:space="preserve">岸壁</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21</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倒滤层</w:t>
            </w:r>
            <w:r/>
          </w:p>
        </w:tc>
        <w:tc>
          <w:tcPr>
            <w:tcW w:w="4050" w:type="dxa"/>
            <w:textDirection w:val="lrTb"/>
            <w:noWrap/>
          </w:tcPr>
          <w:p>
            <w:pPr>
              <w:rPr>
                <w:rFonts w:cs="宋体"/>
                <w:color w:val="auto"/>
                <w:highlight w:val="none"/>
              </w:rPr>
            </w:pPr>
            <w:r>
              <w:rPr>
                <w:rFonts w:hint="eastAsia" w:cs="宋体"/>
                <w:color w:val="auto"/>
                <w:highlight w:val="none"/>
              </w:rPr>
              <w:t xml:space="preserve">分层、级配和铺设范围满足设计要求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22</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砌体挡墙</w:t>
            </w:r>
            <w:r/>
          </w:p>
        </w:tc>
        <w:tc>
          <w:tcPr>
            <w:tcW w:w="4050" w:type="dxa"/>
            <w:textDirection w:val="lrTb"/>
            <w:noWrap/>
          </w:tcPr>
          <w:p>
            <w:pPr>
              <w:rPr>
                <w:rFonts w:cs="宋体"/>
                <w:color w:val="auto"/>
                <w:highlight w:val="none"/>
              </w:rPr>
            </w:pPr>
            <w:r>
              <w:rPr>
                <w:rFonts w:hint="eastAsia" w:cs="宋体"/>
                <w:color w:val="auto"/>
                <w:highlight w:val="none"/>
              </w:rPr>
              <w:t xml:space="preserve">分段合理，接缝平顺，沉降缝及排水处理良好；砌筑紧密，填缝饱满，组砌形式满足设计要求</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300"/>
        </w:trPr>
        <w:tc>
          <w:tcPr>
            <w:tcW w:w="861" w:type="dxa"/>
            <w:vAlign w:val="center"/>
            <w:vMerge w:val="continue"/>
            <w:textDirection w:val="lrTb"/>
            <w:noWrap/>
          </w:tcPr>
          <w:p>
            <w:pPr>
              <w:jc w:val="center"/>
              <w:rPr>
                <w:rFonts w:cs="宋体"/>
                <w:color w:val="auto"/>
                <w:highlight w:val="none"/>
              </w:rPr>
            </w:pPr>
            <w:r>
              <w:rPr>
                <w:rFonts w:cs="宋体"/>
                <w:color w:val="auto"/>
                <w:highlight w:val="none"/>
              </w:rPr>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23</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现浇混凝土挡墙</w:t>
            </w:r>
            <w:r/>
          </w:p>
        </w:tc>
        <w:tc>
          <w:tcPr>
            <w:tcW w:w="4050" w:type="dxa"/>
            <w:textDirection w:val="lrTb"/>
            <w:noWrap/>
          </w:tcPr>
          <w:p>
            <w:pPr>
              <w:rPr>
                <w:rFonts w:cs="宋体"/>
                <w:color w:val="auto"/>
                <w:highlight w:val="none"/>
              </w:rPr>
            </w:pPr>
            <w:r>
              <w:rPr>
                <w:rFonts w:hint="eastAsia" w:cs="宋体"/>
                <w:color w:val="auto"/>
                <w:highlight w:val="none"/>
              </w:rPr>
              <w:t xml:space="preserve">分段合理，接缝平顺，沉降缝及排水处理良好；模板支护牢固，混凝土密实，不得出现冷缝，养护时间符合规范规定</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552"/>
        </w:trPr>
        <w:tc>
          <w:tcPr>
            <w:tcW w:w="861" w:type="dxa"/>
            <w:vAlign w:val="center"/>
            <w:textDirection w:val="lrTb"/>
            <w:noWrap/>
          </w:tcPr>
          <w:p>
            <w:pPr>
              <w:jc w:val="center"/>
              <w:rPr>
                <w:rFonts w:cs="宋体"/>
                <w:color w:val="auto"/>
                <w:highlight w:val="none"/>
              </w:rPr>
            </w:pPr>
            <w:r>
              <w:rPr>
                <w:rFonts w:hint="eastAsia" w:cs="宋体"/>
                <w:color w:val="auto"/>
                <w:highlight w:val="none"/>
              </w:rPr>
              <w:t xml:space="preserve">爆破</w:t>
            </w:r>
            <w:r/>
          </w:p>
        </w:tc>
        <w:tc>
          <w:tcPr>
            <w:tcW w:w="610" w:type="dxa"/>
            <w:vAlign w:val="center"/>
            <w:textDirection w:val="lrTb"/>
            <w:noWrap/>
          </w:tcPr>
          <w:p>
            <w:pPr>
              <w:jc w:val="center"/>
              <w:rPr>
                <w:rFonts w:cs="宋体"/>
                <w:color w:val="auto"/>
                <w:highlight w:val="none"/>
              </w:rPr>
            </w:pPr>
            <w:r>
              <w:rPr>
                <w:rFonts w:hint="eastAsia" w:ascii="Times New Roman" w:hAnsi="Times New Roman" w:cs="宋体"/>
                <w:color w:val="auto"/>
                <w:highlight w:val="none"/>
              </w:rPr>
              <w:t xml:space="preserve">24</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爆破开挖</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炸礁的各项爆破参数应满足施工组织设计要求，并应符合规范规定，不得有松动和不稳定石</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552"/>
        </w:trPr>
        <w:tc>
          <w:tcPr>
            <w:tcW w:w="861" w:type="dxa"/>
            <w:vAlign w:val="center"/>
            <w:textDirection w:val="lrTb"/>
            <w:noWrap/>
          </w:tcPr>
          <w:p>
            <w:pPr>
              <w:rPr>
                <w:rFonts w:cs="宋体"/>
                <w:color w:val="auto"/>
                <w:highlight w:val="none"/>
              </w:rPr>
            </w:pPr>
            <w:r>
              <w:rPr>
                <w:rFonts w:hint="eastAsia" w:cs="宋体"/>
                <w:color w:val="auto"/>
                <w:highlight w:val="none"/>
              </w:rPr>
              <w:t xml:space="preserve">沉降位移观测</w:t>
            </w:r>
            <w:r/>
          </w:p>
        </w:tc>
        <w:tc>
          <w:tcPr>
            <w:tcW w:w="610" w:type="dxa"/>
            <w:vAlign w:val="center"/>
            <w:textDirection w:val="lrTb"/>
            <w:noWrap/>
          </w:tcPr>
          <w:p>
            <w:pPr>
              <w:jc w:val="center"/>
              <w:widowControl/>
              <w:rPr>
                <w:rFonts w:cs="宋体"/>
                <w:color w:val="auto"/>
                <w:highlight w:val="none"/>
              </w:rPr>
            </w:pPr>
            <w:r>
              <w:rPr>
                <w:rFonts w:hint="eastAsia" w:ascii="Times New Roman" w:hAnsi="Times New Roman" w:cs="宋体"/>
                <w:color w:val="auto"/>
                <w:highlight w:val="none"/>
              </w:rPr>
              <w:t xml:space="preserve">25</w:t>
            </w:r>
            <w:r/>
          </w:p>
        </w:tc>
        <w:tc>
          <w:tcPr>
            <w:tcW w:w="1610" w:type="dxa"/>
            <w:vAlign w:val="center"/>
            <w:textDirection w:val="lrTb"/>
            <w:noWrap/>
          </w:tcPr>
          <w:p>
            <w:pPr>
              <w:jc w:val="center"/>
              <w:rPr>
                <w:rFonts w:cs="宋体"/>
                <w:color w:val="auto"/>
                <w:highlight w:val="none"/>
              </w:rPr>
            </w:pPr>
            <w:r>
              <w:rPr>
                <w:rFonts w:hint="eastAsia" w:cs="宋体"/>
                <w:color w:val="auto"/>
                <w:highlight w:val="none"/>
              </w:rPr>
              <w:t xml:space="preserve">观测</w:t>
            </w:r>
            <w:r/>
          </w:p>
        </w:tc>
        <w:tc>
          <w:tcPr>
            <w:tcW w:w="4050" w:type="dxa"/>
            <w:vAlign w:val="center"/>
            <w:textDirection w:val="lrTb"/>
            <w:noWrap/>
          </w:tcPr>
          <w:p>
            <w:pPr>
              <w:rPr>
                <w:rFonts w:cs="宋体"/>
                <w:color w:val="auto"/>
                <w:highlight w:val="none"/>
              </w:rPr>
            </w:pPr>
            <w:r>
              <w:rPr>
                <w:rFonts w:hint="eastAsia" w:cs="宋体"/>
                <w:color w:val="auto"/>
                <w:highlight w:val="none"/>
              </w:rPr>
              <w:t xml:space="preserve">观测方案科学合理，布点及时，观测记录连续、真实、完整</w:t>
            </w:r>
            <w:r/>
          </w:p>
        </w:tc>
        <w:tc>
          <w:tcPr>
            <w:tcW w:w="2125" w:type="dxa"/>
            <w:vAlign w:val="center"/>
            <w:textDirection w:val="lrTb"/>
            <w:noWrap/>
          </w:tcPr>
          <w:p>
            <w:pPr>
              <w:jc w:val="center"/>
              <w:rPr>
                <w:rFonts w:cs="宋体"/>
                <w:color w:val="auto"/>
                <w:highlight w:val="none"/>
              </w:rPr>
            </w:pPr>
            <w:r>
              <w:rPr>
                <w:rFonts w:cs="宋体"/>
                <w:color w:val="auto"/>
                <w:highlight w:val="none"/>
              </w:rPr>
            </w:r>
            <w:r/>
          </w:p>
        </w:tc>
      </w:tr>
    </w:tbl>
    <w:p>
      <w:pPr>
        <w:pStyle w:val="893"/>
        <w:ind w:left="0"/>
        <w:spacing w:after="0"/>
        <w:rPr>
          <w:rFonts w:cs="宋体"/>
          <w:color w:val="auto"/>
          <w:highlight w:val="none"/>
        </w:rPr>
      </w:pPr>
      <w:r>
        <w:rPr>
          <w:rFonts w:hint="eastAsia" w:cs="宋体"/>
          <w:color w:val="auto"/>
          <w:highlight w:val="none"/>
        </w:rPr>
        <w:t xml:space="preserve">注：督查辅助人员可根据工程进度和特点确定抽查项。</w:t>
      </w:r>
      <w:r/>
    </w:p>
    <w:p>
      <w:pPr>
        <w:pStyle w:val="995"/>
        <w:ind w:left="0" w:firstLine="420"/>
        <w:spacing w:line="360" w:lineRule="auto"/>
        <w:rPr>
          <w:rFonts w:ascii="Times New Roman" w:hAnsi="Times New Roman"/>
          <w:color w:val="auto"/>
          <w:sz w:val="21"/>
          <w:szCs w:val="24"/>
          <w:highlight w:val="none"/>
        </w:rPr>
      </w:pPr>
      <w:r/>
      <w:bookmarkStart w:id="16" w:name="_Toc68869074"/>
      <w:r>
        <w:rPr>
          <w:rFonts w:hint="eastAsia" w:ascii="Times New Roman" w:hAnsi="Times New Roman"/>
          <w:color w:val="auto"/>
          <w:sz w:val="21"/>
          <w:szCs w:val="24"/>
          <w:highlight w:val="none"/>
          <w:lang w:eastAsia="zh-CN"/>
        </w:rPr>
        <w:t xml:space="preserve">（</w:t>
      </w:r>
      <w:r>
        <w:rPr>
          <w:rFonts w:hint="eastAsia" w:ascii="Times New Roman" w:hAnsi="Times New Roman"/>
          <w:color w:val="auto"/>
          <w:sz w:val="21"/>
          <w:szCs w:val="24"/>
          <w:highlight w:val="none"/>
          <w:lang w:val="en-US" w:eastAsia="zh-CN"/>
        </w:rPr>
        <w:t xml:space="preserve">7</w:t>
      </w:r>
      <w:r>
        <w:rPr>
          <w:rFonts w:hint="eastAsia" w:ascii="Times New Roman" w:hAnsi="Times New Roman"/>
          <w:color w:val="auto"/>
          <w:sz w:val="21"/>
          <w:szCs w:val="24"/>
          <w:highlight w:val="none"/>
          <w:lang w:eastAsia="zh-CN"/>
        </w:rPr>
        <w:t xml:space="preserve">）</w:t>
      </w:r>
      <w:r>
        <w:rPr>
          <w:rFonts w:hint="eastAsia" w:ascii="Times New Roman" w:hAnsi="Times New Roman"/>
          <w:color w:val="auto"/>
          <w:sz w:val="21"/>
          <w:szCs w:val="24"/>
          <w:highlight w:val="none"/>
        </w:rPr>
        <w:t xml:space="preserve">工程实体质量</w:t>
      </w:r>
      <w:bookmarkEnd w:id="16"/>
      <w:r/>
      <w:r/>
    </w:p>
    <w:p>
      <w:pPr>
        <w:ind w:firstLine="420"/>
        <w:jc w:val="left"/>
        <w:spacing w:line="360" w:lineRule="auto"/>
        <w:rPr>
          <w:color w:val="auto"/>
          <w:highlight w:val="none"/>
        </w:rPr>
      </w:pPr>
      <w:r/>
      <w:bookmarkStart w:id="17" w:name="_Toc68869075"/>
      <w:r>
        <w:rPr>
          <w:rFonts w:hint="eastAsia"/>
          <w:color w:val="auto"/>
          <w:highlight w:val="none"/>
        </w:rPr>
        <w:t xml:space="preserve">根据实施检查评估时的现场施工进度、可供检测内容等实际情况，对照下表进行督查评估，每一实测项目抽查评估数量原则上为每督查评估合同段每次</w:t>
      </w:r>
      <w:r>
        <w:rPr>
          <w:rFonts w:hint="eastAsia" w:ascii="Times New Roman" w:hAnsi="Times New Roman"/>
          <w:color w:val="auto"/>
          <w:highlight w:val="none"/>
        </w:rPr>
        <w:t xml:space="preserve">6</w:t>
      </w:r>
      <w:r>
        <w:rPr>
          <w:rFonts w:hint="eastAsia"/>
          <w:color w:val="auto"/>
          <w:highlight w:val="none"/>
        </w:rPr>
        <w:t xml:space="preserve">-</w:t>
      </w:r>
      <w:r>
        <w:rPr>
          <w:rFonts w:hint="eastAsia" w:ascii="Times New Roman" w:hAnsi="Times New Roman"/>
          <w:color w:val="auto"/>
          <w:highlight w:val="none"/>
        </w:rPr>
        <w:t xml:space="preserve">12</w:t>
      </w:r>
      <w:r>
        <w:rPr>
          <w:rFonts w:hint="eastAsia"/>
          <w:color w:val="auto"/>
          <w:highlight w:val="none"/>
        </w:rPr>
        <w:t xml:space="preserve">处（点），原材料每督查评估合同段抽查评估</w:t>
      </w:r>
      <w:r>
        <w:rPr>
          <w:rFonts w:hint="eastAsia" w:ascii="Times New Roman" w:hAnsi="Times New Roman"/>
          <w:color w:val="auto"/>
          <w:highlight w:val="none"/>
        </w:rPr>
        <w:t xml:space="preserve">1</w:t>
      </w:r>
      <w:r>
        <w:rPr>
          <w:rFonts w:hint="eastAsia"/>
          <w:color w:val="auto"/>
          <w:highlight w:val="none"/>
        </w:rPr>
        <w:t xml:space="preserve">-</w:t>
      </w:r>
      <w:r>
        <w:rPr>
          <w:rFonts w:hint="eastAsia" w:ascii="Times New Roman" w:hAnsi="Times New Roman"/>
          <w:color w:val="auto"/>
          <w:highlight w:val="none"/>
        </w:rPr>
        <w:t xml:space="preserve">3</w:t>
      </w:r>
      <w:r>
        <w:rPr>
          <w:rFonts w:hint="eastAsia"/>
          <w:color w:val="auto"/>
          <w:highlight w:val="none"/>
        </w:rPr>
        <w:t xml:space="preserve">处（批），质量监督组应根据实际情况确定实测项目和抽查数量。</w:t>
      </w:r>
      <w:r/>
    </w:p>
    <w:p>
      <w:pPr>
        <w:jc w:val="center"/>
        <w:spacing w:line="360" w:lineRule="auto"/>
        <w:rPr>
          <w:rFonts w:cs="宋体"/>
          <w:b/>
          <w:color w:val="auto"/>
          <w:highlight w:val="none"/>
        </w:rPr>
      </w:pPr>
      <w:r>
        <w:rPr>
          <w:rFonts w:hint="eastAsia" w:cs="宋体"/>
          <w:b/>
          <w:color w:val="auto"/>
          <w:highlight w:val="none"/>
        </w:rPr>
        <w:t xml:space="preserve">水运工程实体工程质量抽检情况记录表</w:t>
      </w:r>
      <w:r/>
    </w:p>
    <w:tbl>
      <w:tblPr>
        <w:tblStyle w:val="859"/>
        <w:tblW w:w="9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9"/>
        <w:gridCol w:w="1837"/>
        <w:gridCol w:w="1243"/>
        <w:gridCol w:w="1240"/>
        <w:gridCol w:w="1090"/>
        <w:gridCol w:w="2564"/>
      </w:tblGrid>
      <w:tr>
        <w:trPr>
          <w:cantSplit/>
          <w:jc w:val="center"/>
          <w:trHeight w:val="464"/>
          <w:tblHeader/>
        </w:trPr>
        <w:tc>
          <w:tcPr>
            <w:tcW w:w="1279" w:type="dxa"/>
            <w:vAlign w:val="center"/>
            <w:textDirection w:val="lrTb"/>
            <w:noWrap/>
          </w:tcPr>
          <w:p>
            <w:pPr>
              <w:jc w:val="center"/>
              <w:rPr>
                <w:rFonts w:cs="宋体"/>
                <w:b/>
                <w:color w:val="auto"/>
                <w:highlight w:val="none"/>
              </w:rPr>
            </w:pPr>
            <w:r>
              <w:rPr>
                <w:rFonts w:hint="eastAsia" w:cs="宋体"/>
                <w:b/>
                <w:color w:val="auto"/>
                <w:highlight w:val="none"/>
              </w:rPr>
              <w:t xml:space="preserve">抽检内容</w:t>
            </w:r>
            <w:r/>
          </w:p>
        </w:tc>
        <w:tc>
          <w:tcPr>
            <w:tcW w:w="1837" w:type="dxa"/>
            <w:vAlign w:val="center"/>
            <w:textDirection w:val="lrTb"/>
            <w:noWrap/>
          </w:tcPr>
          <w:p>
            <w:pPr>
              <w:jc w:val="center"/>
              <w:rPr>
                <w:rFonts w:cs="宋体"/>
                <w:b/>
                <w:color w:val="auto"/>
                <w:highlight w:val="none"/>
              </w:rPr>
            </w:pPr>
            <w:r>
              <w:rPr>
                <w:rFonts w:hint="eastAsia" w:cs="宋体"/>
                <w:b/>
                <w:color w:val="auto"/>
                <w:highlight w:val="none"/>
              </w:rPr>
              <w:t xml:space="preserve">抽查指标项</w:t>
            </w:r>
            <w:r/>
          </w:p>
        </w:tc>
        <w:tc>
          <w:tcPr>
            <w:tcW w:w="1243" w:type="dxa"/>
            <w:vAlign w:val="center"/>
            <w:textDirection w:val="lrTb"/>
            <w:noWrap/>
          </w:tcPr>
          <w:p>
            <w:pPr>
              <w:jc w:val="center"/>
              <w:rPr>
                <w:rFonts w:cs="宋体"/>
                <w:b/>
                <w:color w:val="auto"/>
                <w:highlight w:val="none"/>
              </w:rPr>
            </w:pPr>
            <w:r>
              <w:rPr>
                <w:rFonts w:hint="eastAsia" w:cs="宋体"/>
                <w:b/>
                <w:color w:val="auto"/>
                <w:highlight w:val="none"/>
              </w:rPr>
              <w:t xml:space="preserve">总点数</w:t>
            </w:r>
            <w:r/>
          </w:p>
        </w:tc>
        <w:tc>
          <w:tcPr>
            <w:tcW w:w="1240" w:type="dxa"/>
            <w:vAlign w:val="center"/>
            <w:textDirection w:val="lrTb"/>
            <w:noWrap/>
          </w:tcPr>
          <w:p>
            <w:pPr>
              <w:jc w:val="center"/>
              <w:rPr>
                <w:rFonts w:cs="宋体"/>
                <w:b/>
                <w:color w:val="auto"/>
                <w:highlight w:val="none"/>
              </w:rPr>
            </w:pPr>
            <w:r>
              <w:rPr>
                <w:rFonts w:hint="eastAsia" w:cs="宋体"/>
                <w:b/>
                <w:color w:val="auto"/>
                <w:highlight w:val="none"/>
              </w:rPr>
              <w:t xml:space="preserve">合格点数</w:t>
            </w:r>
            <w:r/>
          </w:p>
        </w:tc>
        <w:tc>
          <w:tcPr>
            <w:tcW w:w="1090" w:type="dxa"/>
            <w:vAlign w:val="center"/>
            <w:textDirection w:val="lrTb"/>
            <w:noWrap/>
          </w:tcPr>
          <w:p>
            <w:pPr>
              <w:jc w:val="center"/>
              <w:rPr>
                <w:rFonts w:cs="宋体"/>
                <w:b/>
                <w:color w:val="auto"/>
                <w:highlight w:val="none"/>
              </w:rPr>
            </w:pPr>
            <w:r>
              <w:rPr>
                <w:rFonts w:hint="eastAsia" w:cs="宋体"/>
                <w:b/>
                <w:color w:val="auto"/>
                <w:highlight w:val="none"/>
              </w:rPr>
              <w:t xml:space="preserve">合格率</w:t>
            </w:r>
            <w:r/>
          </w:p>
        </w:tc>
        <w:tc>
          <w:tcPr>
            <w:tcW w:w="2564" w:type="dxa"/>
            <w:vAlign w:val="center"/>
            <w:textDirection w:val="lrTb"/>
            <w:noWrap/>
          </w:tcPr>
          <w:p>
            <w:pPr>
              <w:jc w:val="center"/>
              <w:rPr>
                <w:rFonts w:cs="宋体"/>
                <w:b/>
                <w:color w:val="auto"/>
                <w:highlight w:val="none"/>
              </w:rPr>
            </w:pPr>
            <w:r>
              <w:rPr>
                <w:rFonts w:hint="eastAsia" w:cs="宋体"/>
                <w:b/>
                <w:color w:val="auto"/>
                <w:spacing w:val="-12"/>
                <w:highlight w:val="none"/>
              </w:rPr>
              <w:t xml:space="preserve">检查评估情况记录</w:t>
            </w:r>
            <w:r/>
          </w:p>
        </w:tc>
      </w:tr>
      <w:tr>
        <w:trPr>
          <w:cantSplit/>
          <w:jc w:val="center"/>
          <w:trHeight w:val="450"/>
        </w:trPr>
        <w:tc>
          <w:tcPr>
            <w:tcW w:w="1279" w:type="dxa"/>
            <w:vAlign w:val="center"/>
            <w:vMerge w:val="restart"/>
            <w:textDirection w:val="lrTb"/>
            <w:noWrap/>
          </w:tcPr>
          <w:p>
            <w:pPr>
              <w:jc w:val="center"/>
              <w:rPr>
                <w:rFonts w:cs="宋体"/>
                <w:color w:val="auto"/>
                <w:highlight w:val="none"/>
              </w:rPr>
            </w:pPr>
            <w:r>
              <w:rPr>
                <w:rFonts w:hint="eastAsia" w:cs="宋体"/>
                <w:color w:val="auto"/>
                <w:highlight w:val="none"/>
              </w:rPr>
              <w:t xml:space="preserve">原材料</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钢材</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水泥</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碎石</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黄砂</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石料强度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土工合成材料</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外加剂</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spacing w:val="-12"/>
                <w:highlight w:val="none"/>
              </w:rPr>
            </w:pPr>
            <w:r>
              <w:rPr>
                <w:rFonts w:cs="宋体"/>
                <w:color w:val="auto"/>
                <w:spacing w:val="-12"/>
                <w:highlight w:val="none"/>
              </w:rPr>
            </w:r>
            <w:r/>
          </w:p>
        </w:tc>
      </w:tr>
      <w:tr>
        <w:trPr>
          <w:cantSplit/>
          <w:jc w:val="center"/>
          <w:trHeight w:val="450"/>
        </w:trPr>
        <w:tc>
          <w:tcPr>
            <w:tcW w:w="1279" w:type="dxa"/>
            <w:vAlign w:val="center"/>
            <w:vMerge w:val="restart"/>
            <w:textDirection w:val="lrTb"/>
            <w:noWrap/>
          </w:tcPr>
          <w:p>
            <w:pPr>
              <w:ind w:left="40" w:hanging="39"/>
              <w:jc w:val="center"/>
              <w:rPr>
                <w:rFonts w:cs="宋体"/>
                <w:color w:val="auto"/>
                <w:highlight w:val="none"/>
              </w:rPr>
            </w:pPr>
            <w:r>
              <w:rPr>
                <w:rFonts w:hint="eastAsia" w:cs="宋体"/>
                <w:color w:val="auto"/>
                <w:highlight w:val="none"/>
              </w:rPr>
              <w:t xml:space="preserve">钢筋</w:t>
            </w:r>
            <w:r/>
          </w:p>
          <w:p>
            <w:pPr>
              <w:ind w:left="107" w:hanging="107"/>
              <w:jc w:val="center"/>
              <w:rPr>
                <w:rFonts w:cs="宋体"/>
                <w:color w:val="auto"/>
                <w:highlight w:val="none"/>
              </w:rPr>
            </w:pPr>
            <w:r>
              <w:rPr>
                <w:rFonts w:hint="eastAsia" w:cs="宋体"/>
                <w:color w:val="auto"/>
                <w:highlight w:val="none"/>
              </w:rPr>
              <w:t xml:space="preserve">混凝土</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混凝土强度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spacing w:val="-12"/>
                <w:highlight w:val="none"/>
              </w:rPr>
            </w:pPr>
            <w:r>
              <w:rPr>
                <w:rFonts w:hint="eastAsia" w:cs="宋体"/>
                <w:color w:val="auto"/>
                <w:highlight w:val="none"/>
              </w:rPr>
              <w:t xml:space="preserve">碳化深度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钢筋保护层厚度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spacing w:val="-12"/>
                <w:highlight w:val="none"/>
              </w:rPr>
            </w:pPr>
            <w:r>
              <w:rPr>
                <w:rFonts w:hint="eastAsia" w:cs="宋体"/>
                <w:color w:val="auto"/>
                <w:highlight w:val="none"/>
              </w:rPr>
              <w:t xml:space="preserve">钢筋间距</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表面平整度</w:t>
            </w:r>
            <w:r/>
          </w:p>
        </w:tc>
        <w:tc>
          <w:tcPr>
            <w:tcW w:w="1243" w:type="dxa"/>
            <w:vAlign w:val="center"/>
            <w:textDirection w:val="lrTb"/>
            <w:noWrap/>
          </w:tcPr>
          <w:p>
            <w:pPr>
              <w:jc w:val="center"/>
              <w:rPr>
                <w:rFonts w:cs="宋体"/>
                <w:color w:val="auto"/>
                <w:spacing w:val="-12"/>
                <w:highlight w:val="none"/>
              </w:rPr>
            </w:pPr>
            <w:r>
              <w:rPr>
                <w:rFonts w:cs="宋体"/>
                <w:color w:val="auto"/>
                <w:spacing w:val="-12"/>
                <w:highlight w:val="none"/>
              </w:rPr>
            </w:r>
            <w:r/>
          </w:p>
        </w:tc>
        <w:tc>
          <w:tcPr>
            <w:tcW w:w="1240" w:type="dxa"/>
            <w:vAlign w:val="center"/>
            <w:textDirection w:val="lrTb"/>
            <w:noWrap/>
          </w:tcPr>
          <w:p>
            <w:pPr>
              <w:jc w:val="center"/>
              <w:rPr>
                <w:rFonts w:cs="宋体"/>
                <w:color w:val="auto"/>
                <w:spacing w:val="-12"/>
                <w:highlight w:val="none"/>
              </w:rPr>
            </w:pPr>
            <w:r>
              <w:rPr>
                <w:rFonts w:cs="宋体"/>
                <w:color w:val="auto"/>
                <w:spacing w:val="-12"/>
                <w:highlight w:val="none"/>
              </w:rPr>
            </w:r>
            <w:r/>
          </w:p>
        </w:tc>
        <w:tc>
          <w:tcPr>
            <w:tcW w:w="1090" w:type="dxa"/>
            <w:vAlign w:val="center"/>
            <w:textDirection w:val="lrTb"/>
            <w:noWrap/>
          </w:tcPr>
          <w:p>
            <w:pPr>
              <w:jc w:val="center"/>
              <w:rPr>
                <w:rFonts w:cs="宋体"/>
                <w:color w:val="auto"/>
                <w:spacing w:val="-12"/>
                <w:highlight w:val="none"/>
              </w:rPr>
            </w:pPr>
            <w:r>
              <w:rPr>
                <w:rFonts w:cs="宋体"/>
                <w:color w:val="auto"/>
                <w:spacing w:val="-12"/>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高程</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几何尺寸</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抗氯离子渗透</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混凝土防腐涂层</w:t>
            </w:r>
            <w:r/>
          </w:p>
          <w:p>
            <w:pPr>
              <w:jc w:val="center"/>
              <w:rPr>
                <w:rFonts w:cs="宋体"/>
                <w:color w:val="auto"/>
                <w:highlight w:val="none"/>
              </w:rPr>
            </w:pPr>
            <w:r>
              <w:rPr>
                <w:rFonts w:hint="eastAsia" w:cs="宋体"/>
                <w:color w:val="auto"/>
                <w:highlight w:val="none"/>
              </w:rPr>
              <w:t xml:space="preserve">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涂层附着力</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混凝土表面硅烷</w:t>
            </w:r>
            <w:r/>
          </w:p>
          <w:p>
            <w:pPr>
              <w:jc w:val="center"/>
              <w:rPr>
                <w:rFonts w:cs="宋体"/>
                <w:color w:val="auto"/>
                <w:highlight w:val="none"/>
              </w:rPr>
            </w:pPr>
            <w:r>
              <w:rPr>
                <w:rFonts w:hint="eastAsia" w:cs="宋体"/>
                <w:color w:val="auto"/>
                <w:highlight w:val="none"/>
              </w:rPr>
              <w:t xml:space="preserve">浸渍</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restart"/>
            <w:textDirection w:val="lrTb"/>
            <w:noWrap/>
          </w:tcPr>
          <w:p>
            <w:pPr>
              <w:jc w:val="center"/>
              <w:rPr>
                <w:rFonts w:cs="宋体"/>
                <w:color w:val="auto"/>
                <w:highlight w:val="none"/>
              </w:rPr>
            </w:pPr>
            <w:r>
              <w:rPr>
                <w:rFonts w:hint="eastAsia" w:cs="宋体"/>
                <w:color w:val="auto"/>
                <w:highlight w:val="none"/>
              </w:rPr>
              <w:t xml:space="preserve">钢结构</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焊缝探伤</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防腐涂层厚度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涂层附着力</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高强螺栓扭矩</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restart"/>
            <w:textDirection w:val="lrTb"/>
            <w:noWrap/>
          </w:tcPr>
          <w:p>
            <w:pPr>
              <w:ind w:left="107" w:hanging="107"/>
              <w:jc w:val="center"/>
              <w:rPr>
                <w:rFonts w:cs="宋体"/>
                <w:color w:val="auto"/>
                <w:highlight w:val="none"/>
              </w:rPr>
            </w:pPr>
            <w:r>
              <w:rPr>
                <w:rFonts w:hint="eastAsia" w:cs="宋体"/>
                <w:color w:val="auto"/>
                <w:highlight w:val="none"/>
              </w:rPr>
              <w:t xml:space="preserve">桩基</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承载力</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完整性</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桩身平面位置</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ind w:left="107" w:hanging="107"/>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垂直度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restart"/>
            <w:textDirection w:val="lrTb"/>
            <w:noWrap/>
          </w:tcPr>
          <w:p>
            <w:pPr>
              <w:jc w:val="center"/>
              <w:rPr>
                <w:rFonts w:cs="宋体"/>
                <w:color w:val="auto"/>
                <w:highlight w:val="none"/>
              </w:rPr>
            </w:pPr>
            <w:r>
              <w:rPr>
                <w:rFonts w:hint="eastAsia" w:cs="宋体"/>
                <w:color w:val="auto"/>
                <w:highlight w:val="none"/>
              </w:rPr>
              <w:t xml:space="preserve">软土地基加固</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地基承载力</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50"/>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水泥搅拌桩</w:t>
            </w:r>
            <w:r/>
          </w:p>
          <w:p>
            <w:pPr>
              <w:jc w:val="center"/>
              <w:rPr>
                <w:rFonts w:cs="宋体"/>
                <w:color w:val="auto"/>
                <w:highlight w:val="none"/>
              </w:rPr>
            </w:pPr>
            <w:r>
              <w:rPr>
                <w:rFonts w:hint="eastAsia" w:cs="宋体"/>
                <w:color w:val="auto"/>
                <w:highlight w:val="none"/>
              </w:rPr>
              <w:t xml:space="preserve">成桩质量</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textDirection w:val="lrTb"/>
            <w:noWrap/>
          </w:tcPr>
          <w:p>
            <w:pPr>
              <w:ind w:left="107" w:hanging="107"/>
              <w:jc w:val="center"/>
              <w:rPr>
                <w:rFonts w:cs="宋体"/>
                <w:color w:val="auto"/>
                <w:highlight w:val="none"/>
              </w:rPr>
            </w:pPr>
            <w:r>
              <w:rPr>
                <w:rFonts w:hint="eastAsia" w:cs="宋体"/>
                <w:color w:val="auto"/>
                <w:highlight w:val="none"/>
              </w:rPr>
              <w:t xml:space="preserve">沉降缝、</w:t>
            </w:r>
            <w:r/>
          </w:p>
          <w:p>
            <w:pPr>
              <w:ind w:left="107" w:hanging="107"/>
              <w:jc w:val="center"/>
              <w:rPr>
                <w:rFonts w:cs="宋体"/>
                <w:color w:val="auto"/>
                <w:highlight w:val="none"/>
              </w:rPr>
            </w:pPr>
            <w:r>
              <w:rPr>
                <w:rFonts w:hint="eastAsia" w:cs="宋体"/>
                <w:color w:val="auto"/>
                <w:highlight w:val="none"/>
              </w:rPr>
              <w:t xml:space="preserve">伸缩缝</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缝宽及顺直</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restart"/>
            <w:textDirection w:val="lrTb"/>
            <w:noWrap/>
          </w:tcPr>
          <w:p>
            <w:pPr>
              <w:jc w:val="center"/>
              <w:rPr>
                <w:rFonts w:cs="宋体"/>
                <w:color w:val="auto"/>
                <w:spacing w:val="-12"/>
                <w:highlight w:val="none"/>
              </w:rPr>
            </w:pPr>
            <w:r>
              <w:rPr>
                <w:rFonts w:hint="eastAsia" w:cs="宋体"/>
                <w:color w:val="auto"/>
                <w:spacing w:val="-12"/>
                <w:highlight w:val="none"/>
              </w:rPr>
              <w:t xml:space="preserve">港区道路、堆场</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基层压实度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砼面层强度或联锁块强度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面层厚度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continue"/>
            <w:textDirection w:val="lrTb"/>
            <w:noWrap/>
          </w:tcPr>
          <w:p>
            <w:pPr>
              <w:jc w:val="center"/>
              <w:rPr>
                <w:rFonts w:cs="宋体"/>
                <w:color w:val="auto"/>
                <w:spacing w:val="-12"/>
                <w:highlight w:val="none"/>
              </w:rPr>
            </w:pPr>
            <w:r>
              <w:rPr>
                <w:rFonts w:cs="宋体"/>
                <w:color w:val="auto"/>
                <w:spacing w:val="-12"/>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面层平整度、坡度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restart"/>
            <w:textDirection w:val="lrTb"/>
            <w:noWrap/>
          </w:tcPr>
          <w:p>
            <w:pPr>
              <w:jc w:val="center"/>
              <w:rPr>
                <w:rFonts w:cs="宋体"/>
                <w:color w:val="auto"/>
                <w:highlight w:val="none"/>
              </w:rPr>
            </w:pPr>
            <w:r>
              <w:rPr>
                <w:rFonts w:hint="eastAsia" w:cs="宋体"/>
                <w:color w:val="auto"/>
                <w:highlight w:val="none"/>
              </w:rPr>
              <w:t xml:space="preserve">房屋建筑工程</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混凝土强度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钢筋保护层厚度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垂直度或坡度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表面平整度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82"/>
        </w:trPr>
        <w:tc>
          <w:tcPr>
            <w:tcW w:w="1279" w:type="dxa"/>
            <w:vAlign w:val="center"/>
            <w:textDirection w:val="lrTb"/>
            <w:noWrap/>
          </w:tcPr>
          <w:p>
            <w:pPr>
              <w:ind w:left="107" w:hanging="107"/>
              <w:jc w:val="center"/>
              <w:rPr>
                <w:rFonts w:cs="宋体"/>
                <w:color w:val="auto"/>
                <w:highlight w:val="none"/>
              </w:rPr>
            </w:pPr>
            <w:r>
              <w:rPr>
                <w:rFonts w:hint="eastAsia" w:cs="宋体"/>
                <w:color w:val="auto"/>
                <w:highlight w:val="none"/>
              </w:rPr>
              <w:t xml:space="preserve">墙后回填</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压实度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16"/>
        </w:trPr>
        <w:tc>
          <w:tcPr>
            <w:tcW w:w="1279" w:type="dxa"/>
            <w:vAlign w:val="center"/>
            <w:vMerge w:val="restart"/>
            <w:textDirection w:val="lrTb"/>
            <w:noWrap/>
          </w:tcPr>
          <w:p>
            <w:pPr>
              <w:jc w:val="center"/>
              <w:rPr>
                <w:rFonts w:cs="宋体"/>
                <w:color w:val="auto"/>
                <w:highlight w:val="none"/>
              </w:rPr>
            </w:pPr>
            <w:r>
              <w:rPr>
                <w:rFonts w:hint="eastAsia" w:cs="宋体"/>
                <w:color w:val="auto"/>
                <w:highlight w:val="none"/>
              </w:rPr>
              <w:t xml:space="preserve">块石护面</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厚度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16"/>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平整度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16"/>
        </w:trPr>
        <w:tc>
          <w:tcPr>
            <w:tcW w:w="1279" w:type="dxa"/>
            <w:vAlign w:val="center"/>
            <w:vMerge w:val="restart"/>
            <w:textDirection w:val="lrTb"/>
            <w:noWrap/>
          </w:tcPr>
          <w:p>
            <w:pPr>
              <w:jc w:val="center"/>
              <w:rPr>
                <w:rFonts w:cs="宋体"/>
                <w:color w:val="auto"/>
                <w:highlight w:val="none"/>
              </w:rPr>
            </w:pPr>
            <w:r>
              <w:rPr>
                <w:rFonts w:hint="eastAsia" w:cs="宋体"/>
                <w:color w:val="auto"/>
                <w:highlight w:val="none"/>
              </w:rPr>
              <w:t xml:space="preserve">砌石</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尺寸及高程</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16"/>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平整度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16"/>
        </w:trPr>
        <w:tc>
          <w:tcPr>
            <w:tcW w:w="1279" w:type="dxa"/>
            <w:vAlign w:val="center"/>
            <w:vMerge w:val="continue"/>
            <w:textDirection w:val="lrTb"/>
            <w:noWrap/>
          </w:tcPr>
          <w:p>
            <w:pPr>
              <w:jc w:val="center"/>
              <w:rPr>
                <w:rFonts w:cs="宋体"/>
                <w:color w:val="auto"/>
                <w:highlight w:val="none"/>
              </w:rPr>
            </w:pPr>
            <w:r>
              <w:rPr>
                <w:rFonts w:cs="宋体"/>
                <w:color w:val="auto"/>
                <w:highlight w:val="none"/>
              </w:rPr>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倾斜度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r>
        <w:trPr>
          <w:cantSplit/>
          <w:jc w:val="center"/>
          <w:trHeight w:val="416"/>
        </w:trPr>
        <w:tc>
          <w:tcPr>
            <w:tcW w:w="1279" w:type="dxa"/>
            <w:vAlign w:val="center"/>
            <w:textDirection w:val="lrTb"/>
            <w:noWrap/>
          </w:tcPr>
          <w:p>
            <w:pPr>
              <w:jc w:val="center"/>
              <w:rPr>
                <w:rFonts w:cs="宋体"/>
                <w:color w:val="auto"/>
                <w:highlight w:val="none"/>
              </w:rPr>
            </w:pPr>
            <w:r>
              <w:rPr>
                <w:rFonts w:hint="eastAsia" w:cs="宋体"/>
                <w:color w:val="auto"/>
                <w:highlight w:val="none"/>
              </w:rPr>
              <w:t xml:space="preserve">块石抛筑</w:t>
            </w:r>
            <w:r/>
          </w:p>
        </w:tc>
        <w:tc>
          <w:tcPr>
            <w:tcW w:w="1837" w:type="dxa"/>
            <w:vAlign w:val="center"/>
            <w:textDirection w:val="lrTb"/>
            <w:noWrap/>
          </w:tcPr>
          <w:p>
            <w:pPr>
              <w:jc w:val="center"/>
              <w:rPr>
                <w:rFonts w:cs="宋体"/>
                <w:color w:val="auto"/>
                <w:highlight w:val="none"/>
              </w:rPr>
            </w:pPr>
            <w:r>
              <w:rPr>
                <w:rFonts w:hint="eastAsia" w:cs="宋体"/>
                <w:color w:val="auto"/>
                <w:highlight w:val="none"/>
              </w:rPr>
              <w:t xml:space="preserve">范围、高程、坡度</w:t>
            </w:r>
            <w:r/>
          </w:p>
        </w:tc>
        <w:tc>
          <w:tcPr>
            <w:tcW w:w="1243" w:type="dxa"/>
            <w:vAlign w:val="center"/>
            <w:textDirection w:val="lrTb"/>
            <w:noWrap/>
          </w:tcPr>
          <w:p>
            <w:pPr>
              <w:jc w:val="center"/>
              <w:rPr>
                <w:rFonts w:cs="宋体"/>
                <w:color w:val="auto"/>
                <w:highlight w:val="none"/>
              </w:rPr>
            </w:pPr>
            <w:r>
              <w:rPr>
                <w:rFonts w:cs="宋体"/>
                <w:color w:val="auto"/>
                <w:highlight w:val="none"/>
              </w:rPr>
            </w:r>
            <w:r/>
          </w:p>
        </w:tc>
        <w:tc>
          <w:tcPr>
            <w:tcW w:w="1240" w:type="dxa"/>
            <w:vAlign w:val="center"/>
            <w:textDirection w:val="lrTb"/>
            <w:noWrap/>
          </w:tcPr>
          <w:p>
            <w:pPr>
              <w:jc w:val="center"/>
              <w:rPr>
                <w:rFonts w:cs="宋体"/>
                <w:color w:val="auto"/>
                <w:highlight w:val="none"/>
              </w:rPr>
            </w:pPr>
            <w:r>
              <w:rPr>
                <w:rFonts w:cs="宋体"/>
                <w:color w:val="auto"/>
                <w:highlight w:val="none"/>
              </w:rPr>
            </w:r>
            <w:r/>
          </w:p>
        </w:tc>
        <w:tc>
          <w:tcPr>
            <w:tcW w:w="1090" w:type="dxa"/>
            <w:vAlign w:val="center"/>
            <w:textDirection w:val="lrTb"/>
            <w:noWrap/>
          </w:tcPr>
          <w:p>
            <w:pPr>
              <w:jc w:val="center"/>
              <w:rPr>
                <w:rFonts w:cs="宋体"/>
                <w:color w:val="auto"/>
                <w:highlight w:val="none"/>
              </w:rPr>
            </w:pPr>
            <w:r>
              <w:rPr>
                <w:rFonts w:cs="宋体"/>
                <w:color w:val="auto"/>
                <w:highlight w:val="none"/>
              </w:rPr>
            </w:r>
            <w:r/>
          </w:p>
        </w:tc>
        <w:tc>
          <w:tcPr>
            <w:tcW w:w="2564" w:type="dxa"/>
            <w:vAlign w:val="center"/>
            <w:textDirection w:val="lrTb"/>
            <w:noWrap/>
          </w:tcPr>
          <w:p>
            <w:pPr>
              <w:jc w:val="center"/>
              <w:rPr>
                <w:rFonts w:cs="宋体"/>
                <w:color w:val="auto"/>
                <w:highlight w:val="none"/>
              </w:rPr>
            </w:pPr>
            <w:r>
              <w:rPr>
                <w:rFonts w:cs="宋体"/>
                <w:color w:val="auto"/>
                <w:highlight w:val="none"/>
              </w:rPr>
            </w:r>
            <w:r/>
          </w:p>
        </w:tc>
      </w:tr>
    </w:tbl>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 xml:space="preserve">注：督查辅助人员可根据工程进度和特点确定抽查项</w:t>
      </w:r>
      <w:bookmarkEnd w:id="17"/>
      <w:r>
        <w:rPr>
          <w:rFonts w:hint="eastAsia" w:ascii="Times New Roman" w:hAnsi="Times New Roman" w:eastAsia="宋体" w:cs="Times New Roman"/>
          <w:color w:val="auto"/>
          <w:highlight w:val="none"/>
        </w:rPr>
        <w:t xml:space="preserve">。</w:t>
      </w:r>
      <w:bookmarkEnd w:id="9"/>
      <w:bookmarkEnd w:id="10"/>
      <w:r/>
    </w:p>
    <w:p>
      <w:pPr>
        <w:pStyle w:val="849"/>
        <w:numPr>
          <w:ilvl w:val="0"/>
          <w:numId w:val="0"/>
        </w:numPr>
        <w:ind w:left="0" w:firstLine="0"/>
        <w:rPr>
          <w:rFonts w:hint="eastAsia" w:ascii="Arial" w:hAnsi="Arial" w:eastAsia="宋体" w:cs="Arial"/>
          <w:b/>
          <w:bCs/>
          <w:color w:val="auto"/>
          <w:sz w:val="32"/>
          <w:szCs w:val="44"/>
          <w:highlight w:val="none"/>
          <w:lang w:val="en-US" w:eastAsia="zh-CN" w:bidi="ar-SA"/>
        </w:rPr>
        <w:sectPr>
          <w:footerReference w:type="default" r:id="rId16"/>
          <w:footerReference w:type="first" r:id="rId17"/>
          <w:footnotePr/>
          <w:endnotePr/>
          <w:type w:val="nextPage"/>
          <w:pgSz w:w="11906" w:h="16838" w:orient="portrait"/>
          <w:pgMar w:top="1440" w:right="1800" w:bottom="1440" w:left="1600" w:header="851" w:footer="992" w:gutter="0"/>
          <w:pgNumType w:start="1"/>
          <w:cols w:num="1" w:sep="0" w:space="720" w:equalWidth="1"/>
          <w:docGrid w:linePitch="360"/>
          <w:titlePg/>
        </w:sectPr>
      </w:pPr>
      <w:r/>
      <w:bookmarkStart w:id="18" w:name="_Toc29568"/>
      <w:r/>
      <w:r/>
    </w:p>
    <w:p>
      <w:pPr>
        <w:pStyle w:val="849"/>
        <w:numPr>
          <w:ilvl w:val="0"/>
          <w:numId w:val="0"/>
        </w:numPr>
        <w:ind w:left="0" w:firstLine="0"/>
        <w:rPr>
          <w:rFonts w:ascii="Arial" w:hAnsi="Arial" w:cs="Arial"/>
          <w:color w:val="auto"/>
          <w:highlight w:val="none"/>
        </w:rPr>
      </w:pPr>
      <w:r>
        <w:rPr>
          <w:rFonts w:hint="eastAsia" w:ascii="Arial" w:hAnsi="Arial" w:eastAsia="宋体" w:cs="Arial"/>
          <w:b/>
          <w:bCs/>
          <w:color w:val="auto"/>
          <w:sz w:val="32"/>
          <w:szCs w:val="44"/>
          <w:highlight w:val="none"/>
          <w:lang w:val="en-US" w:eastAsia="zh-CN" w:bidi="ar-SA"/>
        </w:rPr>
        <w:t xml:space="preserve">第五章</w:t>
      </w:r>
      <w:r>
        <w:rPr>
          <w:rFonts w:hint="eastAsia" w:ascii="Arial" w:hAnsi="Arial" w:cs="Arial"/>
          <w:color w:val="auto"/>
          <w:highlight w:val="none"/>
          <w:lang w:val="en-US" w:eastAsia="zh-CN"/>
        </w:rPr>
        <w:t xml:space="preserve">  合同</w:t>
      </w:r>
      <w:r>
        <w:rPr>
          <w:rFonts w:ascii="Arial" w:hAnsi="Arial" w:cs="Arial"/>
          <w:color w:val="auto"/>
          <w:highlight w:val="none"/>
        </w:rPr>
        <w:t xml:space="preserve">主要条款及格式</w:t>
      </w:r>
      <w:bookmarkEnd w:id="8"/>
      <w:r/>
      <w:bookmarkEnd w:id="18"/>
      <w:r/>
      <w:r/>
    </w:p>
    <w:p>
      <w:pPr>
        <w:pStyle w:val="903"/>
        <w:rPr>
          <w:rFonts w:hint="eastAsia"/>
          <w:b/>
          <w:color w:val="auto"/>
          <w:sz w:val="21"/>
          <w:szCs w:val="21"/>
          <w:highlight w:val="none"/>
          <w:u w:val="single"/>
        </w:rPr>
      </w:pPr>
      <w:r>
        <w:rPr>
          <w:rFonts w:hint="eastAsia"/>
          <w:b/>
          <w:color w:val="auto"/>
          <w:sz w:val="21"/>
          <w:szCs w:val="21"/>
          <w:highlight w:val="none"/>
          <w:u w:val="single"/>
        </w:rPr>
        <w:t xml:space="preserve">以下为中标后签定本项目合同的通用条款，中标人不得提出实质性的修改，关于专用条款将由采购人与中标人结合本项目具体情况协商后签订。</w:t>
      </w:r>
      <w:r/>
    </w:p>
    <w:p>
      <w:pPr>
        <w:pStyle w:val="865"/>
        <w:rPr>
          <w:rFonts w:hint="default"/>
          <w:highlight w:val="none"/>
          <w:lang w:val="en-US" w:eastAsia="zh-CN"/>
        </w:rPr>
      </w:pPr>
      <w:r>
        <w:rPr>
          <w:rFonts w:hint="default"/>
          <w:highlight w:val="none"/>
          <w:lang w:val="en-US" w:eastAsia="zh-CN"/>
        </w:rPr>
      </w:r>
      <w:r/>
    </w:p>
    <w:p>
      <w:pPr>
        <w:ind w:firstLine="482"/>
        <w:spacing w:line="500" w:lineRule="exact"/>
        <w:rPr>
          <w:b/>
          <w:color w:val="auto"/>
          <w:sz w:val="24"/>
          <w:highlight w:val="none"/>
          <w:u w:val="single"/>
        </w:rPr>
      </w:pPr>
      <w:r>
        <w:rPr>
          <w:b/>
          <w:color w:val="auto"/>
          <w:sz w:val="24"/>
          <w:highlight w:val="none"/>
          <w:u w:val="single"/>
        </w:rPr>
      </w:r>
      <w:r/>
    </w:p>
    <w:p>
      <w:pPr>
        <w:spacing w:line="500" w:lineRule="exact"/>
        <w:rPr>
          <w:color w:val="auto"/>
          <w:sz w:val="36"/>
          <w:szCs w:val="36"/>
          <w:highlight w:val="none"/>
        </w:rPr>
      </w:pPr>
      <w:r>
        <w:rPr>
          <w:color w:val="auto"/>
          <w:sz w:val="36"/>
          <w:szCs w:val="36"/>
          <w:highlight w:val="none"/>
        </w:rPr>
      </w:r>
      <w:r/>
    </w:p>
    <w:p>
      <w:pPr>
        <w:spacing w:line="579" w:lineRule="exact"/>
        <w:rPr>
          <w:b/>
          <w:bCs/>
          <w:color w:val="auto"/>
          <w:sz w:val="32"/>
          <w:szCs w:val="32"/>
          <w:highlight w:val="none"/>
        </w:rPr>
      </w:pPr>
      <w:r>
        <w:rPr>
          <w:color w:val="auto"/>
          <w:sz w:val="32"/>
          <w:szCs w:val="32"/>
          <w:highlight w:val="none"/>
        </w:rPr>
        <w:t xml:space="preserve">合同编号: </w:t>
      </w:r>
      <w:r/>
    </w:p>
    <w:p>
      <w:pPr>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ind w:firstLine="723"/>
        <w:spacing w:line="500" w:lineRule="exact"/>
        <w:rPr>
          <w:b/>
          <w:bCs/>
          <w:color w:val="auto"/>
          <w:sz w:val="36"/>
          <w:szCs w:val="36"/>
          <w:highlight w:val="none"/>
        </w:rPr>
      </w:pPr>
      <w:r>
        <w:rPr>
          <w:b/>
          <w:bCs/>
          <w:color w:val="auto"/>
          <w:sz w:val="36"/>
          <w:szCs w:val="36"/>
          <w:highlight w:val="none"/>
        </w:rPr>
      </w:r>
      <w:r/>
    </w:p>
    <w:p>
      <w:pPr>
        <w:jc w:val="left"/>
        <w:spacing w:line="579" w:lineRule="exact"/>
        <w:tabs>
          <w:tab w:val="center" w:pos="4476" w:leader="none"/>
          <w:tab w:val="left" w:pos="7335" w:leader="none"/>
        </w:tabs>
        <w:rPr>
          <w:bCs/>
          <w:color w:val="auto"/>
          <w:sz w:val="36"/>
          <w:szCs w:val="36"/>
          <w:highlight w:val="none"/>
        </w:rPr>
      </w:pPr>
      <w:r>
        <w:rPr>
          <w:b/>
          <w:color w:val="auto"/>
          <w:sz w:val="36"/>
          <w:szCs w:val="36"/>
          <w:highlight w:val="none"/>
        </w:rPr>
        <w:tab/>
      </w:r>
      <w:bookmarkStart w:id="19" w:name="_Toc65840799"/>
      <w:r/>
      <w:bookmarkStart w:id="20" w:name="_Toc67491106"/>
      <w:r>
        <w:rPr>
          <w:bCs/>
          <w:color w:val="auto"/>
          <w:sz w:val="52"/>
          <w:szCs w:val="52"/>
          <w:highlight w:val="none"/>
        </w:rPr>
        <w:t xml:space="preserve">省交通综合执法局政府采购合同</w:t>
      </w:r>
      <w:bookmarkEnd w:id="19"/>
      <w:r/>
      <w:bookmarkEnd w:id="20"/>
      <w:r/>
      <w:r/>
    </w:p>
    <w:p>
      <w:pPr>
        <w:jc w:val="center"/>
        <w:spacing w:line="500" w:lineRule="exact"/>
        <w:tabs>
          <w:tab w:val="center" w:pos="4476" w:leader="none"/>
          <w:tab w:val="left" w:pos="7335" w:leader="none"/>
        </w:tabs>
        <w:rPr>
          <w:color w:val="auto"/>
          <w:sz w:val="36"/>
          <w:szCs w:val="36"/>
          <w:highlight w:val="none"/>
        </w:rPr>
      </w:pPr>
      <w:r/>
      <w:bookmarkStart w:id="21" w:name="_Toc65840800"/>
      <w:r/>
      <w:bookmarkStart w:id="22" w:name="_Toc67491107"/>
      <w:r>
        <w:rPr>
          <w:color w:val="auto"/>
          <w:sz w:val="36"/>
          <w:szCs w:val="36"/>
          <w:highlight w:val="none"/>
        </w:rPr>
        <w:t xml:space="preserve">（服务类示范文本）</w:t>
      </w:r>
      <w:bookmarkEnd w:id="21"/>
      <w:r/>
      <w:bookmarkEnd w:id="22"/>
      <w:r/>
      <w:r/>
    </w:p>
    <w:p>
      <w:pPr>
        <w:jc w:val="center"/>
        <w:spacing w:line="500" w:lineRule="exact"/>
        <w:tabs>
          <w:tab w:val="center" w:pos="4476" w:leader="none"/>
          <w:tab w:val="left" w:pos="7335" w:leader="none"/>
        </w:tabs>
        <w:rPr>
          <w:bCs/>
          <w:color w:val="auto"/>
          <w:sz w:val="36"/>
          <w:szCs w:val="36"/>
          <w:highlight w:val="none"/>
        </w:rPr>
      </w:pPr>
      <w:r/>
      <w:bookmarkStart w:id="23" w:name="_Toc67491108"/>
      <w:r/>
      <w:bookmarkStart w:id="24" w:name="_Toc65840801"/>
      <w:r>
        <w:rPr>
          <w:bCs/>
          <w:color w:val="auto"/>
          <w:sz w:val="36"/>
          <w:szCs w:val="36"/>
          <w:highlight w:val="none"/>
        </w:rPr>
        <w:t xml:space="preserve">（封面）</w:t>
      </w:r>
      <w:bookmarkEnd w:id="23"/>
      <w:r/>
      <w:bookmarkEnd w:id="24"/>
      <w:r/>
      <w:r/>
    </w:p>
    <w:p>
      <w:pPr>
        <w:spacing w:line="500" w:lineRule="exact"/>
        <w:tabs>
          <w:tab w:val="right" w:pos="8953" w:leader="none"/>
        </w:tabs>
        <w:rPr>
          <w:color w:val="auto"/>
          <w:sz w:val="36"/>
          <w:szCs w:val="36"/>
          <w:highlight w:val="none"/>
        </w:rPr>
      </w:pPr>
      <w:r>
        <w:rPr>
          <w:color w:val="auto"/>
          <w:sz w:val="36"/>
          <w:szCs w:val="36"/>
          <w:highlight w:val="none"/>
        </w:rPr>
      </w:r>
      <w:r/>
    </w:p>
    <w:p>
      <w:pPr>
        <w:spacing w:line="500" w:lineRule="exact"/>
        <w:tabs>
          <w:tab w:val="right" w:pos="8953" w:leader="none"/>
        </w:tabs>
        <w:rPr>
          <w:color w:val="auto"/>
          <w:sz w:val="36"/>
          <w:szCs w:val="36"/>
          <w:highlight w:val="none"/>
        </w:rPr>
      </w:pPr>
      <w:r>
        <w:rPr>
          <w:color w:val="auto"/>
          <w:sz w:val="36"/>
          <w:szCs w:val="36"/>
          <w:highlight w:val="none"/>
        </w:rPr>
      </w:r>
      <w:r/>
    </w:p>
    <w:p>
      <w:pPr>
        <w:spacing w:line="500" w:lineRule="exact"/>
        <w:tabs>
          <w:tab w:val="right" w:pos="8953" w:leader="none"/>
        </w:tabs>
        <w:rPr>
          <w:color w:val="auto"/>
          <w:sz w:val="36"/>
          <w:szCs w:val="36"/>
          <w:highlight w:val="none"/>
        </w:rPr>
      </w:pPr>
      <w:r>
        <w:rPr>
          <w:color w:val="auto"/>
          <w:sz w:val="36"/>
          <w:szCs w:val="36"/>
          <w:highlight w:val="none"/>
        </w:rPr>
      </w:r>
      <w:r/>
    </w:p>
    <w:p>
      <w:pPr>
        <w:jc w:val="left"/>
        <w:spacing w:line="900" w:lineRule="exact"/>
        <w:tabs>
          <w:tab w:val="right" w:pos="8953" w:leader="none"/>
        </w:tabs>
        <w:rPr>
          <w:rFonts w:hint="default" w:eastAsia="宋体"/>
          <w:b/>
          <w:color w:val="auto"/>
          <w:sz w:val="32"/>
          <w:szCs w:val="32"/>
          <w:highlight w:val="none"/>
          <w:u w:val="single"/>
          <w:lang w:val="en-US" w:eastAsia="zh-CN"/>
        </w:rPr>
      </w:pPr>
      <w:r>
        <w:rPr>
          <w:b/>
          <w:color w:val="auto"/>
          <w:sz w:val="32"/>
          <w:szCs w:val="32"/>
          <w:highlight w:val="none"/>
        </w:rPr>
        <w:t xml:space="preserve">项目名称：</w:t>
      </w:r>
      <w:r/>
    </w:p>
    <w:p>
      <w:pPr>
        <w:spacing w:line="900" w:lineRule="exact"/>
        <w:rPr>
          <w:b/>
          <w:color w:val="auto"/>
          <w:sz w:val="32"/>
          <w:szCs w:val="32"/>
          <w:highlight w:val="none"/>
          <w:u w:val="single"/>
        </w:rPr>
      </w:pPr>
      <w:r>
        <w:rPr>
          <w:b/>
          <w:color w:val="auto"/>
          <w:sz w:val="32"/>
          <w:szCs w:val="32"/>
          <w:highlight w:val="none"/>
        </w:rPr>
        <w:t xml:space="preserve">甲方（买方）：</w:t>
      </w:r>
      <w:r/>
    </w:p>
    <w:p>
      <w:pPr>
        <w:spacing w:line="900" w:lineRule="exact"/>
        <w:rPr>
          <w:b/>
          <w:color w:val="auto"/>
          <w:sz w:val="32"/>
          <w:szCs w:val="32"/>
          <w:highlight w:val="none"/>
          <w:u w:val="single"/>
        </w:rPr>
      </w:pPr>
      <w:r>
        <w:rPr>
          <w:b/>
          <w:color w:val="auto"/>
          <w:sz w:val="32"/>
          <w:szCs w:val="32"/>
          <w:highlight w:val="none"/>
        </w:rPr>
        <w:t xml:space="preserve">乙方（卖方）：</w:t>
      </w:r>
      <w:r/>
    </w:p>
    <w:p>
      <w:pPr>
        <w:jc w:val="left"/>
        <w:widowControl/>
        <w:rPr>
          <w:color w:val="auto"/>
          <w:sz w:val="36"/>
          <w:szCs w:val="36"/>
          <w:highlight w:val="none"/>
        </w:rPr>
      </w:pPr>
      <w:r>
        <w:rPr>
          <w:color w:val="auto"/>
          <w:sz w:val="36"/>
          <w:szCs w:val="36"/>
          <w:highlight w:val="none"/>
        </w:rPr>
        <w:br w:type="page" w:clear="all"/>
      </w:r>
      <w:r/>
    </w:p>
    <w:p>
      <w:pPr>
        <w:ind w:firstLine="480"/>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甲、乙双方根据</w:t>
      </w:r>
      <w:r>
        <w:rPr>
          <w:rFonts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（省政府采购中心/委托代理机构）</w:t>
      </w:r>
      <w:r>
        <w:rPr>
          <w:rFonts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项目</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公开招标</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竞争性谈判</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竞争性磋商</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单一来源谈判</w:t>
      </w:r>
      <w:r>
        <w:rPr>
          <w:rFonts w:hint="eastAsia" w:ascii="MS Mincho" w:hAnsi="MS Mincho" w:eastAsia="MS Mincho" w:cs="MS Mincho"/>
          <w:spacing w:val="-20"/>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询价采购的结果，签署本合同。</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一、采购标的</w:t>
      </w:r>
      <w:r/>
    </w:p>
    <w:p>
      <w:pPr>
        <w:ind w:firstLine="360"/>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1.1 服务名称</w:t>
      </w:r>
      <w:r/>
    </w:p>
    <w:p>
      <w:pPr>
        <w:jc w:val="both"/>
        <w:spacing w:line="380" w:lineRule="exact"/>
        <w:widowControl w:val="off"/>
        <w:rPr>
          <w:rFonts w:ascii="宋体" w:hAnsi="宋体" w:eastAsia="宋体" w:cs="Times New Roman"/>
          <w:sz w:val="24"/>
          <w:szCs w:val="24"/>
          <w:highlight w:val="none"/>
          <w:u w:val="single"/>
          <w:lang w:val="en-US" w:eastAsia="zh-CN" w:bidi="ar-SA"/>
        </w:rPr>
      </w:pPr>
      <w:r>
        <w:rPr>
          <w:rFonts w:hint="eastAsia" w:ascii="宋体" w:hAnsi="宋体" w:eastAsia="宋体" w:cs="Times New Roman"/>
          <w:sz w:val="24"/>
          <w:szCs w:val="24"/>
          <w:highlight w:val="none"/>
          <w:u w:val="single"/>
          <w:lang w:val="en-US" w:eastAsia="zh-CN" w:bidi="ar-SA"/>
        </w:rPr>
        <w:t xml:space="preserve">                                                    </w:t>
      </w:r>
      <w:r/>
    </w:p>
    <w:p>
      <w:pPr>
        <w:ind w:firstLine="360"/>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1.2 服务范围、内容及服务要求</w:t>
      </w:r>
      <w:r/>
    </w:p>
    <w:p>
      <w:pPr>
        <w:jc w:val="left"/>
        <w:spacing w:line="380" w:lineRule="exact"/>
        <w:widowControl w:val="off"/>
        <w:rPr>
          <w:rFonts w:ascii="宋体" w:hAnsi="宋体" w:eastAsia="宋体" w:cs="Times New Roman"/>
          <w:sz w:val="24"/>
          <w:szCs w:val="24"/>
          <w:highlight w:val="none"/>
          <w:u w:val="none"/>
          <w:lang w:val="en-US" w:eastAsia="zh-CN" w:bidi="ar-SA"/>
        </w:rPr>
      </w:pPr>
      <w:r>
        <w:rPr>
          <w:rFonts w:ascii="宋体" w:hAnsi="宋体" w:eastAsia="宋体" w:cs="Times New Roman"/>
          <w:sz w:val="24"/>
          <w:szCs w:val="24"/>
          <w:highlight w:val="none"/>
          <w:u w:val="single"/>
          <w:lang w:val="en-US" w:eastAsia="zh-CN" w:bidi="ar-SA"/>
        </w:rPr>
        <w:t xml:space="preserve">                                                                        </w:t>
      </w:r>
      <w:r/>
    </w:p>
    <w:p>
      <w:pPr>
        <w:ind w:firstLine="480"/>
        <w:jc w:val="left"/>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1.3 服务期限按照第</w:t>
      </w:r>
      <w:r>
        <w:rPr>
          <w:rFonts w:ascii="Times New Roman" w:hAnsi="Times New Roman" w:eastAsia="宋体" w:cs="Times New Roman"/>
          <w:sz w:val="24"/>
          <w:szCs w:val="24"/>
          <w:highlight w:val="none"/>
          <w:u w:val="single"/>
          <w:lang w:val="en-US" w:eastAsia="zh-CN" w:bidi="ar-SA"/>
        </w:rPr>
        <w:t xml:space="preserve">  </w:t>
      </w:r>
      <w:r>
        <w:rPr>
          <w:rFonts w:hint="eastAsia"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种方式明确</w:t>
      </w:r>
      <w:r/>
    </w:p>
    <w:p>
      <w:pPr>
        <w:ind w:firstLine="480"/>
        <w:jc w:val="left"/>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w:t>
      </w:r>
      <w:r>
        <w:rPr>
          <w:rFonts w:hint="eastAsia" w:ascii="Times New Roman" w:hAnsi="Times New Roman" w:eastAsia="宋体" w:cs="Times New Roman"/>
          <w:sz w:val="24"/>
          <w:szCs w:val="24"/>
          <w:highlight w:val="none"/>
          <w:u w:val="none"/>
          <w:lang w:val="en-US" w:eastAsia="zh-CN" w:bidi="ar-SA"/>
        </w:rPr>
        <w:t xml:space="preserve">1）</w:t>
      </w:r>
      <w:r>
        <w:rPr>
          <w:rFonts w:ascii="Times New Roman" w:hAnsi="Times New Roman" w:eastAsia="宋体" w:cs="Times New Roman"/>
          <w:sz w:val="24"/>
          <w:szCs w:val="24"/>
          <w:highlight w:val="none"/>
          <w:u w:val="none"/>
          <w:lang w:val="en-US" w:eastAsia="zh-CN" w:bidi="ar-SA"/>
        </w:rPr>
        <w:t xml:space="preserve">本合同服务期限自</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日起，至</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日止。</w:t>
      </w:r>
      <w:r/>
    </w:p>
    <w:p>
      <w:pPr>
        <w:ind w:firstLine="480"/>
        <w:jc w:val="left"/>
        <w:spacing w:line="380" w:lineRule="exact"/>
        <w:widowControl w:val="off"/>
        <w:rPr>
          <w:rFonts w:ascii="Times New Roman" w:hAnsi="Times New Roman" w:eastAsia="方正仿宋_GBK" w:cs="Times New Roman"/>
          <w:sz w:val="30"/>
          <w:szCs w:val="30"/>
          <w:highlight w:val="none"/>
          <w:lang w:val="en-US" w:eastAsia="zh-CN" w:bidi="ar-SA"/>
        </w:rPr>
      </w:pPr>
      <w:r>
        <w:rPr>
          <w:rFonts w:ascii="Times New Roman" w:hAnsi="Times New Roman" w:eastAsia="宋体" w:cs="Times New Roman"/>
          <w:sz w:val="24"/>
          <w:szCs w:val="24"/>
          <w:highlight w:val="none"/>
          <w:u w:val="none"/>
          <w:lang w:val="en-US" w:eastAsia="zh-CN" w:bidi="ar-SA"/>
        </w:rPr>
        <w:t xml:space="preserve">（2</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本合同服务期限自签订合同之日起，至</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日止。</w:t>
      </w:r>
      <w:r/>
    </w:p>
    <w:p>
      <w:pPr>
        <w:ind w:firstLine="480"/>
        <w:jc w:val="left"/>
        <w:spacing w:line="380" w:lineRule="exact"/>
        <w:widowControl w:val="off"/>
        <w:rPr>
          <w:rFonts w:hint="eastAsia"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（3</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本合同服务期限自</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月</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日起，至</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止。</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1</w:t>
      </w:r>
      <w:r>
        <w:rPr>
          <w:rFonts w:ascii="Times New Roman" w:hAnsi="Times New Roman" w:eastAsia="宋体" w:cs="Times New Roman"/>
          <w:sz w:val="24"/>
          <w:szCs w:val="24"/>
          <w:highlight w:val="none"/>
          <w:u w:val="none"/>
          <w:lang w:val="en-US" w:eastAsia="zh-CN" w:bidi="ar-SA"/>
        </w:rPr>
        <w:t xml:space="preserve">.4服务地点（域）</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本合同约定的服务地点（域）：</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二、合同金额</w:t>
      </w:r>
      <w:r/>
    </w:p>
    <w:p>
      <w:pPr>
        <w:ind w:firstLine="352"/>
        <w:jc w:val="both"/>
        <w:spacing w:line="380" w:lineRule="exact"/>
        <w:widowControl w:val="off"/>
        <w:rPr>
          <w:rFonts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2.1本合同金额按照第</w:t>
      </w:r>
      <w:r>
        <w:rPr>
          <w:rFonts w:ascii="Times New Roman" w:hAnsi="Times New Roman" w:eastAsia="宋体" w:cs="Times New Roman"/>
          <w:sz w:val="24"/>
          <w:szCs w:val="24"/>
          <w:highlight w:val="none"/>
          <w:u w:val="single"/>
          <w:lang w:val="en-US" w:eastAsia="zh-CN" w:bidi="ar-SA"/>
        </w:rPr>
        <w:t xml:space="preserve">  </w:t>
      </w:r>
      <w:r>
        <w:rPr>
          <w:rFonts w:hint="eastAsia"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种方式明确：</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(1)本合同为固定总价合同，合同金额（含税）为人民币</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u w:val="none"/>
          <w:lang w:val="en-US" w:eastAsia="zh-CN" w:bidi="ar-SA"/>
        </w:rPr>
        <w:t xml:space="preserve">整</w:t>
      </w:r>
      <w:r>
        <w:rPr>
          <w:rFonts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w:t>
      </w:r>
      <w:r/>
    </w:p>
    <w:p>
      <w:pPr>
        <w:ind w:firstLine="352"/>
        <w:jc w:val="both"/>
        <w:spacing w:line="380" w:lineRule="exact"/>
        <w:widowControl w:val="off"/>
        <w:rPr>
          <w:rFonts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(2)本合同为固定单价合同，本项目预算金额为人民币</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整），合同实施过程中单价不予调整，结算的服务费用以最终实际发生的服务数量为准。服务单价确定方式：</w:t>
      </w:r>
      <w:r>
        <w:rPr>
          <w:rFonts w:ascii="宋体" w:hAnsi="宋体" w:eastAsia="宋体" w:cs="Times New Roman"/>
          <w:sz w:val="24"/>
          <w:szCs w:val="24"/>
          <w:highlight w:val="none"/>
          <w:u w:val="single"/>
          <w:lang w:val="en-US" w:eastAsia="zh-CN" w:bidi="ar-SA"/>
        </w:rPr>
        <w:t xml:space="preserve">                                </w:t>
      </w:r>
      <w:r/>
    </w:p>
    <w:p>
      <w:pPr>
        <w:ind w:firstLine="352"/>
        <w:jc w:val="both"/>
        <w:spacing w:line="380" w:lineRule="exact"/>
        <w:widowControl w:val="off"/>
        <w:rPr>
          <w:rFonts w:ascii="宋体" w:hAnsi="宋体"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(3)本合同为其他非固定总价合同，本项目预算金额为人民币</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整），服务费用计算方式</w:t>
      </w:r>
      <w:r>
        <w:rPr>
          <w:rFonts w:ascii="Times New Roman" w:hAnsi="Times New Roman" w:eastAsia="宋体" w:cs="Times New Roman"/>
          <w:sz w:val="24"/>
          <w:szCs w:val="24"/>
          <w:highlight w:val="none"/>
          <w:lang w:val="en-US" w:eastAsia="zh-CN" w:bidi="ar-SA"/>
        </w:rPr>
        <w:t xml:space="preserve">：</w:t>
      </w:r>
      <w:r>
        <w:rPr>
          <w:rFonts w:ascii="宋体" w:hAnsi="宋体" w:eastAsia="宋体" w:cs="Times New Roman"/>
          <w:sz w:val="24"/>
          <w:szCs w:val="24"/>
          <w:highlight w:val="none"/>
          <w:u w:val="single"/>
          <w:lang w:val="en-US" w:eastAsia="zh-CN" w:bidi="ar-SA"/>
        </w:rPr>
        <w:t xml:space="preserve">                                   </w:t>
      </w:r>
      <w:r/>
    </w:p>
    <w:p>
      <w:pPr>
        <w:jc w:val="left"/>
        <w:spacing w:line="380" w:lineRule="exact"/>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u w:val="single"/>
          <w:lang w:val="en-US" w:eastAsia="zh-CN" w:bidi="ar-SA"/>
        </w:rPr>
        <w:t xml:space="preserve">                                                                         </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本合同价款包含所有乙方提供合同约定相关服务的报酬及乙方提供合同中相关服务所支出的必要费用，甲方在上述合同价款之外不再向乙方支付其他任何费用。</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2.2关于合同金额计算的补充约定事项：</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三、合同履行</w:t>
      </w:r>
      <w:r/>
    </w:p>
    <w:p>
      <w:pPr>
        <w:ind w:firstLine="352"/>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3.1本合同范围内服务的提供参照本项目采购文件以及乙方响应文件承诺的具体要求履行，甲乙双方通过补充条款进行特殊约定的从其约定。</w:t>
      </w:r>
      <w:r/>
    </w:p>
    <w:p>
      <w:pPr>
        <w:ind w:firstLine="352"/>
        <w:jc w:val="both"/>
        <w:spacing w:line="380" w:lineRule="exact"/>
        <w:widowControl w:val="off"/>
        <w:rPr>
          <w:rFonts w:ascii="Times New Roman" w:hAnsi="Times New Roman" w:eastAsia="宋体" w:cs="Times New Roman"/>
          <w:sz w:val="24"/>
          <w:szCs w:val="24"/>
          <w:highlight w:val="none"/>
          <w:u w:val="single"/>
          <w:lang w:val="en-US" w:eastAsia="zh-CN" w:bidi="ar-SA"/>
        </w:rPr>
      </w:pPr>
      <w:r>
        <w:rPr>
          <w:rFonts w:ascii="Times New Roman" w:hAnsi="Times New Roman" w:eastAsia="宋体" w:cs="Times New Roman"/>
          <w:sz w:val="24"/>
          <w:szCs w:val="24"/>
          <w:highlight w:val="none"/>
          <w:u w:val="none"/>
          <w:lang w:val="en-US" w:eastAsia="zh-CN" w:bidi="ar-SA"/>
        </w:rPr>
        <w:t xml:space="preserve">3.2补充条款：</w:t>
      </w:r>
      <w:r>
        <w:rPr>
          <w:rFonts w:ascii="宋体" w:hAnsi="宋体" w:eastAsia="宋体" w:cs="Times New Roman"/>
          <w:sz w:val="24"/>
          <w:szCs w:val="24"/>
          <w:highlight w:val="none"/>
          <w:u w:val="single"/>
          <w:lang w:val="en-US" w:eastAsia="zh-CN" w:bidi="ar-SA"/>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四、服务成果内容和形式</w:t>
      </w:r>
      <w:r/>
    </w:p>
    <w:p>
      <w:pPr>
        <w:ind w:firstLine="352"/>
        <w:jc w:val="both"/>
        <w:spacing w:line="380" w:lineRule="exact"/>
        <w:widowControl w:val="off"/>
        <w:rPr>
          <w:rFonts w:hint="eastAsia"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4.1本合同应提交的成果内容、完成期限、成果形式及相关要求：</w:t>
      </w:r>
      <w:r/>
    </w:p>
    <w:p>
      <w:pPr>
        <w:rPr>
          <w:rFonts w:hint="eastAsia"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  </w:t>
      </w:r>
      <w:r>
        <w:rPr>
          <w:rFonts w:ascii="Calibri" w:hAnsi="Calibri" w:eastAsia="宋体" w:cs="Times New Roman"/>
          <w:sz w:val="24"/>
          <w:szCs w:val="24"/>
          <w:highlight w:val="none"/>
          <w:u w:val="single"/>
        </w:rPr>
        <w:t xml:space="preserve">                                                  </w:t>
      </w:r>
      <w:r/>
    </w:p>
    <w:p>
      <w:pPr>
        <w:ind w:firstLine="354"/>
        <w:jc w:val="both"/>
        <w:spacing w:line="380" w:lineRule="exact"/>
        <w:widowControl w:val="off"/>
        <w:rPr>
          <w:rFonts w:hint="eastAsia"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五、履约验收</w:t>
      </w:r>
      <w:r/>
    </w:p>
    <w:p>
      <w:pPr>
        <w:ind w:firstLine="352"/>
        <w:spacing w:line="380" w:lineRule="exact"/>
        <w:rPr>
          <w:rFonts w:hint="default" w:ascii="Calibri" w:hAnsi="Calibri" w:eastAsia="宋体" w:cs="Times New Roman"/>
          <w:sz w:val="24"/>
          <w:szCs w:val="24"/>
          <w:highlight w:val="none"/>
          <w:u w:val="single"/>
          <w:lang w:val="en-US" w:eastAsia="zh-CN"/>
        </w:rPr>
      </w:pPr>
      <w:r>
        <w:rPr>
          <w:rFonts w:hint="eastAsia" w:ascii="Times New Roman" w:hAnsi="Times New Roman" w:eastAsia="宋体" w:cs="Times New Roman"/>
          <w:sz w:val="24"/>
          <w:szCs w:val="24"/>
          <w:highlight w:val="none"/>
          <w:u w:val="none"/>
        </w:rPr>
        <w:t xml:space="preserve">5</w:t>
      </w:r>
      <w:r>
        <w:rPr>
          <w:rFonts w:hint="eastAsia" w:ascii="Calibri" w:hAnsi="Calibri" w:eastAsia="宋体" w:cs="Times New Roman"/>
          <w:sz w:val="24"/>
          <w:szCs w:val="24"/>
          <w:highlight w:val="none"/>
          <w:u w:val="none"/>
        </w:rPr>
        <w:t xml:space="preserve">.</w:t>
      </w:r>
      <w:r>
        <w:rPr>
          <w:rFonts w:hint="eastAsia" w:ascii="Times New Roman" w:hAnsi="Times New Roman" w:eastAsia="宋体" w:cs="Times New Roman"/>
          <w:sz w:val="24"/>
          <w:szCs w:val="24"/>
          <w:highlight w:val="none"/>
          <w:u w:val="none"/>
        </w:rPr>
        <w:t xml:space="preserve">1</w:t>
      </w:r>
      <w:r>
        <w:rPr>
          <w:rFonts w:hint="eastAsia" w:ascii="Calibri" w:hAnsi="Calibri" w:eastAsia="宋体" w:cs="Times New Roman"/>
          <w:sz w:val="24"/>
          <w:szCs w:val="24"/>
          <w:highlight w:val="none"/>
          <w:u w:val="none"/>
        </w:rPr>
        <w:t xml:space="preserve"> 本合同履约验收要求为（包括但不限于：履约验收的实施主体、验收时间、验收方式、验收内容和标准）</w:t>
      </w:r>
      <w:r>
        <w:rPr>
          <w:rFonts w:hint="eastAsia" w:ascii="Calibri" w:hAnsi="Calibri" w:cs="Times New Roman"/>
          <w:b w:val="0"/>
          <w:bCs w:val="0"/>
          <w:sz w:val="24"/>
          <w:szCs w:val="24"/>
          <w:highlight w:val="none"/>
          <w:u w:val="single"/>
          <w:lang w:val="en-US" w:eastAsia="zh-CN"/>
        </w:rPr>
        <w:t xml:space="preserve">                     </w:t>
      </w:r>
      <w:r>
        <w:rPr>
          <w:rFonts w:hint="eastAsia" w:ascii="Calibri" w:hAnsi="Calibri" w:cs="Times New Roman"/>
          <w:b w:val="0"/>
          <w:bCs w:val="0"/>
          <w:sz w:val="24"/>
          <w:szCs w:val="24"/>
          <w:highlight w:val="none"/>
          <w:u w:val="none"/>
          <w:lang w:val="en-US" w:eastAsia="zh-CN"/>
        </w:rPr>
        <w:t xml:space="preserve">。</w:t>
      </w:r>
      <w:r/>
    </w:p>
    <w:p>
      <w:pPr>
        <w:ind w:firstLine="352"/>
        <w:spacing w:line="380" w:lineRule="exact"/>
        <w:rPr>
          <w:rFonts w:ascii="Calibri" w:hAnsi="Calibri" w:eastAsia="宋体" w:cs="Times New Roman"/>
          <w:sz w:val="24"/>
          <w:szCs w:val="24"/>
          <w:highlight w:val="none"/>
          <w:u w:val="none"/>
        </w:rPr>
      </w:pPr>
      <w:r>
        <w:rPr>
          <w:rFonts w:hint="eastAsia" w:ascii="Times New Roman" w:hAnsi="Times New Roman" w:eastAsia="宋体" w:cs="Times New Roman"/>
          <w:sz w:val="24"/>
          <w:szCs w:val="24"/>
          <w:highlight w:val="none"/>
          <w:u w:val="none"/>
        </w:rPr>
        <w:t xml:space="preserve">5</w:t>
      </w:r>
      <w:r>
        <w:rPr>
          <w:rFonts w:hint="eastAsia" w:ascii="Calibri" w:hAnsi="Calibri" w:eastAsia="宋体" w:cs="Times New Roman"/>
          <w:sz w:val="24"/>
          <w:szCs w:val="24"/>
          <w:highlight w:val="none"/>
          <w:u w:val="none"/>
        </w:rPr>
        <w:t xml:space="preserve">.</w:t>
      </w:r>
      <w:r>
        <w:rPr>
          <w:rFonts w:hint="eastAsia" w:ascii="Times New Roman" w:hAnsi="Times New Roman" w:eastAsia="宋体" w:cs="Times New Roman"/>
          <w:sz w:val="24"/>
          <w:szCs w:val="24"/>
          <w:highlight w:val="none"/>
          <w:u w:val="none"/>
        </w:rPr>
        <w:t xml:space="preserve">2</w:t>
      </w:r>
      <w:r>
        <w:rPr>
          <w:rFonts w:hint="eastAsia" w:ascii="Calibri" w:hAnsi="Calibri" w:eastAsia="宋体" w:cs="Times New Roman"/>
          <w:sz w:val="24"/>
          <w:szCs w:val="24"/>
          <w:highlight w:val="none"/>
          <w:u w:val="none"/>
        </w:rPr>
        <w:t xml:space="preserve"> 甲方依据以上验收要求对乙方提供的相关服务进行阶段性验收（如有）及总体验收。</w:t>
      </w:r>
      <w:r/>
    </w:p>
    <w:p>
      <w:pPr>
        <w:ind w:firstLine="352"/>
        <w:spacing w:line="380" w:lineRule="exact"/>
        <w:rPr>
          <w:rFonts w:ascii="Calibri" w:hAnsi="Calibri" w:eastAsia="宋体" w:cs="Times New Roman"/>
          <w:sz w:val="24"/>
          <w:szCs w:val="24"/>
          <w:highlight w:val="none"/>
          <w:u w:val="none"/>
        </w:rPr>
      </w:pPr>
      <w:r>
        <w:rPr>
          <w:rFonts w:hint="eastAsia" w:ascii="Times New Roman" w:hAnsi="Times New Roman" w:eastAsia="宋体" w:cs="Times New Roman"/>
          <w:sz w:val="24"/>
          <w:szCs w:val="24"/>
          <w:highlight w:val="none"/>
          <w:u w:val="none"/>
        </w:rPr>
        <w:t xml:space="preserve">5</w:t>
      </w:r>
      <w:r>
        <w:rPr>
          <w:rFonts w:hint="eastAsia" w:ascii="Calibri" w:hAnsi="Calibri" w:eastAsia="宋体" w:cs="Times New Roman"/>
          <w:sz w:val="24"/>
          <w:szCs w:val="24"/>
          <w:highlight w:val="none"/>
          <w:u w:val="none"/>
        </w:rPr>
        <w:t xml:space="preserve">.</w:t>
      </w:r>
      <w:r>
        <w:rPr>
          <w:rFonts w:hint="eastAsia" w:ascii="Times New Roman" w:hAnsi="Times New Roman" w:eastAsia="宋体" w:cs="Times New Roman"/>
          <w:sz w:val="24"/>
          <w:szCs w:val="24"/>
          <w:highlight w:val="none"/>
          <w:u w:val="none"/>
        </w:rPr>
        <w:t xml:space="preserve">3</w:t>
      </w:r>
      <w:r>
        <w:rPr>
          <w:rFonts w:hint="eastAsia" w:ascii="Calibri" w:hAnsi="Calibri" w:eastAsia="宋体" w:cs="Times New Roman"/>
          <w:sz w:val="24"/>
          <w:szCs w:val="24"/>
          <w:highlight w:val="none"/>
          <w:u w:val="none"/>
        </w:rPr>
        <w:t xml:space="preserve">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rFonts w:ascii="Calibri" w:hAnsi="Calibri" w:eastAsia="宋体" w:cs="Times New Roman"/>
          <w:i/>
          <w:color w:val="ff0000"/>
          <w:szCs w:val="22"/>
          <w:highlight w:val="none"/>
        </w:rPr>
      </w:pPr>
      <w:r>
        <w:rPr>
          <w:rFonts w:ascii="Calibri" w:hAnsi="Calibri" w:eastAsia="宋体" w:cs="Times New Roman"/>
          <w:b/>
          <w:sz w:val="24"/>
          <w:szCs w:val="24"/>
          <w:highlight w:val="none"/>
          <w:u w:val="none"/>
        </w:rPr>
        <w:t xml:space="preserve">六、款项支付 </w:t>
      </w:r>
      <w:r/>
    </w:p>
    <w:p>
      <w:pPr>
        <w:ind w:firstLine="352"/>
        <w:spacing w:line="380" w:lineRule="exact"/>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 本合同款项采用以下第</w:t>
      </w:r>
      <w:r>
        <w:rPr>
          <w:rFonts w:ascii="Calibri" w:hAnsi="Calibri" w:eastAsia="宋体" w:cs="Times New Roman"/>
          <w:sz w:val="24"/>
          <w:szCs w:val="24"/>
          <w:highlight w:val="none"/>
          <w:u w:val="single"/>
        </w:rPr>
        <w:t xml:space="preserve">  </w:t>
      </w:r>
      <w:r>
        <w:rPr>
          <w:rFonts w:hint="eastAsia" w:ascii="Calibri" w:hAnsi="Calibri" w:cs="Times New Roman"/>
          <w:sz w:val="24"/>
          <w:szCs w:val="24"/>
          <w:highlight w:val="none"/>
          <w:u w:val="single"/>
          <w:lang w:val="en-US" w:eastAsia="zh-CN"/>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种方式支付：</w:t>
      </w:r>
      <w:r/>
    </w:p>
    <w:p>
      <w:pPr>
        <w:ind w:firstLine="352"/>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none"/>
        </w:rPr>
        <w:t xml:space="preserve"> 本合同款项分三期支付。</w:t>
      </w:r>
      <w:r>
        <w:rPr>
          <w:rFonts w:ascii="Calibri" w:hAnsi="Calibri" w:eastAsia="宋体" w:cs="Times New Roman"/>
          <w:sz w:val="24"/>
          <w:szCs w:val="24"/>
          <w:highlight w:val="none"/>
          <w:u w:val="none"/>
        </w:rPr>
        <w:t xml:space="preserve">支付条件（时间）及支付金额如下：</w:t>
      </w:r>
      <w:r/>
    </w:p>
    <w:p>
      <w:pPr>
        <w:ind w:firstLine="352"/>
        <w:spacing w:line="380" w:lineRule="exact"/>
        <w:rPr>
          <w:rFonts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第一期:合同签订后</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个工作日内支付首付款，付款比例为合同金额的</w:t>
      </w:r>
      <w:r>
        <w:rPr>
          <w:rFonts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第二期：当</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时支付第二期款项，</w:t>
      </w:r>
      <w:r>
        <w:rPr>
          <w:rFonts w:ascii="Calibri" w:hAnsi="Calibri" w:eastAsia="宋体" w:cs="Times New Roman"/>
          <w:sz w:val="24"/>
          <w:szCs w:val="24"/>
          <w:highlight w:val="none"/>
          <w:u w:val="none"/>
        </w:rPr>
        <w:t xml:space="preserve">付款比例为合同金额的</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第三期：当乙方提供本合同所有服务成果并经甲方验收通过后</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工作日内</w:t>
      </w:r>
      <w:r>
        <w:rPr>
          <w:rFonts w:ascii="Calibri" w:hAnsi="Calibri" w:eastAsia="宋体" w:cs="Times New Roman"/>
          <w:sz w:val="24"/>
          <w:szCs w:val="24"/>
          <w:highlight w:val="none"/>
          <w:u w:val="none"/>
        </w:rPr>
        <w:t xml:space="preserve">，支付剩余款项，</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 </w:t>
      </w:r>
      <w:r>
        <w:rPr>
          <w:rFonts w:ascii="Calibri" w:hAnsi="Calibri" w:eastAsia="宋体" w:cs="Times New Roman"/>
          <w:sz w:val="24"/>
          <w:szCs w:val="24"/>
          <w:highlight w:val="none"/>
          <w:u w:val="none"/>
        </w:rPr>
        <w:t xml:space="preserve">本合同款项分两期支付。</w:t>
      </w:r>
      <w:r>
        <w:rPr>
          <w:rFonts w:ascii="Calibri" w:hAnsi="Calibri" w:eastAsia="宋体" w:cs="Times New Roman"/>
          <w:sz w:val="24"/>
          <w:szCs w:val="24"/>
          <w:highlight w:val="none"/>
          <w:u w:val="none"/>
        </w:rPr>
        <w:t xml:space="preserve">支付条件（时间）及支付金额如下：</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第一期:合同签订后</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个工作日内支付首付款，付款比例为合同金额的</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第二期：当乙方提供本合同所有服务成果并经甲方验收通过后</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工作日内</w:t>
      </w:r>
      <w:r>
        <w:rPr>
          <w:rFonts w:ascii="Calibri" w:hAnsi="Calibri" w:eastAsia="宋体" w:cs="Times New Roman"/>
          <w:sz w:val="24"/>
          <w:szCs w:val="24"/>
          <w:highlight w:val="none"/>
          <w:u w:val="none"/>
        </w:rPr>
        <w:t xml:space="preserve">，支付剩余款项，</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整）</w:t>
      </w:r>
      <w:r>
        <w:rPr>
          <w:rFonts w:ascii="Calibri" w:hAnsi="Calibri" w:eastAsia="宋体" w:cs="Times New Roman"/>
          <w:sz w:val="24"/>
          <w:szCs w:val="24"/>
          <w:highlight w:val="none"/>
        </w:rPr>
        <w:t xml:space="preserve">。</w:t>
      </w:r>
      <w:r/>
    </w:p>
    <w:p>
      <w:pPr>
        <w:numPr>
          <w:ilvl w:val="0"/>
          <w:numId w:val="5"/>
        </w:num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rPr>
        <w:t xml:space="preserve">乙方无预付款要求</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，在</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时按乙方实际完成的工作量据实结算。</w:t>
      </w:r>
      <w:r/>
    </w:p>
    <w:p>
      <w:pPr>
        <w:ind w:firstLine="352"/>
        <w:spacing w:line="380" w:lineRule="exact"/>
        <w:rPr>
          <w:rFonts w:ascii="Calibri" w:hAnsi="Calibri" w:eastAsia="宋体" w:cs="Times New Roman"/>
          <w:sz w:val="24"/>
          <w:szCs w:val="24"/>
          <w:highlight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4</w:t>
      </w:r>
      <w:r>
        <w:rPr>
          <w:rFonts w:ascii="Calibri" w:hAnsi="Calibri" w:eastAsia="宋体" w:cs="Times New Roman"/>
          <w:sz w:val="24"/>
          <w:szCs w:val="24"/>
          <w:highlight w:val="none"/>
          <w:u w:val="none"/>
        </w:rPr>
        <w:t xml:space="preserve">)</w:t>
      </w:r>
      <w:r>
        <w:rPr>
          <w:rFonts w:ascii="Calibri" w:hAnsi="Calibri" w:eastAsia="宋体" w:cs="Times New Roman"/>
          <w:sz w:val="24"/>
          <w:szCs w:val="24"/>
          <w:highlight w:val="none"/>
        </w:rPr>
        <w:t xml:space="preserve">合同签订后</w:t>
      </w:r>
      <w:r>
        <w:rPr>
          <w:rFonts w:hint="eastAsia" w:cs="Times New Roman"/>
          <w:sz w:val="24"/>
          <w:szCs w:val="24"/>
          <w:highlight w:val="none"/>
          <w:u w:val="single"/>
          <w:lang w:val="en-US" w:eastAsia="zh-CN"/>
        </w:rPr>
        <w:t xml:space="preserve">   </w:t>
      </w:r>
      <w:r>
        <w:rPr>
          <w:rFonts w:ascii="Calibri" w:hAnsi="Calibri" w:eastAsia="宋体" w:cs="Times New Roman"/>
          <w:sz w:val="24"/>
          <w:szCs w:val="24"/>
          <w:highlight w:val="none"/>
        </w:rPr>
        <w:t xml:space="preserve">个工作日内支付首付款，付款比例为合同金额的</w:t>
      </w:r>
      <w:r>
        <w:rPr>
          <w:rFonts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%，计人民币</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 整（￥</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整），其余费用</w:t>
      </w:r>
      <w:r>
        <w:rPr>
          <w:rFonts w:hint="eastAsia" w:ascii="Calibri" w:hAnsi="Calibri" w:cs="Times New Roman"/>
          <w:sz w:val="24"/>
          <w:szCs w:val="24"/>
          <w:highlight w:val="none"/>
          <w:u w:val="single"/>
          <w:lang w:val="en-US" w:eastAsia="zh-CN"/>
        </w:rPr>
        <w:t xml:space="preserve">         </w:t>
      </w:r>
      <w:r>
        <w:rPr>
          <w:rFonts w:ascii="Calibri" w:hAnsi="Calibri" w:eastAsia="宋体" w:cs="Times New Roman"/>
          <w:sz w:val="24"/>
          <w:szCs w:val="24"/>
          <w:highlight w:val="none"/>
        </w:rPr>
        <w:t xml:space="preserve">按乙方实际进度工作量据实结算。</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甲方在支付上述款项前，应收到乙方提供的与应付款项等额的税务发票。因乙方未能根据合同提交相应票据和资料，导致甲方未能如期付款的，甲方不承担延期付款责任。</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七、争议与纠纷处理</w:t>
      </w:r>
      <w:r/>
    </w:p>
    <w:p>
      <w:pPr>
        <w:ind w:firstLine="480"/>
        <w:spacing w:line="380" w:lineRule="exact"/>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7</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 本合同执行过程中发生争议或纠纷时，由甲乙双方协商解决，若协商不成，双方一致同意</w:t>
      </w:r>
      <w:r>
        <w:rPr>
          <w:rFonts w:hint="eastAsia" w:ascii="Calibri" w:hAnsi="Calibri" w:eastAsia="宋体" w:cs="Times New Roman"/>
          <w:sz w:val="24"/>
          <w:szCs w:val="24"/>
          <w:highlight w:val="none"/>
          <w:u w:val="none"/>
        </w:rPr>
        <w:t xml:space="preserve">采</w:t>
      </w:r>
      <w:r>
        <w:rPr>
          <w:rFonts w:ascii="Calibri" w:hAnsi="Calibri" w:eastAsia="宋体" w:cs="Times New Roman"/>
          <w:sz w:val="24"/>
          <w:szCs w:val="24"/>
          <w:highlight w:val="none"/>
          <w:u w:val="none"/>
        </w:rPr>
        <w:t xml:space="preserve">用以下第</w:t>
      </w:r>
      <w:r>
        <w:rPr>
          <w:rFonts w:ascii="Calibri" w:hAnsi="Calibri" w:eastAsia="宋体" w:cs="Times New Roman"/>
          <w:sz w:val="24"/>
          <w:szCs w:val="24"/>
          <w:highlight w:val="none"/>
          <w:u w:val="single"/>
        </w:rPr>
        <w:t xml:space="preserve"> </w:t>
      </w:r>
      <w:r>
        <w:rPr>
          <w:rFonts w:hint="eastAsia" w:ascii="Calibri" w:hAnsi="Calibri" w:cs="Times New Roman"/>
          <w:sz w:val="24"/>
          <w:szCs w:val="24"/>
          <w:highlight w:val="none"/>
          <w:u w:val="single"/>
          <w:lang w:val="en-US" w:eastAsia="zh-CN"/>
        </w:rPr>
        <w:t xml:space="preserve"> </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种</w:t>
      </w:r>
      <w:r>
        <w:rPr>
          <w:rFonts w:ascii="Calibri" w:hAnsi="Calibri" w:eastAsia="宋体" w:cs="Times New Roman"/>
          <w:sz w:val="24"/>
          <w:szCs w:val="24"/>
          <w:highlight w:val="none"/>
          <w:u w:val="none"/>
        </w:rPr>
        <w:t xml:space="preserve">方式处理：</w:t>
      </w:r>
      <w:r/>
    </w:p>
    <w:p>
      <w:pPr>
        <w:ind w:firstLine="480"/>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）申请仲裁，约定向甲方所在地仲裁委员会申请仲裁。</w:t>
      </w:r>
      <w:r/>
    </w:p>
    <w:p>
      <w:pPr>
        <w:ind w:firstLine="480"/>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）提起诉讼，约定向甲方所在地法院提起诉讼。</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八、知识产权</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九、产权归属</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9.1 本项目的成果形成的知识产权归属约定如下：</w:t>
      </w:r>
      <w:r>
        <w:rPr>
          <w:rFonts w:ascii="宋体" w:hAnsi="宋体"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如未约定，产权均归属于甲方。</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十、权利和义务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10.1 甲方权利</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10.1.1甲方有权对乙方依照合同提供的服务进行监督和检查。</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10.1.2甲方有权对所发现的问题进行调查和处理，若发现乙方完成的服务内容与合同约定不符的，甲方有权要求乙方限期整改，若造成甲方损失，还应承担违约责任。</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 甲方义务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10.2.1 在能力范围内，配合乙方履行本合同，尽量为乙方的履约提供必要的支持。</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10.2.2 按照合同约定向乙方支付款项。</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10.2.3 合同履行完毕后，及时组织验收。</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 乙方权利</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10.3.1 乙方有权依约收取费用。</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10.3.2 乙方有权拒绝甲方提出的除合同约定和乙方承诺以外的其他要求。</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10.3.3 乙方有权拒绝甲方在服务过程中的不正当要求和违规行为，并可以依法主张其合法权利。</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 乙方义务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10.4.1 严格执行国家的法律、法规，守法经营，按章办事，自觉维护甲方的利益。</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10.4.2 接受甲方的检查、监督，严格履行服务承诺，做到诚实、守信。</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10.4.3按照响应文件的承诺以服务进程进行管理与控制，包括制定方案、合理配备工作人员、设施设备，按期组织实施，交付项目成果，保证服务项目质量。</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10.4.4乙方应严格按照安全标准进行本项目服务，并采取必要的安全防护措施</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若需上路作业应按规定办理相关手续，确保本项目服务人员</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车辆</w:t>
      </w:r>
      <w:r>
        <w:rPr>
          <w:rFonts w:hint="eastAsia" w:ascii="Times New Roman" w:hAnsi="Times New Roman" w:eastAsia="宋体" w:cs="Times New Roman"/>
          <w:sz w:val="24"/>
          <w:szCs w:val="24"/>
          <w:highlight w:val="none"/>
          <w:u w:val="none"/>
          <w:lang w:val="en-US" w:eastAsia="zh-CN" w:bidi="ar-SA"/>
        </w:rPr>
        <w:t xml:space="preserve">及</w:t>
      </w:r>
      <w:r>
        <w:rPr>
          <w:rFonts w:ascii="Times New Roman" w:hAnsi="Times New Roman" w:eastAsia="宋体" w:cs="Times New Roman"/>
          <w:sz w:val="24"/>
          <w:szCs w:val="24"/>
          <w:highlight w:val="none"/>
          <w:u w:val="none"/>
          <w:lang w:val="en-US" w:eastAsia="zh-CN" w:bidi="ar-SA"/>
        </w:rPr>
        <w:t xml:space="preserve">设备等的安全。乙方在服务过程中发生的任何交通、生产事故造成财产损失或人员伤亡，以及与其他第三方发生的任何纠纷或事故，甲方</w:t>
      </w:r>
      <w:r>
        <w:rPr>
          <w:rFonts w:hint="eastAsia" w:ascii="Times New Roman" w:hAnsi="Times New Roman" w:eastAsia="宋体" w:cs="Times New Roman"/>
          <w:sz w:val="24"/>
          <w:szCs w:val="24"/>
          <w:highlight w:val="none"/>
          <w:u w:val="none"/>
          <w:lang w:val="en-US" w:eastAsia="zh-CN" w:bidi="ar-SA"/>
        </w:rPr>
        <w:t xml:space="preserve">一</w:t>
      </w:r>
      <w:r>
        <w:rPr>
          <w:rFonts w:ascii="Times New Roman" w:hAnsi="Times New Roman" w:eastAsia="宋体" w:cs="Times New Roman"/>
          <w:sz w:val="24"/>
          <w:szCs w:val="24"/>
          <w:highlight w:val="none"/>
          <w:u w:val="none"/>
          <w:lang w:val="en-US" w:eastAsia="zh-CN" w:bidi="ar-SA"/>
        </w:rPr>
        <w:t xml:space="preserve">律不承担任何责任和费用。</w:t>
      </w:r>
      <w:r/>
    </w:p>
    <w:p>
      <w:pPr>
        <w:ind w:firstLine="354"/>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十一、违约责任</w:t>
      </w:r>
      <w:r/>
    </w:p>
    <w:p>
      <w:pPr>
        <w:ind w:firstLine="480"/>
        <w:spacing w:line="380" w:lineRule="exact"/>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如乙方未按合同约定，或未按照甲、乙双方最终商定的整改期限内完成本项目，每延期一日(或每发生一次)，甲方有权要求乙方向甲方支付合同总价</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‰的违约金，但违约金的总数不超过合同总价的</w:t>
      </w:r>
      <w:r>
        <w:rPr>
          <w:rFonts w:ascii="Times New Roman" w:hAnsi="Times New Roman" w:eastAsia="宋体" w:cs="Times New Roman"/>
          <w:sz w:val="24"/>
          <w:szCs w:val="24"/>
          <w:highlight w:val="none"/>
          <w:u w:val="none"/>
        </w:rPr>
        <w:t xml:space="preserve">10</w:t>
      </w:r>
      <w:r>
        <w:rPr>
          <w:rFonts w:ascii="Calibri" w:hAnsi="Calibri" w:eastAsia="宋体" w:cs="Times New Roman"/>
          <w:sz w:val="24"/>
          <w:szCs w:val="24"/>
          <w:highlight w:val="none"/>
          <w:u w:val="none"/>
        </w:rPr>
        <w:t xml:space="preserve">％。如延期超过</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日或者延误服务确认</w:t>
      </w:r>
      <w:r/>
    </w:p>
    <w:p>
      <w:pPr>
        <w:ind w:firstLine="480"/>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次，甲方有权解除合同，并要求乙方赔偿损失。</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如甲方未按合同约定的期限付款，每延期一日，乙方有权要求甲方支付合同总价</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‰的违约金，但违约金的总数不超过合同总价的</w:t>
      </w:r>
      <w:r>
        <w:rPr>
          <w:rFonts w:ascii="Times New Roman" w:hAnsi="Times New Roman" w:eastAsia="宋体" w:cs="Times New Roman"/>
          <w:sz w:val="24"/>
          <w:szCs w:val="24"/>
          <w:highlight w:val="none"/>
          <w:u w:val="none"/>
        </w:rPr>
        <w:t xml:space="preserve">10</w:t>
      </w:r>
      <w:r>
        <w:rPr>
          <w:rFonts w:ascii="Calibri" w:hAnsi="Calibri" w:eastAsia="宋体" w:cs="Times New Roman"/>
          <w:sz w:val="24"/>
          <w:szCs w:val="24"/>
          <w:highlight w:val="none"/>
          <w:u w:val="none"/>
        </w:rPr>
        <w:t xml:space="preserve">％。如延期付款超过</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none"/>
        </w:rPr>
        <w:t xml:space="preserve">日，乙方有权解除合同，并要求甲方赔偿损失。</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因乙方工作失误而造成的破坏或</w:t>
      </w:r>
      <w:r>
        <w:rPr>
          <w:rFonts w:hint="eastAsia" w:ascii="Calibri" w:hAnsi="Calibri" w:eastAsia="宋体" w:cs="Times New Roman"/>
          <w:sz w:val="24"/>
          <w:szCs w:val="24"/>
          <w:highlight w:val="none"/>
          <w:u w:val="none"/>
        </w:rPr>
        <w:t xml:space="preserve">损失</w:t>
      </w:r>
      <w:r>
        <w:rPr>
          <w:rFonts w:ascii="Calibri" w:hAnsi="Calibri" w:eastAsia="宋体" w:cs="Times New Roman"/>
          <w:sz w:val="24"/>
          <w:szCs w:val="24"/>
          <w:highlight w:val="none"/>
          <w:u w:val="none"/>
        </w:rPr>
        <w:t xml:space="preserve">，乙方需承担赔偿或修复完好的责任，由此而发生的相关费用由乙方承担。</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4</w:t>
      </w:r>
      <w:r>
        <w:rPr>
          <w:rFonts w:ascii="Calibri" w:hAnsi="Calibri" w:eastAsia="宋体" w:cs="Times New Roman"/>
          <w:sz w:val="24"/>
          <w:szCs w:val="24"/>
          <w:highlight w:val="none"/>
          <w:u w:val="none"/>
        </w:rPr>
        <w:t xml:space="preserve">如因乙方服务工作不及时或者质量不能满足合同要求</w:t>
      </w:r>
      <w:r>
        <w:rPr>
          <w:rFonts w:hint="eastAsia" w:ascii="Calibri" w:hAnsi="Calibri" w:eastAsia="宋体" w:cs="Times New Roman"/>
          <w:sz w:val="24"/>
          <w:szCs w:val="24"/>
          <w:highlight w:val="none"/>
          <w:u w:val="none"/>
        </w:rPr>
        <w:t xml:space="preserve">，</w:t>
      </w:r>
      <w:r>
        <w:rPr>
          <w:rFonts w:ascii="Calibri" w:hAnsi="Calibri" w:eastAsia="宋体" w:cs="Times New Roman"/>
          <w:sz w:val="24"/>
          <w:szCs w:val="24"/>
          <w:highlight w:val="none"/>
          <w:u w:val="none"/>
        </w:rPr>
        <w:t xml:space="preserve">造成影响的，甲方有权指定第三方进行服务，所发生费用全部由乙方承担。</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5</w:t>
      </w:r>
      <w:r>
        <w:rPr>
          <w:rFonts w:ascii="Calibri" w:hAnsi="Calibri" w:eastAsia="宋体" w:cs="Times New Roman"/>
          <w:sz w:val="24"/>
          <w:szCs w:val="24"/>
          <w:highlight w:val="none"/>
          <w:u w:val="none"/>
        </w:rPr>
        <w:t xml:space="preserve">如发生违约事件，履约方要求违约方支付违约金时，应当以书面方式通知违约方，内容包括违约事件、违约金、支付时间和方式等，违约方在收到上述通知后，应当于</w:t>
      </w:r>
      <w:r>
        <w:rPr>
          <w:rFonts w:hint="eastAsia" w:ascii="Times New Roman" w:hAnsi="Times New Roman" w:eastAsia="宋体" w:cs="Times New Roman"/>
          <w:sz w:val="24"/>
          <w:szCs w:val="24"/>
          <w:highlight w:val="none"/>
          <w:u w:val="none"/>
        </w:rPr>
        <w:t xml:space="preserve">7</w:t>
      </w:r>
      <w:r>
        <w:rPr>
          <w:rFonts w:ascii="Calibri" w:hAnsi="Calibri" w:eastAsia="宋体" w:cs="Times New Roman"/>
          <w:sz w:val="24"/>
          <w:szCs w:val="24"/>
          <w:highlight w:val="none"/>
          <w:u w:val="none"/>
        </w:rPr>
        <w:t xml:space="preserve">日内答复对方，并支付违约金。</w:t>
      </w:r>
      <w:r/>
    </w:p>
    <w:p>
      <w:pPr>
        <w:spacing w:line="380" w:lineRule="exact"/>
        <w:rPr>
          <w:rFonts w:ascii="Calibri" w:hAnsi="Calibri" w:eastAsia="宋体" w:cs="Times New Roman"/>
          <w:sz w:val="24"/>
          <w:szCs w:val="24"/>
          <w:highlight w:val="none"/>
          <w:u w:val="singl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11</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6</w:t>
      </w:r>
      <w:r>
        <w:rPr>
          <w:rFonts w:ascii="Calibri" w:hAnsi="Calibri" w:eastAsia="宋体" w:cs="Times New Roman"/>
          <w:sz w:val="24"/>
          <w:szCs w:val="24"/>
          <w:highlight w:val="none"/>
          <w:u w:val="none"/>
        </w:rPr>
        <w:t xml:space="preserve">其他违约责任约定：</w:t>
      </w:r>
      <w:r>
        <w:rPr>
          <w:rFonts w:ascii="宋体" w:hAnsi="宋体" w:eastAsia="宋体" w:cs="Times New Roman"/>
          <w:sz w:val="24"/>
          <w:szCs w:val="24"/>
          <w:highlight w:val="none"/>
          <w:u w:val="single"/>
        </w:rPr>
        <w:t xml:space="preserve">                                               </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十二、保密条款</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12</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12</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乙方对所获得甲方的保密信息负有保密义务的期限为永久，不受本合同解除的限制，直至保密信息已进入公共渠道或甲方以书面形式明确表示无须再负保密义务为止。</w:t>
      </w:r>
      <w:r/>
    </w:p>
    <w:p>
      <w:pPr>
        <w:spacing w:line="380" w:lineRule="exact"/>
        <w:rPr>
          <w:rFonts w:ascii="Calibri" w:hAnsi="Calibri" w:eastAsia="宋体" w:cs="Times New Roman"/>
          <w:sz w:val="24"/>
          <w:szCs w:val="24"/>
          <w:highlight w:val="none"/>
          <w:u w:val="none"/>
        </w:rPr>
      </w:pP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12</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甲方有特殊保密要求的，应当另行签订保密协议，以保密协议的约定为准。</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十三、转包或分包</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13.1 本合同范围内的服务，应由乙方直接组织实施，不得转让他人。</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13.2 除非得到甲方的书面同意，乙方不得分包给他人。</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十四、履约担保</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 14.1 本合同履约担保按照以下第</w:t>
      </w:r>
      <w:r>
        <w:rPr>
          <w:rFonts w:hint="eastAsia"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种方式提供：</w:t>
      </w:r>
      <w:r/>
    </w:p>
    <w:p>
      <w:pPr>
        <w:ind w:firstLine="47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(1)</w:t>
      </w:r>
      <w:r>
        <w:rPr>
          <w:rFonts w:ascii="Times New Roman" w:hAnsi="Times New Roman" w:eastAsia="宋体" w:cs="Times New Roman"/>
          <w:sz w:val="24"/>
          <w:szCs w:val="24"/>
          <w:highlight w:val="none"/>
          <w:u w:val="none"/>
          <w:lang w:val="en-US" w:eastAsia="zh-CN" w:bidi="ar-SA"/>
        </w:rPr>
        <w:t xml:space="preserve"> 乙方不提供履约担保。</w:t>
      </w:r>
      <w:r/>
    </w:p>
    <w:p>
      <w:pPr>
        <w:ind w:firstLine="472"/>
        <w:jc w:val="left"/>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(2) </w:t>
      </w:r>
      <w:r>
        <w:rPr>
          <w:rFonts w:ascii="Times New Roman" w:hAnsi="Times New Roman" w:eastAsia="宋体" w:cs="Times New Roman"/>
          <w:sz w:val="24"/>
          <w:szCs w:val="24"/>
          <w:highlight w:val="none"/>
          <w:u w:val="none"/>
          <w:lang w:val="en-US" w:eastAsia="zh-CN" w:bidi="ar-SA"/>
        </w:rPr>
        <w:t xml:space="preserve">乙方提供银行保函，保函金额为合同金额的</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w:t>
      </w:r>
      <w:r>
        <w:rPr>
          <w:rFonts w:hint="eastAsia"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计人民币</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single"/>
          <w:lang w:val="en-US" w:eastAsia="zh-CN" w:bidi="ar-SA"/>
        </w:rPr>
        <w:t xml:space="preserve">  </w:t>
      </w:r>
      <w:r>
        <w:rPr>
          <w:rFonts w:hint="eastAsia" w:ascii="Times New Roman" w:hAnsi="Times New Roman" w:eastAsia="宋体" w:cs="Times New Roman"/>
          <w:sz w:val="24"/>
          <w:szCs w:val="24"/>
          <w:highlight w:val="none"/>
          <w:lang w:val="en-US" w:eastAsia="zh-CN" w:bidi="ar-SA"/>
        </w:rPr>
        <w:t xml:space="preserve">整</w:t>
      </w:r>
      <w:r>
        <w:rPr>
          <w:rFonts w:ascii="Times New Roman" w:hAnsi="Times New Roman" w:eastAsia="宋体" w:cs="Times New Roman"/>
          <w:sz w:val="24"/>
          <w:szCs w:val="24"/>
          <w:highlight w:val="none"/>
          <w:lang w:val="en-US" w:eastAsia="zh-CN" w:bidi="ar-SA"/>
        </w:rPr>
        <w:t xml:space="preserve">，</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整），到期日为_______。</w:t>
      </w:r>
      <w:r/>
    </w:p>
    <w:p>
      <w:pPr>
        <w:ind w:firstLine="47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hint="eastAsia" w:ascii="Times New Roman" w:hAnsi="Times New Roman" w:eastAsia="宋体" w:cs="Times New Roman"/>
          <w:sz w:val="24"/>
          <w:szCs w:val="24"/>
          <w:highlight w:val="none"/>
          <w:u w:val="none"/>
          <w:lang w:val="en-US" w:eastAsia="zh-CN" w:bidi="ar-SA"/>
        </w:rPr>
        <w:t xml:space="preserve">(3) </w:t>
      </w:r>
      <w:r>
        <w:rPr>
          <w:rFonts w:ascii="Times New Roman" w:hAnsi="Times New Roman" w:eastAsia="宋体" w:cs="Times New Roman"/>
          <w:sz w:val="24"/>
          <w:szCs w:val="24"/>
          <w:highlight w:val="none"/>
          <w:u w:val="none"/>
          <w:lang w:val="en-US" w:eastAsia="zh-CN" w:bidi="ar-SA"/>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ind w:firstLine="480"/>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eastAsia="宋体" w:cs="Times New Roman"/>
          <w:sz w:val="24"/>
          <w:szCs w:val="24"/>
          <w:highlight w:val="none"/>
          <w:u w:val="none"/>
          <w:lang w:val="en-US" w:eastAsia="zh-CN" w:bidi="ar-SA"/>
        </w:rPr>
        <w:t xml:space="preserve">3</w:t>
      </w:r>
      <w:r>
        <w:rPr>
          <w:rFonts w:ascii="Times New Roman" w:hAnsi="Times New Roman" w:eastAsia="宋体" w:cs="Times New Roman"/>
          <w:sz w:val="24"/>
          <w:szCs w:val="24"/>
          <w:highlight w:val="none"/>
          <w:u w:val="none"/>
          <w:lang w:val="en-US" w:eastAsia="zh-CN" w:bidi="ar-SA"/>
        </w:rPr>
        <w:t xml:space="preserve">个工作日内日内将其补足。</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十五、其他条款</w:t>
      </w:r>
      <w:r/>
    </w:p>
    <w:p>
      <w:pPr>
        <w:jc w:val="both"/>
        <w:spacing w:line="380" w:lineRule="exact"/>
        <w:widowControl w:val="off"/>
        <w:rPr>
          <w:rFonts w:hint="default" w:ascii="宋体" w:hAnsi="宋体" w:eastAsia="宋体" w:cs="Times New Roman"/>
          <w:b/>
          <w:sz w:val="24"/>
          <w:szCs w:val="24"/>
          <w:highlight w:val="none"/>
          <w:u w:val="single"/>
          <w:lang w:val="en-US" w:eastAsia="zh-CN" w:bidi="ar-SA"/>
        </w:rPr>
      </w:pPr>
      <w:r>
        <w:rPr>
          <w:rFonts w:ascii="Times New Roman" w:hAnsi="Times New Roman" w:eastAsia="宋体" w:cs="Times New Roman"/>
          <w:sz w:val="24"/>
          <w:szCs w:val="24"/>
          <w:highlight w:val="none"/>
          <w:u w:val="single"/>
          <w:lang w:val="en-US" w:eastAsia="zh-CN" w:bidi="ar-SA"/>
        </w:rPr>
        <w:t xml:space="preserve">     </w:t>
      </w:r>
      <w:r>
        <w:rPr>
          <w:rFonts w:hint="eastAsia" w:cs="Times New Roman"/>
          <w:sz w:val="24"/>
          <w:szCs w:val="24"/>
          <w:highlight w:val="none"/>
          <w:u w:val="single"/>
          <w:lang w:val="en-US" w:eastAsia="zh-CN" w:bidi="ar-SA"/>
        </w:rPr>
        <w:t xml:space="preserve">                               </w:t>
      </w:r>
      <w:r/>
    </w:p>
    <w:p>
      <w:pPr>
        <w:ind w:firstLine="480"/>
        <w:spacing w:line="380" w:lineRule="exact"/>
        <w:rPr>
          <w:rFonts w:hint="eastAsia" w:ascii="Calibri" w:hAnsi="Calibri" w:eastAsia="宋体" w:cs="Times New Roman"/>
          <w:b/>
          <w:sz w:val="24"/>
          <w:szCs w:val="24"/>
          <w:highlight w:val="none"/>
          <w:u w:val="none"/>
        </w:rPr>
      </w:pPr>
      <w:r>
        <w:rPr>
          <w:rFonts w:ascii="Calibri" w:hAnsi="Calibri" w:eastAsia="宋体" w:cs="Times New Roman"/>
          <w:b/>
          <w:sz w:val="24"/>
          <w:szCs w:val="24"/>
          <w:highlight w:val="none"/>
          <w:u w:val="none"/>
        </w:rPr>
        <w:t xml:space="preserve">十六、组成本合同的文件</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1</w:t>
      </w:r>
      <w:r>
        <w:rPr>
          <w:rFonts w:ascii="Calibri" w:hAnsi="Calibri" w:eastAsia="宋体" w:cs="Times New Roman"/>
          <w:sz w:val="24"/>
          <w:szCs w:val="24"/>
          <w:highlight w:val="none"/>
          <w:u w:val="none"/>
        </w:rPr>
        <w:t xml:space="preserve"> 合同及附件；</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2</w:t>
      </w:r>
      <w:r>
        <w:rPr>
          <w:rFonts w:ascii="Calibri" w:hAnsi="Calibri" w:eastAsia="宋体" w:cs="Times New Roman"/>
          <w:sz w:val="24"/>
          <w:szCs w:val="24"/>
          <w:highlight w:val="none"/>
          <w:u w:val="none"/>
        </w:rPr>
        <w:t xml:space="preserve">成交通知书；</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采购文件和乙方的响应文件；</w:t>
      </w:r>
      <w:r/>
    </w:p>
    <w:p>
      <w:pPr>
        <w:spacing w:line="380" w:lineRule="exact"/>
        <w:rPr>
          <w:rFonts w:hint="eastAsia"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4</w:t>
      </w:r>
      <w:r>
        <w:rPr>
          <w:rFonts w:ascii="Calibri" w:hAnsi="Calibri" w:eastAsia="宋体" w:cs="Times New Roman"/>
          <w:sz w:val="24"/>
          <w:szCs w:val="24"/>
          <w:highlight w:val="none"/>
          <w:u w:val="none"/>
        </w:rPr>
        <w:t xml:space="preserve">采购过程中有关补充资料和澄清文件等（如有）；</w:t>
      </w:r>
      <w:r/>
    </w:p>
    <w:p>
      <w:pPr>
        <w:spacing w:line="380" w:lineRule="exact"/>
        <w:rPr>
          <w:rFonts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16</w:t>
      </w:r>
      <w:r>
        <w:rPr>
          <w:rFonts w:ascii="Calibri" w:hAnsi="Calibri" w:eastAsia="宋体" w:cs="Times New Roman"/>
          <w:sz w:val="24"/>
          <w:szCs w:val="24"/>
          <w:highlight w:val="none"/>
          <w:u w:val="none"/>
        </w:rPr>
        <w:t xml:space="preserve">.</w:t>
      </w:r>
      <w:r>
        <w:rPr>
          <w:rFonts w:ascii="Times New Roman" w:hAnsi="Times New Roman" w:eastAsia="宋体" w:cs="Times New Roman"/>
          <w:sz w:val="24"/>
          <w:szCs w:val="24"/>
          <w:highlight w:val="none"/>
          <w:u w:val="none"/>
        </w:rPr>
        <w:t xml:space="preserve">5</w:t>
      </w:r>
      <w:r>
        <w:rPr>
          <w:rFonts w:ascii="Calibri" w:hAnsi="Calibri" w:eastAsia="宋体" w:cs="Times New Roman"/>
          <w:sz w:val="24"/>
          <w:szCs w:val="24"/>
          <w:highlight w:val="none"/>
          <w:u w:val="none"/>
        </w:rPr>
        <w:t xml:space="preserve"> 甲乙双方商定的其他必要文件。</w:t>
      </w:r>
      <w:r/>
    </w:p>
    <w:p>
      <w:pPr>
        <w:spacing w:line="380" w:lineRule="exact"/>
        <w:rPr>
          <w:rFonts w:ascii="Calibri" w:hAnsi="Calibri" w:eastAsia="宋体" w:cs="Times New Roman"/>
          <w:sz w:val="24"/>
          <w:szCs w:val="24"/>
          <w:highlight w:val="none"/>
          <w:u w:val="none"/>
        </w:rPr>
      </w:pPr>
      <w:r>
        <w:rPr>
          <w:rFonts w:hint="eastAsia" w:ascii="Calibri" w:hAnsi="Calibri" w:eastAsia="宋体" w:cs="Times New Roman"/>
          <w:sz w:val="24"/>
          <w:szCs w:val="24"/>
          <w:highlight w:val="none"/>
          <w:u w:val="none"/>
        </w:rPr>
        <w:t xml:space="preserve">　　</w:t>
      </w:r>
      <w:r>
        <w:rPr>
          <w:rFonts w:ascii="Calibri" w:hAnsi="Calibri" w:eastAsia="宋体" w:cs="Times New Roman"/>
          <w:sz w:val="24"/>
          <w:szCs w:val="24"/>
          <w:highlight w:val="none"/>
          <w:u w:val="none"/>
        </w:rPr>
        <w:t xml:space="preserve">上述文件内容互为补充，如有不明确，由甲方负责解释。</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b/>
          <w:sz w:val="24"/>
          <w:szCs w:val="24"/>
          <w:highlight w:val="none"/>
          <w:u w:val="none"/>
          <w:lang w:val="en-US" w:eastAsia="zh-CN" w:bidi="ar-SA"/>
        </w:rPr>
        <w:t xml:space="preserve">　　</w:t>
      </w:r>
      <w:r>
        <w:rPr>
          <w:rFonts w:ascii="Calibri" w:hAnsi="Calibri" w:eastAsia="宋体" w:cs="Times New Roman"/>
          <w:b/>
          <w:sz w:val="24"/>
          <w:szCs w:val="24"/>
          <w:highlight w:val="none"/>
          <w:u w:val="none"/>
          <w:lang w:val="en-US" w:eastAsia="zh-CN" w:bidi="ar-SA"/>
        </w:rPr>
        <w:t xml:space="preserve">十七、</w:t>
      </w:r>
      <w:r>
        <w:rPr>
          <w:rFonts w:ascii="Calibri" w:hAnsi="Calibri" w:eastAsia="宋体" w:cs="Times New Roman"/>
          <w:b/>
          <w:sz w:val="24"/>
          <w:szCs w:val="24"/>
          <w:highlight w:val="none"/>
          <w:u w:val="none"/>
          <w:lang w:val="en-US" w:eastAsia="zh-CN" w:bidi="ar-SA"/>
        </w:rPr>
        <w:t xml:space="preserve">不可抗力</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17</w:t>
      </w:r>
      <w:r>
        <w:rPr>
          <w:rFonts w:ascii="Calibri" w:hAnsi="Calibri"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1</w:t>
      </w:r>
      <w:r>
        <w:rPr>
          <w:rFonts w:ascii="Calibri" w:hAnsi="Calibri" w:eastAsia="宋体" w:cs="Times New Roman"/>
          <w:sz w:val="24"/>
          <w:szCs w:val="24"/>
          <w:highlight w:val="none"/>
          <w:u w:val="none"/>
          <w:lang w:val="en-US" w:eastAsia="zh-CN" w:bidi="ar-SA"/>
        </w:rPr>
        <w:t xml:space="preserve">当事人一方因不可抗力不能履行合同的，应当及时通知对方，并积极采取措施以减轻或消除可能给对方造成的损失，</w:t>
      </w:r>
      <w:r>
        <w:rPr>
          <w:rFonts w:hint="eastAsia" w:ascii="Calibri" w:hAnsi="Calibri" w:eastAsia="宋体" w:cs="Times New Roman"/>
          <w:sz w:val="24"/>
          <w:szCs w:val="24"/>
          <w:highlight w:val="none"/>
          <w:u w:val="none"/>
          <w:lang w:val="en-US" w:eastAsia="zh-CN" w:bidi="ar-SA"/>
        </w:rPr>
        <w:t xml:space="preserve">并在</w:t>
      </w:r>
      <w:r>
        <w:rPr>
          <w:rFonts w:ascii="Calibri" w:hAnsi="Calibri" w:eastAsia="宋体" w:cs="Times New Roman"/>
          <w:sz w:val="24"/>
          <w:szCs w:val="24"/>
          <w:highlight w:val="none"/>
          <w:u w:val="none"/>
          <w:lang w:val="en-US" w:eastAsia="zh-CN" w:bidi="ar-SA"/>
        </w:rPr>
        <w:t xml:space="preserve">事件结束后</w:t>
      </w:r>
      <w:r>
        <w:rPr>
          <w:rFonts w:ascii="Times New Roman" w:hAnsi="Times New Roman" w:eastAsia="宋体" w:cs="Times New Roman"/>
          <w:sz w:val="24"/>
          <w:szCs w:val="24"/>
          <w:highlight w:val="none"/>
          <w:u w:val="none"/>
          <w:lang w:val="en-US" w:eastAsia="zh-CN" w:bidi="ar-SA"/>
        </w:rPr>
        <w:t xml:space="preserve">7</w:t>
      </w:r>
      <w:r>
        <w:rPr>
          <w:rFonts w:ascii="Calibri" w:hAnsi="Calibri" w:eastAsia="宋体" w:cs="Times New Roman"/>
          <w:sz w:val="24"/>
          <w:szCs w:val="24"/>
          <w:highlight w:val="none"/>
          <w:u w:val="none"/>
          <w:lang w:val="en-US" w:eastAsia="zh-CN" w:bidi="ar-SA"/>
        </w:rPr>
        <w:t xml:space="preserve">个自然日内提供事实性证明。</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17</w:t>
      </w:r>
      <w:r>
        <w:rPr>
          <w:rFonts w:ascii="Calibri" w:hAnsi="Calibri"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2</w:t>
      </w:r>
      <w:r>
        <w:rPr>
          <w:rFonts w:ascii="Calibri" w:hAnsi="Calibri" w:eastAsia="宋体" w:cs="Times New Roman"/>
          <w:sz w:val="24"/>
          <w:szCs w:val="24"/>
          <w:highlight w:val="none"/>
          <w:u w:val="none"/>
          <w:lang w:val="en-US" w:eastAsia="zh-CN" w:bidi="ar-SA"/>
        </w:rPr>
        <w:t xml:space="preserve">因不可抗力不能履行合同的，根据不可抗力的影响，部分或者全部（由双方</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ascii="Calibri" w:hAnsi="Calibri" w:eastAsia="宋体" w:cs="Times New Roman"/>
          <w:sz w:val="24"/>
          <w:szCs w:val="24"/>
          <w:highlight w:val="none"/>
          <w:u w:val="none"/>
          <w:lang w:val="en-US" w:eastAsia="zh-CN" w:bidi="ar-SA"/>
        </w:rPr>
        <w:t xml:space="preserve">协商确定）免除责任，但法律另有规定的除外。当事人迟延履行合同后发生不可抗力的，不能免除责任。</w:t>
      </w:r>
      <w:r/>
    </w:p>
    <w:p>
      <w:pPr>
        <w:ind w:firstLine="0"/>
        <w:jc w:val="both"/>
        <w:spacing w:line="380" w:lineRule="exact"/>
        <w:widowControl w:val="off"/>
        <w:rPr>
          <w:rFonts w:ascii="Calibri" w:hAnsi="Calibri" w:eastAsia="宋体" w:cs="Times New Roman"/>
          <w:sz w:val="24"/>
          <w:szCs w:val="24"/>
          <w:highlight w:val="none"/>
          <w:u w:val="none"/>
          <w:lang w:val="en-US" w:eastAsia="zh-CN" w:bidi="ar-SA"/>
        </w:rPr>
      </w:pPr>
      <w:r>
        <w:rPr>
          <w:rFonts w:hint="eastAsia" w:ascii="Calibri" w:hAnsi="Calibri"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17</w:t>
      </w:r>
      <w:r>
        <w:rPr>
          <w:rFonts w:ascii="Calibri" w:hAnsi="Calibri" w:eastAsia="宋体" w:cs="Times New Roman"/>
          <w:sz w:val="24"/>
          <w:szCs w:val="24"/>
          <w:highlight w:val="none"/>
          <w:u w:val="none"/>
          <w:lang w:val="en-US" w:eastAsia="zh-CN" w:bidi="ar-SA"/>
        </w:rPr>
        <w:t xml:space="preserve">.</w:t>
      </w:r>
      <w:r>
        <w:rPr>
          <w:rFonts w:ascii="Times New Roman" w:hAnsi="Times New Roman" w:eastAsia="宋体" w:cs="Times New Roman"/>
          <w:sz w:val="24"/>
          <w:szCs w:val="24"/>
          <w:highlight w:val="none"/>
          <w:u w:val="none"/>
          <w:lang w:val="en-US" w:eastAsia="zh-CN" w:bidi="ar-SA"/>
        </w:rPr>
        <w:t xml:space="preserve">3</w:t>
      </w:r>
      <w:r>
        <w:rPr>
          <w:rFonts w:ascii="Calibri" w:hAnsi="Calibri" w:eastAsia="宋体" w:cs="Times New Roman"/>
          <w:sz w:val="24"/>
          <w:szCs w:val="24"/>
          <w:highlight w:val="none"/>
          <w:u w:val="none"/>
          <w:lang w:val="en-US" w:eastAsia="zh-CN" w:bidi="ar-SA"/>
        </w:rPr>
        <w:t xml:space="preserve">因不可抗力使合同不能如期履行时，由双方协商确定是否延期履行或终止本合同。</w:t>
      </w:r>
      <w:r/>
    </w:p>
    <w:p>
      <w:pPr>
        <w:ind w:firstLine="354"/>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b/>
          <w:sz w:val="24"/>
          <w:szCs w:val="24"/>
          <w:highlight w:val="none"/>
          <w:u w:val="none"/>
          <w:lang w:val="en-US" w:eastAsia="zh-CN" w:bidi="ar-SA"/>
        </w:rPr>
        <w:t xml:space="preserve">十八、合同生效及其他</w:t>
      </w:r>
      <w:r/>
    </w:p>
    <w:p>
      <w:pPr>
        <w:ind w:firstLine="352"/>
        <w:jc w:val="both"/>
        <w:spacing w:line="380" w:lineRule="exact"/>
        <w:widowControl w:val="off"/>
        <w:rPr>
          <w:rFonts w:ascii="Times New Roman" w:hAnsi="Times New Roman" w:eastAsia="宋体" w:cs="Times New Roman"/>
          <w:b/>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18.1 合同经双方法定代表人或授权委托代表人签字并加盖单位公章后生效。</w:t>
      </w:r>
      <w:r/>
    </w:p>
    <w:p>
      <w:pPr>
        <w:ind w:firstLine="352"/>
        <w:jc w:val="both"/>
        <w:spacing w:line="38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18.2 本合同未尽事宜，遵照国家合同相关法律法规执行。</w:t>
      </w:r>
      <w:r/>
    </w:p>
    <w:p>
      <w:pPr>
        <w:ind w:firstLine="352"/>
        <w:jc w:val="both"/>
        <w:spacing w:line="380" w:lineRule="exact"/>
        <w:widowControl w:val="off"/>
        <w:rPr>
          <w:rFonts w:ascii="Calibri" w:hAnsi="Calibri" w:eastAsia="宋体" w:cs="Times New Roman"/>
          <w:sz w:val="24"/>
          <w:szCs w:val="24"/>
          <w:highlight w:val="none"/>
          <w:u w:val="none"/>
        </w:rPr>
      </w:pPr>
      <w:r>
        <w:rPr>
          <w:rFonts w:ascii="Times New Roman" w:hAnsi="Times New Roman" w:eastAsia="宋体" w:cs="Times New Roman"/>
          <w:sz w:val="24"/>
          <w:szCs w:val="24"/>
          <w:highlight w:val="none"/>
          <w:u w:val="none"/>
        </w:rPr>
        <w:t xml:space="preserve">18</w:t>
      </w:r>
      <w:r>
        <w:rPr>
          <w:rFonts w:ascii="Calibri" w:hAnsi="Calibri" w:eastAsia="宋体" w:cs="Times New Roman"/>
          <w:sz w:val="24"/>
          <w:szCs w:val="24"/>
          <w:highlight w:val="none"/>
          <w:u w:val="none"/>
        </w:rPr>
        <w:t xml:space="preserve">. </w:t>
      </w:r>
      <w:r>
        <w:rPr>
          <w:rFonts w:ascii="Times New Roman" w:hAnsi="Times New Roman" w:eastAsia="宋体" w:cs="Times New Roman"/>
          <w:sz w:val="24"/>
          <w:szCs w:val="24"/>
          <w:highlight w:val="none"/>
          <w:u w:val="none"/>
        </w:rPr>
        <w:t xml:space="preserve">3</w:t>
      </w:r>
      <w:r>
        <w:rPr>
          <w:rFonts w:ascii="Calibri" w:hAnsi="Calibri" w:eastAsia="宋体" w:cs="Times New Roman"/>
          <w:sz w:val="24"/>
          <w:szCs w:val="24"/>
          <w:highlight w:val="none"/>
          <w:u w:val="none"/>
        </w:rPr>
        <w:t xml:space="preserve"> 本合同一式六份，具有同等法律效力，中文书写。甲乙双方各执三份。</w:t>
      </w:r>
      <w:r/>
    </w:p>
    <w:p>
      <w:pPr>
        <w:ind w:firstLine="319"/>
        <w:jc w:val="both"/>
        <w:spacing w:line="30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r>
      <w:r/>
    </w:p>
    <w:p>
      <w:pPr>
        <w:ind w:firstLine="319"/>
        <w:jc w:val="both"/>
        <w:spacing w:line="300" w:lineRule="exact"/>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甲方（单位盖章）：                    乙方（单位盖章）：</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统一社会信用代码：                    统一社会信用代码：</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单位住所地：                          单位住所地：</w:t>
      </w:r>
      <w:r/>
    </w:p>
    <w:p>
      <w:pPr>
        <w:ind w:firstLine="319"/>
        <w:jc w:val="both"/>
        <w:spacing w:line="360" w:lineRule="auto"/>
        <w:widowControl w:val="off"/>
        <w:rPr>
          <w:rFonts w:ascii="Times New Roman" w:hAnsi="Times New Roman" w:eastAsia="宋体" w:cs="Times New Roman"/>
          <w:sz w:val="24"/>
          <w:szCs w:val="24"/>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法定代表人或授权代表：                法定代表人或授权代表：</w:t>
      </w:r>
      <w:r/>
    </w:p>
    <w:p>
      <w:pPr>
        <w:ind w:left="3399" w:hanging="3120"/>
        <w:jc w:val="both"/>
        <w:spacing w:line="360" w:lineRule="auto"/>
        <w:widowControl w:val="off"/>
        <w:rPr>
          <w:rFonts w:ascii="Times New Roman" w:hAnsi="Times New Roman" w:eastAsia="宋体" w:cs="Times New Roman"/>
          <w:sz w:val="21"/>
          <w:szCs w:val="22"/>
          <w:highlight w:val="none"/>
          <w:u w:val="none"/>
          <w:lang w:val="en-US" w:eastAsia="zh-CN" w:bidi="ar-SA"/>
        </w:rPr>
      </w:pPr>
      <w:r>
        <w:rPr>
          <w:rFonts w:ascii="Times New Roman" w:hAnsi="Times New Roman" w:eastAsia="宋体" w:cs="Times New Roman"/>
          <w:sz w:val="24"/>
          <w:szCs w:val="24"/>
          <w:highlight w:val="none"/>
          <w:u w:val="none"/>
          <w:lang w:val="en-US" w:eastAsia="zh-CN" w:bidi="ar-SA"/>
        </w:rPr>
        <w:t xml:space="preserve">联系电话：                            联系电话：</w:t>
      </w:r>
      <w:r>
        <w:rPr>
          <w:rFonts w:ascii="Times New Roman" w:hAnsi="Times New Roman" w:eastAsia="宋体" w:cs="Times New Roman"/>
          <w:sz w:val="21"/>
          <w:szCs w:val="22"/>
          <w:highlight w:val="none"/>
          <w:u w:val="none"/>
          <w:lang w:val="en-US" w:eastAsia="zh-CN" w:bidi="ar-SA"/>
        </w:rPr>
        <w:t xml:space="preserve">          </w:t>
      </w:r>
      <w:r/>
    </w:p>
    <w:p>
      <w:pPr>
        <w:ind w:left="3399" w:hanging="3120"/>
        <w:jc w:val="both"/>
        <w:spacing w:line="360" w:lineRule="auto"/>
        <w:widowControl w:val="off"/>
        <w:rPr>
          <w:rFonts w:hint="default" w:ascii="Times New Roman"/>
          <w:color w:val="auto"/>
          <w:highlight w:val="none"/>
          <w:lang w:val="en-US"/>
        </w:rPr>
      </w:pPr>
      <w:r>
        <w:rPr>
          <w:rFonts w:ascii="Times New Roman" w:hAnsi="Times New Roman" w:eastAsia="宋体" w:cs="Times New Roman"/>
          <w:sz w:val="24"/>
          <w:szCs w:val="24"/>
          <w:highlight w:val="none"/>
          <w:u w:val="none"/>
          <w:lang w:val="en-US" w:eastAsia="zh-CN" w:bidi="ar-SA"/>
        </w:rPr>
        <w:t xml:space="preserve">签订日期：     年</w:t>
      </w:r>
      <w:r>
        <w:rPr>
          <w:rFonts w:ascii="Times New Roman" w:hAnsi="Times New Roman" w:eastAsia="宋体" w:cs="Times New Roman"/>
          <w:sz w:val="24"/>
          <w:szCs w:val="24"/>
          <w:highlight w:val="none"/>
          <w:u w:val="none"/>
          <w:lang w:val="en-US" w:eastAsia="zh-CN" w:bidi="ar-SA"/>
        </w:rPr>
        <w:t xml:space="preserve">   月  日  　  </w:t>
      </w:r>
      <w:r>
        <w:rPr>
          <w:rFonts w:hint="eastAsia" w:ascii="Times New Roman" w:hAnsi="Times New Roman" w:eastAsia="宋体" w:cs="Times New Roman"/>
          <w:sz w:val="24"/>
          <w:szCs w:val="24"/>
          <w:highlight w:val="none"/>
          <w:u w:val="none"/>
          <w:lang w:val="en-US" w:eastAsia="zh-CN" w:bidi="ar-SA"/>
        </w:rPr>
        <w:t xml:space="preserve">      </w:t>
      </w:r>
      <w:r>
        <w:rPr>
          <w:rFonts w:ascii="Times New Roman" w:hAnsi="Times New Roman" w:eastAsia="宋体" w:cs="Times New Roman"/>
          <w:sz w:val="24"/>
          <w:szCs w:val="24"/>
          <w:highlight w:val="none"/>
          <w:u w:val="none"/>
          <w:lang w:val="en-US" w:eastAsia="zh-CN" w:bidi="ar-SA"/>
        </w:rPr>
        <w:t xml:space="preserve">签订日期：      年</w:t>
      </w:r>
      <w:r>
        <w:rPr>
          <w:rFonts w:ascii="Times New Roman" w:hAnsi="Times New Roman" w:eastAsia="宋体" w:cs="Times New Roman"/>
          <w:sz w:val="24"/>
          <w:szCs w:val="24"/>
          <w:highlight w:val="none"/>
          <w:u w:val="none"/>
          <w:lang w:val="en-US" w:eastAsia="zh-CN" w:bidi="ar-SA"/>
        </w:rPr>
        <w:t xml:space="preserve">   月</w:t>
      </w:r>
      <w:r>
        <w:rPr>
          <w:rFonts w:hint="eastAsia" w:ascii="Times New Roman" w:hAnsi="Times New Roman" w:eastAsia="宋体" w:cs="Times New Roman"/>
          <w:sz w:val="24"/>
          <w:szCs w:val="24"/>
          <w:highlight w:val="none"/>
          <w:u w:val="none"/>
          <w:lang w:val="en-US" w:eastAsia="zh-CN" w:bidi="ar-SA"/>
        </w:rPr>
        <w:t xml:space="preserve">  日</w:t>
      </w:r>
      <w:r/>
    </w:p>
    <w:p>
      <w:pPr>
        <w:pStyle w:val="849"/>
        <w:numPr>
          <w:ilvl w:val="0"/>
          <w:numId w:val="0"/>
        </w:numPr>
        <w:ind w:left="0" w:firstLine="482"/>
        <w:jc w:val="center"/>
        <w:keepLines w:val="0"/>
        <w:keepNext w:val="0"/>
        <w:pageBreakBefore w:val="0"/>
        <w:spacing w:beforeAutospacing="0" w:afterAutospacing="0" w:line="360" w:lineRule="auto"/>
        <w:widowControl/>
        <w:rPr>
          <w:rFonts w:hint="eastAsia" w:ascii="宋体" w:hAnsi="宋体" w:eastAsia="宋体" w:cs="宋体"/>
          <w:sz w:val="36"/>
          <w:szCs w:val="36"/>
          <w:highlight w:val="none"/>
          <w:lang w:eastAsia="zh-CN"/>
        </w:rPr>
        <w:suppressLineNumbers w:val="0"/>
      </w:pPr>
      <w:r>
        <w:rPr>
          <w:b/>
          <w:bCs/>
          <w:color w:val="auto"/>
          <w:sz w:val="24"/>
          <w:highlight w:val="none"/>
        </w:rPr>
        <w:br w:type="page" w:clear="all"/>
      </w:r>
      <w:r>
        <w:rPr>
          <w:rFonts w:hint="eastAsia" w:ascii="宋体" w:hAnsi="宋体" w:cs="宋体"/>
          <w:sz w:val="36"/>
          <w:szCs w:val="36"/>
          <w:highlight w:val="none"/>
          <w:lang w:val="en-US" w:eastAsia="zh-CN"/>
        </w:rPr>
        <w:t xml:space="preserve">2026年省管水运工程中间过程质量监督检测2-1</w:t>
      </w:r>
      <w:r>
        <w:rPr>
          <w:rFonts w:hint="eastAsia" w:ascii="宋体" w:hAnsi="宋体" w:eastAsia="宋体" w:cs="宋体"/>
          <w:sz w:val="36"/>
          <w:szCs w:val="36"/>
          <w:highlight w:val="none"/>
        </w:rPr>
        <w:t xml:space="preserve">补充协议</w:t>
      </w:r>
      <w:r>
        <w:rPr>
          <w:rFonts w:hint="eastAsia" w:cs="宋体"/>
          <w:sz w:val="36"/>
          <w:szCs w:val="36"/>
          <w:highlight w:val="none"/>
          <w:lang w:eastAsia="zh-CN"/>
        </w:rPr>
        <w:t xml:space="preserve">（</w:t>
      </w:r>
      <w:r>
        <w:rPr>
          <w:rFonts w:hint="eastAsia" w:cs="宋体"/>
          <w:sz w:val="36"/>
          <w:szCs w:val="36"/>
          <w:highlight w:val="none"/>
          <w:u w:val="single"/>
          <w:lang w:val="en-US" w:eastAsia="zh-CN"/>
        </w:rPr>
        <w:t xml:space="preserve">工程项目</w:t>
      </w:r>
      <w:r>
        <w:rPr>
          <w:rFonts w:hint="default" w:ascii="微软雅黑" w:hAnsi="微软雅黑" w:eastAsia="微软雅黑" w:cs="微软雅黑"/>
          <w:b w:val="0"/>
          <w:bCs w:val="0"/>
          <w:sz w:val="28"/>
          <w:szCs w:val="28"/>
          <w:highlight w:val="none"/>
          <w:u w:val="single"/>
          <w:vertAlign w:val="superscript"/>
          <w:lang w:val="en-US" w:eastAsia="zh-CN" w:bidi="ar"/>
        </w:rPr>
        <w:t xml:space="preserve">①</w:t>
      </w:r>
      <w:r>
        <w:rPr>
          <w:rFonts w:hint="eastAsia" w:cs="宋体"/>
          <w:sz w:val="36"/>
          <w:szCs w:val="36"/>
          <w:highlight w:val="none"/>
          <w:lang w:eastAsia="zh-CN"/>
        </w:rPr>
        <w:t xml:space="preserve">）</w:t>
      </w:r>
      <w:r/>
    </w:p>
    <w:p>
      <w:pPr>
        <w:pStyle w:val="888"/>
        <w:ind w:firstLine="480"/>
        <w:keepLines w:val="0"/>
        <w:keepNext w:val="0"/>
        <w:pageBreakBefore w:val="0"/>
        <w:spacing w:beforeAutospacing="0" w:afterAutospacing="0" w:line="3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88"/>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甲方（买方）：</w:t>
      </w:r>
      <w:r>
        <w:rPr>
          <w:rFonts w:hint="eastAsia" w:ascii="仿宋" w:hAnsi="仿宋" w:eastAsia="仿宋"/>
          <w:sz w:val="28"/>
          <w:szCs w:val="32"/>
          <w:highlight w:val="none"/>
          <w:u w:val="single"/>
        </w:rPr>
        <w:t xml:space="preserve">_______________________</w:t>
      </w:r>
      <w:r/>
    </w:p>
    <w:p>
      <w:pPr>
        <w:pStyle w:val="888"/>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乙方（卖方）：</w:t>
      </w:r>
      <w:r>
        <w:rPr>
          <w:rFonts w:hint="eastAsia" w:ascii="仿宋" w:hAnsi="仿宋" w:eastAsia="仿宋"/>
          <w:sz w:val="28"/>
          <w:szCs w:val="32"/>
          <w:highlight w:val="none"/>
          <w:u w:val="single"/>
        </w:rPr>
        <w:t xml:space="preserve">_______________________</w:t>
      </w:r>
      <w:r/>
    </w:p>
    <w:p>
      <w:pPr>
        <w:pStyle w:val="888"/>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rPr>
        <w:t xml:space="preserve">丙方（</w:t>
      </w:r>
      <w:r>
        <w:rPr>
          <w:rFonts w:hint="eastAsia" w:ascii="仿宋" w:hAnsi="仿宋" w:eastAsia="仿宋"/>
          <w:sz w:val="28"/>
          <w:szCs w:val="32"/>
          <w:highlight w:val="none"/>
          <w:lang w:val="en-US" w:eastAsia="zh-CN"/>
        </w:rPr>
        <w:t xml:space="preserve">买方代表</w:t>
      </w:r>
      <w:r>
        <w:rPr>
          <w:rFonts w:hint="eastAsia" w:ascii="微软雅黑" w:hAnsi="微软雅黑" w:eastAsia="微软雅黑" w:cs="微软雅黑"/>
          <w:sz w:val="28"/>
          <w:szCs w:val="32"/>
          <w:highlight w:val="none"/>
          <w:vertAlign w:val="superscript"/>
        </w:rPr>
        <w:t xml:space="preserve">②</w:t>
      </w:r>
      <w:r>
        <w:rPr>
          <w:rFonts w:hint="eastAsia" w:ascii="仿宋" w:hAnsi="仿宋" w:eastAsia="仿宋"/>
          <w:sz w:val="28"/>
          <w:szCs w:val="32"/>
          <w:highlight w:val="none"/>
        </w:rPr>
        <w:t xml:space="preserve">）：</w:t>
      </w:r>
      <w:r>
        <w:rPr>
          <w:rFonts w:hint="eastAsia" w:ascii="仿宋" w:hAnsi="仿宋" w:eastAsia="仿宋"/>
          <w:sz w:val="28"/>
          <w:szCs w:val="32"/>
          <w:highlight w:val="none"/>
          <w:u w:val="single"/>
        </w:rPr>
        <w:t xml:space="preserve">_______________________</w:t>
      </w:r>
      <w:r/>
    </w:p>
    <w:p>
      <w:pPr>
        <w:pStyle w:val="888"/>
        <w:ind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88"/>
        <w:ind w:firstLine="560"/>
        <w:keepLines w:val="0"/>
        <w:keepNext w:val="0"/>
        <w:pageBreakBefore w:val="0"/>
        <w:spacing w:before="0" w:beforeAutospacing="0" w:after="0" w:afterAutospacing="0" w:line="360" w:lineRule="auto"/>
        <w:widowControl/>
        <w:rPr>
          <w:rFonts w:hint="eastAsia" w:ascii="仿宋" w:hAnsi="仿宋" w:eastAsia="仿宋"/>
          <w:sz w:val="28"/>
          <w:szCs w:val="32"/>
          <w:highlight w:val="none"/>
        </w:rPr>
        <w:suppressLineNumbers w:val="0"/>
      </w:pPr>
      <w:r>
        <w:rPr>
          <w:rFonts w:hint="eastAsia" w:ascii="仿宋" w:hAnsi="仿宋" w:eastAsia="仿宋"/>
          <w:sz w:val="28"/>
          <w:szCs w:val="32"/>
          <w:highlight w:val="none"/>
          <w:lang w:eastAsia="zh-CN"/>
        </w:rPr>
        <w:t xml:space="preserve">甲方</w:t>
      </w:r>
      <w:r>
        <w:rPr>
          <w:rFonts w:hint="eastAsia" w:ascii="仿宋" w:hAnsi="仿宋" w:eastAsia="仿宋"/>
          <w:sz w:val="28"/>
          <w:szCs w:val="32"/>
          <w:highlight w:val="none"/>
        </w:rPr>
        <w:t xml:space="preserve">和</w:t>
      </w:r>
      <w:r>
        <w:rPr>
          <w:rFonts w:hint="eastAsia" w:ascii="仿宋" w:hAnsi="仿宋" w:eastAsia="仿宋"/>
          <w:sz w:val="28"/>
          <w:szCs w:val="32"/>
          <w:highlight w:val="none"/>
          <w:lang w:val="en-US" w:eastAsia="zh-CN"/>
        </w:rPr>
        <w:t xml:space="preserve">乙方</w:t>
      </w:r>
      <w:r>
        <w:rPr>
          <w:rFonts w:hint="eastAsia" w:ascii="仿宋" w:hAnsi="仿宋" w:eastAsia="仿宋"/>
          <w:sz w:val="28"/>
          <w:szCs w:val="32"/>
          <w:highlight w:val="none"/>
        </w:rPr>
        <w:t xml:space="preserve">共同签署了《</w:t>
      </w:r>
      <w:r>
        <w:rPr>
          <w:rFonts w:hint="eastAsia" w:ascii="仿宋" w:hAnsi="仿宋" w:eastAsia="仿宋"/>
          <w:sz w:val="28"/>
          <w:szCs w:val="32"/>
          <w:highlight w:val="none"/>
          <w:lang w:eastAsia="zh-CN"/>
        </w:rPr>
        <w:t xml:space="preserve">2026年省管水运工程中间过程质量监督检测</w:t>
      </w:r>
      <w:r>
        <w:rPr>
          <w:rFonts w:hint="eastAsia" w:ascii="仿宋" w:hAnsi="仿宋" w:eastAsia="仿宋"/>
          <w:sz w:val="28"/>
          <w:szCs w:val="32"/>
          <w:highlight w:val="none"/>
          <w:lang w:val="en-US" w:eastAsia="zh-CN"/>
        </w:rPr>
        <w:t xml:space="preserve">项目</w:t>
      </w:r>
      <w:r>
        <w:rPr>
          <w:rFonts w:hint="eastAsia" w:ascii="仿宋" w:hAnsi="仿宋" w:eastAsia="仿宋"/>
          <w:sz w:val="28"/>
          <w:szCs w:val="32"/>
          <w:highlight w:val="none"/>
          <w:lang w:eastAsia="zh-CN"/>
        </w:rPr>
        <w:t xml:space="preserve">2-1</w:t>
      </w:r>
      <w:r>
        <w:rPr>
          <w:rFonts w:hint="eastAsia" w:ascii="仿宋" w:hAnsi="仿宋" w:eastAsia="仿宋"/>
          <w:sz w:val="28"/>
          <w:szCs w:val="32"/>
          <w:highlight w:val="none"/>
          <w:lang w:val="en-US" w:eastAsia="zh-CN"/>
        </w:rPr>
        <w:t xml:space="preserve">合同</w:t>
      </w:r>
      <w:r>
        <w:rPr>
          <w:rFonts w:hint="eastAsia" w:ascii="仿宋" w:hAnsi="仿宋" w:eastAsia="仿宋"/>
          <w:sz w:val="28"/>
          <w:szCs w:val="32"/>
          <w:highlight w:val="none"/>
        </w:rPr>
        <w:t xml:space="preserve">》（以下简称“</w:t>
      </w:r>
      <w:r>
        <w:rPr>
          <w:rFonts w:hint="eastAsia" w:ascii="仿宋" w:hAnsi="仿宋" w:eastAsia="仿宋"/>
          <w:sz w:val="28"/>
          <w:szCs w:val="32"/>
          <w:highlight w:val="none"/>
          <w:lang w:val="en-US" w:eastAsia="zh-CN"/>
        </w:rPr>
        <w:t xml:space="preserve">主</w:t>
      </w:r>
      <w:r>
        <w:rPr>
          <w:rFonts w:hint="eastAsia" w:ascii="仿宋" w:hAnsi="仿宋" w:eastAsia="仿宋"/>
          <w:sz w:val="28"/>
          <w:szCs w:val="32"/>
          <w:highlight w:val="none"/>
        </w:rPr>
        <w:t xml:space="preserve">合同”）。现根据</w:t>
      </w:r>
      <w:r>
        <w:rPr>
          <w:rFonts w:hint="eastAsia" w:ascii="仿宋" w:hAnsi="仿宋" w:eastAsia="仿宋"/>
          <w:sz w:val="28"/>
          <w:szCs w:val="32"/>
          <w:highlight w:val="none"/>
          <w:lang w:val="en-US" w:eastAsia="zh-CN"/>
        </w:rPr>
        <w:t xml:space="preserve">主</w:t>
      </w:r>
      <w:r>
        <w:rPr>
          <w:rFonts w:hint="eastAsia" w:ascii="仿宋" w:hAnsi="仿宋" w:eastAsia="仿宋"/>
          <w:sz w:val="28"/>
          <w:szCs w:val="32"/>
          <w:highlight w:val="none"/>
        </w:rPr>
        <w:t xml:space="preserve">合同要求，订立如下补充协议：</w:t>
      </w:r>
      <w:r/>
    </w:p>
    <w:p>
      <w:pPr>
        <w:ind w:firstLine="480"/>
        <w:jc w:val="both"/>
        <w:keepLines w:val="0"/>
        <w:keepNext w:val="0"/>
        <w:pageBreakBefore w:val="0"/>
        <w:spacing w:line="360" w:lineRule="auto"/>
        <w:widowControl w:val="off"/>
        <w:rPr>
          <w:rFonts w:ascii="宋体" w:hAnsi="宋体" w:eastAsia="宋体" w:cs="Times New Roman"/>
          <w:b/>
          <w:sz w:val="24"/>
          <w:szCs w:val="24"/>
          <w:highlight w:val="none"/>
          <w:u w:val="none"/>
          <w:lang w:val="en-US" w:eastAsia="zh-CN" w:bidi="ar-SA"/>
        </w:rPr>
      </w:pPr>
      <w:r>
        <w:rPr>
          <w:rFonts w:hint="eastAsia" w:ascii="仿宋" w:hAnsi="仿宋" w:eastAsia="仿宋"/>
          <w:sz w:val="28"/>
          <w:szCs w:val="32"/>
          <w:highlight w:val="none"/>
          <w:lang w:val="en-US" w:eastAsia="zh-CN"/>
        </w:rPr>
        <w:t xml:space="preserve">1.甲方委托丙方代表甲方</w:t>
      </w:r>
      <w:r>
        <w:rPr>
          <w:rFonts w:hint="eastAsia" w:ascii="仿宋" w:hAnsi="仿宋" w:eastAsia="仿宋"/>
          <w:sz w:val="28"/>
          <w:szCs w:val="32"/>
          <w:highlight w:val="none"/>
        </w:rPr>
        <w:t xml:space="preserve">，向乙方下达工作指令</w:t>
      </w:r>
      <w:r>
        <w:rPr>
          <w:rFonts w:hint="eastAsia" w:ascii="仿宋" w:hAnsi="仿宋" w:eastAsia="仿宋"/>
          <w:sz w:val="28"/>
          <w:szCs w:val="32"/>
          <w:highlight w:val="none"/>
          <w:lang w:eastAsia="zh-CN"/>
        </w:rPr>
        <w:t xml:space="preserve">，</w:t>
      </w:r>
      <w:r>
        <w:rPr>
          <w:rFonts w:hint="eastAsia" w:ascii="仿宋" w:hAnsi="仿宋" w:eastAsia="仿宋"/>
          <w:sz w:val="28"/>
          <w:szCs w:val="32"/>
          <w:highlight w:val="none"/>
        </w:rPr>
        <w:t xml:space="preserve">统筹协调检测实施过程中现场作业、外部单位对接、项目进度推进等相关事宜</w:t>
      </w:r>
      <w:r>
        <w:rPr>
          <w:rFonts w:hint="eastAsia" w:ascii="仿宋" w:hAnsi="仿宋" w:eastAsia="仿宋"/>
          <w:sz w:val="28"/>
          <w:szCs w:val="32"/>
          <w:highlight w:val="none"/>
          <w:lang w:eastAsia="zh-CN"/>
        </w:rPr>
        <w:t xml:space="preserve">，</w:t>
      </w:r>
      <w:r>
        <w:rPr>
          <w:rFonts w:hint="eastAsia" w:ascii="仿宋" w:hAnsi="仿宋" w:eastAsia="仿宋"/>
          <w:sz w:val="28"/>
          <w:szCs w:val="32"/>
          <w:highlight w:val="none"/>
          <w:lang w:val="en-US" w:eastAsia="zh-CN"/>
        </w:rPr>
        <w:t xml:space="preserve">对</w:t>
      </w:r>
      <w:r>
        <w:rPr>
          <w:rFonts w:hint="eastAsia" w:ascii="仿宋" w:hAnsi="仿宋" w:eastAsia="仿宋"/>
          <w:sz w:val="28"/>
          <w:szCs w:val="32"/>
          <w:highlight w:val="none"/>
        </w:rPr>
        <w:t xml:space="preserve">乙方履约情况</w:t>
      </w:r>
      <w:r>
        <w:rPr>
          <w:rFonts w:hint="eastAsia" w:ascii="仿宋" w:hAnsi="仿宋" w:eastAsia="仿宋"/>
          <w:sz w:val="28"/>
          <w:szCs w:val="32"/>
          <w:highlight w:val="none"/>
          <w:lang w:val="en-US" w:eastAsia="zh-CN"/>
        </w:rPr>
        <w:t xml:space="preserve">进行考核，并将考核结果报送甲方</w:t>
      </w:r>
      <w:r>
        <w:rPr>
          <w:rFonts w:hint="eastAsia" w:ascii="仿宋" w:hAnsi="仿宋" w:eastAsia="仿宋"/>
          <w:sz w:val="28"/>
          <w:szCs w:val="32"/>
          <w:highlight w:val="none"/>
        </w:rPr>
        <w:t xml:space="preserve">，配合甲方完成项目履约验收、款项支付。</w:t>
      </w:r>
      <w:r/>
    </w:p>
    <w:p>
      <w:pPr>
        <w:pStyle w:val="888"/>
        <w:numPr>
          <w:ilvl w:val="0"/>
          <w:numId w:val="0"/>
        </w:numPr>
        <w:ind w:left="0" w:right="0" w:firstLine="560"/>
        <w:keepLines w:val="0"/>
        <w:keepNext w:val="0"/>
        <w:pageBreakBefore w:val="0"/>
        <w:spacing w:before="0" w:beforeAutospacing="0" w:after="0" w:afterAutospacing="0" w:line="360" w:lineRule="auto"/>
        <w:widowControl/>
        <w:rPr>
          <w:rFonts w:hint="eastAsia" w:ascii="仿宋" w:hAnsi="仿宋" w:eastAsia="仿宋" w:cstheme="minorBidi"/>
          <w:sz w:val="28"/>
          <w:szCs w:val="32"/>
          <w:highlight w:val="none"/>
          <w:lang w:val="en-US" w:eastAsia="zh-CN" w:bidi="ar-SA"/>
        </w:rPr>
        <w:suppressLineNumbers w:val="0"/>
      </w:pPr>
      <w:r>
        <w:rPr>
          <w:rFonts w:hint="eastAsia" w:ascii="仿宋" w:hAnsi="仿宋" w:eastAsia="仿宋" w:cstheme="minorBidi"/>
          <w:sz w:val="28"/>
          <w:szCs w:val="32"/>
          <w:highlight w:val="none"/>
          <w:lang w:val="en-US" w:eastAsia="zh-CN" w:bidi="ar-SA"/>
        </w:rPr>
        <w:t xml:space="preserve">2.乙方全程接受丙方开展的日常管理、工作指令、现场检查与履约考核，严格按照丙方确定的技术标准、工作节点开展检测作业，所有工作资料统一报送丙方初审。</w:t>
      </w:r>
      <w:r/>
    </w:p>
    <w:p>
      <w:pPr>
        <w:ind w:firstLine="560"/>
        <w:keepLines w:val="0"/>
        <w:keepNext w:val="0"/>
        <w:pageBreakBefore w:val="0"/>
        <w:spacing w:line="360" w:lineRule="auto"/>
        <w:widowControl w:val="off"/>
        <w:rPr>
          <w:rFonts w:hint="default" w:ascii="Times New Roman" w:hAnsi="Times New Roman" w:eastAsia="仿宋" w:cs="Times New Roman"/>
          <w:sz w:val="28"/>
          <w:szCs w:val="32"/>
          <w:highlight w:val="none"/>
        </w:rPr>
      </w:pPr>
      <w:r>
        <w:rPr>
          <w:rFonts w:hint="eastAsia" w:ascii="仿宋" w:hAnsi="仿宋" w:eastAsia="仿宋" w:cstheme="minorBidi"/>
          <w:sz w:val="28"/>
          <w:szCs w:val="32"/>
          <w:highlight w:val="none"/>
          <w:lang w:val="en-US" w:eastAsia="zh-CN" w:bidi="ar-SA"/>
        </w:rPr>
        <w:t xml:space="preserve">3.</w:t>
      </w:r>
      <w:r>
        <w:rPr>
          <w:rFonts w:hint="default" w:ascii="仿宋" w:hAnsi="仿宋" w:eastAsia="仿宋" w:cstheme="minorBidi"/>
          <w:sz w:val="28"/>
          <w:szCs w:val="32"/>
          <w:highlight w:val="none"/>
          <w:lang w:val="en-US" w:eastAsia="zh-CN" w:bidi="ar-SA"/>
        </w:rPr>
        <w:t xml:space="preserve">除本补充协议明确所作修改的条款之外，</w:t>
      </w:r>
      <w:r>
        <w:rPr>
          <w:rFonts w:hint="eastAsia" w:ascii="仿宋" w:hAnsi="仿宋" w:eastAsia="仿宋" w:cstheme="minorBidi"/>
          <w:sz w:val="28"/>
          <w:szCs w:val="32"/>
          <w:highlight w:val="none"/>
          <w:lang w:val="en-US" w:eastAsia="zh-CN" w:bidi="ar-SA"/>
        </w:rPr>
        <w:t xml:space="preserve">主合同</w:t>
      </w:r>
      <w:r>
        <w:rPr>
          <w:rFonts w:hint="default" w:ascii="仿宋" w:hAnsi="仿宋" w:eastAsia="仿宋" w:cstheme="minorBidi"/>
          <w:sz w:val="28"/>
          <w:szCs w:val="32"/>
          <w:highlight w:val="none"/>
          <w:lang w:val="en-US" w:eastAsia="zh-CN" w:bidi="ar-SA"/>
        </w:rPr>
        <w:t xml:space="preserve">的其余部分</w:t>
      </w:r>
      <w:r>
        <w:rPr>
          <w:rFonts w:hint="default" w:ascii="Times New Roman" w:hAnsi="Times New Roman" w:eastAsia="仿宋" w:cs="Times New Roman"/>
          <w:sz w:val="28"/>
          <w:szCs w:val="32"/>
          <w:highlight w:val="none"/>
        </w:rPr>
        <w:t xml:space="preserve">继续有效。</w:t>
      </w:r>
      <w:r/>
    </w:p>
    <w:p>
      <w:pPr>
        <w:pStyle w:val="888"/>
        <w:ind w:firstLine="56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仿宋" w:hAnsi="仿宋" w:eastAsia="仿宋" w:cstheme="minorBidi"/>
          <w:sz w:val="28"/>
          <w:szCs w:val="32"/>
          <w:highlight w:val="none"/>
          <w:lang w:val="en-US" w:eastAsia="zh-CN" w:bidi="ar-SA"/>
        </w:rPr>
        <w:t xml:space="preserve">4.本协议</w:t>
      </w:r>
      <w:r>
        <w:rPr>
          <w:rFonts w:hint="eastAsia" w:ascii="仿宋" w:hAnsi="仿宋" w:eastAsia="仿宋"/>
          <w:sz w:val="28"/>
          <w:szCs w:val="32"/>
          <w:highlight w:val="none"/>
          <w:lang w:val="en-US" w:eastAsia="zh-CN"/>
        </w:rPr>
        <w:t xml:space="preserve">一式玖份，</w:t>
      </w:r>
      <w:r>
        <w:rPr>
          <w:rFonts w:hint="eastAsia" w:ascii="仿宋" w:hAnsi="仿宋" w:eastAsia="仿宋"/>
          <w:sz w:val="28"/>
          <w:szCs w:val="32"/>
          <w:highlight w:val="none"/>
        </w:rPr>
        <w:t xml:space="preserve">合同</w:t>
      </w:r>
      <w:r>
        <w:rPr>
          <w:rFonts w:hint="eastAsia" w:ascii="仿宋" w:hAnsi="仿宋" w:eastAsia="仿宋"/>
          <w:sz w:val="28"/>
          <w:szCs w:val="32"/>
          <w:highlight w:val="none"/>
          <w:lang w:val="en-US" w:eastAsia="zh-CN"/>
        </w:rPr>
        <w:t xml:space="preserve">各</w:t>
      </w:r>
      <w:r>
        <w:rPr>
          <w:rFonts w:hint="eastAsia" w:ascii="仿宋" w:hAnsi="仿宋" w:eastAsia="仿宋"/>
          <w:sz w:val="28"/>
          <w:szCs w:val="32"/>
          <w:highlight w:val="none"/>
        </w:rPr>
        <w:t xml:space="preserve">方</w:t>
      </w:r>
      <w:r>
        <w:rPr>
          <w:rFonts w:hint="eastAsia" w:ascii="仿宋" w:hAnsi="仿宋" w:eastAsia="仿宋"/>
          <w:sz w:val="28"/>
          <w:szCs w:val="32"/>
          <w:highlight w:val="none"/>
          <w:lang w:val="en-US" w:eastAsia="zh-CN"/>
        </w:rPr>
        <w:t xml:space="preserve">各执叁份</w:t>
      </w:r>
      <w:r>
        <w:rPr>
          <w:rFonts w:hint="eastAsia" w:ascii="仿宋" w:hAnsi="仿宋" w:eastAsia="仿宋"/>
          <w:sz w:val="28"/>
          <w:szCs w:val="32"/>
          <w:highlight w:val="none"/>
        </w:rPr>
        <w:t xml:space="preserve">，自</w:t>
      </w:r>
      <w:r>
        <w:rPr>
          <w:rFonts w:hint="eastAsia" w:ascii="仿宋" w:hAnsi="仿宋" w:eastAsia="仿宋"/>
          <w:sz w:val="28"/>
          <w:szCs w:val="32"/>
          <w:highlight w:val="none"/>
          <w:lang w:val="en-US" w:eastAsia="zh-CN"/>
        </w:rPr>
        <w:t xml:space="preserve">各</w:t>
      </w:r>
      <w:r>
        <w:rPr>
          <w:rFonts w:hint="eastAsia" w:ascii="仿宋" w:hAnsi="仿宋" w:eastAsia="仿宋"/>
          <w:sz w:val="28"/>
          <w:szCs w:val="32"/>
          <w:highlight w:val="none"/>
        </w:rPr>
        <w:t xml:space="preserve">方签字盖章之日起生效</w:t>
      </w:r>
      <w:r>
        <w:rPr>
          <w:rFonts w:hint="eastAsia" w:ascii="仿宋" w:hAnsi="仿宋" w:eastAsia="仿宋"/>
          <w:sz w:val="28"/>
          <w:szCs w:val="32"/>
          <w:highlight w:val="none"/>
          <w:lang w:eastAsia="zh-CN"/>
        </w:rPr>
        <w:t xml:space="preserve">。</w:t>
      </w:r>
      <w:r/>
    </w:p>
    <w:p>
      <w:pPr>
        <w:pStyle w:val="888"/>
        <w:ind w:firstLine="480"/>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甲方（单位盖章）：江苏省交通运输综合行政执法监督局</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统一社会信用代码：________________________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单位住所地：____________________________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法定代表人或授权代表：__________________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联系电话：______________________________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签订日期：______年____月____日</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乙方（单位盖章）：________________________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统一社会信用代码：________________________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单位住所地：____________________________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法定代表人或授权代表：__________________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联系电话：______________________________ </w:t>
      </w:r>
      <w:r/>
    </w:p>
    <w:p>
      <w:pPr>
        <w:pStyle w:val="888"/>
        <w:ind w:left="0" w:firstLine="0"/>
        <w:jc w:val="both"/>
        <w:keepLines w:val="0"/>
        <w:keepNext w:val="0"/>
        <w:pageBreakBefore w:val="0"/>
        <w:spacing w:before="0" w:beforeAutospacing="0" w:after="0" w:afterAutospacing="0" w:line="360" w:lineRule="auto"/>
        <w:widowControl/>
        <w:rPr>
          <w:rFonts w:hint="eastAsia" w:ascii="仿宋" w:hAnsi="仿宋" w:eastAsia="仿宋"/>
          <w:sz w:val="28"/>
          <w:szCs w:val="32"/>
          <w:highlight w:val="none"/>
          <w:lang w:val="en-US" w:eastAsia="zh-CN"/>
        </w:rPr>
        <w:suppressLineNumbers w:val="0"/>
      </w:pPr>
      <w:r>
        <w:rPr>
          <w:rFonts w:hint="eastAsia" w:ascii="仿宋" w:hAnsi="仿宋" w:eastAsia="仿宋"/>
          <w:sz w:val="28"/>
          <w:szCs w:val="32"/>
          <w:highlight w:val="none"/>
          <w:lang w:val="en-US" w:eastAsia="zh-CN"/>
        </w:rPr>
        <w:t xml:space="preserve">签订日期：______年____月____日</w:t>
      </w:r>
      <w:r/>
    </w:p>
    <w:p>
      <w:pPr>
        <w:pStyle w:val="888"/>
        <w:ind w:firstLine="480"/>
        <w:jc w:val="both"/>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888"/>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丙方（单位盖章）：________________________ </w:t>
      </w:r>
      <w:r/>
    </w:p>
    <w:p>
      <w:pPr>
        <w:pStyle w:val="888"/>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统一社会信用代码：________________________ </w:t>
      </w:r>
      <w:r/>
    </w:p>
    <w:p>
      <w:pPr>
        <w:pStyle w:val="888"/>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单位住所地：____________________________ </w:t>
      </w:r>
      <w:r/>
    </w:p>
    <w:p>
      <w:pPr>
        <w:pStyle w:val="888"/>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法定代表人或授权代表：__________________ </w:t>
      </w:r>
      <w:r/>
    </w:p>
    <w:p>
      <w:pPr>
        <w:pStyle w:val="888"/>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联系电话：______________________________</w:t>
      </w:r>
      <w:r/>
    </w:p>
    <w:p>
      <w:pPr>
        <w:pStyle w:val="888"/>
        <w:ind w:left="0" w:firstLine="0"/>
        <w:keepLines w:val="0"/>
        <w:keepNext w:val="0"/>
        <w:pageBreakBefore w:val="0"/>
        <w:spacing w:before="0" w:beforeAutospacing="0" w:after="0" w:afterAutospacing="0" w:line="360" w:lineRule="auto"/>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签订日期：______年____月____日</w:t>
      </w:r>
      <w:r/>
    </w:p>
    <w:p>
      <w:pPr>
        <w:ind w:firstLine="480"/>
        <w:keepLines w:val="0"/>
        <w:keepNext w:val="0"/>
        <w:pageBreakBefore w:val="0"/>
        <w:spacing w:beforeAutospacing="0" w:afterAutospacing="0"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beforeAutospacing="0" w:afterAutospacing="0"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9"/>
        <w:numPr>
          <w:ilvl w:val="0"/>
          <w:numId w:val="0"/>
        </w:numPr>
        <w:ind w:left="0" w:firstLine="361"/>
        <w:jc w:val="both"/>
        <w:keepLines w:val="0"/>
        <w:keepNext w:val="0"/>
        <w:pageBreakBefore w:val="0"/>
        <w:spacing w:before="0" w:beforeAutospacing="0" w:after="0" w:afterAutospacing="0" w:line="380" w:lineRule="exact"/>
        <w:widowControl/>
        <w:rPr>
          <w:rFonts w:hint="eastAsia" w:ascii="宋体" w:hAnsi="宋体" w:eastAsia="宋体" w:cs="宋体"/>
          <w:sz w:val="18"/>
          <w:szCs w:val="18"/>
          <w:highlight w:val="none"/>
          <w:u w:val="none"/>
          <w:lang w:val="en-US" w:eastAsia="zh-CN" w:bidi="ar"/>
        </w:rPr>
        <w:outlineLvl w:val="9"/>
        <w:suppressLineNumbers w:val="0"/>
      </w:pPr>
      <w:r>
        <w:rPr>
          <w:rFonts w:hint="eastAsia" w:ascii="宋体" w:hAnsi="宋体" w:eastAsia="宋体" w:cs="宋体"/>
          <w:sz w:val="18"/>
          <w:szCs w:val="18"/>
          <w:highlight w:val="none"/>
          <w:u w:val="none"/>
          <w:lang w:val="en-US" w:eastAsia="zh-CN" w:bidi="ar"/>
        </w:rPr>
        <w:t xml:space="preserve">注：</w:t>
      </w:r>
      <w:r>
        <w:rPr>
          <w:rFonts w:hint="default" w:ascii="宋体" w:hAnsi="宋体" w:eastAsia="宋体" w:cs="宋体"/>
          <w:sz w:val="18"/>
          <w:szCs w:val="18"/>
          <w:highlight w:val="none"/>
          <w:u w:val="none"/>
          <w:lang w:val="en-US" w:eastAsia="zh-CN" w:bidi="ar"/>
        </w:rPr>
        <w:t xml:space="preserve">①淮河入海水道二期配套通航工程盐城段工程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淮河入海水道二期配套通航工程淮安段工程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宿连航道宿迁段二级航道整治工程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宿连航道连云港段二级航道整治工程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苏南运河镇江段航道疏浚工程</w:t>
      </w:r>
      <w:r>
        <w:rPr>
          <w:rFonts w:hint="eastAsia" w:ascii="宋体" w:hAnsi="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苏南运河镇江新丰沪宁铁路桥改建工程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苏南运河苏州何山桥改建工程</w:t>
      </w:r>
      <w:r>
        <w:rPr>
          <w:rFonts w:hint="eastAsia" w:ascii="宋体" w:hAnsi="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苏南运河苏州长桥改建工程</w:t>
      </w:r>
      <w:r>
        <w:rPr>
          <w:rFonts w:hint="eastAsia" w:ascii="宋体" w:hAnsi="宋体" w:eastAsia="宋体" w:cs="宋体"/>
          <w:sz w:val="18"/>
          <w:szCs w:val="18"/>
          <w:highlight w:val="none"/>
          <w:u w:val="none"/>
          <w:lang w:val="en-US" w:eastAsia="zh-CN" w:bidi="ar"/>
        </w:rPr>
        <w:t xml:space="preserve">、</w:t>
      </w:r>
      <w:r>
        <w:rPr>
          <w:rFonts w:hint="default" w:ascii="宋体" w:hAnsi="宋体" w:eastAsia="宋体" w:cs="宋体"/>
          <w:sz w:val="18"/>
          <w:szCs w:val="18"/>
          <w:highlight w:val="none"/>
          <w:u w:val="none"/>
          <w:lang w:val="en-US" w:eastAsia="zh-CN" w:bidi="ar"/>
        </w:rPr>
        <w:t xml:space="preserve">苏南运河常州天禧桥段航道整治工程</w:t>
      </w:r>
      <w:r>
        <w:rPr>
          <w:rFonts w:hint="eastAsia" w:ascii="宋体" w:hAnsi="宋体" w:eastAsia="宋体" w:cs="宋体"/>
          <w:sz w:val="18"/>
          <w:szCs w:val="18"/>
          <w:highlight w:val="none"/>
          <w:u w:val="none"/>
          <w:lang w:val="en-US" w:eastAsia="zh-CN" w:bidi="ar"/>
        </w:rPr>
        <w:t xml:space="preserve">；</w:t>
      </w:r>
      <w:r/>
    </w:p>
    <w:p>
      <w:pPr>
        <w:pStyle w:val="849"/>
        <w:numPr>
          <w:ilvl w:val="0"/>
          <w:numId w:val="0"/>
        </w:numPr>
        <w:ind w:left="0" w:firstLine="361"/>
        <w:jc w:val="both"/>
        <w:keepLines w:val="0"/>
        <w:keepNext w:val="0"/>
        <w:pageBreakBefore w:val="0"/>
        <w:spacing w:before="0" w:beforeAutospacing="0" w:after="0" w:afterAutospacing="0" w:line="380" w:lineRule="exact"/>
        <w:widowControl/>
        <w:rPr>
          <w:rFonts w:hint="eastAsia" w:ascii="宋体" w:hAnsi="宋体" w:eastAsia="宋体" w:cs="宋体"/>
          <w:sz w:val="18"/>
          <w:szCs w:val="18"/>
          <w:highlight w:val="none"/>
          <w:u w:val="none"/>
          <w:lang w:val="en-US" w:eastAsia="zh-CN" w:bidi="ar"/>
        </w:rPr>
        <w:sectPr>
          <w:footnotePr/>
          <w:endnotePr/>
          <w:type w:val="nextPage"/>
          <w:pgSz w:w="11906" w:h="16838" w:orient="portrait"/>
          <w:pgMar w:top="1440" w:right="1800" w:bottom="1440" w:left="1600" w:header="851" w:footer="992" w:gutter="0"/>
          <w:cols w:num="1" w:sep="0" w:space="720" w:equalWidth="1"/>
          <w:docGrid w:linePitch="360"/>
          <w:titlePg/>
        </w:sectPr>
        <w:outlineLvl w:val="9"/>
        <w:suppressLineNumbers w:val="0"/>
      </w:pPr>
      <w:r>
        <w:rPr>
          <w:rFonts w:hint="default" w:ascii="宋体" w:hAnsi="宋体" w:eastAsia="宋体" w:cs="宋体"/>
          <w:sz w:val="18"/>
          <w:szCs w:val="18"/>
          <w:highlight w:val="none"/>
          <w:u w:val="none"/>
          <w:lang w:val="en-US" w:eastAsia="zh-CN" w:bidi="ar"/>
        </w:rPr>
        <w:t xml:space="preserve">②淮河入海水道二期配套通航工程盐城段工程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丙方为盐城市交通运输综合行政执法支队，淮河入海水道二期配套通航工程淮安段工程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丙方为淮安市交通工程质量监督站，宿连航道宿迁段二级航道整治工程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丙方为宿迁市交通运输综合行政执法支队，宿连航道连云港段二级航道整治工程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丙方为连云港市交通运输综合行政执法支队，苏南运河镇江段航道疏浚工程和苏南运河镇江新丰沪宁铁路桥改建工程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丙方为镇江市交通运输综合行政执法支队，苏南运河苏州何山桥改建工程和苏南运河苏州长桥改建工程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丙方为苏州市交通工程质量监督站，苏南运河常州天禧桥段航道整治工程</w:t>
      </w:r>
      <w:r>
        <w:rPr>
          <w:rFonts w:hint="eastAsia" w:ascii="宋体" w:hAnsi="宋体" w:eastAsia="宋体" w:cs="宋体"/>
          <w:sz w:val="18"/>
          <w:szCs w:val="18"/>
          <w:highlight w:val="none"/>
          <w:u w:val="none"/>
          <w:lang w:val="en-US" w:eastAsia="zh-CN" w:bidi="ar"/>
        </w:rPr>
        <w:t xml:space="preserve">对应的</w:t>
      </w:r>
      <w:r>
        <w:rPr>
          <w:rFonts w:hint="default" w:ascii="宋体" w:hAnsi="宋体" w:eastAsia="宋体" w:cs="宋体"/>
          <w:sz w:val="18"/>
          <w:szCs w:val="18"/>
          <w:highlight w:val="none"/>
          <w:u w:val="none"/>
          <w:lang w:val="en-US" w:eastAsia="zh-CN" w:bidi="ar"/>
        </w:rPr>
        <w:t xml:space="preserve">丙方为常州市交通运输综合行政执法支队。</w:t>
      </w:r>
      <w:r/>
    </w:p>
    <w:p>
      <w:pPr>
        <w:jc w:val="left"/>
        <w:widowControl/>
        <w:rPr>
          <w:b/>
          <w:bCs/>
          <w:color w:val="auto"/>
          <w:sz w:val="24"/>
          <w:highlight w:val="none"/>
        </w:rPr>
      </w:pPr>
      <w:r>
        <w:rPr>
          <w:b/>
          <w:bCs/>
          <w:color w:val="auto"/>
          <w:sz w:val="24"/>
          <w:highlight w:val="none"/>
        </w:rPr>
      </w:r>
      <w:r/>
    </w:p>
    <w:p>
      <w:pPr>
        <w:jc w:val="left"/>
        <w:rPr>
          <w:b/>
          <w:bCs/>
          <w:color w:val="auto"/>
          <w:sz w:val="24"/>
          <w:highlight w:val="none"/>
        </w:rPr>
      </w:pPr>
      <w:r>
        <w:rPr>
          <w:b/>
          <w:bCs/>
          <w:color w:val="auto"/>
          <w:sz w:val="24"/>
          <w:highlight w:val="none"/>
        </w:rPr>
        <w:t xml:space="preserve">合同协议书附件</w:t>
      </w:r>
      <w:r>
        <w:rPr>
          <w:rFonts w:ascii="Times New Roman" w:hAnsi="Times New Roman"/>
          <w:b/>
          <w:bCs/>
          <w:color w:val="auto"/>
          <w:sz w:val="24"/>
          <w:highlight w:val="none"/>
        </w:rPr>
        <w:t xml:space="preserve">1</w:t>
      </w:r>
      <w:r>
        <w:rPr>
          <w:b/>
          <w:bCs/>
          <w:color w:val="auto"/>
          <w:sz w:val="24"/>
          <w:highlight w:val="none"/>
        </w:rPr>
        <w:t xml:space="preserve">：</w:t>
      </w:r>
      <w:r>
        <w:rPr>
          <w:rFonts w:hint="eastAsia"/>
          <w:b/>
          <w:bCs/>
          <w:color w:val="auto"/>
          <w:sz w:val="24"/>
          <w:highlight w:val="none"/>
        </w:rPr>
        <w:t xml:space="preserve">政府采购项目中标单位廉政承诺书</w:t>
      </w:r>
      <w:r/>
    </w:p>
    <w:p>
      <w:pPr>
        <w:pStyle w:val="870"/>
        <w:ind w:left="1260"/>
        <w:rPr>
          <w:rFonts w:ascii="Times New Roman" w:hAnsi="Times New Roman"/>
          <w:color w:val="auto"/>
          <w:highlight w:val="none"/>
        </w:rPr>
      </w:pPr>
      <w:r>
        <w:rPr>
          <w:rFonts w:ascii="Times New Roman" w:hAnsi="Times New Roman"/>
          <w:color w:val="auto"/>
          <w:highlight w:val="none"/>
        </w:rPr>
      </w:r>
      <w:r/>
    </w:p>
    <w:p>
      <w:pPr>
        <w:ind w:firstLine="0"/>
        <w:jc w:val="center"/>
        <w:spacing w:line="700" w:lineRule="exact"/>
        <w:rPr>
          <w:rFonts w:hint="eastAsia" w:ascii="方正小标宋_GBK" w:hAnsi="Times New Roman" w:eastAsia="方正小标宋_GBK" w:cs="Times New Roman"/>
          <w:sz w:val="40"/>
          <w:szCs w:val="40"/>
          <w:highlight w:val="none"/>
        </w:rPr>
      </w:pPr>
      <w:r>
        <w:rPr>
          <w:rFonts w:hint="eastAsia" w:ascii="方正小标宋_GBK" w:hAnsi="Times New Roman" w:eastAsia="方正小标宋_GBK" w:cs="Times New Roman"/>
          <w:sz w:val="40"/>
          <w:szCs w:val="40"/>
          <w:highlight w:val="none"/>
        </w:rPr>
        <w:t xml:space="preserve">政府采购项目中标单位廉政承诺书</w:t>
      </w:r>
      <w:r/>
    </w:p>
    <w:p>
      <w:pPr>
        <w:ind w:firstLine="0"/>
        <w:spacing w:line="560" w:lineRule="exact"/>
        <w:rPr>
          <w:rFonts w:hint="eastAsia" w:ascii="Times New Roman" w:hAnsi="Times New Roman" w:eastAsia="宋体" w:cs="Times New Roman"/>
          <w:sz w:val="20"/>
          <w:szCs w:val="22"/>
          <w:highlight w:val="none"/>
        </w:rPr>
      </w:pPr>
      <w:r>
        <w:rPr>
          <w:rFonts w:hint="eastAsia" w:ascii="Times New Roman" w:hAnsi="Times New Roman" w:eastAsia="宋体" w:cs="Times New Roman"/>
          <w:sz w:val="20"/>
          <w:szCs w:val="22"/>
          <w:highlight w:val="none"/>
        </w:rPr>
      </w:r>
      <w:r/>
    </w:p>
    <w:p>
      <w:pPr>
        <w:ind w:firstLine="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省交通运输综合行政执法监督局：</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根据党中央全面从严治党战略部署、交通运输部“清廉交通”建设指导意见以及江苏省交通运输行政执法监督局（以下简称“省交通综合执法局”）有关党风廉政建设要求，我方作为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项目名称</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560"/>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一、严格遵守法律法规与政策规定</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560"/>
        <w:spacing w:line="579" w:lineRule="exact"/>
        <w:rPr>
          <w:rFonts w:hint="eastAsia" w:ascii="Times New Roman" w:hAnsi="Times New Roman" w:eastAsia="方正仿宋_GBK" w:cs="Times New Roman"/>
          <w:sz w:val="28"/>
          <w:szCs w:val="28"/>
          <w:highlight w:val="none"/>
        </w:rPr>
      </w:pPr>
      <w:r>
        <w:rPr>
          <w:rFonts w:hint="eastAsia" w:ascii="方正黑体_GBK" w:hAnsi="Times New Roman" w:eastAsia="方正黑体_GBK" w:cs="Times New Roman"/>
          <w:sz w:val="28"/>
          <w:szCs w:val="28"/>
          <w:highlight w:val="none"/>
        </w:rPr>
        <w:t xml:space="preserve">二、杜绝利益输送等违规行为</w:t>
      </w:r>
      <w:r/>
    </w:p>
    <w:p>
      <w:pPr>
        <w:ind w:firstLine="560"/>
        <w:spacing w:line="56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绝不与省交通综合执法局工作人员私下协商、背离合同实质性内容签订补充协议；</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绝不在履约中以次充好、偷工减料、拖延工期；</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绝不将中标项目违法转包、擅自分包，或擅自变更项目负责人、核心技术人员；</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绝不索取、收受省交通综合执法局工作人员、采购代理机构的任何不当利益，也不利用项目实施便利谋取个人或第三方私利；</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560"/>
        <w:keepNext/>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三、规范履约与主动接受监督</w:t>
      </w:r>
      <w:r/>
    </w:p>
    <w:p>
      <w:pPr>
        <w:ind w:firstLine="560"/>
        <w:spacing w:line="560"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严格按招标文件、投标文件及中标合同约定履约，严控项目质量、进度与成本，确保项目成果符合采购需求；</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主动接受省交通综合执法局计划、财务、纪检部门及社会公众的监督检查，如实提供项目资料、财务凭证、沟通记录等相关材料，不拒绝、不阻挠、不隐匿；</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建立项目廉政台账，加强内部人员廉政教育，对参与项目的团队成员严格管理，杜绝违规行为，若发生相关问题，我方承担全部责任。</w:t>
      </w:r>
      <w:r/>
    </w:p>
    <w:p>
      <w:pPr>
        <w:ind w:firstLine="560"/>
        <w:spacing w:line="560"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四、违约责任承担</w:t>
      </w:r>
      <w:r/>
    </w:p>
    <w:p>
      <w:pPr>
        <w:ind w:firstLine="560"/>
        <w:spacing w:line="56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若我方违反上述任一承诺，自愿承担以下后果：</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接受省交通综合执法局取消中标资格、没收履约保证金、终止合同、拒付工程款等处理；</w:t>
      </w:r>
      <w:r/>
    </w:p>
    <w:p>
      <w:pPr>
        <w:ind w:firstLine="56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承担由此给省交通综合执法局、采购代理机构造成的全部经济损失及相应法律责任（含民事、行政乃至刑事责任）。</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本承诺书作为中标合同的有效组成部分，与合同具有同等法律效力，自我方签字盖章之日起生效，持续约束至项目完全履约完毕。</w:t>
      </w:r>
      <w:r/>
    </w:p>
    <w:p>
      <w:pPr>
        <w:ind w:firstLine="0"/>
        <w:spacing w:line="56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承诺单位（公章）：</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中标单位全称</w:t>
      </w:r>
      <w:r>
        <w:rPr>
          <w:rFonts w:ascii="Times New Roman" w:hAnsi="Times New Roman" w:eastAsia="方正仿宋_GBK" w:cs="Times New Roman"/>
          <w:sz w:val="28"/>
          <w:szCs w:val="28"/>
          <w:highlight w:val="none"/>
        </w:rPr>
        <w:t xml:space="preserve">]</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签字</w:t>
      </w:r>
      <w:r>
        <w:rPr>
          <w:rFonts w:ascii="Times New Roman" w:hAnsi="Times New Roman" w:eastAsia="方正仿宋_GBK" w:cs="Times New Roman"/>
          <w:sz w:val="28"/>
          <w:szCs w:val="28"/>
          <w:highlight w:val="none"/>
        </w:rPr>
        <w:t xml:space="preserve">]</w:t>
      </w:r>
      <w:r/>
    </w:p>
    <w:p>
      <w:pPr>
        <w:ind w:firstLine="560"/>
        <w:spacing w:line="560"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代码</w:t>
      </w:r>
      <w:r>
        <w:rPr>
          <w:rFonts w:ascii="Times New Roman" w:hAnsi="Times New Roman" w:eastAsia="方正仿宋_GBK" w:cs="Times New Roman"/>
          <w:sz w:val="28"/>
          <w:szCs w:val="28"/>
          <w:highlight w:val="none"/>
        </w:rPr>
        <w:t xml:space="preserve">]</w:t>
      </w:r>
      <w:r/>
    </w:p>
    <w:p>
      <w:pPr>
        <w:ind w:firstLine="560"/>
        <w:spacing w:line="560" w:lineRule="exact"/>
        <w:rPr>
          <w:color w:val="auto"/>
          <w:highlight w:val="none"/>
        </w:r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[YYYY</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MM</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DD</w:t>
      </w:r>
      <w:r>
        <w:rPr>
          <w:rFonts w:hint="eastAsia" w:ascii="Times New Roman" w:hAnsi="Times New Roman" w:eastAsia="方正仿宋_GBK" w:cs="Times New Roman"/>
          <w:sz w:val="28"/>
          <w:szCs w:val="28"/>
          <w:highlight w:val="none"/>
        </w:rPr>
        <w:t xml:space="preserve">日</w:t>
      </w:r>
      <w:r>
        <w:rPr>
          <w:rFonts w:ascii="Times New Roman" w:hAnsi="Times New Roman" w:eastAsia="方正仿宋_GBK" w:cs="Times New Roman"/>
          <w:sz w:val="28"/>
          <w:szCs w:val="28"/>
          <w:highlight w:val="none"/>
        </w:rPr>
        <w:t xml:space="preserve">]</w:t>
      </w:r>
      <w:r/>
    </w:p>
    <w:p>
      <w:pPr>
        <w:pStyle w:val="870"/>
        <w:ind w:left="0"/>
        <w:rPr>
          <w:rFonts w:ascii="Times New Roman" w:hAnsi="Times New Roman"/>
          <w:color w:val="auto"/>
          <w:highlight w:val="none"/>
        </w:rPr>
      </w:pPr>
      <w:r>
        <w:rPr>
          <w:rFonts w:ascii="Times New Roman" w:hAnsi="Times New Roman"/>
          <w:color w:val="auto"/>
          <w:highlight w:val="none"/>
        </w:rPr>
      </w:r>
      <w:r/>
    </w:p>
    <w:p>
      <w:pPr>
        <w:rPr>
          <w:color w:val="auto"/>
          <w:highlight w:val="none"/>
        </w:rPr>
      </w:pPr>
      <w:r>
        <w:rPr>
          <w:color w:val="auto"/>
          <w:highlight w:val="none"/>
        </w:rPr>
      </w:r>
      <w:r/>
    </w:p>
    <w:p>
      <w:pPr>
        <w:pStyle w:val="870"/>
        <w:ind w:left="0"/>
        <w:rPr>
          <w:rFonts w:ascii="Times New Roman" w:hAnsi="Times New Roman"/>
          <w:color w:val="auto"/>
          <w:highlight w:val="none"/>
        </w:rPr>
      </w:pPr>
      <w:r>
        <w:rPr>
          <w:rFonts w:ascii="Times New Roman" w:hAnsi="Times New Roman"/>
          <w:color w:val="auto"/>
          <w:highlight w:val="none"/>
        </w:rPr>
      </w:r>
      <w:r/>
    </w:p>
    <w:p>
      <w:pPr>
        <w:rPr>
          <w:b/>
          <w:color w:val="auto"/>
          <w:sz w:val="24"/>
          <w:highlight w:val="none"/>
        </w:rPr>
      </w:pPr>
      <w:r>
        <w:rPr>
          <w:b/>
          <w:color w:val="auto"/>
          <w:sz w:val="24"/>
          <w:highlight w:val="none"/>
        </w:rPr>
        <w:br w:type="page" w:clear="all"/>
      </w:r>
      <w:r/>
    </w:p>
    <w:p>
      <w:pPr>
        <w:ind w:firstLine="0"/>
        <w:jc w:val="both"/>
        <w:spacing w:line="240" w:lineRule="auto"/>
        <w:rPr>
          <w:rFonts w:hint="eastAsia" w:ascii="Times New Roman" w:hAnsi="Times New Roman" w:eastAsia="宋体" w:cs="Times New Roman"/>
          <w:b/>
          <w:bCs/>
          <w:color w:val="auto"/>
          <w:sz w:val="24"/>
          <w:highlight w:val="none"/>
        </w:rPr>
      </w:pPr>
      <w:r>
        <w:rPr>
          <w:b/>
          <w:bCs/>
          <w:color w:val="auto"/>
          <w:sz w:val="24"/>
          <w:highlight w:val="none"/>
        </w:rPr>
        <w:t xml:space="preserve">合同协议书附件</w:t>
      </w:r>
      <w:r>
        <w:rPr>
          <w:rFonts w:hint="eastAsia" w:ascii="Times New Roman" w:hAnsi="Times New Roman"/>
          <w:b/>
          <w:bCs/>
          <w:color w:val="auto"/>
          <w:sz w:val="24"/>
          <w:highlight w:val="none"/>
          <w:lang w:val="en-US" w:eastAsia="zh-CN"/>
        </w:rPr>
        <w:t xml:space="preserve">2</w:t>
      </w:r>
      <w:r>
        <w:rPr>
          <w:rFonts w:hint="eastAsia"/>
          <w:b/>
          <w:bCs/>
          <w:color w:val="auto"/>
          <w:sz w:val="24"/>
          <w:highlight w:val="none"/>
          <w:lang w:val="en-US" w:eastAsia="zh-CN"/>
        </w:rPr>
        <w:t xml:space="preserve">：</w:t>
      </w:r>
      <w:r>
        <w:rPr>
          <w:rFonts w:hint="eastAsia" w:ascii="Times New Roman" w:hAnsi="Times New Roman" w:eastAsia="宋体" w:cs="Times New Roman"/>
          <w:b/>
          <w:bCs/>
          <w:color w:val="auto"/>
          <w:sz w:val="24"/>
          <w:highlight w:val="none"/>
        </w:rPr>
        <w:t xml:space="preserve">政府采购项目中标单位廉政合同</w:t>
      </w:r>
      <w:r/>
    </w:p>
    <w:p>
      <w:pPr>
        <w:ind w:firstLine="0"/>
        <w:jc w:val="both"/>
        <w:spacing w:line="240" w:lineRule="auto"/>
        <w:rPr>
          <w:rFonts w:hint="eastAsia" w:ascii="Times New Roman" w:hAnsi="Times New Roman" w:eastAsia="宋体" w:cs="Times New Roman"/>
          <w:b/>
          <w:bCs/>
          <w:color w:val="auto"/>
          <w:sz w:val="24"/>
          <w:highlight w:val="none"/>
          <w:lang w:val="en-US" w:eastAsia="zh-CN"/>
        </w:rPr>
      </w:pPr>
      <w:r>
        <w:rPr>
          <w:rFonts w:hint="eastAsia" w:ascii="Times New Roman" w:hAnsi="Times New Roman" w:eastAsia="宋体" w:cs="Times New Roman"/>
          <w:b/>
          <w:bCs/>
          <w:color w:val="auto"/>
          <w:sz w:val="24"/>
          <w:highlight w:val="none"/>
          <w:lang w:val="en-US" w:eastAsia="zh-CN"/>
        </w:rPr>
      </w:r>
      <w:r/>
    </w:p>
    <w:p>
      <w:pPr>
        <w:ind w:firstLine="0"/>
        <w:jc w:val="center"/>
        <w:spacing w:line="240" w:lineRule="auto"/>
        <w:rPr>
          <w:rFonts w:ascii="方正小标宋_GBK" w:hAnsi="Times New Roman" w:eastAsia="方正小标宋_GBK" w:cs="Times New Roman"/>
          <w:sz w:val="40"/>
          <w:szCs w:val="40"/>
          <w:highlight w:val="none"/>
        </w:rPr>
      </w:pPr>
      <w:r>
        <w:rPr>
          <w:rFonts w:hint="eastAsia" w:ascii="方正小标宋_GBK" w:hAnsi="Times New Roman" w:eastAsia="方正小标宋_GBK" w:cs="Times New Roman"/>
          <w:sz w:val="40"/>
          <w:szCs w:val="40"/>
          <w:highlight w:val="none"/>
        </w:rPr>
        <w:t xml:space="preserve">政府采购项目中标单位廉政合同</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合同编号：</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项目名称：</w:t>
      </w:r>
      <w:r>
        <w:rPr>
          <w:rFonts w:ascii="Times New Roman" w:hAnsi="Times New Roman" w:eastAsia="方正仿宋_GBK" w:cs="Times New Roman"/>
          <w:sz w:val="28"/>
          <w:szCs w:val="28"/>
          <w:highlight w:val="none"/>
        </w:rPr>
        <w:t xml:space="preserve">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项目编号：</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签订地点：江苏省南京市</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区</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签订时间：</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甲方（采购人）</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单位名称：</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地址：</w:t>
      </w:r>
      <w:r>
        <w:rPr>
          <w:rFonts w:ascii="Times New Roman" w:hAnsi="Times New Roman" w:eastAsia="方正仿宋_GBK" w:cs="Times New Roman"/>
          <w:sz w:val="28"/>
          <w:szCs w:val="28"/>
          <w:highlight w:val="none"/>
        </w:rPr>
        <w:t xml:space="preserve">____________________________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联系人：</w:t>
      </w:r>
      <w:r>
        <w:rPr>
          <w:rFonts w:ascii="Times New Roman" w:hAnsi="Times New Roman" w:eastAsia="方正仿宋_GBK" w:cs="Times New Roman"/>
          <w:sz w:val="28"/>
          <w:szCs w:val="28"/>
          <w:highlight w:val="none"/>
        </w:rPr>
        <w:t xml:space="preserve">____________ </w:t>
      </w:r>
      <w:r>
        <w:rPr>
          <w:rFonts w:hint="eastAsia" w:ascii="Times New Roman" w:hAnsi="Times New Roman" w:eastAsia="方正仿宋_GBK" w:cs="Times New Roman"/>
          <w:sz w:val="28"/>
          <w:szCs w:val="28"/>
          <w:highlight w:val="none"/>
        </w:rPr>
        <w:t xml:space="preserve">联系电话：</w:t>
      </w:r>
      <w:r>
        <w:rPr>
          <w:rFonts w:ascii="Times New Roman" w:hAnsi="Times New Roman" w:eastAsia="方正仿宋_GBK" w:cs="Times New Roman"/>
          <w:sz w:val="28"/>
          <w:szCs w:val="28"/>
          <w:highlight w:val="none"/>
        </w:rPr>
        <w:t xml:space="preserve">____________</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乙方（中标供应商）</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单位名称：</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统一社会信用代码：</w:t>
      </w:r>
      <w:r>
        <w:rPr>
          <w:rFonts w:ascii="Times New Roman" w:hAnsi="Times New Roman" w:eastAsia="方正仿宋_GBK" w:cs="Times New Roman"/>
          <w:sz w:val="28"/>
          <w:szCs w:val="28"/>
          <w:highlight w:val="none"/>
        </w:rPr>
        <w:t xml:space="preserve">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地址：</w:t>
      </w:r>
      <w:r>
        <w:rPr>
          <w:rFonts w:ascii="Times New Roman" w:hAnsi="Times New Roman" w:eastAsia="方正仿宋_GBK" w:cs="Times New Roman"/>
          <w:sz w:val="28"/>
          <w:szCs w:val="28"/>
          <w:highlight w:val="none"/>
        </w:rPr>
        <w:t xml:space="preserve">____________________________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w:t>
      </w:r>
      <w:r>
        <w:rPr>
          <w:rFonts w:ascii="Times New Roman" w:hAnsi="Times New Roman" w:eastAsia="方正仿宋_GBK" w:cs="Times New Roman"/>
          <w:sz w:val="28"/>
          <w:szCs w:val="28"/>
          <w:highlight w:val="none"/>
        </w:rPr>
        <w:t xml:space="preserve">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联系电话：</w:t>
      </w:r>
      <w:r>
        <w:rPr>
          <w:rFonts w:ascii="Times New Roman" w:hAnsi="Times New Roman" w:eastAsia="方正仿宋_GBK" w:cs="Times New Roman"/>
          <w:sz w:val="28"/>
          <w:szCs w:val="28"/>
          <w:highlight w:val="none"/>
        </w:rPr>
        <w:t xml:space="preserve">________________________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为规范江苏省交通运输综合行政执法监督局（以下简称“甲方”）政府采购项目履约行为，强化政府采购领域廉政风险防控，规范采</w:t>
      </w:r>
      <w:r>
        <w:rPr>
          <w:rFonts w:hint="eastAsia" w:ascii="Times New Roman" w:hAnsi="Times New Roman" w:eastAsia="方正仿宋_GBK" w:cs="Times New Roman"/>
          <w:sz w:val="28"/>
          <w:szCs w:val="28"/>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第一条 适用范围与期限</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本合同适用于本项目中标、签约、履约、供货、施工、服务、验收、付款、质保、售后服务全流程、全环节。</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廉政责任期限：自合同签订之日起，至项目质保期满、款项结清、所有责任履行完毕之日止。</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第二条 乙方（中标单位）廉政责任与禁止行为</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乙方郑重承诺，在项目全过程中严格遵守国家法律法规及政府采购廉政规定，坚决杜绝以下行为：</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不得提供或接受宴请、旅游、健身、娱乐、高消费活动，不得报销任何应由个人支付的费用，不得提供住房装修、车辆使用、家政服务等任何不正当利益。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不得违法转包、擅自分包、挂靠经营，不得随意更换项目负责人、技术负责人、核心服务人员。</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不得在合同约定之外，以任何名义向甲方或相关人员索要、收受回扣、好处费、中介费、感谢费、协调费等不正当利益。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不得通过打招呼、递条子、托关系、宴请等方式干预评审、干预验收、干预付款等。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不得以次充好、偷工减料、降低标准、拖延工期、虚假履约等方式损害甲方及公共利益。</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不得拒绝、阻挠、逃避计划、财务、审计、纪检、采购人的监督检查，不得隐匿、伪造、篡改、销毁项目资料、财务凭证、合同文件、往来记录等。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8</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第三条 甲方（采购人）廉政责任与禁止行为</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甲方严格执行政府采购内控制度，坚持集体研究、公开透明，严禁个人擅自决定参数、验收标准及付款事项。</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甲方工作人员严禁索取、收受、变相收受乙方任何财物、礼品、宴请、消费及不正当利益，严禁利用职权指定品牌、指定供应商、干预中标结果。</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甲方严禁违规变更合同实质性条款。</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甲方应按规定及时组织验收、按期支付资金，不得无故拖延、刁难、设置不合理门槛，不得利用验收、付款职权谋取私利。</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甲方与乙方存在利害关系的人员，必须主动申请回避，不得参与项目评审、验收、付款等关键环节。</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第四条 全过程留痕与档案管理</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为落实政府采购全过程可追溯要求，双方严格执行以下留痕制度：</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乙方须建立项目廉政台账，完整保存其自身履约过程中产生的文件资料，如：合同文件、投标资料、供货记录、施工日志、服务记录、验收单据、财务凭证、发票、往来函件等。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所有关键环节（需求确认、变更、验收、付款）必须书面确认、签字盖章，严禁口头约定、私下变更。</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项目档案保存期限不少于</w:t>
      </w:r>
      <w:r>
        <w:rPr>
          <w:rFonts w:ascii="Times New Roman" w:hAnsi="Times New Roman" w:eastAsia="方正仿宋_GBK" w:cs="Times New Roman"/>
          <w:sz w:val="28"/>
          <w:szCs w:val="28"/>
          <w:highlight w:val="none"/>
        </w:rPr>
        <w:t xml:space="preserve">15</w:t>
      </w:r>
      <w:r>
        <w:rPr>
          <w:rFonts w:hint="eastAsia" w:ascii="Times New Roman" w:hAnsi="Times New Roman" w:eastAsia="方正仿宋_GBK" w:cs="Times New Roman"/>
          <w:sz w:val="28"/>
          <w:szCs w:val="28"/>
          <w:highlight w:val="none"/>
        </w:rPr>
        <w:t xml:space="preserve">年，随时接受计划、财务、审计、纪检等部门调阅核查。</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乙方须指定专人负责廉政联络与资料归档，如发生廉政风险线索，</w:t>
      </w:r>
      <w:r>
        <w:rPr>
          <w:rFonts w:ascii="Times New Roman" w:hAnsi="Times New Roman" w:eastAsia="方正仿宋_GBK" w:cs="Times New Roman"/>
          <w:sz w:val="28"/>
          <w:szCs w:val="28"/>
          <w:highlight w:val="none"/>
        </w:rPr>
        <w:t xml:space="preserve">24</w:t>
      </w:r>
      <w:r>
        <w:rPr>
          <w:rFonts w:hint="eastAsia" w:ascii="Times New Roman" w:hAnsi="Times New Roman" w:eastAsia="方正仿宋_GBK" w:cs="Times New Roman"/>
          <w:sz w:val="28"/>
          <w:szCs w:val="28"/>
          <w:highlight w:val="none"/>
        </w:rPr>
        <w:t xml:space="preserve">小时内主动向甲方及纪检部门报告。</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第五条 异议与举报处理</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乙方如发现甲方或相关人员存在违纪违法、不廉洁行为，有权实名或匿名举报，甲方及监管部门必须严格保密、及时核查反馈。</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廉政监督举报方式：</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采购人监督电话：</w:t>
      </w:r>
      <w:r>
        <w:rPr>
          <w:rFonts w:ascii="Times New Roman" w:hAnsi="Times New Roman" w:eastAsia="方正仿宋_GBK" w:cs="Times New Roman"/>
          <w:sz w:val="28"/>
          <w:szCs w:val="28"/>
          <w:highlight w:val="none"/>
        </w:rPr>
        <w:t xml:space="preserve">____________________</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计划部门采购监督电话：</w:t>
      </w:r>
      <w:r>
        <w:rPr>
          <w:rFonts w:ascii="Times New Roman" w:hAnsi="Times New Roman" w:eastAsia="方正仿宋_GBK" w:cs="Times New Roman"/>
          <w:sz w:val="28"/>
          <w:szCs w:val="28"/>
          <w:highlight w:val="none"/>
        </w:rPr>
        <w:t xml:space="preserve">______________</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任何一方不得对举报人员打击报复、刁难设卡、中止履约、恶意扣款，违者承担全部法律责任。</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第六条 违约责任（严格执行政府采购管控条款）</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（一）乙方违约责任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乙方违反本合同第二条任何一项禁止行为，均视为严重违约，甲方有权立即采取以下一项或多项措施：</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中止合同履行、暂停所有款项支付；</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没收全部履约保证金；</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单方解除主合同与廉政合同，拒付已发生款项，并追究经济损失；</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追究乙方民事赔偿责任，包括但不限于损失赔偿、违约金、律师费、诉讼费、保全费等；</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涉嫌违纪违法、商业贿赂、串通投标的，直接移交纪检监察机关、公安机关处理，依法追究刑事责任。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（二）甲方违约责任</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甲方工作人员违反廉政规定，经查证属实的，由甲方依规依纪处理；给乙方造成损失的，依法予以赔偿。</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第七条 监督管理</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甲方定期对项目进行廉政回访与风险排查，乙方须无条件配合。</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ascii="Times New Roman" w:hAnsi="Times New Roman" w:eastAsia="方正仿宋_GBK" w:cs="Times New Roman"/>
          <w:sz w:val="28"/>
          <w:szCs w:val="28"/>
          <w:highlight w:val="none"/>
        </w:rPr>
        <w:t xml:space="preserve"> </w:t>
      </w:r>
      <w:r>
        <w:rPr>
          <w:rFonts w:hint="eastAsia" w:ascii="Times New Roman" w:hAnsi="Times New Roman" w:eastAsia="方正仿宋_GBK" w:cs="Times New Roman"/>
          <w:sz w:val="28"/>
          <w:szCs w:val="28"/>
          <w:highlight w:val="none"/>
        </w:rPr>
        <w:t xml:space="preserve">本合同作为项目验收、付款、归档的必备文件，无廉政合同不得启动验收与支付流程。</w:t>
      </w:r>
      <w:r/>
    </w:p>
    <w:p>
      <w:pPr>
        <w:ind w:firstLine="560"/>
        <w:spacing w:line="579" w:lineRule="exact"/>
        <w:rPr>
          <w:rFonts w:ascii="方正黑体_GBK" w:hAnsi="Times New Roman" w:eastAsia="方正黑体_GBK" w:cs="Times New Roman"/>
          <w:sz w:val="28"/>
          <w:szCs w:val="28"/>
          <w:highlight w:val="none"/>
        </w:rPr>
      </w:pPr>
      <w:r>
        <w:rPr>
          <w:rFonts w:hint="eastAsia" w:ascii="方正黑体_GBK" w:hAnsi="Times New Roman" w:eastAsia="方正黑体_GBK" w:cs="Times New Roman"/>
          <w:sz w:val="28"/>
          <w:szCs w:val="28"/>
          <w:highlight w:val="none"/>
        </w:rPr>
        <w:t xml:space="preserve">第八条 其他约定</w:t>
      </w:r>
      <w:r/>
    </w:p>
    <w:p>
      <w:pPr>
        <w:ind w:firstLine="560"/>
        <w:spacing w:line="579" w:lineRule="exact"/>
        <w:rPr>
          <w:rFonts w:hint="eastAsia"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本合同未尽事宜，按照国家、江苏省关于政府采购廉政管理的最新规定执行。</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因本合同产生争议，双方先行协商；协商不成的，提交项目所在地人民法院诉讼解决。</w:t>
      </w:r>
      <w:r/>
    </w:p>
    <w:p>
      <w:pPr>
        <w:ind w:firstLine="56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w:t>
      </w:r>
      <w:r>
        <w:rPr>
          <w:rFonts w:hint="eastAsia" w:ascii="Times New Roman" w:hAnsi="Times New Roman" w:eastAsia="方正仿宋_GBK" w:cs="Times New Roman"/>
          <w:color w:val="000000"/>
          <w:sz w:val="28"/>
          <w:szCs w:val="28"/>
          <w:highlight w:val="none"/>
        </w:rPr>
        <w:t xml:space="preserve">．</w:t>
      </w:r>
      <w:r>
        <w:rPr>
          <w:rFonts w:hint="eastAsia" w:ascii="Times New Roman" w:hAnsi="Times New Roman" w:eastAsia="方正仿宋_GBK" w:cs="Times New Roman"/>
          <w:sz w:val="28"/>
          <w:szCs w:val="28"/>
          <w:highlight w:val="none"/>
        </w:rPr>
        <w:t xml:space="preserve">本合同一式肆份，甲方执贰份，乙方执贰份，具有同等法律效力。</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（以下为签署页，无正文）</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甲方（采购人）：（盖章）</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ind w:firstLine="0"/>
        <w:spacing w:line="579"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乙方（中标供应商）：（盖章）</w:t>
      </w:r>
      <w:r/>
    </w:p>
    <w:p>
      <w:pPr>
        <w:ind w:firstLine="560"/>
        <w:spacing w:line="579" w:lineRule="exact"/>
        <w:rPr>
          <w:rFonts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法定代表人</w:t>
      </w:r>
      <w:r>
        <w:rPr>
          <w:rFonts w:ascii="Times New Roman" w:hAnsi="Times New Roman" w:eastAsia="方正仿宋_GBK" w:cs="Times New Roman"/>
          <w:sz w:val="28"/>
          <w:szCs w:val="28"/>
          <w:highlight w:val="none"/>
        </w:rPr>
        <w:t xml:space="preserve">/</w:t>
      </w:r>
      <w:r>
        <w:rPr>
          <w:rFonts w:hint="eastAsia" w:ascii="Times New Roman" w:hAnsi="Times New Roman" w:eastAsia="方正仿宋_GBK" w:cs="Times New Roman"/>
          <w:sz w:val="28"/>
          <w:szCs w:val="28"/>
          <w:highlight w:val="none"/>
        </w:rPr>
        <w:t xml:space="preserve">授权代表（签字）：</w:t>
      </w:r>
      <w:r/>
    </w:p>
    <w:p>
      <w:pPr>
        <w:ind w:firstLine="560"/>
        <w:spacing w:line="579"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项目负责人（签字）：</w:t>
      </w:r>
      <w:r/>
    </w:p>
    <w:p>
      <w:pPr>
        <w:ind w:firstLine="560"/>
        <w:spacing w:line="579" w:lineRule="exact"/>
        <w:rPr>
          <w:rFonts w:hint="eastAsia" w:eastAsia="宋体"/>
          <w:b/>
          <w:bCs/>
          <w:color w:val="auto"/>
          <w:sz w:val="24"/>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方正仿宋_GBK" w:cs="Times New Roman"/>
          <w:sz w:val="28"/>
          <w:szCs w:val="28"/>
          <w:highlight w:val="none"/>
        </w:rPr>
        <w:t xml:space="preserve">日期：</w:t>
      </w:r>
      <w:r>
        <w:rPr>
          <w:rFonts w:ascii="Times New Roman" w:hAnsi="Times New Roman" w:eastAsia="方正仿宋_GBK" w:cs="Times New Roman"/>
          <w:sz w:val="28"/>
          <w:szCs w:val="28"/>
          <w:highlight w:val="none"/>
        </w:rPr>
        <w:t xml:space="preserve">______</w:t>
      </w:r>
      <w:r>
        <w:rPr>
          <w:rFonts w:hint="eastAsia" w:ascii="Times New Roman" w:hAnsi="Times New Roman" w:eastAsia="方正仿宋_GBK" w:cs="Times New Roman"/>
          <w:sz w:val="28"/>
          <w:szCs w:val="28"/>
          <w:highlight w:val="none"/>
        </w:rPr>
        <w:t xml:space="preserve">年</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月</w:t>
      </w:r>
      <w:r>
        <w:rPr>
          <w:rFonts w:ascii="Times New Roman" w:hAnsi="Times New Roman" w:eastAsia="方正仿宋_GBK" w:cs="Times New Roman"/>
          <w:sz w:val="28"/>
          <w:szCs w:val="28"/>
          <w:highlight w:val="none"/>
        </w:rPr>
        <w:t xml:space="preserve">____</w:t>
      </w:r>
      <w:r>
        <w:rPr>
          <w:rFonts w:hint="eastAsia" w:ascii="Times New Roman" w:hAnsi="Times New Roman" w:eastAsia="方正仿宋_GBK" w:cs="Times New Roman"/>
          <w:sz w:val="28"/>
          <w:szCs w:val="28"/>
          <w:highlight w:val="none"/>
        </w:rPr>
        <w:t xml:space="preserve">日</w:t>
      </w:r>
      <w:r/>
    </w:p>
    <w:p>
      <w:pPr>
        <w:rPr>
          <w:b/>
          <w:color w:val="auto"/>
          <w:sz w:val="24"/>
          <w:highlight w:val="none"/>
        </w:rPr>
      </w:pPr>
      <w:r>
        <w:rPr>
          <w:b/>
          <w:bCs/>
          <w:color w:val="auto"/>
          <w:sz w:val="24"/>
          <w:highlight w:val="none"/>
        </w:rPr>
        <w:t xml:space="preserve">合同协议书附件</w:t>
      </w:r>
      <w:r>
        <w:rPr>
          <w:rFonts w:hint="eastAsia" w:ascii="Times New Roman" w:hAnsi="Times New Roman"/>
          <w:b/>
          <w:bCs/>
          <w:color w:val="auto"/>
          <w:sz w:val="24"/>
          <w:highlight w:val="none"/>
          <w:lang w:val="en-US" w:eastAsia="zh-CN"/>
        </w:rPr>
        <w:t xml:space="preserve">3</w:t>
      </w:r>
      <w:r>
        <w:rPr>
          <w:b/>
          <w:color w:val="auto"/>
          <w:sz w:val="24"/>
          <w:highlight w:val="none"/>
        </w:rPr>
        <w:t xml:space="preserve">：安全生产合同</w:t>
      </w:r>
      <w:r/>
    </w:p>
    <w:p>
      <w:pPr>
        <w:jc w:val="center"/>
        <w:spacing w:line="360" w:lineRule="auto"/>
        <w:rPr>
          <w:b/>
          <w:bCs/>
          <w:color w:val="auto"/>
          <w:sz w:val="44"/>
          <w:szCs w:val="44"/>
          <w:highlight w:val="none"/>
        </w:rPr>
      </w:pPr>
      <w:r>
        <w:rPr>
          <w:b/>
          <w:bCs/>
          <w:color w:val="auto"/>
          <w:sz w:val="44"/>
          <w:szCs w:val="44"/>
          <w:highlight w:val="none"/>
        </w:rPr>
        <w:t xml:space="preserve">安全生产合同</w:t>
      </w:r>
      <w:r/>
    </w:p>
    <w:p>
      <w:pPr>
        <w:pStyle w:val="873"/>
        <w:ind w:firstLine="258"/>
        <w:spacing w:line="370" w:lineRule="exact"/>
        <w:rPr>
          <w:rFonts w:ascii="Times New Roman" w:cs="宋体"/>
          <w:color w:val="auto"/>
          <w:highlight w:val="none"/>
        </w:rPr>
      </w:pPr>
      <w:r>
        <w:rPr>
          <w:rFonts w:hint="eastAsia" w:ascii="Times New Roman" w:cs="宋体"/>
          <w:color w:val="auto"/>
          <w:highlight w:val="none"/>
        </w:rPr>
        <w:t xml:space="preserve">为在（项目名称）（分包）合同的实施过程中创造安全、高效的检测环境，切实搞好本项目的安全管理工作，江苏省交通运输综合行政执法监督局（以下称甲方），与*****（以下称乙方），特此签订安全生产合同：</w:t>
      </w:r>
      <w:r/>
    </w:p>
    <w:p>
      <w:pPr>
        <w:pStyle w:val="873"/>
        <w:ind w:firstLine="258"/>
        <w:spacing w:line="370" w:lineRule="exact"/>
        <w:rPr>
          <w:rFonts w:ascii="Times New Roman"/>
          <w:color w:val="auto"/>
          <w:highlight w:val="none"/>
        </w:rPr>
      </w:pPr>
      <w:r>
        <w:rPr>
          <w:rFonts w:ascii="Times New Roman"/>
          <w:color w:val="auto"/>
          <w:highlight w:val="none"/>
        </w:rPr>
        <w:t xml:space="preserve">一、甲方职责</w:t>
      </w:r>
      <w:r/>
    </w:p>
    <w:p>
      <w:pPr>
        <w:pStyle w:val="873"/>
        <w:ind w:firstLine="258"/>
        <w:spacing w:line="370" w:lineRule="exact"/>
        <w:rPr>
          <w:rFonts w:ascii="Times New Roman"/>
          <w:color w:val="auto"/>
          <w:highlight w:val="none"/>
        </w:rPr>
      </w:pPr>
      <w:r>
        <w:rPr>
          <w:rFonts w:ascii="Times New Roman" w:hAnsi="Times New Roman"/>
          <w:color w:val="auto"/>
          <w:highlight w:val="none"/>
        </w:rPr>
        <w:t xml:space="preserve">1</w:t>
      </w:r>
      <w:r>
        <w:rPr>
          <w:rFonts w:ascii="Times New Roman"/>
          <w:color w:val="auto"/>
          <w:highlight w:val="none"/>
        </w:rPr>
        <w:t xml:space="preserve">.严格遵守国家有关安全生产的法律法规，认真执行检测合同中的有关安全要求。</w:t>
      </w:r>
      <w:r/>
    </w:p>
    <w:p>
      <w:pPr>
        <w:pStyle w:val="873"/>
        <w:ind w:firstLine="258"/>
        <w:spacing w:line="370" w:lineRule="exact"/>
        <w:rPr>
          <w:rFonts w:ascii="Times New Roman"/>
          <w:color w:val="auto"/>
          <w:highlight w:val="none"/>
        </w:rPr>
      </w:pPr>
      <w:r>
        <w:rPr>
          <w:rFonts w:ascii="Times New Roman" w:hAnsi="Times New Roman"/>
          <w:color w:val="auto"/>
          <w:highlight w:val="none"/>
        </w:rPr>
        <w:t xml:space="preserve">2</w:t>
      </w:r>
      <w:r>
        <w:rPr>
          <w:rFonts w:ascii="Times New Roman"/>
          <w:color w:val="auto"/>
          <w:highlight w:val="none"/>
        </w:rPr>
        <w:t xml:space="preserve">.按照</w:t>
      </w:r>
      <w:r>
        <w:rPr>
          <w:rFonts w:hint="eastAsia" w:ascii="Times New Roman"/>
          <w:color w:val="auto"/>
          <w:highlight w:val="none"/>
        </w:rPr>
        <w:t xml:space="preserve">“</w:t>
      </w:r>
      <w:r>
        <w:rPr>
          <w:rFonts w:ascii="Times New Roman"/>
          <w:color w:val="auto"/>
          <w:highlight w:val="none"/>
        </w:rPr>
        <w:t xml:space="preserve">安全第一、预防为主</w:t>
      </w:r>
      <w:r>
        <w:rPr>
          <w:rFonts w:hint="eastAsia" w:ascii="Times New Roman"/>
          <w:color w:val="auto"/>
          <w:highlight w:val="none"/>
        </w:rPr>
        <w:t xml:space="preserve">”</w:t>
      </w:r>
      <w:r>
        <w:rPr>
          <w:rFonts w:ascii="Times New Roman"/>
          <w:color w:val="auto"/>
          <w:highlight w:val="none"/>
        </w:rPr>
        <w:t xml:space="preserve">和坚持</w:t>
      </w:r>
      <w:r>
        <w:rPr>
          <w:rFonts w:hint="eastAsia" w:ascii="Times New Roman"/>
          <w:color w:val="auto"/>
          <w:highlight w:val="none"/>
        </w:rPr>
        <w:t xml:space="preserve">“</w:t>
      </w:r>
      <w:r>
        <w:rPr>
          <w:rFonts w:ascii="Times New Roman"/>
          <w:color w:val="auto"/>
          <w:highlight w:val="none"/>
        </w:rPr>
        <w:t xml:space="preserve">三管三必须</w:t>
      </w:r>
      <w:r>
        <w:rPr>
          <w:rFonts w:hint="eastAsia" w:ascii="Times New Roman"/>
          <w:color w:val="auto"/>
          <w:highlight w:val="none"/>
        </w:rPr>
        <w:t xml:space="preserve">”</w:t>
      </w:r>
      <w:r>
        <w:rPr>
          <w:rFonts w:ascii="Times New Roman"/>
          <w:color w:val="auto"/>
          <w:highlight w:val="none"/>
        </w:rPr>
        <w:t xml:space="preserve">的原则，做好工程检测项目的安全生产管理工作。</w:t>
      </w:r>
      <w:r/>
    </w:p>
    <w:p>
      <w:pPr>
        <w:pStyle w:val="873"/>
        <w:ind w:firstLine="258"/>
        <w:spacing w:line="370" w:lineRule="exact"/>
        <w:rPr>
          <w:rFonts w:ascii="Times New Roman"/>
          <w:color w:val="auto"/>
          <w:highlight w:val="none"/>
        </w:rPr>
      </w:pPr>
      <w:r>
        <w:rPr>
          <w:rFonts w:ascii="Times New Roman" w:hAnsi="Times New Roman"/>
          <w:color w:val="auto"/>
          <w:highlight w:val="none"/>
        </w:rPr>
        <w:t xml:space="preserve">3</w:t>
      </w:r>
      <w:r>
        <w:rPr>
          <w:rFonts w:ascii="Times New Roman"/>
          <w:color w:val="auto"/>
          <w:highlight w:val="none"/>
        </w:rPr>
        <w:t xml:space="preserve">.协调工程建设指挥部，为试验检测提供必要的检测安全生产条件。</w:t>
      </w:r>
      <w:r/>
    </w:p>
    <w:p>
      <w:pPr>
        <w:ind w:firstLine="315"/>
        <w:spacing w:line="300" w:lineRule="auto"/>
        <w:rPr>
          <w:color w:val="auto"/>
          <w:highlight w:val="none"/>
        </w:rPr>
      </w:pPr>
      <w:r>
        <w:rPr>
          <w:rFonts w:ascii="Times New Roman" w:hAnsi="Times New Roman"/>
          <w:color w:val="auto"/>
          <w:highlight w:val="none"/>
        </w:rPr>
        <w:t xml:space="preserve">4</w:t>
      </w:r>
      <w:r>
        <w:rPr>
          <w:color w:val="auto"/>
          <w:highlight w:val="none"/>
        </w:rPr>
        <w:t xml:space="preserve">.对试验检测人检测现场进行安全生产、疫情防控检查，监督试验检测人及时处理发现的各种安全隐患和疫情防控漏洞。</w:t>
      </w:r>
      <w:r/>
    </w:p>
    <w:p>
      <w:pPr>
        <w:pStyle w:val="873"/>
        <w:ind w:firstLine="258"/>
        <w:spacing w:line="370" w:lineRule="exact"/>
        <w:rPr>
          <w:rFonts w:ascii="Times New Roman"/>
          <w:color w:val="auto"/>
          <w:highlight w:val="none"/>
        </w:rPr>
      </w:pPr>
      <w:r>
        <w:rPr>
          <w:rFonts w:ascii="Times New Roman"/>
          <w:color w:val="auto"/>
          <w:highlight w:val="none"/>
        </w:rPr>
        <w:t xml:space="preserve">二、乙方职责</w:t>
      </w:r>
      <w:r/>
    </w:p>
    <w:p>
      <w:pPr>
        <w:pStyle w:val="873"/>
        <w:ind w:firstLine="258"/>
        <w:spacing w:line="370" w:lineRule="exact"/>
        <w:rPr>
          <w:rFonts w:ascii="Times New Roman"/>
          <w:color w:val="auto"/>
          <w:highlight w:val="none"/>
        </w:rPr>
      </w:pPr>
      <w:r>
        <w:rPr>
          <w:rFonts w:ascii="Times New Roman" w:hAnsi="Times New Roman"/>
          <w:color w:val="auto"/>
          <w:highlight w:val="none"/>
        </w:rPr>
        <w:t xml:space="preserve">1</w:t>
      </w:r>
      <w:r>
        <w:rPr>
          <w:rFonts w:ascii="Times New Roman"/>
          <w:color w:val="auto"/>
          <w:highlight w:val="none"/>
        </w:rPr>
        <w:t xml:space="preserve">.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p>
    <w:p>
      <w:pPr>
        <w:ind w:firstLine="420"/>
        <w:spacing w:line="300" w:lineRule="auto"/>
        <w:rPr>
          <w:color w:val="auto"/>
          <w:highlight w:val="none"/>
        </w:rPr>
      </w:pPr>
      <w:r>
        <w:rPr>
          <w:rFonts w:ascii="Times New Roman" w:hAnsi="Times New Roman"/>
          <w:color w:val="auto"/>
          <w:highlight w:val="none"/>
        </w:rPr>
        <w:t xml:space="preserve">2</w:t>
      </w:r>
      <w:r>
        <w:rPr>
          <w:color w:val="auto"/>
          <w:highlight w:val="none"/>
        </w:rPr>
        <w:t xml:space="preserve">.坚持</w:t>
      </w:r>
      <w:r>
        <w:rPr>
          <w:rFonts w:hint="eastAsia"/>
          <w:color w:val="auto"/>
          <w:highlight w:val="none"/>
        </w:rPr>
        <w:t xml:space="preserve">“</w:t>
      </w:r>
      <w:r>
        <w:rPr>
          <w:color w:val="auto"/>
          <w:highlight w:val="none"/>
        </w:rPr>
        <w:t xml:space="preserve">安全第一、预防为主</w:t>
      </w:r>
      <w:r>
        <w:rPr>
          <w:rFonts w:hint="eastAsia"/>
          <w:color w:val="auto"/>
          <w:highlight w:val="none"/>
        </w:rPr>
        <w:t xml:space="preserve">”</w:t>
      </w:r>
      <w:r>
        <w:rPr>
          <w:color w:val="auto"/>
          <w:highlight w:val="none"/>
        </w:rPr>
        <w:t xml:space="preserve">和</w:t>
      </w:r>
      <w:r>
        <w:rPr>
          <w:rFonts w:hint="eastAsia"/>
          <w:color w:val="auto"/>
          <w:highlight w:val="none"/>
        </w:rPr>
        <w:t xml:space="preserve">“</w:t>
      </w:r>
      <w:r>
        <w:rPr>
          <w:color w:val="auto"/>
          <w:highlight w:val="none"/>
        </w:rPr>
        <w:t xml:space="preserve">管生产必须管安全</w:t>
      </w:r>
      <w:r>
        <w:rPr>
          <w:rFonts w:hint="eastAsia"/>
          <w:color w:val="auto"/>
          <w:highlight w:val="none"/>
        </w:rPr>
        <w:t xml:space="preserve">”</w:t>
      </w:r>
      <w:r>
        <w:rPr>
          <w:color w:val="auto"/>
          <w:highlight w:val="none"/>
        </w:rPr>
        <w:t xml:space="preserve">的原则，加强安全生产宣传教育，增强全员安全生产意识，建立健全安全生产的管理组织和安全生产管理制度，配备专职或兼职安全检查人员，有组织有领导地开展安全生产活动。</w:t>
      </w:r>
      <w:r/>
    </w:p>
    <w:p>
      <w:pPr>
        <w:ind w:firstLine="420"/>
        <w:spacing w:line="300" w:lineRule="auto"/>
        <w:rPr>
          <w:color w:val="auto"/>
          <w:highlight w:val="none"/>
        </w:rPr>
      </w:pPr>
      <w:r>
        <w:rPr>
          <w:rFonts w:ascii="Times New Roman" w:hAnsi="Times New Roman"/>
          <w:color w:val="auto"/>
          <w:highlight w:val="none"/>
        </w:rPr>
        <w:t xml:space="preserve">3</w:t>
      </w:r>
      <w:r>
        <w:rPr>
          <w:color w:val="auto"/>
          <w:highlight w:val="none"/>
        </w:rPr>
        <w:t xml:space="preserve">.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p>
    <w:p>
      <w:pPr>
        <w:ind w:firstLine="420"/>
        <w:spacing w:line="300" w:lineRule="auto"/>
        <w:rPr>
          <w:color w:val="auto"/>
          <w:highlight w:val="none"/>
        </w:rPr>
      </w:pPr>
      <w:r>
        <w:rPr>
          <w:rFonts w:ascii="Times New Roman" w:hAnsi="Times New Roman"/>
          <w:color w:val="auto"/>
          <w:highlight w:val="none"/>
        </w:rPr>
        <w:t xml:space="preserve">4</w:t>
      </w:r>
      <w:r>
        <w:rPr>
          <w:color w:val="auto"/>
          <w:highlight w:val="none"/>
        </w:rPr>
        <w:t xml:space="preserve">.试验检测人在任何时候都应采取各种合理的预防措施，防止其员工发生任何违法、违禁、暴力或妨碍治安的行为。</w:t>
      </w:r>
      <w:r/>
    </w:p>
    <w:p>
      <w:pPr>
        <w:ind w:firstLine="420"/>
        <w:spacing w:line="300" w:lineRule="auto"/>
        <w:rPr>
          <w:color w:val="auto"/>
          <w:highlight w:val="none"/>
        </w:rPr>
      </w:pPr>
      <w:r>
        <w:rPr>
          <w:rFonts w:ascii="Times New Roman" w:hAnsi="Times New Roman"/>
          <w:color w:val="auto"/>
          <w:highlight w:val="none"/>
        </w:rPr>
        <w:t xml:space="preserve">5</w:t>
      </w:r>
      <w:r>
        <w:rPr>
          <w:color w:val="auto"/>
          <w:highlight w:val="none"/>
        </w:rPr>
        <w:t xml:space="preserve">.试验检测人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p>
    <w:p>
      <w:pPr>
        <w:ind w:firstLine="420"/>
        <w:spacing w:line="300" w:lineRule="auto"/>
        <w:rPr>
          <w:color w:val="auto"/>
          <w:highlight w:val="none"/>
        </w:rPr>
      </w:pPr>
      <w:r>
        <w:rPr>
          <w:rFonts w:ascii="Times New Roman" w:hAnsi="Times New Roman"/>
          <w:color w:val="auto"/>
          <w:highlight w:val="none"/>
        </w:rPr>
        <w:t xml:space="preserve">6</w:t>
      </w:r>
      <w:r>
        <w:rPr>
          <w:color w:val="auto"/>
          <w:highlight w:val="none"/>
        </w:rPr>
        <w:t xml:space="preserve">.对于易燃易爆的材料除应专门妥善保管之外，还应配备有足够的消防设施，所有检测人员都应熟悉消防设备的性能和使用方法；试验检测人不得将任何种类的爆炸物给予、易货或以其他方式转让给任何其他人，或允许、容忍上述同样行为。</w:t>
      </w:r>
      <w:r/>
    </w:p>
    <w:p>
      <w:pPr>
        <w:ind w:firstLine="420"/>
        <w:spacing w:line="300" w:lineRule="auto"/>
        <w:rPr>
          <w:color w:val="auto"/>
          <w:highlight w:val="none"/>
        </w:rPr>
      </w:pPr>
      <w:r>
        <w:rPr>
          <w:rFonts w:ascii="Times New Roman" w:hAnsi="Times New Roman"/>
          <w:color w:val="auto"/>
          <w:highlight w:val="none"/>
        </w:rPr>
        <w:t xml:space="preserve">7</w:t>
      </w:r>
      <w:r>
        <w:rPr>
          <w:color w:val="auto"/>
          <w:highlight w:val="none"/>
        </w:rPr>
        <w:t xml:space="preserve">.操作人员上岗，必须按规定穿戴防护用品。项目负责人和专职安全负责人应随时检查劳动防护用品的穿戴情况，不按规定穿戴防护用品的人员不得上岗。</w:t>
      </w:r>
      <w:r/>
    </w:p>
    <w:p>
      <w:pPr>
        <w:ind w:firstLine="420"/>
        <w:spacing w:line="300" w:lineRule="auto"/>
        <w:rPr>
          <w:color w:val="auto"/>
          <w:highlight w:val="none"/>
        </w:rPr>
      </w:pPr>
      <w:r>
        <w:rPr>
          <w:rFonts w:ascii="Times New Roman" w:hAnsi="Times New Roman"/>
          <w:color w:val="auto"/>
          <w:highlight w:val="none"/>
        </w:rPr>
        <w:t xml:space="preserve">8</w:t>
      </w:r>
      <w:r>
        <w:rPr>
          <w:color w:val="auto"/>
          <w:highlight w:val="none"/>
        </w:rPr>
        <w:t xml:space="preserve">.所有检测机具设备和高空作业的设备均应定期检查，并有安全员的签字记录，保证其经常处于完好状态；不合格的机具、设备和劳动保护用品严禁使用。</w:t>
      </w:r>
      <w:r/>
    </w:p>
    <w:p>
      <w:pPr>
        <w:ind w:firstLine="420"/>
        <w:spacing w:line="300" w:lineRule="auto"/>
        <w:rPr>
          <w:color w:val="auto"/>
          <w:highlight w:val="none"/>
        </w:rPr>
      </w:pPr>
      <w:r>
        <w:rPr>
          <w:rFonts w:ascii="Times New Roman" w:hAnsi="Times New Roman"/>
          <w:color w:val="auto"/>
          <w:highlight w:val="none"/>
        </w:rPr>
        <w:t xml:space="preserve">9</w:t>
      </w:r>
      <w:r>
        <w:rPr>
          <w:color w:val="auto"/>
          <w:highlight w:val="none"/>
        </w:rPr>
        <w:t xml:space="preserve">.检测中采用新技术、新工艺、新设备、新材料时，必须制定相应的安全技术措施，检测现场必须具有相关的安全标志牌。</w:t>
      </w:r>
      <w:r/>
    </w:p>
    <w:p>
      <w:pPr>
        <w:ind w:firstLine="420"/>
        <w:spacing w:line="300" w:lineRule="auto"/>
        <w:rPr>
          <w:color w:val="auto"/>
          <w:highlight w:val="none"/>
        </w:rPr>
      </w:pPr>
      <w:r>
        <w:rPr>
          <w:rFonts w:ascii="Times New Roman" w:hAnsi="Times New Roman"/>
          <w:color w:val="auto"/>
          <w:highlight w:val="none"/>
        </w:rPr>
        <w:t xml:space="preserve">10</w:t>
      </w:r>
      <w:r>
        <w:rPr>
          <w:color w:val="auto"/>
          <w:highlight w:val="none"/>
        </w:rPr>
        <w:t xml:space="preserve">.试验检测人必须按照本工程项目特点，组织制定本工程实施中的生产安全事故应急救援预案；如果发生安全事故，应按照《国务院关于特大安全事故行政责任追究的规定》以及其他有关规定，及时上报有关部门，并坚持</w:t>
      </w:r>
      <w:r>
        <w:rPr>
          <w:rFonts w:hint="eastAsia"/>
          <w:color w:val="auto"/>
          <w:highlight w:val="none"/>
        </w:rPr>
        <w:t xml:space="preserve">“</w:t>
      </w:r>
      <w:r>
        <w:rPr>
          <w:color w:val="auto"/>
          <w:highlight w:val="none"/>
        </w:rPr>
        <w:t xml:space="preserve">四不放过</w:t>
      </w:r>
      <w:r>
        <w:rPr>
          <w:rFonts w:hint="eastAsia"/>
          <w:color w:val="auto"/>
          <w:highlight w:val="none"/>
        </w:rPr>
        <w:t xml:space="preserve">”</w:t>
      </w:r>
      <w:r>
        <w:rPr>
          <w:color w:val="auto"/>
          <w:highlight w:val="none"/>
        </w:rPr>
        <w:t xml:space="preserve">的原则，严肃处理相关责任人。</w:t>
      </w:r>
      <w:r/>
    </w:p>
    <w:p>
      <w:pPr>
        <w:ind w:firstLine="420"/>
        <w:spacing w:line="370" w:lineRule="exact"/>
        <w:rPr>
          <w:color w:val="auto"/>
          <w:highlight w:val="none"/>
        </w:rPr>
      </w:pPr>
      <w:r>
        <w:rPr>
          <w:rFonts w:ascii="Times New Roman" w:hAnsi="Times New Roman"/>
          <w:color w:val="auto"/>
          <w:highlight w:val="none"/>
        </w:rPr>
        <w:t xml:space="preserve">11</w:t>
      </w:r>
      <w:r>
        <w:rPr>
          <w:color w:val="auto"/>
          <w:highlight w:val="none"/>
        </w:rPr>
        <w:t xml:space="preserve">.试验检测人必须按照相关防疫要求，服从工程建设指挥部的统一管理，做好项目检测人员的防疫工作。</w:t>
      </w:r>
      <w:r/>
    </w:p>
    <w:p>
      <w:pPr>
        <w:ind w:firstLine="420"/>
        <w:spacing w:line="370" w:lineRule="exact"/>
        <w:rPr>
          <w:color w:val="auto"/>
          <w:highlight w:val="none"/>
        </w:rPr>
      </w:pPr>
      <w:r>
        <w:rPr>
          <w:rFonts w:ascii="Times New Roman" w:hAnsi="Times New Roman"/>
          <w:color w:val="auto"/>
          <w:highlight w:val="none"/>
        </w:rPr>
        <w:t xml:space="preserve">12</w:t>
      </w:r>
      <w:r>
        <w:rPr>
          <w:color w:val="auto"/>
          <w:highlight w:val="none"/>
        </w:rPr>
        <w:t xml:space="preserve">.加强人员上岗管理，人员上岗前应组织从业人员的卫生防疫教育，并进行卫生防疫安全交底，防疫交底应当与安全技术交底同步进行。</w:t>
      </w:r>
      <w:r/>
    </w:p>
    <w:p>
      <w:pPr>
        <w:pStyle w:val="873"/>
        <w:ind w:firstLine="468"/>
        <w:spacing w:line="370" w:lineRule="exact"/>
        <w:rPr>
          <w:rFonts w:ascii="Times New Roman"/>
          <w:color w:val="auto"/>
          <w:highlight w:val="none"/>
        </w:rPr>
      </w:pPr>
      <w:r>
        <w:rPr>
          <w:rFonts w:ascii="Times New Roman" w:hAnsi="Times New Roman"/>
          <w:color w:val="auto"/>
          <w:highlight w:val="none"/>
        </w:rPr>
        <w:t xml:space="preserve">13</w:t>
      </w:r>
      <w:r>
        <w:rPr>
          <w:rFonts w:ascii="Times New Roman"/>
          <w:color w:val="auto"/>
          <w:highlight w:val="none"/>
        </w:rPr>
        <w:t xml:space="preserve">.加强疫情期间应急处理，对于检测过程中发现有发热、乏力、干咳等症状疑似病例，应及时送医，并做好该疑似病人的密切接触人员排查工作，同时立即报告所在地社区、街道(乡镇)、防疫部门，并及时上报行政主管部门。</w:t>
      </w:r>
      <w:r/>
    </w:p>
    <w:p>
      <w:pPr>
        <w:pStyle w:val="873"/>
        <w:ind w:firstLine="258"/>
        <w:spacing w:line="370" w:lineRule="exact"/>
        <w:rPr>
          <w:rFonts w:ascii="Times New Roman"/>
          <w:color w:val="auto"/>
          <w:highlight w:val="none"/>
        </w:rPr>
      </w:pPr>
      <w:r>
        <w:rPr>
          <w:rFonts w:ascii="Times New Roman"/>
          <w:color w:val="auto"/>
          <w:highlight w:val="none"/>
        </w:rPr>
        <w:t xml:space="preserve">四、违约责任</w:t>
      </w:r>
      <w:r/>
    </w:p>
    <w:p>
      <w:pPr>
        <w:pStyle w:val="873"/>
        <w:ind w:firstLine="258"/>
        <w:spacing w:line="370" w:lineRule="exact"/>
        <w:rPr>
          <w:rFonts w:ascii="Times New Roman"/>
          <w:color w:val="auto"/>
          <w:highlight w:val="none"/>
        </w:rPr>
      </w:pPr>
      <w:r>
        <w:rPr>
          <w:rFonts w:ascii="Times New Roman"/>
          <w:color w:val="auto"/>
          <w:highlight w:val="none"/>
        </w:rPr>
        <w:t xml:space="preserve">如因委托人、业主方或试验检测人违约造成安全事故，将依法追究责任。</w:t>
      </w:r>
      <w:r/>
    </w:p>
    <w:p>
      <w:pPr>
        <w:pStyle w:val="873"/>
        <w:ind w:firstLine="258"/>
        <w:spacing w:line="370" w:lineRule="exact"/>
        <w:rPr>
          <w:rFonts w:ascii="Times New Roman"/>
          <w:color w:val="auto"/>
          <w:highlight w:val="none"/>
        </w:rPr>
      </w:pPr>
      <w:r>
        <w:rPr>
          <w:rFonts w:ascii="Times New Roman"/>
          <w:color w:val="auto"/>
          <w:highlight w:val="none"/>
        </w:rPr>
        <w:t xml:space="preserve">五、</w:t>
      </w:r>
      <w:r>
        <w:rPr>
          <w:rFonts w:hint="eastAsia" w:ascii="Times New Roman" w:cs="宋体"/>
          <w:color w:val="auto"/>
          <w:highlight w:val="none"/>
        </w:rPr>
        <w:t xml:space="preserve">本合同作为（项目名称）（分包）合同的附件，</w:t>
      </w:r>
      <w:r>
        <w:rPr>
          <w:rFonts w:ascii="Times New Roman"/>
          <w:color w:val="auto"/>
          <w:highlight w:val="none"/>
        </w:rPr>
        <w:t xml:space="preserve">与检测服务合同具有同等的法律效力，经合同双方签署立即生效。</w:t>
      </w:r>
      <w:r/>
    </w:p>
    <w:p>
      <w:pPr>
        <w:pStyle w:val="873"/>
        <w:ind w:firstLine="371"/>
        <w:rPr>
          <w:rFonts w:ascii="Times New Roman"/>
          <w:color w:val="auto"/>
          <w:highlight w:val="none"/>
        </w:rPr>
      </w:pPr>
      <w:r>
        <w:rPr>
          <w:rFonts w:ascii="Times New Roman"/>
          <w:color w:val="auto"/>
          <w:szCs w:val="21"/>
          <w:highlight w:val="none"/>
        </w:rPr>
        <w:br w:type="page" w:clear="all"/>
      </w:r>
      <w:r/>
    </w:p>
    <w:p>
      <w:pPr>
        <w:pStyle w:val="849"/>
        <w:numPr>
          <w:ilvl w:val="0"/>
          <w:numId w:val="0"/>
        </w:numPr>
        <w:rPr>
          <w:color w:val="auto"/>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highlight w:val="none"/>
        </w:rPr>
      </w:r>
      <w:r/>
    </w:p>
    <w:p>
      <w:pPr>
        <w:pStyle w:val="849"/>
        <w:numPr>
          <w:ilvl w:val="0"/>
          <w:numId w:val="0"/>
        </w:numPr>
        <w:rPr>
          <w:rFonts w:ascii="Arial" w:hAnsi="Arial" w:cs="Arial"/>
          <w:color w:val="auto"/>
          <w:highlight w:val="none"/>
        </w:rPr>
      </w:pPr>
      <w:r/>
      <w:bookmarkStart w:id="25" w:name="_Toc15816"/>
      <w:r>
        <w:rPr>
          <w:rFonts w:ascii="Arial" w:hAnsi="Arial" w:cs="Arial"/>
          <w:color w:val="auto"/>
          <w:highlight w:val="none"/>
        </w:rPr>
        <w:t xml:space="preserve">第六章 </w:t>
      </w:r>
      <w:r>
        <w:rPr>
          <w:rFonts w:hint="eastAsia" w:ascii="Arial" w:hAnsi="Arial" w:cs="Arial"/>
          <w:color w:val="auto"/>
          <w:highlight w:val="none"/>
          <w:lang w:val="en-US" w:eastAsia="zh-CN"/>
        </w:rPr>
        <w:t xml:space="preserve"> 投标文件格式及</w:t>
      </w:r>
      <w:r>
        <w:rPr>
          <w:rFonts w:ascii="Arial" w:hAnsi="Arial" w:cs="Arial"/>
          <w:color w:val="auto"/>
          <w:highlight w:val="none"/>
        </w:rPr>
        <w:t xml:space="preserve">附件</w:t>
      </w:r>
      <w:bookmarkEnd w:id="25"/>
      <w:r/>
      <w:r/>
    </w:p>
    <w:p>
      <w:pPr>
        <w:pStyle w:val="1036"/>
        <w:rPr>
          <w:rFonts w:hint="default" w:ascii="Times New Roman" w:hAnsi="Times New Roman" w:cs="Times New Roman" w:eastAsiaTheme="minorEastAsia"/>
          <w:highlight w:val="none"/>
        </w:rPr>
      </w:pPr>
      <w:r>
        <w:rPr>
          <w:rFonts w:hint="default" w:ascii="Times New Roman" w:hAnsi="Times New Roman" w:cs="Times New Roman" w:eastAsiaTheme="minorEastAsia"/>
          <w:highlight w:val="none"/>
        </w:rPr>
      </w:r>
      <w:r/>
    </w:p>
    <w:p>
      <w:pPr>
        <w:ind w:firstLine="422"/>
        <w:jc w:val="left"/>
        <w:spacing w:line="240" w:lineRule="atLeast"/>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00"/>
        <w:spacing w:line="440" w:lineRule="exact"/>
        <w:rPr>
          <w:rFonts w:hint="default" w:ascii="Times New Roman" w:hAnsi="Times New Roman" w:cs="Times New Roman"/>
          <w:sz w:val="20"/>
          <w:szCs w:val="20"/>
          <w:highlight w:val="none"/>
        </w:rPr>
      </w:pPr>
      <w:r>
        <w:rPr>
          <w:rFonts w:hint="default" w:ascii="Times New Roman" w:hAnsi="Times New Roman" w:cs="Times New Roman"/>
          <w:sz w:val="20"/>
          <w:szCs w:val="20"/>
          <w:highlight w:val="none"/>
        </w:rPr>
      </w:r>
      <w:r/>
    </w:p>
    <w:p>
      <w:pPr>
        <w:ind w:firstLine="44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440"/>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rPr>
      </w:r>
      <w:r/>
    </w:p>
    <w:p>
      <w:pPr>
        <w:ind w:firstLine="1040"/>
        <w:jc w:val="center"/>
        <w:rPr>
          <w:rFonts w:hint="default" w:ascii="Times New Roman" w:hAnsi="Times New Roman" w:cs="Times New Roman"/>
          <w:sz w:val="52"/>
          <w:szCs w:val="52"/>
          <w:highlight w:val="none"/>
        </w:rPr>
      </w:pPr>
      <w:r>
        <w:rPr>
          <w:rFonts w:hint="default" w:ascii="Times New Roman" w:hAnsi="Times New Roman" w:cs="Times New Roman"/>
          <w:sz w:val="52"/>
          <w:szCs w:val="52"/>
          <w:highlight w:val="none"/>
        </w:rPr>
        <w:t xml:space="preserve">投标文件</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项目名称：</w:t>
      </w:r>
      <w:r/>
    </w:p>
    <w:p>
      <w:pPr>
        <w:ind w:firstLine="720"/>
        <w:rPr>
          <w:rFonts w:hint="default" w:ascii="Times New Roman" w:hAnsi="Times New Roman" w:eastAsia="宋体" w:cs="Times New Roman"/>
          <w:sz w:val="36"/>
          <w:szCs w:val="36"/>
          <w:highlight w:val="none"/>
          <w:lang w:val="en-US" w:eastAsia="zh-CN"/>
        </w:rPr>
      </w:pPr>
      <w:r>
        <w:rPr>
          <w:rFonts w:hint="eastAsia" w:ascii="Times New Roman" w:hAnsi="Times New Roman" w:cs="Times New Roman"/>
          <w:sz w:val="36"/>
          <w:szCs w:val="36"/>
          <w:highlight w:val="none"/>
          <w:lang w:val="en-US" w:eastAsia="zh-CN"/>
        </w:rPr>
        <w:t xml:space="preserve">标段名称：</w:t>
      </w:r>
      <w:r/>
    </w:p>
    <w:p>
      <w:pPr>
        <w:ind w:firstLine="720"/>
        <w:rPr>
          <w:rFonts w:hint="default" w:ascii="Times New Roman" w:hAnsi="Times New Roman" w:cs="Times New Roman"/>
          <w:sz w:val="36"/>
          <w:szCs w:val="36"/>
          <w:highlight w:val="none"/>
        </w:rPr>
      </w:pPr>
      <w:r>
        <w:rPr>
          <w:rFonts w:hint="default" w:ascii="Times New Roman" w:hAnsi="Times New Roman" w:cs="Times New Roman"/>
          <w:sz w:val="36"/>
          <w:szCs w:val="36"/>
          <w:highlight w:val="none"/>
        </w:rPr>
        <w:t xml:space="preserve">招标编号：</w:t>
      </w:r>
      <w:r/>
    </w:p>
    <w:p>
      <w:pPr>
        <w:ind w:firstLine="720"/>
        <w:rPr>
          <w:rFonts w:hint="default" w:ascii="Times New Roman" w:hAnsi="Times New Roman" w:cs="Times New Roman"/>
          <w:sz w:val="36"/>
          <w:szCs w:val="36"/>
          <w:highlight w:val="none"/>
          <w:u w:val="single"/>
        </w:rPr>
      </w:pPr>
      <w:r>
        <w:rPr>
          <w:rFonts w:hint="default" w:ascii="Times New Roman" w:hAnsi="Times New Roman" w:cs="Times New Roman"/>
          <w:sz w:val="36"/>
          <w:szCs w:val="36"/>
          <w:highlight w:val="none"/>
        </w:rPr>
        <w:t xml:space="preserve">投标人名称：（加盖电子公章）</w:t>
      </w:r>
      <w:r/>
    </w:p>
    <w:p>
      <w:pPr>
        <w:ind w:firstLine="720"/>
        <w:jc w:val="both"/>
        <w:rPr>
          <w:rFonts w:ascii="Arial" w:hAnsi="Arial" w:eastAsia="黑体" w:cs="Arial"/>
          <w:color w:val="auto"/>
          <w:sz w:val="28"/>
          <w:szCs w:val="28"/>
          <w:highlight w:val="none"/>
        </w:rPr>
      </w:pPr>
      <w:r>
        <w:rPr>
          <w:rFonts w:hint="default" w:ascii="Times New Roman" w:hAnsi="Times New Roman" w:cs="Times New Roman"/>
          <w:sz w:val="36"/>
          <w:szCs w:val="36"/>
          <w:highlight w:val="none"/>
        </w:rPr>
        <w:t xml:space="preserve">日期：</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center"/>
        <w:rPr>
          <w:b/>
          <w:color w:val="auto"/>
          <w:sz w:val="32"/>
          <w:szCs w:val="32"/>
          <w:highlight w:val="none"/>
        </w:rPr>
        <w:outlineLvl w:val="1"/>
      </w:pPr>
      <w:r>
        <w:rPr>
          <w:rFonts w:hint="eastAsia"/>
          <w:b/>
          <w:color w:val="auto"/>
          <w:sz w:val="32"/>
          <w:szCs w:val="32"/>
          <w:highlight w:val="none"/>
          <w:lang w:val="en-US" w:eastAsia="zh-CN"/>
        </w:rPr>
        <w:t xml:space="preserve">一</w:t>
      </w:r>
      <w:r>
        <w:rPr>
          <w:b/>
          <w:color w:val="auto"/>
          <w:sz w:val="32"/>
          <w:szCs w:val="32"/>
          <w:highlight w:val="none"/>
        </w:rPr>
        <w:t xml:space="preserve">、经济文件</w:t>
      </w:r>
      <w:r/>
    </w:p>
    <w:p>
      <w:pPr>
        <w:jc w:val="center"/>
        <w:rPr>
          <w:b/>
          <w:color w:val="auto"/>
          <w:sz w:val="24"/>
          <w:highlight w:val="none"/>
        </w:rPr>
      </w:pPr>
      <w:r>
        <w:rPr>
          <w:b/>
          <w:color w:val="auto"/>
          <w:sz w:val="24"/>
          <w:highlight w:val="none"/>
        </w:rPr>
        <w:t xml:space="preserve">（一）</w:t>
      </w:r>
      <w:r>
        <w:rPr>
          <w:b/>
          <w:color w:val="auto"/>
          <w:sz w:val="24"/>
          <w:highlight w:val="none"/>
        </w:rPr>
        <w:t xml:space="preserve">开标一览表</w:t>
      </w:r>
      <w:r/>
    </w:p>
    <w:p>
      <w:pPr>
        <w:jc w:val="center"/>
        <w:spacing w:line="360" w:lineRule="auto"/>
        <w:shd w:val="clear" w:color="auto" w:fill="ffffff"/>
        <w:widowControl/>
        <w:rPr>
          <w:color w:val="auto"/>
          <w:sz w:val="24"/>
          <w:highlight w:val="none"/>
        </w:rPr>
      </w:pPr>
      <w:r>
        <w:rPr>
          <w:color w:val="auto"/>
          <w:sz w:val="24"/>
          <w:highlight w:val="none"/>
        </w:rPr>
      </w:r>
      <w:r/>
    </w:p>
    <w:p>
      <w:pPr>
        <w:pStyle w:val="862"/>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862"/>
        <w:ind w:firstLine="474"/>
        <w:spacing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862"/>
        <w:ind w:firstLine="474"/>
        <w:spacing w:line="440" w:lineRule="exact"/>
        <w:rPr>
          <w:rFonts w:hint="eastAsia"/>
          <w:color w:val="auto"/>
          <w:sz w:val="21"/>
          <w:szCs w:val="21"/>
          <w:highlight w:val="none"/>
        </w:rPr>
      </w:pPr>
      <w:r>
        <w:rPr>
          <w:rFonts w:hint="eastAsia"/>
          <w:color w:val="auto"/>
          <w:sz w:val="21"/>
          <w:szCs w:val="21"/>
          <w:highlight w:val="none"/>
        </w:rPr>
        <w:t xml:space="preserve">标段号</w:t>
      </w:r>
      <w:r>
        <w:rPr>
          <w:rFonts w:hint="eastAsia"/>
          <w:color w:val="auto"/>
          <w:sz w:val="21"/>
          <w:szCs w:val="21"/>
          <w:highlight w:val="none"/>
        </w:rPr>
        <w:t xml:space="preserve">：</w:t>
      </w:r>
      <w:r/>
    </w:p>
    <w:tbl>
      <w:tblPr>
        <w:tblStyle w:val="859"/>
        <w:tblW w:w="87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2268"/>
        <w:gridCol w:w="5812"/>
      </w:tblGrid>
      <w:tr>
        <w:trPr>
          <w:cantSplit/>
          <w:trHeight w:val="667"/>
        </w:trPr>
        <w:tc>
          <w:tcPr>
            <w:tcW w:w="702" w:type="dxa"/>
            <w:vAlign w:val="center"/>
            <w:textDirection w:val="lrTb"/>
            <w:noWrap w:val="false"/>
          </w:tcPr>
          <w:p>
            <w:pPr>
              <w:pStyle w:val="862"/>
              <w:ind w:firstLine="0"/>
              <w:jc w:val="center"/>
              <w:spacing w:line="440" w:lineRule="exact"/>
              <w:rPr>
                <w:color w:val="auto"/>
                <w:sz w:val="21"/>
                <w:szCs w:val="21"/>
                <w:highlight w:val="none"/>
              </w:rPr>
            </w:pPr>
            <w:r>
              <w:rPr>
                <w:rFonts w:hint="eastAsia"/>
                <w:color w:val="auto"/>
                <w:sz w:val="21"/>
                <w:szCs w:val="21"/>
                <w:highlight w:val="none"/>
              </w:rPr>
              <w:t xml:space="preserve">序号</w:t>
            </w:r>
            <w:r/>
          </w:p>
        </w:tc>
        <w:tc>
          <w:tcPr>
            <w:tcW w:w="2268" w:type="dxa"/>
            <w:vAlign w:val="center"/>
            <w:textDirection w:val="lrTb"/>
            <w:noWrap w:val="false"/>
          </w:tcPr>
          <w:p>
            <w:pPr>
              <w:pStyle w:val="862"/>
              <w:ind w:firstLine="0"/>
              <w:jc w:val="center"/>
              <w:spacing w:line="440" w:lineRule="exact"/>
              <w:rPr>
                <w:color w:val="auto"/>
                <w:sz w:val="21"/>
                <w:szCs w:val="21"/>
                <w:highlight w:val="none"/>
              </w:rPr>
            </w:pPr>
            <w:r>
              <w:rPr>
                <w:rFonts w:hint="eastAsia"/>
                <w:color w:val="auto"/>
                <w:sz w:val="21"/>
                <w:szCs w:val="21"/>
                <w:highlight w:val="none"/>
              </w:rPr>
              <w:t xml:space="preserve">项目</w:t>
            </w:r>
            <w:r/>
          </w:p>
        </w:tc>
        <w:tc>
          <w:tcPr>
            <w:tcW w:w="5812" w:type="dxa"/>
            <w:vAlign w:val="center"/>
            <w:textDirection w:val="lrTb"/>
            <w:noWrap w:val="false"/>
          </w:tcPr>
          <w:p>
            <w:pPr>
              <w:pStyle w:val="862"/>
              <w:ind w:firstLine="0"/>
              <w:jc w:val="center"/>
              <w:spacing w:line="440" w:lineRule="exact"/>
              <w:rPr>
                <w:color w:val="auto"/>
                <w:sz w:val="21"/>
                <w:szCs w:val="21"/>
                <w:highlight w:val="none"/>
              </w:rPr>
            </w:pPr>
            <w:r>
              <w:rPr>
                <w:rFonts w:hint="eastAsia"/>
                <w:color w:val="auto"/>
                <w:sz w:val="21"/>
                <w:szCs w:val="21"/>
                <w:highlight w:val="none"/>
              </w:rPr>
              <w:t xml:space="preserve">内容</w:t>
            </w:r>
            <w:r/>
          </w:p>
        </w:tc>
      </w:tr>
      <w:tr>
        <w:trPr>
          <w:trHeight w:val="1198"/>
        </w:trPr>
        <w:tc>
          <w:tcPr>
            <w:tcW w:w="702" w:type="dxa"/>
            <w:vAlign w:val="center"/>
            <w:textDirection w:val="lrTb"/>
            <w:noWrap w:val="false"/>
          </w:tcPr>
          <w:p>
            <w:pPr>
              <w:pStyle w:val="862"/>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1</w:t>
            </w:r>
            <w:r/>
          </w:p>
        </w:tc>
        <w:tc>
          <w:tcPr>
            <w:tcW w:w="2268" w:type="dxa"/>
            <w:vAlign w:val="center"/>
            <w:textDirection w:val="lrTb"/>
            <w:noWrap w:val="false"/>
          </w:tcPr>
          <w:p>
            <w:pPr>
              <w:pStyle w:val="862"/>
              <w:ind w:firstLine="0"/>
              <w:spacing w:line="440" w:lineRule="exact"/>
              <w:rPr>
                <w:color w:val="auto"/>
                <w:sz w:val="21"/>
                <w:szCs w:val="21"/>
                <w:highlight w:val="none"/>
              </w:rPr>
            </w:pPr>
            <w:r>
              <w:rPr>
                <w:color w:val="auto"/>
                <w:sz w:val="21"/>
                <w:szCs w:val="21"/>
                <w:highlight w:val="none"/>
              </w:rPr>
              <w:t xml:space="preserve">投标</w:t>
            </w:r>
            <w:r>
              <w:rPr>
                <w:rFonts w:hint="eastAsia"/>
                <w:color w:val="auto"/>
                <w:sz w:val="21"/>
                <w:szCs w:val="21"/>
                <w:highlight w:val="none"/>
                <w:lang w:val="en-US" w:eastAsia="zh-CN"/>
              </w:rPr>
              <w:t xml:space="preserve">总报</w:t>
            </w:r>
            <w:r>
              <w:rPr>
                <w:color w:val="auto"/>
                <w:sz w:val="21"/>
                <w:szCs w:val="21"/>
                <w:highlight w:val="none"/>
              </w:rPr>
              <w:t xml:space="preserve">价</w:t>
            </w:r>
            <w:r/>
          </w:p>
        </w:tc>
        <w:tc>
          <w:tcPr>
            <w:tcW w:w="5812" w:type="dxa"/>
            <w:vAlign w:val="center"/>
            <w:textDirection w:val="lrTb"/>
            <w:noWrap w:val="false"/>
          </w:tcPr>
          <w:p>
            <w:pPr>
              <w:pStyle w:val="862"/>
              <w:ind w:firstLine="0"/>
              <w:spacing w:line="440" w:lineRule="exact"/>
              <w:rPr>
                <w:color w:val="auto"/>
                <w:sz w:val="21"/>
                <w:szCs w:val="21"/>
                <w:highlight w:val="none"/>
              </w:rPr>
            </w:pPr>
            <w:r>
              <w:rPr>
                <w:rFonts w:hint="eastAsia"/>
                <w:color w:val="auto"/>
                <w:sz w:val="21"/>
                <w:szCs w:val="21"/>
                <w:highlight w:val="none"/>
                <w:lang w:val="en-US" w:eastAsia="zh-CN"/>
              </w:rPr>
              <w:t xml:space="preserve">优惠率</w:t>
            </w:r>
            <w:r>
              <w:rPr>
                <w:rFonts w:hint="eastAsia"/>
                <w:color w:val="auto"/>
                <w:sz w:val="21"/>
                <w:szCs w:val="21"/>
                <w:highlight w:val="none"/>
              </w:rPr>
              <w:t xml:space="preserve">：</w:t>
            </w:r>
            <w:r/>
          </w:p>
        </w:tc>
      </w:tr>
      <w:tr>
        <w:trPr>
          <w:trHeight w:val="829"/>
        </w:trPr>
        <w:tc>
          <w:tcPr>
            <w:tcW w:w="702" w:type="dxa"/>
            <w:vAlign w:val="center"/>
            <w:textDirection w:val="lrTb"/>
            <w:noWrap w:val="false"/>
          </w:tcPr>
          <w:p>
            <w:pPr>
              <w:pStyle w:val="862"/>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2</w:t>
            </w:r>
            <w:r/>
          </w:p>
        </w:tc>
        <w:tc>
          <w:tcPr>
            <w:tcW w:w="2268" w:type="dxa"/>
            <w:vAlign w:val="center"/>
            <w:textDirection w:val="lrTb"/>
            <w:noWrap w:val="false"/>
          </w:tcPr>
          <w:p>
            <w:pPr>
              <w:pStyle w:val="862"/>
              <w:ind w:firstLine="0"/>
              <w:spacing w:line="440" w:lineRule="exact"/>
              <w:rPr>
                <w:color w:val="auto"/>
                <w:sz w:val="21"/>
                <w:szCs w:val="21"/>
                <w:highlight w:val="none"/>
              </w:rPr>
            </w:pPr>
            <w:r>
              <w:rPr>
                <w:rFonts w:hint="eastAsia"/>
                <w:color w:val="auto"/>
                <w:sz w:val="21"/>
                <w:szCs w:val="21"/>
                <w:highlight w:val="none"/>
              </w:rPr>
              <w:t xml:space="preserve">服务期</w:t>
            </w:r>
            <w:r/>
          </w:p>
        </w:tc>
        <w:tc>
          <w:tcPr>
            <w:tcW w:w="5812" w:type="dxa"/>
            <w:vAlign w:val="center"/>
            <w:textDirection w:val="lrTb"/>
            <w:noWrap w:val="false"/>
          </w:tcPr>
          <w:p>
            <w:pPr>
              <w:pStyle w:val="862"/>
              <w:ind w:left="0" w:firstLine="0"/>
              <w:spacing w:line="440" w:lineRule="exact"/>
              <w:tabs>
                <w:tab w:val="left" w:pos="3624" w:leader="none"/>
              </w:tabs>
              <w:rPr>
                <w:color w:val="auto"/>
                <w:sz w:val="21"/>
                <w:szCs w:val="21"/>
                <w:highlight w:val="none"/>
                <w:u w:val="single"/>
              </w:rPr>
            </w:pPr>
            <w:r>
              <w:rPr>
                <w:color w:val="auto"/>
                <w:sz w:val="21"/>
                <w:szCs w:val="21"/>
                <w:highlight w:val="none"/>
                <w:u w:val="single"/>
              </w:rPr>
              <w:t xml:space="preserve">满足招标文件要求。</w:t>
            </w:r>
            <w:r/>
          </w:p>
        </w:tc>
      </w:tr>
      <w:tr>
        <w:trPr>
          <w:trHeight w:val="829"/>
        </w:trPr>
        <w:tc>
          <w:tcPr>
            <w:tcW w:w="702" w:type="dxa"/>
            <w:vAlign w:val="center"/>
            <w:textDirection w:val="lrTb"/>
            <w:noWrap w:val="false"/>
          </w:tcPr>
          <w:p>
            <w:pPr>
              <w:pStyle w:val="862"/>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3</w:t>
            </w:r>
            <w:r/>
          </w:p>
        </w:tc>
        <w:tc>
          <w:tcPr>
            <w:tcW w:w="2268" w:type="dxa"/>
            <w:vAlign w:val="center"/>
            <w:textDirection w:val="lrTb"/>
            <w:noWrap w:val="false"/>
          </w:tcPr>
          <w:p>
            <w:pPr>
              <w:pStyle w:val="862"/>
              <w:ind w:firstLine="0"/>
              <w:spacing w:line="440" w:lineRule="exact"/>
              <w:rPr>
                <w:color w:val="auto"/>
                <w:sz w:val="21"/>
                <w:szCs w:val="21"/>
                <w:highlight w:val="none"/>
              </w:rPr>
            </w:pPr>
            <w:r>
              <w:rPr>
                <w:rFonts w:hint="eastAsia"/>
                <w:color w:val="auto"/>
                <w:sz w:val="21"/>
                <w:szCs w:val="21"/>
                <w:highlight w:val="none"/>
              </w:rPr>
              <w:t xml:space="preserve">项目负责人</w:t>
            </w:r>
            <w:r/>
          </w:p>
        </w:tc>
        <w:tc>
          <w:tcPr>
            <w:tcW w:w="5812" w:type="dxa"/>
            <w:vAlign w:val="center"/>
            <w:textDirection w:val="lrTb"/>
            <w:noWrap w:val="false"/>
          </w:tcPr>
          <w:p>
            <w:pPr>
              <w:pStyle w:val="862"/>
              <w:ind w:firstLine="474"/>
              <w:spacing w:line="440" w:lineRule="exact"/>
              <w:tabs>
                <w:tab w:val="left" w:pos="3624" w:leader="none"/>
              </w:tabs>
              <w:rPr>
                <w:color w:val="auto"/>
                <w:sz w:val="21"/>
                <w:szCs w:val="21"/>
                <w:highlight w:val="none"/>
                <w:u w:val="single"/>
              </w:rPr>
            </w:pPr>
            <w:r>
              <w:rPr>
                <w:color w:val="auto"/>
                <w:sz w:val="21"/>
                <w:szCs w:val="21"/>
                <w:highlight w:val="none"/>
                <w:u w:val="single"/>
              </w:rPr>
            </w:r>
            <w:r/>
          </w:p>
        </w:tc>
      </w:tr>
      <w:tr>
        <w:trPr>
          <w:trHeight w:val="1206"/>
        </w:trPr>
        <w:tc>
          <w:tcPr>
            <w:tcW w:w="702" w:type="dxa"/>
            <w:vAlign w:val="center"/>
            <w:textDirection w:val="lrTb"/>
            <w:noWrap w:val="false"/>
          </w:tcPr>
          <w:p>
            <w:pPr>
              <w:pStyle w:val="862"/>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4</w:t>
            </w:r>
            <w:r/>
          </w:p>
        </w:tc>
        <w:tc>
          <w:tcPr>
            <w:tcW w:w="2268" w:type="dxa"/>
            <w:vAlign w:val="center"/>
            <w:textDirection w:val="lrTb"/>
            <w:noWrap w:val="false"/>
          </w:tcPr>
          <w:p>
            <w:pPr>
              <w:pStyle w:val="862"/>
              <w:ind w:firstLine="0"/>
              <w:spacing w:line="440" w:lineRule="exact"/>
              <w:rPr>
                <w:color w:val="auto"/>
                <w:sz w:val="21"/>
                <w:szCs w:val="21"/>
                <w:highlight w:val="none"/>
              </w:rPr>
            </w:pPr>
            <w:r>
              <w:rPr>
                <w:color w:val="auto"/>
                <w:sz w:val="21"/>
                <w:szCs w:val="21"/>
                <w:highlight w:val="none"/>
              </w:rPr>
              <w:t xml:space="preserve">投标标的是否全部由小微企业提供</w:t>
            </w:r>
            <w:r/>
          </w:p>
        </w:tc>
        <w:tc>
          <w:tcPr>
            <w:tcW w:w="5812" w:type="dxa"/>
            <w:vAlign w:val="center"/>
            <w:textDirection w:val="lrTb"/>
            <w:noWrap w:val="false"/>
          </w:tcPr>
          <w:p>
            <w:pPr>
              <w:pStyle w:val="862"/>
              <w:ind w:left="0" w:firstLine="0"/>
              <w:spacing w:line="440" w:lineRule="exact"/>
              <w:rPr>
                <w:color w:val="auto"/>
                <w:sz w:val="21"/>
                <w:szCs w:val="21"/>
                <w:highlight w:val="none"/>
              </w:rPr>
            </w:pPr>
            <w:r>
              <w:rPr>
                <w:color w:val="auto"/>
                <w:sz w:val="21"/>
                <w:szCs w:val="21"/>
                <w:highlight w:val="none"/>
              </w:rPr>
              <w:t xml:space="preserve">（</w:t>
            </w:r>
            <w:r>
              <w:rPr>
                <w:color w:val="auto"/>
                <w:sz w:val="21"/>
                <w:szCs w:val="21"/>
                <w:highlight w:val="none"/>
                <w:lang w:val="zh-CN"/>
              </w:rPr>
              <w:t xml:space="preserve">填写</w:t>
            </w:r>
            <w:r>
              <w:rPr>
                <w:rFonts w:hint="eastAsia"/>
                <w:color w:val="auto"/>
                <w:sz w:val="21"/>
                <w:szCs w:val="21"/>
                <w:highlight w:val="none"/>
                <w:lang w:val="zh-CN"/>
              </w:rPr>
              <w:t xml:space="preserve">“</w:t>
            </w:r>
            <w:r>
              <w:rPr>
                <w:color w:val="auto"/>
                <w:sz w:val="21"/>
                <w:szCs w:val="21"/>
                <w:highlight w:val="none"/>
                <w:lang w:val="zh-CN"/>
              </w:rPr>
              <w:t xml:space="preserve">是</w:t>
            </w:r>
            <w:r>
              <w:rPr>
                <w:rFonts w:hint="eastAsia"/>
                <w:color w:val="auto"/>
                <w:sz w:val="21"/>
                <w:szCs w:val="21"/>
                <w:highlight w:val="none"/>
                <w:lang w:val="zh-CN"/>
              </w:rPr>
              <w:t xml:space="preserve">”</w:t>
            </w:r>
            <w:r>
              <w:rPr>
                <w:color w:val="auto"/>
                <w:sz w:val="21"/>
                <w:szCs w:val="21"/>
                <w:highlight w:val="none"/>
                <w:lang w:val="zh-CN"/>
              </w:rPr>
              <w:t xml:space="preserve">或</w:t>
            </w:r>
            <w:r>
              <w:rPr>
                <w:rFonts w:hint="eastAsia"/>
                <w:color w:val="auto"/>
                <w:sz w:val="21"/>
                <w:szCs w:val="21"/>
                <w:highlight w:val="none"/>
                <w:lang w:val="zh-CN"/>
              </w:rPr>
              <w:t xml:space="preserve">“</w:t>
            </w:r>
            <w:r>
              <w:rPr>
                <w:color w:val="auto"/>
                <w:sz w:val="21"/>
                <w:szCs w:val="21"/>
                <w:highlight w:val="none"/>
                <w:lang w:val="zh-CN"/>
              </w:rPr>
              <w:t xml:space="preserve">否</w:t>
            </w:r>
            <w:r>
              <w:rPr>
                <w:rFonts w:hint="eastAsia"/>
                <w:color w:val="auto"/>
                <w:sz w:val="21"/>
                <w:szCs w:val="21"/>
                <w:highlight w:val="none"/>
                <w:lang w:val="zh-CN"/>
              </w:rPr>
              <w:t xml:space="preserve">”</w:t>
            </w:r>
            <w:r>
              <w:rPr>
                <w:color w:val="auto"/>
                <w:sz w:val="21"/>
                <w:szCs w:val="21"/>
                <w:highlight w:val="none"/>
              </w:rPr>
              <w:t xml:space="preserve">）</w:t>
            </w:r>
            <w:r/>
          </w:p>
        </w:tc>
      </w:tr>
      <w:tr>
        <w:trPr>
          <w:trHeight w:val="1206"/>
        </w:trPr>
        <w:tc>
          <w:tcPr>
            <w:tcW w:w="702" w:type="dxa"/>
            <w:vAlign w:val="center"/>
            <w:textDirection w:val="lrTb"/>
            <w:noWrap w:val="false"/>
          </w:tcPr>
          <w:p>
            <w:pPr>
              <w:pStyle w:val="862"/>
              <w:ind w:firstLine="0"/>
              <w:jc w:val="center"/>
              <w:spacing w:line="440" w:lineRule="exact"/>
              <w:rPr>
                <w:color w:val="auto"/>
                <w:sz w:val="21"/>
                <w:szCs w:val="21"/>
                <w:highlight w:val="none"/>
              </w:rPr>
            </w:pPr>
            <w:r>
              <w:rPr>
                <w:rFonts w:hint="eastAsia" w:ascii="Times New Roman" w:hAnsi="Times New Roman"/>
                <w:color w:val="auto"/>
                <w:sz w:val="21"/>
                <w:szCs w:val="21"/>
                <w:highlight w:val="none"/>
              </w:rPr>
              <w:t xml:space="preserve">5</w:t>
            </w:r>
            <w:r/>
          </w:p>
        </w:tc>
        <w:tc>
          <w:tcPr>
            <w:tcW w:w="2268" w:type="dxa"/>
            <w:vAlign w:val="center"/>
            <w:textDirection w:val="lrTb"/>
            <w:noWrap w:val="false"/>
          </w:tcPr>
          <w:p>
            <w:pPr>
              <w:pStyle w:val="862"/>
              <w:ind w:firstLine="0"/>
              <w:spacing w:line="440" w:lineRule="exact"/>
              <w:rPr>
                <w:color w:val="auto"/>
                <w:sz w:val="21"/>
                <w:szCs w:val="21"/>
                <w:highlight w:val="none"/>
              </w:rPr>
            </w:pPr>
            <w:r>
              <w:rPr>
                <w:rFonts w:hint="eastAsia"/>
                <w:color w:val="auto"/>
                <w:sz w:val="21"/>
                <w:szCs w:val="21"/>
                <w:highlight w:val="none"/>
              </w:rPr>
              <w:t xml:space="preserve">备注</w:t>
            </w:r>
            <w:r/>
          </w:p>
        </w:tc>
        <w:tc>
          <w:tcPr>
            <w:tcW w:w="5812" w:type="dxa"/>
            <w:vAlign w:val="center"/>
            <w:textDirection w:val="lrTb"/>
            <w:noWrap w:val="false"/>
          </w:tcPr>
          <w:p>
            <w:pPr>
              <w:pStyle w:val="862"/>
              <w:ind w:firstLine="474"/>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投标</w:t>
      </w:r>
      <w:r>
        <w:rPr>
          <w:rFonts w:hint="eastAsia"/>
          <w:color w:val="auto"/>
          <w:szCs w:val="21"/>
          <w:highlight w:val="none"/>
          <w:lang w:val="en-US" w:eastAsia="zh-CN"/>
        </w:rPr>
        <w:t xml:space="preserve">人</w:t>
      </w:r>
      <w:r>
        <w:rPr>
          <w:color w:val="auto"/>
          <w:szCs w:val="21"/>
          <w:highlight w:val="none"/>
        </w:rPr>
        <w:t xml:space="preserve">（</w:t>
      </w:r>
      <w:r>
        <w:rPr>
          <w:rFonts w:hint="eastAsia"/>
          <w:color w:val="auto"/>
          <w:szCs w:val="21"/>
          <w:highlight w:val="none"/>
          <w:lang w:val="en-US" w:eastAsia="zh-CN"/>
        </w:rPr>
        <w:t xml:space="preserve">加盖电子公章</w:t>
      </w:r>
      <w:r>
        <w:rPr>
          <w:color w:val="auto"/>
          <w:szCs w:val="21"/>
          <w:highlight w:val="none"/>
        </w:rPr>
        <w:t xml:space="preserve">）：</w:t>
      </w:r>
      <w:r>
        <w:rPr>
          <w:rFonts w:hint="eastAsia"/>
          <w:color w:val="auto"/>
          <w:szCs w:val="21"/>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6"/>
        </w:numPr>
        <w:ind w:firstLine="422"/>
        <w:jc w:val="left"/>
        <w:shd w:val="clear" w:color="auto" w:fill="ffffff"/>
        <w:widowControl/>
        <w:rPr>
          <w:b/>
          <w:bCs/>
          <w:color w:val="auto"/>
          <w:szCs w:val="21"/>
          <w:highlight w:val="none"/>
        </w:rPr>
      </w:pPr>
      <w:r>
        <w:rPr>
          <w:rFonts w:hint="eastAsia"/>
          <w:b/>
          <w:bCs/>
          <w:color w:val="auto"/>
          <w:szCs w:val="21"/>
          <w:highlight w:val="none"/>
          <w:lang w:val="en-US" w:eastAsia="zh-CN"/>
        </w:rPr>
        <w:t xml:space="preserve">优惠率为在预算金额基础上进行下浮的比例。</w:t>
      </w:r>
      <w:r/>
    </w:p>
    <w:p>
      <w:pPr>
        <w:numPr>
          <w:ilvl w:val="0"/>
          <w:numId w:val="6"/>
        </w:numPr>
        <w:ind w:firstLine="422"/>
        <w:jc w:val="left"/>
        <w:shd w:val="clear" w:color="auto" w:fill="ffffff"/>
        <w:widowControl/>
        <w:rPr>
          <w:b/>
          <w:bCs/>
          <w:color w:val="auto"/>
          <w:szCs w:val="21"/>
          <w:highlight w:val="none"/>
        </w:rPr>
      </w:pPr>
      <w:r>
        <w:rPr>
          <w:b/>
          <w:bCs/>
          <w:color w:val="auto"/>
          <w:szCs w:val="21"/>
          <w:highlight w:val="none"/>
        </w:rPr>
        <w:t xml:space="preserve">投标报价应为完成本项目要求的所有工作的费用。</w:t>
      </w:r>
      <w:r/>
    </w:p>
    <w:p>
      <w:pPr>
        <w:numPr>
          <w:ilvl w:val="0"/>
          <w:numId w:val="6"/>
        </w:numPr>
        <w:ind w:firstLine="422"/>
        <w:jc w:val="left"/>
        <w:shd w:val="clear" w:color="auto" w:fill="ffffff"/>
        <w:widowControl/>
        <w:rPr>
          <w:b/>
          <w:bCs/>
          <w:color w:val="auto"/>
          <w:szCs w:val="21"/>
          <w:highlight w:val="none"/>
        </w:rPr>
      </w:pPr>
      <w:r>
        <w:rPr>
          <w:b/>
          <w:bCs/>
          <w:color w:val="auto"/>
          <w:szCs w:val="21"/>
          <w:highlight w:val="none"/>
        </w:rPr>
        <w:t xml:space="preserve">本项目仅接受一个价格，不得填报有选择性报价方案。</w:t>
      </w:r>
      <w:r/>
    </w:p>
    <w:p>
      <w:pPr>
        <w:numPr>
          <w:ilvl w:val="0"/>
          <w:numId w:val="6"/>
        </w:numPr>
        <w:ind w:firstLine="422"/>
        <w:jc w:val="left"/>
        <w:shd w:val="clear" w:color="auto" w:fill="ffffff"/>
        <w:widowControl/>
        <w:rPr>
          <w:b/>
          <w:bCs/>
          <w:color w:val="auto"/>
          <w:szCs w:val="21"/>
          <w:highlight w:val="none"/>
        </w:rPr>
      </w:pPr>
      <w:r>
        <w:rPr>
          <w:rFonts w:hint="eastAsia"/>
          <w:b/>
          <w:bCs/>
          <w:color w:val="auto"/>
          <w:szCs w:val="21"/>
          <w:highlight w:val="none"/>
        </w:rPr>
        <w:t xml:space="preserve">“</w:t>
      </w:r>
      <w:r>
        <w:rPr>
          <w:b/>
          <w:bCs/>
          <w:color w:val="auto"/>
          <w:szCs w:val="21"/>
          <w:highlight w:val="none"/>
        </w:rPr>
        <w:t xml:space="preserve">投标标的是否全部由小微企业提供</w:t>
      </w:r>
      <w:r>
        <w:rPr>
          <w:rFonts w:hint="eastAsia"/>
          <w:b/>
          <w:bCs/>
          <w:color w:val="auto"/>
          <w:szCs w:val="21"/>
          <w:highlight w:val="none"/>
          <w:lang w:val="zh-CN"/>
        </w:rPr>
        <w:t xml:space="preserve">”</w:t>
      </w:r>
      <w:r>
        <w:rPr>
          <w:b/>
          <w:bCs/>
          <w:color w:val="auto"/>
          <w:szCs w:val="21"/>
          <w:highlight w:val="none"/>
          <w:lang w:val="zh-CN"/>
        </w:rPr>
        <w:t xml:space="preserve">栏内填写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或</w:t>
      </w:r>
      <w:r>
        <w:rPr>
          <w:rFonts w:hint="eastAsia"/>
          <w:b/>
          <w:bCs/>
          <w:color w:val="auto"/>
          <w:szCs w:val="21"/>
          <w:highlight w:val="none"/>
          <w:lang w:val="zh-CN"/>
        </w:rPr>
        <w:t xml:space="preserve">“</w:t>
      </w:r>
      <w:r>
        <w:rPr>
          <w:b/>
          <w:bCs/>
          <w:color w:val="auto"/>
          <w:szCs w:val="21"/>
          <w:highlight w:val="none"/>
          <w:lang w:val="zh-CN"/>
        </w:rPr>
        <w:t xml:space="preserve">否</w:t>
      </w:r>
      <w:r>
        <w:rPr>
          <w:rFonts w:hint="eastAsia"/>
          <w:b/>
          <w:bCs/>
          <w:color w:val="auto"/>
          <w:szCs w:val="21"/>
          <w:highlight w:val="none"/>
          <w:lang w:val="zh-CN"/>
        </w:rPr>
        <w:t xml:space="preserve">”</w:t>
      </w:r>
      <w:r>
        <w:rPr>
          <w:b/>
          <w:bCs/>
          <w:color w:val="auto"/>
          <w:szCs w:val="21"/>
          <w:highlight w:val="none"/>
          <w:lang w:val="zh-CN"/>
        </w:rPr>
        <w:t xml:space="preserve">。如填写</w:t>
      </w:r>
      <w:r>
        <w:rPr>
          <w:rFonts w:hint="eastAsia"/>
          <w:b/>
          <w:bCs/>
          <w:color w:val="auto"/>
          <w:szCs w:val="21"/>
          <w:highlight w:val="none"/>
          <w:lang w:val="zh-CN"/>
        </w:rPr>
        <w:t xml:space="preserve">“</w:t>
      </w:r>
      <w:r>
        <w:rPr>
          <w:b/>
          <w:bCs/>
          <w:color w:val="auto"/>
          <w:szCs w:val="21"/>
          <w:highlight w:val="none"/>
          <w:lang w:val="zh-CN"/>
        </w:rPr>
        <w:t xml:space="preserve">是</w:t>
      </w:r>
      <w:r>
        <w:rPr>
          <w:rFonts w:hint="eastAsia"/>
          <w:b/>
          <w:bCs/>
          <w:color w:val="auto"/>
          <w:szCs w:val="21"/>
          <w:highlight w:val="none"/>
          <w:lang w:val="zh-CN"/>
        </w:rPr>
        <w:t xml:space="preserve">”</w:t>
      </w:r>
      <w:r>
        <w:rPr>
          <w:b/>
          <w:bCs/>
          <w:color w:val="auto"/>
          <w:szCs w:val="21"/>
          <w:highlight w:val="none"/>
          <w:lang w:val="zh-CN"/>
        </w:rPr>
        <w:t xml:space="preserve">，</w:t>
      </w:r>
      <w:r>
        <w:rPr>
          <w:b/>
          <w:bCs/>
          <w:color w:val="auto"/>
          <w:szCs w:val="21"/>
          <w:highlight w:val="none"/>
        </w:rPr>
        <w:t xml:space="preserve">投标人需提供《中小企业声明函》、《残疾人福利性单位声明函》、《属于监狱企业的证明文件》。</w:t>
      </w:r>
      <w:r>
        <w:rPr>
          <w:rFonts w:hint="eastAsia"/>
          <w:b/>
          <w:bCs/>
          <w:color w:val="auto"/>
          <w:szCs w:val="21"/>
          <w:highlight w:val="none"/>
        </w:rPr>
        <w:t xml:space="preserve">如未按要求提供、填写，不享受价格扣除。</w:t>
      </w:r>
      <w:r/>
    </w:p>
    <w:p>
      <w:pPr>
        <w:rPr>
          <w:b/>
          <w:color w:val="auto"/>
          <w:sz w:val="24"/>
          <w:highlight w:val="none"/>
        </w:rPr>
      </w:pPr>
      <w:r>
        <w:rPr>
          <w:b/>
          <w:color w:val="auto"/>
          <w:sz w:val="24"/>
          <w:highlight w:val="none"/>
        </w:rPr>
        <w:br w:type="page" w:clear="all"/>
      </w:r>
      <w:r/>
    </w:p>
    <w:p>
      <w:pPr>
        <w:jc w:val="center"/>
        <w:rPr>
          <w:rFonts w:hint="default" w:eastAsia="宋体"/>
          <w:b/>
          <w:color w:val="auto"/>
          <w:sz w:val="24"/>
          <w:highlight w:val="none"/>
          <w:lang w:val="en-US" w:eastAsia="zh-CN"/>
        </w:rPr>
      </w:pPr>
      <w:r>
        <w:rPr>
          <w:b/>
          <w:color w:val="auto"/>
          <w:sz w:val="24"/>
          <w:highlight w:val="none"/>
        </w:rPr>
        <w:t xml:space="preserve">（二）</w:t>
      </w:r>
      <w:r>
        <w:rPr>
          <w:rFonts w:hint="eastAsia"/>
          <w:b/>
          <w:color w:val="auto"/>
          <w:sz w:val="24"/>
          <w:highlight w:val="none"/>
        </w:rPr>
        <w:t xml:space="preserve">分项报价</w:t>
      </w:r>
      <w:r>
        <w:rPr>
          <w:b/>
          <w:color w:val="auto"/>
          <w:sz w:val="24"/>
          <w:highlight w:val="none"/>
        </w:rPr>
        <w:t xml:space="preserve">表</w:t>
      </w:r>
      <w:r/>
    </w:p>
    <w:p>
      <w:pPr>
        <w:pStyle w:val="862"/>
        <w:ind w:firstLine="474"/>
        <w:spacing w:line="440" w:lineRule="exact"/>
        <w:rPr>
          <w:color w:val="auto"/>
          <w:sz w:val="21"/>
          <w:szCs w:val="21"/>
          <w:highlight w:val="none"/>
        </w:rPr>
      </w:pPr>
      <w:r>
        <w:rPr>
          <w:rFonts w:hint="eastAsia"/>
          <w:color w:val="auto"/>
          <w:sz w:val="21"/>
          <w:szCs w:val="21"/>
          <w:highlight w:val="none"/>
        </w:rPr>
        <w:t xml:space="preserve">项目名称：</w:t>
      </w:r>
      <w:r/>
    </w:p>
    <w:p>
      <w:pPr>
        <w:pStyle w:val="862"/>
        <w:ind w:firstLine="474"/>
        <w:spacing w:line="440" w:lineRule="exact"/>
        <w:rPr>
          <w:rFonts w:hint="eastAsia"/>
          <w:color w:val="auto"/>
          <w:sz w:val="21"/>
          <w:szCs w:val="21"/>
          <w:highlight w:val="none"/>
        </w:rPr>
      </w:pPr>
      <w:r>
        <w:rPr>
          <w:rFonts w:hint="eastAsia"/>
          <w:color w:val="auto"/>
          <w:sz w:val="21"/>
          <w:szCs w:val="21"/>
          <w:highlight w:val="none"/>
        </w:rPr>
        <w:t xml:space="preserve">项目编号：</w:t>
      </w:r>
      <w:r/>
    </w:p>
    <w:p>
      <w:pPr>
        <w:pStyle w:val="862"/>
        <w:ind w:firstLine="474"/>
        <w:spacing w:line="440" w:lineRule="exact"/>
        <w:rPr>
          <w:rFonts w:hint="eastAsia"/>
          <w:color w:val="auto"/>
          <w:sz w:val="21"/>
          <w:szCs w:val="21"/>
          <w:highlight w:val="none"/>
        </w:rPr>
      </w:pPr>
      <w:r>
        <w:rPr>
          <w:rFonts w:hint="eastAsia"/>
          <w:color w:val="auto"/>
          <w:sz w:val="21"/>
          <w:szCs w:val="21"/>
          <w:highlight w:val="none"/>
        </w:rPr>
        <w:t xml:space="preserve">标段号：</w:t>
      </w:r>
      <w:r/>
    </w:p>
    <w:tbl>
      <w:tblPr>
        <w:tblStyle w:val="859"/>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1"/>
        <w:gridCol w:w="1937"/>
        <w:gridCol w:w="1649"/>
        <w:gridCol w:w="1187"/>
        <w:gridCol w:w="1350"/>
        <w:gridCol w:w="2250"/>
      </w:tblGrid>
      <w:tr>
        <w:trPr>
          <w:cantSplit/>
          <w:jc w:val="center"/>
          <w:trHeight w:val="923"/>
        </w:trPr>
        <w:tc>
          <w:tcPr>
            <w:tcW w:w="1051" w:type="dxa"/>
            <w:vAlign w:val="center"/>
            <w:textDirection w:val="lrTb"/>
            <w:noWrap w:val="false"/>
          </w:tcPr>
          <w:p>
            <w:pPr>
              <w:jc w:val="center"/>
              <w:widowControl/>
              <w:rPr>
                <w:color w:val="auto"/>
                <w:highlight w:val="none"/>
              </w:rPr>
            </w:pPr>
            <w:r>
              <w:rPr>
                <w:rFonts w:hint="eastAsia"/>
                <w:color w:val="auto"/>
                <w:highlight w:val="none"/>
              </w:rPr>
              <w:t xml:space="preserve">序号</w:t>
            </w:r>
            <w:r/>
          </w:p>
        </w:tc>
        <w:tc>
          <w:tcPr>
            <w:tcW w:w="1937" w:type="dxa"/>
            <w:vAlign w:val="center"/>
            <w:textDirection w:val="lrTb"/>
            <w:noWrap w:val="false"/>
          </w:tcPr>
          <w:p>
            <w:pPr>
              <w:jc w:val="center"/>
              <w:widowControl/>
              <w:rPr>
                <w:color w:val="auto"/>
                <w:highlight w:val="none"/>
              </w:rPr>
            </w:pPr>
            <w:r>
              <w:rPr>
                <w:rFonts w:hint="eastAsia"/>
                <w:color w:val="auto"/>
                <w:highlight w:val="none"/>
              </w:rPr>
              <w:t xml:space="preserve">服务名称</w:t>
            </w:r>
            <w:r/>
          </w:p>
        </w:tc>
        <w:tc>
          <w:tcPr>
            <w:tcW w:w="1649" w:type="dxa"/>
            <w:vAlign w:val="center"/>
            <w:textDirection w:val="lrTb"/>
            <w:noWrap w:val="false"/>
          </w:tcPr>
          <w:p>
            <w:pPr>
              <w:jc w:val="center"/>
              <w:widowControl/>
              <w:rPr>
                <w:color w:val="auto"/>
                <w:highlight w:val="none"/>
              </w:rPr>
            </w:pPr>
            <w:r>
              <w:rPr>
                <w:rFonts w:hint="eastAsia"/>
                <w:color w:val="auto"/>
                <w:highlight w:val="none"/>
              </w:rPr>
              <w:t xml:space="preserve">服务内容</w:t>
            </w:r>
            <w:r/>
          </w:p>
        </w:tc>
        <w:tc>
          <w:tcPr>
            <w:tcW w:w="1187" w:type="dxa"/>
            <w:vAlign w:val="center"/>
            <w:textDirection w:val="lrTb"/>
            <w:noWrap w:val="false"/>
          </w:tcPr>
          <w:p>
            <w:pPr>
              <w:jc w:val="center"/>
              <w:widowControl/>
              <w:rPr>
                <w:color w:val="auto"/>
                <w:highlight w:val="none"/>
              </w:rPr>
            </w:pPr>
            <w:r>
              <w:rPr>
                <w:rFonts w:hint="eastAsia"/>
                <w:color w:val="auto"/>
                <w:highlight w:val="none"/>
              </w:rPr>
              <w:t xml:space="preserve">分项单位</w:t>
            </w:r>
            <w:r/>
          </w:p>
        </w:tc>
        <w:tc>
          <w:tcPr>
            <w:tcW w:w="1350" w:type="dxa"/>
            <w:vAlign w:val="center"/>
            <w:textDirection w:val="lrTb"/>
            <w:noWrap w:val="false"/>
          </w:tcPr>
          <w:p>
            <w:pPr>
              <w:jc w:val="center"/>
              <w:widowControl/>
              <w:rPr>
                <w:color w:val="auto"/>
                <w:highlight w:val="none"/>
              </w:rPr>
            </w:pPr>
            <w:r>
              <w:rPr>
                <w:rFonts w:hint="eastAsia"/>
                <w:color w:val="auto"/>
                <w:highlight w:val="none"/>
              </w:rPr>
              <w:t xml:space="preserve">数量/单位</w:t>
            </w:r>
            <w:r/>
          </w:p>
        </w:tc>
        <w:tc>
          <w:tcPr>
            <w:tcW w:w="2250" w:type="dxa"/>
            <w:vAlign w:val="center"/>
            <w:textDirection w:val="lrTb"/>
            <w:noWrap w:val="false"/>
          </w:tcPr>
          <w:p>
            <w:pPr>
              <w:jc w:val="center"/>
              <w:widowControl/>
              <w:rPr>
                <w:rFonts w:hint="eastAsia" w:eastAsia="宋体"/>
                <w:color w:val="auto"/>
                <w:highlight w:val="none"/>
                <w:lang w:eastAsia="zh-CN"/>
              </w:rPr>
            </w:pPr>
            <w:r>
              <w:rPr>
                <w:rFonts w:hint="eastAsia"/>
                <w:color w:val="auto"/>
                <w:highlight w:val="none"/>
                <w:lang w:val="en-US" w:eastAsia="zh-CN"/>
              </w:rPr>
              <w:t xml:space="preserve">报价</w:t>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eastAsia="宋体"/>
                <w:color w:val="auto"/>
                <w:highlight w:val="none"/>
                <w:lang w:val="en-US" w:eastAsia="zh-CN"/>
              </w:rPr>
            </w:pPr>
            <w:r>
              <w:rPr>
                <w:rFonts w:hint="eastAsia"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default" w:eastAsia="宋体"/>
                <w:color w:val="auto"/>
                <w:highlight w:val="none"/>
                <w:lang w:val="en-US" w:eastAsia="zh-CN"/>
              </w:rPr>
            </w:pPr>
            <w:r>
              <w:rPr>
                <w:rFonts w:hint="default" w:eastAsia="宋体"/>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r>
        <w:trPr>
          <w:cantSplit/>
          <w:jc w:val="center"/>
          <w:trHeight w:val="755"/>
        </w:trPr>
        <w:tc>
          <w:tcPr>
            <w:tcW w:w="1051" w:type="dxa"/>
            <w:vAlign w:val="center"/>
            <w:textDirection w:val="lrTb"/>
            <w:noWrap w:val="false"/>
          </w:tcPr>
          <w:p>
            <w:pPr>
              <w:jc w:val="center"/>
              <w:widowControl/>
              <w:rPr>
                <w:rFonts w:hint="eastAsia"/>
                <w:color w:val="auto"/>
                <w:highlight w:val="none"/>
                <w:lang w:val="en-US" w:eastAsia="zh-CN"/>
              </w:rPr>
            </w:pPr>
            <w:r>
              <w:rPr>
                <w:rFonts w:hint="eastAsia"/>
                <w:color w:val="auto"/>
                <w:highlight w:val="none"/>
                <w:lang w:val="en-US" w:eastAsia="zh-CN"/>
              </w:rPr>
            </w:r>
            <w:r/>
          </w:p>
        </w:tc>
        <w:tc>
          <w:tcPr>
            <w:tcW w:w="1937" w:type="dxa"/>
            <w:vAlign w:val="center"/>
            <w:textDirection w:val="lrTb"/>
            <w:noWrap w:val="false"/>
          </w:tcPr>
          <w:p>
            <w:pPr>
              <w:jc w:val="center"/>
              <w:widowControl/>
              <w:rPr>
                <w:color w:val="auto"/>
                <w:highlight w:val="none"/>
              </w:rPr>
            </w:pPr>
            <w:r>
              <w:rPr>
                <w:color w:val="auto"/>
                <w:highlight w:val="none"/>
              </w:rPr>
            </w:r>
            <w:r/>
          </w:p>
        </w:tc>
        <w:tc>
          <w:tcPr>
            <w:tcW w:w="1649" w:type="dxa"/>
            <w:vAlign w:val="center"/>
            <w:textDirection w:val="lrTb"/>
            <w:noWrap w:val="false"/>
          </w:tcPr>
          <w:p>
            <w:pPr>
              <w:jc w:val="center"/>
              <w:widowControl/>
              <w:rPr>
                <w:color w:val="auto"/>
                <w:highlight w:val="none"/>
              </w:rPr>
            </w:pPr>
            <w:r>
              <w:rPr>
                <w:color w:val="auto"/>
                <w:highlight w:val="none"/>
              </w:rPr>
            </w:r>
            <w:r/>
          </w:p>
        </w:tc>
        <w:tc>
          <w:tcPr>
            <w:tcW w:w="1187" w:type="dxa"/>
            <w:vAlign w:val="center"/>
            <w:textDirection w:val="lrTb"/>
            <w:noWrap w:val="false"/>
          </w:tcPr>
          <w:p>
            <w:pPr>
              <w:jc w:val="center"/>
              <w:widowControl/>
              <w:rPr>
                <w:color w:val="auto"/>
                <w:highlight w:val="none"/>
              </w:rPr>
            </w:pPr>
            <w:r>
              <w:rPr>
                <w:color w:val="auto"/>
                <w:highlight w:val="none"/>
              </w:rPr>
            </w:r>
            <w:r/>
          </w:p>
        </w:tc>
        <w:tc>
          <w:tcPr>
            <w:tcW w:w="1350" w:type="dxa"/>
            <w:vAlign w:val="center"/>
            <w:textDirection w:val="lrTb"/>
            <w:noWrap w:val="false"/>
          </w:tcPr>
          <w:p>
            <w:pPr>
              <w:jc w:val="center"/>
              <w:widowControl/>
              <w:rPr>
                <w:color w:val="auto"/>
                <w:highlight w:val="none"/>
              </w:rPr>
            </w:pPr>
            <w:r>
              <w:rPr>
                <w:color w:val="auto"/>
                <w:highlight w:val="none"/>
              </w:rPr>
            </w:r>
            <w:r/>
          </w:p>
        </w:tc>
        <w:tc>
          <w:tcPr>
            <w:tcW w:w="2250" w:type="dxa"/>
            <w:vAlign w:val="center"/>
            <w:textDirection w:val="lrTb"/>
            <w:noWrap w:val="false"/>
          </w:tcPr>
          <w:p>
            <w:pPr>
              <w:jc w:val="center"/>
              <w:widowControl/>
              <w:rPr>
                <w:color w:val="auto"/>
                <w:highlight w:val="none"/>
              </w:rPr>
            </w:pPr>
            <w:r>
              <w:rPr>
                <w:color w:val="auto"/>
                <w:highlight w:val="none"/>
              </w:rPr>
            </w:r>
            <w:r/>
          </w:p>
        </w:tc>
      </w:tr>
    </w:tbl>
    <w:p>
      <w:pPr>
        <w:jc w:val="left"/>
        <w:widowControl/>
        <w:rPr>
          <w:color w:val="auto"/>
          <w:highlight w:val="none"/>
        </w:rPr>
      </w:pPr>
      <w:r>
        <w:rPr>
          <w:color w:val="auto"/>
          <w:highlight w:val="none"/>
        </w:rPr>
      </w:r>
      <w:r/>
    </w:p>
    <w:p>
      <w:pPr>
        <w:jc w:val="left"/>
        <w:widowControl/>
        <w:rPr>
          <w:color w:val="auto"/>
          <w:highlight w:val="none"/>
        </w:rPr>
      </w:pPr>
      <w:r>
        <w:rPr>
          <w:color w:val="auto"/>
          <w:highlight w:val="none"/>
        </w:rPr>
      </w:r>
      <w:r/>
    </w:p>
    <w:p>
      <w:pPr>
        <w:jc w:val="right"/>
        <w:widowControl/>
        <w:rPr>
          <w:color w:val="auto"/>
          <w:highlight w:val="none"/>
        </w:rPr>
      </w:pPr>
      <w:r>
        <w:rPr>
          <w:rFonts w:hint="eastAsia"/>
          <w:color w:val="auto"/>
          <w:highlight w:val="none"/>
        </w:rPr>
        <w:t xml:space="preserve">投标</w:t>
      </w:r>
      <w:r>
        <w:rPr>
          <w:rFonts w:hint="eastAsia"/>
          <w:color w:val="auto"/>
          <w:highlight w:val="none"/>
          <w:lang w:val="en-US" w:eastAsia="zh-CN"/>
        </w:rPr>
        <w:t xml:space="preserve">人</w:t>
      </w:r>
      <w:r>
        <w:rPr>
          <w:rFonts w:hint="eastAsia"/>
          <w:color w:val="auto"/>
          <w:highlight w:val="none"/>
        </w:rPr>
        <w:t xml:space="preserve">（</w:t>
      </w:r>
      <w:r>
        <w:rPr>
          <w:rFonts w:hint="eastAsia"/>
          <w:color w:val="auto"/>
          <w:szCs w:val="21"/>
          <w:highlight w:val="none"/>
          <w:lang w:val="en-US" w:eastAsia="zh-CN"/>
        </w:rPr>
        <w:t xml:space="preserve">加盖电子公章</w:t>
      </w:r>
      <w:r>
        <w:rPr>
          <w:rFonts w:hint="eastAsia"/>
          <w:color w:val="auto"/>
          <w:highlight w:val="none"/>
        </w:rPr>
        <w:t xml:space="preserve">）：</w:t>
      </w:r>
      <w:r/>
    </w:p>
    <w:p>
      <w:pPr>
        <w:jc w:val="right"/>
        <w:widowControl/>
        <w:rPr>
          <w:color w:val="auto"/>
          <w:highlight w:val="none"/>
        </w:rPr>
      </w:pPr>
      <w:r>
        <w:rPr>
          <w:rFonts w:hint="eastAsia"/>
          <w:color w:val="auto"/>
          <w:highlight w:val="none"/>
        </w:rPr>
        <w:t xml:space="preserve">日期：    年   月    日</w:t>
      </w:r>
      <w:r/>
    </w:p>
    <w:p>
      <w:pPr>
        <w:jc w:val="left"/>
        <w:widowControl/>
        <w:rPr>
          <w:rFonts w:hint="eastAsia"/>
          <w:color w:val="auto"/>
          <w:highlight w:val="none"/>
        </w:rPr>
      </w:pPr>
      <w:r>
        <w:rPr>
          <w:rFonts w:hint="eastAsia"/>
          <w:color w:val="auto"/>
          <w:highlight w:val="none"/>
        </w:rPr>
      </w:r>
      <w:r/>
    </w:p>
    <w:p>
      <w:pPr>
        <w:jc w:val="left"/>
        <w:widowControl/>
        <w:rPr>
          <w:color w:val="auto"/>
          <w:highlight w:val="none"/>
        </w:rPr>
      </w:pPr>
      <w:r>
        <w:rPr>
          <w:rFonts w:hint="eastAsia"/>
          <w:color w:val="auto"/>
          <w:highlight w:val="none"/>
        </w:rPr>
        <w:t xml:space="preserve">填写说明：</w:t>
      </w:r>
      <w:r/>
    </w:p>
    <w:p>
      <w:pPr>
        <w:numPr>
          <w:ilvl w:val="0"/>
          <w:numId w:val="0"/>
        </w:numPr>
        <w:ind w:firstLine="422"/>
        <w:jc w:val="left"/>
        <w:shd w:val="clear" w:color="auto" w:fill="ffffff"/>
        <w:widowControl/>
        <w:rPr>
          <w:b/>
          <w:bCs/>
          <w:color w:val="auto"/>
          <w:szCs w:val="21"/>
          <w:highlight w:val="none"/>
        </w:rPr>
      </w:pPr>
      <w:r>
        <w:rPr>
          <w:rFonts w:ascii="Times New Roman" w:hAnsi="Times New Roman" w:eastAsia="宋体" w:cs="Times New Roman"/>
          <w:b/>
          <w:bCs/>
          <w:color w:val="auto"/>
          <w:sz w:val="21"/>
          <w:szCs w:val="21"/>
          <w:highlight w:val="none"/>
          <w:lang w:val="en-US" w:eastAsia="zh-CN" w:bidi="ar-SA"/>
        </w:rPr>
        <w:t xml:space="preserve">1、</w:t>
      </w:r>
      <w:r>
        <w:rPr>
          <w:rFonts w:hint="eastAsia"/>
          <w:b/>
          <w:bCs/>
          <w:color w:val="auto"/>
          <w:szCs w:val="21"/>
          <w:highlight w:val="none"/>
        </w:rPr>
        <w:t xml:space="preserve">此表为表样，行数可自行添加，但表式不变；</w:t>
      </w:r>
      <w:r/>
    </w:p>
    <w:p>
      <w:pPr>
        <w:numPr>
          <w:ilvl w:val="0"/>
          <w:numId w:val="0"/>
        </w:numPr>
        <w:ind w:firstLine="422"/>
        <w:jc w:val="left"/>
        <w:shd w:val="clear" w:color="auto" w:fill="ffffff"/>
        <w:widowControl/>
        <w:rPr>
          <w:b/>
          <w:bCs/>
          <w:color w:val="auto"/>
          <w:szCs w:val="21"/>
          <w:highlight w:val="none"/>
        </w:rPr>
      </w:pPr>
      <w:r>
        <w:rPr>
          <w:rFonts w:ascii="Times New Roman" w:hAnsi="Times New Roman" w:eastAsia="宋体" w:cs="Times New Roman"/>
          <w:b/>
          <w:bCs/>
          <w:color w:val="auto"/>
          <w:sz w:val="21"/>
          <w:szCs w:val="21"/>
          <w:highlight w:val="none"/>
          <w:lang w:val="en-US" w:eastAsia="zh-CN" w:bidi="ar-SA"/>
        </w:rPr>
        <w:t xml:space="preserve">2、</w:t>
      </w:r>
      <w:r>
        <w:rPr>
          <w:rFonts w:hint="eastAsia"/>
          <w:b/>
          <w:bCs/>
          <w:color w:val="auto"/>
          <w:szCs w:val="21"/>
          <w:highlight w:val="none"/>
        </w:rPr>
        <w:t xml:space="preserve">投标人应将完成本项目所投入的有关费用分类别依次填报在上述表格中，相关食宿、差旅及其他所有费用由投标人自行计算填列；</w:t>
      </w:r>
      <w:r/>
    </w:p>
    <w:p>
      <w:pPr>
        <w:numPr>
          <w:ilvl w:val="0"/>
          <w:numId w:val="0"/>
        </w:numPr>
        <w:ind w:firstLine="422"/>
        <w:jc w:val="left"/>
        <w:shd w:val="clear" w:color="auto" w:fill="ffffff"/>
        <w:widowControl/>
        <w:rPr>
          <w:rFonts w:hint="eastAsia"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3</w:t>
      </w:r>
      <w:r>
        <w:rPr>
          <w:rFonts w:ascii="Times New Roman" w:hAnsi="Times New Roman" w:eastAsia="宋体" w:cs="Times New Roman"/>
          <w:b/>
          <w:bCs/>
          <w:color w:val="auto"/>
          <w:sz w:val="21"/>
          <w:szCs w:val="21"/>
          <w:highlight w:val="none"/>
          <w:lang w:val="en-US" w:eastAsia="zh-CN" w:bidi="ar-SA"/>
        </w:rPr>
        <w:t xml:space="preserve">、</w:t>
      </w:r>
      <w:r>
        <w:rPr>
          <w:rFonts w:hint="eastAsia" w:ascii="Times New Roman" w:hAnsi="Times New Roman" w:eastAsia="宋体" w:cs="Times New Roman"/>
          <w:b/>
          <w:bCs/>
          <w:color w:val="auto"/>
          <w:sz w:val="21"/>
          <w:szCs w:val="21"/>
          <w:highlight w:val="none"/>
          <w:lang w:val="en-US" w:eastAsia="zh-CN" w:bidi="ar-SA"/>
        </w:rPr>
        <w:t xml:space="preserve">如有需要说明的事项，请在备注中列明</w:t>
      </w:r>
      <w:r>
        <w:rPr>
          <w:rFonts w:hint="eastAsia" w:cs="Times New Roman"/>
          <w:b/>
          <w:bCs/>
          <w:color w:val="auto"/>
          <w:sz w:val="21"/>
          <w:szCs w:val="21"/>
          <w:highlight w:val="none"/>
          <w:lang w:val="en-US" w:eastAsia="zh-CN" w:bidi="ar-SA"/>
        </w:rPr>
        <w:t xml:space="preserve">；</w:t>
      </w:r>
      <w:r/>
    </w:p>
    <w:p>
      <w:pPr>
        <w:numPr>
          <w:ilvl w:val="0"/>
          <w:numId w:val="0"/>
        </w:numPr>
        <w:ind w:firstLine="422"/>
        <w:jc w:val="left"/>
        <w:shd w:val="clear" w:color="auto" w:fill="ffffff"/>
        <w:widowControl/>
        <w:rPr>
          <w:rFonts w:hint="eastAsia" w:cs="Times New Roman"/>
          <w:b/>
          <w:bCs/>
          <w:color w:val="auto"/>
          <w:sz w:val="21"/>
          <w:szCs w:val="21"/>
          <w:highlight w:val="none"/>
          <w:lang w:val="en-US" w:eastAsia="zh-CN" w:bidi="ar-SA"/>
        </w:rPr>
      </w:pPr>
      <w:r>
        <w:rPr>
          <w:rFonts w:hint="eastAsia" w:cs="Times New Roman"/>
          <w:b/>
          <w:bCs/>
          <w:color w:val="auto"/>
          <w:sz w:val="21"/>
          <w:szCs w:val="21"/>
          <w:highlight w:val="none"/>
          <w:lang w:val="en-US" w:eastAsia="zh-CN" w:bidi="ar-SA"/>
        </w:rPr>
        <w:t xml:space="preserve">4、如（</w:t>
      </w:r>
      <w:r>
        <w:rPr>
          <w:rFonts w:hint="default" w:ascii="Times New Roman" w:hAnsi="Times New Roman" w:cs="Times New Roman"/>
          <w:b/>
          <w:bCs/>
          <w:highlight w:val="none"/>
        </w:rPr>
        <w:t xml:space="preserve">100%-</w:t>
      </w:r>
      <w:r>
        <w:rPr>
          <w:rFonts w:hint="eastAsia" w:cs="Times New Roman"/>
          <w:b/>
          <w:bCs/>
          <w:color w:val="auto"/>
          <w:sz w:val="21"/>
          <w:szCs w:val="21"/>
          <w:highlight w:val="none"/>
          <w:lang w:val="en-US" w:eastAsia="zh-CN" w:bidi="ar-SA"/>
        </w:rPr>
        <w:t xml:space="preserve">优惠率报价）低于45%的，应在投标文件分项报价表后提供报价合理性相关书面说明及必要的证明材料。</w:t>
      </w:r>
      <w:r/>
    </w:p>
    <w:p>
      <w:pPr>
        <w:jc w:val="left"/>
        <w:widowControl/>
        <w:rPr>
          <w:color w:val="auto"/>
          <w:highlight w:val="none"/>
        </w:rPr>
      </w:pPr>
      <w:r>
        <w:rPr>
          <w:color w:val="auto"/>
          <w:highlight w:val="none"/>
        </w:rPr>
        <w:br w:type="page" w:clear="all"/>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二、技术文件</w:t>
      </w:r>
      <w:r/>
    </w:p>
    <w:p>
      <w:pPr>
        <w:ind w:right="187"/>
        <w:jc w:val="center"/>
        <w:keepLines/>
        <w:keepNext/>
        <w:spacing w:line="400" w:lineRule="exact"/>
        <w:rPr>
          <w:b/>
          <w:bCs/>
          <w:color w:val="auto"/>
          <w:highlight w:val="none"/>
        </w:rPr>
        <w:outlineLvl w:val="2"/>
      </w:pPr>
      <w:r>
        <w:rPr>
          <w:b/>
          <w:bCs/>
          <w:color w:val="auto"/>
          <w:highlight w:val="none"/>
        </w:rPr>
        <w:t xml:space="preserve">（一）技术需求偏离表</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项目名称：</w:t>
      </w:r>
      <w:r>
        <w:rPr>
          <w:rFonts w:hint="eastAsia"/>
          <w:color w:val="auto"/>
          <w:szCs w:val="21"/>
          <w:highlight w:val="none"/>
          <w:lang w:val="en-US" w:eastAsia="zh-CN"/>
        </w:rPr>
        <w:t xml:space="preserve">          </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项目编号：</w:t>
      </w:r>
      <w:r>
        <w:rPr>
          <w:rFonts w:hint="eastAsia"/>
          <w:color w:val="auto"/>
          <w:szCs w:val="21"/>
          <w:highlight w:val="none"/>
          <w:lang w:val="en-US" w:eastAsia="zh-CN"/>
        </w:rPr>
        <w:t xml:space="preserve">         </w:t>
      </w:r>
      <w:r/>
    </w:p>
    <w:p>
      <w:pPr>
        <w:ind w:right="187"/>
        <w:jc w:val="left"/>
        <w:spacing w:line="400" w:lineRule="exact"/>
        <w:rPr>
          <w:color w:val="auto"/>
          <w:highlight w:val="none"/>
          <w:u w:val="single"/>
        </w:rPr>
      </w:pPr>
      <w:r>
        <w:rPr>
          <w:rFonts w:hint="eastAsia"/>
          <w:color w:val="auto"/>
          <w:szCs w:val="21"/>
          <w:highlight w:val="none"/>
          <w:lang w:val="en-US" w:eastAsia="zh-CN"/>
        </w:rPr>
        <w:t xml:space="preserve">标段号：</w:t>
      </w:r>
      <w:r/>
    </w:p>
    <w:tbl>
      <w:tblPr>
        <w:tblStyle w:val="859"/>
        <w:tblW w:w="0" w:type="auto"/>
        <w:tblInd w:w="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2706" w:type="dxa"/>
            <w:vAlign w:val="center"/>
            <w:textDirection w:val="lrTb"/>
            <w:noWrap w:val="false"/>
          </w:tcPr>
          <w:p>
            <w:pPr>
              <w:jc w:val="center"/>
              <w:spacing w:line="400" w:lineRule="exact"/>
              <w:rPr>
                <w:color w:val="auto"/>
                <w:highlight w:val="none"/>
              </w:rPr>
            </w:pPr>
            <w:r>
              <w:rPr>
                <w:color w:val="auto"/>
                <w:highlight w:val="none"/>
              </w:rPr>
              <w:t xml:space="preserve">招标文件技术规格及要求</w:t>
            </w:r>
            <w:r/>
          </w:p>
        </w:tc>
        <w:tc>
          <w:tcPr>
            <w:tcW w:w="2625" w:type="dxa"/>
            <w:vAlign w:val="center"/>
            <w:textDirection w:val="lrTb"/>
            <w:noWrap w:val="false"/>
          </w:tcPr>
          <w:p>
            <w:pPr>
              <w:jc w:val="center"/>
              <w:spacing w:line="400" w:lineRule="exact"/>
              <w:rPr>
                <w:color w:val="auto"/>
                <w:highlight w:val="none"/>
              </w:rPr>
            </w:pPr>
            <w:r>
              <w:rPr>
                <w:color w:val="auto"/>
                <w:highlight w:val="none"/>
              </w:rPr>
              <w:t xml:space="preserve">投标文件技术指标情况</w:t>
            </w:r>
            <w:r/>
          </w:p>
        </w:tc>
        <w:tc>
          <w:tcPr>
            <w:tcW w:w="2205" w:type="dxa"/>
            <w:vAlign w:val="center"/>
            <w:textDirection w:val="lrTb"/>
            <w:noWrap w:val="false"/>
          </w:tcPr>
          <w:p>
            <w:pPr>
              <w:jc w:val="center"/>
              <w:spacing w:line="400" w:lineRule="exact"/>
              <w:rPr>
                <w:color w:val="auto"/>
                <w:highlight w:val="none"/>
              </w:rPr>
            </w:pPr>
            <w:r>
              <w:rPr>
                <w:color w:val="auto"/>
                <w:highlight w:val="none"/>
              </w:rPr>
              <w:t xml:space="preserve">具体说明</w:t>
            </w:r>
            <w:r/>
          </w:p>
        </w:tc>
      </w:tr>
      <w:tr>
        <w:trPr>
          <w:trHeight w:val="611"/>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r>
        <w:trPr>
          <w:trHeight w:val="616"/>
        </w:trPr>
        <w:tc>
          <w:tcPr>
            <w:tcW w:w="1365" w:type="dxa"/>
            <w:textDirection w:val="lrTb"/>
            <w:noWrap w:val="false"/>
          </w:tcPr>
          <w:p>
            <w:pPr>
              <w:jc w:val="center"/>
              <w:spacing w:line="400" w:lineRule="exact"/>
              <w:rPr>
                <w:color w:val="auto"/>
                <w:highlight w:val="none"/>
              </w:rPr>
            </w:pPr>
            <w:r>
              <w:rPr>
                <w:color w:val="auto"/>
                <w:highlight w:val="none"/>
              </w:rPr>
            </w:r>
            <w:r/>
          </w:p>
        </w:tc>
        <w:tc>
          <w:tcPr>
            <w:tcW w:w="2706" w:type="dxa"/>
            <w:textDirection w:val="lrTb"/>
            <w:noWrap w:val="false"/>
          </w:tcPr>
          <w:p>
            <w:pPr>
              <w:jc w:val="center"/>
              <w:spacing w:line="400" w:lineRule="exact"/>
              <w:rPr>
                <w:color w:val="auto"/>
                <w:highlight w:val="none"/>
              </w:rPr>
            </w:pPr>
            <w:r>
              <w:rPr>
                <w:color w:val="auto"/>
                <w:highlight w:val="none"/>
              </w:rPr>
            </w:r>
            <w:r/>
          </w:p>
        </w:tc>
        <w:tc>
          <w:tcPr>
            <w:tcW w:w="2625" w:type="dxa"/>
            <w:textDirection w:val="lrTb"/>
            <w:noWrap w:val="false"/>
          </w:tcPr>
          <w:p>
            <w:pPr>
              <w:jc w:val="left"/>
              <w:spacing w:line="400" w:lineRule="exact"/>
              <w:rPr>
                <w:color w:val="auto"/>
                <w:highlight w:val="none"/>
              </w:rPr>
            </w:pPr>
            <w:r>
              <w:rPr>
                <w:color w:val="auto"/>
                <w:highlight w:val="none"/>
              </w:rPr>
            </w:r>
            <w:r/>
          </w:p>
        </w:tc>
        <w:tc>
          <w:tcPr>
            <w:tcW w:w="2205" w:type="dxa"/>
            <w:textDirection w:val="lrTb"/>
            <w:noWrap w:val="false"/>
          </w:tcPr>
          <w:p>
            <w:pPr>
              <w:jc w:val="left"/>
              <w:spacing w:line="400" w:lineRule="exact"/>
              <w:rPr>
                <w:color w:val="auto"/>
                <w:highlight w:val="none"/>
              </w:rPr>
            </w:pPr>
            <w:r>
              <w:rPr>
                <w:color w:val="auto"/>
                <w:highlight w:val="none"/>
              </w:rPr>
            </w:r>
            <w:r/>
          </w:p>
        </w:tc>
      </w:tr>
    </w:tbl>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w:t>
      </w:r>
      <w:r>
        <w:rPr>
          <w:color w:val="auto"/>
          <w:szCs w:val="21"/>
          <w:highlight w:val="none"/>
        </w:rPr>
        <w:t xml:space="preserve">（</w:t>
      </w:r>
      <w:r>
        <w:rPr>
          <w:rFonts w:hint="eastAsia"/>
          <w:color w:val="auto"/>
          <w:szCs w:val="21"/>
          <w:highlight w:val="none"/>
          <w:lang w:val="en-US" w:eastAsia="zh-CN"/>
        </w:rPr>
        <w:t xml:space="preserve">加盖电子公章</w:t>
      </w:r>
      <w:r>
        <w:rPr>
          <w:color w:val="auto"/>
          <w:szCs w:val="21"/>
          <w:highlight w:val="none"/>
        </w:rPr>
        <w:t xml:space="preserve">）：</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t xml:space="preserve">注：</w:t>
      </w:r>
      <w:r>
        <w:rPr>
          <w:rFonts w:ascii="Times New Roman" w:hAnsi="Times New Roman"/>
          <w:color w:val="auto"/>
          <w:highlight w:val="none"/>
        </w:rPr>
        <w:t xml:space="preserve">1</w:t>
      </w:r>
      <w:r>
        <w:rPr>
          <w:color w:val="auto"/>
          <w:highlight w:val="none"/>
        </w:rPr>
        <w:t xml:space="preserve">.对于某项指标的数据存在证明文件内容不一致的情况，取指标较低的为准，对于可以用量化形式表示的条款，供应商必须明确回答，或以功能描述回答。</w:t>
      </w:r>
      <w:r/>
    </w:p>
    <w:p>
      <w:pPr>
        <w:ind w:right="187" w:firstLine="435"/>
        <w:jc w:val="left"/>
        <w:spacing w:line="400" w:lineRule="exact"/>
        <w:rPr>
          <w:color w:val="auto"/>
          <w:highlight w:val="none"/>
        </w:rPr>
      </w:pPr>
      <w:r>
        <w:rPr>
          <w:rFonts w:ascii="Times New Roman" w:hAnsi="Times New Roman"/>
          <w:color w:val="auto"/>
          <w:highlight w:val="none"/>
        </w:rPr>
        <w:t xml:space="preserve">2</w:t>
      </w:r>
      <w:r>
        <w:rPr>
          <w:color w:val="auto"/>
          <w:highlight w:val="none"/>
        </w:rPr>
        <w:t xml:space="preserve">.作为投标文件重要的组成部分，不能通过简单拷贝招标文件技术要求或简单标注</w:t>
      </w:r>
      <w:r>
        <w:rPr>
          <w:rFonts w:hint="eastAsia"/>
          <w:color w:val="auto"/>
          <w:highlight w:val="none"/>
        </w:rPr>
        <w:t xml:space="preserve">“</w:t>
      </w:r>
      <w:r>
        <w:rPr>
          <w:color w:val="auto"/>
          <w:highlight w:val="none"/>
        </w:rPr>
        <w:t xml:space="preserve">符合</w:t>
      </w:r>
      <w:r>
        <w:rPr>
          <w:rFonts w:hint="eastAsia"/>
          <w:color w:val="auto"/>
          <w:highlight w:val="none"/>
        </w:rPr>
        <w:t xml:space="preserve">”</w:t>
      </w:r>
      <w:r>
        <w:rPr>
          <w:color w:val="auto"/>
          <w:highlight w:val="none"/>
        </w:rPr>
        <w:t xml:space="preserve">、</w:t>
      </w:r>
      <w:r>
        <w:rPr>
          <w:rFonts w:hint="eastAsia"/>
          <w:color w:val="auto"/>
          <w:highlight w:val="none"/>
        </w:rPr>
        <w:t xml:space="preserve">“</w:t>
      </w:r>
      <w:r>
        <w:rPr>
          <w:color w:val="auto"/>
          <w:highlight w:val="none"/>
        </w:rPr>
        <w:t xml:space="preserve">满足</w:t>
      </w:r>
      <w:r>
        <w:rPr>
          <w:rFonts w:hint="eastAsia"/>
          <w:color w:val="auto"/>
          <w:highlight w:val="none"/>
        </w:rPr>
        <w:t xml:space="preserve">”</w:t>
      </w:r>
      <w:r>
        <w:rPr>
          <w:color w:val="auto"/>
          <w:highlight w:val="none"/>
        </w:rPr>
        <w:t xml:space="preserve">。</w:t>
      </w:r>
      <w:r/>
    </w:p>
    <w:p>
      <w:pPr>
        <w:ind w:right="187" w:firstLine="435"/>
        <w:jc w:val="left"/>
        <w:spacing w:line="400" w:lineRule="exact"/>
        <w:rPr>
          <w:color w:val="auto"/>
          <w:highlight w:val="none"/>
        </w:rPr>
      </w:pPr>
      <w:r>
        <w:rPr>
          <w:rFonts w:ascii="Times New Roman" w:hAnsi="Times New Roman"/>
          <w:color w:val="auto"/>
          <w:highlight w:val="none"/>
        </w:rPr>
        <w:t xml:space="preserve">3</w:t>
      </w:r>
      <w:r>
        <w:rPr>
          <w:color w:val="auto"/>
          <w:highlight w:val="none"/>
        </w:rPr>
        <w:t xml:space="preserve">.</w:t>
      </w:r>
      <w:r>
        <w:rPr>
          <w:rFonts w:hint="eastAsia"/>
          <w:color w:val="auto"/>
          <w:highlight w:val="none"/>
        </w:rPr>
        <w:t xml:space="preserve">投标文件采购需求部分内容响应存在正偏离或负偏离的，请在本表中逐条列出。未列出的，视为响应招标文件要求。如果行数不够，请自行增加。</w:t>
      </w:r>
      <w:r/>
    </w:p>
    <w:p>
      <w:pPr>
        <w:rPr>
          <w:highlight w:val="none"/>
        </w:rPr>
      </w:pPr>
      <w:r>
        <w:rPr>
          <w:highlight w:val="none"/>
        </w:rPr>
        <w:br w:type="page" w:clear="all"/>
      </w:r>
      <w:r/>
    </w:p>
    <w:p>
      <w:pPr>
        <w:ind w:right="187"/>
        <w:jc w:val="center"/>
        <w:keepLines/>
        <w:keepNext/>
        <w:spacing w:line="400" w:lineRule="exact"/>
        <w:rPr>
          <w:b/>
          <w:bCs/>
          <w:color w:val="auto"/>
          <w:highlight w:val="none"/>
        </w:rPr>
        <w:outlineLvl w:val="2"/>
      </w:pPr>
      <w:r>
        <w:rPr>
          <w:b/>
          <w:bCs/>
          <w:color w:val="auto"/>
          <w:highlight w:val="none"/>
        </w:rPr>
        <w:t xml:space="preserve">（二）工作大纲</w:t>
      </w:r>
      <w:r/>
    </w:p>
    <w:p>
      <w:pPr>
        <w:ind w:left="424"/>
        <w:spacing w:line="360" w:lineRule="auto"/>
        <w:rPr>
          <w:color w:val="auto"/>
          <w:szCs w:val="22"/>
          <w:highlight w:val="none"/>
        </w:rPr>
      </w:pPr>
      <w:r>
        <w:rPr>
          <w:color w:val="auto"/>
          <w:szCs w:val="22"/>
          <w:highlight w:val="none"/>
        </w:rPr>
        <w:t xml:space="preserve">具体但不限于以下内容：</w:t>
      </w:r>
      <w:r/>
    </w:p>
    <w:p>
      <w:pPr>
        <w:ind w:left="424"/>
        <w:spacing w:line="360" w:lineRule="auto"/>
        <w:rPr>
          <w:color w:val="auto"/>
          <w:szCs w:val="22"/>
          <w:highlight w:val="none"/>
        </w:rPr>
      </w:pPr>
      <w:r>
        <w:rPr>
          <w:color w:val="auto"/>
          <w:szCs w:val="22"/>
          <w:highlight w:val="none"/>
        </w:rPr>
        <w:t xml:space="preserve">一）项目概述；</w:t>
      </w:r>
      <w:r/>
    </w:p>
    <w:p>
      <w:pPr>
        <w:ind w:left="424"/>
        <w:spacing w:line="360" w:lineRule="auto"/>
        <w:rPr>
          <w:color w:val="auto"/>
          <w:szCs w:val="22"/>
          <w:highlight w:val="none"/>
        </w:rPr>
      </w:pPr>
      <w:r>
        <w:rPr>
          <w:color w:val="auto"/>
          <w:szCs w:val="22"/>
          <w:highlight w:val="none"/>
        </w:rPr>
        <w:t xml:space="preserve">二）对招标项目的理解；</w:t>
      </w:r>
      <w:r/>
    </w:p>
    <w:p>
      <w:pPr>
        <w:ind w:left="424"/>
        <w:spacing w:line="360" w:lineRule="auto"/>
        <w:rPr>
          <w:rFonts w:hint="eastAsia" w:eastAsia="宋体"/>
          <w:color w:val="auto"/>
          <w:szCs w:val="22"/>
          <w:highlight w:val="none"/>
          <w:lang w:eastAsia="zh-CN"/>
        </w:rPr>
      </w:pPr>
      <w:r>
        <w:rPr>
          <w:rFonts w:hint="eastAsia"/>
          <w:color w:val="auto"/>
          <w:szCs w:val="22"/>
          <w:highlight w:val="none"/>
          <w:lang w:val="en-US" w:eastAsia="zh-CN"/>
        </w:rPr>
        <w:t xml:space="preserve">三</w:t>
      </w:r>
      <w:r>
        <w:rPr>
          <w:color w:val="auto"/>
          <w:szCs w:val="22"/>
          <w:highlight w:val="none"/>
        </w:rPr>
        <w:t xml:space="preserve">）本项目的重点和难点分析及对策措施</w:t>
      </w:r>
      <w:r>
        <w:rPr>
          <w:rFonts w:hint="eastAsia"/>
          <w:color w:val="auto"/>
          <w:szCs w:val="22"/>
          <w:highlight w:val="none"/>
          <w:lang w:eastAsia="zh-CN"/>
        </w:rPr>
        <w:t xml:space="preserve">；</w:t>
      </w:r>
      <w:r/>
    </w:p>
    <w:p>
      <w:pPr>
        <w:ind w:left="424"/>
        <w:spacing w:line="360" w:lineRule="auto"/>
        <w:rPr>
          <w:color w:val="auto"/>
          <w:szCs w:val="22"/>
          <w:highlight w:val="none"/>
        </w:rPr>
      </w:pPr>
      <w:r>
        <w:rPr>
          <w:rFonts w:hint="eastAsia"/>
          <w:color w:val="auto"/>
          <w:szCs w:val="22"/>
          <w:highlight w:val="none"/>
          <w:lang w:val="en-US" w:eastAsia="zh-CN"/>
        </w:rPr>
        <w:t xml:space="preserve">四</w:t>
      </w:r>
      <w:r>
        <w:rPr>
          <w:color w:val="auto"/>
          <w:szCs w:val="22"/>
          <w:highlight w:val="none"/>
        </w:rPr>
        <w:t xml:space="preserve">）</w:t>
      </w:r>
      <w:r>
        <w:rPr>
          <w:rFonts w:hint="eastAsia"/>
          <w:color w:val="auto"/>
          <w:szCs w:val="22"/>
          <w:highlight w:val="none"/>
          <w:lang w:val="en-US" w:eastAsia="zh-CN"/>
        </w:rPr>
        <w:t xml:space="preserve">检测</w:t>
      </w:r>
      <w:r>
        <w:rPr>
          <w:color w:val="auto"/>
          <w:szCs w:val="22"/>
          <w:highlight w:val="none"/>
        </w:rPr>
        <w:t xml:space="preserve">工作程序与方法；（包括但不限于以下内容）</w:t>
      </w:r>
      <w:r/>
    </w:p>
    <w:p>
      <w:pPr>
        <w:ind w:left="424"/>
        <w:spacing w:line="360" w:lineRule="auto"/>
        <w:rPr>
          <w:color w:val="auto"/>
          <w:szCs w:val="22"/>
          <w:highlight w:val="none"/>
        </w:rPr>
      </w:pPr>
      <w:r>
        <w:rPr>
          <w:rFonts w:ascii="Times New Roman" w:hAnsi="Times New Roman"/>
          <w:color w:val="auto"/>
          <w:szCs w:val="22"/>
          <w:highlight w:val="none"/>
        </w:rPr>
        <w:t xml:space="preserve">1</w:t>
      </w:r>
      <w:r>
        <w:rPr>
          <w:color w:val="auto"/>
          <w:szCs w:val="22"/>
          <w:highlight w:val="none"/>
        </w:rPr>
        <w:t xml:space="preserve">、检测工作的依据</w:t>
      </w:r>
      <w:r>
        <w:rPr>
          <w:rFonts w:hint="eastAsia"/>
          <w:color w:val="auto"/>
          <w:szCs w:val="22"/>
          <w:highlight w:val="none"/>
          <w:lang w:eastAsia="zh-CN"/>
        </w:rPr>
        <w:t xml:space="preserve">、</w:t>
      </w:r>
      <w:r>
        <w:rPr>
          <w:color w:val="auto"/>
          <w:szCs w:val="22"/>
          <w:highlight w:val="none"/>
        </w:rPr>
        <w:t xml:space="preserve">执行的有关技术标准和要求；</w:t>
      </w:r>
      <w:r/>
    </w:p>
    <w:p>
      <w:pPr>
        <w:ind w:left="424"/>
        <w:spacing w:line="360" w:lineRule="auto"/>
        <w:rPr>
          <w:color w:val="auto"/>
          <w:szCs w:val="22"/>
          <w:highlight w:val="none"/>
        </w:rPr>
      </w:pPr>
      <w:r>
        <w:rPr>
          <w:rFonts w:ascii="Times New Roman" w:hAnsi="Times New Roman"/>
          <w:color w:val="auto"/>
          <w:szCs w:val="22"/>
          <w:highlight w:val="none"/>
        </w:rPr>
        <w:t xml:space="preserve">2</w:t>
      </w:r>
      <w:r>
        <w:rPr>
          <w:color w:val="auto"/>
          <w:szCs w:val="22"/>
          <w:highlight w:val="none"/>
        </w:rPr>
        <w:t xml:space="preserve">、检测工作的程序；</w:t>
      </w:r>
      <w:r/>
    </w:p>
    <w:p>
      <w:pPr>
        <w:ind w:left="424"/>
        <w:spacing w:line="360" w:lineRule="auto"/>
        <w:rPr>
          <w:color w:val="auto"/>
          <w:szCs w:val="22"/>
          <w:highlight w:val="none"/>
        </w:rPr>
      </w:pPr>
      <w:r>
        <w:rPr>
          <w:rFonts w:ascii="Times New Roman" w:hAnsi="Times New Roman"/>
          <w:color w:val="auto"/>
          <w:szCs w:val="22"/>
          <w:highlight w:val="none"/>
        </w:rPr>
        <w:t xml:space="preserve">3</w:t>
      </w:r>
      <w:r>
        <w:rPr>
          <w:color w:val="auto"/>
          <w:szCs w:val="22"/>
          <w:highlight w:val="none"/>
        </w:rPr>
        <w:t xml:space="preserve">、检测的内容、方法、检测频率</w:t>
      </w:r>
      <w:r>
        <w:rPr>
          <w:rFonts w:hint="eastAsia"/>
          <w:color w:val="auto"/>
          <w:szCs w:val="22"/>
          <w:highlight w:val="none"/>
          <w:lang w:eastAsia="zh-CN"/>
        </w:rPr>
        <w:t xml:space="preserve">、</w:t>
      </w:r>
      <w:r>
        <w:rPr>
          <w:color w:val="auto"/>
          <w:szCs w:val="22"/>
          <w:highlight w:val="none"/>
        </w:rPr>
        <w:t xml:space="preserve">检测手段；</w:t>
      </w:r>
      <w:r/>
    </w:p>
    <w:p>
      <w:pPr>
        <w:ind w:left="424"/>
        <w:spacing w:line="360" w:lineRule="auto"/>
        <w:rPr>
          <w:rFonts w:hint="eastAsia" w:ascii="Times New Roman" w:hAnsi="Times New Roman" w:eastAsia="宋体" w:cs="Times New Roman"/>
          <w:color w:val="auto"/>
          <w:szCs w:val="22"/>
          <w:highlight w:val="none"/>
          <w:lang w:val="en-US" w:eastAsia="zh-CN"/>
        </w:rPr>
      </w:pPr>
      <w:r>
        <w:rPr>
          <w:rFonts w:ascii="Times New Roman" w:hAnsi="Times New Roman"/>
          <w:color w:val="auto"/>
          <w:szCs w:val="22"/>
          <w:highlight w:val="none"/>
        </w:rPr>
        <w:t xml:space="preserve">4</w:t>
      </w:r>
      <w:r>
        <w:rPr>
          <w:color w:val="auto"/>
          <w:szCs w:val="22"/>
          <w:highlight w:val="none"/>
        </w:rPr>
        <w:t xml:space="preserve">、</w:t>
      </w:r>
      <w:r>
        <w:rPr>
          <w:rFonts w:hint="eastAsia" w:ascii="Times New Roman" w:hAnsi="Times New Roman" w:eastAsia="宋体" w:cs="Times New Roman"/>
          <w:color w:val="auto"/>
          <w:szCs w:val="22"/>
          <w:highlight w:val="none"/>
          <w:lang w:val="en-US" w:eastAsia="zh-CN"/>
        </w:rPr>
        <w:t xml:space="preserve">关键环节；</w:t>
      </w:r>
      <w:r/>
    </w:p>
    <w:p>
      <w:pPr>
        <w:ind w:left="424"/>
        <w:spacing w:line="360" w:lineRule="auto"/>
        <w:rPr>
          <w:color w:val="auto"/>
          <w:szCs w:val="22"/>
          <w:highlight w:val="none"/>
        </w:rPr>
      </w:pPr>
      <w:r>
        <w:rPr>
          <w:color w:val="auto"/>
          <w:szCs w:val="22"/>
          <w:highlight w:val="none"/>
        </w:rPr>
        <w:t xml:space="preserve">五）检测工作服务目标及保证措施</w:t>
      </w:r>
      <w:r/>
    </w:p>
    <w:p>
      <w:pPr>
        <w:ind w:left="424"/>
        <w:spacing w:line="360" w:lineRule="auto"/>
        <w:rPr>
          <w:color w:val="auto"/>
          <w:szCs w:val="22"/>
          <w:highlight w:val="none"/>
        </w:rPr>
      </w:pPr>
      <w:r>
        <w:rPr>
          <w:rFonts w:ascii="Times New Roman" w:hAnsi="Times New Roman"/>
          <w:color w:val="auto"/>
          <w:szCs w:val="22"/>
          <w:highlight w:val="none"/>
        </w:rPr>
        <w:t xml:space="preserve">1</w:t>
      </w:r>
      <w:r>
        <w:rPr>
          <w:color w:val="auto"/>
          <w:szCs w:val="22"/>
          <w:highlight w:val="none"/>
        </w:rPr>
        <w:t xml:space="preserve">、检测工作服务目标；</w:t>
      </w:r>
      <w:r/>
    </w:p>
    <w:p>
      <w:pPr>
        <w:ind w:left="424"/>
        <w:spacing w:line="360" w:lineRule="auto"/>
        <w:rPr>
          <w:color w:val="auto"/>
          <w:szCs w:val="22"/>
          <w:highlight w:val="none"/>
        </w:rPr>
      </w:pPr>
      <w:r>
        <w:rPr>
          <w:rFonts w:ascii="Times New Roman" w:hAnsi="Times New Roman"/>
          <w:color w:val="auto"/>
          <w:szCs w:val="22"/>
          <w:highlight w:val="none"/>
        </w:rPr>
        <w:t xml:space="preserve">2</w:t>
      </w:r>
      <w:r>
        <w:rPr>
          <w:color w:val="auto"/>
          <w:szCs w:val="22"/>
          <w:highlight w:val="none"/>
        </w:rPr>
        <w:t xml:space="preserve">、质量与服务保证措施；</w:t>
      </w:r>
      <w:r/>
    </w:p>
    <w:p>
      <w:pPr>
        <w:ind w:left="424"/>
        <w:spacing w:line="360" w:lineRule="auto"/>
        <w:rPr>
          <w:color w:val="auto"/>
          <w:szCs w:val="22"/>
          <w:highlight w:val="none"/>
        </w:rPr>
      </w:pPr>
      <w:r>
        <w:rPr>
          <w:rFonts w:ascii="Times New Roman" w:hAnsi="Times New Roman"/>
          <w:color w:val="auto"/>
          <w:szCs w:val="22"/>
          <w:highlight w:val="none"/>
        </w:rPr>
        <w:t xml:space="preserve">3</w:t>
      </w:r>
      <w:r>
        <w:rPr>
          <w:color w:val="auto"/>
          <w:szCs w:val="22"/>
          <w:highlight w:val="none"/>
        </w:rPr>
        <w:t xml:space="preserve">、安全生产管理措施；</w:t>
      </w:r>
      <w:r/>
    </w:p>
    <w:p>
      <w:pPr>
        <w:ind w:left="424"/>
        <w:spacing w:line="360" w:lineRule="auto"/>
        <w:rPr>
          <w:color w:val="auto"/>
          <w:szCs w:val="22"/>
          <w:highlight w:val="none"/>
        </w:rPr>
      </w:pPr>
      <w:r>
        <w:rPr>
          <w:rFonts w:ascii="Times New Roman" w:hAnsi="Times New Roman"/>
          <w:color w:val="auto"/>
          <w:szCs w:val="22"/>
          <w:highlight w:val="none"/>
        </w:rPr>
        <w:t xml:space="preserve">4</w:t>
      </w:r>
      <w:r>
        <w:rPr>
          <w:color w:val="auto"/>
          <w:szCs w:val="22"/>
          <w:highlight w:val="none"/>
        </w:rPr>
        <w:t xml:space="preserve">、</w:t>
      </w:r>
      <w:r>
        <w:rPr>
          <w:rFonts w:hint="default" w:ascii="Times New Roman" w:hAnsi="Times New Roman" w:eastAsia="宋体" w:cs="Times New Roman"/>
          <w:color w:val="auto"/>
          <w:sz w:val="21"/>
          <w:szCs w:val="21"/>
          <w:highlight w:val="none"/>
          <w:lang w:val="en-US" w:eastAsia="zh-CN" w:bidi="ar-SA"/>
        </w:rPr>
        <w:t xml:space="preserve">进度计划保障措施</w:t>
      </w:r>
      <w:r>
        <w:rPr>
          <w:color w:val="auto"/>
          <w:szCs w:val="22"/>
          <w:highlight w:val="none"/>
        </w:rPr>
        <w:t xml:space="preserve">；</w:t>
      </w:r>
      <w:r/>
    </w:p>
    <w:p>
      <w:pPr>
        <w:ind w:left="424"/>
        <w:spacing w:line="360" w:lineRule="auto"/>
        <w:rPr>
          <w:rFonts w:hint="eastAsia"/>
          <w:color w:val="auto"/>
          <w:szCs w:val="22"/>
          <w:highlight w:val="none"/>
          <w:lang w:eastAsia="zh-CN"/>
        </w:rPr>
      </w:pPr>
      <w:r>
        <w:rPr>
          <w:rFonts w:hint="eastAsia"/>
          <w:color w:val="auto"/>
          <w:szCs w:val="22"/>
          <w:highlight w:val="none"/>
          <w:lang w:val="en-US" w:eastAsia="zh-CN"/>
        </w:rPr>
        <w:t xml:space="preserve">六</w:t>
      </w:r>
      <w:r>
        <w:rPr>
          <w:color w:val="auto"/>
          <w:szCs w:val="22"/>
          <w:highlight w:val="none"/>
        </w:rPr>
        <w:t xml:space="preserve">）拟投入检测的主要设备（包括设备性能的评价）、人员计划（人员资质、数量及投入时间）</w:t>
      </w:r>
      <w:r>
        <w:rPr>
          <w:rFonts w:hint="eastAsia"/>
          <w:color w:val="auto"/>
          <w:szCs w:val="22"/>
          <w:highlight w:val="none"/>
          <w:lang w:eastAsia="zh-CN"/>
        </w:rPr>
        <w:t xml:space="preserve">。</w:t>
      </w:r>
      <w:r/>
    </w:p>
    <w:p>
      <w:pPr>
        <w:ind w:left="424"/>
        <w:spacing w:line="360" w:lineRule="auto"/>
        <w:rPr>
          <w:rFonts w:hint="default"/>
          <w:color w:val="auto"/>
          <w:szCs w:val="22"/>
          <w:highlight w:val="none"/>
          <w:lang w:val="en-US" w:eastAsia="zh-CN"/>
        </w:rPr>
      </w:pPr>
      <w:r>
        <w:rPr>
          <w:rFonts w:hint="default"/>
          <w:color w:val="auto"/>
          <w:szCs w:val="22"/>
          <w:highlight w:val="none"/>
          <w:lang w:val="en-US" w:eastAsia="zh-CN"/>
        </w:rPr>
      </w:r>
      <w:r/>
    </w:p>
    <w:p>
      <w:pPr>
        <w:jc w:val="left"/>
        <w:widowControl/>
        <w:rPr>
          <w:b/>
          <w:bCs/>
          <w:color w:val="auto"/>
          <w:szCs w:val="21"/>
          <w:highlight w:val="none"/>
        </w:rPr>
      </w:pPr>
      <w:r>
        <w:rPr>
          <w:b/>
          <w:bCs/>
          <w:color w:val="auto"/>
          <w:szCs w:val="21"/>
          <w:highlight w:val="none"/>
        </w:rPr>
        <w:br w:type="page" w:clear="all"/>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三、商务文件</w:t>
      </w:r>
      <w:r/>
    </w:p>
    <w:p>
      <w:pPr>
        <w:spacing w:line="440" w:lineRule="exact"/>
        <w:rPr>
          <w:b/>
          <w:bCs/>
          <w:color w:val="auto"/>
          <w:szCs w:val="21"/>
          <w:highlight w:val="none"/>
        </w:rPr>
      </w:pPr>
      <w:r>
        <w:rPr>
          <w:b/>
          <w:bCs/>
          <w:color w:val="auto"/>
          <w:szCs w:val="21"/>
          <w:highlight w:val="none"/>
        </w:rPr>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（一）投标函</w:t>
      </w:r>
      <w:r/>
    </w:p>
    <w:p>
      <w:pPr>
        <w:spacing w:line="400" w:lineRule="exact"/>
        <w:shd w:val="clear" w:color="auto" w:fill="ffffff"/>
        <w:widowControl/>
        <w:rPr>
          <w:color w:val="auto"/>
          <w:szCs w:val="21"/>
          <w:highlight w:val="none"/>
        </w:rPr>
      </w:pPr>
      <w:r>
        <w:rPr>
          <w:color w:val="auto"/>
          <w:szCs w:val="21"/>
          <w:highlight w:val="none"/>
        </w:rPr>
      </w:r>
      <w:r/>
    </w:p>
    <w:p>
      <w:pPr>
        <w:spacing w:line="400" w:lineRule="exact"/>
        <w:shd w:val="clear" w:color="auto" w:fill="ffffff"/>
        <w:widowControl/>
        <w:rPr>
          <w:rFonts w:hint="default" w:eastAsia="宋体"/>
          <w:color w:val="auto"/>
          <w:szCs w:val="21"/>
          <w:highlight w:val="none"/>
          <w:lang w:val="en-US" w:eastAsia="zh-CN"/>
        </w:rPr>
      </w:pPr>
      <w:r>
        <w:rPr>
          <w:color w:val="auto"/>
          <w:szCs w:val="21"/>
          <w:highlight w:val="none"/>
        </w:rPr>
        <w:t xml:space="preserve"> 致：江苏省设备成套股份有限公司</w:t>
      </w:r>
      <w:r/>
    </w:p>
    <w:p>
      <w:pPr>
        <w:ind w:firstLine="420"/>
        <w:spacing w:line="400" w:lineRule="exact"/>
        <w:shd w:val="clear" w:color="auto" w:fill="ffffff"/>
        <w:widowControl/>
        <w:rPr>
          <w:color w:val="auto"/>
          <w:szCs w:val="21"/>
          <w:highlight w:val="none"/>
        </w:rPr>
      </w:pPr>
      <w:r>
        <w:rPr>
          <w:color w:val="auto"/>
          <w:szCs w:val="21"/>
          <w:highlight w:val="none"/>
        </w:rPr>
        <w:t xml:space="preserve">根据贵方</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b w:val="0"/>
          <w:bCs w:val="0"/>
          <w:color w:val="auto"/>
          <w:szCs w:val="21"/>
          <w:highlight w:val="none"/>
          <w:u w:val="none"/>
        </w:rPr>
        <w:t xml:space="preserve">（</w:t>
      </w:r>
      <w:r>
        <w:rPr>
          <w:color w:val="auto"/>
          <w:szCs w:val="21"/>
          <w:highlight w:val="none"/>
        </w:rPr>
        <w:t xml:space="preserve">项目名称）</w:t>
      </w:r>
      <w:r>
        <w:rPr>
          <w:rFonts w:hint="eastAsia"/>
          <w:color w:val="auto"/>
          <w:szCs w:val="21"/>
          <w:highlight w:val="none"/>
          <w:u w:val="single"/>
          <w:lang w:val="en-US" w:eastAsia="zh-CN"/>
        </w:rPr>
        <w:t xml:space="preserve">     </w:t>
      </w:r>
      <w:r>
        <w:rPr>
          <w:color w:val="auto"/>
          <w:szCs w:val="21"/>
          <w:highlight w:val="none"/>
        </w:rPr>
        <w:t xml:space="preserve">（项目编号）投标邀请，正式授权下述签字人</w:t>
      </w:r>
      <w:r>
        <w:rPr>
          <w:rFonts w:hint="eastAsia"/>
          <w:color w:val="auto"/>
          <w:szCs w:val="21"/>
          <w:highlight w:val="none"/>
          <w:u w:val="single"/>
          <w:lang w:val="en-US" w:eastAsia="zh-CN"/>
        </w:rPr>
        <w:t xml:space="preserve">     </w:t>
      </w:r>
      <w:r>
        <w:rPr>
          <w:rFonts w:hint="eastAsia"/>
          <w:color w:val="auto"/>
          <w:szCs w:val="21"/>
          <w:highlight w:val="none"/>
          <w:u w:val="none"/>
          <w:lang w:val="en-US" w:eastAsia="zh-CN"/>
        </w:rPr>
        <w:t xml:space="preserve">（</w:t>
      </w:r>
      <w:r>
        <w:rPr>
          <w:color w:val="auto"/>
          <w:szCs w:val="21"/>
          <w:highlight w:val="none"/>
        </w:rPr>
        <w:t xml:space="preserve">姓名和职务</w:t>
      </w:r>
      <w:r>
        <w:rPr>
          <w:rFonts w:hint="eastAsia"/>
          <w:color w:val="auto"/>
          <w:szCs w:val="21"/>
          <w:highlight w:val="none"/>
          <w:lang w:eastAsia="zh-CN"/>
        </w:rPr>
        <w:t xml:space="preserve">）</w:t>
      </w:r>
      <w:r>
        <w:rPr>
          <w:color w:val="auto"/>
          <w:szCs w:val="21"/>
          <w:highlight w:val="none"/>
        </w:rPr>
        <w:t xml:space="preserve">代表投标人</w:t>
      </w:r>
      <w:r>
        <w:rPr>
          <w:rFonts w:hint="eastAsia"/>
          <w:color w:val="auto"/>
          <w:szCs w:val="21"/>
          <w:highlight w:val="none"/>
          <w:u w:val="single"/>
          <w:lang w:val="en-US" w:eastAsia="zh-CN"/>
        </w:rPr>
        <w:t xml:space="preserve">     </w:t>
      </w:r>
      <w:r>
        <w:rPr>
          <w:color w:val="auto"/>
          <w:szCs w:val="21"/>
          <w:highlight w:val="none"/>
        </w:rPr>
        <w:t xml:space="preserve">（投标人名称），提交投标文件。</w:t>
      </w:r>
      <w:r/>
    </w:p>
    <w:p>
      <w:pPr>
        <w:ind w:firstLine="420"/>
        <w:spacing w:line="400" w:lineRule="exact"/>
        <w:shd w:val="clear" w:color="auto" w:fill="ffffff"/>
        <w:widowControl/>
        <w:rPr>
          <w:color w:val="auto"/>
          <w:szCs w:val="21"/>
          <w:highlight w:val="none"/>
        </w:rPr>
      </w:pPr>
      <w:r>
        <w:rPr>
          <w:color w:val="auto"/>
          <w:szCs w:val="21"/>
          <w:highlight w:val="none"/>
        </w:rPr>
        <w:t xml:space="preserve">据此函，签字人兹宣布声明和承诺如下：</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1</w:t>
      </w:r>
      <w:r>
        <w:rPr>
          <w:color w:val="auto"/>
          <w:szCs w:val="21"/>
          <w:highlight w:val="none"/>
        </w:rPr>
        <w:t xml:space="preserve">、</w:t>
      </w:r>
      <w:r>
        <w:rPr>
          <w:b/>
          <w:bCs/>
          <w:color w:val="auto"/>
          <w:szCs w:val="21"/>
          <w:highlight w:val="none"/>
        </w:rPr>
        <w:t xml:space="preserve">我们的资格条件完全符合政府采购法和本次招标要求</w:t>
      </w:r>
      <w:r>
        <w:rPr>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2</w:t>
      </w:r>
      <w:r>
        <w:rPr>
          <w:color w:val="auto"/>
          <w:szCs w:val="21"/>
          <w:highlight w:val="none"/>
        </w:rPr>
        <w:t xml:space="preserve">、按招标要求，</w:t>
      </w:r>
      <w:r>
        <w:rPr>
          <w:rFonts w:ascii="Arial" w:hAnsi="Arial" w:cs="Arial"/>
          <w:color w:val="auto"/>
          <w:szCs w:val="21"/>
          <w:highlight w:val="none"/>
        </w:rPr>
        <w:t xml:space="preserve">我们的</w:t>
      </w:r>
      <w:r>
        <w:rPr>
          <w:rFonts w:hint="eastAsia"/>
          <w:color w:val="auto"/>
          <w:szCs w:val="21"/>
          <w:highlight w:val="none"/>
          <w:lang w:val="en-US" w:eastAsia="zh-CN"/>
        </w:rPr>
        <w:t xml:space="preserve">优惠率为</w:t>
      </w:r>
      <w:r>
        <w:rPr>
          <w:rFonts w:hint="eastAsia"/>
          <w:color w:val="auto"/>
          <w:szCs w:val="21"/>
          <w:highlight w:val="none"/>
        </w:rPr>
        <w:t xml:space="preserve">：</w:t>
      </w:r>
      <w:r>
        <w:rPr>
          <w:rFonts w:hint="eastAsia"/>
          <w:color w:val="auto"/>
          <w:szCs w:val="21"/>
          <w:highlight w:val="none"/>
          <w:u w:val="single"/>
        </w:rPr>
        <w:t xml:space="preserve">       </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3</w:t>
      </w:r>
      <w:r>
        <w:rPr>
          <w:color w:val="auto"/>
          <w:szCs w:val="21"/>
          <w:highlight w:val="none"/>
        </w:rPr>
        <w:t xml:space="preserve">、本项目服务期为：</w:t>
      </w:r>
      <w:r>
        <w:rPr>
          <w:color w:val="auto"/>
          <w:szCs w:val="21"/>
          <w:highlight w:val="none"/>
          <w:u w:val="single"/>
        </w:rPr>
        <w:t xml:space="preserve">满足招标文件要求</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4</w:t>
      </w:r>
      <w:r>
        <w:rPr>
          <w:color w:val="auto"/>
          <w:szCs w:val="21"/>
          <w:highlight w:val="none"/>
        </w:rPr>
        <w:t xml:space="preserve">、我们已详细阅读全部招标文件及其有效补充文件，我们放弃对招标文件任何误解的权利，提交投标文件后，</w:t>
      </w:r>
      <w:r>
        <w:rPr>
          <w:b/>
          <w:bCs/>
          <w:color w:val="auto"/>
          <w:szCs w:val="21"/>
          <w:highlight w:val="none"/>
        </w:rPr>
        <w:t xml:space="preserve">不对招标文件本身提出质疑</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5</w:t>
      </w:r>
      <w:r>
        <w:rPr>
          <w:color w:val="auto"/>
          <w:szCs w:val="21"/>
          <w:highlight w:val="none"/>
        </w:rPr>
        <w:t xml:space="preserve">、我们同意从规定的开标日期起遵循本投标文件，并在规定的投标有效期期满之前均具有约束力。</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6</w:t>
      </w:r>
      <w:r>
        <w:rPr>
          <w:color w:val="auto"/>
          <w:szCs w:val="21"/>
          <w:highlight w:val="none"/>
        </w:rPr>
        <w:t xml:space="preserve">、投标截止时间结束后参加投标的投标人不足三家的，或在评标期间出现符合专业条件的供应商或者对招标文件作出实质响应的投标人不足三家情形的，我们酌情决定是否参加</w:t>
      </w:r>
      <w:r>
        <w:rPr>
          <w:color w:val="auto"/>
          <w:highlight w:val="none"/>
        </w:rPr>
        <w:t xml:space="preserve">贵方组织的其他采购方式采购</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7</w:t>
      </w:r>
      <w:r>
        <w:rPr>
          <w:color w:val="auto"/>
          <w:szCs w:val="21"/>
          <w:highlight w:val="none"/>
        </w:rPr>
        <w:t xml:space="preserve">、一旦我方中标，我方将根据招标文件的规定严格履行合同，并保证于承诺的时间完成货物的启动/集成、调试等服务，交付采购人验收、使用。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8</w:t>
      </w:r>
      <w:r>
        <w:rPr>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color w:val="auto"/>
          <w:szCs w:val="21"/>
          <w:highlight w:val="none"/>
        </w:rPr>
      </w:pPr>
      <w:r>
        <w:rPr>
          <w:rFonts w:ascii="Times New Roman" w:hAnsi="Times New Roman"/>
          <w:color w:val="auto"/>
          <w:szCs w:val="21"/>
          <w:highlight w:val="none"/>
        </w:rPr>
        <w:t xml:space="preserve">9</w:t>
      </w:r>
      <w:r>
        <w:rPr>
          <w:color w:val="auto"/>
          <w:szCs w:val="21"/>
          <w:highlight w:val="none"/>
        </w:rPr>
        <w:t xml:space="preserve">、与本投标有关的正式联系方式为：</w:t>
      </w:r>
      <w:r/>
    </w:p>
    <w:p>
      <w:pPr>
        <w:ind w:firstLine="420"/>
        <w:spacing w:line="400" w:lineRule="exact"/>
        <w:shd w:val="clear" w:color="auto" w:fill="ffffff"/>
        <w:widowControl/>
        <w:rPr>
          <w:rFonts w:hint="default"/>
          <w:color w:val="auto"/>
          <w:szCs w:val="21"/>
          <w:highlight w:val="none"/>
          <w:lang w:val="en-US"/>
        </w:rPr>
      </w:pPr>
      <w:r>
        <w:rPr>
          <w:color w:val="auto"/>
          <w:szCs w:val="21"/>
          <w:highlight w:val="none"/>
        </w:rPr>
        <w:t xml:space="preserve">地</w:t>
      </w:r>
      <w:r>
        <w:rPr>
          <w:rFonts w:hint="eastAsia"/>
          <w:color w:val="auto"/>
          <w:szCs w:val="21"/>
          <w:highlight w:val="none"/>
          <w:lang w:val="en-US" w:eastAsia="zh-CN"/>
        </w:rPr>
        <w:t xml:space="preserve">  </w:t>
      </w:r>
      <w:r>
        <w:rPr>
          <w:color w:val="auto"/>
          <w:szCs w:val="21"/>
          <w:highlight w:val="none"/>
        </w:rPr>
        <w:t xml:space="preserve">址：</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电</w:t>
      </w:r>
      <w:r>
        <w:rPr>
          <w:rFonts w:hint="eastAsia"/>
          <w:color w:val="auto"/>
          <w:szCs w:val="21"/>
          <w:highlight w:val="none"/>
          <w:lang w:val="en-US" w:eastAsia="zh-CN"/>
        </w:rPr>
        <w:t xml:space="preserve">  </w:t>
      </w:r>
      <w:r>
        <w:rPr>
          <w:color w:val="auto"/>
          <w:szCs w:val="21"/>
          <w:highlight w:val="none"/>
        </w:rPr>
        <w:t xml:space="preserve">话：</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传</w:t>
      </w:r>
      <w:r>
        <w:rPr>
          <w:rFonts w:hint="eastAsia"/>
          <w:color w:val="auto"/>
          <w:szCs w:val="21"/>
          <w:highlight w:val="none"/>
          <w:lang w:val="en-US" w:eastAsia="zh-CN"/>
        </w:rPr>
        <w:t xml:space="preserve">  </w:t>
      </w:r>
      <w:r>
        <w:rPr>
          <w:color w:val="auto"/>
          <w:szCs w:val="21"/>
          <w:highlight w:val="none"/>
        </w:rPr>
        <w:t xml:space="preserve">真：</w:t>
      </w:r>
      <w:r>
        <w:rPr>
          <w:rFonts w:hint="eastAsia"/>
          <w:color w:val="auto"/>
          <w:szCs w:val="21"/>
          <w:highlight w:val="none"/>
          <w:u w:val="single"/>
          <w:lang w:val="en-US" w:eastAsia="zh-CN"/>
        </w:rPr>
        <w:t xml:space="preserve">           </w:t>
      </w:r>
      <w:r/>
    </w:p>
    <w:p>
      <w:pPr>
        <w:ind w:firstLine="420"/>
        <w:spacing w:line="400" w:lineRule="exact"/>
        <w:shd w:val="clear" w:color="auto" w:fill="ffffff"/>
        <w:widowControl/>
        <w:rPr>
          <w:color w:val="auto"/>
          <w:szCs w:val="21"/>
          <w:highlight w:val="none"/>
        </w:rPr>
      </w:pPr>
      <w:r>
        <w:rPr>
          <w:color w:val="auto"/>
          <w:szCs w:val="21"/>
          <w:highlight w:val="none"/>
        </w:rPr>
        <w:t xml:space="preserve">开户银行：</w:t>
      </w:r>
      <w:r/>
    </w:p>
    <w:p>
      <w:pPr>
        <w:ind w:firstLine="420"/>
        <w:spacing w:line="400" w:lineRule="exact"/>
        <w:shd w:val="clear" w:color="auto" w:fill="ffffff"/>
        <w:widowControl/>
        <w:rPr>
          <w:color w:val="auto"/>
          <w:szCs w:val="21"/>
          <w:highlight w:val="none"/>
        </w:rPr>
      </w:pPr>
      <w:r>
        <w:rPr>
          <w:color w:val="auto"/>
          <w:szCs w:val="21"/>
          <w:highlight w:val="none"/>
        </w:rPr>
        <w:t xml:space="preserve">银行账号：</w:t>
      </w:r>
      <w:r/>
    </w:p>
    <w:p>
      <w:pPr>
        <w:ind w:firstLine="420"/>
        <w:spacing w:line="400" w:lineRule="exact"/>
        <w:shd w:val="clear" w:color="auto" w:fill="ffffff"/>
        <w:widowControl/>
        <w:rPr>
          <w:color w:val="auto"/>
          <w:szCs w:val="21"/>
          <w:highlight w:val="none"/>
        </w:rPr>
      </w:pPr>
      <w:r>
        <w:rPr>
          <w:color w:val="auto"/>
          <w:szCs w:val="21"/>
          <w:highlight w:val="none"/>
        </w:rPr>
        <w:t xml:space="preserve">投标人名称：</w:t>
      </w:r>
      <w:r>
        <w:rPr>
          <w:rFonts w:hint="eastAsia"/>
          <w:color w:val="auto"/>
          <w:szCs w:val="21"/>
          <w:highlight w:val="none"/>
          <w:u w:val="single"/>
          <w:lang w:val="en-US" w:eastAsia="zh-CN"/>
        </w:rPr>
        <w:t xml:space="preserve">           </w:t>
      </w:r>
      <w:r>
        <w:rPr>
          <w:color w:val="auto"/>
          <w:szCs w:val="21"/>
          <w:highlight w:val="none"/>
        </w:rPr>
        <w:t xml:space="preserve">（</w:t>
      </w:r>
      <w:r>
        <w:rPr>
          <w:rFonts w:hint="eastAsia"/>
          <w:color w:val="auto"/>
          <w:szCs w:val="21"/>
          <w:highlight w:val="none"/>
          <w:lang w:val="en-US" w:eastAsia="zh-CN"/>
        </w:rPr>
        <w:t xml:space="preserve">加盖电子公章</w:t>
      </w:r>
      <w:r>
        <w:rPr>
          <w:color w:val="auto"/>
          <w:szCs w:val="21"/>
          <w:highlight w:val="none"/>
        </w:rPr>
        <w:t xml:space="preserve">）</w:t>
      </w:r>
      <w:r/>
    </w:p>
    <w:p>
      <w:pPr>
        <w:ind w:firstLine="420"/>
        <w:spacing w:line="400" w:lineRule="exact"/>
        <w:shd w:val="clear" w:color="auto" w:fill="ffffff"/>
        <w:widowControl/>
        <w:rPr>
          <w:color w:val="auto"/>
          <w:szCs w:val="21"/>
          <w:highlight w:val="none"/>
        </w:rPr>
      </w:pPr>
      <w:r>
        <w:rPr>
          <w:color w:val="auto"/>
          <w:szCs w:val="21"/>
          <w:highlight w:val="none"/>
        </w:rPr>
        <w:t xml:space="preserve">日</w:t>
      </w:r>
      <w:r>
        <w:rPr>
          <w:rFonts w:hint="eastAsia"/>
          <w:color w:val="auto"/>
          <w:szCs w:val="21"/>
          <w:highlight w:val="none"/>
          <w:lang w:val="en-US" w:eastAsia="zh-CN"/>
        </w:rPr>
        <w:t xml:space="preserve">  </w:t>
      </w:r>
      <w:r>
        <w:rPr>
          <w:color w:val="auto"/>
          <w:szCs w:val="21"/>
          <w:highlight w:val="none"/>
        </w:rPr>
        <w:t xml:space="preserve">期：</w:t>
      </w:r>
      <w:r>
        <w:rPr>
          <w:rFonts w:hint="eastAsia"/>
          <w:color w:val="auto"/>
          <w:szCs w:val="21"/>
          <w:highlight w:val="none"/>
          <w:u w:val="single"/>
          <w:lang w:val="en-US" w:eastAsia="zh-CN"/>
        </w:rPr>
        <w:t xml:space="preserve">     </w:t>
      </w:r>
      <w:r>
        <w:rPr>
          <w:color w:val="auto"/>
          <w:szCs w:val="21"/>
          <w:highlight w:val="none"/>
        </w:rPr>
        <w:t xml:space="preserve">年</w:t>
      </w:r>
      <w:r>
        <w:rPr>
          <w:rFonts w:hint="eastAsia"/>
          <w:color w:val="auto"/>
          <w:szCs w:val="21"/>
          <w:highlight w:val="none"/>
          <w:u w:val="single"/>
          <w:lang w:val="en-US" w:eastAsia="zh-CN"/>
        </w:rPr>
        <w:t xml:space="preserve">   </w:t>
      </w:r>
      <w:r>
        <w:rPr>
          <w:color w:val="auto"/>
          <w:szCs w:val="21"/>
          <w:highlight w:val="none"/>
        </w:rPr>
        <w:t xml:space="preserve">月</w:t>
      </w:r>
      <w:r>
        <w:rPr>
          <w:rFonts w:hint="eastAsia"/>
          <w:color w:val="auto"/>
          <w:szCs w:val="21"/>
          <w:highlight w:val="none"/>
          <w:u w:val="single"/>
          <w:lang w:val="en-US" w:eastAsia="zh-CN"/>
        </w:rPr>
        <w:t xml:space="preserve">   </w:t>
      </w:r>
      <w:r>
        <w:rPr>
          <w:color w:val="auto"/>
          <w:szCs w:val="21"/>
          <w:highlight w:val="none"/>
        </w:rPr>
        <w:t xml:space="preserve">日</w:t>
      </w:r>
      <w:r/>
    </w:p>
    <w:p>
      <w:pPr>
        <w:ind w:right="187"/>
        <w:jc w:val="center"/>
        <w:keepLines/>
        <w:keepNext/>
        <w:spacing w:line="400" w:lineRule="exact"/>
        <w:rPr>
          <w:rFonts w:ascii="Times New Roman" w:hAnsi="Times New Roman" w:eastAsia="宋体" w:cs="Times New Roman"/>
          <w:b/>
          <w:bCs/>
          <w:color w:val="auto"/>
          <w:highlight w:val="none"/>
        </w:rPr>
        <w:outlineLvl w:val="2"/>
      </w:pPr>
      <w:r>
        <w:rPr>
          <w:b/>
          <w:bCs/>
          <w:color w:val="auto"/>
          <w:szCs w:val="21"/>
          <w:highlight w:val="none"/>
        </w:rPr>
        <w:br w:type="page" w:clear="all"/>
      </w:r>
      <w:r>
        <w:rPr>
          <w:rFonts w:ascii="Times New Roman" w:hAnsi="Times New Roman" w:eastAsia="宋体" w:cs="Times New Roman"/>
          <w:b/>
          <w:bCs/>
          <w:color w:val="auto"/>
          <w:highlight w:val="none"/>
        </w:rPr>
        <w:t xml:space="preserve">（二）</w:t>
      </w:r>
      <w:r>
        <w:rPr>
          <w:rFonts w:hint="eastAsia" w:ascii="Times New Roman" w:hAnsi="Times New Roman" w:eastAsia="宋体" w:cs="Times New Roman"/>
          <w:b/>
          <w:bCs/>
          <w:color w:val="auto"/>
          <w:highlight w:val="none"/>
          <w:lang w:val="en-US" w:eastAsia="zh-CN"/>
        </w:rPr>
        <w:t xml:space="preserve">法定代表人</w:t>
      </w:r>
      <w:r>
        <w:rPr>
          <w:rFonts w:ascii="Times New Roman" w:hAnsi="Times New Roman" w:eastAsia="宋体" w:cs="Times New Roman"/>
          <w:b/>
          <w:bCs/>
          <w:color w:val="auto"/>
          <w:highlight w:val="none"/>
        </w:rPr>
        <w:t xml:space="preserve">授权委托书</w:t>
      </w:r>
      <w:r/>
    </w:p>
    <w:p>
      <w:pPr>
        <w:jc w:val="left"/>
        <w:spacing w:line="360" w:lineRule="auto"/>
        <w:shd w:val="clear" w:color="auto" w:fill="ffffff"/>
        <w:widowControl/>
        <w:rPr>
          <w:color w:val="auto"/>
          <w:szCs w:val="21"/>
          <w:highlight w:val="none"/>
        </w:rPr>
      </w:pPr>
      <w:r>
        <w:rPr>
          <w:color w:val="auto"/>
          <w:szCs w:val="21"/>
          <w:highlight w:val="none"/>
        </w:rPr>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本授权书声明：</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（投标人名称）授权</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（被授权人姓名）作为我方参加编号为</w:t>
      </w:r>
      <w:r>
        <w:rPr>
          <w:rFonts w:hint="default" w:ascii="Times New Roman" w:hAnsi="Times New Roman" w:cs="Times New Roman"/>
          <w:szCs w:val="21"/>
          <w:highlight w:val="none"/>
          <w:u w:val="single"/>
        </w:rPr>
        <w:t xml:space="preserve">                             </w:t>
      </w:r>
      <w:r>
        <w:rPr>
          <w:rFonts w:hint="default" w:ascii="Times New Roman" w:hAnsi="Times New Roman" w:cs="Times New Roman"/>
          <w:szCs w:val="21"/>
          <w:highlight w:val="none"/>
        </w:rPr>
        <w:t xml:space="preserve">项目采购活动的合法代理人，以本单位名义全权处理一切与该项目采购有关的事务。</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本授权书自______年____月____日起生效，特此声明。</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被授权人身份证号码：</w:t>
      </w:r>
      <w:r/>
    </w:p>
    <w:p>
      <w:pPr>
        <w:ind w:firstLine="42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被授权人联系电话：           （手机）</w:t>
      </w:r>
      <w:r/>
    </w:p>
    <w:p>
      <w:pPr>
        <w:ind w:firstLine="420"/>
        <w:spacing w:line="480" w:lineRule="exact"/>
        <w:rPr>
          <w:rFonts w:hint="default" w:ascii="Times New Roman" w:hAnsi="Times New Roman" w:cs="Times New Roman"/>
          <w:szCs w:val="21"/>
          <w:highlight w:val="none"/>
          <w:u w:val="single"/>
        </w:rPr>
      </w:pPr>
      <w:r>
        <w:rPr>
          <w:rFonts w:hint="default" w:ascii="Times New Roman" w:hAnsi="Times New Roman" w:cs="Times New Roman"/>
          <w:szCs w:val="21"/>
          <w:highlight w:val="none"/>
        </w:rPr>
        <w:t xml:space="preserve">投标人名称：              （加盖电子公章）</w:t>
      </w:r>
      <w:r/>
    </w:p>
    <w:p>
      <w:pPr>
        <w:ind w:firstLine="420"/>
        <w:spacing w:line="480" w:lineRule="exact"/>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单位地址：</w:t>
      </w:r>
      <w:r/>
    </w:p>
    <w:p>
      <w:pPr>
        <w:ind w:firstLine="420"/>
        <w:spacing w:line="480" w:lineRule="exact"/>
        <w:rPr>
          <w:color w:val="auto"/>
          <w:szCs w:val="21"/>
          <w:highlight w:val="none"/>
        </w:rPr>
      </w:pPr>
      <w:r>
        <w:rPr>
          <w:rFonts w:hint="default" w:ascii="Times New Roman" w:hAnsi="Times New Roman" w:cs="Times New Roman"/>
          <w:szCs w:val="21"/>
          <w:highlight w:val="none"/>
        </w:rPr>
        <w:t xml:space="preserve">日    期：</w:t>
      </w:r>
      <w:r/>
    </w:p>
    <w:p>
      <w:pPr>
        <w:spacing w:line="360" w:lineRule="auto"/>
        <w:rPr>
          <w:b/>
          <w:bCs/>
          <w:color w:val="auto"/>
          <w:szCs w:val="21"/>
          <w:highlight w:val="none"/>
        </w:rPr>
      </w:pPr>
      <w:r>
        <w:rPr>
          <w:b/>
          <w:bCs/>
          <w:color w:val="auto"/>
          <w:szCs w:val="21"/>
          <w:highlight w:val="none"/>
        </w:rPr>
      </w:r>
      <w:r/>
    </w:p>
    <w:p>
      <w:pPr>
        <w:spacing w:line="360" w:lineRule="auto"/>
        <w:rPr>
          <w:b/>
          <w:bCs/>
          <w:color w:val="auto"/>
          <w:szCs w:val="21"/>
          <w:highlight w:val="none"/>
          <w:lang w:val="zh-CN"/>
        </w:rPr>
      </w:pPr>
      <w:r>
        <w:rPr>
          <w:b/>
          <w:bCs/>
          <w:color w:val="auto"/>
          <w:szCs w:val="21"/>
          <w:highlight w:val="none"/>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（三）商务条款偏离表</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项目名称：</w:t>
      </w:r>
      <w:r>
        <w:rPr>
          <w:rFonts w:hint="eastAsia"/>
          <w:color w:val="auto"/>
          <w:szCs w:val="21"/>
          <w:highlight w:val="none"/>
          <w:lang w:val="en-US" w:eastAsia="zh-CN"/>
        </w:rPr>
        <w:t xml:space="preserve">          </w:t>
      </w:r>
      <w:r/>
    </w:p>
    <w:p>
      <w:pPr>
        <w:jc w:val="left"/>
        <w:spacing w:line="360" w:lineRule="auto"/>
        <w:shd w:val="clear" w:color="auto" w:fill="ffffff"/>
        <w:widowControl/>
        <w:rPr>
          <w:rFonts w:hint="eastAsia"/>
          <w:color w:val="auto"/>
          <w:szCs w:val="21"/>
          <w:highlight w:val="none"/>
          <w:lang w:val="en-US" w:eastAsia="zh-CN"/>
        </w:rPr>
      </w:pPr>
      <w:r>
        <w:rPr>
          <w:color w:val="auto"/>
          <w:szCs w:val="21"/>
          <w:highlight w:val="none"/>
        </w:rPr>
        <w:t xml:space="preserve">项目编号：</w:t>
      </w:r>
      <w:r>
        <w:rPr>
          <w:rFonts w:hint="eastAsia"/>
          <w:color w:val="auto"/>
          <w:szCs w:val="21"/>
          <w:highlight w:val="none"/>
          <w:lang w:val="en-US" w:eastAsia="zh-CN"/>
        </w:rPr>
        <w:t xml:space="preserve">         </w:t>
      </w:r>
      <w:r/>
    </w:p>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标段号：</w:t>
      </w:r>
      <w:r/>
    </w:p>
    <w:tbl>
      <w:tblPr>
        <w:tblStyle w:val="8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34"/>
        <w:gridCol w:w="1603"/>
        <w:gridCol w:w="2375"/>
        <w:gridCol w:w="2868"/>
        <w:gridCol w:w="1146"/>
      </w:tblGrid>
      <w:tr>
        <w:trPr>
          <w:jc w:val="center"/>
          <w:trHeight w:val="284"/>
        </w:trPr>
        <w:tc>
          <w:tcPr>
            <w:tcMar>
              <w:left w:w="10" w:type="dxa"/>
              <w:top w:w="0" w:type="dxa"/>
              <w:right w:w="10" w:type="dxa"/>
              <w:bottom w:w="0" w:type="dxa"/>
            </w:tcMar>
            <w:tcW w:w="31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序号</w:t>
            </w:r>
            <w:r/>
          </w:p>
        </w:tc>
        <w:tc>
          <w:tcPr>
            <w:tcMar>
              <w:left w:w="10" w:type="dxa"/>
              <w:top w:w="0" w:type="dxa"/>
              <w:right w:w="10" w:type="dxa"/>
              <w:bottom w:w="0" w:type="dxa"/>
            </w:tcMar>
            <w:tcW w:w="940"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招标文件条目号</w:t>
            </w:r>
            <w:r/>
          </w:p>
        </w:tc>
        <w:tc>
          <w:tcPr>
            <w:tcMar>
              <w:left w:w="10" w:type="dxa"/>
              <w:top w:w="0" w:type="dxa"/>
              <w:right w:w="10" w:type="dxa"/>
              <w:bottom w:w="0" w:type="dxa"/>
            </w:tcMar>
            <w:tcW w:w="1393"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招标文件的商务条款</w:t>
            </w:r>
            <w:r/>
          </w:p>
        </w:tc>
        <w:tc>
          <w:tcPr>
            <w:tcMar>
              <w:left w:w="10" w:type="dxa"/>
              <w:top w:w="0" w:type="dxa"/>
              <w:right w:w="10" w:type="dxa"/>
              <w:bottom w:w="0" w:type="dxa"/>
            </w:tcMar>
            <w:tcW w:w="168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投标文件的商务条款</w:t>
            </w:r>
            <w:r/>
          </w:p>
        </w:tc>
        <w:tc>
          <w:tcPr>
            <w:tcMar>
              <w:left w:w="10" w:type="dxa"/>
              <w:top w:w="0" w:type="dxa"/>
              <w:right w:w="10" w:type="dxa"/>
              <w:bottom w:w="0" w:type="dxa"/>
            </w:tcMar>
            <w:tcW w:w="672" w:type="pct"/>
            <w:vAlign w:val="center"/>
            <w:textDirection w:val="lrTb"/>
            <w:noWrap w:val="false"/>
          </w:tcPr>
          <w:p>
            <w:pPr>
              <w:jc w:val="center"/>
              <w:spacing w:line="360" w:lineRule="auto"/>
              <w:widowControl/>
              <w:rPr>
                <w:bCs/>
                <w:color w:val="auto"/>
                <w:szCs w:val="21"/>
                <w:highlight w:val="none"/>
              </w:rPr>
            </w:pPr>
            <w:r>
              <w:rPr>
                <w:color w:val="auto"/>
                <w:highlight w:val="none"/>
              </w:rPr>
              <w:t xml:space="preserve">说明</w:t>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r>
        <w:trPr>
          <w:jc w:val="center"/>
          <w:trHeight w:val="284"/>
        </w:trPr>
        <w:tc>
          <w:tcPr>
            <w:tcMar>
              <w:left w:w="10" w:type="dxa"/>
              <w:top w:w="0" w:type="dxa"/>
              <w:right w:w="10" w:type="dxa"/>
              <w:bottom w:w="0" w:type="dxa"/>
            </w:tcMar>
            <w:tcW w:w="31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940"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393"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1682" w:type="pct"/>
            <w:textDirection w:val="lrTb"/>
            <w:noWrap w:val="false"/>
          </w:tcPr>
          <w:p>
            <w:pPr>
              <w:jc w:val="center"/>
              <w:spacing w:line="360" w:lineRule="auto"/>
              <w:widowControl/>
              <w:rPr>
                <w:bCs/>
                <w:color w:val="auto"/>
                <w:szCs w:val="21"/>
                <w:highlight w:val="none"/>
              </w:rPr>
            </w:pPr>
            <w:r>
              <w:rPr>
                <w:bCs/>
                <w:color w:val="auto"/>
                <w:szCs w:val="21"/>
                <w:highlight w:val="none"/>
              </w:rPr>
            </w:r>
            <w:r/>
          </w:p>
        </w:tc>
        <w:tc>
          <w:tcPr>
            <w:tcMar>
              <w:left w:w="10" w:type="dxa"/>
              <w:top w:w="0" w:type="dxa"/>
              <w:right w:w="10" w:type="dxa"/>
              <w:bottom w:w="0" w:type="dxa"/>
            </w:tcMar>
            <w:tcW w:w="672" w:type="pct"/>
            <w:textDirection w:val="lrTb"/>
            <w:noWrap w:val="false"/>
          </w:tcPr>
          <w:p>
            <w:pPr>
              <w:jc w:val="center"/>
              <w:spacing w:line="360" w:lineRule="auto"/>
              <w:widowControl/>
              <w:rPr>
                <w:bCs/>
                <w:color w:val="auto"/>
                <w:szCs w:val="21"/>
                <w:highlight w:val="none"/>
              </w:rPr>
            </w:pPr>
            <w:r>
              <w:rPr>
                <w:bCs/>
                <w:color w:val="auto"/>
                <w:szCs w:val="21"/>
                <w:highlight w:val="none"/>
              </w:rPr>
            </w:r>
            <w:r/>
          </w:p>
        </w:tc>
      </w:tr>
    </w:tbl>
    <w:p>
      <w:pPr>
        <w:ind w:right="187"/>
        <w:jc w:val="left"/>
        <w:spacing w:line="400" w:lineRule="exact"/>
        <w:rPr>
          <w:color w:val="auto"/>
          <w:highlight w:val="none"/>
        </w:rPr>
      </w:pPr>
      <w:r>
        <w:rPr>
          <w:color w:val="auto"/>
          <w:highlight w:val="none"/>
        </w:rPr>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jc w:val="right"/>
        <w:spacing w:line="400" w:lineRule="exact"/>
        <w:rPr>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ind w:right="187"/>
        <w:jc w:val="left"/>
        <w:spacing w:line="400" w:lineRule="exact"/>
        <w:rPr>
          <w:color w:val="auto"/>
          <w:highlight w:val="none"/>
        </w:rPr>
      </w:pPr>
      <w:r>
        <w:rPr>
          <w:color w:val="auto"/>
          <w:highlight w:val="none"/>
        </w:rPr>
      </w:r>
      <w:r/>
    </w:p>
    <w:p>
      <w:pPr>
        <w:ind w:right="187"/>
        <w:jc w:val="left"/>
        <w:spacing w:line="400" w:lineRule="exact"/>
        <w:rPr>
          <w:color w:val="auto"/>
          <w:highlight w:val="none"/>
        </w:rPr>
      </w:pPr>
      <w:r>
        <w:rPr>
          <w:color w:val="auto"/>
          <w:highlight w:val="none"/>
        </w:rPr>
      </w:r>
      <w:r/>
    </w:p>
    <w:p>
      <w:pPr>
        <w:ind w:firstLine="420"/>
        <w:jc w:val="left"/>
        <w:spacing w:line="360" w:lineRule="auto"/>
        <w:shd w:val="clear" w:color="auto" w:fill="ffffff"/>
        <w:widowControl/>
        <w:rPr>
          <w:color w:val="auto"/>
          <w:szCs w:val="21"/>
          <w:highlight w:val="none"/>
        </w:rPr>
      </w:pPr>
      <w:r>
        <w:rPr>
          <w:rFonts w:hint="eastAsia"/>
          <w:color w:val="auto"/>
          <w:highlight w:val="none"/>
        </w:rPr>
        <w:t xml:space="preserve">说明</w:t>
      </w:r>
      <w:r>
        <w:rPr>
          <w:color w:val="auto"/>
          <w:highlight w:val="none"/>
        </w:rPr>
        <w:t xml:space="preserve">：</w:t>
      </w:r>
      <w:r>
        <w:rPr>
          <w:rFonts w:hint="eastAsia"/>
          <w:color w:val="auto"/>
          <w:highlight w:val="none"/>
        </w:rPr>
        <w:t xml:space="preserve">投标文件商务部分内容响应存在正偏离或负偏离的，请在本表中逐条列出。未列出的，视为响应招标文件要求。如果行数不够，请自行增加。</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color w:val="auto"/>
          <w:szCs w:val="21"/>
          <w:highlight w:val="none"/>
        </w:rPr>
      </w:r>
      <w:r/>
    </w:p>
    <w:p>
      <w:pPr>
        <w:jc w:val="left"/>
        <w:widowControl/>
        <w:rPr>
          <w:b/>
          <w:bCs/>
          <w:color w:val="auto"/>
          <w:szCs w:val="21"/>
          <w:highlight w:val="none"/>
          <w:lang w:val="zh-CN"/>
        </w:rPr>
      </w:pPr>
      <w:r>
        <w:rPr>
          <w:b/>
          <w:bCs/>
          <w:color w:val="auto"/>
          <w:szCs w:val="21"/>
          <w:highlight w:val="none"/>
          <w:lang w:val="zh-CN"/>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（四）项目管理及技术人员一览表</w:t>
      </w:r>
      <w:r/>
    </w:p>
    <w:p>
      <w:pPr>
        <w:ind w:right="187"/>
        <w:jc w:val="center"/>
        <w:spacing w:line="400" w:lineRule="exact"/>
        <w:rPr>
          <w:bCs/>
          <w:color w:val="auto"/>
          <w:highlight w:val="none"/>
        </w:rPr>
      </w:pPr>
      <w:r>
        <w:rPr>
          <w:bCs/>
          <w:color w:val="auto"/>
          <w:highlight w:val="none"/>
        </w:rPr>
      </w:r>
      <w:r/>
    </w:p>
    <w:tbl>
      <w:tblPr>
        <w:tblStyle w:val="85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t xml:space="preserve">姓名</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t xml:space="preserve">职称</w:t>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color w:val="auto"/>
                <w:highlight w:val="none"/>
              </w:rPr>
              <w:t xml:space="preserve">专业技术证书名及证书号</w:t>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t xml:space="preserve">主要资历、经验</w:t>
            </w:r>
            <w:r/>
          </w:p>
          <w:p>
            <w:pPr>
              <w:jc w:val="center"/>
              <w:spacing w:before="4" w:line="360" w:lineRule="auto"/>
              <w:widowControl/>
              <w:rPr>
                <w:color w:val="auto"/>
                <w:highlight w:val="none"/>
              </w:rPr>
            </w:pPr>
            <w:r>
              <w:rPr>
                <w:color w:val="auto"/>
                <w:highlight w:val="none"/>
              </w:rPr>
              <w:t xml:space="preserve">及承担过的项目</w:t>
            </w:r>
            <w:r/>
          </w:p>
        </w:tc>
      </w:tr>
      <w:tr>
        <w:trPr>
          <w:trHeight w:val="51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color w:val="auto"/>
                <w:highlight w:val="none"/>
              </w:rPr>
            </w:pPr>
            <w:r>
              <w:rPr>
                <w:rFonts w:ascii="Times New Roman" w:hAnsi="Times New Roman"/>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default" w:eastAsia="宋体"/>
                <w:color w:val="auto"/>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eastAsia" w:eastAsia="宋体"/>
                <w:color w:val="auto"/>
                <w:highlight w:val="none"/>
                <w:lang w:val="en-US" w:eastAsia="zh-CN"/>
              </w:rPr>
            </w:pPr>
            <w:r>
              <w:rPr>
                <w:rFonts w:hint="eastAsia" w:ascii="Times New Roman" w:hAnsi="Times New Roman"/>
                <w:color w:val="auto"/>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eastAsia="宋体"/>
                <w:color w:val="auto"/>
                <w:highlight w:val="none"/>
                <w:lang w:val="en-US" w:eastAsia="zh-CN"/>
              </w:rPr>
            </w:pPr>
            <w:r>
              <w:rPr>
                <w:rFonts w:hint="eastAsia"/>
                <w:color w:val="auto"/>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ascii="Times New Roman" w:hAnsi="Times New Roman"/>
                <w:color w:val="auto"/>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eastAsia" w:eastAsia="宋体"/>
                <w:color w:val="auto"/>
                <w:highlight w:val="none"/>
                <w:lang w:eastAsia="zh-CN"/>
              </w:rPr>
            </w:pPr>
            <w:r>
              <w:rPr>
                <w:rFonts w:hint="eastAsia"/>
                <w:color w:val="auto"/>
                <w:highlight w:val="none"/>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pct"/>
            <w:vAlign w:val="center"/>
            <w:textDirection w:val="lrTb"/>
            <w:noWrap w:val="false"/>
          </w:tcPr>
          <w:p>
            <w:pPr>
              <w:jc w:val="center"/>
              <w:spacing w:line="360" w:lineRule="auto"/>
              <w:widowControl/>
              <w:rPr>
                <w:rFonts w:hint="default"/>
                <w:color w:val="auto"/>
                <w:highlight w:val="none"/>
                <w:lang w:val="en-US" w:eastAsia="zh-CN"/>
              </w:rPr>
            </w:pPr>
            <w:r>
              <w:rPr>
                <w:rFonts w:hint="eastAsia" w:ascii="Times New Roman" w:hAnsi="Times New Roman"/>
                <w:color w:val="auto"/>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44"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rFonts w:hint="default"/>
                <w:color w:val="auto"/>
                <w:highlight w:val="none"/>
                <w:lang w:val="en-US" w:eastAsia="zh-CN"/>
              </w:rPr>
            </w:pPr>
            <w:r>
              <w:rPr>
                <w:rFonts w:hint="eastAsia"/>
                <w:color w:val="auto"/>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119" w:type="pct"/>
            <w:vAlign w:val="center"/>
            <w:textDirection w:val="lrTb"/>
            <w:noWrap w:val="false"/>
          </w:tcPr>
          <w:p>
            <w:pPr>
              <w:jc w:val="center"/>
              <w:spacing w:before="4" w:line="360" w:lineRule="auto"/>
              <w:widowControl/>
              <w:rPr>
                <w:color w:val="auto"/>
                <w:highlight w:val="none"/>
              </w:rPr>
            </w:pPr>
            <w:r>
              <w:rPr>
                <w:color w:val="auto"/>
                <w:highlight w:val="none"/>
              </w:rPr>
            </w:r>
            <w:r/>
          </w:p>
        </w:tc>
        <w:tc>
          <w:tcPr>
            <w:tcBorders>
              <w:top w:val="single" w:color="000000" w:sz="4" w:space="0"/>
              <w:left w:val="none" w:color="000000" w:sz="4" w:space="0"/>
              <w:bottom w:val="single" w:color="000000" w:sz="4" w:space="0"/>
              <w:right w:val="single" w:color="000000" w:sz="4" w:space="0"/>
            </w:tcBorders>
            <w:tcW w:w="1351" w:type="pct"/>
            <w:vAlign w:val="center"/>
            <w:textDirection w:val="lrTb"/>
            <w:noWrap w:val="false"/>
          </w:tcPr>
          <w:p>
            <w:pPr>
              <w:jc w:val="center"/>
              <w:spacing w:before="4" w:line="360" w:lineRule="auto"/>
              <w:widowControl/>
              <w:rPr>
                <w:color w:val="auto"/>
                <w:highlight w:val="none"/>
              </w:rPr>
            </w:pPr>
            <w:r>
              <w:rPr>
                <w:color w:val="auto"/>
                <w:highlight w:val="none"/>
              </w:rPr>
            </w:r>
            <w:r/>
          </w:p>
        </w:tc>
      </w:tr>
    </w:tbl>
    <w:p>
      <w:pPr>
        <w:jc w:val="left"/>
        <w:widowControl/>
        <w:rPr>
          <w:color w:val="auto"/>
          <w:szCs w:val="21"/>
          <w:highlight w:val="none"/>
        </w:rPr>
      </w:pPr>
      <w:r>
        <w:rPr>
          <w:color w:val="auto"/>
          <w:szCs w:val="21"/>
          <w:highlight w:val="none"/>
        </w:rPr>
        <w:t xml:space="preserve">注：</w:t>
      </w:r>
      <w:r>
        <w:rPr>
          <w:rFonts w:ascii="Times New Roman" w:hAnsi="Times New Roman"/>
          <w:color w:val="auto"/>
          <w:szCs w:val="21"/>
          <w:highlight w:val="none"/>
        </w:rPr>
        <w:t xml:space="preserve">1</w:t>
      </w:r>
      <w:r>
        <w:rPr>
          <w:color w:val="auto"/>
          <w:szCs w:val="21"/>
          <w:highlight w:val="none"/>
        </w:rPr>
        <w:t xml:space="preserve">、上表中行数不够可自加；</w:t>
      </w:r>
      <w:r/>
    </w:p>
    <w:p>
      <w:pPr>
        <w:ind w:firstLine="420"/>
        <w:jc w:val="left"/>
        <w:widowControl/>
        <w:rPr>
          <w:rFonts w:hint="default" w:eastAsia="宋体"/>
          <w:color w:val="auto"/>
          <w:szCs w:val="21"/>
          <w:highlight w:val="none"/>
          <w:lang w:val="en-US" w:eastAsia="zh-CN"/>
        </w:rPr>
      </w:pPr>
      <w:r>
        <w:rPr>
          <w:rFonts w:ascii="Times New Roman" w:hAnsi="Times New Roman"/>
          <w:color w:val="auto"/>
          <w:szCs w:val="21"/>
          <w:highlight w:val="none"/>
        </w:rPr>
        <w:t xml:space="preserve">2</w:t>
      </w:r>
      <w:r>
        <w:rPr>
          <w:color w:val="auto"/>
          <w:szCs w:val="21"/>
          <w:highlight w:val="none"/>
        </w:rPr>
        <w:t xml:space="preserve">、</w:t>
      </w:r>
      <w:r>
        <w:rPr>
          <w:rFonts w:hint="eastAsia"/>
          <w:color w:val="auto"/>
          <w:szCs w:val="21"/>
          <w:highlight w:val="none"/>
          <w:lang w:val="en-US" w:eastAsia="zh-CN"/>
        </w:rPr>
        <w:t xml:space="preserve">招标文件要求的证明材料</w:t>
      </w:r>
      <w:r>
        <w:rPr>
          <w:color w:val="auto"/>
          <w:szCs w:val="21"/>
          <w:highlight w:val="none"/>
        </w:rPr>
        <w:t xml:space="preserve">附后；</w:t>
      </w:r>
      <w:r/>
    </w:p>
    <w:p>
      <w:pPr>
        <w:ind w:firstLine="420"/>
        <w:jc w:val="left"/>
        <w:spacing w:line="240" w:lineRule="auto"/>
        <w:shd w:val="clear" w:color="auto" w:fill="auto"/>
        <w:widowControl/>
        <w:rPr>
          <w:rFonts w:hint="default" w:eastAsia="宋体"/>
          <w:color w:val="auto"/>
          <w:sz w:val="24"/>
          <w:szCs w:val="22"/>
          <w:highlight w:val="none"/>
          <w:lang w:val="en-US" w:eastAsia="zh-CN"/>
        </w:rPr>
      </w:pPr>
      <w:r>
        <w:rPr>
          <w:rFonts w:ascii="Times New Roman" w:hAnsi="Times New Roman"/>
          <w:color w:val="auto"/>
          <w:szCs w:val="21"/>
          <w:highlight w:val="none"/>
        </w:rPr>
        <w:t xml:space="preserve">3</w:t>
      </w:r>
      <w:r>
        <w:rPr>
          <w:color w:val="auto"/>
          <w:szCs w:val="21"/>
          <w:highlight w:val="none"/>
        </w:rPr>
        <w:t xml:space="preserve">、其他人员包括试验检测工程师、试验员等。</w:t>
      </w:r>
      <w:r/>
    </w:p>
    <w:p>
      <w:pPr>
        <w:jc w:val="left"/>
        <w:spacing w:line="360" w:lineRule="auto"/>
        <w:shd w:val="clear" w:color="auto" w:fill="ffffff"/>
        <w:widowControl/>
        <w:rPr>
          <w:color w:val="auto"/>
          <w:sz w:val="24"/>
          <w:szCs w:val="22"/>
          <w:highlight w:val="none"/>
        </w:rPr>
      </w:pPr>
      <w:r>
        <w:rPr>
          <w:color w:val="auto"/>
          <w:sz w:val="24"/>
          <w:szCs w:val="22"/>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left"/>
        <w:widowControl/>
        <w:rPr>
          <w:b/>
          <w:bCs/>
          <w:color w:val="auto"/>
          <w:szCs w:val="21"/>
          <w:highlight w:val="none"/>
          <w:lang w:val="zh-CN"/>
        </w:rPr>
      </w:pPr>
      <w:r>
        <w:rPr>
          <w:b/>
          <w:bCs/>
          <w:color w:val="auto"/>
          <w:szCs w:val="21"/>
          <w:highlight w:val="none"/>
          <w:lang w:val="zh-CN"/>
        </w:rPr>
        <w:br w:type="page" w:clear="all"/>
      </w:r>
      <w:r/>
    </w:p>
    <w:p>
      <w:pPr>
        <w:ind w:right="187"/>
        <w:jc w:val="center"/>
        <w:keepLines/>
        <w:keepNext/>
        <w:spacing w:line="400" w:lineRule="exact"/>
        <w:rPr>
          <w:rFonts w:ascii="Times New Roman" w:hAnsi="Times New Roman" w:eastAsia="宋体" w:cs="Times New Roman"/>
          <w:b/>
          <w:bCs/>
          <w:color w:val="auto"/>
          <w:highlight w:val="none"/>
        </w:rPr>
        <w:outlineLvl w:val="2"/>
      </w:pPr>
      <w:r>
        <w:rPr>
          <w:rFonts w:ascii="Times New Roman" w:hAnsi="Times New Roman" w:eastAsia="宋体" w:cs="Times New Roman"/>
          <w:b/>
          <w:bCs/>
          <w:color w:val="auto"/>
          <w:highlight w:val="none"/>
        </w:rPr>
        <w:t xml:space="preserve">（五）</w:t>
      </w:r>
      <w:bookmarkStart w:id="26" w:name="_Hlk102044646"/>
      <w:r>
        <w:rPr>
          <w:rFonts w:ascii="Times New Roman" w:hAnsi="Times New Roman" w:eastAsia="宋体" w:cs="Times New Roman"/>
          <w:b/>
          <w:bCs/>
          <w:color w:val="auto"/>
          <w:highlight w:val="none"/>
        </w:rPr>
        <w:t xml:space="preserve">投标人类似业绩情况表</w:t>
      </w:r>
      <w:bookmarkEnd w:id="26"/>
      <w:r/>
      <w:r/>
    </w:p>
    <w:tbl>
      <w:tblPr>
        <w:tblStyle w:val="859"/>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701"/>
        <w:gridCol w:w="1424"/>
        <w:gridCol w:w="1487"/>
        <w:gridCol w:w="1194"/>
        <w:gridCol w:w="1567"/>
        <w:gridCol w:w="1173"/>
        <w:gridCol w:w="1171"/>
      </w:tblGrid>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项目内容</w:t>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rFonts w:hint="default" w:eastAsia="宋体"/>
                <w:color w:val="auto"/>
                <w:szCs w:val="21"/>
                <w:highlight w:val="none"/>
                <w:lang w:val="en-US" w:eastAsia="zh-CN"/>
              </w:rPr>
            </w:pPr>
            <w:r>
              <w:rPr>
                <w:rFonts w:hint="eastAsia"/>
                <w:color w:val="auto"/>
                <w:szCs w:val="21"/>
                <w:highlight w:val="none"/>
                <w:lang w:val="en-US" w:eastAsia="zh-CN"/>
              </w:rPr>
              <w:t xml:space="preserve">合同签订时间</w:t>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ind w:firstLine="120"/>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40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16"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84"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8"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2"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spacing w:line="360" w:lineRule="auto"/>
              <w:widowControl/>
              <w:rPr>
                <w:color w:val="auto"/>
                <w:szCs w:val="21"/>
                <w:highlight w:val="none"/>
              </w:rPr>
            </w:pPr>
            <w:r>
              <w:rPr>
                <w:color w:val="auto"/>
                <w:szCs w:val="21"/>
                <w:highlight w:val="none"/>
              </w:rPr>
            </w:r>
            <w:r/>
          </w:p>
        </w:tc>
      </w:tr>
    </w:tbl>
    <w:p>
      <w:pPr>
        <w:jc w:val="left"/>
        <w:spacing w:line="360" w:lineRule="auto"/>
        <w:shd w:val="clear" w:color="auto" w:fill="ffffff"/>
        <w:widowControl/>
        <w:rPr>
          <w:rFonts w:hint="default" w:eastAsia="宋体"/>
          <w:color w:val="auto"/>
          <w:szCs w:val="21"/>
          <w:highlight w:val="none"/>
          <w:lang w:val="en-US" w:eastAsia="zh-CN"/>
        </w:rPr>
      </w:pPr>
      <w:r>
        <w:rPr>
          <w:rFonts w:hint="eastAsia"/>
          <w:color w:val="auto"/>
          <w:szCs w:val="21"/>
          <w:highlight w:val="none"/>
          <w:lang w:val="en-US" w:eastAsia="zh-CN"/>
        </w:rPr>
        <w:t xml:space="preserve">注：招标文件要求的证明材料</w:t>
      </w:r>
      <w:r>
        <w:rPr>
          <w:color w:val="auto"/>
          <w:szCs w:val="21"/>
          <w:highlight w:val="none"/>
        </w:rPr>
        <w:t xml:space="preserve">附后</w:t>
      </w:r>
      <w:r>
        <w:rPr>
          <w:rFonts w:hint="eastAsia"/>
          <w:color w:val="auto"/>
          <w:szCs w:val="21"/>
          <w:highlight w:val="none"/>
          <w:lang w:eastAsia="zh-CN"/>
        </w:rPr>
        <w:t xml:space="preserve">。</w:t>
      </w:r>
      <w:r/>
    </w:p>
    <w:p>
      <w:pPr>
        <w:jc w:val="left"/>
        <w:spacing w:line="360" w:lineRule="auto"/>
        <w:shd w:val="clear" w:color="auto" w:fill="ffffff"/>
        <w:widowControl/>
        <w:rPr>
          <w:color w:val="auto"/>
          <w:szCs w:val="21"/>
          <w:highlight w:val="none"/>
        </w:rPr>
      </w:pPr>
      <w:r>
        <w:rPr>
          <w:color w:val="auto"/>
          <w:szCs w:val="21"/>
          <w:highlight w:val="none"/>
        </w:rPr>
      </w:r>
      <w:r/>
    </w:p>
    <w:p>
      <w:pPr>
        <w:jc w:val="lef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rPr>
          <w:rFonts w:hint="eastAsia"/>
          <w:color w:val="auto"/>
          <w:szCs w:val="21"/>
          <w:highlight w:val="none"/>
          <w:u w:val="single"/>
        </w:rPr>
        <w:t xml:space="preserve">               </w:t>
      </w:r>
      <w:r/>
    </w:p>
    <w:p>
      <w:pPr>
        <w:jc w:val="center"/>
        <w:rPr>
          <w:b/>
          <w:bCs/>
          <w:color w:val="auto"/>
          <w:szCs w:val="21"/>
          <w:highlight w:val="none"/>
        </w:rPr>
        <w:sectPr>
          <w:footerReference w:type="default" r:id="rId18"/>
          <w:footnotePr/>
          <w:endnotePr/>
          <w:type w:val="nextPage"/>
          <w:pgSz w:w="11906" w:h="16838" w:orient="portrait"/>
          <w:pgMar w:top="1440" w:right="1800" w:bottom="1440" w:left="1600" w:header="851" w:footer="992" w:gutter="0"/>
          <w:cols w:num="1" w:sep="0" w:space="720" w:equalWidth="1"/>
          <w:docGrid w:linePitch="360"/>
          <w:titlePg/>
        </w:sectPr>
        <w:outlineLvl w:val="1"/>
      </w:pPr>
      <w:r>
        <w:rPr>
          <w:b/>
          <w:bCs/>
          <w:color w:val="auto"/>
          <w:szCs w:val="21"/>
          <w:highlight w:val="none"/>
        </w:rPr>
        <w:br w:type="page" w:clear="all"/>
      </w:r>
      <w:r/>
    </w:p>
    <w:p>
      <w:pPr>
        <w:ind w:right="187"/>
        <w:jc w:val="center"/>
        <w:keepLines/>
        <w:keepNext/>
        <w:spacing w:line="400" w:lineRule="exact"/>
        <w:rPr>
          <w:rFonts w:hint="eastAsia" w:ascii="Times New Roman" w:hAnsi="Times New Roman" w:eastAsia="宋体" w:cs="Times New Roman"/>
          <w:b/>
          <w:bCs/>
          <w:color w:val="auto"/>
          <w:highlight w:val="none"/>
          <w:lang w:eastAsia="zh-CN"/>
        </w:rPr>
        <w:outlineLvl w:val="2"/>
      </w:pPr>
      <w:r>
        <w:rPr>
          <w:rFonts w:hint="eastAsia" w:ascii="Times New Roman" w:hAnsi="Times New Roman" w:eastAsia="宋体" w:cs="Times New Roman"/>
          <w:b/>
          <w:bCs/>
          <w:color w:val="auto"/>
          <w:highlight w:val="none"/>
          <w:lang w:eastAsia="zh-CN"/>
        </w:rPr>
        <w:t xml:space="preserve">（</w:t>
      </w:r>
      <w:r>
        <w:rPr>
          <w:rFonts w:hint="eastAsia" w:ascii="Times New Roman" w:hAnsi="Times New Roman" w:eastAsia="宋体" w:cs="Times New Roman"/>
          <w:b/>
          <w:bCs/>
          <w:color w:val="auto"/>
          <w:highlight w:val="none"/>
          <w:lang w:val="en-US" w:eastAsia="zh-CN"/>
        </w:rPr>
        <w:t xml:space="preserve">六</w:t>
      </w:r>
      <w:r>
        <w:rPr>
          <w:rFonts w:hint="eastAsia" w:ascii="Times New Roman" w:hAnsi="Times New Roman" w:eastAsia="宋体" w:cs="Times New Roman"/>
          <w:b/>
          <w:bCs/>
          <w:color w:val="auto"/>
          <w:highlight w:val="none"/>
          <w:lang w:eastAsia="zh-CN"/>
        </w:rPr>
        <w:t xml:space="preserve">）</w:t>
      </w:r>
      <w:r>
        <w:rPr>
          <w:rFonts w:ascii="Times New Roman" w:hAnsi="Times New Roman" w:eastAsia="宋体" w:cs="Times New Roman"/>
          <w:b/>
          <w:bCs/>
          <w:color w:val="auto"/>
          <w:highlight w:val="none"/>
        </w:rPr>
        <w:t xml:space="preserve">其它</w:t>
      </w:r>
      <w:r/>
    </w:p>
    <w:p>
      <w:pPr>
        <w:jc w:val="both"/>
        <w:spacing w:line="360" w:lineRule="auto"/>
        <w:shd w:val="clear" w:color="auto" w:fill="ffffff"/>
        <w:widowControl/>
        <w:rPr>
          <w:color w:val="auto"/>
          <w:szCs w:val="21"/>
          <w:highlight w:val="none"/>
        </w:rPr>
      </w:pPr>
      <w:r>
        <w:rPr>
          <w:color w:val="auto"/>
          <w:szCs w:val="21"/>
          <w:highlight w:val="none"/>
        </w:rPr>
      </w:r>
      <w:r/>
    </w:p>
    <w:p>
      <w:pPr>
        <w:ind w:firstLine="420"/>
        <w:jc w:val="both"/>
        <w:spacing w:line="360" w:lineRule="auto"/>
        <w:shd w:val="clear" w:color="auto" w:fill="ffffff"/>
        <w:widowControl/>
        <w:rPr>
          <w:rFonts w:hint="eastAsia" w:ascii="Times New Roman" w:hAnsi="Times New Roman" w:eastAsia="宋体" w:cs="Times New Roman"/>
          <w:color w:val="auto"/>
          <w:szCs w:val="21"/>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color w:val="auto"/>
          <w:szCs w:val="21"/>
          <w:highlight w:val="none"/>
        </w:rPr>
        <w:t xml:space="preserve">投标人认为有必要提供的声明和文件</w:t>
      </w:r>
      <w:r>
        <w:rPr>
          <w:rFonts w:hint="eastAsia"/>
          <w:color w:val="auto"/>
          <w:szCs w:val="21"/>
          <w:highlight w:val="none"/>
          <w:lang w:eastAsia="zh-CN"/>
        </w:rPr>
        <w:t xml:space="preserve">。</w:t>
      </w:r>
      <w:r/>
    </w:p>
    <w:p>
      <w:pPr>
        <w:jc w:val="center"/>
        <w:rPr>
          <w:rFonts w:hint="eastAsia" w:ascii="Times New Roman" w:hAnsi="Times New Roman" w:eastAsia="宋体" w:cs="Times New Roman"/>
          <w:b/>
          <w:color w:val="auto"/>
          <w:sz w:val="32"/>
          <w:szCs w:val="32"/>
          <w:highlight w:val="none"/>
          <w:lang w:val="en-US" w:eastAsia="zh-CN"/>
        </w:rPr>
        <w:outlineLvl w:val="1"/>
      </w:pPr>
      <w:r>
        <w:rPr>
          <w:rFonts w:hint="eastAsia" w:ascii="Times New Roman" w:hAnsi="Times New Roman" w:eastAsia="宋体" w:cs="Times New Roman"/>
          <w:b/>
          <w:color w:val="auto"/>
          <w:sz w:val="32"/>
          <w:szCs w:val="32"/>
          <w:highlight w:val="none"/>
          <w:lang w:val="en-US" w:eastAsia="zh-CN"/>
        </w:rPr>
        <w:t xml:space="preserve">四、企业声明函</w:t>
      </w:r>
      <w:r/>
    </w:p>
    <w:p>
      <w:pPr>
        <w:jc w:val="center"/>
        <w:widowControl/>
        <w:rPr>
          <w:b/>
          <w:bCs/>
          <w:color w:val="auto"/>
          <w:sz w:val="32"/>
          <w:szCs w:val="32"/>
          <w:highlight w:val="none"/>
        </w:rPr>
      </w:pPr>
      <w:r>
        <w:rPr>
          <w:b/>
          <w:color w:val="auto"/>
          <w:sz w:val="32"/>
          <w:szCs w:val="32"/>
          <w:highlight w:val="none"/>
        </w:rPr>
        <w:t xml:space="preserve">中小企业声明函</w:t>
      </w:r>
      <w:r/>
    </w:p>
    <w:p>
      <w:pPr>
        <w:ind w:firstLine="420"/>
        <w:jc w:val="left"/>
        <w:spacing w:line="360" w:lineRule="auto"/>
        <w:rPr>
          <w:color w:val="auto"/>
          <w:highlight w:val="none"/>
        </w:rPr>
      </w:pPr>
      <w:r>
        <w:rPr>
          <w:color w:val="auto"/>
          <w:highlight w:val="none"/>
        </w:rPr>
        <w:t xml:space="preserve">本公司（联合体）郑重声明，根据《政府采购促进中小企业发展管理办法》（财库﹝</w:t>
      </w:r>
      <w:r>
        <w:rPr>
          <w:rFonts w:ascii="Times New Roman" w:hAnsi="Times New Roman"/>
          <w:color w:val="auto"/>
          <w:highlight w:val="none"/>
        </w:rPr>
        <w:t xml:space="preserve">2020</w:t>
      </w:r>
      <w:r>
        <w:rPr>
          <w:color w:val="auto"/>
          <w:highlight w:val="none"/>
        </w:rPr>
        <w:t xml:space="preserve">﹞</w:t>
      </w:r>
      <w:r>
        <w:rPr>
          <w:rFonts w:ascii="Times New Roman" w:hAnsi="Times New Roman"/>
          <w:color w:val="auto"/>
          <w:highlight w:val="none"/>
        </w:rPr>
        <w:t xml:space="preserve">46</w:t>
      </w:r>
      <w:r>
        <w:rPr>
          <w:color w:val="auto"/>
          <w:highlight w:val="none"/>
        </w:rPr>
        <w:t xml:space="preserve"> 号）的规定，本公司（联合体）参加</w:t>
      </w:r>
      <w:r>
        <w:rPr>
          <w:i/>
          <w:iCs/>
          <w:color w:val="auto"/>
          <w:highlight w:val="none"/>
          <w:u w:val="single"/>
        </w:rPr>
        <w:t xml:space="preserve">（单位名称）</w:t>
      </w:r>
      <w:r>
        <w:rPr>
          <w:color w:val="auto"/>
          <w:highlight w:val="none"/>
        </w:rPr>
        <w:t xml:space="preserve">的</w:t>
      </w:r>
      <w:r>
        <w:rPr>
          <w:i/>
          <w:iCs/>
          <w:color w:val="auto"/>
          <w:highlight w:val="none"/>
          <w:u w:val="single"/>
        </w:rPr>
        <w:t xml:space="preserve">（项目名称）</w:t>
      </w:r>
      <w:r>
        <w:rPr>
          <w:color w:val="auto"/>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rPr>
      </w:pPr>
      <w:r>
        <w:rPr>
          <w:rFonts w:ascii="Times New Roman" w:hAnsi="Times New Roman"/>
          <w:color w:val="auto"/>
          <w:highlight w:val="none"/>
        </w:rPr>
        <w:t xml:space="preserve">1</w:t>
      </w:r>
      <w:r>
        <w:rPr>
          <w:color w:val="auto"/>
          <w:highlight w:val="none"/>
        </w:rPr>
        <w:t xml:space="preserve">.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rFonts w:ascii="Times New Roman" w:hAnsi="Times New Roman"/>
          <w:color w:val="auto"/>
          <w:highlight w:val="none"/>
        </w:rPr>
        <w:t xml:space="preserve">2</w:t>
      </w:r>
      <w:r>
        <w:rPr>
          <w:color w:val="auto"/>
          <w:highlight w:val="none"/>
        </w:rPr>
        <w:t xml:space="preserve">. </w:t>
      </w:r>
      <w:r>
        <w:rPr>
          <w:i/>
          <w:iCs/>
          <w:color w:val="auto"/>
          <w:highlight w:val="none"/>
          <w:u w:val="single"/>
        </w:rPr>
        <w:t xml:space="preserve">（标的名称）</w:t>
      </w:r>
      <w:r>
        <w:rPr>
          <w:color w:val="auto"/>
          <w:highlight w:val="none"/>
        </w:rPr>
        <w:t xml:space="preserve">，属于</w:t>
      </w:r>
      <w:r>
        <w:rPr>
          <w:i/>
          <w:iCs/>
          <w:color w:val="auto"/>
          <w:highlight w:val="none"/>
          <w:u w:val="single"/>
        </w:rPr>
        <w:t xml:space="preserve">（采购文件中明确的所属行业）</w:t>
      </w:r>
      <w:r>
        <w:rPr>
          <w:color w:val="auto"/>
          <w:highlight w:val="none"/>
        </w:rPr>
        <w:t xml:space="preserve">；承建（承接）企业为</w:t>
      </w:r>
      <w:r>
        <w:rPr>
          <w:i/>
          <w:iCs/>
          <w:color w:val="auto"/>
          <w:highlight w:val="none"/>
          <w:u w:val="single"/>
        </w:rPr>
        <w:t xml:space="preserve">（企业名称）</w:t>
      </w:r>
      <w:r>
        <w:rPr>
          <w:color w:val="auto"/>
          <w:highlight w:val="none"/>
        </w:rPr>
        <w:t xml:space="preserve">，从业人员</w:t>
      </w:r>
      <w:r>
        <w:rPr>
          <w:rFonts w:hint="eastAsia"/>
          <w:color w:val="auto"/>
          <w:highlight w:val="none"/>
          <w:lang w:val="en-US" w:eastAsia="zh-CN"/>
        </w:rPr>
        <w:t xml:space="preserve">   </w:t>
      </w:r>
      <w:r>
        <w:rPr>
          <w:color w:val="auto"/>
          <w:highlight w:val="none"/>
        </w:rPr>
        <w:t xml:space="preserve">人，营业收入为</w:t>
      </w:r>
      <w:r>
        <w:rPr>
          <w:rFonts w:hint="eastAsia"/>
          <w:color w:val="auto"/>
          <w:highlight w:val="none"/>
          <w:lang w:val="en-US" w:eastAsia="zh-CN"/>
        </w:rPr>
        <w:t xml:space="preserve">   </w:t>
      </w:r>
      <w:r>
        <w:rPr>
          <w:color w:val="auto"/>
          <w:highlight w:val="none"/>
        </w:rPr>
        <w:t xml:space="preserve">万元，资产总额为</w:t>
      </w:r>
      <w:r>
        <w:rPr>
          <w:rFonts w:hint="eastAsia"/>
          <w:color w:val="auto"/>
          <w:highlight w:val="none"/>
          <w:lang w:val="en-US" w:eastAsia="zh-CN"/>
        </w:rPr>
        <w:t xml:space="preserve">   </w:t>
      </w:r>
      <w:r>
        <w:rPr>
          <w:color w:val="auto"/>
          <w:highlight w:val="none"/>
        </w:rPr>
        <w:t xml:space="preserve">万元，属于</w:t>
      </w:r>
      <w:r>
        <w:rPr>
          <w:i/>
          <w:iCs/>
          <w:color w:val="auto"/>
          <w:highlight w:val="none"/>
          <w:u w:val="single"/>
        </w:rPr>
        <w:t xml:space="preserve">（中型企业、小型企业、微型企业）</w:t>
      </w:r>
      <w:r>
        <w:rPr>
          <w:color w:val="auto"/>
          <w:highlight w:val="none"/>
        </w:rPr>
        <w:t xml:space="preserve">；</w:t>
      </w:r>
      <w:r/>
    </w:p>
    <w:p>
      <w:pPr>
        <w:ind w:firstLine="420"/>
        <w:jc w:val="left"/>
        <w:spacing w:line="360" w:lineRule="auto"/>
        <w:rPr>
          <w:color w:val="auto"/>
          <w:highlight w:val="none"/>
        </w:rPr>
      </w:pPr>
      <w:r>
        <w:rPr>
          <w:color w:val="auto"/>
          <w:highlight w:val="none"/>
        </w:rPr>
        <w:t xml:space="preserve"> …… </w:t>
      </w:r>
      <w:r/>
    </w:p>
    <w:p>
      <w:pPr>
        <w:ind w:firstLine="420"/>
        <w:jc w:val="left"/>
        <w:spacing w:line="360" w:lineRule="auto"/>
        <w:rPr>
          <w:color w:val="auto"/>
          <w:highlight w:val="none"/>
        </w:rPr>
      </w:pPr>
      <w:r>
        <w:rPr>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color w:val="auto"/>
          <w:highlight w:val="none"/>
        </w:rPr>
        <w:t xml:space="preserve">本企业对上述声明内容的真实性负责。如有虚假，将依法承担相应责任。</w:t>
      </w:r>
      <w:r/>
    </w:p>
    <w:p>
      <w:pPr>
        <w:ind w:firstLine="480"/>
        <w:jc w:val="right"/>
        <w:spacing w:line="360" w:lineRule="auto"/>
        <w:rPr>
          <w:rFonts w:hint="eastAsia"/>
          <w:color w:val="auto"/>
          <w:highlight w:val="none"/>
          <w:lang w:val="en-US" w:eastAsia="zh-CN"/>
        </w:rPr>
      </w:pPr>
      <w:r/>
      <w:bookmarkStart w:id="27" w:name="OLE_LINK14"/>
      <w:r/>
      <w:bookmarkStart w:id="28" w:name="OLE_LINK13"/>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contextualSpacing/>
        <w:ind w:firstLine="420"/>
        <w:jc w:val="right"/>
        <w:spacing w:line="360" w:lineRule="auto"/>
        <w:rPr>
          <w:bCs/>
          <w:color w:val="auto"/>
          <w:highlight w:val="none"/>
        </w:rPr>
      </w:pPr>
      <w:r>
        <w:rPr>
          <w:color w:val="auto"/>
          <w:highlight w:val="none"/>
        </w:rPr>
        <w:t xml:space="preserve">日期：</w:t>
      </w: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rFonts w:hint="eastAsia"/>
          <w:color w:val="auto"/>
          <w:highlight w:val="none"/>
          <w:lang w:val="en-US" w:eastAsia="zh-CN"/>
        </w:rPr>
        <w:t xml:space="preserve">  </w:t>
      </w:r>
      <w:r>
        <w:rPr>
          <w:color w:val="auto"/>
          <w:highlight w:val="none"/>
        </w:rPr>
        <w:t xml:space="preserve">日</w:t>
      </w:r>
      <w:r/>
    </w:p>
    <w:p>
      <w:pPr>
        <w:contextualSpacing/>
        <w:ind w:firstLine="420"/>
        <w:jc w:val="left"/>
        <w:spacing w:line="360" w:lineRule="auto"/>
        <w:rPr>
          <w:bCs/>
          <w:color w:val="auto"/>
          <w:highlight w:val="none"/>
        </w:rPr>
      </w:pPr>
      <w:r>
        <w:rPr>
          <w:bCs/>
          <w:color w:val="auto"/>
          <w:highlight w:val="none"/>
        </w:rPr>
        <w:t xml:space="preserve">注：</w:t>
      </w:r>
      <w:r>
        <w:rPr>
          <w:rFonts w:hint="eastAsia" w:cs="宋体"/>
          <w:bCs/>
          <w:color w:val="auto"/>
          <w:highlight w:val="none"/>
        </w:rPr>
        <w:t xml:space="preserve">①</w:t>
      </w:r>
      <w:r>
        <w:rPr>
          <w:bCs/>
          <w:color w:val="auto"/>
          <w:highlight w:val="none"/>
        </w:rPr>
        <w:t xml:space="preserve">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b/>
          <w:bCs/>
          <w:color w:val="auto"/>
          <w:sz w:val="28"/>
          <w:highlight w:val="none"/>
        </w:rPr>
        <w:br w:type="page" w:clear="all"/>
      </w:r>
      <w:r>
        <w:rPr>
          <w:rFonts w:hint="eastAsia" w:ascii="宋体" w:hAnsi="宋体" w:cs="宋体"/>
          <w:b/>
          <w:bCs/>
          <w:sz w:val="28"/>
          <w:highlight w:val="none"/>
        </w:rPr>
        <w:t xml:space="preserve">残疾人福利性单位声明函</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w:t>
      </w:r>
      <w:r>
        <w:rPr>
          <w:rFonts w:hint="eastAsia"/>
          <w:color w:val="auto"/>
          <w:szCs w:val="21"/>
          <w:highlight w:val="none"/>
          <w:lang w:eastAsia="zh-CN"/>
        </w:rPr>
        <w:t xml:space="preserve">加盖电子公章</w:t>
      </w:r>
      <w:r>
        <w:rPr>
          <w:rFonts w:hint="eastAsia" w:ascii="宋体" w:hAnsi="宋体" w:cs="宋体"/>
          <w:szCs w:val="21"/>
          <w:highlight w:val="none"/>
        </w:rPr>
        <w:t xml:space="preserve">）</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03"/>
        <w:rPr>
          <w:rFonts w:ascii="宋体" w:hAnsi="宋体" w:cs="宋体"/>
          <w:bCs/>
          <w:highlight w:val="none"/>
        </w:rPr>
      </w:pPr>
      <w:r>
        <w:rPr>
          <w:rFonts w:ascii="宋体" w:hAnsi="宋体" w:cs="宋体"/>
          <w:bCs/>
          <w:highlight w:val="none"/>
        </w:rPr>
      </w:r>
      <w:r/>
    </w:p>
    <w:p>
      <w:pPr>
        <w:pStyle w:val="903"/>
        <w:rPr>
          <w:rFonts w:ascii="宋体" w:hAnsi="宋体" w:cs="宋体"/>
          <w:bCs/>
          <w:highlight w:val="none"/>
        </w:rPr>
      </w:pPr>
      <w:r>
        <w:rPr>
          <w:rFonts w:ascii="宋体" w:hAnsi="宋体" w:cs="宋体"/>
          <w:bCs/>
          <w:highlight w:val="none"/>
        </w:rPr>
      </w:r>
      <w:r/>
    </w:p>
    <w:p>
      <w:pPr>
        <w:pStyle w:val="903"/>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p>
    <w:p>
      <w:pPr>
        <w:pStyle w:val="888"/>
        <w:ind w:firstLine="420"/>
        <w:spacing w:before="0" w:beforeAutospacing="0" w:after="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8"/>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1.</w:t>
      </w:r>
      <w:r>
        <w:rPr>
          <w:rStyle w:val="898"/>
          <w:rFonts w:hint="default" w:ascii="Times New Roman" w:hAnsi="Times New Roman" w:cs="Times New Roman"/>
          <w:color w:val="000000"/>
          <w:sz w:val="21"/>
          <w:szCs w:val="21"/>
          <w:highlight w:val="none"/>
          <w:u w:val="single"/>
          <w:shd w:val="clear" w:color="auto" w:fill="ffffff"/>
        </w:rPr>
        <w:t xml:space="preserve">（产品名称1）</w:t>
      </w:r>
      <w:r>
        <w:rPr>
          <w:rStyle w:val="898"/>
          <w:rFonts w:hint="default" w:ascii="Times New Roman" w:hAnsi="Times New Roman" w:cs="Times New Roman"/>
          <w:color w:val="000000"/>
          <w:sz w:val="21"/>
          <w:szCs w:val="21"/>
          <w:highlight w:val="none"/>
          <w:shd w:val="clear" w:color="auto" w:fill="ffffff"/>
          <w:vertAlign w:val="superscript"/>
        </w:rPr>
        <w:t xml:space="preserve">1</w:t>
      </w:r>
      <w:r>
        <w:rPr>
          <w:rFonts w:hint="default" w:ascii="Times New Roman" w:hAnsi="Times New Roman" w:cs="Times New Roman"/>
          <w:color w:val="000000"/>
          <w:sz w:val="21"/>
          <w:szCs w:val="21"/>
          <w:highlight w:val="none"/>
          <w:shd w:val="clear" w:color="auto" w:fill="ffffff"/>
        </w:rPr>
        <w:t xml:space="preserve">，生产厂为</w:t>
      </w:r>
      <w:r>
        <w:rPr>
          <w:rStyle w:val="898"/>
          <w:rFonts w:hint="default" w:ascii="Times New Roman" w:hAnsi="Times New Roman" w:cs="Times New Roman"/>
          <w:color w:val="000000"/>
          <w:sz w:val="21"/>
          <w:szCs w:val="21"/>
          <w:highlight w:val="none"/>
          <w:u w:val="single"/>
          <w:shd w:val="clear" w:color="auto" w:fill="ffffff"/>
        </w:rPr>
        <w:t xml:space="preserve">（厂名）</w:t>
      </w:r>
      <w:r>
        <w:rPr>
          <w:rStyle w:val="898"/>
          <w:rFonts w:hint="default" w:ascii="Times New Roman" w:hAnsi="Times New Roman" w:cs="Times New Roman"/>
          <w:color w:val="000000"/>
          <w:sz w:val="21"/>
          <w:szCs w:val="21"/>
          <w:highlight w:val="none"/>
          <w:shd w:val="clear" w:color="auto" w:fill="ffffff"/>
          <w:vertAlign w:val="superscript"/>
        </w:rPr>
        <w:t xml:space="preserve">2</w:t>
      </w:r>
      <w:r>
        <w:rPr>
          <w:rFonts w:hint="default" w:ascii="Times New Roman" w:hAnsi="Times New Roman" w:cs="Times New Roman"/>
          <w:color w:val="000000"/>
          <w:sz w:val="21"/>
          <w:szCs w:val="21"/>
          <w:highlight w:val="none"/>
          <w:shd w:val="clear" w:color="auto" w:fill="ffffff"/>
        </w:rPr>
        <w:t xml:space="preserve">，厂址为</w:t>
      </w:r>
      <w:r>
        <w:rPr>
          <w:rStyle w:val="898"/>
          <w:rFonts w:hint="default" w:ascii="Times New Roman" w:hAnsi="Times New Roman" w:cs="Times New Roman"/>
          <w:color w:val="000000"/>
          <w:sz w:val="21"/>
          <w:szCs w:val="21"/>
          <w:highlight w:val="none"/>
          <w:u w:val="single"/>
          <w:shd w:val="clear" w:color="auto" w:fill="ffffff"/>
        </w:rPr>
        <w:t xml:space="preserve">（生产厂址）</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的中国境内生产的组件成本占比≥</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shd w:val="clear" w:color="auto" w:fill="ffffff"/>
          <w:vertAlign w:val="superscript"/>
        </w:rPr>
        <w:t xml:space="preserve">3</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shd w:val="clear" w:color="auto" w:fill="ffffff"/>
          <w:vertAlign w:val="superscript"/>
        </w:rPr>
        <w:t xml:space="preserve">4</w:t>
      </w:r>
      <w:r>
        <w:rPr>
          <w:rFonts w:hint="default" w:ascii="Times New Roman" w:hAnsi="Times New Roman" w:cs="Times New Roman"/>
          <w:color w:val="000000"/>
          <w:sz w:val="21"/>
          <w:szCs w:val="21"/>
          <w:highlight w:val="none"/>
          <w:shd w:val="clear" w:color="auto" w:fill="ffffff"/>
        </w:rPr>
        <w:t xml:space="preserve">在中国境内生产。</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shd w:val="clear" w:color="auto" w:fill="ffffff"/>
          <w:vertAlign w:val="superscript"/>
        </w:rPr>
        <w:t xml:space="preserve">5</w:t>
      </w:r>
      <w:r>
        <w:rPr>
          <w:rFonts w:hint="default" w:ascii="Times New Roman" w:hAnsi="Times New Roman" w:cs="Times New Roman"/>
          <w:color w:val="000000"/>
          <w:sz w:val="21"/>
          <w:szCs w:val="21"/>
          <w:highlight w:val="none"/>
          <w:shd w:val="clear" w:color="auto" w:fill="ffffff"/>
        </w:rPr>
        <w:t xml:space="preserve">在中国境内完成。</w:t>
      </w:r>
      <w:r/>
    </w:p>
    <w:p>
      <w:pPr>
        <w:pStyle w:val="888"/>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2.</w:t>
      </w:r>
      <w:r>
        <w:rPr>
          <w:rStyle w:val="898"/>
          <w:rFonts w:hint="default" w:ascii="Times New Roman" w:hAnsi="Times New Roman" w:cs="Times New Roman"/>
          <w:color w:val="000000"/>
          <w:sz w:val="21"/>
          <w:szCs w:val="21"/>
          <w:highlight w:val="none"/>
          <w:u w:val="single"/>
          <w:shd w:val="clear" w:color="auto" w:fill="ffffff"/>
        </w:rPr>
        <w:t xml:space="preserve">（产品名称2）</w:t>
      </w:r>
      <w:r>
        <w:rPr>
          <w:rFonts w:hint="default" w:ascii="Times New Roman" w:hAnsi="Times New Roman" w:cs="Times New Roman"/>
          <w:color w:val="000000"/>
          <w:sz w:val="21"/>
          <w:szCs w:val="21"/>
          <w:highlight w:val="none"/>
          <w:shd w:val="clear" w:color="auto" w:fill="ffffff"/>
        </w:rPr>
        <w:t xml:space="preserve">，生产厂为</w:t>
      </w:r>
      <w:r>
        <w:rPr>
          <w:rStyle w:val="898"/>
          <w:rFonts w:hint="default" w:ascii="Times New Roman" w:hAnsi="Times New Roman" w:cs="Times New Roman"/>
          <w:color w:val="000000"/>
          <w:sz w:val="21"/>
          <w:szCs w:val="21"/>
          <w:highlight w:val="none"/>
          <w:u w:val="single"/>
          <w:shd w:val="clear" w:color="auto" w:fill="ffffff"/>
        </w:rPr>
        <w:t xml:space="preserve">（厂名）</w:t>
      </w:r>
      <w:r>
        <w:rPr>
          <w:rFonts w:hint="default" w:ascii="Times New Roman" w:hAnsi="Times New Roman" w:cs="Times New Roman"/>
          <w:color w:val="000000"/>
          <w:sz w:val="21"/>
          <w:szCs w:val="21"/>
          <w:highlight w:val="none"/>
          <w:shd w:val="clear" w:color="auto" w:fill="ffffff"/>
        </w:rPr>
        <w:t xml:space="preserve">，厂址为</w:t>
      </w:r>
      <w:r>
        <w:rPr>
          <w:rStyle w:val="898"/>
          <w:rFonts w:hint="default" w:ascii="Times New Roman" w:hAnsi="Times New Roman" w:cs="Times New Roman"/>
          <w:color w:val="000000"/>
          <w:sz w:val="21"/>
          <w:szCs w:val="21"/>
          <w:highlight w:val="none"/>
          <w:u w:val="single"/>
          <w:shd w:val="clear" w:color="auto" w:fill="ffffff"/>
        </w:rPr>
        <w:t xml:space="preserve">（生产厂址）</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的中国境内生产的组件成本占比≥</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在中国境内生产。</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在中国境内完成。</w:t>
      </w:r>
      <w:r/>
    </w:p>
    <w:p>
      <w:pPr>
        <w:pStyle w:val="888"/>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w:t>
      </w:r>
      <w:r/>
    </w:p>
    <w:p>
      <w:pPr>
        <w:pStyle w:val="888"/>
        <w:ind w:firstLine="420"/>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本公司（单位）对上述声明内容的真实性负责。如有虚假，愿承担相应法律责任。</w:t>
      </w:r>
      <w:r/>
    </w:p>
    <w:p>
      <w:pPr>
        <w:pStyle w:val="888"/>
        <w:spacing w:before="30" w:beforeAutospacing="0" w:after="30" w:afterAutospacing="0" w:line="0" w:lineRule="atLeast"/>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rPr>
      </w:r>
      <w:r/>
    </w:p>
    <w:p>
      <w:pPr>
        <w:pStyle w:val="888"/>
        <w:jc w:val="right"/>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   公司（单位）名称（加盖电子公章）：</w:t>
      </w:r>
      <w:r/>
    </w:p>
    <w:p>
      <w:pPr>
        <w:pStyle w:val="888"/>
        <w:ind w:left="0" w:right="0" w:firstLine="0"/>
        <w:keepLines w:val="0"/>
        <w:keepNext w:val="0"/>
        <w:pageBreakBefore w:val="0"/>
        <w:spacing w:before="0" w:beforeAutospacing="0" w:after="0" w:afterAutospacing="0" w:line="240" w:lineRule="auto"/>
        <w:shd w:val="clear" w:color="auto" w:fill="ffffff"/>
        <w:widowControl/>
        <w:rPr>
          <w:rFonts w:hint="default" w:ascii="Times New Roman" w:hAnsi="Times New Roman" w:eastAsia="宋体" w:cs="Times New Roman"/>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color w:val="000000"/>
          <w:sz w:val="21"/>
          <w:szCs w:val="21"/>
          <w:highlight w:val="none"/>
          <w:shd w:val="clear" w:color="auto" w:fill="ffffff"/>
        </w:rPr>
        <w:t xml:space="preserve">           日期：　     年　  月　  日      </w:t>
      </w:r>
      <w:r>
        <w:rPr>
          <w:rFonts w:hint="default" w:ascii="Times New Roman" w:hAnsi="Times New Roman" w:eastAsia="宋体" w:cs="Times New Roman"/>
          <w:i w:val="0"/>
          <w:iCs w:val="0"/>
          <w:caps w:val="0"/>
          <w:color w:val="333333"/>
          <w:spacing w:val="0"/>
          <w:sz w:val="21"/>
          <w:szCs w:val="21"/>
          <w:highlight w:val="none"/>
          <w:shd w:val="clear" w:color="auto" w:fill="ffffff"/>
        </w:rPr>
        <w:t xml:space="preserve">_____________________________</w:t>
      </w:r>
      <w:r/>
    </w:p>
    <w:p>
      <w:pPr>
        <w:pStyle w:val="888"/>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1.产品如有型号，请在“产品名称”栏一并填写。</w:t>
      </w:r>
      <w:r/>
    </w:p>
    <w:p>
      <w:pPr>
        <w:pStyle w:val="888"/>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p>
    <w:p>
      <w:pPr>
        <w:pStyle w:val="888"/>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3.该产品的中国境内生产的组件成本占比相关要求实施前，“规定比例”栏可不填，下同。</w:t>
      </w:r>
      <w:r/>
    </w:p>
    <w:p>
      <w:pPr>
        <w:pStyle w:val="888"/>
        <w:spacing w:before="30" w:beforeAutospacing="0" w:after="30" w:afterAutospacing="0" w:line="360" w:lineRule="auto"/>
        <w:rPr>
          <w:rFonts w:hint="default" w:ascii="Times New Roman" w:hAnsi="Times New Roman" w:cs="Times New Roman"/>
          <w:color w:val="000000"/>
          <w:sz w:val="21"/>
          <w:szCs w:val="21"/>
          <w:highlight w:val="none"/>
        </w:rPr>
      </w:pPr>
      <w:r>
        <w:rPr>
          <w:rFonts w:hint="default" w:ascii="Times New Roman" w:hAnsi="Times New Roman" w:cs="Times New Roman"/>
          <w:color w:val="000000"/>
          <w:sz w:val="21"/>
          <w:szCs w:val="21"/>
          <w:highlight w:val="none"/>
          <w:shd w:val="clear" w:color="auto" w:fill="ffffff"/>
        </w:rPr>
        <w:t xml:space="preserve">4.该产品的关键组件要求实施前，“关键组件”栏可不填，下同。</w:t>
      </w:r>
      <w:r/>
    </w:p>
    <w:p>
      <w:pPr>
        <w:pStyle w:val="888"/>
        <w:spacing w:before="30" w:beforeAutospacing="0" w:after="30" w:afterAutospacing="0" w:line="360" w:lineRule="auto"/>
        <w:rPr>
          <w:rFonts w:hint="default" w:ascii="Times New Roman" w:hAnsi="Times New Roman" w:cs="Times New Roman"/>
          <w:color w:val="000000"/>
          <w:sz w:val="21"/>
          <w:szCs w:val="21"/>
          <w:highlight w:val="none"/>
          <w:shd w:val="clear" w:color="auto" w:fill="ffffff"/>
        </w:rPr>
      </w:pPr>
      <w:r>
        <w:rPr>
          <w:rFonts w:hint="default" w:ascii="Times New Roman" w:hAnsi="Times New Roman" w:cs="Times New Roman"/>
          <w:color w:val="000000"/>
          <w:sz w:val="21"/>
          <w:szCs w:val="21"/>
          <w:highlight w:val="none"/>
          <w:shd w:val="clear" w:color="auto" w:fill="ffffff"/>
        </w:rPr>
        <w:t xml:space="preserve">5.该产品的关键工序要求实施前，“关键工序”栏可不填，下同。</w:t>
      </w:r>
      <w:r/>
    </w:p>
    <w:p>
      <w:pPr>
        <w:pStyle w:val="888"/>
        <w:spacing w:before="30" w:beforeAutospacing="0" w:after="30" w:afterAutospacing="0" w:line="360" w:lineRule="auto"/>
        <w:rPr>
          <w:rFonts w:hint="default" w:ascii="Times New Roman" w:hAnsi="Times New Roman" w:cs="Times New Roman"/>
          <w:color w:val="000000"/>
          <w:sz w:val="21"/>
          <w:szCs w:val="21"/>
          <w:highlight w:val="none"/>
          <w:shd w:val="clear" w:color="auto" w:fill="ffffff"/>
        </w:rPr>
      </w:pPr>
      <w:r>
        <w:rPr>
          <w:rFonts w:hint="default" w:ascii="Times New Roman" w:hAnsi="Times New Roman" w:cs="Times New Roman"/>
          <w:color w:val="000000"/>
          <w:sz w:val="21"/>
          <w:szCs w:val="21"/>
          <w:highlight w:val="none"/>
          <w:shd w:val="clear" w:color="auto" w:fill="ffffff"/>
        </w:rPr>
        <w:t xml:space="preserve">6.《声明函》中标注“</w:t>
      </w:r>
      <w:r>
        <w:rPr>
          <w:rFonts w:hint="default" w:ascii="Times New Roman" w:hAnsi="Times New Roman" w:cs="Times New Roman"/>
          <w:color w:val="000000"/>
          <w:sz w:val="21"/>
          <w:szCs w:val="21"/>
          <w:highlight w:val="none"/>
          <w:u w:val="single"/>
          <w:shd w:val="clear" w:color="auto" w:fill="ffffff"/>
        </w:rPr>
        <w:t xml:space="preserve">  </w:t>
      </w:r>
      <w:r>
        <w:rPr>
          <w:rStyle w:val="898"/>
          <w:rFonts w:hint="default" w:ascii="Times New Roman" w:hAnsi="Times New Roman" w:cs="Times New Roman"/>
          <w:color w:val="000000"/>
          <w:sz w:val="21"/>
          <w:szCs w:val="21"/>
          <w:highlight w:val="none"/>
          <w:u w:val="single"/>
          <w:shd w:val="clear" w:color="auto" w:fill="ffffff"/>
        </w:rPr>
        <w:t xml:space="preserve">/  </w:t>
      </w:r>
      <w:r>
        <w:rPr>
          <w:rFonts w:hint="default" w:ascii="Times New Roman" w:hAnsi="Times New Roman" w:cs="Times New Roman"/>
          <w:color w:val="000000"/>
          <w:sz w:val="21"/>
          <w:szCs w:val="21"/>
          <w:highlight w:val="none"/>
          <w:shd w:val="clear" w:color="auto" w:fill="ffffff"/>
        </w:rPr>
        <w:t xml:space="preserve">”的地方无需填写。</w:t>
      </w:r>
      <w:r/>
    </w:p>
    <w:p>
      <w:pP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rPr>
          <w:rFonts w:hint="default" w:ascii="Times New Roman" w:hAnsi="Times New Roman" w:cs="Times New Roman"/>
          <w:b/>
          <w:sz w:val="21"/>
          <w:szCs w:val="21"/>
          <w:highlight w:val="none"/>
        </w:rPr>
      </w:pPr>
      <w:r>
        <w:rPr>
          <w:rFonts w:hint="default" w:ascii="Times New Roman" w:hAnsi="Times New Roman" w:cs="Times New Roman"/>
          <w:b/>
          <w:sz w:val="21"/>
          <w:szCs w:val="21"/>
          <w:highlight w:val="none"/>
        </w:rPr>
      </w:r>
      <w:r/>
    </w:p>
    <w:p>
      <w:pPr>
        <w:contextualSpacing/>
        <w:ind w:firstLine="422"/>
        <w:jc w:val="left"/>
        <w:spacing w:line="360" w:lineRule="auto"/>
        <w:rPr>
          <w:rFonts w:hint="default" w:ascii="Times New Roman" w:hAnsi="Times New Roman" w:cs="Times New Roman"/>
          <w:bCs/>
          <w:color w:val="auto"/>
          <w:sz w:val="21"/>
          <w:szCs w:val="21"/>
          <w:highlight w:val="none"/>
        </w:rPr>
      </w:pPr>
      <w:r>
        <w:rPr>
          <w:rFonts w:hint="default" w:ascii="Times New Roman" w:hAnsi="Times New Roman" w:cs="Times New Roman"/>
          <w:b/>
          <w:sz w:val="21"/>
          <w:szCs w:val="21"/>
          <w:highlight w:val="none"/>
          <w:lang w:val="en-US" w:eastAsia="zh-CN"/>
        </w:rPr>
        <w:t xml:space="preserve">本国产品标准适用于货物，包括政府采购货物项目和服务项目中涉及的货物</w:t>
      </w:r>
      <w:r/>
    </w:p>
    <w:p>
      <w:pPr>
        <w:contextualSpacing/>
        <w:ind w:firstLine="420"/>
        <w:jc w:val="left"/>
        <w:spacing w:line="360" w:lineRule="auto"/>
        <w:rPr>
          <w:bCs/>
          <w:color w:val="auto"/>
          <w:highlight w:val="none"/>
        </w:rPr>
      </w:pPr>
      <w:r>
        <w:rPr>
          <w:bCs/>
          <w:color w:val="auto"/>
          <w:highlight w:val="none"/>
        </w:rPr>
      </w:r>
      <w:r/>
    </w:p>
    <w:p>
      <w:pPr>
        <w:contextualSpacing/>
        <w:ind w:firstLine="420"/>
        <w:jc w:val="left"/>
        <w:spacing w:line="360" w:lineRule="auto"/>
        <w:rPr>
          <w:bCs/>
          <w:color w:val="auto"/>
          <w:highlight w:val="none"/>
        </w:rPr>
      </w:pPr>
      <w:r>
        <w:rPr>
          <w:bCs/>
          <w:color w:val="auto"/>
          <w:highlight w:val="none"/>
        </w:rPr>
      </w:r>
      <w:r/>
    </w:p>
    <w:p>
      <w:pPr>
        <w:contextualSpacing/>
        <w:jc w:val="left"/>
        <w:spacing w:line="360" w:lineRule="auto"/>
        <w:rPr>
          <w:bCs/>
          <w:color w:val="auto"/>
          <w:highlight w:val="none"/>
        </w:rPr>
      </w:pPr>
      <w:r>
        <w:rPr>
          <w:bCs/>
          <w:color w:val="auto"/>
          <w:highlight w:val="none"/>
        </w:rPr>
        <w:br w:type="page" w:clear="all"/>
      </w:r>
      <w:bookmarkEnd w:id="27"/>
      <w:bookmarkEnd w:id="28"/>
      <w:r/>
    </w:p>
    <w:p>
      <w:pPr>
        <w:jc w:val="center"/>
        <w:rPr>
          <w:rFonts w:hint="eastAsia" w:ascii="Times New Roman" w:hAnsi="Times New Roman" w:eastAsia="宋体" w:cs="Times New Roman"/>
          <w:b/>
          <w:color w:val="auto"/>
          <w:sz w:val="32"/>
          <w:szCs w:val="32"/>
          <w:highlight w:val="none"/>
          <w:lang w:val="en-US" w:eastAsia="zh-CN"/>
        </w:rPr>
        <w:outlineLvl w:val="1"/>
      </w:pPr>
      <w:r/>
      <w:bookmarkStart w:id="29" w:name="_Toc489655335"/>
      <w:r>
        <w:rPr>
          <w:rFonts w:hint="eastAsia" w:ascii="Times New Roman" w:hAnsi="Times New Roman" w:eastAsia="宋体" w:cs="Times New Roman"/>
          <w:b/>
          <w:color w:val="auto"/>
          <w:sz w:val="32"/>
          <w:szCs w:val="32"/>
          <w:highlight w:val="none"/>
          <w:lang w:val="en-US" w:eastAsia="zh-CN"/>
        </w:rPr>
        <w:t xml:space="preserve">五、资格证明文件</w:t>
      </w:r>
      <w:bookmarkEnd w:id="29"/>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1</w:t>
      </w:r>
      <w:r>
        <w:rPr>
          <w:rFonts w:hint="eastAsia"/>
          <w:color w:val="auto"/>
          <w:szCs w:val="21"/>
          <w:highlight w:val="none"/>
        </w:rPr>
        <w:t xml:space="preserve">、</w:t>
      </w:r>
      <w:r>
        <w:rPr>
          <w:rFonts w:hint="eastAsia" w:ascii="Arial" w:hAnsi="Arial" w:cs="Arial"/>
          <w:bCs/>
          <w:color w:val="auto"/>
          <w:szCs w:val="21"/>
          <w:highlight w:val="none"/>
        </w:rPr>
        <w:t xml:space="preserve">具有独立承担民事责任的能力（提供法人或者其他组织的营业执照</w:t>
      </w:r>
      <w:r>
        <w:rPr>
          <w:rFonts w:hint="eastAsia" w:ascii="Arial" w:hAnsi="Arial" w:cs="Arial"/>
          <w:bCs/>
          <w:color w:val="auto"/>
          <w:szCs w:val="21"/>
          <w:highlight w:val="none"/>
          <w:lang w:eastAsia="zh-CN"/>
        </w:rPr>
        <w:t xml:space="preserve">，</w:t>
      </w:r>
      <w:r>
        <w:rPr>
          <w:rFonts w:hint="eastAsia" w:ascii="Arial" w:hAnsi="Arial" w:cs="Arial"/>
          <w:bCs/>
          <w:color w:val="auto"/>
          <w:szCs w:val="21"/>
          <w:highlight w:val="none"/>
          <w:lang w:val="en-US" w:eastAsia="zh-CN"/>
        </w:rPr>
        <w:t xml:space="preserve">或者</w:t>
      </w:r>
      <w:r>
        <w:rPr>
          <w:rFonts w:hint="eastAsia" w:ascii="Arial" w:hAnsi="Arial" w:cs="Arial"/>
          <w:bCs/>
          <w:color w:val="auto"/>
          <w:szCs w:val="21"/>
          <w:highlight w:val="none"/>
        </w:rPr>
        <w:t xml:space="preserve">自然人的身份</w:t>
      </w:r>
      <w:r>
        <w:rPr>
          <w:rFonts w:hint="eastAsia" w:ascii="Arial" w:hAnsi="Arial" w:cs="Arial"/>
          <w:bCs/>
          <w:color w:val="auto"/>
          <w:szCs w:val="21"/>
          <w:highlight w:val="none"/>
          <w:lang w:val="en-US" w:eastAsia="zh-CN"/>
        </w:rPr>
        <w:t xml:space="preserve">证明</w:t>
      </w:r>
      <w:r>
        <w:rPr>
          <w:rFonts w:hint="eastAsia" w:ascii="Arial" w:hAnsi="Arial" w:cs="Arial"/>
          <w:bCs/>
          <w:color w:val="auto"/>
          <w:szCs w:val="21"/>
          <w:highlight w:val="none"/>
        </w:rPr>
        <w:t xml:space="preserve">）</w:t>
      </w:r>
      <w:r>
        <w:rPr>
          <w:rFonts w:hint="eastAsia"/>
          <w:color w:val="auto"/>
          <w:szCs w:val="21"/>
          <w:highlight w:val="none"/>
        </w:rPr>
        <w:t xml:space="preserve">；</w:t>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2</w:t>
      </w:r>
      <w:r>
        <w:rPr>
          <w:rFonts w:hint="eastAsia"/>
          <w:color w:val="auto"/>
          <w:szCs w:val="21"/>
          <w:highlight w:val="none"/>
        </w:rPr>
        <w:t xml:space="preserve">、</w:t>
      </w:r>
      <w:r>
        <w:rPr>
          <w:rFonts w:hint="eastAsia" w:ascii="宋体" w:hAnsi="宋体" w:eastAsia="宋体" w:cs="Times New Roman"/>
          <w:szCs w:val="21"/>
          <w:highlight w:val="none"/>
        </w:rPr>
        <w:t xml:space="preserve">具有良好的商业信誉和健全的财务会计制度</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提供</w:t>
      </w:r>
      <w:r>
        <w:rPr>
          <w:rFonts w:hint="eastAsia" w:ascii="Arial" w:hAnsi="Arial" w:eastAsia="宋体" w:cs="Arial"/>
          <w:bCs/>
          <w:color w:val="auto"/>
          <w:szCs w:val="21"/>
          <w:highlight w:val="none"/>
          <w:lang w:val="en-US" w:eastAsia="zh-CN"/>
        </w:rPr>
        <w:t xml:space="preserve">供应商</w:t>
      </w:r>
      <w:r>
        <w:rPr>
          <w:rFonts w:hint="eastAsia" w:ascii="Times New Roman" w:hAnsi="Times New Roman" w:eastAsia="宋体" w:cs="Arial"/>
          <w:bCs/>
          <w:color w:val="auto"/>
          <w:szCs w:val="21"/>
          <w:highlight w:val="none"/>
        </w:rPr>
        <w:t xml:space="preserve">2024年或2025年财务报告或近六个月中任意1个月的财务报表或其开户银行出具的资信证明（距开标时间3个月内开具，原件或复印件）</w:t>
      </w:r>
      <w:r>
        <w:rPr>
          <w:rFonts w:hint="eastAsia" w:ascii="宋体" w:hAnsi="宋体" w:eastAsia="宋体" w:cs="Times New Roman"/>
          <w:szCs w:val="21"/>
          <w:highlight w:val="none"/>
          <w:lang w:eastAsia="zh-CN"/>
        </w:rPr>
        <w:t xml:space="preserve">）</w:t>
      </w:r>
      <w:r>
        <w:rPr>
          <w:rFonts w:hint="eastAsia"/>
          <w:color w:val="auto"/>
          <w:szCs w:val="21"/>
          <w:highlight w:val="none"/>
        </w:rPr>
        <w:t xml:space="preserve">；</w:t>
      </w:r>
      <w:r/>
    </w:p>
    <w:p>
      <w:pPr>
        <w:ind w:firstLine="420"/>
        <w:spacing w:line="360" w:lineRule="auto"/>
        <w:rPr>
          <w:color w:val="auto"/>
          <w:szCs w:val="21"/>
          <w:highlight w:val="none"/>
        </w:rPr>
      </w:pPr>
      <w:r>
        <w:rPr>
          <w:rFonts w:hint="eastAsia" w:ascii="Times New Roman" w:hAnsi="Times New Roman"/>
          <w:color w:val="auto"/>
          <w:szCs w:val="21"/>
          <w:highlight w:val="none"/>
        </w:rPr>
        <w:t xml:space="preserve">3</w:t>
      </w:r>
      <w:r>
        <w:rPr>
          <w:rFonts w:hint="eastAsia"/>
          <w:color w:val="auto"/>
          <w:szCs w:val="21"/>
          <w:highlight w:val="none"/>
        </w:rPr>
        <w:t xml:space="preserve">、</w:t>
      </w:r>
      <w:r>
        <w:rPr>
          <w:rFonts w:hint="eastAsia" w:ascii="Arial" w:hAnsi="Arial" w:cs="Arial"/>
          <w:bCs/>
          <w:color w:val="auto"/>
          <w:szCs w:val="21"/>
          <w:highlight w:val="none"/>
        </w:rPr>
        <w:t xml:space="preserve">具有履行合同所必需的设备和专业技术能力（供应商根据履行采购项目合同需要，提供履行合同所必需的设备和专业技术能力的证明材料）</w:t>
      </w:r>
      <w:r>
        <w:rPr>
          <w:rFonts w:hint="eastAsia"/>
          <w:color w:val="auto"/>
          <w:szCs w:val="21"/>
          <w:highlight w:val="none"/>
        </w:rPr>
        <w:t xml:space="preserve">；</w:t>
      </w:r>
      <w:r/>
    </w:p>
    <w:p>
      <w:pPr>
        <w:ind w:right="187"/>
        <w:jc w:val="center"/>
        <w:spacing w:line="400" w:lineRule="exact"/>
        <w:rPr>
          <w:b/>
          <w:bCs/>
          <w:color w:val="auto"/>
          <w:highlight w:val="none"/>
          <w:lang w:bidi="en-US"/>
        </w:rPr>
      </w:pPr>
      <w:r/>
      <w:bookmarkStart w:id="30" w:name="_Hlk102047719"/>
      <w:r>
        <w:rPr>
          <w:b/>
          <w:bCs/>
          <w:color w:val="auto"/>
          <w:highlight w:val="none"/>
          <w:lang w:bidi="en-US"/>
        </w:rPr>
        <w:t xml:space="preserve">具备履行合同所必需的设备和专业技术能力的书面声明</w:t>
      </w:r>
      <w:r>
        <w:rPr>
          <w:rFonts w:hint="eastAsia"/>
          <w:b/>
          <w:bCs/>
          <w:color w:val="auto"/>
          <w:highlight w:val="none"/>
          <w:lang w:eastAsia="zh-CN" w:bidi="en-US"/>
        </w:rPr>
        <w:t xml:space="preserve">（</w:t>
      </w:r>
      <w:r>
        <w:rPr>
          <w:b/>
          <w:bCs/>
          <w:color w:val="auto"/>
          <w:highlight w:val="none"/>
          <w:lang w:bidi="en-US"/>
        </w:rPr>
        <w:t xml:space="preserve">参考格式</w:t>
      </w:r>
      <w:r>
        <w:rPr>
          <w:rFonts w:hint="eastAsia"/>
          <w:b/>
          <w:bCs/>
          <w:color w:val="auto"/>
          <w:highlight w:val="none"/>
          <w:lang w:eastAsia="zh-CN" w:bidi="en-US"/>
        </w:rPr>
        <w:t xml:space="preserve">）</w:t>
      </w:r>
      <w:r/>
    </w:p>
    <w:p>
      <w:pPr>
        <w:ind w:right="187" w:firstLine="420"/>
        <w:jc w:val="left"/>
        <w:spacing w:line="400" w:lineRule="exact"/>
        <w:rPr>
          <w:color w:val="auto"/>
          <w:highlight w:val="none"/>
          <w:u w:val="single"/>
          <w:lang w:bidi="en-US"/>
        </w:rPr>
      </w:pPr>
      <w:r>
        <w:rPr>
          <w:color w:val="auto"/>
          <w:highlight w:val="none"/>
          <w:lang w:bidi="en-US"/>
        </w:rPr>
        <w:t xml:space="preserve">我公司郑重声明：我公司具备履行本项采购合同所必需的设备和专业技术能力，为履行本项采购合同我公司具备如下主要设备和主要专业技术能力：</w:t>
      </w:r>
      <w:r/>
    </w:p>
    <w:p>
      <w:pPr>
        <w:ind w:right="187" w:firstLine="420"/>
        <w:jc w:val="left"/>
        <w:spacing w:line="400" w:lineRule="exact"/>
        <w:rPr>
          <w:color w:val="auto"/>
          <w:highlight w:val="none"/>
          <w:lang w:bidi="en-US"/>
        </w:rPr>
      </w:pPr>
      <w:r>
        <w:rPr>
          <w:color w:val="auto"/>
          <w:highlight w:val="none"/>
          <w:lang w:bidi="en-US"/>
        </w:rPr>
        <w:t xml:space="preserve">主要设备有：。</w:t>
      </w:r>
      <w:r/>
    </w:p>
    <w:p>
      <w:pPr>
        <w:ind w:right="187" w:firstLine="420"/>
        <w:jc w:val="left"/>
        <w:spacing w:line="400" w:lineRule="exact"/>
        <w:rPr>
          <w:color w:val="auto"/>
          <w:highlight w:val="none"/>
          <w:lang w:bidi="en-US"/>
        </w:rPr>
      </w:pPr>
      <w:r>
        <w:rPr>
          <w:color w:val="auto"/>
          <w:highlight w:val="none"/>
          <w:lang w:bidi="en-US"/>
        </w:rPr>
        <w:t xml:space="preserve">主要专业技术能力有：。</w:t>
      </w:r>
      <w:r/>
    </w:p>
    <w:p>
      <w:pPr>
        <w:ind w:right="187"/>
        <w:jc w:val="left"/>
        <w:spacing w:line="400" w:lineRule="exact"/>
        <w:rPr>
          <w:color w:val="auto"/>
          <w:highlight w:val="none"/>
          <w:lang w:bidi="en-US"/>
        </w:rPr>
      </w:pPr>
      <w:r>
        <w:rPr>
          <w:color w:val="auto"/>
          <w:highlight w:val="none"/>
          <w:lang w:bidi="en-US"/>
        </w:rPr>
      </w:r>
      <w:r/>
    </w:p>
    <w:p>
      <w:pPr>
        <w:ind w:firstLine="420"/>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jc w:val="right"/>
        <w:spacing w:line="400" w:lineRule="exact"/>
        <w:rPr>
          <w:color w:val="auto"/>
          <w:highlight w:val="none"/>
          <w:u w:val="single"/>
          <w:lang w:bidi="en-US"/>
        </w:rPr>
      </w:pPr>
      <w:r>
        <w:rPr>
          <w:color w:val="auto"/>
          <w:highlight w:val="none"/>
          <w:lang w:bidi="en-US"/>
        </w:rPr>
        <w:t xml:space="preserve">日期：</w:t>
      </w:r>
      <w:bookmarkEnd w:id="30"/>
      <w:r/>
    </w:p>
    <w:p>
      <w:pPr>
        <w:spacing w:line="360" w:lineRule="auto"/>
        <w:rPr>
          <w:color w:val="auto"/>
          <w:highlight w:val="none"/>
        </w:rPr>
      </w:pPr>
      <w:r>
        <w:rPr>
          <w:color w:val="auto"/>
          <w:highlight w:val="none"/>
        </w:rPr>
      </w:r>
      <w:r/>
    </w:p>
    <w:p>
      <w:pPr>
        <w:ind w:firstLine="420"/>
        <w:spacing w:line="360" w:lineRule="auto"/>
        <w:rPr>
          <w:color w:val="auto"/>
          <w:szCs w:val="21"/>
          <w:highlight w:val="none"/>
        </w:rPr>
      </w:pPr>
      <w:r>
        <w:rPr>
          <w:rFonts w:hint="eastAsia" w:ascii="Times New Roman" w:hAnsi="Times New Roman"/>
          <w:color w:val="auto"/>
          <w:highlight w:val="none"/>
          <w:lang w:bidi="en-US"/>
        </w:rPr>
        <w:t xml:space="preserve">4</w:t>
      </w:r>
      <w:r>
        <w:rPr>
          <w:rFonts w:hint="eastAsia"/>
          <w:color w:val="auto"/>
          <w:highlight w:val="none"/>
          <w:lang w:bidi="en-US"/>
        </w:rPr>
        <w:t xml:space="preserve">、</w:t>
      </w:r>
      <w:r>
        <w:rPr>
          <w:rFonts w:hint="eastAsia" w:ascii="Arial" w:hAnsi="Arial" w:cs="Arial"/>
          <w:bCs/>
          <w:color w:val="auto"/>
          <w:szCs w:val="21"/>
          <w:highlight w:val="none"/>
        </w:rPr>
        <w:t xml:space="preserve">有依法缴纳税收和社会保障资金的良好记录（提供参加本次政府采购活动前半年内至少一个月：提供缴纳税收的凭证；提供缴纳社会保险的凭据，依法享受免缴、缓缴的，提供证明材料）</w:t>
      </w:r>
      <w:r>
        <w:rPr>
          <w:rFonts w:hint="eastAsia"/>
          <w:color w:val="auto"/>
          <w:highlight w:val="none"/>
          <w:lang w:bidi="en-US"/>
        </w:rPr>
        <w:t xml:space="preserve">；</w:t>
      </w:r>
      <w:r/>
    </w:p>
    <w:p>
      <w:pPr>
        <w:ind w:firstLine="420"/>
        <w:spacing w:line="360" w:lineRule="auto"/>
        <w:rPr>
          <w:color w:val="auto"/>
          <w:szCs w:val="21"/>
          <w:highlight w:val="none"/>
        </w:rPr>
      </w:pPr>
      <w:r>
        <w:rPr>
          <w:rFonts w:ascii="Times New Roman" w:hAnsi="Times New Roman"/>
          <w:color w:val="auto"/>
          <w:szCs w:val="21"/>
          <w:highlight w:val="none"/>
        </w:rPr>
        <w:t xml:space="preserve">5</w:t>
      </w:r>
      <w:r>
        <w:rPr>
          <w:color w:val="auto"/>
          <w:szCs w:val="21"/>
          <w:highlight w:val="none"/>
        </w:rPr>
        <w:t xml:space="preserve">、</w:t>
      </w:r>
      <w:r>
        <w:rPr>
          <w:rFonts w:hint="eastAsia" w:ascii="Arial" w:hAnsi="Arial" w:cs="Arial"/>
          <w:bCs/>
          <w:color w:val="auto"/>
          <w:szCs w:val="21"/>
          <w:highlight w:val="none"/>
        </w:rPr>
        <w:t xml:space="preserve">参加政府采购活动前三年内，在经营活动中没有重大违法记录（</w:t>
      </w:r>
      <w:r>
        <w:rPr>
          <w:bCs/>
          <w:color w:val="auto"/>
          <w:szCs w:val="21"/>
          <w:highlight w:val="none"/>
        </w:rPr>
        <w:t xml:space="preserve">提供参加本次采购活动前</w:t>
      </w:r>
      <w:r>
        <w:rPr>
          <w:rFonts w:ascii="Times New Roman" w:hAnsi="Times New Roman"/>
          <w:bCs/>
          <w:color w:val="auto"/>
          <w:szCs w:val="21"/>
          <w:highlight w:val="none"/>
        </w:rPr>
        <w:t xml:space="preserve">3</w:t>
      </w:r>
      <w:r>
        <w:rPr>
          <w:bCs/>
          <w:color w:val="auto"/>
          <w:szCs w:val="21"/>
          <w:highlight w:val="none"/>
        </w:rPr>
        <w:t xml:space="preserve">年内在经营活动中没有重大违法记录的书面声明</w:t>
      </w:r>
      <w:r>
        <w:rPr>
          <w:rFonts w:hint="eastAsia" w:ascii="Arial" w:hAnsi="Arial" w:cs="Arial"/>
          <w:bCs/>
          <w:color w:val="auto"/>
          <w:szCs w:val="21"/>
          <w:highlight w:val="none"/>
        </w:rPr>
        <w:t xml:space="preserve">）</w:t>
      </w:r>
      <w:r>
        <w:rPr>
          <w:color w:val="auto"/>
          <w:szCs w:val="21"/>
          <w:highlight w:val="none"/>
        </w:rPr>
        <w:t xml:space="preserve">；</w:t>
      </w:r>
      <w:r/>
    </w:p>
    <w:p>
      <w:pPr>
        <w:ind w:right="187"/>
        <w:jc w:val="center"/>
        <w:spacing w:line="400" w:lineRule="exact"/>
        <w:rPr>
          <w:b/>
          <w:bCs/>
          <w:color w:val="auto"/>
          <w:highlight w:val="none"/>
          <w:lang w:bidi="en-US"/>
        </w:rPr>
      </w:pPr>
      <w:r/>
      <w:bookmarkStart w:id="31" w:name="_Hlk102047736"/>
      <w:r>
        <w:rPr>
          <w:rFonts w:hint="eastAsia"/>
          <w:b/>
          <w:bCs/>
          <w:color w:val="auto"/>
          <w:highlight w:val="none"/>
          <w:lang w:bidi="en-US"/>
        </w:rPr>
        <w:t xml:space="preserve">参加政府采购活动前</w:t>
      </w:r>
      <w:r>
        <w:rPr>
          <w:rFonts w:hint="eastAsia" w:ascii="Times New Roman" w:hAnsi="Times New Roman"/>
          <w:b/>
          <w:bCs/>
          <w:color w:val="auto"/>
          <w:highlight w:val="none"/>
          <w:lang w:val="en-US" w:eastAsia="zh-CN" w:bidi="en-US"/>
        </w:rPr>
        <w:t xml:space="preserve">3</w:t>
      </w:r>
      <w:r>
        <w:rPr>
          <w:rFonts w:hint="eastAsia"/>
          <w:b/>
          <w:bCs/>
          <w:color w:val="auto"/>
          <w:highlight w:val="none"/>
          <w:lang w:bidi="en-US"/>
        </w:rPr>
        <w:t xml:space="preserve">年内在经营活动中没有重大违法记录</w:t>
      </w:r>
      <w:r>
        <w:rPr>
          <w:b/>
          <w:bCs/>
          <w:color w:val="auto"/>
          <w:highlight w:val="none"/>
          <w:lang w:bidi="en-US"/>
        </w:rPr>
        <w:t xml:space="preserve">的</w:t>
      </w:r>
      <w:r>
        <w:rPr>
          <w:rFonts w:hint="eastAsia"/>
          <w:b/>
          <w:bCs/>
          <w:color w:val="auto"/>
          <w:highlight w:val="none"/>
          <w:lang w:val="en-US" w:eastAsia="zh-CN" w:bidi="en-US"/>
        </w:rPr>
        <w:t xml:space="preserve">书面声明</w:t>
      </w:r>
      <w:r>
        <w:rPr>
          <w:rFonts w:hint="eastAsia"/>
          <w:b/>
          <w:bCs/>
          <w:color w:val="auto"/>
          <w:highlight w:val="none"/>
          <w:lang w:eastAsia="zh-CN" w:bidi="en-US"/>
        </w:rPr>
        <w:t xml:space="preserve">（</w:t>
      </w:r>
      <w:r>
        <w:rPr>
          <w:b/>
          <w:bCs/>
          <w:color w:val="auto"/>
          <w:highlight w:val="none"/>
          <w:lang w:bidi="en-US"/>
        </w:rPr>
        <w:t xml:space="preserve">参考格式</w:t>
      </w:r>
      <w:r>
        <w:rPr>
          <w:rFonts w:hint="eastAsia"/>
          <w:b/>
          <w:bCs/>
          <w:color w:val="auto"/>
          <w:highlight w:val="none"/>
          <w:lang w:eastAsia="zh-CN" w:bidi="en-US"/>
        </w:rPr>
        <w:t xml:space="preserve">）</w:t>
      </w:r>
      <w:r/>
    </w:p>
    <w:p>
      <w:pPr>
        <w:ind w:right="187" w:firstLine="420"/>
        <w:jc w:val="left"/>
        <w:spacing w:line="400" w:lineRule="exact"/>
        <w:rPr>
          <w:color w:val="auto"/>
          <w:highlight w:val="none"/>
          <w:lang w:bidi="en-US"/>
        </w:rPr>
      </w:pPr>
      <w:r>
        <w:rPr>
          <w:color w:val="auto"/>
          <w:highlight w:val="none"/>
          <w:lang w:bidi="en-US"/>
        </w:rPr>
      </w:r>
      <w:r/>
    </w:p>
    <w:p>
      <w:pPr>
        <w:ind w:right="187" w:firstLine="420"/>
        <w:jc w:val="left"/>
        <w:spacing w:line="400" w:lineRule="exact"/>
        <w:rPr>
          <w:color w:val="auto"/>
          <w:highlight w:val="none"/>
          <w:lang w:bidi="en-US"/>
        </w:rPr>
      </w:pPr>
      <w:r>
        <w:rPr>
          <w:color w:val="auto"/>
          <w:highlight w:val="none"/>
          <w:lang w:bidi="en-US"/>
        </w:rPr>
        <w:t xml:space="preserve">我公司郑重声明：参加本次政府采购活动前</w:t>
      </w:r>
      <w:r>
        <w:rPr>
          <w:rFonts w:ascii="Times New Roman" w:hAnsi="Times New Roman"/>
          <w:color w:val="auto"/>
          <w:highlight w:val="none"/>
          <w:lang w:bidi="en-US"/>
        </w:rPr>
        <w:t xml:space="preserve">3</w:t>
      </w:r>
      <w:r>
        <w:rPr>
          <w:color w:val="auto"/>
          <w:highlight w:val="none"/>
          <w:lang w:bidi="en-US"/>
        </w:rPr>
        <w:t xml:space="preserve">年内，我公司在经营活动中没有因违法经营受到刑事处罚或者责令停产停业、吊销许可证或者执照、较大数额罚款等行政处罚。</w:t>
      </w:r>
      <w:r/>
    </w:p>
    <w:p>
      <w:pPr>
        <w:ind w:firstLine="420"/>
        <w:jc w:val="right"/>
        <w:spacing w:line="360" w:lineRule="auto"/>
        <w:shd w:val="clear" w:color="auto" w:fill="ffffff"/>
        <w:widowControl/>
        <w:rPr>
          <w:rFonts w:hint="eastAsia"/>
          <w:color w:val="auto"/>
          <w:szCs w:val="21"/>
          <w:highlight w:val="none"/>
          <w:lang w:eastAsia="zh-CN"/>
        </w:rPr>
      </w:pPr>
      <w:r>
        <w:rPr>
          <w:rFonts w:hint="eastAsia"/>
          <w:color w:val="auto"/>
          <w:szCs w:val="21"/>
          <w:highlight w:val="none"/>
          <w:lang w:eastAsia="zh-CN"/>
        </w:rPr>
      </w:r>
      <w:r/>
    </w:p>
    <w:p>
      <w:pPr>
        <w:ind w:firstLine="420"/>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right="187" w:firstLine="420"/>
        <w:jc w:val="right"/>
        <w:spacing w:line="400" w:lineRule="exact"/>
        <w:rPr>
          <w:color w:val="auto"/>
          <w:highlight w:val="none"/>
        </w:rPr>
      </w:pPr>
      <w:r>
        <w:rPr>
          <w:color w:val="auto"/>
          <w:highlight w:val="none"/>
        </w:rPr>
        <w:t xml:space="preserve">日期：</w:t>
      </w:r>
      <w:bookmarkEnd w:id="31"/>
      <w:r/>
      <w:r/>
    </w:p>
    <w:p>
      <w:pPr>
        <w:ind w:right="187"/>
        <w:jc w:val="right"/>
        <w:keepLines/>
        <w:keepNext/>
        <w:spacing w:line="400" w:lineRule="exact"/>
        <w:rPr>
          <w:rFonts w:hint="eastAsia" w:ascii="Times New Roman" w:hAnsi="Times New Roman" w:eastAsia="宋体" w:cs="Times New Roman"/>
          <w:b/>
          <w:bCs/>
          <w:color w:val="auto"/>
          <w:highlight w:val="none"/>
          <w:lang w:eastAsia="zh-CN"/>
        </w:rPr>
        <w:sectPr>
          <w:footnotePr/>
          <w:endnotePr/>
          <w:type w:val="nextPage"/>
          <w:pgSz w:w="11906" w:h="16838" w:orient="portrait"/>
          <w:pgMar w:top="1440" w:right="1800" w:bottom="1440" w:left="1600" w:header="851" w:footer="992" w:gutter="0"/>
          <w:cols w:num="1" w:sep="0" w:space="720" w:equalWidth="1"/>
          <w:docGrid w:linePitch="360"/>
          <w:titlePg/>
        </w:sectPr>
        <w:outlineLvl w:val="2"/>
      </w:pPr>
      <w:r>
        <w:rPr>
          <w:rFonts w:hint="eastAsia" w:ascii="Times New Roman" w:hAnsi="Times New Roman" w:eastAsia="宋体" w:cs="Times New Roman"/>
          <w:b/>
          <w:bCs/>
          <w:color w:val="auto"/>
          <w:highlight w:val="none"/>
          <w:lang w:eastAsia="zh-CN"/>
        </w:rPr>
      </w:r>
      <w:r/>
    </w:p>
    <w:p>
      <w:pPr>
        <w:ind w:firstLine="420"/>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投标人</w:t>
      </w:r>
      <w:r>
        <w:rPr>
          <w:rFonts w:hint="eastAsia" w:ascii="Times New Roman" w:hAnsi="Times New Roman" w:eastAsia="宋体" w:cs="Times New Roman"/>
          <w:color w:val="auto"/>
          <w:szCs w:val="21"/>
          <w:highlight w:val="none"/>
          <w:lang w:val="en-US" w:eastAsia="zh-CN"/>
        </w:rPr>
        <w:t xml:space="preserve">资质证书</w:t>
      </w:r>
      <w:r/>
    </w:p>
    <w:p>
      <w:pPr>
        <w:ind w:firstLine="422"/>
        <w:jc w:val="left"/>
        <w:spacing w:line="360" w:lineRule="auto"/>
        <w:shd w:val="clear" w:color="auto" w:fill="ffffff"/>
        <w:widowControl/>
        <w:rPr>
          <w:rFonts w:hint="eastAsia" w:ascii="Times New Roman" w:hAnsi="Times New Roman" w:eastAsia="宋体" w:cs="Times New Roman"/>
          <w:color w:val="auto"/>
          <w:szCs w:val="21"/>
          <w:highlight w:val="none"/>
          <w:lang w:val="en-US" w:eastAsia="zh-CN"/>
        </w:rPr>
      </w:pPr>
      <w:r>
        <w:rPr>
          <w:rFonts w:hint="eastAsia" w:cs="宋体"/>
          <w:b/>
          <w:bCs/>
          <w:color w:val="auto"/>
          <w:highlight w:val="none"/>
        </w:rPr>
        <w:t xml:space="preserve">投标人具有相关行政主管部门核发的水运工程结构（地基）甲级和水运工程材料甲级和公路工程试验检测综合甲级资质（或具有相关行政主管部门核发的水运工程结构（地基）甲级和水运工程材料甲级和公路工程桥梁隧道工程专项资质）（如投标人不具有以上资质、证书，其下属不具有独立法人资格的检测机构具有的，视为满足要求）。</w:t>
      </w:r>
      <w:r/>
    </w:p>
    <w:p>
      <w:pPr>
        <w:ind w:firstLine="420"/>
        <w:spacing w:line="360" w:lineRule="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r>
      <w:r/>
    </w:p>
    <w:p>
      <w:pPr>
        <w:ind w:firstLine="420"/>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7、其它承诺</w:t>
      </w:r>
      <w:r/>
    </w:p>
    <w:p>
      <w:pPr>
        <w:ind w:right="187" w:firstLine="420"/>
        <w:spacing w:line="400" w:lineRule="exact"/>
        <w:rPr>
          <w:rFonts w:hint="eastAsia"/>
          <w:color w:val="auto"/>
          <w:highlight w:val="none"/>
        </w:rPr>
      </w:pPr>
      <w:r>
        <w:rPr>
          <w:rFonts w:hint="eastAsia"/>
          <w:color w:val="auto"/>
          <w:highlight w:val="none"/>
        </w:rPr>
        <w:t xml:space="preserve">（</w:t>
      </w:r>
      <w:r>
        <w:rPr>
          <w:rFonts w:hint="eastAsia" w:ascii="Times New Roman" w:hAnsi="Times New Roman"/>
          <w:color w:val="auto"/>
          <w:highlight w:val="none"/>
        </w:rPr>
        <w:t xml:space="preserve">1</w:t>
      </w:r>
      <w:r>
        <w:rPr>
          <w:rFonts w:hint="eastAsia"/>
          <w:color w:val="auto"/>
          <w:highlight w:val="none"/>
        </w:rPr>
        <w:t xml:space="preserve">）</w:t>
      </w:r>
      <w:r>
        <w:rPr>
          <w:rFonts w:hint="eastAsia"/>
          <w:color w:val="auto"/>
          <w:highlight w:val="none"/>
          <w:lang w:val="en-US" w:eastAsia="zh-CN"/>
        </w:rPr>
        <w:t xml:space="preserve">为采购项目参建单位承担检测服务的投标人，不得再参加该采购项目投标。各标段的中标人，须承诺不再承担对应标段所涉及的采购项目参建单位的检测服务</w:t>
      </w:r>
      <w:r>
        <w:rPr>
          <w:rFonts w:hint="eastAsia"/>
          <w:color w:val="auto"/>
          <w:highlight w:val="none"/>
        </w:rPr>
        <w:t xml:space="preserve">（投标人需提供承诺）</w:t>
      </w:r>
      <w:r>
        <w:rPr>
          <w:rFonts w:hint="eastAsia"/>
          <w:color w:val="auto"/>
          <w:highlight w:val="none"/>
          <w:lang w:val="en-US" w:eastAsia="zh-CN"/>
        </w:rPr>
        <w:t xml:space="preserve">。</w:t>
      </w:r>
      <w:r/>
    </w:p>
    <w:p>
      <w:pPr>
        <w:ind w:firstLine="420"/>
        <w:spacing w:line="360" w:lineRule="auto"/>
        <w:rPr>
          <w:color w:val="auto"/>
          <w:highlight w:val="none"/>
        </w:rPr>
      </w:pPr>
      <w:r>
        <w:rPr>
          <w:rFonts w:hint="eastAsia"/>
          <w:color w:val="auto"/>
          <w:highlight w:val="none"/>
          <w:lang w:val="en-US" w:eastAsia="zh-CN"/>
        </w:rPr>
        <w:t xml:space="preserve">（</w:t>
      </w:r>
      <w:r>
        <w:rPr>
          <w:rFonts w:hint="eastAsia" w:ascii="Times New Roman" w:hAnsi="Times New Roman"/>
          <w:color w:val="auto"/>
          <w:highlight w:val="none"/>
          <w:lang w:val="en-US" w:eastAsia="zh-CN"/>
        </w:rPr>
        <w:t xml:space="preserve">2</w:t>
      </w:r>
      <w:r>
        <w:rPr>
          <w:rFonts w:hint="eastAsia"/>
          <w:color w:val="auto"/>
          <w:highlight w:val="none"/>
          <w:lang w:val="en-US" w:eastAsia="zh-CN"/>
        </w:rPr>
        <w:t xml:space="preserve">）</w:t>
      </w:r>
      <w:r>
        <w:rPr>
          <w:color w:val="auto"/>
          <w:highlight w:val="none"/>
        </w:rPr>
        <w:t xml:space="preserve">中标后，不分包、转包的承诺</w:t>
      </w:r>
      <w:r>
        <w:rPr>
          <w:rFonts w:hint="eastAsia"/>
          <w:color w:val="auto"/>
          <w:highlight w:val="none"/>
        </w:rPr>
        <w:t xml:space="preserve">（投标人需提供承诺）</w:t>
      </w:r>
      <w:r>
        <w:rPr>
          <w:color w:val="auto"/>
          <w:highlight w:val="none"/>
        </w:rPr>
        <w:t xml:space="preserve">。</w:t>
      </w:r>
      <w:r/>
    </w:p>
    <w:p>
      <w:pPr>
        <w:pStyle w:val="893"/>
        <w:ind w:left="0" w:firstLine="420"/>
        <w:rPr>
          <w:highlight w:val="none"/>
        </w:rPr>
      </w:pPr>
      <w:r>
        <w:rPr>
          <w:rFonts w:hint="eastAsia"/>
          <w:highlight w:val="none"/>
          <w:lang w:val="en-US" w:eastAsia="zh-CN"/>
        </w:rPr>
        <w:t xml:space="preserve">（</w:t>
      </w:r>
      <w:r>
        <w:rPr>
          <w:rFonts w:hint="eastAsia" w:ascii="Times New Roman" w:hAnsi="Times New Roman"/>
          <w:highlight w:val="none"/>
          <w:lang w:val="en-US" w:eastAsia="zh-CN"/>
        </w:rPr>
        <w:t xml:space="preserve">3</w:t>
      </w:r>
      <w:r>
        <w:rPr>
          <w:rFonts w:hint="eastAsia"/>
          <w:highlight w:val="none"/>
          <w:lang w:val="en-US" w:eastAsia="zh-CN"/>
        </w:rPr>
        <w:t xml:space="preserve">）具有无人机辅助检查的设备和能力的承诺</w:t>
      </w:r>
      <w:r>
        <w:rPr>
          <w:rFonts w:hint="eastAsia"/>
          <w:color w:val="auto"/>
          <w:highlight w:val="none"/>
        </w:rPr>
        <w:t xml:space="preserve">（投标人需提供承诺）</w:t>
      </w:r>
      <w:r>
        <w:rPr>
          <w:rFonts w:hint="eastAsia"/>
          <w:highlight w:val="none"/>
          <w:lang w:val="en-US" w:eastAsia="zh-CN"/>
        </w:rPr>
        <w:t xml:space="preserve">。</w:t>
      </w:r>
      <w:r/>
    </w:p>
    <w:p>
      <w:pPr>
        <w:ind w:right="187"/>
        <w:jc w:val="center"/>
        <w:spacing w:line="400" w:lineRule="exact"/>
        <w:rPr>
          <w:b/>
          <w:bCs/>
          <w:color w:val="auto"/>
          <w:highlight w:val="none"/>
          <w:lang w:bidi="en-US"/>
        </w:rPr>
      </w:pPr>
      <w:r>
        <w:rPr>
          <w:rFonts w:hint="eastAsia"/>
          <w:b/>
          <w:bCs/>
          <w:color w:val="auto"/>
          <w:highlight w:val="none"/>
          <w:lang w:bidi="en-US"/>
        </w:rPr>
        <w:t xml:space="preserve">承诺书</w:t>
      </w:r>
      <w:r>
        <w:rPr>
          <w:b/>
          <w:bCs/>
          <w:color w:val="auto"/>
          <w:highlight w:val="none"/>
          <w:lang w:bidi="en-US"/>
        </w:rPr>
        <w:t xml:space="preserve">(参考格式)</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我公司郑重承诺：</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1、我公司未为所投标段对应项目的参建单位承担过检测服务。如本项目中标，承诺不再承担本次采购项目参建单位的检测服务。</w:t>
      </w:r>
      <w:r/>
    </w:p>
    <w:p>
      <w:pPr>
        <w:ind w:right="187" w:firstLine="420"/>
        <w:spacing w:line="400" w:lineRule="exac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2、我公司如中标，承诺不分包、不转包。</w:t>
      </w:r>
      <w:r/>
    </w:p>
    <w:p>
      <w:pPr>
        <w:ind w:firstLine="420"/>
        <w:spacing w:line="360" w:lineRule="auto"/>
        <w:rPr>
          <w:rFonts w:cs="宋体"/>
          <w:color w:val="auto"/>
          <w:highlight w:val="none"/>
        </w:rPr>
      </w:pPr>
      <w:r>
        <w:rPr>
          <w:rFonts w:hint="eastAsia" w:ascii="Times New Roman" w:hAnsi="Times New Roman" w:eastAsia="宋体" w:cs="Times New Roman"/>
          <w:color w:val="auto"/>
          <w:highlight w:val="none"/>
          <w:lang w:val="en-US" w:eastAsia="zh-CN"/>
        </w:rPr>
        <w:t xml:space="preserve">3、我公司</w:t>
      </w:r>
      <w:r>
        <w:rPr>
          <w:rFonts w:hint="eastAsia"/>
          <w:highlight w:val="none"/>
          <w:lang w:val="en-US" w:eastAsia="zh-CN"/>
        </w:rPr>
        <w:t xml:space="preserve">具有无人机辅助检查的设备和能力。</w:t>
      </w:r>
      <w:r/>
    </w:p>
    <w:p>
      <w:pPr>
        <w:jc w:val="right"/>
        <w:spacing w:line="360" w:lineRule="auto"/>
        <w:shd w:val="clear" w:color="auto" w:fill="ffffff"/>
        <w:widowControl/>
        <w:rPr>
          <w:color w:val="auto"/>
          <w:szCs w:val="21"/>
          <w:highlight w:val="none"/>
        </w:rPr>
      </w:pPr>
      <w:r>
        <w:rPr>
          <w:rFonts w:hint="eastAsia"/>
          <w:color w:val="auto"/>
          <w:szCs w:val="21"/>
          <w:highlight w:val="none"/>
          <w:lang w:eastAsia="zh-CN"/>
        </w:rPr>
        <w:t xml:space="preserve">投标人（加盖电子公章）</w:t>
      </w:r>
      <w:r>
        <w:rPr>
          <w:color w:val="auto"/>
          <w:szCs w:val="21"/>
          <w:highlight w:val="none"/>
        </w:rPr>
        <w:t xml:space="preserve">：</w:t>
      </w:r>
      <w:r/>
    </w:p>
    <w:p>
      <w:pPr>
        <w:ind w:firstLine="422"/>
        <w:spacing w:line="360" w:lineRule="auto"/>
        <w:rPr>
          <w:rFonts w:hint="eastAsia"/>
          <w:b/>
          <w:bCs/>
          <w:color w:val="auto"/>
          <w:highlight w:val="none"/>
          <w:lang w:val="en-US" w:eastAsia="zh-CN"/>
        </w:rPr>
      </w:pPr>
      <w:r>
        <w:rPr>
          <w:rFonts w:hint="eastAsia"/>
          <w:b/>
          <w:bCs/>
          <w:color w:val="auto"/>
          <w:highlight w:val="none"/>
          <w:lang w:val="en-US" w:eastAsia="zh-CN"/>
        </w:rPr>
      </w:r>
      <w:r/>
    </w:p>
    <w:p>
      <w:pPr>
        <w:ind w:firstLine="422"/>
        <w:spacing w:line="360" w:lineRule="auto"/>
        <w:rPr>
          <w:rFonts w:hint="eastAsia"/>
          <w:b/>
          <w:bCs/>
          <w:color w:val="auto"/>
          <w:highlight w:val="none"/>
        </w:rPr>
      </w:pPr>
      <w:r>
        <w:rPr>
          <w:rFonts w:hint="eastAsia"/>
          <w:b/>
          <w:bCs/>
          <w:color w:val="auto"/>
          <w:highlight w:val="none"/>
        </w:rPr>
      </w:r>
      <w:r/>
    </w:p>
    <w:p>
      <w:pPr>
        <w:ind w:right="187" w:firstLine="420"/>
        <w:spacing w:line="360" w:lineRule="auto"/>
        <w:rPr>
          <w:rFonts w:hint="eastAsia" w:ascii="Times New Roman" w:hAnsi="Times New Roman" w:eastAsia="宋体" w:cs="Times New Roman"/>
          <w:color w:val="auto"/>
          <w:highlight w:val="none"/>
          <w:lang w:val="en-US" w:eastAsia="zh-CN"/>
        </w:rPr>
        <w:sectPr>
          <w:footerReference w:type="default" r:id="rId19"/>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imes New Roman" w:hAnsi="Times New Roman" w:eastAsia="宋体" w:cs="Times New Roman"/>
          <w:color w:val="auto"/>
          <w:highlight w:val="none"/>
          <w:lang w:val="en-US" w:eastAsia="zh-CN"/>
        </w:rPr>
      </w:r>
      <w:r/>
    </w:p>
    <w:p>
      <w:pPr>
        <w:ind w:right="187"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8、规范招投标及履约行为提醒单</w:t>
      </w:r>
      <w:r/>
    </w:p>
    <w:p>
      <w:pPr>
        <w:ind w:right="187"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r>
      <w:r/>
    </w:p>
    <w:p>
      <w:pPr>
        <w:jc w:val="center"/>
        <w:keepLines w:val="0"/>
        <w:keepNext w:val="0"/>
        <w:pageBreakBefore w:val="0"/>
        <w:spacing w:line="360" w:lineRule="auto"/>
        <w:widowControl w:val="off"/>
        <w:rPr>
          <w:rFonts w:hint="eastAsia" w:ascii="仿宋" w:hAnsi="仿宋" w:eastAsia="仿宋" w:cs="仿宋"/>
          <w:b/>
          <w:bCs/>
          <w:sz w:val="40"/>
          <w:szCs w:val="40"/>
          <w:highlight w:val="none"/>
        </w:rPr>
      </w:pPr>
      <w:r>
        <w:rPr>
          <w:rFonts w:hint="eastAsia" w:ascii="仿宋" w:hAnsi="仿宋" w:eastAsia="仿宋" w:cs="仿宋"/>
          <w:b/>
          <w:bCs/>
          <w:sz w:val="40"/>
          <w:szCs w:val="40"/>
          <w:highlight w:val="none"/>
        </w:rPr>
        <w:t xml:space="preserve">规范招投标及履约行为提醒单</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为推进我局招投标及合同履行工作公开、透明、规范运行，现将相关党风廉政要求提醒如下：</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1</w:t>
      </w:r>
      <w:r>
        <w:rPr>
          <w:rFonts w:hint="eastAsia" w:ascii="仿宋" w:hAnsi="仿宋" w:eastAsia="仿宋" w:cs="仿宋"/>
          <w:sz w:val="28"/>
          <w:szCs w:val="28"/>
          <w:highlight w:val="none"/>
        </w:rPr>
        <w:t xml:space="preserve">．严格遵守党和国家有关法律法规等相关规定开展招投标和履行合同工作，坚持公开、公正、诚信、透明的原则（除法律认定的商业秘密和合同文件另有规定之外），不得损害国家和集体利益。</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2</w:t>
      </w:r>
      <w:r>
        <w:rPr>
          <w:rFonts w:hint="eastAsia" w:ascii="仿宋" w:hAnsi="仿宋" w:eastAsia="仿宋" w:cs="仿宋"/>
          <w:sz w:val="28"/>
          <w:szCs w:val="28"/>
          <w:highlight w:val="none"/>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3</w:t>
      </w:r>
      <w:r>
        <w:rPr>
          <w:rFonts w:hint="eastAsia" w:ascii="仿宋" w:hAnsi="仿宋" w:eastAsia="仿宋" w:cs="仿宋"/>
          <w:sz w:val="28"/>
          <w:szCs w:val="28"/>
          <w:highlight w:val="none"/>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keepLines w:val="0"/>
        <w:keepNext w:val="0"/>
        <w:pageBreakBefore w:val="0"/>
        <w:spacing w:line="360" w:lineRule="auto"/>
        <w:widowControl w:val="off"/>
        <w:tabs>
          <w:tab w:val="left" w:pos="-720" w:leader="none"/>
        </w:tabs>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4</w:t>
      </w:r>
      <w:r>
        <w:rPr>
          <w:rFonts w:hint="eastAsia" w:ascii="仿宋" w:hAnsi="仿宋" w:eastAsia="仿宋" w:cs="仿宋"/>
          <w:sz w:val="28"/>
          <w:szCs w:val="28"/>
          <w:highlight w:val="none"/>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5</w:t>
      </w:r>
      <w:r>
        <w:rPr>
          <w:rFonts w:hint="eastAsia" w:ascii="仿宋" w:hAnsi="仿宋" w:eastAsia="仿宋" w:cs="仿宋"/>
          <w:sz w:val="28"/>
          <w:szCs w:val="28"/>
          <w:highlight w:val="none"/>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Times New Roman" w:hAnsi="Times New Roman" w:eastAsia="仿宋" w:cs="仿宋"/>
          <w:sz w:val="28"/>
          <w:szCs w:val="28"/>
          <w:highlight w:val="none"/>
        </w:rPr>
        <w:t xml:space="preserve">6</w:t>
      </w:r>
      <w:r>
        <w:rPr>
          <w:rFonts w:hint="eastAsia" w:ascii="仿宋" w:hAnsi="仿宋" w:eastAsia="仿宋" w:cs="仿宋"/>
          <w:sz w:val="28"/>
          <w:szCs w:val="28"/>
          <w:highlight w:val="none"/>
        </w:rPr>
        <w:t xml:space="preserve">.若中标，严格按招标文件和投标文件的约定签订合同并履行，严禁无正当理由放弃中标或拒绝签订合同；严格按照合同约定条款履行义务，防止因不及时履约对我局带来的廉政风险。</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请贵单位认真遵守相关法律法规开展工作，如发现我局在业务活动中有违反廉政规定的行为，应及时提醒纠正，向局机关纪委反映。</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我局对贵单位开展情况将进行全过程监督，一旦发现贵单位有违反党和国家有关法律法规的，将视情取消资格并移送相关部门处理。局机关纪委联系人：杭平，电话：</w:t>
      </w:r>
      <w:r>
        <w:rPr>
          <w:rFonts w:hint="eastAsia" w:ascii="Times New Roman" w:hAnsi="Times New Roman" w:eastAsia="仿宋" w:cs="仿宋"/>
          <w:sz w:val="28"/>
          <w:szCs w:val="28"/>
          <w:highlight w:val="none"/>
        </w:rPr>
        <w:t xml:space="preserve">025</w:t>
      </w:r>
      <w:r>
        <w:rPr>
          <w:rFonts w:hint="eastAsia" w:ascii="仿宋" w:hAnsi="仿宋" w:eastAsia="仿宋" w:cs="仿宋"/>
          <w:sz w:val="28"/>
          <w:szCs w:val="28"/>
          <w:highlight w:val="none"/>
        </w:rPr>
        <w:t xml:space="preserve">-</w:t>
      </w:r>
      <w:r>
        <w:rPr>
          <w:rFonts w:hint="eastAsia" w:ascii="Times New Roman" w:hAnsi="Times New Roman" w:eastAsia="仿宋" w:cs="仿宋"/>
          <w:sz w:val="28"/>
          <w:szCs w:val="28"/>
          <w:highlight w:val="none"/>
        </w:rPr>
        <w:t xml:space="preserve">84329738</w:t>
      </w:r>
      <w:r>
        <w:rPr>
          <w:rFonts w:hint="eastAsia" w:ascii="仿宋" w:hAnsi="仿宋" w:eastAsia="仿宋" w:cs="仿宋"/>
          <w:sz w:val="28"/>
          <w:szCs w:val="28"/>
          <w:highlight w:val="none"/>
        </w:rPr>
        <w:t xml:space="preserve">。</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224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江苏省交通运输综合行政执法监督局</w:t>
      </w:r>
      <w:r/>
    </w:p>
    <w:p>
      <w:pPr>
        <w:ind w:firstLine="632"/>
        <w:keepLines w:val="0"/>
        <w:keepNext w:val="0"/>
        <w:pageBreakBefore w:val="0"/>
        <w:spacing w:line="360" w:lineRule="auto"/>
        <w:widowControl w:val="off"/>
        <w:rPr>
          <w:rFonts w:hint="eastAsia" w:ascii="仿宋" w:hAnsi="仿宋" w:eastAsia="仿宋" w:cs="仿宋"/>
          <w:sz w:val="28"/>
          <w:szCs w:val="28"/>
          <w:highlight w:val="none"/>
        </w:rPr>
        <w:pBdr>
          <w:bottom w:val="single" w:color="auto" w:sz="6" w:space="8"/>
        </w:pBdr>
      </w:pPr>
      <w:r>
        <w:rPr>
          <w:rFonts w:hint="eastAsia" w:ascii="仿宋" w:hAnsi="仿宋" w:eastAsia="仿宋" w:cs="仿宋"/>
          <w:sz w:val="28"/>
          <w:szCs w:val="28"/>
          <w:highlight w:val="none"/>
        </w:rPr>
        <w:t xml:space="preserve">                   </w:t>
      </w:r>
      <w:r>
        <w:rPr>
          <w:rFonts w:hint="eastAsia" w:ascii="Times New Roman" w:hAnsi="Times New Roman" w:eastAsia="仿宋" w:cs="仿宋"/>
          <w:sz w:val="28"/>
          <w:szCs w:val="28"/>
          <w:highlight w:val="none"/>
        </w:rPr>
        <w:t xml:space="preserve">2026</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16</w:t>
      </w:r>
      <w:r>
        <w:rPr>
          <w:rFonts w:hint="eastAsia" w:ascii="仿宋" w:hAnsi="仿宋" w:eastAsia="仿宋" w:cs="仿宋"/>
          <w:sz w:val="28"/>
          <w:szCs w:val="28"/>
          <w:highlight w:val="none"/>
        </w:rPr>
        <w:t xml:space="preserve">日</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参与单位承诺：</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我单位已阅知并接受上述提醒，并保证在本项目投标和履约过程中认真遵守相关法律法规和你单位廉政规定。</w:t>
      </w:r>
      <w:r/>
    </w:p>
    <w:p>
      <w:pPr>
        <w:ind w:firstLine="632"/>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0"/>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单位（签章）： </w:t>
      </w:r>
      <w:r/>
    </w:p>
    <w:p>
      <w:pPr>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年   月  日</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黑体_GBK">
    <w:panose1 w:val="020B0503020202020204"/>
  </w:font>
  <w:font w:name="方正仿宋_GBK">
    <w:panose1 w:val="020B0503020202020204"/>
  </w:font>
  <w:font w:name="Arial Unicode MS">
    <w:panose1 w:val="020B0604020202020204"/>
  </w:font>
  <w:font w:name="Symbol">
    <w:panose1 w:val="05050102010706020507"/>
  </w:font>
  <w:font w:name="Wingdings">
    <w:panose1 w:val="05000000000000000000"/>
  </w:font>
  <w:font w:name="仿宋">
    <w:panose1 w:val="02010609060101010101"/>
  </w:font>
  <w:font w:name="Courier New">
    <w:panose1 w:val="02070309020205020404"/>
  </w:font>
  <w:font w:name="MS Mincho">
    <w:panose1 w:val="020206030504050903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ascii="Times New Roman" w:hAnsi="Times New Roman"/>
                        <w:lang w:eastAsia="zh-CN"/>
                      </w:rPr>
                      <w:t xml:space="preserve">1</w:t>
                    </w:r>
                    <w:r>
                      <w:rPr>
                        <w:rFonts w:hint="eastAsia"/>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bookmarkStart w:id="32" w:name="_GoBack"/>
    <w:r/>
    <w:bookmarkEnd w:id="32"/>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rPr>
                              <w:rFonts w:hint="eastAsia" w:eastAsia="宋体"/>
                              <w:sz w:val="11"/>
                              <w:szCs w:val="11"/>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rPr>
                        <w:rFonts w:hint="eastAsia" w:eastAsia="宋体"/>
                        <w:sz w:val="11"/>
                        <w:szCs w:val="11"/>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49"/>
      <w:isLgl w:val="false"/>
      <w:suff w:val="nothing"/>
      <w:lvlText w:val="第%1章"/>
      <w:lvlJc w:val="left"/>
      <w:pPr>
        <w:ind w:left="0" w:firstLine="0"/>
      </w:pPr>
    </w:lvl>
    <w:lvl w:ilvl="1">
      <w:start w:val="1"/>
      <w:numFmt w:val="none"/>
      <w:pStyle w:val="850"/>
      <w:isLgl w:val="false"/>
      <w:suff w:val="nothing"/>
      <w:lvlText w:val=""/>
      <w:lvlJc w:val="left"/>
      <w:pPr>
        <w:ind w:left="0" w:firstLine="0"/>
      </w:pPr>
    </w:lvl>
    <w:lvl w:ilvl="2">
      <w:start w:val="1"/>
      <w:numFmt w:val="none"/>
      <w:pStyle w:val="851"/>
      <w:isLgl w:val="false"/>
      <w:suff w:val="nothing"/>
      <w:lvlText w:val=""/>
      <w:lvlJc w:val="left"/>
      <w:pPr>
        <w:ind w:left="0" w:firstLine="0"/>
      </w:pPr>
    </w:lvl>
    <w:lvl w:ilvl="3">
      <w:start w:val="1"/>
      <w:numFmt w:val="none"/>
      <w:pStyle w:val="852"/>
      <w:isLgl w:val="false"/>
      <w:suff w:val="nothing"/>
      <w:lvlText w:val=""/>
      <w:lvlJc w:val="left"/>
      <w:pPr>
        <w:ind w:left="0" w:firstLine="0"/>
      </w:pPr>
    </w:lvl>
    <w:lvl w:ilvl="4">
      <w:start w:val="1"/>
      <w:numFmt w:val="none"/>
      <w:pStyle w:val="853"/>
      <w:isLgl w:val="false"/>
      <w:suff w:val="nothing"/>
      <w:lvlText w:val=""/>
      <w:lvlJc w:val="left"/>
      <w:pPr>
        <w:ind w:left="0" w:firstLine="0"/>
      </w:pPr>
    </w:lvl>
    <w:lvl w:ilvl="5">
      <w:start w:val="1"/>
      <w:numFmt w:val="none"/>
      <w:pStyle w:val="854"/>
      <w:isLgl w:val="false"/>
      <w:suff w:val="nothing"/>
      <w:lvlText w:val=""/>
      <w:lvlJc w:val="left"/>
      <w:pPr>
        <w:ind w:left="0" w:firstLine="0"/>
      </w:pPr>
    </w:lvl>
    <w:lvl w:ilvl="6">
      <w:start w:val="1"/>
      <w:numFmt w:val="none"/>
      <w:pStyle w:val="855"/>
      <w:isLgl w:val="false"/>
      <w:suff w:val="nothing"/>
      <w:lvlText w:val=""/>
      <w:lvlJc w:val="left"/>
      <w:pPr>
        <w:ind w:left="0" w:firstLine="0"/>
      </w:pPr>
    </w:lvl>
    <w:lvl w:ilvl="7">
      <w:start w:val="1"/>
      <w:numFmt w:val="none"/>
      <w:pStyle w:val="856"/>
      <w:isLgl w:val="false"/>
      <w:suff w:val="nothing"/>
      <w:lvlText w:val=""/>
      <w:lvlJc w:val="left"/>
      <w:pPr>
        <w:ind w:left="0" w:firstLine="0"/>
      </w:pPr>
    </w:lvl>
    <w:lvl w:ilvl="8">
      <w:start w:val="1"/>
      <w:numFmt w:val="none"/>
      <w:pStyle w:val="857"/>
      <w:isLgl w:val="false"/>
      <w:suff w:val="nothing"/>
      <w:lvlText w:val=""/>
      <w:lvlJc w:val="left"/>
      <w:pPr>
        <w:ind w:left="0"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chineseCountingThousand"/>
      <w:pStyle w:val="99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13"/>
      <w:isLgl/>
      <w:suff w:val="tab"/>
      <w:lvlText w:val="%1.%2"/>
      <w:lvlJc w:val="left"/>
      <w:pPr>
        <w:ind w:left="425" w:hanging="425"/>
      </w:pPr>
      <w:rPr>
        <w:rFonts w:hint="eastAsia" w:ascii="Arial Unicode MS" w:hAnsi="Arial Unicode MS" w:eastAsia="微软雅黑"/>
        <w:b/>
        <w:i w:val="0"/>
      </w:rPr>
    </w:lvl>
    <w:lvl w:ilvl="2">
      <w:start w:val="1"/>
      <w:numFmt w:val="decimal"/>
      <w:pStyle w:val="102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8"/>
    <w:link w:val="849"/>
    <w:uiPriority w:val="9"/>
    <w:rPr>
      <w:rFonts w:ascii="Arial" w:hAnsi="Arial" w:eastAsia="Arial" w:cs="Arial"/>
      <w:sz w:val="40"/>
      <w:szCs w:val="40"/>
    </w:rPr>
  </w:style>
  <w:style w:type="character" w:styleId="15">
    <w:name w:val="Heading 2 Char"/>
    <w:basedOn w:val="858"/>
    <w:link w:val="850"/>
    <w:uiPriority w:val="9"/>
    <w:rPr>
      <w:rFonts w:ascii="Arial" w:hAnsi="Arial" w:eastAsia="Arial" w:cs="Arial"/>
      <w:sz w:val="34"/>
    </w:rPr>
  </w:style>
  <w:style w:type="character" w:styleId="17">
    <w:name w:val="Heading 3 Char"/>
    <w:basedOn w:val="858"/>
    <w:link w:val="851"/>
    <w:uiPriority w:val="9"/>
    <w:rPr>
      <w:rFonts w:ascii="Arial" w:hAnsi="Arial" w:eastAsia="Arial" w:cs="Arial"/>
      <w:sz w:val="30"/>
      <w:szCs w:val="30"/>
    </w:rPr>
  </w:style>
  <w:style w:type="character" w:styleId="19">
    <w:name w:val="Heading 4 Char"/>
    <w:basedOn w:val="858"/>
    <w:link w:val="852"/>
    <w:uiPriority w:val="9"/>
    <w:rPr>
      <w:rFonts w:ascii="Arial" w:hAnsi="Arial" w:eastAsia="Arial" w:cs="Arial"/>
      <w:b/>
      <w:bCs/>
      <w:sz w:val="26"/>
      <w:szCs w:val="26"/>
    </w:rPr>
  </w:style>
  <w:style w:type="character" w:styleId="21">
    <w:name w:val="Heading 5 Char"/>
    <w:basedOn w:val="858"/>
    <w:link w:val="853"/>
    <w:uiPriority w:val="9"/>
    <w:rPr>
      <w:rFonts w:ascii="Arial" w:hAnsi="Arial" w:eastAsia="Arial" w:cs="Arial"/>
      <w:b/>
      <w:bCs/>
      <w:sz w:val="24"/>
      <w:szCs w:val="24"/>
    </w:rPr>
  </w:style>
  <w:style w:type="character" w:styleId="23">
    <w:name w:val="Heading 6 Char"/>
    <w:basedOn w:val="858"/>
    <w:link w:val="854"/>
    <w:uiPriority w:val="9"/>
    <w:rPr>
      <w:rFonts w:ascii="Arial" w:hAnsi="Arial" w:eastAsia="Arial" w:cs="Arial"/>
      <w:b/>
      <w:bCs/>
      <w:sz w:val="22"/>
      <w:szCs w:val="22"/>
    </w:rPr>
  </w:style>
  <w:style w:type="character" w:styleId="25">
    <w:name w:val="Heading 7 Char"/>
    <w:basedOn w:val="858"/>
    <w:link w:val="855"/>
    <w:uiPriority w:val="9"/>
    <w:rPr>
      <w:rFonts w:ascii="Arial" w:hAnsi="Arial" w:eastAsia="Arial" w:cs="Arial"/>
      <w:b/>
      <w:bCs/>
      <w:i/>
      <w:iCs/>
      <w:sz w:val="22"/>
      <w:szCs w:val="22"/>
    </w:rPr>
  </w:style>
  <w:style w:type="character" w:styleId="27">
    <w:name w:val="Heading 8 Char"/>
    <w:basedOn w:val="858"/>
    <w:link w:val="856"/>
    <w:uiPriority w:val="9"/>
    <w:rPr>
      <w:rFonts w:ascii="Arial" w:hAnsi="Arial" w:eastAsia="Arial" w:cs="Arial"/>
      <w:i/>
      <w:iCs/>
      <w:sz w:val="22"/>
      <w:szCs w:val="22"/>
    </w:rPr>
  </w:style>
  <w:style w:type="character" w:styleId="29">
    <w:name w:val="Heading 9 Char"/>
    <w:basedOn w:val="858"/>
    <w:link w:val="85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58"/>
    <w:link w:val="890"/>
    <w:uiPriority w:val="10"/>
    <w:rPr>
      <w:sz w:val="48"/>
      <w:szCs w:val="48"/>
    </w:rPr>
  </w:style>
  <w:style w:type="character" w:styleId="36">
    <w:name w:val="Subtitle Char"/>
    <w:basedOn w:val="858"/>
    <w:link w:val="882"/>
    <w:uiPriority w:val="11"/>
    <w:rPr>
      <w:sz w:val="24"/>
      <w:szCs w:val="24"/>
    </w:rPr>
  </w:style>
  <w:style w:type="paragraph" w:styleId="37">
    <w:name w:val="Quote"/>
    <w:basedOn w:val="848"/>
    <w:next w:val="848"/>
    <w:link w:val="38"/>
    <w:uiPriority w:val="29"/>
    <w:qFormat/>
    <w:pPr>
      <w:ind w:left="720" w:right="720"/>
    </w:pPr>
    <w:rPr>
      <w:i/>
    </w:rPr>
  </w:style>
  <w:style w:type="character" w:styleId="38">
    <w:name w:val="Quote Char"/>
    <w:link w:val="37"/>
    <w:uiPriority w:val="29"/>
    <w:rPr>
      <w:i/>
    </w:rPr>
  </w:style>
  <w:style w:type="paragraph" w:styleId="39">
    <w:name w:val="Intense Quote"/>
    <w:basedOn w:val="848"/>
    <w:next w:val="8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58"/>
    <w:link w:val="879"/>
    <w:uiPriority w:val="99"/>
  </w:style>
  <w:style w:type="character" w:styleId="44">
    <w:name w:val="Footer Char"/>
    <w:basedOn w:val="858"/>
    <w:link w:val="878"/>
    <w:uiPriority w:val="99"/>
  </w:style>
  <w:style w:type="character" w:styleId="46">
    <w:name w:val="Caption Char"/>
    <w:basedOn w:val="863"/>
    <w:link w:val="878"/>
    <w:uiPriority w:val="99"/>
  </w:style>
  <w:style w:type="table" w:styleId="48">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58"/>
    <w:uiPriority w:val="99"/>
    <w:unhideWhenUsed/>
    <w:rPr>
      <w:vertAlign w:val="superscript"/>
    </w:rPr>
  </w:style>
  <w:style w:type="paragraph" w:styleId="177">
    <w:name w:val="endnote text"/>
    <w:basedOn w:val="8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58"/>
    <w:uiPriority w:val="99"/>
    <w:semiHidden/>
    <w:unhideWhenUsed/>
    <w:rPr>
      <w:vertAlign w:val="superscript"/>
    </w:r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9">
    <w:name w:val="Heading 1"/>
    <w:basedOn w:val="848"/>
    <w:next w:val="848"/>
    <w:link w:val="980"/>
    <w:uiPriority w:val="0"/>
    <w:qFormat/>
    <w:pPr>
      <w:numPr>
        <w:ilvl w:val="0"/>
        <w:numId w:val="1"/>
      </w:numPr>
      <w:jc w:val="center"/>
      <w:keepLines/>
      <w:keepNext/>
      <w:spacing w:before="340" w:after="330" w:line="578" w:lineRule="auto"/>
      <w:outlineLvl w:val="0"/>
    </w:pPr>
    <w:rPr>
      <w:b/>
      <w:bCs/>
      <w:sz w:val="32"/>
      <w:szCs w:val="44"/>
    </w:rPr>
  </w:style>
  <w:style w:type="paragraph" w:styleId="850">
    <w:name w:val="Heading 2"/>
    <w:basedOn w:val="848"/>
    <w:next w:val="848"/>
    <w:link w:val="90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51">
    <w:name w:val="Heading 3"/>
    <w:basedOn w:val="848"/>
    <w:next w:val="848"/>
    <w:link w:val="948"/>
    <w:uiPriority w:val="0"/>
    <w:qFormat/>
    <w:pPr>
      <w:numPr>
        <w:ilvl w:val="2"/>
        <w:numId w:val="1"/>
      </w:numPr>
      <w:keepLines/>
      <w:keepNext/>
      <w:spacing w:before="260" w:after="260" w:line="416" w:lineRule="auto"/>
      <w:outlineLvl w:val="2"/>
    </w:pPr>
    <w:rPr>
      <w:b/>
      <w:bCs/>
      <w:sz w:val="32"/>
      <w:szCs w:val="32"/>
    </w:rPr>
  </w:style>
  <w:style w:type="paragraph" w:styleId="852">
    <w:name w:val="Heading 4"/>
    <w:basedOn w:val="848"/>
    <w:next w:val="848"/>
    <w:link w:val="98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53">
    <w:name w:val="Heading 5"/>
    <w:basedOn w:val="848"/>
    <w:next w:val="848"/>
    <w:link w:val="938"/>
    <w:uiPriority w:val="0"/>
    <w:qFormat/>
    <w:pPr>
      <w:numPr>
        <w:ilvl w:val="4"/>
        <w:numId w:val="1"/>
      </w:numPr>
      <w:keepLines/>
      <w:keepNext/>
      <w:spacing w:before="280" w:after="290" w:line="376" w:lineRule="auto"/>
      <w:outlineLvl w:val="4"/>
    </w:pPr>
    <w:rPr>
      <w:b/>
      <w:bCs/>
      <w:sz w:val="28"/>
      <w:szCs w:val="28"/>
    </w:rPr>
  </w:style>
  <w:style w:type="paragraph" w:styleId="854">
    <w:name w:val="Heading 6"/>
    <w:basedOn w:val="848"/>
    <w:next w:val="848"/>
    <w:link w:val="924"/>
    <w:uiPriority w:val="0"/>
    <w:qFormat/>
    <w:pPr>
      <w:numPr>
        <w:ilvl w:val="5"/>
        <w:numId w:val="1"/>
      </w:numPr>
      <w:keepLines/>
      <w:keepNext/>
      <w:spacing w:before="240" w:after="64" w:line="320" w:lineRule="auto"/>
      <w:outlineLvl w:val="5"/>
    </w:pPr>
    <w:rPr>
      <w:rFonts w:ascii="Cambria" w:hAnsi="Cambria"/>
      <w:b/>
      <w:bCs/>
      <w:sz w:val="24"/>
    </w:rPr>
  </w:style>
  <w:style w:type="paragraph" w:styleId="855">
    <w:name w:val="Heading 7"/>
    <w:basedOn w:val="848"/>
    <w:next w:val="848"/>
    <w:link w:val="979"/>
    <w:uiPriority w:val="0"/>
    <w:qFormat/>
    <w:pPr>
      <w:numPr>
        <w:ilvl w:val="6"/>
        <w:numId w:val="1"/>
      </w:numPr>
      <w:keepLines/>
      <w:keepNext/>
      <w:spacing w:before="240" w:after="64" w:line="320" w:lineRule="auto"/>
      <w:outlineLvl w:val="6"/>
    </w:pPr>
    <w:rPr>
      <w:b/>
      <w:bCs/>
      <w:sz w:val="24"/>
    </w:rPr>
  </w:style>
  <w:style w:type="paragraph" w:styleId="856">
    <w:name w:val="Heading 8"/>
    <w:basedOn w:val="848"/>
    <w:next w:val="848"/>
    <w:link w:val="964"/>
    <w:uiPriority w:val="0"/>
    <w:qFormat/>
    <w:pPr>
      <w:numPr>
        <w:ilvl w:val="7"/>
        <w:numId w:val="1"/>
      </w:numPr>
      <w:keepLines/>
      <w:keepNext/>
      <w:spacing w:before="240" w:after="64" w:line="320" w:lineRule="auto"/>
      <w:outlineLvl w:val="7"/>
    </w:pPr>
    <w:rPr>
      <w:rFonts w:ascii="Cambria" w:hAnsi="Cambria"/>
      <w:sz w:val="24"/>
    </w:rPr>
  </w:style>
  <w:style w:type="paragraph" w:styleId="857">
    <w:name w:val="Heading 9"/>
    <w:basedOn w:val="848"/>
    <w:next w:val="848"/>
    <w:link w:val="942"/>
    <w:uiPriority w:val="0"/>
    <w:qFormat/>
    <w:pPr>
      <w:numPr>
        <w:ilvl w:val="8"/>
        <w:numId w:val="1"/>
      </w:numPr>
      <w:keepLines/>
      <w:keepNext/>
      <w:spacing w:before="240" w:after="64" w:line="320" w:lineRule="auto"/>
      <w:outlineLvl w:val="8"/>
    </w:pPr>
    <w:rPr>
      <w:rFonts w:ascii="Cambria" w:hAnsi="Cambria"/>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List 3"/>
    <w:basedOn w:val="848"/>
    <w:uiPriority w:val="99"/>
    <w:unhideWhenUsed/>
    <w:qFormat/>
    <w:pPr>
      <w:ind w:left="1260" w:hanging="420"/>
      <w:spacing w:before="100" w:beforeAutospacing="1" w:after="100" w:afterAutospacing="1"/>
    </w:pPr>
    <w:rPr>
      <w:szCs w:val="21"/>
    </w:rPr>
  </w:style>
  <w:style w:type="paragraph" w:styleId="861">
    <w:name w:val="toc 7"/>
    <w:basedOn w:val="848"/>
    <w:next w:val="848"/>
    <w:uiPriority w:val="39"/>
    <w:unhideWhenUsed/>
    <w:qFormat/>
    <w:pPr>
      <w:ind w:left="2520"/>
    </w:pPr>
    <w:rPr>
      <w:rFonts w:ascii="Calibri" w:hAnsi="Calibri"/>
      <w:szCs w:val="22"/>
    </w:rPr>
  </w:style>
  <w:style w:type="paragraph" w:styleId="862">
    <w:name w:val="Normal Indent"/>
    <w:basedOn w:val="848"/>
    <w:uiPriority w:val="0"/>
    <w:qFormat/>
    <w:pPr>
      <w:ind w:firstLine="420"/>
    </w:pPr>
    <w:rPr>
      <w:b/>
      <w:sz w:val="24"/>
      <w:szCs w:val="20"/>
    </w:rPr>
  </w:style>
  <w:style w:type="paragraph" w:styleId="863">
    <w:name w:val="Caption"/>
    <w:basedOn w:val="848"/>
    <w:next w:val="848"/>
    <w:uiPriority w:val="0"/>
    <w:qFormat/>
    <w:rPr>
      <w:rFonts w:ascii="Cambria" w:hAnsi="Cambria" w:eastAsia="黑体"/>
      <w:sz w:val="20"/>
      <w:szCs w:val="22"/>
    </w:rPr>
  </w:style>
  <w:style w:type="paragraph" w:styleId="864">
    <w:name w:val="Document Map"/>
    <w:basedOn w:val="848"/>
    <w:link w:val="932"/>
    <w:uiPriority w:val="0"/>
    <w:qFormat/>
    <w:rPr>
      <w:rFonts w:ascii="宋体"/>
      <w:sz w:val="18"/>
      <w:szCs w:val="18"/>
    </w:rPr>
  </w:style>
  <w:style w:type="paragraph" w:styleId="865">
    <w:name w:val="annotation text"/>
    <w:basedOn w:val="848"/>
    <w:link w:val="956"/>
    <w:uiPriority w:val="99"/>
    <w:qFormat/>
    <w:pPr>
      <w:jc w:val="left"/>
    </w:pPr>
  </w:style>
  <w:style w:type="paragraph" w:styleId="866">
    <w:name w:val="Body Text 3"/>
    <w:basedOn w:val="848"/>
    <w:link w:val="975"/>
    <w:uiPriority w:val="0"/>
    <w:qFormat/>
    <w:rPr>
      <w:rFonts w:ascii="宋体"/>
      <w:sz w:val="24"/>
      <w:szCs w:val="20"/>
    </w:rPr>
  </w:style>
  <w:style w:type="paragraph" w:styleId="867">
    <w:name w:val="Body Text"/>
    <w:basedOn w:val="848"/>
    <w:link w:val="963"/>
    <w:uiPriority w:val="0"/>
    <w:qFormat/>
    <w:pPr>
      <w:jc w:val="center"/>
    </w:pPr>
    <w:rPr>
      <w:rFonts w:eastAsia="幼圆"/>
      <w:b/>
      <w:bCs/>
      <w:sz w:val="44"/>
    </w:rPr>
  </w:style>
  <w:style w:type="paragraph" w:styleId="868">
    <w:name w:val="Body Text Indent"/>
    <w:basedOn w:val="848"/>
    <w:next w:val="869"/>
    <w:link w:val="919"/>
    <w:uiPriority w:val="0"/>
    <w:qFormat/>
    <w:pPr>
      <w:ind w:left="420"/>
      <w:spacing w:after="120"/>
    </w:pPr>
  </w:style>
  <w:style w:type="paragraph" w:styleId="869">
    <w:name w:val="envelope return"/>
    <w:basedOn w:val="848"/>
    <w:uiPriority w:val="0"/>
    <w:qFormat/>
    <w:rPr>
      <w:rFonts w:ascii="Arial" w:hAnsi="Arial"/>
    </w:rPr>
  </w:style>
  <w:style w:type="paragraph" w:styleId="870">
    <w:name w:val="index 4"/>
    <w:basedOn w:val="848"/>
    <w:next w:val="848"/>
    <w:uiPriority w:val="0"/>
    <w:qFormat/>
    <w:pPr>
      <w:ind w:left="600"/>
    </w:pPr>
    <w:rPr>
      <w:rFonts w:ascii="Calibri" w:hAnsi="Calibri"/>
    </w:rPr>
  </w:style>
  <w:style w:type="paragraph" w:styleId="871">
    <w:name w:val="toc 5"/>
    <w:basedOn w:val="848"/>
    <w:next w:val="848"/>
    <w:uiPriority w:val="39"/>
    <w:unhideWhenUsed/>
    <w:qFormat/>
    <w:pPr>
      <w:ind w:left="1680"/>
    </w:pPr>
    <w:rPr>
      <w:rFonts w:ascii="Calibri" w:hAnsi="Calibri"/>
      <w:szCs w:val="22"/>
    </w:rPr>
  </w:style>
  <w:style w:type="paragraph" w:styleId="872">
    <w:name w:val="toc 3"/>
    <w:basedOn w:val="848"/>
    <w:next w:val="848"/>
    <w:uiPriority w:val="39"/>
    <w:qFormat/>
    <w:pPr>
      <w:ind w:left="840"/>
    </w:pPr>
    <w:rPr>
      <w:rFonts w:ascii="Calibri" w:hAnsi="Calibri"/>
      <w:szCs w:val="22"/>
    </w:rPr>
  </w:style>
  <w:style w:type="paragraph" w:styleId="873">
    <w:name w:val="Plain Text"/>
    <w:basedOn w:val="848"/>
    <w:link w:val="925"/>
    <w:uiPriority w:val="0"/>
    <w:qFormat/>
    <w:rPr>
      <w:rFonts w:ascii="Ari"/>
    </w:rPr>
  </w:style>
  <w:style w:type="paragraph" w:styleId="874">
    <w:name w:val="toc 8"/>
    <w:basedOn w:val="848"/>
    <w:next w:val="848"/>
    <w:uiPriority w:val="39"/>
    <w:unhideWhenUsed/>
    <w:qFormat/>
    <w:pPr>
      <w:ind w:left="2940"/>
    </w:pPr>
    <w:rPr>
      <w:rFonts w:ascii="Calibri" w:hAnsi="Calibri"/>
      <w:szCs w:val="22"/>
    </w:rPr>
  </w:style>
  <w:style w:type="paragraph" w:styleId="875">
    <w:name w:val="Date"/>
    <w:basedOn w:val="848"/>
    <w:next w:val="848"/>
    <w:link w:val="933"/>
    <w:uiPriority w:val="0"/>
    <w:unhideWhenUsed/>
    <w:qFormat/>
  </w:style>
  <w:style w:type="paragraph" w:styleId="876">
    <w:name w:val="Body Text Indent 2"/>
    <w:basedOn w:val="848"/>
    <w:link w:val="955"/>
    <w:uiPriority w:val="99"/>
    <w:unhideWhenUsed/>
    <w:qFormat/>
    <w:pPr>
      <w:ind w:firstLine="525"/>
      <w:spacing w:line="420" w:lineRule="exact"/>
    </w:pPr>
    <w:rPr>
      <w:rFonts w:ascii="宋体"/>
      <w:sz w:val="20"/>
      <w:szCs w:val="20"/>
    </w:rPr>
  </w:style>
  <w:style w:type="paragraph" w:styleId="877">
    <w:name w:val="Balloon Text"/>
    <w:basedOn w:val="848"/>
    <w:link w:val="978"/>
    <w:uiPriority w:val="0"/>
    <w:qFormat/>
    <w:rPr>
      <w:sz w:val="18"/>
      <w:szCs w:val="18"/>
    </w:rPr>
  </w:style>
  <w:style w:type="paragraph" w:styleId="878">
    <w:name w:val="Footer"/>
    <w:basedOn w:val="848"/>
    <w:link w:val="968"/>
    <w:uiPriority w:val="99"/>
    <w:qFormat/>
    <w:pPr>
      <w:jc w:val="left"/>
      <w:tabs>
        <w:tab w:val="center" w:pos="4153" w:leader="none"/>
        <w:tab w:val="right" w:pos="8306" w:leader="none"/>
      </w:tabs>
    </w:pPr>
    <w:rPr>
      <w:sz w:val="18"/>
      <w:szCs w:val="18"/>
    </w:rPr>
  </w:style>
  <w:style w:type="paragraph" w:styleId="879">
    <w:name w:val="Header"/>
    <w:basedOn w:val="848"/>
    <w:link w:val="923"/>
    <w:uiPriority w:val="0"/>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48"/>
    <w:next w:val="848"/>
    <w:uiPriority w:val="39"/>
    <w:qFormat/>
  </w:style>
  <w:style w:type="paragraph" w:styleId="881">
    <w:name w:val="toc 4"/>
    <w:basedOn w:val="848"/>
    <w:next w:val="848"/>
    <w:uiPriority w:val="39"/>
    <w:unhideWhenUsed/>
    <w:qFormat/>
    <w:pPr>
      <w:ind w:left="1260"/>
    </w:pPr>
    <w:rPr>
      <w:rFonts w:ascii="Calibri" w:hAnsi="Calibri"/>
      <w:szCs w:val="22"/>
    </w:rPr>
  </w:style>
  <w:style w:type="paragraph" w:styleId="882">
    <w:name w:val="Subtitle"/>
    <w:basedOn w:val="848"/>
    <w:next w:val="848"/>
    <w:link w:val="951"/>
    <w:uiPriority w:val="0"/>
    <w:qFormat/>
    <w:pPr>
      <w:jc w:val="center"/>
      <w:spacing w:before="240" w:after="60" w:line="312" w:lineRule="auto"/>
      <w:outlineLvl w:val="1"/>
    </w:pPr>
    <w:rPr>
      <w:rFonts w:ascii="Cambria" w:hAnsi="Cambria"/>
      <w:b/>
      <w:bCs/>
      <w:sz w:val="32"/>
      <w:szCs w:val="32"/>
    </w:rPr>
  </w:style>
  <w:style w:type="paragraph" w:styleId="883">
    <w:name w:val="toc 6"/>
    <w:basedOn w:val="848"/>
    <w:next w:val="848"/>
    <w:uiPriority w:val="39"/>
    <w:unhideWhenUsed/>
    <w:qFormat/>
    <w:pPr>
      <w:ind w:left="2100"/>
    </w:pPr>
    <w:rPr>
      <w:rFonts w:ascii="Calibri" w:hAnsi="Calibri"/>
      <w:szCs w:val="22"/>
    </w:rPr>
  </w:style>
  <w:style w:type="paragraph" w:styleId="884">
    <w:name w:val="Body Text Indent 3"/>
    <w:basedOn w:val="848"/>
    <w:link w:val="976"/>
    <w:uiPriority w:val="0"/>
    <w:qFormat/>
    <w:pPr>
      <w:ind w:left="420"/>
      <w:spacing w:after="120"/>
    </w:pPr>
    <w:rPr>
      <w:sz w:val="16"/>
      <w:szCs w:val="20"/>
    </w:rPr>
  </w:style>
  <w:style w:type="paragraph" w:styleId="885">
    <w:name w:val="toc 2"/>
    <w:basedOn w:val="848"/>
    <w:next w:val="848"/>
    <w:uiPriority w:val="39"/>
    <w:qFormat/>
    <w:pPr>
      <w:ind w:left="420"/>
    </w:pPr>
    <w:rPr>
      <w:rFonts w:ascii="Calibri" w:hAnsi="Calibri"/>
      <w:szCs w:val="22"/>
    </w:rPr>
  </w:style>
  <w:style w:type="paragraph" w:styleId="886">
    <w:name w:val="toc 9"/>
    <w:basedOn w:val="848"/>
    <w:next w:val="848"/>
    <w:uiPriority w:val="39"/>
    <w:unhideWhenUsed/>
    <w:qFormat/>
    <w:pPr>
      <w:ind w:left="3360"/>
    </w:pPr>
    <w:rPr>
      <w:rFonts w:ascii="Calibri" w:hAnsi="Calibri"/>
      <w:szCs w:val="22"/>
    </w:rPr>
  </w:style>
  <w:style w:type="paragraph" w:styleId="887">
    <w:name w:val="HTML Preformatted"/>
    <w:basedOn w:val="84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88">
    <w:name w:val="Normal (Web)"/>
    <w:basedOn w:val="848"/>
    <w:uiPriority w:val="99"/>
    <w:qFormat/>
    <w:pPr>
      <w:jc w:val="left"/>
      <w:spacing w:before="100" w:beforeAutospacing="1" w:after="100" w:afterAutospacing="1"/>
      <w:widowControl/>
    </w:pPr>
    <w:rPr>
      <w:rFonts w:ascii="宋体" w:hAnsi="宋体" w:cs="宋体"/>
      <w:sz w:val="24"/>
    </w:rPr>
  </w:style>
  <w:style w:type="paragraph" w:styleId="889">
    <w:name w:val="index 1"/>
    <w:basedOn w:val="848"/>
    <w:next w:val="848"/>
    <w:uiPriority w:val="0"/>
    <w:qFormat/>
    <w:pPr>
      <w:jc w:val="center"/>
      <w:spacing w:line="220" w:lineRule="exact"/>
    </w:pPr>
    <w:rPr>
      <w:rFonts w:ascii="仿宋_GB2312" w:hAnsi="Calibri" w:eastAsia="仿宋_GB2312"/>
      <w:szCs w:val="22"/>
    </w:rPr>
  </w:style>
  <w:style w:type="paragraph" w:styleId="890">
    <w:name w:val="Title"/>
    <w:basedOn w:val="848"/>
    <w:link w:val="928"/>
    <w:uiPriority w:val="0"/>
    <w:qFormat/>
    <w:pPr>
      <w:jc w:val="center"/>
      <w:spacing w:before="240" w:after="60" w:line="420" w:lineRule="atLeast"/>
      <w:outlineLvl w:val="0"/>
    </w:pPr>
    <w:rPr>
      <w:rFonts w:ascii="Arial" w:hAnsi="Arial"/>
      <w:b/>
      <w:sz w:val="32"/>
      <w:szCs w:val="20"/>
    </w:rPr>
  </w:style>
  <w:style w:type="paragraph" w:styleId="891">
    <w:name w:val="annotation subject"/>
    <w:basedOn w:val="865"/>
    <w:next w:val="865"/>
    <w:link w:val="966"/>
    <w:uiPriority w:val="0"/>
    <w:qFormat/>
    <w:rPr>
      <w:b/>
      <w:bCs/>
    </w:rPr>
  </w:style>
  <w:style w:type="paragraph" w:styleId="892">
    <w:name w:val="Body Text First Indent"/>
    <w:basedOn w:val="867"/>
    <w:uiPriority w:val="0"/>
    <w:qFormat/>
    <w:pPr>
      <w:ind w:firstLine="420"/>
    </w:pPr>
    <w:rPr>
      <w:rFonts w:ascii="Times New Roman" w:hAnsi="Times New Roman" w:eastAsia="宋体" w:cs="Times New Roman"/>
    </w:rPr>
  </w:style>
  <w:style w:type="paragraph" w:styleId="893">
    <w:name w:val="Body Text First Indent 2"/>
    <w:basedOn w:val="868"/>
    <w:next w:val="848"/>
    <w:uiPriority w:val="0"/>
    <w:qFormat/>
    <w:pPr>
      <w:ind w:firstLine="420"/>
      <w:spacing w:line="360" w:lineRule="auto"/>
    </w:pPr>
    <w:rPr>
      <w:szCs w:val="20"/>
    </w:rPr>
  </w:style>
  <w:style w:type="table" w:styleId="894">
    <w:name w:val="Table Grid"/>
    <w:basedOn w:val="85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uiPriority w:val="0"/>
    <w:qFormat/>
    <w:rPr>
      <w:rFonts w:cs="Times New Roman"/>
      <w:b/>
    </w:rPr>
  </w:style>
  <w:style w:type="character" w:styleId="896">
    <w:name w:val="page number"/>
    <w:uiPriority w:val="0"/>
    <w:qFormat/>
    <w:rPr>
      <w:rFonts w:eastAsia="宋体"/>
      <w:b/>
      <w:spacing w:val="0"/>
      <w:sz w:val="24"/>
      <w:szCs w:val="24"/>
      <w:vertAlign w:val="baseline"/>
      <w:lang w:val="en-US" w:eastAsia="zh-CN" w:bidi="ar-SA"/>
    </w:rPr>
  </w:style>
  <w:style w:type="character" w:styleId="897">
    <w:name w:val="FollowedHyperlink"/>
    <w:uiPriority w:val="0"/>
    <w:qFormat/>
    <w:rPr>
      <w:color w:val="800080"/>
      <w:u w:val="single"/>
    </w:rPr>
  </w:style>
  <w:style w:type="character" w:styleId="898">
    <w:name w:val="Emphasis"/>
    <w:uiPriority w:val="0"/>
    <w:qFormat/>
    <w:rPr>
      <w:color w:val="cc0000"/>
    </w:rPr>
  </w:style>
  <w:style w:type="character" w:styleId="899">
    <w:name w:val="Hyperlink"/>
    <w:uiPriority w:val="99"/>
    <w:qFormat/>
    <w:rPr>
      <w:color w:val="0000ff"/>
      <w:u w:val="single"/>
    </w:rPr>
  </w:style>
  <w:style w:type="character" w:styleId="900">
    <w:name w:val="annotation reference"/>
    <w:uiPriority w:val="99"/>
    <w:qFormat/>
    <w:rPr>
      <w:sz w:val="21"/>
      <w:szCs w:val="21"/>
    </w:rPr>
  </w:style>
  <w:style w:type="character" w:styleId="901">
    <w:name w:val="HTML Cite"/>
    <w:uiPriority w:val="0"/>
    <w:qFormat/>
    <w:rPr>
      <w:color w:val="008000"/>
    </w:rPr>
  </w:style>
  <w:style w:type="paragraph" w:styleId="90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03" w:customStyle="1">
    <w:name w:val="列表段落1"/>
    <w:basedOn w:val="848"/>
    <w:next w:val="865"/>
    <w:uiPriority w:val="99"/>
    <w:qFormat/>
    <w:pPr>
      <w:ind w:firstLine="420"/>
    </w:pPr>
    <w:rPr>
      <w:rFonts w:ascii="Times New Roman" w:hAnsi="Times New Roman" w:eastAsia="宋体" w:cs="Times New Roman"/>
      <w:szCs w:val="20"/>
    </w:rPr>
  </w:style>
  <w:style w:type="character" w:styleId="904" w:customStyle="1">
    <w:name w:val="标题 2 Char"/>
    <w:link w:val="850"/>
    <w:uiPriority w:val="0"/>
    <w:qFormat/>
    <w:rPr>
      <w:rFonts w:ascii="Cambria" w:hAnsi="Cambria"/>
      <w:b/>
      <w:bCs/>
      <w:sz w:val="32"/>
      <w:szCs w:val="32"/>
    </w:rPr>
  </w:style>
  <w:style w:type="character" w:styleId="905" w:customStyle="1">
    <w:name w:val="明显强调1"/>
    <w:uiPriority w:val="0"/>
    <w:qFormat/>
    <w:rPr>
      <w:b/>
      <w:bCs/>
      <w:i/>
      <w:iCs/>
      <w:color w:val="4f81bd"/>
    </w:rPr>
  </w:style>
  <w:style w:type="character" w:styleId="906" w:customStyle="1">
    <w:name w:val="批注文字 Char2"/>
    <w:uiPriority w:val="0"/>
    <w:qFormat/>
    <w:rPr>
      <w:sz w:val="21"/>
    </w:rPr>
  </w:style>
  <w:style w:type="character" w:styleId="907" w:customStyle="1">
    <w:name w:val="标题 3 Char_0"/>
    <w:link w:val="908"/>
    <w:uiPriority w:val="0"/>
    <w:qFormat/>
    <w:rPr>
      <w:b/>
      <w:bCs/>
      <w:sz w:val="32"/>
      <w:szCs w:val="32"/>
    </w:rPr>
  </w:style>
  <w:style w:type="paragraph" w:styleId="908" w:customStyle="1">
    <w:name w:val="标题 3_0"/>
    <w:basedOn w:val="909"/>
    <w:next w:val="909"/>
    <w:link w:val="907"/>
    <w:uiPriority w:val="0"/>
    <w:qFormat/>
    <w:pPr>
      <w:keepLines/>
      <w:keepNext/>
      <w:spacing w:before="260" w:after="260" w:line="416" w:lineRule="auto"/>
      <w:outlineLvl w:val="2"/>
    </w:pPr>
    <w:rPr>
      <w:b/>
      <w:bCs/>
      <w:sz w:val="32"/>
      <w:szCs w:val="32"/>
    </w:rPr>
  </w:style>
  <w:style w:type="paragraph" w:styleId="90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10" w:customStyle="1">
    <w:name w:val="正文文本 Char2"/>
    <w:uiPriority w:val="99"/>
    <w:semiHidden/>
    <w:qFormat/>
    <w:rPr>
      <w:rFonts w:ascii="Calibri" w:hAnsi="Calibri" w:eastAsia="宋体" w:cs="Times New Roman"/>
    </w:rPr>
  </w:style>
  <w:style w:type="character" w:styleId="911" w:customStyle="1">
    <w:name w:val="页脚 Char1"/>
    <w:uiPriority w:val="99"/>
    <w:semiHidden/>
    <w:qFormat/>
    <w:rPr>
      <w:rFonts w:ascii="Calibri" w:hAnsi="Calibri" w:eastAsia="宋体" w:cs="Times New Roman"/>
      <w:sz w:val="18"/>
      <w:szCs w:val="18"/>
    </w:rPr>
  </w:style>
  <w:style w:type="character" w:styleId="912" w:customStyle="1">
    <w:name w:val="明显引用 Char2"/>
    <w:uiPriority w:val="99"/>
    <w:qFormat/>
    <w:rPr>
      <w:b/>
      <w:bCs/>
      <w:i/>
      <w:iCs/>
      <w:color w:val="4f81bd"/>
      <w:sz w:val="21"/>
      <w:szCs w:val="24"/>
    </w:rPr>
  </w:style>
  <w:style w:type="character" w:styleId="913" w:customStyle="1">
    <w:name w:val="引用 Char"/>
    <w:link w:val="914"/>
    <w:uiPriority w:val="0"/>
    <w:qFormat/>
    <w:rPr>
      <w:i/>
      <w:iCs/>
      <w:color w:val="000000"/>
    </w:rPr>
  </w:style>
  <w:style w:type="paragraph" w:styleId="914" w:customStyle="1">
    <w:name w:val="引用1"/>
    <w:basedOn w:val="848"/>
    <w:next w:val="848"/>
    <w:link w:val="913"/>
    <w:uiPriority w:val="0"/>
    <w:qFormat/>
    <w:rPr>
      <w:i/>
      <w:iCs/>
      <w:color w:val="000000"/>
      <w:sz w:val="20"/>
      <w:szCs w:val="20"/>
    </w:rPr>
  </w:style>
  <w:style w:type="character" w:styleId="915" w:customStyle="1">
    <w:name w:val="标题 1 Char_0"/>
    <w:link w:val="916"/>
    <w:uiPriority w:val="0"/>
    <w:qFormat/>
    <w:rPr>
      <w:b/>
      <w:bCs/>
      <w:sz w:val="44"/>
      <w:szCs w:val="44"/>
    </w:rPr>
  </w:style>
  <w:style w:type="paragraph" w:styleId="916" w:customStyle="1">
    <w:name w:val="标题 1_0"/>
    <w:basedOn w:val="909"/>
    <w:next w:val="909"/>
    <w:link w:val="915"/>
    <w:uiPriority w:val="0"/>
    <w:qFormat/>
    <w:pPr>
      <w:keepLines/>
      <w:keepNext/>
      <w:spacing w:before="340" w:after="330" w:line="578" w:lineRule="auto"/>
      <w:outlineLvl w:val="0"/>
    </w:pPr>
    <w:rPr>
      <w:b/>
      <w:bCs/>
      <w:sz w:val="44"/>
      <w:szCs w:val="44"/>
    </w:rPr>
  </w:style>
  <w:style w:type="character" w:styleId="917" w:customStyle="1">
    <w:name w:val="正文文本缩进 3 Char1"/>
    <w:uiPriority w:val="99"/>
    <w:semiHidden/>
    <w:qFormat/>
    <w:rPr>
      <w:sz w:val="16"/>
      <w:szCs w:val="16"/>
    </w:rPr>
  </w:style>
  <w:style w:type="character" w:styleId="918" w:customStyle="1">
    <w:name w:val="引用 Char1"/>
    <w:uiPriority w:val="29"/>
    <w:qFormat/>
    <w:rPr>
      <w:i/>
      <w:iCs/>
      <w:color w:val="000000"/>
      <w:sz w:val="21"/>
    </w:rPr>
  </w:style>
  <w:style w:type="character" w:styleId="919" w:customStyle="1">
    <w:name w:val="正文文本缩进 Char"/>
    <w:link w:val="868"/>
    <w:uiPriority w:val="0"/>
    <w:qFormat/>
    <w:rPr>
      <w:sz w:val="21"/>
      <w:szCs w:val="24"/>
    </w:rPr>
  </w:style>
  <w:style w:type="character" w:styleId="920" w:customStyle="1">
    <w:name w:val="font161"/>
    <w:uiPriority w:val="0"/>
    <w:qFormat/>
    <w:rPr>
      <w:b/>
      <w:sz w:val="32"/>
    </w:rPr>
  </w:style>
  <w:style w:type="character" w:styleId="921" w:customStyle="1">
    <w:name w:val="标题 4 Char_0"/>
    <w:link w:val="922"/>
    <w:uiPriority w:val="0"/>
    <w:qFormat/>
    <w:rPr>
      <w:rFonts w:ascii="Arial" w:hAnsi="Arial" w:eastAsia="黑体"/>
      <w:b/>
      <w:bCs/>
      <w:sz w:val="28"/>
      <w:szCs w:val="28"/>
    </w:rPr>
  </w:style>
  <w:style w:type="paragraph" w:styleId="922" w:customStyle="1">
    <w:name w:val="标题 4_0"/>
    <w:basedOn w:val="909"/>
    <w:next w:val="909"/>
    <w:link w:val="921"/>
    <w:uiPriority w:val="0"/>
    <w:qFormat/>
    <w:pPr>
      <w:keepLines/>
      <w:keepNext/>
      <w:spacing w:before="280" w:after="290" w:line="376" w:lineRule="auto"/>
      <w:outlineLvl w:val="3"/>
    </w:pPr>
    <w:rPr>
      <w:rFonts w:ascii="Arial" w:hAnsi="Arial" w:eastAsia="黑体"/>
      <w:b/>
      <w:bCs/>
      <w:sz w:val="28"/>
      <w:szCs w:val="28"/>
    </w:rPr>
  </w:style>
  <w:style w:type="character" w:styleId="923" w:customStyle="1">
    <w:name w:val="页眉 Char"/>
    <w:link w:val="879"/>
    <w:uiPriority w:val="0"/>
    <w:qFormat/>
    <w:rPr>
      <w:sz w:val="18"/>
      <w:szCs w:val="18"/>
    </w:rPr>
  </w:style>
  <w:style w:type="character" w:styleId="924" w:customStyle="1">
    <w:name w:val="标题 6 Char"/>
    <w:link w:val="854"/>
    <w:uiPriority w:val="0"/>
    <w:qFormat/>
    <w:rPr>
      <w:rFonts w:ascii="Cambria" w:hAnsi="Cambria" w:eastAsia="宋体" w:cs="Times New Roman"/>
      <w:b/>
      <w:bCs/>
      <w:sz w:val="24"/>
      <w:szCs w:val="24"/>
    </w:rPr>
  </w:style>
  <w:style w:type="character" w:styleId="925" w:customStyle="1">
    <w:name w:val="纯文本 Char"/>
    <w:link w:val="873"/>
    <w:uiPriority w:val="0"/>
    <w:qFormat/>
    <w:rPr>
      <w:rFonts w:ascii="Ari"/>
      <w:lang w:val="en-US" w:eastAsia="zh-CN" w:bidi="ar-SA"/>
    </w:rPr>
  </w:style>
  <w:style w:type="character" w:styleId="926" w:customStyle="1">
    <w:name w:val="引用 Char2"/>
    <w:uiPriority w:val="99"/>
    <w:qFormat/>
    <w:rPr>
      <w:i/>
      <w:iCs/>
      <w:color w:val="000000"/>
      <w:sz w:val="21"/>
      <w:szCs w:val="24"/>
    </w:rPr>
  </w:style>
  <w:style w:type="character" w:styleId="927" w:customStyle="1">
    <w:name w:val="rvts11"/>
    <w:uiPriority w:val="0"/>
    <w:qFormat/>
    <w:rPr>
      <w:rFonts w:hint="default" w:ascii="KNLe" w:hAnsi="KNLe"/>
      <w:sz w:val="24"/>
      <w:szCs w:val="24"/>
      <w:u w:val="single"/>
    </w:rPr>
  </w:style>
  <w:style w:type="character" w:styleId="928" w:customStyle="1">
    <w:name w:val="标题 Char"/>
    <w:link w:val="890"/>
    <w:uiPriority w:val="0"/>
    <w:qFormat/>
    <w:rPr>
      <w:rFonts w:ascii="Arial" w:hAnsi="Arial"/>
      <w:b/>
      <w:sz w:val="32"/>
    </w:rPr>
  </w:style>
  <w:style w:type="character" w:styleId="929" w:customStyle="1">
    <w:name w:val="标题5 Char Char"/>
    <w:link w:val="930"/>
    <w:uiPriority w:val="0"/>
    <w:qFormat/>
    <w:rPr>
      <w:rFonts w:ascii="Arial" w:hAnsi="Arial"/>
      <w:b/>
      <w:bCs/>
      <w:sz w:val="24"/>
      <w:szCs w:val="32"/>
    </w:rPr>
  </w:style>
  <w:style w:type="paragraph" w:styleId="930" w:customStyle="1">
    <w:name w:val="标题5"/>
    <w:basedOn w:val="851"/>
    <w:link w:val="929"/>
    <w:uiPriority w:val="0"/>
    <w:qFormat/>
    <w:pPr>
      <w:numPr>
        <w:ilvl w:val="0"/>
        <w:numId w:val="0"/>
      </w:numPr>
      <w:spacing w:line="413" w:lineRule="auto"/>
    </w:pPr>
    <w:rPr>
      <w:rFonts w:ascii="Arial" w:hAnsi="Arial"/>
      <w:sz w:val="24"/>
    </w:rPr>
  </w:style>
  <w:style w:type="character" w:styleId="931" w:customStyle="1">
    <w:name w:val="副标题 Char2"/>
    <w:uiPriority w:val="11"/>
    <w:qFormat/>
    <w:rPr>
      <w:rFonts w:ascii="Cambria" w:hAnsi="Cambria" w:cs="Times New Roman"/>
      <w:b/>
      <w:bCs/>
      <w:sz w:val="32"/>
      <w:szCs w:val="32"/>
    </w:rPr>
  </w:style>
  <w:style w:type="character" w:styleId="932" w:customStyle="1">
    <w:name w:val="文档结构图 Char"/>
    <w:link w:val="864"/>
    <w:uiPriority w:val="0"/>
    <w:qFormat/>
    <w:rPr>
      <w:rFonts w:ascii="宋体"/>
      <w:sz w:val="18"/>
      <w:szCs w:val="18"/>
    </w:rPr>
  </w:style>
  <w:style w:type="character" w:styleId="933" w:customStyle="1">
    <w:name w:val="日期 Char"/>
    <w:link w:val="875"/>
    <w:uiPriority w:val="0"/>
    <w:qFormat/>
    <w:rPr>
      <w:sz w:val="21"/>
      <w:szCs w:val="24"/>
    </w:rPr>
  </w:style>
  <w:style w:type="character" w:styleId="934" w:customStyle="1">
    <w:name w:val="批注主题 Char1"/>
    <w:uiPriority w:val="0"/>
    <w:qFormat/>
    <w:rPr>
      <w:b/>
      <w:bCs/>
      <w:sz w:val="21"/>
      <w:szCs w:val="22"/>
    </w:rPr>
  </w:style>
  <w:style w:type="character" w:styleId="935" w:customStyle="1">
    <w:name w:val="font31"/>
    <w:uiPriority w:val="0"/>
    <w:qFormat/>
    <w:rPr>
      <w:rFonts w:hint="eastAsia" w:ascii="宋体" w:hAnsi="宋体" w:eastAsia="宋体" w:cs="宋体"/>
      <w:color w:val="000000"/>
      <w:sz w:val="20"/>
      <w:szCs w:val="20"/>
      <w:u w:val="none"/>
    </w:rPr>
  </w:style>
  <w:style w:type="character" w:styleId="936" w:customStyle="1">
    <w:name w:val="明显引用 Char"/>
    <w:link w:val="937"/>
    <w:uiPriority w:val="0"/>
    <w:qFormat/>
    <w:rPr>
      <w:b/>
      <w:bCs/>
      <w:i/>
      <w:iCs/>
      <w:color w:val="4f81bd"/>
    </w:rPr>
  </w:style>
  <w:style w:type="paragraph" w:styleId="937" w:customStyle="1">
    <w:name w:val="明显引用1"/>
    <w:basedOn w:val="848"/>
    <w:next w:val="848"/>
    <w:link w:val="936"/>
    <w:uiPriority w:val="0"/>
    <w:qFormat/>
    <w:pPr>
      <w:ind w:left="936" w:right="936"/>
      <w:spacing w:before="200" w:after="280"/>
      <w:pBdr>
        <w:bottom w:val="single" w:color="4F81BD" w:sz="4" w:space="4"/>
      </w:pBdr>
    </w:pPr>
    <w:rPr>
      <w:b/>
      <w:bCs/>
      <w:i/>
      <w:iCs/>
      <w:color w:val="4f81bd"/>
      <w:sz w:val="20"/>
      <w:szCs w:val="20"/>
    </w:rPr>
  </w:style>
  <w:style w:type="character" w:styleId="938" w:customStyle="1">
    <w:name w:val="标题 5 Char"/>
    <w:link w:val="853"/>
    <w:uiPriority w:val="0"/>
    <w:qFormat/>
    <w:rPr>
      <w:b/>
      <w:bCs/>
      <w:sz w:val="28"/>
      <w:szCs w:val="28"/>
    </w:rPr>
  </w:style>
  <w:style w:type="character" w:styleId="939" w:customStyle="1">
    <w:name w:val="日期 Char1"/>
    <w:uiPriority w:val="0"/>
    <w:qFormat/>
    <w:rPr>
      <w:rFonts w:ascii="Calibri" w:hAnsi="Calibri" w:eastAsia="宋体" w:cs="Times New Roman"/>
    </w:rPr>
  </w:style>
  <w:style w:type="character" w:styleId="940" w:customStyle="1">
    <w:name w:val="批注框文本 Char1"/>
    <w:uiPriority w:val="0"/>
    <w:qFormat/>
    <w:rPr>
      <w:sz w:val="18"/>
      <w:szCs w:val="18"/>
    </w:rPr>
  </w:style>
  <w:style w:type="character" w:styleId="941" w:customStyle="1">
    <w:name w:val="标题 Char1"/>
    <w:uiPriority w:val="10"/>
    <w:qFormat/>
    <w:rPr>
      <w:rFonts w:ascii="Cambria" w:hAnsi="Cambria" w:eastAsia="宋体" w:cs="Times New Roman"/>
      <w:b/>
      <w:bCs/>
      <w:sz w:val="32"/>
      <w:szCs w:val="32"/>
    </w:rPr>
  </w:style>
  <w:style w:type="character" w:styleId="942" w:customStyle="1">
    <w:name w:val="标题 9 Char"/>
    <w:link w:val="857"/>
    <w:uiPriority w:val="0"/>
    <w:qFormat/>
    <w:rPr>
      <w:rFonts w:ascii="Cambria" w:hAnsi="Cambria" w:eastAsia="宋体" w:cs="Times New Roman"/>
      <w:sz w:val="21"/>
      <w:szCs w:val="21"/>
    </w:rPr>
  </w:style>
  <w:style w:type="character" w:styleId="943" w:customStyle="1">
    <w:name w:val="不明显参考1"/>
    <w:uiPriority w:val="0"/>
    <w:qFormat/>
    <w:rPr>
      <w:smallCaps/>
      <w:color w:val="c0504d"/>
      <w:u w:val="single"/>
    </w:rPr>
  </w:style>
  <w:style w:type="character" w:styleId="944" w:customStyle="1">
    <w:name w:val="批注文字 Char1"/>
    <w:uiPriority w:val="0"/>
    <w:qFormat/>
    <w:rPr>
      <w:rFonts w:ascii="Calibri" w:hAnsi="Calibri" w:eastAsia="宋体" w:cs="Times New Roman"/>
    </w:rPr>
  </w:style>
  <w:style w:type="character" w:styleId="945" w:customStyle="1">
    <w:name w:val="标题 Char2"/>
    <w:uiPriority w:val="10"/>
    <w:qFormat/>
    <w:rPr>
      <w:rFonts w:ascii="Cambria" w:hAnsi="Cambria" w:cs="Times New Roman"/>
      <w:b/>
      <w:bCs/>
      <w:sz w:val="32"/>
      <w:szCs w:val="32"/>
    </w:rPr>
  </w:style>
  <w:style w:type="character" w:styleId="946" w:customStyle="1">
    <w:name w:val="正文文本 3 Char1"/>
    <w:uiPriority w:val="99"/>
    <w:semiHidden/>
    <w:qFormat/>
    <w:rPr>
      <w:sz w:val="16"/>
      <w:szCs w:val="16"/>
    </w:rPr>
  </w:style>
  <w:style w:type="character" w:styleId="947" w:customStyle="1">
    <w:name w:val="批注主题 Char2"/>
    <w:uiPriority w:val="0"/>
    <w:qFormat/>
    <w:rPr>
      <w:b/>
      <w:bCs/>
      <w:sz w:val="21"/>
    </w:rPr>
  </w:style>
  <w:style w:type="character" w:styleId="948" w:customStyle="1">
    <w:name w:val="标题 3 Char"/>
    <w:link w:val="851"/>
    <w:uiPriority w:val="0"/>
    <w:qFormat/>
    <w:rPr>
      <w:b/>
      <w:bCs/>
      <w:sz w:val="32"/>
      <w:szCs w:val="32"/>
    </w:rPr>
  </w:style>
  <w:style w:type="character" w:styleId="949" w:customStyle="1">
    <w:name w:val="正文文本 Char_0"/>
    <w:link w:val="950"/>
    <w:uiPriority w:val="0"/>
    <w:qFormat/>
    <w:rPr>
      <w:szCs w:val="24"/>
    </w:rPr>
  </w:style>
  <w:style w:type="paragraph" w:styleId="950" w:customStyle="1">
    <w:name w:val="正文文本_0"/>
    <w:basedOn w:val="909"/>
    <w:link w:val="949"/>
    <w:uiPriority w:val="0"/>
    <w:qFormat/>
    <w:pPr>
      <w:spacing w:after="120"/>
    </w:pPr>
    <w:rPr>
      <w:sz w:val="20"/>
    </w:rPr>
  </w:style>
  <w:style w:type="character" w:styleId="951" w:customStyle="1">
    <w:name w:val="副标题 Char"/>
    <w:link w:val="882"/>
    <w:uiPriority w:val="0"/>
    <w:qFormat/>
    <w:rPr>
      <w:rFonts w:ascii="Cambria" w:hAnsi="Cambria"/>
      <w:b/>
      <w:bCs/>
      <w:sz w:val="32"/>
      <w:szCs w:val="32"/>
    </w:rPr>
  </w:style>
  <w:style w:type="character" w:styleId="952" w:customStyle="1">
    <w:name w:val="bookmark"/>
    <w:basedOn w:val="858"/>
    <w:uiPriority w:val="0"/>
    <w:qFormat/>
  </w:style>
  <w:style w:type="character" w:styleId="953" w:customStyle="1">
    <w:name w:val="标题 5 Char_0"/>
    <w:link w:val="954"/>
    <w:uiPriority w:val="0"/>
    <w:qFormat/>
    <w:rPr>
      <w:rFonts w:ascii="Calibri" w:hAnsi="Calibri"/>
      <w:b/>
      <w:bCs/>
      <w:sz w:val="28"/>
      <w:szCs w:val="28"/>
    </w:rPr>
  </w:style>
  <w:style w:type="paragraph" w:styleId="954" w:customStyle="1">
    <w:name w:val="标题 5_0"/>
    <w:basedOn w:val="909"/>
    <w:next w:val="909"/>
    <w:link w:val="953"/>
    <w:uiPriority w:val="0"/>
    <w:qFormat/>
    <w:pPr>
      <w:keepLines/>
      <w:keepNext/>
      <w:spacing w:before="280" w:after="290" w:line="372" w:lineRule="auto"/>
      <w:outlineLvl w:val="4"/>
    </w:pPr>
    <w:rPr>
      <w:rFonts w:ascii="Calibri" w:hAnsi="Calibri"/>
      <w:b/>
      <w:bCs/>
      <w:sz w:val="28"/>
      <w:szCs w:val="28"/>
    </w:rPr>
  </w:style>
  <w:style w:type="character" w:styleId="955" w:customStyle="1">
    <w:name w:val="正文文本缩进 2 Char"/>
    <w:link w:val="876"/>
    <w:uiPriority w:val="99"/>
    <w:qFormat/>
    <w:rPr>
      <w:rFonts w:ascii="宋体"/>
    </w:rPr>
  </w:style>
  <w:style w:type="character" w:styleId="956" w:customStyle="1">
    <w:name w:val="批注文字 Char"/>
    <w:link w:val="865"/>
    <w:uiPriority w:val="99"/>
    <w:qFormat/>
    <w:rPr>
      <w:sz w:val="21"/>
      <w:szCs w:val="24"/>
    </w:rPr>
  </w:style>
  <w:style w:type="character" w:styleId="957" w:customStyle="1">
    <w:name w:val="font11"/>
    <w:uiPriority w:val="0"/>
    <w:qFormat/>
    <w:rPr>
      <w:rFonts w:hint="eastAsia" w:ascii="宋体" w:hAnsi="宋体" w:eastAsia="宋体" w:cs="宋体"/>
      <w:color w:val="000000"/>
      <w:sz w:val="20"/>
      <w:szCs w:val="20"/>
      <w:u w:val="none"/>
    </w:rPr>
  </w:style>
  <w:style w:type="character" w:styleId="958" w:customStyle="1">
    <w:name w:val="明显参考1"/>
    <w:uiPriority w:val="0"/>
    <w:qFormat/>
    <w:rPr>
      <w:b/>
      <w:bCs/>
      <w:smallCaps/>
      <w:color w:val="c0504d"/>
      <w:spacing w:val="5"/>
      <w:u w:val="single"/>
    </w:rPr>
  </w:style>
  <w:style w:type="character" w:styleId="959" w:customStyle="1">
    <w:name w:val="超链接_0"/>
    <w:uiPriority w:val="99"/>
    <w:qFormat/>
    <w:rPr>
      <w:rFonts w:ascii="Calibri" w:hAnsi="Calibri"/>
      <w:color w:val="0000ff"/>
      <w:u w:val="single"/>
    </w:rPr>
  </w:style>
  <w:style w:type="character" w:styleId="960" w:customStyle="1">
    <w:name w:val="文档结构图 Char2"/>
    <w:uiPriority w:val="99"/>
    <w:semiHidden/>
    <w:qFormat/>
    <w:rPr>
      <w:rFonts w:ascii="宋体" w:hAnsi="Calibri" w:eastAsia="宋体" w:cs="Times New Roman"/>
      <w:sz w:val="18"/>
      <w:szCs w:val="18"/>
    </w:rPr>
  </w:style>
  <w:style w:type="character" w:styleId="961" w:customStyle="1">
    <w:name w:val="textcontents"/>
    <w:uiPriority w:val="0"/>
    <w:qFormat/>
    <w:rPr>
      <w:rFonts w:cs="Times New Roman"/>
    </w:rPr>
  </w:style>
  <w:style w:type="character" w:styleId="962" w:customStyle="1">
    <w:name w:val="标题 1 Char"/>
    <w:uiPriority w:val="0"/>
    <w:qFormat/>
    <w:rPr>
      <w:b/>
      <w:bCs/>
      <w:sz w:val="32"/>
      <w:szCs w:val="44"/>
    </w:rPr>
  </w:style>
  <w:style w:type="character" w:styleId="963" w:customStyle="1">
    <w:name w:val="正文文本 Char"/>
    <w:link w:val="867"/>
    <w:uiPriority w:val="0"/>
    <w:qFormat/>
    <w:rPr>
      <w:rFonts w:eastAsia="幼圆"/>
      <w:b/>
      <w:bCs/>
      <w:sz w:val="44"/>
      <w:szCs w:val="24"/>
    </w:rPr>
  </w:style>
  <w:style w:type="character" w:styleId="964" w:customStyle="1">
    <w:name w:val="标题 8 Char"/>
    <w:link w:val="856"/>
    <w:uiPriority w:val="0"/>
    <w:qFormat/>
    <w:rPr>
      <w:rFonts w:ascii="Cambria" w:hAnsi="Cambria" w:eastAsia="宋体" w:cs="Times New Roman"/>
      <w:sz w:val="24"/>
      <w:szCs w:val="24"/>
    </w:rPr>
  </w:style>
  <w:style w:type="character" w:styleId="965" w:customStyle="1">
    <w:name w:val="副标题 Char1"/>
    <w:uiPriority w:val="11"/>
    <w:qFormat/>
    <w:rPr>
      <w:rFonts w:ascii="Cambria" w:hAnsi="Cambria" w:cs="Times New Roman"/>
      <w:b/>
      <w:bCs/>
      <w:sz w:val="32"/>
      <w:szCs w:val="32"/>
    </w:rPr>
  </w:style>
  <w:style w:type="character" w:styleId="966" w:customStyle="1">
    <w:name w:val="批注主题 Char"/>
    <w:link w:val="891"/>
    <w:uiPriority w:val="0"/>
    <w:qFormat/>
    <w:rPr>
      <w:b/>
      <w:bCs/>
      <w:sz w:val="21"/>
      <w:szCs w:val="24"/>
    </w:rPr>
  </w:style>
  <w:style w:type="character" w:styleId="967" w:customStyle="1">
    <w:name w:val="书籍标题1"/>
    <w:uiPriority w:val="0"/>
    <w:qFormat/>
    <w:rPr>
      <w:b/>
      <w:bCs/>
      <w:smallCaps/>
      <w:spacing w:val="5"/>
    </w:rPr>
  </w:style>
  <w:style w:type="character" w:styleId="968" w:customStyle="1">
    <w:name w:val="页脚 Char"/>
    <w:link w:val="878"/>
    <w:uiPriority w:val="99"/>
    <w:qFormat/>
    <w:rPr>
      <w:sz w:val="18"/>
      <w:szCs w:val="18"/>
    </w:rPr>
  </w:style>
  <w:style w:type="character" w:styleId="969" w:customStyle="1">
    <w:name w:val="标题4 Char Char"/>
    <w:link w:val="970"/>
    <w:uiPriority w:val="0"/>
    <w:qFormat/>
    <w:rPr>
      <w:rFonts w:ascii="Arial" w:hAnsi="Arial"/>
      <w:b/>
      <w:bCs/>
      <w:sz w:val="24"/>
      <w:szCs w:val="32"/>
    </w:rPr>
  </w:style>
  <w:style w:type="paragraph" w:styleId="970" w:customStyle="1">
    <w:name w:val="标题4"/>
    <w:basedOn w:val="850"/>
    <w:next w:val="870"/>
    <w:link w:val="969"/>
    <w:uiPriority w:val="0"/>
    <w:qFormat/>
    <w:pPr>
      <w:numPr>
        <w:ilvl w:val="0"/>
        <w:numId w:val="0"/>
      </w:numPr>
      <w:spacing w:line="413" w:lineRule="auto"/>
    </w:pPr>
    <w:rPr>
      <w:rFonts w:ascii="Arial" w:hAnsi="Arial"/>
      <w:sz w:val="24"/>
    </w:rPr>
  </w:style>
  <w:style w:type="character" w:styleId="971" w:customStyle="1">
    <w:name w:val="正文文本 Char1"/>
    <w:uiPriority w:val="0"/>
    <w:qFormat/>
    <w:rPr>
      <w:rFonts w:ascii="Calibri" w:hAnsi="Calibri" w:eastAsia="宋体" w:cs="Times New Roman"/>
    </w:rPr>
  </w:style>
  <w:style w:type="character" w:styleId="972" w:customStyle="1">
    <w:name w:val="明显引用 Char1"/>
    <w:uiPriority w:val="30"/>
    <w:qFormat/>
    <w:rPr>
      <w:b/>
      <w:bCs/>
      <w:i/>
      <w:iCs/>
      <w:color w:val="4f81bd"/>
      <w:sz w:val="21"/>
    </w:rPr>
  </w:style>
  <w:style w:type="character" w:styleId="973" w:customStyle="1">
    <w:name w:val="页眉 Char1"/>
    <w:uiPriority w:val="99"/>
    <w:semiHidden/>
    <w:qFormat/>
    <w:rPr>
      <w:rFonts w:ascii="Calibri" w:hAnsi="Calibri" w:eastAsia="宋体" w:cs="Times New Roman"/>
      <w:sz w:val="18"/>
      <w:szCs w:val="18"/>
    </w:rPr>
  </w:style>
  <w:style w:type="character" w:styleId="974" w:customStyle="1">
    <w:name w:val="不明显强调1"/>
    <w:uiPriority w:val="0"/>
    <w:qFormat/>
    <w:rPr>
      <w:i/>
      <w:iCs/>
      <w:color w:val="808080"/>
    </w:rPr>
  </w:style>
  <w:style w:type="character" w:styleId="975" w:customStyle="1">
    <w:name w:val="正文文本 3 Char"/>
    <w:link w:val="866"/>
    <w:uiPriority w:val="0"/>
    <w:qFormat/>
    <w:rPr>
      <w:rFonts w:ascii="宋体"/>
      <w:sz w:val="24"/>
    </w:rPr>
  </w:style>
  <w:style w:type="character" w:styleId="976" w:customStyle="1">
    <w:name w:val="正文文本缩进 3 Char"/>
    <w:link w:val="884"/>
    <w:uiPriority w:val="0"/>
    <w:qFormat/>
    <w:rPr>
      <w:sz w:val="16"/>
    </w:rPr>
  </w:style>
  <w:style w:type="character" w:styleId="977" w:customStyle="1">
    <w:name w:val="font21"/>
    <w:uiPriority w:val="0"/>
    <w:qFormat/>
    <w:rPr>
      <w:rFonts w:hint="eastAsia" w:ascii="宋体" w:hAnsi="宋体" w:eastAsia="宋体" w:cs="宋体"/>
      <w:color w:val="000000"/>
      <w:sz w:val="20"/>
      <w:szCs w:val="20"/>
      <w:u w:val="none"/>
    </w:rPr>
  </w:style>
  <w:style w:type="character" w:styleId="978" w:customStyle="1">
    <w:name w:val="批注框文本 Char"/>
    <w:link w:val="877"/>
    <w:uiPriority w:val="0"/>
    <w:qFormat/>
    <w:rPr>
      <w:sz w:val="18"/>
      <w:szCs w:val="18"/>
    </w:rPr>
  </w:style>
  <w:style w:type="character" w:styleId="979" w:customStyle="1">
    <w:name w:val="标题 7 Char"/>
    <w:link w:val="855"/>
    <w:uiPriority w:val="0"/>
    <w:qFormat/>
    <w:rPr>
      <w:b/>
      <w:bCs/>
      <w:sz w:val="24"/>
      <w:szCs w:val="24"/>
    </w:rPr>
  </w:style>
  <w:style w:type="character" w:styleId="980" w:customStyle="1">
    <w:name w:val="标题 1 Char1"/>
    <w:link w:val="849"/>
    <w:uiPriority w:val="0"/>
    <w:qFormat/>
    <w:rPr>
      <w:rFonts w:ascii="Times New Roman" w:hAnsi="Times New Roman" w:eastAsia="宋体" w:cs="Times New Roman"/>
      <w:b/>
      <w:bCs/>
      <w:sz w:val="32"/>
      <w:szCs w:val="44"/>
    </w:rPr>
  </w:style>
  <w:style w:type="character" w:styleId="981" w:customStyle="1">
    <w:name w:val="文档结构图 Char1"/>
    <w:uiPriority w:val="0"/>
    <w:qFormat/>
    <w:rPr>
      <w:rFonts w:ascii="宋体" w:hAnsi="Calibri" w:eastAsia="宋体" w:cs="Times New Roman"/>
      <w:sz w:val="18"/>
      <w:szCs w:val="18"/>
    </w:rPr>
  </w:style>
  <w:style w:type="character" w:styleId="982" w:customStyle="1">
    <w:name w:val="标题 2 Char_0"/>
    <w:link w:val="983"/>
    <w:uiPriority w:val="0"/>
    <w:qFormat/>
    <w:rPr>
      <w:rFonts w:ascii="Cambria" w:hAnsi="Cambria"/>
      <w:b/>
      <w:bCs/>
      <w:sz w:val="32"/>
      <w:szCs w:val="32"/>
    </w:rPr>
  </w:style>
  <w:style w:type="paragraph" w:styleId="983" w:customStyle="1">
    <w:name w:val="标题 2_0"/>
    <w:basedOn w:val="909"/>
    <w:next w:val="909"/>
    <w:link w:val="982"/>
    <w:uiPriority w:val="0"/>
    <w:unhideWhenUsed/>
    <w:qFormat/>
    <w:pPr>
      <w:keepLines/>
      <w:keepNext/>
      <w:spacing w:before="260" w:after="260" w:line="416" w:lineRule="auto"/>
      <w:outlineLvl w:val="1"/>
    </w:pPr>
    <w:rPr>
      <w:rFonts w:ascii="Cambria" w:hAnsi="Cambria"/>
      <w:b/>
      <w:bCs/>
      <w:sz w:val="32"/>
      <w:szCs w:val="32"/>
    </w:rPr>
  </w:style>
  <w:style w:type="character" w:styleId="984" w:customStyle="1">
    <w:name w:val="日期 Char2"/>
    <w:uiPriority w:val="99"/>
    <w:semiHidden/>
    <w:qFormat/>
    <w:rPr>
      <w:rFonts w:ascii="Calibri" w:hAnsi="Calibri" w:eastAsia="宋体" w:cs="Times New Roman"/>
    </w:rPr>
  </w:style>
  <w:style w:type="character" w:styleId="985" w:customStyle="1">
    <w:name w:val="批注框文本 Char2"/>
    <w:uiPriority w:val="99"/>
    <w:semiHidden/>
    <w:qFormat/>
    <w:rPr>
      <w:rFonts w:ascii="Calibri" w:hAnsi="Calibri" w:eastAsia="宋体" w:cs="Times New Roman"/>
      <w:sz w:val="18"/>
      <w:szCs w:val="18"/>
    </w:rPr>
  </w:style>
  <w:style w:type="character" w:styleId="986" w:customStyle="1">
    <w:name w:val="标题 4 Char"/>
    <w:link w:val="852"/>
    <w:uiPriority w:val="0"/>
    <w:qFormat/>
    <w:rPr>
      <w:rFonts w:ascii="Cambria" w:hAnsi="Cambria" w:eastAsia="宋体" w:cs="Times New Roman"/>
      <w:b/>
      <w:bCs/>
      <w:sz w:val="28"/>
      <w:szCs w:val="28"/>
    </w:rPr>
  </w:style>
  <w:style w:type="character" w:styleId="987" w:customStyle="1">
    <w:name w:val="列出段落 Char"/>
    <w:link w:val="988"/>
    <w:uiPriority w:val="99"/>
    <w:qFormat/>
    <w:rPr>
      <w:sz w:val="21"/>
      <w:szCs w:val="24"/>
    </w:rPr>
  </w:style>
  <w:style w:type="paragraph" w:styleId="988" w:customStyle="1">
    <w:name w:val="List Paragraph1"/>
    <w:basedOn w:val="848"/>
    <w:link w:val="987"/>
    <w:uiPriority w:val="99"/>
    <w:qFormat/>
    <w:pPr>
      <w:ind w:firstLine="420"/>
    </w:pPr>
  </w:style>
  <w:style w:type="paragraph" w:styleId="989" w:customStyle="1">
    <w:name w:val="样式 标题 3 + (中文) 黑体 小四 非加粗 段前: 7.8 磅 段后: 0 磅 行距: 固定值 20 磅"/>
    <w:basedOn w:val="851"/>
    <w:next w:val="848"/>
    <w:uiPriority w:val="0"/>
    <w:qFormat/>
    <w:pPr>
      <w:spacing w:before="0" w:after="0" w:line="400" w:lineRule="exact"/>
    </w:pPr>
    <w:rPr>
      <w:rFonts w:eastAsia="黑体" w:cs="宋体"/>
      <w:b w:val="0"/>
      <w:bCs w:val="0"/>
      <w:sz w:val="24"/>
      <w:szCs w:val="20"/>
    </w:rPr>
  </w:style>
  <w:style w:type="paragraph" w:styleId="990" w:customStyle="1">
    <w:name w:val="_Style 34"/>
    <w:next w:val="848"/>
    <w:uiPriority w:val="0"/>
    <w:qFormat/>
    <w:pPr>
      <w:jc w:val="both"/>
      <w:widowControl w:val="off"/>
    </w:pPr>
    <w:rPr>
      <w:rFonts w:ascii="Times New Roman" w:hAnsi="Times New Roman" w:eastAsia="宋体" w:cs="Times New Roman"/>
      <w:sz w:val="21"/>
      <w:lang w:val="en-US" w:eastAsia="zh-CN" w:bidi="ar-SA"/>
    </w:rPr>
  </w:style>
  <w:style w:type="paragraph" w:styleId="99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92" w:customStyle="1">
    <w:name w:val="_Style 36"/>
    <w:next w:val="848"/>
    <w:uiPriority w:val="0"/>
    <w:qFormat/>
    <w:pPr>
      <w:jc w:val="both"/>
      <w:widowControl w:val="off"/>
    </w:pPr>
    <w:rPr>
      <w:rFonts w:ascii="Times New Roman" w:hAnsi="Times New Roman" w:eastAsia="宋体" w:cs="Times New Roman"/>
      <w:sz w:val="21"/>
      <w:lang w:val="en-US" w:eastAsia="zh-CN" w:bidi="ar-SA"/>
    </w:rPr>
  </w:style>
  <w:style w:type="paragraph" w:styleId="993" w:customStyle="1">
    <w:name w:val="空半行"/>
    <w:basedOn w:val="848"/>
    <w:uiPriority w:val="0"/>
    <w:qFormat/>
    <w:pPr>
      <w:spacing w:line="120" w:lineRule="exact"/>
    </w:pPr>
    <w:rPr>
      <w:rFonts w:ascii="Calibri" w:hAnsi="Calibri" w:eastAsia="仿宋_GB2312"/>
      <w:color w:val="ffffff"/>
      <w:sz w:val="30"/>
      <w:szCs w:val="22"/>
    </w:rPr>
  </w:style>
  <w:style w:type="paragraph" w:styleId="994" w:customStyle="1">
    <w:name w:val="1方案格式1"/>
    <w:basedOn w:val="849"/>
    <w:uiPriority w:val="0"/>
    <w:qFormat/>
    <w:pPr>
      <w:numPr>
        <w:numId w:val="2"/>
      </w:numPr>
      <w:ind w:left="0" w:firstLine="0"/>
      <w:spacing w:line="360" w:lineRule="auto"/>
      <w:tabs>
        <w:tab w:val="left" w:pos="360" w:leader="none"/>
      </w:tabs>
    </w:pPr>
    <w:rPr>
      <w:rFonts w:eastAsia="微软雅黑"/>
      <w:bCs w:val="0"/>
      <w:sz w:val="48"/>
    </w:rPr>
  </w:style>
  <w:style w:type="paragraph" w:styleId="995" w:customStyle="1">
    <w:name w:val="格式３"/>
    <w:basedOn w:val="848"/>
    <w:uiPriority w:val="0"/>
    <w:qFormat/>
    <w:pPr>
      <w:ind w:left="600" w:hanging="600"/>
      <w:spacing w:line="420" w:lineRule="exact"/>
    </w:pPr>
    <w:rPr>
      <w:rFonts w:ascii="宋体" w:hAnsi="宋体"/>
      <w:color w:val="000000"/>
      <w:sz w:val="24"/>
      <w:szCs w:val="20"/>
    </w:rPr>
  </w:style>
  <w:style w:type="paragraph" w:styleId="996" w:customStyle="1">
    <w:name w:val="正文1"/>
    <w:uiPriority w:val="0"/>
    <w:qFormat/>
    <w:pPr>
      <w:jc w:val="both"/>
      <w:widowControl w:val="off"/>
    </w:pPr>
    <w:rPr>
      <w:rFonts w:ascii="Calibri" w:hAnsi="Calibri" w:eastAsia="宋体" w:cs="Times New Roman"/>
      <w:lang w:val="en-US" w:eastAsia="zh-CN" w:bidi="ar-SA"/>
    </w:rPr>
  </w:style>
  <w:style w:type="paragraph" w:styleId="997" w:customStyle="1">
    <w:name w:val="列出段落1"/>
    <w:basedOn w:val="848"/>
    <w:uiPriority w:val="99"/>
    <w:qFormat/>
    <w:pPr>
      <w:contextualSpacing/>
      <w:ind w:left="720"/>
      <w:jc w:val="left"/>
      <w:widowControl/>
    </w:pPr>
    <w:rPr>
      <w:rFonts w:ascii="Arial" w:hAnsi="Arial" w:eastAsia="黑体"/>
      <w:sz w:val="24"/>
      <w:lang w:eastAsia="en-US"/>
    </w:rPr>
  </w:style>
  <w:style w:type="paragraph" w:styleId="998" w:customStyle="1">
    <w:name w:val="正文空2字"/>
    <w:basedOn w:val="848"/>
    <w:uiPriority w:val="0"/>
    <w:qFormat/>
    <w:pPr>
      <w:ind w:firstLine="200"/>
      <w:spacing w:line="360" w:lineRule="auto"/>
    </w:pPr>
    <w:rPr>
      <w:sz w:val="24"/>
      <w:lang w:bidi="en-US"/>
    </w:rPr>
  </w:style>
  <w:style w:type="paragraph" w:styleId="99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00" w:customStyle="1">
    <w:name w:val="目录 5_0"/>
    <w:basedOn w:val="909"/>
    <w:next w:val="909"/>
    <w:uiPriority w:val="39"/>
    <w:qFormat/>
    <w:pPr>
      <w:ind w:left="1680"/>
    </w:pPr>
    <w:rPr>
      <w:rFonts w:ascii="Calibri" w:hAnsi="Calibri"/>
    </w:rPr>
  </w:style>
  <w:style w:type="paragraph" w:styleId="1001" w:customStyle="1">
    <w:name w:val="修订1"/>
    <w:uiPriority w:val="0"/>
    <w:qFormat/>
    <w:rPr>
      <w:rFonts w:ascii="Times New Roman" w:hAnsi="Times New Roman" w:eastAsia="宋体" w:cs="Times New Roman"/>
      <w:sz w:val="21"/>
      <w:szCs w:val="24"/>
      <w:lang w:val="en-US" w:eastAsia="zh-CN" w:bidi="ar-SA"/>
    </w:rPr>
  </w:style>
  <w:style w:type="paragraph" w:styleId="1002" w:customStyle="1">
    <w:name w:val="标题 11"/>
    <w:basedOn w:val="996"/>
    <w:next w:val="99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03" w:customStyle="1">
    <w:name w:val="正文 + 行距: 固定值 20 磅"/>
    <w:basedOn w:val="848"/>
    <w:uiPriority w:val="0"/>
    <w:qFormat/>
    <w:pPr>
      <w:ind w:firstLine="716"/>
      <w:spacing w:line="400" w:lineRule="exact"/>
    </w:pPr>
    <w:rPr>
      <w:rFonts w:ascii="Calibri" w:hAnsi="Calibri"/>
      <w:szCs w:val="22"/>
    </w:rPr>
  </w:style>
  <w:style w:type="paragraph" w:styleId="1004" w:customStyle="1">
    <w:name w:val="TOC 标题1"/>
    <w:basedOn w:val="849"/>
    <w:next w:val="84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05" w:customStyle="1">
    <w:name w:val="表格文字"/>
    <w:basedOn w:val="848"/>
    <w:link w:val="1035"/>
    <w:uiPriority w:val="0"/>
    <w:qFormat/>
    <w:pPr>
      <w:jc w:val="left"/>
      <w:spacing w:line="420" w:lineRule="atLeast"/>
    </w:pPr>
    <w:rPr>
      <w:rFonts w:ascii="Calibri" w:hAnsi="Calibri"/>
      <w:szCs w:val="22"/>
    </w:rPr>
  </w:style>
  <w:style w:type="paragraph" w:styleId="1006" w:customStyle="1">
    <w:name w:val="flNote"/>
    <w:basedOn w:val="848"/>
    <w:uiPriority w:val="0"/>
    <w:qFormat/>
    <w:pPr>
      <w:jc w:val="center"/>
      <w:spacing w:before="320" w:after="160" w:line="360" w:lineRule="atLeast"/>
    </w:pPr>
    <w:rPr>
      <w:rFonts w:ascii="Arial" w:hAnsi="Calibri" w:eastAsia="黑体"/>
      <w:sz w:val="30"/>
      <w:szCs w:val="22"/>
    </w:rPr>
  </w:style>
  <w:style w:type="paragraph" w:styleId="1007" w:customStyle="1">
    <w:name w:val="文章正文"/>
    <w:basedOn w:val="848"/>
    <w:uiPriority w:val="99"/>
    <w:qFormat/>
    <w:pPr>
      <w:ind w:firstLine="480"/>
      <w:spacing w:line="360" w:lineRule="auto"/>
    </w:pPr>
    <w:rPr>
      <w:rFonts w:ascii="仿宋_GB2312" w:hAnsi="宋体" w:eastAsia="仿宋_GB2312"/>
      <w:color w:val="ff0000"/>
      <w:sz w:val="24"/>
    </w:rPr>
  </w:style>
  <w:style w:type="paragraph" w:styleId="1008" w:customStyle="1">
    <w:name w:val="表格"/>
    <w:basedOn w:val="848"/>
    <w:uiPriority w:val="0"/>
    <w:qFormat/>
    <w:pPr>
      <w:jc w:val="center"/>
    </w:pPr>
    <w:rPr>
      <w:rFonts w:ascii="华文细黑" w:hAnsi="华文细黑"/>
      <w:szCs w:val="22"/>
    </w:rPr>
  </w:style>
  <w:style w:type="paragraph" w:styleId="1009" w:customStyle="1">
    <w:name w:val="Char"/>
    <w:basedOn w:val="848"/>
    <w:uiPriority w:val="0"/>
    <w:qFormat/>
    <w:pPr>
      <w:jc w:val="left"/>
      <w:spacing w:after="160" w:line="240" w:lineRule="exact"/>
      <w:widowControl/>
    </w:pPr>
    <w:rPr>
      <w:rFonts w:ascii="Verdana" w:hAnsi="Verdana"/>
      <w:sz w:val="20"/>
      <w:szCs w:val="20"/>
      <w:lang w:eastAsia="en-US"/>
    </w:rPr>
  </w:style>
  <w:style w:type="paragraph" w:styleId="1010" w:customStyle="1">
    <w:name w:val="列出段落2"/>
    <w:basedOn w:val="848"/>
    <w:uiPriority w:val="99"/>
    <w:qFormat/>
    <w:pPr>
      <w:ind w:firstLine="420"/>
    </w:pPr>
  </w:style>
  <w:style w:type="paragraph" w:styleId="1011" w:customStyle="1">
    <w:name w:val="6'"/>
    <w:basedOn w:val="848"/>
    <w:uiPriority w:val="0"/>
    <w:qFormat/>
    <w:pPr>
      <w:jc w:val="center"/>
      <w:spacing w:line="320" w:lineRule="exact"/>
    </w:pPr>
    <w:rPr>
      <w:rFonts w:ascii="Calibri" w:hAnsi="Calibri"/>
      <w:spacing w:val="20"/>
      <w:szCs w:val="22"/>
    </w:rPr>
  </w:style>
  <w:style w:type="paragraph" w:styleId="1012" w:customStyle="1">
    <w:name w:val="Char Char Char Char Char Char Char"/>
    <w:basedOn w:val="848"/>
    <w:uiPriority w:val="0"/>
    <w:qFormat/>
    <w:pPr>
      <w:spacing w:line="360" w:lineRule="auto"/>
    </w:pPr>
    <w:rPr>
      <w:sz w:val="24"/>
      <w:szCs w:val="20"/>
    </w:rPr>
  </w:style>
  <w:style w:type="paragraph" w:styleId="1013" w:customStyle="1">
    <w:name w:val="2方案格式2"/>
    <w:basedOn w:val="994"/>
    <w:uiPriority w:val="0"/>
    <w:qFormat/>
    <w:pPr>
      <w:numPr>
        <w:ilvl w:val="1"/>
      </w:numPr>
      <w:spacing w:before="50" w:after="50" w:line="240" w:lineRule="auto"/>
      <w:outlineLvl w:val="1"/>
    </w:pPr>
    <w:rPr>
      <w:sz w:val="44"/>
    </w:rPr>
  </w:style>
  <w:style w:type="paragraph" w:styleId="101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015" w:customStyle="1">
    <w:name w:val="文档正文"/>
    <w:basedOn w:val="848"/>
    <w:uiPriority w:val="0"/>
    <w:qFormat/>
    <w:pPr>
      <w:ind w:firstLine="567"/>
      <w:spacing w:line="480" w:lineRule="atLeast"/>
    </w:pPr>
    <w:rPr>
      <w:rFonts w:ascii="Ari" w:eastAsia="Ari"/>
      <w:sz w:val="28"/>
      <w:szCs w:val="20"/>
    </w:rPr>
  </w:style>
  <w:style w:type="paragraph" w:styleId="1016" w:customStyle="1">
    <w:name w:val="txt"/>
    <w:basedOn w:val="848"/>
    <w:uiPriority w:val="0"/>
    <w:qFormat/>
    <w:pPr>
      <w:jc w:val="left"/>
      <w:spacing w:before="100" w:beforeAutospacing="1" w:after="100" w:afterAutospacing="1"/>
      <w:widowControl/>
    </w:pPr>
    <w:rPr>
      <w:rFonts w:ascii="宋体" w:hAnsi="宋体" w:cs="宋体"/>
      <w:sz w:val="24"/>
    </w:rPr>
  </w:style>
  <w:style w:type="paragraph" w:styleId="1017" w:customStyle="1">
    <w:name w:val="目录 4_0"/>
    <w:basedOn w:val="909"/>
    <w:next w:val="909"/>
    <w:uiPriority w:val="39"/>
    <w:qFormat/>
    <w:pPr>
      <w:ind w:left="1260"/>
    </w:pPr>
    <w:rPr>
      <w:rFonts w:ascii="Calibri" w:hAnsi="Calibri"/>
    </w:rPr>
  </w:style>
  <w:style w:type="paragraph" w:styleId="1018" w:customStyle="1">
    <w:name w:val="目录 3_0"/>
    <w:basedOn w:val="909"/>
    <w:next w:val="909"/>
    <w:uiPriority w:val="39"/>
    <w:qFormat/>
    <w:pPr>
      <w:ind w:left="840"/>
    </w:pPr>
    <w:rPr>
      <w:rFonts w:ascii="Calibri" w:hAnsi="Calibri"/>
    </w:rPr>
  </w:style>
  <w:style w:type="paragraph" w:styleId="1019" w:customStyle="1">
    <w:name w:val="样式 标题 1 + 黑体 三号 非加粗 居中 段前: 6 磅 段后: 6 磅 行距: 固定值 20 磅"/>
    <w:basedOn w:val="849"/>
    <w:uiPriority w:val="0"/>
    <w:qFormat/>
    <w:pPr>
      <w:numPr>
        <w:numId w:val="0"/>
      </w:numPr>
      <w:spacing w:before="120" w:after="120" w:line="400" w:lineRule="exact"/>
    </w:pPr>
    <w:rPr>
      <w:rFonts w:ascii="黑体" w:hAnsi="黑体" w:eastAsia="黑体"/>
      <w:b w:val="0"/>
      <w:bCs w:val="0"/>
      <w:szCs w:val="20"/>
    </w:rPr>
  </w:style>
  <w:style w:type="paragraph" w:styleId="1020" w:customStyle="1">
    <w:name w:val="1"/>
    <w:basedOn w:val="848"/>
    <w:next w:val="848"/>
    <w:uiPriority w:val="0"/>
    <w:qFormat/>
    <w:rPr>
      <w:rFonts w:ascii="Calibri" w:hAnsi="Calibri"/>
      <w:szCs w:val="22"/>
    </w:rPr>
  </w:style>
  <w:style w:type="paragraph" w:styleId="1021" w:customStyle="1">
    <w:name w:val="Blockquote_0"/>
    <w:basedOn w:val="909"/>
    <w:uiPriority w:val="0"/>
    <w:qFormat/>
    <w:pPr>
      <w:ind w:left="360" w:right="360"/>
      <w:jc w:val="left"/>
      <w:spacing w:before="100" w:after="100"/>
    </w:pPr>
    <w:rPr>
      <w:rFonts w:ascii="Calibri" w:hAnsi="Calibri" w:eastAsia="Times New Roman"/>
      <w:sz w:val="24"/>
      <w:szCs w:val="20"/>
    </w:rPr>
  </w:style>
  <w:style w:type="paragraph" w:styleId="1022" w:customStyle="1">
    <w:name w:val="列出段落11"/>
    <w:basedOn w:val="848"/>
    <w:uiPriority w:val="0"/>
    <w:qFormat/>
    <w:pPr>
      <w:contextualSpacing/>
      <w:ind w:left="720"/>
      <w:jc w:val="left"/>
      <w:widowControl/>
    </w:pPr>
    <w:rPr>
      <w:rFonts w:ascii="Arial" w:hAnsi="Arial" w:eastAsia="黑体"/>
      <w:sz w:val="24"/>
      <w:lang w:eastAsia="en-US"/>
    </w:rPr>
  </w:style>
  <w:style w:type="paragraph" w:styleId="1023" w:customStyle="1">
    <w:name w:val="样式 标题 2 + Times New Roman 四号 非加粗 段前: 5 磅 段后: 0 磅 行距: 固定值 20..._0"/>
    <w:basedOn w:val="848"/>
    <w:uiPriority w:val="0"/>
    <w:qFormat/>
    <w:pPr>
      <w:keepLines/>
      <w:keepNext/>
      <w:spacing w:before="100" w:line="360" w:lineRule="auto"/>
      <w:outlineLvl w:val="1"/>
    </w:pPr>
    <w:rPr>
      <w:rFonts w:eastAsia="Times New Roman" w:cs="宋体"/>
      <w:sz w:val="28"/>
      <w:szCs w:val="20"/>
    </w:rPr>
  </w:style>
  <w:style w:type="paragraph" w:styleId="1024" w:customStyle="1">
    <w:name w:val="op_mapdots_left"/>
    <w:basedOn w:val="848"/>
    <w:uiPriority w:val="0"/>
    <w:qFormat/>
    <w:pPr>
      <w:jc w:val="left"/>
      <w:spacing w:before="100" w:beforeAutospacing="1" w:after="100" w:afterAutospacing="1"/>
      <w:widowControl/>
    </w:pPr>
    <w:rPr>
      <w:rFonts w:ascii="宋体" w:hAnsi="宋体" w:cs="宋体"/>
      <w:sz w:val="24"/>
    </w:rPr>
  </w:style>
  <w:style w:type="paragraph" w:styleId="1025" w:customStyle="1">
    <w:name w:val="p0"/>
    <w:basedOn w:val="848"/>
    <w:uiPriority w:val="0"/>
    <w:qFormat/>
    <w:pPr>
      <w:widowControl/>
    </w:pPr>
    <w:rPr>
      <w:b/>
      <w:bCs/>
      <w:sz w:val="24"/>
    </w:rPr>
  </w:style>
  <w:style w:type="paragraph" w:styleId="1026" w:customStyle="1">
    <w:name w:val="Blockquote"/>
    <w:basedOn w:val="848"/>
    <w:uiPriority w:val="0"/>
    <w:qFormat/>
    <w:pPr>
      <w:ind w:left="360" w:right="360"/>
      <w:jc w:val="left"/>
      <w:spacing w:before="100" w:after="100"/>
    </w:pPr>
    <w:rPr>
      <w:rFonts w:ascii="Calibri" w:hAnsi="Calibri"/>
      <w:sz w:val="24"/>
      <w:szCs w:val="22"/>
    </w:rPr>
  </w:style>
  <w:style w:type="paragraph" w:styleId="1027" w:customStyle="1">
    <w:name w:val="3方案格式3"/>
    <w:basedOn w:val="1013"/>
    <w:uiPriority w:val="0"/>
    <w:qFormat/>
    <w:pPr>
      <w:numPr>
        <w:ilvl w:val="2"/>
      </w:numPr>
      <w:outlineLvl w:val="2"/>
    </w:pPr>
    <w:rPr>
      <w:sz w:val="32"/>
    </w:rPr>
  </w:style>
  <w:style w:type="paragraph" w:styleId="1028" w:customStyle="1">
    <w:name w:val="样式 标题 2 + Times New Roman 四号 非加粗 段前: 5 磅 段后: 0 磅 行距: 固定值 20..."/>
    <w:basedOn w:val="85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29" w:customStyle="1">
    <w:name w:val="标题2"/>
    <w:basedOn w:val="850"/>
    <w:next w:val="867"/>
    <w:uiPriority w:val="0"/>
    <w:qFormat/>
    <w:pPr>
      <w:spacing w:before="156" w:after="156" w:line="360" w:lineRule="auto"/>
    </w:pPr>
    <w:rPr>
      <w:bCs w:val="0"/>
      <w:sz w:val="24"/>
    </w:rPr>
  </w:style>
  <w:style w:type="paragraph" w:styleId="1030" w:customStyle="1">
    <w:name w:val="普通正文"/>
    <w:basedOn w:val="848"/>
    <w:uiPriority w:val="0"/>
    <w:qFormat/>
    <w:pPr>
      <w:ind w:firstLine="480"/>
      <w:jc w:val="left"/>
      <w:spacing w:before="120" w:after="120" w:line="360" w:lineRule="auto"/>
    </w:pPr>
    <w:rPr>
      <w:rFonts w:ascii="Arial" w:hAnsi="Arial"/>
      <w:sz w:val="24"/>
    </w:rPr>
  </w:style>
  <w:style w:type="paragraph" w:styleId="1031" w:customStyle="1">
    <w:name w:val="正文11"/>
    <w:uiPriority w:val="0"/>
    <w:qFormat/>
    <w:rPr>
      <w:rFonts w:ascii="Calibri" w:hAnsi="Calibri" w:eastAsia="宋体" w:cs="Calibri"/>
      <w:sz w:val="24"/>
      <w:szCs w:val="24"/>
      <w:lang w:val="en-US" w:eastAsia="zh-CN" w:bidi="ar-SA"/>
    </w:rPr>
  </w:style>
  <w:style w:type="paragraph" w:styleId="1032" w:customStyle="1">
    <w:name w:val="正文2"/>
    <w:uiPriority w:val="0"/>
    <w:qFormat/>
    <w:rPr>
      <w:rFonts w:ascii="Times New Roman" w:hAnsi="Times New Roman" w:eastAsia="微软雅黑" w:cs="Times New Roman"/>
      <w:sz w:val="24"/>
      <w:szCs w:val="24"/>
      <w:lang w:val="en-US" w:eastAsia="zh-CN" w:bidi="ar-SA"/>
    </w:rPr>
  </w:style>
  <w:style w:type="paragraph" w:styleId="1033" w:customStyle="1">
    <w:name w:val="列出段落3"/>
    <w:basedOn w:val="848"/>
    <w:uiPriority w:val="0"/>
    <w:qFormat/>
    <w:pPr>
      <w:ind w:firstLine="420"/>
      <w:jc w:val="left"/>
      <w:spacing w:after="200"/>
      <w:widowControl/>
    </w:pPr>
    <w:rPr>
      <w:rFonts w:ascii="Tahoma" w:hAnsi="Tahoma" w:eastAsia="微软雅黑"/>
      <w:sz w:val="22"/>
      <w:szCs w:val="22"/>
    </w:rPr>
  </w:style>
  <w:style w:type="paragraph" w:styleId="1034" w:customStyle="1">
    <w:name w:val="纯文本2"/>
    <w:basedOn w:val="848"/>
    <w:uiPriority w:val="0"/>
    <w:qFormat/>
    <w:pPr>
      <w:jc w:val="left"/>
    </w:pPr>
    <w:rPr>
      <w:rFonts w:hint="eastAsia" w:ascii="宋体" w:hAnsi="宋体" w:cs="Courier New"/>
      <w:sz w:val="24"/>
      <w:szCs w:val="20"/>
      <w:lang w:bidi="hi-IN"/>
    </w:rPr>
  </w:style>
  <w:style w:type="character" w:styleId="1035" w:customStyle="1">
    <w:name w:val="表格文字 字符"/>
    <w:link w:val="1005"/>
    <w:uiPriority w:val="0"/>
    <w:qFormat/>
    <w:rPr>
      <w:rFonts w:ascii="Calibri" w:hAnsi="Calibri" w:eastAsia="宋体" w:cs="Times New Roman"/>
      <w:sz w:val="21"/>
      <w:szCs w:val="22"/>
    </w:rPr>
  </w:style>
  <w:style w:type="paragraph" w:styleId="1036">
    <w:name w:val="List Paragraph"/>
    <w:basedOn w:val="848"/>
    <w:uiPriority w:val="99"/>
    <w:qFormat/>
    <w:pPr>
      <w:ind w:firstLine="420"/>
    </w:pPr>
  </w:style>
  <w:style w:type="paragraph" w:styleId="1037" w:customStyle="1">
    <w:name w:val="trs_editor"/>
    <w:basedOn w:val="848"/>
    <w:uiPriority w:val="0"/>
    <w:qFormat/>
    <w:pPr>
      <w:jc w:val="left"/>
      <w:spacing w:before="100" w:beforeAutospacing="1" w:after="100" w:afterAutospacing="1"/>
      <w:widowControl/>
    </w:pPr>
    <w:rPr>
      <w:rFonts w:ascii="宋体" w:hAnsi="宋体" w:cs="宋体"/>
      <w:sz w:val="24"/>
    </w:rPr>
  </w:style>
  <w:style w:type="paragraph" w:styleId="1038" w:customStyle="1">
    <w:name w:val="图例"/>
    <w:basedOn w:val="848"/>
    <w:uiPriority w:val="0"/>
    <w:qFormat/>
    <w:pPr>
      <w:jc w:val="center"/>
      <w:spacing w:before="120" w:after="120" w:line="360" w:lineRule="auto"/>
    </w:pPr>
    <w:rPr>
      <w:rFonts w:eastAsia="仿宋_GB2312"/>
      <w:b/>
      <w:sz w:val="24"/>
      <w:szCs w:val="20"/>
    </w:rPr>
  </w:style>
  <w:style w:type="paragraph" w:styleId="1039" w:customStyle="1">
    <w:name w:val="Table Text"/>
    <w:basedOn w:val="848"/>
    <w:uiPriority w:val="0"/>
    <w:semiHidden/>
    <w:qFormat/>
    <w:rPr>
      <w:rFonts w:ascii="仿宋" w:hAnsi="仿宋" w:eastAsia="仿宋" w:cs="仿宋"/>
      <w:sz w:val="28"/>
      <w:szCs w:val="28"/>
      <w:lang w:val="en-US" w:eastAsia="en-US" w:bidi="ar-SA"/>
    </w:rPr>
  </w:style>
  <w:style w:type="table" w:styleId="1040" w:customStyle="1">
    <w:name w:val="Table Normal"/>
    <w:uiPriority w:val="0"/>
    <w:semiHidden/>
    <w:unhideWhenUsed/>
    <w:qFormat/>
    <w:tblPr>
      <w:tblCellMar>
        <w:left w:w="0" w:type="dxa"/>
        <w:top w:w="0" w:type="dxa"/>
        <w:right w:w="0" w:type="dxa"/>
        <w:bottom w:w="0" w:type="dxa"/>
      </w:tblCellMar>
    </w:tblPr>
  </w:style>
  <w:style w:type="paragraph" w:styleId="1041" w:customStyle="1">
    <w:name w:val="首行缩进"/>
    <w:basedOn w:val="848"/>
    <w:uiPriority w:val="99"/>
    <w:qFormat/>
    <w:pPr>
      <w:ind w:firstLine="480"/>
      <w:jc w:val="left"/>
      <w:spacing w:line="360" w:lineRule="auto"/>
    </w:pPr>
    <w:rPr>
      <w:rFonts w:ascii="宋体" w:hAnsi="宋体"/>
      <w:sz w:val="24"/>
    </w:rPr>
  </w:style>
  <w:style w:type="numbering" w:styleId="19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72a1cb8f-231c-46b8-bab7-cbecac481369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9C24FF8</paraID>
      <start>4</start>
      <end>5</end>
      <status>ignored</status>
      <modifiedWord/>
      <trackRevisions>false</trackRevisions>
    </reviewItem>
    <reviewItem>
      <errorID>d9f8a27e-a026-451c-bc02-2d1e2642aee8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5F1362A1</paraID>
      <start>4</start>
      <end>5</end>
      <status>ignored</status>
      <modifiedWord/>
      <trackRevisions>false</trackRevisions>
    </reviewItem>
    <reviewItem>
      <errorID>2babaa2e-1b29-486d-a9b6-91c4893a4256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4A10A161</paraID>
      <start>12</start>
      <end>13</end>
      <status>ignored</status>
      <modifiedWord/>
      <trackRevisions>false</trackRevisions>
    </reviewItem>
    <reviewItem>
      <errorID>22df56ca-e903-43eb-89de-dd1932d0effd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2DD0477E</paraID>
      <start>204</start>
      <end>205</end>
      <status>ignored</status>
      <modifiedWord/>
      <trackRevisions>false</trackRevisions>
    </reviewItem>
    <reviewItem>
      <errorID>299685dc-d7ae-4c0e-af5d-b2040647b784</errorID>
      <errorWord>以及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2DD0477E</paraID>
      <start>232</start>
      <end>234</end>
      <status>ignored</status>
      <modifiedWord/>
      <trackRevisions>false</trackRevisions>
    </reviewItem>
    <reviewItem>
      <errorID>e722cbf2-e291-4df3-ac21-2d4e3a9840e9</errorID>
      <errorWord>（</errorWord>
      <group>L1_Punc</group>
      <groupName>标点问题</groupName>
      <ability>L2_Punc</ability>
      <abilityName>标点符号检查</abilityName>
      <candidateList/>
      <explain>同一形式括号套用。</explain>
      <paraID>4530EA14</paraID>
      <start>68</start>
      <end>69</end>
      <status>ignored</status>
      <modifiedWord/>
      <trackRevisions>false</trackRevisions>
    </reviewItem>
    <reviewItem>
      <errorID>4f447d62-c2bd-44ed-8432-f753e587d42f</errorID>
      <errorWord>）</errorWord>
      <group>L1_Punc</group>
      <groupName>标点问题</groupName>
      <ability>L2_Punc</ability>
      <abilityName>标点符号检查</abilityName>
      <candidateList/>
      <explain>同一形式括号套用。</explain>
      <paraID>4530EA14</paraID>
      <start>82</start>
      <end>83</end>
      <status>ignored</status>
      <modifiedWord/>
      <trackRevisions>false</trackRevisions>
    </reviewItem>
    <reviewItem>
      <errorID>e9654935-05d7-4bc2-afbd-1318a62a819f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47446C75</paraID>
      <start>120</start>
      <end>123</end>
      <status>ignored</status>
      <modifiedWord/>
      <trackRevisions>false</trackRevisions>
    </reviewItem>
    <reviewItem>
      <errorID>0175a567-6662-4269-b8d5-7984adc3549b</errorID>
      <errorWord>-</errorWord>
      <group>L1_Format</group>
      <groupName>格式问题</groupName>
      <ability>L2_HalfPunc</ability>
      <abilityName>全半角检查</abilityName>
      <candidateList>
        <item>－</item>
      </candidateList>
      <explain>文本全半角错误。</explain>
      <paraID> 4603685</paraID>
      <start>16</start>
      <end>17</end>
      <status>ignored</status>
      <modifiedWord/>
      <trackRevisions>false</trackRevisions>
    </reviewItem>
    <reviewItem>
      <errorID>a597a789-e32b-47c7-92bb-6d1b86c838f8</errorID>
      <errorWord>-</errorWord>
      <group>L1_Format</group>
      <groupName>格式问题</groupName>
      <ability>L2_HalfPunc</ability>
      <abilityName>全半角检查</abilityName>
      <candidateList>
        <item>－</item>
      </candidateList>
      <explain>文本全半角错误。</explain>
      <paraID> 4603685</paraID>
      <start>17</start>
      <end>18</end>
      <status>ignored</status>
      <modifiedWord/>
      <trackRevisions>false</trackRevisions>
    </reviewItem>
    <reviewItem>
      <errorID>22851893-9b77-4966-b1f8-c87bbba2fea7</errorID>
      <errorWord>（</errorWord>
      <group>L1_Punc</group>
      <groupName>标点问题</groupName>
      <ability>L2_Punc</ability>
      <abilityName>标点符号检查</abilityName>
      <candidateList/>
      <explain>同一形式括号套用。</explain>
      <paraID> C46C89D</paraID>
      <start>110</start>
      <end>111</end>
      <status>ignored</status>
      <modifiedWord/>
      <trackRevisions>false</trackRevisions>
    </reviewItem>
    <reviewItem>
      <errorID>c6805a02-1bc0-47d2-9356-3599a46aabb6</errorID>
      <errorWord>）</errorWord>
      <group>L1_Punc</group>
      <groupName>标点问题</groupName>
      <ability>L2_Punc</ability>
      <abilityName>标点符号检查</abilityName>
      <candidateList/>
      <explain>同一形式括号套用。</explain>
      <paraID> C46C89D</paraID>
      <start>115</start>
      <end>116</end>
      <status>ignored</status>
      <modifiedWord/>
      <trackRevisions>false</trackRevisions>
    </reviewItem>
    <reviewItem>
      <errorID>554ab598-cb8c-43ab-af66-51574fe58138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51EE88B2</paraID>
      <start>3</start>
      <end>7</end>
      <status>modified</status>
      <modifiedWord>勘查现场</modifiedWord>
      <trackRevisions>false</trackRevisions>
    </reviewItem>
    <reviewItem>
      <errorID>a98c8c88-34fa-4e35-af56-4b8392b7652b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70B90309</paraID>
      <start>0</start>
      <end>2</end>
      <status>ignored</status>
      <modifiedWord/>
      <trackRevisions>false</trackRevisions>
    </reviewItem>
    <reviewItem>
      <errorID>b4651813-4c93-46a1-8cf7-a6295fa020bc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1141C047</paraID>
      <start>9</start>
      <end>34</end>
      <status>ignored</status>
      <modifiedWord/>
      <trackRevisions>false</trackRevisions>
    </reviewItem>
    <reviewItem>
      <errorID>e162209b-08e2-45c3-8535-2afbe09069ee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1141C047</paraID>
      <start>34</start>
      <end>67</end>
      <status>ignored</status>
      <modifiedWord/>
      <trackRevisions>false</trackRevisions>
    </reviewItem>
    <reviewItem>
      <errorID>fa694d67-1dc2-47d5-82a9-d70a74cdd48b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1BD205E1</paraID>
      <start>0</start>
      <end>2</end>
      <status>ignored</status>
      <modifiedWord/>
      <trackRevisions>false</trackRevisions>
    </reviewItem>
    <reviewItem>
      <errorID>529593e5-e135-4aa8-b307-aac3b14f234d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2077DD31</paraID>
      <start>0</start>
      <end>2</end>
      <status>ignored</status>
      <modifiedWord/>
      <trackRevisions>false</trackRevisions>
    </reviewItem>
    <reviewItem>
      <errorID>0ff0f527-4c61-4652-9d81-b5bef6aedcdb</errorID>
      <errorWord>&lt;</errorWord>
      <group>L1_Format</group>
      <groupName>格式问题</groupName>
      <ability>L2_HalfPunc</ability>
      <abilityName>全半角检查</abilityName>
      <candidateList>
        <item>〈</item>
      </candidateList>
      <explain>文本全半角错误。</explain>
      <paraID>2C9D1A84</paraID>
      <start>200</start>
      <end>201</end>
      <status>ignored</status>
      <modifiedWord/>
      <trackRevisions>false</trackRevisions>
    </reviewItem>
    <reviewItem>
      <errorID>71dbbbd6-67e8-4a98-91a3-7720dd497986</errorID>
      <errorWord>&gt;的通知》</errorWord>
      <group>L1_Punc</group>
      <groupName>标点问题</groupName>
      <ability>L2_Punc</ability>
      <abilityName>标点符号检查</abilityName>
      <candidateList>
        <item>〉的通知》</item>
      </candidateList>
      <explain/>
      <paraID>2C9D1A84</paraID>
      <start>221</start>
      <end>226</end>
      <status>ignored</status>
      <modifiedWord/>
      <trackRevisions>false</trackRevisions>
    </reviewItem>
    <reviewItem>
      <errorID>60206bcd-afe3-4b0d-8d5b-b249670d0941</errorID>
      <errorWord>〕</errorWord>
      <group>L1_Punc</group>
      <groupName>标点问题</groupName>
      <ability>L2_Punc</ability>
      <abilityName>标点符号检查</abilityName>
      <candidateList/>
      <explain/>
      <paraID>2C9D1A84</paraID>
      <start>232</start>
      <end>233</end>
      <status>ignored</status>
      <modifiedWord/>
      <trackRevisions>false</trackRevisions>
    </reviewItem>
    <reviewItem>
      <errorID>a1364ff4-8683-4330-ae7a-d9fc9057b02e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122E1D73</paraID>
      <start>0</start>
      <end>2</end>
      <status>ignored</status>
      <modifiedWord/>
      <trackRevisions>false</trackRevisions>
    </reviewItem>
    <reviewItem>
      <errorID>89c9662b-6630-4e9d-a588-bb3d3e9b1902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79B82EB4</paraID>
      <start>0</start>
      <end>2</end>
      <status>ignored</status>
      <modifiedWord/>
      <trackRevisions>false</trackRevisions>
    </reviewItem>
    <reviewItem>
      <errorID>0d138b12-c915-4d72-8b30-5dda87a5399b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10C53CA9</paraID>
      <start>0</start>
      <end>2</end>
      <status>ignored</status>
      <modifiedWord/>
      <trackRevisions>false</trackRevisions>
    </reviewItem>
    <reviewItem>
      <errorID>b4231476-04b1-4442-bd5a-e86d4af107a4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2EB1A347</paraID>
      <start>0</start>
      <end>2</end>
      <status>ignored</status>
      <modifiedWord/>
      <trackRevisions>false</trackRevisions>
    </reviewItem>
    <reviewItem>
      <errorID>b1a60603-ebc1-40de-8bae-8d9691cb0a08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527047</paraID>
      <start>0</start>
      <end>2</end>
      <status>ignored</status>
      <modifiedWord/>
      <trackRevisions>false</trackRevisions>
    </reviewItem>
    <reviewItem>
      <errorID>f58a539d-6dc0-4e23-b3cd-6800883afa6c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58912792</paraID>
      <start>0</start>
      <end>2</end>
      <status>ignored</status>
      <modifiedWord/>
      <trackRevisions>false</trackRevisions>
    </reviewItem>
    <reviewItem>
      <errorID>7796c6b2-7c7c-4a01-86c0-368255299bbe</errorID>
      <errorWord>（</errorWord>
      <group>L1_Punc</group>
      <groupName>标点问题</groupName>
      <ability>L2_Punc</ability>
      <abilityName>标点符号检查</abilityName>
      <candidateList/>
      <explain>同一形式括号套用。</explain>
      <paraID>302F2600</paraID>
      <start>62</start>
      <end>63</end>
      <status>ignored</status>
      <modifiedWord/>
      <trackRevisions>false</trackRevisions>
    </reviewItem>
    <reviewItem>
      <errorID>c32cbcd7-2583-4532-9b9b-bfffa1e60e9a</errorID>
      <errorWord>）</errorWord>
      <group>L1_Punc</group>
      <groupName>标点问题</groupName>
      <ability>L2_Punc</ability>
      <abilityName>标点符号检查</abilityName>
      <candidateList/>
      <explain>同一形式括号套用。</explain>
      <paraID>302F2600</paraID>
      <start>64</start>
      <end>65</end>
      <status>ignored</status>
      <modifiedWord/>
      <trackRevisions>false</trackRevisions>
    </reviewItem>
    <reviewItem>
      <errorID>6b0ec27d-a660-441f-b97f-581b7bb85f13</errorID>
      <errorWord>-</errorWord>
      <group>L1_Format</group>
      <groupName>格式问题</groupName>
      <ability>L2_HalfPunc</ability>
      <abilityName>全半角检查</abilityName>
      <candidateList>
        <item>－</item>
      </candidateList>
      <explain>文本全半角错误。</explain>
      <paraID>302F2600</paraID>
      <start>65</start>
      <end>66</end>
      <status>ignored</status>
      <modifiedWord/>
      <trackRevisions>false</trackRevisions>
    </reviewItem>
    <reviewItem>
      <errorID>98cd406d-08b7-4476-a61c-cc68f1a2e5b1</errorID>
      <errorWord>（</errorWord>
      <group>L1_Punc</group>
      <groupName>标点问题</groupName>
      <ability>L2_Punc</ability>
      <abilityName>标点符号检查</abilityName>
      <candidateList/>
      <explain>同一形式括号套用。</explain>
      <paraID>302F2600</paraID>
      <start>66</start>
      <end>67</end>
      <status>ignored</status>
      <modifiedWord/>
      <trackRevisions>false</trackRevisions>
    </reviewItem>
    <reviewItem>
      <errorID>6cb4dcb0-d0cc-4355-b911-3efcfad1577e</errorID>
      <errorWord>）</errorWord>
      <group>L1_Punc</group>
      <groupName>标点问题</groupName>
      <ability>L2_Punc</ability>
      <abilityName>标点符号检查</abilityName>
      <candidateList/>
      <explain>同一形式括号套用。</explain>
      <paraID>302F2600</paraID>
      <start>68</start>
      <end>69</end>
      <status>ignored</status>
      <modifiedWord/>
      <trackRevisions>false</trackRevisions>
    </reviewItem>
    <reviewItem>
      <errorID>a4890a0d-7a85-4575-8e0d-030b251e7481</errorID>
      <errorWord>提供的</errorWord>
      <group>L1_Word</group>
      <groupName>字词问题</groupName>
      <ability>L2_Typo</ability>
      <abilityName>字词错误</abilityName>
      <candidateList>
        <item>提供</item>
      </candidateList>
      <explain/>
      <paraID>1C54AD23</paraID>
      <start>8</start>
      <end>11</end>
      <status>ignored</status>
      <modifiedWord/>
      <trackRevisions>false</trackRevisions>
    </reviewItem>
    <reviewItem>
      <errorID>f9613d5b-877a-4342-b624-5967f3c2d01b</errorID>
      <errorWord>其它</errorWord>
      <group>L1_Word</group>
      <groupName>字词问题</groupName>
      <ability>L2_Alias</ability>
      <abilityName>也作/曾用词</abilityName>
      <candidateList>
        <item>其他</item>
      </candidateList>
      <explain>词汇[其它]为不规范表述或旧称，其规范书面表述为[其他]。</explain>
      <paraID>482FD0F7</paraID>
      <start>3</start>
      <end>5</end>
      <status>ignored</status>
      <modifiedWord/>
      <trackRevisions>false</trackRevisions>
    </reviewItem>
    <reviewItem>
      <errorID>9f4e9d43-ac5f-4da7-8200-6a982c8dc813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2952A8CC</paraID>
      <start>0</start>
      <end>3</end>
      <status>ignored</status>
      <modifiedWord/>
      <trackRevisions>false</trackRevisions>
    </reviewItem>
    <reviewItem>
      <errorID>2cac7159-fc6d-40e8-8107-d68272c6c380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96D71DF</paraID>
      <start>0</start>
      <end>3</end>
      <status>ignored</status>
      <modifiedWord/>
      <trackRevisions>false</trackRevisions>
    </reviewItem>
    <reviewItem>
      <errorID>52841c53-87ef-47fd-9fb7-5e17187edf88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539C571F</paraID>
      <start>0</start>
      <end>3</end>
      <status>ignored</status>
      <modifiedWord/>
      <trackRevisions>false</trackRevisions>
    </reviewItem>
    <reviewItem>
      <errorID>18040e38-a972-4ede-ab9f-0acf69df5f10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559CAA1A</paraID>
      <start>0</start>
      <end>3</end>
      <status>ignored</status>
      <modifiedWord/>
      <trackRevisions>false</trackRevisions>
    </reviewItem>
    <reviewItem>
      <errorID>86ab2a9c-efbc-43cf-ae9c-0960dcc7b142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3BE88594</paraID>
      <start>0</start>
      <end>3</end>
      <status>ignored</status>
      <modifiedWord/>
      <trackRevisions>false</trackRevisions>
    </reviewItem>
    <reviewItem>
      <errorID>0e80daaa-d9fd-4d1c-a765-32015927564b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7BDC0EFA</paraID>
      <start>0</start>
      <end>3</end>
      <status>ignored</status>
      <modifiedWord/>
      <trackRevisions>false</trackRevisions>
    </reviewItem>
    <reviewItem>
      <errorID>221595a6-cb41-4ae3-9b0b-1b8f9a82e2c9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3F4007FA</paraID>
      <start>0</start>
      <end>3</end>
      <status>ignored</status>
      <modifiedWord/>
      <trackRevisions>false</trackRevisions>
    </reviewItem>
    <reviewItem>
      <errorID>0c8ebf4a-cd9b-4bb0-ba8b-f2181cbb1708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473C07D8</paraID>
      <start>0</start>
      <end>3</end>
      <status>ignored</status>
      <modifiedWord/>
      <trackRevisions>false</trackRevisions>
    </reviewItem>
    <reviewItem>
      <errorID>407bb822-a5b6-4259-9a24-66d0ae1f71d2</errorID>
      <errorWord>（</errorWord>
      <group>L1_Punc</group>
      <groupName>标点问题</groupName>
      <ability>L2_Punc</ability>
      <abilityName>标点符号检查</abilityName>
      <candidateList/>
      <explain>同一形式括号套用。</explain>
      <paraID>783E7712</paraID>
      <start>89</start>
      <end>90</end>
      <status>ignored</status>
      <modifiedWord/>
      <trackRevisions>false</trackRevisions>
    </reviewItem>
    <reviewItem>
      <errorID>8a7bbd4b-f4b4-41a3-9c79-b8f300ce6d1f</errorID>
      <errorWord>）</errorWord>
      <group>L1_Punc</group>
      <groupName>标点问题</groupName>
      <ability>L2_Punc</ability>
      <abilityName>标点符号检查</abilityName>
      <candidateList/>
      <explain>同一形式括号套用。</explain>
      <paraID>783E7712</paraID>
      <start>94</start>
      <end>95</end>
      <status>ignored</status>
      <modifiedWord/>
      <trackRevisions>false</trackRevisions>
    </reviewItem>
    <reviewItem>
      <errorID>15cdbbbc-ace1-40fe-8d50-bf3d2bf70be6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783E7712</paraID>
      <start>151</start>
      <end>154</end>
      <status>ignored</status>
      <modifiedWord/>
      <trackRevisions>false</trackRevisions>
    </reviewItem>
    <reviewItem>
      <errorID>665c5d94-fd17-48e8-8360-92153c4f59e9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5F7E75A4</paraID>
      <start>0</start>
      <end>3</end>
      <status>ignored</status>
      <modifiedWord/>
      <trackRevisions>false</trackRevisions>
    </reviewItem>
    <reviewItem>
      <errorID>e441bf2a-8605-4105-969a-692febf83f97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31F894B8</paraID>
      <start>0</start>
      <end>3</end>
      <status>ignored</status>
      <modifiedWord/>
      <trackRevisions>false</trackRevisions>
    </reviewItem>
    <reviewItem>
      <errorID>43d70ed1-4f3d-424a-9e09-5d3c52161f8c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2E10B137</paraID>
      <start>0</start>
      <end>3</end>
      <status>ignored</status>
      <modifiedWord/>
      <trackRevisions>false</trackRevisions>
    </reviewItem>
    <reviewItem>
      <errorID>81b7d294-cf9d-4841-b9a4-1bc3614b2579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108D10A8</paraID>
      <start>0</start>
      <end>3</end>
      <status>ignored</status>
      <modifiedWord/>
      <trackRevisions>false</trackRevisions>
    </reviewItem>
    <reviewItem>
      <errorID>3351deaa-d097-4ead-89f0-cd53f316b611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2E5D2CF2</paraID>
      <start>0</start>
      <end>3</end>
      <status>ignored</status>
      <modifiedWord/>
      <trackRevisions>false</trackRevisions>
    </reviewItem>
    <reviewItem>
      <errorID>aa0c9d7d-15a1-4d17-83c2-83a0cf3c11ab</errorID>
      <errorWord>其它</errorWord>
      <group>L1_Word</group>
      <groupName>字词问题</groupName>
      <ability>L2_Alias</ability>
      <abilityName>也作/曾用词</abilityName>
      <candidateList>
        <item>其他</item>
      </candidateList>
      <explain>词汇[其它]为不规范表述或旧称，其规范书面表述为[其他]。</explain>
      <paraID>1F52E394</paraID>
      <start>23</start>
      <end>25</end>
      <status>ignored</status>
      <modifiedWord/>
      <trackRevisions>false</trackRevisions>
    </reviewItem>
    <reviewItem>
      <errorID>d8673a59-895c-41ea-a616-e96157b54b33</errorID>
      <errorWord>法律、法规</errorWord>
      <group>L1_Word</group>
      <groupName>字词问题</groupName>
      <ability>L2_Typo</ability>
      <abilityName>字词错误</abilityName>
      <candidateList>
        <item>法律法规</item>
      </candidateList>
      <explain/>
      <paraID>49850606</paraID>
      <start>5</start>
      <end>10</end>
      <status>ignored</status>
      <modifiedWord/>
      <trackRevisions>false</trackRevisions>
    </reviewItem>
    <reviewItem>
      <errorID>3d6fdfc2-c59a-40ec-867e-d0c7d3b093d1</errorID>
      <errorWord>(</errorWord>
      <group>L1_Format</group>
      <groupName>格式问题</groupName>
      <ability>L2_HalfPunc</ability>
      <abilityName>全半角检查</abilityName>
      <candidateList>
        <item>（</item>
      </candidateList>
      <explain>文本全半角错误。</explain>
      <paraID>28D810D3</paraID>
      <start>25</start>
      <end>26</end>
      <status>ignored</status>
      <modifiedWord/>
      <trackRevisions>false</trackRevisions>
    </reviewItem>
    <reviewItem>
      <errorID>2d6d52fa-a284-4be0-bc6c-16d4ba9e5024</errorID>
      <errorWord>)</errorWord>
      <group>L1_Format</group>
      <groupName>格式问题</groupName>
      <ability>L2_HalfPunc</ability>
      <abilityName>全半角检查</abilityName>
      <candidateList>
        <item>）</item>
      </candidateList>
      <explain>文本全半角错误。</explain>
      <paraID>28D810D3</paraID>
      <start>39</start>
      <end>40</end>
      <status>ignored</status>
      <modifiedWord/>
      <trackRevisions>false</trackRevisions>
    </reviewItem>
    <reviewItem>
      <errorID>ad380230-feed-47c6-ad2f-e4df601d22e2</errorID>
      <errorWord>&lt;</errorWord>
      <group>L1_Format</group>
      <groupName>格式问题</groupName>
      <ability>L2_HalfPunc</ability>
      <abilityName>全半角检查</abilityName>
      <candidateList>
        <item>〈</item>
      </candidateList>
      <explain>文本全半角错误。</explain>
      <paraID> 68CE6AC</paraID>
      <start>38</start>
      <end>39</end>
      <status>ignored</status>
      <modifiedWord/>
      <trackRevisions>false</trackRevisions>
    </reviewItem>
    <reviewItem>
      <errorID>46c3d092-4ada-410e-9e16-7ede1aff18d2</errorID>
      <errorWord>&lt;</errorWord>
      <group>L1_Format</group>
      <groupName>格式问题</groupName>
      <ability>L2_HalfPunc</ability>
      <abilityName>全半角检查</abilityName>
      <candidateList>
        <item>〈</item>
      </candidateList>
      <explain>文本全半角错误。</explain>
      <paraID>472EAF24</paraID>
      <start>38</start>
      <end>39</end>
      <status>ignored</status>
      <modifiedWord/>
      <trackRevisions>false</trackRevisions>
    </reviewItem>
    <reviewItem>
      <errorID>859932bb-53e0-4e61-880a-c9108915901f</errorID>
      <errorWord>&lt;</errorWord>
      <group>L1_Format</group>
      <groupName>格式问题</groupName>
      <ability>L2_HalfPunc</ability>
      <abilityName>全半角检查</abilityName>
      <candidateList>
        <item>〈</item>
      </candidateList>
      <explain>文本全半角错误。</explain>
      <paraID>6C4EF267</paraID>
      <start>26</start>
      <end>27</end>
      <status>ignored</status>
      <modifiedWord/>
      <trackRevisions>false</trackRevisions>
    </reviewItem>
    <reviewItem>
      <errorID>1d912937-e1e9-4687-8220-d4b0b3b7a5c3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6BF10A2C</paraID>
      <start>0</start>
      <end>3</end>
      <status>ignored</status>
      <modifiedWord/>
      <trackRevisions>false</trackRevisions>
    </reviewItem>
    <reviewItem>
      <errorID>28f693e2-cfae-4674-835f-f9e296cbc474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7BD0F665</paraID>
      <start>0</start>
      <end>3</end>
      <status>ignored</status>
      <modifiedWord/>
      <trackRevisions>false</trackRevisions>
    </reviewItem>
    <reviewItem>
      <errorID>c1d88c12-8a2a-4b5d-95e0-5fa3450ad413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20A2C4DC</paraID>
      <start>0</start>
      <end>3</end>
      <status>ignored</status>
      <modifiedWord/>
      <trackRevisions>false</trackRevisions>
    </reviewItem>
    <reviewItem>
      <errorID>c242b001-634b-4e42-8107-b92d69c6a58c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10570988</paraID>
      <start>0</start>
      <end>3</end>
      <status>ignored</status>
      <modifiedWord/>
      <trackRevisions>false</trackRevisions>
    </reviewItem>
    <reviewItem>
      <errorID>7b169452-c646-4a81-a4b9-54e7c2c2137c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276CE0CF</paraID>
      <start>0</start>
      <end>3</end>
      <status>ignored</status>
      <modifiedWord/>
      <trackRevisions>false</trackRevisions>
    </reviewItem>
    <reviewItem>
      <errorID>20d1a029-0b62-45f2-885d-9be639ffa13b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D0AE50E</paraID>
      <start>0</start>
      <end>3</end>
      <status>ignored</status>
      <modifiedWord/>
      <trackRevisions>false</trackRevisions>
    </reviewItem>
    <reviewItem>
      <errorID>f8c8aa62-81cf-43e4-b7b1-0da813218b64</errorID>
      <errorWord>其它</errorWord>
      <group>L1_Word</group>
      <groupName>字词问题</groupName>
      <ability>L2_Alias</ability>
      <abilityName>也作/曾用词</abilityName>
      <candidateList>
        <item>其他</item>
      </candidateList>
      <explain>词汇[其它]为不规范表述或旧称，其规范书面表述为[其他]。</explain>
      <paraID>6FDEEAED</paraID>
      <start>0</start>
      <end>2</end>
      <status>ignored</status>
      <modifiedWord/>
      <trackRevisions>false</trackRevisions>
    </reviewItem>
    <reviewItem>
      <errorID>3869a394-546c-478f-9fb0-615e429a9fac</errorID>
      <errorWord>，</errorWord>
      <group>L1_Word</group>
      <groupName>字词问题</groupName>
      <ability>L2_Typo</ability>
      <abilityName>字词错误</abilityName>
      <candidateList>
        <item>，具</item>
      </candidateList>
      <explain/>
      <paraID>1313180B</paraID>
      <start>13</start>
      <end>14</end>
      <status>ignored</status>
      <modifiedWord/>
      <trackRevisions>false</trackRevisions>
    </reviewItem>
    <reviewItem>
      <errorID>9eb7abd4-63be-45e4-a14c-d97f77f39fb7</errorID>
      <errorWord>，</errorWord>
      <group>L1_Word</group>
      <groupName>字词问题</groupName>
      <ability>L2_Typo</ability>
      <abilityName>字词错误</abilityName>
      <candidateList>
        <item>，具</item>
      </candidateList>
      <explain/>
      <paraID>7AD42B43</paraID>
      <start>15</start>
      <end>16</end>
      <status>ignored</status>
      <modifiedWord/>
      <trackRevisions>false</trackRevisions>
    </reviewItem>
    <reviewItem>
      <errorID>1ec9909f-6387-48a8-bada-b2bc23581c79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46116230</paraID>
      <start>0</start>
      <end>2</end>
      <status>ignored</status>
      <modifiedWord/>
      <trackRevisions>false</trackRevisions>
    </reviewItem>
    <reviewItem>
      <errorID>dac3970d-2a28-4a8d-93b0-12fd465ff0e1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6BDD45C6</paraID>
      <start>0</start>
      <end>2</end>
      <status>ignored</status>
      <modifiedWord/>
      <trackRevisions>false</trackRevisions>
    </reviewItem>
    <reviewItem>
      <errorID>db9e19d2-169e-4f6a-a944-2d36a11ea5d0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2ACF22F1</paraID>
      <start>0</start>
      <end>2</end>
      <status>ignored</status>
      <modifiedWord/>
      <trackRevisions>false</trackRevisions>
    </reviewItem>
    <reviewItem>
      <errorID>7d363493-03a1-4430-8b96-f377d5618202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4054C114</paraID>
      <start>0</start>
      <end>2</end>
      <status>ignored</status>
      <modifiedWord/>
      <trackRevisions>false</trackRevisions>
    </reviewItem>
    <reviewItem>
      <errorID>dc7d375a-609a-4c74-a6e2-4905721e7778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3F8D44CD</paraID>
      <start>0</start>
      <end>2</end>
      <status>ignored</status>
      <modifiedWord/>
      <trackRevisions>false</trackRevisions>
    </reviewItem>
    <reviewItem>
      <errorID>351b00a5-8784-4db3-b041-b33edb7f797c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3DF3791D</paraID>
      <start>0</start>
      <end>2</end>
      <status>ignored</status>
      <modifiedWord/>
      <trackRevisions>false</trackRevisions>
    </reviewItem>
    <reviewItem>
      <errorID>7c9762ee-3245-4c90-b178-17cc7d41bf7b</errorID>
      <errorWord>人</errorWord>
      <group>L1_Word</group>
      <groupName>字词问题</groupName>
      <ability>L2_Typo</ability>
      <abilityName>字词错误</abilityName>
      <candidateList>
        <item>人员</item>
      </candidateList>
      <explain>〈名〉担任某种职务的人：机关工作～｜值班～｜～配备。</explain>
      <paraID>18391C16</paraID>
      <start>4</start>
      <end>5</end>
      <status>ignored</status>
      <modifiedWord/>
      <trackRevisions>false</trackRevisions>
    </reviewItem>
    <reviewItem>
      <errorID>e4575553-7903-4a65-91f1-828212e9c561</errorID>
      <errorWord>(</errorWord>
      <group>L1_Format</group>
      <groupName>格式问题</groupName>
      <ability>L2_HalfPunc</ability>
      <abilityName>全半角检查</abilityName>
      <candidateList>
        <item>（</item>
      </candidateList>
      <explain>文本全半角错误。</explain>
      <paraID>61965469</paraID>
      <start>18</start>
      <end>19</end>
      <status>modified</status>
      <modifiedWord>（</modifiedWord>
      <trackRevisions>false</trackRevisions>
    </reviewItem>
    <reviewItem>
      <errorID>fc6e1966-d723-4c40-b055-0e37f165fb48</errorID>
      <errorWord>)</errorWord>
      <group>L1_Format</group>
      <groupName>格式问题</groupName>
      <ability>L2_HalfPunc</ability>
      <abilityName>全半角检查</abilityName>
      <candidateList>
        <item>）</item>
      </candidateList>
      <explain>文本全半角错误。</explain>
      <paraID>61965469</paraID>
      <start>28</start>
      <end>29</end>
      <status>modified</status>
      <modifiedWord>）</modifiedWord>
      <trackRevisions>false</trackRevisions>
    </reviewItem>
    <reviewItem>
      <errorID>84e0e4fb-a6c3-4465-ab80-d91b4a8e7390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5F3136FB</paraID>
      <start>18</start>
      <end>19</end>
      <status>ignored</status>
      <modifiedWord/>
      <trackRevisions>false</trackRevisions>
    </reviewItem>
    <reviewItem>
      <errorID>fb9501e1-574c-43aa-ba96-c0ca78a01032</errorID>
      <errorWord>负责人为</errorWord>
      <group>L1_Word</group>
      <groupName>字词问题</groupName>
      <ability>L2_Typo</ability>
      <abilityName>字词错误</abilityName>
      <candidateList>
        <item>负责人</item>
      </candidateList>
      <explain/>
      <paraID>30F21A5C</paraID>
      <start>2</start>
      <end>6</end>
      <status>ignored</status>
      <modifiedWord/>
      <trackRevisions>false</trackRevisions>
    </reviewItem>
    <reviewItem>
      <errorID>20ccfe26-13de-4aec-81e9-8072c3387c5e</errorID>
      <errorWord>位</errorWord>
      <group>L1_Word</group>
      <groupName>字词问题</groupName>
      <ability>L2_Typo</ability>
      <abilityName>字词错误</abilityName>
      <candidateList>
        <item>位公</item>
      </candidateList>
      <explain/>
      <paraID>6C4CD9FF</paraID>
      <start>25</start>
      <end>26</end>
      <status>ignored</status>
      <modifiedWord/>
      <trackRevisions>false</trackRevisions>
    </reviewItem>
    <reviewItem>
      <errorID>d0bbf0f3-b463-482a-bfbc-8c3e6349dc65</errorID>
      <errorWord>人</errorWord>
      <group>L1_Word</group>
      <groupName>字词问题</groupName>
      <ability>L2_Typo</ability>
      <abilityName>字词错误</abilityName>
      <candidateList>
        <item>人员</item>
      </candidateList>
      <explain>〈名〉担任某种职务的人：机关工作～｜值班～｜～配备。</explain>
      <paraID> 15A5785</paraID>
      <start>4</start>
      <end>5</end>
      <status>ignored</status>
      <modifiedWord/>
      <trackRevisions>false</trackRevisions>
    </reviewItem>
    <reviewItem>
      <errorID>8b8ffa0b-a164-4eab-8371-0a4eff74f7fe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7464A16</paraID>
      <start>0</start>
      <end>2</end>
      <status>ignored</status>
      <modifiedWord/>
      <trackRevisions>false</trackRevisions>
    </reviewItem>
    <reviewItem>
      <errorID>5ead7a2d-2aa2-4dcc-a1a7-5e8c2fe6f924</errorID>
      <errorWord>(</errorWord>
      <group>L1_Format</group>
      <groupName>格式问题</groupName>
      <ability>L2_HalfPunc</ability>
      <abilityName>全半角检查</abilityName>
      <candidateList>
        <item>（</item>
      </candidateList>
      <explain>文本全半角错误。</explain>
      <paraID>296AD52D</paraID>
      <start>29</start>
      <end>30</end>
      <status>modified</status>
      <modifiedWord>（</modifiedWord>
      <trackRevisions>false</trackRevisions>
    </reviewItem>
    <reviewItem>
      <errorID>f66caa0e-e76b-4f98-8de9-a0d7a8b49442</errorID>
      <errorWord>)</errorWord>
      <group>L1_Format</group>
      <groupName>格式问题</groupName>
      <ability>L2_HalfPunc</ability>
      <abilityName>全半角检查</abilityName>
      <candidateList>
        <item>）</item>
      </candidateList>
      <explain>文本全半角错误。</explain>
      <paraID>296AD52D</paraID>
      <start>44</start>
      <end>45</end>
      <status>modified</status>
      <modifiedWord>）</modifiedWord>
      <trackRevisions>false</trackRevisions>
    </reviewItem>
    <reviewItem>
      <errorID>c6eebcc9-6d2d-41c2-9e29-9fa8cc2f7af6</errorID>
      <errorWord>人</errorWord>
      <group>L1_Word</group>
      <groupName>字词问题</groupName>
      <ability>L2_Typo</ability>
      <abilityName>字词错误</abilityName>
      <candidateList>
        <item>人员</item>
      </candidateList>
      <explain>〈名〉担任某种职务的人：机关工作～｜值班～｜～配备。</explain>
      <paraID> 280EABB</paraID>
      <start>11</start>
      <end>12</end>
      <status>ignored</status>
      <modifiedWord/>
      <trackRevisions>false</trackRevisions>
    </reviewItem>
    <reviewItem>
      <errorID>69ab37d0-c002-4f56-8b03-5cd65ebb4b2b</errorID>
      <errorWord>人</errorWord>
      <group>L1_Word</group>
      <groupName>字词问题</groupName>
      <ability>L2_Typo</ability>
      <abilityName>字词错误</abilityName>
      <candidateList>
        <item>人员</item>
      </candidateList>
      <explain>〈名〉担任某种职务的人：机关工作～｜值班～｜～配备。</explain>
      <paraID>521228F7</paraID>
      <start>10</start>
      <end>11</end>
      <status>ignored</status>
      <modifiedWord/>
      <trackRevisions>false</trackRevisions>
    </reviewItem>
    <reviewItem>
      <errorID>f40ffc4d-6dc6-4f92-9458-0a68abddd938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692CF158</paraID>
      <start>0</start>
      <end>2</end>
      <status>ignored</status>
      <modifiedWord/>
      <trackRevisions>false</trackRevisions>
    </reviewItem>
    <reviewItem>
      <errorID>19920d08-ad95-4a35-8a67-9d7e8ad09e9a</errorID>
      <errorWord>人</errorWord>
      <group>L1_Word</group>
      <groupName>字词问题</groupName>
      <ability>L2_Typo</ability>
      <abilityName>字词错误</abilityName>
      <candidateList>
        <item>人员</item>
      </candidateList>
      <explain>〈名〉担任某种职务的人：机关工作～｜值班～｜～配备。</explain>
      <paraID>1C4F49B6</paraID>
      <start>21</start>
      <end>22</end>
      <status>ignored</status>
      <modifiedWord/>
      <trackRevisions>false</trackRevisions>
    </reviewItem>
    <reviewItem>
      <errorID>8949fa83-4533-4a55-b5f0-e058973db143</errorID>
      <errorWord>法律、法规</errorWord>
      <group>L1_Word</group>
      <groupName>字词问题</groupName>
      <ability>L2_Typo</ability>
      <abilityName>字词错误</abilityName>
      <candidateList>
        <item>法律法规</item>
      </candidateList>
      <explain/>
      <paraID>73431FAE</paraID>
      <start>21</start>
      <end>26</end>
      <status>ignored</status>
      <modifiedWord/>
      <trackRevisions>false</trackRevisions>
    </reviewItem>
    <reviewItem>
      <errorID>345c8be3-342c-45c0-be47-46c6ba9f5c6e</errorID>
      <errorWord>人</errorWord>
      <group>L1_Word</group>
      <groupName>字词问题</groupName>
      <ability>L2_Typo</ability>
      <abilityName>字词错误</abilityName>
      <candidateList>
        <item>人员</item>
      </candidateList>
      <explain>〈名〉担任某种职务的人：机关工作～｜值班～｜～配备。</explain>
      <paraID> 64CDE41</paraID>
      <start>11</start>
      <end>12</end>
      <status>ignored</status>
      <modifiedWord/>
      <trackRevisions>false</trackRevisions>
    </reviewItem>
    <reviewItem>
      <errorID>faa14fdb-967c-4e87-bfd2-983dab00285f</errorID>
      <errorWord>人</errorWord>
      <group>L1_Word</group>
      <groupName>字词问题</groupName>
      <ability>L2_Typo</ability>
      <abilityName>字词错误</abilityName>
      <candidateList>
        <item>人员</item>
      </candidateList>
      <explain>〈名〉担任某种职务的人：机关工作～｜值班～｜～配备。</explain>
      <paraID> 64CDE41</paraID>
      <start>59</start>
      <end>60</end>
      <status>ignored</status>
      <modifiedWord/>
      <trackRevisions>false</trackRevisions>
    </reviewItem>
    <reviewItem>
      <errorID>7220f79c-3d0b-4527-97a5-f2e1995536f1</errorID>
      <errorWord>限</errorWord>
      <group>L1_Word</group>
      <groupName>字词问题</groupName>
      <ability>L2_Typo</ability>
      <abilityName>字词错误</abilityName>
      <candidateList>
        <item>限于</item>
      </candidateList>
      <explain/>
      <paraID>1B435EC5</paraID>
      <start>19</start>
      <end>20</end>
      <status>ignored</status>
      <modifiedWord/>
      <trackRevisions>false</trackRevisions>
    </reviewItem>
    <reviewItem>
      <errorID>20f5f946-deae-4642-bc2f-96498b38bf65</errorID>
      <errorWord>法律、法规</errorWord>
      <group>L1_Word</group>
      <groupName>字词问题</groupName>
      <ability>L2_Typo</ability>
      <abilityName>字词错误</abilityName>
      <candidateList>
        <item>法律法规</item>
      </candidateList>
      <explain/>
      <paraID>6D64B9FF</paraID>
      <start>8</start>
      <end>13</end>
      <status>ignored</status>
      <modifiedWord/>
      <trackRevisions>false</trackRevisions>
    </reviewItem>
    <reviewItem>
      <errorID>02073fba-dc08-45f1-aca0-8f47d3f9d6ea</errorID>
      <errorWord>人</errorWord>
      <group>L1_Word</group>
      <groupName>字词问题</groupName>
      <ability>L2_Typo</ability>
      <abilityName>字词错误</abilityName>
      <candidateList>
        <item>人员</item>
      </candidateList>
      <explain>〈名〉担任某种职务的人：机关工作～｜值班～｜～配备。</explain>
      <paraID>6B462071</paraID>
      <start>9</start>
      <end>10</end>
      <status>ignored</status>
      <modifiedWord/>
      <trackRevisions>false</trackRevisions>
    </reviewItem>
    <reviewItem>
      <errorID>a6c58ec3-42ee-450e-8dc3-29598bf3bbf1</errorID>
      <errorWord>法律、法规</errorWord>
      <group>L1_Word</group>
      <groupName>字词问题</groupName>
      <ability>L2_Typo</ability>
      <abilityName>字词错误</abilityName>
      <candidateList>
        <item>法律法规</item>
      </candidateList>
      <explain/>
      <paraID>6B462071</paraID>
      <start>47</start>
      <end>52</end>
      <status>ignored</status>
      <modifiedWord/>
      <trackRevisions>false</trackRevisions>
    </reviewItem>
    <reviewItem>
      <errorID>5cc767e2-e30f-40d3-907c-38999e65e6ad</errorID>
      <errorWord>人</errorWord>
      <group>L1_Word</group>
      <groupName>字词问题</groupName>
      <ability>L2_Typo</ability>
      <abilityName>字词错误</abilityName>
      <candidateList>
        <item>人员</item>
      </candidateList>
      <explain>〈名〉担任某种职务的人：机关工作～｜值班～｜～配备。</explain>
      <paraID>6B462071</paraID>
      <start>79</start>
      <end>80</end>
      <status>ignored</status>
      <modifiedWord/>
      <trackRevisions>false</trackRevisions>
    </reviewItem>
    <reviewItem>
      <errorID>d361bb65-2a70-47b1-b64c-691ac5da62dc</errorID>
      <errorWord>来自于</errorWord>
      <group>L1_Grammar</group>
      <groupName>语法问题</groupName>
      <ability>L2_Grammar</ability>
      <abilityName>语法错误</abilityName>
      <candidateList>
        <item>来自</item>
      </candidateList>
      <explain/>
      <paraID>7C578C8D</paraID>
      <start>31</start>
      <end>33</end>
      <status>modified</status>
      <modifiedWord>来自</modifiedWord>
      <trackRevisions>false</trackRevisions>
    </reviewItem>
    <reviewItem>
      <errorID>d0ff6e8c-8be7-4ee0-b1ec-067738f82fd6</errorID>
      <errorWord>人应</errorWord>
      <group>L1_Word</group>
      <groupName>字词问题</groupName>
      <ability>L2_Typo</ability>
      <abilityName>字词错误</abilityName>
      <candidateList>
        <item>人员</item>
      </candidateList>
      <explain>〈名〉担任某种职务的人：机关工作～｜值班～｜～配备。</explain>
      <paraID>7C578C8D</paraID>
      <start>105</start>
      <end>107</end>
      <status>ignored</status>
      <modifiedWord/>
      <trackRevisions>false</trackRevisions>
    </reviewItem>
    <reviewItem>
      <errorID>63cda43d-08c7-43ce-9a56-4c00ad278226</errorID>
      <errorWord>工程和</errorWord>
      <group>L1_Word</group>
      <groupName>字词问题</groupName>
      <ability>L2_Typo</ability>
      <abilityName>字词错误</abilityName>
      <candidateList>
        <item>工程</item>
      </candidateList>
      <explain/>
      <paraID>41EED255</paraID>
      <start>31</start>
      <end>34</end>
      <status>ignored</status>
      <modifiedWord/>
      <trackRevisions>false</trackRevisions>
    </reviewItem>
    <reviewItem>
      <errorID>fa65cc9d-e772-4b42-8cdf-8cf89e6a1db0</errorID>
      <errorWord>人</errorWord>
      <group>L1_Word</group>
      <groupName>字词问题</groupName>
      <ability>L2_Typo</ability>
      <abilityName>字词错误</abilityName>
      <candidateList>
        <item>人员</item>
      </candidateList>
      <explain>〈名〉担任某种职务的人：机关工作～｜值班～｜～配备。</explain>
      <paraID> 2590F20</paraID>
      <start>55</start>
      <end>56</end>
      <status>ignored</status>
      <modifiedWord/>
      <trackRevisions>false</trackRevisions>
    </reviewItem>
    <reviewItem>
      <errorID>d9c94f9e-05b2-4d9d-b20c-b27aa68e9c3e</errorID>
      <errorWord>人</errorWord>
      <group>L1_Word</group>
      <groupName>字词问题</groupName>
      <ability>L2_Typo</ability>
      <abilityName>字词错误</abilityName>
      <candidateList>
        <item>人员</item>
      </candidateList>
      <explain>〈名〉担任某种职务的人：机关工作～｜值班～｜～配备。</explain>
      <paraID>511AC591</paraID>
      <start>9</start>
      <end>10</end>
      <status>ignored</status>
      <modifiedWord/>
      <trackRevisions>false</trackRevisions>
    </reviewItem>
    <reviewItem>
      <errorID>2d1666e3-7a14-48fc-b8ea-c091a63d3429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511AC591</paraID>
      <start>16</start>
      <end>18</end>
      <status>ignored</status>
      <modifiedWord/>
      <trackRevisions>false</trackRevisions>
    </reviewItem>
    <reviewItem>
      <errorID>8e3de4d5-c671-47b7-8a77-d0754d0b47ce</errorID>
      <errorWord>需具备</errorWord>
      <group>L1_Word</group>
      <groupName>字词问题</groupName>
      <ability>L2_Typo</ability>
      <abilityName>字词错误</abilityName>
      <candidateList>
        <item>须具备</item>
      </candidateList>
      <explain/>
      <paraID> B1A1AF4</paraID>
      <start>22</start>
      <end>25</end>
      <status>ignored</status>
      <modifiedWord/>
      <trackRevisions>false</trackRevisions>
    </reviewItem>
    <reviewItem>
      <errorID>96ba4de9-efec-4de3-b2ef-6179c6769bbb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61AE6C6F</paraID>
      <start>0</start>
      <end>2</end>
      <status>ignored</status>
      <modifiedWord/>
      <trackRevisions>false</trackRevisions>
    </reviewItem>
    <reviewItem>
      <errorID>e82e1ee5-bab8-4298-a0c5-c168aed26b1d</errorID>
      <errorWord>:</errorWord>
      <group>L1_Format</group>
      <groupName>格式问题</groupName>
      <ability>L2_HalfPunc</ability>
      <abilityName>全半角检查</abilityName>
      <candidateList>
        <item>：</item>
      </candidateList>
      <explain>文本全半角错误。</explain>
      <paraID>14DD2AF3</paraID>
      <start>48</start>
      <end>49</end>
      <status>modified</status>
      <modifiedWord>：</modifiedWord>
      <trackRevisions>false</trackRevisions>
    </reviewItem>
    <reviewItem>
      <errorID>42f60a8e-06f0-43ff-b0d8-8d2576628652</errorID>
      <errorWord>其它</errorWord>
      <group>L1_Word</group>
      <groupName>字词问题</groupName>
      <ability>L2_Alias</ability>
      <abilityName>也作/曾用词</abilityName>
      <candidateList>
        <item>其他</item>
      </candidateList>
      <explain>词汇[其它]为不规范表述或旧称，其规范书面表述为[其他]。</explain>
      <paraID>4710F41C</paraID>
      <start>7</start>
      <end>9</end>
      <status>ignored</status>
      <modifiedWord/>
      <trackRevisions>false</trackRevisions>
    </reviewItem>
    <reviewItem>
      <errorID>68bc384d-2a14-4a5c-bea3-dbfcfce1671e</errorID>
      <errorWord>人</errorWord>
      <group>L1_Word</group>
      <groupName>字词问题</groupName>
      <ability>L2_Typo</ability>
      <abilityName>字词错误</abilityName>
      <candidateList>
        <item>人员</item>
      </candidateList>
      <explain>〈名〉担任某种职务的人：机关工作～｜值班～｜～配备。</explain>
      <paraID>1AC0B341</paraID>
      <start>56</start>
      <end>57</end>
      <status>ignored</status>
      <modifiedWord/>
      <trackRevisions>false</trackRevisions>
    </reviewItem>
    <reviewItem>
      <errorID>b38257fd-98f8-4427-8cf5-c9c1faa0c3aa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BE556E9</paraID>
      <start>0</start>
      <end>2</end>
      <status>ignored</status>
      <modifiedWord/>
      <trackRevisions>false</trackRevisions>
    </reviewItem>
    <reviewItem>
      <errorID>9ec5a4af-307b-4775-a9fb-8546e307a183</errorID>
      <errorWord>人</errorWord>
      <group>L1_Word</group>
      <groupName>字词问题</groupName>
      <ability>L2_Typo</ability>
      <abilityName>字词错误</abilityName>
      <candidateList>
        <item>人员</item>
      </candidateList>
      <explain>〈名〉担任某种职务的人：机关工作～｜值班～｜～配备。</explain>
      <paraID>602F2E1C</paraID>
      <start>9</start>
      <end>10</end>
      <status>ignored</status>
      <modifiedWord/>
      <trackRevisions>false</trackRevisions>
    </reviewItem>
    <reviewItem>
      <errorID>7e57c7dc-dad8-49ea-9a28-3653ffd07d19</errorID>
      <errorWord>人</errorWord>
      <group>L1_Word</group>
      <groupName>字词问题</groupName>
      <ability>L2_Typo</ability>
      <abilityName>字词错误</abilityName>
      <candidateList>
        <item>人员</item>
      </candidateList>
      <explain>〈名〉担任某种职务的人：机关工作～｜值班～｜～配备。</explain>
      <paraID> D08DCB0</paraID>
      <start>11</start>
      <end>12</end>
      <status>ignored</status>
      <modifiedWord/>
      <trackRevisions>false</trackRevisions>
    </reviewItem>
    <reviewItem>
      <errorID>401870ae-5c7e-48e7-b5d7-9f040d1c5168</errorID>
      <errorWord>人</errorWord>
      <group>L1_Word</group>
      <groupName>字词问题</groupName>
      <ability>L2_Typo</ability>
      <abilityName>字词错误</abilityName>
      <candidateList>
        <item>人员</item>
      </candidateList>
      <explain>〈名〉担任某种职务的人：机关工作～｜值班～｜～配备。</explain>
      <paraID>7DD37D46</paraID>
      <start>9</start>
      <end>10</end>
      <status>ignored</status>
      <modifiedWord/>
      <trackRevisions>false</trackRevisions>
    </reviewItem>
    <reviewItem>
      <errorID>e1f46036-d128-4abc-b3a4-5b9d734ea715</errorID>
      <errorWord>其它</errorWord>
      <group>L1_Word</group>
      <groupName>字词问题</groupName>
      <ability>L2_Alias</ability>
      <abilityName>也作/曾用词</abilityName>
      <candidateList>
        <item>其他</item>
      </candidateList>
      <explain>词汇[其它]为不规范表述或旧称，其规范书面表述为[其他]。</explain>
      <paraID> DC45436</paraID>
      <start>79</start>
      <end>81</end>
      <status>ignored</status>
      <modifiedWord/>
      <trackRevisions>false</trackRevisions>
    </reviewItem>
    <reviewItem>
      <errorID>b9c0da83-7670-4273-8acc-95fa1727823c</errorID>
      <errorWord>人</errorWord>
      <group>L1_Word</group>
      <groupName>字词问题</groupName>
      <ability>L2_Typo</ability>
      <abilityName>字词错误</abilityName>
      <candidateList>
        <item>人员</item>
      </candidateList>
      <explain>〈名〉担任某种职务的人：机关工作～｜值班～｜～配备。</explain>
      <paraID>7A08045C</paraID>
      <start>4</start>
      <end>5</end>
      <status>ignored</status>
      <modifiedWord/>
      <trackRevisions>false</trackRevisions>
    </reviewItem>
    <reviewItem>
      <errorID>d08631c4-e5f5-477e-8642-87bc4d1a9f5d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209C3695</paraID>
      <start>0</start>
      <end>2</end>
      <status>ignored</status>
      <modifiedWord/>
      <trackRevisions>false</trackRevisions>
    </reviewItem>
    <reviewItem>
      <errorID>3d519df6-8037-4780-a8a6-6c9278261164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4A873CE9</paraID>
      <start>8</start>
      <end>9</end>
      <status>ignored</status>
      <modifiedWord/>
      <trackRevisions>false</trackRevisions>
    </reviewItem>
    <reviewItem>
      <errorID>2106406a-ae2a-4c73-9765-4f1627a1dfb5</errorID>
      <errorWord>其它</errorWord>
      <group>L1_Word</group>
      <groupName>字词问题</groupName>
      <ability>L2_Alias</ability>
      <abilityName>也作/曾用词</abilityName>
      <candidateList>
        <item>其他</item>
      </candidateList>
      <explain>词汇[其它]为不规范表述或旧称，其规范书面表述为[其他]。</explain>
      <paraID>3B1EDC35</paraID>
      <start>48</start>
      <end>50</end>
      <status>ignored</status>
      <modifiedWord/>
      <trackRevisions>false</trackRevisions>
    </reviewItem>
    <reviewItem>
      <errorID>633e6fa0-5f1c-4305-934e-1b7a138e8463</errorID>
      <errorWord>权力</errorWord>
      <group>L1_Word</group>
      <groupName>字词问题</groupName>
      <ability>L2_Typo</ability>
      <abilityName>字词错误</abilityName>
      <candidateList>
        <item>权利</item>
      </candidateList>
      <explain/>
      <paraID>257DB458</paraID>
      <start>38</start>
      <end>40</end>
      <status>ignored</status>
      <modifiedWord/>
      <trackRevisions>false</trackRevisions>
    </reviewItem>
    <reviewItem>
      <errorID>13f9d14b-31ff-4e24-8823-748a0c655930</errorID>
      <errorWord>人</errorWord>
      <group>L1_Word</group>
      <groupName>字词问题</groupName>
      <ability>L2_Typo</ability>
      <abilityName>字词错误</abilityName>
      <candidateList>
        <item>人员</item>
      </candidateList>
      <explain>〈名〉担任某种职务的人：机关工作～｜值班～｜～配备。</explain>
      <paraID>38DDED9B</paraID>
      <start>50</start>
      <end>51</end>
      <status>ignored</status>
      <modifiedWord/>
      <trackRevisions>false</trackRevisions>
    </reviewItem>
    <reviewItem>
      <errorID>5b423507-21e7-4abb-8154-2250349358cf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34F12A60</paraID>
      <start>0</start>
      <end>2</end>
      <status>ignored</status>
      <modifiedWord/>
      <trackRevisions>false</trackRevisions>
    </reviewItem>
    <reviewItem>
      <errorID>1061320f-bceb-4531-a85d-d791d817b7eb</errorID>
      <errorWord>范</errorWord>
      <group>L1_Word</group>
      <groupName>字词问题</groupName>
      <ability>L2_Typo</ability>
      <abilityName>字词错误</abilityName>
      <candidateList>
        <item>范和</item>
      </candidateList>
      <explain/>
      <paraID>72B2BFC1</paraID>
      <start>130</start>
      <end>131</end>
      <status>ignored</status>
      <modifiedWord/>
      <trackRevisions>false</trackRevisions>
    </reviewItem>
    <reviewItem>
      <errorID>fbd94459-e7b0-4d91-8288-0266792f7647</errorID>
      <errorWord>其它</errorWord>
      <group>L1_Word</group>
      <groupName>字词问题</groupName>
      <ability>L2_Alias</ability>
      <abilityName>也作/曾用词</abilityName>
      <candidateList>
        <item>其他</item>
      </candidateList>
      <explain>词汇[其它]为不规范表述或旧称，其规范书面表述为[其他]。</explain>
      <paraID> 539DA2D</paraID>
      <start>49</start>
      <end>51</end>
      <status>ignored</status>
      <modifiedWord/>
      <trackRevisions>false</trackRevisions>
    </reviewItem>
    <reviewItem>
      <errorID>0c4b9faf-313d-4923-af73-a7cf5ca28ee0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3F7D6983</paraID>
      <start>0</start>
      <end>2</end>
      <status>ignored</status>
      <modifiedWord/>
      <trackRevisions>false</trackRevisions>
    </reviewItem>
    <reviewItem>
      <errorID>a406b89e-c975-479e-910d-f6892713f010</errorID>
      <errorWord>其它</errorWord>
      <group>L1_Word</group>
      <groupName>字词问题</groupName>
      <ability>L2_Alias</ability>
      <abilityName>也作/曾用词</abilityName>
      <candidateList>
        <item>其他</item>
      </candidateList>
      <explain>词汇[其它]为不规范表述或旧称，其规范书面表述为[其他]。</explain>
      <paraID>3F7D6983</paraID>
      <start>2</start>
      <end>4</end>
      <status>ignored</status>
      <modifiedWord/>
      <trackRevisions>false</trackRevisions>
    </reviewItem>
    <reviewItem>
      <errorID>7b39d11f-bac8-40cc-bddb-e3ca882a7a80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D1D452C</paraID>
      <start>58</start>
      <end>59</end>
      <status>ignored</status>
      <modifiedWord/>
      <trackRevisions>false</trackRevisions>
    </reviewItem>
    <reviewItem>
      <errorID>3300e627-569e-4d2a-b2d1-dde8348752b2</errorID>
      <errorWord>人</errorWord>
      <group>L1_Word</group>
      <groupName>字词问题</groupName>
      <ability>L2_Typo</ability>
      <abilityName>字词错误</abilityName>
      <candidateList>
        <item>人员</item>
      </candidateList>
      <explain>〈名〉担任某种职务的人：机关工作～｜值班～｜～配备。</explain>
      <paraID>54B2B1DE</paraID>
      <start>10</start>
      <end>11</end>
      <status>ignored</status>
      <modifiedWord/>
      <trackRevisions>false</trackRevisions>
    </reviewItem>
    <reviewItem>
      <errorID>6a95f097-dccc-41ed-afea-3b6f2545c447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29</start>
      <end>32</end>
      <status>ignored</status>
      <modifiedWord/>
      <trackRevisions>false</trackRevisions>
    </reviewItem>
    <reviewItem>
      <errorID>15b45670-a405-44f0-84ec-d38377a10d17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44</start>
      <end>47</end>
      <status>ignored</status>
      <modifiedWord/>
      <trackRevisions>false</trackRevisions>
    </reviewItem>
    <reviewItem>
      <errorID>52235fb8-5926-4dee-8641-19def3930ded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56</start>
      <end>59</end>
      <status>ignored</status>
      <modifiedWord/>
      <trackRevisions>false</trackRevisions>
    </reviewItem>
    <reviewItem>
      <errorID>1134a26c-275d-4b47-a9c9-c1bfa1a9ca7c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54B2B1DE</paraID>
      <start>75</start>
      <end>78</end>
      <status>ignored</status>
      <modifiedWord/>
      <trackRevisions>false</trackRevisions>
    </reviewItem>
    <reviewItem>
      <errorID>fbe72232-14b5-43ca-9814-92bb71b37225</errorID>
      <errorWord>人</errorWord>
      <group>L1_Word</group>
      <groupName>字词问题</groupName>
      <ability>L2_Typo</ability>
      <abilityName>字词错误</abilityName>
      <candidateList>
        <item>人员</item>
      </candidateList>
      <explain>〈名〉担任某种职务的人：机关工作～｜值班～｜～配备。</explain>
      <paraID>54B2B1DE</paraID>
      <start>216</start>
      <end>217</end>
      <status>ignored</status>
      <modifiedWord/>
      <trackRevisions>false</trackRevisions>
    </reviewItem>
    <reviewItem>
      <errorID>504cba0c-e6ed-4230-9331-250c320d7ebe</errorID>
      <errorWord>人</errorWord>
      <group>L1_Word</group>
      <groupName>字词问题</groupName>
      <ability>L2_Typo</ability>
      <abilityName>字词错误</abilityName>
      <candidateList>
        <item>人员</item>
      </candidateList>
      <explain>〈名〉担任某种职务的人：机关工作～｜值班～｜～配备。</explain>
      <paraID>665E76E0</paraID>
      <start>36</start>
      <end>37</end>
      <status>ignored</status>
      <modifiedWord/>
      <trackRevisions>false</trackRevisions>
    </reviewItem>
    <reviewItem>
      <errorID>5eaf5c8a-a559-4bf2-8293-2579938d7166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55</start>
      <end>58</end>
      <status>ignored</status>
      <modifiedWord/>
      <trackRevisions>false</trackRevisions>
    </reviewItem>
    <reviewItem>
      <errorID>4ef60175-5591-4a0e-ab1e-0ec9aa3d43b1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70</start>
      <end>73</end>
      <status>ignored</status>
      <modifiedWord/>
      <trackRevisions>false</trackRevisions>
    </reviewItem>
    <reviewItem>
      <errorID>534d708c-3a1c-4965-8739-2b71faa3221c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82</start>
      <end>85</end>
      <status>ignored</status>
      <modifiedWord/>
      <trackRevisions>false</trackRevisions>
    </reviewItem>
    <reviewItem>
      <errorID>0a83ebf3-5fa9-4d2b-a4d2-490473d3c52d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101</start>
      <end>104</end>
      <status>ignored</status>
      <modifiedWord/>
      <trackRevisions>false</trackRevisions>
    </reviewItem>
    <reviewItem>
      <errorID>27a8c401-9f9d-4559-a11a-3cf3a40b04d9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121</start>
      <end>124</end>
      <status>ignored</status>
      <modifiedWord/>
      <trackRevisions>false</trackRevisions>
    </reviewItem>
    <reviewItem>
      <errorID>5e5bc19e-5112-42d6-a21a-75c23f3b1020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665E76E0</paraID>
      <start>131</start>
      <end>134</end>
      <status>ignored</status>
      <modifiedWord/>
      <trackRevisions>false</trackRevisions>
    </reviewItem>
    <reviewItem>
      <errorID>02a66bc0-3b34-413f-b492-b8865b6cc8a1</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665E76E0</paraID>
      <start>146</start>
      <end>157</end>
      <status>modified</status>
      <modifiedWord>江苏省道路交通安全条例</modifiedWord>
      <trackRevisions>false</trackRevisions>
    </reviewItem>
    <reviewItem>
      <errorID>7560bbb3-9df1-4fe7-a271-c4de61644295</errorID>
      <errorWord>人</errorWord>
      <group>L1_Word</group>
      <groupName>字词问题</groupName>
      <ability>L2_Typo</ability>
      <abilityName>字词错误</abilityName>
      <candidateList>
        <item>人员</item>
      </candidateList>
      <explain>〈名〉担任某种职务的人：机关工作～｜值班～｜～配备。</explain>
      <paraID>665E76E0</paraID>
      <start>234</start>
      <end>235</end>
      <status>ignored</status>
      <modifiedWord/>
      <trackRevisions>false</trackRevisions>
    </reviewItem>
    <reviewItem>
      <errorID>1c4898e9-e584-4efd-9034-7c3a0b19abf6</errorID>
      <errorWord>人</errorWord>
      <group>L1_Word</group>
      <groupName>字词问题</groupName>
      <ability>L2_Typo</ability>
      <abilityName>字词错误</abilityName>
      <candidateList>
        <item>人员</item>
      </candidateList>
      <explain>〈名〉担任某种职务的人：机关工作～｜值班～｜～配备。</explain>
      <paraID> 8641A67</paraID>
      <start>9</start>
      <end>10</end>
      <status>ignored</status>
      <modifiedWord/>
      <trackRevisions>false</trackRevisions>
    </reviewItem>
    <reviewItem>
      <errorID>e129b5a8-ba74-4a53-82b6-8f31da13aec0</errorID>
      <errorWord>人</errorWord>
      <group>L1_Word</group>
      <groupName>字词问题</groupName>
      <ability>L2_Typo</ability>
      <abilityName>字词错误</abilityName>
      <candidateList>
        <item>人员</item>
      </candidateList>
      <explain>〈名〉担任某种职务的人：机关工作～｜值班～｜～配备。</explain>
      <paraID> 8641A67</paraID>
      <start>89</start>
      <end>90</end>
      <status>ignored</status>
      <modifiedWord/>
      <trackRevisions>false</trackRevisions>
    </reviewItem>
    <reviewItem>
      <errorID>977a523f-f324-4fb1-bb37-5d37dc731bf1</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 6493AD7</paraID>
      <start>43</start>
      <end>46</end>
      <status>ignored</status>
      <modifiedWord/>
      <trackRevisions>false</trackRevisions>
    </reviewItem>
    <reviewItem>
      <errorID>d1f4c285-7d97-4706-a083-62242bed382b</errorID>
      <errorWord>其它</errorWord>
      <group>L1_Word</group>
      <groupName>字词问题</groupName>
      <ability>L2_Alias</ability>
      <abilityName>也作/曾用词</abilityName>
      <candidateList>
        <item>其他</item>
      </candidateList>
      <explain>词汇[其它]为不规范表述或旧称，其规范书面表述为[其他]。</explain>
      <paraID>6AA42EEE</paraID>
      <start>78</start>
      <end>80</end>
      <status>ignored</status>
      <modifiedWord/>
      <trackRevisions>false</trackRevisions>
    </reviewItem>
    <reviewItem>
      <errorID>2d8d650b-6ef4-4df1-8dc3-d471fc63b407</errorID>
      <errorWord>(</errorWord>
      <group>L1_Format</group>
      <groupName>格式问题</groupName>
      <ability>L2_HalfPunc</ability>
      <abilityName>全半角检查</abilityName>
      <candidateList>
        <item>（</item>
      </candidateList>
      <explain>文本全半角错误。</explain>
      <paraID>14E0DB63</paraID>
      <start>88</start>
      <end>89</end>
      <status>modified</status>
      <modifiedWord>（</modifiedWord>
      <trackRevisions>false</trackRevisions>
    </reviewItem>
    <reviewItem>
      <errorID>da9f23c4-1b5d-4529-826b-8cb57b4433e2</errorID>
      <errorWord>)</errorWord>
      <group>L1_Format</group>
      <groupName>格式问题</groupName>
      <ability>L2_HalfPunc</ability>
      <abilityName>全半角检查</abilityName>
      <candidateList>
        <item>）</item>
      </candidateList>
      <explain>文本全半角错误。</explain>
      <paraID>14E0DB63</paraID>
      <start>93</start>
      <end>94</end>
      <status>modified</status>
      <modifiedWord>）</modifiedWord>
      <trackRevisions>false</trackRevisions>
    </reviewItem>
    <reviewItem>
      <errorID>fb7b127e-4682-4dcf-a69c-d6c040c63a2d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114D1CA4</paraID>
      <start>0</start>
      <end>3</end>
      <status>modified</status>
      <modifiedWord>（1）</modifiedWord>
      <trackRevisions>false</trackRevisions>
    </reviewItem>
    <reviewItem>
      <errorID>f65bee64-ff8b-4647-aeab-8bf8ca77d443</errorID>
      <errorWord>(</errorWord>
      <group>L1_Format</group>
      <groupName>格式问题</groupName>
      <ability>L2_HalfPunc</ability>
      <abilityName>全半角检查</abilityName>
      <candidateList>
        <item>（</item>
      </candidateList>
      <explain>文本全半角错误。</explain>
      <paraID>114D1CA4</paraID>
      <start>10</start>
      <end>11</end>
      <status>modified</status>
      <modifiedWord>（</modifiedWord>
      <trackRevisions>false</trackRevisions>
    </reviewItem>
    <reviewItem>
      <errorID>61e39e8f-62cc-43da-87e0-52360ca8b3b4</errorID>
      <errorWord>)</errorWord>
      <group>L1_Format</group>
      <groupName>格式问题</groupName>
      <ability>L2_HalfPunc</ability>
      <abilityName>全半角检查</abilityName>
      <candidateList>
        <item>）</item>
      </candidateList>
      <explain>文本全半角错误。</explain>
      <paraID>114D1CA4</paraID>
      <start>17</start>
      <end>18</end>
      <status>modified</status>
      <modifiedWord>）</modifiedWord>
      <trackRevisions>false</trackRevisions>
    </reviewItem>
    <reviewItem>
      <errorID>7c7ee21a-e1c2-45fd-8228-461245ffc853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5650717B</paraID>
      <start>0</start>
      <end>3</end>
      <status>modified</status>
      <modifiedWord>（2）</modifiedWord>
      <trackRevisions>false</trackRevisions>
    </reviewItem>
    <reviewItem>
      <errorID>153ddd24-4c0c-495f-86f5-016a7f6e8a43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671E5479</paraID>
      <start>0</start>
      <end>3</end>
      <status>modified</status>
      <modifiedWord>（3）</modifiedWord>
      <trackRevisions>false</trackRevisions>
    </reviewItem>
    <reviewItem>
      <errorID>00d8b462-cc8b-4e73-b254-212397077074</errorID>
      <errorWord>人</errorWord>
      <group>L1_Word</group>
      <groupName>字词问题</groupName>
      <ability>L2_Typo</ability>
      <abilityName>字词错误</abilityName>
      <candidateList>
        <item>人员</item>
      </candidateList>
      <explain>〈名〉担任某种职务的人：机关工作～｜值班～｜～配备。</explain>
      <paraID>671E5479</paraID>
      <start>24</start>
      <end>25</end>
      <status>ignored</status>
      <modifiedWord/>
      <trackRevisions>false</trackRevisions>
    </reviewItem>
    <reviewItem>
      <errorID>1852f137-e647-4ed0-8c28-be6c74f13cc4</errorID>
      <errorWord>并且是</errorWord>
      <group>L1_Word</group>
      <groupName>字词问题</groupName>
      <ability>L2_Typo</ability>
      <abilityName>字词错误</abilityName>
      <candidateList>
        <item>并且</item>
      </candidateList>
      <explain/>
      <paraID>671E5479</paraID>
      <start>31</start>
      <end>34</end>
      <status>ignored</status>
      <modifiedWord/>
      <trackRevisions>false</trackRevisions>
    </reviewItem>
    <reviewItem>
      <errorID>8c04c0e5-21a8-4e18-9b5d-14af542db9a4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119B892A</paraID>
      <start>0</start>
      <end>3</end>
      <status>modified</status>
      <modifiedWord>（4）</modifiedWord>
      <trackRevisions>false</trackRevisions>
    </reviewItem>
    <reviewItem>
      <errorID>a85191af-6266-4046-ba63-267cbfb9e501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16E9D69E</paraID>
      <start>0</start>
      <end>3</end>
      <status>modified</status>
      <modifiedWord>（5）</modifiedWord>
      <trackRevisions>false</trackRevisions>
    </reviewItem>
    <reviewItem>
      <errorID>fce19829-b48c-41af-ad6a-f607db9a0579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23DB3461</paraID>
      <start>0</start>
      <end>3</end>
      <status>modified</status>
      <modifiedWord>（6）</modifiedWord>
      <trackRevisions>false</trackRevisions>
    </reviewItem>
    <reviewItem>
      <errorID>2c6f3151-7fba-4245-a011-a6685c5c809d</errorID>
      <errorWord>(</errorWord>
      <group>L1_Format</group>
      <groupName>格式问题</groupName>
      <ability>L2_HalfPunc</ability>
      <abilityName>全半角检查</abilityName>
      <candidateList>
        <item>（</item>
      </candidateList>
      <explain>文本全半角错误。</explain>
      <paraID>23DB3461</paraID>
      <start>7</start>
      <end>8</end>
      <status>modified</status>
      <modifiedWord>（</modifiedWord>
      <trackRevisions>false</trackRevisions>
    </reviewItem>
    <reviewItem>
      <errorID>061db1a4-4910-4c6a-8126-2b70eff0deab</errorID>
      <errorWord>)</errorWord>
      <group>L1_Format</group>
      <groupName>格式问题</groupName>
      <ability>L2_HalfPunc</ability>
      <abilityName>全半角检查</abilityName>
      <candidateList>
        <item>）</item>
      </candidateList>
      <explain>文本全半角错误。</explain>
      <paraID>23DB3461</paraID>
      <start>27</start>
      <end>28</end>
      <status>modified</status>
      <modifiedWord>）</modifiedWord>
      <trackRevisions>false</trackRevisions>
    </reviewItem>
    <reviewItem>
      <errorID>0a67ceb8-7e85-464e-8b58-b368a4d740e6</errorID>
      <errorWord>、或者</errorWord>
      <group>L1_Word</group>
      <groupName>字词问题</groupName>
      <ability>L2_Typo</ability>
      <abilityName>字词错误</abilityName>
      <candidateList>
        <item>，或者</item>
      </candidateList>
      <explain/>
      <paraID>2B7543EF</paraID>
      <start>80</start>
      <end>83</end>
      <status>ignored</status>
      <modifiedWord/>
      <trackRevisions>false</trackRevisions>
    </reviewItem>
    <reviewItem>
      <errorID>948b42d1-1151-48d9-bdc9-4b72eefeed31</errorID>
      <errorWord>、或者</errorWord>
      <group>L1_Word</group>
      <groupName>字词问题</groupName>
      <ability>L2_Typo</ability>
      <abilityName>字词错误</abilityName>
      <candidateList>
        <item>，或者</item>
      </candidateList>
      <explain/>
      <paraID>2B7543EF</paraID>
      <start>89</start>
      <end>92</end>
      <status>ignored</status>
      <modifiedWord/>
      <trackRevisions>false</trackRevisions>
    </reviewItem>
    <reviewItem>
      <errorID>bdf10b17-e950-41fe-b618-abb24ecfaf79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5EC1C02B</paraID>
      <start>0</start>
      <end>2</end>
      <status>ignored</status>
      <modifiedWord/>
      <trackRevisions>false</trackRevisions>
    </reviewItem>
    <reviewItem>
      <errorID>82f88237-9c5c-4b23-b901-36f6e53ce02f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7961F3C4</paraID>
      <start>9</start>
      <end>10</end>
      <status>ignored</status>
      <modifiedWord/>
      <trackRevisions>false</trackRevisions>
    </reviewItem>
    <reviewItem>
      <errorID>7fc017d6-97e6-4b9c-b609-ca4d6a59af2a</errorID>
      <errorWord>：：</errorWord>
      <group>L1_Punc</group>
      <groupName>标点问题</groupName>
      <ability>L2_Punc</ability>
      <abilityName>标点符号检查</abilityName>
      <candidateList>
        <item>：</item>
      </candidateList>
      <explain/>
      <paraID>592609D4</paraID>
      <start>2</start>
      <end>3</end>
      <status>modified</status>
      <modifiedWord>：</modifiedWord>
      <trackRevisions>false</trackRevisions>
    </reviewItem>
    <reviewItem>
      <errorID>d6ed0d62-458e-4ee6-91a7-09f8e3cdca4a</errorID>
      <errorWord>：/</errorWord>
      <group>L1_Punc</group>
      <groupName>标点问题</groupName>
      <ability>L2_Punc</ability>
      <abilityName>标点符号检查</abilityName>
      <candidateList>
        <item>：</item>
      </candidateList>
      <explain/>
      <paraID>7E211150</paraID>
      <start>5</start>
      <end>7</end>
      <status>ignored</status>
      <modifiedWord/>
      <trackRevisions>false</trackRevisions>
    </reviewItem>
    <reviewItem>
      <errorID>05bbffa2-d8a6-47d3-aac5-d7b86b3e88c4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61FF67AF</paraID>
      <start>0</start>
      <end>2</end>
      <status>ignored</status>
      <modifiedWord/>
      <trackRevisions>false</trackRevisions>
    </reviewItem>
    <reviewItem>
      <errorID>b67bf86a-d6ae-4b9c-8a65-743391288f05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22DB0A55</paraID>
      <start>9</start>
      <end>10</end>
      <status>ignored</status>
      <modifiedWord/>
      <trackRevisions>false</trackRevisions>
    </reviewItem>
    <reviewItem>
      <errorID>9eff72f5-4abc-4c2e-bf53-2a957a3634c9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B448886</paraID>
      <start>13</start>
      <end>14</end>
      <status>ignored</status>
      <modifiedWord/>
      <trackRevisions>false</trackRevisions>
    </reviewItem>
    <reviewItem>
      <errorID>accc24b0-14fd-4523-bee9-6a01bba980c8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5F3639BF</paraID>
      <start>0</start>
      <end>2</end>
      <status>ignored</status>
      <modifiedWord/>
      <trackRevisions>false</trackRevisions>
    </reviewItem>
    <reviewItem>
      <errorID>0b2d4aab-c1cb-4d34-800f-365f4e2ed449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64355E0F</paraID>
      <start>4</start>
      <end>5</end>
      <status>ignored</status>
      <modifiedWord/>
      <trackRevisions>false</trackRevisions>
    </reviewItem>
    <reviewItem>
      <errorID>ae2ebf7c-84f7-4f86-8df5-2274bff691a0</errorID>
      <errorWord>人</errorWord>
      <group>L1_Word</group>
      <groupName>字词问题</groupName>
      <ability>L2_Typo</ability>
      <abilityName>字词错误</abilityName>
      <candidateList>
        <item>人员</item>
      </candidateList>
      <explain>〈名〉担任某种职务的人：机关工作～｜值班～｜～配备。</explain>
      <paraID>6614EED8</paraID>
      <start>17</start>
      <end>18</end>
      <status>ignored</status>
      <modifiedWord/>
      <trackRevisions>false</trackRevisions>
    </reviewItem>
    <reviewItem>
      <errorID>c908fa5c-551d-4892-a75c-34ba609c207b</errorID>
      <errorWord>人</errorWord>
      <group>L1_Word</group>
      <groupName>字词问题</groupName>
      <ability>L2_Typo</ability>
      <abilityName>字词错误</abilityName>
      <candidateList>
        <item>人员</item>
      </candidateList>
      <explain>〈名〉担任某种职务的人：机关工作～｜值班～｜～配备。</explain>
      <paraID> C732969</paraID>
      <start>26</start>
      <end>27</end>
      <status>ignored</status>
      <modifiedWord/>
      <trackRevisions>false</trackRevisions>
    </reviewItem>
    <reviewItem>
      <errorID>c09ee0d0-eed3-449d-9f29-49ae75bdb55b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2B1DAD8E</paraID>
      <start>0</start>
      <end>2</end>
      <status>ignored</status>
      <modifiedWord/>
      <trackRevisions>false</trackRevisions>
    </reviewItem>
    <reviewItem>
      <errorID>1d38aceb-4ccb-4e90-8236-8aaa5f7d4a3f</errorID>
      <errorWord>:</errorWord>
      <group>L1_Format</group>
      <groupName>格式问题</groupName>
      <ability>L2_HalfPunc</ability>
      <abilityName>全半角检查</abilityName>
      <candidateList>
        <item>：</item>
      </candidateList>
      <explain>文本全半角错误。</explain>
      <paraID>58CBCEAE</paraID>
      <start>36</start>
      <end>37</end>
      <status>modified</status>
      <modifiedWord>：</modifiedWord>
      <trackRevisions>false</trackRevisions>
    </reviewItem>
    <reviewItem>
      <errorID>3927c5f6-6b33-41b9-af0c-13679cda0cfa</errorID>
      <errorWord>：/</errorWord>
      <group>L1_Punc</group>
      <groupName>标点问题</groupName>
      <ability>L2_Punc</ability>
      <abilityName>标点符号检查</abilityName>
      <candidateList>
        <item>：</item>
      </candidateList>
      <explain/>
      <paraID>1DC4D09D</paraID>
      <start>9</start>
      <end>11</end>
      <status>ignored</status>
      <modifiedWord/>
      <trackRevisions>false</trackRevisions>
    </reviewItem>
    <reviewItem>
      <errorID>10d4a28a-be14-4ad6-a71c-ef6746e02d34</errorID>
      <errorWord>其它</errorWord>
      <group>L1_Word</group>
      <groupName>字词问题</groupName>
      <ability>L2_Alias</ability>
      <abilityName>也作/曾用词</abilityName>
      <candidateList>
        <item>其他</item>
      </candidateList>
      <explain>词汇[其它]为不规范表述或旧称，其规范书面表述为[其他]。</explain>
      <paraID>2283E3FD</paraID>
      <start>7</start>
      <end>9</end>
      <status>ignored</status>
      <modifiedWord/>
      <trackRevisions>false</trackRevisions>
    </reviewItem>
    <reviewItem>
      <errorID>a124cb41-a343-46e2-9017-66cae7f637bd</errorID>
      <errorWord>/。</errorWord>
      <group>L1_Punc</group>
      <groupName>标点问题</groupName>
      <ability>L2_Punc</ability>
      <abilityName>标点符号检查</abilityName>
      <candidateList>
        <item>/</item>
      </candidateList>
      <explain/>
      <paraID>2283E3FD</paraID>
      <start>11</start>
      <end>13</end>
      <status>ignored</status>
      <modifiedWord/>
      <trackRevisions>false</trackRevisions>
    </reviewItem>
    <reviewItem>
      <errorID>8d3ff0d9-15bf-4525-b34a-4ccb6166e5a1</errorID>
      <errorWord>：/</errorWord>
      <group>L1_Punc</group>
      <groupName>标点问题</groupName>
      <ability>L2_Punc</ability>
      <abilityName>标点符号检查</abilityName>
      <candidateList>
        <item>：</item>
      </candidateList>
      <explain/>
      <paraID>7BE5621A</paraID>
      <start>7</start>
      <end>9</end>
      <status>ignored</status>
      <modifiedWord/>
      <trackRevisions>false</trackRevisions>
    </reviewItem>
    <reviewItem>
      <errorID>0c77b58e-5135-4d4e-b930-a2ebc1878219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29F18079</paraID>
      <start>0</start>
      <end>2</end>
      <status>ignored</status>
      <modifiedWord/>
      <trackRevisions>false</trackRevisions>
    </reviewItem>
    <reviewItem>
      <errorID>07fb75f7-db3f-4dfa-b254-b458f8ea6dcc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700E26F7</paraID>
      <start>0</start>
      <end>3</end>
      <status>modified</status>
      <modifiedWord>（1）</modifiedWord>
      <trackRevisions>false</trackRevisions>
    </reviewItem>
    <reviewItem>
      <errorID>fca3ef99-1dba-4c66-b570-22d4cc7bd897</errorID>
      <errorWord>,</errorWord>
      <group>L1_Format</group>
      <groupName>格式问题</groupName>
      <ability>L2_HalfPunc</ability>
      <abilityName>全半角检查</abilityName>
      <candidateList>
        <item>，</item>
      </candidateList>
      <explain>文本全半角错误。</explain>
      <paraID>700E26F7</paraID>
      <start>21</start>
      <end>22</end>
      <status>modified</status>
      <modifiedWord>，</modifiedWord>
      <trackRevisions>false</trackRevisions>
    </reviewItem>
    <reviewItem>
      <errorID>85d32032-3089-4fdc-aae1-aa0f77b786bc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69F9CE7C</paraID>
      <start>0</start>
      <end>3</end>
      <status>modified</status>
      <modifiedWord>（2）</modifiedWord>
      <trackRevisions>false</trackRevisions>
    </reviewItem>
    <reviewItem>
      <errorID>65d6f55f-82df-4591-b5e1-624860858976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2F735585</paraID>
      <start>0</start>
      <end>3</end>
      <status>modified</status>
      <modifiedWord>（3）</modifiedWord>
      <trackRevisions>false</trackRevisions>
    </reviewItem>
    <reviewItem>
      <errorID>be0df2a6-2584-4d01-bf3c-f2a76abe5071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76A4AD6C</paraID>
      <start>0</start>
      <end>3</end>
      <status>modified</status>
      <modifiedWord>（4）</modifiedWord>
      <trackRevisions>false</trackRevisions>
    </reviewItem>
    <reviewItem>
      <errorID>fd5cc847-d586-44bd-9f27-8e9a141411e9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269E0DD5</paraID>
      <start>0</start>
      <end>3</end>
      <status>modified</status>
      <modifiedWord>（5）</modifiedWord>
      <trackRevisions>false</trackRevisions>
    </reviewItem>
    <reviewItem>
      <errorID>56ee84c0-cb06-459d-a362-e94be1da8793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18857920</paraID>
      <start>0</start>
      <end>3</end>
      <status>modified</status>
      <modifiedWord>（6）</modifiedWord>
      <trackRevisions>false</trackRevisions>
    </reviewItem>
    <reviewItem>
      <errorID>af5ae3df-e4b8-4487-9864-ac166b9fd6df</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18857920</paraID>
      <start>72</start>
      <end>77</end>
      <status>ignored</status>
      <modifiedWord/>
      <trackRevisions>false</trackRevisions>
    </reviewItem>
    <reviewItem>
      <errorID>607ca920-20dc-43e9-8ee9-8fa74929639a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538484CF</paraID>
      <start>0</start>
      <end>3</end>
      <status>modified</status>
      <modifiedWord>（7）</modifiedWord>
      <trackRevisions>false</trackRevisions>
    </reviewItem>
    <reviewItem>
      <errorID>405777a1-7541-4588-97df-7efd707d1adb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1DE7DE48</paraID>
      <start>0</start>
      <end>3</end>
      <status>modified</status>
      <modifiedWord>（8）</modifiedWord>
      <trackRevisions>false</trackRevisions>
    </reviewItem>
    <reviewItem>
      <errorID>6dca0d49-fdc7-43a5-afb3-2116a1193689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634724E7</paraID>
      <start>0</start>
      <end>3</end>
      <status>modified</status>
      <modifiedWord>（9）</modifiedWord>
      <trackRevisions>false</trackRevisions>
    </reviewItem>
    <reviewItem>
      <errorID>079991ae-74ae-420e-9170-c4c74da67295</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634724E7</paraID>
      <start>58</start>
      <end>63</end>
      <status>ignored</status>
      <modifiedWord/>
      <trackRevisions>false</trackRevisions>
    </reviewItem>
    <reviewItem>
      <errorID>c881b025-3475-4fff-a7e1-bc5ecfe68fbc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3B5FAD53</paraID>
      <start>0</start>
      <end>4</end>
      <status>modified</status>
      <modifiedWord>（10）</modifiedWord>
      <trackRevisions>false</trackRevisions>
    </reviewItem>
    <reviewItem>
      <errorID>e7f9a758-ce92-4827-a17a-9e755931bd39</errorID>
      <errorWord>(</errorWord>
      <group>L1_Format</group>
      <groupName>格式问题</groupName>
      <ability>L2_HalfPunc</ability>
      <abilityName>全半角检查</abilityName>
      <candidateList>
        <item>（</item>
      </candidateList>
      <explain>文本全半角错误。</explain>
      <paraID>3B5FAD53</paraID>
      <start>32</start>
      <end>33</end>
      <status>modified</status>
      <modifiedWord>（</modifiedWord>
      <trackRevisions>false</trackRevisions>
    </reviewItem>
    <reviewItem>
      <errorID>b57341a2-2f5d-414c-9215-5f8f9d9bb641</errorID>
      <errorWord>)</errorWord>
      <group>L1_Format</group>
      <groupName>格式问题</groupName>
      <ability>L2_HalfPunc</ability>
      <abilityName>全半角检查</abilityName>
      <candidateList>
        <item>）</item>
      </candidateList>
      <explain>文本全半角错误。</explain>
      <paraID>3B5FAD53</paraID>
      <start>36</start>
      <end>37</end>
      <status>modified</status>
      <modifiedWord>）</modifiedWord>
      <trackRevisions>false</trackRevisions>
    </reviewItem>
    <reviewItem>
      <errorID>8de5b12a-791e-42ef-a7f9-2872a33f4760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60892935</paraID>
      <start>0</start>
      <end>4</end>
      <status>modified</status>
      <modifiedWord>（11）</modifiedWord>
      <trackRevisions>false</trackRevisions>
    </reviewItem>
    <reviewItem>
      <errorID>4415f5b9-e17f-407c-b093-466617a83d2b</errorID>
      <errorWord>2~10万</errorWord>
      <group>L1_Knowledge</group>
      <groupName>知识性问题</groupName>
      <ability>L2_Knowledge</ability>
      <abilityName>其他知识</abilityName>
      <candidateList>
        <item>2万～10万</item>
      </candidateList>
      <explain>1. “2~10万”中的单位“万”仅出现在后一个数字上，容易引起歧义；根据《现代汉语标点符号数字用法规范手册》，数字表示范围两边需要使用统一的格式。2.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60892935</paraID>
      <start>78</start>
      <end>83</end>
      <status>ignored</status>
      <modifiedWord/>
      <trackRevisions>false</trackRevisions>
    </reviewItem>
    <reviewItem>
      <errorID>0b251665-48f0-4766-a3c3-305d0bff04da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8FED137</paraID>
      <start>0</start>
      <end>2</end>
      <status>ignored</status>
      <modifiedWord/>
      <trackRevisions>false</trackRevisions>
    </reviewItem>
    <reviewItem>
      <errorID>06968bbf-df3d-41e6-83a3-481d849c306d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2ED4D65D</paraID>
      <start>0</start>
      <end>2</end>
      <status>ignored</status>
      <modifiedWord/>
      <trackRevisions>false</trackRevisions>
    </reviewItem>
    <reviewItem>
      <errorID>bbbd846c-eea0-4a51-88e3-6407989b2160</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363071E5</paraID>
      <start>0</start>
      <end>2</end>
      <status>ignored</status>
      <modifiedWord/>
      <trackRevisions>false</trackRevisions>
    </reviewItem>
    <reviewItem>
      <errorID>05a8a78a-613a-4a32-b8fd-db242d464e93</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7B8E3C4C</paraID>
      <start>0</start>
      <end>2</end>
      <status>ignored</status>
      <modifiedWord/>
      <trackRevisions>false</trackRevisions>
    </reviewItem>
    <reviewItem>
      <errorID>2e12e4f8-d5cc-4d59-b1a0-38430dd4e0df</errorID>
      <errorWord>(</errorWord>
      <group>L1_Format</group>
      <groupName>格式问题</groupName>
      <ability>L2_HalfPunc</ability>
      <abilityName>全半角检查</abilityName>
      <candidateList>
        <item>（</item>
      </candidateList>
      <explain>文本全半角错误。</explain>
      <paraID>7B8E3C4C</paraID>
      <start>36</start>
      <end>37</end>
      <status>modified</status>
      <modifiedWord>（</modifiedWord>
      <trackRevisions>false</trackRevisions>
    </reviewItem>
    <reviewItem>
      <errorID>074bc41a-6eee-4901-8eef-ccbb02256f3c</errorID>
      <errorWord>)</errorWord>
      <group>L1_Format</group>
      <groupName>格式问题</groupName>
      <ability>L2_HalfPunc</ability>
      <abilityName>全半角检查</abilityName>
      <candidateList>
        <item>）</item>
      </candidateList>
      <explain>文本全半角错误。</explain>
      <paraID>7B8E3C4C</paraID>
      <start>38</start>
      <end>39</end>
      <status>modified</status>
      <modifiedWord>）</modifiedWord>
      <trackRevisions>false</trackRevisions>
    </reviewItem>
    <reviewItem>
      <errorID>e86dfe5a-a580-4258-ab95-ae3bcd5d3b03</errorID>
      <errorWord>(</errorWord>
      <group>L1_Format</group>
      <groupName>格式问题</groupName>
      <ability>L2_HalfPunc</ability>
      <abilityName>全半角检查</abilityName>
      <candidateList>
        <item>（</item>
      </candidateList>
      <explain>文本全半角错误。</explain>
      <paraID>7B8E3C4C</paraID>
      <start>40</start>
      <end>41</end>
      <status>modified</status>
      <modifiedWord>（</modifiedWord>
      <trackRevisions>false</trackRevisions>
    </reviewItem>
    <reviewItem>
      <errorID>514874ed-28c5-47c2-ad34-6927f8d5bbed</errorID>
      <errorWord>)</errorWord>
      <group>L1_Format</group>
      <groupName>格式问题</groupName>
      <ability>L2_HalfPunc</ability>
      <abilityName>全半角检查</abilityName>
      <candidateList>
        <item>）</item>
      </candidateList>
      <explain>文本全半角错误。</explain>
      <paraID>7B8E3C4C</paraID>
      <start>42</start>
      <end>43</end>
      <status>modified</status>
      <modifiedWord>）</modifiedWord>
      <trackRevisions>false</trackRevisions>
    </reviewItem>
    <reviewItem>
      <errorID>a94aef15-a296-4941-8fa8-4301742cadae</errorID>
      <errorWord>(</errorWord>
      <group>L1_Format</group>
      <groupName>格式问题</groupName>
      <ability>L2_HalfPunc</ability>
      <abilityName>全半角检查</abilityName>
      <candidateList>
        <item>（</item>
      </candidateList>
      <explain>文本全半角错误。</explain>
      <paraID>7B8E3C4C</paraID>
      <start>43</start>
      <end>44</end>
      <status>modified</status>
      <modifiedWord>（</modifiedWord>
      <trackRevisions>false</trackRevisions>
    </reviewItem>
    <reviewItem>
      <errorID>a49e44fc-11a8-49a0-b4df-fa99819f1aa8</errorID>
      <errorWord>)</errorWord>
      <group>L1_Format</group>
      <groupName>格式问题</groupName>
      <ability>L2_HalfPunc</ability>
      <abilityName>全半角检查</abilityName>
      <candidateList>
        <item>）</item>
      </candidateList>
      <explain>文本全半角错误。</explain>
      <paraID>7B8E3C4C</paraID>
      <start>49</start>
      <end>50</end>
      <status>modified</status>
      <modifiedWord>）</modifiedWord>
      <trackRevisions>false</trackRevisions>
    </reviewItem>
    <reviewItem>
      <errorID>41d7c3f3-2a9f-4ae6-9acb-75f8a91ea143</errorID>
      <errorWord>：/</errorWord>
      <group>L1_Punc</group>
      <groupName>标点问题</groupName>
      <ability>L2_Punc</ability>
      <abilityName>标点符号检查</abilityName>
      <candidateList>
        <item>：</item>
      </candidateList>
      <explain/>
      <paraID>6BC8D81E</paraID>
      <start>18</start>
      <end>20</end>
      <status>ignored</status>
      <modifiedWord/>
      <trackRevisions>false</trackRevisions>
    </reviewItem>
    <reviewItem>
      <errorID>4dfbbc50-541f-4e07-8887-9ef8c4e8bcdf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18447FA5</paraID>
      <start>0</start>
      <end>2</end>
      <status>ignored</status>
      <modifiedWord/>
      <trackRevisions>false</trackRevisions>
    </reviewItem>
    <reviewItem>
      <errorID>84ef3a89-5075-456e-bcf8-61d264b506bd</errorID>
      <errorWord>其它</errorWord>
      <group>L1_Word</group>
      <groupName>字词问题</groupName>
      <ability>L2_Alias</ability>
      <abilityName>也作/曾用词</abilityName>
      <candidateList>
        <item>其他</item>
      </candidateList>
      <explain>词汇[其它]为不规范表述或旧称，其规范书面表述为[其他]。</explain>
      <paraID>18447FA5</paraID>
      <start>2</start>
      <end>4</end>
      <status>ignored</status>
      <modifiedWord/>
      <trackRevisions>false</trackRevisions>
    </reviewItem>
    <reviewItem>
      <errorID>f2dabcb6-1932-4e86-b76d-38c75a43bd8f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5731FDFD</paraID>
      <start>0</start>
      <end>2</end>
      <status>ignored</status>
      <modifiedWord/>
      <trackRevisions>false</trackRevisions>
    </reviewItem>
    <reviewItem>
      <errorID>af108502-66d9-4cc8-80a6-33915e751332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33E9B897</paraID>
      <start>0</start>
      <end>2</end>
      <status>ignored</status>
      <modifiedWord/>
      <trackRevisions>false</trackRevisions>
    </reviewItem>
    <reviewItem>
      <errorID>4b41b108-f82a-458e-9470-0e726532676f</errorID>
      <errorWord>的分</errorWord>
      <group>L1_Word</group>
      <groupName>字词问题</groupName>
      <ability>L2_Typo</ability>
      <abilityName>字词错误</abilityName>
      <candidateList>
        <item>的</item>
      </candidateList>
      <explain>“的”常用于连接修饰语与名词性中心语，表示属性、所属或描述。</explain>
      <paraID>33E9B897</paraID>
      <start>12</start>
      <end>13</end>
      <status>modified</status>
      <modifiedWord>的</modifiedWord>
      <trackRevisions>false</trackRevisions>
    </reviewItem>
    <reviewItem>
      <errorID>493ab62e-b74b-4a6b-8522-6f2035904f59</errorID>
      <errorWord>结束后</errorWord>
      <group>L1_Word</group>
      <groupName>字词问题</groupName>
      <ability>L2_Typo</ability>
      <abilityName>字词错误</abilityName>
      <candidateList>
        <item>结束</item>
      </candidateList>
      <explain>〈动〉❶发展或进行到最后阶段，不再继续：秋收快要～了｜代表团～了对北京的访问。❷装束；打扮（多见于早期白话）。</explain>
      <paraID>33E9B897</paraID>
      <start>36</start>
      <end>39</end>
      <status>ignored</status>
      <modifiedWord/>
      <trackRevisions>false</trackRevisions>
    </reviewItem>
    <reviewItem>
      <errorID>64cd099d-4c10-40fe-9912-709e898557e1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285B3EFD</paraID>
      <start>0</start>
      <end>2</end>
      <status>ignored</status>
      <modifiedWord/>
      <trackRevisions>false</trackRevisions>
    </reviewItem>
    <reviewItem>
      <errorID>5939bf29-12b0-4fad-b0a4-1cf8c329fce9</errorID>
      <errorWord>人</errorWord>
      <group>L1_Word</group>
      <groupName>字词问题</groupName>
      <ability>L2_Typo</ability>
      <abilityName>字词错误</abilityName>
      <candidateList>
        <item>人员</item>
      </candidateList>
      <explain>〈名〉担任某种职务的人：机关工作～｜值班～｜～配备。</explain>
      <paraID>285B3EFD</paraID>
      <start>10</start>
      <end>11</end>
      <status>ignored</status>
      <modifiedWord/>
      <trackRevisions>false</trackRevisions>
    </reviewItem>
    <reviewItem>
      <errorID>3fe52332-7ba1-4190-beff-aa2494eb09e0</errorID>
      <errorWord>法律、法规</errorWord>
      <group>L1_Word</group>
      <groupName>字词问题</groupName>
      <ability>L2_Typo</ability>
      <abilityName>字词错误</abilityName>
      <candidateList>
        <item>法律法规</item>
      </candidateList>
      <explain/>
      <paraID>285B3EFD</paraID>
      <start>33</start>
      <end>38</end>
      <status>ignored</status>
      <modifiedWord/>
      <trackRevisions>false</trackRevisions>
    </reviewItem>
    <reviewItem>
      <errorID>3917faf0-9b1a-408d-8ff4-f061dcbb1ec0</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4F8C4A59</paraID>
      <start>0</start>
      <end>2</end>
      <status>ignored</status>
      <modifiedWord/>
      <trackRevisions>false</trackRevisions>
    </reviewItem>
    <reviewItem>
      <errorID>73598c08-7feb-40aa-9595-0ab906f74663</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540D1B63</paraID>
      <start>0</start>
      <end>2</end>
      <status>ignored</status>
      <modifiedWord/>
      <trackRevisions>false</trackRevisions>
    </reviewItem>
    <reviewItem>
      <errorID>e92caa0b-b721-4832-b554-e3925c1b1f54</errorID>
      <errorWord>人</errorWord>
      <group>L1_Word</group>
      <groupName>字词问题</groupName>
      <ability>L2_Typo</ability>
      <abilityName>字词错误</abilityName>
      <candidateList>
        <item>人员</item>
      </candidateList>
      <explain>〈名〉担任某种职务的人：机关工作～｜值班～｜～配备。</explain>
      <paraID>540D1B63</paraID>
      <start>85</start>
      <end>86</end>
      <status>ignored</status>
      <modifiedWord/>
      <trackRevisions>false</trackRevisions>
    </reviewItem>
    <reviewItem>
      <errorID>5de5fd74-e09d-4348-8183-2f685ae2c32f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15E083C1</paraID>
      <start>0</start>
      <end>2</end>
      <status>ignored</status>
      <modifiedWord/>
      <trackRevisions>false</trackRevisions>
    </reviewItem>
    <reviewItem>
      <errorID>6ffff010-cf76-4332-a374-9a7c130db9f7</errorID>
      <errorWord>、等</errorWord>
      <group>L1_Punc</group>
      <groupName>标点问题</groupName>
      <ability>L2_Punc</ability>
      <abilityName>标点符号检查</abilityName>
      <candidateList>
        <item>等</item>
      </candidateList>
      <explain>“及”“和”“等”连词前不宜使用顿号，建议删除（或使用逗号）。</explain>
      <paraID>15E083C1</paraID>
      <start>37</start>
      <end>38</end>
      <status>modified</status>
      <modifiedWord>等</modifiedWord>
      <trackRevisions>false</trackRevisions>
    </reviewItem>
    <reviewItem>
      <errorID>17728044-5e88-4df0-84b6-0355eba46c59</errorID>
      <errorWord>人</errorWord>
      <group>L1_Word</group>
      <groupName>字词问题</groupName>
      <ability>L2_Typo</ability>
      <abilityName>字词错误</abilityName>
      <candidateList>
        <item>人员</item>
      </candidateList>
      <explain>〈名〉担任某种职务的人：机关工作～｜值班～｜～配备。</explain>
      <paraID>15E083C1</paraID>
      <start>51</start>
      <end>52</end>
      <status>ignored</status>
      <modifiedWord/>
      <trackRevisions>false</trackRevisions>
    </reviewItem>
    <reviewItem>
      <errorID>45b5c7de-eda4-4fa5-bd0f-b4d4f4c4f70a</errorID>
      <errorWord>人</errorWord>
      <group>L1_Word</group>
      <groupName>字词问题</groupName>
      <ability>L2_Typo</ability>
      <abilityName>字词错误</abilityName>
      <candidateList>
        <item>人员</item>
      </candidateList>
      <explain>〈名〉担任某种职务的人：机关工作～｜值班～｜～配备。</explain>
      <paraID>15E083C1</paraID>
      <start>140</start>
      <end>141</end>
      <status>ignored</status>
      <modifiedWord/>
      <trackRevisions>false</trackRevisions>
    </reviewItem>
    <reviewItem>
      <errorID>2c9cd768-bd20-485c-a0d0-d813393ad8da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612B2DF8</paraID>
      <start>0</start>
      <end>2</end>
      <status>ignored</status>
      <modifiedWord/>
      <trackRevisions>false</trackRevisions>
    </reviewItem>
    <reviewItem>
      <errorID>5c6fe67b-cb33-44d7-a7f7-984c91acf9a1</errorID>
      <errorWord>人</errorWord>
      <group>L1_Word</group>
      <groupName>字词问题</groupName>
      <ability>L2_Typo</ability>
      <abilityName>字词错误</abilityName>
      <candidateList>
        <item>人员</item>
      </candidateList>
      <explain>〈名〉担任某种职务的人：机关工作～｜值班～｜～配备。</explain>
      <paraID>612B2DF8</paraID>
      <start>85</start>
      <end>86</end>
      <status>ignored</status>
      <modifiedWord/>
      <trackRevisions>false</trackRevisions>
    </reviewItem>
    <reviewItem>
      <errorID>9640654e-141c-4d04-8ceb-d45449b168f8</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508F7F66</paraID>
      <start>0</start>
      <end>2</end>
      <status>ignored</status>
      <modifiedWord/>
      <trackRevisions>false</trackRevisions>
    </reviewItem>
    <reviewItem>
      <errorID>a424eb52-a4ef-4bbe-81e9-35213795609b</errorID>
      <errorWord>人</errorWord>
      <group>L1_Word</group>
      <groupName>字词问题</groupName>
      <ability>L2_Typo</ability>
      <abilityName>字词错误</abilityName>
      <candidateList>
        <item>人员</item>
      </candidateList>
      <explain>〈名〉担任某种职务的人：机关工作～｜值班～｜～配备。</explain>
      <paraID>508F7F66</paraID>
      <start>6</start>
      <end>7</end>
      <status>ignored</status>
      <modifiedWord/>
      <trackRevisions>false</trackRevisions>
    </reviewItem>
    <reviewItem>
      <errorID>cf6c914d-8e7f-4e23-8aef-902d91e90848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31</start>
      <end>34</end>
      <status>ignored</status>
      <modifiedWord/>
      <trackRevisions>false</trackRevisions>
    </reviewItem>
    <reviewItem>
      <errorID>5d307c00-a33c-4927-aa70-5807c3403521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43</start>
      <end>46</end>
      <status>ignored</status>
      <modifiedWord/>
      <trackRevisions>false</trackRevisions>
    </reviewItem>
    <reviewItem>
      <errorID>92688fd8-cb23-4e1c-8a51-e02c6b23a215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53</start>
      <end>56</end>
      <status>ignored</status>
      <modifiedWord/>
      <trackRevisions>false</trackRevisions>
    </reviewItem>
    <reviewItem>
      <errorID>bb306491-9319-46b0-afee-920b67639a0e</errorID>
      <errorWord>江苏省道路安全条例</errorWord>
      <group>L1_Knowledge</group>
      <groupName>知识性问题</groupName>
      <ability>L2_Knowledge</ability>
      <abilityName>其他知识</abilityName>
      <candidateList>
        <item>江苏省道路交通安全条例</item>
      </candidateList>
      <explain>当前法律法规未收录或尚未生效，注意核查是否正确。</explain>
      <paraID>508F7F66</paraID>
      <start>68</start>
      <end>79</end>
      <status>modified</status>
      <modifiedWord>江苏省道路交通安全条例</modifiedWord>
      <trackRevisions>false</trackRevisions>
    </reviewItem>
    <reviewItem>
      <errorID>be0cac24-ac8e-4a08-814d-6b7d1585ce92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508F7F66</paraID>
      <start>144</start>
      <end>147</end>
      <status>ignored</status>
      <modifiedWord/>
      <trackRevisions>false</trackRevisions>
    </reviewItem>
    <reviewItem>
      <errorID>89c6941e-d96e-498e-84ea-5baadcdb4909</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2C175302</paraID>
      <start>0</start>
      <end>2</end>
      <status>ignored</status>
      <modifiedWord/>
      <trackRevisions>false</trackRevisions>
    </reviewItem>
    <reviewItem>
      <errorID>2bd13d13-0939-4e19-b415-ae0b03f4f462</errorID>
      <errorWord>人</errorWord>
      <group>L1_Word</group>
      <groupName>字词问题</groupName>
      <ability>L2_Typo</ability>
      <abilityName>字词错误</abilityName>
      <candidateList>
        <item>人员</item>
      </candidateList>
      <explain>〈名〉担任某种职务的人：机关工作～｜值班～｜～配备。</explain>
      <paraID>2C175302</paraID>
      <start>10</start>
      <end>11</end>
      <status>ignored</status>
      <modifiedWord/>
      <trackRevisions>false</trackRevisions>
    </reviewItem>
    <reviewItem>
      <errorID>8195d6c2-172d-4bd5-bc24-6374605e5fa1</errorID>
      <errorWord>法律、法规</errorWord>
      <group>L1_Word</group>
      <groupName>字词问题</groupName>
      <ability>L2_Typo</ability>
      <abilityName>字词错误</abilityName>
      <candidateList>
        <item>法律法规</item>
      </candidateList>
      <explain/>
      <paraID>2C175302</paraID>
      <start>35</start>
      <end>40</end>
      <status>ignored</status>
      <modifiedWord/>
      <trackRevisions>false</trackRevisions>
    </reviewItem>
    <reviewItem>
      <errorID>6f929b99-f9c7-4fc5-ba19-7a6ed32f31f0</errorID>
      <errorWord>其它</errorWord>
      <group>L1_Word</group>
      <groupName>字词问题</groupName>
      <ability>L2_Alias</ability>
      <abilityName>也作/曾用词</abilityName>
      <candidateList>
        <item>其他</item>
      </candidateList>
      <explain>词汇[其它]为不规范表述或旧称，其规范书面表述为[其他]。</explain>
      <paraID>2C175302</paraID>
      <start>261</start>
      <end>263</end>
      <status>ignored</status>
      <modifiedWord/>
      <trackRevisions>false</trackRevisions>
    </reviewItem>
    <reviewItem>
      <errorID>44ecec79-d19b-440c-aed5-18022bc6a273</errorID>
      <errorWord>总额</errorWord>
      <group>L1_Word</group>
      <groupName>字词问题</groupName>
      <ability>L2_Typo</ability>
      <abilityName>字词错误</abilityName>
      <candidateList>
        <item>总</item>
      </candidateList>
      <explain/>
      <paraID>2C175302</paraID>
      <start>271</start>
      <end>272</end>
      <status>modified</status>
      <modifiedWord>总</modifiedWord>
      <trackRevisions>false</trackRevisions>
    </reviewItem>
    <reviewItem>
      <errorID>0faf4917-7644-474c-b88f-511ab802c286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7A26548E</paraID>
      <start>0</start>
      <end>2</end>
      <status>ignored</status>
      <modifiedWord/>
      <trackRevisions>false</trackRevisions>
    </reviewItem>
    <reviewItem>
      <errorID>216cd61f-3432-4e7c-b08a-65cbb019f794</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2B86BB3B</paraID>
      <start>0</start>
      <end>2</end>
      <status>ignored</status>
      <modifiedWord/>
      <trackRevisions>false</trackRevisions>
    </reviewItem>
    <reviewItem>
      <errorID>0ac0844f-6258-41e8-8c36-ee44eb550a6e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6AC992C9</paraID>
      <start>0</start>
      <end>2</end>
      <status>ignored</status>
      <modifiedWord/>
      <trackRevisions>false</trackRevisions>
    </reviewItem>
    <reviewItem>
      <errorID>1059f967-494c-4f25-9c8b-8983f07e4071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6AC992C9</paraID>
      <start>24</start>
      <end>26</end>
      <status>ignored</status>
      <modifiedWord/>
      <trackRevisions>false</trackRevisions>
    </reviewItem>
    <reviewItem>
      <errorID>69d8a190-e43c-43c2-866f-41614ce30b87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16EB13D7</paraID>
      <start>0</start>
      <end>2</end>
      <status>ignored</status>
      <modifiedWord/>
      <trackRevisions>false</trackRevisions>
    </reviewItem>
    <reviewItem>
      <errorID>a1cd4787-29fb-451c-a1c4-b5ad1365ff1f</errorID>
      <errorWord>交通部</errorWord>
      <group>L1_Knowledge</group>
      <groupName>知识性问题</groupName>
      <ability>L2_Knowledge</ability>
      <abilityName>其他知识</abilityName>
      <candidateList>
        <item>交通运输部</item>
      </candidateList>
      <explain/>
      <paraID>200412CD</paraID>
      <start>2</start>
      <end>5</end>
      <status>ignored</status>
      <modifiedWord/>
      <trackRevisions>false</trackRevisions>
    </reviewItem>
    <reviewItem>
      <errorID>1ff3f3e6-438c-42fb-89d2-b64baedf484f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200412CD</paraID>
      <start>99</start>
      <end>100</end>
      <status>ignored</status>
      <modifiedWord/>
      <trackRevisions>false</trackRevisions>
    </reviewItem>
    <reviewItem>
      <errorID>71080bdf-2e13-482a-afd7-257e2c371455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32988528</paraID>
      <start>11</start>
      <end>12</end>
      <status>ignored</status>
      <modifiedWord/>
      <trackRevisions>false</trackRevisions>
    </reviewItem>
    <reviewItem>
      <errorID>1d124b92-dca4-4fd6-b9bb-0277120e069b</errorID>
      <errorWord>人</errorWord>
      <group>L1_Word</group>
      <groupName>字词问题</groupName>
      <ability>L2_Typo</ability>
      <abilityName>字词错误</abilityName>
      <candidateList>
        <item>人员</item>
      </candidateList>
      <explain>〈名〉担任某种职务的人：机关工作～｜值班～｜～配备。</explain>
      <paraID>52127FF7</paraID>
      <start>7</start>
      <end>8</end>
      <status>ignored</status>
      <modifiedWord/>
      <trackRevisions>false</trackRevisions>
    </reviewItem>
    <reviewItem>
      <errorID>cea559f8-3367-4984-aa35-c4476ee2c118</errorID>
      <errorWord>人</errorWord>
      <group>L1_Word</group>
      <groupName>字词问题</groupName>
      <ability>L2_Typo</ability>
      <abilityName>字词错误</abilityName>
      <candidateList>
        <item>人员</item>
      </candidateList>
      <explain>〈名〉担任某种职务的人：机关工作～｜值班～｜～配备。</explain>
      <paraID>39C5D2D2</paraID>
      <start>7</start>
      <end>8</end>
      <status>ignored</status>
      <modifiedWord/>
      <trackRevisions>false</trackRevisions>
    </reviewItem>
    <reviewItem>
      <errorID>b65ce00e-3c2f-46f3-9be4-d035d49692d0</errorID>
      <errorWord>系</errorWord>
      <group>L1_Word</group>
      <groupName>字词问题</groupName>
      <ability>L2_Typo</ability>
      <abilityName>字词错误</abilityName>
      <candidateList>
        <item>系中</item>
      </candidateList>
      <explain/>
      <paraID>75358C04</paraID>
      <start>47</start>
      <end>48</end>
      <status>ignored</status>
      <modifiedWord/>
      <trackRevisions>false</trackRevisions>
    </reviewItem>
    <reviewItem>
      <errorID>e164a936-e464-489c-8073-85ca1937f9ea</errorID>
      <errorWord>、</errorWord>
      <group>L1_Word</group>
      <groupName>字词问题</groupName>
      <ability>L2_Typo</ability>
      <abilityName>字词错误</abilityName>
      <candidateList>
        <item>、第</item>
      </candidateList>
      <explain/>
      <paraID>78519484</paraID>
      <start>19</start>
      <end>20</end>
      <status>ignored</status>
      <modifiedWord/>
      <trackRevisions>false</trackRevisions>
    </reviewItem>
    <reviewItem>
      <errorID>13021ab3-cdbb-4759-89fe-fd69e63b6d3d</errorID>
      <errorWord>检测人</errorWord>
      <group>L1_Word</group>
      <groupName>字词问题</groupName>
      <ability>L2_Typo</ability>
      <abilityName>字词错误</abilityName>
      <candidateList>
        <item>检测</item>
      </candidateList>
      <explain/>
      <paraID>78519484</paraID>
      <start>70</start>
      <end>73</end>
      <status>ignored</status>
      <modifiedWord/>
      <trackRevisions>false</trackRevisions>
    </reviewItem>
    <reviewItem>
      <errorID>1b45eb52-0356-419a-83b2-5543f11290ba</errorID>
      <errorWord>、</errorWord>
      <group>L1_Word</group>
      <groupName>字词问题</groupName>
      <ability>L2_Typo</ability>
      <abilityName>字词错误</abilityName>
      <candidateList>
        <item>、第</item>
      </candidateList>
      <explain/>
      <paraID>6CBB9658</paraID>
      <start>21</start>
      <end>22</end>
      <status>ignored</status>
      <modifiedWord/>
      <trackRevisions>false</trackRevisions>
    </reviewItem>
    <reviewItem>
      <errorID>41f4c029-a60e-4cbb-a88e-df9ffbbc4874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4C02BCA9</paraID>
      <start>6</start>
      <end>7</end>
      <status>ignored</status>
      <modifiedWord/>
      <trackRevisions>false</trackRevisions>
    </reviewItem>
    <reviewItem>
      <errorID>70791dd4-a74a-45c9-b33c-d82748ed4d74</errorID>
      <errorWord>切实搞好</errorWord>
      <group>L1_Word</group>
      <groupName>字词问题</groupName>
      <ability>L2_Typo</ability>
      <abilityName>字词错误</abilityName>
      <candidateList>
        <item>切实做好</item>
      </candidateList>
      <explain/>
      <paraID>4C02BCA9</paraID>
      <start>60</start>
      <end>64</end>
      <status>ignored</status>
      <modifiedWord/>
      <trackRevisions>false</trackRevisions>
    </reviewItem>
    <reviewItem>
      <errorID>9a53dc6b-a89b-48f6-a7e6-ce93af005b72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110</start>
      <end>113</end>
      <status>ignored</status>
      <modifiedWord/>
      <trackRevisions>false</trackRevisions>
    </reviewItem>
    <reviewItem>
      <errorID>3cd157cf-e9e1-40fa-8c52-dcab9248d89d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125</start>
      <end>128</end>
      <status>ignored</status>
      <modifiedWord/>
      <trackRevisions>false</trackRevisions>
    </reviewItem>
    <reviewItem>
      <errorID>bef66ee8-1b6d-4023-8114-a34a57e73ace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137</start>
      <end>140</end>
      <status>ignored</status>
      <modifiedWord/>
      <trackRevisions>false</trackRevisions>
    </reviewItem>
    <reviewItem>
      <errorID>39c82b49-72a3-46f2-b98a-dd362b60b44c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4C02BCA9</paraID>
      <start>156</start>
      <end>159</end>
      <status>ignored</status>
      <modifiedWord/>
      <trackRevisions>false</trackRevisions>
    </reviewItem>
    <reviewItem>
      <errorID>ee6e2e41-e571-4c47-a501-5f499e7b73cf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200C6E12</paraID>
      <start>0</start>
      <end>2</end>
      <status>ignored</status>
      <modifiedWord/>
      <trackRevisions>false</trackRevisions>
    </reviewItem>
    <reviewItem>
      <errorID>8e10663d-feae-42fc-9906-2b44d54b650f</errorID>
      <errorWord>规</errorWord>
      <group>L1_Word</group>
      <groupName>字词问题</groupName>
      <ability>L2_Typo</ability>
      <abilityName>字词错误</abilityName>
      <candidateList>
        <item>规和</item>
      </candidateList>
      <explain/>
      <paraID>17E777BE</paraID>
      <start>19</start>
      <end>21</end>
      <status>modified</status>
      <modifiedWord>规和</modifiedWord>
      <trackRevisions>false</trackRevisions>
    </reviewItem>
    <reviewItem>
      <errorID>d2970a8b-ebbd-4e6b-87c9-b8eea7342c1a</errorID>
      <errorWord>人</errorWord>
      <group>L1_Word</group>
      <groupName>字词问题</groupName>
      <ability>L2_Typo</ability>
      <abilityName>字词错误</abilityName>
      <candidateList>
        <item>人员</item>
      </candidateList>
      <explain>〈名〉担任某种职务的人：机关工作～｜值班～｜～配备。</explain>
      <paraID>3133507E</paraID>
      <start>8</start>
      <end>9</end>
      <status>ignored</status>
      <modifiedWord/>
      <trackRevisions>false</trackRevisions>
    </reviewItem>
    <reviewItem>
      <errorID>2df69aca-0bda-49a8-acf7-59810031de75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18A3C818</paraID>
      <start>0</start>
      <end>2</end>
      <status>ignored</status>
      <modifiedWord/>
      <trackRevisions>false</trackRevisions>
    </reviewItem>
    <reviewItem>
      <errorID>c9e5fd7a-c686-4c83-b25d-23cbb2f59395</errorID>
      <errorWord>规</errorWord>
      <group>L1_Word</group>
      <groupName>字词问题</groupName>
      <ability>L2_Typo</ability>
      <abilityName>字词错误</abilityName>
      <candidateList>
        <item>规和</item>
      </candidateList>
      <explain/>
      <paraID>5E3FFDC9</paraID>
      <start>62</start>
      <end>63</end>
      <status>ignored</status>
      <modifiedWord/>
      <trackRevisions>false</trackRevisions>
    </reviewItem>
    <reviewItem>
      <errorID>5bd0bc95-e48e-4e19-91f0-f31cff813f70</errorID>
      <errorWord>超</errorWord>
      <group>L1_Word</group>
      <groupName>字词问题</groupName>
      <ability>L2_Typo</ability>
      <abilityName>字词错误</abilityName>
      <candidateList>
        <item>超过</item>
      </candidateList>
      <explain/>
      <paraID>6D7678BF</paraID>
      <start>83</start>
      <end>84</end>
      <status>ignored</status>
      <modifiedWord/>
      <trackRevisions>false</trackRevisions>
    </reviewItem>
    <reviewItem>
      <errorID>d2faf905-8730-4efa-b698-3a5d2ed90278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75033351</paraID>
      <start>39</start>
      <end>41</end>
      <status>ignored</status>
      <modifiedWord/>
      <trackRevisions>false</trackRevisions>
    </reviewItem>
    <reviewItem>
      <errorID>f4ba12b3-dbe1-4426-8be8-d274b1999732</errorID>
      <errorWord>减小</errorWord>
      <group>L1_Word</group>
      <groupName>字词问题</groupName>
      <ability>L2_Typo</ability>
      <abilityName>字词错误</abilityName>
      <candidateList>
        <item>减少</item>
      </candidateList>
      <explain>存在字形相近字词的误用。</explain>
      <paraID>54C18863</paraID>
      <start>57</start>
      <end>59</end>
      <status>ignored</status>
      <modifiedWord/>
      <trackRevisions>false</trackRevisions>
    </reviewItem>
    <reviewItem>
      <errorID>132f4b2e-741a-4c41-8c4c-89db615094a1</errorID>
      <errorWord>人</errorWord>
      <group>L1_Word</group>
      <groupName>字词问题</groupName>
      <ability>L2_Typo</ability>
      <abilityName>字词错误</abilityName>
      <candidateList>
        <item>人员</item>
      </candidateList>
      <explain>〈名〉担任某种职务的人：机关工作～｜值班～｜～配备。</explain>
      <paraID>1F9A28D1</paraID>
      <start>8</start>
      <end>9</end>
      <status>ignored</status>
      <modifiedWord/>
      <trackRevisions>false</trackRevisions>
    </reviewItem>
    <reviewItem>
      <errorID>922ab721-774b-4948-b079-3bf8b9807997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781C8E26</paraID>
      <start>0</start>
      <end>2</end>
      <status>ignored</status>
      <modifiedWord/>
      <trackRevisions>false</trackRevisions>
    </reviewItem>
    <reviewItem>
      <errorID>9d125a27-9d4c-46be-9ebd-8b7e5635b2bb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A3DC0A8</paraID>
      <start>0</start>
      <end>2</end>
      <status>ignored</status>
      <modifiedWord/>
      <trackRevisions>false</trackRevisions>
    </reviewItem>
    <reviewItem>
      <errorID>65d3b43c-0b2f-4376-a25d-2b58f4f6560c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4161C71F</paraID>
      <start>0</start>
      <end>2</end>
      <status>ignored</status>
      <modifiedWord/>
      <trackRevisions>false</trackRevisions>
    </reviewItem>
    <reviewItem>
      <errorID>3e4d3f15-a455-43c1-90b2-544ed299f06c</errorID>
      <errorWord>，</errorWord>
      <group>L1_Word</group>
      <groupName>字词问题</groupName>
      <ability>L2_Typo</ability>
      <abilityName>字词错误</abilityName>
      <candidateList>
        <item>，具</item>
      </candidateList>
      <explain/>
      <paraID>1D2203ED</paraID>
      <start>13</start>
      <end>14</end>
      <status>ignored</status>
      <modifiedWord/>
      <trackRevisions>false</trackRevisions>
    </reviewItem>
    <reviewItem>
      <errorID>645cc2a7-03b3-44dd-b63a-5f57e091bf15</errorID>
      <errorWord>，</errorWord>
      <group>L1_Word</group>
      <groupName>字词问题</groupName>
      <ability>L2_Typo</ability>
      <abilityName>字词错误</abilityName>
      <candidateList>
        <item>，具</item>
      </candidateList>
      <explain/>
      <paraID>6C385E84</paraID>
      <start>15</start>
      <end>16</end>
      <status>ignored</status>
      <modifiedWord/>
      <trackRevisions>false</trackRevisions>
    </reviewItem>
    <reviewItem>
      <errorID>86af2f47-97b3-4cc7-b7c8-9b332a961d65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DD40498</paraID>
      <start>0</start>
      <end>2</end>
      <status>ignored</status>
      <modifiedWord/>
      <trackRevisions>false</trackRevisions>
    </reviewItem>
    <reviewItem>
      <errorID>cfa00dbb-5ea4-492b-8c42-e38c7c013558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3D7AEA27</paraID>
      <start>0</start>
      <end>2</end>
      <status>ignored</status>
      <modifiedWord/>
      <trackRevisions>false</trackRevisions>
    </reviewItem>
    <reviewItem>
      <errorID>75023b41-09df-4171-8728-5718c327d55f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654EA81F</paraID>
      <start>0</start>
      <end>2</end>
      <status>ignored</status>
      <modifiedWord/>
      <trackRevisions>false</trackRevisions>
    </reviewItem>
    <reviewItem>
      <errorID>39ac16d1-d839-4091-b9bf-f2c825bffcd3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2317ED54</paraID>
      <start>0</start>
      <end>2</end>
      <status>ignored</status>
      <modifiedWord/>
      <trackRevisions>false</trackRevisions>
    </reviewItem>
    <reviewItem>
      <errorID>a42a8038-f4d6-4486-abb8-a67cbe0b6d80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3DBEFDB</paraID>
      <start>0</start>
      <end>2</end>
      <status>ignored</status>
      <modifiedWord/>
      <trackRevisions>false</trackRevisions>
    </reviewItem>
    <reviewItem>
      <errorID>fdd614c3-1c0a-4811-8cd6-85171516948c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418BD732</paraID>
      <start>0</start>
      <end>2</end>
      <status>ignored</status>
      <modifiedWord/>
      <trackRevisions>false</trackRevisions>
    </reviewItem>
    <reviewItem>
      <errorID>a2faf783-39d0-487a-b200-4af7e51d69d4</errorID>
      <errorWord>“</errorWord>
      <group>L1_Punc</group>
      <groupName>标点问题</groupName>
      <ability>L2_Punc</ability>
      <abilityName>标点符号检查</abilityName>
      <candidateList/>
      <explain/>
      <paraID>57392269</paraID>
      <start>7</start>
      <end>8</end>
      <status>ignored</status>
      <modifiedWord/>
      <trackRevisions>false</trackRevisions>
    </reviewItem>
    <reviewItem>
      <errorID>feb3072b-e51f-453e-91b6-78ea3b7241df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50</start>
      <end>53</end>
      <status>ignored</status>
      <modifiedWord/>
      <trackRevisions>false</trackRevisions>
    </reviewItem>
    <reviewItem>
      <errorID>90344f47-16e9-4a1b-8d2f-b10d278e63a3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41373984</paraID>
      <start>64</start>
      <end>67</end>
      <status>ignored</status>
      <modifiedWord/>
      <trackRevisions>false</trackRevisions>
    </reviewItem>
    <reviewItem>
      <errorID>430d2e6a-03ec-473f-8487-56310736289e</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1B4C19DE</paraID>
      <start>5</start>
      <end>6</end>
      <status>modified</status>
      <modifiedWord>或</modifiedWord>
      <trackRevisions>false</trackRevisions>
    </reviewItem>
    <reviewItem>
      <errorID>6a1b7a02-aba7-49fa-8a3c-57a3ec10a07e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6AE349CE</paraID>
      <start>40</start>
      <end>43</end>
      <status>ignored</status>
      <modifiedWord/>
      <trackRevisions>false</trackRevisions>
    </reviewItem>
    <reviewItem>
      <errorID>1a29cd2d-5e38-4c0d-9d63-9f583e128491</errorID>
      <errorWord>(</errorWord>
      <group>L1_Format</group>
      <groupName>格式问题</groupName>
      <ability>L2_HalfPunc</ability>
      <abilityName>全半角检查</abilityName>
      <candidateList>
        <item>（</item>
      </candidateList>
      <explain>文本全半角错误。</explain>
      <paraID>6F1881FE</paraID>
      <start>53</start>
      <end>54</end>
      <status>modified</status>
      <modifiedWord>（</modifiedWord>
      <trackRevisions>false</trackRevisions>
    </reviewItem>
    <reviewItem>
      <errorID>f3b525c2-1a7c-46e8-ab0a-455ecf77ac59</errorID>
      <errorWord>)</errorWord>
      <group>L1_Format</group>
      <groupName>格式问题</groupName>
      <ability>L2_HalfPunc</ability>
      <abilityName>全半角检查</abilityName>
      <candidateList>
        <item>）</item>
      </candidateList>
      <explain>文本全半角错误。</explain>
      <paraID>6F1881FE</paraID>
      <start>59</start>
      <end>60</end>
      <status>modified</status>
      <modifiedWord>）</modifiedWord>
      <trackRevisions>false</trackRevisions>
    </reviewItem>
    <reviewItem>
      <errorID>7f674013-b90a-4dce-bf29-d7cacbb44d42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7C393B7B</paraID>
      <start>0</start>
      <end>2</end>
      <status>ignored</status>
      <modifiedWord/>
      <trackRevisions>false</trackRevisions>
    </reviewItem>
    <reviewItem>
      <errorID>5dd330ed-fea8-4c3e-b080-cf03baf8cc90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7A170FC3</paraID>
      <start>0</start>
      <end>2</end>
      <status>ignored</status>
      <modifiedWord/>
      <trackRevisions>false</trackRevisions>
    </reviewItem>
    <reviewItem>
      <errorID>03d03758-c062-40e7-8c47-7453354f948d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49A445F6</paraID>
      <start>0</start>
      <end>2</end>
      <status>ignored</status>
      <modifiedWord/>
      <trackRevisions>false</trackRevisions>
    </reviewItem>
    <reviewItem>
      <errorID>72a18520-5440-4bfd-b291-905532ffde1e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4BE96185</paraID>
      <start>0</start>
      <end>2</end>
      <status>ignored</status>
      <modifiedWord/>
      <trackRevisions>false</trackRevisions>
    </reviewItem>
    <reviewItem>
      <errorID>7649f708-595b-428e-a45f-f1c01861cd49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2BEE3E3C</paraID>
      <start>0</start>
      <end>2</end>
      <status>ignored</status>
      <modifiedWord/>
      <trackRevisions>false</trackRevisions>
    </reviewItem>
    <reviewItem>
      <errorID>26163c1c-c762-46f1-9dd2-2dbe8b563e86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805BC9D</paraID>
      <start>0</start>
      <end>2</end>
      <status>ignored</status>
      <modifiedWord/>
      <trackRevisions>false</trackRevisions>
    </reviewItem>
    <reviewItem>
      <errorID>033f2770-fc2f-4ae7-bf52-41376d7113a5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3B93A54E</paraID>
      <start>0</start>
      <end>2</end>
      <status>ignored</status>
      <modifiedWord/>
      <trackRevisions>false</trackRevisions>
    </reviewItem>
    <reviewItem>
      <errorID>affb78e2-cead-436d-97dd-46a30ad73f45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1076BB50</paraID>
      <start>0</start>
      <end>2</end>
      <status>ignored</status>
      <modifiedWord/>
      <trackRevisions>false</trackRevisions>
    </reviewItem>
    <reviewItem>
      <errorID>0ff47148-c591-4c48-accb-0f4e9963d54f</errorID>
      <errorWord>其它</errorWord>
      <group>L1_Word</group>
      <groupName>字词问题</groupName>
      <ability>L2_Alias</ability>
      <abilityName>也作/曾用词</abilityName>
      <candidateList>
        <item>其他</item>
      </candidateList>
      <explain>词汇[其它]为不规范表述或旧称，其规范书面表述为[其他]。</explain>
      <paraID>1076BB50</paraID>
      <start>44</start>
      <end>46</end>
      <status>ignored</status>
      <modifiedWord/>
      <trackRevisions>false</trackRevisions>
    </reviewItem>
    <reviewItem>
      <errorID>e8c7205b-823a-4639-af39-cc4b1ecc6b5a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4943E074</paraID>
      <start>0</start>
      <end>2</end>
      <status>ignored</status>
      <modifiedWord/>
      <trackRevisions>false</trackRevisions>
    </reviewItem>
    <reviewItem>
      <errorID>7ff71a49-72c5-4d4d-bde1-d8446a46b645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36FB94BD</paraID>
      <start>0</start>
      <end>2</end>
      <status>ignored</status>
      <modifiedWord/>
      <trackRevisions>false</trackRevisions>
    </reviewItem>
    <reviewItem>
      <errorID>fe1a47f8-0af3-4f05-a918-34663856b15e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3DBDF749</paraID>
      <start>0</start>
      <end>2</end>
      <status>ignored</status>
      <modifiedWord/>
      <trackRevisions>false</trackRevisions>
    </reviewItem>
    <reviewItem>
      <errorID>672eed8c-3971-42fc-9045-2c31509935f1</errorID>
      <errorWord>〔2018〕 141号</errorWord>
      <group>L1_Knowledge</group>
      <groupName>知识性问题</groupName>
      <ability>L2_Knowledge</ability>
      <abilityName>其他知识</abilityName>
      <candidateList>
        <item>〔2018〕141号</item>
      </candidateList>
      <explain>发文字号格式错误。</explain>
      <paraID>777DF6DD</paraID>
      <start>47</start>
      <end>57</end>
      <status>modified</status>
      <modifiedWord>〔2018〕141号</modifiedWord>
      <trackRevisions>false</trackRevisions>
    </reviewItem>
    <reviewItem>
      <errorID>a1515632-c593-4bdb-87f0-1d7887d46c95</errorID>
      <errorWord>[2014]68号</errorWord>
      <group>L1_Knowledge</group>
      <groupName>知识性问题</groupName>
      <ability>L2_Knowledge</ability>
      <abilityName>其他知识</abilityName>
      <candidateList>
        <item>〔2014〕68号</item>
      </candidateList>
      <explain>发文字号格式错误。</explain>
      <paraID> 6E49CE7</paraID>
      <start>28</start>
      <end>37</end>
      <status>modified</status>
      <modifiedWord>〔2014〕68号</modifiedWord>
      <trackRevisions>false</trackRevisions>
    </reviewItem>
    <reviewItem>
      <errorID>e2cd9615-1808-433d-b37a-b7701bd18747</errorID>
      <errorWord>(</errorWord>
      <group>L1_Format</group>
      <groupName>格式问题</groupName>
      <ability>L2_HalfPunc</ability>
      <abilityName>全半角检查</abilityName>
      <candidateList>
        <item>（</item>
      </candidateList>
      <explain>文本全半角错误。</explain>
      <paraID> 6E49CE7</paraID>
      <start>83</start>
      <end>84</end>
      <status>modified</status>
      <modifiedWord>（</modifiedWord>
      <trackRevisions>false</trackRevisions>
    </reviewItem>
    <reviewItem>
      <errorID>bfee28d3-f465-4d2c-ab13-40ede22295f0</errorID>
      <errorWord>)</errorWord>
      <group>L1_Format</group>
      <groupName>格式问题</groupName>
      <ability>L2_HalfPunc</ability>
      <abilityName>全半角检查</abilityName>
      <candidateList>
        <item>）</item>
      </candidateList>
      <explain>文本全半角错误。</explain>
      <paraID> 6E49CE7</paraID>
      <start>93</start>
      <end>94</end>
      <status>modified</status>
      <modifiedWord>）</modifiedWord>
      <trackRevisions>false</trackRevisions>
    </reviewItem>
    <reviewItem>
      <errorID>9716bc94-dc9d-4fc3-b8ec-beb2ab81e703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130BA01C</paraID>
      <start>0</start>
      <end>2</end>
      <status>ignored</status>
      <modifiedWord/>
      <trackRevisions>false</trackRevisions>
    </reviewItem>
    <reviewItem>
      <errorID>06669194-c1b5-4c4e-84c5-c135763fea5b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367E1AD3</paraID>
      <start>0</start>
      <end>2</end>
      <status>ignored</status>
      <modifiedWord/>
      <trackRevisions>false</trackRevisions>
    </reviewItem>
    <reviewItem>
      <errorID>4f4cca9e-b84f-462f-9e52-0b066d2b0722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F4BC50F</paraID>
      <start>0</start>
      <end>2</end>
      <status>ignored</status>
      <modifiedWord/>
      <trackRevisions>false</trackRevisions>
    </reviewItem>
    <reviewItem>
      <errorID>22079a14-8586-4902-87ad-153edc026f0c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2C1364E1</paraID>
      <start>0</start>
      <end>2</end>
      <status>ignored</status>
      <modifiedWord/>
      <trackRevisions>false</trackRevisions>
    </reviewItem>
    <reviewItem>
      <errorID>be52027b-196a-4588-bc8a-5663693ce68a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55610BD5</paraID>
      <start>0</start>
      <end>2</end>
      <status>ignored</status>
      <modifiedWord/>
      <trackRevisions>false</trackRevisions>
    </reviewItem>
    <reviewItem>
      <errorID>554d4dc5-f835-4b59-8466-b7d3beb9df32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5AB0AEED</paraID>
      <start>0</start>
      <end>2</end>
      <status>ignored</status>
      <modifiedWord/>
      <trackRevisions>false</trackRevisions>
    </reviewItem>
    <reviewItem>
      <errorID>4e15355d-407a-40af-9a7c-dcb0ca004ca4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3A358727</paraID>
      <start>0</start>
      <end>2</end>
      <status>ignored</status>
      <modifiedWord/>
      <trackRevisions>false</trackRevisions>
    </reviewItem>
    <reviewItem>
      <errorID>f68d8ac7-3e74-4855-b7e7-e5b86653b238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4D289B5F</paraID>
      <start>0</start>
      <end>2</end>
      <status>ignored</status>
      <modifiedWord/>
      <trackRevisions>false</trackRevisions>
    </reviewItem>
    <reviewItem>
      <errorID>d2a19675-102c-4fc9-be0f-915de1d45a3b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B68A301</paraID>
      <start>0</start>
      <end>2</end>
      <status>ignored</status>
      <modifiedWord/>
      <trackRevisions>false</trackRevisions>
    </reviewItem>
    <reviewItem>
      <errorID>9ec6c16b-22a8-4df4-9c5c-044bbc57b8dc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695B4CD2</paraID>
      <start>0</start>
      <end>2</end>
      <status>ignored</status>
      <modifiedWord/>
      <trackRevisions>false</trackRevisions>
    </reviewItem>
    <reviewItem>
      <errorID>feba7ae8-d410-4545-b009-9bfec79691a5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6B5AD259</paraID>
      <start>0</start>
      <end>2</end>
      <status>ignored</status>
      <modifiedWord/>
      <trackRevisions>false</trackRevisions>
    </reviewItem>
    <reviewItem>
      <errorID>c0a01251-6f80-4610-ab89-33c05f802f72</errorID>
      <errorWord>：。</errorWord>
      <group>L1_Punc</group>
      <groupName>标点问题</groupName>
      <ability>L2_Punc</ability>
      <abilityName>标点符号检查</abilityName>
      <candidateList>
        <item>：</item>
      </candidateList>
      <explain/>
      <paraID>2C0FF87E</paraID>
      <start>5</start>
      <end>7</end>
      <status>ignored</status>
      <modifiedWord/>
      <trackRevisions>false</trackRevisions>
    </reviewItem>
    <reviewItem>
      <errorID>b58443b0-7472-44d6-81ad-52a7e2930a13</errorID>
      <errorWord>：。</errorWord>
      <group>L1_Punc</group>
      <groupName>标点问题</groupName>
      <ability>L2_Punc</ability>
      <abilityName>标点符号检查</abilityName>
      <candidateList>
        <item>：</item>
      </candidateList>
      <explain/>
      <paraID>428584D6</paraID>
      <start>9</start>
      <end>11</end>
      <status>ignored</status>
      <modifiedWord/>
      <trackRevisions>false</trackRevisions>
    </reviewItem>
    <reviewItem>
      <errorID>7f2f30dd-8fe6-41f8-833a-5194a98f67d5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4A461A7A</paraID>
      <start>0</start>
      <end>2</end>
      <status>ignored</status>
      <modifiedWord/>
      <trackRevisions>false</trackRevisions>
    </reviewItem>
    <reviewItem>
      <errorID>337158d4-c25f-4b52-9d06-2140172390f3</errorID>
      <errorWord>（</errorWord>
      <group>L1_Punc</group>
      <groupName>标点问题</groupName>
      <ability>L2_Punc</ability>
      <abilityName>标点符号检查</abilityName>
      <candidateList/>
      <explain>同一形式括号套用。</explain>
      <paraID>4A461A7A</paraID>
      <start>67</start>
      <end>68</end>
      <status>ignored</status>
      <modifiedWord/>
      <trackRevisions>false</trackRevisions>
    </reviewItem>
    <reviewItem>
      <errorID>56e306bb-5760-4a6c-ac06-ca26a9b98d53</errorID>
      <errorWord>）</errorWord>
      <group>L1_Punc</group>
      <groupName>标点问题</groupName>
      <ability>L2_Punc</ability>
      <abilityName>标点符号检查</abilityName>
      <candidateList/>
      <explain>同一形式括号套用。</explain>
      <paraID>4A461A7A</paraID>
      <start>81</start>
      <end>82</end>
      <status>ignored</status>
      <modifiedWord/>
      <trackRevisions>false</trackRevisions>
    </reviewItem>
    <reviewItem>
      <errorID>b620cd16-8657-4d67-9969-95cc88bb93f6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5022620B</paraID>
      <start>0</start>
      <end>2</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8D6101-18B4-40F1-8FDC-0DEFA34657CA}"/>
</file>

<file path=customXml/itemProps2.xml><?xml version="1.0" encoding="utf-8"?>
<ds:datastoreItem xmlns:ds="http://schemas.openxmlformats.org/officeDocument/2006/customXml" ds:itemID="{5AB779B3-89D4-40A1-B0F0-DD514C3559F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张羽</cp:lastModifiedBy>
  <cp:revision>31</cp:revision>
  <dcterms:created xsi:type="dcterms:W3CDTF">2020-06-23T11:42:00Z</dcterms:created>
  <dcterms:modified xsi:type="dcterms:W3CDTF">2026-07-15T14:48:08Z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eyJoZGlkIjoiOGI1MWFkMmE5ODVlZWU3ZThjMTA0M2I0NmU0NjZlZDYiLCJ1c2VySWQiOiIxNDM0ODYxNDY4In0=</vt:lpwstr>
  </property>
  <property fmtid="{D5CDD505-2E9C-101B-9397-08002B2CF9AE}" pid="4" name="ICV">
    <vt:lpwstr>AF4C61DE019C49ECBFEC5F8DD5562DB7_13</vt:lpwstr>
  </property>
</Properties>
</file>