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86"/>
        <w:rPr>
          <w:rFonts w:hint="eastAsia"/>
          <w:highlight w:val="none"/>
        </w:rPr>
      </w:pPr>
      <w:r>
        <w:rPr>
          <w:rFonts w:hint="eastAsia"/>
          <w:highlight w:val="none"/>
        </w:rPr>
      </w:r>
      <w:r/>
    </w:p>
    <w:p>
      <w:pPr>
        <w:pStyle w:val="1007"/>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723"/>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highlight w:val="none"/>
          <w:lang w:eastAsia="zh-CN"/>
        </w:rPr>
        <w:t xml:space="preserve">西岗街道桦墅村2026-2027年度物业管理服务</w:t>
      </w:r>
      <w:r>
        <w:rPr>
          <w:rFonts w:hint="eastAsia" w:ascii="Times New Roman" w:hAnsi="Times New Roman" w:eastAsia="宋体" w:cs="Times New Roman"/>
          <w:b/>
          <w:color w:val="000000"/>
          <w:sz w:val="30"/>
          <w:szCs w:val="30"/>
          <w:highlight w:val="none"/>
          <w:lang w:val="en-US" w:eastAsia="zh-CN"/>
        </w:rPr>
        <w:t xml:space="preserve"> </w:t>
      </w:r>
      <w:r>
        <w:rPr>
          <w:rFonts w:eastAsia="宋体" w:cs="Times New Roman"/>
          <w:b/>
          <w:color w:val="000000"/>
          <w:sz w:val="30"/>
          <w:szCs w:val="30"/>
          <w:highlight w:val="none"/>
          <w:u w:val="single"/>
          <w:lang w:val="en-US" w:eastAsia="zh-CN"/>
        </w:rPr>
      </w:r>
      <w:r/>
    </w:p>
    <w:p>
      <w:pPr>
        <w:pStyle w:val="723"/>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0283</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723"/>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center"/>
        <w:spacing w:line="480" w:lineRule="exact"/>
        <w:rPr>
          <w:rFonts w:hint="eastAsia" w:ascii="宋体" w:hAnsi="宋体" w:eastAsia="宋体" w:cs="宋体"/>
          <w:b/>
          <w:bCs/>
          <w:color w:val="0000ff"/>
          <w:sz w:val="28"/>
          <w:szCs w:val="28"/>
          <w:highlight w:val="none"/>
          <w:lang w:val="en-US" w:eastAsia="zh-CN"/>
        </w:rPr>
        <w:outlineLvl w:val="9"/>
      </w:pPr>
      <w:r>
        <w:rPr>
          <w:rFonts w:hint="eastAsia" w:ascii="宋体" w:hAnsi="宋体" w:eastAsia="宋体" w:cs="宋体"/>
          <w:b/>
          <w:bCs/>
          <w:color w:val="0000ff"/>
          <w:sz w:val="28"/>
          <w:szCs w:val="28"/>
          <w:highlight w:val="none"/>
          <w:lang w:val="en-US" w:eastAsia="zh-CN"/>
        </w:rPr>
      </w:r>
      <w:r/>
    </w:p>
    <w:p>
      <w:pPr>
        <w:pStyle w:val="723"/>
        <w:jc w:val="center"/>
        <w:spacing w:line="480" w:lineRule="exact"/>
        <w:rPr>
          <w:rFonts w:hint="eastAsia" w:ascii="宋体" w:hAnsi="宋体" w:eastAsia="宋体" w:cs="宋体"/>
          <w:b/>
          <w:bCs/>
          <w:color w:val="0000ff"/>
          <w:sz w:val="28"/>
          <w:szCs w:val="28"/>
          <w:highlight w:val="none"/>
          <w:lang w:val="en-US" w:eastAsia="zh-CN"/>
        </w:rPr>
        <w:outlineLvl w:val="9"/>
      </w:pPr>
      <w:r>
        <w:rPr>
          <w:rFonts w:hint="eastAsia" w:ascii="宋体" w:hAnsi="宋体" w:eastAsia="宋体" w:cs="宋体"/>
          <w:b/>
          <w:bCs/>
          <w:color w:val="0000ff"/>
          <w:sz w:val="28"/>
          <w:szCs w:val="28"/>
          <w:highlight w:val="none"/>
          <w:lang w:val="en-US" w:eastAsia="zh-CN"/>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7"/>
        <w:ind w:firstLine="0"/>
        <w:jc w:val="center"/>
        <w:rPr>
          <w:rFonts w:hint="eastAsia"/>
          <w:b/>
          <w:bCs/>
          <w:sz w:val="32"/>
          <w:highlight w:val="none"/>
          <w:lang w:eastAsia="zh-CN"/>
        </w:rPr>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723"/>
        <w:ind w:firstLine="0"/>
        <w:jc w:val="center"/>
        <w:rPr>
          <w:rFonts w:hint="eastAsia" w:ascii="Times New Roman" w:hAnsi="Times New Roman" w:eastAsia="宋体" w:cs="Times New Roman"/>
          <w:b/>
          <w:bCs w:val="0"/>
          <w:color w:val="0000ff"/>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ff"/>
          <w:sz w:val="32"/>
          <w:szCs w:val="32"/>
          <w:highlight w:val="none"/>
          <w:u w:val="none"/>
          <w:lang w:val="en-US" w:eastAsia="zh-CN"/>
        </w:rPr>
      </w:r>
      <w:r/>
    </w:p>
    <w:p>
      <w:pPr>
        <w:pStyle w:val="72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2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23"/>
        <w:jc w:val="both"/>
        <w:spacing w:line="480" w:lineRule="auto"/>
        <w:rPr>
          <w:rFonts w:hint="eastAsia"/>
          <w:color w:val="000000"/>
          <w:highlight w:val="none"/>
        </w:rPr>
        <w:outlineLvl w:val="9"/>
      </w:pPr>
      <w:r>
        <w:rPr>
          <w:rFonts w:hint="eastAsia"/>
          <w:color w:val="000000"/>
          <w:highlight w:val="none"/>
        </w:rPr>
      </w:r>
      <w:r/>
    </w:p>
    <w:p>
      <w:pPr>
        <w:pStyle w:val="723"/>
        <w:jc w:val="both"/>
        <w:spacing w:line="480" w:lineRule="auto"/>
        <w:rPr>
          <w:rFonts w:hint="eastAsia"/>
          <w:color w:val="000000"/>
          <w:highlight w:val="none"/>
        </w:rPr>
        <w:outlineLvl w:val="9"/>
      </w:pPr>
      <w:r>
        <w:rPr>
          <w:rFonts w:hint="eastAsia"/>
          <w:color w:val="000000"/>
          <w:highlight w:val="none"/>
        </w:rPr>
        <w:t xml:space="preserve">                      </w:t>
      </w:r>
      <w:r>
        <w:rPr>
          <w:rFonts w:hint="eastAsia"/>
          <w:color w:val="000000"/>
          <w:highlight w:val="none"/>
        </w:rPr>
      </w:r>
      <w:r/>
    </w:p>
    <w:p>
      <w:pPr>
        <w:pStyle w:val="774"/>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74"/>
        <w:rPr>
          <w:rFonts w:hint="eastAsia"/>
          <w:color w:val="000000"/>
          <w:highlight w:val="none"/>
        </w:rPr>
      </w:pPr>
      <w:r>
        <w:rPr>
          <w:rFonts w:hint="eastAsia"/>
          <w:color w:val="000000"/>
          <w:highlight w:val="none"/>
        </w:rPr>
      </w:r>
      <w:r/>
    </w:p>
    <w:p>
      <w:pPr>
        <w:pStyle w:val="723"/>
        <w:rPr>
          <w:rFonts w:hint="eastAsia"/>
          <w:highlight w:val="none"/>
        </w:rPr>
      </w:pPr>
      <w:r>
        <w:rPr>
          <w:rFonts w:hint="eastAsia"/>
          <w:highlight w:val="none"/>
        </w:rPr>
      </w:r>
      <w:r/>
    </w:p>
    <w:p>
      <w:pPr>
        <w:pStyle w:val="723"/>
        <w:jc w:val="center"/>
        <w:spacing w:line="480" w:lineRule="auto"/>
        <w:rPr>
          <w:rFonts w:hint="eastAsia" w:ascii="黑体" w:hAnsi="Arial" w:eastAsia="黑体"/>
          <w:b/>
          <w:color w:val="000000"/>
          <w:sz w:val="44"/>
          <w:highlight w:val="none"/>
        </w:rPr>
        <w:outlineLvl w:val="0"/>
      </w:pPr>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2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13</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21</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23</w:t>
      </w:r>
      <w:r>
        <w:rPr>
          <w:rFonts w:hint="eastAsia" w:ascii="黑体" w:hAnsi="宋体" w:eastAsia="黑体" w:cs="Times New Roman"/>
          <w:color w:val="000000"/>
          <w:sz w:val="36"/>
          <w:szCs w:val="21"/>
          <w:highlight w:val="none"/>
        </w:rPr>
      </w:r>
      <w:r/>
    </w:p>
    <w:p>
      <w:pPr>
        <w:pStyle w:val="723"/>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jc w:val="center"/>
        <w:rPr>
          <w:rFonts w:hint="eastAsia" w:ascii="宋体" w:hAnsi="宋体"/>
          <w:sz w:val="24"/>
          <w:szCs w:val="2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ascii="宋体" w:hAnsi="宋体"/>
          <w:sz w:val="24"/>
          <w:szCs w:val="24"/>
          <w:highlight w:val="non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eastAsia="宋体" w:cs="Times New Roman"/>
          <w:sz w:val="24"/>
          <w:szCs w:val="24"/>
          <w:highlight w:val="none"/>
        </w:rPr>
      </w:pPr>
      <w:r/>
      <w:bookmarkEnd w:id="11"/>
      <w:r>
        <w:rPr>
          <w:rFonts w:hint="eastAsia" w:ascii="宋体" w:hAnsi="宋体"/>
          <w:sz w:val="24"/>
          <w:szCs w:val="24"/>
          <w:highlight w:val="none"/>
        </w:rPr>
        <w:t xml:space="preserve">1.项目编号：</w:t>
      </w:r>
      <w:r>
        <w:rPr>
          <w:rFonts w:hint="eastAsia" w:ascii="宋体" w:hAnsi="宋体" w:eastAsia="宋体" w:cs="Times New Roman"/>
          <w:sz w:val="24"/>
          <w:szCs w:val="24"/>
          <w:highlight w:val="none"/>
          <w:lang w:eastAsia="zh-CN"/>
        </w:rPr>
        <w:t xml:space="preserve">JSZC-3201</w:t>
      </w:r>
      <w:r>
        <w:rPr>
          <w:rFonts w:hint="eastAsia" w:ascii="宋体" w:hAnsi="宋体" w:eastAsia="宋体" w:cs="Times New Roman"/>
          <w:sz w:val="24"/>
          <w:szCs w:val="24"/>
          <w:highlight w:val="none"/>
          <w:lang w:val="en-US" w:eastAsia="zh-CN"/>
        </w:rPr>
        <w:t xml:space="preserve">00</w:t>
      </w:r>
      <w:r>
        <w:rPr>
          <w:rFonts w:hint="eastAsia" w:ascii="宋体" w:hAnsi="宋体" w:eastAsia="宋体" w:cs="Times New Roman"/>
          <w:sz w:val="24"/>
          <w:szCs w:val="24"/>
          <w:highlight w:val="none"/>
          <w:lang w:eastAsia="zh-CN"/>
        </w:rPr>
        <w:t xml:space="preserve">-JZCG-G20</w:t>
      </w:r>
      <w:r>
        <w:rPr>
          <w:rFonts w:hint="eastAsia" w:ascii="宋体" w:hAnsi="宋体" w:eastAsia="宋体" w:cs="Times New Roman"/>
          <w:sz w:val="24"/>
          <w:szCs w:val="24"/>
          <w:highlight w:val="none"/>
          <w:lang w:val="en-US" w:eastAsia="zh-CN"/>
        </w:rPr>
        <w:t xml:space="preserve">26</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0283</w:t>
      </w:r>
      <w:r>
        <w:rPr>
          <w:rFonts w:hint="eastAsia" w:ascii="宋体" w:hAnsi="宋体" w:eastAsia="宋体" w:cs="Times New Roman"/>
          <w:sz w:val="24"/>
          <w:szCs w:val="24"/>
          <w:highlight w:val="none"/>
          <w:lang w:eastAsia="zh-CN"/>
        </w:rPr>
        <w:t xml:space="preserve"> </w:t>
      </w:r>
      <w:r>
        <w:rPr>
          <w:rFonts w:hint="eastAsia" w:ascii="宋体" w:hAnsi="宋体" w:eastAsia="宋体" w:cs="Times New Roman"/>
          <w:sz w:val="24"/>
          <w:szCs w:val="24"/>
          <w:highlight w:val="none"/>
        </w:rPr>
      </w:r>
      <w:r/>
    </w:p>
    <w:p>
      <w:pPr>
        <w:pStyle w:val="723"/>
        <w:ind w:firstLine="480"/>
        <w:pageBreakBefore w:val="0"/>
        <w:spacing w:line="252"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2.项目名称：西岗街道桦墅村2026-2027年度物业管理服务</w:t>
      </w:r>
      <w:r>
        <w:rPr>
          <w:rFonts w:hint="eastAsia" w:ascii="宋体" w:hAnsi="宋体" w:eastAsia="宋体" w:cs="Times New Roman"/>
          <w:sz w:val="24"/>
          <w:szCs w:val="24"/>
          <w:highlight w:val="none"/>
          <w:lang w:eastAsia="zh-CN"/>
        </w:rPr>
      </w:r>
      <w:r/>
    </w:p>
    <w:p>
      <w:pPr>
        <w:pStyle w:val="723"/>
        <w:ind w:firstLine="480"/>
        <w:pageBreakBefore w:val="0"/>
        <w:spacing w:line="252" w:lineRule="auto"/>
        <w:widowControl w:val="off"/>
        <w:rPr>
          <w:rFonts w:hint="eastAsia" w:ascii="宋体" w:hAnsi="宋体" w:eastAsia="宋体" w:cs="Times New Roman"/>
          <w:sz w:val="24"/>
          <w:szCs w:val="24"/>
          <w:highlight w:val="none"/>
          <w:lang w:val="en-US" w:eastAsia="zh-CN"/>
        </w:rPr>
      </w:pPr>
      <w:r>
        <w:rPr>
          <w:rFonts w:hint="eastAsia" w:ascii="宋体" w:hAnsi="宋体"/>
          <w:sz w:val="24"/>
          <w:szCs w:val="24"/>
          <w:highlight w:val="none"/>
        </w:rPr>
        <w:t xml:space="preserve">3.预算金额：</w:t>
      </w:r>
      <w:r>
        <w:rPr>
          <w:rFonts w:hint="eastAsia" w:ascii="宋体" w:hAnsi="宋体" w:eastAsia="宋体" w:cs="Times New Roman"/>
          <w:sz w:val="24"/>
          <w:szCs w:val="24"/>
          <w:highlight w:val="none"/>
          <w:lang w:val="en-US" w:eastAsia="zh-CN"/>
        </w:rPr>
        <w:t xml:space="preserve">135万元</w:t>
      </w:r>
      <w:r>
        <w:rPr>
          <w:rFonts w:hint="eastAsia" w:ascii="宋体" w:hAnsi="宋体" w:eastAsia="宋体" w:cs="Times New Roman"/>
          <w:sz w:val="24"/>
          <w:szCs w:val="24"/>
          <w:highlight w:val="none"/>
          <w:lang w:val="en-US" w:eastAsia="zh-CN"/>
        </w:rPr>
      </w:r>
      <w:r/>
    </w:p>
    <w:p>
      <w:pPr>
        <w:pStyle w:val="723"/>
        <w:ind w:firstLine="480"/>
        <w:pageBreakBefore w:val="0"/>
        <w:spacing w:line="252"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4.</w:t>
      </w:r>
      <w:r>
        <w:rPr>
          <w:rFonts w:hint="eastAsia" w:ascii="宋体" w:hAnsi="宋体" w:eastAsia="宋体" w:cs="Times New Roman"/>
          <w:sz w:val="24"/>
          <w:szCs w:val="24"/>
          <w:highlight w:val="none"/>
          <w:lang w:val="en-US" w:eastAsia="zh-CN"/>
        </w:rPr>
        <w:t xml:space="preserve">最高限价：135万元</w:t>
      </w:r>
      <w:r>
        <w:rPr>
          <w:rFonts w:hint="eastAsia" w:ascii="宋体" w:hAnsi="宋体" w:eastAsia="宋体" w:cs="Times New Roman"/>
          <w:sz w:val="24"/>
          <w:szCs w:val="24"/>
          <w:highlight w:val="none"/>
          <w:lang w:val="en-US" w:eastAsia="zh-CN"/>
        </w:rPr>
      </w:r>
      <w:r/>
    </w:p>
    <w:p>
      <w:pPr>
        <w:pStyle w:val="723"/>
        <w:ind w:firstLine="480"/>
        <w:pageBreakBefore w:val="0"/>
        <w:spacing w:line="252"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5.采购需求（简介）：</w:t>
      </w:r>
      <w:r>
        <w:rPr>
          <w:rFonts w:hint="eastAsia" w:ascii="宋体" w:hAnsi="宋体" w:eastAsia="宋体" w:cs="Times New Roman"/>
          <w:sz w:val="24"/>
          <w:szCs w:val="24"/>
          <w:highlight w:val="none"/>
          <w:lang w:val="en-US" w:eastAsia="zh-CN"/>
        </w:rPr>
        <w:t xml:space="preserve">本项目服务内容包括村内安保秩序维护、全域环境卫生综合保洁。</w:t>
      </w:r>
      <w:r>
        <w:rPr>
          <w:rFonts w:hint="eastAsia" w:ascii="宋体" w:hAnsi="宋体" w:eastAsia="宋体" w:cs="Times New Roman"/>
          <w:sz w:val="24"/>
          <w:szCs w:val="24"/>
          <w:highlight w:val="none"/>
        </w:rPr>
        <w:t xml:space="preserve">（详细内容见本招标文件第四章） </w:t>
      </w:r>
      <w:r>
        <w:rPr>
          <w:rFonts w:hint="eastAsia" w:ascii="宋体" w:hAnsi="宋体" w:eastAsia="宋体" w:cs="Times New Roman"/>
          <w:sz w:val="24"/>
          <w:szCs w:val="24"/>
          <w:highlight w:val="none"/>
        </w:rPr>
      </w:r>
      <w:r/>
    </w:p>
    <w:p>
      <w:pPr>
        <w:pStyle w:val="723"/>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w:t>
      </w:r>
      <w:r>
        <w:rPr>
          <w:rFonts w:hint="eastAsia" w:ascii="宋体" w:hAnsi="宋体" w:eastAsia="宋体" w:cs="Times New Roman"/>
          <w:color w:val="000000"/>
          <w:sz w:val="24"/>
          <w:szCs w:val="24"/>
          <w:highlight w:val="none"/>
          <w:lang w:val="en-US" w:eastAsia="zh-CN"/>
        </w:rPr>
        <w:t xml:space="preserve">生效之日起一年。</w:t>
      </w:r>
      <w:r>
        <w:rPr>
          <w:rFonts w:hint="eastAsia" w:ascii="宋体" w:hAnsi="宋体" w:cs="宋体"/>
          <w:color w:val="000000"/>
          <w:sz w:val="24"/>
          <w:szCs w:val="24"/>
          <w:highlight w:val="none"/>
          <w:lang w:eastAsia="zh-CN"/>
        </w:rPr>
      </w:r>
      <w:r/>
    </w:p>
    <w:p>
      <w:pPr>
        <w:pStyle w:val="723"/>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本</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723"/>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03"/>
      <w:r/>
      <w:bookmarkStart w:id="13" w:name="_Toc35393622"/>
      <w:r/>
      <w:bookmarkStart w:id="14" w:name="_Toc35393791"/>
      <w:r/>
      <w:bookmarkStart w:id="15" w:name="_Toc38985264"/>
      <w:r/>
      <w:bookmarkStart w:id="16" w:name="_Toc28359080"/>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color w:val="000000"/>
          <w:sz w:val="24"/>
          <w:szCs w:val="24"/>
          <w:highlight w:val="none"/>
        </w:rPr>
      </w:pPr>
      <w:r/>
      <w:bookmarkStart w:id="17" w:name="_Toc35393792"/>
      <w:r/>
      <w:bookmarkStart w:id="18" w:name="_Toc35393623"/>
      <w:r/>
      <w:bookmarkStart w:id="19" w:name="_Toc38985265"/>
      <w:r/>
      <w:bookmarkStart w:id="20" w:name="_Toc28359081"/>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ascii="SimSun" w:hAnsi="SimSun" w:eastAsia="SimSun" w:cs="SimSun"/>
          <w:color w:val="000000"/>
          <w:sz w:val="24"/>
        </w:rPr>
        <w:t xml:space="preserve">本项目专门面向中小微企业采购，投标人应为中小微企业或监狱企业或残疾人福利性单位，提供《中小企业声明函》或《残疾人福利性单位声明函》（格式见第六章）或监狱企业的证明文件。</w:t>
      </w:r>
      <w:r>
        <w:rPr>
          <w:rFonts w:hint="eastAsia" w:ascii="宋体" w:hAnsi="宋体" w:eastAsia="宋体"/>
          <w:color w:val="000000"/>
          <w:sz w:val="24"/>
          <w:szCs w:val="24"/>
          <w:highlight w:val="none"/>
          <w:lang w:val="zh-CN"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投标人</w:t>
      </w:r>
      <w:r>
        <w:rPr>
          <w:rFonts w:hint="eastAsia" w:ascii="宋体" w:hAnsi="宋体" w:eastAsia="宋体"/>
          <w:color w:val="000000"/>
          <w:sz w:val="24"/>
          <w:szCs w:val="24"/>
          <w:highlight w:val="none"/>
          <w:lang w:val="zh-CN" w:eastAsia="zh-CN"/>
        </w:rPr>
        <w:t xml:space="preserve">提供</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备案承诺书（格式自拟）。</w:t>
      </w:r>
      <w:r>
        <w:rPr>
          <w:rFonts w:hint="eastAsia" w:ascii="宋体" w:hAnsi="宋体" w:eastAsia="宋体" w:cs="Times New Roman"/>
          <w:color w:val="000000"/>
          <w:sz w:val="24"/>
          <w:szCs w:val="24"/>
          <w:highlight w:val="none"/>
          <w:lang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ascii="宋体" w:hAnsi="宋体" w:cs="宋体"/>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723"/>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38985267"/>
      <w:r/>
      <w:bookmarkStart w:id="28" w:name="_Toc28359084"/>
      <w:r/>
      <w:bookmarkStart w:id="29" w:name="_Toc35393794"/>
      <w:r/>
      <w:bookmarkStart w:id="30" w:name="_Toc28359007"/>
      <w:r/>
      <w:bookmarkStart w:id="31" w:name="_Toc35393625"/>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年9</w:t>
      </w:r>
      <w:r>
        <w:rPr>
          <w:rFonts w:hint="eastAsia" w:ascii="宋体" w:hAnsi="宋体"/>
          <w:bCs/>
          <w:color w:val="000000" w:themeColor="text1"/>
          <w:sz w:val="24"/>
          <w:szCs w:val="24"/>
          <w:highlight w:val="none"/>
          <w:u w:val="none"/>
        </w:rPr>
        <w:t xml:space="preserve">月7</w:t>
      </w:r>
      <w:r>
        <w:rPr>
          <w:rFonts w:hint="eastAsia" w:ascii="宋体" w:hAnsi="宋体"/>
          <w:bCs/>
          <w:color w:val="000000" w:themeColor="text1"/>
          <w:sz w:val="24"/>
          <w:szCs w:val="24"/>
          <w:highlight w:val="none"/>
          <w:u w:val="none"/>
        </w:rPr>
        <w:t xml:space="preserve">日</w:t>
      </w:r>
      <w:r>
        <w:rPr>
          <w:rFonts w:hint="eastAsia" w:ascii="宋体" w:hAnsi="宋体" w:eastAsia="宋体" w:cs="宋体"/>
          <w:color w:val="000000" w:themeColor="text1"/>
          <w:sz w:val="24"/>
          <w:szCs w:val="24"/>
          <w:highlight w:val="none"/>
          <w:u w:val="none"/>
          <w:lang w:val="en-US" w:eastAsia="zh-CN"/>
        </w:rPr>
        <w:t xml:space="preserve">14</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00</w:t>
      </w:r>
      <w:r>
        <w:rPr>
          <w:rFonts w:hint="eastAsia" w:ascii="宋体" w:hAnsi="宋体"/>
          <w:bCs/>
          <w:color w:val="000000" w:themeColor="text1"/>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723"/>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cs="宋体"/>
          <w:sz w:val="24"/>
          <w:szCs w:val="24"/>
          <w:highlight w:val="none"/>
        </w:rPr>
      </w:pPr>
      <w:r/>
      <w:bookmarkStart w:id="32" w:name="_Toc38985268"/>
      <w:r/>
      <w:bookmarkStart w:id="33" w:name="_Toc35393795"/>
      <w:r/>
      <w:bookmarkStart w:id="34" w:name="_Toc35393626"/>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5393796"/>
      <w:r/>
      <w:bookmarkStart w:id="36" w:name="_Toc28359008"/>
      <w:r/>
      <w:bookmarkStart w:id="37" w:name="_Toc35393627"/>
      <w:r/>
      <w:bookmarkStart w:id="38" w:name="_Toc38985269"/>
      <w:r/>
      <w:bookmarkStart w:id="39" w:name="_Toc28359085"/>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723"/>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723"/>
        <w:ind w:firstLine="480"/>
        <w:pageBreakBefore w:val="0"/>
        <w:spacing w:line="252" w:lineRule="auto"/>
        <w:widowControl w:val="off"/>
        <w:rPr>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w:t>
      </w:r>
      <w:r>
        <w:rPr>
          <w:rFonts w:hint="eastAsia" w:ascii="宋体" w:hAnsi="宋体" w:eastAsia="宋体" w:cs="宋体"/>
          <w:sz w:val="24"/>
          <w:szCs w:val="24"/>
          <w:highlight w:val="none"/>
          <w:lang w:eastAsia="zh-CN"/>
        </w:rPr>
        <w:t xml:space="preserve">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72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23"/>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zh-CN"/>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723"/>
        <w:ind w:firstLine="480"/>
        <w:spacing w:line="252"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采购人《质疑函》收件人：赵先生，收件地址：南京市栖霞区摄山星城竹丝东路8号，联系电话：</w:t>
      </w:r>
      <w:r>
        <w:rPr>
          <w:rFonts w:hint="eastAsia" w:ascii="宋体" w:hAnsi="宋体" w:eastAsia="宋体" w:cs="Times New Roman"/>
          <w:sz w:val="24"/>
          <w:szCs w:val="24"/>
          <w:lang w:val="en-US" w:eastAsia="zh-CN" w:bidi="ar-SA"/>
        </w:rPr>
        <w:t xml:space="preserve">16651651192</w:t>
      </w:r>
      <w:r>
        <w:rPr>
          <w:rFonts w:hint="eastAsia" w:ascii="宋体" w:hAnsi="宋体" w:eastAsia="宋体" w:cs="Times New Roman"/>
          <w:b w:val="0"/>
          <w:bCs w:val="0"/>
          <w:color w:val="000000"/>
          <w:sz w:val="24"/>
          <w:highlight w:val="none"/>
          <w:lang w:val="en-US" w:eastAsia="zh-CN"/>
        </w:rPr>
        <w:t xml:space="preserve">。</w:t>
      </w:r>
      <w:r>
        <w:rPr>
          <w:rFonts w:hint="eastAsia" w:ascii="宋体" w:hAnsi="宋体" w:eastAsia="宋体" w:cs="Times New Roman"/>
          <w:b w:val="0"/>
          <w:bCs w:val="0"/>
          <w:color w:val="000000"/>
          <w:sz w:val="24"/>
          <w:highlight w:val="none"/>
          <w:lang w:val="en-US" w:eastAsia="zh-CN"/>
        </w:rPr>
      </w:r>
      <w:r/>
    </w:p>
    <w:p>
      <w:pPr>
        <w:pStyle w:val="723"/>
        <w:ind w:firstLine="480"/>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726"/>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723"/>
        <w:ind w:firstLine="480"/>
        <w:spacing w:line="252" w:lineRule="auto"/>
        <w:rPr>
          <w:rFonts w:hint="eastAsia" w:ascii="宋体" w:hAnsi="宋体" w:eastAsia="宋体" w:cs="Times New Roman"/>
          <w:sz w:val="24"/>
          <w:szCs w:val="24"/>
        </w:rPr>
      </w:pPr>
      <w:r>
        <w:rPr>
          <w:rFonts w:hint="eastAsia" w:ascii="宋体" w:hAnsi="宋体"/>
          <w:sz w:val="24"/>
          <w:szCs w:val="24"/>
        </w:rPr>
        <w:t xml:space="preserve">名  称：</w:t>
      </w:r>
      <w:r>
        <w:rPr>
          <w:rFonts w:hint="eastAsia" w:ascii="宋体" w:hAnsi="宋体" w:eastAsia="宋体" w:cs="Times New Roman"/>
          <w:sz w:val="24"/>
          <w:szCs w:val="24"/>
          <w:lang w:val="en-US" w:eastAsia="zh-CN"/>
        </w:rPr>
        <w:t xml:space="preserve">南京市栖霞区人民政府西岗街道办事处</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723"/>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地  址：</w:t>
      </w:r>
      <w:r>
        <w:rPr>
          <w:rFonts w:hint="eastAsia" w:ascii="宋体" w:hAnsi="宋体" w:eastAsia="宋体" w:cs="Times New Roman"/>
          <w:sz w:val="24"/>
          <w:szCs w:val="24"/>
          <w:lang w:val="en-US" w:eastAsia="zh-CN"/>
        </w:rPr>
        <w:t xml:space="preserve">南京市栖霞区摄山星城竹丝东路8号</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723"/>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联系人：</w:t>
      </w:r>
      <w:r>
        <w:rPr>
          <w:rFonts w:hint="eastAsia" w:ascii="宋体" w:hAnsi="宋体" w:eastAsia="宋体" w:cs="Times New Roman"/>
          <w:sz w:val="24"/>
          <w:szCs w:val="24"/>
          <w:lang w:val="en-US" w:eastAsia="zh-CN"/>
        </w:rPr>
        <w:t xml:space="preserve">赵先生</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747"/>
        <w:ind w:firstLine="480"/>
        <w:rPr>
          <w:rFonts w:ascii="宋体" w:hAnsi="宋体" w:eastAsia="宋体" w:cs="Times New Roman"/>
          <w:sz w:val="24"/>
          <w:szCs w:val="24"/>
          <w:lang w:val="en-US" w:eastAsia="zh-CN" w:bidi="ar-SA"/>
        </w:rPr>
      </w:pPr>
      <w:r>
        <w:rPr>
          <w:rFonts w:hint="eastAsia" w:ascii="宋体" w:hAnsi="宋体"/>
          <w:color w:val="000000"/>
          <w:sz w:val="24"/>
          <w:szCs w:val="24"/>
        </w:rPr>
        <w:t xml:space="preserve">联系电话</w:t>
      </w:r>
      <w:r>
        <w:rPr>
          <w:rFonts w:hint="eastAsia" w:ascii="宋体" w:hAnsi="宋体" w:eastAsia="宋体" w:cs="Times New Roman"/>
          <w:sz w:val="24"/>
          <w:szCs w:val="24"/>
          <w:lang w:val="en-US" w:eastAsia="zh-CN" w:bidi="ar-SA"/>
        </w:rPr>
        <w:t xml:space="preserve">：16651651192</w:t>
      </w:r>
      <w:r>
        <w:rPr>
          <w:rFonts w:ascii="宋体" w:hAnsi="宋体" w:eastAsia="宋体" w:cs="Times New Roman"/>
          <w:sz w:val="24"/>
          <w:szCs w:val="24"/>
          <w:lang w:val="en-US" w:eastAsia="zh-CN" w:bidi="ar-SA"/>
        </w:rPr>
      </w:r>
      <w:r/>
    </w:p>
    <w:p>
      <w:pPr>
        <w:pStyle w:val="723"/>
        <w:ind w:firstLine="480"/>
        <w:spacing w:line="252" w:lineRule="auto"/>
        <w:rPr>
          <w:rFonts w:hint="eastAsia" w:ascii="宋体" w:hAnsi="宋体"/>
          <w:sz w:val="24"/>
          <w:szCs w:val="24"/>
        </w:rPr>
      </w:pPr>
      <w:r/>
      <w:bookmarkStart w:id="40" w:name="_Toc28359009"/>
      <w:r/>
      <w:bookmarkStart w:id="41" w:name="_Toc28359086"/>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2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72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723"/>
        <w:ind w:firstLine="480"/>
        <w:spacing w:line="252" w:lineRule="auto"/>
        <w:rPr>
          <w:rFonts w:hint="eastAsia"/>
          <w:highlight w:val="none"/>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ff"/>
          <w:sz w:val="24"/>
          <w:szCs w:val="24"/>
          <w:highlight w:val="none"/>
          <w:u w:val="none"/>
          <w:lang w:val="en-US" w:eastAsia="zh-CN"/>
        </w:rPr>
        <w:t xml:space="preserve"> </w:t>
      </w:r>
      <w:r>
        <w:rPr>
          <w:rFonts w:hint="eastAsia"/>
          <w:highlight w:val="none"/>
        </w:rPr>
      </w:r>
      <w:r/>
    </w:p>
    <w:p>
      <w:pPr>
        <w:pStyle w:val="78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47" w:name="_Toc20823275"/>
      <w:r/>
      <w:bookmarkStart w:id="48" w:name="_Toc16938519"/>
      <w:r/>
      <w:bookmarkStart w:id="49" w:name="_Toc120614214"/>
      <w:r/>
      <w:bookmarkStart w:id="50" w:name="_Toc513029203"/>
      <w:r/>
      <w:bookmarkStart w:id="51" w:name="_Toc16938558"/>
      <w:r/>
      <w:bookmarkStart w:id="52" w:name="_Toc20823314"/>
      <w:r/>
      <w:bookmarkStart w:id="53" w:name="_Toc479757207"/>
      <w:r/>
      <w:bookmarkStart w:id="54" w:name="_Toc120614221"/>
      <w:r/>
      <w:bookmarkStart w:id="55" w:name="_Toc513029242"/>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sz w:val="28"/>
          <w:szCs w:val="28"/>
          <w:highlight w:val="none"/>
        </w:rPr>
        <w:t xml:space="preserve">1</w:t>
      </w:r>
      <w:bookmarkEnd w:id="57"/>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8"/>
      <w:r/>
      <w:bookmarkEnd w:id="59"/>
      <w:r/>
      <w:bookmarkEnd w:id="60"/>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1" w:name="_Toc16938521"/>
      <w:r/>
      <w:bookmarkStart w:id="62" w:name="_Toc20823277"/>
      <w:r/>
      <w:bookmarkStart w:id="63" w:name="_Toc513029205"/>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1"/>
      <w:r/>
      <w:bookmarkEnd w:id="62"/>
      <w:r/>
      <w:bookmarkEnd w:id="63"/>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4" w:name="_Toc20823278"/>
      <w:r/>
      <w:bookmarkStart w:id="65" w:name="_Toc513029206"/>
      <w:r/>
      <w:bookmarkStart w:id="66" w:name="_Toc16938522"/>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4"/>
      <w:r/>
      <w:bookmarkEnd w:id="65"/>
      <w:r/>
      <w:bookmarkEnd w:id="66"/>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462564067"/>
      <w:r/>
      <w:bookmarkStart w:id="68" w:name="_Toc513029207"/>
      <w:r/>
      <w:bookmarkStart w:id="69" w:name="_Toc16938523"/>
      <w:r/>
      <w:bookmarkStart w:id="70" w:name="_Toc20823279"/>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1" w:name="_Toc513029209"/>
      <w:r/>
      <w:bookmarkStart w:id="72" w:name="_Toc120614215"/>
      <w:r/>
      <w:bookmarkStart w:id="73" w:name="_Toc20823281"/>
      <w:r/>
      <w:bookmarkStart w:id="74"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5" w:name="_Toc16938526"/>
      <w:r/>
      <w:bookmarkStart w:id="76" w:name="_Toc20823282"/>
      <w:r/>
      <w:bookmarkStart w:id="77" w:name="_Toc513029210"/>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5"/>
      <w:r/>
      <w:bookmarkEnd w:id="76"/>
      <w:r/>
      <w:bookmarkEnd w:id="77"/>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8" w:name="_Toc462564071"/>
      <w:r/>
      <w:bookmarkStart w:id="79" w:name="_Toc16938528"/>
      <w:r/>
      <w:bookmarkStart w:id="80" w:name="_Toc513029212"/>
      <w:r/>
      <w:bookmarkStart w:id="81" w:name="_Toc20823284"/>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78"/>
      <w:r/>
      <w:bookmarkEnd w:id="79"/>
      <w:r/>
      <w:bookmarkEnd w:id="80"/>
      <w:r/>
      <w:bookmarkEnd w:id="81"/>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2" w:name="_Toc120614216"/>
      <w:r/>
      <w:bookmarkStart w:id="83" w:name="_Toc20823285"/>
      <w:r/>
      <w:bookmarkStart w:id="84" w:name="_Toc462564072"/>
      <w:r/>
      <w:bookmarkStart w:id="85" w:name="_Toc16938529"/>
      <w:r/>
      <w:bookmarkStart w:id="86" w:name="_Toc513029213"/>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b w:val="0"/>
          <w:bCs w:val="0"/>
          <w:color w:val="000000"/>
          <w:sz w:val="30"/>
          <w:szCs w:val="30"/>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7" w:name="_Toc462564073"/>
      <w:r/>
      <w:bookmarkStart w:id="88" w:name="_Toc16938530"/>
      <w:r/>
      <w:bookmarkStart w:id="89" w:name="_Toc513029214"/>
      <w:r/>
      <w:bookmarkStart w:id="90" w:name="_Toc20823286"/>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7"/>
      <w:r/>
      <w:bookmarkEnd w:id="88"/>
      <w:r/>
      <w:bookmarkEnd w:id="89"/>
      <w:r/>
      <w:bookmarkEnd w:id="90"/>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1" w:name="_Toc16938531"/>
      <w:r/>
      <w:bookmarkStart w:id="92" w:name="_Toc513029215"/>
      <w:r/>
      <w:bookmarkStart w:id="93" w:name="_Toc20823287"/>
      <w:r/>
      <w:bookmarkStart w:id="94" w:name="_Toc462564074"/>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1"/>
      <w:r/>
      <w:bookmarkEnd w:id="92"/>
      <w:r/>
      <w:bookmarkEnd w:id="93"/>
      <w:r/>
      <w:bookmarkEnd w:id="94"/>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723"/>
        <w:ind w:firstLine="490"/>
        <w:keepLines w:val="0"/>
        <w:keepNext w:val="0"/>
        <w:rPr>
          <w:rFonts w:ascii="方正楷体_GBK" w:hAnsi="方正楷体_GBK" w:eastAsia="方正楷体_GBK" w:cs="方正楷体_GBK"/>
          <w:b/>
          <w:bCs/>
          <w:sz w:val="28"/>
          <w:szCs w:val="28"/>
          <w:highlight w:val="none"/>
          <w:lang w:val="en-US"/>
        </w:rPr>
      </w:pPr>
      <w:r/>
      <w:bookmarkStart w:id="95" w:name="_Hlt26668975"/>
      <w:r/>
      <w:bookmarkEnd w:id="95"/>
      <w:r/>
      <w:bookmarkStart w:id="96" w:name="_Hlt26954838"/>
      <w:r/>
      <w:bookmarkEnd w:id="96"/>
      <w:r/>
      <w:bookmarkStart w:id="97" w:name="_Toc513029219"/>
      <w:r/>
      <w:bookmarkStart w:id="98" w:name="_Toc513029216"/>
      <w:r/>
      <w:bookmarkStart w:id="99" w:name="_Toc49090509"/>
      <w:r/>
      <w:bookmarkStart w:id="100" w:name="_Toc49090507"/>
      <w:r/>
      <w:bookmarkStart w:id="101" w:name="_Toc14577357"/>
      <w:r/>
      <w:bookmarkStart w:id="102" w:name="_Toc14577354"/>
      <w:r/>
      <w:bookmarkStart w:id="103" w:name="_Hlt26670360"/>
      <w:r/>
      <w:bookmarkEnd w:id="10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7"/>
      <w:r/>
      <w:bookmarkEnd w:id="98"/>
      <w:r/>
      <w:bookmarkEnd w:id="99"/>
      <w:r/>
      <w:bookmarkEnd w:id="100"/>
      <w:r/>
      <w:bookmarkEnd w:id="101"/>
      <w:r/>
      <w:bookmarkEnd w:id="102"/>
      <w:r>
        <w:rPr>
          <w:rFonts w:hint="eastAsia" w:ascii="方正楷体_GBK" w:hAnsi="方正楷体_GBK" w:eastAsia="方正楷体_GBK" w:cs="方正楷体_GBK"/>
          <w:b/>
          <w:bCs/>
          <w:sz w:val="28"/>
          <w:szCs w:val="28"/>
          <w:highlight w:val="none"/>
          <w:lang w:val="en-US" w:eastAsia="zh-CN"/>
        </w:rPr>
        <w:t xml:space="preserve">投标报价</w:t>
      </w:r>
      <w:r>
        <w:rPr>
          <w:rFonts w:ascii="方正楷体_GBK" w:hAnsi="方正楷体_GBK" w:eastAsia="方正楷体_GBK" w:cs="方正楷体_GBK"/>
          <w:b/>
          <w:bCs/>
          <w:sz w:val="28"/>
          <w:szCs w:val="28"/>
          <w:highlight w:val="none"/>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4" w:name="_Hlt26668983"/>
      <w:r/>
      <w:bookmarkEnd w:id="104"/>
      <w:r/>
      <w:bookmarkStart w:id="105" w:name="_Hlt26954846"/>
      <w:r/>
      <w:bookmarkEnd w:id="105"/>
      <w:r/>
      <w:bookmarkStart w:id="106" w:name="_Hlt26954731"/>
      <w:r/>
      <w:bookmarkEnd w:id="106"/>
      <w:r/>
      <w:bookmarkStart w:id="107" w:name="_Hlt26670482"/>
      <w:r/>
      <w:bookmarkEnd w:id="107"/>
      <w:r/>
      <w:bookmarkStart w:id="108" w:name="_Hlt26670403"/>
      <w:r/>
      <w:bookmarkEnd w:id="108"/>
      <w:r/>
      <w:bookmarkStart w:id="109" w:name="_Hlt26954848"/>
      <w:r/>
      <w:bookmarkEnd w:id="109"/>
      <w:r/>
      <w:bookmarkStart w:id="110" w:name="_Hlt26670486"/>
      <w:r/>
      <w:bookmarkEnd w:id="110"/>
      <w:r/>
      <w:bookmarkStart w:id="111" w:name="_Hlt26954844"/>
      <w:r/>
      <w:bookmarkEnd w:id="111"/>
      <w:r/>
      <w:bookmarkStart w:id="112" w:name="_Hlt26954842"/>
      <w:r/>
      <w:bookmarkEnd w:id="112"/>
      <w:r/>
      <w:bookmarkStart w:id="113" w:name="_Hlt26670425"/>
      <w:r/>
      <w:bookmarkEnd w:id="11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727"/>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4" w:name="_Toc49090510"/>
      <w:r/>
      <w:bookmarkStart w:id="115" w:name="_Toc1457735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14"/>
      <w:r/>
      <w:bookmarkEnd w:id="115"/>
      <w:r/>
      <w:bookmarkStart w:id="116" w:name="_Toc49090511"/>
      <w:r/>
      <w:bookmarkStart w:id="117" w:name="_Toc14577360"/>
      <w:r/>
      <w:bookmarkStart w:id="118" w:name="_Hlt26670489"/>
      <w:r/>
      <w:bookmarkEnd w:id="118"/>
      <w:r/>
      <w:bookmarkStart w:id="119" w:name="_Hlt26954734"/>
      <w:r/>
      <w:bookmarkEnd w:id="119"/>
      <w:r/>
      <w:bookmarkStart w:id="120" w:name="_Hlt26954850"/>
      <w:r/>
      <w:bookmarkEnd w:id="12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6"/>
      <w:r/>
      <w:bookmarkEnd w:id="117"/>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121" w:name="_Hlt26954739"/>
      <w:r/>
      <w:bookmarkEnd w:id="121"/>
      <w:r/>
      <w:bookmarkStart w:id="122" w:name="_Hlt26954852"/>
      <w:r/>
      <w:bookmarkEnd w:id="122"/>
      <w:r/>
      <w:bookmarkStart w:id="123" w:name="_Toc20823296"/>
      <w:r/>
      <w:bookmarkStart w:id="124" w:name="_Toc16938540"/>
      <w:r/>
      <w:bookmarkStart w:id="125" w:name="_Toc513029224"/>
      <w:r/>
      <w:bookmarkStart w:id="126" w:name="_Toc120614217"/>
      <w:r/>
      <w:bookmarkStart w:id="127" w:name="_Toc16938553"/>
      <w:r/>
      <w:bookmarkStart w:id="128" w:name="_Toc513029237"/>
      <w:r/>
      <w:bookmarkStart w:id="129" w:name="_Toc20823309"/>
      <w:r>
        <w:rPr>
          <w:rFonts w:hint="eastAsia" w:ascii="方正黑体_GBK" w:hAnsi="方正黑体_GBK" w:eastAsia="方正黑体_GBK" w:cs="方正黑体_GBK"/>
          <w:b w:val="0"/>
          <w:bCs w:val="0"/>
          <w:color w:val="000000"/>
          <w:sz w:val="30"/>
          <w:szCs w:val="30"/>
          <w:highlight w:val="none"/>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30" w:name="_Toc513029225"/>
      <w:r/>
      <w:bookmarkStart w:id="131" w:name="_Toc20823297"/>
      <w:r/>
      <w:bookmarkStart w:id="132" w:name="_Toc16938541"/>
      <w:r/>
      <w:bookmarkStart w:id="133" w:name="_Toc462564084"/>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0"/>
      <w:r/>
      <w:bookmarkEnd w:id="131"/>
      <w:r/>
      <w:bookmarkEnd w:id="132"/>
      <w:r/>
      <w:bookmarkEnd w:id="133"/>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4" w:name="_Toc20823298"/>
      <w:r/>
      <w:bookmarkStart w:id="135" w:name="_Toc513029226"/>
      <w:r/>
      <w:bookmarkStart w:id="136" w:name="_Toc16938542"/>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4"/>
      <w:r/>
      <w:bookmarkEnd w:id="135"/>
      <w:r/>
      <w:bookmarkEnd w:id="136"/>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37" w:name="_Toc16938543"/>
      <w:r/>
      <w:bookmarkStart w:id="138" w:name="_Toc20823299"/>
      <w:r/>
      <w:bookmarkStart w:id="139" w:name="_Toc51302922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7"/>
      <w:r/>
      <w:bookmarkEnd w:id="138"/>
      <w:r/>
      <w:bookmarkEnd w:id="139"/>
      <w:r/>
      <w:bookmarkStart w:id="140" w:name="_Toc16938544"/>
      <w:r/>
      <w:bookmarkStart w:id="141" w:name="_Toc513029228"/>
      <w:r/>
      <w:bookmarkStart w:id="142" w:name="_Toc20823300"/>
      <w:r>
        <w:rPr>
          <w:rFonts w:hint="eastAsia" w:ascii="方正楷体_GBK" w:hAnsi="方正楷体_GBK" w:eastAsia="方正楷体_GBK" w:cs="方正楷体_GBK"/>
          <w:b/>
          <w:bCs/>
          <w:highlight w:val="none"/>
        </w:rPr>
        <w:t xml:space="preserve">投标文件的撤回和修改</w:t>
      </w:r>
      <w:bookmarkEnd w:id="140"/>
      <w:r/>
      <w:bookmarkEnd w:id="141"/>
      <w:r/>
      <w:bookmarkEnd w:id="142"/>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3" w:name="_Toc16938545"/>
      <w:r/>
      <w:bookmarkStart w:id="144" w:name="_Toc120614218"/>
      <w:r/>
      <w:bookmarkStart w:id="145" w:name="_Toc20823301"/>
      <w:r/>
      <w:bookmarkStart w:id="146" w:name="_Toc513029229"/>
      <w:r>
        <w:rPr>
          <w:rFonts w:hint="eastAsia" w:ascii="方正黑体_GBK" w:hAnsi="方正黑体_GBK" w:eastAsia="方正黑体_GBK" w:cs="方正黑体_GBK"/>
          <w:b w:val="0"/>
          <w:bCs w:val="0"/>
          <w:color w:val="000000"/>
          <w:sz w:val="30"/>
          <w:szCs w:val="30"/>
          <w:highlight w:val="none"/>
        </w:rPr>
        <w:t xml:space="preserve">五、开标与评标</w:t>
      </w:r>
      <w:bookmarkEnd w:id="143"/>
      <w:r/>
      <w:bookmarkEnd w:id="144"/>
      <w:r/>
      <w:bookmarkEnd w:id="145"/>
      <w:r/>
      <w:bookmarkEnd w:id="146"/>
      <w:r>
        <w:rPr>
          <w:rFonts w:hint="eastAsia" w:ascii="方正黑体_GBK" w:hAnsi="方正黑体_GBK" w:eastAsia="方正黑体_GBK" w:cs="方正黑体_GBK"/>
          <w:b w:val="0"/>
          <w:bCs w:val="0"/>
          <w:color w:val="000000"/>
          <w:sz w:val="30"/>
          <w:szCs w:val="30"/>
          <w:highlight w:val="none"/>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47" w:name="_Toc20823302"/>
      <w:r/>
      <w:bookmarkStart w:id="148" w:name="_Toc16938546"/>
      <w:r/>
      <w:bookmarkStart w:id="149" w:name="_Toc513029230"/>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7"/>
      <w:r/>
      <w:bookmarkEnd w:id="148"/>
      <w:r/>
      <w:bookmarkEnd w:id="149"/>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w:t>
      </w:r>
      <w:r>
        <w:rPr>
          <w:rFonts w:hint="eastAsia" w:ascii="宋体" w:hAnsi="宋体" w:eastAsia="宋体" w:cs="Times New Roman"/>
          <w:color w:val="000000"/>
          <w:sz w:val="24"/>
          <w:highlight w:val="none"/>
          <w:lang w:val="zh-CN"/>
        </w:rPr>
        <w:t xml:space="preserve">提出，苏采云系统中《</w:t>
      </w:r>
      <w:r>
        <w:rPr>
          <w:rFonts w:hint="eastAsia" w:ascii="宋体" w:hAnsi="宋体" w:eastAsia="宋体" w:cs="Times New Roman"/>
          <w:color w:val="000000"/>
          <w:sz w:val="24"/>
          <w:highlight w:val="none"/>
          <w:lang w:val="zh-CN"/>
        </w:rPr>
        <w:t xml:space="preserve">开标记录表》公布后5分钟内未提出的，视同认可开标结果。</w:t>
      </w:r>
      <w:r>
        <w:rPr>
          <w:rFonts w:hint="eastAsia" w:ascii="宋体" w:hAnsi="宋体" w:eastAsia="宋体" w:cs="Times New Roman"/>
          <w:color w:val="000000"/>
          <w:sz w:val="24"/>
          <w:highlight w:val="none"/>
          <w:lang w:val="zh-CN"/>
        </w:rPr>
      </w:r>
      <w:r/>
    </w:p>
    <w:p>
      <w:pPr>
        <w:pStyle w:val="723"/>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723"/>
        <w:ind w:firstLine="422"/>
        <w:keepLines w:val="0"/>
        <w:keepNext w:val="0"/>
        <w:rPr>
          <w:rFonts w:hint="eastAsia" w:ascii="宋体" w:hAnsi="宋体" w:eastAsia="宋体" w:cs="Times New Roman"/>
          <w:b/>
          <w:bCs/>
          <w:color w:val="000000"/>
          <w:sz w:val="24"/>
          <w:highlight w:val="none"/>
          <w:lang w:val="zh-CN"/>
        </w:rPr>
      </w:pPr>
      <w:r/>
      <w:bookmarkStart w:id="150" w:name="_Toc20823303"/>
      <w:r/>
      <w:bookmarkStart w:id="151" w:name="_Toc16938547"/>
      <w:r/>
      <w:bookmarkStart w:id="152" w:name="_Toc513029231"/>
      <w:r>
        <w:rPr>
          <w:rFonts w:hint="eastAsia" w:ascii="宋体" w:hAnsi="宋体" w:eastAsia="宋体" w:cs="Times New Roman"/>
          <w:b/>
          <w:bCs/>
          <w:color w:val="000000"/>
          <w:sz w:val="24"/>
          <w:highlight w:val="none"/>
          <w:lang w:val="zh-CN" w:eastAsia="zh-CN"/>
        </w:rPr>
        <w:t xml:space="preserve">18.</w:t>
      </w:r>
      <w:r>
        <w:rPr>
          <w:rFonts w:hint="eastAsia" w:ascii="宋体" w:hAnsi="宋体" w:eastAsia="宋体" w:cs="Times New Roman"/>
          <w:b/>
          <w:bCs/>
          <w:color w:val="000000"/>
          <w:sz w:val="24"/>
          <w:highlight w:val="none"/>
          <w:lang w:val="zh-CN"/>
        </w:rPr>
        <w:t xml:space="preserve">评标</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0"/>
      <w:r/>
      <w:bookmarkEnd w:id="151"/>
      <w:r/>
      <w:bookmarkEnd w:id="152"/>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53" w:name="_Toc16938548"/>
      <w:r/>
      <w:bookmarkStart w:id="154" w:name="_Toc20823304"/>
      <w:r/>
      <w:bookmarkStart w:id="155" w:name="_Toc513029232"/>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3"/>
      <w:r/>
      <w:bookmarkEnd w:id="154"/>
      <w:r/>
      <w:bookmarkEnd w:id="155"/>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6" w:name="_Toc16938549"/>
      <w:r/>
      <w:bookmarkStart w:id="157" w:name="_Toc20823305"/>
      <w:r/>
      <w:bookmarkStart w:id="158" w:name="_Toc513029233"/>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6"/>
      <w:r/>
      <w:bookmarkEnd w:id="157"/>
      <w:r/>
      <w:bookmarkEnd w:id="158"/>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9" w:name="_Toc513029234"/>
      <w:r/>
      <w:bookmarkStart w:id="160" w:name="_Toc20823306"/>
      <w:r/>
      <w:bookmarkStart w:id="161" w:name="_Toc16938550"/>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w:t>
      </w:r>
      <w:r>
        <w:rPr>
          <w:rFonts w:hint="eastAsia" w:ascii="宋体" w:hAnsi="宋体" w:eastAsia="宋体" w:cs="Times New Roman"/>
          <w:color w:val="000000"/>
          <w:sz w:val="24"/>
          <w:szCs w:val="22"/>
          <w:highlight w:val="none"/>
          <w:lang w:val="zh-CN"/>
        </w:rPr>
        <w:t xml:space="preserve">审查投标人投标报价平均值</w:t>
      </w:r>
      <w:r>
        <w:rPr>
          <w:rFonts w:hint="eastAsia" w:ascii="宋体" w:hAnsi="宋体" w:eastAsia="宋体" w:cs="Times New Roman"/>
          <w:color w:val="000000"/>
          <w:sz w:val="24"/>
          <w:szCs w:val="22"/>
          <w:highlight w:val="none"/>
          <w:lang w:val="en-US" w:eastAsia="zh-CN"/>
        </w:rPr>
        <w:t xml:space="preserve">55</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lang w:val="en-US" w:eastAsia="zh-CN"/>
        </w:rPr>
        <w:t xml:space="preserve">55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lang w:val="en-US" w:eastAsia="zh-CN"/>
        </w:rPr>
        <w:t xml:space="preserve">55</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lang w:val="en-US" w:eastAsia="zh-CN"/>
        </w:rPr>
        <w:t xml:space="preserve">55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lang w:val="en-US" w:eastAsia="zh-CN"/>
        </w:rPr>
        <w:t xml:space="preserve">55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lang w:val="en-US" w:eastAsia="zh-CN"/>
        </w:rPr>
        <w:t xml:space="preserve">55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）评委会基于专业判断，认为投标报价过低，有可能影响产品质量或者不能诚信履</w:t>
      </w:r>
      <w:r>
        <w:rPr>
          <w:rFonts w:hint="eastAsia" w:ascii="宋体" w:hAnsi="宋体" w:eastAsia="宋体" w:cs="Times New Roman"/>
          <w:color w:val="000000"/>
          <w:sz w:val="24"/>
          <w:szCs w:val="22"/>
          <w:highlight w:val="none"/>
          <w:lang w:val="zh-CN"/>
        </w:rPr>
        <w:t xml:space="preserve">约的其他情形。</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59"/>
      <w:r/>
      <w:bookmarkEnd w:id="160"/>
      <w:r/>
      <w:bookmarkEnd w:id="161"/>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3" w:name="_Toc16938551"/>
      <w:r/>
      <w:bookmarkStart w:id="164" w:name="_Toc20823307"/>
      <w:r/>
      <w:bookmarkStart w:id="165" w:name="_Toc513029235"/>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723"/>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23"/>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72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72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723"/>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6"/>
      <w:r>
        <w:rPr>
          <w:rFonts w:hint="eastAsia" w:ascii="方正黑体_GBK" w:hAnsi="方正黑体_GBK" w:eastAsia="方正黑体_GBK" w:cs="方正黑体_GBK"/>
          <w:b w:val="0"/>
          <w:bCs w:val="0"/>
          <w:color w:val="000000"/>
          <w:sz w:val="30"/>
          <w:szCs w:val="30"/>
          <w:highlight w:val="none"/>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67" w:name="_Toc16938554"/>
      <w:r/>
      <w:bookmarkStart w:id="168" w:name="_Toc513029238"/>
      <w:r/>
      <w:bookmarkStart w:id="169" w:name="_Toc20823310"/>
      <w:r>
        <w:rPr>
          <w:rFonts w:hint="eastAsia" w:ascii="方正楷体_GBK" w:hAnsi="方正楷体_GBK" w:eastAsia="方正楷体_GBK" w:cs="方正楷体_GBK"/>
          <w:b/>
          <w:bCs/>
          <w:highlight w:val="none"/>
        </w:rPr>
        <w:t xml:space="preserve">2</w:t>
      </w:r>
      <w:bookmarkEnd w:id="168"/>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7"/>
      <w:r/>
      <w:bookmarkEnd w:id="169"/>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0" w:name="_Toc513029236"/>
      <w:r/>
      <w:bookmarkStart w:id="171" w:name="_Toc16938552"/>
      <w:r/>
      <w:bookmarkStart w:id="172" w:name="_Toc20823308"/>
      <w:r/>
      <w:bookmarkStart w:id="173"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73"/>
      <w:r>
        <w:rPr>
          <w:rFonts w:hint="eastAsia" w:ascii="方正黑体_GBK" w:hAnsi="方正黑体_GBK" w:eastAsia="方正黑体_GBK" w:cs="方正黑体_GBK"/>
          <w:b w:val="0"/>
          <w:bCs w:val="0"/>
          <w:color w:val="000000"/>
          <w:sz w:val="30"/>
          <w:szCs w:val="30"/>
          <w:highlight w:val="none"/>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End w:id="170"/>
      <w:r/>
      <w:bookmarkEnd w:id="171"/>
      <w:r/>
      <w:bookmarkEnd w:id="172"/>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2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23"/>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72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南京市栖霞区财政局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27"/>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23"/>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72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72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72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86"/>
        <w:rPr>
          <w:rFonts w:hint="eastAsia"/>
          <w:highlight w:val="none"/>
          <w:lang w:val="zh-CN"/>
        </w:rPr>
      </w:pPr>
      <w:r>
        <w:rPr>
          <w:rFonts w:hint="eastAsia"/>
          <w:highlight w:val="none"/>
          <w:lang w:val="zh-CN"/>
        </w:rPr>
      </w:r>
      <w:r/>
    </w:p>
    <w:p>
      <w:pPr>
        <w:pStyle w:val="723"/>
        <w:rPr>
          <w:rFonts w:hint="eastAsia"/>
          <w:highlight w:val="none"/>
          <w:lang w:val="zh-CN"/>
        </w:rPr>
      </w:pPr>
      <w:r>
        <w:rPr>
          <w:rFonts w:hint="eastAsia"/>
          <w:highlight w:val="none"/>
          <w:lang w:val="zh-CN"/>
        </w:rPr>
      </w:r>
      <w:r/>
    </w:p>
    <w:p>
      <w:pPr>
        <w:pStyle w:val="78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723"/>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4" w:name="_Toc16938559"/>
      <w:r/>
      <w:bookmarkStart w:id="175" w:name="_Toc20823315"/>
      <w:r/>
      <w:bookmarkStart w:id="176" w:name="_Toc513029243"/>
      <w:r/>
      <w:bookmarkStart w:id="177" w:name="_Hlt16619350"/>
      <w:r/>
      <w:bookmarkStart w:id="178" w:name="_Toc120614244"/>
      <w:r/>
      <w:bookmarkStart w:id="179" w:name="_Toc16938590"/>
      <w:r/>
      <w:bookmarkStart w:id="180" w:name="_Toc20823346"/>
      <w:r/>
      <w:bookmarkStart w:id="181" w:name="_Toc462564139"/>
      <w:r/>
      <w:bookmarkStart w:id="182"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86"/>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723"/>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723"/>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23"/>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3"/>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53"/>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5</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3"/>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723"/>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bidi="ar-SA"/>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sz w:val="24"/>
          <w:szCs w:val="24"/>
          <w:highlight w:val="none"/>
          <w:lang w:val="en-US" w:eastAsia="zh-CN" w:bidi="ar-SA"/>
        </w:rPr>
        <w:t xml:space="preserve"> 甲方于合同签订后支付年度合同款的25%作为预付款，该预付款在支付合同款时分次扣回。合同款按季考核合格后支付，考核扣除的费用从应支付的款项中扣除。</w:t>
      </w:r>
      <w:r>
        <w:rPr>
          <w:rFonts w:hint="eastAsia" w:ascii="宋体" w:hAnsi="宋体" w:eastAsia="宋体" w:cs="Courier New"/>
          <w:sz w:val="24"/>
          <w:szCs w:val="24"/>
          <w:highlight w:val="none"/>
          <w:lang w:val="en-US" w:eastAsia="zh-CN" w:bidi="ar-SA"/>
        </w:rPr>
      </w:r>
      <w:r/>
    </w:p>
    <w:p>
      <w:pPr>
        <w:pStyle w:val="723"/>
        <w:ind w:firstLine="0"/>
        <w:keepLines w:val="0"/>
        <w:keepNext w:val="0"/>
        <w:pageBreakBefore w:val="0"/>
        <w:spacing w:before="0" w:after="0" w:line="264" w:lineRule="auto"/>
        <w:widowControl w:val="off"/>
        <w:rPr>
          <w:rFonts w:ascii="宋体" w:hAnsi="宋体" w:eastAsia="宋体" w:cs="Courier New"/>
          <w:sz w:val="24"/>
          <w:szCs w:val="24"/>
          <w:highlight w:val="none"/>
          <w:lang w:val="en-US" w:eastAsia="zh-CN" w:bidi="ar-SA"/>
        </w:rPr>
        <w:outlineLvl w:val="9"/>
      </w:pPr>
      <w:r>
        <w:rPr>
          <w:rFonts w:hint="eastAsia" w:ascii="宋体" w:hAnsi="宋体" w:eastAsia="宋体" w:cs="Courier New"/>
          <w:sz w:val="24"/>
          <w:szCs w:val="24"/>
          <w:highlight w:val="none"/>
          <w:lang w:val="en-US" w:eastAsia="zh-CN" w:bidi="ar-SA"/>
        </w:rPr>
        <w:t xml:space="preserve">8.1.2 每次付款前五日，供应商须提供等额发票，否则采购人有权拒绝付款，因财政审批导致的延迟支付，采购人不承担迟延支付的违约责任。</w:t>
      </w:r>
      <w:r>
        <w:rPr>
          <w:rFonts w:ascii="宋体" w:hAnsi="宋体" w:eastAsia="宋体" w:cs="Courier New"/>
          <w:sz w:val="24"/>
          <w:szCs w:val="24"/>
          <w:highlight w:val="none"/>
          <w:lang w:val="en-US" w:eastAsia="zh-CN" w:bidi="ar-SA"/>
        </w:rPr>
      </w:r>
      <w:r/>
    </w:p>
    <w:p>
      <w:pPr>
        <w:pStyle w:val="723"/>
        <w:ind w:firstLine="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9"/>
      </w:pPr>
      <w:r>
        <w:rPr>
          <w:rFonts w:hint="eastAsia" w:ascii="宋体" w:hAnsi="宋体" w:eastAsia="宋体" w:cs="Courier New"/>
          <w:sz w:val="24"/>
          <w:szCs w:val="24"/>
          <w:highlight w:val="none"/>
          <w:lang w:val="en-US" w:eastAsia="zh-CN"/>
        </w:rPr>
        <w:t xml:space="preserve">8.1.3</w:t>
      </w:r>
      <w:r>
        <w:rPr>
          <w:rFonts w:hint="eastAsia" w:ascii="宋体" w:hAnsi="宋体" w:eastAsia="宋体" w:cs="Courier New"/>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753"/>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2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cs="Courier New"/>
          <w:color w:val="000000"/>
          <w:sz w:val="24"/>
          <w:szCs w:val="24"/>
          <w:u w:val="single"/>
          <w:lang w:val="en-US" w:eastAsia="zh-CN"/>
        </w:rPr>
        <w:t xml:space="preserve">0.05%</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5</w:t>
      </w:r>
      <w:r>
        <w:rPr>
          <w:rFonts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Courier New"/>
          <w:color w:val="000000"/>
          <w:sz w:val="24"/>
          <w:szCs w:val="24"/>
          <w:lang w:val="en-US" w:eastAsia="zh-CN"/>
        </w:rPr>
        <w:t xml:space="preserve">因乙方原因导致付款逾期的（包括材料不全、发票不合规等），甲方不承担责任。</w:t>
      </w:r>
      <w:r>
        <w:rPr>
          <w:rFonts w:hint="eastAsia" w:ascii="宋体" w:hAnsi="宋体" w:eastAsia="宋体" w:cs="Courier New"/>
          <w:color w:val="000000"/>
          <w:sz w:val="24"/>
          <w:szCs w:val="24"/>
          <w:lang w:eastAsia="zh-CN"/>
        </w:rPr>
      </w:r>
      <w:r/>
    </w:p>
    <w:p>
      <w:pPr>
        <w:pStyle w:val="748"/>
        <w:numPr>
          <w:ilvl w:val="0"/>
          <w:numId w:val="0"/>
        </w:numPr>
        <w:widowControl/>
        <w:tabs>
          <w:tab w:val="left" w:pos="482" w:leader="none"/>
        </w:tabs>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11.3 乙方逾期提供服务的，应按逾期服务对应费用每日</w:t>
      </w:r>
      <w:r>
        <w:rPr>
          <w:rFonts w:hint="eastAsia" w:ascii="宋体" w:hAnsi="宋体" w:eastAsia="宋体" w:cs="Courier New"/>
          <w:color w:val="000000"/>
          <w:sz w:val="24"/>
          <w:szCs w:val="24"/>
          <w:u w:val="single"/>
          <w:lang w:val="en-US" w:eastAsia="zh-CN" w:bidi="ar-SA"/>
        </w:rPr>
        <w:t xml:space="preserve">0.05%</w:t>
      </w:r>
      <w:r>
        <w:rPr>
          <w:rFonts w:hint="eastAsia" w:ascii="宋体" w:hAnsi="宋体" w:eastAsia="宋体" w:cs="Courier New"/>
          <w:color w:val="000000"/>
          <w:sz w:val="24"/>
          <w:szCs w:val="24"/>
          <w:lang w:val="en-US" w:eastAsia="zh-CN" w:bidi="ar-SA"/>
        </w:rPr>
        <w:t xml:space="preserve">向甲方支付违约金，甲方有权从待付款或履约保证金中直接扣除；逾期超过5个工作日无法提供服务的，甲方可单方解除合同。乙方违约导致合同解除的，应向甲方支付合同总额</w:t>
      </w:r>
      <w:r>
        <w:rPr>
          <w:rFonts w:hint="eastAsia" w:ascii="宋体" w:hAnsi="宋体" w:eastAsia="宋体" w:cs="Courier New"/>
          <w:color w:val="000000"/>
          <w:sz w:val="24"/>
          <w:szCs w:val="24"/>
          <w:u w:val="single"/>
          <w:lang w:val="en-US" w:eastAsia="zh-CN" w:bidi="ar-SA"/>
        </w:rPr>
        <w:t xml:space="preserve">10%</w:t>
      </w:r>
      <w:r>
        <w:rPr>
          <w:rFonts w:hint="eastAsia" w:ascii="宋体" w:hAnsi="宋体" w:eastAsia="宋体" w:cs="Courier New"/>
          <w:color w:val="000000"/>
          <w:sz w:val="24"/>
          <w:szCs w:val="24"/>
          <w:lang w:val="en-US" w:eastAsia="zh-CN" w:bidi="ar-SA"/>
        </w:rPr>
        <w:t xml:space="preserve">的违约金，不足弥补损失的还需赔偿差额。</w:t>
      </w:r>
      <w:r>
        <w:rPr>
          <w:rFonts w:hint="eastAsia" w:ascii="宋体" w:hAnsi="宋体" w:eastAsia="宋体" w:cs="Courier New"/>
          <w:color w:val="000000"/>
          <w:sz w:val="24"/>
          <w:szCs w:val="24"/>
          <w:lang w:val="en-US" w:eastAsia="zh-CN" w:bidi="ar-SA"/>
        </w:rPr>
      </w:r>
      <w:r/>
    </w:p>
    <w:p>
      <w:pPr>
        <w:pStyle w:val="748"/>
        <w:numPr>
          <w:ilvl w:val="0"/>
          <w:numId w:val="0"/>
        </w:numPr>
        <w:widowControl/>
        <w:tabs>
          <w:tab w:val="left" w:pos="482" w:leader="none"/>
        </w:tabs>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11.4若乙方提供的服务标准不符合合同约定，甲方有权书面通知乙方限期整改；乙方经整改后仍未达到约定标准，或乙方服务存在严重瑕疵、扰乱正常医疗秩序的，甲方有权拒绝接收乙方提供的服务，并可单方解除本合同。 乙方应当于合同期限届满前10日向甲方提交验收书面申请，甲方收到申请后30个工作日内组织开展验收工作；甲方无正当理由逾期未组织验收且未向乙方提出书面异议的，视为本次验收合格。</w:t>
      </w:r>
      <w:r>
        <w:rPr>
          <w:rFonts w:hint="eastAsia" w:ascii="宋体" w:hAnsi="宋体" w:eastAsia="宋体" w:cs="Courier New"/>
          <w:color w:val="000000"/>
          <w:sz w:val="24"/>
          <w:szCs w:val="24"/>
          <w:lang w:val="en-US" w:eastAsia="zh-CN" w:bidi="ar-SA"/>
        </w:rPr>
      </w:r>
      <w:r/>
    </w:p>
    <w:p>
      <w:pPr>
        <w:pStyle w:val="748"/>
        <w:numPr>
          <w:ilvl w:val="0"/>
          <w:numId w:val="0"/>
        </w:numPr>
        <w:widowControl/>
        <w:tabs>
          <w:tab w:val="left" w:pos="482" w:leader="none"/>
        </w:tabs>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11.5甲乙双方任何一方违反本合同约定的，除应承担上述违约责任外，违约方还应当赔偿因此给守约方造成的直接损失和间接损失，包括但不限于实际损失、诉讼费、保全费、律师费、差旅费、评估费、鉴定、公证费等维权成本。</w:t>
      </w:r>
      <w:r>
        <w:rPr>
          <w:rFonts w:hint="eastAsia" w:ascii="宋体" w:hAnsi="宋体" w:eastAsia="宋体" w:cs="Courier New"/>
          <w:color w:val="000000"/>
          <w:sz w:val="24"/>
          <w:szCs w:val="24"/>
          <w:lang w:val="en-US" w:eastAsia="zh-CN" w:bidi="ar-SA"/>
        </w:rPr>
      </w:r>
      <w:r/>
    </w:p>
    <w:p>
      <w:pPr>
        <w:pStyle w:val="723"/>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lang w:val="en-US" w:eastAsia="zh-CN" w:bidi="ar-SA"/>
        </w:rPr>
        <w:t xml:space="preserve">11.6乙方作为派遣人员用人单位，应依法签订劳动合同、缴纳社保、支付报酬;若因乙方用工问题导致甲方被投诉、仲裁或诉讼的，乙方应全额赔偿甲方所有损失，甲方有权直接从账款或保证金中扣除。</w:t>
      </w:r>
      <w:r>
        <w:rPr>
          <w:rFonts w:hint="eastAsia"/>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753"/>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3"/>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bookmarkEnd w:id="174"/>
      <w:r/>
      <w:bookmarkEnd w:id="175"/>
      <w:r/>
      <w:bookmarkEnd w:id="17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3"/>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753"/>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753"/>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753"/>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3"/>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753"/>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3"/>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3"/>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3"/>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3"/>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23"/>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3"/>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highlight w:val="none"/>
        </w:rPr>
      </w:r>
      <w:r/>
    </w:p>
    <w:p>
      <w:pPr>
        <w:pStyle w:val="957"/>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77"/>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78"/>
      <w:r/>
      <w:bookmarkEnd w:id="179"/>
      <w:r/>
      <w:bookmarkEnd w:id="180"/>
      <w:r>
        <w:rPr>
          <w:rFonts w:hint="eastAsia" w:hAnsi="宋体"/>
          <w:color w:val="000000"/>
          <w:sz w:val="24"/>
          <w:szCs w:val="24"/>
          <w:highlight w:val="none"/>
        </w:rPr>
      </w:r>
      <w:r/>
    </w:p>
    <w:p>
      <w:pPr>
        <w:pStyle w:val="723"/>
        <w:ind w:firstLine="480"/>
        <w:spacing w:line="240" w:lineRule="auto"/>
        <w:rPr>
          <w:rFonts w:hint="eastAsia" w:ascii="宋体" w:hAnsi="宋体"/>
          <w:color w:val="000000"/>
          <w:sz w:val="24"/>
          <w:szCs w:val="24"/>
          <w:highlight w:val="none"/>
        </w:rPr>
        <w:outlineLvl w:val="9"/>
      </w:pPr>
      <w:r/>
      <w:bookmarkStart w:id="183" w:name="_Toc26554093"/>
      <w:r/>
      <w:bookmarkStart w:id="184" w:name="_Toc120614281"/>
      <w:r/>
      <w:bookmarkStart w:id="185"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23"/>
        <w:ind w:firstLine="480"/>
        <w:spacing w:line="240" w:lineRule="auto"/>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本项目实际需求单位为南京市栖霞区西岗街道桦墅村村民委员会。后续项目实施、结算等相关事宜均与该单位进行对接。</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服务地点：</w:t>
      </w:r>
      <w:r>
        <w:rPr>
          <w:rFonts w:hint="eastAsia" w:ascii="宋体" w:hAnsi="宋体" w:eastAsia="宋体" w:cs="宋体"/>
          <w:color w:val="000000"/>
          <w:sz w:val="24"/>
          <w:szCs w:val="24"/>
          <w:highlight w:val="none"/>
          <w:lang w:val="en-US" w:eastAsia="zh-CN" w:bidi="ar-SA"/>
        </w:rPr>
        <w:t xml:space="preserve">南京市栖霞区西岗街道桦墅村</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ff"/>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ff"/>
          <w:sz w:val="24"/>
          <w:szCs w:val="24"/>
          <w:highlight w:val="none"/>
          <w:lang w:val="en-US" w:eastAsia="zh-CN"/>
        </w:rPr>
      </w:pPr>
      <w:r>
        <w:rPr>
          <w:rFonts w:hint="eastAsia" w:ascii="宋体" w:hAnsi="宋体"/>
          <w:color w:val="000000"/>
          <w:sz w:val="24"/>
          <w:szCs w:val="24"/>
          <w:highlight w:val="none"/>
          <w:lang w:val="en-US" w:eastAsia="zh-CN"/>
        </w:rPr>
        <w:t xml:space="preserve">保洁的区域约50万平米。</w:t>
      </w:r>
      <w:r>
        <w:rPr>
          <w:rFonts w:hint="eastAsia" w:ascii="宋体" w:hAnsi="宋体"/>
          <w:color w:val="0000ff"/>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ff"/>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ff"/>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723"/>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rPr>
          <w:rFonts w:hint="eastAsia" w:ascii="宋体" w:hAnsi="宋体"/>
          <w:color w:val="000000"/>
          <w:sz w:val="24"/>
          <w:szCs w:val="24"/>
          <w:highlight w:val="none"/>
          <w:lang w:val="en-US" w:eastAsia="zh-CN"/>
        </w:rPr>
      </w:r>
      <w:r/>
    </w:p>
    <w:p>
      <w:pPr>
        <w:pStyle w:val="723"/>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34"/>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sz w:val="24"/>
                <w:szCs w:val="24"/>
                <w:highlight w:val="none"/>
              </w:rPr>
              <w:t xml:space="preserve">序号</w:t>
            </w:r>
            <w:r>
              <w:rPr>
                <w:rStyle w:val="733"/>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sz w:val="24"/>
                <w:szCs w:val="24"/>
                <w:highlight w:val="none"/>
              </w:rPr>
              <w:t xml:space="preserve">名称</w:t>
            </w:r>
            <w:r>
              <w:rPr>
                <w:rStyle w:val="733"/>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sz w:val="24"/>
                <w:szCs w:val="24"/>
                <w:highlight w:val="none"/>
              </w:rPr>
              <w:t xml:space="preserve">数量</w:t>
            </w:r>
            <w:r>
              <w:rPr>
                <w:rStyle w:val="733"/>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sz w:val="24"/>
                <w:szCs w:val="24"/>
                <w:highlight w:val="none"/>
              </w:rPr>
              <w:t xml:space="preserve">单位</w:t>
            </w:r>
            <w:r>
              <w:rPr>
                <w:rStyle w:val="733"/>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hint="eastAsia" w:ascii="宋体" w:hAnsi="宋体" w:eastAsia="宋体" w:cs="Times New Roman"/>
                <w:sz w:val="24"/>
                <w:szCs w:val="24"/>
                <w:highlight w:val="none"/>
                <w:lang w:val="en-US" w:eastAsia="zh-CN"/>
              </w:rPr>
              <w:t xml:space="preserve">中小企业划分标准</w:t>
            </w:r>
            <w:r>
              <w:rPr>
                <w:rStyle w:val="733"/>
                <w:rFonts w:ascii="宋体" w:hAnsi="宋体" w:eastAsia="宋体" w:cs="Times New Roman"/>
                <w:sz w:val="24"/>
                <w:szCs w:val="24"/>
                <w:highlight w:val="none"/>
              </w:rPr>
              <w:t xml:space="preserve">所属行业</w:t>
            </w:r>
            <w:r>
              <w:rPr>
                <w:rStyle w:val="733"/>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3"/>
              <w:jc w:val="center"/>
              <w:keepLines w:val="0"/>
              <w:keepNext w:val="0"/>
              <w:pageBreakBefore w:val="0"/>
              <w:spacing w:line="240" w:lineRule="auto"/>
              <w:widowControl w:val="off"/>
              <w:rPr>
                <w:rStyle w:val="733"/>
                <w:rFonts w:ascii="宋体" w:hAnsi="宋体" w:eastAsia="宋体"/>
                <w:sz w:val="24"/>
                <w:szCs w:val="24"/>
                <w:highlight w:val="none"/>
              </w:rPr>
            </w:pPr>
            <w:r>
              <w:rPr>
                <w:rStyle w:val="733"/>
                <w:rFonts w:cs="Times New Roman"/>
                <w:color w:val="000000"/>
                <w:sz w:val="24"/>
                <w:szCs w:val="24"/>
                <w:highlight w:val="none"/>
              </w:rPr>
              <w:t xml:space="preserve">属性</w:t>
            </w:r>
            <w:r>
              <w:rPr>
                <w:rStyle w:val="733"/>
                <w:rFonts w:ascii="宋体" w:hAnsi="宋体" w:eastAsia="宋体"/>
                <w:sz w:val="24"/>
                <w:szCs w:val="24"/>
                <w:highlight w:val="none"/>
              </w:rPr>
            </w:r>
            <w:r/>
          </w:p>
        </w:tc>
        <w:tc>
          <w:tcPr>
            <w:tcW w:w="71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sz w:val="24"/>
                <w:szCs w:val="24"/>
                <w:highlight w:val="none"/>
              </w:rPr>
              <w:t xml:space="preserve">备注</w:t>
            </w:r>
            <w:r>
              <w:rPr>
                <w:rStyle w:val="733"/>
                <w:rFonts w:hint="eastAsia" w:ascii="宋体" w:hAnsi="宋体" w:eastAsia="宋体" w:cs="Times New Roman"/>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3"/>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3"/>
              <w:jc w:val="both"/>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eastAsia="zh-CN"/>
              </w:rPr>
              <w:t xml:space="preserve">西岗街道桦墅村2026-2027年度物业管理服务</w:t>
            </w:r>
            <w:r>
              <w:rPr>
                <w:rStyle w:val="733"/>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3"/>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733"/>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733"/>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3"/>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ff"/>
                <w:sz w:val="24"/>
                <w:szCs w:val="24"/>
                <w:highlight w:val="none"/>
                <w:lang w:val="en-US" w:eastAsia="zh-CN" w:bidi="ar-SA"/>
              </w:rPr>
            </w:r>
            <w:r/>
          </w:p>
        </w:tc>
        <w:tc>
          <w:tcPr>
            <w:tcW w:w="71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hint="eastAsia" w:ascii="宋体" w:hAnsi="宋体" w:eastAsia="宋体" w:cs="Times New Roman"/>
                <w:bCs/>
                <w:color w:val="000000"/>
                <w:sz w:val="24"/>
                <w:szCs w:val="24"/>
                <w:highlight w:val="none"/>
                <w:lang w:val="en-US" w:eastAsia="zh-CN" w:bidi="ar-SA"/>
              </w:rPr>
            </w:r>
            <w:r/>
          </w:p>
        </w:tc>
      </w:tr>
    </w:tbl>
    <w:p>
      <w:pPr>
        <w:pStyle w:val="723"/>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ff"/>
          <w:sz w:val="24"/>
          <w:szCs w:val="24"/>
          <w:highlight w:val="none"/>
          <w:lang w:val="en-US" w:eastAsia="zh-CN"/>
        </w:rPr>
      </w:pPr>
      <w:r>
        <w:rPr>
          <w:rFonts w:hint="eastAsia" w:ascii="宋体" w:hAnsi="宋体"/>
          <w:color w:val="000000"/>
          <w:sz w:val="24"/>
          <w:szCs w:val="24"/>
          <w:highlight w:val="none"/>
          <w:lang w:val="en-US" w:eastAsia="zh-CN"/>
        </w:rPr>
        <w:t xml:space="preserve">1.服务要求</w:t>
      </w:r>
      <w:r>
        <w:rPr>
          <w:rFonts w:hint="eastAsia" w:ascii="宋体" w:hAnsi="宋体"/>
          <w:color w:val="0000ff"/>
          <w:sz w:val="24"/>
          <w:szCs w:val="24"/>
          <w:highlight w:val="none"/>
          <w:lang w:val="en-US" w:eastAsia="zh-CN"/>
        </w:rPr>
      </w:r>
      <w:r/>
    </w:p>
    <w:tbl>
      <w:tblPr>
        <w:tblStyle w:val="775"/>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1、保安服务</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5个卡口(三八队、新民队、陈岗铁桥、下法汛、周冲后山)，同时在周冲村口岗亭设置一个白班岗(9点-18点)，维持该地段秩序及引导车辆停放，采用24小时值班值守。</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各项安全保卫工作要求如下：</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安全防范实行人防、机防、技防相结合，监控巡视、值班相配合，确保无漏岗、脱岗、睡岗等失职现象。</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安全保卫人员有明显标志，作业规范，反应机敏、熟悉环境，处理异常情况及时、正确，文明执勤。</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有针对性地提供突发事件的安全保卫工作服务，措施得力，制度健全，人员到位。</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做好桦墅村内日常安全,桦墅村游园秩序、森林消防、地质灾害点的巡查，夏季防汛、冬季防冻扫雪等工作。</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桦墅村内部停车场管理制度完善，人员配备合理，机动车辆、非机动车分区停放安全有序，无乱停乱放和阻塞现象。出入口和道路无堵塞现象。</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2、保洁服务</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道路清扫保洁、公厕保洁、垃圾分类点，主干道</w:t>
            </w:r>
            <w:r>
              <w:rPr>
                <w:rFonts w:hint="eastAsia" w:ascii="宋体" w:hAnsi="宋体" w:eastAsia="宋体" w:cs="宋体"/>
                <w:color w:val="000000"/>
                <w:sz w:val="24"/>
                <w:szCs w:val="24"/>
                <w:highlight w:val="none"/>
                <w:lang w:val="en-US" w:eastAsia="zh-CN" w:bidi="ar-SA"/>
              </w:rPr>
              <w:t xml:space="preserve">洒水</w:t>
            </w:r>
            <w:r>
              <w:rPr>
                <w:rFonts w:hint="eastAsia" w:ascii="宋体" w:hAnsi="宋体" w:eastAsia="宋体" w:cs="宋体"/>
                <w:color w:val="000000"/>
                <w:sz w:val="24"/>
                <w:szCs w:val="24"/>
                <w:highlight w:val="none"/>
                <w:lang w:val="en-US" w:eastAsia="zh-CN" w:bidi="ar-SA"/>
              </w:rPr>
              <w:t xml:space="preserve">配备一辆洒水车</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由</w:t>
            </w: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提供</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道路清扫保洁：路面、隔离桩下、路牙、下水口、人行道、树穴、路外、绿地、花坛等整洁，无垃圾堆、积水、污水、油污、烟头、果皮、塑料袋等杂物，路面无明显尘土、积灰，无焚烧落叶、垃圾现象；垃圾箱每天清掏、清洗、保洁，垃圾箱内垃圾需保持无溢出。</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机械化作业道路必须符合以下规定：除雨雪大风、气温零度以下等恶劣天气外，主干道路洗扫2次/日、清洗1次/周、洒水1次/日、巡回保洁3次/日；辅助道路洗扫（含清扫）1次/日、清洗1次/半月、洒水2次/日、巡回保洁2次/日。气温4度以下不得进行洒水作业，零度以下不得进行湿扫、洗扫、清洗作业。绿化洒水按照天气情况及采购人需求进行作业。</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公厕保洁：①所有公厕实行全天候免费开放，室内地面、墙面、台面、厕位及室外周围打扫干净，无杂物杂草；②按采购人要求做好公厕自来水总阀日常开关工作。③做好公厕内外部墙面地面的牛皮癣、小广告及乱涂乱画的清理清洁，所有公厕内外整治清爽。④做好公厕设施损坏的及时报修工作，保障公厕正常运转。</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垃圾点分类：引导垃圾分类投放，收集后由采购人清运至指定的垃圾中转站，做到日产日清，并做好清运记录。转运结束后彻底冲洗地面，保持内外环境整洁，无异味、臭味，装运容器整洁完好无积垢，室内外无污水、积尘、蛛网，蚊蝇滋生季节及时消毒。</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3、其他服务要求</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供应商承担桦墅村节日（国庆、春节）氛围布置、桦墅村垃圾清运处理，相关费用包含在报价中，具体情况可向采购人联系人咨询。</w:t>
            </w:r>
            <w:r>
              <w:rPr>
                <w:rFonts w:hint="eastAsia" w:ascii="宋体" w:hAnsi="宋体" w:eastAsia="宋体" w:cs="Times New Roman"/>
                <w:color w:val="000000"/>
                <w:sz w:val="24"/>
                <w:szCs w:val="24"/>
                <w:highlight w:val="none"/>
                <w:lang w:val="en-US" w:eastAsia="zh-CN" w:bidi="ar-SA"/>
              </w:rPr>
              <w:t xml:space="preserve">此项费用去年实际发生</w:t>
            </w:r>
            <w:r>
              <w:rPr>
                <w:rFonts w:hint="eastAsia" w:ascii="宋体" w:hAnsi="宋体" w:eastAsia="宋体" w:cs="Times New Roman"/>
                <w:color w:val="000000"/>
                <w:sz w:val="24"/>
                <w:szCs w:val="24"/>
                <w:lang w:val="en-US" w:eastAsia="zh-CN" w:bidi="ar-SA"/>
              </w:rPr>
              <w:t xml:space="preserve">金额为</w:t>
            </w:r>
            <w:r>
              <w:rPr>
                <w:rFonts w:hint="eastAsia" w:ascii="宋体" w:hAnsi="宋体" w:eastAsia="宋体" w:cs="Times New Roman"/>
                <w:color w:val="000000"/>
                <w:sz w:val="24"/>
                <w:szCs w:val="24"/>
                <w:highlight w:val="none"/>
                <w:lang w:val="en-US" w:eastAsia="zh-CN" w:bidi="ar-SA"/>
              </w:rPr>
              <w:t xml:space="preserve">10000元/年，供应商自行测算考虑到报价中。</w:t>
            </w:r>
            <w:r>
              <w:rPr>
                <w:rFonts w:ascii="宋体" w:hAnsi="宋体" w:eastAsia="宋体" w:cs="Times New Roman"/>
                <w:color w:val="000000"/>
                <w:sz w:val="24"/>
                <w:szCs w:val="24"/>
                <w:highlight w:val="none"/>
                <w:lang w:val="en-US" w:eastAsia="zh-CN"/>
              </w:rPr>
            </w:r>
            <w:r/>
          </w:p>
        </w:tc>
      </w:tr>
    </w:tbl>
    <w:p>
      <w:pPr>
        <w:pStyle w:val="723"/>
        <w:spacing w:line="240" w:lineRule="auto"/>
        <w:rPr>
          <w:rFonts w:hint="eastAsia" w:eastAsia="宋体" w:cs="Times New Roman"/>
          <w:color w:val="000000"/>
          <w:sz w:val="24"/>
          <w:szCs w:val="24"/>
          <w:highlight w:val="none"/>
        </w:rPr>
      </w:pPr>
      <w:r>
        <w:rPr>
          <w:rFonts w:hint="eastAsia" w:eastAsia="宋体" w:cs="Times New Roman"/>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rPr>
          <w:rFonts w:hint="eastAsia" w:ascii="宋体" w:hAnsi="宋体"/>
          <w:color w:val="000000"/>
          <w:sz w:val="24"/>
          <w:szCs w:val="24"/>
          <w:highlight w:val="none"/>
          <w:lang w:val="en-US" w:eastAsia="zh-CN"/>
        </w:rPr>
      </w:r>
      <w:r/>
    </w:p>
    <w:tbl>
      <w:tblPr>
        <w:tblStyle w:val="775"/>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（一）人员数量（不少于</w:t>
            </w:r>
            <w:r>
              <w:rPr>
                <w:rFonts w:hint="eastAsia" w:ascii="宋体" w:hAnsi="宋体" w:cs="Times New Roman"/>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en-US" w:eastAsia="zh-CN" w:bidi="ar-SA"/>
              </w:rPr>
              <w:t xml:space="preserve">人）</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1.项目负责人：</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人</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2.安保人员</w:t>
            </w:r>
            <w:r>
              <w:rPr>
                <w:rFonts w:hint="eastAsia" w:ascii="宋体" w:hAnsi="宋体" w:cs="宋体"/>
                <w:color w:val="000000"/>
                <w:sz w:val="24"/>
                <w:szCs w:val="24"/>
                <w:highlight w:val="none"/>
                <w:lang w:val="en-US" w:eastAsia="zh-CN" w:bidi="ar-SA"/>
              </w:rPr>
              <w:t xml:space="preserve">（含安保队长1名）</w:t>
            </w:r>
            <w:r>
              <w:rPr>
                <w:rFonts w:hint="eastAsia" w:ascii="宋体" w:hAnsi="宋体" w:eastAsia="宋体" w:cs="宋体"/>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t xml:space="preserve">人。其中：</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三八队：每日白班安排不少于1人，夜间班次不少于1人；</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新民队： 每日白班安排不少于1人，夜间班次不少于1人；</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陈岗铁桥：每日白班安排不少于1人，夜间班次不少于1人；</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下法汛：每日白班安排不少于1人，夜间班次不少于1人；</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周冲后山：每日白班安排不少于1人，夜间班次不少于1人；</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周冲村口岗亭：白班岗（9点-18点）不少于1人。</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ascii="宋体" w:hAnsi="宋体" w:eastAsia="宋体" w:cs="Times New Roman"/>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.保洁人员：</w:t>
            </w:r>
            <w:r>
              <w:rPr>
                <w:rFonts w:hint="eastAsia" w:ascii="宋体" w:hAnsi="宋体" w:cs="Times New Roman"/>
                <w:color w:val="000000"/>
                <w:sz w:val="24"/>
                <w:szCs w:val="24"/>
                <w:highlight w:val="none"/>
                <w:lang w:val="en-US" w:eastAsia="zh-CN" w:bidi="ar-SA"/>
              </w:rPr>
              <w:t xml:space="preserve">20</w:t>
            </w:r>
            <w:r>
              <w:rPr>
                <w:rFonts w:hint="eastAsia" w:ascii="宋体" w:hAnsi="宋体" w:eastAsia="宋体" w:cs="宋体"/>
                <w:color w:val="000000"/>
                <w:sz w:val="24"/>
                <w:szCs w:val="24"/>
                <w:highlight w:val="none"/>
                <w:lang w:val="en-US" w:eastAsia="zh-CN" w:bidi="ar-SA"/>
              </w:rPr>
              <w:t xml:space="preserve">人。</w:t>
            </w:r>
            <w:r>
              <w:rPr>
                <w:rStyle w:val="733"/>
                <w:rFonts w:ascii="宋体" w:hAnsi="宋体" w:eastAsia="宋体" w:cs="Times New Roman"/>
                <w:color w:val="000000"/>
                <w:sz w:val="24"/>
                <w:szCs w:val="24"/>
                <w:highlight w:val="none"/>
                <w:lang w:val="en-US" w:eastAsia="zh-CN" w:bidi="ar-SA"/>
              </w:rPr>
            </w:r>
            <w:r/>
          </w:p>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（二）人员要求</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1.项目负责人：法定退休年龄以内，大专（含）以上文化，具有较强的组织、管理、沟通能力。</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安保人员（须男性）：法定退休年龄以内，高中（含）以上文化，身体健壮（值勤和巡逻岗身高1.72米及以上，形象岗身高1.75米及以上），持保安员证，有责任心，具备一定的语言表达能力和沟通能力，接受过安保培训，有处理突发事件的经验，遵纪守法，服从管理，无不良行为记录。</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3.保洁人员：法定退休年龄以内，初中（含）以上文化，身体健康，五官端正，心理健康，无不良行为记录，具有吃苦耐劳的精神，服从管理。                                                     </w:t>
            </w:r>
            <w:r>
              <w:rPr>
                <w:rStyle w:val="733"/>
                <w:rFonts w:hint="eastAsia" w:ascii="宋体" w:hAnsi="宋体" w:eastAsia="宋体" w:cs="宋体"/>
                <w:color w:val="000000"/>
                <w:sz w:val="24"/>
                <w:szCs w:val="24"/>
                <w:highlight w:val="none"/>
                <w:lang w:val="en-US" w:eastAsia="zh-CN" w:bidi="ar-SA"/>
              </w:rPr>
            </w:r>
            <w:r/>
          </w:p>
          <w:p>
            <w:pPr>
              <w:pStyle w:val="723"/>
              <w:jc w:val="both"/>
              <w:keepLines w:val="0"/>
              <w:keepNext w:val="0"/>
              <w:pageBreakBefore w:val="0"/>
              <w:spacing w:after="0" w:line="240" w:lineRule="auto"/>
              <w:widowControl w:val="off"/>
              <w:rPr>
                <w:rStyle w:val="733"/>
                <w:rFonts w:hint="eastAsia" w:ascii="宋体" w:hAnsi="宋体" w:eastAsia="宋体" w:cs="宋体"/>
                <w:b/>
                <w:bCs/>
                <w:color w:val="000000"/>
                <w:spacing w:val="-1"/>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bidi="ar-SA"/>
              </w:rPr>
              <w:t xml:space="preserve">4.所有服务人员要求统一着装、持证上岗、尽职尽责、岗位职责明确。上班不迟到，不早退，不串岗、不闲谈、不干私事，认真履行岗位职责，服从管理，接受督促，及时整改。 </w:t>
            </w:r>
            <w:r>
              <w:rPr>
                <w:rFonts w:hint="eastAsia" w:ascii="宋体" w:hAnsi="宋体" w:eastAsia="宋体" w:cs="宋体"/>
                <w:color w:val="000000"/>
                <w:sz w:val="24"/>
                <w:szCs w:val="24"/>
                <w:highlight w:val="none"/>
                <w:lang w:val="en-US" w:eastAsia="zh-CN" w:bidi="ar-SA"/>
              </w:rPr>
              <w:t xml:space="preserve"> </w:t>
            </w:r>
            <w:r>
              <w:rPr>
                <w:rStyle w:val="733"/>
                <w:rFonts w:hint="eastAsia" w:ascii="宋体" w:hAnsi="宋体" w:eastAsia="宋体" w:cs="宋体"/>
                <w:b/>
                <w:bCs/>
                <w:color w:val="000000"/>
                <w:spacing w:val="-1"/>
                <w:sz w:val="24"/>
                <w:szCs w:val="24"/>
                <w:highlight w:val="none"/>
                <w:vertAlign w:val="baseline"/>
                <w:lang w:val="en-US" w:eastAsia="zh-CN" w:bidi="ar-SA"/>
              </w:rPr>
            </w:r>
            <w:r/>
          </w:p>
        </w:tc>
      </w:tr>
    </w:tbl>
    <w:p>
      <w:pPr>
        <w:pStyle w:val="723"/>
        <w:spacing w:line="240" w:lineRule="auto"/>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rPr>
          <w:rFonts w:hint="eastAsia" w:ascii="宋体" w:hAnsi="宋体"/>
          <w:color w:val="000000"/>
          <w:sz w:val="24"/>
          <w:szCs w:val="24"/>
          <w:highlight w:val="none"/>
          <w:lang w:val="en-US" w:eastAsia="zh-CN"/>
        </w:rPr>
      </w:r>
      <w:r/>
    </w:p>
    <w:tbl>
      <w:tblPr>
        <w:tblStyle w:val="775"/>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为本项目配置的所有人员必须遵守国家的法律、法规及采购人的各项规章制度，具有良好素养和职业道德，具备上岗资质，政治清白，无不良记录及嗜好，爱岗敬业、工作勤快，礼貌待人、和蔼处事，相貌端正、着装统一，身材适中、身体健康(无传染性疾病)。</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3、供应商不得利用服务区域内的采购人房产、物业、水电等资源从事经营活动，不能改变其使用性质。</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供应商工作失职造成消防事故、失窃事件或其他财产损失和人身伤害，均由成交供应商承担相关经济和法律责任。若相关经济和法律责任由采购人先行承担的，采购人在向供应商追偿时还可一并主张相关合理费用（如律师费、公证费、诉讼费、执行费等）。</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5、供应商所用全体工作人员的岗位职责、操作规范、人身安全、医疗、工资、各项保险、劳动工具、劳保用品、内部管理、各类纠纷等各项事宜及所涉及经费均由成交供应商自行负责，采购人概不负责。 </w:t>
            </w:r>
            <w:r>
              <w:rPr>
                <w:rFonts w:hint="eastAsia" w:ascii="宋体" w:hAnsi="宋体" w:eastAsia="宋体" w:cs="宋体"/>
                <w:color w:val="000000"/>
                <w:sz w:val="24"/>
                <w:szCs w:val="24"/>
                <w:highlight w:val="none"/>
                <w:lang w:val="en-US" w:eastAsia="zh-CN" w:bidi="ar-SA"/>
              </w:rPr>
            </w:r>
            <w:r/>
          </w:p>
          <w:p>
            <w:pPr>
              <w:pStyle w:val="747"/>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zh-CN" w:eastAsia="zh-CN" w:bidi="ar-SA"/>
              </w:rPr>
              <w:t xml:space="preserve">依据项目实施的实际需求，</w:t>
            </w: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zh-CN" w:eastAsia="zh-CN" w:bidi="ar-SA"/>
              </w:rPr>
              <w:t xml:space="preserve">须</w:t>
            </w:r>
            <w:r>
              <w:rPr>
                <w:rFonts w:hint="eastAsia" w:ascii="宋体" w:hAnsi="宋体" w:eastAsia="宋体" w:cs="宋体"/>
                <w:color w:val="000000"/>
                <w:sz w:val="24"/>
                <w:szCs w:val="24"/>
                <w:highlight w:val="none"/>
                <w:lang w:val="en-US" w:eastAsia="zh-CN" w:bidi="ar-SA"/>
              </w:rPr>
              <w:t xml:space="preserve">提供具有</w:t>
            </w:r>
            <w:r>
              <w:rPr>
                <w:rFonts w:hint="eastAsia" w:ascii="宋体" w:hAnsi="宋体" w:eastAsia="宋体" w:cs="宋体"/>
                <w:color w:val="000000"/>
                <w:sz w:val="24"/>
                <w:szCs w:val="24"/>
                <w:highlight w:val="none"/>
                <w:lang w:val="zh-CN" w:eastAsia="zh-CN" w:bidi="ar-SA"/>
              </w:rPr>
              <w:t xml:space="preserve">相关专业技术能力和经验的执行团队负责本项目。</w:t>
            </w:r>
            <w:r>
              <w:rPr>
                <w:rFonts w:hint="eastAsia" w:ascii="宋体" w:hAnsi="宋体" w:eastAsia="宋体" w:cs="宋体"/>
                <w:color w:val="000000"/>
                <w:sz w:val="24"/>
                <w:szCs w:val="24"/>
                <w:highlight w:val="none"/>
                <w:lang w:val="zh-CN"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负责配备用于物业管理服务的</w:t>
            </w:r>
            <w:r>
              <w:rPr>
                <w:rFonts w:hint="eastAsia" w:ascii="宋体" w:hAnsi="宋体" w:eastAsia="宋体" w:cs="宋体"/>
                <w:color w:val="000000"/>
                <w:sz w:val="24"/>
                <w:szCs w:val="24"/>
                <w:highlight w:val="none"/>
                <w:lang w:val="en-US" w:eastAsia="zh-CN" w:bidi="ar-SA"/>
              </w:rPr>
              <w:t xml:space="preserve">清洁耗材包括但不限于：扫把、地推、垃圾袋、抽纸、洗手液、厕所卷纸、消毒液、洁厕灵等。</w:t>
            </w:r>
            <w:r>
              <w:rPr>
                <w:rFonts w:hint="eastAsia" w:ascii="宋体" w:hAnsi="宋体" w:eastAsia="宋体" w:cs="宋体"/>
                <w:color w:val="000000"/>
                <w:sz w:val="24"/>
                <w:szCs w:val="24"/>
                <w:highlight w:val="none"/>
                <w:lang w:val="zh-CN"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8、供应商应在合同期开始前一周内，完成交接工作，包括但不限于工作要求、人员、熟悉场地、物资等，确保工作衔接顺畅。</w:t>
            </w:r>
            <w:r>
              <w:rPr>
                <w:rFonts w:hint="eastAsia" w:ascii="宋体" w:hAnsi="宋体" w:eastAsia="宋体" w:cs="宋体"/>
                <w:color w:val="000000"/>
                <w:sz w:val="24"/>
                <w:szCs w:val="24"/>
                <w:highlight w:val="none"/>
                <w:lang w:val="en-US" w:eastAsia="zh-CN" w:bidi="ar-SA"/>
              </w:rPr>
            </w:r>
            <w:r/>
          </w:p>
        </w:tc>
      </w:tr>
    </w:tbl>
    <w:p>
      <w:pPr>
        <w:pStyle w:val="723"/>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3"/>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w:t>
      </w:r>
      <w:r>
        <w:rPr>
          <w:rFonts w:hint="eastAsia" w:ascii="宋体" w:hAnsi="宋体" w:eastAsia="宋体" w:cs="宋体"/>
          <w:b/>
          <w:bCs/>
          <w:i w:val="0"/>
          <w:iCs w:val="0"/>
          <w:color w:val="000000"/>
          <w:sz w:val="24"/>
          <w:szCs w:val="24"/>
          <w:highlight w:val="none"/>
          <w:u w:val="none"/>
          <w:lang w:val="en-US" w:eastAsia="zh-CN"/>
        </w:rPr>
        <w:t xml:space="preserve">数</w:t>
      </w:r>
      <w:r>
        <w:rPr>
          <w:rFonts w:hint="eastAsia" w:ascii="宋体" w:hAnsi="宋体" w:cs="宋体"/>
          <w:b/>
          <w:bCs/>
          <w:i w:val="0"/>
          <w:iCs w:val="0"/>
          <w:color w:val="000000"/>
          <w:sz w:val="24"/>
          <w:szCs w:val="24"/>
          <w:highlight w:val="none"/>
          <w:u w:val="none"/>
          <w:lang w:val="en-US" w:eastAsia="zh-CN"/>
        </w:rPr>
        <w:t xml:space="preserve">不少于21人</w:t>
      </w:r>
      <w:bookmarkStart w:id="186" w:name="OLE_LINK20"/>
      <w:r>
        <w:rPr>
          <w:rFonts w:hint="eastAsia" w:ascii="宋体" w:hAnsi="宋体" w:cs="宋体"/>
          <w:b/>
          <w:bCs/>
          <w:i w:val="0"/>
          <w:iCs w:val="0"/>
          <w:color w:val="000000"/>
          <w:sz w:val="24"/>
          <w:szCs w:val="24"/>
          <w:highlight w:val="none"/>
          <w:u w:val="none"/>
          <w:lang w:val="en-US" w:eastAsia="zh-CN"/>
        </w:rPr>
        <w:t xml:space="preserve">（包括安保岗位（不含安保队长）11人、保洁岗位10人）</w:t>
      </w:r>
      <w:bookmarkEnd w:id="186"/>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w:t>
      </w:r>
      <w:r>
        <w:rPr>
          <w:rFonts w:hint="eastAsia" w:ascii="宋体" w:hAnsi="宋体" w:cs="宋体"/>
          <w:b/>
          <w:bCs/>
          <w:i w:val="0"/>
          <w:iCs w:val="0"/>
          <w:color w:val="000000"/>
          <w:sz w:val="24"/>
          <w:szCs w:val="24"/>
          <w:highlight w:val="none"/>
          <w:u w:val="none"/>
          <w:lang w:val="en-US" w:eastAsia="zh-CN"/>
        </w:rPr>
        <w:t xml:space="preserve">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23"/>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87"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87"/>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3"/>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88" w:name="OLE_LINK9"/>
      <w:r>
        <w:rPr>
          <w:rFonts w:hint="eastAsia" w:ascii="宋体" w:hAnsi="宋体" w:eastAsia="宋体" w:cs="宋体"/>
          <w:b/>
          <w:bCs/>
          <w:color w:val="000000"/>
          <w:sz w:val="24"/>
          <w:szCs w:val="24"/>
          <w:highlight w:val="none"/>
          <w:lang w:val="en-US" w:eastAsia="zh-CN"/>
        </w:rPr>
        <w:t xml:space="preserve">投标人为</w:t>
      </w:r>
      <w:r>
        <w:rPr>
          <w:rFonts w:hint="eastAsia" w:ascii="宋体" w:hAnsi="宋体" w:eastAsia="宋体" w:cs="宋体"/>
          <w:b/>
          <w:bCs/>
          <w:color w:val="000000"/>
          <w:sz w:val="24"/>
          <w:szCs w:val="24"/>
          <w:highlight w:val="none"/>
        </w:rPr>
        <w:t xml:space="preserve">投入本项目服务人员缴纳社保和公积金</w:t>
      </w:r>
      <w:r>
        <w:rPr>
          <w:rFonts w:hint="eastAsia" w:ascii="宋体" w:hAnsi="宋体" w:eastAsia="宋体" w:cs="宋体"/>
          <w:b/>
          <w:bCs/>
          <w:color w:val="000000"/>
          <w:sz w:val="24"/>
          <w:szCs w:val="24"/>
          <w:highlight w:val="none"/>
          <w:lang w:val="en-US" w:eastAsia="zh-CN"/>
        </w:rPr>
        <w:t xml:space="preserve">的人数不少于8名</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bookmarkStart w:id="189" w:name="OLE_LINK8"/>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bookmarkEnd w:id="188"/>
      <w:r/>
      <w:bookmarkEnd w:id="189"/>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eastAsia="宋体" w:cs="宋体"/>
          <w:b/>
          <w:bCs/>
          <w:color w:val="000000"/>
          <w:sz w:val="24"/>
          <w:szCs w:val="24"/>
          <w:highlight w:val="none"/>
          <w:lang w:val="en-US" w:eastAsia="zh-CN"/>
        </w:rPr>
      </w:r>
      <w:r/>
    </w:p>
    <w:p>
      <w:pPr>
        <w:pStyle w:val="723"/>
        <w:numPr>
          <w:ilvl w:val="0"/>
          <w:numId w:val="5"/>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其他费用</w:t>
      </w:r>
      <w:r>
        <w:rPr>
          <w:rFonts w:hint="eastAsia" w:ascii="宋体" w:hAnsi="宋体" w:eastAsia="宋体" w:cs="宋体"/>
          <w:b/>
          <w:bCs/>
          <w:color w:val="000000"/>
          <w:sz w:val="24"/>
          <w:szCs w:val="24"/>
          <w:highlight w:val="none"/>
          <w:lang w:val="en-US" w:eastAsia="zh-CN"/>
        </w:rPr>
      </w:r>
      <w:r/>
    </w:p>
    <w:p>
      <w:pPr>
        <w:pStyle w:val="723"/>
        <w:numPr>
          <w:ilvl w:val="0"/>
          <w:numId w:val="0"/>
        </w:numPr>
        <w:ind w:firstLine="480"/>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清洁耗材包括但不限于：扫把、地推、垃圾袋、抽纸、洗手液、厕所卷纸、消毒液、洁厕灵等，供应商自行测算考虑到报价中。</w:t>
      </w:r>
      <w:r>
        <w:rPr>
          <w:rFonts w:hint="eastAsia" w:ascii="宋体" w:hAnsi="宋体" w:eastAsia="宋体" w:cs="宋体"/>
          <w:b/>
          <w:bCs/>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3"/>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14:ligatures w14:val="none"/>
        </w:rPr>
      </w:pPr>
      <w:r>
        <w:rPr>
          <w:rFonts w:hint="eastAsia" w:ascii="宋体" w:hAnsi="宋体" w:eastAsia="宋体" w:cs="Times New Roman"/>
          <w:b w:val="0"/>
          <w:bCs w:val="0"/>
          <w:color w:val="000000"/>
          <w:spacing w:val="0"/>
          <w:sz w:val="24"/>
          <w:szCs w:val="24"/>
          <w:highlight w:val="none"/>
          <w:lang w:val="en-US" w:eastAsia="zh-CN"/>
        </w:rPr>
        <w:t xml:space="preserve"> ①由中标人承担。</w:t>
      </w:r>
      <w:r>
        <w:rPr>
          <w:rFonts w:hint="eastAsia" w:ascii="宋体" w:hAnsi="宋体" w:eastAsia="宋体" w:cs="Times New Roman"/>
          <w:b w:val="0"/>
          <w:bCs w:val="0"/>
          <w:color w:val="000000"/>
          <w:spacing w:val="0"/>
          <w:sz w:val="24"/>
          <w:szCs w:val="24"/>
          <w:highlight w:val="none"/>
          <w:lang w:val="en-US" w:eastAsia="zh-CN"/>
        </w:rPr>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14:ligatures w14:val="none"/>
        </w:rPr>
      </w:pPr>
      <w:r>
        <w:rPr>
          <w:rFonts w:hint="eastAsia" w:ascii="宋体" w:hAnsi="宋体" w:eastAsia="宋体" w:cs="Times New Roman"/>
          <w:b w:val="0"/>
          <w:bCs w:val="0"/>
          <w:color w:val="000000"/>
          <w:spacing w:val="0"/>
          <w:sz w:val="24"/>
          <w:szCs w:val="24"/>
          <w:highlight w:val="none"/>
          <w:lang w:val="en-US" w:eastAsia="zh-CN"/>
        </w:rPr>
        <w:t xml:space="preserve"> ②中标人</w:t>
      </w:r>
      <w:r>
        <w:rPr>
          <w:rFonts w:hint="eastAsia" w:ascii="宋体" w:hAnsi="宋体" w:eastAsia="宋体" w:cs="Times New Roman"/>
          <w:b w:val="0"/>
          <w:bCs w:val="0"/>
          <w:color w:val="000000"/>
          <w:spacing w:val="0"/>
          <w:sz w:val="24"/>
          <w:szCs w:val="24"/>
          <w:highlight w:val="none"/>
          <w:lang w:val="en-US" w:eastAsia="zh-CN"/>
        </w:rPr>
        <w:t xml:space="preserve">可以与采购人协商，由采购人按协商意见承担相关费用。</w:t>
      </w:r>
      <w:r>
        <w:rPr>
          <w:rFonts w:hint="eastAsia" w:ascii="宋体" w:hAnsi="宋体" w:eastAsia="宋体" w:cs="Times New Roman"/>
          <w:b w:val="0"/>
          <w:bCs w:val="0"/>
          <w:color w:val="000000"/>
          <w:spacing w:val="0"/>
          <w:sz w:val="24"/>
          <w:szCs w:val="24"/>
          <w:highlight w:val="none"/>
          <w:lang w:val="en-US" w:eastAsia="zh-CN"/>
        </w:rPr>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14:ligatures w14:val="none"/>
        </w:rPr>
      </w:pPr>
      <w:r>
        <w:rPr>
          <w:rFonts w:hint="eastAsia" w:ascii="宋体" w:hAnsi="宋体" w:eastAsia="宋体" w:cs="Times New Roman"/>
          <w:b w:val="0"/>
          <w:bCs w:val="0"/>
          <w:color w:val="000000"/>
          <w:spacing w:val="0"/>
          <w:sz w:val="24"/>
          <w:szCs w:val="24"/>
          <w:highlight w:val="none"/>
          <w:lang w:val="en-US" w:eastAsia="zh-CN"/>
        </w:rPr>
        <w:t xml:space="preserve">3</w:t>
      </w:r>
      <w:r>
        <w:rPr>
          <w:rFonts w:hint="eastAsia" w:ascii="宋体" w:hAnsi="宋体" w:eastAsia="宋体" w:cs="Times New Roman"/>
          <w:b w:val="0"/>
          <w:bCs w:val="0"/>
          <w:color w:val="000000"/>
          <w:spacing w:val="0"/>
          <w:sz w:val="24"/>
          <w:szCs w:val="24"/>
          <w:highlight w:val="none"/>
          <w:lang w:val="en-US" w:eastAsia="zh-CN"/>
        </w:rPr>
        <w:t xml:space="preserve">.服务时间和地点</w:t>
      </w:r>
      <w:r>
        <w:rPr>
          <w:rFonts w:hint="eastAsia" w:ascii="宋体" w:hAnsi="宋体" w:eastAsia="宋体" w:cs="Times New Roman"/>
          <w:b w:val="0"/>
          <w:bCs w:val="0"/>
          <w:color w:val="000000"/>
          <w:spacing w:val="0"/>
          <w:sz w:val="24"/>
          <w:szCs w:val="24"/>
          <w:highlight w:val="none"/>
          <w:lang w:val="en-US" w:eastAsia="zh-CN"/>
        </w:rPr>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14:ligatures w14:val="none"/>
        </w:rPr>
      </w:pPr>
      <w:r>
        <w:rPr>
          <w:rFonts w:hint="eastAsia" w:ascii="宋体" w:hAnsi="宋体" w:eastAsia="宋体" w:cs="Times New Roman"/>
          <w:b w:val="0"/>
          <w:bCs w:val="0"/>
          <w:color w:val="000000"/>
          <w:spacing w:val="0"/>
          <w:sz w:val="24"/>
          <w:szCs w:val="24"/>
          <w:highlight w:val="none"/>
          <w:lang w:val="en-US" w:eastAsia="zh-CN"/>
        </w:rPr>
        <w:t xml:space="preserve">（1）服务期限：</w:t>
      </w:r>
      <w:r>
        <w:rPr>
          <w:rFonts w:hint="eastAsia" w:ascii="宋体" w:hAnsi="宋体" w:eastAsia="宋体" w:cs="Times New Roman"/>
          <w:b w:val="0"/>
          <w:bCs w:val="0"/>
          <w:color w:val="000000"/>
          <w:spacing w:val="0"/>
          <w:sz w:val="24"/>
          <w:szCs w:val="24"/>
          <w:highlight w:val="none"/>
          <w:lang w:val="en-US" w:eastAsia="zh-CN"/>
        </w:rPr>
        <w:t xml:space="preserve">合同生效之日起一年。</w:t>
      </w:r>
      <w:r>
        <w:rPr>
          <w:rFonts w:hint="eastAsia" w:ascii="宋体" w:hAnsi="宋体" w:eastAsia="宋体" w:cs="Times New Roman"/>
          <w:b w:val="0"/>
          <w:bCs w:val="0"/>
          <w:color w:val="000000"/>
          <w:spacing w:val="0"/>
          <w:sz w:val="24"/>
          <w:szCs w:val="24"/>
          <w:highlight w:val="none"/>
          <w:lang w:val="en-US" w:eastAsia="zh-CN"/>
        </w:rPr>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14:ligatures w14:val="none"/>
        </w:rPr>
      </w:pPr>
      <w:r>
        <w:rPr>
          <w:rFonts w:hint="eastAsia" w:ascii="宋体" w:hAnsi="宋体" w:eastAsia="宋体" w:cs="Times New Roman"/>
          <w:b w:val="0"/>
          <w:bCs w:val="0"/>
          <w:color w:val="000000"/>
          <w:spacing w:val="0"/>
          <w:sz w:val="24"/>
          <w:szCs w:val="24"/>
          <w:highlight w:val="none"/>
          <w:lang w:val="en-US" w:eastAsia="zh-CN"/>
        </w:rPr>
        <w:t xml:space="preserve">（2）服务地点：采购人指定地点。</w:t>
      </w:r>
      <w:r>
        <w:rPr>
          <w:rFonts w:hint="eastAsia" w:ascii="宋体" w:hAnsi="宋体" w:eastAsia="宋体" w:cs="Times New Roman"/>
          <w:b w:val="0"/>
          <w:bCs w:val="0"/>
          <w:color w:val="000000"/>
          <w:spacing w:val="0"/>
          <w:sz w:val="24"/>
          <w:szCs w:val="24"/>
          <w:highlight w:val="none"/>
          <w:lang w:val="en-US" w:eastAsia="zh-CN"/>
        </w:rPr>
      </w:r>
      <w:r/>
    </w:p>
    <w:p>
      <w:pPr>
        <w:pStyle w:val="723"/>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（考核细则详见本章附件）</w:t>
      </w:r>
      <w:r>
        <w:rPr>
          <w:rFonts w:hint="eastAsia" w:ascii="宋体" w:hAnsi="宋体" w:eastAsia="宋体" w:cs="Times New Roman"/>
          <w:b w:val="0"/>
          <w:bCs w:val="0"/>
          <w:color w:val="000000"/>
          <w:spacing w:val="0"/>
          <w:sz w:val="24"/>
          <w:szCs w:val="24"/>
          <w:highlight w:val="none"/>
          <w:lang w:val="en-US" w:eastAsia="zh-CN"/>
        </w:rPr>
      </w:r>
      <w:r/>
    </w:p>
    <w:p>
      <w:pPr>
        <w:pStyle w:val="723"/>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723"/>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723"/>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bookmarkStart w:id="190" w:name="OLE_LINK1"/>
      <w:r>
        <w:rPr>
          <w:rFonts w:hint="eastAsia" w:ascii="宋体" w:hAnsi="宋体" w:eastAsia="宋体" w:cs="Times New Roman"/>
          <w:b w:val="0"/>
          <w:bCs w:val="0"/>
          <w:color w:val="000000"/>
          <w:spacing w:val="0"/>
          <w:sz w:val="24"/>
          <w:szCs w:val="24"/>
          <w:highlight w:val="none"/>
          <w:lang w:val="en-US" w:eastAsia="zh-CN"/>
        </w:rPr>
        <w:t xml:space="preserve">6.其他要求</w:t>
      </w:r>
      <w:r>
        <w:rPr>
          <w:rFonts w:hint="eastAsia" w:ascii="宋体" w:hAnsi="宋体" w:eastAsia="宋体" w:cs="Times New Roman"/>
          <w:b w:val="0"/>
          <w:bCs w:val="0"/>
          <w:color w:val="000000"/>
          <w:spacing w:val="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0"/>
      <w:r>
        <w:rPr>
          <w:rFonts w:hint="eastAsia" w:ascii="宋体" w:hAnsi="宋体" w:eastAsia="宋体" w:cs="宋体"/>
          <w:bCs w:val="0"/>
          <w:color w:val="000000"/>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86"/>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6"/>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6"/>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4"/>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723"/>
              <w:ind w:left="114"/>
              <w:jc w:val="both"/>
              <w:keepLines w:val="0"/>
              <w:keepNext w:val="0"/>
              <w:pageBreakBefore w:val="0"/>
              <w:spacing w:before="122"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733"/>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left"/>
              <w:keepLines w:val="0"/>
              <w:keepNext w:val="0"/>
              <w:pageBreakBefore w:val="0"/>
              <w:spacing w:before="68" w:line="264" w:lineRule="auto"/>
              <w:widowControl w:val="off"/>
              <w:rPr>
                <w:rStyle w:val="733"/>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733"/>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采用低价优先</w:t>
            </w:r>
            <w:r>
              <w:rPr>
                <w:rFonts w:hint="eastAsia" w:ascii="宋体" w:hAnsi="宋体" w:eastAsia="宋体" w:cs="宋体"/>
                <w:color w:val="000000"/>
                <w:sz w:val="21"/>
                <w:szCs w:val="21"/>
                <w:lang w:val="en-US" w:eastAsia="zh-CN" w:bidi="ar"/>
              </w:rPr>
              <w:t xml:space="preserve">法计算，即满足招标文件要求且投标价格最低的投标</w:t>
            </w:r>
            <w:r>
              <w:rPr>
                <w:rFonts w:hint="eastAsia" w:ascii="宋体" w:hAnsi="宋体" w:eastAsia="宋体" w:cs="宋体"/>
                <w:color w:val="000000"/>
                <w:sz w:val="21"/>
                <w:szCs w:val="21"/>
                <w:lang w:val="en-US" w:eastAsia="zh-CN" w:bidi="ar"/>
              </w:rPr>
              <w:t xml:space="preserve">报价为评标基准</w:t>
            </w:r>
            <w:r>
              <w:rPr>
                <w:rFonts w:hint="eastAsia" w:ascii="宋体" w:hAnsi="宋体" w:eastAsia="宋体" w:cs="宋体"/>
                <w:color w:val="000000"/>
                <w:sz w:val="21"/>
                <w:szCs w:val="21"/>
                <w:lang w:val="en-US" w:eastAsia="zh-CN" w:bidi="ar"/>
              </w:rPr>
              <w:t xml:space="preserve">价，其价格分为满分。其他投标人的价格分统一按</w:t>
            </w:r>
            <w:r>
              <w:rPr>
                <w:rFonts w:hint="eastAsia" w:ascii="宋体" w:hAnsi="宋体" w:eastAsia="宋体" w:cs="宋体"/>
                <w:color w:val="000000"/>
                <w:sz w:val="21"/>
                <w:szCs w:val="21"/>
                <w:lang w:val="en-US" w:eastAsia="zh-CN" w:bidi="ar"/>
              </w:rPr>
              <w:t xml:space="preserve">照下列公</w:t>
            </w:r>
            <w:r>
              <w:rPr>
                <w:rFonts w:hint="eastAsia" w:ascii="宋体" w:hAnsi="宋体" w:eastAsia="宋体" w:cs="宋体"/>
                <w:color w:val="000000"/>
                <w:sz w:val="21"/>
                <w:szCs w:val="21"/>
                <w:lang w:val="en-US" w:eastAsia="zh-CN" w:bidi="ar"/>
              </w:rPr>
              <w:t xml:space="preserve">式计算：投标报价得分=</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评标基准价/投标报价</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价格分值（小数点保留两位）</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因落实政府采购政策进行价格调整的，以调整后的价格计算评标基准价和投标报价。</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723"/>
              <w:ind w:left="114"/>
              <w:jc w:val="both"/>
              <w:keepLines w:val="0"/>
              <w:keepNext w:val="0"/>
              <w:pageBreakBefore w:val="0"/>
              <w:spacing w:before="123"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ind w:left="0" w:right="0"/>
              <w:jc w:val="center"/>
              <w:keepLines w:val="0"/>
              <w:keepNext w:val="0"/>
              <w:spacing w:before="0" w:beforeAutospacing="0" w:after="0" w:afterAutospacing="0"/>
              <w:widowControl w:val="off"/>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2.1</w:t>
            </w:r>
            <w:r>
              <w:rPr>
                <w:rFonts w:ascii="宋体" w:hAnsi="宋体" w:eastAsia="宋体" w:cs="宋体"/>
                <w:color w:val="000000"/>
                <w:sz w:val="21"/>
                <w:szCs w:val="21"/>
                <w:lang w:val="en-US" w:eastAsia="zh-CN" w:bidi="ar"/>
              </w:rPr>
            </w:r>
            <w:r/>
          </w:p>
        </w:tc>
        <w:tc>
          <w:tcPr>
            <w:tcW w:w="1179" w:type="dxa"/>
            <w:vAlign w:val="center"/>
            <w:textDirection w:val="lrTb"/>
            <w:noWrap w:val="false"/>
          </w:tcPr>
          <w:p>
            <w:pPr>
              <w:pStyle w:val="723"/>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实施方案</w:t>
            </w:r>
            <w:r>
              <w:rPr>
                <w:rFonts w:ascii="宋体" w:hAnsi="宋体" w:eastAsia="宋体" w:cs="宋体"/>
                <w:color w:val="000000"/>
                <w:sz w:val="21"/>
                <w:szCs w:val="21"/>
                <w:lang w:val="en-US" w:eastAsia="zh-CN" w:bidi="ar"/>
              </w:rPr>
            </w:r>
            <w:r/>
          </w:p>
        </w:tc>
        <w:tc>
          <w:tcPr>
            <w:tcW w:w="661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根据本项目采购需求及相关要求编制方案，内容包含：1.服务整体实施方案；2.安保管理服务；3.保洁管理服务。以上每项内容逐项评分：</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方案内容完整详细、具有可操作性，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上述每项内容符合得2分；部分符合得1分；不符合或不提供不得分。</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Style w:val="733"/>
                <w:rFonts w:hint="eastAsia" w:ascii="宋体" w:hAnsi="宋体" w:eastAsia="宋体" w:cs="宋体"/>
                <w:color w:val="0000ff"/>
                <w:sz w:val="21"/>
                <w:szCs w:val="22"/>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6</w:t>
            </w:r>
            <w:r>
              <w:rPr>
                <w:rStyle w:val="733"/>
                <w:rFonts w:hint="eastAsia" w:ascii="宋体" w:hAnsi="宋体" w:eastAsia="宋体" w:cs="宋体"/>
                <w:color w:val="0000ff"/>
                <w:sz w:val="21"/>
                <w:szCs w:val="22"/>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ff"/>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3"/>
                <w:rFonts w:hint="eastAsia" w:ascii="宋体" w:hAnsi="宋体" w:eastAsia="宋体" w:cs="宋体"/>
                <w:color w:val="0000ff"/>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人员管理方案</w:t>
            </w:r>
            <w:r>
              <w:rPr>
                <w:rFonts w:ascii="宋体" w:hAnsi="宋体" w:eastAsia="宋体" w:cs="宋体"/>
                <w:color w:val="000000"/>
                <w:sz w:val="21"/>
                <w:szCs w:val="21"/>
                <w:lang w:val="en-US" w:eastAsia="zh-CN" w:bidi="ar"/>
              </w:rPr>
            </w:r>
            <w:r/>
          </w:p>
        </w:tc>
        <w:tc>
          <w:tcPr>
            <w:tcW w:w="661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根据本项目采购需求及相关要求编制方案，内容包含：1.人员配备；2.</w:t>
            </w:r>
            <w:r>
              <w:rPr>
                <w:rFonts w:hint="eastAsia" w:ascii="宋体" w:hAnsi="宋体" w:eastAsia="宋体" w:cs="宋体"/>
                <w:color w:val="000000"/>
                <w:sz w:val="21"/>
                <w:szCs w:val="21"/>
                <w:lang w:val="en-US" w:eastAsia="zh-CN" w:bidi="ar"/>
              </w:rPr>
              <w:t xml:space="preserve">人员考核措施及奖罚淘汰机制</w:t>
            </w:r>
            <w:r>
              <w:rPr>
                <w:rFonts w:hint="eastAsia" w:ascii="宋体" w:hAnsi="宋体" w:eastAsia="宋体" w:cs="宋体"/>
                <w:color w:val="000000"/>
                <w:sz w:val="21"/>
                <w:szCs w:val="21"/>
                <w:lang w:val="en-US" w:eastAsia="zh-CN" w:bidi="ar"/>
              </w:rPr>
              <w:t xml:space="preserve">。以上每项内容逐项评分：</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方案内容完善健全、具有可操作性，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上述每项内容符合得2分；部分符合得1分；不符合或不提供不得分。</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hint="eastAsia" w:ascii="Arial" w:hAnsi="Arial" w:eastAsia="宋体" w:cs="Arial"/>
                <w:color w:val="0000ff"/>
                <w:highlight w:val="none"/>
                <w:lang w:val="en-US" w:eastAsia="zh-CN"/>
              </w:rPr>
            </w:pPr>
            <w:r>
              <w:rPr>
                <w:rFonts w:hint="eastAsia" w:ascii="Times New Roman" w:hAnsi="Times New Roman" w:eastAsia="宋体" w:cs="Times New Roman"/>
                <w:color w:val="000000"/>
                <w:sz w:val="21"/>
                <w:szCs w:val="21"/>
                <w:highlight w:val="none"/>
                <w:lang w:val="en-US" w:eastAsia="zh-CN" w:bidi="ar-SA"/>
              </w:rPr>
              <w:t xml:space="preserve">4</w:t>
            </w:r>
            <w:r>
              <w:rPr>
                <w:rFonts w:hint="eastAsia" w:ascii="Arial" w:hAnsi="Arial" w:eastAsia="宋体" w:cs="Arial"/>
                <w:color w:val="0000ff"/>
                <w:highlight w:val="none"/>
                <w:lang w:val="en-US" w:eastAsia="zh-CN"/>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 w:val="21"/>
                <w:szCs w:val="21"/>
                <w:highlight w:val="none"/>
                <w:lang w:val="en-US" w:eastAsia="zh-CN" w:bidi="ar-SA"/>
              </w:rPr>
              <w:t xml:space="preserve">主观分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2.3</w:t>
            </w:r>
            <w:r>
              <w:rPr>
                <w:rFonts w:hint="eastAsia" w:ascii="宋体" w:hAnsi="宋体" w:eastAsia="宋体" w:cs="宋体"/>
                <w:color w:val="000000"/>
                <w:sz w:val="21"/>
                <w:szCs w:val="21"/>
                <w:lang w:val="en-US" w:eastAsia="zh-CN" w:bidi="ar-SA"/>
              </w:rPr>
            </w:r>
            <w:r/>
          </w:p>
        </w:tc>
        <w:tc>
          <w:tcPr>
            <w:tcW w:w="1179" w:type="dxa"/>
            <w:vAlign w:val="center"/>
            <w:textDirection w:val="lrTb"/>
            <w:noWrap w:val="false"/>
          </w:tcPr>
          <w:p>
            <w:pPr>
              <w:pStyle w:val="723"/>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突发事件应急处理预案</w:t>
            </w:r>
            <w:r>
              <w:rPr>
                <w:rFonts w:ascii="宋体" w:hAnsi="宋体" w:eastAsia="宋体" w:cs="宋体"/>
                <w:color w:val="000000"/>
                <w:sz w:val="21"/>
                <w:szCs w:val="21"/>
                <w:lang w:val="en-US" w:eastAsia="zh-CN" w:bidi="ar"/>
              </w:rPr>
            </w:r>
            <w:r/>
          </w:p>
        </w:tc>
        <w:tc>
          <w:tcPr>
            <w:tcW w:w="661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根据本项目采购需求及相关要求编制方案，内容包含：1.</w:t>
            </w:r>
            <w:r>
              <w:rPr>
                <w:rFonts w:hint="eastAsia" w:ascii="宋体" w:hAnsi="宋体" w:eastAsia="宋体" w:cs="宋体"/>
                <w:color w:val="000000"/>
                <w:sz w:val="21"/>
                <w:szCs w:val="21"/>
                <w:lang w:val="en-US" w:eastAsia="zh-CN" w:bidi="ar"/>
              </w:rPr>
              <w:t xml:space="preserve">突发事件处理及各岗位统筹预案</w:t>
            </w:r>
            <w:r>
              <w:rPr>
                <w:rFonts w:hint="eastAsia" w:ascii="宋体" w:hAnsi="宋体" w:eastAsia="宋体" w:cs="宋体"/>
                <w:color w:val="000000"/>
                <w:sz w:val="21"/>
                <w:szCs w:val="21"/>
                <w:lang w:val="en-US" w:eastAsia="zh-CN" w:bidi="ar"/>
              </w:rPr>
              <w:t xml:space="preserve">；2.应急响应沟通与协调机制。以上每项内容逐项评分：</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方案内容完备健全、针对性强、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上述每项内容符合得2分；部分符合得1分；不符合或不提供不得分。</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hint="eastAsia" w:ascii="Arial" w:hAnsi="Arial" w:eastAsia="宋体" w:cs="Arial"/>
                <w:color w:val="0000ff"/>
                <w:highlight w:val="none"/>
                <w:lang w:val="en-US" w:eastAsia="zh-CN"/>
              </w:rPr>
            </w:pPr>
            <w:r>
              <w:rPr>
                <w:rFonts w:hint="eastAsia" w:ascii="Times New Roman" w:hAnsi="Times New Roman" w:eastAsia="宋体" w:cs="Times New Roman"/>
                <w:color w:val="000000"/>
                <w:sz w:val="21"/>
                <w:szCs w:val="21"/>
                <w:highlight w:val="none"/>
                <w:lang w:val="en-US" w:eastAsia="zh-CN" w:bidi="ar-SA"/>
              </w:rPr>
              <w:t xml:space="preserve">4</w:t>
            </w:r>
            <w:r>
              <w:rPr>
                <w:rFonts w:hint="eastAsia" w:ascii="Arial" w:hAnsi="Arial" w:eastAsia="宋体" w:cs="Arial"/>
                <w:color w:val="0000ff"/>
                <w:highlight w:val="none"/>
                <w:lang w:val="en-US" w:eastAsia="zh-CN"/>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 w:val="21"/>
                <w:szCs w:val="21"/>
                <w:highlight w:val="none"/>
                <w:lang w:val="en-US" w:eastAsia="zh-CN" w:bidi="ar-SA"/>
              </w:rPr>
              <w:t xml:space="preserve">主观分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2.4</w:t>
            </w:r>
            <w:r>
              <w:rPr>
                <w:rFonts w:hint="eastAsia" w:ascii="宋体" w:hAnsi="宋体" w:eastAsia="宋体" w:cs="宋体"/>
                <w:color w:val="000000"/>
                <w:sz w:val="21"/>
                <w:szCs w:val="21"/>
                <w:lang w:val="en-US" w:eastAsia="zh-CN" w:bidi="ar-SA"/>
              </w:rPr>
            </w:r>
            <w:r/>
          </w:p>
        </w:tc>
        <w:tc>
          <w:tcPr>
            <w:tcW w:w="1179" w:type="dxa"/>
            <w:vAlign w:val="center"/>
            <w:textDirection w:val="lrTb"/>
            <w:noWrap w:val="false"/>
          </w:tcPr>
          <w:p>
            <w:pPr>
              <w:pStyle w:val="723"/>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重点难点分析与应对方案</w:t>
            </w:r>
            <w:r>
              <w:rPr>
                <w:rFonts w:ascii="宋体" w:hAnsi="宋体" w:eastAsia="宋体" w:cs="宋体"/>
                <w:color w:val="000000"/>
                <w:sz w:val="21"/>
                <w:szCs w:val="21"/>
                <w:lang w:val="en-US" w:eastAsia="zh-CN" w:bidi="ar"/>
              </w:rPr>
            </w:r>
            <w:r/>
          </w:p>
        </w:tc>
        <w:tc>
          <w:tcPr>
            <w:tcW w:w="661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根据本项目采购需求及相关要求编制方案，内容包含：1.物业管理重点难点问题分析；2.针对各类问题的应对方案；3.针对本项目的重难点质量保证措施。以上每项内容逐项评分：</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方案内容完善健全、具有可操作性，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suppressLineNumbers w:val="0"/>
            </w:pPr>
            <w:r>
              <w:rPr>
                <w:rFonts w:hint="eastAsia" w:ascii="宋体" w:hAnsi="宋体" w:eastAsia="宋体" w:cs="宋体"/>
                <w:color w:val="000000"/>
                <w:sz w:val="21"/>
                <w:szCs w:val="21"/>
                <w:lang w:val="en-US" w:eastAsia="zh-CN" w:bidi="ar"/>
              </w:rPr>
              <w:t xml:space="preserve">上述每项内容符合得2分；部分符合得1分；不符合或不提供不得分。</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Arial" w:hAnsi="Arial" w:eastAsia="宋体" w:cs="Arial"/>
                <w:color w:val="0000ff"/>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6</w:t>
            </w:r>
            <w:r>
              <w:rPr>
                <w:rFonts w:ascii="Arial" w:hAnsi="Arial" w:eastAsia="宋体" w:cs="Arial"/>
                <w:color w:val="0000ff"/>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 w:val="21"/>
                <w:szCs w:val="21"/>
                <w:highlight w:val="none"/>
                <w:lang w:val="en-US" w:eastAsia="zh-CN" w:bidi="ar-SA"/>
              </w:rPr>
              <w:t xml:space="preserve">主观分</w:t>
            </w:r>
            <w:r>
              <w:rPr>
                <w:rFonts w:ascii="宋体" w:hAnsi="宋体" w:eastAsia="宋体" w:cs="宋体"/>
                <w:color w:val="000000"/>
                <w:spacing w:val="-6"/>
                <w:sz w:val="21"/>
                <w:szCs w:val="21"/>
                <w:highlight w:val="none"/>
                <w:lang w:val="en-US" w:eastAsia="zh-CN" w:bidi="ar-SA"/>
              </w:rPr>
            </w:r>
            <w:r/>
          </w:p>
        </w:tc>
      </w:tr>
      <w:tr>
        <w:trPr/>
        <w:tc>
          <w:tcPr>
            <w:gridSpan w:val="5"/>
            <w:tcW w:w="9670" w:type="dxa"/>
            <w:vAlign w:val="center"/>
            <w:textDirection w:val="lrTb"/>
            <w:noWrap w:val="false"/>
          </w:tcPr>
          <w:p>
            <w:pPr>
              <w:pStyle w:val="723"/>
              <w:ind w:firstLine="205"/>
              <w:jc w:val="both"/>
              <w:keepLines w:val="0"/>
              <w:keepNext w:val="0"/>
              <w:pageBreakBefore w:val="0"/>
              <w:spacing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Style w:val="733"/>
                <w:rFonts w:hint="eastAsia" w:ascii="宋体" w:hAnsi="宋体" w:eastAsia="宋体" w:cs="宋体"/>
                <w:color w:val="000000"/>
                <w:spacing w:val="-1"/>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rPr>
                <w:rStyle w:val="733"/>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投标人提供</w:t>
            </w:r>
            <w:r>
              <w:rPr>
                <w:rFonts w:hint="eastAsia" w:ascii="宋体" w:hAnsi="宋体" w:eastAsia="宋体" w:cs="宋体"/>
                <w:color w:val="000000"/>
                <w:sz w:val="21"/>
                <w:szCs w:val="21"/>
                <w:lang w:val="en-US" w:eastAsia="zh-CN" w:bidi="ar"/>
              </w:rPr>
              <w:t xml:space="preserve">2023年1月1日</w:t>
            </w:r>
            <w:r>
              <w:rPr>
                <w:rFonts w:hint="eastAsia" w:ascii="宋体" w:hAnsi="宋体" w:eastAsia="宋体" w:cs="宋体"/>
                <w:color w:val="000000"/>
                <w:sz w:val="21"/>
                <w:szCs w:val="21"/>
                <w:lang w:val="en-US" w:eastAsia="zh-CN" w:bidi="ar"/>
              </w:rPr>
              <w:t xml:space="preserve">（含）以来，承接的类似物业项目（非住宅项目，服务内容</w:t>
            </w:r>
            <w:r>
              <w:rPr>
                <w:rFonts w:hint="eastAsia" w:ascii="宋体" w:hAnsi="宋体" w:eastAsia="宋体" w:cs="宋体"/>
                <w:color w:val="000000"/>
                <w:sz w:val="21"/>
                <w:szCs w:val="21"/>
                <w:lang w:val="en-US" w:eastAsia="zh-CN" w:bidi="ar"/>
              </w:rPr>
              <w:t xml:space="preserve">至少包含</w:t>
            </w:r>
            <w:r>
              <w:rPr>
                <w:rFonts w:hint="eastAsia" w:ascii="宋体" w:hAnsi="宋体" w:eastAsia="宋体" w:cs="宋体"/>
                <w:color w:val="000000"/>
                <w:sz w:val="21"/>
                <w:szCs w:val="21"/>
                <w:lang w:val="en-US" w:eastAsia="zh-CN" w:bidi="ar"/>
              </w:rPr>
              <w:t xml:space="preserve">安全保卫或秩序维护和卫生清洁服务内容，内容缺项不得分</w:t>
            </w:r>
            <w:r>
              <w:rPr>
                <w:rFonts w:hint="eastAsia" w:ascii="宋体" w:hAnsi="宋体" w:eastAsia="宋体" w:cs="宋体"/>
                <w:color w:val="000000"/>
                <w:sz w:val="21"/>
                <w:szCs w:val="21"/>
                <w:lang w:val="en-US" w:eastAsia="zh-CN" w:bidi="ar"/>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（2）同一业主单位的多个业绩仅作为一个业绩，不累计得分。</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733"/>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723"/>
              <w:ind w:firstLine="205"/>
              <w:jc w:val="both"/>
              <w:keepLines w:val="0"/>
              <w:keepNext w:val="0"/>
              <w:pageBreakBefore w:val="0"/>
              <w:spacing w:before="123"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投标人拟派项目</w:t>
            </w:r>
            <w:r>
              <w:rPr>
                <w:rFonts w:hint="eastAsia" w:ascii="宋体" w:hAnsi="宋体" w:eastAsia="宋体" w:cs="宋体"/>
                <w:color w:val="000000"/>
                <w:sz w:val="21"/>
                <w:szCs w:val="21"/>
                <w:lang w:val="en-US" w:eastAsia="zh-CN" w:bidi="ar"/>
              </w:rPr>
              <w:t xml:space="preserve">负责人</w:t>
            </w:r>
            <w:r>
              <w:rPr>
                <w:rFonts w:hint="eastAsia" w:ascii="宋体" w:hAnsi="宋体" w:eastAsia="宋体" w:cs="宋体"/>
                <w:color w:val="000000"/>
                <w:sz w:val="21"/>
                <w:szCs w:val="21"/>
                <w:lang w:val="en-US" w:eastAsia="zh-CN" w:bidi="ar"/>
              </w:rPr>
              <w:t xml:space="preserve">具有</w:t>
            </w:r>
            <w:r>
              <w:rPr>
                <w:rFonts w:hint="eastAsia" w:ascii="宋体" w:hAnsi="宋体" w:eastAsia="宋体" w:cs="宋体"/>
                <w:color w:val="000000"/>
                <w:sz w:val="21"/>
                <w:szCs w:val="21"/>
                <w:lang w:val="en-US" w:eastAsia="zh-CN" w:bidi="ar"/>
              </w:rPr>
              <w:t xml:space="preserve">3年及以上</w:t>
            </w:r>
            <w:r>
              <w:rPr>
                <w:rFonts w:hint="eastAsia" w:ascii="宋体" w:hAnsi="宋体" w:eastAsia="宋体" w:cs="宋体"/>
                <w:color w:val="000000"/>
                <w:sz w:val="21"/>
                <w:szCs w:val="21"/>
                <w:lang w:val="en-US" w:eastAsia="zh-CN" w:bidi="ar"/>
              </w:rPr>
              <w:t xml:space="preserve">类似非住宅类</w:t>
            </w:r>
            <w:r>
              <w:rPr>
                <w:rFonts w:hint="eastAsia" w:ascii="宋体" w:hAnsi="宋体" w:eastAsia="宋体" w:cs="宋体"/>
                <w:color w:val="000000"/>
                <w:sz w:val="21"/>
                <w:szCs w:val="21"/>
                <w:lang w:val="en-US" w:eastAsia="zh-CN" w:bidi="ar"/>
              </w:rPr>
              <w:t xml:space="preserve">物业项目担任项目</w:t>
            </w:r>
            <w:r>
              <w:rPr>
                <w:rFonts w:hint="eastAsia" w:ascii="宋体" w:hAnsi="宋体" w:eastAsia="宋体" w:cs="宋体"/>
                <w:color w:val="000000"/>
                <w:sz w:val="21"/>
                <w:szCs w:val="21"/>
                <w:lang w:val="en-US" w:eastAsia="zh-CN" w:bidi="ar"/>
              </w:rPr>
              <w:t xml:space="preserve">经理工作经验的得</w:t>
            </w:r>
            <w:r>
              <w:rPr>
                <w:rFonts w:hint="eastAsia" w:ascii="宋体" w:hAnsi="宋体"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注：提供加盖业主单位公章的工作经验证明材料</w:t>
            </w:r>
            <w:r>
              <w:rPr>
                <w:rFonts w:hint="eastAsia" w:ascii="宋体" w:hAnsi="宋体" w:eastAsia="宋体" w:cs="宋体"/>
                <w:color w:val="000000"/>
                <w:sz w:val="21"/>
                <w:szCs w:val="21"/>
                <w:lang w:val="en-US" w:eastAsia="zh-CN" w:bidi="ar"/>
              </w:rPr>
              <w:t xml:space="preserve">（需体现人员姓名、工作岗位及工作年限）</w:t>
            </w:r>
            <w:r>
              <w:rPr>
                <w:rFonts w:hint="eastAsia" w:ascii="宋体" w:hAnsi="宋体" w:eastAsia="宋体" w:cs="宋体"/>
                <w:color w:val="000000"/>
                <w:sz w:val="21"/>
                <w:szCs w:val="21"/>
                <w:lang w:val="en-US" w:eastAsia="zh-CN" w:bidi="ar"/>
              </w:rPr>
              <w:t xml:space="preserve">，证明材料缺项或未提供的不得分。</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投标人拟派安保</w:t>
            </w:r>
            <w:r>
              <w:rPr>
                <w:rFonts w:hint="eastAsia" w:ascii="宋体" w:hAnsi="宋体" w:eastAsia="宋体" w:cs="宋体"/>
                <w:color w:val="000000"/>
                <w:sz w:val="21"/>
                <w:szCs w:val="21"/>
                <w:lang w:val="en-US" w:eastAsia="zh-CN" w:bidi="ar"/>
              </w:rPr>
              <w:t xml:space="preserve">队长</w:t>
            </w:r>
            <w:r>
              <w:rPr>
                <w:rFonts w:hint="eastAsia" w:ascii="宋体" w:hAnsi="宋体" w:eastAsia="宋体" w:cs="宋体"/>
                <w:color w:val="000000"/>
                <w:sz w:val="21"/>
                <w:szCs w:val="21"/>
                <w:lang w:val="en-US" w:eastAsia="zh-CN" w:bidi="ar"/>
              </w:rPr>
              <w:t xml:space="preserve">具有</w:t>
            </w:r>
            <w:r>
              <w:rPr>
                <w:rFonts w:hint="eastAsia" w:ascii="宋体" w:hAnsi="宋体" w:eastAsia="宋体" w:cs="宋体"/>
                <w:color w:val="000000"/>
                <w:sz w:val="21"/>
                <w:szCs w:val="21"/>
                <w:lang w:val="en-US" w:eastAsia="zh-CN" w:bidi="ar"/>
              </w:rPr>
              <w:t xml:space="preserve">3年及以上</w:t>
            </w:r>
            <w:r>
              <w:rPr>
                <w:rFonts w:hint="eastAsia" w:ascii="宋体" w:hAnsi="宋体" w:eastAsia="宋体" w:cs="宋体"/>
                <w:color w:val="000000"/>
                <w:sz w:val="21"/>
                <w:szCs w:val="21"/>
                <w:lang w:val="en-US" w:eastAsia="zh-CN" w:bidi="ar"/>
              </w:rPr>
              <w:t xml:space="preserve">类似非住宅类</w:t>
            </w:r>
            <w:r>
              <w:rPr>
                <w:rFonts w:hint="eastAsia" w:ascii="宋体" w:hAnsi="宋体" w:eastAsia="宋体" w:cs="宋体"/>
                <w:color w:val="000000"/>
                <w:sz w:val="21"/>
                <w:szCs w:val="21"/>
                <w:lang w:val="en-US" w:eastAsia="zh-CN" w:bidi="ar"/>
              </w:rPr>
              <w:t xml:space="preserve">物业项目</w:t>
            </w:r>
            <w:r>
              <w:rPr>
                <w:rFonts w:hint="eastAsia" w:ascii="宋体" w:hAnsi="宋体" w:eastAsia="宋体" w:cs="宋体"/>
                <w:color w:val="000000"/>
                <w:sz w:val="21"/>
                <w:szCs w:val="21"/>
                <w:lang w:val="en-US" w:eastAsia="zh-CN" w:bidi="ar"/>
              </w:rPr>
              <w:t xml:space="preserve">担任</w:t>
            </w:r>
            <w:r>
              <w:rPr>
                <w:rFonts w:hint="eastAsia" w:ascii="宋体" w:hAnsi="宋体" w:eastAsia="宋体" w:cs="宋体"/>
                <w:color w:val="000000"/>
                <w:sz w:val="21"/>
                <w:szCs w:val="21"/>
                <w:lang w:val="en-US" w:eastAsia="zh-CN" w:bidi="ar"/>
              </w:rPr>
              <w:t xml:space="preserve">安保队长</w:t>
            </w:r>
            <w:r>
              <w:rPr>
                <w:rFonts w:hint="eastAsia" w:ascii="宋体" w:hAnsi="宋体" w:eastAsia="宋体" w:cs="宋体"/>
                <w:color w:val="000000"/>
                <w:sz w:val="21"/>
                <w:szCs w:val="21"/>
                <w:lang w:val="en-US" w:eastAsia="zh-CN" w:bidi="ar"/>
              </w:rPr>
              <w:t xml:space="preserve">（或</w:t>
            </w:r>
            <w:r>
              <w:rPr>
                <w:rFonts w:hint="eastAsia" w:ascii="宋体" w:hAnsi="宋体" w:eastAsia="宋体" w:cs="宋体"/>
                <w:color w:val="000000"/>
                <w:sz w:val="21"/>
                <w:szCs w:val="21"/>
                <w:lang w:val="en-US" w:eastAsia="zh-CN" w:bidi="ar"/>
              </w:rPr>
              <w:t xml:space="preserve">安保主管</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工作经验的得</w:t>
            </w:r>
            <w:r>
              <w:rPr>
                <w:rFonts w:hint="eastAsia" w:ascii="宋体" w:hAnsi="宋体" w:eastAsia="宋体" w:cs="宋体"/>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分。</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备</w:t>
            </w:r>
            <w:r>
              <w:rPr>
                <w:rFonts w:hint="eastAsia" w:ascii="宋体" w:hAnsi="宋体" w:eastAsia="宋体" w:cs="宋体"/>
                <w:color w:val="000000"/>
                <w:sz w:val="21"/>
                <w:szCs w:val="21"/>
                <w:lang w:val="en-US" w:eastAsia="zh-CN" w:bidi="ar"/>
              </w:rPr>
              <w:t xml:space="preserve">注：提供加盖业主单位公章的工作经验证明材料</w:t>
            </w:r>
            <w:r>
              <w:rPr>
                <w:rFonts w:hint="eastAsia" w:ascii="宋体" w:hAnsi="宋体" w:eastAsia="宋体" w:cs="宋体"/>
                <w:color w:val="000000"/>
                <w:sz w:val="21"/>
                <w:szCs w:val="21"/>
                <w:lang w:val="en-US" w:eastAsia="zh-CN" w:bidi="ar"/>
              </w:rPr>
              <w:t xml:space="preserve">（需体现人员姓名、工作岗位及工作年限）</w:t>
            </w:r>
            <w:r>
              <w:rPr>
                <w:rFonts w:hint="eastAsia" w:ascii="宋体" w:hAnsi="宋体" w:eastAsia="宋体" w:cs="宋体"/>
                <w:color w:val="000000"/>
                <w:sz w:val="21"/>
                <w:szCs w:val="21"/>
                <w:lang w:val="en-US" w:eastAsia="zh-CN" w:bidi="ar"/>
              </w:rPr>
              <w:t xml:space="preserve">，证明材料缺项或未提供的不得分。</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投标人拟派安保</w:t>
            </w:r>
            <w:r>
              <w:rPr>
                <w:rFonts w:hint="eastAsia" w:ascii="宋体" w:hAnsi="宋体" w:eastAsia="宋体" w:cs="宋体"/>
                <w:color w:val="000000"/>
                <w:sz w:val="21"/>
                <w:szCs w:val="21"/>
                <w:lang w:val="en-US" w:eastAsia="zh-CN" w:bidi="ar"/>
              </w:rPr>
              <w:t xml:space="preserve">人员</w:t>
            </w:r>
            <w:r>
              <w:rPr>
                <w:rFonts w:hint="eastAsia" w:ascii="宋体" w:hAnsi="宋体" w:eastAsia="宋体" w:cs="宋体"/>
                <w:color w:val="000000"/>
                <w:sz w:val="21"/>
                <w:szCs w:val="21"/>
                <w:lang w:val="en-US" w:eastAsia="zh-CN" w:bidi="ar"/>
              </w:rPr>
              <w:t xml:space="preserve">具有</w:t>
            </w:r>
            <w:r>
              <w:rPr>
                <w:rFonts w:hint="eastAsia" w:ascii="宋体" w:hAnsi="宋体" w:eastAsia="宋体" w:cs="宋体"/>
                <w:color w:val="000000"/>
                <w:sz w:val="21"/>
                <w:szCs w:val="21"/>
                <w:lang w:val="en-US" w:eastAsia="zh-CN" w:bidi="ar"/>
              </w:rPr>
              <w:t xml:space="preserve">3年及以上</w:t>
            </w:r>
            <w:r>
              <w:rPr>
                <w:rFonts w:hint="eastAsia" w:ascii="宋体" w:hAnsi="宋体" w:eastAsia="宋体" w:cs="宋体"/>
                <w:color w:val="000000"/>
                <w:sz w:val="21"/>
                <w:szCs w:val="21"/>
                <w:lang w:val="en-US" w:eastAsia="zh-CN" w:bidi="ar"/>
              </w:rPr>
              <w:t xml:space="preserve">类似非住宅类</w:t>
            </w:r>
            <w:r>
              <w:rPr>
                <w:rFonts w:hint="eastAsia" w:ascii="宋体" w:hAnsi="宋体" w:eastAsia="宋体" w:cs="宋体"/>
                <w:color w:val="000000"/>
                <w:sz w:val="21"/>
                <w:szCs w:val="21"/>
                <w:lang w:val="en-US" w:eastAsia="zh-CN" w:bidi="ar"/>
              </w:rPr>
              <w:t xml:space="preserve">物业项目安保工作经验的得</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分。</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备</w:t>
            </w:r>
            <w:r>
              <w:rPr>
                <w:rFonts w:hint="eastAsia" w:ascii="宋体" w:hAnsi="宋体" w:eastAsia="宋体" w:cs="宋体"/>
                <w:color w:val="000000"/>
                <w:sz w:val="21"/>
                <w:szCs w:val="21"/>
                <w:lang w:val="en-US" w:eastAsia="zh-CN" w:bidi="ar"/>
              </w:rPr>
              <w:t xml:space="preserve">注：提供加盖业主单位公章的工作经验证明材料</w:t>
            </w:r>
            <w:r>
              <w:rPr>
                <w:rFonts w:hint="eastAsia" w:ascii="宋体" w:hAnsi="宋体" w:eastAsia="宋体" w:cs="宋体"/>
                <w:color w:val="000000"/>
                <w:sz w:val="21"/>
                <w:szCs w:val="21"/>
                <w:lang w:val="en-US" w:eastAsia="zh-CN" w:bidi="ar"/>
              </w:rPr>
              <w:t xml:space="preserve">（需体现人员姓名、工作岗位及工作年限）</w:t>
            </w:r>
            <w:r>
              <w:rPr>
                <w:rFonts w:hint="eastAsia" w:ascii="宋体" w:hAnsi="宋体" w:eastAsia="宋体" w:cs="宋体"/>
                <w:color w:val="000000"/>
                <w:sz w:val="21"/>
                <w:szCs w:val="21"/>
                <w:lang w:val="en-US" w:eastAsia="zh-CN" w:bidi="ar"/>
              </w:rPr>
              <w:t xml:space="preserve">，证明材料缺项或未提供的不得分。</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客观分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4.4</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履约能力4</w:t>
            </w:r>
            <w:r>
              <w:rPr>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投标人拟派保洁人员具有</w:t>
            </w:r>
            <w:r>
              <w:rPr>
                <w:rFonts w:hint="eastAsia" w:ascii="宋体" w:hAnsi="宋体" w:eastAsia="宋体" w:cs="宋体"/>
                <w:color w:val="000000"/>
                <w:sz w:val="21"/>
                <w:szCs w:val="21"/>
                <w:lang w:val="en-US" w:eastAsia="zh-CN" w:bidi="ar"/>
              </w:rPr>
              <w:t xml:space="preserve">3年及以上</w:t>
            </w:r>
            <w:r>
              <w:rPr>
                <w:rFonts w:hint="eastAsia" w:ascii="宋体" w:hAnsi="宋体" w:eastAsia="宋体" w:cs="宋体"/>
                <w:color w:val="000000"/>
                <w:sz w:val="21"/>
                <w:szCs w:val="21"/>
                <w:lang w:val="en-US" w:eastAsia="zh-CN" w:bidi="ar"/>
              </w:rPr>
              <w:t xml:space="preserve">类似非住宅类</w:t>
            </w:r>
            <w:r>
              <w:rPr>
                <w:rFonts w:hint="eastAsia" w:ascii="宋体" w:hAnsi="宋体" w:eastAsia="宋体" w:cs="宋体"/>
                <w:color w:val="000000"/>
                <w:sz w:val="21"/>
                <w:szCs w:val="21"/>
                <w:lang w:val="en-US" w:eastAsia="zh-CN" w:bidi="ar"/>
              </w:rPr>
              <w:t xml:space="preserve">物业项目保洁工作经验的得</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分。</w:t>
            </w:r>
            <w:r>
              <w:rPr>
                <w:rFonts w:hint="eastAsia" w:ascii="宋体" w:hAnsi="宋体" w:eastAsia="宋体" w:cs="宋体"/>
                <w:color w:val="000000"/>
                <w:sz w:val="21"/>
                <w:szCs w:val="21"/>
                <w:lang w:val="en-US" w:eastAsia="zh-CN" w:bidi="ar"/>
              </w:rPr>
            </w:r>
            <w:r/>
          </w:p>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备</w:t>
            </w:r>
            <w:r>
              <w:rPr>
                <w:rFonts w:hint="eastAsia" w:ascii="宋体" w:hAnsi="宋体" w:eastAsia="宋体" w:cs="宋体"/>
                <w:color w:val="000000"/>
                <w:sz w:val="21"/>
                <w:szCs w:val="21"/>
                <w:lang w:val="en-US" w:eastAsia="zh-CN" w:bidi="ar"/>
              </w:rPr>
              <w:t xml:space="preserve">注：提供加盖业主单位公章的工作经验证明材料</w:t>
            </w:r>
            <w:r>
              <w:rPr>
                <w:rFonts w:hint="eastAsia" w:ascii="宋体" w:hAnsi="宋体" w:eastAsia="宋体" w:cs="宋体"/>
                <w:color w:val="000000"/>
                <w:sz w:val="21"/>
                <w:szCs w:val="21"/>
                <w:lang w:val="en-US" w:eastAsia="zh-CN" w:bidi="ar"/>
              </w:rPr>
              <w:t xml:space="preserve">（需体现人员姓名、工作岗位及工作年限）</w:t>
            </w:r>
            <w:r>
              <w:rPr>
                <w:rFonts w:hint="eastAsia" w:ascii="宋体" w:hAnsi="宋体" w:eastAsia="宋体" w:cs="宋体"/>
                <w:color w:val="000000"/>
                <w:sz w:val="21"/>
                <w:szCs w:val="21"/>
                <w:lang w:val="en-US" w:eastAsia="zh-CN" w:bidi="ar"/>
              </w:rPr>
              <w:t xml:space="preserve">，证明材料缺项或未提供的不得分。</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客观分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highlight w:val="none"/>
                <w:lang w:val="en-US" w:eastAsia="zh-CN" w:bidi="ar-SA"/>
              </w:rPr>
            </w:pPr>
            <w:r>
              <w:rPr>
                <w:rStyle w:val="733"/>
                <w:rFonts w:hint="eastAsia" w:ascii="宋体" w:hAnsi="宋体" w:cs="宋体"/>
                <w:color w:val="000000"/>
                <w:spacing w:val="-2"/>
                <w:sz w:val="21"/>
                <w:szCs w:val="21"/>
                <w:highlight w:val="none"/>
                <w:lang w:val="en-US" w:eastAsia="zh-CN" w:bidi="ar-SA"/>
              </w:rPr>
              <w:t xml:space="preserve">4.5</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z w:val="21"/>
                <w:szCs w:val="21"/>
                <w:highlight w:val="none"/>
                <w:lang w:val="en-US" w:eastAsia="zh-CN" w:bidi="ar-SA"/>
              </w:rPr>
              <w:t xml:space="preserve">履约能力</w:t>
            </w: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eastAsia="zh-CN" w:bidi="ar"/>
                <w14:ligatures w14:val="none"/>
              </w:rPr>
            </w:pPr>
            <w:r>
              <w:rPr>
                <w:rFonts w:hint="eastAsia" w:ascii="宋体" w:hAnsi="宋体" w:eastAsia="宋体" w:cs="宋体"/>
                <w:color w:val="000000"/>
                <w:sz w:val="21"/>
                <w:szCs w:val="21"/>
                <w:lang w:val="en-US" w:eastAsia="zh-CN" w:bidi="ar"/>
              </w:rPr>
              <w:t xml:space="preserve">投标人</w:t>
            </w:r>
            <w:r>
              <w:rPr>
                <w:rFonts w:hint="eastAsia" w:ascii="宋体" w:hAnsi="宋体" w:eastAsia="宋体" w:cs="宋体"/>
                <w:color w:val="000000"/>
                <w:sz w:val="21"/>
                <w:szCs w:val="21"/>
                <w:lang w:val="en-US" w:eastAsia="zh-CN" w:bidi="ar"/>
              </w:rPr>
              <w:t xml:space="preserve">承诺</w:t>
            </w:r>
            <w:r>
              <w:rPr>
                <w:rFonts w:hint="eastAsia" w:ascii="宋体" w:hAnsi="宋体" w:eastAsia="宋体" w:cs="宋体"/>
                <w:color w:val="000000"/>
                <w:sz w:val="21"/>
                <w:szCs w:val="21"/>
                <w:lang w:val="en-US" w:eastAsia="zh-CN" w:bidi="ar"/>
              </w:rPr>
              <w:t xml:space="preserve">中标</w:t>
            </w:r>
            <w:r>
              <w:rPr>
                <w:rFonts w:hint="eastAsia" w:ascii="宋体" w:hAnsi="宋体" w:eastAsia="宋体" w:cs="宋体"/>
                <w:color w:val="000000"/>
                <w:sz w:val="21"/>
                <w:szCs w:val="21"/>
                <w:lang w:val="en-US" w:eastAsia="zh-CN" w:bidi="ar"/>
              </w:rPr>
              <w:t xml:space="preserve">后购买雇主责任险和公众责任险等商业险，保险条款中明确</w:t>
            </w:r>
            <w:r>
              <w:rPr>
                <w:rFonts w:hint="eastAsia" w:ascii="宋体" w:hAnsi="宋体" w:eastAsia="宋体" w:cs="宋体"/>
                <w:color w:val="000000"/>
                <w:sz w:val="21"/>
                <w:szCs w:val="21"/>
                <w:lang w:val="en-US" w:eastAsia="zh-CN" w:bidi="ar"/>
              </w:rPr>
              <w:t xml:space="preserve">投标人</w:t>
            </w:r>
            <w:r>
              <w:rPr>
                <w:rFonts w:hint="eastAsia" w:ascii="宋体" w:hAnsi="宋体" w:eastAsia="宋体" w:cs="宋体"/>
                <w:color w:val="000000"/>
                <w:sz w:val="21"/>
                <w:szCs w:val="21"/>
                <w:lang w:val="en-US" w:eastAsia="zh-CN" w:bidi="ar"/>
              </w:rPr>
              <w:t xml:space="preserve">在从事物业服务过程中，造成第三方人身伤亡或财产损失或其</w:t>
            </w:r>
            <w:r>
              <w:rPr>
                <w:rFonts w:hint="eastAsia" w:ascii="宋体" w:hAnsi="宋体" w:eastAsia="宋体" w:cs="宋体"/>
                <w:color w:val="000000"/>
                <w:sz w:val="21"/>
                <w:szCs w:val="21"/>
                <w:lang w:val="en-US" w:eastAsia="zh-CN" w:bidi="ar"/>
              </w:rPr>
              <w:t xml:space="preserve">他</w:t>
            </w:r>
            <w:r>
              <w:rPr>
                <w:rFonts w:hint="eastAsia" w:ascii="宋体" w:hAnsi="宋体" w:eastAsia="宋体" w:cs="宋体"/>
                <w:color w:val="000000"/>
                <w:sz w:val="21"/>
                <w:szCs w:val="21"/>
                <w:lang w:val="en-US" w:eastAsia="zh-CN" w:bidi="ar"/>
              </w:rPr>
              <w:t xml:space="preserve">安全事故，</w:t>
            </w:r>
            <w:r>
              <w:rPr>
                <w:rFonts w:hint="eastAsia" w:ascii="宋体" w:hAnsi="宋体" w:eastAsia="宋体" w:cs="宋体"/>
                <w:color w:val="000000"/>
                <w:sz w:val="21"/>
                <w:szCs w:val="21"/>
                <w:lang w:val="en-US" w:eastAsia="zh-CN" w:bidi="ar"/>
              </w:rPr>
              <w:t xml:space="preserve">投标人</w:t>
            </w:r>
            <w:r>
              <w:rPr>
                <w:rFonts w:hint="eastAsia" w:ascii="宋体" w:hAnsi="宋体" w:eastAsia="宋体" w:cs="宋体"/>
                <w:color w:val="000000"/>
                <w:sz w:val="21"/>
                <w:szCs w:val="21"/>
                <w:lang w:val="en-US" w:eastAsia="zh-CN" w:bidi="ar"/>
              </w:rPr>
              <w:t xml:space="preserve">负责处理及赔偿事宜，提供书面承诺书的得5分，未提供不得分。（</w:t>
            </w:r>
            <w:r>
              <w:rPr>
                <w:rFonts w:hint="eastAsia" w:ascii="宋体" w:hAnsi="宋体" w:eastAsia="宋体" w:cs="宋体"/>
                <w:color w:val="000000"/>
                <w:sz w:val="21"/>
                <w:szCs w:val="21"/>
                <w:lang w:val="en-US" w:eastAsia="zh-CN" w:bidi="ar"/>
              </w:rPr>
              <w:t xml:space="preserve">承诺</w:t>
            </w:r>
            <w:r>
              <w:rPr>
                <w:rFonts w:hint="eastAsia" w:ascii="宋体" w:hAnsi="宋体" w:eastAsia="宋体" w:cs="宋体"/>
                <w:color w:val="000000"/>
                <w:sz w:val="21"/>
                <w:szCs w:val="21"/>
                <w:lang w:val="en-US" w:eastAsia="zh-CN" w:bidi="ar"/>
              </w:rPr>
              <w:t xml:space="preserve">书格式自拟）</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ff"/>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733"/>
                <w:rFonts w:ascii="Times New Roman" w:hAnsi="Times New Roman" w:eastAsia="宋体" w:cs="Times New Roman"/>
                <w:color w:val="0000ff"/>
                <w:sz w:val="21"/>
                <w:szCs w:val="21"/>
                <w:highlight w:val="none"/>
                <w:lang w:val="en-US" w:eastAsia="zh-CN" w:bidi="ar-SA"/>
              </w:rPr>
            </w:r>
            <w:r/>
          </w:p>
        </w:tc>
        <w:tc>
          <w:tcPr>
            <w:gridSpan w:val="2"/>
            <w:tcW w:w="7795" w:type="dxa"/>
            <w:vAlign w:val="center"/>
            <w:textDirection w:val="lrTb"/>
            <w:noWrap w:val="false"/>
          </w:tcPr>
          <w:p>
            <w:pPr>
              <w:pStyle w:val="723"/>
              <w:ind w:left="172"/>
              <w:jc w:val="center"/>
              <w:keepLines w:val="0"/>
              <w:keepNext w:val="0"/>
              <w:pageBreakBefore w:val="0"/>
              <w:spacing w:before="123" w:line="264" w:lineRule="auto"/>
              <w:widowControl w:val="off"/>
              <w:rPr>
                <w:rStyle w:val="733"/>
                <w:rFonts w:ascii="宋体" w:hAnsi="宋体" w:eastAsia="宋体" w:cs="宋体"/>
                <w:color w:val="0000ff"/>
                <w:spacing w:val="-2"/>
                <w:sz w:val="21"/>
                <w:szCs w:val="21"/>
                <w:highlight w:val="none"/>
                <w:lang w:val="en-US" w:eastAsia="zh-CN" w:bidi="ar-SA"/>
              </w:rPr>
            </w:pPr>
            <w:r>
              <w:rPr>
                <w:rStyle w:val="733"/>
                <w:rFonts w:ascii="宋体" w:hAnsi="宋体" w:eastAsia="宋体" w:cs="宋体"/>
                <w:color w:val="0000ff"/>
                <w:spacing w:val="-2"/>
                <w:sz w:val="21"/>
                <w:szCs w:val="21"/>
                <w:highlight w:val="none"/>
                <w:lang w:val="en-US" w:eastAsia="zh-CN" w:bidi="ar-SA"/>
              </w:rPr>
            </w:r>
            <w:r/>
          </w:p>
        </w:tc>
        <w:tc>
          <w:tcPr>
            <w:gridSpan w:val="2"/>
            <w:tcW w:w="1356"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733"/>
                <w:rFonts w:ascii="Times New Roman" w:hAnsi="Times New Roman" w:eastAsia="宋体" w:cs="Times New Roman"/>
                <w:color w:val="000000"/>
                <w:sz w:val="21"/>
                <w:szCs w:val="21"/>
                <w:highlight w:val="none"/>
                <w:lang w:val="en-US" w:eastAsia="zh-CN" w:bidi="ar-SA"/>
              </w:rPr>
            </w:r>
            <w:r/>
          </w:p>
        </w:tc>
      </w:tr>
    </w:tbl>
    <w:p>
      <w:pPr>
        <w:pStyle w:val="723"/>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3"/>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957"/>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3"/>
        <w:jc w:val="center"/>
        <w:rPr>
          <w:rFonts w:hint="eastAsia" w:ascii="宋体" w:hAnsi="宋体"/>
          <w:b/>
          <w:color w:val="000000"/>
          <w:sz w:val="72"/>
          <w:highlight w:val="none"/>
        </w:rPr>
      </w:pPr>
      <w:r/>
      <w:bookmarkStart w:id="191" w:name="_Hlt26955039"/>
      <w:r/>
      <w:bookmarkEnd w:id="191"/>
      <w:r/>
      <w:bookmarkStart w:id="192" w:name="_Hlt26671244"/>
      <w:r/>
      <w:bookmarkEnd w:id="192"/>
      <w:r/>
      <w:bookmarkStart w:id="193" w:name="_Toc26554094"/>
      <w:r/>
      <w:bookmarkStart w:id="194" w:name="_Toc49090576"/>
      <w:r/>
      <w:bookmarkStart w:id="195" w:name="_Toc120614282"/>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723"/>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3"/>
        <w:spacing w:line="440" w:lineRule="exact"/>
        <w:rPr>
          <w:rFonts w:ascii="宋体" w:hAnsi="宋体"/>
          <w:color w:val="000000"/>
          <w:highlight w:val="none"/>
        </w:rPr>
      </w:pPr>
      <w:r>
        <w:rPr>
          <w:rFonts w:ascii="宋体" w:hAnsi="宋体"/>
          <w:color w:val="000000"/>
          <w:highlight w:val="none"/>
        </w:rPr>
      </w:r>
      <w:r/>
    </w:p>
    <w:p>
      <w:pPr>
        <w:pStyle w:val="723"/>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一、信用承诺函</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二、法定代表人授权委托书</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三、投标函</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四、开标一览表</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六、技术要求响应及偏离表</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七、商务要求响应及偏离表</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八、中小企业声明函</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九、残疾人福利性单位声明函（如有）</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十、联合体协议（如有）</w:t>
      </w:r>
      <w:r>
        <w:rPr>
          <w:rFonts w:hint="eastAsia" w:ascii="宋体" w:hAnsi="宋体" w:eastAsia="宋体" w:cs="宋体"/>
          <w:b w:val="0"/>
          <w:bCs w:val="0"/>
          <w:i w:val="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774"/>
        <w:rPr>
          <w:rFonts w:hint="eastAsia"/>
          <w:highlight w:val="none"/>
          <w:lang w:val="en-US" w:eastAsia="zh-CN"/>
        </w:rPr>
      </w:pPr>
      <w:r>
        <w:rPr>
          <w:rFonts w:hint="eastAsia"/>
          <w:highlight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3"/>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3"/>
        <w:jc w:val="left"/>
        <w:spacing w:line="360" w:lineRule="auto"/>
        <w:rPr>
          <w:rFonts w:hint="eastAsia" w:ascii="黑体" w:hAnsi="黑体" w:eastAsia="黑体" w:cs="Times New Roman"/>
          <w:i w:val="0"/>
          <w:sz w:val="32"/>
          <w:szCs w:val="32"/>
          <w:highlight w:val="none"/>
          <w:u w:val="none"/>
          <w:lang w:val="en-US" w:eastAsia="zh-CN"/>
        </w:rPr>
      </w:pPr>
      <w:r>
        <w:rPr>
          <w:rFonts w:ascii="宋体" w:hAnsi="宋体"/>
          <w:color w:val="000000"/>
          <w:sz w:val="24"/>
          <w:szCs w:val="24"/>
          <w:highlight w:val="none"/>
        </w:rPr>
        <w:br w:type="page" w:clear="all"/>
      </w:r>
      <w:bookmarkEnd w:id="181"/>
      <w:r/>
      <w:bookmarkEnd w:id="182"/>
      <w:r/>
      <w:bookmarkEnd w:id="193"/>
      <w:r/>
      <w:bookmarkEnd w:id="194"/>
      <w:r/>
      <w:bookmarkEnd w:id="195"/>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72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2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23"/>
        <w:ind w:firstLine="492"/>
        <w:spacing w:line="460" w:lineRule="exact"/>
        <w:rPr>
          <w:color w:val="000000"/>
          <w:sz w:val="24"/>
          <w:szCs w:val="24"/>
          <w:highlight w:val="none"/>
        </w:rPr>
      </w:pPr>
      <w:r>
        <w:rPr>
          <w:color w:val="000000"/>
          <w:sz w:val="24"/>
          <w:szCs w:val="24"/>
          <w:highlight w:val="none"/>
        </w:rPr>
      </w:r>
      <w:r/>
    </w:p>
    <w:p>
      <w:pPr>
        <w:pStyle w:val="1033"/>
        <w:rPr>
          <w:color w:val="000000"/>
          <w:sz w:val="24"/>
          <w:szCs w:val="24"/>
          <w:highlight w:val="none"/>
        </w:rPr>
      </w:pPr>
      <w:r>
        <w:rPr>
          <w:color w:val="000000"/>
          <w:sz w:val="24"/>
          <w:szCs w:val="24"/>
          <w:highlight w:val="none"/>
        </w:rPr>
      </w:r>
      <w:r/>
    </w:p>
    <w:p>
      <w:pPr>
        <w:pStyle w:val="723"/>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3"/>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723"/>
        <w:rPr>
          <w:sz w:val="24"/>
          <w:szCs w:val="24"/>
          <w:highlight w:val="none"/>
        </w:rPr>
      </w:pPr>
      <w:r>
        <w:rPr>
          <w:sz w:val="24"/>
          <w:szCs w:val="24"/>
          <w:highlight w:val="none"/>
        </w:rPr>
      </w:r>
      <w:r/>
    </w:p>
    <w:p>
      <w:pPr>
        <w:pStyle w:val="723"/>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72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05"/>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05"/>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05"/>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05"/>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05"/>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05"/>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05"/>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05"/>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05"/>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738"/>
        <w:ind w:firstLine="0"/>
        <w:rPr>
          <w:rFonts w:hint="eastAsia"/>
          <w:highlight w:val="none"/>
        </w:rPr>
      </w:pPr>
      <w:r>
        <w:rPr>
          <w:rFonts w:hint="eastAsia"/>
          <w:highlight w:val="none"/>
        </w:rPr>
      </w:r>
      <w:r/>
    </w:p>
    <w:p>
      <w:pPr>
        <w:pStyle w:val="100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0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0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0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0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05"/>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05"/>
        <w:ind w:firstLine="480"/>
        <w:spacing w:line="480" w:lineRule="exact"/>
        <w:tabs>
          <w:tab w:val="left" w:pos="360" w:leader="none"/>
        </w:tabs>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07"/>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1007"/>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07"/>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1007"/>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07"/>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07"/>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07"/>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07"/>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rPr>
          <w:rFonts w:hint="eastAsia" w:ascii="宋体" w:hAnsi="宋体" w:eastAsia="宋体" w:cs="Times New Roman"/>
          <w:szCs w:val="21"/>
          <w:highlight w:val="none"/>
        </w:rPr>
      </w:r>
      <w:r/>
    </w:p>
    <w:p>
      <w:pPr>
        <w:pStyle w:val="1007"/>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r>
      <w:r/>
    </w:p>
    <w:p>
      <w:pPr>
        <w:pStyle w:val="1007"/>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1007"/>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rPr>
          <w:rFonts w:hint="eastAsia" w:ascii="宋体" w:hAnsi="宋体" w:eastAsia="宋体" w:cs="Times New Roman"/>
          <w:szCs w:val="21"/>
          <w:highlight w:val="none"/>
        </w:rPr>
      </w:r>
      <w:r/>
    </w:p>
    <w:p>
      <w:pPr>
        <w:pStyle w:val="1007"/>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rPr>
          <w:rFonts w:hint="eastAsia" w:ascii="宋体" w:hAnsi="宋体" w:eastAsia="宋体" w:cs="Times New Roman"/>
          <w:szCs w:val="21"/>
          <w:highlight w:val="none"/>
        </w:rPr>
      </w:r>
      <w:r/>
    </w:p>
    <w:p>
      <w:pPr>
        <w:pStyle w:val="1007"/>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rPr>
          <w:rFonts w:hint="eastAsia" w:ascii="宋体" w:hAnsi="宋体" w:eastAsia="宋体" w:cs="Times New Roman"/>
          <w:szCs w:val="21"/>
          <w:highlight w:val="none"/>
          <w:u w:val="none"/>
          <w:lang w:val="en-US" w:eastAsia="zh-CN"/>
        </w:rPr>
      </w:r>
      <w:r/>
    </w:p>
    <w:p>
      <w:pPr>
        <w:pStyle w:val="1007"/>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rPr>
          <w:rFonts w:hint="eastAsia" w:ascii="宋体" w:hAnsi="宋体" w:eastAsia="宋体" w:cs="Times New Roman"/>
          <w:szCs w:val="21"/>
          <w:highlight w:val="none"/>
          <w:u w:val="none"/>
          <w:lang w:val="en-US" w:eastAsia="zh-CN"/>
        </w:rPr>
      </w:r>
      <w:r/>
    </w:p>
    <w:p>
      <w:pPr>
        <w:pStyle w:val="1007"/>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rPr>
          <w:rFonts w:hint="eastAsia" w:ascii="宋体" w:hAnsi="宋体" w:eastAsia="宋体" w:cs="Times New Roman"/>
          <w:szCs w:val="21"/>
          <w:highlight w:val="none"/>
          <w:u w:val="none"/>
          <w:lang w:val="en-US" w:eastAsia="zh-CN"/>
        </w:rPr>
      </w:r>
      <w:r/>
    </w:p>
    <w:p>
      <w:pPr>
        <w:pStyle w:val="1007"/>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rPr>
          <w:rFonts w:hint="eastAsia" w:ascii="宋体" w:hAnsi="宋体" w:eastAsia="宋体" w:cs="Times New Roman"/>
          <w:szCs w:val="21"/>
          <w:highlight w:val="none"/>
          <w:u w:val="none"/>
          <w:lang w:val="en-US" w:eastAsia="zh-CN"/>
        </w:rPr>
      </w:r>
      <w:r/>
    </w:p>
    <w:p>
      <w:pPr>
        <w:pStyle w:val="1007"/>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rPr>
          <w:rFonts w:hint="eastAsia" w:ascii="宋体" w:hAnsi="宋体" w:eastAsia="宋体" w:cs="Times New Roman"/>
          <w:szCs w:val="21"/>
          <w:highlight w:val="none"/>
          <w:u w:val="none"/>
          <w:lang w:val="en-US" w:eastAsia="zh-CN"/>
        </w:rPr>
      </w:r>
      <w:r/>
    </w:p>
    <w:p>
      <w:pPr>
        <w:pStyle w:val="1007"/>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rPr>
          <w:rFonts w:hint="eastAsia" w:ascii="宋体" w:hAnsi="宋体" w:eastAsia="宋体" w:cs="Times New Roman"/>
          <w:sz w:val="24"/>
          <w:szCs w:val="21"/>
          <w:highlight w:val="none"/>
          <w:u w:val="none"/>
        </w:rPr>
      </w:r>
      <w:r/>
    </w:p>
    <w:p>
      <w:pPr>
        <w:pStyle w:val="1007"/>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rPr>
          <w:rFonts w:hint="eastAsia" w:ascii="宋体" w:hAnsi="宋体" w:eastAsia="宋体" w:cs="Times New Roman"/>
          <w:szCs w:val="21"/>
          <w:highlight w:val="none"/>
        </w:rPr>
      </w:r>
      <w:r/>
    </w:p>
    <w:p>
      <w:pPr>
        <w:pStyle w:val="1007"/>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pStyle w:val="72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2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723"/>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723"/>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3"/>
              <w:jc w:val="center"/>
              <w:keepLines w:val="0"/>
              <w:keepNext w:val="0"/>
              <w:pageBreakBefore w:val="0"/>
              <w:spacing w:line="480" w:lineRule="auto"/>
              <w:widowControl w:val="off"/>
              <w:rPr>
                <w:rStyle w:val="733"/>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Style w:val="733"/>
                <w:rFonts w:ascii="宋体" w:hAnsi="宋体" w:eastAsia="宋体" w:cs="Times New Roman"/>
                <w:sz w:val="24"/>
                <w:szCs w:val="24"/>
                <w:highlight w:val="none"/>
                <w:lang w:val="en-US" w:eastAsia="zh-CN" w:bidi="ar-SA"/>
              </w:rPr>
            </w:r>
            <w:r/>
          </w:p>
        </w:tc>
      </w:tr>
      <w:tr>
        <w:trPr>
          <w:cantSplit/>
          <w:trHeight w:val="780"/>
        </w:trPr>
        <w:tc>
          <w:tcPr>
            <w:tcW w:w="9311" w:type="dxa"/>
            <w:vAlign w:val="center"/>
            <w:textDirection w:val="lrTb"/>
            <w:noWrap w:val="false"/>
          </w:tcPr>
          <w:p>
            <w:pPr>
              <w:pStyle w:val="1007"/>
              <w:ind w:firstLine="0"/>
              <w:jc w:val="left"/>
              <w:keepLines w:val="0"/>
              <w:keepNext w:val="0"/>
              <w:pageBreakBefore w:val="0"/>
              <w:spacing w:before="0" w:after="0" w:line="480" w:lineRule="auto"/>
              <w:widowControl w:val="off"/>
              <w:rPr>
                <w:rStyle w:val="733"/>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rPr>
                <w:rStyle w:val="733"/>
                <w:rFonts w:hint="eastAsia" w:ascii="宋体" w:hAnsi="宋体" w:eastAsia="宋体" w:cs="Times New Roman"/>
                <w:sz w:val="24"/>
                <w:szCs w:val="21"/>
                <w:highlight w:val="none"/>
                <w:lang w:val="en-US" w:eastAsia="zh-CN" w:bidi="ar-SA"/>
              </w:rPr>
            </w:r>
            <w:r/>
          </w:p>
        </w:tc>
      </w:tr>
    </w:tbl>
    <w:p>
      <w:pPr>
        <w:pStyle w:val="723"/>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723"/>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rPr>
      </w:r>
      <w:r/>
    </w:p>
    <w:p>
      <w:pPr>
        <w:pStyle w:val="786"/>
        <w:rPr>
          <w:rFonts w:hint="eastAsia" w:ascii="宋体" w:hAnsi="宋体"/>
          <w:sz w:val="24"/>
          <w:szCs w:val="24"/>
          <w:highlight w:val="none"/>
        </w:rPr>
      </w:pPr>
      <w:r>
        <w:rPr>
          <w:rFonts w:hint="eastAsia" w:ascii="宋体" w:hAnsi="宋体"/>
          <w:sz w:val="24"/>
          <w:szCs w:val="24"/>
          <w:highlight w:val="none"/>
        </w:rPr>
      </w:r>
      <w:r/>
    </w:p>
    <w:p>
      <w:pPr>
        <w:pStyle w:val="723"/>
        <w:rPr>
          <w:rFonts w:hint="eastAsia" w:ascii="宋体" w:hAnsi="宋体"/>
          <w:sz w:val="24"/>
          <w:szCs w:val="24"/>
          <w:highlight w:val="none"/>
        </w:rPr>
      </w:pPr>
      <w:r>
        <w:rPr>
          <w:rFonts w:hint="eastAsia" w:ascii="宋体" w:hAnsi="宋体"/>
          <w:sz w:val="24"/>
          <w:szCs w:val="24"/>
          <w:highlight w:val="none"/>
        </w:rPr>
      </w:r>
      <w:r/>
    </w:p>
    <w:p>
      <w:pPr>
        <w:pStyle w:val="723"/>
        <w:rPr>
          <w:rFonts w:hint="eastAsia" w:ascii="宋体" w:hAnsi="宋体"/>
          <w:sz w:val="24"/>
          <w:szCs w:val="24"/>
          <w:highlight w:val="none"/>
        </w:rPr>
      </w:pPr>
      <w:r>
        <w:rPr>
          <w:rFonts w:hint="eastAsia" w:ascii="宋体" w:hAnsi="宋体"/>
          <w:sz w:val="24"/>
          <w:szCs w:val="24"/>
          <w:highlight w:val="none"/>
        </w:rPr>
      </w:r>
      <w:r/>
    </w:p>
    <w:p>
      <w:pPr>
        <w:pStyle w:val="774"/>
        <w:rPr>
          <w:rFonts w:hint="eastAsia"/>
          <w:highlight w:val="none"/>
        </w:rPr>
      </w:pPr>
      <w:r>
        <w:rPr>
          <w:rFonts w:hint="eastAsia"/>
          <w:highlight w:val="none"/>
        </w:rPr>
      </w:r>
      <w:r/>
    </w:p>
    <w:p>
      <w:pPr>
        <w:pStyle w:val="723"/>
        <w:rPr>
          <w:rFonts w:hint="eastAsia"/>
          <w:highlight w:val="none"/>
        </w:rPr>
      </w:pPr>
      <w:r>
        <w:rPr>
          <w:rFonts w:hint="eastAsia"/>
          <w:highlight w:val="none"/>
        </w:rPr>
      </w:r>
      <w:r/>
    </w:p>
    <w:p>
      <w:pPr>
        <w:pStyle w:val="774"/>
        <w:rPr>
          <w:rFonts w:hint="eastAsia"/>
          <w:highlight w:val="none"/>
        </w:rPr>
      </w:pPr>
      <w:r>
        <w:rPr>
          <w:rFonts w:hint="eastAsia"/>
          <w:highlight w:val="none"/>
        </w:rPr>
      </w:r>
      <w:r/>
    </w:p>
    <w:p>
      <w:pPr>
        <w:pStyle w:val="723"/>
        <w:rPr>
          <w:rFonts w:hint="eastAsia"/>
          <w:highlight w:val="none"/>
        </w:rPr>
      </w:pPr>
      <w:r>
        <w:rPr>
          <w:rFonts w:hint="eastAsia"/>
          <w:highlight w:val="none"/>
        </w:rPr>
      </w:r>
      <w:r/>
    </w:p>
    <w:p>
      <w:pPr>
        <w:pStyle w:val="774"/>
        <w:rPr>
          <w:rFonts w:hint="eastAsia"/>
          <w:highlight w:val="none"/>
        </w:rPr>
      </w:pPr>
      <w:r>
        <w:rPr>
          <w:rFonts w:hint="eastAsia"/>
          <w:highlight w:val="none"/>
        </w:rPr>
      </w:r>
      <w:r/>
    </w:p>
    <w:p>
      <w:pPr>
        <w:pStyle w:val="723"/>
        <w:rPr>
          <w:rFonts w:hint="eastAsia"/>
          <w:highlight w:val="none"/>
        </w:rPr>
      </w:pPr>
      <w:r>
        <w:rPr>
          <w:rFonts w:hint="eastAsia"/>
          <w:highlight w:val="none"/>
        </w:rPr>
      </w:r>
      <w:r/>
    </w:p>
    <w:p>
      <w:pPr>
        <w:pStyle w:val="774"/>
        <w:rPr>
          <w:rFonts w:hint="eastAsia"/>
          <w:highlight w:val="none"/>
        </w:rPr>
      </w:pPr>
      <w:r>
        <w:rPr>
          <w:rFonts w:hint="eastAsia"/>
          <w:highlight w:val="none"/>
        </w:rPr>
      </w:r>
      <w:r/>
    </w:p>
    <w:p>
      <w:pPr>
        <w:pStyle w:val="786"/>
        <w:rPr>
          <w:rFonts w:hint="eastAsia" w:ascii="宋体" w:hAnsi="宋体"/>
          <w:sz w:val="24"/>
          <w:szCs w:val="24"/>
          <w:highlight w:val="none"/>
        </w:rPr>
      </w:pPr>
      <w:r>
        <w:rPr>
          <w:rFonts w:hint="eastAsia" w:ascii="宋体" w:hAnsi="宋体"/>
          <w:sz w:val="24"/>
          <w:szCs w:val="24"/>
          <w:highlight w:val="none"/>
        </w:rPr>
      </w:r>
      <w:r/>
    </w:p>
    <w:p>
      <w:pPr>
        <w:pStyle w:val="723"/>
        <w:rPr>
          <w:rFonts w:hint="eastAsia" w:ascii="宋体" w:hAnsi="宋体"/>
          <w:sz w:val="24"/>
          <w:szCs w:val="24"/>
          <w:highlight w:val="none"/>
        </w:rPr>
      </w:pPr>
      <w:r>
        <w:rPr>
          <w:rFonts w:hint="eastAsia" w:ascii="宋体" w:hAnsi="宋体"/>
          <w:sz w:val="24"/>
          <w:szCs w:val="24"/>
          <w:highlight w:val="none"/>
        </w:rPr>
      </w:r>
      <w:r/>
    </w:p>
    <w:p>
      <w:pPr>
        <w:pStyle w:val="786"/>
        <w:rPr>
          <w:rFonts w:hint="eastAsia" w:ascii="宋体" w:hAnsi="宋体"/>
          <w:sz w:val="24"/>
          <w:szCs w:val="24"/>
          <w:highlight w:val="none"/>
        </w:rPr>
      </w:pPr>
      <w:r>
        <w:rPr>
          <w:rFonts w:hint="eastAsia" w:ascii="宋体" w:hAnsi="宋体"/>
          <w:sz w:val="24"/>
          <w:szCs w:val="24"/>
          <w:highlight w:val="none"/>
        </w:rPr>
      </w:r>
      <w:r/>
    </w:p>
    <w:p>
      <w:pPr>
        <w:pStyle w:val="723"/>
        <w:rPr>
          <w:rFonts w:hint="eastAsia" w:ascii="宋体" w:hAnsi="宋体"/>
          <w:sz w:val="24"/>
          <w:szCs w:val="24"/>
          <w:highlight w:val="none"/>
        </w:rPr>
      </w:pPr>
      <w:r>
        <w:rPr>
          <w:rFonts w:hint="eastAsia" w:ascii="宋体" w:hAnsi="宋体"/>
          <w:sz w:val="24"/>
          <w:szCs w:val="24"/>
          <w:highlight w:val="none"/>
        </w:rPr>
      </w:r>
      <w:r/>
    </w:p>
    <w:p>
      <w:pPr>
        <w:pStyle w:val="786"/>
        <w:rPr>
          <w:rFonts w:hint="eastAsia"/>
          <w:highlight w:val="none"/>
        </w:rPr>
      </w:pPr>
      <w:r>
        <w:rPr>
          <w:rFonts w:hint="eastAsia"/>
          <w:highlight w:val="none"/>
        </w:rPr>
      </w:r>
      <w:r/>
    </w:p>
    <w:p>
      <w:pPr>
        <w:pStyle w:val="72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none"/>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196"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196"/>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723"/>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23"/>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清洁耗材</w:t>
            </w:r>
            <w:r>
              <w:rPr>
                <w:rFonts w:hint="eastAsia" w:ascii="宋体" w:hAnsi="宋体" w:eastAsia="宋体"/>
                <w:sz w:val="24"/>
                <w:szCs w:val="24"/>
                <w:highlight w:val="none"/>
                <w:lang w:val="en-US" w:eastAsia="zh-CN"/>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eastAsia="宋体" w:cs="宋体"/>
                <w:color w:val="000000"/>
                <w:sz w:val="24"/>
                <w:szCs w:val="24"/>
                <w:highlight w:val="none"/>
                <w:lang w:val="en-US" w:eastAsia="zh-CN" w:bidi="ar-SA"/>
              </w:rPr>
              <w:t xml:space="preserve">节日（国庆、春节）氛围布置、桦墅村垃圾清运处理</w:t>
            </w:r>
            <w:r>
              <w:rPr>
                <w:rFonts w:hint="eastAsia" w:ascii="宋体" w:hAnsi="宋体"/>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72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23"/>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7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1"/>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71"/>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bCs/>
          <w:color w:val="000000"/>
          <w:sz w:val="24"/>
          <w:szCs w:val="24"/>
          <w:highlight w:val="none"/>
          <w:lang w:val="en-US" w:eastAsia="zh-CN"/>
        </w:rPr>
      </w:r>
      <w:r/>
    </w:p>
    <w:p>
      <w:pPr>
        <w:pStyle w:val="771"/>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197"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ascii="宋体" w:hAnsi="宋体" w:eastAsia="宋体" w:cs="宋体"/>
          <w:b/>
          <w:bCs/>
          <w:color w:val="000000"/>
          <w:sz w:val="24"/>
          <w:szCs w:val="24"/>
          <w:highlight w:val="none"/>
          <w:lang w:val="en-US" w:eastAsia="zh-CN"/>
        </w:rPr>
      </w:r>
      <w:r/>
    </w:p>
    <w:p>
      <w:pPr>
        <w:pStyle w:val="77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97"/>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rPr>
          <w:rFonts w:ascii="宋体" w:hAnsi="宋体" w:eastAsia="宋体" w:cs="宋体"/>
          <w:color w:val="000000"/>
          <w:sz w:val="24"/>
          <w:szCs w:val="24"/>
          <w:highlight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W w:w="430"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198" w:name="OLE_LINK10"/>
            <w:r>
              <w:rPr>
                <w:rFonts w:hint="eastAsia" w:ascii="宋体" w:hAnsi="宋体" w:cs="宋体"/>
                <w:b/>
                <w:bCs/>
                <w:i w:val="0"/>
                <w:iCs w:val="0"/>
                <w:color w:val="000000"/>
                <w:sz w:val="18"/>
                <w:szCs w:val="18"/>
                <w:highlight w:val="none"/>
                <w:u w:val="none"/>
                <w:lang w:val="en-US" w:eastAsia="zh-CN" w:bidi="en-US"/>
              </w:rPr>
              <w:t xml:space="preserve">1</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3"/>
              <w:jc w:val="left"/>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723"/>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198"/>
            <w:r>
              <w:rPr>
                <w:rFonts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33"/>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Style w:val="733"/>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33"/>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733"/>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bookmarkStart w:id="199" w:name="OLE_LINK11"/>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723"/>
              <w:jc w:val="left"/>
              <w:widowControl/>
              <w:rPr>
                <w:rStyle w:val="733"/>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723"/>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199"/>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33"/>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33"/>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3"/>
              <w:jc w:val="left"/>
              <w:widowControl w:val="off"/>
              <w:rPr>
                <w:rStyle w:val="733"/>
                <w:rFonts w:ascii="宋体" w:hAnsi="宋体" w:eastAsia="宋体" w:cs="宋体"/>
                <w:i w:val="0"/>
                <w:iCs w:val="0"/>
                <w:color w:val="000000"/>
                <w:sz w:val="18"/>
                <w:szCs w:val="18"/>
                <w:highlight w:val="none"/>
                <w:u w:val="none"/>
                <w:lang w:val="en-US" w:eastAsia="zh-CN" w:bidi="ar-SA"/>
              </w:rPr>
            </w:pPr>
            <w:r>
              <w:rPr>
                <w:rStyle w:val="733"/>
                <w:rFonts w:hint="eastAsia" w:ascii="宋体" w:hAnsi="宋体" w:cs="宋体"/>
                <w:i w:val="0"/>
                <w:iCs w:val="0"/>
                <w:color w:val="000000"/>
                <w:sz w:val="18"/>
                <w:szCs w:val="18"/>
                <w:highlight w:val="none"/>
                <w:u w:val="none"/>
                <w:lang w:val="en-US" w:eastAsia="zh-CN" w:bidi="ar-SA"/>
              </w:rPr>
              <w:t xml:space="preserve">合计</w:t>
            </w:r>
            <w:r>
              <w:rPr>
                <w:rStyle w:val="733"/>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3"/>
              <w:jc w:val="left"/>
              <w:widowControl w:val="off"/>
              <w:rPr>
                <w:rStyle w:val="733"/>
                <w:rFonts w:hint="eastAsia" w:ascii="宋体" w:hAnsi="宋体" w:cs="宋体"/>
                <w:i w:val="0"/>
                <w:iCs w:val="0"/>
                <w:color w:val="000000"/>
                <w:sz w:val="18"/>
                <w:szCs w:val="18"/>
                <w:highlight w:val="none"/>
                <w:u w:val="none"/>
                <w:lang w:val="en-US" w:eastAsia="zh-CN" w:bidi="ar-SA"/>
              </w:rPr>
            </w:pPr>
            <w:r>
              <w:rPr>
                <w:rStyle w:val="733"/>
                <w:rFonts w:hint="eastAsia" w:ascii="宋体" w:hAnsi="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200" w:name="OLE_LINK12"/>
            <w:r>
              <w:rPr>
                <w:rFonts w:hint="eastAsia" w:ascii="宋体" w:hAnsi="宋体" w:cs="宋体"/>
                <w:b/>
                <w:bCs/>
                <w:i w:val="0"/>
                <w:iCs w:val="0"/>
                <w:color w:val="000000"/>
                <w:sz w:val="18"/>
                <w:szCs w:val="18"/>
                <w:highlight w:val="none"/>
                <w:u w:val="none"/>
                <w:lang w:val="en-US" w:eastAsia="zh-CN" w:bidi="en-US"/>
              </w:rPr>
              <w:t xml:space="preserve">3</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3"/>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r>
              <w:rPr>
                <w:rFonts w:ascii="宋体" w:hAnsi="宋体" w:eastAsia="宋体" w:cs="宋体"/>
                <w:b/>
                <w:bCs/>
                <w:i w:val="0"/>
                <w:iCs w:val="0"/>
                <w:color w:val="000000"/>
                <w:sz w:val="18"/>
                <w:szCs w:val="18"/>
                <w:highlight w:val="none"/>
                <w:u w:val="none"/>
                <w:lang w:val="en-US" w:eastAsia="zh-CN" w:bidi="en-US"/>
              </w:rPr>
            </w:r>
            <w:r/>
          </w:p>
        </w:tc>
      </w:tr>
      <w:tr>
        <w:trPr>
          <w:trHeight w:val="1149"/>
        </w:trPr>
        <w:tc>
          <w:tcPr>
            <w:tcW w:w="430" w:type="dxa"/>
            <w:vAlign w:val="center"/>
            <w:vMerge w:val="continue"/>
            <w:textDirection w:val="lrTb"/>
            <w:noWrap w:val="false"/>
          </w:tcPr>
          <w:p>
            <w:pPr>
              <w:pStyle w:val="723"/>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00"/>
            <w:r/>
            <w:bookmarkStart w:id="201" w:name="OLE_LINK13"/>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bookmarkEnd w:id="201"/>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01"/>
        </w:trPr>
        <w:tc>
          <w:tcPr>
            <w:tcW w:w="430" w:type="dxa"/>
            <w:vAlign w:val="center"/>
            <w:vMerge w:val="restart"/>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t xml:space="preserve">4</w:t>
            </w:r>
            <w:r>
              <w:rPr>
                <w:rStyle w:val="733"/>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r>
      <w:tr>
        <w:trPr>
          <w:trHeight w:val="737"/>
        </w:trPr>
        <w:tc>
          <w:tcPr>
            <w:tcW w:w="430" w:type="dxa"/>
            <w:vAlign w:val="center"/>
            <w:vMerge w:val="continue"/>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3"/>
              <w:jc w:val="center"/>
              <w:widowControl w:val="off"/>
              <w:rPr>
                <w:rStyle w:val="733"/>
                <w:rFonts w:hint="eastAsia" w:ascii="宋体" w:hAnsi="宋体" w:cs="宋体"/>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Style w:val="733"/>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3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3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3"/>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0"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3"/>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47"/>
        </w:trPr>
        <w:tc>
          <w:tcPr>
            <w:tcW w:w="430" w:type="dxa"/>
            <w:vAlign w:val="center"/>
            <w:textDirection w:val="lrTb"/>
            <w:noWrap w:val="false"/>
          </w:tcPr>
          <w:p>
            <w:pPr>
              <w:pStyle w:val="723"/>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723"/>
              <w:jc w:val="left"/>
              <w:widowControl w:val="off"/>
              <w:rPr>
                <w:rStyle w:val="733"/>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w:t>
            </w:r>
            <w:r>
              <w:rPr>
                <w:rFonts w:hint="eastAsia" w:ascii="宋体" w:hAnsi="宋体" w:eastAsia="宋体" w:cs="宋体"/>
                <w:b/>
                <w:bCs/>
                <w:i w:val="0"/>
                <w:iCs w:val="0"/>
                <w:color w:val="000000"/>
                <w:sz w:val="22"/>
                <w:szCs w:val="22"/>
                <w:highlight w:val="none"/>
                <w:u w:val="none"/>
                <w:lang w:val="en-US" w:eastAsia="zh-CN" w:bidi="ar-SA"/>
              </w:rPr>
              <w:t xml:space="preserve">“月数”或“天数”</w:t>
            </w:r>
            <w:r>
              <w:rPr>
                <w:rFonts w:hint="eastAsia" w:ascii="宋体" w:hAnsi="宋体" w:eastAsia="宋体" w:cs="宋体"/>
                <w:b/>
                <w:bCs/>
                <w:i w:val="0"/>
                <w:iCs w:val="0"/>
                <w:color w:val="000000"/>
                <w:sz w:val="22"/>
                <w:szCs w:val="22"/>
                <w:highlight w:val="none"/>
                <w:u w:val="none"/>
                <w:lang w:val="en-US" w:eastAsia="zh-CN" w:bidi="ar-SA"/>
              </w:rPr>
              <w:t xml:space="preserve">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33"/>
                <w:rFonts w:ascii="宋体" w:hAnsi="宋体" w:eastAsia="宋体" w:cs="宋体"/>
                <w:b/>
                <w:bCs/>
                <w:i w:val="0"/>
                <w:iCs w:val="0"/>
                <w:color w:val="000000"/>
                <w:sz w:val="18"/>
                <w:szCs w:val="18"/>
                <w:highlight w:val="none"/>
                <w:u w:val="none"/>
                <w:lang w:val="en-US" w:eastAsia="zh-CN" w:bidi="ar-SA"/>
              </w:rPr>
            </w:r>
            <w:r/>
          </w:p>
        </w:tc>
      </w:tr>
    </w:tbl>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723"/>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723"/>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33"/>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33"/>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33"/>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33"/>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33"/>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733"/>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733"/>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3"/>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733"/>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Style w:val="733"/>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33"/>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733"/>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rPr>
                <w:rStyle w:val="733"/>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rPr>
                <w:rStyle w:val="733"/>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rPr>
                <w:rFonts w:hint="eastAsia" w:ascii="宋体" w:hAnsi="宋体" w:eastAsia="宋体" w:cs="宋体"/>
                <w:b/>
                <w:bCs/>
                <w:sz w:val="21"/>
                <w:szCs w:val="21"/>
                <w:highlight w:val="none"/>
                <w:vertAlign w:val="baseline"/>
                <w:lang w:val="en-US" w:eastAsia="zh-CN"/>
              </w:rPr>
            </w:r>
            <w:r/>
          </w:p>
          <w:p>
            <w:pPr>
              <w:pStyle w:val="723"/>
              <w:jc w:val="left"/>
              <w:keepLines w:val="0"/>
              <w:keepNext w:val="0"/>
              <w:pageBreakBefore w:val="0"/>
              <w:spacing w:line="240" w:lineRule="auto"/>
              <w:widowControl w:val="off"/>
              <w:rPr>
                <w:rStyle w:val="733"/>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rPr>
                <w:rStyle w:val="733"/>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733"/>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733"/>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3"/>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3"/>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Style w:val="733"/>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733"/>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733"/>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3"/>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3"/>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widowControl w:val="off"/>
              <w:rPr>
                <w:rStyle w:val="733"/>
                <w:rFonts w:hint="eastAsia" w:ascii="宋体" w:hAnsi="宋体" w:eastAsia="宋体" w:cs="宋体"/>
                <w:sz w:val="21"/>
                <w:szCs w:val="21"/>
                <w:highlight w:val="none"/>
                <w:vertAlign w:val="baseline"/>
                <w:lang w:val="en-US" w:eastAsia="zh-CN" w:bidi="ar-SA"/>
              </w:rPr>
            </w:pPr>
            <w:r>
              <w:rPr>
                <w:rStyle w:val="733"/>
                <w:rFonts w:hint="eastAsia" w:ascii="宋体" w:hAnsi="宋体" w:eastAsia="宋体" w:cs="宋体"/>
                <w:sz w:val="21"/>
                <w:szCs w:val="21"/>
                <w:highlight w:val="none"/>
                <w:vertAlign w:val="baseline"/>
                <w:lang w:val="en-US" w:eastAsia="zh-CN" w:bidi="ar-SA"/>
              </w:rPr>
            </w:r>
            <w:r/>
          </w:p>
        </w:tc>
      </w:tr>
    </w:tbl>
    <w:p>
      <w:pPr>
        <w:pStyle w:val="723"/>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86"/>
        <w:rPr>
          <w:highlight w:val="none"/>
          <w:lang w:val="en-US" w:eastAsia="zh-CN"/>
        </w:rPr>
      </w:pPr>
      <w:r>
        <w:rPr>
          <w:highlight w:val="none"/>
          <w:lang w:val="en-US" w:eastAsia="zh-CN"/>
        </w:rPr>
      </w:r>
      <w:r/>
    </w:p>
    <w:p>
      <w:pPr>
        <w:pStyle w:val="723"/>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4"/>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1"/>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71"/>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771"/>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771"/>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2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23"/>
        <w:rPr>
          <w:rFonts w:hint="eastAsia" w:ascii="黑体" w:hAnsi="黑体" w:eastAsia="黑体" w:cs="Times New Roman"/>
          <w:i w:val="0"/>
          <w:iCs/>
          <w:color w:val="000000"/>
          <w:sz w:val="32"/>
          <w:szCs w:val="32"/>
          <w:highlight w:val="none"/>
          <w:u w:val="none"/>
          <w:lang w:val="en-US" w:eastAsia="zh-CN"/>
        </w:rPr>
      </w:pPr>
      <w:r/>
      <w:bookmarkStart w:id="202" w:name="_Hlt26955054"/>
      <w:r/>
      <w:bookmarkEnd w:id="202"/>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4"/>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3"/>
              <w:jc w:val="center"/>
              <w:rPr>
                <w:rFonts w:hint="eastAsia" w:ascii="宋体" w:hAnsi="宋体"/>
                <w:color w:val="000000"/>
                <w:sz w:val="24"/>
                <w:szCs w:val="24"/>
                <w:highlight w:val="none"/>
              </w:rPr>
            </w:pPr>
            <w:r/>
            <w:bookmarkStart w:id="203" w:name="_Hlt26782999"/>
            <w:r/>
            <w:bookmarkEnd w:id="203"/>
            <w:r/>
            <w:bookmarkStart w:id="204" w:name="_Hlt26955056"/>
            <w:r/>
            <w:bookmarkEnd w:id="204"/>
            <w:r/>
            <w:bookmarkStart w:id="205" w:name="_Hlt26671343"/>
            <w:r/>
            <w:bookmarkEnd w:id="205"/>
            <w:r/>
            <w:bookmarkStart w:id="206" w:name="_Hlt26609391"/>
            <w:r/>
            <w:bookmarkEnd w:id="206"/>
            <w:r/>
            <w:bookmarkStart w:id="207" w:name="_Hlt24879081"/>
            <w:r/>
            <w:bookmarkEnd w:id="207"/>
            <w:r/>
            <w:bookmarkStart w:id="208" w:name="_Hlt26580838"/>
            <w:r/>
            <w:bookmarkEnd w:id="208"/>
            <w:r/>
            <w:bookmarkStart w:id="209" w:name="_Hlt26955064"/>
            <w:r/>
            <w:bookmarkEnd w:id="209"/>
            <w:r/>
            <w:bookmarkStart w:id="210" w:name="_Hlt26671372"/>
            <w:r/>
            <w:bookmarkEnd w:id="210"/>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1"/>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71"/>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771"/>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23"/>
        <w:rPr>
          <w:highlight w:val="none"/>
        </w:rPr>
      </w:pPr>
      <w:r>
        <w:rPr>
          <w:highlight w:val="none"/>
        </w:rPr>
      </w:r>
      <w:r/>
    </w:p>
    <w:p>
      <w:pPr>
        <w:pStyle w:val="723"/>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86"/>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3"/>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72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rPr>
        <w:t xml:space="preserve">，</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723"/>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723"/>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723"/>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2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23"/>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723"/>
        <w:keepLines w:val="0"/>
        <w:keepNext w:val="0"/>
        <w:pageBreakBefore w:val="0"/>
        <w:spacing w:line="360" w:lineRule="auto"/>
        <w:rPr>
          <w:rFonts w:hint="eastAsia"/>
          <w:highlight w:val="none"/>
          <w:lang w:eastAsia="zh-CN"/>
        </w:rPr>
      </w:pPr>
      <w:r>
        <w:rPr>
          <w:rFonts w:hint="eastAsia"/>
          <w:highlight w:val="none"/>
          <w:lang w:eastAsia="zh-CN"/>
        </w:rPr>
      </w:r>
      <w:r/>
    </w:p>
    <w:p>
      <w:pPr>
        <w:pStyle w:val="72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3"/>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72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2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723"/>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723"/>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r>
      <w:r/>
    </w:p>
    <w:p>
      <w:pPr>
        <w:pStyle w:val="723"/>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723"/>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72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786"/>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23"/>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72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3"/>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72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3"/>
        <w:ind w:firstLine="480"/>
        <w:spacing w:line="480" w:lineRule="exact"/>
        <w:rPr>
          <w:rFonts w:ascii="宋体" w:hAnsi="宋体"/>
          <w:sz w:val="24"/>
          <w:highlight w:val="none"/>
        </w:rPr>
      </w:pPr>
      <w:r>
        <w:rPr>
          <w:rFonts w:ascii="宋体" w:hAnsi="宋体"/>
          <w:sz w:val="24"/>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3"/>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723"/>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723"/>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723"/>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723"/>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723"/>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723"/>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3"/>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723"/>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723"/>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723"/>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723"/>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723"/>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723"/>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774"/>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723"/>
        <w:rPr>
          <w:rFonts w:hint="eastAsia"/>
          <w:highlight w:val="none"/>
        </w:rPr>
      </w:pPr>
      <w:r>
        <w:rPr>
          <w:rFonts w:hint="eastAsia"/>
          <w:highlight w:val="none"/>
        </w:rPr>
      </w:r>
      <w:r/>
    </w:p>
    <w:p>
      <w:pPr>
        <w:pStyle w:val="723"/>
        <w:ind w:firstLine="645"/>
        <w:spacing w:line="560" w:lineRule="exact"/>
        <w:rPr>
          <w:rFonts w:ascii="宋体" w:hAnsi="宋体"/>
          <w:sz w:val="24"/>
          <w:highlight w:val="none"/>
        </w:rPr>
      </w:pPr>
      <w:r>
        <w:rPr>
          <w:rFonts w:ascii="宋体" w:hAnsi="宋体"/>
          <w:sz w:val="24"/>
          <w:highlight w:val="none"/>
        </w:rPr>
      </w:r>
      <w:r/>
    </w:p>
    <w:p>
      <w:pPr>
        <w:pStyle w:val="723"/>
        <w:ind w:firstLine="645"/>
        <w:spacing w:line="560" w:lineRule="exact"/>
        <w:rPr>
          <w:rFonts w:hint="eastAsia" w:ascii="宋体" w:hAnsi="宋体"/>
          <w:sz w:val="24"/>
          <w:highlight w:val="none"/>
        </w:rPr>
      </w:pPr>
      <w:r>
        <w:rPr>
          <w:rFonts w:hint="eastAsia" w:ascii="宋体" w:hAnsi="宋体"/>
          <w:sz w:val="24"/>
          <w:highlight w:val="none"/>
        </w:rPr>
      </w:r>
      <w:r/>
    </w:p>
    <w:p>
      <w:pPr>
        <w:pStyle w:val="786"/>
        <w:rPr>
          <w:rFonts w:hint="eastAsia" w:ascii="宋体" w:hAnsi="宋体"/>
          <w:sz w:val="24"/>
          <w:highlight w:val="none"/>
        </w:rPr>
      </w:pPr>
      <w:r>
        <w:rPr>
          <w:rFonts w:hint="eastAsia" w:ascii="宋体" w:hAnsi="宋体"/>
          <w:sz w:val="24"/>
          <w:highlight w:val="none"/>
        </w:rPr>
      </w:r>
      <w:r/>
    </w:p>
    <w:p>
      <w:pPr>
        <w:pStyle w:val="723"/>
        <w:rPr>
          <w:rFonts w:hint="eastAsia" w:ascii="宋体" w:hAnsi="宋体"/>
          <w:sz w:val="24"/>
          <w:highlight w:val="none"/>
        </w:rPr>
      </w:pPr>
      <w:r>
        <w:rPr>
          <w:rFonts w:hint="eastAsia" w:ascii="宋体" w:hAnsi="宋体"/>
          <w:sz w:val="24"/>
          <w:highlight w:val="none"/>
        </w:rPr>
      </w:r>
      <w:r/>
    </w:p>
    <w:p>
      <w:pPr>
        <w:pStyle w:val="723"/>
        <w:jc w:val="left"/>
        <w:keepLines w:val="0"/>
        <w:keepNext w:val="0"/>
        <w:pageBreakBefore w:val="0"/>
        <w:spacing w:line="360" w:lineRule="auto"/>
        <w:widowControl/>
        <w:rPr>
          <w:highlight w:val="none"/>
          <w:lang w:val="en-US"/>
        </w:rPr>
        <w:outlineLvl w:val="9"/>
      </w:pPr>
      <w:r>
        <w:rPr>
          <w:rFonts w:hint="eastAsia"/>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rPr>
          <w:highlight w:val="none"/>
          <w:lang w:val="en-US"/>
        </w:rPr>
      </w:r>
      <w:r/>
    </w:p>
    <w:p>
      <w:pPr>
        <w:pStyle w:val="723"/>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723"/>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w:t>
      </w:r>
      <w:r>
        <w:rPr>
          <w:rFonts w:hint="eastAsia" w:ascii="宋体" w:hAnsi="宋体" w:eastAsia="宋体" w:cs="宋体"/>
          <w:color w:val="000000"/>
          <w:sz w:val="24"/>
          <w:szCs w:val="24"/>
          <w:highlight w:val="none"/>
          <w:lang w:val="en-US" w:eastAsia="zh-CN" w:bidi="ar"/>
        </w:rPr>
        <w:t xml:space="preserve">在中标后将以下非主体、非关键内容进行分包</w:t>
      </w:r>
      <w:r>
        <w:rPr>
          <w:rFonts w:hint="eastAsia" w:ascii="宋体" w:hAnsi="宋体" w:eastAsia="宋体" w:cs="宋体"/>
          <w:color w:val="000000"/>
          <w:sz w:val="24"/>
          <w:szCs w:val="24"/>
          <w:highlight w:val="none"/>
          <w:lang w:val="en-US" w:eastAsia="zh-CN" w:bidi="ar"/>
        </w:rPr>
        <w:t xml:space="preserve">，我单位承诺一旦在该项目中获得采购合同</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将按下表所列情况进行分包，同时承诺分包承担主体不再次分包。 </w:t>
      </w:r>
      <w:r>
        <w:rPr>
          <w:highlight w:val="none"/>
        </w:rPr>
      </w:r>
      <w:r/>
    </w:p>
    <w:tbl>
      <w:tblPr>
        <w:tblStyle w:val="7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2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72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72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72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72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3"/>
              <w:jc w:val="center"/>
              <w:keepLines w:val="0"/>
              <w:keepNext w:val="0"/>
              <w:widowControl/>
              <w:rPr>
                <w:highlight w:val="none"/>
                <w:vertAlign w:val="baseline"/>
              </w:rPr>
              <w:suppressLineNumbers w:val="0"/>
            </w:pPr>
            <w:r>
              <w:rPr>
                <w:highlight w:val="none"/>
                <w:vertAlign w:val="baseline"/>
              </w:rPr>
            </w:r>
            <w:r/>
          </w:p>
        </w:tc>
      </w:tr>
    </w:tbl>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72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723"/>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723"/>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w:t>
      </w:r>
      <w:r>
        <w:rPr>
          <w:rFonts w:hint="eastAsia" w:ascii="宋体" w:hAnsi="宋体" w:eastAsia="宋体" w:cs="宋体"/>
          <w:color w:val="000000"/>
          <w:sz w:val="24"/>
          <w:szCs w:val="24"/>
          <w:highlight w:val="none"/>
          <w:lang w:val="en-US" w:eastAsia="zh-CN" w:bidi="ar"/>
        </w:rPr>
        <w:t xml:space="preserve">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w:t>
      </w:r>
      <w:r>
        <w:rPr>
          <w:rFonts w:hint="eastAsia" w:ascii="宋体" w:hAnsi="宋体" w:eastAsia="宋体" w:cs="宋体"/>
          <w:color w:val="000000"/>
          <w:sz w:val="24"/>
          <w:szCs w:val="24"/>
          <w:highlight w:val="none"/>
          <w:lang w:val="en-US" w:eastAsia="zh-CN" w:bidi="ar"/>
        </w:rPr>
        <w:t xml:space="preserve">中获得采购合同，将按照下述约定将合同项下部分内容分包给乙方：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2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2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72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723"/>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72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highlight w:val="none"/>
        </w:rPr>
      </w:r>
      <w:r/>
    </w:p>
    <w:p>
      <w:pPr>
        <w:pStyle w:val="723"/>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pStyle w:val="723"/>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72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72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72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3"/>
        <w:rPr>
          <w:rFonts w:hint="eastAsia" w:ascii="宋体" w:hAnsi="宋体"/>
          <w:sz w:val="24"/>
          <w:szCs w:val="24"/>
          <w:highlight w:val="none"/>
        </w:rPr>
      </w:pPr>
      <w:r>
        <w:rPr>
          <w:rFonts w:hint="eastAsia" w:ascii="宋体" w:hAnsi="宋体"/>
          <w:sz w:val="24"/>
          <w:szCs w:val="24"/>
          <w:highlight w:val="none"/>
        </w:rPr>
      </w:r>
      <w:r/>
    </w:p>
    <w:p>
      <w:pPr>
        <w:pStyle w:val="723"/>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723"/>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723"/>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72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3"/>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91"/>
        <w:rFonts w:ascii="宋体" w:hAnsi="宋体"/>
      </w:rPr>
      <w:framePr w:wrap="around" w:vAnchor="text" w:hAnchor="margin" w:xAlign="center" w:y="1"/>
    </w:pPr>
    <w:r>
      <w:rPr>
        <w:rFonts w:ascii="宋体" w:hAnsi="宋体"/>
      </w:rPr>
      <w:fldChar w:fldCharType="begin"/>
    </w:r>
    <w:r>
      <w:rPr>
        <w:rStyle w:val="991"/>
        <w:rFonts w:ascii="宋体" w:hAnsi="宋体"/>
      </w:rPr>
      <w:instrText xml:space="preserve">PAGE  </w:instrText>
    </w:r>
    <w:r>
      <w:rPr>
        <w:rFonts w:ascii="宋体" w:hAnsi="宋体"/>
      </w:rPr>
      <w:fldChar w:fldCharType="separate"/>
    </w:r>
    <w:r>
      <w:rPr>
        <w:rStyle w:val="991"/>
        <w:rFonts w:ascii="宋体" w:hAnsi="宋体"/>
      </w:rPr>
      <w:t xml:space="preserve">３５</w:t>
    </w:r>
    <w:r>
      <w:rPr>
        <w:rFonts w:ascii="宋体" w:hAnsi="宋体"/>
      </w:rPr>
      <w:fldChar w:fldCharType="end"/>
    </w:r>
    <w:r>
      <w:rPr>
        <w:rStyle w:val="991"/>
        <w:rFonts w:ascii="宋体" w:hAnsi="宋体"/>
      </w:rPr>
    </w:r>
    <w:r/>
  </w:p>
  <w:p>
    <w:pPr>
      <w:pStyle w:val="96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1</w:t>
    </w:r>
    <w:r>
      <w:fldChar w:fldCharType="end"/>
    </w:r>
    <w:r>
      <w:rPr>
        <w:rStyle w:val="991"/>
      </w:rPr>
    </w:r>
    <w:r/>
  </w:p>
  <w:p>
    <w:pPr>
      <w:pStyle w:val="9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1">
    <w:multiLevelType w:val="hybridMultilevel"/>
    <w:lvl w:ilvl="0">
      <w:start w:val="1"/>
      <w:numFmt w:val="upperLetter"/>
      <w:pStyle w:val="999"/>
      <w:isLgl w:val="false"/>
      <w:suff w:val="tab"/>
      <w:lvlText w:val="附录%1."/>
      <w:lvlJc w:val="left"/>
      <w:pPr>
        <w:pStyle w:val="723"/>
        <w:ind w:left="907" w:hanging="907"/>
        <w:tabs>
          <w:tab w:val="num" w:pos="907" w:leader="none"/>
        </w:tabs>
      </w:pPr>
      <w:rPr>
        <w:rFonts w:hint="eastAsia"/>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23"/>
        <w:ind w:left="0" w:firstLine="0"/>
      </w:pPr>
      <w:rPr>
        <w:rFonts w:hint="eastAsia"/>
      </w:rPr>
    </w:lvl>
    <w:lvl w:ilvl="1">
      <w:start w:val="1"/>
      <w:numFmt w:val="decimal"/>
      <w:isLgl w:val="false"/>
      <w:suff w:val="nothing"/>
      <w:lvlText w:val="%2、"/>
      <w:lvlJc w:val="left"/>
      <w:pPr>
        <w:pStyle w:val="723"/>
        <w:ind w:left="0" w:firstLine="0"/>
      </w:pPr>
      <w:rPr>
        <w:rFonts w:hint="eastAsia"/>
      </w:rPr>
    </w:lvl>
    <w:lvl w:ilvl="2">
      <w:start w:val="1"/>
      <w:numFmt w:val="decimal"/>
      <w:isLgl w:val="false"/>
      <w:suff w:val="nothing"/>
      <w:lvlText w:val="%2.%3 "/>
      <w:lvlJc w:val="left"/>
      <w:pPr>
        <w:pStyle w:val="723"/>
        <w:ind w:left="0" w:firstLine="0"/>
      </w:pPr>
      <w:rPr>
        <w:rFonts w:hint="eastAsia"/>
      </w:rPr>
    </w:lvl>
    <w:lvl w:ilvl="3">
      <w:start w:val="1"/>
      <w:numFmt w:val="decimal"/>
      <w:isLgl w:val="false"/>
      <w:suff w:val="nothing"/>
      <w:lvlText w:val="%2.%3.%4 "/>
      <w:lvlJc w:val="left"/>
      <w:pPr>
        <w:pStyle w:val="723"/>
        <w:ind w:left="0" w:firstLine="0"/>
      </w:pPr>
      <w:rPr>
        <w:rFonts w:hint="eastAsia"/>
      </w:rPr>
    </w:lvl>
    <w:lvl w:ilvl="4">
      <w:start w:val="1"/>
      <w:numFmt w:val="decimal"/>
      <w:isLgl w:val="false"/>
      <w:suff w:val="nothing"/>
      <w:lvlText w:val="%2.%3.%4.%5 "/>
      <w:lvlJc w:val="left"/>
      <w:pPr>
        <w:pStyle w:val="723"/>
        <w:ind w:left="0" w:firstLine="0"/>
      </w:pPr>
      <w:rPr>
        <w:rFonts w:hint="eastAsia"/>
      </w:rPr>
    </w:lvl>
    <w:lvl w:ilvl="5">
      <w:start w:val="1"/>
      <w:numFmt w:val="decimal"/>
      <w:pStyle w:val="932"/>
      <w:isLgl w:val="false"/>
      <w:suff w:val="nothing"/>
      <w:lvlText w:val=""/>
      <w:lvlJc w:val="left"/>
      <w:pPr>
        <w:pStyle w:val="723"/>
        <w:ind w:left="0" w:firstLine="0"/>
      </w:pPr>
      <w:rPr>
        <w:rFonts w:hint="eastAsia"/>
      </w:rPr>
    </w:lvl>
    <w:lvl w:ilvl="6">
      <w:start w:val="1"/>
      <w:numFmt w:val="decimal"/>
      <w:pStyle w:val="934"/>
      <w:isLgl w:val="false"/>
      <w:suff w:val="nothing"/>
      <w:lvlText w:val=""/>
      <w:lvlJc w:val="left"/>
      <w:pPr>
        <w:pStyle w:val="723"/>
        <w:ind w:left="0" w:firstLine="0"/>
      </w:pPr>
      <w:rPr>
        <w:rFonts w:hint="eastAsia"/>
      </w:rPr>
    </w:lvl>
    <w:lvl w:ilvl="7">
      <w:start w:val="1"/>
      <w:numFmt w:val="decimal"/>
      <w:pStyle w:val="936"/>
      <w:isLgl w:val="false"/>
      <w:suff w:val="nothing"/>
      <w:lvlText w:val=""/>
      <w:lvlJc w:val="left"/>
      <w:pPr>
        <w:pStyle w:val="723"/>
        <w:ind w:left="0" w:firstLine="0"/>
      </w:pPr>
      <w:rPr>
        <w:rFonts w:hint="eastAsia"/>
      </w:rPr>
    </w:lvl>
    <w:lvl w:ilvl="8">
      <w:start w:val="1"/>
      <w:numFmt w:val="decimal"/>
      <w:pStyle w:val="938"/>
      <w:isLgl w:val="false"/>
      <w:suff w:val="nothing"/>
      <w:lvlText w:val=""/>
      <w:lvlJc w:val="left"/>
      <w:pPr>
        <w:pStyle w:val="723"/>
        <w:ind w:left="0" w:firstLine="0"/>
      </w:pPr>
      <w:rPr>
        <w:rFonts w:hint="eastAsia"/>
      </w:rPr>
    </w:lvl>
  </w:abstractNum>
  <w:abstractNum w:abstractNumId="4">
    <w:multiLevelType w:val="hybridMultilevel"/>
    <w:lvl w:ilvl="0">
      <w:start w:val="1"/>
      <w:numFmt w:val="decimal"/>
      <w:pStyle w:val="1016"/>
      <w:isLgl w:val="false"/>
      <w:suff w:val="tab"/>
      <w:lvlText w:val="%1."/>
      <w:lvlJc w:val="left"/>
      <w:pPr>
        <w:pStyle w:val="723"/>
        <w:ind w:left="709" w:hanging="709"/>
        <w:tabs>
          <w:tab w:val="num" w:pos="709" w:leader="none"/>
        </w:tabs>
      </w:pPr>
      <w:rPr>
        <w:rFonts w:hint="eastAsia"/>
      </w:rPr>
    </w:lvl>
    <w:lvl w:ilvl="1">
      <w:start w:val="1"/>
      <w:numFmt w:val="decimal"/>
      <w:isLgl w:val="false"/>
      <w:suff w:val="tab"/>
      <w:lvlText w:val="%1.%2"/>
      <w:lvlJc w:val="left"/>
      <w:pPr>
        <w:pStyle w:val="723"/>
        <w:ind w:left="709" w:hanging="709"/>
        <w:tabs>
          <w:tab w:val="num" w:pos="709" w:leader="none"/>
        </w:tabs>
      </w:pPr>
      <w:rPr>
        <w:rFonts w:hint="eastAsia"/>
      </w:rPr>
    </w:lvl>
    <w:lvl w:ilvl="2">
      <w:start w:val="1"/>
      <w:numFmt w:val="decimal"/>
      <w:isLgl w:val="false"/>
      <w:suff w:val="tab"/>
      <w:lvlText w:val="%1.%2.%3."/>
      <w:lvlJc w:val="left"/>
      <w:pPr>
        <w:pStyle w:val="723"/>
        <w:ind w:left="425" w:hanging="425"/>
        <w:tabs>
          <w:tab w:val="num" w:pos="425" w:leader="none"/>
        </w:tabs>
      </w:pPr>
      <w:rPr>
        <w:rFonts w:hint="eastAsia"/>
      </w:rPr>
    </w:lvl>
    <w:lvl w:ilvl="3">
      <w:start w:val="1"/>
      <w:numFmt w:val="decimal"/>
      <w:isLgl w:val="false"/>
      <w:suff w:val="tab"/>
      <w:lvlText w:val="%1.%2.%3.%4."/>
      <w:lvlJc w:val="left"/>
      <w:pPr>
        <w:pStyle w:val="723"/>
        <w:ind w:left="851" w:hanging="851"/>
        <w:tabs>
          <w:tab w:val="num" w:pos="851" w:leader="none"/>
        </w:tabs>
      </w:pPr>
      <w:rPr>
        <w:rFonts w:hint="eastAsia"/>
      </w:rPr>
    </w:lvl>
    <w:lvl w:ilvl="4">
      <w:start w:val="1"/>
      <w:numFmt w:val="decimal"/>
      <w:isLgl w:val="false"/>
      <w:suff w:val="tab"/>
      <w:lvlText w:val="%1.%2.%3.%4.%5."/>
      <w:lvlJc w:val="left"/>
      <w:pPr>
        <w:pStyle w:val="723"/>
        <w:ind w:left="992" w:hanging="992"/>
        <w:tabs>
          <w:tab w:val="num" w:pos="992" w:leader="none"/>
        </w:tabs>
      </w:pPr>
      <w:rPr>
        <w:rFonts w:hint="eastAsia"/>
      </w:rPr>
    </w:lvl>
    <w:lvl w:ilvl="5">
      <w:start w:val="1"/>
      <w:numFmt w:val="decimal"/>
      <w:isLgl w:val="false"/>
      <w:suff w:val="tab"/>
      <w:lvlText w:val="%1.%2.%3.%4.%5.%6."/>
      <w:lvlJc w:val="left"/>
      <w:pPr>
        <w:pStyle w:val="723"/>
        <w:ind w:left="1134" w:hanging="1134"/>
        <w:tabs>
          <w:tab w:val="num" w:pos="1134" w:leader="none"/>
        </w:tabs>
      </w:pPr>
      <w:rPr>
        <w:rFonts w:hint="eastAsia"/>
      </w:rPr>
    </w:lvl>
    <w:lvl w:ilvl="6">
      <w:start w:val="1"/>
      <w:numFmt w:val="decimal"/>
      <w:isLgl w:val="false"/>
      <w:suff w:val="tab"/>
      <w:lvlText w:val="%1.%2.%3.%4.%5.%6.%7."/>
      <w:lvlJc w:val="left"/>
      <w:pPr>
        <w:pStyle w:val="723"/>
        <w:ind w:left="1276" w:hanging="1276"/>
        <w:tabs>
          <w:tab w:val="num" w:pos="1276" w:leader="none"/>
        </w:tabs>
      </w:pPr>
      <w:rPr>
        <w:rFonts w:hint="eastAsia"/>
      </w:rPr>
    </w:lvl>
    <w:lvl w:ilvl="7">
      <w:start w:val="1"/>
      <w:numFmt w:val="decimal"/>
      <w:isLgl w:val="false"/>
      <w:suff w:val="tab"/>
      <w:lvlText w:val="%1.%2.%3.%4.%5.%6.%7.%8."/>
      <w:lvlJc w:val="left"/>
      <w:pPr>
        <w:pStyle w:val="723"/>
        <w:ind w:left="1418" w:hanging="1418"/>
        <w:tabs>
          <w:tab w:val="num" w:pos="1418" w:leader="none"/>
        </w:tabs>
      </w:pPr>
      <w:rPr>
        <w:rFonts w:hint="eastAsia"/>
      </w:rPr>
    </w:lvl>
    <w:lvl w:ilvl="8">
      <w:start w:val="1"/>
      <w:numFmt w:val="decimal"/>
      <w:isLgl w:val="false"/>
      <w:suff w:val="tab"/>
      <w:lvlText w:val="%1.%2.%3.%4.%5.%6.%7.%8.%9."/>
      <w:lvlJc w:val="left"/>
      <w:pPr>
        <w:pStyle w:val="723"/>
        <w:ind w:left="1559" w:hanging="1559"/>
        <w:tabs>
          <w:tab w:val="num" w:pos="1559" w:leader="none"/>
        </w:tabs>
      </w:pPr>
      <w:rPr>
        <w:rFonts w:hint="eastAsia"/>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23"/>
    <w:next w:val="723"/>
    <w:link w:val="735"/>
    <w:uiPriority w:val="9"/>
    <w:qFormat/>
    <w:pPr>
      <w:keepLines/>
      <w:keepNext/>
      <w:spacing w:before="480" w:after="200"/>
      <w:outlineLvl w:val="0"/>
    </w:pPr>
    <w:rPr>
      <w:rFonts w:ascii="Arial" w:hAnsi="Arial" w:eastAsia="Arial" w:cs="Arial"/>
      <w:sz w:val="40"/>
      <w:szCs w:val="40"/>
    </w:rPr>
  </w:style>
  <w:style w:type="paragraph" w:styleId="694">
    <w:name w:val="Heading 2"/>
    <w:basedOn w:val="723"/>
    <w:next w:val="723"/>
    <w:link w:val="736"/>
    <w:uiPriority w:val="9"/>
    <w:unhideWhenUsed/>
    <w:qFormat/>
    <w:pPr>
      <w:keepLines/>
      <w:keepNext/>
      <w:spacing w:before="360" w:after="200"/>
      <w:outlineLvl w:val="1"/>
    </w:pPr>
    <w:rPr>
      <w:rFonts w:ascii="Arial" w:hAnsi="Arial" w:eastAsia="Arial" w:cs="Arial"/>
      <w:sz w:val="34"/>
    </w:rPr>
  </w:style>
  <w:style w:type="paragraph" w:styleId="695">
    <w:name w:val="Heading 3"/>
    <w:basedOn w:val="723"/>
    <w:next w:val="723"/>
    <w:link w:val="737"/>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723"/>
    <w:next w:val="723"/>
    <w:link w:val="739"/>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723"/>
    <w:next w:val="723"/>
    <w:link w:val="740"/>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723"/>
    <w:next w:val="723"/>
    <w:link w:val="741"/>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723"/>
    <w:next w:val="723"/>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723"/>
    <w:next w:val="723"/>
    <w:link w:val="743"/>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723"/>
    <w:next w:val="723"/>
    <w:link w:val="744"/>
    <w:uiPriority w:val="9"/>
    <w:unhideWhenUsed/>
    <w:qFormat/>
    <w:pPr>
      <w:keepLines/>
      <w:keepNext/>
      <w:spacing w:before="320" w:after="200"/>
      <w:outlineLvl w:val="8"/>
    </w:pPr>
    <w:rPr>
      <w:rFonts w:ascii="Arial" w:hAnsi="Arial" w:eastAsia="Arial" w:cs="Arial"/>
      <w:i/>
      <w:iCs/>
      <w:sz w:val="21"/>
      <w:szCs w:val="21"/>
    </w:rPr>
  </w:style>
  <w:style w:type="paragraph" w:styleId="702">
    <w:name w:val="Title"/>
    <w:basedOn w:val="723"/>
    <w:next w:val="723"/>
    <w:link w:val="773"/>
    <w:uiPriority w:val="10"/>
    <w:qFormat/>
    <w:pPr>
      <w:contextualSpacing/>
      <w:spacing w:before="300" w:after="200"/>
    </w:pPr>
    <w:rPr>
      <w:sz w:val="48"/>
      <w:szCs w:val="48"/>
    </w:rPr>
  </w:style>
  <w:style w:type="paragraph" w:styleId="703">
    <w:name w:val="Subtitle"/>
    <w:basedOn w:val="723"/>
    <w:next w:val="723"/>
    <w:link w:val="764"/>
    <w:uiPriority w:val="11"/>
    <w:qFormat/>
    <w:pPr>
      <w:spacing w:before="200" w:after="200"/>
    </w:pPr>
    <w:rPr>
      <w:sz w:val="24"/>
      <w:szCs w:val="24"/>
    </w:rPr>
  </w:style>
  <w:style w:type="paragraph" w:styleId="704">
    <w:name w:val="Header"/>
    <w:basedOn w:val="723"/>
    <w:link w:val="760"/>
    <w:uiPriority w:val="99"/>
    <w:unhideWhenUsed/>
    <w:pPr>
      <w:spacing w:after="0" w:line="240" w:lineRule="auto"/>
      <w:tabs>
        <w:tab w:val="center" w:pos="7143" w:leader="none"/>
        <w:tab w:val="right" w:pos="14287" w:leader="none"/>
      </w:tabs>
    </w:pPr>
  </w:style>
  <w:style w:type="paragraph" w:styleId="705">
    <w:name w:val="Footer"/>
    <w:basedOn w:val="723"/>
    <w:link w:val="781"/>
    <w:uiPriority w:val="99"/>
    <w:unhideWhenUsed/>
    <w:pPr>
      <w:spacing w:after="0" w:line="240" w:lineRule="auto"/>
      <w:tabs>
        <w:tab w:val="center" w:pos="7143" w:leader="none"/>
        <w:tab w:val="right" w:pos="14287" w:leader="none"/>
      </w:tabs>
    </w:pPr>
  </w:style>
  <w:style w:type="paragraph" w:styleId="706">
    <w:name w:val="Caption"/>
    <w:basedOn w:val="723"/>
    <w:next w:val="723"/>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Hyperlink"/>
    <w:uiPriority w:val="99"/>
    <w:unhideWhenUsed/>
    <w:rPr>
      <w:color w:val="0000ff" w:themeColor="hyperlink"/>
      <w:u w:val="single"/>
    </w:rPr>
  </w:style>
  <w:style w:type="paragraph" w:styleId="709">
    <w:name w:val="footnote text"/>
    <w:basedOn w:val="723"/>
    <w:link w:val="766"/>
    <w:uiPriority w:val="99"/>
    <w:semiHidden/>
    <w:unhideWhenUsed/>
    <w:pPr>
      <w:spacing w:after="40" w:line="240" w:lineRule="auto"/>
    </w:pPr>
    <w:rPr>
      <w:sz w:val="18"/>
    </w:rPr>
  </w:style>
  <w:style w:type="character" w:styleId="710">
    <w:name w:val="footnote reference"/>
    <w:uiPriority w:val="99"/>
    <w:unhideWhenUsed/>
    <w:rPr>
      <w:vertAlign w:val="superscript"/>
    </w:rPr>
  </w:style>
  <w:style w:type="paragraph" w:styleId="711">
    <w:name w:val="endnote text"/>
    <w:basedOn w:val="723"/>
    <w:link w:val="756"/>
    <w:uiPriority w:val="99"/>
    <w:semiHidden/>
    <w:unhideWhenUsed/>
    <w:pPr>
      <w:spacing w:after="0" w:line="240" w:lineRule="auto"/>
    </w:pPr>
    <w:rPr>
      <w:sz w:val="20"/>
    </w:rPr>
  </w:style>
  <w:style w:type="character" w:styleId="712">
    <w:name w:val="endnote reference"/>
    <w:uiPriority w:val="99"/>
    <w:semiHidden/>
    <w:unhideWhenUsed/>
    <w:rPr>
      <w:vertAlign w:val="superscript"/>
    </w:rPr>
  </w:style>
  <w:style w:type="paragraph" w:styleId="713">
    <w:name w:val="toc 1"/>
    <w:basedOn w:val="723"/>
    <w:next w:val="723"/>
    <w:uiPriority w:val="39"/>
    <w:unhideWhenUsed/>
    <w:pPr>
      <w:ind w:left="0" w:right="0" w:firstLine="0"/>
      <w:spacing w:after="57"/>
    </w:pPr>
  </w:style>
  <w:style w:type="paragraph" w:styleId="714">
    <w:name w:val="toc 2"/>
    <w:basedOn w:val="723"/>
    <w:next w:val="723"/>
    <w:uiPriority w:val="39"/>
    <w:unhideWhenUsed/>
    <w:pPr>
      <w:ind w:left="283" w:right="0" w:firstLine="0"/>
      <w:spacing w:after="57"/>
    </w:pPr>
  </w:style>
  <w:style w:type="paragraph" w:styleId="715">
    <w:name w:val="toc 3"/>
    <w:basedOn w:val="723"/>
    <w:next w:val="723"/>
    <w:uiPriority w:val="39"/>
    <w:unhideWhenUsed/>
    <w:pPr>
      <w:ind w:left="567" w:right="0" w:firstLine="0"/>
      <w:spacing w:after="57"/>
    </w:pPr>
  </w:style>
  <w:style w:type="paragraph" w:styleId="716">
    <w:name w:val="toc 4"/>
    <w:basedOn w:val="723"/>
    <w:next w:val="723"/>
    <w:uiPriority w:val="39"/>
    <w:unhideWhenUsed/>
    <w:pPr>
      <w:ind w:left="850" w:right="0" w:firstLine="0"/>
      <w:spacing w:after="57"/>
    </w:pPr>
  </w:style>
  <w:style w:type="paragraph" w:styleId="717">
    <w:name w:val="toc 5"/>
    <w:basedOn w:val="723"/>
    <w:next w:val="723"/>
    <w:uiPriority w:val="39"/>
    <w:unhideWhenUsed/>
    <w:pPr>
      <w:ind w:left="1134" w:right="0" w:firstLine="0"/>
      <w:spacing w:after="57"/>
    </w:pPr>
  </w:style>
  <w:style w:type="paragraph" w:styleId="718">
    <w:name w:val="toc 6"/>
    <w:basedOn w:val="723"/>
    <w:next w:val="723"/>
    <w:uiPriority w:val="39"/>
    <w:unhideWhenUsed/>
    <w:pPr>
      <w:ind w:left="1417" w:right="0" w:firstLine="0"/>
      <w:spacing w:after="57"/>
    </w:pPr>
  </w:style>
  <w:style w:type="paragraph" w:styleId="719">
    <w:name w:val="toc 7"/>
    <w:basedOn w:val="723"/>
    <w:next w:val="723"/>
    <w:uiPriority w:val="39"/>
    <w:unhideWhenUsed/>
    <w:pPr>
      <w:ind w:left="1701" w:right="0" w:firstLine="0"/>
      <w:spacing w:after="57"/>
    </w:pPr>
  </w:style>
  <w:style w:type="paragraph" w:styleId="720">
    <w:name w:val="toc 8"/>
    <w:basedOn w:val="723"/>
    <w:next w:val="723"/>
    <w:uiPriority w:val="39"/>
    <w:unhideWhenUsed/>
    <w:pPr>
      <w:ind w:left="1984" w:right="0" w:firstLine="0"/>
      <w:spacing w:after="57"/>
    </w:pPr>
  </w:style>
  <w:style w:type="paragraph" w:styleId="721">
    <w:name w:val="toc 9"/>
    <w:basedOn w:val="723"/>
    <w:next w:val="723"/>
    <w:uiPriority w:val="39"/>
    <w:unhideWhenUsed/>
    <w:pPr>
      <w:ind w:left="2268" w:right="0" w:firstLine="0"/>
      <w:spacing w:after="57"/>
    </w:pPr>
  </w:style>
  <w:style w:type="paragraph" w:styleId="722">
    <w:name w:val="table of figures"/>
    <w:basedOn w:val="723"/>
    <w:next w:val="723"/>
    <w:uiPriority w:val="99"/>
    <w:unhideWhenUsed/>
    <w:pPr>
      <w:spacing w:after="0" w:afterAutospacing="0"/>
    </w:pPr>
  </w:style>
  <w:style w:type="paragraph" w:styleId="723" w:default="1">
    <w:name w:val="Normal"/>
    <w:next w:val="723"/>
    <w:link w:val="723"/>
    <w:qFormat/>
    <w:pPr>
      <w:jc w:val="both"/>
      <w:widowControl w:val="off"/>
    </w:pPr>
    <w:rPr>
      <w:rFonts w:ascii="Times New Roman" w:hAnsi="Times New Roman" w:eastAsia="宋体" w:cs="Times New Roman"/>
      <w:sz w:val="21"/>
      <w:szCs w:val="21"/>
      <w:lang w:val="en-US" w:eastAsia="zh-CN" w:bidi="ar-SA"/>
    </w:rPr>
  </w:style>
  <w:style w:type="paragraph" w:styleId="724">
    <w:name w:val="标题 1"/>
    <w:basedOn w:val="723"/>
    <w:next w:val="723"/>
    <w:link w:val="735"/>
    <w:uiPriority w:val="9"/>
    <w:qFormat/>
    <w:pPr>
      <w:keepLines/>
      <w:keepNext/>
      <w:spacing w:before="480" w:after="200"/>
      <w:outlineLvl w:val="0"/>
    </w:pPr>
    <w:rPr>
      <w:rFonts w:ascii="Arial" w:hAnsi="Arial" w:eastAsia="Arial" w:cs="Arial"/>
      <w:sz w:val="40"/>
      <w:szCs w:val="40"/>
    </w:rPr>
  </w:style>
  <w:style w:type="paragraph" w:styleId="725">
    <w:name w:val="标题 2"/>
    <w:basedOn w:val="723"/>
    <w:next w:val="723"/>
    <w:link w:val="736"/>
    <w:uiPriority w:val="9"/>
    <w:unhideWhenUsed/>
    <w:qFormat/>
    <w:pPr>
      <w:keepLines/>
      <w:keepNext/>
      <w:spacing w:before="360" w:after="200"/>
      <w:outlineLvl w:val="1"/>
    </w:pPr>
    <w:rPr>
      <w:rFonts w:ascii="Arial" w:hAnsi="Arial" w:eastAsia="Arial" w:cs="Arial"/>
      <w:sz w:val="34"/>
    </w:rPr>
  </w:style>
  <w:style w:type="paragraph" w:styleId="726">
    <w:name w:val="标题 3"/>
    <w:basedOn w:val="723"/>
    <w:next w:val="738"/>
    <w:link w:val="737"/>
    <w:uiPriority w:val="9"/>
    <w:unhideWhenUsed/>
    <w:qFormat/>
    <w:pPr>
      <w:keepLines/>
      <w:keepNext/>
      <w:spacing w:before="320" w:after="200"/>
      <w:outlineLvl w:val="2"/>
    </w:pPr>
    <w:rPr>
      <w:rFonts w:ascii="Arial" w:hAnsi="Arial" w:eastAsia="Arial" w:cs="Arial"/>
      <w:sz w:val="30"/>
      <w:szCs w:val="30"/>
    </w:rPr>
  </w:style>
  <w:style w:type="paragraph" w:styleId="727">
    <w:name w:val="标题 4"/>
    <w:basedOn w:val="723"/>
    <w:next w:val="738"/>
    <w:link w:val="739"/>
    <w:uiPriority w:val="9"/>
    <w:unhideWhenUsed/>
    <w:qFormat/>
    <w:pPr>
      <w:keepLines/>
      <w:keepNext/>
      <w:spacing w:before="320" w:after="200"/>
      <w:outlineLvl w:val="3"/>
    </w:pPr>
    <w:rPr>
      <w:rFonts w:ascii="Arial" w:hAnsi="Arial" w:eastAsia="Arial" w:cs="Arial"/>
      <w:b/>
      <w:bCs/>
      <w:sz w:val="26"/>
      <w:szCs w:val="26"/>
    </w:rPr>
  </w:style>
  <w:style w:type="paragraph" w:styleId="728">
    <w:name w:val="标题 5"/>
    <w:basedOn w:val="723"/>
    <w:next w:val="723"/>
    <w:link w:val="740"/>
    <w:uiPriority w:val="9"/>
    <w:unhideWhenUsed/>
    <w:qFormat/>
    <w:pPr>
      <w:keepLines/>
      <w:keepNext/>
      <w:spacing w:before="320" w:after="200"/>
      <w:outlineLvl w:val="4"/>
    </w:pPr>
    <w:rPr>
      <w:rFonts w:ascii="Arial" w:hAnsi="Arial" w:eastAsia="Arial" w:cs="Arial"/>
      <w:b/>
      <w:bCs/>
      <w:sz w:val="24"/>
      <w:szCs w:val="24"/>
    </w:rPr>
  </w:style>
  <w:style w:type="paragraph" w:styleId="729">
    <w:name w:val="标题 6"/>
    <w:basedOn w:val="723"/>
    <w:next w:val="723"/>
    <w:link w:val="741"/>
    <w:uiPriority w:val="9"/>
    <w:unhideWhenUsed/>
    <w:qFormat/>
    <w:pPr>
      <w:keepLines/>
      <w:keepNext/>
      <w:spacing w:before="320" w:after="200"/>
      <w:outlineLvl w:val="5"/>
    </w:pPr>
    <w:rPr>
      <w:rFonts w:ascii="Arial" w:hAnsi="Arial" w:eastAsia="Arial" w:cs="Arial"/>
      <w:b/>
      <w:bCs/>
      <w:sz w:val="22"/>
      <w:szCs w:val="22"/>
    </w:rPr>
  </w:style>
  <w:style w:type="paragraph" w:styleId="730">
    <w:name w:val="标题 7"/>
    <w:basedOn w:val="723"/>
    <w:next w:val="723"/>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标题 8"/>
    <w:basedOn w:val="723"/>
    <w:next w:val="723"/>
    <w:link w:val="743"/>
    <w:uiPriority w:val="9"/>
    <w:unhideWhenUsed/>
    <w:qFormat/>
    <w:pPr>
      <w:keepLines/>
      <w:keepNext/>
      <w:spacing w:before="320" w:after="200"/>
      <w:outlineLvl w:val="7"/>
    </w:pPr>
    <w:rPr>
      <w:rFonts w:ascii="Arial" w:hAnsi="Arial" w:eastAsia="Arial" w:cs="Arial"/>
      <w:i/>
      <w:iCs/>
      <w:sz w:val="22"/>
      <w:szCs w:val="22"/>
    </w:rPr>
  </w:style>
  <w:style w:type="paragraph" w:styleId="732">
    <w:name w:val="标题 9"/>
    <w:basedOn w:val="723"/>
    <w:next w:val="723"/>
    <w:link w:val="744"/>
    <w:uiPriority w:val="9"/>
    <w:unhideWhenUsed/>
    <w:qFormat/>
    <w:pPr>
      <w:keepLines/>
      <w:keepNext/>
      <w:spacing w:before="320" w:after="200"/>
      <w:outlineLvl w:val="8"/>
    </w:pPr>
    <w:rPr>
      <w:rFonts w:ascii="Arial" w:hAnsi="Arial" w:eastAsia="Arial" w:cs="Arial"/>
      <w:i/>
      <w:iCs/>
      <w:sz w:val="21"/>
      <w:szCs w:val="21"/>
    </w:rPr>
  </w:style>
  <w:style w:type="character" w:styleId="733">
    <w:name w:val="默认段落字体"/>
    <w:next w:val="733"/>
    <w:link w:val="723"/>
    <w:uiPriority w:val="1"/>
    <w:unhideWhenUsed/>
    <w:qFormat/>
  </w:style>
  <w:style w:type="table" w:styleId="734">
    <w:name w:val="普通表格"/>
    <w:next w:val="734"/>
    <w:link w:val="723"/>
    <w:uiPriority w:val="99"/>
    <w:unhideWhenUsed/>
    <w:qFormat/>
    <w:tblPr/>
  </w:style>
  <w:style w:type="character" w:styleId="735">
    <w:name w:val="Heading 1 Char"/>
    <w:next w:val="735"/>
    <w:link w:val="724"/>
    <w:uiPriority w:val="9"/>
    <w:qFormat/>
    <w:rPr>
      <w:rFonts w:ascii="Arial" w:hAnsi="Arial" w:eastAsia="Arial" w:cs="Arial"/>
      <w:sz w:val="40"/>
      <w:szCs w:val="40"/>
    </w:rPr>
  </w:style>
  <w:style w:type="character" w:styleId="736">
    <w:name w:val="Heading 2 Char"/>
    <w:next w:val="736"/>
    <w:link w:val="725"/>
    <w:uiPriority w:val="9"/>
    <w:qFormat/>
    <w:rPr>
      <w:rFonts w:ascii="Arial" w:hAnsi="Arial" w:eastAsia="Arial" w:cs="Arial"/>
      <w:sz w:val="34"/>
    </w:rPr>
  </w:style>
  <w:style w:type="character" w:styleId="737">
    <w:name w:val="Heading 3 Char"/>
    <w:next w:val="737"/>
    <w:link w:val="726"/>
    <w:uiPriority w:val="9"/>
    <w:qFormat/>
    <w:rPr>
      <w:rFonts w:ascii="Arial" w:hAnsi="Arial" w:eastAsia="Arial" w:cs="Arial"/>
      <w:sz w:val="30"/>
      <w:szCs w:val="30"/>
    </w:rPr>
  </w:style>
  <w:style w:type="paragraph" w:styleId="738">
    <w:name w:val="正文缩进"/>
    <w:basedOn w:val="723"/>
    <w:next w:val="738"/>
    <w:link w:val="723"/>
    <w:qFormat/>
    <w:pPr>
      <w:ind w:firstLine="420"/>
    </w:pPr>
  </w:style>
  <w:style w:type="character" w:styleId="739">
    <w:name w:val="Heading 4 Char"/>
    <w:next w:val="739"/>
    <w:link w:val="727"/>
    <w:uiPriority w:val="9"/>
    <w:qFormat/>
    <w:rPr>
      <w:rFonts w:ascii="Arial" w:hAnsi="Arial" w:eastAsia="Arial" w:cs="Arial"/>
      <w:b/>
      <w:bCs/>
      <w:sz w:val="26"/>
      <w:szCs w:val="26"/>
    </w:rPr>
  </w:style>
  <w:style w:type="character" w:styleId="740">
    <w:name w:val="Heading 5 Char"/>
    <w:next w:val="740"/>
    <w:link w:val="728"/>
    <w:uiPriority w:val="9"/>
    <w:qFormat/>
    <w:rPr>
      <w:rFonts w:ascii="Arial" w:hAnsi="Arial" w:eastAsia="Arial" w:cs="Arial"/>
      <w:b/>
      <w:bCs/>
      <w:sz w:val="24"/>
      <w:szCs w:val="24"/>
    </w:rPr>
  </w:style>
  <w:style w:type="character" w:styleId="741">
    <w:name w:val="Heading 6 Char"/>
    <w:next w:val="741"/>
    <w:link w:val="729"/>
    <w:uiPriority w:val="9"/>
    <w:qFormat/>
    <w:rPr>
      <w:rFonts w:ascii="Arial" w:hAnsi="Arial" w:eastAsia="Arial" w:cs="Arial"/>
      <w:b/>
      <w:bCs/>
      <w:sz w:val="22"/>
      <w:szCs w:val="22"/>
    </w:rPr>
  </w:style>
  <w:style w:type="character" w:styleId="742">
    <w:name w:val="Heading 7 Char"/>
    <w:next w:val="742"/>
    <w:link w:val="730"/>
    <w:uiPriority w:val="9"/>
    <w:qFormat/>
    <w:rPr>
      <w:rFonts w:ascii="Arial" w:hAnsi="Arial" w:eastAsia="Arial" w:cs="Arial"/>
      <w:b/>
      <w:bCs/>
      <w:i/>
      <w:iCs/>
      <w:sz w:val="22"/>
      <w:szCs w:val="22"/>
    </w:rPr>
  </w:style>
  <w:style w:type="character" w:styleId="743">
    <w:name w:val="Heading 8 Char"/>
    <w:next w:val="743"/>
    <w:link w:val="731"/>
    <w:uiPriority w:val="9"/>
    <w:qFormat/>
    <w:rPr>
      <w:rFonts w:ascii="Arial" w:hAnsi="Arial" w:eastAsia="Arial" w:cs="Arial"/>
      <w:i/>
      <w:iCs/>
      <w:sz w:val="22"/>
      <w:szCs w:val="22"/>
    </w:rPr>
  </w:style>
  <w:style w:type="character" w:styleId="744">
    <w:name w:val="Heading 9 Char"/>
    <w:next w:val="744"/>
    <w:link w:val="732"/>
    <w:uiPriority w:val="9"/>
    <w:qFormat/>
    <w:rPr>
      <w:rFonts w:ascii="Arial" w:hAnsi="Arial" w:eastAsia="Arial" w:cs="Arial"/>
      <w:i/>
      <w:iCs/>
      <w:sz w:val="21"/>
      <w:szCs w:val="21"/>
    </w:rPr>
  </w:style>
  <w:style w:type="paragraph" w:styleId="745">
    <w:name w:val="目录 7"/>
    <w:basedOn w:val="723"/>
    <w:next w:val="723"/>
    <w:link w:val="723"/>
    <w:uiPriority w:val="39"/>
    <w:unhideWhenUsed/>
    <w:qFormat/>
    <w:pPr>
      <w:ind w:left="1701" w:right="0" w:firstLine="0"/>
      <w:spacing w:after="57"/>
    </w:pPr>
  </w:style>
  <w:style w:type="paragraph" w:styleId="746">
    <w:name w:val="题注"/>
    <w:basedOn w:val="723"/>
    <w:next w:val="723"/>
    <w:link w:val="723"/>
    <w:uiPriority w:val="35"/>
    <w:unhideWhenUsed/>
    <w:qFormat/>
    <w:pPr>
      <w:spacing w:line="276" w:lineRule="auto"/>
    </w:pPr>
    <w:rPr>
      <w:b/>
      <w:bCs/>
      <w:color w:val="4f81bd"/>
      <w:sz w:val="18"/>
      <w:szCs w:val="18"/>
    </w:rPr>
  </w:style>
  <w:style w:type="paragraph" w:styleId="747">
    <w:name w:val="批注文字"/>
    <w:basedOn w:val="723"/>
    <w:next w:val="747"/>
    <w:link w:val="723"/>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48">
    <w:name w:val="正文文本"/>
    <w:basedOn w:val="723"/>
    <w:next w:val="748"/>
    <w:link w:val="723"/>
    <w:uiPriority w:val="1"/>
    <w:qFormat/>
    <w:pPr>
      <w:ind w:left="120"/>
    </w:pPr>
    <w:rPr>
      <w:rFonts w:ascii="宋体" w:hAnsi="宋体" w:eastAsia="宋体" w:cs="宋体"/>
      <w:sz w:val="21"/>
      <w:szCs w:val="21"/>
      <w:lang w:val="zh-CN" w:eastAsia="zh-CN" w:bidi="zh-CN"/>
    </w:rPr>
  </w:style>
  <w:style w:type="paragraph" w:styleId="749">
    <w:name w:val="正文文本缩进"/>
    <w:basedOn w:val="723"/>
    <w:next w:val="750"/>
    <w:link w:val="723"/>
    <w:unhideWhenUsed/>
    <w:qFormat/>
    <w:pPr>
      <w:ind w:left="420"/>
      <w:spacing w:after="120"/>
    </w:pPr>
  </w:style>
  <w:style w:type="paragraph" w:styleId="750">
    <w:name w:val="寄信人地址"/>
    <w:basedOn w:val="723"/>
    <w:next w:val="750"/>
    <w:link w:val="723"/>
    <w:qFormat/>
    <w:rPr>
      <w:rFonts w:ascii="Arial" w:hAnsi="Arial" w:eastAsia="宋体" w:cs="宋体"/>
    </w:rPr>
  </w:style>
  <w:style w:type="paragraph" w:styleId="751">
    <w:name w:val="目录 5"/>
    <w:basedOn w:val="723"/>
    <w:next w:val="723"/>
    <w:link w:val="723"/>
    <w:uiPriority w:val="39"/>
    <w:unhideWhenUsed/>
    <w:qFormat/>
    <w:pPr>
      <w:ind w:left="1134" w:right="0" w:firstLine="0"/>
      <w:spacing w:after="57"/>
    </w:pPr>
  </w:style>
  <w:style w:type="paragraph" w:styleId="752">
    <w:name w:val="目录 3"/>
    <w:basedOn w:val="723"/>
    <w:next w:val="723"/>
    <w:link w:val="723"/>
    <w:uiPriority w:val="39"/>
    <w:unhideWhenUsed/>
    <w:qFormat/>
    <w:pPr>
      <w:ind w:left="567" w:right="0" w:firstLine="0"/>
      <w:spacing w:after="57"/>
    </w:pPr>
  </w:style>
  <w:style w:type="paragraph" w:styleId="753">
    <w:name w:val="纯文本"/>
    <w:basedOn w:val="723"/>
    <w:next w:val="753"/>
    <w:link w:val="723"/>
    <w:qFormat/>
    <w:rPr>
      <w:rFonts w:ascii="宋体" w:hAnsi="Courier New" w:cs="Courier New"/>
    </w:rPr>
  </w:style>
  <w:style w:type="paragraph" w:styleId="754">
    <w:name w:val="目录 8"/>
    <w:basedOn w:val="723"/>
    <w:next w:val="723"/>
    <w:link w:val="723"/>
    <w:uiPriority w:val="39"/>
    <w:unhideWhenUsed/>
    <w:qFormat/>
    <w:pPr>
      <w:ind w:left="1984" w:right="0" w:firstLine="0"/>
      <w:spacing w:after="57"/>
    </w:pPr>
  </w:style>
  <w:style w:type="paragraph" w:styleId="755">
    <w:name w:val="尾注文本"/>
    <w:basedOn w:val="723"/>
    <w:next w:val="755"/>
    <w:link w:val="756"/>
    <w:uiPriority w:val="99"/>
    <w:unhideWhenUsed/>
    <w:qFormat/>
    <w:pPr>
      <w:spacing w:after="0" w:line="240" w:lineRule="auto"/>
    </w:pPr>
    <w:rPr>
      <w:sz w:val="20"/>
    </w:rPr>
  </w:style>
  <w:style w:type="character" w:styleId="756">
    <w:name w:val="Endnote Text Char"/>
    <w:next w:val="756"/>
    <w:link w:val="755"/>
    <w:uiPriority w:val="99"/>
    <w:qFormat/>
    <w:rPr>
      <w:sz w:val="20"/>
    </w:rPr>
  </w:style>
  <w:style w:type="paragraph" w:styleId="757">
    <w:name w:val="页脚"/>
    <w:basedOn w:val="723"/>
    <w:next w:val="757"/>
    <w:link w:val="758"/>
    <w:uiPriority w:val="99"/>
    <w:unhideWhenUsed/>
    <w:qFormat/>
    <w:pPr>
      <w:spacing w:after="0" w:line="240" w:lineRule="auto"/>
      <w:tabs>
        <w:tab w:val="center" w:pos="7143" w:leader="none"/>
        <w:tab w:val="right" w:pos="14287" w:leader="none"/>
      </w:tabs>
    </w:pPr>
  </w:style>
  <w:style w:type="character" w:styleId="758">
    <w:name w:val="Footer Char"/>
    <w:next w:val="758"/>
    <w:link w:val="757"/>
    <w:uiPriority w:val="99"/>
    <w:qFormat/>
  </w:style>
  <w:style w:type="paragraph" w:styleId="759">
    <w:name w:val="页眉"/>
    <w:basedOn w:val="723"/>
    <w:next w:val="759"/>
    <w:link w:val="760"/>
    <w:uiPriority w:val="99"/>
    <w:unhideWhenUsed/>
    <w:qFormat/>
    <w:pPr>
      <w:spacing w:after="0" w:line="240" w:lineRule="auto"/>
      <w:tabs>
        <w:tab w:val="center" w:pos="7143" w:leader="none"/>
        <w:tab w:val="right" w:pos="14287" w:leader="none"/>
      </w:tabs>
    </w:pPr>
  </w:style>
  <w:style w:type="character" w:styleId="760">
    <w:name w:val="Header Char"/>
    <w:next w:val="760"/>
    <w:link w:val="759"/>
    <w:uiPriority w:val="99"/>
    <w:qFormat/>
  </w:style>
  <w:style w:type="paragraph" w:styleId="761">
    <w:name w:val="目录 1"/>
    <w:basedOn w:val="723"/>
    <w:next w:val="723"/>
    <w:link w:val="723"/>
    <w:uiPriority w:val="39"/>
    <w:unhideWhenUsed/>
    <w:qFormat/>
    <w:pPr>
      <w:ind w:left="0" w:right="0" w:firstLine="0"/>
      <w:spacing w:after="57"/>
    </w:pPr>
  </w:style>
  <w:style w:type="paragraph" w:styleId="762">
    <w:name w:val="目录 4"/>
    <w:basedOn w:val="723"/>
    <w:next w:val="723"/>
    <w:link w:val="723"/>
    <w:uiPriority w:val="39"/>
    <w:unhideWhenUsed/>
    <w:qFormat/>
    <w:pPr>
      <w:ind w:left="850" w:right="0" w:firstLine="0"/>
      <w:spacing w:after="57"/>
    </w:pPr>
  </w:style>
  <w:style w:type="paragraph" w:styleId="763">
    <w:name w:val="副标题"/>
    <w:basedOn w:val="723"/>
    <w:next w:val="723"/>
    <w:link w:val="764"/>
    <w:uiPriority w:val="11"/>
    <w:qFormat/>
    <w:pPr>
      <w:spacing w:before="200" w:after="200"/>
    </w:pPr>
    <w:rPr>
      <w:sz w:val="24"/>
      <w:szCs w:val="24"/>
    </w:rPr>
  </w:style>
  <w:style w:type="character" w:styleId="764">
    <w:name w:val="Subtitle Char"/>
    <w:next w:val="764"/>
    <w:link w:val="763"/>
    <w:uiPriority w:val="11"/>
    <w:qFormat/>
    <w:rPr>
      <w:sz w:val="24"/>
      <w:szCs w:val="24"/>
    </w:rPr>
  </w:style>
  <w:style w:type="paragraph" w:styleId="765">
    <w:name w:val="脚注文本"/>
    <w:basedOn w:val="723"/>
    <w:next w:val="765"/>
    <w:link w:val="766"/>
    <w:uiPriority w:val="99"/>
    <w:unhideWhenUsed/>
    <w:qFormat/>
    <w:pPr>
      <w:spacing w:after="40" w:line="240" w:lineRule="auto"/>
    </w:pPr>
    <w:rPr>
      <w:sz w:val="18"/>
    </w:rPr>
  </w:style>
  <w:style w:type="character" w:styleId="766">
    <w:name w:val="Footnote Text Char"/>
    <w:next w:val="766"/>
    <w:link w:val="765"/>
    <w:uiPriority w:val="99"/>
    <w:qFormat/>
    <w:rPr>
      <w:sz w:val="18"/>
    </w:rPr>
  </w:style>
  <w:style w:type="paragraph" w:styleId="767">
    <w:name w:val="目录 6"/>
    <w:basedOn w:val="723"/>
    <w:next w:val="723"/>
    <w:link w:val="723"/>
    <w:uiPriority w:val="39"/>
    <w:unhideWhenUsed/>
    <w:qFormat/>
    <w:pPr>
      <w:ind w:left="1417" w:right="0" w:firstLine="0"/>
      <w:spacing w:after="57"/>
    </w:pPr>
  </w:style>
  <w:style w:type="paragraph" w:styleId="768">
    <w:name w:val="图表目录"/>
    <w:basedOn w:val="723"/>
    <w:next w:val="723"/>
    <w:link w:val="723"/>
    <w:uiPriority w:val="99"/>
    <w:unhideWhenUsed/>
    <w:qFormat/>
    <w:pPr>
      <w:spacing w:after="0" w:afterAutospacing="0"/>
    </w:pPr>
  </w:style>
  <w:style w:type="paragraph" w:styleId="769">
    <w:name w:val="目录 2"/>
    <w:basedOn w:val="723"/>
    <w:next w:val="723"/>
    <w:link w:val="723"/>
    <w:uiPriority w:val="39"/>
    <w:unhideWhenUsed/>
    <w:qFormat/>
    <w:pPr>
      <w:ind w:left="283" w:right="0" w:firstLine="0"/>
      <w:spacing w:after="57"/>
    </w:pPr>
  </w:style>
  <w:style w:type="paragraph" w:styleId="770">
    <w:name w:val="目录 9"/>
    <w:basedOn w:val="723"/>
    <w:next w:val="723"/>
    <w:link w:val="723"/>
    <w:uiPriority w:val="39"/>
    <w:unhideWhenUsed/>
    <w:qFormat/>
    <w:pPr>
      <w:ind w:left="2268" w:right="0" w:firstLine="0"/>
      <w:spacing w:after="57"/>
    </w:pPr>
  </w:style>
  <w:style w:type="paragraph" w:styleId="771">
    <w:name w:val="普通(网站)"/>
    <w:basedOn w:val="723"/>
    <w:next w:val="771"/>
    <w:link w:val="723"/>
    <w:uiPriority w:val="99"/>
    <w:qFormat/>
    <w:pPr>
      <w:jc w:val="left"/>
      <w:spacing w:before="100" w:beforeAutospacing="1" w:after="100" w:afterAutospacing="1"/>
      <w:widowControl/>
    </w:pPr>
    <w:rPr>
      <w:rFonts w:ascii="宋体" w:hAnsi="宋体" w:cs="宋体"/>
      <w:sz w:val="24"/>
      <w:szCs w:val="24"/>
    </w:rPr>
  </w:style>
  <w:style w:type="paragraph" w:styleId="772">
    <w:name w:val="标题"/>
    <w:basedOn w:val="723"/>
    <w:next w:val="723"/>
    <w:link w:val="773"/>
    <w:uiPriority w:val="10"/>
    <w:qFormat/>
    <w:pPr>
      <w:contextualSpacing/>
      <w:spacing w:before="300" w:after="200"/>
    </w:pPr>
    <w:rPr>
      <w:sz w:val="48"/>
      <w:szCs w:val="48"/>
    </w:rPr>
  </w:style>
  <w:style w:type="character" w:styleId="773">
    <w:name w:val="Title Char"/>
    <w:next w:val="773"/>
    <w:link w:val="772"/>
    <w:uiPriority w:val="10"/>
    <w:qFormat/>
    <w:rPr>
      <w:sz w:val="48"/>
      <w:szCs w:val="48"/>
    </w:rPr>
  </w:style>
  <w:style w:type="paragraph" w:styleId="774">
    <w:name w:val="正文首行缩进 2"/>
    <w:basedOn w:val="749"/>
    <w:next w:val="723"/>
    <w:link w:val="723"/>
    <w:qFormat/>
    <w:pPr>
      <w:ind w:left="0" w:firstLine="420"/>
      <w:spacing w:after="0" w:line="360" w:lineRule="auto"/>
    </w:pPr>
    <w:rPr>
      <w:rFonts w:ascii="宋体" w:hAnsi="宋体" w:eastAsia="宋体" w:cs="Times New Roman"/>
      <w:szCs w:val="20"/>
    </w:rPr>
  </w:style>
  <w:style w:type="table" w:styleId="775">
    <w:name w:val="网格型"/>
    <w:next w:val="775"/>
    <w:link w:val="723"/>
    <w:uiPriority w:val="59"/>
    <w:qFormat/>
    <w:pPr>
      <w:spacing w:after="0" w:line="240" w:lineRule="auto"/>
    </w:pPr>
    <w:tblPr/>
  </w:style>
  <w:style w:type="character" w:styleId="776">
    <w:name w:val="尾注引用"/>
    <w:next w:val="776"/>
    <w:link w:val="723"/>
    <w:uiPriority w:val="99"/>
    <w:unhideWhenUsed/>
    <w:qFormat/>
    <w:rPr>
      <w:vertAlign w:val="superscript"/>
    </w:rPr>
  </w:style>
  <w:style w:type="character" w:styleId="777">
    <w:name w:val="页码"/>
    <w:next w:val="777"/>
    <w:link w:val="723"/>
    <w:qFormat/>
  </w:style>
  <w:style w:type="character" w:styleId="778">
    <w:name w:val="已访问的超链接"/>
    <w:next w:val="778"/>
    <w:link w:val="723"/>
    <w:qFormat/>
    <w:rPr>
      <w:color w:val="800080"/>
      <w:u w:val="single"/>
    </w:rPr>
  </w:style>
  <w:style w:type="character" w:styleId="779">
    <w:name w:val="超链接"/>
    <w:next w:val="779"/>
    <w:link w:val="723"/>
    <w:uiPriority w:val="99"/>
    <w:unhideWhenUsed/>
    <w:qFormat/>
    <w:rPr>
      <w:color w:val="0000ff"/>
      <w:u w:val="single"/>
    </w:rPr>
  </w:style>
  <w:style w:type="character" w:styleId="780">
    <w:name w:val="脚注引用"/>
    <w:next w:val="780"/>
    <w:link w:val="723"/>
    <w:uiPriority w:val="99"/>
    <w:unhideWhenUsed/>
    <w:qFormat/>
    <w:rPr>
      <w:vertAlign w:val="superscript"/>
    </w:rPr>
  </w:style>
  <w:style w:type="character" w:styleId="781">
    <w:name w:val="Caption Char"/>
    <w:next w:val="781"/>
    <w:link w:val="757"/>
    <w:uiPriority w:val="99"/>
    <w:qFormat/>
  </w:style>
  <w:style w:type="paragraph" w:styleId="782">
    <w:name w:val="正文首行缩进 2111"/>
    <w:basedOn w:val="783"/>
    <w:next w:val="723"/>
    <w:link w:val="723"/>
    <w:qFormat/>
    <w:pPr>
      <w:ind w:left="0" w:firstLine="420"/>
      <w:spacing w:after="0" w:line="360" w:lineRule="auto"/>
    </w:pPr>
    <w:rPr>
      <w:rFonts w:ascii="宋体" w:hAnsi="宋体" w:eastAsia="宋体" w:cs="Times New Roman"/>
      <w:szCs w:val="20"/>
    </w:rPr>
  </w:style>
  <w:style w:type="paragraph" w:styleId="783">
    <w:name w:val="正文文本缩进111"/>
    <w:basedOn w:val="723"/>
    <w:next w:val="784"/>
    <w:link w:val="723"/>
    <w:unhideWhenUsed/>
    <w:qFormat/>
    <w:pPr>
      <w:ind w:left="420"/>
      <w:spacing w:after="120"/>
    </w:pPr>
  </w:style>
  <w:style w:type="paragraph" w:styleId="784">
    <w:name w:val="寄信人地址11"/>
    <w:basedOn w:val="723"/>
    <w:next w:val="784"/>
    <w:link w:val="723"/>
    <w:qFormat/>
    <w:rPr>
      <w:rFonts w:ascii="Arial" w:hAnsi="Arial" w:eastAsia="宋体" w:cs="宋体"/>
    </w:rPr>
  </w:style>
  <w:style w:type="paragraph" w:styleId="785">
    <w:name w:val="正文1"/>
    <w:basedOn w:val="723"/>
    <w:next w:val="785"/>
    <w:link w:val="723"/>
    <w:qFormat/>
    <w:pPr>
      <w:ind w:left="350" w:firstLine="0"/>
    </w:pPr>
    <w:rPr>
      <w:rFonts w:cs="Times New Roman"/>
      <w:sz w:val="20"/>
      <w:szCs w:val="24"/>
    </w:rPr>
  </w:style>
  <w:style w:type="paragraph" w:styleId="786">
    <w:name w:val="索引 41"/>
    <w:basedOn w:val="723"/>
    <w:next w:val="723"/>
    <w:link w:val="723"/>
    <w:semiHidden/>
    <w:qFormat/>
    <w:pPr>
      <w:ind w:left="1260"/>
    </w:pPr>
    <w:rPr>
      <w:rFonts w:ascii="Calibri" w:hAnsi="Calibri" w:eastAsia="Calibri" w:cs="宋体"/>
      <w:sz w:val="20"/>
      <w:lang w:val="zh-CN"/>
    </w:rPr>
  </w:style>
  <w:style w:type="paragraph" w:styleId="787">
    <w:name w:val="正文文本121"/>
    <w:basedOn w:val="723"/>
    <w:next w:val="787"/>
    <w:link w:val="723"/>
    <w:qFormat/>
    <w:pPr>
      <w:ind w:left="120"/>
    </w:pPr>
    <w:rPr>
      <w:rFonts w:ascii="宋体" w:eastAsia="宋体" w:cs="宋体"/>
      <w:sz w:val="21"/>
      <w:szCs w:val="21"/>
      <w:lang w:val="zh-CN" w:eastAsia="zh-CN" w:bidi="zh-CN"/>
    </w:rPr>
  </w:style>
  <w:style w:type="paragraph" w:styleId="788">
    <w:name w:val="List Paragraph"/>
    <w:basedOn w:val="723"/>
    <w:next w:val="788"/>
    <w:link w:val="723"/>
    <w:uiPriority w:val="34"/>
    <w:qFormat/>
    <w:pPr>
      <w:contextualSpacing/>
      <w:ind w:left="720"/>
    </w:pPr>
  </w:style>
  <w:style w:type="paragraph" w:styleId="789">
    <w:name w:val="No Spacing"/>
    <w:next w:val="789"/>
    <w:link w:val="723"/>
    <w:uiPriority w:val="1"/>
    <w:qFormat/>
    <w:pPr>
      <w:spacing w:before="0" w:after="0" w:line="240" w:lineRule="auto"/>
    </w:pPr>
    <w:rPr>
      <w:rFonts w:ascii="Times New Roman" w:hAnsi="Times New Roman" w:eastAsia="宋体" w:cs="Times New Roman"/>
    </w:rPr>
  </w:style>
  <w:style w:type="paragraph" w:styleId="790">
    <w:name w:val="Quote"/>
    <w:basedOn w:val="723"/>
    <w:next w:val="723"/>
    <w:link w:val="791"/>
    <w:uiPriority w:val="29"/>
    <w:qFormat/>
    <w:pPr>
      <w:ind w:left="720" w:right="720"/>
    </w:pPr>
    <w:rPr>
      <w:i/>
    </w:rPr>
  </w:style>
  <w:style w:type="character" w:styleId="791">
    <w:name w:val="Quote Char"/>
    <w:next w:val="791"/>
    <w:link w:val="790"/>
    <w:uiPriority w:val="29"/>
    <w:qFormat/>
    <w:rPr>
      <w:i/>
    </w:rPr>
  </w:style>
  <w:style w:type="paragraph" w:styleId="792">
    <w:name w:val="Intense Quote"/>
    <w:basedOn w:val="723"/>
    <w:next w:val="723"/>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next w:val="793"/>
    <w:link w:val="792"/>
    <w:uiPriority w:val="30"/>
    <w:qFormat/>
    <w:rPr>
      <w:i/>
    </w:rPr>
  </w:style>
  <w:style w:type="table" w:styleId="794">
    <w:name w:val="Table Grid Light"/>
    <w:next w:val="794"/>
    <w:link w:val="723"/>
    <w:uiPriority w:val="59"/>
    <w:qFormat/>
    <w:pPr>
      <w:spacing w:after="0" w:line="240" w:lineRule="auto"/>
    </w:pPr>
    <w:tblPr/>
  </w:style>
  <w:style w:type="table" w:styleId="795">
    <w:name w:val="Plain Table 1"/>
    <w:next w:val="795"/>
    <w:link w:val="723"/>
    <w:uiPriority w:val="59"/>
    <w:qFormat/>
    <w:pPr>
      <w:spacing w:after="0" w:line="240" w:lineRule="auto"/>
    </w:pPr>
    <w:tblPr/>
  </w:style>
  <w:style w:type="table" w:styleId="796">
    <w:name w:val="Plain Table 2"/>
    <w:next w:val="796"/>
    <w:link w:val="723"/>
    <w:uiPriority w:val="59"/>
    <w:qFormat/>
    <w:pPr>
      <w:spacing w:after="0" w:line="240" w:lineRule="auto"/>
    </w:pPr>
    <w:tblPr/>
  </w:style>
  <w:style w:type="table" w:styleId="797">
    <w:name w:val="Plain Table 3"/>
    <w:next w:val="797"/>
    <w:link w:val="723"/>
    <w:uiPriority w:val="99"/>
    <w:qFormat/>
    <w:pPr>
      <w:spacing w:after="0" w:line="240" w:lineRule="auto"/>
    </w:pPr>
    <w:tblPr/>
  </w:style>
  <w:style w:type="table" w:styleId="798">
    <w:name w:val="Plain Table 4"/>
    <w:next w:val="798"/>
    <w:link w:val="723"/>
    <w:uiPriority w:val="99"/>
    <w:qFormat/>
    <w:pPr>
      <w:spacing w:after="0" w:line="240" w:lineRule="auto"/>
    </w:pPr>
    <w:tblPr/>
  </w:style>
  <w:style w:type="table" w:styleId="799">
    <w:name w:val="Plain Table 5"/>
    <w:next w:val="799"/>
    <w:link w:val="723"/>
    <w:uiPriority w:val="99"/>
    <w:qFormat/>
    <w:pPr>
      <w:spacing w:after="0" w:line="240" w:lineRule="auto"/>
    </w:pPr>
    <w:tblPr/>
  </w:style>
  <w:style w:type="table" w:styleId="800">
    <w:name w:val="Grid Table 1 Light"/>
    <w:next w:val="800"/>
    <w:link w:val="723"/>
    <w:uiPriority w:val="99"/>
    <w:qFormat/>
    <w:pPr>
      <w:spacing w:after="0" w:line="240" w:lineRule="auto"/>
    </w:pPr>
    <w:tblPr/>
  </w:style>
  <w:style w:type="table" w:styleId="801">
    <w:name w:val="Grid Table 1 Light - Accent 1"/>
    <w:next w:val="801"/>
    <w:link w:val="723"/>
    <w:uiPriority w:val="99"/>
    <w:qFormat/>
    <w:pPr>
      <w:spacing w:after="0" w:line="240" w:lineRule="auto"/>
    </w:pPr>
    <w:tblPr/>
  </w:style>
  <w:style w:type="table" w:styleId="802">
    <w:name w:val="Grid Table 1 Light - Accent 2"/>
    <w:next w:val="802"/>
    <w:link w:val="723"/>
    <w:uiPriority w:val="99"/>
    <w:qFormat/>
    <w:pPr>
      <w:spacing w:after="0" w:line="240" w:lineRule="auto"/>
    </w:pPr>
    <w:tblPr/>
  </w:style>
  <w:style w:type="table" w:styleId="803">
    <w:name w:val="Grid Table 1 Light - Accent 3"/>
    <w:next w:val="803"/>
    <w:link w:val="723"/>
    <w:uiPriority w:val="99"/>
    <w:qFormat/>
    <w:pPr>
      <w:spacing w:after="0" w:line="240" w:lineRule="auto"/>
    </w:pPr>
    <w:tblPr/>
  </w:style>
  <w:style w:type="table" w:styleId="804">
    <w:name w:val="Grid Table 1 Light - Accent 4"/>
    <w:next w:val="804"/>
    <w:link w:val="723"/>
    <w:uiPriority w:val="99"/>
    <w:qFormat/>
    <w:pPr>
      <w:spacing w:after="0" w:line="240" w:lineRule="auto"/>
    </w:pPr>
    <w:tblPr/>
  </w:style>
  <w:style w:type="table" w:styleId="805">
    <w:name w:val="Grid Table 1 Light - Accent 5"/>
    <w:next w:val="805"/>
    <w:link w:val="723"/>
    <w:uiPriority w:val="99"/>
    <w:qFormat/>
    <w:pPr>
      <w:spacing w:after="0" w:line="240" w:lineRule="auto"/>
    </w:pPr>
    <w:tblPr/>
  </w:style>
  <w:style w:type="table" w:styleId="806">
    <w:name w:val="Grid Table 1 Light - Accent 6"/>
    <w:next w:val="806"/>
    <w:link w:val="723"/>
    <w:uiPriority w:val="99"/>
    <w:qFormat/>
    <w:pPr>
      <w:spacing w:after="0" w:line="240" w:lineRule="auto"/>
    </w:pPr>
    <w:tblPr/>
  </w:style>
  <w:style w:type="table" w:styleId="807">
    <w:name w:val="Grid Table 2"/>
    <w:next w:val="807"/>
    <w:link w:val="723"/>
    <w:uiPriority w:val="99"/>
    <w:qFormat/>
    <w:pPr>
      <w:spacing w:after="0" w:line="240" w:lineRule="auto"/>
    </w:pPr>
    <w:tblPr/>
  </w:style>
  <w:style w:type="table" w:styleId="808">
    <w:name w:val="Grid Table 2 - Accent 1"/>
    <w:next w:val="808"/>
    <w:link w:val="723"/>
    <w:uiPriority w:val="99"/>
    <w:qFormat/>
    <w:pPr>
      <w:spacing w:after="0" w:line="240" w:lineRule="auto"/>
    </w:pPr>
    <w:tblPr/>
  </w:style>
  <w:style w:type="table" w:styleId="809">
    <w:name w:val="Grid Table 2 - Accent 2"/>
    <w:next w:val="809"/>
    <w:link w:val="723"/>
    <w:uiPriority w:val="99"/>
    <w:qFormat/>
    <w:pPr>
      <w:spacing w:after="0" w:line="240" w:lineRule="auto"/>
    </w:pPr>
    <w:tblPr/>
  </w:style>
  <w:style w:type="table" w:styleId="810">
    <w:name w:val="Grid Table 2 - Accent 3"/>
    <w:next w:val="810"/>
    <w:link w:val="723"/>
    <w:uiPriority w:val="99"/>
    <w:qFormat/>
    <w:pPr>
      <w:spacing w:after="0" w:line="240" w:lineRule="auto"/>
    </w:pPr>
    <w:tblPr/>
  </w:style>
  <w:style w:type="table" w:styleId="811">
    <w:name w:val="Grid Table 2 - Accent 4"/>
    <w:next w:val="811"/>
    <w:link w:val="723"/>
    <w:uiPriority w:val="99"/>
    <w:qFormat/>
    <w:pPr>
      <w:spacing w:after="0" w:line="240" w:lineRule="auto"/>
    </w:pPr>
    <w:tblPr/>
  </w:style>
  <w:style w:type="table" w:styleId="812">
    <w:name w:val="Grid Table 2 - Accent 5"/>
    <w:next w:val="812"/>
    <w:link w:val="723"/>
    <w:uiPriority w:val="99"/>
    <w:qFormat/>
    <w:pPr>
      <w:spacing w:after="0" w:line="240" w:lineRule="auto"/>
    </w:pPr>
    <w:tblPr/>
  </w:style>
  <w:style w:type="table" w:styleId="813">
    <w:name w:val="Grid Table 2 - Accent 6"/>
    <w:next w:val="813"/>
    <w:link w:val="723"/>
    <w:uiPriority w:val="99"/>
    <w:qFormat/>
    <w:pPr>
      <w:spacing w:after="0" w:line="240" w:lineRule="auto"/>
    </w:pPr>
    <w:tblPr/>
  </w:style>
  <w:style w:type="table" w:styleId="814">
    <w:name w:val="Grid Table 3"/>
    <w:next w:val="814"/>
    <w:link w:val="723"/>
    <w:uiPriority w:val="99"/>
    <w:qFormat/>
    <w:pPr>
      <w:spacing w:after="0" w:line="240" w:lineRule="auto"/>
    </w:pPr>
    <w:tblPr/>
  </w:style>
  <w:style w:type="table" w:styleId="815">
    <w:name w:val="Grid Table 3 - Accent 1"/>
    <w:next w:val="815"/>
    <w:link w:val="723"/>
    <w:uiPriority w:val="99"/>
    <w:qFormat/>
    <w:pPr>
      <w:spacing w:after="0" w:line="240" w:lineRule="auto"/>
    </w:pPr>
    <w:tblPr/>
  </w:style>
  <w:style w:type="table" w:styleId="816">
    <w:name w:val="Grid Table 3 - Accent 2"/>
    <w:next w:val="816"/>
    <w:link w:val="723"/>
    <w:uiPriority w:val="99"/>
    <w:qFormat/>
    <w:pPr>
      <w:spacing w:after="0" w:line="240" w:lineRule="auto"/>
    </w:pPr>
    <w:tblPr/>
  </w:style>
  <w:style w:type="table" w:styleId="817">
    <w:name w:val="Grid Table 3 - Accent 3"/>
    <w:next w:val="817"/>
    <w:link w:val="723"/>
    <w:uiPriority w:val="99"/>
    <w:qFormat/>
    <w:pPr>
      <w:spacing w:after="0" w:line="240" w:lineRule="auto"/>
    </w:pPr>
    <w:tblPr/>
  </w:style>
  <w:style w:type="table" w:styleId="818">
    <w:name w:val="Grid Table 3 - Accent 4"/>
    <w:next w:val="818"/>
    <w:link w:val="723"/>
    <w:uiPriority w:val="99"/>
    <w:qFormat/>
    <w:pPr>
      <w:spacing w:after="0" w:line="240" w:lineRule="auto"/>
    </w:pPr>
    <w:tblPr/>
  </w:style>
  <w:style w:type="table" w:styleId="819">
    <w:name w:val="Grid Table 3 - Accent 5"/>
    <w:next w:val="819"/>
    <w:link w:val="723"/>
    <w:uiPriority w:val="99"/>
    <w:qFormat/>
    <w:pPr>
      <w:spacing w:after="0" w:line="240" w:lineRule="auto"/>
    </w:pPr>
    <w:tblPr/>
  </w:style>
  <w:style w:type="table" w:styleId="820">
    <w:name w:val="Grid Table 3 - Accent 6"/>
    <w:next w:val="820"/>
    <w:link w:val="723"/>
    <w:uiPriority w:val="99"/>
    <w:qFormat/>
    <w:pPr>
      <w:spacing w:after="0" w:line="240" w:lineRule="auto"/>
    </w:pPr>
    <w:tblPr/>
  </w:style>
  <w:style w:type="table" w:styleId="821">
    <w:name w:val="Grid Table 4"/>
    <w:next w:val="821"/>
    <w:link w:val="723"/>
    <w:uiPriority w:val="59"/>
    <w:qFormat/>
    <w:pPr>
      <w:spacing w:after="0" w:line="240" w:lineRule="auto"/>
    </w:pPr>
    <w:tblPr/>
  </w:style>
  <w:style w:type="table" w:styleId="822">
    <w:name w:val="Grid Table 4 - Accent 1"/>
    <w:next w:val="822"/>
    <w:link w:val="723"/>
    <w:uiPriority w:val="59"/>
    <w:qFormat/>
    <w:pPr>
      <w:spacing w:after="0" w:line="240" w:lineRule="auto"/>
    </w:pPr>
    <w:tblPr/>
  </w:style>
  <w:style w:type="table" w:styleId="823">
    <w:name w:val="Grid Table 4 - Accent 2"/>
    <w:next w:val="823"/>
    <w:link w:val="723"/>
    <w:uiPriority w:val="59"/>
    <w:qFormat/>
    <w:pPr>
      <w:spacing w:after="0" w:line="240" w:lineRule="auto"/>
    </w:pPr>
    <w:tblPr/>
  </w:style>
  <w:style w:type="table" w:styleId="824">
    <w:name w:val="Grid Table 4 - Accent 3"/>
    <w:next w:val="824"/>
    <w:link w:val="723"/>
    <w:uiPriority w:val="59"/>
    <w:qFormat/>
    <w:pPr>
      <w:spacing w:after="0" w:line="240" w:lineRule="auto"/>
    </w:pPr>
    <w:tblPr/>
  </w:style>
  <w:style w:type="table" w:styleId="825">
    <w:name w:val="Grid Table 4 - Accent 4"/>
    <w:next w:val="825"/>
    <w:link w:val="723"/>
    <w:uiPriority w:val="59"/>
    <w:qFormat/>
    <w:pPr>
      <w:spacing w:after="0" w:line="240" w:lineRule="auto"/>
    </w:pPr>
    <w:tblPr/>
  </w:style>
  <w:style w:type="table" w:styleId="826">
    <w:name w:val="Grid Table 4 - Accent 5"/>
    <w:next w:val="826"/>
    <w:link w:val="723"/>
    <w:uiPriority w:val="59"/>
    <w:qFormat/>
    <w:pPr>
      <w:spacing w:after="0" w:line="240" w:lineRule="auto"/>
    </w:pPr>
    <w:tblPr/>
  </w:style>
  <w:style w:type="table" w:styleId="827">
    <w:name w:val="Grid Table 4 - Accent 6"/>
    <w:next w:val="827"/>
    <w:link w:val="723"/>
    <w:uiPriority w:val="59"/>
    <w:qFormat/>
    <w:pPr>
      <w:spacing w:after="0" w:line="240" w:lineRule="auto"/>
    </w:pPr>
    <w:tblPr/>
  </w:style>
  <w:style w:type="table" w:styleId="828">
    <w:name w:val="Grid Table 5 Dark"/>
    <w:next w:val="828"/>
    <w:link w:val="723"/>
    <w:uiPriority w:val="99"/>
    <w:qFormat/>
    <w:pPr>
      <w:spacing w:after="0" w:line="240" w:lineRule="auto"/>
    </w:pPr>
    <w:tblPr/>
  </w:style>
  <w:style w:type="table" w:styleId="829">
    <w:name w:val="Grid Table 5 Dark- Accent 1"/>
    <w:next w:val="829"/>
    <w:link w:val="723"/>
    <w:uiPriority w:val="99"/>
    <w:qFormat/>
    <w:pPr>
      <w:spacing w:after="0" w:line="240" w:lineRule="auto"/>
    </w:pPr>
    <w:tblPr/>
  </w:style>
  <w:style w:type="table" w:styleId="830">
    <w:name w:val="Grid Table 5 Dark - Accent 2"/>
    <w:next w:val="830"/>
    <w:link w:val="723"/>
    <w:uiPriority w:val="99"/>
    <w:qFormat/>
    <w:pPr>
      <w:spacing w:after="0" w:line="240" w:lineRule="auto"/>
    </w:pPr>
    <w:tblPr/>
  </w:style>
  <w:style w:type="table" w:styleId="831">
    <w:name w:val="Grid Table 5 Dark - Accent 3"/>
    <w:next w:val="831"/>
    <w:link w:val="723"/>
    <w:uiPriority w:val="99"/>
    <w:qFormat/>
    <w:pPr>
      <w:spacing w:after="0" w:line="240" w:lineRule="auto"/>
    </w:pPr>
    <w:tblPr/>
  </w:style>
  <w:style w:type="table" w:styleId="832">
    <w:name w:val="Grid Table 5 Dark- Accent 4"/>
    <w:next w:val="832"/>
    <w:link w:val="723"/>
    <w:uiPriority w:val="99"/>
    <w:qFormat/>
    <w:pPr>
      <w:spacing w:after="0" w:line="240" w:lineRule="auto"/>
    </w:pPr>
    <w:tblPr/>
  </w:style>
  <w:style w:type="table" w:styleId="833">
    <w:name w:val="Grid Table 5 Dark - Accent 5"/>
    <w:next w:val="833"/>
    <w:link w:val="723"/>
    <w:uiPriority w:val="99"/>
    <w:qFormat/>
    <w:pPr>
      <w:spacing w:after="0" w:line="240" w:lineRule="auto"/>
    </w:pPr>
    <w:tblPr/>
  </w:style>
  <w:style w:type="table" w:styleId="834">
    <w:name w:val="Grid Table 5 Dark - Accent 6"/>
    <w:next w:val="834"/>
    <w:link w:val="723"/>
    <w:uiPriority w:val="99"/>
    <w:qFormat/>
    <w:pPr>
      <w:spacing w:after="0" w:line="240" w:lineRule="auto"/>
    </w:pPr>
    <w:tblPr/>
  </w:style>
  <w:style w:type="table" w:styleId="835">
    <w:name w:val="Grid Table 6 Colorful"/>
    <w:next w:val="835"/>
    <w:link w:val="723"/>
    <w:uiPriority w:val="99"/>
    <w:qFormat/>
    <w:pPr>
      <w:spacing w:after="0" w:line="240" w:lineRule="auto"/>
    </w:pPr>
    <w:tblPr/>
  </w:style>
  <w:style w:type="table" w:styleId="836">
    <w:name w:val="Grid Table 6 Colorful - Accent 1"/>
    <w:next w:val="836"/>
    <w:link w:val="723"/>
    <w:uiPriority w:val="99"/>
    <w:qFormat/>
    <w:pPr>
      <w:spacing w:after="0" w:line="240" w:lineRule="auto"/>
    </w:pPr>
    <w:tblPr/>
  </w:style>
  <w:style w:type="table" w:styleId="837">
    <w:name w:val="Grid Table 6 Colorful - Accent 2"/>
    <w:next w:val="837"/>
    <w:link w:val="723"/>
    <w:uiPriority w:val="99"/>
    <w:qFormat/>
    <w:pPr>
      <w:spacing w:after="0" w:line="240" w:lineRule="auto"/>
    </w:pPr>
    <w:tblPr/>
  </w:style>
  <w:style w:type="table" w:styleId="838">
    <w:name w:val="Grid Table 6 Colorful - Accent 3"/>
    <w:next w:val="838"/>
    <w:link w:val="723"/>
    <w:uiPriority w:val="99"/>
    <w:qFormat/>
    <w:pPr>
      <w:spacing w:after="0" w:line="240" w:lineRule="auto"/>
    </w:pPr>
    <w:tblPr/>
  </w:style>
  <w:style w:type="table" w:styleId="839">
    <w:name w:val="Grid Table 6 Colorful - Accent 4"/>
    <w:next w:val="839"/>
    <w:link w:val="723"/>
    <w:uiPriority w:val="99"/>
    <w:qFormat/>
    <w:pPr>
      <w:spacing w:after="0" w:line="240" w:lineRule="auto"/>
    </w:pPr>
    <w:tblPr/>
  </w:style>
  <w:style w:type="table" w:styleId="840">
    <w:name w:val="Grid Table 6 Colorful - Accent 5"/>
    <w:next w:val="840"/>
    <w:link w:val="723"/>
    <w:uiPriority w:val="99"/>
    <w:qFormat/>
    <w:pPr>
      <w:spacing w:after="0" w:line="240" w:lineRule="auto"/>
    </w:pPr>
    <w:tblPr/>
  </w:style>
  <w:style w:type="table" w:styleId="841">
    <w:name w:val="Grid Table 6 Colorful - Accent 6"/>
    <w:next w:val="841"/>
    <w:link w:val="723"/>
    <w:uiPriority w:val="99"/>
    <w:qFormat/>
    <w:pPr>
      <w:spacing w:after="0" w:line="240" w:lineRule="auto"/>
    </w:pPr>
    <w:tblPr/>
  </w:style>
  <w:style w:type="table" w:styleId="842">
    <w:name w:val="Grid Table 7 Colorful"/>
    <w:next w:val="842"/>
    <w:link w:val="723"/>
    <w:uiPriority w:val="99"/>
    <w:qFormat/>
    <w:pPr>
      <w:spacing w:after="0" w:line="240" w:lineRule="auto"/>
    </w:pPr>
    <w:tblPr/>
  </w:style>
  <w:style w:type="table" w:styleId="843">
    <w:name w:val="Grid Table 7 Colorful - Accent 1"/>
    <w:next w:val="843"/>
    <w:link w:val="723"/>
    <w:uiPriority w:val="99"/>
    <w:qFormat/>
    <w:pPr>
      <w:spacing w:after="0" w:line="240" w:lineRule="auto"/>
    </w:pPr>
    <w:tblPr/>
  </w:style>
  <w:style w:type="table" w:styleId="844">
    <w:name w:val="Grid Table 7 Colorful - Accent 2"/>
    <w:next w:val="844"/>
    <w:link w:val="723"/>
    <w:uiPriority w:val="99"/>
    <w:qFormat/>
    <w:pPr>
      <w:spacing w:after="0" w:line="240" w:lineRule="auto"/>
    </w:pPr>
    <w:tblPr/>
  </w:style>
  <w:style w:type="table" w:styleId="845">
    <w:name w:val="Grid Table 7 Colorful - Accent 3"/>
    <w:next w:val="845"/>
    <w:link w:val="723"/>
    <w:uiPriority w:val="99"/>
    <w:qFormat/>
    <w:pPr>
      <w:spacing w:after="0" w:line="240" w:lineRule="auto"/>
    </w:pPr>
    <w:tblPr/>
  </w:style>
  <w:style w:type="table" w:styleId="846">
    <w:name w:val="Grid Table 7 Colorful - Accent 4"/>
    <w:next w:val="846"/>
    <w:link w:val="723"/>
    <w:uiPriority w:val="99"/>
    <w:qFormat/>
    <w:pPr>
      <w:spacing w:after="0" w:line="240" w:lineRule="auto"/>
    </w:pPr>
    <w:tblPr/>
  </w:style>
  <w:style w:type="table" w:styleId="847">
    <w:name w:val="Grid Table 7 Colorful - Accent 5"/>
    <w:next w:val="847"/>
    <w:link w:val="723"/>
    <w:uiPriority w:val="99"/>
    <w:qFormat/>
    <w:pPr>
      <w:spacing w:after="0" w:line="240" w:lineRule="auto"/>
    </w:pPr>
    <w:tblPr/>
  </w:style>
  <w:style w:type="table" w:styleId="848">
    <w:name w:val="Grid Table 7 Colorful - Accent 6"/>
    <w:next w:val="848"/>
    <w:link w:val="723"/>
    <w:uiPriority w:val="99"/>
    <w:qFormat/>
    <w:pPr>
      <w:spacing w:after="0" w:line="240" w:lineRule="auto"/>
    </w:pPr>
    <w:tblPr/>
  </w:style>
  <w:style w:type="table" w:styleId="849">
    <w:name w:val="List Table 1 Light"/>
    <w:next w:val="849"/>
    <w:link w:val="723"/>
    <w:uiPriority w:val="99"/>
    <w:qFormat/>
    <w:pPr>
      <w:spacing w:after="0" w:line="240" w:lineRule="auto"/>
    </w:pPr>
    <w:tblPr/>
  </w:style>
  <w:style w:type="table" w:styleId="850">
    <w:name w:val="List Table 1 Light - Accent 1"/>
    <w:next w:val="850"/>
    <w:link w:val="723"/>
    <w:uiPriority w:val="99"/>
    <w:qFormat/>
    <w:pPr>
      <w:spacing w:after="0" w:line="240" w:lineRule="auto"/>
    </w:pPr>
    <w:tblPr/>
  </w:style>
  <w:style w:type="table" w:styleId="851">
    <w:name w:val="List Table 1 Light - Accent 2"/>
    <w:next w:val="851"/>
    <w:link w:val="723"/>
    <w:uiPriority w:val="99"/>
    <w:qFormat/>
    <w:pPr>
      <w:spacing w:after="0" w:line="240" w:lineRule="auto"/>
    </w:pPr>
    <w:tblPr/>
  </w:style>
  <w:style w:type="table" w:styleId="852">
    <w:name w:val="List Table 1 Light - Accent 3"/>
    <w:next w:val="852"/>
    <w:link w:val="723"/>
    <w:uiPriority w:val="99"/>
    <w:qFormat/>
    <w:pPr>
      <w:spacing w:after="0" w:line="240" w:lineRule="auto"/>
    </w:pPr>
    <w:tblPr/>
  </w:style>
  <w:style w:type="table" w:styleId="853">
    <w:name w:val="List Table 1 Light - Accent 4"/>
    <w:next w:val="853"/>
    <w:link w:val="723"/>
    <w:uiPriority w:val="99"/>
    <w:qFormat/>
    <w:pPr>
      <w:spacing w:after="0" w:line="240" w:lineRule="auto"/>
    </w:pPr>
    <w:tblPr/>
  </w:style>
  <w:style w:type="table" w:styleId="854">
    <w:name w:val="List Table 1 Light - Accent 5"/>
    <w:next w:val="854"/>
    <w:link w:val="723"/>
    <w:uiPriority w:val="99"/>
    <w:qFormat/>
    <w:pPr>
      <w:spacing w:after="0" w:line="240" w:lineRule="auto"/>
    </w:pPr>
    <w:tblPr/>
  </w:style>
  <w:style w:type="table" w:styleId="855">
    <w:name w:val="List Table 1 Light - Accent 6"/>
    <w:next w:val="855"/>
    <w:link w:val="723"/>
    <w:uiPriority w:val="99"/>
    <w:qFormat/>
    <w:pPr>
      <w:spacing w:after="0" w:line="240" w:lineRule="auto"/>
    </w:pPr>
    <w:tblPr/>
  </w:style>
  <w:style w:type="table" w:styleId="856">
    <w:name w:val="List Table 2"/>
    <w:next w:val="856"/>
    <w:link w:val="723"/>
    <w:uiPriority w:val="99"/>
    <w:qFormat/>
    <w:pPr>
      <w:spacing w:after="0" w:line="240" w:lineRule="auto"/>
    </w:pPr>
    <w:tblPr/>
  </w:style>
  <w:style w:type="table" w:styleId="857">
    <w:name w:val="List Table 2 - Accent 1"/>
    <w:next w:val="857"/>
    <w:link w:val="723"/>
    <w:uiPriority w:val="99"/>
    <w:qFormat/>
    <w:pPr>
      <w:spacing w:after="0" w:line="240" w:lineRule="auto"/>
    </w:pPr>
    <w:tblPr/>
  </w:style>
  <w:style w:type="table" w:styleId="858">
    <w:name w:val="List Table 2 - Accent 2"/>
    <w:next w:val="858"/>
    <w:link w:val="723"/>
    <w:uiPriority w:val="99"/>
    <w:qFormat/>
    <w:pPr>
      <w:spacing w:after="0" w:line="240" w:lineRule="auto"/>
    </w:pPr>
    <w:tblPr/>
  </w:style>
  <w:style w:type="table" w:styleId="859">
    <w:name w:val="List Table 2 - Accent 3"/>
    <w:next w:val="859"/>
    <w:link w:val="723"/>
    <w:uiPriority w:val="99"/>
    <w:qFormat/>
    <w:pPr>
      <w:spacing w:after="0" w:line="240" w:lineRule="auto"/>
    </w:pPr>
    <w:tblPr/>
  </w:style>
  <w:style w:type="table" w:styleId="860">
    <w:name w:val="List Table 2 - Accent 4"/>
    <w:next w:val="860"/>
    <w:link w:val="723"/>
    <w:uiPriority w:val="99"/>
    <w:qFormat/>
    <w:pPr>
      <w:spacing w:after="0" w:line="240" w:lineRule="auto"/>
    </w:pPr>
    <w:tblPr/>
  </w:style>
  <w:style w:type="table" w:styleId="861">
    <w:name w:val="List Table 2 - Accent 5"/>
    <w:next w:val="861"/>
    <w:link w:val="723"/>
    <w:uiPriority w:val="99"/>
    <w:qFormat/>
    <w:pPr>
      <w:spacing w:after="0" w:line="240" w:lineRule="auto"/>
    </w:pPr>
    <w:tblPr/>
  </w:style>
  <w:style w:type="table" w:styleId="862">
    <w:name w:val="List Table 2 - Accent 6"/>
    <w:next w:val="862"/>
    <w:link w:val="723"/>
    <w:uiPriority w:val="99"/>
    <w:qFormat/>
    <w:pPr>
      <w:spacing w:after="0" w:line="240" w:lineRule="auto"/>
    </w:pPr>
    <w:tblPr/>
  </w:style>
  <w:style w:type="table" w:styleId="863">
    <w:name w:val="List Table 3"/>
    <w:next w:val="863"/>
    <w:link w:val="723"/>
    <w:uiPriority w:val="99"/>
    <w:qFormat/>
    <w:pPr>
      <w:spacing w:after="0" w:line="240" w:lineRule="auto"/>
    </w:pPr>
    <w:tblPr/>
  </w:style>
  <w:style w:type="table" w:styleId="864">
    <w:name w:val="List Table 3 - Accent 1"/>
    <w:next w:val="864"/>
    <w:link w:val="723"/>
    <w:uiPriority w:val="99"/>
    <w:qFormat/>
    <w:pPr>
      <w:spacing w:after="0" w:line="240" w:lineRule="auto"/>
    </w:pPr>
    <w:tblPr/>
  </w:style>
  <w:style w:type="table" w:styleId="865">
    <w:name w:val="List Table 3 - Accent 2"/>
    <w:next w:val="865"/>
    <w:link w:val="723"/>
    <w:uiPriority w:val="99"/>
    <w:qFormat/>
    <w:pPr>
      <w:spacing w:after="0" w:line="240" w:lineRule="auto"/>
    </w:pPr>
    <w:tblPr/>
  </w:style>
  <w:style w:type="table" w:styleId="866">
    <w:name w:val="List Table 3 - Accent 3"/>
    <w:next w:val="866"/>
    <w:link w:val="723"/>
    <w:uiPriority w:val="99"/>
    <w:qFormat/>
    <w:pPr>
      <w:spacing w:after="0" w:line="240" w:lineRule="auto"/>
    </w:pPr>
    <w:tblPr/>
  </w:style>
  <w:style w:type="table" w:styleId="867">
    <w:name w:val="List Table 3 - Accent 4"/>
    <w:next w:val="867"/>
    <w:link w:val="723"/>
    <w:uiPriority w:val="99"/>
    <w:qFormat/>
    <w:pPr>
      <w:spacing w:after="0" w:line="240" w:lineRule="auto"/>
    </w:pPr>
    <w:tblPr/>
  </w:style>
  <w:style w:type="table" w:styleId="868">
    <w:name w:val="List Table 3 - Accent 5"/>
    <w:next w:val="868"/>
    <w:link w:val="723"/>
    <w:uiPriority w:val="99"/>
    <w:qFormat/>
    <w:pPr>
      <w:spacing w:after="0" w:line="240" w:lineRule="auto"/>
    </w:pPr>
    <w:tblPr/>
  </w:style>
  <w:style w:type="table" w:styleId="869">
    <w:name w:val="List Table 3 - Accent 6"/>
    <w:next w:val="869"/>
    <w:link w:val="723"/>
    <w:uiPriority w:val="99"/>
    <w:qFormat/>
    <w:pPr>
      <w:spacing w:after="0" w:line="240" w:lineRule="auto"/>
    </w:pPr>
    <w:tblPr/>
  </w:style>
  <w:style w:type="table" w:styleId="870">
    <w:name w:val="List Table 4"/>
    <w:next w:val="870"/>
    <w:link w:val="723"/>
    <w:uiPriority w:val="99"/>
    <w:qFormat/>
    <w:pPr>
      <w:spacing w:after="0" w:line="240" w:lineRule="auto"/>
    </w:pPr>
    <w:tblPr/>
  </w:style>
  <w:style w:type="table" w:styleId="871">
    <w:name w:val="List Table 4 - Accent 1"/>
    <w:next w:val="871"/>
    <w:link w:val="723"/>
    <w:uiPriority w:val="99"/>
    <w:qFormat/>
    <w:pPr>
      <w:spacing w:after="0" w:line="240" w:lineRule="auto"/>
    </w:pPr>
    <w:tblPr/>
  </w:style>
  <w:style w:type="table" w:styleId="872">
    <w:name w:val="List Table 4 - Accent 2"/>
    <w:next w:val="872"/>
    <w:link w:val="723"/>
    <w:uiPriority w:val="99"/>
    <w:qFormat/>
    <w:pPr>
      <w:spacing w:after="0" w:line="240" w:lineRule="auto"/>
    </w:pPr>
    <w:tblPr/>
  </w:style>
  <w:style w:type="table" w:styleId="873">
    <w:name w:val="List Table 4 - Accent 3"/>
    <w:next w:val="873"/>
    <w:link w:val="723"/>
    <w:uiPriority w:val="99"/>
    <w:qFormat/>
    <w:pPr>
      <w:spacing w:after="0" w:line="240" w:lineRule="auto"/>
    </w:pPr>
    <w:tblPr/>
  </w:style>
  <w:style w:type="table" w:styleId="874">
    <w:name w:val="List Table 4 - Accent 4"/>
    <w:next w:val="874"/>
    <w:link w:val="723"/>
    <w:uiPriority w:val="99"/>
    <w:qFormat/>
    <w:pPr>
      <w:spacing w:after="0" w:line="240" w:lineRule="auto"/>
    </w:pPr>
    <w:tblPr/>
  </w:style>
  <w:style w:type="table" w:styleId="875">
    <w:name w:val="List Table 4 - Accent 5"/>
    <w:next w:val="875"/>
    <w:link w:val="723"/>
    <w:uiPriority w:val="99"/>
    <w:qFormat/>
    <w:pPr>
      <w:spacing w:after="0" w:line="240" w:lineRule="auto"/>
    </w:pPr>
    <w:tblPr/>
  </w:style>
  <w:style w:type="table" w:styleId="876">
    <w:name w:val="List Table 4 - Accent 6"/>
    <w:next w:val="876"/>
    <w:link w:val="723"/>
    <w:uiPriority w:val="99"/>
    <w:qFormat/>
    <w:pPr>
      <w:spacing w:after="0" w:line="240" w:lineRule="auto"/>
    </w:pPr>
    <w:tblPr/>
  </w:style>
  <w:style w:type="table" w:styleId="877">
    <w:name w:val="List Table 5 Dark"/>
    <w:next w:val="877"/>
    <w:link w:val="723"/>
    <w:uiPriority w:val="99"/>
    <w:qFormat/>
    <w:pPr>
      <w:spacing w:after="0" w:line="240" w:lineRule="auto"/>
    </w:pPr>
    <w:tblPr/>
  </w:style>
  <w:style w:type="table" w:styleId="878">
    <w:name w:val="List Table 5 Dark - Accent 1"/>
    <w:next w:val="878"/>
    <w:link w:val="723"/>
    <w:uiPriority w:val="99"/>
    <w:qFormat/>
    <w:pPr>
      <w:spacing w:after="0" w:line="240" w:lineRule="auto"/>
    </w:pPr>
    <w:tblPr/>
  </w:style>
  <w:style w:type="table" w:styleId="879">
    <w:name w:val="List Table 5 Dark - Accent 2"/>
    <w:next w:val="879"/>
    <w:link w:val="723"/>
    <w:uiPriority w:val="99"/>
    <w:qFormat/>
    <w:pPr>
      <w:spacing w:after="0" w:line="240" w:lineRule="auto"/>
    </w:pPr>
    <w:tblPr/>
  </w:style>
  <w:style w:type="table" w:styleId="880">
    <w:name w:val="List Table 5 Dark - Accent 3"/>
    <w:next w:val="880"/>
    <w:link w:val="723"/>
    <w:uiPriority w:val="99"/>
    <w:qFormat/>
    <w:pPr>
      <w:spacing w:after="0" w:line="240" w:lineRule="auto"/>
    </w:pPr>
    <w:tblPr/>
  </w:style>
  <w:style w:type="table" w:styleId="881">
    <w:name w:val="List Table 5 Dark - Accent 4"/>
    <w:next w:val="881"/>
    <w:link w:val="723"/>
    <w:uiPriority w:val="99"/>
    <w:qFormat/>
    <w:pPr>
      <w:spacing w:after="0" w:line="240" w:lineRule="auto"/>
    </w:pPr>
    <w:tblPr/>
  </w:style>
  <w:style w:type="table" w:styleId="882">
    <w:name w:val="List Table 5 Dark - Accent 5"/>
    <w:next w:val="882"/>
    <w:link w:val="723"/>
    <w:uiPriority w:val="99"/>
    <w:qFormat/>
    <w:pPr>
      <w:spacing w:after="0" w:line="240" w:lineRule="auto"/>
    </w:pPr>
    <w:tblPr/>
  </w:style>
  <w:style w:type="table" w:styleId="883">
    <w:name w:val="List Table 5 Dark - Accent 6"/>
    <w:next w:val="883"/>
    <w:link w:val="723"/>
    <w:uiPriority w:val="99"/>
    <w:qFormat/>
    <w:pPr>
      <w:spacing w:after="0" w:line="240" w:lineRule="auto"/>
    </w:pPr>
    <w:tblPr/>
  </w:style>
  <w:style w:type="table" w:styleId="884">
    <w:name w:val="List Table 6 Colorful"/>
    <w:next w:val="884"/>
    <w:link w:val="723"/>
    <w:uiPriority w:val="99"/>
    <w:qFormat/>
    <w:pPr>
      <w:spacing w:after="0" w:line="240" w:lineRule="auto"/>
    </w:pPr>
    <w:tblPr/>
  </w:style>
  <w:style w:type="table" w:styleId="885">
    <w:name w:val="List Table 6 Colorful - Accent 1"/>
    <w:next w:val="885"/>
    <w:link w:val="723"/>
    <w:uiPriority w:val="99"/>
    <w:qFormat/>
    <w:pPr>
      <w:spacing w:after="0" w:line="240" w:lineRule="auto"/>
    </w:pPr>
    <w:tblPr/>
  </w:style>
  <w:style w:type="table" w:styleId="886">
    <w:name w:val="List Table 6 Colorful - Accent 2"/>
    <w:next w:val="886"/>
    <w:link w:val="723"/>
    <w:uiPriority w:val="99"/>
    <w:qFormat/>
    <w:pPr>
      <w:spacing w:after="0" w:line="240" w:lineRule="auto"/>
    </w:pPr>
    <w:tblPr/>
  </w:style>
  <w:style w:type="table" w:styleId="887">
    <w:name w:val="List Table 6 Colorful - Accent 3"/>
    <w:next w:val="887"/>
    <w:link w:val="723"/>
    <w:uiPriority w:val="99"/>
    <w:qFormat/>
    <w:pPr>
      <w:spacing w:after="0" w:line="240" w:lineRule="auto"/>
    </w:pPr>
    <w:tblPr/>
  </w:style>
  <w:style w:type="table" w:styleId="888">
    <w:name w:val="List Table 6 Colorful - Accent 4"/>
    <w:next w:val="888"/>
    <w:link w:val="723"/>
    <w:uiPriority w:val="99"/>
    <w:qFormat/>
    <w:pPr>
      <w:spacing w:after="0" w:line="240" w:lineRule="auto"/>
    </w:pPr>
    <w:tblPr/>
  </w:style>
  <w:style w:type="table" w:styleId="889">
    <w:name w:val="List Table 6 Colorful - Accent 5"/>
    <w:next w:val="889"/>
    <w:link w:val="723"/>
    <w:uiPriority w:val="99"/>
    <w:qFormat/>
    <w:pPr>
      <w:spacing w:after="0" w:line="240" w:lineRule="auto"/>
    </w:pPr>
    <w:tblPr/>
  </w:style>
  <w:style w:type="table" w:styleId="890">
    <w:name w:val="List Table 6 Colorful - Accent 6"/>
    <w:next w:val="890"/>
    <w:link w:val="723"/>
    <w:uiPriority w:val="99"/>
    <w:qFormat/>
    <w:pPr>
      <w:spacing w:after="0" w:line="240" w:lineRule="auto"/>
    </w:pPr>
    <w:tblPr/>
  </w:style>
  <w:style w:type="table" w:styleId="891">
    <w:name w:val="List Table 7 Colorful"/>
    <w:next w:val="891"/>
    <w:link w:val="723"/>
    <w:uiPriority w:val="99"/>
    <w:qFormat/>
    <w:pPr>
      <w:spacing w:after="0" w:line="240" w:lineRule="auto"/>
    </w:pPr>
    <w:tblPr/>
  </w:style>
  <w:style w:type="table" w:styleId="892">
    <w:name w:val="List Table 7 Colorful - Accent 1"/>
    <w:next w:val="892"/>
    <w:link w:val="723"/>
    <w:uiPriority w:val="99"/>
    <w:qFormat/>
    <w:pPr>
      <w:spacing w:after="0" w:line="240" w:lineRule="auto"/>
    </w:pPr>
    <w:tblPr/>
  </w:style>
  <w:style w:type="table" w:styleId="893">
    <w:name w:val="List Table 7 Colorful - Accent 2"/>
    <w:next w:val="893"/>
    <w:link w:val="723"/>
    <w:uiPriority w:val="99"/>
    <w:qFormat/>
    <w:pPr>
      <w:spacing w:after="0" w:line="240" w:lineRule="auto"/>
    </w:pPr>
    <w:tblPr/>
  </w:style>
  <w:style w:type="table" w:styleId="894">
    <w:name w:val="List Table 7 Colorful - Accent 3"/>
    <w:next w:val="894"/>
    <w:link w:val="723"/>
    <w:uiPriority w:val="99"/>
    <w:qFormat/>
    <w:pPr>
      <w:spacing w:after="0" w:line="240" w:lineRule="auto"/>
    </w:pPr>
    <w:tblPr/>
  </w:style>
  <w:style w:type="table" w:styleId="895">
    <w:name w:val="List Table 7 Colorful - Accent 4"/>
    <w:next w:val="895"/>
    <w:link w:val="723"/>
    <w:uiPriority w:val="99"/>
    <w:qFormat/>
    <w:pPr>
      <w:spacing w:after="0" w:line="240" w:lineRule="auto"/>
    </w:pPr>
    <w:tblPr/>
  </w:style>
  <w:style w:type="table" w:styleId="896">
    <w:name w:val="List Table 7 Colorful - Accent 5"/>
    <w:next w:val="896"/>
    <w:link w:val="723"/>
    <w:uiPriority w:val="99"/>
    <w:qFormat/>
    <w:pPr>
      <w:spacing w:after="0" w:line="240" w:lineRule="auto"/>
    </w:pPr>
    <w:tblPr/>
  </w:style>
  <w:style w:type="table" w:styleId="897">
    <w:name w:val="List Table 7 Colorful - Accent 6"/>
    <w:next w:val="897"/>
    <w:link w:val="723"/>
    <w:uiPriority w:val="99"/>
    <w:qFormat/>
    <w:pPr>
      <w:spacing w:after="0" w:line="240" w:lineRule="auto"/>
    </w:pPr>
    <w:tblPr/>
  </w:style>
  <w:style w:type="table" w:styleId="898">
    <w:name w:val="Lined - Accent"/>
    <w:next w:val="898"/>
    <w:link w:val="723"/>
    <w:uiPriority w:val="99"/>
    <w:qFormat/>
    <w:pPr>
      <w:spacing w:after="0" w:line="240" w:lineRule="auto"/>
    </w:pPr>
    <w:rPr>
      <w:color w:val="404040"/>
    </w:rPr>
    <w:tblPr/>
  </w:style>
  <w:style w:type="table" w:styleId="899">
    <w:name w:val="Lined - Accent 1"/>
    <w:next w:val="899"/>
    <w:link w:val="723"/>
    <w:uiPriority w:val="99"/>
    <w:qFormat/>
    <w:pPr>
      <w:spacing w:after="0" w:line="240" w:lineRule="auto"/>
    </w:pPr>
    <w:rPr>
      <w:color w:val="404040"/>
    </w:rPr>
    <w:tblPr/>
  </w:style>
  <w:style w:type="table" w:styleId="900">
    <w:name w:val="Lined - Accent 2"/>
    <w:next w:val="900"/>
    <w:link w:val="723"/>
    <w:uiPriority w:val="99"/>
    <w:qFormat/>
    <w:pPr>
      <w:spacing w:after="0" w:line="240" w:lineRule="auto"/>
    </w:pPr>
    <w:rPr>
      <w:color w:val="404040"/>
    </w:rPr>
    <w:tblPr/>
  </w:style>
  <w:style w:type="table" w:styleId="901">
    <w:name w:val="Lined - Accent 3"/>
    <w:next w:val="901"/>
    <w:link w:val="723"/>
    <w:uiPriority w:val="99"/>
    <w:qFormat/>
    <w:pPr>
      <w:spacing w:after="0" w:line="240" w:lineRule="auto"/>
    </w:pPr>
    <w:rPr>
      <w:color w:val="404040"/>
    </w:rPr>
    <w:tblPr/>
  </w:style>
  <w:style w:type="table" w:styleId="902">
    <w:name w:val="Lined - Accent 4"/>
    <w:next w:val="902"/>
    <w:link w:val="723"/>
    <w:uiPriority w:val="99"/>
    <w:qFormat/>
    <w:pPr>
      <w:spacing w:after="0" w:line="240" w:lineRule="auto"/>
    </w:pPr>
    <w:rPr>
      <w:color w:val="404040"/>
    </w:rPr>
    <w:tblPr/>
  </w:style>
  <w:style w:type="table" w:styleId="903">
    <w:name w:val="Lined - Accent 5"/>
    <w:next w:val="903"/>
    <w:link w:val="723"/>
    <w:uiPriority w:val="99"/>
    <w:qFormat/>
    <w:pPr>
      <w:spacing w:after="0" w:line="240" w:lineRule="auto"/>
    </w:pPr>
    <w:rPr>
      <w:color w:val="404040"/>
    </w:rPr>
    <w:tblPr/>
  </w:style>
  <w:style w:type="table" w:styleId="904">
    <w:name w:val="Lined - Accent 6"/>
    <w:next w:val="904"/>
    <w:link w:val="723"/>
    <w:uiPriority w:val="99"/>
    <w:qFormat/>
    <w:pPr>
      <w:spacing w:after="0" w:line="240" w:lineRule="auto"/>
    </w:pPr>
    <w:rPr>
      <w:color w:val="404040"/>
    </w:rPr>
    <w:tblPr/>
  </w:style>
  <w:style w:type="table" w:styleId="905">
    <w:name w:val="Bordered &amp; Lined - Accent"/>
    <w:next w:val="905"/>
    <w:link w:val="723"/>
    <w:uiPriority w:val="99"/>
    <w:qFormat/>
    <w:pPr>
      <w:spacing w:after="0" w:line="240" w:lineRule="auto"/>
    </w:pPr>
    <w:rPr>
      <w:color w:val="404040"/>
    </w:rPr>
    <w:tblPr/>
  </w:style>
  <w:style w:type="table" w:styleId="906">
    <w:name w:val="Bordered &amp; Lined - Accent 1"/>
    <w:next w:val="906"/>
    <w:link w:val="723"/>
    <w:uiPriority w:val="99"/>
    <w:qFormat/>
    <w:pPr>
      <w:spacing w:after="0" w:line="240" w:lineRule="auto"/>
    </w:pPr>
    <w:rPr>
      <w:color w:val="404040"/>
    </w:rPr>
    <w:tblPr/>
  </w:style>
  <w:style w:type="table" w:styleId="907">
    <w:name w:val="Bordered &amp; Lined - Accent 2"/>
    <w:next w:val="907"/>
    <w:link w:val="723"/>
    <w:uiPriority w:val="99"/>
    <w:qFormat/>
    <w:pPr>
      <w:spacing w:after="0" w:line="240" w:lineRule="auto"/>
    </w:pPr>
    <w:rPr>
      <w:color w:val="404040"/>
    </w:rPr>
    <w:tblPr/>
  </w:style>
  <w:style w:type="table" w:styleId="908">
    <w:name w:val="Bordered &amp; Lined - Accent 3"/>
    <w:next w:val="908"/>
    <w:link w:val="723"/>
    <w:uiPriority w:val="99"/>
    <w:qFormat/>
    <w:pPr>
      <w:spacing w:after="0" w:line="240" w:lineRule="auto"/>
    </w:pPr>
    <w:rPr>
      <w:color w:val="404040"/>
    </w:rPr>
    <w:tblPr/>
  </w:style>
  <w:style w:type="table" w:styleId="909">
    <w:name w:val="Bordered &amp; Lined - Accent 4"/>
    <w:next w:val="909"/>
    <w:link w:val="723"/>
    <w:uiPriority w:val="99"/>
    <w:qFormat/>
    <w:pPr>
      <w:spacing w:after="0" w:line="240" w:lineRule="auto"/>
    </w:pPr>
    <w:rPr>
      <w:color w:val="404040"/>
    </w:rPr>
    <w:tblPr/>
  </w:style>
  <w:style w:type="table" w:styleId="910">
    <w:name w:val="Bordered &amp; Lined - Accent 5"/>
    <w:next w:val="910"/>
    <w:link w:val="723"/>
    <w:uiPriority w:val="99"/>
    <w:qFormat/>
    <w:pPr>
      <w:spacing w:after="0" w:line="240" w:lineRule="auto"/>
    </w:pPr>
    <w:rPr>
      <w:color w:val="404040"/>
    </w:rPr>
    <w:tblPr/>
  </w:style>
  <w:style w:type="table" w:styleId="911">
    <w:name w:val="Bordered &amp; Lined - Accent 6"/>
    <w:next w:val="911"/>
    <w:link w:val="723"/>
    <w:uiPriority w:val="99"/>
    <w:qFormat/>
    <w:pPr>
      <w:spacing w:after="0" w:line="240" w:lineRule="auto"/>
    </w:pPr>
    <w:rPr>
      <w:color w:val="404040"/>
    </w:rPr>
    <w:tblPr/>
  </w:style>
  <w:style w:type="table" w:styleId="912">
    <w:name w:val="Bordered"/>
    <w:next w:val="912"/>
    <w:link w:val="723"/>
    <w:uiPriority w:val="99"/>
    <w:qFormat/>
    <w:pPr>
      <w:spacing w:after="0" w:line="240" w:lineRule="auto"/>
    </w:pPr>
    <w:tblPr/>
  </w:style>
  <w:style w:type="table" w:styleId="913">
    <w:name w:val="Bordered - Accent 1"/>
    <w:next w:val="913"/>
    <w:link w:val="723"/>
    <w:uiPriority w:val="99"/>
    <w:qFormat/>
    <w:pPr>
      <w:spacing w:after="0" w:line="240" w:lineRule="auto"/>
    </w:pPr>
    <w:tblPr/>
  </w:style>
  <w:style w:type="table" w:styleId="914">
    <w:name w:val="Bordered - Accent 2"/>
    <w:next w:val="914"/>
    <w:link w:val="723"/>
    <w:uiPriority w:val="99"/>
    <w:qFormat/>
    <w:pPr>
      <w:spacing w:after="0" w:line="240" w:lineRule="auto"/>
    </w:pPr>
    <w:tblPr/>
  </w:style>
  <w:style w:type="table" w:styleId="915">
    <w:name w:val="Bordered - Accent 3"/>
    <w:next w:val="915"/>
    <w:link w:val="723"/>
    <w:uiPriority w:val="99"/>
    <w:qFormat/>
    <w:pPr>
      <w:spacing w:after="0" w:line="240" w:lineRule="auto"/>
    </w:pPr>
    <w:tblPr/>
  </w:style>
  <w:style w:type="table" w:styleId="916">
    <w:name w:val="Bordered - Accent 4"/>
    <w:next w:val="916"/>
    <w:link w:val="723"/>
    <w:uiPriority w:val="99"/>
    <w:qFormat/>
    <w:pPr>
      <w:spacing w:after="0" w:line="240" w:lineRule="auto"/>
    </w:pPr>
    <w:tblPr/>
  </w:style>
  <w:style w:type="table" w:styleId="917">
    <w:name w:val="Bordered - Accent 5"/>
    <w:next w:val="917"/>
    <w:link w:val="723"/>
    <w:uiPriority w:val="99"/>
    <w:qFormat/>
    <w:pPr>
      <w:spacing w:after="0" w:line="240" w:lineRule="auto"/>
    </w:pPr>
    <w:tblPr/>
  </w:style>
  <w:style w:type="table" w:styleId="918">
    <w:name w:val="Bordered - Accent 6"/>
    <w:next w:val="918"/>
    <w:link w:val="723"/>
    <w:uiPriority w:val="99"/>
    <w:qFormat/>
    <w:pPr>
      <w:spacing w:after="0" w:line="240" w:lineRule="auto"/>
    </w:pPr>
    <w:tblPr/>
  </w:style>
  <w:style w:type="paragraph" w:styleId="919">
    <w:name w:val="TOC Heading"/>
    <w:next w:val="919"/>
    <w:link w:val="723"/>
    <w:uiPriority w:val="39"/>
    <w:unhideWhenUsed/>
    <w:qFormat/>
    <w:rPr>
      <w:rFonts w:ascii="Times New Roman" w:hAnsi="Times New Roman" w:eastAsia="宋体" w:cs="Times New Roman"/>
    </w:rPr>
  </w:style>
  <w:style w:type="paragraph" w:styleId="920">
    <w:name w:val="标题 11"/>
    <w:basedOn w:val="723"/>
    <w:next w:val="723"/>
    <w:link w:val="921"/>
    <w:qFormat/>
    <w:pPr>
      <w:jc w:val="center"/>
      <w:keepNext/>
      <w:outlineLvl w:val="0"/>
    </w:pPr>
    <w:rPr>
      <w:rFonts w:ascii="楷体_GB2312" w:eastAsia="楷体_GB2312"/>
      <w:sz w:val="28"/>
      <w:szCs w:val="28"/>
    </w:rPr>
  </w:style>
  <w:style w:type="character" w:styleId="921">
    <w:name w:val="标题 1 Char"/>
    <w:next w:val="921"/>
    <w:link w:val="920"/>
    <w:qFormat/>
    <w:rPr>
      <w:rFonts w:ascii="楷体_GB2312" w:hAnsi="Times New Roman" w:eastAsia="楷体_GB2312" w:cs="Times New Roman"/>
      <w:sz w:val="28"/>
      <w:szCs w:val="28"/>
    </w:rPr>
  </w:style>
  <w:style w:type="paragraph" w:styleId="922">
    <w:name w:val="标题 21"/>
    <w:basedOn w:val="723"/>
    <w:next w:val="924"/>
    <w:link w:val="923"/>
    <w:qFormat/>
    <w:pPr>
      <w:jc w:val="center"/>
      <w:keepLines/>
      <w:keepNext/>
      <w:spacing w:before="260" w:after="260" w:line="416" w:lineRule="auto"/>
      <w:outlineLvl w:val="1"/>
    </w:pPr>
    <w:rPr>
      <w:rFonts w:ascii="Arial" w:hAnsi="Arial" w:eastAsia="幼圆" w:cs="Arial"/>
      <w:b/>
      <w:bCs/>
      <w:sz w:val="44"/>
      <w:szCs w:val="44"/>
    </w:rPr>
  </w:style>
  <w:style w:type="character" w:styleId="923">
    <w:name w:val="标题 2 Char"/>
    <w:next w:val="923"/>
    <w:link w:val="922"/>
    <w:qFormat/>
    <w:rPr>
      <w:rFonts w:ascii="Arial" w:hAnsi="Arial" w:eastAsia="幼圆" w:cs="Arial"/>
      <w:b/>
      <w:bCs/>
      <w:sz w:val="44"/>
      <w:szCs w:val="44"/>
    </w:rPr>
  </w:style>
  <w:style w:type="paragraph" w:styleId="924">
    <w:name w:val="正文缩进11"/>
    <w:basedOn w:val="723"/>
    <w:next w:val="924"/>
    <w:link w:val="925"/>
    <w:qFormat/>
    <w:pPr>
      <w:ind w:firstLine="420"/>
    </w:pPr>
  </w:style>
  <w:style w:type="character" w:styleId="925">
    <w:name w:val="正文缩进 Char"/>
    <w:next w:val="925"/>
    <w:link w:val="924"/>
    <w:qFormat/>
    <w:rPr>
      <w:rFonts w:ascii="Times New Roman" w:hAnsi="Times New Roman" w:eastAsia="宋体" w:cs="Times New Roman"/>
      <w:szCs w:val="21"/>
    </w:rPr>
  </w:style>
  <w:style w:type="paragraph" w:styleId="926">
    <w:name w:val="标题 311"/>
    <w:basedOn w:val="723"/>
    <w:next w:val="924"/>
    <w:link w:val="927"/>
    <w:qFormat/>
    <w:pPr>
      <w:keepLines/>
      <w:keepNext/>
      <w:spacing w:before="260" w:after="260" w:line="416" w:lineRule="auto"/>
      <w:outlineLvl w:val="2"/>
    </w:pPr>
    <w:rPr>
      <w:b/>
      <w:bCs/>
      <w:sz w:val="32"/>
      <w:szCs w:val="32"/>
    </w:rPr>
  </w:style>
  <w:style w:type="character" w:styleId="927">
    <w:name w:val="标题 3 Char"/>
    <w:next w:val="927"/>
    <w:link w:val="926"/>
    <w:qFormat/>
    <w:rPr>
      <w:rFonts w:ascii="Times New Roman" w:hAnsi="Times New Roman" w:eastAsia="宋体" w:cs="Times New Roman"/>
      <w:b/>
      <w:bCs/>
      <w:sz w:val="32"/>
      <w:szCs w:val="32"/>
    </w:rPr>
  </w:style>
  <w:style w:type="paragraph" w:styleId="928">
    <w:name w:val="标题 41"/>
    <w:basedOn w:val="723"/>
    <w:next w:val="924"/>
    <w:link w:val="929"/>
    <w:qFormat/>
    <w:pPr>
      <w:keepLines/>
      <w:keepNext/>
      <w:spacing w:before="280" w:after="290" w:line="376" w:lineRule="auto"/>
      <w:outlineLvl w:val="3"/>
    </w:pPr>
    <w:rPr>
      <w:rFonts w:ascii="Arial" w:hAnsi="Arial" w:eastAsia="黑体" w:cs="Arial"/>
      <w:b/>
      <w:bCs/>
      <w:sz w:val="28"/>
      <w:szCs w:val="28"/>
    </w:rPr>
  </w:style>
  <w:style w:type="character" w:styleId="929">
    <w:name w:val="标题 4 Char"/>
    <w:next w:val="929"/>
    <w:link w:val="928"/>
    <w:qFormat/>
    <w:rPr>
      <w:rFonts w:ascii="Arial" w:hAnsi="Arial" w:eastAsia="黑体" w:cs="Arial"/>
      <w:b/>
      <w:bCs/>
      <w:sz w:val="28"/>
      <w:szCs w:val="28"/>
    </w:rPr>
  </w:style>
  <w:style w:type="paragraph" w:styleId="930">
    <w:name w:val="标题 51"/>
    <w:basedOn w:val="723"/>
    <w:next w:val="924"/>
    <w:link w:val="931"/>
    <w:qFormat/>
    <w:pPr>
      <w:keepNext/>
      <w:outlineLvl w:val="4"/>
    </w:pPr>
    <w:rPr>
      <w:rFonts w:ascii="宋体"/>
      <w:color w:val="000000"/>
      <w:sz w:val="28"/>
      <w:szCs w:val="28"/>
    </w:rPr>
  </w:style>
  <w:style w:type="character" w:styleId="931">
    <w:name w:val="标题 5 Char"/>
    <w:next w:val="931"/>
    <w:link w:val="930"/>
    <w:qFormat/>
    <w:rPr>
      <w:rFonts w:ascii="宋体" w:hAnsi="Times New Roman" w:eastAsia="宋体" w:cs="Times New Roman"/>
      <w:color w:val="000000"/>
      <w:sz w:val="28"/>
      <w:szCs w:val="28"/>
    </w:rPr>
  </w:style>
  <w:style w:type="paragraph" w:styleId="932">
    <w:name w:val="标题 61"/>
    <w:basedOn w:val="723"/>
    <w:next w:val="723"/>
    <w:link w:val="933"/>
    <w:qFormat/>
    <w:pPr>
      <w:numPr>
        <w:ilvl w:val="5"/>
        <w:numId w:val="1"/>
      </w:numPr>
      <w:keepLines/>
      <w:keepNext/>
      <w:spacing w:before="240" w:after="64" w:line="320" w:lineRule="auto"/>
      <w:outlineLvl w:val="5"/>
    </w:pPr>
    <w:rPr>
      <w:rFonts w:ascii="Arial" w:hAnsi="Arial" w:eastAsia="黑体"/>
      <w:b/>
      <w:bCs/>
      <w:sz w:val="24"/>
      <w:szCs w:val="24"/>
    </w:rPr>
  </w:style>
  <w:style w:type="character" w:styleId="933">
    <w:name w:val="标题 6 Char"/>
    <w:next w:val="933"/>
    <w:link w:val="932"/>
    <w:qFormat/>
    <w:rPr>
      <w:rFonts w:ascii="Arial" w:hAnsi="Arial" w:eastAsia="黑体" w:cs="Times New Roman"/>
      <w:b/>
      <w:bCs/>
      <w:sz w:val="24"/>
      <w:szCs w:val="24"/>
    </w:rPr>
  </w:style>
  <w:style w:type="paragraph" w:styleId="934">
    <w:name w:val="标题 71"/>
    <w:basedOn w:val="723"/>
    <w:next w:val="723"/>
    <w:link w:val="935"/>
    <w:qFormat/>
    <w:pPr>
      <w:numPr>
        <w:ilvl w:val="6"/>
        <w:numId w:val="1"/>
      </w:numPr>
      <w:keepLines/>
      <w:keepNext/>
      <w:spacing w:before="240" w:after="64" w:line="320" w:lineRule="auto"/>
      <w:outlineLvl w:val="6"/>
    </w:pPr>
    <w:rPr>
      <w:b/>
      <w:bCs/>
      <w:sz w:val="24"/>
      <w:szCs w:val="24"/>
    </w:rPr>
  </w:style>
  <w:style w:type="character" w:styleId="935">
    <w:name w:val="标题 7 Char"/>
    <w:next w:val="935"/>
    <w:link w:val="934"/>
    <w:qFormat/>
    <w:rPr>
      <w:rFonts w:ascii="Times New Roman" w:hAnsi="Times New Roman" w:eastAsia="宋体" w:cs="Times New Roman"/>
      <w:b/>
      <w:bCs/>
      <w:sz w:val="24"/>
      <w:szCs w:val="24"/>
    </w:rPr>
  </w:style>
  <w:style w:type="paragraph" w:styleId="936">
    <w:name w:val="标题 81"/>
    <w:basedOn w:val="723"/>
    <w:next w:val="723"/>
    <w:link w:val="937"/>
    <w:qFormat/>
    <w:pPr>
      <w:numPr>
        <w:ilvl w:val="7"/>
        <w:numId w:val="1"/>
      </w:numPr>
      <w:keepLines/>
      <w:keepNext/>
      <w:spacing w:before="240" w:after="64" w:line="320" w:lineRule="auto"/>
      <w:outlineLvl w:val="7"/>
    </w:pPr>
    <w:rPr>
      <w:rFonts w:ascii="Arial" w:hAnsi="Arial" w:eastAsia="黑体"/>
      <w:sz w:val="24"/>
      <w:szCs w:val="24"/>
    </w:rPr>
  </w:style>
  <w:style w:type="character" w:styleId="937">
    <w:name w:val="标题 8 Char"/>
    <w:next w:val="937"/>
    <w:link w:val="936"/>
    <w:qFormat/>
    <w:rPr>
      <w:rFonts w:ascii="Arial" w:hAnsi="Arial" w:eastAsia="黑体" w:cs="Times New Roman"/>
      <w:sz w:val="24"/>
      <w:szCs w:val="24"/>
    </w:rPr>
  </w:style>
  <w:style w:type="paragraph" w:styleId="938">
    <w:name w:val="标题 91"/>
    <w:basedOn w:val="723"/>
    <w:next w:val="723"/>
    <w:link w:val="939"/>
    <w:qFormat/>
    <w:pPr>
      <w:numPr>
        <w:ilvl w:val="8"/>
        <w:numId w:val="1"/>
      </w:numPr>
      <w:keepLines/>
      <w:keepNext/>
      <w:spacing w:before="240" w:after="64" w:line="320" w:lineRule="auto"/>
      <w:outlineLvl w:val="8"/>
    </w:pPr>
    <w:rPr>
      <w:rFonts w:ascii="Arial" w:hAnsi="Arial" w:eastAsia="黑体"/>
    </w:rPr>
  </w:style>
  <w:style w:type="character" w:styleId="939">
    <w:name w:val="标题 9 Char"/>
    <w:next w:val="939"/>
    <w:link w:val="938"/>
    <w:qFormat/>
    <w:rPr>
      <w:rFonts w:ascii="Arial" w:hAnsi="Arial" w:eastAsia="黑体" w:cs="Times New Roman"/>
      <w:szCs w:val="21"/>
    </w:rPr>
  </w:style>
  <w:style w:type="character" w:styleId="940">
    <w:name w:val="默认段落字体1"/>
    <w:next w:val="940"/>
    <w:link w:val="723"/>
    <w:uiPriority w:val="1"/>
    <w:unhideWhenUsed/>
    <w:qFormat/>
  </w:style>
  <w:style w:type="table" w:styleId="941">
    <w:name w:val="普通表格11"/>
    <w:next w:val="941"/>
    <w:link w:val="723"/>
    <w:uiPriority w:val="99"/>
    <w:unhideWhenUsed/>
    <w:qFormat/>
    <w:tblPr/>
  </w:style>
  <w:style w:type="paragraph" w:styleId="942">
    <w:name w:val="列表 31"/>
    <w:basedOn w:val="723"/>
    <w:next w:val="942"/>
    <w:link w:val="723"/>
    <w:qFormat/>
    <w:pPr>
      <w:ind w:left="100" w:hanging="200"/>
    </w:pPr>
  </w:style>
  <w:style w:type="paragraph" w:styleId="943">
    <w:name w:val="目录 71"/>
    <w:basedOn w:val="723"/>
    <w:next w:val="723"/>
    <w:link w:val="723"/>
    <w:semiHidden/>
    <w:qFormat/>
    <w:pPr>
      <w:ind w:left="1260"/>
      <w:jc w:val="left"/>
    </w:pPr>
  </w:style>
  <w:style w:type="paragraph" w:styleId="944">
    <w:name w:val="文档结构图1"/>
    <w:basedOn w:val="723"/>
    <w:next w:val="944"/>
    <w:link w:val="945"/>
    <w:semiHidden/>
    <w:qFormat/>
    <w:pPr>
      <w:shd w:val="clear" w:color="auto" w:fill="000080"/>
    </w:pPr>
  </w:style>
  <w:style w:type="character" w:styleId="945">
    <w:name w:val="文档结构图 Char"/>
    <w:next w:val="945"/>
    <w:link w:val="944"/>
    <w:semiHidden/>
    <w:qFormat/>
    <w:rPr>
      <w:rFonts w:ascii="Times New Roman" w:hAnsi="Times New Roman" w:eastAsia="宋体" w:cs="Times New Roman"/>
      <w:szCs w:val="21"/>
      <w:shd w:val="clear" w:color="auto" w:fill="000080"/>
    </w:rPr>
  </w:style>
  <w:style w:type="paragraph" w:styleId="946">
    <w:name w:val="批注文字1"/>
    <w:basedOn w:val="723"/>
    <w:next w:val="946"/>
    <w:link w:val="947"/>
    <w:semiHidden/>
    <w:qFormat/>
    <w:pPr>
      <w:jc w:val="left"/>
    </w:pPr>
  </w:style>
  <w:style w:type="character" w:styleId="947">
    <w:name w:val="批注文字 Char"/>
    <w:next w:val="947"/>
    <w:link w:val="946"/>
    <w:semiHidden/>
    <w:qFormat/>
    <w:rPr>
      <w:rFonts w:ascii="Times New Roman" w:hAnsi="Times New Roman" w:eastAsia="宋体" w:cs="Times New Roman"/>
      <w:szCs w:val="21"/>
    </w:rPr>
  </w:style>
  <w:style w:type="paragraph" w:styleId="948">
    <w:name w:val="正文文本 31"/>
    <w:basedOn w:val="723"/>
    <w:next w:val="948"/>
    <w:link w:val="949"/>
    <w:qFormat/>
    <w:rPr>
      <w:rFonts w:ascii="仿宋_GB2312" w:hAnsi="Arial" w:eastAsia="仿宋_GB2312"/>
      <w:sz w:val="32"/>
      <w:szCs w:val="32"/>
    </w:rPr>
  </w:style>
  <w:style w:type="character" w:styleId="949">
    <w:name w:val="正文文本 3 Char"/>
    <w:next w:val="949"/>
    <w:link w:val="948"/>
    <w:qFormat/>
    <w:rPr>
      <w:rFonts w:ascii="仿宋_GB2312" w:hAnsi="Arial" w:eastAsia="仿宋_GB2312" w:cs="Times New Roman"/>
      <w:sz w:val="32"/>
      <w:szCs w:val="32"/>
    </w:rPr>
  </w:style>
  <w:style w:type="paragraph" w:styleId="950">
    <w:name w:val="正文文本11"/>
    <w:basedOn w:val="723"/>
    <w:next w:val="950"/>
    <w:link w:val="951"/>
    <w:qFormat/>
    <w:rPr>
      <w:rFonts w:ascii="楷体_GB2312" w:hAnsi="Arial" w:eastAsia="楷体_GB2312"/>
      <w:sz w:val="28"/>
      <w:szCs w:val="28"/>
    </w:rPr>
  </w:style>
  <w:style w:type="character" w:styleId="951">
    <w:name w:val="正文文本 Char"/>
    <w:next w:val="951"/>
    <w:link w:val="950"/>
    <w:qFormat/>
    <w:rPr>
      <w:rFonts w:ascii="楷体_GB2312" w:hAnsi="Arial" w:eastAsia="楷体_GB2312" w:cs="Times New Roman"/>
      <w:sz w:val="28"/>
      <w:szCs w:val="28"/>
    </w:rPr>
  </w:style>
  <w:style w:type="paragraph" w:styleId="952">
    <w:name w:val="正文文本缩进1"/>
    <w:basedOn w:val="723"/>
    <w:next w:val="952"/>
    <w:link w:val="953"/>
    <w:qFormat/>
    <w:pPr>
      <w:ind w:firstLine="645"/>
    </w:pPr>
    <w:rPr>
      <w:rFonts w:ascii="楷体_GB2312" w:eastAsia="楷体_GB2312"/>
      <w:sz w:val="32"/>
      <w:szCs w:val="32"/>
    </w:rPr>
  </w:style>
  <w:style w:type="character" w:styleId="953">
    <w:name w:val="正文文本缩进 Char"/>
    <w:next w:val="953"/>
    <w:link w:val="952"/>
    <w:qFormat/>
    <w:rPr>
      <w:rFonts w:ascii="楷体_GB2312" w:hAnsi="Times New Roman" w:eastAsia="楷体_GB2312" w:cs="Times New Roman"/>
      <w:sz w:val="32"/>
      <w:szCs w:val="32"/>
    </w:rPr>
  </w:style>
  <w:style w:type="paragraph" w:styleId="954">
    <w:name w:val="列表 21"/>
    <w:basedOn w:val="723"/>
    <w:next w:val="954"/>
    <w:link w:val="723"/>
    <w:qFormat/>
    <w:pPr>
      <w:ind w:left="100" w:hanging="200"/>
    </w:pPr>
  </w:style>
  <w:style w:type="paragraph" w:styleId="955">
    <w:name w:val="目录 51"/>
    <w:basedOn w:val="723"/>
    <w:next w:val="723"/>
    <w:link w:val="723"/>
    <w:semiHidden/>
    <w:qFormat/>
    <w:pPr>
      <w:ind w:left="840"/>
      <w:jc w:val="left"/>
    </w:pPr>
  </w:style>
  <w:style w:type="paragraph" w:styleId="956">
    <w:name w:val="目录 31"/>
    <w:basedOn w:val="723"/>
    <w:next w:val="723"/>
    <w:link w:val="723"/>
    <w:semiHidden/>
    <w:qFormat/>
    <w:pPr>
      <w:ind w:left="420"/>
      <w:jc w:val="left"/>
    </w:pPr>
    <w:rPr>
      <w:i/>
      <w:iCs/>
      <w:szCs w:val="24"/>
    </w:rPr>
  </w:style>
  <w:style w:type="paragraph" w:styleId="957">
    <w:name w:val="纯文本1"/>
    <w:basedOn w:val="723"/>
    <w:next w:val="957"/>
    <w:link w:val="958"/>
    <w:qFormat/>
    <w:rPr>
      <w:rFonts w:ascii="宋体" w:hAnsi="Courier New" w:cs="Courier New"/>
    </w:rPr>
  </w:style>
  <w:style w:type="character" w:styleId="958">
    <w:name w:val="纯文本 Char"/>
    <w:next w:val="958"/>
    <w:link w:val="957"/>
    <w:qFormat/>
    <w:rPr>
      <w:rFonts w:ascii="宋体" w:hAnsi="Courier New" w:eastAsia="宋体" w:cs="Courier New"/>
      <w:szCs w:val="21"/>
    </w:rPr>
  </w:style>
  <w:style w:type="paragraph" w:styleId="959">
    <w:name w:val="目录 81"/>
    <w:basedOn w:val="723"/>
    <w:next w:val="723"/>
    <w:link w:val="723"/>
    <w:semiHidden/>
    <w:qFormat/>
    <w:pPr>
      <w:ind w:left="1470"/>
      <w:jc w:val="left"/>
    </w:pPr>
  </w:style>
  <w:style w:type="paragraph" w:styleId="960">
    <w:name w:val="日期1"/>
    <w:basedOn w:val="723"/>
    <w:next w:val="723"/>
    <w:link w:val="961"/>
    <w:qFormat/>
    <w:rPr>
      <w:sz w:val="24"/>
      <w:szCs w:val="24"/>
    </w:rPr>
  </w:style>
  <w:style w:type="character" w:styleId="961">
    <w:name w:val="日期 Char"/>
    <w:next w:val="961"/>
    <w:link w:val="960"/>
    <w:qFormat/>
    <w:rPr>
      <w:rFonts w:ascii="Times New Roman" w:hAnsi="Times New Roman" w:eastAsia="宋体" w:cs="Times New Roman"/>
      <w:sz w:val="24"/>
      <w:szCs w:val="24"/>
    </w:rPr>
  </w:style>
  <w:style w:type="paragraph" w:styleId="962">
    <w:name w:val="正文文本缩进 21"/>
    <w:basedOn w:val="723"/>
    <w:next w:val="962"/>
    <w:link w:val="963"/>
    <w:qFormat/>
    <w:pPr>
      <w:ind w:left="630" w:firstLine="645"/>
    </w:pPr>
    <w:rPr>
      <w:rFonts w:ascii="Arial" w:hAnsi="Arial" w:eastAsia="仿宋_GB2312" w:cs="Arial"/>
      <w:sz w:val="32"/>
      <w:szCs w:val="32"/>
    </w:rPr>
  </w:style>
  <w:style w:type="character" w:styleId="963">
    <w:name w:val="正文文本缩进 2 Char"/>
    <w:next w:val="963"/>
    <w:link w:val="962"/>
    <w:qFormat/>
    <w:rPr>
      <w:rFonts w:ascii="Arial" w:hAnsi="Arial" w:eastAsia="仿宋_GB2312" w:cs="Arial"/>
      <w:sz w:val="32"/>
      <w:szCs w:val="32"/>
    </w:rPr>
  </w:style>
  <w:style w:type="paragraph" w:styleId="964">
    <w:name w:val="批注框文本1"/>
    <w:basedOn w:val="723"/>
    <w:next w:val="964"/>
    <w:link w:val="965"/>
    <w:semiHidden/>
    <w:qFormat/>
    <w:rPr>
      <w:sz w:val="18"/>
      <w:szCs w:val="18"/>
    </w:rPr>
  </w:style>
  <w:style w:type="character" w:styleId="965">
    <w:name w:val="批注框文本 Char"/>
    <w:next w:val="965"/>
    <w:link w:val="964"/>
    <w:semiHidden/>
    <w:qFormat/>
    <w:rPr>
      <w:rFonts w:ascii="Times New Roman" w:hAnsi="Times New Roman" w:eastAsia="宋体" w:cs="Times New Roman"/>
      <w:sz w:val="18"/>
      <w:szCs w:val="18"/>
    </w:rPr>
  </w:style>
  <w:style w:type="paragraph" w:styleId="966">
    <w:name w:val="页脚1"/>
    <w:basedOn w:val="723"/>
    <w:next w:val="966"/>
    <w:link w:val="967"/>
    <w:qFormat/>
    <w:pPr>
      <w:jc w:val="left"/>
      <w:tabs>
        <w:tab w:val="center" w:pos="4153" w:leader="none"/>
        <w:tab w:val="right" w:pos="8306" w:leader="none"/>
      </w:tabs>
    </w:pPr>
    <w:rPr>
      <w:sz w:val="18"/>
      <w:szCs w:val="18"/>
    </w:rPr>
  </w:style>
  <w:style w:type="character" w:styleId="967">
    <w:name w:val="页脚 Char"/>
    <w:next w:val="967"/>
    <w:link w:val="966"/>
    <w:qFormat/>
    <w:rPr>
      <w:rFonts w:ascii="Times New Roman" w:hAnsi="Times New Roman" w:eastAsia="宋体" w:cs="Times New Roman"/>
      <w:sz w:val="18"/>
      <w:szCs w:val="18"/>
    </w:rPr>
  </w:style>
  <w:style w:type="paragraph" w:styleId="968">
    <w:name w:val="页眉1"/>
    <w:basedOn w:val="723"/>
    <w:next w:val="968"/>
    <w:link w:val="969"/>
    <w:qFormat/>
    <w:pPr>
      <w:jc w:val="center"/>
      <w:tabs>
        <w:tab w:val="center" w:pos="4153" w:leader="none"/>
        <w:tab w:val="right" w:pos="8306" w:leader="none"/>
      </w:tabs>
      <w:pBdr>
        <w:bottom w:val="single" w:color="000000" w:sz="6" w:space="1"/>
      </w:pBdr>
    </w:pPr>
    <w:rPr>
      <w:sz w:val="18"/>
      <w:szCs w:val="18"/>
    </w:rPr>
  </w:style>
  <w:style w:type="character" w:styleId="969">
    <w:name w:val="页眉 Char"/>
    <w:next w:val="969"/>
    <w:link w:val="968"/>
    <w:qFormat/>
    <w:rPr>
      <w:rFonts w:ascii="Times New Roman" w:hAnsi="Times New Roman" w:eastAsia="宋体" w:cs="Times New Roman"/>
      <w:sz w:val="18"/>
      <w:szCs w:val="18"/>
    </w:rPr>
  </w:style>
  <w:style w:type="paragraph" w:styleId="970">
    <w:name w:val="目录 11"/>
    <w:basedOn w:val="723"/>
    <w:next w:val="723"/>
    <w:link w:val="723"/>
    <w:semiHidden/>
    <w:qFormat/>
    <w:pPr>
      <w:jc w:val="left"/>
      <w:spacing w:before="120" w:after="120" w:line="400" w:lineRule="exact"/>
      <w:tabs>
        <w:tab w:val="right" w:pos="8720" w:leader="dot"/>
      </w:tabs>
    </w:pPr>
    <w:rPr>
      <w:rFonts w:ascii="宋体" w:hAnsi="宋体"/>
      <w:caps/>
      <w:sz w:val="24"/>
      <w:szCs w:val="24"/>
    </w:rPr>
  </w:style>
  <w:style w:type="paragraph" w:styleId="971">
    <w:name w:val="目录 41"/>
    <w:basedOn w:val="723"/>
    <w:next w:val="723"/>
    <w:link w:val="723"/>
    <w:semiHidden/>
    <w:qFormat/>
    <w:pPr>
      <w:ind w:left="630"/>
      <w:jc w:val="left"/>
    </w:pPr>
  </w:style>
  <w:style w:type="paragraph" w:styleId="972">
    <w:name w:val="列表1"/>
    <w:basedOn w:val="723"/>
    <w:next w:val="972"/>
    <w:link w:val="723"/>
    <w:qFormat/>
    <w:pPr>
      <w:ind w:left="200" w:hanging="200"/>
    </w:pPr>
  </w:style>
  <w:style w:type="paragraph" w:styleId="973">
    <w:name w:val="目录 61"/>
    <w:basedOn w:val="723"/>
    <w:next w:val="723"/>
    <w:link w:val="723"/>
    <w:semiHidden/>
    <w:qFormat/>
    <w:pPr>
      <w:ind w:left="1050"/>
      <w:jc w:val="left"/>
    </w:pPr>
  </w:style>
  <w:style w:type="paragraph" w:styleId="974">
    <w:name w:val="正文文本缩进 31"/>
    <w:basedOn w:val="723"/>
    <w:next w:val="974"/>
    <w:link w:val="975"/>
    <w:qFormat/>
    <w:pPr>
      <w:ind w:left="645" w:firstLine="645"/>
    </w:pPr>
    <w:rPr>
      <w:rFonts w:ascii="Arial" w:hAnsi="Arial" w:eastAsia="仿宋_GB2312" w:cs="Arial"/>
      <w:color w:val="ffff00"/>
      <w:sz w:val="32"/>
      <w:szCs w:val="32"/>
    </w:rPr>
  </w:style>
  <w:style w:type="character" w:styleId="975">
    <w:name w:val="正文文本缩进 3 Char"/>
    <w:next w:val="975"/>
    <w:link w:val="974"/>
    <w:qFormat/>
    <w:rPr>
      <w:rFonts w:ascii="Arial" w:hAnsi="Arial" w:eastAsia="仿宋_GB2312" w:cs="Arial"/>
      <w:color w:val="ffff00"/>
      <w:sz w:val="32"/>
      <w:szCs w:val="32"/>
    </w:rPr>
  </w:style>
  <w:style w:type="paragraph" w:styleId="976">
    <w:name w:val="图表目录1"/>
    <w:basedOn w:val="723"/>
    <w:next w:val="723"/>
    <w:link w:val="723"/>
    <w:semiHidden/>
    <w:qFormat/>
    <w:pPr>
      <w:ind w:left="840" w:hanging="420"/>
    </w:pPr>
  </w:style>
  <w:style w:type="paragraph" w:styleId="977">
    <w:name w:val="目录 21"/>
    <w:basedOn w:val="723"/>
    <w:next w:val="723"/>
    <w:link w:val="723"/>
    <w:semiHidden/>
    <w:qFormat/>
    <w:pPr>
      <w:ind w:left="210"/>
      <w:jc w:val="left"/>
    </w:pPr>
    <w:rPr>
      <w:smallCaps/>
      <w:szCs w:val="24"/>
    </w:rPr>
  </w:style>
  <w:style w:type="paragraph" w:styleId="978">
    <w:name w:val="目录 91"/>
    <w:basedOn w:val="723"/>
    <w:next w:val="723"/>
    <w:link w:val="723"/>
    <w:semiHidden/>
    <w:qFormat/>
    <w:pPr>
      <w:ind w:left="1680"/>
      <w:jc w:val="left"/>
    </w:pPr>
  </w:style>
  <w:style w:type="paragraph" w:styleId="979">
    <w:name w:val="正文文本 21"/>
    <w:basedOn w:val="723"/>
    <w:next w:val="979"/>
    <w:link w:val="980"/>
    <w:qFormat/>
    <w:pPr>
      <w:jc w:val="center"/>
      <w:widowControl/>
    </w:pPr>
    <w:rPr>
      <w:rFonts w:ascii="楷体_GB2312" w:eastAsia="楷体_GB2312"/>
      <w:sz w:val="28"/>
      <w:szCs w:val="28"/>
    </w:rPr>
  </w:style>
  <w:style w:type="character" w:styleId="980">
    <w:name w:val="正文文本 2 Char"/>
    <w:next w:val="980"/>
    <w:link w:val="979"/>
    <w:qFormat/>
    <w:rPr>
      <w:rFonts w:ascii="楷体_GB2312" w:hAnsi="Times New Roman" w:eastAsia="楷体_GB2312" w:cs="Times New Roman"/>
      <w:sz w:val="28"/>
      <w:szCs w:val="28"/>
    </w:rPr>
  </w:style>
  <w:style w:type="paragraph" w:styleId="981">
    <w:name w:val="普通(网站)1"/>
    <w:basedOn w:val="723"/>
    <w:next w:val="981"/>
    <w:link w:val="723"/>
    <w:uiPriority w:val="99"/>
    <w:qFormat/>
    <w:pPr>
      <w:jc w:val="left"/>
      <w:spacing w:before="100" w:beforeAutospacing="1" w:after="100" w:afterAutospacing="1"/>
      <w:widowControl/>
    </w:pPr>
    <w:rPr>
      <w:rFonts w:ascii="宋体" w:hAnsi="宋体" w:cs="宋体"/>
      <w:sz w:val="24"/>
      <w:szCs w:val="24"/>
    </w:rPr>
  </w:style>
  <w:style w:type="paragraph" w:styleId="982">
    <w:name w:val="索引 11"/>
    <w:basedOn w:val="723"/>
    <w:next w:val="723"/>
    <w:link w:val="723"/>
    <w:semiHidden/>
    <w:qFormat/>
    <w:pPr>
      <w:spacing w:line="240" w:lineRule="atLeast"/>
    </w:pPr>
    <w:rPr>
      <w:b/>
      <w:bCs/>
    </w:rPr>
  </w:style>
  <w:style w:type="paragraph" w:styleId="983">
    <w:name w:val="批注主题1"/>
    <w:basedOn w:val="946"/>
    <w:next w:val="946"/>
    <w:link w:val="984"/>
    <w:semiHidden/>
    <w:qFormat/>
    <w:rPr>
      <w:b/>
      <w:bCs/>
    </w:rPr>
  </w:style>
  <w:style w:type="character" w:styleId="984">
    <w:name w:val="批注主题 Char"/>
    <w:next w:val="984"/>
    <w:link w:val="983"/>
    <w:semiHidden/>
    <w:qFormat/>
    <w:rPr>
      <w:rFonts w:ascii="Times New Roman" w:hAnsi="Times New Roman" w:eastAsia="宋体" w:cs="Times New Roman"/>
      <w:b/>
      <w:bCs/>
      <w:szCs w:val="21"/>
    </w:rPr>
  </w:style>
  <w:style w:type="paragraph" w:styleId="985">
    <w:name w:val="正文首行缩进1"/>
    <w:basedOn w:val="723"/>
    <w:next w:val="985"/>
    <w:link w:val="986"/>
    <w:qFormat/>
    <w:pPr>
      <w:ind w:firstLine="200"/>
      <w:spacing w:line="360" w:lineRule="auto"/>
    </w:pPr>
    <w:rPr>
      <w:rFonts w:ascii="仿宋_GB2312" w:eastAsia="仿宋_GB2312"/>
      <w:sz w:val="30"/>
      <w:szCs w:val="30"/>
    </w:rPr>
  </w:style>
  <w:style w:type="character" w:styleId="986">
    <w:name w:val="正文首行缩进 Char"/>
    <w:next w:val="986"/>
    <w:link w:val="985"/>
    <w:qFormat/>
    <w:rPr>
      <w:rFonts w:ascii="仿宋_GB2312" w:hAnsi="Times New Roman" w:eastAsia="仿宋_GB2312" w:cs="Times New Roman"/>
      <w:sz w:val="30"/>
      <w:szCs w:val="30"/>
    </w:rPr>
  </w:style>
  <w:style w:type="paragraph" w:styleId="987">
    <w:name w:val="正文首行缩进 21"/>
    <w:basedOn w:val="952"/>
    <w:next w:val="987"/>
    <w:link w:val="988"/>
    <w:qFormat/>
    <w:pPr>
      <w:ind w:firstLine="420"/>
      <w:spacing w:line="360" w:lineRule="auto"/>
    </w:pPr>
    <w:rPr>
      <w:rFonts w:ascii="宋体" w:hAnsi="宋体" w:eastAsia="宋体"/>
      <w:sz w:val="21"/>
      <w:szCs w:val="20"/>
    </w:rPr>
  </w:style>
  <w:style w:type="character" w:styleId="988">
    <w:name w:val="正文首行缩进 2 Char"/>
    <w:next w:val="988"/>
    <w:link w:val="987"/>
    <w:qFormat/>
    <w:rPr>
      <w:rFonts w:ascii="宋体" w:hAnsi="宋体" w:eastAsia="宋体" w:cs="Times New Roman"/>
      <w:sz w:val="32"/>
      <w:szCs w:val="20"/>
    </w:rPr>
  </w:style>
  <w:style w:type="table" w:styleId="989">
    <w:name w:val="网格型11"/>
    <w:basedOn w:val="941"/>
    <w:next w:val="989"/>
    <w:link w:val="723"/>
    <w:qFormat/>
    <w:pPr>
      <w:jc w:val="both"/>
      <w:widowControl w:val="off"/>
    </w:pPr>
    <w:rPr>
      <w:rFonts w:ascii="Times New Roman" w:hAnsi="Times New Roman" w:eastAsia="宋体" w:cs="Times New Roman"/>
      <w:sz w:val="20"/>
      <w:szCs w:val="20"/>
    </w:rPr>
    <w:tblPr/>
  </w:style>
  <w:style w:type="character" w:styleId="990">
    <w:name w:val="要点1"/>
    <w:next w:val="990"/>
    <w:link w:val="723"/>
    <w:qFormat/>
    <w:rPr>
      <w:b/>
      <w:bCs/>
    </w:rPr>
  </w:style>
  <w:style w:type="character" w:styleId="991">
    <w:name w:val="页码1"/>
    <w:next w:val="991"/>
    <w:link w:val="723"/>
    <w:qFormat/>
  </w:style>
  <w:style w:type="character" w:styleId="992">
    <w:name w:val="已访问的超链接1"/>
    <w:next w:val="992"/>
    <w:link w:val="723"/>
    <w:qFormat/>
    <w:rPr>
      <w:color w:val="800080"/>
      <w:u w:val="single"/>
    </w:rPr>
  </w:style>
  <w:style w:type="character" w:styleId="993">
    <w:name w:val="超链接1"/>
    <w:next w:val="993"/>
    <w:link w:val="723"/>
    <w:qFormat/>
    <w:rPr>
      <w:color w:val="0000ff"/>
      <w:u w:val="single"/>
    </w:rPr>
  </w:style>
  <w:style w:type="character" w:styleId="994">
    <w:name w:val="批注引用1"/>
    <w:next w:val="994"/>
    <w:link w:val="723"/>
    <w:semiHidden/>
    <w:qFormat/>
    <w:rPr>
      <w:sz w:val="21"/>
      <w:szCs w:val="21"/>
    </w:rPr>
  </w:style>
  <w:style w:type="paragraph" w:styleId="995">
    <w:name w:val="正文文本1"/>
    <w:basedOn w:val="723"/>
    <w:next w:val="723"/>
    <w:link w:val="723"/>
    <w:semiHidden/>
    <w:qFormat/>
    <w:rPr>
      <w:rFonts w:ascii="Arial" w:hAnsi="Arial" w:eastAsia="Arial" w:cs="Arial"/>
      <w:sz w:val="21"/>
      <w:szCs w:val="21"/>
      <w:lang w:val="en-US" w:eastAsia="en-US" w:bidi="ar-SA"/>
    </w:rPr>
  </w:style>
  <w:style w:type="paragraph" w:styleId="996">
    <w:name w:val="正文文本12"/>
    <w:basedOn w:val="723"/>
    <w:next w:val="996"/>
    <w:link w:val="723"/>
    <w:uiPriority w:val="1"/>
    <w:qFormat/>
    <w:pPr>
      <w:ind w:left="120"/>
    </w:pPr>
    <w:rPr>
      <w:rFonts w:ascii="宋体" w:hAnsi="宋体" w:eastAsia="宋体" w:cs="宋体"/>
      <w:sz w:val="21"/>
      <w:szCs w:val="21"/>
      <w:lang w:val="zh-CN" w:eastAsia="zh-CN" w:bidi="zh-CN"/>
    </w:rPr>
  </w:style>
  <w:style w:type="character" w:styleId="997">
    <w:name w:val="font5 Char"/>
    <w:next w:val="997"/>
    <w:link w:val="723"/>
    <w:qFormat/>
    <w:rPr>
      <w:rFonts w:ascii="宋体" w:hAnsi="宋体" w:eastAsia="宋体"/>
      <w:sz w:val="28"/>
      <w:szCs w:val="28"/>
      <w:lang w:val="en-US" w:eastAsia="zh-CN" w:bidi="ar-SA"/>
    </w:rPr>
  </w:style>
  <w:style w:type="character" w:styleId="998">
    <w:name w:val="二级目录 Char"/>
    <w:next w:val="998"/>
    <w:link w:val="999"/>
    <w:qFormat/>
    <w:rPr>
      <w:b/>
      <w:sz w:val="30"/>
      <w:szCs w:val="28"/>
    </w:rPr>
  </w:style>
  <w:style w:type="paragraph" w:styleId="999">
    <w:name w:val="二级目录"/>
    <w:next w:val="723"/>
    <w:link w:val="998"/>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0">
    <w:name w:val="列出段落 Char"/>
    <w:next w:val="1000"/>
    <w:link w:val="1001"/>
    <w:qFormat/>
    <w:rPr>
      <w:rFonts w:ascii="Calibri" w:hAnsi="Calibri"/>
      <w:sz w:val="24"/>
      <w:szCs w:val="24"/>
      <w:lang w:eastAsia="en-US" w:bidi="en-US"/>
    </w:rPr>
  </w:style>
  <w:style w:type="paragraph" w:styleId="1001">
    <w:name w:val="列出段落1"/>
    <w:basedOn w:val="723"/>
    <w:next w:val="1001"/>
    <w:link w:val="1000"/>
    <w:qFormat/>
    <w:pPr>
      <w:contextualSpacing/>
      <w:ind w:left="720"/>
      <w:jc w:val="left"/>
      <w:widowControl/>
    </w:pPr>
    <w:rPr>
      <w:rFonts w:ascii="Calibri" w:hAnsi="Calibri" w:eastAsia="宋体" w:cs="Times New Roman"/>
      <w:sz w:val="24"/>
      <w:szCs w:val="24"/>
      <w:lang w:eastAsia="en-US" w:bidi="en-US"/>
    </w:rPr>
  </w:style>
  <w:style w:type="paragraph" w:styleId="1002">
    <w:name w:val="Body Text(ch)"/>
    <w:basedOn w:val="723"/>
    <w:next w:val="950"/>
    <w:link w:val="723"/>
    <w:qFormat/>
    <w:pPr>
      <w:spacing w:after="120"/>
    </w:pPr>
    <w:rPr>
      <w:rFonts w:ascii="宋体" w:hAnsi="Arial"/>
      <w:bCs/>
      <w:iCs/>
      <w:szCs w:val="24"/>
    </w:rPr>
  </w:style>
  <w:style w:type="paragraph" w:styleId="1003">
    <w:name w:val="xl27"/>
    <w:basedOn w:val="723"/>
    <w:next w:val="1003"/>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6"/>
    <w:basedOn w:val="723"/>
    <w:next w:val="1004"/>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5">
    <w:name w:val="Char"/>
    <w:basedOn w:val="723"/>
    <w:next w:val="1005"/>
    <w:link w:val="723"/>
    <w:qFormat/>
    <w:pPr>
      <w:ind w:firstLine="200"/>
      <w:tabs>
        <w:tab w:val="left" w:pos="360" w:leader="none"/>
      </w:tabs>
    </w:pPr>
    <w:rPr>
      <w:sz w:val="28"/>
      <w:szCs w:val="30"/>
    </w:rPr>
  </w:style>
  <w:style w:type="paragraph" w:styleId="1006">
    <w:name w:val=" Char"/>
    <w:basedOn w:val="944"/>
    <w:next w:val="1006"/>
    <w:link w:val="723"/>
    <w:qFormat/>
    <w:rPr>
      <w:rFonts w:ascii="Tahoma" w:hAnsi="Tahoma"/>
      <w:sz w:val="24"/>
      <w:szCs w:val="24"/>
    </w:rPr>
  </w:style>
  <w:style w:type="paragraph" w:styleId="1007">
    <w:name w:val="普通正文"/>
    <w:basedOn w:val="723"/>
    <w:next w:val="1007"/>
    <w:link w:val="723"/>
    <w:qFormat/>
    <w:pPr>
      <w:ind w:firstLine="480"/>
      <w:jc w:val="left"/>
      <w:spacing w:before="120" w:after="120" w:line="360" w:lineRule="auto"/>
    </w:pPr>
    <w:rPr>
      <w:rFonts w:ascii="Arial" w:hAnsi="Arial"/>
      <w:sz w:val="24"/>
      <w:szCs w:val="24"/>
    </w:rPr>
  </w:style>
  <w:style w:type="paragraph" w:styleId="1008">
    <w:name w:val="table_lines"/>
    <w:basedOn w:val="723"/>
    <w:next w:val="1008"/>
    <w:link w:val="723"/>
    <w:qFormat/>
    <w:pPr>
      <w:jc w:val="left"/>
      <w:widowControl/>
    </w:pPr>
    <w:rPr>
      <w:sz w:val="20"/>
      <w:szCs w:val="20"/>
      <w:lang w:val="de-DE" w:eastAsia="de-DE"/>
    </w:rPr>
  </w:style>
  <w:style w:type="paragraph" w:styleId="1009">
    <w:name w:val="附录1"/>
    <w:next w:val="1009"/>
    <w:link w:val="723"/>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0">
    <w:name w:val="font7"/>
    <w:basedOn w:val="723"/>
    <w:next w:val="1010"/>
    <w:link w:val="723"/>
    <w:qFormat/>
    <w:pPr>
      <w:jc w:val="left"/>
      <w:spacing w:before="100" w:beforeAutospacing="1" w:after="100" w:afterAutospacing="1"/>
      <w:widowControl/>
    </w:pPr>
    <w:rPr>
      <w:rFonts w:hint="eastAsia" w:ascii="宋体" w:hAnsi="宋体"/>
      <w:sz w:val="18"/>
      <w:szCs w:val="18"/>
    </w:rPr>
  </w:style>
  <w:style w:type="paragraph" w:styleId="1011">
    <w:name w:val=" Char Char Char Char"/>
    <w:basedOn w:val="944"/>
    <w:next w:val="1011"/>
    <w:link w:val="723"/>
    <w:qFormat/>
    <w:pPr>
      <w:spacing w:line="360" w:lineRule="auto"/>
    </w:pPr>
    <w:rPr>
      <w:rFonts w:ascii="Tahoma" w:hAnsi="Tahoma"/>
      <w:sz w:val="24"/>
      <w:szCs w:val="24"/>
    </w:rPr>
  </w:style>
  <w:style w:type="paragraph" w:styleId="1012">
    <w:name w:val="列出段落"/>
    <w:basedOn w:val="723"/>
    <w:next w:val="1012"/>
    <w:link w:val="723"/>
    <w:qFormat/>
    <w:pPr>
      <w:contextualSpacing/>
      <w:ind w:left="720"/>
      <w:jc w:val="left"/>
      <w:widowControl/>
    </w:pPr>
    <w:rPr>
      <w:rFonts w:ascii="Calibri" w:hAnsi="Calibri"/>
      <w:sz w:val="24"/>
      <w:szCs w:val="24"/>
      <w:lang w:eastAsia="en-US" w:bidi="en-US"/>
    </w:rPr>
  </w:style>
  <w:style w:type="paragraph" w:styleId="1013">
    <w:name w:val="4"/>
    <w:basedOn w:val="723"/>
    <w:next w:val="974"/>
    <w:link w:val="723"/>
    <w:qFormat/>
    <w:pPr>
      <w:ind w:firstLine="420"/>
      <w:spacing w:line="360" w:lineRule="auto"/>
    </w:pPr>
    <w:rPr>
      <w:color w:val="ff0000"/>
      <w:sz w:val="24"/>
      <w:szCs w:val="24"/>
    </w:rPr>
  </w:style>
  <w:style w:type="paragraph" w:styleId="1014">
    <w:name w:val="普通 (Web)"/>
    <w:basedOn w:val="723"/>
    <w:next w:val="1014"/>
    <w:link w:val="723"/>
    <w:qFormat/>
    <w:pPr>
      <w:jc w:val="left"/>
      <w:spacing w:before="100" w:beforeAutospacing="1" w:after="100" w:afterAutospacing="1"/>
      <w:widowControl/>
    </w:pPr>
    <w:rPr>
      <w:rFonts w:ascii="宋体" w:hAnsi="宋体"/>
      <w:sz w:val="24"/>
      <w:szCs w:val="24"/>
    </w:rPr>
  </w:style>
  <w:style w:type="paragraph" w:styleId="1015">
    <w:name w:val=" Char Char Char Char Char Char Char Char Char Char"/>
    <w:basedOn w:val="723"/>
    <w:next w:val="1015"/>
    <w:link w:val="723"/>
    <w:qFormat/>
    <w:pPr>
      <w:spacing w:line="360" w:lineRule="auto"/>
    </w:pPr>
    <w:rPr>
      <w:sz w:val="24"/>
      <w:szCs w:val="20"/>
    </w:rPr>
  </w:style>
  <w:style w:type="paragraph" w:styleId="1016">
    <w:name w:val="样式1"/>
    <w:basedOn w:val="723"/>
    <w:next w:val="1016"/>
    <w:link w:val="723"/>
    <w:qFormat/>
    <w:pPr>
      <w:numPr>
        <w:ilvl w:val="0"/>
        <w:numId w:val="3"/>
      </w:numPr>
      <w:tabs>
        <w:tab w:val="left" w:pos="709" w:leader="none"/>
      </w:tabs>
    </w:pPr>
    <w:rPr>
      <w:rFonts w:ascii="宋体" w:hAnsi="宋体"/>
    </w:rPr>
  </w:style>
  <w:style w:type="paragraph" w:styleId="1017">
    <w:name w:val="font6"/>
    <w:basedOn w:val="723"/>
    <w:next w:val="1017"/>
    <w:link w:val="723"/>
    <w:qFormat/>
    <w:pPr>
      <w:jc w:val="left"/>
      <w:spacing w:before="100" w:beforeAutospacing="1" w:after="100" w:afterAutospacing="1"/>
      <w:widowControl/>
    </w:pPr>
    <w:rPr>
      <w:rFonts w:hint="eastAsia" w:ascii="宋体" w:hAnsi="宋体"/>
      <w:sz w:val="28"/>
      <w:szCs w:val="28"/>
      <w:u w:val="single"/>
    </w:rPr>
  </w:style>
  <w:style w:type="paragraph" w:styleId="1018">
    <w:name w:val="xl25"/>
    <w:basedOn w:val="723"/>
    <w:next w:val="1018"/>
    <w:link w:val="72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9">
    <w:name w:val="图标"/>
    <w:basedOn w:val="723"/>
    <w:next w:val="723"/>
    <w:link w:val="7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0">
    <w:name w:val="标题3"/>
    <w:basedOn w:val="723"/>
    <w:next w:val="723"/>
    <w:link w:val="723"/>
    <w:qFormat/>
    <w:pPr>
      <w:ind w:firstLine="624"/>
      <w:spacing w:line="590" w:lineRule="atLeast"/>
    </w:pPr>
    <w:rPr>
      <w:rFonts w:ascii="方正黑体_GBK" w:eastAsia="方正黑体_GBK"/>
      <w:sz w:val="32"/>
      <w:szCs w:val="32"/>
    </w:rPr>
  </w:style>
  <w:style w:type="paragraph" w:styleId="1021">
    <w:name w:val="xl24"/>
    <w:basedOn w:val="723"/>
    <w:next w:val="1021"/>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name w:val="xl29"/>
    <w:basedOn w:val="723"/>
    <w:next w:val="1022"/>
    <w:link w:val="72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3">
    <w:name w:val="Char Char Char Char Char Char Char Char"/>
    <w:basedOn w:val="723"/>
    <w:next w:val="1023"/>
    <w:link w:val="723"/>
    <w:qFormat/>
    <w:pPr>
      <w:jc w:val="left"/>
      <w:spacing w:after="160" w:line="240" w:lineRule="exact"/>
      <w:widowControl/>
    </w:pPr>
    <w:rPr>
      <w:rFonts w:ascii="Verdana" w:hAnsi="Verdana"/>
      <w:sz w:val="20"/>
      <w:szCs w:val="20"/>
      <w:lang w:eastAsia="en-US"/>
    </w:rPr>
  </w:style>
  <w:style w:type="paragraph" w:styleId="1024">
    <w:name w:val="xl28"/>
    <w:basedOn w:val="723"/>
    <w:next w:val="1024"/>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5">
    <w:name w:val=" Char Char Char Char Char Char Char Char"/>
    <w:basedOn w:val="723"/>
    <w:next w:val="1025"/>
    <w:link w:val="723"/>
    <w:qFormat/>
    <w:pPr>
      <w:jc w:val="left"/>
      <w:spacing w:after="160" w:line="240" w:lineRule="exact"/>
      <w:widowControl/>
    </w:pPr>
    <w:rPr>
      <w:rFonts w:ascii="Verdana" w:hAnsi="Verdana"/>
      <w:sz w:val="20"/>
      <w:szCs w:val="20"/>
      <w:lang w:eastAsia="en-US"/>
    </w:rPr>
  </w:style>
  <w:style w:type="paragraph" w:styleId="1026">
    <w:name w:val="xl30"/>
    <w:basedOn w:val="723"/>
    <w:next w:val="1026"/>
    <w:link w:val="723"/>
    <w:qFormat/>
    <w:pPr>
      <w:jc w:val="center"/>
      <w:spacing w:before="100" w:beforeAutospacing="1" w:after="100" w:afterAutospacing="1"/>
      <w:widowControl/>
    </w:pPr>
    <w:rPr>
      <w:rFonts w:ascii="宋体" w:hAnsi="宋体"/>
      <w:b/>
      <w:bCs/>
      <w:sz w:val="36"/>
      <w:szCs w:val="36"/>
    </w:rPr>
  </w:style>
  <w:style w:type="paragraph" w:styleId="1027">
    <w:name w:val="Char Char Char Char"/>
    <w:basedOn w:val="944"/>
    <w:next w:val="1027"/>
    <w:link w:val="723"/>
    <w:qFormat/>
    <w:pPr>
      <w:spacing w:line="360" w:lineRule="auto"/>
    </w:pPr>
    <w:rPr>
      <w:rFonts w:ascii="Tahoma" w:hAnsi="Tahoma"/>
      <w:sz w:val="24"/>
      <w:szCs w:val="24"/>
    </w:rPr>
  </w:style>
  <w:style w:type="paragraph" w:styleId="1028">
    <w:name w:val="table_1stline"/>
    <w:basedOn w:val="723"/>
    <w:next w:val="1028"/>
    <w:link w:val="723"/>
    <w:qFormat/>
    <w:pPr>
      <w:jc w:val="left"/>
      <w:spacing w:before="120"/>
      <w:widowControl/>
    </w:pPr>
    <w:rPr>
      <w:bCs/>
      <w:sz w:val="20"/>
      <w:szCs w:val="20"/>
      <w:lang w:val="de-DE" w:eastAsia="de-DE"/>
    </w:rPr>
  </w:style>
  <w:style w:type="paragraph" w:styleId="1029">
    <w:name w:val="font5"/>
    <w:basedOn w:val="723"/>
    <w:next w:val="1029"/>
    <w:link w:val="723"/>
    <w:qFormat/>
    <w:pPr>
      <w:jc w:val="left"/>
      <w:spacing w:before="100" w:beforeAutospacing="1" w:after="100" w:afterAutospacing="1"/>
      <w:widowControl/>
    </w:pPr>
    <w:rPr>
      <w:rFonts w:hint="eastAsia" w:ascii="宋体" w:hAnsi="宋体"/>
      <w:sz w:val="28"/>
      <w:szCs w:val="28"/>
    </w:rPr>
  </w:style>
  <w:style w:type="paragraph" w:styleId="1030">
    <w:name w:val="标题1"/>
    <w:basedOn w:val="723"/>
    <w:next w:val="723"/>
    <w:link w:val="7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1">
    <w:name w:val="修订"/>
    <w:next w:val="1031"/>
    <w:link w:val="723"/>
    <w:uiPriority w:val="99"/>
    <w:semiHidden/>
    <w:qFormat/>
    <w:rPr>
      <w:rFonts w:ascii="Times New Roman" w:hAnsi="Times New Roman" w:eastAsia="宋体" w:cs="Times New Roman"/>
      <w:sz w:val="21"/>
      <w:szCs w:val="21"/>
      <w:lang w:val="en-US" w:eastAsia="zh-CN" w:bidi="ar-SA"/>
    </w:rPr>
  </w:style>
  <w:style w:type="paragraph" w:styleId="1032">
    <w:name w:val="无间隔"/>
    <w:next w:val="1032"/>
    <w:link w:val="723"/>
    <w:uiPriority w:val="99"/>
    <w:qFormat/>
    <w:pPr>
      <w:jc w:val="both"/>
      <w:widowControl w:val="off"/>
    </w:pPr>
    <w:rPr>
      <w:rFonts w:ascii="Times New Roman" w:hAnsi="Times New Roman" w:eastAsia="宋体" w:cs="Times New Roman"/>
      <w:sz w:val="21"/>
      <w:szCs w:val="21"/>
      <w:lang w:val="en-US" w:eastAsia="zh-CN" w:bidi="ar-SA"/>
    </w:rPr>
  </w:style>
  <w:style w:type="paragraph" w:styleId="1033">
    <w:name w:val="正文文本 211"/>
    <w:basedOn w:val="723"/>
    <w:next w:val="1033"/>
    <w:link w:val="723"/>
    <w:uiPriority w:val="99"/>
    <w:qFormat/>
    <w:pPr>
      <w:jc w:val="center"/>
    </w:pPr>
    <w:rPr>
      <w:b/>
      <w:bCs/>
      <w:sz w:val="20"/>
      <w:szCs w:val="20"/>
    </w:rPr>
  </w:style>
  <w:style w:type="table" w:styleId="1034">
    <w:name w:val="Table Normal_0"/>
    <w:next w:val="1034"/>
    <w:link w:val="723"/>
    <w:qFormat/>
    <w:tblPr/>
  </w:style>
  <w:style w:type="character" w:styleId="1035">
    <w:name w:val="font71"/>
    <w:basedOn w:val="940"/>
    <w:next w:val="1035"/>
    <w:link w:val="723"/>
    <w:qFormat/>
    <w:rPr>
      <w:rFonts w:hint="eastAsia" w:ascii="仿宋" w:hAnsi="仿宋" w:eastAsia="仿宋" w:cs="仿宋"/>
      <w:color w:val="000000"/>
      <w:sz w:val="24"/>
      <w:szCs w:val="24"/>
      <w:u w:val="single"/>
    </w:rPr>
  </w:style>
  <w:style w:type="character" w:styleId="1036">
    <w:name w:val="font41"/>
    <w:basedOn w:val="940"/>
    <w:next w:val="1036"/>
    <w:link w:val="723"/>
    <w:qFormat/>
    <w:rPr>
      <w:rFonts w:hint="eastAsia" w:ascii="仿宋" w:hAnsi="仿宋" w:eastAsia="仿宋" w:cs="仿宋"/>
      <w:color w:val="000000"/>
      <w:sz w:val="24"/>
      <w:szCs w:val="24"/>
      <w:u w:val="none"/>
    </w:rPr>
  </w:style>
  <w:style w:type="character" w:styleId="1037">
    <w:name w:val="font81"/>
    <w:basedOn w:val="940"/>
    <w:next w:val="1037"/>
    <w:link w:val="723"/>
    <w:qFormat/>
    <w:rPr>
      <w:rFonts w:hint="eastAsia" w:ascii="宋体" w:hAnsi="宋体" w:eastAsia="宋体" w:cs="宋体"/>
      <w:color w:val="000000"/>
      <w:sz w:val="24"/>
      <w:szCs w:val="24"/>
      <w:u w:val="single"/>
    </w:rPr>
  </w:style>
  <w:style w:type="paragraph" w:styleId="1038">
    <w:name w:val="Table Paragraph"/>
    <w:basedOn w:val="723"/>
    <w:next w:val="1038"/>
    <w:link w:val="723"/>
    <w:uiPriority w:val="1"/>
    <w:qFormat/>
    <w:pPr>
      <w:jc w:val="left"/>
    </w:pPr>
    <w:rPr>
      <w:rFonts w:ascii="宋体" w:hAnsi="宋体" w:eastAsia="宋体" w:cs="宋体"/>
      <w:sz w:val="22"/>
      <w:szCs w:val="22"/>
      <w:lang w:val="zh-CN" w:bidi="zh-CN"/>
    </w:rPr>
  </w:style>
  <w:style w:type="table" w:styleId="1039">
    <w:name w:val="网格型1"/>
    <w:basedOn w:val="1040"/>
    <w:next w:val="1039"/>
    <w:link w:val="723"/>
    <w:qFormat/>
    <w:pPr>
      <w:jc w:val="both"/>
      <w:widowControl w:val="off"/>
    </w:pPr>
    <w:tblPr/>
  </w:style>
  <w:style w:type="table" w:styleId="1040">
    <w:name w:val="普通表格1"/>
    <w:next w:val="1040"/>
    <w:link w:val="723"/>
    <w:semiHidden/>
    <w:qFormat/>
    <w:tblPr/>
  </w:style>
  <w:style w:type="paragraph" w:styleId="1041">
    <w:name w:val="首行缩进"/>
    <w:basedOn w:val="723"/>
    <w:next w:val="1041"/>
    <w:link w:val="723"/>
    <w:qFormat/>
    <w:pPr>
      <w:ind w:firstLine="480"/>
    </w:pPr>
    <w:rPr>
      <w:lang w:val="zh-CN"/>
    </w:rPr>
  </w:style>
  <w:style w:type="paragraph" w:styleId="1042">
    <w:name w:val="标题 31"/>
    <w:basedOn w:val="723"/>
    <w:next w:val="723"/>
    <w:link w:val="723"/>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3">
    <w:name w:val="正文缩进1"/>
    <w:basedOn w:val="723"/>
    <w:next w:val="1043"/>
    <w:link w:val="723"/>
    <w:qFormat/>
    <w:pPr>
      <w:ind w:firstLine="420"/>
      <w:spacing w:line="360" w:lineRule="auto"/>
    </w:pPr>
    <w:rPr>
      <w:sz w:val="24"/>
    </w:rPr>
  </w:style>
  <w:style w:type="table" w:styleId="1044">
    <w:name w:val="Table Normal"/>
    <w:next w:val="1044"/>
    <w:link w:val="723"/>
    <w:qFormat/>
    <w:tblPr/>
  </w:style>
  <w:style w:type="character" w:styleId="1045">
    <w:name w:val="15"/>
    <w:basedOn w:val="733"/>
    <w:next w:val="1045"/>
    <w:link w:val="723"/>
    <w:rPr>
      <w:rFonts w:ascii="Times New Roman" w:hAnsi="Times New Roman" w:cs="Times New Roman"/>
    </w:rPr>
  </w:style>
  <w:style w:type="paragraph" w:styleId="1046">
    <w:name w:val="正文首行缩进 211"/>
    <w:basedOn w:val="1047"/>
    <w:next w:val="723"/>
    <w:link w:val="723"/>
    <w:qFormat/>
    <w:pPr>
      <w:ind w:left="0" w:firstLine="420"/>
      <w:spacing w:after="0" w:line="360" w:lineRule="auto"/>
    </w:pPr>
    <w:rPr>
      <w:rFonts w:ascii="宋体" w:hAnsi="宋体" w:eastAsia="宋体" w:cs="Times New Roman"/>
      <w:szCs w:val="20"/>
    </w:rPr>
  </w:style>
  <w:style w:type="paragraph" w:styleId="1047">
    <w:name w:val="正文文本缩进11"/>
    <w:basedOn w:val="723"/>
    <w:next w:val="1048"/>
    <w:link w:val="723"/>
    <w:unhideWhenUsed/>
    <w:qFormat/>
    <w:pPr>
      <w:ind w:left="420"/>
      <w:spacing w:after="120"/>
    </w:pPr>
  </w:style>
  <w:style w:type="paragraph" w:styleId="1048">
    <w:name w:val="寄信人地址1"/>
    <w:basedOn w:val="723"/>
    <w:next w:val="1048"/>
    <w:link w:val="723"/>
    <w:qFormat/>
    <w:rPr>
      <w:rFonts w:ascii="Arial" w:hAnsi="Arial" w:eastAsia="宋体" w:cs="宋体"/>
    </w:rPr>
  </w:style>
  <w:style w:type="character" w:styleId="1049" w:default="1">
    <w:name w:val="Default Paragraph Font"/>
    <w:uiPriority w:val="1"/>
    <w:semiHidden/>
    <w:unhideWhenUsed/>
  </w:style>
  <w:style w:type="numbering" w:styleId="1050" w:default="1">
    <w:name w:val="No List"/>
    <w:uiPriority w:val="99"/>
    <w:semiHidden/>
    <w:unhideWhenUsed/>
  </w:style>
  <w:style w:type="table" w:styleId="10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5</cp:revision>
  <dcterms:created xsi:type="dcterms:W3CDTF">2023-03-16T02:16:00Z</dcterms:created>
  <dcterms:modified xsi:type="dcterms:W3CDTF">2026-08-13T08:09:40Z</dcterms:modified>
</cp:coreProperties>
</file>