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昆山市政府采购</w:t>
      </w:r>
      <w:r/>
    </w:p>
    <w:p>
      <w:pPr>
        <w:jc w:val="left"/>
        <w:spacing w:line="360" w:lineRule="auto"/>
        <w:tabs>
          <w:tab w:val="center" w:pos="4623" w:leader="none"/>
          <w:tab w:val="right" w:pos="9128" w:leader="none"/>
        </w:tabs>
        <w:rPr>
          <w:rFonts w:ascii="宋体" w:hAnsi="宋体"/>
          <w:b/>
          <w:color w:val="000000"/>
          <w:sz w:val="84"/>
          <w:szCs w:val="84"/>
        </w:rPr>
      </w:pPr>
      <w:r>
        <w:rPr>
          <w:rFonts w:hint="eastAsia" w:ascii="宋体" w:hAnsi="宋体"/>
          <w:b/>
          <w:color w:val="000000"/>
          <w:sz w:val="84"/>
          <w:szCs w:val="84"/>
        </w:rPr>
        <w:tab/>
        <w:t xml:space="preserve">竞争性谈判文件</w:t>
      </w:r>
      <w:r>
        <w:rPr>
          <w:rFonts w:hint="eastAsia" w:ascii="宋体" w:hAnsi="宋体"/>
          <w:b/>
          <w:color w:val="000000"/>
          <w:sz w:val="84"/>
          <w:szCs w:val="84"/>
        </w:rPr>
        <w:tab/>
      </w:r>
      <w:r/>
    </w:p>
    <w:p>
      <w:pPr>
        <w:spacing w:line="360" w:lineRule="auto"/>
        <w:rPr>
          <w:rFonts w:ascii="宋体" w:hAnsi="宋体"/>
          <w:color w:val="000000"/>
          <w:sz w:val="72"/>
        </w:rPr>
      </w:pPr>
      <w:r>
        <w:rPr>
          <w:rFonts w:ascii="宋体" w:hAnsi="宋体"/>
          <w:color w:val="000000"/>
          <w:sz w:val="72"/>
        </w:rPr>
      </w:r>
      <w:r/>
    </w:p>
    <w:p>
      <w:pPr>
        <w:jc w:val="center"/>
        <w:spacing w:line="360" w:lineRule="auto"/>
        <w:rPr>
          <w:rFonts w:ascii="宋体" w:hAnsi="宋体"/>
          <w:color w:val="000000"/>
          <w:sz w:val="72"/>
        </w:rPr>
      </w:pPr>
      <w:r>
        <mc:AlternateContent>
          <mc:Choice Requires="wpg">
            <w:drawing>
              <wp:inline xmlns:wp="http://schemas.openxmlformats.org/drawingml/2006/wordprocessingDrawing" distT="0" distB="0" distL="0" distR="0">
                <wp:extent cx="1885950" cy="18510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1"/>
                        <a:stretch/>
                      </pic:blipFill>
                      <pic:spPr bwMode="auto">
                        <a:xfrm>
                          <a:off x="0" y="0"/>
                          <a:ext cx="1898817" cy="186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8.5pt;height:145.8pt;mso-wrap-distance-left:0.0pt;mso-wrap-distance-top:0.0pt;mso-wrap-distance-right:0.0pt;mso-wrap-distance-bottom:0.0pt;" stroked="f">
                <v:path textboxrect="0,0,0,0"/>
                <v:imagedata r:id="rId21" o:title=""/>
              </v:shape>
            </w:pict>
          </mc:Fallback>
        </mc:AlternateContent>
      </w:r>
      <w:r/>
    </w:p>
    <w:p>
      <w:pPr>
        <w:jc w:val="left"/>
        <w:spacing w:line="360" w:lineRule="auto"/>
        <w:rPr>
          <w:rFonts w:ascii="宋体" w:hAnsi="宋体"/>
          <w:color w:val="000000"/>
          <w:sz w:val="32"/>
          <w:szCs w:val="44"/>
        </w:rPr>
      </w:pPr>
      <w:r>
        <w:rPr>
          <w:rFonts w:ascii="宋体" w:hAnsi="宋体"/>
          <w:color w:val="000000"/>
          <w:sz w:val="32"/>
          <w:szCs w:val="44"/>
        </w:rPr>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项目编号：</w:t>
      </w:r>
      <w:r>
        <w:rPr>
          <w:rFonts w:ascii="宋体" w:hAnsi="宋体"/>
          <w:color w:val="000000"/>
          <w:sz w:val="32"/>
          <w:szCs w:val="32"/>
        </w:rPr>
        <w:t xml:space="preserve">JSZC-320583-JZCG-T2026-0047</w:t>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项目名称：</w:t>
      </w:r>
      <w:bookmarkStart w:id="0" w:name="OLE_LINK41"/>
      <w:r/>
      <w:bookmarkStart w:id="1" w:name="OLE_LINK42"/>
      <w:r>
        <w:rPr>
          <w:rFonts w:hint="eastAsia" w:ascii="宋体" w:hAnsi="宋体"/>
          <w:color w:val="000000"/>
          <w:sz w:val="32"/>
          <w:szCs w:val="32"/>
        </w:rPr>
        <w:t xml:space="preserve">昆山市</w:t>
      </w:r>
      <w:r>
        <w:rPr>
          <w:rFonts w:hint="eastAsia" w:ascii="宋体" w:hAnsi="宋体"/>
          <w:color w:val="000000"/>
          <w:sz w:val="32"/>
          <w:szCs w:val="32"/>
        </w:rPr>
        <w:t xml:space="preserve">第一</w:t>
      </w:r>
      <w:r>
        <w:rPr>
          <w:rFonts w:hint="eastAsia" w:ascii="宋体" w:hAnsi="宋体"/>
          <w:color w:val="000000"/>
          <w:sz w:val="32"/>
          <w:szCs w:val="32"/>
        </w:rPr>
        <w:t xml:space="preserve">中学物业管理服务项目</w:t>
      </w:r>
      <w:bookmarkEnd w:id="0"/>
      <w:r/>
      <w:bookmarkEnd w:id="1"/>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项目类别：服务类</w:t>
      </w:r>
      <w:r/>
    </w:p>
    <w:p>
      <w:pPr>
        <w:ind w:left="1600" w:hanging="1600"/>
        <w:jc w:val="left"/>
        <w:spacing w:line="360" w:lineRule="auto"/>
        <w:rPr>
          <w:rFonts w:ascii="宋体" w:hAnsi="宋体"/>
          <w:color w:val="000000"/>
          <w:sz w:val="32"/>
          <w:szCs w:val="32"/>
        </w:rPr>
      </w:pPr>
      <w:r>
        <w:rPr>
          <w:rFonts w:hint="eastAsia" w:ascii="宋体" w:hAnsi="宋体"/>
          <w:color w:val="000000"/>
          <w:sz w:val="32"/>
          <w:szCs w:val="32"/>
        </w:rPr>
        <w:t xml:space="preserve">采购单位：昆山市</w:t>
      </w:r>
      <w:r>
        <w:rPr>
          <w:rFonts w:hint="eastAsia" w:ascii="宋体" w:hAnsi="宋体"/>
          <w:color w:val="000000"/>
          <w:sz w:val="32"/>
          <w:szCs w:val="32"/>
        </w:rPr>
        <w:t xml:space="preserve">第一</w:t>
      </w:r>
      <w:r>
        <w:rPr>
          <w:rFonts w:hint="eastAsia" w:ascii="宋体" w:hAnsi="宋体"/>
          <w:color w:val="000000"/>
          <w:sz w:val="32"/>
          <w:szCs w:val="32"/>
        </w:rPr>
        <w:t xml:space="preserve">中学</w:t>
      </w:r>
      <w:r/>
    </w:p>
    <w:p>
      <w:pPr>
        <w:ind w:left="2240" w:hanging="2240"/>
        <w:jc w:val="left"/>
        <w:spacing w:line="360" w:lineRule="auto"/>
        <w:rPr>
          <w:rFonts w:ascii="宋体" w:hAnsi="宋体"/>
          <w:color w:val="000000"/>
          <w:sz w:val="32"/>
          <w:szCs w:val="32"/>
        </w:rPr>
      </w:pPr>
      <w:r>
        <w:rPr>
          <w:rFonts w:hint="eastAsia" w:ascii="宋体" w:hAnsi="宋体"/>
          <w:color w:val="000000"/>
          <w:sz w:val="32"/>
          <w:szCs w:val="32"/>
        </w:rPr>
        <w:t xml:space="preserve">采购代理机构：苏州市公共资源交易中心昆山分中心（昆山市政府集中采购中心）</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采购时间：2</w:t>
      </w:r>
      <w:r>
        <w:rPr>
          <w:rFonts w:ascii="宋体" w:hAnsi="宋体"/>
          <w:color w:val="000000"/>
          <w:sz w:val="32"/>
          <w:szCs w:val="32"/>
        </w:rPr>
        <w:t xml:space="preserve">026</w:t>
      </w:r>
      <w:r>
        <w:rPr>
          <w:rFonts w:hint="eastAsia" w:ascii="宋体" w:hAnsi="宋体"/>
          <w:color w:val="000000"/>
          <w:sz w:val="32"/>
          <w:szCs w:val="32"/>
        </w:rPr>
        <w:t xml:space="preserve">年</w:t>
      </w:r>
      <w:r>
        <w:rPr>
          <w:rFonts w:ascii="宋体" w:hAnsi="宋体"/>
          <w:color w:val="000000"/>
          <w:sz w:val="32"/>
          <w:szCs w:val="32"/>
        </w:rPr>
        <w:t xml:space="preserve">8</w:t>
      </w:r>
      <w:r>
        <w:rPr>
          <w:rFonts w:hint="eastAsia" w:ascii="宋体" w:hAnsi="宋体"/>
          <w:color w:val="000000"/>
          <w:sz w:val="32"/>
          <w:szCs w:val="32"/>
        </w:rPr>
        <w:t xml:space="preserve">月</w:t>
      </w:r>
      <w:r/>
    </w:p>
    <w:p>
      <w:pPr>
        <w:pStyle w:val="914"/>
        <w:jc w:val="center"/>
        <w:tabs>
          <w:tab w:val="right" w:pos="9118" w:leader="dot"/>
        </w:tabs>
        <w:rPr>
          <w:rFonts w:ascii="宋体" w:hAnsi="宋体"/>
          <w:b/>
          <w:bCs/>
          <w:szCs w:val="30"/>
        </w:rPr>
        <w:sectPr>
          <w:headerReference w:type="default" r:id="rId9"/>
          <w:headerReference w:type="first" r:id="rId10"/>
          <w:footerReference w:type="default" r:id="rId14"/>
          <w:footerReference w:type="even" r:id="rId15"/>
          <w:footnotePr/>
          <w:endnotePr/>
          <w:type w:val="nextPage"/>
          <w:pgSz w:w="11906" w:h="16838" w:orient="portrait"/>
          <w:pgMar w:top="1474" w:right="1247" w:bottom="1247" w:left="1531" w:header="851" w:footer="680" w:gutter="0"/>
          <w:cols w:num="1" w:sep="0" w:space="425" w:equalWidth="1"/>
          <w:docGrid w:linePitch="360"/>
          <w:titlePg/>
        </w:sectPr>
      </w:pPr>
      <w:r/>
      <w:bookmarkStart w:id="2" w:name="_Toc135142671"/>
      <w:r/>
      <w:bookmarkStart w:id="3" w:name="_Toc477184667"/>
      <w:r/>
      <w:bookmarkStart w:id="4" w:name="_Toc33452244"/>
      <w:r/>
      <w:bookmarkStart w:id="5" w:name="_Toc62807496"/>
      <w:r/>
      <w:bookmarkStart w:id="6" w:name="_Toc62807503"/>
      <w:r/>
      <w:bookmarkStart w:id="7" w:name="_Toc477184526"/>
      <w:r/>
      <w:bookmarkStart w:id="8" w:name="_Toc63583485"/>
      <w:r/>
      <w:r/>
    </w:p>
    <w:p>
      <w:pPr>
        <w:pStyle w:val="914"/>
        <w:jc w:val="center"/>
        <w:tabs>
          <w:tab w:val="right" w:pos="9118" w:leader="dot"/>
        </w:tabs>
        <w:rPr>
          <w:rStyle w:val="1198"/>
          <w:sz w:val="32"/>
          <w:szCs w:val="32"/>
        </w:rPr>
      </w:pPr>
      <w:r/>
      <w:bookmarkStart w:id="9" w:name="_Toc161067498"/>
      <w:r/>
      <w:bookmarkStart w:id="10" w:name="_Toc173229830"/>
      <w:r/>
      <w:bookmarkStart w:id="11" w:name="_Toc161126682"/>
      <w:r>
        <w:rPr>
          <w:rStyle w:val="1198"/>
          <w:rFonts w:hint="eastAsia"/>
          <w:sz w:val="32"/>
          <w:szCs w:val="32"/>
        </w:rPr>
        <w:t xml:space="preserve">目</w:t>
      </w:r>
      <w:r>
        <w:rPr>
          <w:rStyle w:val="1198"/>
          <w:rFonts w:hint="eastAsia"/>
          <w:sz w:val="32"/>
          <w:szCs w:val="32"/>
        </w:rPr>
        <w:t xml:space="preserve"> </w:t>
      </w:r>
      <w:r>
        <w:rPr>
          <w:rStyle w:val="1198"/>
          <w:rFonts w:hint="eastAsia"/>
          <w:sz w:val="32"/>
          <w:szCs w:val="32"/>
        </w:rPr>
        <w:t xml:space="preserve">录</w:t>
      </w:r>
      <w:r/>
    </w:p>
    <w:p>
      <w:pPr>
        <w:pStyle w:val="914"/>
        <w:spacing w:line="360" w:lineRule="auto"/>
        <w:tabs>
          <w:tab w:val="right" w:pos="9118" w:leader="dot"/>
        </w:tabs>
        <w:rPr>
          <w:rFonts w:asciiTheme="minorHAnsi" w:hAnsiTheme="minorHAnsi" w:eastAsiaTheme="minorEastAsia" w:cstheme="minorBidi"/>
          <w:sz w:val="21"/>
          <w:szCs w:val="22"/>
        </w:rPr>
      </w:pPr>
      <w:r>
        <w:rPr>
          <w:rStyle w:val="1198"/>
          <w:sz w:val="32"/>
          <w:szCs w:val="32"/>
        </w:rPr>
        <w:fldChar w:fldCharType="begin"/>
      </w:r>
      <w:r>
        <w:rPr>
          <w:rStyle w:val="1198"/>
          <w:sz w:val="32"/>
          <w:szCs w:val="32"/>
        </w:rPr>
        <w:instrText xml:space="preserve"> TOC \o "1-1" \h \z \u </w:instrText>
      </w:r>
      <w:r>
        <w:rPr>
          <w:rStyle w:val="1198"/>
          <w:sz w:val="32"/>
          <w:szCs w:val="32"/>
        </w:rPr>
        <w:fldChar w:fldCharType="separate"/>
      </w:r>
      <w:hyperlink w:tooltip="#_Toc202340131" w:anchor="_Toc202340131" w:history="1">
        <w:r>
          <w:rPr>
            <w:rStyle w:val="942"/>
          </w:rPr>
          <w:t xml:space="preserve">第一章</w:t>
        </w:r>
        <w:r>
          <w:rPr>
            <w:rStyle w:val="942"/>
          </w:rPr>
          <w:t xml:space="preserve"> </w:t>
        </w:r>
        <w:r>
          <w:rPr>
            <w:rStyle w:val="942"/>
          </w:rPr>
          <w:t xml:space="preserve">竞争性谈判邀请函</w:t>
        </w:r>
        <w:r>
          <w:tab/>
        </w:r>
        <w:r>
          <w:fldChar w:fldCharType="begin"/>
        </w:r>
        <w:r>
          <w:instrText xml:space="preserve"> PAGEREF _Toc202340131 \h </w:instrText>
        </w:r>
        <w:r>
          <w:fldChar w:fldCharType="separate"/>
        </w:r>
        <w:r>
          <w:t xml:space="preserve">3</w:t>
        </w:r>
        <w:r>
          <w:fldChar w:fldCharType="end"/>
        </w:r>
      </w:hyperlink>
      <w:r/>
      <w:r/>
    </w:p>
    <w:p>
      <w:pPr>
        <w:pStyle w:val="914"/>
        <w:spacing w:line="360" w:lineRule="auto"/>
        <w:tabs>
          <w:tab w:val="right" w:pos="9118" w:leader="dot"/>
        </w:tabs>
        <w:rPr>
          <w:rFonts w:asciiTheme="minorHAnsi" w:hAnsiTheme="minorHAnsi" w:eastAsiaTheme="minorEastAsia" w:cstheme="minorBidi"/>
          <w:sz w:val="21"/>
          <w:szCs w:val="22"/>
        </w:rPr>
      </w:pPr>
      <w:r/>
      <w:hyperlink w:tooltip="#_Toc202340132" w:anchor="_Toc202340132" w:history="1">
        <w:r>
          <w:rPr>
            <w:rStyle w:val="942"/>
          </w:rPr>
          <w:t xml:space="preserve">第二章</w:t>
        </w:r>
        <w:r>
          <w:rPr>
            <w:rStyle w:val="942"/>
          </w:rPr>
          <w:t xml:space="preserve"> </w:t>
        </w:r>
        <w:r>
          <w:rPr>
            <w:rStyle w:val="942"/>
          </w:rPr>
          <w:t xml:space="preserve">响应须知</w:t>
        </w:r>
        <w:r>
          <w:tab/>
        </w:r>
        <w:r>
          <w:fldChar w:fldCharType="begin"/>
        </w:r>
        <w:r>
          <w:instrText xml:space="preserve"> PAGEREF _Toc202340132 \h </w:instrText>
        </w:r>
        <w:r>
          <w:fldChar w:fldCharType="separate"/>
        </w:r>
        <w:r>
          <w:t xml:space="preserve">6</w:t>
        </w:r>
        <w:r>
          <w:fldChar w:fldCharType="end"/>
        </w:r>
      </w:hyperlink>
      <w:r/>
      <w:r/>
    </w:p>
    <w:p>
      <w:pPr>
        <w:pStyle w:val="914"/>
        <w:spacing w:line="360" w:lineRule="auto"/>
        <w:tabs>
          <w:tab w:val="right" w:pos="9118" w:leader="dot"/>
        </w:tabs>
        <w:rPr>
          <w:rFonts w:asciiTheme="minorHAnsi" w:hAnsiTheme="minorHAnsi" w:eastAsiaTheme="minorEastAsia" w:cstheme="minorBidi"/>
          <w:sz w:val="21"/>
          <w:szCs w:val="22"/>
        </w:rPr>
      </w:pPr>
      <w:r/>
      <w:hyperlink w:tooltip="#_Toc202340133" w:anchor="_Toc202340133" w:history="1">
        <w:r>
          <w:rPr>
            <w:rStyle w:val="942"/>
          </w:rPr>
          <w:t xml:space="preserve">第三章</w:t>
        </w:r>
        <w:r>
          <w:rPr>
            <w:rStyle w:val="942"/>
          </w:rPr>
          <w:t xml:space="preserve"> </w:t>
        </w:r>
        <w:r>
          <w:rPr>
            <w:rStyle w:val="942"/>
          </w:rPr>
          <w:t xml:space="preserve">采购需求</w:t>
        </w:r>
        <w:r>
          <w:tab/>
        </w:r>
        <w:r>
          <w:fldChar w:fldCharType="begin"/>
        </w:r>
        <w:r>
          <w:instrText xml:space="preserve"> PAGEREF _Toc202340133 \h </w:instrText>
        </w:r>
        <w:r>
          <w:fldChar w:fldCharType="separate"/>
        </w:r>
        <w:r>
          <w:t xml:space="preserve">10</w:t>
        </w:r>
        <w:r>
          <w:fldChar w:fldCharType="end"/>
        </w:r>
      </w:hyperlink>
      <w:r/>
      <w:r/>
    </w:p>
    <w:p>
      <w:pPr>
        <w:pStyle w:val="914"/>
        <w:spacing w:line="360" w:lineRule="auto"/>
        <w:tabs>
          <w:tab w:val="right" w:pos="9118" w:leader="dot"/>
        </w:tabs>
        <w:rPr>
          <w:rFonts w:asciiTheme="minorHAnsi" w:hAnsiTheme="minorHAnsi" w:eastAsiaTheme="minorEastAsia" w:cstheme="minorBidi"/>
          <w:sz w:val="21"/>
          <w:szCs w:val="22"/>
        </w:rPr>
      </w:pPr>
      <w:r/>
      <w:hyperlink w:tooltip="#_Toc202340134" w:anchor="_Toc202340134" w:history="1">
        <w:r>
          <w:rPr>
            <w:rStyle w:val="942"/>
          </w:rPr>
          <w:t xml:space="preserve">第四章</w:t>
        </w:r>
        <w:r>
          <w:rPr>
            <w:rStyle w:val="942"/>
          </w:rPr>
          <w:t xml:space="preserve"> </w:t>
        </w:r>
        <w:r>
          <w:rPr>
            <w:rStyle w:val="942"/>
          </w:rPr>
          <w:t xml:space="preserve">评审程序</w:t>
        </w:r>
        <w:r>
          <w:tab/>
        </w:r>
        <w:r>
          <w:fldChar w:fldCharType="begin"/>
        </w:r>
        <w:r>
          <w:instrText xml:space="preserve"> PAGEREF _Toc202340134 \h </w:instrText>
        </w:r>
        <w:r>
          <w:fldChar w:fldCharType="separate"/>
        </w:r>
        <w:r>
          <w:t xml:space="preserve">22</w:t>
        </w:r>
        <w:r>
          <w:fldChar w:fldCharType="end"/>
        </w:r>
      </w:hyperlink>
      <w:r/>
      <w:r/>
    </w:p>
    <w:p>
      <w:pPr>
        <w:pStyle w:val="914"/>
        <w:spacing w:line="360" w:lineRule="auto"/>
        <w:tabs>
          <w:tab w:val="right" w:pos="9118" w:leader="dot"/>
        </w:tabs>
        <w:rPr>
          <w:rFonts w:asciiTheme="minorHAnsi" w:hAnsiTheme="minorHAnsi" w:eastAsiaTheme="minorEastAsia" w:cstheme="minorBidi"/>
          <w:sz w:val="21"/>
          <w:szCs w:val="22"/>
        </w:rPr>
      </w:pPr>
      <w:r/>
      <w:hyperlink w:tooltip="#_Toc202340135" w:anchor="_Toc202340135" w:history="1">
        <w:r>
          <w:rPr>
            <w:rStyle w:val="942"/>
          </w:rPr>
          <w:t xml:space="preserve">第五章</w:t>
        </w:r>
        <w:r>
          <w:rPr>
            <w:rStyle w:val="942"/>
          </w:rPr>
          <w:t xml:space="preserve"> </w:t>
        </w:r>
        <w:r>
          <w:rPr>
            <w:rStyle w:val="942"/>
          </w:rPr>
          <w:t xml:space="preserve">评审方法</w:t>
        </w:r>
        <w:r>
          <w:tab/>
        </w:r>
        <w:r>
          <w:fldChar w:fldCharType="begin"/>
        </w:r>
        <w:r>
          <w:instrText xml:space="preserve"> PAGEREF _Toc202340135 \h </w:instrText>
        </w:r>
        <w:r>
          <w:fldChar w:fldCharType="separate"/>
        </w:r>
        <w:r>
          <w:t xml:space="preserve">27</w:t>
        </w:r>
        <w:r>
          <w:fldChar w:fldCharType="end"/>
        </w:r>
      </w:hyperlink>
      <w:r/>
      <w:r/>
    </w:p>
    <w:p>
      <w:pPr>
        <w:pStyle w:val="914"/>
        <w:spacing w:line="360" w:lineRule="auto"/>
        <w:tabs>
          <w:tab w:val="right" w:pos="9118" w:leader="dot"/>
        </w:tabs>
        <w:rPr>
          <w:rFonts w:asciiTheme="minorHAnsi" w:hAnsiTheme="minorHAnsi" w:eastAsiaTheme="minorEastAsia" w:cstheme="minorBidi"/>
          <w:sz w:val="21"/>
          <w:szCs w:val="22"/>
        </w:rPr>
      </w:pPr>
      <w:r/>
      <w:hyperlink w:tooltip="#_Toc202340136" w:anchor="_Toc202340136" w:history="1">
        <w:r>
          <w:rPr>
            <w:rStyle w:val="942"/>
          </w:rPr>
          <w:t xml:space="preserve">第六章</w:t>
        </w:r>
        <w:r>
          <w:rPr>
            <w:rStyle w:val="942"/>
          </w:rPr>
          <w:t xml:space="preserve"> </w:t>
        </w:r>
        <w:r>
          <w:rPr>
            <w:rStyle w:val="942"/>
          </w:rPr>
          <w:t xml:space="preserve">采购合同文本</w:t>
        </w:r>
        <w:r>
          <w:tab/>
        </w:r>
        <w:r>
          <w:fldChar w:fldCharType="begin"/>
        </w:r>
        <w:r>
          <w:instrText xml:space="preserve"> PAGEREF _Toc202340136 \h </w:instrText>
        </w:r>
        <w:r>
          <w:fldChar w:fldCharType="separate"/>
        </w:r>
        <w:r>
          <w:t xml:space="preserve">29</w:t>
        </w:r>
        <w:r>
          <w:fldChar w:fldCharType="end"/>
        </w:r>
      </w:hyperlink>
      <w:r/>
      <w:r/>
    </w:p>
    <w:p>
      <w:pPr>
        <w:pStyle w:val="914"/>
        <w:spacing w:line="360" w:lineRule="auto"/>
        <w:tabs>
          <w:tab w:val="right" w:pos="9118" w:leader="dot"/>
        </w:tabs>
        <w:rPr>
          <w:rFonts w:asciiTheme="minorHAnsi" w:hAnsiTheme="minorHAnsi" w:eastAsiaTheme="minorEastAsia" w:cstheme="minorBidi"/>
          <w:sz w:val="21"/>
          <w:szCs w:val="22"/>
        </w:rPr>
      </w:pPr>
      <w:r/>
      <w:hyperlink w:tooltip="#_Toc202340137" w:anchor="_Toc202340137" w:history="1">
        <w:r>
          <w:rPr>
            <w:rStyle w:val="942"/>
          </w:rPr>
          <w:t xml:space="preserve">第七章</w:t>
        </w:r>
        <w:r>
          <w:rPr>
            <w:rStyle w:val="942"/>
          </w:rPr>
          <w:t xml:space="preserve"> </w:t>
        </w:r>
        <w:r>
          <w:rPr>
            <w:rStyle w:val="942"/>
          </w:rPr>
          <w:t xml:space="preserve">响应文件格式</w:t>
        </w:r>
        <w:r>
          <w:tab/>
        </w:r>
        <w:r>
          <w:fldChar w:fldCharType="begin"/>
        </w:r>
        <w:r>
          <w:instrText xml:space="preserve"> PAGEREF _Toc202340137 \h </w:instrText>
        </w:r>
        <w:r>
          <w:fldChar w:fldCharType="separate"/>
        </w:r>
        <w:r>
          <w:t xml:space="preserve">34</w:t>
        </w:r>
        <w:r>
          <w:fldChar w:fldCharType="end"/>
        </w:r>
      </w:hyperlink>
      <w:r/>
      <w:r/>
    </w:p>
    <w:p>
      <w:pPr>
        <w:spacing w:line="360" w:lineRule="auto"/>
        <w:rPr>
          <w:rStyle w:val="1198"/>
          <w:sz w:val="32"/>
          <w:szCs w:val="32"/>
        </w:rPr>
      </w:pPr>
      <w:r>
        <w:rPr>
          <w:rStyle w:val="1198"/>
          <w:sz w:val="32"/>
          <w:szCs w:val="32"/>
        </w:rPr>
        <w:fldChar w:fldCharType="end"/>
      </w:r>
      <w:r/>
    </w:p>
    <w:p>
      <w:pPr>
        <w:rPr>
          <w:sz w:val="32"/>
          <w:szCs w:val="32"/>
        </w:rPr>
      </w:pPr>
      <w:r>
        <w:rPr>
          <w:sz w:val="32"/>
          <w:szCs w:val="32"/>
        </w:rPr>
      </w:r>
      <w:r/>
    </w:p>
    <w:p>
      <w:pPr>
        <w:tabs>
          <w:tab w:val="left" w:pos="8235" w:leader="none"/>
        </w:tabs>
        <w:rPr>
          <w:sz w:val="32"/>
          <w:szCs w:val="32"/>
        </w:rPr>
      </w:pPr>
      <w:r>
        <w:rPr>
          <w:sz w:val="32"/>
          <w:szCs w:val="32"/>
        </w:rPr>
        <w:tab/>
      </w:r>
      <w:r/>
    </w:p>
    <w:p>
      <w:pPr>
        <w:tabs>
          <w:tab w:val="left" w:pos="8235" w:leader="none"/>
        </w:tabs>
        <w:rPr>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sz w:val="32"/>
          <w:szCs w:val="32"/>
        </w:rPr>
        <w:tab/>
      </w:r>
      <w:r/>
    </w:p>
    <w:p>
      <w:pPr>
        <w:pStyle w:val="879"/>
        <w:jc w:val="center"/>
        <w:spacing w:line="360" w:lineRule="auto"/>
        <w:rPr>
          <w:rStyle w:val="1198"/>
          <w:sz w:val="32"/>
          <w:szCs w:val="32"/>
        </w:rPr>
      </w:pPr>
      <w:r/>
      <w:bookmarkStart w:id="12" w:name="_Toc202340131"/>
      <w:r>
        <w:rPr>
          <w:rStyle w:val="1198"/>
          <w:rFonts w:hint="eastAsia"/>
          <w:sz w:val="32"/>
          <w:szCs w:val="32"/>
        </w:rPr>
        <w:t xml:space="preserve">第一章</w:t>
      </w:r>
      <w:r>
        <w:rPr>
          <w:rStyle w:val="1198"/>
          <w:rFonts w:hint="eastAsia"/>
          <w:sz w:val="32"/>
          <w:szCs w:val="32"/>
        </w:rPr>
        <w:t xml:space="preserve"> </w:t>
      </w:r>
      <w:r>
        <w:rPr>
          <w:rStyle w:val="1198"/>
          <w:rFonts w:hint="eastAsia"/>
          <w:sz w:val="32"/>
          <w:szCs w:val="32"/>
        </w:rPr>
        <w:t xml:space="preserve">竞争性谈判邀请函</w:t>
      </w:r>
      <w:bookmarkEnd w:id="2"/>
      <w:r/>
      <w:bookmarkEnd w:id="3"/>
      <w:r/>
      <w:bookmarkEnd w:id="4"/>
      <w:r/>
      <w:bookmarkEnd w:id="5"/>
      <w:r/>
      <w:bookmarkEnd w:id="6"/>
      <w:r/>
      <w:bookmarkEnd w:id="7"/>
      <w:r/>
      <w:bookmarkEnd w:id="8"/>
      <w:r/>
      <w:bookmarkEnd w:id="9"/>
      <w:r/>
      <w:bookmarkEnd w:id="10"/>
      <w:r/>
      <w:bookmarkEnd w:id="11"/>
      <w:r/>
      <w:bookmarkEnd w:id="12"/>
      <w:r/>
      <w:r/>
    </w:p>
    <w:p>
      <w:pPr>
        <w:ind w:firstLine="420"/>
        <w:spacing w:line="360" w:lineRule="auto"/>
        <w:rPr>
          <w:rFonts w:ascii="宋体" w:hAnsi="宋体"/>
          <w:szCs w:val="21"/>
        </w:rPr>
      </w:pPr>
      <w:r>
        <w:rPr>
          <w:rFonts w:hint="eastAsia" w:ascii="宋体" w:hAnsi="宋体"/>
          <w:szCs w:val="21"/>
        </w:rPr>
        <w:t xml:space="preserve">苏州市公共资源交易中心昆山分中心（昆山市政府集中采购中心）受</w:t>
      </w:r>
      <w:r>
        <w:rPr>
          <w:rFonts w:hint="eastAsia" w:ascii="宋体" w:hAnsi="宋体"/>
          <w:szCs w:val="21"/>
        </w:rPr>
        <w:t xml:space="preserve">昆山市</w:t>
      </w:r>
      <w:r>
        <w:rPr>
          <w:rFonts w:hint="eastAsia" w:ascii="宋体" w:hAnsi="宋体"/>
          <w:szCs w:val="21"/>
        </w:rPr>
        <w:t xml:space="preserve">第一</w:t>
      </w:r>
      <w:r>
        <w:rPr>
          <w:rFonts w:hint="eastAsia" w:ascii="宋体" w:hAnsi="宋体"/>
          <w:szCs w:val="21"/>
        </w:rPr>
        <w:t xml:space="preserve">中学</w:t>
      </w:r>
      <w:r>
        <w:rPr>
          <w:rFonts w:hint="eastAsia" w:ascii="宋体" w:hAnsi="宋体"/>
          <w:szCs w:val="21"/>
        </w:rPr>
        <w:t xml:space="preserve">的委托，为其拟采购的</w:t>
      </w:r>
      <w:r>
        <w:rPr>
          <w:rFonts w:hint="eastAsia" w:ascii="宋体" w:hAnsi="宋体"/>
          <w:szCs w:val="21"/>
        </w:rPr>
        <w:t xml:space="preserve">昆山市</w:t>
      </w:r>
      <w:r>
        <w:rPr>
          <w:rFonts w:hint="eastAsia" w:ascii="宋体" w:hAnsi="宋体"/>
          <w:szCs w:val="21"/>
        </w:rPr>
        <w:t xml:space="preserve">第一</w:t>
      </w:r>
      <w:r>
        <w:rPr>
          <w:rFonts w:hint="eastAsia" w:ascii="宋体" w:hAnsi="宋体"/>
          <w:szCs w:val="21"/>
        </w:rPr>
        <w:t xml:space="preserve">中学</w:t>
      </w:r>
      <w:r>
        <w:rPr>
          <w:rFonts w:hint="eastAsia" w:ascii="宋体" w:hAnsi="宋体"/>
          <w:szCs w:val="21"/>
        </w:rPr>
        <w:t xml:space="preserve">物业管理服务项目组织竞争性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spacing w:line="360" w:lineRule="auto"/>
        <w:rPr>
          <w:rFonts w:ascii="宋体" w:hAnsi="宋体"/>
          <w:b/>
          <w:bCs/>
          <w:szCs w:val="21"/>
        </w:rPr>
      </w:pPr>
      <w:r>
        <w:rPr>
          <w:rFonts w:hint="eastAsia" w:ascii="宋体" w:hAnsi="宋体"/>
          <w:b/>
          <w:bCs/>
          <w:szCs w:val="21"/>
        </w:rPr>
        <w:t xml:space="preserve">一、项目基本情况</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项目编号：</w:t>
      </w:r>
      <w:r>
        <w:rPr>
          <w:rFonts w:hint="eastAsia" w:ascii="宋体" w:hAnsi="宋体"/>
          <w:szCs w:val="21"/>
        </w:rPr>
        <w:t xml:space="preserve">JSZC-320583-JZCG-T2026-0047</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项目名称：昆山市</w:t>
      </w:r>
      <w:r>
        <w:rPr>
          <w:rFonts w:hint="eastAsia" w:ascii="宋体" w:hAnsi="宋体"/>
          <w:szCs w:val="21"/>
        </w:rPr>
        <w:t xml:space="preserve">第一</w:t>
      </w:r>
      <w:r>
        <w:rPr>
          <w:rFonts w:hint="eastAsia" w:ascii="宋体" w:hAnsi="宋体"/>
          <w:szCs w:val="21"/>
        </w:rPr>
        <w:t xml:space="preserve">中学物业管理服务项目；</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项目类别：服务类；</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预算金额：</w:t>
      </w:r>
      <w:r>
        <w:rPr>
          <w:rFonts w:hint="eastAsia" w:ascii="宋体" w:hAnsi="宋体"/>
          <w:color w:val="000000"/>
          <w:szCs w:val="21"/>
        </w:rPr>
        <w:t xml:space="preserve">人民币</w:t>
      </w:r>
      <w:r>
        <w:rPr>
          <w:rFonts w:hint="eastAsia" w:ascii="宋体" w:hAnsi="宋体"/>
          <w:color w:val="000000"/>
          <w:szCs w:val="21"/>
        </w:rPr>
        <w:t xml:space="preserve">叁佰叁拾捌万伍仟贰佰壹拾元整</w:t>
      </w:r>
      <w:r>
        <w:rPr>
          <w:rFonts w:hint="eastAsia" w:ascii="宋体" w:hAnsi="宋体"/>
          <w:color w:val="000000"/>
          <w:szCs w:val="21"/>
        </w:rPr>
        <w:t xml:space="preserve">（¥</w:t>
      </w:r>
      <w:r>
        <w:rPr>
          <w:rFonts w:ascii="宋体" w:hAnsi="宋体"/>
          <w:color w:val="000000"/>
          <w:szCs w:val="21"/>
        </w:rPr>
        <w:t xml:space="preserve">3</w:t>
      </w:r>
      <w:r>
        <w:rPr>
          <w:rFonts w:ascii="宋体" w:hAnsi="宋体"/>
          <w:color w:val="000000"/>
          <w:szCs w:val="21"/>
        </w:rPr>
        <w:t xml:space="preserve">,</w:t>
      </w:r>
      <w:r>
        <w:rPr>
          <w:rFonts w:ascii="宋体" w:hAnsi="宋体"/>
          <w:color w:val="000000"/>
          <w:szCs w:val="21"/>
        </w:rPr>
        <w:t xml:space="preserve">385</w:t>
      </w:r>
      <w:r>
        <w:rPr>
          <w:rFonts w:ascii="宋体" w:hAnsi="宋体"/>
          <w:color w:val="000000"/>
          <w:szCs w:val="21"/>
        </w:rPr>
        <w:t xml:space="preserve">,</w:t>
      </w:r>
      <w:r>
        <w:rPr>
          <w:rFonts w:ascii="宋体" w:hAnsi="宋体"/>
          <w:color w:val="000000"/>
          <w:szCs w:val="21"/>
        </w:rPr>
        <w:t xml:space="preserve">21</w:t>
      </w:r>
      <w:r>
        <w:rPr>
          <w:rFonts w:ascii="宋体" w:hAnsi="宋体"/>
          <w:color w:val="000000"/>
          <w:szCs w:val="21"/>
        </w:rPr>
        <w:t xml:space="preserve">0</w:t>
      </w:r>
      <w:r>
        <w:rPr>
          <w:rFonts w:ascii="宋体" w:hAnsi="宋体"/>
          <w:color w:val="000000"/>
          <w:szCs w:val="21"/>
        </w:rPr>
        <w:t xml:space="preserve">.00</w:t>
      </w:r>
      <w:r>
        <w:rPr>
          <w:rFonts w:hint="eastAsia" w:ascii="宋体" w:hAnsi="宋体"/>
          <w:color w:val="000000"/>
          <w:szCs w:val="21"/>
        </w:rPr>
        <w:t xml:space="preserve">）</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采购需求：详见第三章；</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合同履行期限：</w:t>
      </w:r>
      <w:r>
        <w:rPr>
          <w:rFonts w:hint="eastAsia" w:ascii="宋体" w:hAnsi="宋体" w:cs="宋体"/>
          <w:szCs w:val="21"/>
        </w:rPr>
        <w:t xml:space="preserve">合同签订后</w:t>
      </w:r>
      <w:r>
        <w:rPr>
          <w:rFonts w:hint="eastAsia" w:ascii="宋体" w:hAnsi="宋体" w:cs="宋体"/>
          <w:szCs w:val="21"/>
        </w:rPr>
        <w:t xml:space="preserve">两</w:t>
      </w:r>
      <w:r>
        <w:rPr>
          <w:rFonts w:hint="eastAsia" w:ascii="宋体" w:hAnsi="宋体" w:cs="宋体"/>
          <w:szCs w:val="21"/>
        </w:rPr>
        <w:t xml:space="preserve">年</w:t>
      </w:r>
      <w:r>
        <w:rPr>
          <w:rFonts w:hint="eastAsia" w:ascii="宋体" w:hAnsi="宋体"/>
          <w:szCs w:val="21"/>
        </w:rPr>
        <w:t xml:space="preserve">；</w:t>
      </w:r>
      <w:r/>
    </w:p>
    <w:p>
      <w:pPr>
        <w:ind w:firstLine="420"/>
        <w:spacing w:line="360" w:lineRule="auto"/>
        <w:shd w:val="clear" w:color="auto" w:fill="ffffff"/>
        <w:widowControl/>
        <w:rPr>
          <w:rFonts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本项目不接受联合体响应。</w:t>
      </w:r>
      <w:r/>
    </w:p>
    <w:p>
      <w:pPr>
        <w:ind w:firstLine="422"/>
        <w:spacing w:line="360" w:lineRule="auto"/>
        <w:rPr>
          <w:rFonts w:ascii="宋体" w:hAnsi="宋体"/>
          <w:b/>
          <w:bCs/>
          <w:szCs w:val="21"/>
        </w:rPr>
      </w:pPr>
      <w:r>
        <w:rPr>
          <w:rFonts w:hint="eastAsia" w:ascii="宋体" w:hAnsi="宋体"/>
          <w:b/>
          <w:bCs/>
          <w:szCs w:val="21"/>
        </w:rPr>
        <w:t xml:space="preserve">二、申请人的资格要求</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满足《中华人民共和国政府采购法》第二十二条规定；</w:t>
      </w:r>
      <w:r/>
    </w:p>
    <w:p>
      <w:pPr>
        <w:ind w:firstLine="420"/>
        <w:spacing w:line="360" w:lineRule="auto"/>
        <w:rPr>
          <w:rFonts w:ascii="宋体" w:hAnsi="宋体"/>
          <w:b/>
          <w:bCs/>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落实政府采购政策需满足的资格要求：</w:t>
      </w:r>
      <w:r>
        <w:rPr>
          <w:rFonts w:hint="eastAsia" w:ascii="宋体" w:hAnsi="宋体"/>
          <w:b/>
          <w:bCs/>
          <w:szCs w:val="21"/>
        </w:rPr>
        <w:t xml:space="preserve">本项目专门面向中小企业采购（整体</w:t>
      </w:r>
      <w:r>
        <w:rPr>
          <w:rFonts w:ascii="宋体" w:hAnsi="宋体"/>
          <w:b/>
          <w:bCs/>
          <w:szCs w:val="21"/>
        </w:rPr>
        <w:t xml:space="preserve">预留</w:t>
      </w:r>
      <w:r>
        <w:rPr>
          <w:rFonts w:hint="eastAsia" w:ascii="宋体" w:hAnsi="宋体"/>
          <w:b/>
          <w:bCs/>
          <w:szCs w:val="21"/>
        </w:rPr>
        <w:t xml:space="preserve">），残疾人福利性单位、监狱企业视同小型、微型企业；</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w:t>
      </w:r>
      <w:r>
        <w:rPr>
          <w:rFonts w:hint="eastAsia" w:ascii="宋体" w:hAnsi="宋体" w:cs="宋体"/>
          <w:color w:val="000000"/>
          <w:szCs w:val="21"/>
        </w:rPr>
        <w:t xml:space="preserve">无；</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bookmarkStart w:id="13" w:name="_Hlk160797058"/>
      <w:r>
        <w:rPr>
          <w:rFonts w:hint="eastAsia" w:ascii="宋体" w:hAnsi="宋体"/>
          <w:szCs w:val="21"/>
        </w:rPr>
        <w:t xml:space="preserve">以评标现场查询结果为准。</w:t>
      </w:r>
      <w:bookmarkEnd w:id="13"/>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bCs/>
          <w:color w:val="000000"/>
          <w:szCs w:val="21"/>
        </w:rPr>
        <w:t xml:space="preserve">上网之日起至</w:t>
      </w:r>
      <w:bookmarkStart w:id="14" w:name="_Hlk123829542"/>
      <w:r>
        <w:rPr>
          <w:rFonts w:ascii="宋体" w:hAnsi="宋体"/>
          <w:color w:val="ff0000"/>
          <w:szCs w:val="21"/>
        </w:rPr>
        <w:t xml:space="preserve">2026年0</w:t>
      </w:r>
      <w:r>
        <w:rPr>
          <w:rFonts w:ascii="宋体" w:hAnsi="宋体"/>
          <w:color w:val="ff0000"/>
          <w:szCs w:val="21"/>
        </w:rPr>
        <w:t xml:space="preserve">8</w:t>
      </w:r>
      <w:r>
        <w:rPr>
          <w:rFonts w:ascii="宋体" w:hAnsi="宋体"/>
          <w:color w:val="ff0000"/>
          <w:szCs w:val="21"/>
        </w:rPr>
        <w:t xml:space="preserve">月</w:t>
      </w:r>
      <w:r>
        <w:rPr>
          <w:rFonts w:ascii="宋体" w:hAnsi="宋体"/>
          <w:color w:val="ff0000"/>
          <w:szCs w:val="21"/>
        </w:rPr>
        <w:t xml:space="preserve">1</w:t>
      </w:r>
      <w:r>
        <w:rPr>
          <w:rFonts w:ascii="宋体" w:hAnsi="宋体"/>
          <w:color w:val="ff0000"/>
          <w:szCs w:val="21"/>
        </w:rPr>
        <w:t xml:space="preserve">0</w:t>
      </w:r>
      <w:r>
        <w:rPr>
          <w:rFonts w:ascii="宋体" w:hAnsi="宋体"/>
          <w:color w:val="ff0000"/>
          <w:szCs w:val="21"/>
        </w:rPr>
        <w:t xml:space="preserve">日</w:t>
      </w:r>
      <w:bookmarkEnd w:id="14"/>
      <w:r>
        <w:rPr>
          <w:rFonts w:ascii="宋体" w:hAnsi="宋体"/>
          <w:color w:val="ff0000"/>
          <w:szCs w:val="21"/>
        </w:rPr>
        <w:t xml:space="preserve">13</w:t>
      </w:r>
      <w:r>
        <w:rPr>
          <w:rFonts w:ascii="宋体" w:hAnsi="宋体"/>
          <w:color w:val="ff0000"/>
          <w:szCs w:val="21"/>
        </w:rPr>
        <w:t xml:space="preserve">:</w:t>
      </w:r>
      <w:r>
        <w:rPr>
          <w:rFonts w:ascii="宋体" w:hAnsi="宋体"/>
          <w:color w:val="ff0000"/>
          <w:szCs w:val="21"/>
        </w:rPr>
        <w:t xml:space="preserve">3</w:t>
      </w:r>
      <w:r>
        <w:rPr>
          <w:rFonts w:ascii="宋体" w:hAnsi="宋体"/>
          <w:color w:val="ff0000"/>
          <w:szCs w:val="21"/>
        </w:rPr>
        <w:t xml:space="preserve">0</w:t>
      </w:r>
      <w:r>
        <w:rPr>
          <w:rFonts w:hint="eastAsia" w:ascii="宋体" w:hAnsi="宋体"/>
          <w:bCs/>
          <w:color w:val="000000" w:themeColor="text1"/>
          <w:szCs w:val="21"/>
        </w:rPr>
        <w:t xml:space="preserve">（北</w:t>
      </w:r>
      <w:r>
        <w:rPr>
          <w:rFonts w:hint="eastAsia" w:ascii="宋体" w:hAnsi="宋体"/>
          <w:bCs/>
          <w:color w:val="000000"/>
          <w:szCs w:val="21"/>
        </w:rPr>
        <w:t xml:space="preserve">京时间）；</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获取谈判文件方式：登录“苏采云”系统自行下载本项目谈判文件；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jc w:val="left"/>
        <w:spacing w:line="360" w:lineRule="auto"/>
        <w:rPr>
          <w:rFonts w:ascii="宋体" w:hAnsi="宋体"/>
          <w:bCs/>
          <w:color w:val="000000"/>
          <w:szCs w:val="21"/>
        </w:rPr>
      </w:pPr>
      <w:r>
        <w:rPr>
          <w:rFonts w:hint="eastAsia" w:ascii="宋体" w:hAnsi="宋体"/>
          <w:bCs/>
          <w:color w:val="000000"/>
          <w:szCs w:val="21"/>
        </w:rPr>
        <w:t xml:space="preserve">本项目采用电子化采购模式，供应商须线上提交响应文件，并可通过远程开标方式完成开标。</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提交响应文件截止时间：</w:t>
      </w:r>
      <w:bookmarkStart w:id="15" w:name="OLE_LINK23"/>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ascii="宋体" w:hAnsi="宋体"/>
          <w:color w:val="ff0000"/>
          <w:szCs w:val="21"/>
        </w:rPr>
        <w:t xml:space="preserve">8</w:t>
      </w:r>
      <w:r>
        <w:rPr>
          <w:rFonts w:hint="eastAsia" w:ascii="宋体" w:hAnsi="宋体"/>
          <w:color w:val="ff0000"/>
          <w:szCs w:val="21"/>
        </w:rPr>
        <w:t xml:space="preserve">月</w:t>
      </w:r>
      <w:r>
        <w:rPr>
          <w:rFonts w:ascii="宋体" w:hAnsi="宋体"/>
          <w:color w:val="ff0000"/>
          <w:szCs w:val="21"/>
        </w:rPr>
        <w:t xml:space="preserve">1</w:t>
      </w:r>
      <w:r>
        <w:rPr>
          <w:rFonts w:ascii="宋体" w:hAnsi="宋体"/>
          <w:color w:val="ff0000"/>
          <w:szCs w:val="21"/>
        </w:rPr>
        <w:t xml:space="preserve">0</w:t>
      </w:r>
      <w:r>
        <w:rPr>
          <w:rFonts w:hint="eastAsia" w:ascii="宋体" w:hAnsi="宋体"/>
          <w:color w:val="ff0000"/>
          <w:szCs w:val="21"/>
        </w:rPr>
        <w:t xml:space="preserve">日</w:t>
      </w:r>
      <w:r>
        <w:rPr>
          <w:rFonts w:ascii="宋体" w:hAnsi="宋体"/>
          <w:color w:val="ff0000"/>
          <w:szCs w:val="21"/>
        </w:rPr>
        <w:t xml:space="preserve">13</w:t>
      </w:r>
      <w:r>
        <w:rPr>
          <w:rFonts w:hint="eastAsia" w:ascii="宋体" w:hAnsi="宋体"/>
          <w:color w:val="ff0000"/>
          <w:szCs w:val="21"/>
        </w:rPr>
        <w:t xml:space="preserve">:30</w:t>
      </w:r>
      <w:bookmarkEnd w:id="15"/>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ascii="宋体" w:hAnsi="宋体"/>
          <w:color w:val="ff0000"/>
          <w:szCs w:val="21"/>
        </w:rPr>
        <w:t xml:space="preserve">8</w:t>
      </w:r>
      <w:r>
        <w:rPr>
          <w:rFonts w:hint="eastAsia" w:ascii="宋体" w:hAnsi="宋体"/>
          <w:color w:val="ff0000"/>
          <w:szCs w:val="21"/>
        </w:rPr>
        <w:t xml:space="preserve">月</w:t>
      </w:r>
      <w:r>
        <w:rPr>
          <w:rFonts w:ascii="宋体" w:hAnsi="宋体"/>
          <w:color w:val="ff0000"/>
          <w:szCs w:val="21"/>
        </w:rPr>
        <w:t xml:space="preserve">1</w:t>
      </w:r>
      <w:r>
        <w:rPr>
          <w:rFonts w:ascii="宋体" w:hAnsi="宋体"/>
          <w:color w:val="ff0000"/>
          <w:szCs w:val="21"/>
        </w:rPr>
        <w:t xml:space="preserve">0</w:t>
      </w:r>
      <w:r>
        <w:rPr>
          <w:rFonts w:hint="eastAsia" w:ascii="宋体" w:hAnsi="宋体"/>
          <w:color w:val="ff0000"/>
          <w:szCs w:val="21"/>
        </w:rPr>
        <w:t xml:space="preserve">日</w:t>
      </w:r>
      <w:r>
        <w:rPr>
          <w:rFonts w:ascii="宋体" w:hAnsi="宋体"/>
          <w:color w:val="ff0000"/>
          <w:szCs w:val="21"/>
        </w:rPr>
        <w:t xml:space="preserve">13</w:t>
      </w:r>
      <w:r>
        <w:rPr>
          <w:rFonts w:hint="eastAsia" w:ascii="宋体" w:hAnsi="宋体"/>
          <w:color w:val="ff0000"/>
          <w:szCs w:val="21"/>
        </w:rPr>
        <w:t xml:space="preserve">:30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远程CA解密时间：以开标时“苏采云”系统为准； </w:t>
      </w:r>
      <w:r/>
    </w:p>
    <w:p>
      <w:pPr>
        <w:ind w:firstLine="420"/>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开标地点：“苏采云”系统（网址：http://jszfcg.jsczt.cn/）。</w:t>
      </w:r>
      <w:r/>
    </w:p>
    <w:p>
      <w:pPr>
        <w:ind w:firstLine="422"/>
        <w:spacing w:line="360" w:lineRule="auto"/>
        <w:rPr>
          <w:rFonts w:ascii="宋体" w:hAnsi="宋体"/>
          <w:b/>
          <w:color w:val="000000"/>
          <w:szCs w:val="21"/>
        </w:rPr>
      </w:pPr>
      <w:r>
        <w:rPr>
          <w:rFonts w:hint="eastAsia"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16" w:name="_Hlk227163884"/>
      <w:r/>
      <w:bookmarkStart w:id="17" w:name="_Toc477184527"/>
      <w:r/>
      <w:bookmarkStart w:id="18" w:name="_Toc477184668"/>
      <w:r/>
      <w:bookmarkStart w:id="19" w:name="_Toc477184528"/>
      <w:r/>
      <w:bookmarkStart w:id="20" w:name="_Toc477184669"/>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bookmarkStart w:id="21"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w:t>
      </w:r>
      <w:r>
        <w:rPr>
          <w:rFonts w:hint="eastAsia" w:ascii="宋体" w:hAnsi="宋体"/>
          <w:color w:val="000000"/>
          <w:szCs w:val="21"/>
        </w:rPr>
        <w:t xml:space="preserve">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bookmarkEnd w:id="21"/>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22" w:name="_Hlk205540500"/>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bookmarkEnd w:id="22"/>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4.远程开标支持计算机端，投标人可根据“《苏采云系统供应商操作手册》（网址链接https://czju.suzhou.gov.cn/zfcg/html/content/20231220161910031.shtml）进行操作。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bookmarkEnd w:id="16"/>
      <w:r/>
      <w:r/>
    </w:p>
    <w:p>
      <w:pPr>
        <w:ind w:firstLine="422"/>
        <w:spacing w:line="360" w:lineRule="auto"/>
        <w:rPr>
          <w:rFonts w:ascii="宋体" w:hAnsi="宋体"/>
          <w:b/>
          <w:bCs/>
          <w:szCs w:val="21"/>
        </w:rPr>
      </w:pPr>
      <w:r>
        <w:rPr>
          <w:rFonts w:hint="eastAsia" w:ascii="宋体" w:hAnsi="宋体"/>
          <w:b/>
          <w:bCs/>
          <w:szCs w:val="21"/>
        </w:rPr>
        <w:t xml:space="preserve">六、凡对本次采购提出询问，请按以下方式联系</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（一）采购人信息</w:t>
      </w:r>
      <w:r/>
    </w:p>
    <w:p>
      <w:pPr>
        <w:ind w:firstLine="420"/>
        <w:spacing w:line="360" w:lineRule="auto"/>
        <w:rPr>
          <w:rFonts w:ascii="宋体" w:hAnsi="宋体"/>
          <w:szCs w:val="21"/>
        </w:rPr>
      </w:pPr>
      <w:r>
        <w:rPr>
          <w:rFonts w:hint="eastAsia" w:ascii="宋体" w:hAnsi="宋体"/>
          <w:szCs w:val="21"/>
        </w:rPr>
        <w:t xml:space="preserve">1.名称：昆山市</w:t>
      </w:r>
      <w:r>
        <w:rPr>
          <w:rFonts w:hint="eastAsia" w:ascii="宋体" w:hAnsi="宋体"/>
          <w:szCs w:val="21"/>
        </w:rPr>
        <w:t xml:space="preserve">第一</w:t>
      </w:r>
      <w:r>
        <w:rPr>
          <w:rFonts w:hint="eastAsia" w:ascii="宋体" w:hAnsi="宋体"/>
          <w:szCs w:val="21"/>
        </w:rPr>
        <w:t xml:space="preserve">中学；</w:t>
      </w:r>
      <w:r/>
    </w:p>
    <w:p>
      <w:pPr>
        <w:ind w:firstLine="420"/>
        <w:spacing w:line="360" w:lineRule="auto"/>
        <w:rPr>
          <w:rFonts w:ascii="宋体" w:hAnsi="宋体"/>
          <w:szCs w:val="21"/>
        </w:rPr>
      </w:pPr>
      <w:r>
        <w:rPr>
          <w:rFonts w:hint="eastAsia" w:ascii="宋体" w:hAnsi="宋体"/>
          <w:szCs w:val="21"/>
        </w:rPr>
        <w:t xml:space="preserve">2.地址：昆山市</w:t>
      </w:r>
      <w:r>
        <w:rPr>
          <w:rFonts w:hint="eastAsia" w:ascii="宋体" w:hAnsi="宋体"/>
          <w:szCs w:val="21"/>
        </w:rPr>
        <w:t xml:space="preserve">马鞍山中路6</w:t>
      </w:r>
      <w:r>
        <w:rPr>
          <w:rFonts w:ascii="宋体" w:hAnsi="宋体"/>
          <w:szCs w:val="21"/>
        </w:rPr>
        <w:t xml:space="preserve">19</w:t>
      </w:r>
      <w:r>
        <w:rPr>
          <w:rFonts w:hint="eastAsia" w:ascii="宋体" w:hAnsi="宋体"/>
          <w:szCs w:val="21"/>
        </w:rPr>
        <w:t xml:space="preserve">号；</w:t>
      </w:r>
      <w:r/>
    </w:p>
    <w:p>
      <w:pPr>
        <w:ind w:firstLine="420"/>
        <w:spacing w:line="360" w:lineRule="auto"/>
        <w:rPr>
          <w:rFonts w:ascii="宋体" w:hAnsi="宋体"/>
          <w:szCs w:val="21"/>
        </w:rPr>
      </w:pPr>
      <w:r>
        <w:rPr>
          <w:rFonts w:hint="eastAsia" w:ascii="宋体" w:hAnsi="宋体"/>
          <w:szCs w:val="21"/>
        </w:rPr>
        <w:t xml:space="preserve">3.联系人：</w:t>
      </w:r>
      <w:r>
        <w:rPr>
          <w:rFonts w:hint="eastAsia" w:ascii="宋体" w:hAnsi="宋体"/>
          <w:szCs w:val="21"/>
        </w:rPr>
        <w:t xml:space="preserve">王</w:t>
      </w:r>
      <w:r>
        <w:rPr>
          <w:rFonts w:hint="eastAsia" w:ascii="宋体" w:hAnsi="宋体"/>
          <w:szCs w:val="21"/>
        </w:rPr>
        <w:t xml:space="preserve">老师</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4.联系方式：</w:t>
      </w:r>
      <w:r>
        <w:rPr>
          <w:rFonts w:ascii="宋体" w:hAnsi="宋体"/>
          <w:szCs w:val="21"/>
        </w:rPr>
        <w:t xml:space="preserve">0512-</w:t>
      </w:r>
      <w:r>
        <w:rPr>
          <w:rFonts w:ascii="宋体" w:hAnsi="宋体"/>
          <w:szCs w:val="21"/>
        </w:rPr>
        <w:t xml:space="preserve">57570364</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（二）采购代理机构信息</w:t>
      </w:r>
      <w:r/>
    </w:p>
    <w:p>
      <w:pPr>
        <w:ind w:firstLine="420"/>
        <w:spacing w:line="360" w:lineRule="auto"/>
        <w:rPr>
          <w:rFonts w:ascii="宋体" w:hAnsi="宋体"/>
          <w:szCs w:val="21"/>
        </w:rPr>
      </w:pPr>
      <w:r/>
      <w:bookmarkStart w:id="23" w:name="_Hlk200360507"/>
      <w:r/>
      <w:bookmarkStart w:id="24" w:name="OLE_LINK15"/>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地址：昆山市前进西路1</w:t>
      </w:r>
      <w:r>
        <w:rPr>
          <w:rFonts w:ascii="宋体" w:hAnsi="宋体"/>
          <w:szCs w:val="21"/>
        </w:rPr>
        <w:t xml:space="preserve">801</w:t>
      </w:r>
      <w:r>
        <w:rPr>
          <w:rFonts w:hint="eastAsia" w:ascii="宋体" w:hAnsi="宋体"/>
          <w:szCs w:val="21"/>
        </w:rPr>
        <w:t xml:space="preserve">号A</w:t>
      </w:r>
      <w:r>
        <w:rPr>
          <w:rFonts w:ascii="宋体" w:hAnsi="宋体"/>
          <w:szCs w:val="21"/>
        </w:rPr>
        <w:t xml:space="preserve">2</w:t>
      </w:r>
      <w:r>
        <w:rPr>
          <w:rFonts w:hint="eastAsia" w:ascii="宋体" w:hAnsi="宋体"/>
          <w:szCs w:val="21"/>
        </w:rPr>
        <w:t xml:space="preserve">栋6楼；</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w:t>
      </w:r>
      <w:r>
        <w:rPr>
          <w:rFonts w:hint="eastAsia" w:ascii="宋体" w:hAnsi="宋体"/>
          <w:szCs w:val="21"/>
        </w:rPr>
        <w:t xml:space="preserve">陈</w:t>
      </w:r>
      <w:r>
        <w:rPr>
          <w:rFonts w:hint="eastAsia" w:ascii="宋体" w:hAnsi="宋体"/>
          <w:szCs w:val="21"/>
        </w:rPr>
        <w:t xml:space="preserve">工</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联系方式：</w:t>
      </w:r>
      <w:r>
        <w:rPr>
          <w:rFonts w:ascii="宋体" w:hAnsi="宋体"/>
          <w:szCs w:val="21"/>
        </w:rPr>
        <w:t xml:space="preserve">0512-573</w:t>
      </w:r>
      <w:r>
        <w:rPr>
          <w:rFonts w:ascii="宋体" w:hAnsi="宋体"/>
          <w:szCs w:val="21"/>
        </w:rPr>
        <w:t xml:space="preserve">35378</w:t>
      </w:r>
      <w:r>
        <w:rPr>
          <w:rFonts w:ascii="宋体" w:hAnsi="宋体"/>
          <w:szCs w:val="21"/>
        </w:rPr>
        <w:t xml:space="preserve">。</w:t>
      </w:r>
      <w:bookmarkEnd w:id="23"/>
      <w:r/>
      <w:bookmarkEnd w:id="24"/>
      <w:r/>
      <w:r/>
    </w:p>
    <w:p>
      <w:pPr>
        <w:ind w:firstLine="422"/>
        <w:spacing w:line="360" w:lineRule="auto"/>
        <w:rPr>
          <w:rFonts w:ascii="宋体" w:hAnsi="宋体"/>
          <w:b/>
          <w:bCs/>
          <w:szCs w:val="21"/>
        </w:rPr>
      </w:pPr>
      <w:r>
        <w:rPr>
          <w:rFonts w:hint="eastAsia" w:ascii="宋体" w:hAnsi="宋体"/>
          <w:b/>
          <w:bCs/>
          <w:szCs w:val="21"/>
        </w:rPr>
        <w:t xml:space="preserve">七、供应商成交</w:t>
      </w:r>
      <w:r>
        <w:rPr>
          <w:rFonts w:ascii="宋体" w:hAnsi="宋体"/>
          <w:b/>
          <w:bCs/>
          <w:szCs w:val="21"/>
        </w:rPr>
        <w:t xml:space="preserve">后</w:t>
      </w:r>
      <w:r>
        <w:rPr>
          <w:rFonts w:hint="eastAsia" w:ascii="宋体" w:hAnsi="宋体"/>
          <w:b/>
          <w:bCs/>
          <w:szCs w:val="21"/>
        </w:rPr>
        <w:t xml:space="preserve">注意事项</w:t>
      </w:r>
      <w:r/>
    </w:p>
    <w:p>
      <w:pPr>
        <w:ind w:firstLine="420"/>
        <w:spacing w:line="360" w:lineRule="auto"/>
        <w:rPr>
          <w:rFonts w:ascii="宋体" w:hAnsi="宋体"/>
          <w:color w:val="000000"/>
        </w:rPr>
      </w:pPr>
      <w:r>
        <w:rPr>
          <w:rFonts w:hint="eastAsia" w:ascii="宋体" w:hAnsi="宋体"/>
          <w:szCs w:val="21"/>
        </w:rPr>
        <w:t xml:space="preserve">1</w:t>
      </w:r>
      <w:r>
        <w:rPr>
          <w:rFonts w:ascii="宋体" w:hAnsi="宋体"/>
          <w:szCs w:val="21"/>
        </w:rPr>
        <w:t xml:space="preserve">.</w:t>
      </w:r>
      <w:r>
        <w:rPr>
          <w:rFonts w:ascii="宋体" w:hAnsi="宋体"/>
          <w:color w:val="000000"/>
        </w:rPr>
        <w:t xml:space="preserve">请将</w:t>
      </w: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w:t>
      </w:r>
      <w:r>
        <w:rPr>
          <w:rFonts w:hint="eastAsia" w:ascii="宋体" w:hAnsi="宋体"/>
          <w:color w:val="000000"/>
          <w:szCs w:val="21"/>
        </w:rPr>
        <w:t xml:space="preserve">（word档）</w:t>
      </w:r>
      <w:r>
        <w:rPr>
          <w:rFonts w:ascii="宋体" w:hAnsi="宋体"/>
          <w:color w:val="000000"/>
        </w:rPr>
        <w:t xml:space="preserve">与</w:t>
      </w:r>
      <w:r>
        <w:rPr>
          <w:rFonts w:hint="eastAsia" w:ascii="宋体" w:hAnsi="宋体"/>
          <w:color w:val="000000"/>
        </w:rPr>
        <w:t xml:space="preserve">《报价分析表》</w:t>
      </w:r>
      <w:r>
        <w:rPr>
          <w:rFonts w:hint="eastAsia" w:ascii="宋体" w:hAnsi="宋体"/>
          <w:color w:val="000000"/>
          <w:szCs w:val="21"/>
        </w:rPr>
        <w:t xml:space="preserve">（word档）</w:t>
      </w:r>
      <w:r>
        <w:rPr>
          <w:rFonts w:ascii="宋体" w:hAnsi="宋体"/>
          <w:color w:val="000000"/>
        </w:rPr>
        <w:t xml:space="preserve">务必于</w:t>
      </w:r>
      <w:r>
        <w:rPr>
          <w:rFonts w:hint="eastAsia" w:ascii="宋体" w:hAnsi="宋体"/>
          <w:color w:val="000000"/>
        </w:rPr>
        <w:t xml:space="preserve">一个工作日内发至kszcggzy@</w:t>
      </w:r>
      <w:r>
        <w:rPr>
          <w:rFonts w:ascii="宋体" w:hAnsi="宋体"/>
          <w:color w:val="000000"/>
        </w:rPr>
        <w:t xml:space="preserve">163.com</w:t>
      </w:r>
      <w:r>
        <w:rPr>
          <w:rFonts w:hint="eastAsia" w:ascii="宋体" w:hAnsi="宋体"/>
          <w:color w:val="000000"/>
        </w:rPr>
        <w:t xml:space="preserve">邮箱，联系电话：</w:t>
      </w:r>
      <w:r>
        <w:rPr>
          <w:rFonts w:hint="eastAsia" w:ascii="宋体" w:hAnsi="宋体"/>
          <w:color w:val="000000"/>
          <w:szCs w:val="21"/>
        </w:rPr>
        <w:t xml:space="preserve">0512-57337661；</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成交</w:t>
      </w:r>
      <w:r>
        <w:rPr>
          <w:rFonts w:ascii="宋体" w:hAnsi="宋体"/>
          <w:color w:val="000000"/>
          <w:szCs w:val="21"/>
        </w:rPr>
        <w:t xml:space="preserve">公告公示</w:t>
      </w:r>
      <w:r>
        <w:rPr>
          <w:rFonts w:hint="eastAsia" w:ascii="宋体" w:hAnsi="宋体"/>
          <w:color w:val="000000"/>
          <w:szCs w:val="21"/>
        </w:rPr>
        <w:t xml:space="preserve">期</w:t>
      </w:r>
      <w:r>
        <w:rPr>
          <w:rFonts w:ascii="宋体" w:hAnsi="宋体"/>
          <w:color w:val="000000"/>
          <w:szCs w:val="21"/>
        </w:rPr>
        <w:t xml:space="preserve">满</w:t>
      </w:r>
      <w:r>
        <w:rPr>
          <w:rFonts w:hint="eastAsia" w:ascii="宋体" w:hAnsi="宋体"/>
          <w:color w:val="000000"/>
          <w:szCs w:val="21"/>
        </w:rPr>
        <w:t xml:space="preserve">7个</w:t>
      </w:r>
      <w:r>
        <w:rPr>
          <w:rFonts w:ascii="宋体" w:hAnsi="宋体"/>
          <w:color w:val="000000"/>
          <w:szCs w:val="21"/>
        </w:rPr>
        <w:t xml:space="preserve">工作日</w:t>
      </w:r>
      <w:r>
        <w:rPr>
          <w:rFonts w:hint="eastAsia" w:ascii="宋体" w:hAnsi="宋体"/>
          <w:color w:val="000000"/>
          <w:szCs w:val="21"/>
        </w:rPr>
        <w:t xml:space="preserve">后</w:t>
      </w:r>
      <w:r>
        <w:rPr>
          <w:rFonts w:ascii="宋体" w:hAnsi="宋体"/>
          <w:color w:val="000000"/>
          <w:szCs w:val="21"/>
        </w:rPr>
        <w:t xml:space="preserve">，</w:t>
      </w:r>
      <w:r>
        <w:rPr>
          <w:rFonts w:hint="eastAsia" w:ascii="宋体" w:hAnsi="宋体"/>
          <w:color w:val="000000"/>
          <w:szCs w:val="21"/>
        </w:rPr>
        <w:t xml:space="preserve">成交供应商可在苏采云系统内完成合同下载和签订，具体操作详见《苏采云系统供应商操作手册》；</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采购人与成交供应商</w:t>
      </w:r>
      <w:r>
        <w:rPr>
          <w:rFonts w:ascii="宋体" w:hAnsi="宋体"/>
          <w:color w:val="000000"/>
          <w:szCs w:val="21"/>
        </w:rPr>
        <w:t xml:space="preserve">应当在</w:t>
      </w:r>
      <w:r>
        <w:rPr>
          <w:rFonts w:hint="eastAsia" w:ascii="宋体" w:hAnsi="宋体"/>
          <w:color w:val="000000"/>
          <w:szCs w:val="21"/>
        </w:rPr>
        <w:t xml:space="preserve">成交通知书</w:t>
      </w:r>
      <w:r>
        <w:rPr>
          <w:rFonts w:ascii="宋体" w:hAnsi="宋体"/>
          <w:color w:val="000000"/>
          <w:szCs w:val="21"/>
        </w:rPr>
        <w:t xml:space="preserve">发出之日起</w:t>
      </w: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日</w:t>
      </w:r>
      <w:r>
        <w:rPr>
          <w:rFonts w:ascii="宋体" w:hAnsi="宋体"/>
          <w:color w:val="000000"/>
          <w:szCs w:val="21"/>
        </w:rPr>
        <w:t xml:space="preserve">内，按照</w:t>
      </w:r>
      <w:r>
        <w:rPr>
          <w:rFonts w:hint="eastAsia" w:ascii="宋体" w:hAnsi="宋体"/>
          <w:color w:val="000000"/>
          <w:szCs w:val="21"/>
        </w:rPr>
        <w:t xml:space="preserve">采购</w:t>
      </w:r>
      <w:r>
        <w:rPr>
          <w:rFonts w:ascii="宋体" w:hAnsi="宋体"/>
          <w:color w:val="000000"/>
          <w:szCs w:val="21"/>
        </w:rPr>
        <w:t xml:space="preserve">文件</w:t>
      </w:r>
      <w:r>
        <w:rPr>
          <w:rFonts w:hint="eastAsia" w:ascii="宋体" w:hAnsi="宋体"/>
          <w:color w:val="000000"/>
          <w:szCs w:val="21"/>
        </w:rPr>
        <w:t xml:space="preserve">和响应</w:t>
      </w:r>
      <w:r>
        <w:rPr>
          <w:rFonts w:ascii="宋体" w:hAnsi="宋体"/>
          <w:color w:val="000000"/>
          <w:szCs w:val="21"/>
        </w:rPr>
        <w:t xml:space="preserve">文件</w:t>
      </w:r>
      <w:r>
        <w:rPr>
          <w:rFonts w:hint="eastAsia" w:ascii="宋体" w:hAnsi="宋体"/>
          <w:color w:val="000000"/>
          <w:szCs w:val="21"/>
        </w:rPr>
        <w:t xml:space="preserve">的要求</w:t>
      </w:r>
      <w:r>
        <w:rPr>
          <w:rFonts w:ascii="宋体" w:hAnsi="宋体"/>
          <w:color w:val="000000"/>
          <w:szCs w:val="21"/>
        </w:rPr>
        <w:t xml:space="preserve">签订合同</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供应商成交后，请</w:t>
      </w:r>
      <w:r>
        <w:rPr>
          <w:rFonts w:ascii="宋体" w:hAnsi="宋体"/>
          <w:color w:val="000000"/>
          <w:szCs w:val="21"/>
        </w:rPr>
        <w:t xml:space="preserve">将</w:t>
      </w:r>
      <w:r>
        <w:rPr>
          <w:rFonts w:hint="eastAsia" w:ascii="宋体" w:hAnsi="宋体"/>
          <w:color w:val="000000"/>
          <w:szCs w:val="21"/>
        </w:rPr>
        <w:t xml:space="preserve">下</w:t>
      </w:r>
      <w:r>
        <w:rPr>
          <w:rFonts w:ascii="宋体" w:hAnsi="宋体"/>
          <w:color w:val="000000"/>
          <w:szCs w:val="21"/>
        </w:rPr>
        <w:t xml:space="preserve">表</w:t>
      </w:r>
      <w:r>
        <w:rPr>
          <w:rFonts w:hint="eastAsia" w:ascii="宋体" w:hAnsi="宋体"/>
          <w:color w:val="000000"/>
          <w:szCs w:val="21"/>
        </w:rPr>
        <w:t xml:space="preserve">完善信息，word档电子件</w:t>
      </w:r>
      <w:r>
        <w:rPr>
          <w:rFonts w:ascii="宋体" w:hAnsi="宋体"/>
          <w:color w:val="000000"/>
          <w:szCs w:val="21"/>
        </w:rPr>
        <w:t xml:space="preserve">于</w:t>
      </w:r>
      <w:r>
        <w:rPr>
          <w:rFonts w:hint="eastAsia" w:ascii="宋体" w:hAnsi="宋体"/>
          <w:color w:val="000000"/>
          <w:szCs w:val="21"/>
        </w:rPr>
        <w:t xml:space="preserve">1个</w:t>
      </w:r>
      <w:r>
        <w:rPr>
          <w:rFonts w:ascii="宋体" w:hAnsi="宋体"/>
          <w:color w:val="000000"/>
          <w:szCs w:val="21"/>
        </w:rPr>
        <w:t xml:space="preserve">工作日内发至kszcggzy@163.com邮箱</w:t>
      </w:r>
      <w:r>
        <w:rPr>
          <w:rFonts w:hint="eastAsia" w:ascii="宋体" w:hAnsi="宋体"/>
          <w:color w:val="000000"/>
          <w:szCs w:val="21"/>
        </w:rPr>
        <w:t xml:space="preserve">，</w:t>
      </w:r>
      <w:r>
        <w:rPr>
          <w:rFonts w:hint="eastAsia" w:ascii="宋体" w:hAnsi="宋体"/>
          <w:color w:val="000000"/>
        </w:rPr>
        <w:t xml:space="preserve">联系电话：</w:t>
      </w:r>
      <w:r>
        <w:rPr>
          <w:rFonts w:hint="eastAsia" w:ascii="宋体" w:hAnsi="宋体"/>
          <w:color w:val="000000"/>
          <w:szCs w:val="21"/>
        </w:rPr>
        <w:t xml:space="preserve">0512-57337661，以免影响成交公告发布。</w:t>
      </w:r>
      <w:r/>
    </w:p>
    <w:p>
      <w:pPr>
        <w:ind w:firstLine="420"/>
        <w:jc w:val="center"/>
        <w:spacing w:line="360" w:lineRule="auto"/>
        <w:rPr>
          <w:rStyle w:val="1119"/>
          <w:rFonts w:hint="default"/>
          <w:color w:val="000000"/>
          <w:sz w:val="21"/>
          <w:szCs w:val="21"/>
        </w:rPr>
      </w:pP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454"/>
        </w:trPr>
        <w:tc>
          <w:tcPr>
            <w:tcW w:w="817" w:type="dxa"/>
            <w:vAlign w:val="center"/>
            <w:textDirection w:val="lrTb"/>
            <w:noWrap w:val="false"/>
          </w:tcPr>
          <w:p>
            <w:pPr>
              <w:jc w:val="center"/>
              <w:rPr>
                <w:rStyle w:val="1119"/>
                <w:rFonts w:hint="default"/>
                <w:sz w:val="21"/>
                <w:szCs w:val="21"/>
              </w:rPr>
            </w:pPr>
            <w:r>
              <w:rPr>
                <w:rStyle w:val="1119"/>
                <w:rFonts w:hint="default"/>
                <w:sz w:val="21"/>
                <w:szCs w:val="21"/>
              </w:rPr>
              <w:t xml:space="preserve">序号</w:t>
            </w:r>
            <w:r/>
          </w:p>
        </w:tc>
        <w:tc>
          <w:tcPr>
            <w:tcW w:w="2693" w:type="dxa"/>
            <w:vAlign w:val="center"/>
            <w:textDirection w:val="lrTb"/>
            <w:noWrap w:val="false"/>
          </w:tcPr>
          <w:p>
            <w:pPr>
              <w:rPr>
                <w:rStyle w:val="1119"/>
                <w:rFonts w:hint="default"/>
                <w:sz w:val="21"/>
                <w:szCs w:val="21"/>
              </w:rPr>
            </w:pPr>
            <w:r>
              <w:rPr>
                <w:rStyle w:val="1119"/>
                <w:rFonts w:hint="default"/>
                <w:sz w:val="21"/>
                <w:szCs w:val="21"/>
              </w:rPr>
              <w:t xml:space="preserve">信息</w:t>
            </w:r>
            <w:r/>
          </w:p>
        </w:tc>
        <w:tc>
          <w:tcPr>
            <w:tcW w:w="5018" w:type="dxa"/>
            <w:vAlign w:val="center"/>
            <w:textDirection w:val="lrTb"/>
            <w:noWrap w:val="false"/>
          </w:tcPr>
          <w:p>
            <w:pPr>
              <w:rPr>
                <w:rStyle w:val="1119"/>
                <w:rFonts w:hint="default"/>
                <w:sz w:val="21"/>
                <w:szCs w:val="21"/>
              </w:rPr>
            </w:pPr>
            <w:r>
              <w:rPr>
                <w:rStyle w:val="1119"/>
                <w:rFonts w:hint="default"/>
                <w:sz w:val="21"/>
                <w:szCs w:val="21"/>
              </w:rPr>
              <w:t xml:space="preserve">具体内容</w:t>
            </w:r>
            <w:r/>
          </w:p>
        </w:tc>
      </w:tr>
      <w:tr>
        <w:trPr>
          <w:jc w:val="center"/>
          <w:trHeight w:val="454"/>
        </w:trPr>
        <w:tc>
          <w:tcPr>
            <w:tcW w:w="817" w:type="dxa"/>
            <w:vAlign w:val="center"/>
            <w:textDirection w:val="lrTb"/>
            <w:noWrap w:val="false"/>
          </w:tcPr>
          <w:p>
            <w:pPr>
              <w:jc w:val="center"/>
              <w:rPr>
                <w:rStyle w:val="1119"/>
                <w:rFonts w:hint="default"/>
                <w:sz w:val="21"/>
                <w:szCs w:val="21"/>
              </w:rPr>
            </w:pPr>
            <w:r>
              <w:rPr>
                <w:rStyle w:val="1119"/>
                <w:rFonts w:hint="default"/>
                <w:sz w:val="21"/>
                <w:szCs w:val="21"/>
              </w:rPr>
              <w:t xml:space="preserve">1</w:t>
            </w:r>
            <w:r/>
          </w:p>
        </w:tc>
        <w:tc>
          <w:tcPr>
            <w:tcW w:w="2693" w:type="dxa"/>
            <w:vAlign w:val="center"/>
            <w:textDirection w:val="lrTb"/>
            <w:noWrap w:val="false"/>
          </w:tcPr>
          <w:p>
            <w:pPr>
              <w:rPr>
                <w:rStyle w:val="1119"/>
                <w:rFonts w:hint="default"/>
                <w:sz w:val="21"/>
                <w:szCs w:val="21"/>
              </w:rPr>
            </w:pPr>
            <w:r>
              <w:rPr>
                <w:rStyle w:val="1119"/>
                <w:rFonts w:hint="default"/>
                <w:sz w:val="21"/>
                <w:szCs w:val="21"/>
              </w:rPr>
              <w:t xml:space="preserve">项目编号</w:t>
            </w:r>
            <w:r/>
          </w:p>
        </w:tc>
        <w:tc>
          <w:tcPr>
            <w:tcW w:w="5018" w:type="dxa"/>
            <w:vAlign w:val="center"/>
            <w:textDirection w:val="lrTb"/>
            <w:noWrap w:val="false"/>
          </w:tcPr>
          <w:p>
            <w:pPr>
              <w:rPr>
                <w:rStyle w:val="1119"/>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9"/>
                <w:rFonts w:hint="default"/>
                <w:sz w:val="21"/>
                <w:szCs w:val="21"/>
              </w:rPr>
            </w:pPr>
            <w:r>
              <w:rPr>
                <w:rStyle w:val="1119"/>
                <w:rFonts w:hint="default"/>
                <w:sz w:val="21"/>
                <w:szCs w:val="21"/>
              </w:rPr>
              <w:t xml:space="preserve">2</w:t>
            </w:r>
            <w:r/>
          </w:p>
        </w:tc>
        <w:tc>
          <w:tcPr>
            <w:tcW w:w="2693" w:type="dxa"/>
            <w:vAlign w:val="center"/>
            <w:textDirection w:val="lrTb"/>
            <w:noWrap w:val="false"/>
          </w:tcPr>
          <w:p>
            <w:pPr>
              <w:rPr>
                <w:rStyle w:val="1119"/>
                <w:rFonts w:hint="default"/>
                <w:sz w:val="21"/>
                <w:szCs w:val="21"/>
              </w:rPr>
            </w:pPr>
            <w:r>
              <w:rPr>
                <w:rStyle w:val="1119"/>
                <w:rFonts w:hint="default"/>
                <w:sz w:val="21"/>
                <w:szCs w:val="21"/>
              </w:rPr>
              <w:t xml:space="preserve">成交供应商名称</w:t>
            </w:r>
            <w:r/>
          </w:p>
        </w:tc>
        <w:tc>
          <w:tcPr>
            <w:tcW w:w="5018" w:type="dxa"/>
            <w:vAlign w:val="center"/>
            <w:textDirection w:val="lrTb"/>
            <w:noWrap w:val="false"/>
          </w:tcPr>
          <w:p>
            <w:pPr>
              <w:rPr>
                <w:rStyle w:val="1119"/>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9"/>
                <w:rFonts w:hint="default"/>
                <w:sz w:val="21"/>
                <w:szCs w:val="21"/>
              </w:rPr>
            </w:pPr>
            <w:r>
              <w:rPr>
                <w:rStyle w:val="1119"/>
                <w:rFonts w:hint="default"/>
                <w:sz w:val="21"/>
                <w:szCs w:val="21"/>
              </w:rPr>
              <w:t xml:space="preserve">3</w:t>
            </w:r>
            <w:r/>
          </w:p>
        </w:tc>
        <w:tc>
          <w:tcPr>
            <w:tcW w:w="2693" w:type="dxa"/>
            <w:vAlign w:val="center"/>
            <w:textDirection w:val="lrTb"/>
            <w:noWrap w:val="false"/>
          </w:tcPr>
          <w:p>
            <w:pPr>
              <w:rPr>
                <w:rStyle w:val="1119"/>
                <w:rFonts w:hint="default"/>
                <w:sz w:val="21"/>
                <w:szCs w:val="21"/>
              </w:rPr>
            </w:pPr>
            <w:r>
              <w:rPr>
                <w:rStyle w:val="1119"/>
                <w:rFonts w:hint="default"/>
                <w:sz w:val="21"/>
                <w:szCs w:val="21"/>
              </w:rPr>
              <w:t xml:space="preserve">成交供应商地址</w:t>
            </w:r>
            <w:r/>
          </w:p>
        </w:tc>
        <w:tc>
          <w:tcPr>
            <w:tcW w:w="5018" w:type="dxa"/>
            <w:vAlign w:val="center"/>
            <w:textDirection w:val="lrTb"/>
            <w:noWrap w:val="false"/>
          </w:tcPr>
          <w:p>
            <w:pPr>
              <w:rPr>
                <w:rStyle w:val="1119"/>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9"/>
                <w:rFonts w:hint="default"/>
                <w:sz w:val="21"/>
                <w:szCs w:val="21"/>
              </w:rPr>
            </w:pPr>
            <w:r>
              <w:rPr>
                <w:rStyle w:val="1119"/>
                <w:rFonts w:hint="default"/>
                <w:sz w:val="21"/>
                <w:szCs w:val="21"/>
              </w:rPr>
              <w:t xml:space="preserve">4</w:t>
            </w:r>
            <w:r/>
          </w:p>
        </w:tc>
        <w:tc>
          <w:tcPr>
            <w:tcW w:w="2693" w:type="dxa"/>
            <w:vAlign w:val="center"/>
            <w:textDirection w:val="lrTb"/>
            <w:noWrap w:val="false"/>
          </w:tcPr>
          <w:p>
            <w:pPr>
              <w:rPr>
                <w:rStyle w:val="1119"/>
                <w:rFonts w:hint="default"/>
                <w:sz w:val="21"/>
                <w:szCs w:val="21"/>
              </w:rPr>
            </w:pPr>
            <w:r>
              <w:rPr>
                <w:rStyle w:val="1119"/>
                <w:rFonts w:hint="default"/>
                <w:sz w:val="21"/>
                <w:szCs w:val="21"/>
              </w:rPr>
              <w:t xml:space="preserve">成交金额</w:t>
            </w:r>
            <w:r/>
          </w:p>
        </w:tc>
        <w:tc>
          <w:tcPr>
            <w:tcW w:w="5018" w:type="dxa"/>
            <w:vAlign w:val="center"/>
            <w:textDirection w:val="lrTb"/>
            <w:noWrap w:val="false"/>
          </w:tcPr>
          <w:p>
            <w:pPr>
              <w:rPr>
                <w:rStyle w:val="1119"/>
                <w:rFonts w:hint="default"/>
                <w:sz w:val="21"/>
                <w:szCs w:val="21"/>
              </w:rPr>
            </w:pPr>
            <w:r>
              <w:rPr>
                <w:rStyle w:val="1119"/>
                <w:rFonts w:hint="default"/>
                <w:sz w:val="21"/>
                <w:szCs w:val="21"/>
              </w:rPr>
              <w:t xml:space="preserve">大写人民币：      （小写￥      ）</w:t>
            </w:r>
            <w:r/>
          </w:p>
        </w:tc>
      </w:tr>
      <w:tr>
        <w:trPr>
          <w:jc w:val="center"/>
          <w:trHeight w:val="454"/>
        </w:trPr>
        <w:tc>
          <w:tcPr>
            <w:tcW w:w="817" w:type="dxa"/>
            <w:vAlign w:val="center"/>
            <w:textDirection w:val="lrTb"/>
            <w:noWrap w:val="false"/>
          </w:tcPr>
          <w:p>
            <w:pPr>
              <w:jc w:val="center"/>
              <w:rPr>
                <w:rStyle w:val="1119"/>
                <w:rFonts w:hint="default"/>
                <w:sz w:val="21"/>
                <w:szCs w:val="21"/>
              </w:rPr>
            </w:pPr>
            <w:r>
              <w:rPr>
                <w:rStyle w:val="1119"/>
                <w:rFonts w:hint="default"/>
                <w:sz w:val="21"/>
                <w:szCs w:val="21"/>
              </w:rPr>
              <w:t xml:space="preserve">5</w:t>
            </w:r>
            <w:r/>
          </w:p>
        </w:tc>
        <w:tc>
          <w:tcPr>
            <w:tcW w:w="2693" w:type="dxa"/>
            <w:vAlign w:val="center"/>
            <w:textDirection w:val="lrTb"/>
            <w:noWrap w:val="false"/>
          </w:tcPr>
          <w:p>
            <w:pPr>
              <w:rPr>
                <w:rStyle w:val="1119"/>
                <w:rFonts w:hint="default"/>
                <w:sz w:val="21"/>
                <w:szCs w:val="21"/>
              </w:rPr>
            </w:pPr>
            <w:r>
              <w:rPr>
                <w:rStyle w:val="1119"/>
                <w:rFonts w:hint="default"/>
                <w:sz w:val="21"/>
                <w:szCs w:val="21"/>
              </w:rPr>
              <w:t xml:space="preserve">代理人姓名及联系方式</w:t>
            </w:r>
            <w:r/>
          </w:p>
        </w:tc>
        <w:tc>
          <w:tcPr>
            <w:tcW w:w="5018" w:type="dxa"/>
            <w:vAlign w:val="center"/>
            <w:textDirection w:val="lrTb"/>
            <w:noWrap w:val="false"/>
          </w:tcPr>
          <w:p>
            <w:pPr>
              <w:rPr>
                <w:rStyle w:val="1119"/>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9"/>
                <w:rFonts w:hint="default"/>
                <w:sz w:val="21"/>
                <w:szCs w:val="21"/>
              </w:rPr>
            </w:pPr>
            <w:r>
              <w:rPr>
                <w:rStyle w:val="1119"/>
                <w:rFonts w:hint="default"/>
                <w:sz w:val="21"/>
                <w:szCs w:val="21"/>
              </w:rPr>
              <w:t xml:space="preserve">6</w:t>
            </w:r>
            <w:r/>
          </w:p>
        </w:tc>
        <w:tc>
          <w:tcPr>
            <w:tcW w:w="2693" w:type="dxa"/>
            <w:vAlign w:val="center"/>
            <w:textDirection w:val="lrTb"/>
            <w:noWrap w:val="false"/>
          </w:tcPr>
          <w:p>
            <w:pPr>
              <w:rPr>
                <w:rStyle w:val="1119"/>
                <w:rFonts w:hint="default"/>
                <w:sz w:val="21"/>
                <w:szCs w:val="21"/>
              </w:rPr>
            </w:pPr>
            <w:r>
              <w:rPr>
                <w:rStyle w:val="1119"/>
                <w:rFonts w:hint="default"/>
                <w:sz w:val="21"/>
                <w:szCs w:val="21"/>
              </w:rPr>
              <w:t xml:space="preserve">合同履行期限</w:t>
            </w:r>
            <w:r/>
          </w:p>
        </w:tc>
        <w:tc>
          <w:tcPr>
            <w:tcW w:w="5018" w:type="dxa"/>
            <w:vAlign w:val="center"/>
            <w:textDirection w:val="lrTb"/>
            <w:noWrap w:val="false"/>
          </w:tcPr>
          <w:p>
            <w:pPr>
              <w:rPr>
                <w:rStyle w:val="1119"/>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9"/>
                <w:rFonts w:hint="default"/>
                <w:sz w:val="21"/>
                <w:szCs w:val="21"/>
              </w:rPr>
            </w:pPr>
            <w:r>
              <w:rPr>
                <w:rStyle w:val="1119"/>
                <w:rFonts w:hint="default"/>
                <w:sz w:val="21"/>
                <w:szCs w:val="21"/>
              </w:rPr>
              <w:t xml:space="preserve">7</w:t>
            </w:r>
            <w:r/>
          </w:p>
        </w:tc>
        <w:tc>
          <w:tcPr>
            <w:tcW w:w="2693" w:type="dxa"/>
            <w:vAlign w:val="center"/>
            <w:textDirection w:val="lrTb"/>
            <w:noWrap w:val="false"/>
          </w:tcPr>
          <w:p>
            <w:pPr>
              <w:rPr>
                <w:rStyle w:val="1119"/>
                <w:rFonts w:hint="default"/>
                <w:sz w:val="21"/>
                <w:szCs w:val="21"/>
              </w:rPr>
            </w:pPr>
            <w:r>
              <w:rPr>
                <w:rStyle w:val="1119"/>
                <w:rFonts w:hint="default"/>
                <w:sz w:val="21"/>
                <w:szCs w:val="21"/>
              </w:rPr>
              <w:t xml:space="preserve">质保期限</w:t>
            </w:r>
            <w:r/>
          </w:p>
        </w:tc>
        <w:tc>
          <w:tcPr>
            <w:tcW w:w="5018" w:type="dxa"/>
            <w:vAlign w:val="center"/>
            <w:textDirection w:val="lrTb"/>
            <w:noWrap w:val="false"/>
          </w:tcPr>
          <w:p>
            <w:pPr>
              <w:rPr>
                <w:rStyle w:val="1119"/>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9"/>
                <w:rFonts w:hint="default"/>
                <w:sz w:val="21"/>
                <w:szCs w:val="21"/>
              </w:rPr>
            </w:pPr>
            <w:r>
              <w:rPr>
                <w:rStyle w:val="1119"/>
                <w:rFonts w:hint="default"/>
                <w:sz w:val="21"/>
                <w:szCs w:val="21"/>
              </w:rPr>
              <w:t xml:space="preserve">8</w:t>
            </w:r>
            <w:r/>
          </w:p>
        </w:tc>
        <w:tc>
          <w:tcPr>
            <w:tcW w:w="2693" w:type="dxa"/>
            <w:vAlign w:val="center"/>
            <w:textDirection w:val="lrTb"/>
            <w:noWrap w:val="false"/>
          </w:tcPr>
          <w:p>
            <w:pPr>
              <w:rPr>
                <w:rStyle w:val="1119"/>
                <w:rFonts w:hint="default"/>
                <w:sz w:val="21"/>
                <w:szCs w:val="21"/>
              </w:rPr>
            </w:pPr>
            <w:r>
              <w:rPr>
                <w:rStyle w:val="1119"/>
                <w:rFonts w:hint="default"/>
                <w:sz w:val="21"/>
                <w:szCs w:val="21"/>
              </w:rPr>
              <w:t xml:space="preserve">履约保证金数额</w:t>
            </w:r>
            <w:r/>
          </w:p>
        </w:tc>
        <w:tc>
          <w:tcPr>
            <w:tcW w:w="5018" w:type="dxa"/>
            <w:vAlign w:val="center"/>
            <w:textDirection w:val="lrTb"/>
            <w:noWrap w:val="false"/>
          </w:tcPr>
          <w:p>
            <w:pPr>
              <w:rPr>
                <w:rStyle w:val="1119"/>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19"/>
                <w:rFonts w:hint="default"/>
                <w:sz w:val="21"/>
                <w:szCs w:val="21"/>
              </w:rPr>
            </w:pPr>
            <w:r>
              <w:rPr>
                <w:rStyle w:val="1119"/>
                <w:rFonts w:hint="default"/>
                <w:sz w:val="21"/>
                <w:szCs w:val="21"/>
              </w:rPr>
              <w:t xml:space="preserve">9</w:t>
            </w:r>
            <w:r/>
          </w:p>
        </w:tc>
        <w:tc>
          <w:tcPr>
            <w:tcW w:w="2693" w:type="dxa"/>
            <w:vAlign w:val="center"/>
            <w:textDirection w:val="lrTb"/>
            <w:noWrap w:val="false"/>
          </w:tcPr>
          <w:p>
            <w:pPr>
              <w:rPr>
                <w:rStyle w:val="1119"/>
                <w:rFonts w:hint="default"/>
                <w:sz w:val="21"/>
                <w:szCs w:val="21"/>
              </w:rPr>
            </w:pPr>
            <w:r>
              <w:rPr>
                <w:rFonts w:hint="eastAsia" w:ascii="宋体" w:hAnsi="宋体"/>
              </w:rPr>
              <w:t xml:space="preserve">企业规模</w:t>
            </w:r>
            <w:r/>
          </w:p>
        </w:tc>
        <w:tc>
          <w:tcPr>
            <w:tcW w:w="5018" w:type="dxa"/>
            <w:vAlign w:val="center"/>
            <w:textDirection w:val="lrTb"/>
            <w:noWrap w:val="false"/>
          </w:tcPr>
          <w:p>
            <w:pPr>
              <w:rPr>
                <w:rStyle w:val="1119"/>
                <w:rFonts w:hint="default"/>
                <w:sz w:val="21"/>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rPr>
          <w:rStyle w:val="1198"/>
          <w:sz w:val="32"/>
          <w:szCs w:val="32"/>
        </w:rPr>
        <w:sectPr>
          <w:headerReference w:type="default" r:id="rId11"/>
          <w:headerReference w:type="first" r:id="rId12"/>
          <w:footerReference w:type="default" r:id="rId16"/>
          <w:footerReference w:type="even" r:id="rId17"/>
          <w:footnotePr/>
          <w:endnotePr/>
          <w:type w:val="nextPage"/>
          <w:pgSz w:w="11906" w:h="16838" w:orient="portrait"/>
          <w:pgMar w:top="1474" w:right="1247" w:bottom="1247" w:left="1531" w:header="851" w:footer="680" w:gutter="0"/>
          <w:cols w:num="1" w:sep="0" w:space="425" w:equalWidth="1"/>
          <w:docGrid w:linePitch="360"/>
        </w:sectPr>
      </w:pPr>
      <w:r/>
      <w:bookmarkStart w:id="25" w:name="_Toc62807497"/>
      <w:r/>
      <w:bookmarkStart w:id="26" w:name="_Toc63583486"/>
      <w:r/>
      <w:bookmarkStart w:id="27" w:name="_Toc62807504"/>
      <w:r/>
      <w:bookmarkStart w:id="28" w:name="_Toc33452245"/>
      <w:r/>
      <w:bookmarkStart w:id="29" w:name="_Toc135142672"/>
      <w:r/>
      <w:r/>
    </w:p>
    <w:p>
      <w:pPr>
        <w:pStyle w:val="879"/>
        <w:jc w:val="center"/>
        <w:spacing w:line="360" w:lineRule="auto"/>
        <w:rPr>
          <w:rStyle w:val="1198"/>
          <w:b w:val="0"/>
          <w:bCs w:val="0"/>
          <w:sz w:val="32"/>
          <w:szCs w:val="32"/>
        </w:rPr>
      </w:pPr>
      <w:r/>
      <w:bookmarkStart w:id="30" w:name="_Toc202340132"/>
      <w:r/>
      <w:bookmarkStart w:id="31" w:name="_Toc177569005"/>
      <w:r/>
      <w:bookmarkStart w:id="32" w:name="_Toc135142673"/>
      <w:r/>
      <w:bookmarkStart w:id="33" w:name="_Toc161067500"/>
      <w:r/>
      <w:bookmarkStart w:id="34" w:name="_Toc161126684"/>
      <w:r/>
      <w:bookmarkStart w:id="35" w:name="_Toc173229832"/>
      <w:r/>
      <w:bookmarkEnd w:id="17"/>
      <w:r/>
      <w:bookmarkEnd w:id="18"/>
      <w:r/>
      <w:bookmarkEnd w:id="19"/>
      <w:r/>
      <w:bookmarkEnd w:id="20"/>
      <w:r/>
      <w:bookmarkEnd w:id="25"/>
      <w:r/>
      <w:bookmarkEnd w:id="26"/>
      <w:r/>
      <w:bookmarkEnd w:id="27"/>
      <w:r/>
      <w:bookmarkEnd w:id="28"/>
      <w:r/>
      <w:bookmarkEnd w:id="29"/>
      <w:r>
        <w:rPr>
          <w:rStyle w:val="1198"/>
          <w:rFonts w:hint="eastAsia"/>
          <w:sz w:val="32"/>
          <w:szCs w:val="32"/>
        </w:rPr>
        <w:t xml:space="preserve">第二章</w:t>
      </w:r>
      <w:r>
        <w:rPr>
          <w:rStyle w:val="1198"/>
          <w:rFonts w:hint="eastAsia"/>
          <w:sz w:val="32"/>
          <w:szCs w:val="32"/>
        </w:rPr>
        <w:t xml:space="preserve"> </w:t>
      </w:r>
      <w:r>
        <w:rPr>
          <w:rStyle w:val="1198"/>
          <w:rFonts w:hint="eastAsia"/>
          <w:sz w:val="32"/>
          <w:szCs w:val="32"/>
        </w:rPr>
        <w:t xml:space="preserve">响应须知</w:t>
      </w:r>
      <w:bookmarkEnd w:id="30"/>
      <w:r/>
      <w:bookmarkEnd w:id="31"/>
      <w:r/>
      <w:r/>
    </w:p>
    <w:p>
      <w:pPr>
        <w:pStyle w:val="892"/>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一、采购说明</w:t>
      </w:r>
      <w:r/>
    </w:p>
    <w:p>
      <w:pPr>
        <w:pStyle w:val="8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1.本谈判文件仅适用于苏州市公共资源交易中心昆山分中心（昆山市政府集中采购中心）组织的采购活动。</w:t>
      </w:r>
      <w:r/>
    </w:p>
    <w:p>
      <w:pPr>
        <w:pStyle w:val="8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2.本次采购活动及因本次采购活动产生的合同受中国法律制约和保护。</w:t>
      </w:r>
      <w:r/>
    </w:p>
    <w:p>
      <w:pPr>
        <w:pStyle w:val="892"/>
        <w:jc w:val="both"/>
        <w:spacing w:line="360" w:lineRule="auto"/>
        <w:rPr>
          <w:rFonts w:ascii="宋体" w:hAnsi="宋体" w:eastAsia="宋体"/>
          <w:color w:val="000000"/>
          <w:sz w:val="21"/>
          <w:szCs w:val="21"/>
        </w:rPr>
      </w:pPr>
      <w:r>
        <w:rPr>
          <w:rFonts w:hint="eastAsia" w:ascii="宋体" w:hAnsi="宋体" w:eastAsia="宋体"/>
          <w:sz w:val="21"/>
          <w:szCs w:val="21"/>
        </w:rPr>
        <w:t xml:space="preserve">3.本谈判文件的解释权属于苏州市公共资源交易中心昆山分中心（昆山市政府集中采购中心）。</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二、响应文件说明</w:t>
      </w:r>
      <w:r/>
    </w:p>
    <w:p>
      <w:pPr>
        <w:ind w:firstLine="422"/>
        <w:spacing w:line="360" w:lineRule="auto"/>
        <w:rPr>
          <w:rFonts w:ascii="宋体" w:hAnsi="宋体"/>
          <w:b/>
          <w:color w:val="000000"/>
          <w:szCs w:val="21"/>
        </w:rPr>
      </w:pPr>
      <w:r>
        <w:rPr>
          <w:rFonts w:hint="eastAsia" w:ascii="宋体" w:hAnsi="宋体"/>
          <w:b/>
          <w:color w:val="000000"/>
          <w:szCs w:val="21"/>
        </w:rPr>
        <w:t xml:space="preserve">（一）响应文件计量单位和使用文字</w:t>
      </w:r>
      <w:r/>
    </w:p>
    <w:p>
      <w:pPr>
        <w:pStyle w:val="8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1.响应文件中所使用的计量单位，除谈判文件中有特殊要求外，应采用国家法定计量单位。</w:t>
      </w:r>
      <w:r/>
    </w:p>
    <w:p>
      <w:pPr>
        <w:ind w:firstLine="420"/>
        <w:spacing w:line="360" w:lineRule="auto"/>
        <w:rPr>
          <w:rFonts w:ascii="宋体" w:hAnsi="宋体"/>
          <w:color w:val="000000"/>
          <w:szCs w:val="21"/>
        </w:rPr>
      </w:pPr>
      <w:r>
        <w:rPr>
          <w:rFonts w:hint="eastAsia" w:ascii="宋体" w:hAnsi="宋体"/>
          <w:color w:val="000000"/>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color w:val="000000"/>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（二）响应文件编制说明</w:t>
      </w:r>
      <w:r/>
    </w:p>
    <w:p>
      <w:pPr>
        <w:ind w:firstLine="420"/>
        <w:spacing w:line="360" w:lineRule="auto"/>
        <w:rPr>
          <w:rFonts w:ascii="宋体" w:hAnsi="宋体"/>
          <w:color w:val="000000"/>
          <w:szCs w:val="21"/>
        </w:rPr>
      </w:pPr>
      <w:r>
        <w:rPr>
          <w:rFonts w:hint="eastAsia" w:ascii="宋体" w:hAnsi="宋体"/>
          <w:color w:val="000000"/>
          <w:szCs w:val="21"/>
        </w:rPr>
        <w:t xml:space="preserve">响应文件按谈判文件规定的格式制作，需盖章或签字之处，应加盖电子签章，如果未按要求制作上传，将被认定为未实质性响应谈判文件要求。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（三）响应文件的有效期</w:t>
      </w:r>
      <w:r/>
    </w:p>
    <w:p>
      <w:pPr>
        <w:ind w:firstLine="420"/>
        <w:spacing w:line="360" w:lineRule="auto"/>
        <w:rPr>
          <w:rFonts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（四）响应报价</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供应商对本项目的报价</w:t>
      </w:r>
      <w:r>
        <w:rPr>
          <w:rFonts w:hint="eastAsia" w:ascii="宋体" w:hAnsi="宋体"/>
          <w:szCs w:val="21"/>
        </w:rPr>
        <w:t xml:space="preserve">应包</w:t>
      </w:r>
      <w:r>
        <w:rPr>
          <w:rFonts w:hint="eastAsia"/>
        </w:rPr>
        <w:t xml:space="preserve">含完成本项目发生的所有含税费用、支付给员工的工资和国家强制缴纳的各种社会保障资金，以及供应商认为需要的其他费用等</w:t>
      </w:r>
      <w:r>
        <w:rPr>
          <w:rFonts w:hint="eastAsia" w:ascii="宋体" w:hAnsi="宋体"/>
          <w:color w:val="000000"/>
          <w:szCs w:val="21"/>
        </w:rPr>
        <w:t xml:space="preserve">。除非因特殊原因并经双方协商同意，供应商不得再要求追加任何费用。</w:t>
      </w:r>
      <w:r/>
    </w:p>
    <w:p>
      <w:pPr>
        <w:pStyle w:val="8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w:t>
      </w:r>
      <w:r/>
    </w:p>
    <w:p>
      <w:pPr>
        <w:pStyle w:val="8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8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4.响应文件报价中的单价和总价全部采用人民币表示，除非另有规定。</w:t>
      </w:r>
      <w:r/>
    </w:p>
    <w:p>
      <w:pPr>
        <w:pStyle w:val="892"/>
        <w:ind w:firstLine="422"/>
        <w:spacing w:line="360" w:lineRule="auto"/>
        <w:rPr>
          <w:rFonts w:ascii="宋体" w:hAnsi="宋体" w:eastAsia="宋体"/>
          <w:color w:val="000000"/>
          <w:sz w:val="21"/>
          <w:szCs w:val="21"/>
          <w:u w:val="single"/>
        </w:rPr>
      </w:pPr>
      <w:r>
        <w:rPr>
          <w:rFonts w:hint="eastAsia" w:ascii="宋体" w:hAnsi="宋体" w:eastAsia="宋体"/>
          <w:b/>
          <w:color w:val="000000"/>
          <w:sz w:val="21"/>
          <w:szCs w:val="21"/>
        </w:rPr>
        <w:t xml:space="preserve">5.竞争性谈判采取</w:t>
      </w:r>
      <w:r>
        <w:rPr>
          <w:rFonts w:hint="eastAsia" w:ascii="宋体" w:hAnsi="宋体" w:eastAsia="宋体"/>
          <w:b/>
          <w:color w:val="000000"/>
          <w:sz w:val="21"/>
          <w:szCs w:val="21"/>
          <w:highlight w:val="yellow"/>
        </w:rPr>
        <w:t xml:space="preserve">二次报价</w:t>
      </w:r>
      <w:r>
        <w:rPr>
          <w:rFonts w:hint="eastAsia" w:ascii="宋体" w:hAnsi="宋体" w:eastAsia="宋体"/>
          <w:b/>
          <w:color w:val="000000"/>
          <w:sz w:val="21"/>
          <w:szCs w:val="21"/>
        </w:rPr>
        <w:t xml:space="preserve">的方式</w:t>
      </w:r>
      <w:r>
        <w:rPr>
          <w:rFonts w:hint="eastAsia" w:ascii="宋体" w:hAnsi="宋体" w:eastAsia="宋体"/>
          <w:color w:val="000000"/>
          <w:sz w:val="21"/>
          <w:szCs w:val="21"/>
        </w:rPr>
        <w:t xml:space="preserve">，即提交响应文件中的报价为首次报价，</w:t>
      </w:r>
      <w:r>
        <w:rPr>
          <w:rFonts w:hint="eastAsia" w:ascii="宋体" w:hAnsi="宋体" w:eastAsia="宋体"/>
          <w:sz w:val="21"/>
          <w:szCs w:val="21"/>
        </w:rPr>
        <w:t xml:space="preserve">谈判结束后，所有</w:t>
      </w:r>
      <w:r>
        <w:rPr>
          <w:rFonts w:hint="eastAsia" w:ascii="宋体" w:hAnsi="宋体" w:eastAsia="宋体"/>
          <w:color w:val="000000"/>
          <w:sz w:val="21"/>
          <w:szCs w:val="21"/>
        </w:rPr>
        <w:t xml:space="preserve">继续参加谈判的供应商在规定时间内提交最后报价。</w:t>
      </w:r>
      <w:r/>
    </w:p>
    <w:p>
      <w:pPr>
        <w:pStyle w:val="892"/>
        <w:spacing w:line="360" w:lineRule="auto"/>
        <w:rPr>
          <w:rFonts w:ascii="宋体" w:hAnsi="宋体" w:eastAsia="宋体"/>
          <w:color w:val="000000"/>
          <w:sz w:val="21"/>
          <w:szCs w:val="21"/>
          <w:u w:val="single"/>
        </w:rPr>
      </w:pPr>
      <w:r>
        <w:rPr>
          <w:rFonts w:hint="eastAsia" w:ascii="宋体" w:hAnsi="宋体" w:eastAsia="宋体"/>
          <w:color w:val="000000"/>
          <w:sz w:val="21"/>
          <w:szCs w:val="21"/>
        </w:rPr>
        <w:t xml:space="preserve">6.竞争性谈判采取最低评标价法，即根据质量和服务均能满足采购文件实质性响应要求且最后报价最低的原则确定成交供应商。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p>
    <w:p>
      <w:pPr>
        <w:pStyle w:val="1133"/>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封面</w:t>
      </w:r>
      <w:r/>
    </w:p>
    <w:p>
      <w:pPr>
        <w:pStyle w:val="1133"/>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目录</w:t>
      </w:r>
      <w:r/>
    </w:p>
    <w:p>
      <w:pPr>
        <w:pStyle w:val="1133"/>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开标一览表</w:t>
      </w:r>
      <w:r>
        <w:rPr>
          <w:rFonts w:hint="eastAsia" w:ascii="宋体" w:hAnsi="宋体"/>
          <w:b/>
          <w:color w:val="ff0000"/>
          <w:szCs w:val="21"/>
        </w:rPr>
        <w:t xml:space="preserve">（格式见第七章，必须提供否则将被认定为未实质性响应谈判文件要求）</w:t>
      </w:r>
      <w:r/>
    </w:p>
    <w:p>
      <w:pPr>
        <w:pStyle w:val="1133"/>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供应商必须提交“4.1-4.3”款规定的资料，否则将被认定为未实质性响应谈判文件要求或资格审查不合格。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.1供应商情况表（格式见第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ascii="宋体" w:hAnsi="宋体"/>
          <w:color w:val="000000"/>
          <w:szCs w:val="21"/>
        </w:rPr>
      </w:pPr>
      <w:r>
        <w:rPr>
          <w:rFonts w:ascii="宋体" w:hAnsi="宋体"/>
          <w:color w:val="000000"/>
          <w:szCs w:val="21"/>
        </w:rPr>
        <w:t xml:space="preserve">4.2</w:t>
      </w:r>
      <w:r>
        <w:rPr>
          <w:rFonts w:hint="eastAsia" w:ascii="宋体" w:hAnsi="宋体"/>
          <w:color w:val="000000"/>
          <w:szCs w:val="21"/>
        </w:rPr>
        <w:t xml:space="preserve">谈判响应函</w:t>
      </w:r>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ascii="宋体" w:hAnsi="宋体"/>
          <w:color w:val="000000"/>
          <w:szCs w:val="21"/>
        </w:rPr>
      </w:pPr>
      <w:r/>
      <w:bookmarkStart w:id="36" w:name="_Hlk160023334"/>
      <w:r>
        <w:rPr>
          <w:rFonts w:ascii="宋体" w:hAnsi="宋体"/>
          <w:color w:val="000000"/>
          <w:szCs w:val="21"/>
        </w:rPr>
        <w:t xml:space="preserve">4.3供应商满足《中华人民共和国政府采购法》第二十二条规定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bookmarkEnd w:id="36"/>
      <w:r/>
      <w:r/>
    </w:p>
    <w:p>
      <w:pPr>
        <w:ind w:firstLine="422"/>
        <w:spacing w:line="360" w:lineRule="auto"/>
        <w:rPr>
          <w:rFonts w:ascii="宋体" w:hAnsi="宋体"/>
          <w:color w:val="000000"/>
          <w:szCs w:val="21"/>
        </w:rPr>
      </w:pPr>
      <w:r>
        <w:rPr>
          <w:rFonts w:hint="eastAsia" w:ascii="宋体" w:hAnsi="宋体"/>
          <w:b/>
          <w:color w:val="000000"/>
          <w:szCs w:val="21"/>
        </w:rPr>
        <w:t xml:space="preserve">4.4供应商符合相关扶持政策的证明材料</w:t>
      </w: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color w:val="000000"/>
          <w:szCs w:val="21"/>
        </w:rPr>
        <w:t xml:space="preserve">：</w:t>
      </w:r>
      <w:r/>
    </w:p>
    <w:p>
      <w:pPr>
        <w:ind w:left="422"/>
        <w:spacing w:line="360" w:lineRule="auto"/>
        <w:rPr>
          <w:rFonts w:ascii="宋体" w:hAnsi="宋体"/>
          <w:color w:val="000000"/>
          <w:szCs w:val="21"/>
        </w:rPr>
      </w:pPr>
      <w:r>
        <w:rPr>
          <w:rFonts w:ascii="宋体" w:hAnsi="宋体"/>
          <w:color w:val="000000"/>
          <w:szCs w:val="21"/>
        </w:rPr>
        <w:t xml:space="preserve">4.4.1中小企业声明函（格式见第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4.4.2残疾人福利性单位声明函（格式见第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4.4.3监狱企业证明文件；</w:t>
      </w:r>
      <w:r/>
    </w:p>
    <w:p>
      <w:pPr>
        <w:ind w:left="422"/>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37" w:name="_Hlk160091709"/>
      <w:r>
        <w:rPr>
          <w:rFonts w:hint="eastAsia" w:ascii="宋体" w:hAnsi="宋体"/>
          <w:color w:val="000000"/>
          <w:szCs w:val="21"/>
        </w:rPr>
        <w:t xml:space="preserve">：无。</w:t>
      </w:r>
      <w:bookmarkStart w:id="38" w:name="_Hlk160522763"/>
      <w:r/>
      <w:r/>
    </w:p>
    <w:p>
      <w:pPr>
        <w:ind w:left="422"/>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38"/>
      <w:r>
        <w:rPr>
          <w:rFonts w:hint="eastAsia" w:ascii="宋体" w:hAnsi="宋体"/>
          <w:color w:val="000000"/>
          <w:szCs w:val="21"/>
        </w:rPr>
        <w:t xml:space="preserve">：无。</w:t>
      </w:r>
      <w:r/>
    </w:p>
    <w:p>
      <w:pPr>
        <w:ind w:left="422"/>
        <w:spacing w:line="360" w:lineRule="auto"/>
        <w:rPr>
          <w:rFonts w:ascii="宋体" w:hAnsi="宋体"/>
          <w:color w:val="000000"/>
          <w:szCs w:val="21"/>
        </w:rPr>
      </w:pPr>
      <w:r>
        <w:rPr>
          <w:rFonts w:ascii="宋体" w:hAnsi="宋体"/>
          <w:color w:val="000000"/>
          <w:szCs w:val="21"/>
        </w:rPr>
        <w:t xml:space="preserve">4.7法定代表人授权委托书（如有授权，必须提供，格式见第</w:t>
      </w:r>
      <w:r>
        <w:rPr>
          <w:rFonts w:hint="eastAsia" w:ascii="宋体" w:hAnsi="宋体"/>
          <w:color w:val="000000"/>
          <w:szCs w:val="21"/>
        </w:rPr>
        <w:t xml:space="preserve">七</w:t>
      </w:r>
      <w:r>
        <w:rPr>
          <w:rFonts w:ascii="宋体" w:hAnsi="宋体"/>
          <w:color w:val="000000"/>
          <w:szCs w:val="21"/>
        </w:rPr>
        <w:t xml:space="preserve">章）</w:t>
      </w:r>
      <w:bookmarkEnd w:id="37"/>
      <w:r/>
      <w:r/>
    </w:p>
    <w:p>
      <w:pPr>
        <w:pStyle w:val="1133"/>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符合性审查文件</w:t>
      </w:r>
      <w:r/>
    </w:p>
    <w:p>
      <w:pPr>
        <w:ind w:firstLine="420"/>
        <w:spacing w:line="360" w:lineRule="auto"/>
        <w:rPr>
          <w:rFonts w:ascii="宋体" w:hAnsi="宋体"/>
          <w:color w:val="000000"/>
          <w:szCs w:val="21"/>
        </w:rPr>
      </w:pPr>
      <w:r>
        <w:rPr>
          <w:rFonts w:hint="eastAsia" w:ascii="宋体" w:hAnsi="宋体"/>
          <w:color w:val="000000"/>
          <w:szCs w:val="21"/>
        </w:rPr>
        <w:t xml:space="preserve">5.1报价分析表；</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5.2偏离表（技术要求）；</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偏离表（商务要求）；</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b/>
          <w:bCs/>
          <w:color w:val="ff0000"/>
          <w:szCs w:val="21"/>
        </w:rPr>
      </w:pPr>
      <w:r>
        <w:rPr>
          <w:rFonts w:ascii="宋体" w:hAnsi="宋体"/>
          <w:color w:val="000000"/>
          <w:szCs w:val="21"/>
        </w:rPr>
        <w:t xml:space="preserve">5.4</w:t>
      </w:r>
      <w:r>
        <w:rPr>
          <w:rFonts w:hint="eastAsia" w:ascii="宋体" w:hAnsi="宋体"/>
          <w:color w:val="000000"/>
          <w:szCs w:val="21"/>
        </w:rPr>
        <w:t xml:space="preserve">项目</w:t>
      </w:r>
      <w:r>
        <w:rPr>
          <w:rFonts w:ascii="宋体" w:hAnsi="宋体"/>
          <w:color w:val="000000"/>
          <w:szCs w:val="21"/>
        </w:rPr>
        <w:t xml:space="preserve">人员配置表</w:t>
      </w:r>
      <w:r>
        <w:rPr>
          <w:rFonts w:hint="eastAsia" w:ascii="宋体" w:hAnsi="宋体"/>
          <w:color w:val="000000"/>
          <w:szCs w:val="21"/>
        </w:rPr>
        <w:t xml:space="preserve">；</w:t>
      </w:r>
      <w:r>
        <w:rPr>
          <w:rFonts w:hint="eastAsia"/>
          <w:b/>
          <w:bCs/>
          <w:color w:val="ff0000"/>
          <w:szCs w:val="21"/>
        </w:rPr>
        <w:t xml:space="preserve">（格式见第七章，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谈判文件要求</w:t>
      </w:r>
      <w:r>
        <w:rPr>
          <w:rFonts w:hint="eastAsia"/>
          <w:b/>
          <w:bCs/>
          <w:color w:val="ff0000"/>
          <w:szCs w:val="21"/>
        </w:rPr>
        <w:t xml:space="preserve">）</w:t>
      </w:r>
      <w:r/>
    </w:p>
    <w:p>
      <w:pPr>
        <w:ind w:firstLine="420"/>
        <w:spacing w:line="360" w:lineRule="auto"/>
        <w:rPr>
          <w:b/>
          <w:bCs/>
          <w:color w:val="ff0000"/>
          <w:szCs w:val="21"/>
        </w:rPr>
      </w:pPr>
      <w:r>
        <w:rPr>
          <w:rFonts w:ascii="宋体" w:hAnsi="宋体"/>
          <w:color w:val="000000"/>
          <w:szCs w:val="21"/>
        </w:rPr>
        <w:t xml:space="preserve">5.5</w:t>
      </w:r>
      <w:r>
        <w:rPr>
          <w:rFonts w:hint="eastAsia" w:ascii="宋体" w:hAnsi="宋体"/>
          <w:color w:val="000000"/>
          <w:szCs w:val="21"/>
        </w:rPr>
        <w:t xml:space="preserve">类似业绩一览表；</w:t>
      </w:r>
      <w:r>
        <w:rPr>
          <w:rFonts w:hint="eastAsia"/>
          <w:b/>
          <w:bCs/>
          <w:color w:val="ff0000"/>
          <w:szCs w:val="21"/>
        </w:rPr>
        <w:t xml:space="preserve">（格式见第七章，可附于响应及偏离表（商务要求）后）</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.6</w:t>
      </w:r>
      <w:r>
        <w:rPr>
          <w:rFonts w:hint="eastAsia" w:ascii="宋体" w:hAnsi="宋体"/>
          <w:color w:val="000000"/>
          <w:szCs w:val="21"/>
        </w:rPr>
        <w:t xml:space="preserve">项目相关的符合性审查证明材料。</w:t>
      </w:r>
      <w:r>
        <w:rPr>
          <w:rFonts w:hint="eastAsia" w:ascii="宋体" w:hAnsi="宋体"/>
          <w:b/>
          <w:color w:val="ff0000"/>
          <w:szCs w:val="21"/>
        </w:rPr>
        <w:t xml:space="preserve">（如有实质性响应项要求提供的材料则必须提供相应材料，否则将被认定为未实质性响应招标文件要求）</w:t>
      </w:r>
      <w:r/>
    </w:p>
    <w:p>
      <w:pPr>
        <w:pStyle w:val="1133"/>
        <w:numPr>
          <w:ilvl w:val="0"/>
          <w:numId w:val="12"/>
        </w:numPr>
        <w:ind w:firstLine="420"/>
        <w:spacing w:line="360" w:lineRule="auto"/>
        <w:rPr>
          <w:rFonts w:ascii="宋体" w:hAnsi="宋体"/>
          <w:b/>
          <w:bCs/>
          <w:szCs w:val="21"/>
        </w:rPr>
      </w:pPr>
      <w:r>
        <w:rPr>
          <w:rFonts w:hint="eastAsia" w:ascii="宋体" w:hAnsi="宋体"/>
          <w:b/>
          <w:bCs/>
          <w:szCs w:val="21"/>
        </w:rPr>
        <w:t xml:space="preserve">绿色采购</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1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133"/>
        <w:numPr>
          <w:ilvl w:val="0"/>
          <w:numId w:val="12"/>
        </w:numPr>
        <w:ind w:firstLine="420"/>
        <w:spacing w:line="360" w:lineRule="auto"/>
        <w:rPr>
          <w:rFonts w:ascii="宋体" w:hAnsi="宋体"/>
          <w:b/>
          <w:szCs w:val="21"/>
        </w:rPr>
      </w:pPr>
      <w:r>
        <w:rPr>
          <w:rFonts w:hint="eastAsia" w:ascii="宋体" w:hAnsi="宋体"/>
          <w:b/>
          <w:bCs/>
          <w:szCs w:val="21"/>
        </w:rPr>
        <w:t xml:space="preserve">注意</w:t>
      </w:r>
      <w:r>
        <w:rPr>
          <w:rFonts w:hint="eastAsia" w:ascii="宋体" w:hAnsi="宋体"/>
          <w:b/>
          <w:szCs w:val="21"/>
        </w:rPr>
        <w:t xml:space="preserve">事项 </w:t>
      </w:r>
      <w:r/>
    </w:p>
    <w:p>
      <w:pPr>
        <w:ind w:firstLine="422"/>
        <w:spacing w:line="360" w:lineRule="auto"/>
        <w:rPr>
          <w:rFonts w:ascii="宋体" w:hAnsi="宋体"/>
          <w:b/>
          <w:szCs w:val="21"/>
        </w:rPr>
      </w:pPr>
      <w:r>
        <w:rPr>
          <w:rFonts w:hint="eastAsia" w:ascii="宋体" w:hAnsi="宋体"/>
          <w:b/>
          <w:szCs w:val="21"/>
        </w:rPr>
        <w:t xml:space="preserve">7.1资格审查文件中要求必须提供的材料，供应商必须提供并加盖公章，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7.2符合性审查文件要求必须提供的材料，供应商必须提供并加盖公章，</w:t>
      </w:r>
      <w:r>
        <w:rPr>
          <w:rFonts w:hint="eastAsia" w:ascii="宋体" w:hAnsi="宋体"/>
          <w:b/>
          <w:color w:val="ff0000"/>
          <w:szCs w:val="21"/>
        </w:rPr>
        <w:t xml:space="preserve">否则将被认定为未实质性响应谈判文件要求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7.3制作电子投标文件时必须与投标文件制作软件目录一一对应，将相关资料上传至相应模块。</w:t>
      </w:r>
      <w:r/>
    </w:p>
    <w:p>
      <w:pPr>
        <w:ind w:firstLine="422"/>
        <w:spacing w:line="360" w:lineRule="auto"/>
        <w:rPr>
          <w:rFonts w:ascii="宋体" w:hAnsi="宋体"/>
          <w:b/>
          <w:szCs w:val="21"/>
        </w:rPr>
      </w:pPr>
      <w:r>
        <w:rPr>
          <w:rFonts w:hint="eastAsia" w:ascii="宋体" w:hAnsi="宋体"/>
          <w:b/>
          <w:szCs w:val="21"/>
        </w:rPr>
        <w:t xml:space="preserve">7.4开评标过程中如有问题采购代理机构工作人员会及时通过《投标供应商确认函》留存的手机号与供应商联系。请供应商确保该手机号通讯畅通，否则导致的不利后果由供应商自行承担。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8.供应商根据谈判文件的规定和采购项目的实际情况，拟在中标后将中标项目的非主体、非关键性工作分包的，应当在投标文件中载明分包承担主体，分包承担主体应当具备相应资质条件且不得再次分包。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hint="eastAsia" w:ascii="宋体" w:hAnsi="宋体"/>
          <w:b/>
          <w:color w:val="000000"/>
          <w:szCs w:val="21"/>
        </w:rPr>
        <w:t xml:space="preserve">三、谈判文件的澄清和修改</w:t>
      </w:r>
      <w:r/>
    </w:p>
    <w:p>
      <w:pPr>
        <w:pStyle w:val="8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rPr>
      </w:pPr>
      <w:r>
        <w:rPr>
          <w:rFonts w:hint="eastAsia" w:ascii="宋体" w:hAnsi="宋体"/>
        </w:rPr>
        <w:t xml:space="preserve">4.供应商应在</w:t>
      </w:r>
      <w:r>
        <w:rPr>
          <w:rFonts w:hint="eastAsia" w:ascii="宋体" w:hAnsi="宋体"/>
          <w:color w:val="000000"/>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1.响应文件应当在提交响应文件的截止时间前</w:t>
      </w:r>
      <w:r>
        <w:rPr>
          <w:rFonts w:hint="eastAsia" w:ascii="宋体" w:hAnsi="宋体" w:cs="宋体"/>
          <w:color w:val="000000" w:themeColor="text1"/>
          <w:szCs w:val="21"/>
        </w:rPr>
        <w:t xml:space="preserve">制作并上传电子投标文件</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39" w:name="_Hlk155612446"/>
      <w:r>
        <w:rPr>
          <w:rFonts w:hint="eastAsia" w:ascii="宋体" w:hAnsi="宋体"/>
          <w:color w:val="000000"/>
          <w:szCs w:val="21"/>
        </w:rPr>
        <w:t xml:space="preserve">具体操作方法见《苏采云系统供应商操作手册》。</w:t>
      </w:r>
      <w:bookmarkEnd w:id="39"/>
      <w:r/>
      <w:r/>
    </w:p>
    <w:p>
      <w:pPr>
        <w:ind w:firstLine="420"/>
        <w:jc w:val="left"/>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供应商通过“苏采云”系统不见面开标大厅在线参与开标活动。（具体操作详见《苏采云系统供应商操作手册》，网址链接https://czju.suzhou.gov.cn/zfcg/html/content/20231220161910031.shtml）。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b/>
          <w:color w:val="000000"/>
          <w:szCs w:val="21"/>
        </w:rPr>
      </w:pPr>
      <w:r>
        <w:rPr>
          <w:rFonts w:hint="eastAsia" w:ascii="宋体" w:hAnsi="宋体"/>
          <w:b/>
          <w:color w:val="000000"/>
          <w:szCs w:val="21"/>
        </w:rPr>
        <w:t xml:space="preserve">五、质疑</w:t>
      </w:r>
      <w:r/>
    </w:p>
    <w:p>
      <w:pPr>
        <w:pStyle w:val="892"/>
        <w:spacing w:line="360" w:lineRule="auto"/>
        <w:rPr>
          <w:rFonts w:ascii="宋体" w:hAnsi="宋体" w:eastAsia="宋体"/>
          <w:color w:val="000000"/>
          <w:sz w:val="21"/>
          <w:szCs w:val="21"/>
        </w:rPr>
      </w:pPr>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hint="eastAsia" w:ascii="宋体" w:hAnsi="宋体" w:eastAsia="宋体"/>
          <w:color w:val="000000"/>
          <w:sz w:val="21"/>
          <w:szCs w:val="21"/>
        </w:rPr>
        <w:t xml:space="preserve">）。</w:t>
      </w:r>
      <w:r/>
    </w:p>
    <w:p>
      <w:pPr>
        <w:pStyle w:val="8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p>
    <w:p>
      <w:pPr>
        <w:pStyle w:val="8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采购人、采购代理机构应当在收到供应商书面质疑后七个工作日内作出答复，并以书面形式通知质疑供应商和其他相关供应商。</w:t>
      </w:r>
      <w:r/>
    </w:p>
    <w:p>
      <w:pPr>
        <w:pStyle w:val="8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2.质疑函应包括以下主要内容，并按照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p>
    <w:p>
      <w:pPr>
        <w:pStyle w:val="8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p>
    <w:p>
      <w:pPr>
        <w:pStyle w:val="8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2.2质疑项目名称、编号；</w:t>
      </w:r>
      <w:r/>
    </w:p>
    <w:p>
      <w:pPr>
        <w:pStyle w:val="8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p>
    <w:p>
      <w:pPr>
        <w:pStyle w:val="8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p>
    <w:p>
      <w:pPr>
        <w:pStyle w:val="8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2.5必要的法律依据；</w:t>
      </w:r>
      <w:r/>
    </w:p>
    <w:p>
      <w:pPr>
        <w:pStyle w:val="8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2.6提出质疑的日期；</w:t>
      </w:r>
      <w:r/>
    </w:p>
    <w:p>
      <w:pPr>
        <w:pStyle w:val="8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依法获取谈判文件的证明（《投标供应商确认函》）</w:t>
      </w:r>
      <w:r/>
    </w:p>
    <w:p>
      <w:pPr>
        <w:pStyle w:val="8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8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8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p>
    <w:p>
      <w:pPr>
        <w:pStyle w:val="8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892"/>
        <w:spacing w:line="360" w:lineRule="auto"/>
        <w:rPr>
          <w:rFonts w:ascii="宋体" w:hAnsi="宋体" w:eastAsia="宋体"/>
          <w:color w:val="000000"/>
          <w:sz w:val="21"/>
          <w:szCs w:val="21"/>
        </w:rPr>
      </w:pPr>
      <w:r>
        <w:rPr>
          <w:rFonts w:ascii="宋体" w:hAnsi="宋体" w:eastAsia="宋体"/>
          <w:color w:val="000000"/>
          <w:sz w:val="21"/>
          <w:szCs w:val="21"/>
        </w:rPr>
      </w:r>
      <w:r/>
    </w:p>
    <w:p>
      <w:pPr>
        <w:pStyle w:val="892"/>
        <w:spacing w:line="360" w:lineRule="auto"/>
        <w:rPr>
          <w:rFonts w:ascii="宋体" w:hAnsi="宋体" w:eastAsia="宋体"/>
          <w:color w:val="000000"/>
          <w:sz w:val="21"/>
          <w:szCs w:val="21"/>
        </w:rPr>
      </w:pPr>
      <w:r>
        <w:rPr>
          <w:rFonts w:ascii="宋体" w:hAnsi="宋体" w:eastAsia="宋体"/>
          <w:color w:val="000000"/>
          <w:sz w:val="21"/>
          <w:szCs w:val="21"/>
        </w:rPr>
      </w:r>
      <w:r/>
    </w:p>
    <w:p>
      <w:pPr>
        <w:pStyle w:val="892"/>
        <w:spacing w:line="360" w:lineRule="auto"/>
        <w:rPr>
          <w:rFonts w:ascii="宋体" w:hAnsi="宋体" w:eastAsia="宋体"/>
          <w:color w:val="000000"/>
          <w:sz w:val="21"/>
          <w:szCs w:val="21"/>
        </w:rPr>
      </w:pPr>
      <w:r>
        <w:rPr>
          <w:rFonts w:ascii="宋体" w:hAnsi="宋体" w:eastAsia="宋体"/>
          <w:color w:val="000000"/>
          <w:sz w:val="21"/>
          <w:szCs w:val="21"/>
        </w:rPr>
      </w:r>
      <w:r/>
    </w:p>
    <w:p>
      <w:pPr>
        <w:pStyle w:val="892"/>
        <w:spacing w:line="360" w:lineRule="auto"/>
        <w:rPr>
          <w:rFonts w:ascii="宋体" w:hAnsi="宋体" w:eastAsia="宋体"/>
          <w:color w:val="000000"/>
          <w:sz w:val="21"/>
          <w:szCs w:val="21"/>
        </w:rPr>
      </w:pPr>
      <w:r>
        <w:rPr>
          <w:rFonts w:ascii="宋体" w:hAnsi="宋体" w:eastAsia="宋体"/>
          <w:color w:val="000000"/>
          <w:sz w:val="21"/>
          <w:szCs w:val="21"/>
        </w:rPr>
      </w:r>
      <w:r/>
    </w:p>
    <w:p>
      <w:pPr>
        <w:pStyle w:val="879"/>
        <w:jc w:val="center"/>
        <w:spacing w:line="360" w:lineRule="auto"/>
        <w:rPr>
          <w:rStyle w:val="1198"/>
          <w:sz w:val="32"/>
          <w:szCs w:val="32"/>
        </w:rPr>
      </w:pPr>
      <w:r/>
      <w:bookmarkStart w:id="40" w:name="_Toc202340133"/>
      <w:r>
        <w:rPr>
          <w:rStyle w:val="1198"/>
          <w:rFonts w:hint="eastAsia"/>
          <w:sz w:val="32"/>
          <w:szCs w:val="32"/>
        </w:rPr>
        <w:t xml:space="preserve">第三章</w:t>
      </w:r>
      <w:r>
        <w:rPr>
          <w:rStyle w:val="1198"/>
          <w:rFonts w:hint="eastAsia"/>
          <w:sz w:val="32"/>
          <w:szCs w:val="32"/>
        </w:rPr>
        <w:t xml:space="preserve"> </w:t>
      </w:r>
      <w:bookmarkEnd w:id="32"/>
      <w:r>
        <w:rPr>
          <w:rStyle w:val="1198"/>
          <w:rFonts w:hint="eastAsia"/>
          <w:sz w:val="32"/>
          <w:szCs w:val="32"/>
        </w:rPr>
        <w:t xml:space="preserve">采购需求</w:t>
      </w:r>
      <w:bookmarkEnd w:id="33"/>
      <w:r/>
      <w:bookmarkEnd w:id="34"/>
      <w:r/>
      <w:bookmarkEnd w:id="35"/>
      <w:r/>
      <w:bookmarkEnd w:id="40"/>
      <w:r/>
      <w:r/>
    </w:p>
    <w:p>
      <w:pPr>
        <w:ind w:firstLine="422"/>
        <w:spacing w:line="360" w:lineRule="auto"/>
        <w:rPr>
          <w:rFonts w:ascii="宋体" w:hAnsi="宋体"/>
          <w:b/>
          <w:color w:val="000000"/>
          <w:szCs w:val="21"/>
        </w:rPr>
      </w:pPr>
      <w:r/>
      <w:bookmarkStart w:id="41" w:name="_Toc63583487"/>
      <w:r/>
      <w:bookmarkStart w:id="42" w:name="_Toc62807505"/>
      <w:r/>
      <w:bookmarkStart w:id="43" w:name="_Toc62807498"/>
      <w:r/>
      <w:bookmarkStart w:id="44" w:name="_Toc33452246"/>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45" w:name="_Hlk81407760"/>
      <w:r>
        <w:rPr>
          <w:rFonts w:ascii="宋体" w:hAnsi="宋体" w:cs="Segoe UI Symbol"/>
          <w:b/>
          <w:color w:val="000000"/>
          <w:szCs w:val="21"/>
          <w:highlight w:val="yellow"/>
        </w:rPr>
        <w:t xml:space="preserve">★</w:t>
      </w:r>
      <w:bookmarkEnd w:id="45"/>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实质性响应项，供应商须在偏离表中如实填写响应情况，如有要求提供材料的，须按要求提供相应材料。偏离表未填写、负偏离、未提供所要求的材料的，将被视为无效响应。</w:t>
      </w:r>
      <w:r/>
    </w:p>
    <w:p>
      <w:pPr>
        <w:ind w:firstLine="211"/>
        <w:spacing w:line="360" w:lineRule="auto"/>
        <w:rPr>
          <w:rFonts w:ascii="宋体" w:hAnsi="宋体"/>
          <w:b/>
          <w:szCs w:val="21"/>
        </w:rPr>
      </w:pPr>
      <w:r/>
      <w:bookmarkStart w:id="46" w:name="_Toc135142674"/>
      <w:r>
        <w:rPr>
          <w:rFonts w:hint="eastAsia" w:ascii="宋体" w:hAnsi="宋体"/>
          <w:b/>
          <w:bCs/>
          <w:color w:val="000000"/>
          <w:szCs w:val="21"/>
        </w:rPr>
        <w:t xml:space="preserve">一</w:t>
      </w:r>
      <w:r>
        <w:rPr>
          <w:rFonts w:ascii="宋体" w:hAnsi="宋体"/>
          <w:b/>
          <w:bCs/>
          <w:color w:val="000000"/>
          <w:szCs w:val="21"/>
        </w:rPr>
        <w:t xml:space="preserve">、</w:t>
      </w:r>
      <w:r>
        <w:rPr>
          <w:rFonts w:hint="eastAsia" w:ascii="宋体" w:hAnsi="宋体"/>
          <w:b/>
          <w:szCs w:val="21"/>
        </w:rPr>
        <w:t xml:space="preserve">基本信息</w:t>
      </w:r>
      <w:r/>
    </w:p>
    <w:p>
      <w:pPr>
        <w:pStyle w:val="892"/>
        <w:jc w:val="both"/>
        <w:spacing w:line="360" w:lineRule="auto"/>
        <w:rPr>
          <w:rFonts w:ascii="宋体" w:hAnsi="宋体" w:eastAsia="宋体"/>
          <w:bCs/>
          <w:sz w:val="21"/>
          <w:szCs w:val="21"/>
        </w:rPr>
      </w:pPr>
      <w:r>
        <w:rPr>
          <w:rFonts w:hint="eastAsia" w:ascii="宋体" w:hAnsi="宋体" w:eastAsia="宋体"/>
          <w:bCs/>
          <w:sz w:val="21"/>
          <w:szCs w:val="21"/>
        </w:rPr>
        <w:t xml:space="preserve">1</w:t>
      </w:r>
      <w:r>
        <w:rPr>
          <w:rFonts w:ascii="宋体" w:hAnsi="宋体" w:eastAsia="宋体"/>
          <w:bCs/>
          <w:sz w:val="21"/>
          <w:szCs w:val="21"/>
        </w:rPr>
        <w:t xml:space="preserve">.</w:t>
      </w:r>
      <w:r>
        <w:rPr>
          <w:rFonts w:hint="eastAsia" w:ascii="宋体" w:hAnsi="宋体" w:eastAsia="宋体"/>
          <w:bCs/>
          <w:sz w:val="21"/>
          <w:szCs w:val="21"/>
        </w:rPr>
        <w:t xml:space="preserve">项目编号：</w:t>
      </w:r>
      <w:r>
        <w:rPr>
          <w:rFonts w:hint="eastAsia" w:ascii="宋体" w:hAnsi="宋体" w:eastAsia="宋体"/>
          <w:bCs/>
          <w:sz w:val="21"/>
          <w:szCs w:val="21"/>
        </w:rPr>
        <w:t xml:space="preserve">JSZC-320583-JZCG-T2026-0047</w:t>
      </w:r>
      <w:r>
        <w:rPr>
          <w:rFonts w:hint="eastAsia" w:ascii="宋体" w:hAnsi="宋体" w:eastAsia="宋体"/>
          <w:bCs/>
          <w:sz w:val="21"/>
          <w:szCs w:val="21"/>
        </w:rPr>
        <w:t xml:space="preserve">；</w:t>
      </w:r>
      <w:r/>
    </w:p>
    <w:p>
      <w:pPr>
        <w:pStyle w:val="892"/>
        <w:jc w:val="both"/>
        <w:spacing w:line="360" w:lineRule="auto"/>
        <w:rPr>
          <w:rFonts w:ascii="宋体" w:hAnsi="宋体" w:eastAsia="宋体"/>
          <w:bCs/>
          <w:sz w:val="21"/>
          <w:szCs w:val="21"/>
        </w:rPr>
      </w:pPr>
      <w:r>
        <w:rPr>
          <w:rFonts w:hint="eastAsia" w:ascii="宋体" w:hAnsi="宋体" w:eastAsia="宋体"/>
          <w:bCs/>
          <w:sz w:val="21"/>
          <w:szCs w:val="21"/>
        </w:rPr>
        <w:t xml:space="preserve">2</w:t>
      </w:r>
      <w:r>
        <w:rPr>
          <w:rFonts w:ascii="宋体" w:hAnsi="宋体" w:eastAsia="宋体"/>
          <w:bCs/>
          <w:sz w:val="21"/>
          <w:szCs w:val="21"/>
        </w:rPr>
        <w:t xml:space="preserve">.</w:t>
      </w:r>
      <w:r>
        <w:rPr>
          <w:rFonts w:hint="eastAsia" w:ascii="宋体" w:hAnsi="宋体" w:eastAsia="宋体"/>
          <w:bCs/>
          <w:sz w:val="21"/>
          <w:szCs w:val="21"/>
        </w:rPr>
        <w:t xml:space="preserve">项目名称：昆山市</w:t>
      </w:r>
      <w:r>
        <w:rPr>
          <w:rFonts w:hint="eastAsia" w:ascii="宋体" w:hAnsi="宋体" w:eastAsia="宋体"/>
          <w:bCs/>
          <w:sz w:val="21"/>
          <w:szCs w:val="21"/>
        </w:rPr>
        <w:t xml:space="preserve">第一</w:t>
      </w:r>
      <w:r>
        <w:rPr>
          <w:rFonts w:hint="eastAsia" w:ascii="宋体" w:hAnsi="宋体" w:eastAsia="宋体"/>
          <w:bCs/>
          <w:sz w:val="21"/>
          <w:szCs w:val="21"/>
        </w:rPr>
        <w:t xml:space="preserve">中学物业管理服务项目；</w:t>
      </w:r>
      <w:r/>
    </w:p>
    <w:p>
      <w:pPr>
        <w:pStyle w:val="892"/>
        <w:jc w:val="both"/>
        <w:spacing w:line="360" w:lineRule="auto"/>
        <w:rPr>
          <w:rFonts w:ascii="宋体" w:hAnsi="宋体" w:eastAsia="宋体"/>
          <w:bCs/>
          <w:sz w:val="21"/>
          <w:szCs w:val="21"/>
        </w:rPr>
      </w:pPr>
      <w:r>
        <w:rPr>
          <w:rFonts w:hint="eastAsia" w:ascii="宋体" w:hAnsi="宋体" w:eastAsia="宋体"/>
          <w:bCs/>
          <w:sz w:val="21"/>
          <w:szCs w:val="21"/>
        </w:rPr>
        <w:t xml:space="preserve">3.项目介绍</w:t>
      </w:r>
      <w:r>
        <w:rPr>
          <w:rFonts w:ascii="宋体" w:hAnsi="宋体" w:eastAsia="宋体"/>
          <w:bCs/>
          <w:sz w:val="21"/>
          <w:szCs w:val="21"/>
        </w:rPr>
        <w:t xml:space="preserve">：</w:t>
      </w:r>
      <w:r>
        <w:rPr>
          <w:rFonts w:hint="eastAsia" w:ascii="宋体" w:hAnsi="宋体" w:eastAsia="宋体"/>
          <w:bCs/>
          <w:sz w:val="21"/>
          <w:szCs w:val="21"/>
        </w:rPr>
        <w:t xml:space="preserve">本项目位置昆山市马鞍山中路619号，校园占地面积97238平方米，校舍建筑面积78000平方米。最高层为5层。其中行政楼一栋，地上三层；科技楼一栋，地上5层，地下一层；教学楼5栋，地上四层；图书馆一栋，地上四层；食堂一栋，地上三层；宿舍楼四栋，地上5层；校史馆一栋，地上一层；浴室一栋，地上2层；艺体馆一栋；门卫三个；配电房二个，地上地下各一个；泵房地下一个。</w:t>
      </w:r>
      <w:r>
        <w:rPr>
          <w:rFonts w:ascii="宋体" w:hAnsi="宋体" w:eastAsia="宋体"/>
          <w:bCs/>
          <w:sz w:val="21"/>
          <w:szCs w:val="21"/>
        </w:rPr>
        <w:t xml:space="preserve"> </w:t>
      </w:r>
      <w:r>
        <w:rPr>
          <w:rFonts w:ascii="宋体" w:hAnsi="宋体" w:eastAsia="宋体"/>
          <w:bCs/>
          <w:sz w:val="21"/>
          <w:szCs w:val="21"/>
        </w:rPr>
      </w:r>
      <w:r/>
    </w:p>
    <w:p>
      <w:pPr>
        <w:ind w:firstLine="211"/>
        <w:spacing w:line="360" w:lineRule="auto"/>
        <w:rPr>
          <w:rFonts w:ascii="宋体" w:hAnsi="宋体"/>
          <w:b/>
          <w:bCs/>
          <w:color w:val="000000"/>
          <w:szCs w:val="21"/>
        </w:rPr>
      </w:pPr>
      <w:r/>
      <w:bookmarkStart w:id="47" w:name="_Toc161067501"/>
      <w:r/>
      <w:bookmarkStart w:id="48" w:name="_Toc161126685"/>
      <w:r/>
      <w:bookmarkStart w:id="49" w:name="_Toc173229833"/>
      <w:r>
        <w:rPr>
          <w:rFonts w:hint="eastAsia" w:ascii="宋体" w:hAnsi="宋体"/>
          <w:b/>
          <w:bCs/>
          <w:color w:val="000000"/>
          <w:szCs w:val="21"/>
        </w:rPr>
        <w:t xml:space="preserve">二、服务要求及标准</w:t>
      </w:r>
      <w:r/>
    </w:p>
    <w:p>
      <w:pPr>
        <w:ind w:firstLine="422"/>
        <w:spacing w:line="360" w:lineRule="auto"/>
        <w:rPr>
          <w:rFonts w:ascii="宋体" w:hAnsi="宋体"/>
          <w:b/>
          <w:szCs w:val="21"/>
        </w:rPr>
      </w:pPr>
      <w:r>
        <w:rPr>
          <w:rFonts w:hint="eastAsia" w:ascii="宋体" w:hAnsi="宋体"/>
          <w:b/>
          <w:szCs w:val="21"/>
        </w:rPr>
        <w:t xml:space="preserve">★（一）服务内容</w:t>
      </w:r>
      <w:r/>
    </w:p>
    <w:p>
      <w:pPr>
        <w:pStyle w:val="892"/>
        <w:jc w:val="both"/>
        <w:spacing w:line="360" w:lineRule="auto"/>
        <w:rPr>
          <w:rFonts w:ascii="宋体" w:hAnsi="宋体" w:eastAsia="宋体"/>
          <w:bCs/>
          <w:sz w:val="21"/>
          <w:szCs w:val="21"/>
        </w:rPr>
      </w:pPr>
      <w:r>
        <w:rPr>
          <w:rFonts w:hint="eastAsia" w:ascii="宋体" w:hAnsi="宋体" w:eastAsia="宋体"/>
          <w:bCs/>
          <w:sz w:val="21"/>
          <w:szCs w:val="21"/>
        </w:rPr>
        <w:t xml:space="preserve">物业管理内容所有相关服务，包含但不限于下列内容：</w:t>
      </w:r>
      <w:r/>
    </w:p>
    <w:p>
      <w:pPr>
        <w:ind w:firstLine="420"/>
        <w:spacing w:line="360" w:lineRule="auto"/>
        <w:rPr>
          <w:rFonts w:ascii="宋体" w:hAnsi="宋体" w:cs="宋体"/>
          <w:szCs w:val="21"/>
        </w:rPr>
      </w:pPr>
      <w:r>
        <w:rPr>
          <w:rFonts w:hint="eastAsia" w:ascii="宋体" w:hAnsi="宋体" w:cs="宋体"/>
          <w:szCs w:val="21"/>
        </w:rPr>
        <w:t xml:space="preserve">1.综合服务；</w:t>
      </w:r>
      <w:r/>
    </w:p>
    <w:p>
      <w:pPr>
        <w:ind w:firstLine="420"/>
        <w:spacing w:line="360" w:lineRule="auto"/>
        <w:rPr>
          <w:rFonts w:ascii="宋体" w:hAnsi="宋体" w:cs="宋体"/>
          <w:szCs w:val="21"/>
        </w:rPr>
      </w:pPr>
      <w:r>
        <w:rPr>
          <w:rFonts w:hint="eastAsia" w:ascii="宋体" w:hAnsi="宋体" w:cs="宋体"/>
          <w:szCs w:val="21"/>
        </w:rPr>
        <w:t xml:space="preserve">2.服务区域内卫生保洁；</w:t>
      </w:r>
      <w:r/>
    </w:p>
    <w:p>
      <w:pPr>
        <w:ind w:firstLine="420"/>
        <w:spacing w:line="360" w:lineRule="auto"/>
        <w:rPr>
          <w:rFonts w:ascii="宋体" w:hAnsi="宋体" w:cs="宋体"/>
          <w:szCs w:val="21"/>
        </w:rPr>
      </w:pPr>
      <w:r>
        <w:rPr>
          <w:rFonts w:hint="eastAsia" w:ascii="宋体" w:hAnsi="宋体" w:cs="宋体"/>
          <w:szCs w:val="21"/>
        </w:rPr>
        <w:t xml:space="preserve">3.宿舍服务与管理；</w:t>
      </w:r>
      <w:r/>
    </w:p>
    <w:p>
      <w:pPr>
        <w:ind w:firstLine="420"/>
        <w:spacing w:line="360" w:lineRule="auto"/>
        <w:rPr>
          <w:rFonts w:ascii="宋体" w:hAnsi="宋体" w:cs="宋体"/>
          <w:szCs w:val="21"/>
        </w:rPr>
      </w:pPr>
      <w:r>
        <w:rPr>
          <w:rFonts w:hint="eastAsia" w:ascii="宋体" w:hAnsi="宋体" w:cs="宋体"/>
          <w:szCs w:val="21"/>
        </w:rPr>
        <w:t xml:space="preserve">4.公共设施日常巡检、维护及维修；</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.绿化养护服务；</w:t>
      </w:r>
      <w:r/>
    </w:p>
    <w:p>
      <w:pPr>
        <w:ind w:firstLine="420"/>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.其他采购人合理要求的内容。</w:t>
      </w:r>
      <w:r/>
    </w:p>
    <w:p>
      <w:pPr>
        <w:ind w:firstLine="422"/>
        <w:spacing w:line="360" w:lineRule="auto"/>
        <w:rPr>
          <w:rFonts w:ascii="宋体" w:hAnsi="宋体"/>
          <w:b/>
          <w:szCs w:val="21"/>
        </w:rPr>
      </w:pPr>
      <w:r>
        <w:rPr>
          <w:rFonts w:hint="eastAsia" w:ascii="宋体" w:hAnsi="宋体"/>
          <w:b/>
          <w:szCs w:val="21"/>
        </w:rPr>
        <w:t xml:space="preserve">★（二）服务人员配置要求</w:t>
      </w:r>
      <w:r/>
    </w:p>
    <w:p>
      <w:pPr>
        <w:ind w:firstLine="420"/>
        <w:spacing w:line="360" w:lineRule="auto"/>
        <w:rPr>
          <w:rFonts w:ascii="宋体" w:hAnsi="宋体"/>
          <w:b/>
          <w:szCs w:val="21"/>
        </w:rPr>
      </w:pPr>
      <w:r>
        <w:rPr>
          <w:rFonts w:hint="eastAsia" w:ascii="宋体" w:hAnsi="宋体" w:cs="宋体"/>
          <w:szCs w:val="21"/>
        </w:rPr>
        <w:t xml:space="preserve">本项目须配备服务人员共</w:t>
      </w:r>
      <w:r>
        <w:rPr>
          <w:rFonts w:ascii="宋体" w:hAnsi="宋体" w:cs="宋体"/>
          <w:szCs w:val="21"/>
        </w:rPr>
        <w:t xml:space="preserve">30</w:t>
      </w:r>
      <w:r>
        <w:rPr>
          <w:rFonts w:hint="eastAsia" w:ascii="宋体" w:hAnsi="宋体" w:cs="宋体"/>
          <w:szCs w:val="21"/>
        </w:rPr>
        <w:t xml:space="preserve">人，人员必须全部到岗，普通服务人员流动率不超过20%。 </w:t>
      </w:r>
      <w:r/>
    </w:p>
    <w:tbl>
      <w:tblPr>
        <w:tblW w:w="10196" w:type="dxa"/>
        <w:jc w:val="center"/>
        <w:tblLayout w:type="fixed"/>
        <w:tblLook w:val="04A0" w:firstRow="1" w:lastRow="0" w:firstColumn="1" w:lastColumn="0" w:noHBand="0" w:noVBand="1"/>
      </w:tblPr>
      <w:tblGrid>
        <w:gridCol w:w="699"/>
        <w:gridCol w:w="1706"/>
        <w:gridCol w:w="709"/>
        <w:gridCol w:w="2126"/>
        <w:gridCol w:w="2126"/>
        <w:gridCol w:w="2830"/>
      </w:tblGrid>
      <w:tr>
        <w:trPr>
          <w:jc w:val="center"/>
          <w:trHeight w:val="624"/>
        </w:trPr>
        <w:tc>
          <w:tcPr>
            <w:shd w:val="clear" w:color="auto" w:fill="auto"/>
            <w:tcBorders>
              <w:top w:val="single" w:color="auto" w:sz="8" w:space="0"/>
              <w:left w:val="single" w:color="auto" w:sz="8" w:space="0"/>
              <w:bottom w:val="none" w:color="000000" w:sz="4" w:space="0"/>
              <w:right w:val="single" w:color="auto" w:sz="8" w:space="0"/>
            </w:tcBorders>
            <w:tcW w:w="699" w:type="dxa"/>
            <w:vAlign w:val="center"/>
            <w:textDirection w:val="lrTb"/>
            <w:noWrap w:val="false"/>
          </w:tcPr>
          <w:p>
            <w:pPr>
              <w:jc w:val="center"/>
              <w:spacing w:line="360" w:lineRule="auto"/>
              <w:widowControl/>
              <w:rPr>
                <w:rFonts w:ascii="宋体" w:hAnsi="宋体" w:cs="宋体" w:eastAsiaTheme="minorEastAsia"/>
                <w:b/>
                <w:szCs w:val="21"/>
              </w:rPr>
            </w:pPr>
            <w:r/>
            <w:bookmarkStart w:id="50" w:name="OLE_LINK3"/>
            <w:r/>
            <w:bookmarkStart w:id="51" w:name="OLE_LINK6"/>
            <w:r>
              <w:rPr>
                <w:rFonts w:hint="eastAsia" w:ascii="宋体" w:hAnsi="宋体" w:cs="宋体"/>
                <w:b/>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706" w:type="dxa"/>
            <w:vAlign w:val="center"/>
            <w:textDirection w:val="lrTb"/>
            <w:noWrap w:val="false"/>
          </w:tcPr>
          <w:p>
            <w:pPr>
              <w:jc w:val="center"/>
              <w:spacing w:line="360" w:lineRule="auto"/>
              <w:widowControl/>
              <w:rPr>
                <w:rFonts w:ascii="宋体" w:hAnsi="宋体" w:cs="宋体" w:eastAsiaTheme="minorEastAsia"/>
                <w:b/>
                <w:szCs w:val="21"/>
              </w:rPr>
            </w:pPr>
            <w:r>
              <w:rPr>
                <w:rFonts w:hint="eastAsia" w:ascii="宋体" w:hAnsi="宋体" w:cs="宋体"/>
                <w:b/>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709" w:type="dxa"/>
            <w:vAlign w:val="center"/>
            <w:textDirection w:val="lrTb"/>
            <w:noWrap w:val="false"/>
          </w:tcPr>
          <w:p>
            <w:pPr>
              <w:jc w:val="center"/>
              <w:spacing w:line="360" w:lineRule="auto"/>
              <w:widowControl/>
              <w:rPr>
                <w:rFonts w:ascii="宋体" w:hAnsi="宋体" w:cs="宋体" w:eastAsiaTheme="minorEastAsia"/>
                <w:b/>
                <w:szCs w:val="21"/>
              </w:rPr>
            </w:pPr>
            <w:r>
              <w:rPr>
                <w:rFonts w:hint="eastAsia" w:ascii="宋体" w:hAnsi="宋体" w:cs="宋体"/>
                <w:b/>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2126" w:type="dxa"/>
            <w:vAlign w:val="center"/>
            <w:textDirection w:val="lrTb"/>
            <w:noWrap w:val="false"/>
          </w:tcPr>
          <w:p>
            <w:pPr>
              <w:jc w:val="center"/>
              <w:spacing w:line="360" w:lineRule="auto"/>
              <w:widowControl/>
              <w:rPr>
                <w:rFonts w:ascii="宋体" w:hAnsi="宋体" w:cs="宋体" w:eastAsiaTheme="minorEastAsia"/>
                <w:b/>
                <w:szCs w:val="21"/>
              </w:rPr>
            </w:pPr>
            <w:r>
              <w:rPr>
                <w:rFonts w:hint="eastAsia" w:ascii="宋体" w:hAnsi="宋体" w:cs="宋体"/>
                <w:b/>
                <w:color w:val="000000"/>
                <w:szCs w:val="21"/>
              </w:rPr>
              <w:t xml:space="preserve">性别年龄</w:t>
            </w:r>
            <w:r/>
          </w:p>
        </w:tc>
        <w:tc>
          <w:tcPr>
            <w:shd w:val="clear" w:color="auto" w:fill="auto"/>
            <w:tcBorders>
              <w:top w:val="single" w:color="auto" w:sz="8" w:space="0"/>
              <w:left w:val="single" w:color="auto" w:sz="4" w:space="0"/>
              <w:bottom w:val="single" w:color="auto" w:sz="4" w:space="0"/>
              <w:right w:val="single" w:color="auto" w:sz="4" w:space="0"/>
            </w:tcBorders>
            <w:tcW w:w="2126" w:type="dxa"/>
            <w:vAlign w:val="center"/>
            <w:textDirection w:val="lrTb"/>
            <w:noWrap w:val="false"/>
          </w:tcPr>
          <w:p>
            <w:pPr>
              <w:jc w:val="center"/>
              <w:spacing w:line="360" w:lineRule="auto"/>
              <w:widowControl/>
              <w:rPr>
                <w:rFonts w:ascii="宋体" w:hAnsi="宋体" w:cs="宋体" w:eastAsiaTheme="minorEastAsia"/>
                <w:b/>
                <w:szCs w:val="21"/>
              </w:rPr>
            </w:pPr>
            <w:r>
              <w:rPr>
                <w:rFonts w:hint="eastAsia" w:ascii="宋体" w:hAnsi="宋体" w:cs="宋体"/>
                <w:b/>
                <w:szCs w:val="21"/>
              </w:rPr>
              <w:t xml:space="preserve">工作时间</w:t>
            </w:r>
            <w:r/>
          </w:p>
        </w:tc>
        <w:tc>
          <w:tcPr>
            <w:shd w:val="clear" w:color="auto" w:fill="auto"/>
            <w:tcBorders>
              <w:top w:val="single" w:color="auto" w:sz="8" w:space="0"/>
              <w:left w:val="single" w:color="auto" w:sz="4" w:space="0"/>
              <w:bottom w:val="none" w:color="000000" w:sz="4" w:space="0"/>
              <w:right w:val="single" w:color="auto" w:sz="8" w:space="0"/>
            </w:tcBorders>
            <w:tcW w:w="2830" w:type="dxa"/>
            <w:vAlign w:val="center"/>
            <w:textDirection w:val="lrTb"/>
            <w:noWrap w:val="false"/>
          </w:tcPr>
          <w:p>
            <w:pPr>
              <w:jc w:val="center"/>
              <w:spacing w:line="360" w:lineRule="auto"/>
              <w:widowControl/>
              <w:rPr>
                <w:rFonts w:ascii="宋体" w:hAnsi="宋体" w:cs="宋体" w:eastAsiaTheme="minorEastAsia"/>
                <w:b/>
                <w:szCs w:val="21"/>
              </w:rPr>
            </w:pPr>
            <w:r>
              <w:rPr>
                <w:rFonts w:hint="eastAsia" w:ascii="宋体" w:hAnsi="宋体" w:cs="宋体"/>
                <w:b/>
                <w:szCs w:val="21"/>
              </w:rPr>
              <w:t xml:space="preserve">专业能力要求</w:t>
            </w:r>
            <w:r/>
          </w:p>
        </w:tc>
      </w:tr>
      <w:tr>
        <w:trPr>
          <w:jc w:val="center"/>
          <w:trHeight w:val="624"/>
        </w:trPr>
        <w:tc>
          <w:tcPr>
            <w:tcBorders>
              <w:top w:val="single" w:color="auto" w:sz="4" w:space="0"/>
              <w:left w:val="single" w:color="auto" w:sz="4" w:space="0"/>
              <w:bottom w:val="single" w:color="auto" w:sz="4" w:space="0"/>
              <w:right w:val="single" w:color="auto" w:sz="4" w:space="0"/>
            </w:tcBorders>
            <w:tcW w:w="699" w:type="dxa"/>
            <w:vAlign w:val="center"/>
            <w:textDirection w:val="lrTb"/>
            <w:noWrap/>
          </w:tcPr>
          <w:p>
            <w:pPr>
              <w:jc w:val="center"/>
              <w:spacing w:line="360" w:lineRule="auto"/>
              <w:widowControl/>
              <w:rPr>
                <w:rFonts w:ascii="宋体" w:hAnsi="宋体" w:cs="宋体" w:eastAsiaTheme="minorEastAsia"/>
                <w:szCs w:val="21"/>
              </w:rPr>
            </w:pPr>
            <w:r/>
            <w:bookmarkStart w:id="52" w:name="_Hlk218843816"/>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170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物业经理</w:t>
            </w:r>
            <w:r/>
          </w:p>
          <w:p>
            <w:pPr>
              <w:jc w:val="center"/>
              <w:spacing w:line="360" w:lineRule="auto"/>
              <w:widowControl/>
              <w:rPr>
                <w:rFonts w:ascii="宋体" w:hAnsi="宋体" w:cs="宋体" w:eastAsiaTheme="minorEastAsia"/>
                <w:szCs w:val="21"/>
              </w:rPr>
            </w:pPr>
            <w:r>
              <w:rPr>
                <w:rFonts w:hint="eastAsia" w:ascii="宋体" w:hAnsi="宋体" w:cs="宋体" w:eastAsiaTheme="minorEastAsia"/>
                <w:szCs w:val="21"/>
              </w:rPr>
              <w:t xml:space="preserve">（非高温岗位）</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center"/>
              <w:spacing w:line="360" w:lineRule="auto"/>
              <w:widowControl/>
              <w:rPr>
                <w:rFonts w:ascii="宋体" w:hAnsi="宋体" w:cs="宋体"/>
                <w:szCs w:val="21"/>
              </w:rPr>
            </w:pPr>
            <w:r>
              <w:rPr>
                <w:rFonts w:hint="eastAsia" w:ascii="宋体" w:hAnsi="宋体" w:cs="宋体"/>
                <w:szCs w:val="21"/>
              </w:rPr>
              <w:t xml:space="preserve">非退休人员</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830" w:type="dxa"/>
            <w:vAlign w:val="center"/>
            <w:textDirection w:val="lrTb"/>
            <w:noWrap w:val="false"/>
          </w:tcPr>
          <w:p>
            <w:pPr>
              <w:spacing w:line="360" w:lineRule="auto"/>
              <w:widowControl/>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具有</w:t>
            </w:r>
            <w:r>
              <w:rPr>
                <w:rFonts w:ascii="宋体" w:hAnsi="宋体" w:cs="宋体"/>
                <w:szCs w:val="21"/>
              </w:rPr>
              <w:t xml:space="preserve">3</w:t>
            </w:r>
            <w:r>
              <w:rPr>
                <w:rFonts w:hint="eastAsia" w:ascii="宋体" w:hAnsi="宋体" w:cs="宋体"/>
                <w:szCs w:val="21"/>
              </w:rPr>
              <w:t xml:space="preserve">年</w:t>
            </w:r>
            <w:r>
              <w:rPr>
                <w:rFonts w:hint="eastAsia"/>
              </w:rPr>
              <w:t xml:space="preserve">及</w:t>
            </w:r>
            <w:r>
              <w:rPr>
                <w:rFonts w:hint="eastAsia" w:ascii="宋体" w:hAnsi="宋体" w:cs="宋体"/>
                <w:szCs w:val="21"/>
              </w:rPr>
              <w:t xml:space="preserve">以上校园物业管理</w:t>
            </w:r>
            <w:r>
              <w:rPr>
                <w:rFonts w:hint="eastAsia"/>
              </w:rPr>
              <w:t xml:space="preserve">工作经验</w:t>
            </w:r>
            <w:r>
              <w:rPr>
                <w:rFonts w:hint="eastAsia"/>
              </w:rPr>
              <w:t xml:space="preserve">；</w:t>
            </w:r>
            <w:r/>
          </w:p>
          <w:p>
            <w:pPr>
              <w:spacing w:line="360" w:lineRule="auto"/>
              <w:widowControl/>
              <w:rPr>
                <w:rFonts w:ascii="宋体" w:hAnsi="宋体" w:cs="宋体"/>
                <w:color w:val="000000"/>
                <w:szCs w:val="21"/>
              </w:rPr>
            </w:pPr>
            <w:r>
              <w:rPr>
                <w:rFonts w:hint="eastAsia" w:ascii="宋体" w:hAnsi="宋体" w:cs="宋体"/>
                <w:color w:val="000000"/>
                <w:szCs w:val="21"/>
              </w:rPr>
              <w:t xml:space="preserve">2.持有中级（四级）及以上消防设施操作员国家职业资格证书或中级（四级）及以上建（构）筑物消防员国家职业资格证书</w:t>
            </w:r>
            <w:r>
              <w:rPr>
                <w:rFonts w:hint="eastAsia" w:ascii="宋体" w:hAnsi="宋体" w:cs="宋体"/>
                <w:color w:val="000000"/>
                <w:szCs w:val="21"/>
              </w:rPr>
              <w:t xml:space="preserve">；</w:t>
            </w:r>
            <w:r/>
          </w:p>
          <w:p>
            <w:pPr>
              <w:spacing w:line="360" w:lineRule="auto"/>
              <w:widowControl/>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持有</w:t>
            </w:r>
            <w:r>
              <w:rPr>
                <w:rFonts w:hint="eastAsia" w:ascii="宋体" w:hAnsi="宋体" w:cs="宋体"/>
                <w:color w:val="000000"/>
                <w:szCs w:val="21"/>
              </w:rPr>
              <w:t xml:space="preserve">五级（初级）及以上应急救援员国家职业资格证书</w:t>
            </w:r>
            <w:r>
              <w:rPr>
                <w:rFonts w:hint="eastAsia" w:ascii="宋体" w:hAnsi="宋体" w:cs="宋体"/>
                <w:color w:val="000000"/>
                <w:szCs w:val="21"/>
              </w:rPr>
              <w:t xml:space="preserve">；</w:t>
            </w:r>
            <w:r/>
          </w:p>
          <w:p>
            <w:pPr>
              <w:spacing w:line="360" w:lineRule="auto"/>
              <w:widowControl/>
              <w:rPr>
                <w:rFonts w:ascii="宋体" w:hAnsi="宋体" w:cs="宋体"/>
                <w:sz w:val="24"/>
              </w:rPr>
            </w:pPr>
            <w:r>
              <w:rPr>
                <w:rFonts w:hint="eastAsia" w:ascii="宋体" w:hAnsi="宋体" w:cs="宋体"/>
                <w:color w:val="000000"/>
                <w:szCs w:val="21"/>
              </w:rPr>
              <w:t xml:space="preserve">4</w:t>
            </w:r>
            <w:r>
              <w:rPr>
                <w:rFonts w:ascii="宋体" w:hAnsi="宋体" w:cs="宋体"/>
                <w:color w:val="000000"/>
                <w:szCs w:val="21"/>
              </w:rPr>
              <w:t xml:space="preserve">.</w:t>
            </w:r>
            <w:r>
              <w:rPr>
                <w:rFonts w:hint="eastAsia" w:ascii="宋体" w:hAnsi="宋体" w:cs="宋体"/>
                <w:color w:val="000000"/>
                <w:szCs w:val="21"/>
              </w:rPr>
              <w:t xml:space="preserve">持有应急管理部门颁发的特种作业操作证（</w:t>
            </w:r>
            <w:r>
              <w:rPr>
                <w:rFonts w:hint="eastAsia" w:ascii="宋体" w:hAnsi="宋体" w:cs="宋体"/>
                <w:color w:val="000000"/>
                <w:szCs w:val="21"/>
              </w:rPr>
              <w:t xml:space="preserve">操作</w:t>
            </w:r>
            <w:r>
              <w:rPr>
                <w:rFonts w:hint="eastAsia" w:ascii="宋体" w:hAnsi="宋体" w:cs="宋体"/>
                <w:color w:val="000000"/>
                <w:szCs w:val="21"/>
              </w:rPr>
              <w:t xml:space="preserve">项目：低压电工作业）</w:t>
            </w:r>
            <w:r>
              <w:rPr>
                <w:rFonts w:hint="eastAsia" w:ascii="宋体" w:hAnsi="宋体" w:cs="宋体"/>
                <w:color w:val="000000"/>
                <w:szCs w:val="21"/>
              </w:rPr>
              <w:t xml:space="preserve">。</w:t>
            </w:r>
            <w:bookmarkEnd w:id="52"/>
            <w:r/>
            <w:r/>
          </w:p>
        </w:tc>
      </w:tr>
      <w:tr>
        <w:trPr>
          <w:jc w:val="center"/>
          <w:trHeight w:val="1790"/>
        </w:trPr>
        <w:tc>
          <w:tcPr>
            <w:tcBorders>
              <w:top w:val="single" w:color="auto" w:sz="4" w:space="0"/>
              <w:left w:val="single" w:color="auto" w:sz="4" w:space="0"/>
              <w:bottom w:val="single" w:color="auto" w:sz="4" w:space="0"/>
              <w:right w:val="single" w:color="auto" w:sz="4" w:space="0"/>
            </w:tcBorders>
            <w:tcW w:w="699" w:type="dxa"/>
            <w:vAlign w:val="center"/>
            <w:textDirection w:val="lrTb"/>
            <w:noWrap/>
          </w:tcPr>
          <w:p>
            <w:pPr>
              <w:jc w:val="center"/>
              <w:spacing w:line="360" w:lineRule="auto"/>
              <w:widowControl/>
              <w:rPr>
                <w:rFonts w:ascii="宋体" w:hAnsi="宋体" w:cs="宋体" w:eastAsiaTheme="minorEastAsia"/>
                <w:szCs w:val="21"/>
              </w:rPr>
            </w:pPr>
            <w:r>
              <w:rPr>
                <w:rFonts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170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保洁员</w:t>
            </w:r>
            <w:r/>
          </w:p>
          <w:p>
            <w:pPr>
              <w:jc w:val="center"/>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其中有</w:t>
            </w:r>
            <w:r>
              <w:rPr>
                <w:rFonts w:hint="eastAsia" w:ascii="宋体" w:hAnsi="宋体" w:cs="宋体"/>
                <w:szCs w:val="21"/>
              </w:rPr>
              <w:t xml:space="preserve">3个高温岗位）</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14</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spacing w:line="360" w:lineRule="auto"/>
              <w:widowControl/>
              <w:rPr>
                <w:rFonts w:ascii="宋体" w:hAnsi="宋体" w:cs="宋体" w:eastAsiaTheme="minorEastAsia"/>
                <w:szCs w:val="21"/>
              </w:rPr>
            </w:pPr>
            <w:r>
              <w:rPr>
                <w:rFonts w:hint="eastAsia" w:ascii="宋体" w:hAnsi="宋体" w:cs="宋体"/>
                <w:szCs w:val="21"/>
              </w:rPr>
              <w:t xml:space="preserve">男性不超过65周岁，女性不超过60周岁</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830"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jc w:val="center"/>
          <w:trHeight w:val="2139"/>
        </w:trPr>
        <w:tc>
          <w:tcPr>
            <w:tcBorders>
              <w:top w:val="single" w:color="auto" w:sz="4" w:space="0"/>
              <w:left w:val="single" w:color="auto" w:sz="4" w:space="0"/>
              <w:right w:val="single" w:color="auto" w:sz="4" w:space="0"/>
            </w:tcBorders>
            <w:tcW w:w="69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t xml:space="preserve">3</w:t>
            </w:r>
            <w:r/>
          </w:p>
        </w:tc>
        <w:tc>
          <w:tcPr>
            <w:tcBorders>
              <w:top w:val="single" w:color="auto" w:sz="4" w:space="0"/>
              <w:left w:val="none" w:color="000000" w:sz="4" w:space="0"/>
              <w:right w:val="single" w:color="auto" w:sz="4" w:space="0"/>
            </w:tcBorders>
            <w:tcW w:w="170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水电工</w:t>
            </w:r>
            <w:r/>
          </w:p>
          <w:p>
            <w:pPr>
              <w:jc w:val="center"/>
              <w:spacing w:line="360" w:lineRule="auto"/>
              <w:widowControl/>
              <w:rPr>
                <w:rFonts w:ascii="宋体" w:hAnsi="宋体" w:cs="宋体"/>
                <w:szCs w:val="21"/>
              </w:rPr>
            </w:pPr>
            <w:r>
              <w:rPr>
                <w:rFonts w:hint="eastAsia" w:ascii="宋体" w:hAnsi="宋体" w:cs="宋体" w:eastAsiaTheme="minorEastAsia"/>
                <w:szCs w:val="21"/>
              </w:rPr>
              <w:t xml:space="preserve">（非高温岗位）</w:t>
            </w:r>
            <w:r/>
          </w:p>
        </w:tc>
        <w:tc>
          <w:tcPr>
            <w:tcBorders>
              <w:top w:val="single" w:color="auto" w:sz="4" w:space="0"/>
              <w:left w:val="none" w:color="000000" w:sz="4" w:space="0"/>
              <w:right w:val="single" w:color="auto" w:sz="4" w:space="0"/>
            </w:tcBorders>
            <w:tcW w:w="70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rPr>
                <w:rFonts w:hint="eastAsia" w:ascii="宋体" w:hAnsi="宋体" w:cs="宋体"/>
                <w:szCs w:val="21"/>
              </w:rPr>
              <w:t xml:space="preserve">；</w:t>
            </w:r>
            <w:r/>
          </w:p>
          <w:p>
            <w:pPr>
              <w:jc w:val="center"/>
              <w:spacing w:line="360" w:lineRule="auto"/>
              <w:widowControl/>
              <w:rPr>
                <w:rFonts w:ascii="宋体" w:hAnsi="宋体" w:cs="宋体" w:eastAsiaTheme="minorEastAsia"/>
                <w:szCs w:val="21"/>
              </w:rPr>
            </w:pPr>
            <w:r>
              <w:rPr>
                <w:rFonts w:hint="eastAsia" w:ascii="宋体" w:hAnsi="宋体" w:cs="宋体"/>
                <w:szCs w:val="21"/>
              </w:rPr>
              <w:t xml:space="preserve">非退休人员</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830"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szCs w:val="21"/>
              </w:rPr>
              <w:t xml:space="preserve">1.</w:t>
            </w:r>
            <w:r>
              <w:rPr>
                <w:rFonts w:ascii="宋体" w:hAnsi="宋体" w:cs="宋体"/>
                <w:szCs w:val="21"/>
              </w:rPr>
              <w:t xml:space="preserve">持</w:t>
            </w:r>
            <w:r>
              <w:rPr>
                <w:rFonts w:hint="eastAsia" w:ascii="宋体" w:hAnsi="宋体" w:cs="宋体"/>
                <w:szCs w:val="21"/>
              </w:rPr>
              <w:t xml:space="preserve">有</w:t>
            </w:r>
            <w:r>
              <w:rPr>
                <w:rFonts w:hint="eastAsia" w:ascii="宋体" w:hAnsi="宋体" w:cs="宋体"/>
                <w:color w:val="000000"/>
                <w:szCs w:val="21"/>
              </w:rPr>
              <w:t xml:space="preserve">应急管理部门颁发的特种作业操作证（</w:t>
            </w:r>
            <w:r>
              <w:rPr>
                <w:rFonts w:hint="eastAsia" w:ascii="宋体" w:hAnsi="宋体" w:cs="宋体"/>
                <w:color w:val="000000"/>
                <w:szCs w:val="21"/>
              </w:rPr>
              <w:t xml:space="preserve">操作</w:t>
            </w:r>
            <w:r>
              <w:rPr>
                <w:rFonts w:hint="eastAsia" w:ascii="宋体" w:hAnsi="宋体" w:cs="宋体"/>
                <w:color w:val="000000"/>
                <w:szCs w:val="21"/>
              </w:rPr>
              <w:t xml:space="preserve">项目：</w:t>
            </w:r>
            <w:r>
              <w:rPr>
                <w:rFonts w:hint="eastAsia" w:ascii="宋体" w:hAnsi="宋体" w:cs="宋体"/>
                <w:color w:val="000000"/>
                <w:szCs w:val="21"/>
              </w:rPr>
              <w:t xml:space="preserve">高</w:t>
            </w:r>
            <w:r>
              <w:rPr>
                <w:rFonts w:hint="eastAsia" w:ascii="宋体" w:hAnsi="宋体" w:cs="宋体"/>
                <w:color w:val="000000"/>
                <w:szCs w:val="21"/>
              </w:rPr>
              <w:t xml:space="preserve">压电工作业）；</w:t>
            </w:r>
            <w:r/>
          </w:p>
          <w:p>
            <w:pPr>
              <w:spacing w:line="360" w:lineRule="auto"/>
              <w:widowControl/>
              <w:rPr>
                <w:rFonts w:ascii="宋体" w:hAnsi="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持有</w:t>
            </w:r>
            <w:bookmarkStart w:id="53" w:name="OLE_LINK27"/>
            <w:r/>
            <w:bookmarkStart w:id="54" w:name="OLE_LINK28"/>
            <w:r>
              <w:rPr>
                <w:rFonts w:hint="eastAsia" w:ascii="宋体" w:hAnsi="宋体"/>
                <w:szCs w:val="21"/>
              </w:rPr>
              <w:t xml:space="preserve">市场监管局颁发的</w:t>
            </w:r>
            <w:bookmarkStart w:id="55" w:name="OLE_LINK11"/>
            <w:r>
              <w:rPr>
                <w:rFonts w:hint="eastAsia" w:ascii="宋体" w:hAnsi="宋体"/>
                <w:szCs w:val="21"/>
              </w:rPr>
              <w:t xml:space="preserve">特种设备安全管理和作业人员证书</w:t>
            </w:r>
            <w:bookmarkEnd w:id="55"/>
            <w:r>
              <w:rPr>
                <w:rFonts w:hint="eastAsia" w:ascii="宋体" w:hAnsi="宋体"/>
                <w:szCs w:val="21"/>
              </w:rPr>
              <w:t xml:space="preserve">（A证）；</w:t>
            </w:r>
            <w:r/>
          </w:p>
          <w:p>
            <w:pPr>
              <w:spacing w:line="360" w:lineRule="auto"/>
              <w:widowControl/>
              <w:rPr>
                <w:rFonts w:ascii="宋体" w:hAnsi="宋体" w:cs="宋体"/>
                <w:color w:val="000000"/>
                <w:szCs w:val="21"/>
              </w:rPr>
            </w:pPr>
            <w:r>
              <w:rPr>
                <w:rFonts w:hint="eastAsia" w:ascii="宋体" w:hAnsi="宋体"/>
                <w:szCs w:val="21"/>
              </w:rPr>
              <w:t xml:space="preserve">3.</w:t>
            </w:r>
            <w:r>
              <w:rPr>
                <w:rFonts w:hint="eastAsia" w:ascii="宋体" w:hAnsi="宋体" w:cs="宋体"/>
                <w:color w:val="000000"/>
                <w:szCs w:val="21"/>
              </w:rPr>
              <w:t xml:space="preserve">持有中级（四级）及以上消防设施操作员国家职业资格证书或中级（四级）及以上建（构）筑物消防员国家职业资格证书</w:t>
            </w:r>
            <w:r>
              <w:rPr>
                <w:rFonts w:hint="eastAsia" w:ascii="宋体" w:hAnsi="宋体" w:cs="宋体"/>
                <w:color w:val="000000"/>
                <w:szCs w:val="21"/>
              </w:rPr>
              <w:t xml:space="preserve">；</w:t>
            </w:r>
            <w:r/>
          </w:p>
          <w:p>
            <w:pPr>
              <w:spacing w:line="360" w:lineRule="auto"/>
              <w:widowControl/>
              <w:rPr>
                <w:rFonts w:ascii="宋体" w:hAnsi="宋体"/>
                <w:szCs w:val="21"/>
              </w:rPr>
            </w:pPr>
            <w:r>
              <w:rPr>
                <w:rFonts w:hint="eastAsia" w:ascii="宋体" w:hAnsi="宋体" w:cs="宋体"/>
                <w:szCs w:val="21"/>
              </w:rPr>
              <w:t xml:space="preserve">4.</w:t>
            </w:r>
            <w:r>
              <w:rPr>
                <w:rFonts w:ascii="宋体" w:hAnsi="宋体" w:cs="宋体"/>
                <w:szCs w:val="21"/>
              </w:rPr>
              <w:t xml:space="preserve">持</w:t>
            </w:r>
            <w:r>
              <w:rPr>
                <w:rFonts w:hint="eastAsia" w:ascii="宋体" w:hAnsi="宋体" w:cs="宋体"/>
                <w:szCs w:val="21"/>
              </w:rPr>
              <w:t xml:space="preserve">有</w:t>
            </w:r>
            <w:r>
              <w:rPr>
                <w:rFonts w:hint="eastAsia" w:ascii="宋体" w:hAnsi="宋体" w:cs="宋体"/>
                <w:color w:val="000000"/>
                <w:szCs w:val="21"/>
              </w:rPr>
              <w:t xml:space="preserve">应急管理部门颁发的特种作业操作证（</w:t>
            </w:r>
            <w:r>
              <w:rPr>
                <w:rFonts w:hint="eastAsia" w:ascii="宋体" w:hAnsi="宋体" w:cs="宋体"/>
                <w:color w:val="000000"/>
                <w:szCs w:val="21"/>
              </w:rPr>
              <w:t xml:space="preserve">高处作业</w:t>
            </w:r>
            <w:bookmarkStart w:id="56" w:name="_GoBack"/>
            <w:r/>
            <w:bookmarkEnd w:id="56"/>
            <w:r>
              <w:rPr>
                <w:rFonts w:hint="eastAsia" w:ascii="宋体" w:hAnsi="宋体" w:cs="宋体"/>
                <w:color w:val="000000"/>
                <w:szCs w:val="21"/>
              </w:rPr>
              <w:t xml:space="preserve">）</w:t>
            </w:r>
            <w:r>
              <w:rPr>
                <w:rFonts w:hint="eastAsia" w:ascii="宋体" w:hAnsi="宋体" w:cs="宋体"/>
                <w:color w:val="000000"/>
                <w:szCs w:val="21"/>
              </w:rPr>
              <w:t xml:space="preserve">；</w:t>
            </w:r>
            <w:bookmarkEnd w:id="53"/>
            <w:r/>
            <w:bookmarkEnd w:id="54"/>
            <w:r/>
            <w:r/>
          </w:p>
          <w:p>
            <w:pPr>
              <w:spacing w:line="360" w:lineRule="auto"/>
              <w:widowControl/>
              <w:rPr>
                <w:rFonts w:ascii="宋体" w:hAnsi="宋体" w:cs="宋体"/>
                <w:color w:val="000000"/>
                <w:szCs w:val="21"/>
              </w:rPr>
            </w:pPr>
            <w:r>
              <w:rPr>
                <w:rFonts w:hint="eastAsia" w:ascii="宋体" w:hAnsi="宋体" w:cs="宋体"/>
                <w:szCs w:val="21"/>
              </w:rPr>
              <w:t xml:space="preserve">5</w:t>
            </w:r>
            <w:r>
              <w:rPr>
                <w:rFonts w:ascii="宋体" w:hAnsi="宋体" w:cs="宋体"/>
                <w:szCs w:val="21"/>
              </w:rPr>
              <w:t xml:space="preserve">.</w:t>
            </w:r>
            <w:r>
              <w:rPr>
                <w:rFonts w:hint="eastAsia" w:ascii="宋体" w:hAnsi="宋体" w:cs="宋体"/>
                <w:szCs w:val="21"/>
              </w:rPr>
              <w:t xml:space="preserve">须具</w:t>
            </w:r>
            <w:r>
              <w:rPr>
                <w:rFonts w:ascii="宋体" w:hAnsi="宋体" w:cs="宋体"/>
                <w:szCs w:val="21"/>
              </w:rPr>
              <w:t xml:space="preserve">有3年</w:t>
            </w:r>
            <w:r>
              <w:rPr>
                <w:rFonts w:hint="eastAsia" w:ascii="宋体" w:hAnsi="宋体" w:cs="宋体"/>
                <w:szCs w:val="21"/>
              </w:rPr>
              <w:t xml:space="preserve">及</w:t>
            </w:r>
            <w:r>
              <w:rPr>
                <w:rFonts w:ascii="宋体" w:hAnsi="宋体" w:cs="宋体"/>
                <w:szCs w:val="21"/>
              </w:rPr>
              <w:t xml:space="preserve">以上</w:t>
            </w:r>
            <w:r>
              <w:rPr>
                <w:rFonts w:hint="eastAsia" w:ascii="宋体" w:hAnsi="宋体" w:cs="宋体"/>
                <w:szCs w:val="21"/>
              </w:rPr>
              <w:t xml:space="preserve">水电</w:t>
            </w:r>
            <w:r>
              <w:rPr>
                <w:rFonts w:ascii="宋体" w:hAnsi="宋体" w:cs="宋体"/>
                <w:szCs w:val="21"/>
              </w:rPr>
              <w:t xml:space="preserve">维修</w:t>
            </w:r>
            <w:r>
              <w:rPr>
                <w:rFonts w:hint="eastAsia" w:ascii="宋体" w:hAnsi="宋体" w:cs="宋体"/>
                <w:szCs w:val="21"/>
              </w:rPr>
              <w:t xml:space="preserve">工作</w:t>
            </w:r>
            <w:r>
              <w:rPr>
                <w:rFonts w:ascii="宋体" w:hAnsi="宋体" w:cs="宋体"/>
                <w:szCs w:val="21"/>
              </w:rPr>
              <w:t xml:space="preserve">经验</w:t>
            </w:r>
            <w:r>
              <w:rPr>
                <w:rFonts w:hint="eastAsia" w:ascii="宋体" w:hAnsi="宋体" w:cs="宋体"/>
                <w:szCs w:val="21"/>
              </w:rPr>
              <w:t xml:space="preserve">。</w:t>
            </w:r>
            <w:r/>
          </w:p>
        </w:tc>
      </w:tr>
      <w:tr>
        <w:trPr>
          <w:jc w:val="center"/>
          <w:trHeight w:val="2291"/>
        </w:trPr>
        <w:tc>
          <w:tcPr>
            <w:tcBorders>
              <w:top w:val="single" w:color="auto" w:sz="4" w:space="0"/>
              <w:left w:val="single" w:color="auto" w:sz="4" w:space="0"/>
              <w:bottom w:val="single" w:color="auto" w:sz="4" w:space="0"/>
              <w:right w:val="single" w:color="auto" w:sz="4" w:space="0"/>
            </w:tcBorders>
            <w:tcW w:w="699" w:type="dxa"/>
            <w:vAlign w:val="center"/>
            <w:textDirection w:val="lrTb"/>
            <w:noWrap/>
          </w:tcPr>
          <w:p>
            <w:pPr>
              <w:jc w:val="center"/>
              <w:spacing w:line="360" w:lineRule="auto"/>
              <w:widowControl/>
              <w:rPr>
                <w:rFonts w:ascii="宋体" w:hAnsi="宋体" w:cs="宋体" w:eastAsiaTheme="minorEastAsia"/>
                <w:szCs w:val="21"/>
              </w:rPr>
            </w:pPr>
            <w:r>
              <w:rPr>
                <w:rFonts w:ascii="宋体" w:hAnsi="宋体" w:cs="宋体" w:eastAsiaTheme="minorEastAsia"/>
                <w:szCs w:val="21"/>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70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消控员</w:t>
            </w:r>
            <w:r/>
          </w:p>
          <w:p>
            <w:pPr>
              <w:jc w:val="center"/>
              <w:spacing w:line="360" w:lineRule="auto"/>
              <w:widowControl/>
              <w:rPr>
                <w:rFonts w:ascii="宋体" w:hAnsi="宋体" w:cs="宋体"/>
                <w:szCs w:val="21"/>
              </w:rPr>
            </w:pPr>
            <w:r>
              <w:rPr>
                <w:rFonts w:hint="eastAsia" w:ascii="宋体" w:hAnsi="宋体" w:cs="宋体" w:eastAsiaTheme="minorEastAsia"/>
                <w:szCs w:val="21"/>
              </w:rPr>
              <w:t xml:space="preserve">（非高温岗位）</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t xml:space="preserve">3</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center"/>
              <w:spacing w:line="360" w:lineRule="auto"/>
              <w:widowControl/>
              <w:rPr>
                <w:rFonts w:ascii="宋体" w:hAnsi="宋体" w:cs="宋体"/>
                <w:szCs w:val="21"/>
              </w:rPr>
            </w:pPr>
            <w:r>
              <w:rPr>
                <w:rFonts w:hint="eastAsia" w:ascii="宋体" w:hAnsi="宋体" w:cs="宋体"/>
                <w:szCs w:val="21"/>
              </w:rPr>
              <w:t xml:space="preserve">非退休人员</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每周5天</w:t>
            </w:r>
            <w:bookmarkStart w:id="57" w:name="OLE_LINK35"/>
            <w:r/>
            <w:bookmarkStart w:id="58" w:name="OLE_LINK36"/>
            <w:r>
              <w:rPr>
                <w:rFonts w:hint="eastAsia" w:ascii="宋体" w:hAnsi="宋体" w:cs="宋体"/>
                <w:szCs w:val="21"/>
              </w:rPr>
              <w:t xml:space="preserve">*</w:t>
            </w:r>
            <w:bookmarkEnd w:id="57"/>
            <w:r/>
            <w:bookmarkEnd w:id="58"/>
            <w:r>
              <w:rPr>
                <w:rFonts w:hint="eastAsia" w:ascii="宋体" w:hAnsi="宋体" w:cs="宋体"/>
                <w:szCs w:val="21"/>
              </w:rPr>
              <w:t xml:space="preserve">8小时，具体以现场安排为准</w:t>
            </w:r>
            <w:r/>
          </w:p>
        </w:tc>
        <w:tc>
          <w:tcPr>
            <w:tcBorders>
              <w:top w:val="single" w:color="auto" w:sz="4" w:space="0"/>
              <w:left w:val="single" w:color="auto" w:sz="4" w:space="0"/>
              <w:bottom w:val="single" w:color="auto" w:sz="4" w:space="0"/>
              <w:right w:val="single" w:color="auto" w:sz="4" w:space="0"/>
            </w:tcBorders>
            <w:tcW w:w="2830" w:type="dxa"/>
            <w:vAlign w:val="center"/>
            <w:textDirection w:val="lrTb"/>
            <w:noWrap w:val="false"/>
          </w:tcPr>
          <w:p>
            <w:pPr>
              <w:spacing w:line="360" w:lineRule="auto"/>
              <w:widowControl/>
              <w:rPr>
                <w:rFonts w:ascii="宋体" w:hAnsi="宋体" w:cs="宋体"/>
                <w:szCs w:val="21"/>
              </w:rPr>
            </w:pPr>
            <w:r>
              <w:rPr>
                <w:rFonts w:hint="eastAsia" w:ascii="宋体" w:hAnsi="宋体" w:cs="宋体"/>
                <w:color w:val="000000"/>
                <w:szCs w:val="21"/>
              </w:rPr>
              <w:t xml:space="preserve">均持有中级（四级）及以上消防设施操作员国家职业资格证书或中级（四级）及以上建（构）筑物消防员国家职业资格证书</w:t>
            </w:r>
            <w:r/>
          </w:p>
        </w:tc>
      </w:tr>
      <w:tr>
        <w:trPr>
          <w:jc w:val="center"/>
          <w:trHeight w:val="977"/>
        </w:trPr>
        <w:tc>
          <w:tcPr>
            <w:tcBorders>
              <w:top w:val="single" w:color="auto" w:sz="4" w:space="0"/>
              <w:left w:val="single" w:color="auto" w:sz="4" w:space="0"/>
              <w:bottom w:val="single" w:color="auto" w:sz="4" w:space="0"/>
              <w:right w:val="single" w:color="auto" w:sz="4" w:space="0"/>
            </w:tcBorders>
            <w:tcW w:w="699" w:type="dxa"/>
            <w:vAlign w:val="center"/>
            <w:textDirection w:val="lrTb"/>
            <w:noWrap/>
          </w:tcPr>
          <w:p>
            <w:pPr>
              <w:jc w:val="center"/>
              <w:spacing w:line="360" w:lineRule="auto"/>
              <w:widowControl/>
              <w:rPr>
                <w:rFonts w:ascii="宋体" w:hAnsi="宋体" w:cs="宋体" w:eastAsiaTheme="minorEastAsia"/>
                <w:szCs w:val="21"/>
              </w:rPr>
            </w:pPr>
            <w:r>
              <w:rPr>
                <w:rFonts w:ascii="宋体" w:hAnsi="宋体" w:cs="宋体" w:eastAsiaTheme="minorEastAsia"/>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70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驾驶员</w:t>
            </w:r>
            <w:r/>
          </w:p>
          <w:p>
            <w:pPr>
              <w:jc w:val="left"/>
              <w:spacing w:line="360" w:lineRule="auto"/>
              <w:widowControl/>
              <w:rPr>
                <w:rFonts w:ascii="宋体" w:hAnsi="宋体" w:cs="宋体"/>
                <w:szCs w:val="21"/>
              </w:rPr>
            </w:pPr>
            <w:r>
              <w:rPr>
                <w:rFonts w:hint="eastAsia" w:ascii="宋体" w:hAnsi="宋体" w:cs="宋体" w:eastAsiaTheme="minorEastAsia"/>
                <w:szCs w:val="21"/>
              </w:rPr>
              <w:t xml:space="preserve">（非高温岗位）</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center"/>
              <w:spacing w:line="360" w:lineRule="auto"/>
              <w:widowControl/>
              <w:rPr>
                <w:rFonts w:ascii="宋体" w:hAnsi="宋体" w:cs="宋体"/>
                <w:szCs w:val="21"/>
              </w:rPr>
            </w:pPr>
            <w:r>
              <w:rPr>
                <w:rFonts w:hint="eastAsia" w:ascii="宋体" w:hAnsi="宋体" w:cs="宋体"/>
                <w:szCs w:val="21"/>
              </w:rPr>
              <w:t xml:space="preserve">非退休人员</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830"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持有机动车</w:t>
            </w:r>
            <w:r>
              <w:rPr>
                <w:rFonts w:hint="eastAsia" w:ascii="宋体" w:hAnsi="宋体" w:cs="宋体"/>
                <w:color w:val="000000"/>
                <w:szCs w:val="21"/>
              </w:rPr>
              <w:t xml:space="preserve">C</w:t>
            </w:r>
            <w:r>
              <w:rPr>
                <w:rFonts w:ascii="宋体" w:hAnsi="宋体" w:cs="宋体"/>
                <w:color w:val="000000"/>
                <w:szCs w:val="21"/>
              </w:rPr>
              <w:t xml:space="preserve">1</w:t>
            </w:r>
            <w:r>
              <w:rPr>
                <w:rFonts w:hint="eastAsia" w:ascii="宋体" w:hAnsi="宋体" w:cs="宋体"/>
                <w:color w:val="000000"/>
                <w:szCs w:val="21"/>
              </w:rPr>
              <w:t xml:space="preserve">及以上</w:t>
            </w:r>
            <w:r>
              <w:rPr>
                <w:rFonts w:hint="eastAsia" w:ascii="宋体" w:hAnsi="宋体" w:cs="宋体"/>
                <w:color w:val="000000"/>
                <w:szCs w:val="21"/>
              </w:rPr>
              <w:t xml:space="preserve">驾驶证</w:t>
            </w:r>
            <w:r/>
          </w:p>
        </w:tc>
      </w:tr>
      <w:tr>
        <w:trPr>
          <w:jc w:val="center"/>
          <w:trHeight w:val="946"/>
        </w:trPr>
        <w:tc>
          <w:tcPr>
            <w:tcBorders>
              <w:top w:val="single" w:color="auto" w:sz="4" w:space="0"/>
              <w:left w:val="single" w:color="auto" w:sz="4" w:space="0"/>
              <w:bottom w:val="single" w:color="auto" w:sz="4" w:space="0"/>
              <w:right w:val="single" w:color="auto" w:sz="4" w:space="0"/>
            </w:tcBorders>
            <w:tcW w:w="699" w:type="dxa"/>
            <w:vAlign w:val="center"/>
            <w:textDirection w:val="lrTb"/>
            <w:noWrap/>
          </w:tcPr>
          <w:p>
            <w:pPr>
              <w:jc w:val="center"/>
              <w:spacing w:line="360" w:lineRule="auto"/>
              <w:widowControl/>
              <w:rPr>
                <w:rFonts w:ascii="宋体" w:hAnsi="宋体" w:cs="宋体" w:eastAsiaTheme="minorEastAsia"/>
                <w:szCs w:val="21"/>
              </w:rPr>
            </w:pPr>
            <w:r>
              <w:rPr>
                <w:rFonts w:hint="eastAsia" w:ascii="宋体" w:hAnsi="宋体" w:cs="宋体" w:eastAsiaTheme="minorEastAsia"/>
                <w:szCs w:val="21"/>
              </w:rPr>
              <w:t xml:space="preserve">6</w:t>
            </w:r>
            <w:r/>
          </w:p>
        </w:tc>
        <w:tc>
          <w:tcPr>
            <w:tcBorders>
              <w:top w:val="single" w:color="auto" w:sz="4" w:space="0"/>
              <w:left w:val="none" w:color="000000" w:sz="4" w:space="0"/>
              <w:bottom w:val="single" w:color="auto" w:sz="4" w:space="0"/>
              <w:right w:val="single" w:color="auto" w:sz="4" w:space="0"/>
            </w:tcBorders>
            <w:tcW w:w="170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宿舍管理员</w:t>
            </w:r>
            <w:r/>
          </w:p>
          <w:p>
            <w:pPr>
              <w:jc w:val="center"/>
              <w:spacing w:line="360" w:lineRule="auto"/>
              <w:widowControl/>
              <w:rPr>
                <w:rFonts w:ascii="宋体" w:hAnsi="宋体" w:cs="宋体"/>
                <w:szCs w:val="21"/>
              </w:rPr>
            </w:pPr>
            <w:r>
              <w:rPr>
                <w:rFonts w:hint="eastAsia" w:ascii="宋体" w:hAnsi="宋体" w:cs="宋体" w:eastAsiaTheme="minorEastAsia"/>
                <w:szCs w:val="21"/>
              </w:rPr>
              <w:t xml:space="preserve">（非高温岗位）</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6</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w:t>
            </w:r>
            <w:r>
              <w:rPr>
                <w:rFonts w:ascii="宋体" w:hAnsi="宋体" w:cs="宋体"/>
                <w:szCs w:val="21"/>
              </w:rPr>
              <w:t xml:space="preserve">不限</w:t>
            </w:r>
            <w:r>
              <w:rPr>
                <w:rFonts w:hint="eastAsia" w:ascii="宋体" w:hAnsi="宋体" w:cs="宋体"/>
                <w:szCs w:val="21"/>
              </w:rPr>
              <w:t xml:space="preserve">（其中</w:t>
            </w:r>
            <w:r>
              <w:rPr>
                <w:rFonts w:hint="eastAsia" w:ascii="宋体" w:hAnsi="宋体" w:cs="宋体"/>
                <w:szCs w:val="21"/>
              </w:rPr>
              <w:t xml:space="preserve">女性</w:t>
            </w:r>
            <w:r>
              <w:rPr>
                <w:rFonts w:hint="eastAsia" w:ascii="宋体" w:hAnsi="宋体" w:cs="宋体"/>
                <w:szCs w:val="21"/>
              </w:rPr>
              <w:t xml:space="preserve">3人</w:t>
            </w:r>
            <w:r>
              <w:rPr>
                <w:rFonts w:hint="eastAsia" w:ascii="宋体" w:hAnsi="宋体" w:cs="宋体"/>
                <w:szCs w:val="21"/>
              </w:rPr>
              <w:t xml:space="preserve">、</w:t>
            </w:r>
            <w:r>
              <w:rPr>
                <w:rFonts w:hint="eastAsia" w:ascii="宋体" w:hAnsi="宋体" w:cs="宋体"/>
                <w:szCs w:val="21"/>
              </w:rPr>
              <w:t xml:space="preserve">男</w:t>
            </w:r>
            <w:r>
              <w:rPr>
                <w:rFonts w:hint="eastAsia" w:ascii="宋体" w:hAnsi="宋体" w:cs="宋体"/>
                <w:szCs w:val="21"/>
              </w:rPr>
              <w:t xml:space="preserve">性3人</w:t>
            </w:r>
            <w:r>
              <w:rPr>
                <w:rFonts w:hint="eastAsia" w:ascii="宋体" w:hAnsi="宋体" w:cs="宋体"/>
                <w:szCs w:val="21"/>
              </w:rPr>
              <w:t xml:space="preserve">）</w:t>
            </w:r>
            <w:r>
              <w:rPr>
                <w:rFonts w:hint="eastAsia" w:ascii="宋体" w:hAnsi="宋体" w:cs="宋体"/>
                <w:szCs w:val="21"/>
              </w:rPr>
              <w:t xml:space="preserve">；</w:t>
            </w:r>
            <w:r/>
          </w:p>
          <w:p>
            <w:pPr>
              <w:jc w:val="center"/>
              <w:spacing w:line="360" w:lineRule="auto"/>
              <w:widowControl/>
              <w:rPr>
                <w:rFonts w:ascii="宋体" w:hAnsi="宋体" w:cs="宋体"/>
                <w:szCs w:val="21"/>
              </w:rPr>
            </w:pPr>
            <w:r>
              <w:rPr>
                <w:rFonts w:hint="eastAsia" w:ascii="宋体" w:hAnsi="宋体" w:cs="宋体"/>
                <w:szCs w:val="21"/>
              </w:rPr>
              <w:t xml:space="preserve">非退休人员</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天*</w:t>
            </w:r>
            <w:r>
              <w:rPr>
                <w:rFonts w:ascii="宋体" w:hAnsi="宋体" w:cs="宋体"/>
                <w:szCs w:val="21"/>
              </w:rPr>
              <w:t xml:space="preserve">24</w:t>
            </w:r>
            <w:r>
              <w:rPr>
                <w:rFonts w:hint="eastAsia" w:ascii="宋体" w:hAnsi="宋体" w:cs="宋体"/>
                <w:szCs w:val="21"/>
              </w:rPr>
              <w:t xml:space="preserve">小时轮班制</w:t>
            </w:r>
            <w:r/>
          </w:p>
        </w:tc>
        <w:tc>
          <w:tcPr>
            <w:tcBorders>
              <w:top w:val="single" w:color="auto" w:sz="4" w:space="0"/>
              <w:left w:val="single" w:color="auto" w:sz="4" w:space="0"/>
              <w:bottom w:val="single" w:color="auto" w:sz="4" w:space="0"/>
              <w:right w:val="single" w:color="auto" w:sz="4" w:space="0"/>
            </w:tcBorders>
            <w:tcW w:w="28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均</w:t>
            </w:r>
            <w:r>
              <w:rPr>
                <w:rFonts w:hint="eastAsia" w:ascii="宋体" w:hAnsi="宋体" w:cs="宋体"/>
                <w:szCs w:val="21"/>
              </w:rPr>
              <w:t xml:space="preserve">具</w:t>
            </w:r>
            <w:r>
              <w:rPr>
                <w:rFonts w:ascii="宋体" w:hAnsi="宋体" w:cs="宋体"/>
                <w:szCs w:val="21"/>
              </w:rPr>
              <w:t xml:space="preserve">有</w:t>
            </w:r>
            <w:r>
              <w:rPr>
                <w:rFonts w:hint="eastAsia" w:ascii="宋体" w:hAnsi="宋体" w:cs="宋体"/>
                <w:szCs w:val="21"/>
              </w:rPr>
              <w:t xml:space="preserve">两年</w:t>
            </w:r>
            <w:r>
              <w:rPr>
                <w:rFonts w:hint="eastAsia" w:ascii="宋体" w:hAnsi="宋体" w:cs="宋体"/>
                <w:szCs w:val="21"/>
              </w:rPr>
              <w:t xml:space="preserve">及以上</w:t>
            </w:r>
            <w:r>
              <w:rPr>
                <w:rFonts w:ascii="宋体" w:hAnsi="宋体" w:cs="宋体"/>
                <w:szCs w:val="21"/>
              </w:rPr>
              <w:t xml:space="preserve">学校宿舍管理</w:t>
            </w:r>
            <w:r>
              <w:rPr>
                <w:rFonts w:hint="eastAsia" w:ascii="宋体" w:hAnsi="宋体" w:cs="宋体"/>
                <w:szCs w:val="21"/>
              </w:rPr>
              <w:t xml:space="preserve">相关</w:t>
            </w:r>
            <w:r>
              <w:rPr>
                <w:rFonts w:hint="eastAsia"/>
              </w:rPr>
              <w:t xml:space="preserve">工作</w:t>
            </w:r>
            <w:r>
              <w:rPr>
                <w:rFonts w:ascii="宋体" w:hAnsi="宋体" w:cs="宋体"/>
                <w:szCs w:val="21"/>
              </w:rPr>
              <w:t xml:space="preserve">经验</w:t>
            </w:r>
            <w:r/>
          </w:p>
        </w:tc>
      </w:tr>
      <w:tr>
        <w:trPr>
          <w:jc w:val="center"/>
          <w:trHeight w:val="946"/>
        </w:trPr>
        <w:tc>
          <w:tcPr>
            <w:tcBorders>
              <w:top w:val="single" w:color="auto" w:sz="4" w:space="0"/>
              <w:left w:val="single" w:color="auto" w:sz="4" w:space="0"/>
              <w:bottom w:val="single" w:color="auto" w:sz="4" w:space="0"/>
              <w:right w:val="single" w:color="auto" w:sz="4" w:space="0"/>
            </w:tcBorders>
            <w:tcW w:w="699" w:type="dxa"/>
            <w:vAlign w:val="center"/>
            <w:textDirection w:val="lrTb"/>
            <w:noWrap/>
          </w:tcPr>
          <w:p>
            <w:pPr>
              <w:jc w:val="center"/>
              <w:spacing w:line="360" w:lineRule="auto"/>
              <w:widowControl/>
              <w:rPr>
                <w:rFonts w:ascii="宋体" w:hAnsi="宋体" w:cs="宋体" w:eastAsiaTheme="minorEastAsia"/>
                <w:szCs w:val="21"/>
              </w:rPr>
            </w:pPr>
            <w:r>
              <w:rPr>
                <w:rFonts w:ascii="宋体" w:hAnsi="宋体" w:cs="宋体" w:eastAsiaTheme="minorEastAsia"/>
                <w:szCs w:val="21"/>
              </w:rPr>
              <w:t xml:space="preserve">7</w:t>
            </w:r>
            <w:r/>
          </w:p>
        </w:tc>
        <w:tc>
          <w:tcPr>
            <w:tcBorders>
              <w:top w:val="single" w:color="auto" w:sz="4" w:space="0"/>
              <w:left w:val="none" w:color="000000" w:sz="4" w:space="0"/>
              <w:bottom w:val="single" w:color="auto" w:sz="4" w:space="0"/>
              <w:right w:val="single" w:color="auto" w:sz="4" w:space="0"/>
            </w:tcBorders>
            <w:tcW w:w="170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教辅人员</w:t>
            </w:r>
            <w:r/>
          </w:p>
          <w:p>
            <w:pPr>
              <w:jc w:val="center"/>
              <w:spacing w:line="360" w:lineRule="auto"/>
              <w:widowControl/>
              <w:rPr>
                <w:rFonts w:ascii="宋体" w:hAnsi="宋体" w:cs="宋体"/>
                <w:szCs w:val="21"/>
              </w:rPr>
            </w:pPr>
            <w:r>
              <w:rPr>
                <w:rFonts w:hint="eastAsia" w:ascii="宋体" w:hAnsi="宋体" w:cs="宋体" w:eastAsiaTheme="minorEastAsia"/>
                <w:szCs w:val="21"/>
              </w:rPr>
              <w:t xml:space="preserve">（非高温岗位）</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限女性；</w:t>
            </w:r>
            <w:r/>
          </w:p>
          <w:p>
            <w:pPr>
              <w:jc w:val="left"/>
              <w:spacing w:line="360" w:lineRule="auto"/>
              <w:widowControl/>
              <w:rPr>
                <w:rFonts w:ascii="宋体" w:hAnsi="宋体" w:cs="宋体" w:eastAsiaTheme="minorEastAsia"/>
                <w:szCs w:val="21"/>
              </w:rPr>
            </w:pPr>
            <w:r>
              <w:rPr>
                <w:rFonts w:hint="eastAsia" w:ascii="宋体" w:hAnsi="宋体" w:cs="宋体"/>
                <w:szCs w:val="21"/>
              </w:rPr>
              <w:t xml:space="preserve">至少1</w:t>
            </w:r>
            <w:r>
              <w:rPr>
                <w:rFonts w:hint="eastAsia" w:ascii="宋体" w:hAnsi="宋体" w:cs="宋体"/>
                <w:szCs w:val="21"/>
              </w:rPr>
              <w:t xml:space="preserve">人</w:t>
            </w:r>
            <w:r>
              <w:rPr>
                <w:rFonts w:hint="eastAsia" w:ascii="宋体" w:hAnsi="宋体" w:cs="宋体"/>
                <w:szCs w:val="21"/>
              </w:rPr>
              <w:t xml:space="preserve">为</w:t>
            </w:r>
            <w:r>
              <w:rPr>
                <w:rFonts w:hint="eastAsia" w:ascii="宋体" w:hAnsi="宋体" w:cs="宋体"/>
                <w:szCs w:val="21"/>
              </w:rPr>
              <w:t xml:space="preserve">非退休人员</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830"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szCs w:val="21"/>
              </w:rPr>
              <w:t xml:space="preserve">/</w:t>
            </w:r>
            <w:r/>
          </w:p>
        </w:tc>
      </w:tr>
      <w:tr>
        <w:trPr>
          <w:jc w:val="center"/>
          <w:trHeight w:val="984"/>
        </w:trPr>
        <w:tc>
          <w:tcPr>
            <w:tcBorders>
              <w:top w:val="single" w:color="auto" w:sz="4" w:space="0"/>
              <w:left w:val="single" w:color="auto" w:sz="4" w:space="0"/>
              <w:bottom w:val="single" w:color="auto" w:sz="4" w:space="0"/>
              <w:right w:val="single" w:color="auto" w:sz="4" w:space="0"/>
            </w:tcBorders>
            <w:tcW w:w="699" w:type="dxa"/>
            <w:vAlign w:val="center"/>
            <w:textDirection w:val="lrTb"/>
            <w:noWrap/>
          </w:tcPr>
          <w:p>
            <w:pPr>
              <w:jc w:val="center"/>
              <w:spacing w:line="360" w:lineRule="auto"/>
              <w:widowControl/>
              <w:rPr>
                <w:rFonts w:ascii="宋体" w:hAnsi="宋体" w:cs="宋体" w:eastAsiaTheme="minorEastAsia"/>
                <w:szCs w:val="21"/>
              </w:rPr>
            </w:pPr>
            <w:r>
              <w:rPr>
                <w:rFonts w:hint="eastAsia" w:ascii="宋体" w:hAnsi="宋体" w:cs="宋体" w:eastAsiaTheme="minorEastAsia"/>
                <w:szCs w:val="21"/>
              </w:rPr>
              <w:t xml:space="preserve">8</w:t>
            </w:r>
            <w:r/>
          </w:p>
        </w:tc>
        <w:tc>
          <w:tcPr>
            <w:tcBorders>
              <w:top w:val="single" w:color="auto" w:sz="4" w:space="0"/>
              <w:left w:val="none" w:color="000000" w:sz="4" w:space="0"/>
              <w:bottom w:val="single" w:color="auto" w:sz="4" w:space="0"/>
              <w:right w:val="single" w:color="auto" w:sz="4" w:space="0"/>
            </w:tcBorders>
            <w:tcW w:w="170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绿化</w:t>
            </w:r>
            <w:r>
              <w:rPr>
                <w:rFonts w:hint="eastAsia" w:ascii="宋体" w:hAnsi="宋体" w:cs="宋体"/>
                <w:szCs w:val="21"/>
              </w:rPr>
              <w:t xml:space="preserve">员</w:t>
            </w:r>
            <w:r/>
          </w:p>
          <w:p>
            <w:pPr>
              <w:ind w:firstLine="105"/>
              <w:jc w:val="left"/>
              <w:spacing w:line="360" w:lineRule="auto"/>
              <w:widowControl/>
              <w:rPr>
                <w:rFonts w:ascii="宋体" w:hAnsi="宋体" w:cs="宋体"/>
                <w:szCs w:val="21"/>
              </w:rPr>
            </w:pPr>
            <w:r>
              <w:rPr>
                <w:rFonts w:hint="eastAsia" w:ascii="宋体" w:hAnsi="宋体" w:cs="宋体" w:eastAsiaTheme="minorEastAsia"/>
                <w:szCs w:val="21"/>
              </w:rPr>
              <w:t xml:space="preserve">（</w:t>
            </w:r>
            <w:r>
              <w:rPr>
                <w:rFonts w:hint="eastAsia" w:ascii="宋体" w:hAnsi="宋体" w:cs="宋体" w:eastAsiaTheme="minorEastAsia"/>
                <w:szCs w:val="21"/>
              </w:rPr>
              <w:t xml:space="preserve">高温岗</w:t>
            </w:r>
            <w:r>
              <w:rPr>
                <w:rFonts w:hint="eastAsia" w:ascii="宋体" w:hAnsi="宋体" w:cs="宋体" w:eastAsiaTheme="minorEastAsia"/>
                <w:szCs w:val="21"/>
              </w:rPr>
              <w:t xml:space="preserve">位</w:t>
            </w:r>
            <w:r>
              <w:rPr>
                <w:rFonts w:hint="eastAsia" w:ascii="宋体" w:hAnsi="宋体" w:cs="宋体" w:eastAsiaTheme="minorEastAsia"/>
                <w:szCs w:val="21"/>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t xml:space="preserve">2</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性别不限；</w:t>
            </w:r>
            <w:r/>
          </w:p>
          <w:p>
            <w:pPr>
              <w:jc w:val="left"/>
              <w:spacing w:line="360" w:lineRule="auto"/>
              <w:widowControl/>
              <w:rPr>
                <w:rFonts w:ascii="宋体" w:hAnsi="宋体" w:cs="宋体"/>
                <w:szCs w:val="21"/>
              </w:rPr>
            </w:pPr>
            <w:r>
              <w:rPr>
                <w:rFonts w:hint="eastAsia" w:ascii="宋体" w:hAnsi="宋体" w:cs="宋体"/>
                <w:szCs w:val="21"/>
              </w:rPr>
              <w:t xml:space="preserve">男性不超过65周岁，女性不超过60周岁</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830"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jc w:val="center"/>
          <w:trHeight w:val="624"/>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合计</w:t>
            </w:r>
            <w:r/>
          </w:p>
        </w:tc>
        <w:tc>
          <w:tcPr>
            <w:gridSpan w:val="4"/>
            <w:tcBorders>
              <w:top w:val="single" w:color="auto" w:sz="4" w:space="0"/>
              <w:left w:val="none" w:color="000000" w:sz="4" w:space="0"/>
              <w:bottom w:val="single" w:color="auto" w:sz="4" w:space="0"/>
              <w:right w:val="single" w:color="auto" w:sz="4" w:space="0"/>
            </w:tcBorders>
            <w:tcW w:w="779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t xml:space="preserve">30</w:t>
            </w:r>
            <w:r>
              <w:rPr>
                <w:rFonts w:hint="eastAsia" w:ascii="宋体" w:hAnsi="宋体" w:cs="宋体"/>
                <w:szCs w:val="21"/>
              </w:rPr>
              <w:t xml:space="preserve">人</w:t>
            </w:r>
            <w:r/>
          </w:p>
        </w:tc>
      </w:tr>
      <w:tr>
        <w:trPr>
          <w:jc w:val="center"/>
          <w:trHeight w:val="624"/>
        </w:trPr>
        <w:tc>
          <w:tcPr>
            <w:gridSpan w:val="6"/>
            <w:tcBorders>
              <w:top w:val="single" w:color="auto" w:sz="4" w:space="0"/>
              <w:left w:val="single" w:color="auto" w:sz="4" w:space="0"/>
              <w:bottom w:val="single" w:color="auto" w:sz="4" w:space="0"/>
              <w:right w:val="single" w:color="auto" w:sz="4" w:space="0"/>
            </w:tcBorders>
            <w:tcW w:w="10196" w:type="dxa"/>
            <w:vAlign w:val="center"/>
            <w:textDirection w:val="lrTb"/>
            <w:noWrap/>
          </w:tcPr>
          <w:p>
            <w:pPr>
              <w:ind w:firstLine="420"/>
              <w:spacing w:line="360" w:lineRule="auto"/>
              <w:rPr>
                <w:rFonts w:ascii="宋体" w:hAnsi="宋体" w:cs="宋体"/>
                <w:szCs w:val="21"/>
              </w:rPr>
            </w:pPr>
            <w:r>
              <w:t xml:space="preserve">按照昆山市普通高中学校工作节奏开展工作，原则上每周单休，具体作息时间</w:t>
            </w:r>
            <w:r>
              <w:rPr>
                <w:rFonts w:hint="eastAsia"/>
              </w:rPr>
              <w:t xml:space="preserve">（</w:t>
            </w:r>
            <w:r>
              <w:t xml:space="preserve">含休息日、节假日</w:t>
            </w:r>
            <w:r>
              <w:rPr>
                <w:rFonts w:hint="eastAsia"/>
              </w:rPr>
              <w:t xml:space="preserve">）</w:t>
            </w:r>
            <w:r>
              <w:t xml:space="preserve">必须与学校工作安排同步安排。日常物业工作外，需负责常规的校园传染病预防、除四害等环境消杀、饮水设备日常保洁消杀等其他相关工作。</w:t>
            </w:r>
            <w:r/>
          </w:p>
        </w:tc>
      </w:tr>
    </w:tbl>
    <w:p>
      <w:pPr>
        <w:ind w:firstLine="420"/>
        <w:spacing w:line="360" w:lineRule="auto"/>
        <w:rPr>
          <w:rFonts w:ascii="宋体" w:hAnsi="宋体"/>
          <w:b/>
          <w:szCs w:val="21"/>
        </w:rPr>
      </w:pPr>
      <w:r/>
      <w:bookmarkStart w:id="59" w:name="OLE_LINK4"/>
      <w:r/>
      <w:bookmarkStart w:id="60" w:name="OLE_LINK5"/>
      <w:r/>
      <w:bookmarkEnd w:id="50"/>
      <w:r/>
      <w:bookmarkEnd w:id="51"/>
      <w:r>
        <w:rPr>
          <w:rFonts w:hint="eastAsia" w:ascii="宋体" w:hAnsi="宋体"/>
          <w:b/>
          <w:szCs w:val="21"/>
        </w:rPr>
        <w:t xml:space="preserve">说明：</w:t>
      </w:r>
      <w:r/>
    </w:p>
    <w:p>
      <w:pPr>
        <w:ind w:firstLine="422"/>
        <w:spacing w:line="360" w:lineRule="auto"/>
        <w:rPr>
          <w:rFonts w:ascii="宋体" w:hAnsi="宋体" w:cs="宋体"/>
          <w:sz w:val="24"/>
        </w:rPr>
      </w:pPr>
      <w:r/>
      <w:bookmarkStart w:id="61" w:name="_Hlk229645605"/>
      <w:r/>
      <w:bookmarkStart w:id="62" w:name="OLE_LINK7"/>
      <w:r/>
      <w:bookmarkStart w:id="63" w:name="OLE_LINK8"/>
      <w:r>
        <w:rPr>
          <w:rFonts w:hint="eastAsia" w:ascii="宋体" w:hAnsi="宋体" w:cs="宋体"/>
          <w:b/>
          <w:bCs/>
          <w:color w:val="000000"/>
          <w:szCs w:val="21"/>
        </w:rPr>
        <w:t xml:space="preserve">1.有专业能力</w:t>
      </w:r>
      <w:r>
        <w:rPr>
          <w:rFonts w:hint="eastAsia" w:ascii="宋体" w:hAnsi="宋体" w:cs="宋体"/>
          <w:b/>
          <w:bCs/>
          <w:color w:val="000000"/>
          <w:szCs w:val="21"/>
        </w:rPr>
        <w:t xml:space="preserve">要求</w:t>
      </w:r>
      <w:r>
        <w:rPr>
          <w:rFonts w:hint="eastAsia" w:ascii="宋体" w:hAnsi="宋体" w:cs="宋体"/>
          <w:b/>
          <w:bCs/>
          <w:color w:val="000000"/>
          <w:szCs w:val="21"/>
        </w:rPr>
        <w:t xml:space="preserve">的岗位，</w:t>
      </w:r>
      <w:r>
        <w:rPr>
          <w:rFonts w:hint="eastAsia" w:ascii="宋体" w:hAnsi="宋体" w:cs="宋体"/>
          <w:b/>
          <w:bCs/>
          <w:color w:val="000000"/>
          <w:szCs w:val="21"/>
        </w:rPr>
        <w:t xml:space="preserve">响应</w:t>
      </w:r>
      <w:r>
        <w:rPr>
          <w:rFonts w:hint="eastAsia" w:ascii="宋体" w:hAnsi="宋体" w:cs="宋体"/>
          <w:b/>
          <w:bCs/>
          <w:color w:val="000000"/>
          <w:szCs w:val="21"/>
        </w:rPr>
        <w:t xml:space="preserve">人</w:t>
      </w:r>
      <w:r>
        <w:rPr>
          <w:rFonts w:hint="eastAsia" w:ascii="宋体" w:hAnsi="宋体" w:cs="宋体"/>
          <w:b/>
          <w:bCs/>
          <w:color w:val="000000"/>
          <w:szCs w:val="21"/>
        </w:rPr>
        <w:t xml:space="preserve">在</w:t>
      </w:r>
      <w:r>
        <w:rPr>
          <w:rFonts w:hint="eastAsia" w:ascii="宋体" w:hAnsi="宋体" w:cs="宋体"/>
          <w:b/>
          <w:bCs/>
          <w:color w:val="000000"/>
          <w:szCs w:val="21"/>
        </w:rPr>
        <w:t xml:space="preserve">响应时须提供该岗位相关人员的身份证</w:t>
      </w:r>
      <w:r>
        <w:rPr>
          <w:rFonts w:hint="eastAsia" w:ascii="宋体" w:hAnsi="宋体" w:cs="宋体"/>
          <w:b/>
          <w:bCs/>
          <w:color w:val="000000"/>
          <w:szCs w:val="21"/>
        </w:rPr>
        <w:t xml:space="preserve">、有效证书及社保缴纳证明的电子件并加盖公章。</w:t>
      </w:r>
      <w:r>
        <w:rPr>
          <w:rFonts w:hint="eastAsia" w:ascii="宋体" w:hAnsi="宋体" w:cs="宋体"/>
          <w:b/>
          <w:bCs/>
          <w:color w:val="000000"/>
          <w:szCs w:val="21"/>
        </w:rPr>
        <w:t xml:space="preserve">若专业能力要求工作经验的须提供项目合同</w:t>
      </w:r>
      <w:r>
        <w:rPr>
          <w:rFonts w:hint="eastAsia" w:ascii="宋体" w:hAnsi="宋体" w:cs="宋体"/>
          <w:b/>
          <w:bCs/>
          <w:color w:val="000000"/>
          <w:szCs w:val="21"/>
        </w:rPr>
        <w:t xml:space="preserve">和任意一期发票</w:t>
      </w:r>
      <w:r>
        <w:rPr>
          <w:rFonts w:hint="eastAsia" w:ascii="宋体" w:hAnsi="宋体" w:cs="宋体"/>
          <w:b/>
          <w:bCs/>
          <w:color w:val="000000"/>
          <w:szCs w:val="21"/>
        </w:rPr>
        <w:t xml:space="preserve">（若合同内容无法体现工作岗位的，须另外提供业主单位岗位证明并加盖公章）</w:t>
      </w:r>
      <w:r>
        <w:rPr>
          <w:rFonts w:hint="eastAsia" w:ascii="宋体" w:hAnsi="宋体" w:cs="宋体"/>
          <w:b/>
          <w:bCs/>
          <w:color w:val="0d0d0d"/>
          <w:szCs w:val="21"/>
        </w:rPr>
        <w:t xml:space="preserve">，若</w:t>
      </w:r>
      <w:r>
        <w:rPr>
          <w:rFonts w:hint="eastAsia" w:ascii="宋体" w:hAnsi="宋体" w:cs="宋体"/>
          <w:b/>
          <w:bCs/>
          <w:color w:val="000000"/>
          <w:szCs w:val="21"/>
        </w:rPr>
        <w:t xml:space="preserve">专业能力</w:t>
      </w:r>
      <w:r>
        <w:rPr>
          <w:rFonts w:hint="eastAsia" w:ascii="宋体" w:hAnsi="宋体" w:cs="宋体"/>
          <w:b/>
          <w:bCs/>
          <w:color w:val="0d0d0d"/>
          <w:szCs w:val="21"/>
        </w:rPr>
        <w:t xml:space="preserve">要求</w:t>
      </w:r>
      <w:r>
        <w:rPr>
          <w:rFonts w:hint="eastAsia" w:ascii="宋体" w:hAnsi="宋体" w:cs="宋体"/>
          <w:b/>
          <w:bCs/>
          <w:color w:val="000000"/>
          <w:szCs w:val="21"/>
        </w:rPr>
        <w:t xml:space="preserve">特种作业操作证的须提供</w:t>
      </w:r>
      <w:bookmarkStart w:id="64" w:name="OLE_LINK1"/>
      <w:r/>
      <w:bookmarkEnd w:id="61"/>
      <w:r>
        <w:rPr>
          <w:rFonts w:hint="eastAsia" w:ascii="宋体" w:hAnsi="宋体" w:cs="宋体"/>
          <w:b/>
          <w:bCs/>
          <w:color w:val="000000"/>
          <w:szCs w:val="21"/>
        </w:rPr>
        <w:t xml:space="preserve">特种作业操作证及安全生产知识和管理能力考核合格信息查询平台</w:t>
      </w:r>
      <w:bookmarkEnd w:id="64"/>
      <w:r>
        <w:rPr>
          <w:rFonts w:hint="eastAsia" w:ascii="宋体" w:hAnsi="宋体" w:cs="宋体"/>
          <w:b/>
          <w:bCs/>
          <w:color w:val="000000"/>
          <w:szCs w:val="21"/>
        </w:rPr>
        <w:t xml:space="preserve">查询截图并加盖公章，若专业能力要求</w:t>
      </w:r>
      <w:r>
        <w:rPr>
          <w:b/>
          <w:bCs/>
          <w:color w:val="000000"/>
          <w:szCs w:val="21"/>
        </w:rPr>
        <w:t xml:space="preserve">国家职业资格等级证书的必须提供技能人才评价证书全国联网查询并加盖公章，</w:t>
      </w:r>
      <w:r>
        <w:rPr>
          <w:b/>
          <w:bCs/>
          <w:color w:val="000000"/>
          <w:szCs w:val="21"/>
        </w:rPr>
        <w:t xml:space="preserve">若</w:t>
      </w:r>
      <w:r>
        <w:rPr>
          <w:rFonts w:hint="eastAsia" w:ascii="宋体" w:hAnsi="宋体" w:cs="宋体"/>
          <w:b/>
          <w:bCs/>
          <w:color w:val="000000"/>
          <w:szCs w:val="21"/>
        </w:rPr>
        <w:t xml:space="preserve">专业能力</w:t>
      </w:r>
      <w:r>
        <w:rPr>
          <w:b/>
          <w:bCs/>
          <w:color w:val="000000"/>
          <w:szCs w:val="21"/>
        </w:rPr>
        <w:t xml:space="preserve">要求</w:t>
      </w:r>
      <w:r>
        <w:rPr>
          <w:rFonts w:hint="eastAsia" w:ascii="宋体" w:hAnsi="宋体" w:cs="宋体"/>
          <w:b/>
          <w:bCs/>
          <w:color w:val="000000"/>
          <w:szCs w:val="21"/>
        </w:rPr>
        <w:t xml:space="preserve">特种设备安全管理和作业人员证书的须提供全国特种设备公示信息查询平台截图</w:t>
      </w:r>
      <w:r>
        <w:rPr>
          <w:b/>
          <w:bCs/>
          <w:color w:val="000000"/>
          <w:szCs w:val="21"/>
        </w:rPr>
        <w:t xml:space="preserve">，若</w:t>
      </w:r>
      <w:r>
        <w:rPr>
          <w:rFonts w:hint="eastAsia" w:ascii="宋体" w:hAnsi="宋体" w:cs="宋体"/>
          <w:b/>
          <w:bCs/>
          <w:color w:val="000000"/>
          <w:szCs w:val="21"/>
        </w:rPr>
        <w:t xml:space="preserve">专业能力</w:t>
      </w:r>
      <w:r>
        <w:rPr>
          <w:b/>
          <w:bCs/>
          <w:color w:val="000000"/>
          <w:szCs w:val="21"/>
        </w:rPr>
        <w:t xml:space="preserve">要求其余证书的须提供证书</w:t>
      </w:r>
      <w:r>
        <w:rPr>
          <w:rFonts w:hint="eastAsia"/>
          <w:b/>
          <w:bCs/>
          <w:color w:val="000000"/>
          <w:szCs w:val="21"/>
        </w:rPr>
        <w:t xml:space="preserve">电子</w:t>
      </w:r>
      <w:r>
        <w:rPr>
          <w:b/>
          <w:bCs/>
          <w:color w:val="000000"/>
          <w:szCs w:val="21"/>
        </w:rPr>
        <w:t xml:space="preserve">件</w:t>
      </w:r>
      <w:r>
        <w:rPr>
          <w:rFonts w:hint="eastAsia" w:ascii="宋体" w:hAnsi="宋体" w:cs="宋体"/>
          <w:b/>
          <w:bCs/>
          <w:color w:val="000000"/>
          <w:szCs w:val="21"/>
        </w:rPr>
        <w:t xml:space="preserve">。上述材料附在苏采云符合性指标人员配置表后</w:t>
      </w:r>
      <w:r>
        <w:rPr>
          <w:rFonts w:hint="eastAsia" w:ascii="宋体" w:hAnsi="宋体" w:cs="宋体"/>
          <w:b/>
          <w:bCs/>
          <w:color w:val="000000"/>
          <w:szCs w:val="21"/>
        </w:rPr>
        <w:t xml:space="preserve">，否则视为无效响应。</w:t>
      </w:r>
      <w:bookmarkEnd w:id="62"/>
      <w:r/>
      <w:bookmarkEnd w:id="63"/>
      <w:r/>
      <w:r/>
    </w:p>
    <w:p>
      <w:pPr>
        <w:ind w:firstLine="422"/>
        <w:spacing w:line="360" w:lineRule="auto"/>
        <w:rPr>
          <w:rFonts w:ascii="宋体" w:hAnsi="宋体"/>
          <w:b/>
          <w:szCs w:val="21"/>
        </w:rPr>
      </w:pPr>
      <w:r>
        <w:rPr>
          <w:rFonts w:ascii="宋体" w:hAnsi="宋体"/>
          <w:b/>
          <w:bCs/>
          <w:szCs w:val="21"/>
        </w:rPr>
        <w:t xml:space="preserve">2</w:t>
      </w:r>
      <w:r>
        <w:rPr>
          <w:rFonts w:hint="eastAsia" w:ascii="宋体" w:hAnsi="宋体"/>
          <w:b/>
          <w:bCs/>
          <w:szCs w:val="21"/>
        </w:rPr>
        <w:t xml:space="preserve">.</w:t>
      </w:r>
      <w:r>
        <w:rPr>
          <w:rFonts w:hint="eastAsia" w:ascii="宋体" w:hAnsi="宋体"/>
          <w:b/>
          <w:szCs w:val="21"/>
        </w:rPr>
        <w:t xml:space="preserve">上岗前</w:t>
      </w:r>
      <w:r>
        <w:rPr>
          <w:rFonts w:hint="eastAsia" w:ascii="宋体" w:hAnsi="宋体"/>
          <w:b/>
          <w:szCs w:val="21"/>
        </w:rPr>
        <w:t xml:space="preserve">成交</w:t>
      </w:r>
      <w:r>
        <w:rPr>
          <w:rFonts w:hint="eastAsia" w:ascii="宋体" w:hAnsi="宋体"/>
          <w:b/>
          <w:szCs w:val="21"/>
        </w:rPr>
        <w:t xml:space="preserve">人需将拟派服务人员花名册及</w:t>
      </w:r>
      <w:r>
        <w:rPr>
          <w:rFonts w:hint="eastAsia" w:ascii="宋体" w:hAnsi="宋体"/>
          <w:b/>
          <w:szCs w:val="21"/>
        </w:rPr>
        <w:t xml:space="preserve">响应</w:t>
      </w:r>
      <w:r>
        <w:rPr>
          <w:rFonts w:hint="eastAsia" w:ascii="宋体" w:hAnsi="宋体"/>
          <w:b/>
          <w:szCs w:val="21"/>
        </w:rPr>
        <w:t xml:space="preserve">文件内人员配置要求中的相关材料提供给采购人核查，待采购人同意后方可履行服务合同。上岗后所有人员调整必须书面报告采购人，并经采购人书面同意后方可进行调整，新进人员需符合岗位配置等采购需求，</w:t>
      </w:r>
      <w:r>
        <w:rPr>
          <w:rFonts w:hint="eastAsia" w:ascii="宋体" w:hAnsi="宋体"/>
          <w:b/>
          <w:szCs w:val="21"/>
        </w:rPr>
        <w:t xml:space="preserve">成交</w:t>
      </w:r>
      <w:r>
        <w:rPr>
          <w:rFonts w:hint="eastAsia" w:ascii="宋体" w:hAnsi="宋体"/>
          <w:b/>
          <w:szCs w:val="21"/>
        </w:rPr>
        <w:t xml:space="preserve">人不得随意更换员工。若</w:t>
      </w:r>
      <w:r>
        <w:rPr>
          <w:rFonts w:hint="eastAsia" w:ascii="宋体" w:hAnsi="宋体"/>
          <w:b/>
          <w:szCs w:val="21"/>
        </w:rPr>
        <w:t xml:space="preserve">成交</w:t>
      </w:r>
      <w:r>
        <w:rPr>
          <w:rFonts w:hint="eastAsia" w:ascii="宋体" w:hAnsi="宋体"/>
          <w:b/>
          <w:szCs w:val="21"/>
        </w:rPr>
        <w:t xml:space="preserve">人未按要求配置服务人员，采购人有权发函要求</w:t>
      </w:r>
      <w:r>
        <w:rPr>
          <w:rFonts w:hint="eastAsia" w:ascii="宋体" w:hAnsi="宋体"/>
          <w:b/>
          <w:szCs w:val="21"/>
        </w:rPr>
        <w:t xml:space="preserve">成交</w:t>
      </w:r>
      <w:r>
        <w:rPr>
          <w:rFonts w:hint="eastAsia" w:ascii="宋体" w:hAnsi="宋体"/>
          <w:b/>
          <w:szCs w:val="21"/>
        </w:rPr>
        <w:t xml:space="preserve">人限期整改，</w:t>
      </w:r>
      <w:r>
        <w:rPr>
          <w:rFonts w:hint="eastAsia" w:ascii="宋体" w:hAnsi="宋体"/>
          <w:b/>
          <w:szCs w:val="21"/>
        </w:rPr>
        <w:t xml:space="preserve">成交</w:t>
      </w:r>
      <w:r>
        <w:rPr>
          <w:rFonts w:hint="eastAsia" w:ascii="宋体" w:hAnsi="宋体"/>
          <w:b/>
          <w:szCs w:val="21"/>
        </w:rPr>
        <w:t xml:space="preserve">人未限期整改的，采购人有权直接发函解除采购合同并报监管部门。</w:t>
      </w:r>
      <w:r/>
    </w:p>
    <w:p>
      <w:pPr>
        <w:ind w:firstLine="420"/>
        <w:spacing w:line="360" w:lineRule="auto"/>
        <w:rPr>
          <w:rFonts w:ascii="宋体" w:hAnsi="宋体"/>
          <w:b/>
          <w:bCs/>
          <w:szCs w:val="21"/>
        </w:rPr>
      </w:pPr>
      <w:r>
        <w:rPr>
          <w:rFonts w:ascii="宋体" w:hAnsi="宋体"/>
          <w:b/>
          <w:bCs/>
          <w:szCs w:val="21"/>
        </w:rPr>
        <w:t xml:space="preserve">3</w:t>
      </w:r>
      <w:r>
        <w:rPr>
          <w:rFonts w:hint="eastAsia" w:ascii="宋体" w:hAnsi="宋体"/>
          <w:b/>
          <w:bCs/>
          <w:szCs w:val="21"/>
        </w:rPr>
        <w:t xml:space="preserve">.年龄说明：以上、以下包含本数，如45周岁以下是指未到46周岁。</w:t>
      </w:r>
      <w:r/>
    </w:p>
    <w:p>
      <w:pPr>
        <w:ind w:firstLine="420"/>
        <w:spacing w:line="360" w:lineRule="auto"/>
        <w:rPr>
          <w:rFonts w:ascii="宋体" w:hAnsi="宋体"/>
          <w:b/>
          <w:bCs/>
          <w:szCs w:val="21"/>
        </w:rPr>
      </w:pPr>
      <w:r>
        <w:rPr>
          <w:rFonts w:ascii="宋体" w:hAnsi="宋体"/>
          <w:b/>
          <w:bCs/>
          <w:szCs w:val="21"/>
        </w:rPr>
        <w:t xml:space="preserve">4</w:t>
      </w:r>
      <w:r>
        <w:rPr>
          <w:rFonts w:hint="eastAsia" w:ascii="宋体" w:hAnsi="宋体"/>
          <w:b/>
          <w:bCs/>
          <w:szCs w:val="21"/>
        </w:rPr>
        <w:t xml:space="preserve">.所有人员入职前须提供健康证供采购人备查。</w:t>
      </w:r>
      <w:r/>
    </w:p>
    <w:p>
      <w:pPr>
        <w:ind w:firstLine="422"/>
        <w:spacing w:line="360" w:lineRule="auto"/>
        <w:rPr>
          <w:rFonts w:ascii="宋体" w:hAnsi="宋体"/>
          <w:b/>
          <w:szCs w:val="21"/>
        </w:rPr>
      </w:pPr>
      <w:r>
        <w:rPr>
          <w:rFonts w:hint="eastAsia" w:ascii="宋体" w:hAnsi="宋体"/>
          <w:b/>
          <w:szCs w:val="21"/>
        </w:rPr>
        <w:t xml:space="preserve">（三）</w:t>
      </w:r>
      <w:bookmarkStart w:id="65" w:name="OLE_LINK18"/>
      <w:r/>
      <w:bookmarkStart w:id="66" w:name="OLE_LINK19"/>
      <w:r>
        <w:rPr>
          <w:rFonts w:hint="eastAsia" w:ascii="宋体" w:hAnsi="宋体"/>
          <w:b/>
          <w:szCs w:val="21"/>
        </w:rPr>
        <w:t xml:space="preserve">服务人员综合素质</w:t>
      </w:r>
      <w:bookmarkEnd w:id="65"/>
      <w:r/>
      <w:bookmarkEnd w:id="66"/>
      <w:r/>
      <w:bookmarkEnd w:id="59"/>
      <w:r/>
      <w:bookmarkEnd w:id="60"/>
      <w:r/>
      <w:r/>
    </w:p>
    <w:p>
      <w:pPr>
        <w:ind w:firstLine="420"/>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rPr>
        <w:t xml:space="preserve">物业</w:t>
      </w:r>
      <w:r>
        <w:rPr>
          <w:rFonts w:hint="eastAsia" w:ascii="宋体" w:hAnsi="宋体"/>
          <w:bCs/>
          <w:szCs w:val="21"/>
        </w:rPr>
        <w:t xml:space="preserve">经理：从</w:t>
      </w:r>
      <w:r>
        <w:rPr>
          <w:rFonts w:hint="eastAsia" w:ascii="宋体" w:hAnsi="宋体"/>
          <w:bCs/>
          <w:szCs w:val="21"/>
        </w:rPr>
        <w:t xml:space="preserve">事物业管理工作多年，有丰富的物业管理经验，具有消防设施操作能力和应急救援能力。根据采购人要求，负责人员招聘、培训、分工、管理、考勤、考核等，熟悉物业管理流程，沟通和管理能力强。加强与业主内部协调、沟通；及时征求采购人的意见、建议、要求，归纳</w:t>
      </w:r>
      <w:r>
        <w:rPr>
          <w:rFonts w:hint="eastAsia" w:ascii="宋体" w:hAnsi="宋体"/>
          <w:bCs/>
          <w:szCs w:val="21"/>
        </w:rPr>
        <w:t xml:space="preserve">问题并进行分析、研究，制定整改措施并组织落实。</w:t>
      </w:r>
      <w:r/>
    </w:p>
    <w:p>
      <w:pPr>
        <w:ind w:firstLine="420"/>
        <w:spacing w:line="360" w:lineRule="auto"/>
        <w:rPr>
          <w:rFonts w:ascii="宋体" w:hAnsi="宋体"/>
          <w:bCs/>
          <w:szCs w:val="21"/>
        </w:rPr>
      </w:pPr>
      <w:r>
        <w:rPr>
          <w:rFonts w:ascii="宋体" w:hAnsi="宋体"/>
          <w:bCs/>
          <w:szCs w:val="21"/>
        </w:rPr>
        <w:t xml:space="preserve">2</w:t>
      </w:r>
      <w:r>
        <w:rPr>
          <w:rFonts w:hint="eastAsia" w:ascii="宋体" w:hAnsi="宋体"/>
          <w:bCs/>
          <w:szCs w:val="21"/>
        </w:rPr>
        <w:t xml:space="preserve">.保洁员：身体健康，吃苦耐劳，服从采购人工作安排。</w:t>
      </w:r>
      <w:r/>
    </w:p>
    <w:p>
      <w:pPr>
        <w:ind w:firstLine="420"/>
        <w:spacing w:line="360" w:lineRule="auto"/>
        <w:rPr>
          <w:rFonts w:ascii="宋体" w:hAnsi="宋体"/>
          <w:bCs/>
          <w:szCs w:val="21"/>
        </w:rPr>
      </w:pPr>
      <w:r>
        <w:rPr>
          <w:rFonts w:ascii="宋体" w:hAnsi="宋体"/>
          <w:bCs/>
          <w:szCs w:val="21"/>
        </w:rPr>
        <w:t xml:space="preserve">3</w:t>
      </w:r>
      <w:r>
        <w:rPr>
          <w:rFonts w:hint="eastAsia" w:ascii="宋体" w:hAnsi="宋体"/>
          <w:bCs/>
          <w:szCs w:val="21"/>
        </w:rPr>
        <w:t xml:space="preserve">.水电工：身体健康，吃苦耐劳，服从采购人工作安排，有工程维修经验，</w:t>
      </w:r>
      <w:r>
        <w:rPr>
          <w:rFonts w:ascii="宋体" w:hAnsi="宋体"/>
          <w:bCs/>
          <w:szCs w:val="21"/>
        </w:rPr>
        <w:t xml:space="preserve">熟悉校园设施设备的运维管理</w:t>
      </w:r>
      <w:r>
        <w:rPr>
          <w:rFonts w:hint="eastAsia" w:ascii="宋体" w:hAnsi="宋体"/>
          <w:bCs/>
          <w:szCs w:val="21"/>
        </w:rPr>
        <w:t xml:space="preserve">，</w:t>
      </w:r>
      <w:r>
        <w:rPr>
          <w:rFonts w:ascii="宋体" w:hAnsi="宋体"/>
          <w:bCs/>
          <w:szCs w:val="21"/>
        </w:rPr>
        <w:t xml:space="preserve">服从安排，完成维修任务</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4</w:t>
      </w:r>
      <w:r>
        <w:rPr>
          <w:rFonts w:ascii="宋体" w:hAnsi="宋体"/>
          <w:bCs/>
          <w:szCs w:val="21"/>
        </w:rPr>
        <w:t xml:space="preserve">.</w:t>
      </w:r>
      <w:r>
        <w:rPr>
          <w:rFonts w:hint="eastAsia" w:ascii="宋体" w:hAnsi="宋体"/>
          <w:bCs/>
          <w:szCs w:val="21"/>
        </w:rPr>
        <w:t xml:space="preserve">消控员：</w:t>
      </w:r>
      <w:r>
        <w:rPr>
          <w:rFonts w:ascii="宋体" w:hAnsi="宋体"/>
          <w:bCs/>
          <w:szCs w:val="21"/>
        </w:rPr>
        <w:t xml:space="preserve">身体健康，吃苦耐劳</w:t>
      </w:r>
      <w:r>
        <w:rPr>
          <w:rFonts w:hint="eastAsia" w:ascii="宋体" w:hAnsi="宋体"/>
          <w:bCs/>
          <w:szCs w:val="21"/>
        </w:rPr>
        <w:t xml:space="preserve">，持有中级（四级）及以上消防设施操作员国家职业资格证书或中级（四级）及以上建（构）筑物消防员国家职业资格证书，负责消控室值守及消防应急处置工作。</w:t>
      </w:r>
      <w:r/>
    </w:p>
    <w:p>
      <w:pPr>
        <w:ind w:firstLine="420"/>
        <w:spacing w:line="360" w:lineRule="auto"/>
        <w:rPr>
          <w:rFonts w:ascii="宋体" w:hAnsi="宋体"/>
          <w:bCs/>
          <w:szCs w:val="21"/>
        </w:rPr>
      </w:pPr>
      <w:r>
        <w:rPr>
          <w:rFonts w:hint="eastAsia" w:ascii="宋体" w:hAnsi="宋体"/>
          <w:bCs/>
          <w:szCs w:val="21"/>
        </w:rPr>
        <w:t xml:space="preserve">5</w:t>
      </w:r>
      <w:r>
        <w:rPr>
          <w:rFonts w:ascii="宋体" w:hAnsi="宋体"/>
          <w:bCs/>
          <w:szCs w:val="21"/>
        </w:rPr>
        <w:t xml:space="preserve">.</w:t>
      </w:r>
      <w:r>
        <w:rPr>
          <w:rFonts w:hint="eastAsia" w:ascii="宋体" w:hAnsi="宋体" w:cs="宋体"/>
          <w:szCs w:val="21"/>
        </w:rPr>
        <w:t xml:space="preserve">驾驶员</w:t>
      </w:r>
      <w:r>
        <w:rPr>
          <w:rFonts w:hint="eastAsia" w:ascii="宋体" w:hAnsi="宋体"/>
          <w:bCs/>
          <w:szCs w:val="21"/>
        </w:rPr>
        <w:t xml:space="preserve">：</w:t>
      </w:r>
      <w:r>
        <w:rPr>
          <w:rFonts w:ascii="宋体" w:hAnsi="宋体"/>
          <w:bCs/>
          <w:szCs w:val="21"/>
        </w:rPr>
        <w:t xml:space="preserve">身体健康，吃苦耐劳</w:t>
      </w:r>
      <w:r>
        <w:rPr>
          <w:rFonts w:hint="eastAsia" w:ascii="宋体" w:hAnsi="宋体"/>
          <w:bCs/>
          <w:szCs w:val="21"/>
        </w:rPr>
        <w:t xml:space="preserve">，</w:t>
      </w:r>
      <w:r>
        <w:rPr>
          <w:rFonts w:ascii="宋体" w:hAnsi="宋体"/>
          <w:bCs/>
          <w:szCs w:val="21"/>
        </w:rPr>
        <w:t xml:space="preserve">具备熟练的驾车技能，负责校园车辆的驾驶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6.</w:t>
      </w:r>
      <w:r>
        <w:rPr>
          <w:rFonts w:hint="eastAsia" w:ascii="宋体" w:hAnsi="宋体"/>
          <w:bCs/>
          <w:szCs w:val="21"/>
        </w:rPr>
        <w:t xml:space="preserve">宿舍管理员</w:t>
      </w:r>
      <w:r>
        <w:rPr>
          <w:rFonts w:hint="eastAsia" w:ascii="宋体" w:hAnsi="宋体"/>
          <w:bCs/>
          <w:szCs w:val="21"/>
        </w:rPr>
        <w:t xml:space="preserve">：</w:t>
      </w:r>
      <w:r>
        <w:rPr>
          <w:rFonts w:hint="eastAsia" w:ascii="宋体" w:hAnsi="宋体"/>
          <w:bCs/>
          <w:szCs w:val="21"/>
        </w:rPr>
        <w:t xml:space="preserve">身体健康，吃苦耐劳，服从采购人工作安排，</w:t>
      </w:r>
      <w:r>
        <w:rPr>
          <w:rFonts w:ascii="宋体" w:hAnsi="宋体"/>
          <w:bCs/>
          <w:szCs w:val="21"/>
        </w:rPr>
        <w:t xml:space="preserve">具备宿舍管理经验</w:t>
      </w:r>
      <w:r>
        <w:rPr>
          <w:rFonts w:hint="eastAsia" w:ascii="宋体" w:hAnsi="宋体"/>
          <w:bCs/>
          <w:szCs w:val="21"/>
        </w:rPr>
        <w:t xml:space="preserve">，有消防设施操作能力和应急救援能力，</w:t>
      </w:r>
      <w:r>
        <w:rPr>
          <w:rFonts w:ascii="宋体" w:hAnsi="宋体"/>
          <w:bCs/>
          <w:szCs w:val="21"/>
        </w:rPr>
        <w:t xml:space="preserve">有耐心和</w:t>
      </w:r>
      <w:r>
        <w:rPr>
          <w:rFonts w:hint="eastAsia" w:ascii="宋体" w:hAnsi="宋体"/>
          <w:bCs/>
          <w:szCs w:val="21"/>
        </w:rPr>
        <w:t xml:space="preserve">有</w:t>
      </w:r>
      <w:r>
        <w:rPr>
          <w:rFonts w:ascii="宋体" w:hAnsi="宋体"/>
          <w:bCs/>
          <w:szCs w:val="21"/>
        </w:rPr>
        <w:t xml:space="preserve">责任心</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7.教辅人员：身体健康，吃苦耐劳，服从采购人工作安排，</w:t>
      </w:r>
      <w:r>
        <w:rPr>
          <w:rFonts w:ascii="宋体" w:hAnsi="宋体"/>
          <w:bCs/>
          <w:szCs w:val="21"/>
        </w:rPr>
        <w:t xml:space="preserve">熟悉文印设备操作与维护</w:t>
      </w:r>
      <w:r>
        <w:rPr>
          <w:rFonts w:hint="eastAsia" w:ascii="宋体" w:hAnsi="宋体"/>
          <w:bCs/>
          <w:szCs w:val="21"/>
        </w:rPr>
        <w:t xml:space="preserve">，</w:t>
      </w:r>
      <w:r>
        <w:rPr>
          <w:rFonts w:ascii="宋体" w:hAnsi="宋体"/>
          <w:bCs/>
          <w:szCs w:val="21"/>
        </w:rPr>
        <w:t xml:space="preserve">具备基本电脑操作能力</w:t>
      </w:r>
      <w:r>
        <w:rPr>
          <w:rFonts w:hint="eastAsia" w:ascii="宋体" w:hAnsi="宋体"/>
          <w:bCs/>
          <w:szCs w:val="21"/>
        </w:rPr>
        <w:t xml:space="preserve">，</w:t>
      </w:r>
      <w:r>
        <w:rPr>
          <w:rFonts w:ascii="宋体" w:hAnsi="宋体"/>
          <w:bCs/>
          <w:szCs w:val="21"/>
        </w:rPr>
        <w:t xml:space="preserve">工作细致，保密意识强</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8</w:t>
      </w:r>
      <w:r>
        <w:rPr>
          <w:rFonts w:ascii="宋体" w:hAnsi="宋体"/>
          <w:bCs/>
          <w:szCs w:val="21"/>
        </w:rPr>
        <w:t xml:space="preserve">.</w:t>
      </w:r>
      <w:r>
        <w:rPr>
          <w:rFonts w:hint="eastAsia" w:ascii="宋体" w:hAnsi="宋体" w:cs="宋体"/>
          <w:szCs w:val="21"/>
        </w:rPr>
        <w:t xml:space="preserve">绿化员</w:t>
      </w:r>
      <w:r>
        <w:rPr>
          <w:rFonts w:hint="eastAsia" w:ascii="宋体" w:hAnsi="宋体"/>
          <w:bCs/>
          <w:szCs w:val="21"/>
        </w:rPr>
        <w:t xml:space="preserve">：身体健康，吃苦耐劳，服从采购人工作安排，</w:t>
      </w:r>
      <w:r>
        <w:rPr>
          <w:rFonts w:ascii="宋体" w:hAnsi="宋体"/>
          <w:bCs/>
          <w:szCs w:val="21"/>
        </w:rPr>
        <w:t xml:space="preserve">工作责任心强，</w:t>
      </w:r>
      <w:r>
        <w:rPr>
          <w:rFonts w:hint="eastAsia" w:ascii="宋体" w:hAnsi="宋体"/>
          <w:bCs/>
          <w:szCs w:val="21"/>
        </w:rPr>
        <w:t xml:space="preserve">具有绿化养护经验</w:t>
      </w:r>
      <w:r>
        <w:rPr>
          <w:rFonts w:ascii="宋体" w:hAnsi="宋体"/>
          <w:bCs/>
          <w:szCs w:val="21"/>
        </w:rPr>
        <w:t xml:space="preserve">，负责校园内绿化养护修剪工作</w:t>
      </w:r>
      <w:r>
        <w:rPr>
          <w:rFonts w:hint="eastAsia" w:ascii="宋体" w:hAnsi="宋体"/>
          <w:bCs/>
          <w:szCs w:val="21"/>
        </w:rPr>
        <w:t xml:space="preserve">。</w:t>
      </w:r>
      <w:r/>
    </w:p>
    <w:p>
      <w:pPr>
        <w:ind w:firstLine="422"/>
        <w:spacing w:line="360" w:lineRule="auto"/>
        <w:rPr>
          <w:rFonts w:ascii="宋体" w:hAnsi="宋体"/>
          <w:b/>
          <w:szCs w:val="21"/>
        </w:rPr>
      </w:pPr>
      <w:r>
        <w:rPr>
          <w:rFonts w:hint="eastAsia" w:ascii="宋体" w:hAnsi="宋体"/>
          <w:b/>
          <w:szCs w:val="21"/>
        </w:rPr>
        <w:t xml:space="preserve">★（四）服务标准</w:t>
      </w:r>
      <w:r/>
    </w:p>
    <w:p>
      <w:pPr>
        <w:ind w:firstLine="422"/>
        <w:spacing w:line="360" w:lineRule="auto"/>
        <w:tabs>
          <w:tab w:val="left" w:pos="999" w:leader="none"/>
        </w:tabs>
        <w:rPr>
          <w:rFonts w:ascii="宋体" w:hAnsi="宋体" w:cs="宋体"/>
          <w:b/>
          <w:szCs w:val="21"/>
        </w:rPr>
      </w:pPr>
      <w:r>
        <w:rPr>
          <w:rFonts w:hint="eastAsia" w:ascii="宋体" w:hAnsi="宋体" w:cs="宋体"/>
          <w:b/>
          <w:szCs w:val="21"/>
        </w:rPr>
        <w:t xml:space="preserve">1.综合服务</w:t>
      </w:r>
      <w:r/>
    </w:p>
    <w:p>
      <w:pPr>
        <w:ind w:firstLine="420"/>
        <w:spacing w:line="360" w:lineRule="auto"/>
        <w:tabs>
          <w:tab w:val="left" w:pos="999" w:leader="none"/>
        </w:tabs>
        <w:rPr>
          <w:rFonts w:ascii="宋体" w:hAnsi="宋体"/>
          <w:szCs w:val="21"/>
        </w:rPr>
      </w:pPr>
      <w:r>
        <w:rPr>
          <w:rFonts w:hint="eastAsia" w:ascii="宋体" w:hAnsi="宋体"/>
          <w:szCs w:val="21"/>
        </w:rPr>
        <w:t xml:space="preserve">1.1服务双方签订物业服务合同，权利义务关系明确；</w:t>
      </w:r>
      <w:r/>
    </w:p>
    <w:p>
      <w:pPr>
        <w:ind w:firstLine="420"/>
        <w:spacing w:line="360" w:lineRule="auto"/>
        <w:tabs>
          <w:tab w:val="left" w:pos="999" w:leader="none"/>
        </w:tabs>
        <w:rPr>
          <w:rFonts w:ascii="宋体" w:hAnsi="宋体"/>
          <w:szCs w:val="21"/>
          <w:highlight w:val="cyan"/>
        </w:rPr>
      </w:pPr>
      <w:r>
        <w:rPr>
          <w:rFonts w:hint="eastAsia" w:ascii="宋体" w:hAnsi="宋体"/>
          <w:szCs w:val="21"/>
        </w:rPr>
        <w:t xml:space="preserve">1.2物业服务人员岗位职责明确及日常服务运作规范；</w:t>
      </w:r>
      <w:r/>
    </w:p>
    <w:p>
      <w:pPr>
        <w:ind w:firstLine="420"/>
        <w:spacing w:line="360" w:lineRule="auto"/>
        <w:tabs>
          <w:tab w:val="left" w:pos="999" w:leader="none"/>
        </w:tabs>
        <w:rPr>
          <w:rFonts w:ascii="宋体" w:hAnsi="宋体"/>
          <w:szCs w:val="21"/>
        </w:rPr>
      </w:pPr>
      <w:r>
        <w:rPr>
          <w:rFonts w:hint="eastAsia" w:ascii="宋体" w:hAnsi="宋体"/>
          <w:szCs w:val="21"/>
        </w:rPr>
        <w:t xml:space="preserve">1.3有完善的管理方案，员工考核制度、报修服务与投诉处理制度、业主（用户）资料保密制度、员工工作程序与工作标准等制度健全；</w:t>
      </w:r>
      <w:r/>
    </w:p>
    <w:p>
      <w:pPr>
        <w:ind w:firstLine="420"/>
        <w:spacing w:line="360" w:lineRule="auto"/>
        <w:tabs>
          <w:tab w:val="left" w:pos="999" w:leader="none"/>
        </w:tabs>
        <w:rPr>
          <w:rFonts w:ascii="宋体" w:hAnsi="宋体"/>
          <w:szCs w:val="21"/>
        </w:rPr>
      </w:pPr>
      <w:r>
        <w:rPr>
          <w:rFonts w:hint="eastAsia" w:ascii="宋体" w:hAnsi="宋体"/>
          <w:szCs w:val="21"/>
        </w:rPr>
        <w:t xml:space="preserve">1.4物业服务档案资料齐全、分类科学、管理完善、易于检索；</w:t>
      </w:r>
      <w:r/>
    </w:p>
    <w:p>
      <w:pPr>
        <w:ind w:firstLine="420"/>
        <w:spacing w:line="360" w:lineRule="auto"/>
        <w:tabs>
          <w:tab w:val="left" w:pos="999" w:leader="none"/>
        </w:tabs>
        <w:rPr>
          <w:rFonts w:ascii="宋体" w:hAnsi="宋体"/>
          <w:szCs w:val="21"/>
        </w:rPr>
      </w:pPr>
      <w:r>
        <w:rPr>
          <w:rFonts w:hint="eastAsia" w:ascii="宋体" w:hAnsi="宋体"/>
          <w:szCs w:val="21"/>
        </w:rPr>
        <w:t xml:space="preserve">1.5物业服务经理（项目经理）、专业管理人员具备相应的岗位资格证书；</w:t>
      </w:r>
      <w:r/>
    </w:p>
    <w:p>
      <w:pPr>
        <w:ind w:firstLine="420"/>
        <w:spacing w:line="360" w:lineRule="auto"/>
        <w:tabs>
          <w:tab w:val="left" w:pos="999" w:leader="none"/>
        </w:tabs>
        <w:rPr>
          <w:rFonts w:ascii="宋体" w:hAnsi="宋体"/>
          <w:szCs w:val="21"/>
        </w:rPr>
      </w:pPr>
      <w:r>
        <w:rPr>
          <w:rFonts w:hint="eastAsia" w:ascii="宋体" w:hAnsi="宋体"/>
          <w:szCs w:val="21"/>
        </w:rPr>
        <w:t xml:space="preserve">1.6</w:t>
      </w:r>
      <w:r>
        <w:rPr>
          <w:rFonts w:hint="eastAsia" w:ascii="宋体" w:hAnsi="宋体"/>
          <w:szCs w:val="21"/>
        </w:rPr>
        <w:t xml:space="preserve">管理人员服装统一、仪表整洁、挂牌上岗、言行规范。</w:t>
      </w:r>
      <w:r/>
    </w:p>
    <w:p>
      <w:pPr>
        <w:ind w:firstLine="422"/>
        <w:spacing w:line="360" w:lineRule="auto"/>
        <w:rPr>
          <w:rFonts w:ascii="宋体" w:hAnsi="宋体" w:cs="宋体"/>
          <w:b/>
          <w:szCs w:val="21"/>
        </w:rPr>
      </w:pPr>
      <w:r>
        <w:rPr>
          <w:rFonts w:hint="eastAsia" w:ascii="宋体" w:hAnsi="宋体" w:cs="宋体"/>
          <w:b/>
          <w:szCs w:val="21"/>
        </w:rPr>
        <w:t xml:space="preserve">2.宿舍服务与管理</w:t>
      </w:r>
      <w:r/>
    </w:p>
    <w:p>
      <w:pPr>
        <w:ind w:firstLine="420"/>
        <w:jc w:val="left"/>
        <w:spacing w:line="360" w:lineRule="auto"/>
        <w:rPr>
          <w:rFonts w:ascii="宋体" w:hAnsi="宋体"/>
          <w:szCs w:val="21"/>
        </w:rPr>
      </w:pPr>
      <w:r>
        <w:rPr>
          <w:rFonts w:hint="eastAsia" w:ascii="宋体" w:hAnsi="宋体"/>
          <w:szCs w:val="21"/>
        </w:rPr>
        <w:t xml:space="preserve">2.1做好宿舍值班各类记录，确保记录完整、规范、整洁；</w:t>
      </w:r>
      <w:r/>
    </w:p>
    <w:p>
      <w:pPr>
        <w:ind w:firstLine="420"/>
        <w:jc w:val="left"/>
        <w:spacing w:line="360" w:lineRule="auto"/>
        <w:rPr>
          <w:rFonts w:ascii="宋体" w:hAnsi="宋体"/>
          <w:szCs w:val="21"/>
        </w:rPr>
      </w:pPr>
      <w:r>
        <w:rPr>
          <w:rFonts w:hint="eastAsia" w:ascii="宋体" w:hAnsi="宋体"/>
          <w:szCs w:val="21"/>
        </w:rPr>
        <w:t xml:space="preserve">2.2熟悉本楼学生情况，禁止闲杂人员进入宿舍楼，异性不得互访；</w:t>
      </w:r>
      <w:r/>
    </w:p>
    <w:p>
      <w:pPr>
        <w:ind w:firstLine="420"/>
        <w:jc w:val="left"/>
        <w:spacing w:line="360" w:lineRule="auto"/>
        <w:rPr>
          <w:rFonts w:ascii="宋体" w:hAnsi="宋体"/>
          <w:szCs w:val="21"/>
        </w:rPr>
      </w:pPr>
      <w:r>
        <w:rPr>
          <w:rFonts w:hint="eastAsia" w:ascii="宋体" w:hAnsi="宋体"/>
          <w:szCs w:val="21"/>
        </w:rPr>
        <w:t xml:space="preserve">2.3管理好本楼学生宿舍和公共部位的钥匙，不得随意外借；</w:t>
      </w:r>
      <w:r/>
    </w:p>
    <w:p>
      <w:pPr>
        <w:ind w:firstLine="420"/>
        <w:jc w:val="left"/>
        <w:spacing w:line="360" w:lineRule="auto"/>
        <w:rPr>
          <w:rFonts w:ascii="宋体" w:hAnsi="宋体"/>
          <w:szCs w:val="21"/>
        </w:rPr>
      </w:pPr>
      <w:r>
        <w:rPr>
          <w:rFonts w:hint="eastAsia" w:ascii="宋体" w:hAnsi="宋体"/>
          <w:szCs w:val="21"/>
        </w:rPr>
        <w:t xml:space="preserve">2.4负责宿舍大楼维修；</w:t>
      </w:r>
      <w:r/>
    </w:p>
    <w:p>
      <w:pPr>
        <w:ind w:firstLine="420"/>
        <w:jc w:val="left"/>
        <w:spacing w:line="360" w:lineRule="auto"/>
        <w:rPr>
          <w:rFonts w:ascii="宋体" w:hAnsi="宋体"/>
          <w:szCs w:val="21"/>
        </w:rPr>
      </w:pPr>
      <w:r>
        <w:rPr>
          <w:rFonts w:hint="eastAsia" w:ascii="宋体" w:hAnsi="宋体"/>
          <w:szCs w:val="21"/>
        </w:rPr>
        <w:t xml:space="preserve">2.5掌握本楼消防器材及其他基本设备设施的存放地点；消防设施每月点检1次；懂得消防突发事件的应急处理；</w:t>
      </w:r>
      <w:r/>
    </w:p>
    <w:p>
      <w:pPr>
        <w:ind w:firstLine="420"/>
        <w:jc w:val="left"/>
        <w:spacing w:line="360" w:lineRule="auto"/>
        <w:rPr>
          <w:rFonts w:ascii="宋体" w:hAnsi="宋体"/>
          <w:szCs w:val="21"/>
        </w:rPr>
      </w:pPr>
      <w:r>
        <w:rPr>
          <w:rFonts w:hint="eastAsia" w:ascii="宋体" w:hAnsi="宋体"/>
          <w:szCs w:val="21"/>
        </w:rPr>
        <w:t xml:space="preserve">2.6负责宿舍楼公共部位地面、墙面、楼梯、公共厕所等楼内主要公共部位清扫、保洁工作；</w:t>
      </w:r>
      <w:r/>
    </w:p>
    <w:p>
      <w:pPr>
        <w:ind w:firstLine="420"/>
        <w:jc w:val="left"/>
        <w:spacing w:line="360" w:lineRule="auto"/>
        <w:rPr>
          <w:rFonts w:ascii="宋体" w:hAnsi="宋体"/>
          <w:szCs w:val="21"/>
        </w:rPr>
      </w:pPr>
      <w:r>
        <w:rPr>
          <w:rFonts w:hint="eastAsia" w:ascii="宋体" w:hAnsi="宋体"/>
          <w:szCs w:val="21"/>
        </w:rPr>
        <w:t xml:space="preserve">2.7负责宿舍区门厅外围部位的保洁，保持大楼门廊、门前楼梯环境整洁、无杂物；</w:t>
      </w:r>
      <w:r/>
    </w:p>
    <w:p>
      <w:pPr>
        <w:ind w:firstLine="420"/>
        <w:jc w:val="left"/>
        <w:spacing w:line="360" w:lineRule="auto"/>
        <w:rPr>
          <w:rFonts w:ascii="宋体" w:hAnsi="宋体"/>
          <w:szCs w:val="21"/>
        </w:rPr>
      </w:pPr>
      <w:r>
        <w:rPr>
          <w:rFonts w:hint="eastAsia" w:ascii="宋体" w:hAnsi="宋体"/>
          <w:szCs w:val="21"/>
        </w:rPr>
        <w:t xml:space="preserve">2.8热情为学生服务，主动关心学生；</w:t>
      </w:r>
      <w:r/>
    </w:p>
    <w:p>
      <w:pPr>
        <w:ind w:firstLine="420"/>
        <w:jc w:val="left"/>
        <w:spacing w:line="360" w:lineRule="auto"/>
        <w:rPr>
          <w:rFonts w:ascii="宋体" w:hAnsi="宋体"/>
          <w:szCs w:val="21"/>
        </w:rPr>
      </w:pPr>
      <w:r>
        <w:rPr>
          <w:rFonts w:hint="eastAsia" w:ascii="宋体" w:hAnsi="宋体"/>
          <w:szCs w:val="21"/>
        </w:rPr>
        <w:t xml:space="preserve">2.9宿管人员实行24小时安全值班制度，每2小时对宿舍区进行一次安全巡查，重点检查消防</w:t>
      </w:r>
      <w:r>
        <w:rPr>
          <w:rFonts w:hint="eastAsia" w:ascii="宋体" w:hAnsi="宋体"/>
          <w:szCs w:val="21"/>
        </w:rPr>
        <w:t xml:space="preserve">设施、水电设备、门窗锁具等,建立安全隐患台账，对发现的问题立即记录，24小时内安排维修或整改,每月组织一次全面安全大检查，确保无安全死角。</w:t>
      </w:r>
      <w:r/>
    </w:p>
    <w:p>
      <w:pPr>
        <w:ind w:firstLine="420"/>
        <w:jc w:val="left"/>
        <w:spacing w:line="360" w:lineRule="auto"/>
        <w:rPr>
          <w:rFonts w:ascii="宋体" w:hAnsi="宋体"/>
          <w:szCs w:val="21"/>
        </w:rPr>
      </w:pPr>
      <w:r>
        <w:rPr>
          <w:rFonts w:hint="eastAsia" w:ascii="宋体" w:hAnsi="宋体"/>
          <w:szCs w:val="21"/>
        </w:rPr>
        <w:t xml:space="preserve">2.10当学生反馈问题时，宿管人员立即响应，在1小时内给出初步解决方案,对于宿舍设施损坏、噪音等问题，全程跟进处理进度，直至问题彻底解决,处理完成后，主动回访学生，收集满意度评价，持续优化服务。</w:t>
      </w:r>
      <w:r/>
    </w:p>
    <w:p>
      <w:pPr>
        <w:ind w:firstLine="420"/>
        <w:jc w:val="left"/>
        <w:spacing w:line="360" w:lineRule="auto"/>
        <w:rPr>
          <w:rFonts w:ascii="宋体" w:hAnsi="宋体"/>
          <w:szCs w:val="21"/>
        </w:rPr>
      </w:pPr>
      <w:r>
        <w:rPr>
          <w:rFonts w:hint="eastAsia" w:ascii="宋体" w:hAnsi="宋体"/>
          <w:szCs w:val="21"/>
        </w:rPr>
        <w:t xml:space="preserve">2.11主动接受管理人员的查岗、检查及考核。</w:t>
      </w:r>
      <w:r/>
    </w:p>
    <w:p>
      <w:pPr>
        <w:ind w:firstLine="422"/>
        <w:jc w:val="left"/>
        <w:spacing w:line="360" w:lineRule="auto"/>
        <w:rPr>
          <w:rFonts w:ascii="宋体" w:hAnsi="宋体" w:cs="宋体"/>
          <w:b/>
          <w:szCs w:val="21"/>
        </w:rPr>
      </w:pPr>
      <w:r>
        <w:rPr>
          <w:rFonts w:hint="eastAsia" w:ascii="宋体" w:hAnsi="宋体" w:cs="宋体"/>
          <w:b/>
          <w:szCs w:val="21"/>
        </w:rPr>
        <w:t xml:space="preserve">3.服务区域内卫生保洁</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.1</w:t>
      </w:r>
      <w:r>
        <w:rPr>
          <w:rFonts w:hint="eastAsia" w:ascii="宋体" w:hAnsi="宋体" w:cs="宋体"/>
          <w:szCs w:val="21"/>
        </w:rPr>
        <w:t xml:space="preserve">负责学校所有的公共场所和各栋楼宇的清洁卫生，垃圾收集、清运。</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2</w:t>
      </w:r>
      <w:r>
        <w:rPr>
          <w:rFonts w:hint="eastAsia" w:ascii="宋体" w:hAnsi="宋体" w:cs="宋体"/>
          <w:szCs w:val="21"/>
        </w:rPr>
        <w:t xml:space="preserve">室内公共部位卫生必须每天清扫2次以上，拖洗1次并全天保洁，达到地面无灰尘，无痰迹、污迹；墙面、天花板基本无污迹、无蛛网；踢角线、安全指示灯、各种标牌表面干净无灰尘、水迹、污迹、斑点；公共的门窗（玻璃、窗框、窗台）明镜光洁、无灰尘、污迹、斑点；扶手、栏杆光洁、无灰尘、污迹；各种设施外表（如公告栏、消防栓箱等）清洁干净、无积尘、污迹；厕所无臭味、无污垢；及时清理学校安排的板报以外的乱贴乱画。</w:t>
      </w:r>
      <w:r/>
    </w:p>
    <w:p>
      <w:pPr>
        <w:ind w:firstLine="420"/>
        <w:jc w:val="left"/>
        <w:spacing w:line="360" w:lineRule="auto"/>
        <w:rPr>
          <w:rFonts w:ascii="宋体" w:hAnsi="宋体"/>
          <w:szCs w:val="21"/>
        </w:rPr>
      </w:pPr>
      <w:r>
        <w:rPr>
          <w:rFonts w:hint="eastAsia" w:ascii="宋体" w:hAnsi="宋体"/>
          <w:szCs w:val="21"/>
        </w:rPr>
        <w:t xml:space="preserve">3.3实行多时段动态保洁机制，早、中、晚进行全面清扫，课间和午休时间开展巡回保洁。在课间 10 分钟内，迅速清理走廊和楼梯的垃圾，确保通道畅通。</w:t>
      </w:r>
      <w:r/>
    </w:p>
    <w:p>
      <w:pPr>
        <w:ind w:firstLine="420"/>
        <w:jc w:val="left"/>
        <w:spacing w:line="360" w:lineRule="auto"/>
        <w:rPr>
          <w:rFonts w:ascii="宋体" w:hAnsi="宋体"/>
          <w:szCs w:val="21"/>
        </w:rPr>
      </w:pPr>
      <w:r>
        <w:rPr>
          <w:rFonts w:hint="eastAsia" w:ascii="宋体" w:hAnsi="宋体"/>
          <w:szCs w:val="21"/>
        </w:rPr>
        <w:t xml:space="preserve">3.4对于公共卫生间，每隔2小时进行一次全面清洁，包括便池、洗手台、镜子等，每周对地面和墙壁进行深度消毒。</w:t>
      </w:r>
      <w:r/>
    </w:p>
    <w:p>
      <w:pPr>
        <w:ind w:firstLine="420"/>
        <w:jc w:val="left"/>
        <w:spacing w:line="360" w:lineRule="auto"/>
        <w:rPr>
          <w:rFonts w:ascii="宋体" w:hAnsi="宋体"/>
          <w:szCs w:val="21"/>
        </w:rPr>
      </w:pPr>
      <w:r>
        <w:rPr>
          <w:rFonts w:hint="eastAsia" w:ascii="宋体" w:hAnsi="宋体"/>
          <w:szCs w:val="21"/>
        </w:rPr>
        <w:t xml:space="preserve">3.5设立保洁服务热线，确保 24 小时畅通，对于师生反馈的清洁问题，10分钟内响应，15分钟内到达现场处理。</w:t>
      </w:r>
      <w:r/>
    </w:p>
    <w:p>
      <w:pPr>
        <w:ind w:firstLine="420"/>
        <w:jc w:val="left"/>
        <w:spacing w:line="360" w:lineRule="auto"/>
        <w:rPr>
          <w:rFonts w:ascii="宋体" w:hAnsi="宋体"/>
          <w:szCs w:val="21"/>
        </w:rPr>
      </w:pPr>
      <w:r>
        <w:rPr>
          <w:rFonts w:hint="eastAsia" w:ascii="宋体" w:hAnsi="宋体"/>
          <w:szCs w:val="21"/>
        </w:rPr>
        <w:t xml:space="preserve">3.6定期参加安全作业培训，掌握正确使用清洁工具和化学清洁剂的方法，避免因操作不当引发安全事故。同时，学习消防安全知识，熟悉灭火器、消防栓等设备的使用，每月进行一次安全知识考核，确保保洁人员具备应对突发事件的能力。</w:t>
      </w:r>
      <w:r/>
    </w:p>
    <w:p>
      <w:pPr>
        <w:ind w:firstLine="420"/>
        <w:jc w:val="left"/>
        <w:spacing w:line="360" w:lineRule="auto"/>
        <w:rPr>
          <w:rFonts w:ascii="宋体" w:hAnsi="宋体"/>
          <w:szCs w:val="21"/>
        </w:rPr>
      </w:pPr>
      <w:r>
        <w:rPr>
          <w:rFonts w:hint="eastAsia" w:ascii="宋体" w:hAnsi="宋体"/>
          <w:szCs w:val="21"/>
        </w:rPr>
        <w:t xml:space="preserve">3.7完成迎宾、迎检、迎新的突击性卫生清扫清运工作；负责学校所有室外下水道，化粪池的疏通。</w:t>
      </w:r>
      <w:r/>
    </w:p>
    <w:p>
      <w:pPr>
        <w:ind w:firstLine="420"/>
        <w:jc w:val="left"/>
        <w:spacing w:line="360" w:lineRule="auto"/>
        <w:rPr>
          <w:rFonts w:ascii="宋体" w:hAnsi="宋体" w:cs="宋体"/>
          <w:szCs w:val="21"/>
        </w:rPr>
      </w:pPr>
      <w:r>
        <w:rPr>
          <w:rFonts w:hint="eastAsia" w:ascii="宋体" w:hAnsi="宋体" w:cs="宋体"/>
          <w:szCs w:val="21"/>
        </w:rPr>
        <w:t xml:space="preserve">3.8根据季节和环境的需要，不定期进行公共场所的卫生消杀毒，创建卫生健康的环境。</w:t>
      </w:r>
      <w:r/>
    </w:p>
    <w:p>
      <w:pPr>
        <w:ind w:firstLine="420"/>
        <w:jc w:val="left"/>
        <w:spacing w:line="360" w:lineRule="auto"/>
        <w:rPr>
          <w:rFonts w:ascii="宋体" w:hAnsi="宋体" w:cs="宋体"/>
          <w:szCs w:val="21"/>
        </w:rPr>
      </w:pPr>
      <w:r>
        <w:rPr>
          <w:rFonts w:hint="eastAsia" w:ascii="宋体" w:hAnsi="宋体" w:cs="宋体"/>
          <w:szCs w:val="21"/>
        </w:rPr>
        <w:t xml:space="preserve">3.9 对于学校公共浴室，落实每日清洁、专人值守及节水节电管理。</w:t>
      </w:r>
      <w:r/>
    </w:p>
    <w:tbl>
      <w:tblPr>
        <w:tblW w:w="8790" w:type="dxa"/>
        <w:jc w:val="center"/>
        <w:tblBorders>
          <w:top w:val="single" w:color="auto" w:sz="6" w:space="0"/>
          <w:left w:val="single" w:color="auto" w:sz="6" w:space="0"/>
          <w:bottom w:val="single" w:color="auto" w:sz="6" w:space="0"/>
          <w:right w:val="single" w:color="auto" w:sz="6" w:space="0"/>
        </w:tblBorders>
        <w:tblLayout w:type="fixed"/>
        <w:tblCellMar>
          <w:left w:w="0" w:type="dxa"/>
          <w:right w:w="0" w:type="dxa"/>
        </w:tblCellMar>
        <w:tblLook w:val="04A0" w:firstRow="1" w:lastRow="0" w:firstColumn="1" w:lastColumn="0" w:noHBand="0" w:noVBand="1"/>
      </w:tblPr>
      <w:tblGrid>
        <w:gridCol w:w="549"/>
        <w:gridCol w:w="865"/>
        <w:gridCol w:w="2984"/>
        <w:gridCol w:w="1233"/>
        <w:gridCol w:w="3159"/>
      </w:tblGrid>
      <w:tr>
        <w:trPr>
          <w:jc w:val="center"/>
          <w:trHeight w:val="340"/>
        </w:trPr>
        <w:tc>
          <w:tcPr>
            <w:gridSpan w:val="2"/>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区域</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作业内容</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次数</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作业标准</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室内公共场所</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地面（牵尘）</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地面光亮、无尘、无废弃物</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玻璃门、玻璃护拦、铝框（擦拭）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洁净光亮无手印（污迹）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柱</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洁净光亮无手印（污迹）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地垫（吸尘）</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指示牌、金属件（擦拭）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电力插座</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垃圾箱</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无杂物、手印、污迹（不超过2/3）</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清理指示牌</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清洁烟感器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照明灯具、警灯、出入灯（外表）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消防设备（外表）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none" w:color="000000" w:sz="4"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地垫（清洗）</w:t>
            </w:r>
            <w:r/>
          </w:p>
        </w:tc>
        <w:tc>
          <w:tcPr>
            <w:tcBorders>
              <w:top w:val="single" w:color="auto" w:sz="6" w:space="0"/>
              <w:left w:val="single" w:color="auto" w:sz="6" w:space="0"/>
              <w:bottom w:val="none" w:color="000000" w:sz="4"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公</w:t>
            </w:r>
            <w:r/>
          </w:p>
          <w:p>
            <w:pPr>
              <w:jc w:val="center"/>
              <w:widowControl/>
              <w:rPr>
                <w:rFonts w:ascii="宋体" w:hAnsi="宋体" w:cs="宋体"/>
                <w:color w:val="000000"/>
                <w:szCs w:val="21"/>
              </w:rPr>
            </w:pPr>
            <w:r>
              <w:rPr>
                <w:rFonts w:hint="eastAsia" w:ascii="宋体" w:hAnsi="宋体" w:cs="宋体"/>
                <w:color w:val="000000"/>
                <w:szCs w:val="21"/>
              </w:rPr>
              <w:t xml:space="preserve">共</w:t>
            </w:r>
            <w:r/>
          </w:p>
          <w:p>
            <w:pPr>
              <w:jc w:val="center"/>
              <w:widowControl/>
              <w:rPr>
                <w:rFonts w:ascii="宋体" w:hAnsi="宋体" w:cs="宋体"/>
                <w:color w:val="000000"/>
                <w:szCs w:val="21"/>
              </w:rPr>
            </w:pPr>
            <w:r>
              <w:rPr>
                <w:rFonts w:hint="eastAsia" w:ascii="宋体" w:hAnsi="宋体" w:cs="宋体"/>
                <w:color w:val="000000"/>
                <w:szCs w:val="21"/>
              </w:rPr>
              <w:t xml:space="preserve">走</w:t>
            </w:r>
            <w:r/>
          </w:p>
          <w:p>
            <w:pPr>
              <w:jc w:val="center"/>
              <w:widowControl/>
              <w:rPr>
                <w:rFonts w:ascii="宋体" w:hAnsi="宋体" w:cs="宋体"/>
                <w:color w:val="000000"/>
                <w:szCs w:val="21"/>
              </w:rPr>
            </w:pPr>
            <w:r>
              <w:rPr>
                <w:rFonts w:hint="eastAsia" w:ascii="宋体" w:hAnsi="宋体" w:cs="宋体"/>
                <w:color w:val="000000"/>
                <w:szCs w:val="21"/>
              </w:rPr>
              <w:t xml:space="preserve">廊</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地面牵尘</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地面光亮、无尘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墙面、踢脚（擦拭）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 、无尘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出入门擦拭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消防设施、灯栅、门等</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无手印、污渍、灰尘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垃圾桶、指示灯牌的清洁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墙壁（包括玻璃）及按钮板</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无灰尘、污迹、水迹及手指印，玻璃要明亮</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各种玻璃、面镜</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保持洁净光亮</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出入门（清洁）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天花板、顶棚</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无积尘、无蜘蛛网</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通风口</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宣传牌、灯饰、果皮箱、消防器材、公共门窗</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保持清洁无污迹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电梯槽</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无垃圾、水迹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电梯门（擦拭）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w:t>
            </w:r>
            <w:r/>
          </w:p>
          <w:p>
            <w:pPr>
              <w:jc w:val="center"/>
              <w:widowControl/>
              <w:rPr>
                <w:rFonts w:ascii="宋体" w:hAnsi="宋体" w:cs="宋体"/>
                <w:color w:val="000000"/>
                <w:szCs w:val="21"/>
              </w:rPr>
            </w:pPr>
            <w:r>
              <w:rPr>
                <w:rFonts w:hint="eastAsia" w:ascii="宋体" w:hAnsi="宋体" w:cs="宋体"/>
                <w:color w:val="000000"/>
                <w:szCs w:val="21"/>
              </w:rPr>
              <w:t xml:space="preserve">楼</w:t>
            </w:r>
            <w:r/>
          </w:p>
          <w:p>
            <w:pPr>
              <w:jc w:val="center"/>
              <w:widowControl/>
              <w:rPr>
                <w:rFonts w:ascii="宋体" w:hAnsi="宋体" w:cs="宋体"/>
                <w:color w:val="000000"/>
                <w:szCs w:val="21"/>
              </w:rPr>
            </w:pPr>
            <w:r>
              <w:rPr>
                <w:rFonts w:hint="eastAsia" w:ascii="宋体" w:hAnsi="宋体" w:cs="宋体"/>
                <w:color w:val="000000"/>
                <w:szCs w:val="21"/>
              </w:rPr>
              <w:t xml:space="preserve">层</w:t>
            </w:r>
            <w:r/>
          </w:p>
          <w:p>
            <w:pPr>
              <w:jc w:val="center"/>
              <w:widowControl/>
              <w:rPr>
                <w:rFonts w:ascii="宋体" w:hAnsi="宋体" w:cs="宋体"/>
                <w:color w:val="000000"/>
                <w:szCs w:val="21"/>
              </w:rPr>
            </w:pPr>
            <w:r>
              <w:rPr>
                <w:rFonts w:hint="eastAsia" w:ascii="宋体" w:hAnsi="宋体" w:cs="宋体"/>
                <w:color w:val="000000"/>
                <w:szCs w:val="21"/>
              </w:rPr>
              <w:t xml:space="preserve">楼</w:t>
            </w:r>
            <w:r/>
          </w:p>
          <w:p>
            <w:pPr>
              <w:jc w:val="center"/>
              <w:widowControl/>
              <w:rPr>
                <w:rFonts w:ascii="宋体" w:hAnsi="宋体" w:cs="宋体"/>
                <w:color w:val="000000"/>
                <w:szCs w:val="21"/>
              </w:rPr>
            </w:pPr>
            <w:r>
              <w:rPr>
                <w:rFonts w:hint="eastAsia" w:ascii="宋体" w:hAnsi="宋体" w:cs="宋体"/>
                <w:color w:val="000000"/>
                <w:szCs w:val="21"/>
              </w:rPr>
              <w:t xml:space="preserve">梯</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地面（拖抹）</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3次/日全天</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无杂物、污迹、水迹、无纸屑、无痰迹、大理石（瓷砖）地面有光泽</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墙面（擦拭）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无污迹、灰尘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扶手（清洁剂擦拭）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无尘、污渍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窗台（擦拭）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门（清洁剂擦拭）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各种标志牌的清理</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门及电镀件（表面清洗）</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墙面、天花（除尘）</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扶手（清洁剂擦拭）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顶灯、照明设备（外表）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外露设施</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排气口</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清理打扫毕业生宿舍</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校</w:t>
            </w:r>
            <w:r/>
          </w:p>
          <w:p>
            <w:pPr>
              <w:jc w:val="center"/>
              <w:widowControl/>
              <w:rPr>
                <w:rFonts w:ascii="宋体" w:hAnsi="宋体" w:cs="宋体"/>
                <w:color w:val="000000"/>
                <w:szCs w:val="21"/>
              </w:rPr>
            </w:pPr>
            <w:r>
              <w:rPr>
                <w:rFonts w:hint="eastAsia" w:ascii="宋体" w:hAnsi="宋体" w:cs="宋体"/>
                <w:color w:val="000000"/>
                <w:szCs w:val="21"/>
              </w:rPr>
              <w:t xml:space="preserve">园</w:t>
            </w:r>
            <w:r/>
          </w:p>
          <w:p>
            <w:pPr>
              <w:jc w:val="center"/>
              <w:widowControl/>
              <w:rPr>
                <w:rFonts w:ascii="宋体" w:hAnsi="宋体" w:cs="宋体"/>
                <w:color w:val="000000"/>
                <w:szCs w:val="21"/>
              </w:rPr>
            </w:pPr>
            <w:r>
              <w:rPr>
                <w:rFonts w:hint="eastAsia" w:ascii="宋体" w:hAnsi="宋体" w:cs="宋体"/>
                <w:color w:val="000000"/>
                <w:szCs w:val="21"/>
              </w:rPr>
              <w:t xml:space="preserve">公</w:t>
            </w:r>
            <w:r/>
          </w:p>
          <w:p>
            <w:pPr>
              <w:jc w:val="center"/>
              <w:widowControl/>
              <w:rPr>
                <w:rFonts w:ascii="宋体" w:hAnsi="宋体" w:cs="宋体"/>
                <w:color w:val="000000"/>
                <w:szCs w:val="21"/>
              </w:rPr>
            </w:pPr>
            <w:r>
              <w:rPr>
                <w:rFonts w:hint="eastAsia" w:ascii="宋体" w:hAnsi="宋体" w:cs="宋体"/>
                <w:color w:val="000000"/>
                <w:szCs w:val="21"/>
              </w:rPr>
              <w:t xml:space="preserve">共</w:t>
            </w:r>
            <w:r/>
          </w:p>
          <w:p>
            <w:pPr>
              <w:jc w:val="center"/>
              <w:widowControl/>
              <w:rPr>
                <w:rFonts w:ascii="宋体" w:hAnsi="宋体" w:cs="宋体"/>
                <w:color w:val="000000"/>
                <w:szCs w:val="21"/>
              </w:rPr>
            </w:pPr>
            <w:r>
              <w:rPr>
                <w:rFonts w:hint="eastAsia" w:ascii="宋体" w:hAnsi="宋体" w:cs="宋体"/>
                <w:color w:val="000000"/>
                <w:szCs w:val="21"/>
              </w:rPr>
              <w:t xml:space="preserve">区</w:t>
            </w:r>
            <w:r/>
          </w:p>
          <w:p>
            <w:pPr>
              <w:jc w:val="center"/>
              <w:widowControl/>
              <w:rPr>
                <w:rFonts w:ascii="宋体" w:hAnsi="宋体" w:cs="宋体"/>
                <w:color w:val="000000"/>
                <w:szCs w:val="21"/>
              </w:rPr>
            </w:pPr>
            <w:r>
              <w:rPr>
                <w:rFonts w:hint="eastAsia" w:ascii="宋体" w:hAnsi="宋体" w:cs="宋体"/>
                <w:color w:val="000000"/>
                <w:szCs w:val="21"/>
              </w:rPr>
              <w:t xml:space="preserve">域</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公共区域和道路、运动场所</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保持校园的卫生清洁，硬化区域无明显泥沙，污垢、尘土、烟头、包装食品袋，大石子，大风天无垃圾“满天飞”现象</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果皮箱、垃圾站</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无杂物、无污迹、无烟头</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电线杆、路灯杆、外墙等</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无乱写乱画乱张贴，发现随时清除。</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遇雨、雪天气应首先清除楼宇入口处的积水（雪），采取防滑措施</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保证路面不积水（雪），无因员不打扫导致结冰现象。</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各种指示牌，公共区域内灯饰、宣传栏、果皮箱、墙立面栏</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每周擦拭一次</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无杂物、外观无污迹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遇突发事件或检查时</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应积极配合学校，搞好学校卫生清洁工作。</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电梯</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地面、天花（扫、擦）</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墙壁、按键盘（擦拭）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扶手门（擦拭）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照明设备（外表）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地面、电梯槽（吸尘）</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清洁天花</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墙壁（部分清洗）</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照明设备（外表）</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楼</w:t>
            </w:r>
            <w:r/>
          </w:p>
          <w:p>
            <w:pPr>
              <w:jc w:val="center"/>
              <w:widowControl/>
              <w:rPr>
                <w:rFonts w:ascii="宋体" w:hAnsi="宋体" w:cs="宋体"/>
                <w:color w:val="000000"/>
                <w:szCs w:val="21"/>
              </w:rPr>
            </w:pPr>
            <w:r>
              <w:rPr>
                <w:rFonts w:hint="eastAsia" w:ascii="宋体" w:hAnsi="宋体" w:cs="宋体"/>
                <w:color w:val="000000"/>
                <w:szCs w:val="21"/>
              </w:rPr>
              <w:t xml:space="preserve">层</w:t>
            </w:r>
            <w:r/>
          </w:p>
          <w:p>
            <w:pPr>
              <w:jc w:val="center"/>
              <w:widowControl/>
              <w:rPr>
                <w:rFonts w:ascii="宋体" w:hAnsi="宋体" w:cs="宋体"/>
                <w:color w:val="000000"/>
                <w:szCs w:val="21"/>
              </w:rPr>
            </w:pPr>
            <w:r>
              <w:rPr>
                <w:rFonts w:hint="eastAsia" w:ascii="宋体" w:hAnsi="宋体" w:cs="宋体"/>
                <w:color w:val="000000"/>
                <w:szCs w:val="21"/>
              </w:rPr>
              <w:t xml:space="preserve">水</w:t>
            </w:r>
            <w:r/>
          </w:p>
          <w:p>
            <w:pPr>
              <w:jc w:val="center"/>
              <w:widowControl/>
              <w:rPr>
                <w:rFonts w:ascii="宋体" w:hAnsi="宋体" w:cs="宋体"/>
                <w:color w:val="000000"/>
                <w:szCs w:val="21"/>
              </w:rPr>
            </w:pPr>
            <w:r>
              <w:rPr>
                <w:rFonts w:hint="eastAsia" w:ascii="宋体" w:hAnsi="宋体" w:cs="宋体"/>
                <w:color w:val="000000"/>
                <w:szCs w:val="21"/>
              </w:rPr>
              <w:t xml:space="preserve">房</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地面、地漏清洁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墙壁、台面清洁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开水器、水龙头（擦拭）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洁净光亮、无手印、污渍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指示牌、金属件擦拭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清理烟灰缸及垃圾箱</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无杂物、手印</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清洁指示牌</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清洁烟感器、空调口</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防滑垫及地面清洗</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2次/1月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卫</w:t>
            </w:r>
            <w:r/>
          </w:p>
          <w:p>
            <w:pPr>
              <w:jc w:val="center"/>
              <w:widowControl/>
              <w:rPr>
                <w:rFonts w:ascii="宋体" w:hAnsi="宋体" w:cs="宋体"/>
                <w:color w:val="000000"/>
                <w:szCs w:val="21"/>
              </w:rPr>
            </w:pPr>
            <w:r>
              <w:rPr>
                <w:rFonts w:hint="eastAsia" w:ascii="宋体" w:hAnsi="宋体" w:cs="宋体"/>
                <w:color w:val="000000"/>
                <w:szCs w:val="21"/>
              </w:rPr>
              <w:t xml:space="preserve">生</w:t>
            </w:r>
            <w:r/>
          </w:p>
          <w:p>
            <w:pPr>
              <w:jc w:val="center"/>
              <w:widowControl/>
              <w:rPr>
                <w:rFonts w:ascii="宋体" w:hAnsi="宋体" w:cs="宋体"/>
                <w:color w:val="000000"/>
                <w:szCs w:val="21"/>
              </w:rPr>
            </w:pPr>
            <w:r>
              <w:rPr>
                <w:rFonts w:hint="eastAsia" w:ascii="宋体" w:hAnsi="宋体" w:cs="宋体"/>
                <w:color w:val="000000"/>
                <w:szCs w:val="21"/>
              </w:rPr>
              <w:t xml:space="preserve">间</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地面（扫）</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地面（擦）</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洗手盆等洁具（清洗消毒）</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厕间隔板、厕板（清洗消毒）</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水龙头、水管</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光亮、无水迹、污迹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镜子（擦）</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光亮、无水迹、污迹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木门擦拭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垃圾桶（清洁）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无杂物、污迹便纸篓、垃圾杂物不超过垃圾桶的三分之二</w:t>
            </w:r>
            <w:r/>
          </w:p>
        </w:tc>
      </w:tr>
      <w:tr>
        <w:trPr>
          <w:jc w:val="center"/>
          <w:trHeight w:val="272"/>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none" w:color="000000" w:sz="4"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便池、小便槽</w:t>
            </w:r>
            <w:r/>
          </w:p>
        </w:tc>
        <w:tc>
          <w:tcPr>
            <w:tcBorders>
              <w:top w:val="single" w:color="auto" w:sz="6" w:space="0"/>
              <w:left w:val="single" w:color="auto" w:sz="6" w:space="0"/>
              <w:bottom w:val="none" w:color="000000" w:sz="4"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none" w:color="000000" w:sz="4"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无积水，无污垢，卫生间无异味，便池无污垢，小便槽无尿碱。</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卫生工具</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定点摆放，摆放整齐，美观</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墩布池清洁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天花板（擦拭）</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照明灯具</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公共浴室</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日常</w:t>
            </w:r>
            <w:r/>
          </w:p>
          <w:p>
            <w:pPr>
              <w:jc w:val="center"/>
              <w:widowControl/>
              <w:rPr>
                <w:rFonts w:ascii="宋体" w:hAnsi="宋体" w:cs="宋体"/>
                <w:szCs w:val="21"/>
              </w:rPr>
            </w:pPr>
            <w:r>
              <w:rPr>
                <w:rFonts w:hint="eastAsia" w:ascii="宋体" w:hAnsi="宋体" w:cs="宋体"/>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地面（扫）</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无杂物、污迹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地面（擦）</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水龙头、水管</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光亮、无水迹、污迹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垃圾桶（清洁）</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2次/日</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无杂物、污迹便纸篓、垃圾杂物不超过垃圾桶的三分之二</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便池、小便槽</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2次/日</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无积水，无污垢，卫生间无异味，便池无污垢，小便槽无尿碱。</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卫生工具</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定点摆放，摆放整齐，美观</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墩布池清洁</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无杂物</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墙壁</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1次/周</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72"/>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none" w:color="000000" w:sz="4"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浴室隔板（清洗）</w:t>
            </w:r>
            <w:r/>
          </w:p>
        </w:tc>
        <w:tc>
          <w:tcPr>
            <w:shd w:val="clear" w:color="auto" w:fill="auto"/>
            <w:tcBorders>
              <w:top w:val="single" w:color="auto" w:sz="6" w:space="0"/>
              <w:left w:val="single" w:color="auto" w:sz="6" w:space="0"/>
              <w:bottom w:val="none" w:color="000000" w:sz="4"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巡视清洁</w:t>
            </w:r>
            <w:r/>
          </w:p>
        </w:tc>
        <w:tc>
          <w:tcPr>
            <w:shd w:val="clear" w:color="auto" w:fill="auto"/>
            <w:tcBorders>
              <w:top w:val="single" w:color="auto" w:sz="6" w:space="0"/>
              <w:left w:val="single" w:color="auto" w:sz="6" w:space="0"/>
              <w:bottom w:val="none" w:color="000000" w:sz="4" w:space="0"/>
              <w:right w:val="single" w:color="auto" w:sz="6" w:space="0"/>
            </w:tcBorders>
            <w:tcW w:w="315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无水迹、污迹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天花板（擦拭）</w:t>
            </w:r>
            <w:r/>
          </w:p>
        </w:tc>
        <w:tc>
          <w:tcPr>
            <w:shd w:val="clear" w:color="auto" w:fill="auto"/>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1次/月</w:t>
            </w:r>
            <w:r/>
          </w:p>
        </w:tc>
        <w:tc>
          <w:tcPr>
            <w:shd w:val="clear" w:color="auto" w:fill="auto"/>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w:t>
            </w:r>
            <w:r/>
          </w:p>
          <w:p>
            <w:pPr>
              <w:jc w:val="center"/>
              <w:widowControl/>
              <w:rPr>
                <w:rFonts w:ascii="宋体" w:hAnsi="宋体" w:cs="宋体"/>
                <w:color w:val="000000"/>
                <w:szCs w:val="21"/>
              </w:rPr>
            </w:pPr>
            <w:r>
              <w:rPr>
                <w:rFonts w:hint="eastAsia" w:ascii="宋体" w:hAnsi="宋体" w:cs="宋体"/>
                <w:color w:val="000000"/>
                <w:szCs w:val="21"/>
              </w:rPr>
              <w:t xml:space="preserve">防</w:t>
            </w:r>
            <w:r/>
          </w:p>
          <w:p>
            <w:pPr>
              <w:jc w:val="center"/>
              <w:widowControl/>
              <w:rPr>
                <w:rFonts w:ascii="宋体" w:hAnsi="宋体" w:cs="宋体"/>
                <w:color w:val="000000"/>
                <w:szCs w:val="21"/>
              </w:rPr>
            </w:pPr>
            <w:r>
              <w:rPr>
                <w:rFonts w:hint="eastAsia" w:ascii="宋体" w:hAnsi="宋体" w:cs="宋体"/>
                <w:color w:val="000000"/>
                <w:szCs w:val="21"/>
              </w:rPr>
              <w:t xml:space="preserve">泵</w:t>
            </w:r>
            <w:r/>
          </w:p>
          <w:p>
            <w:pPr>
              <w:jc w:val="center"/>
              <w:widowControl/>
              <w:rPr>
                <w:rFonts w:ascii="宋体" w:hAnsi="宋体" w:cs="宋体"/>
                <w:color w:val="000000"/>
                <w:szCs w:val="21"/>
              </w:rPr>
            </w:pPr>
            <w:r>
              <w:rPr>
                <w:rFonts w:hint="eastAsia" w:ascii="宋体" w:hAnsi="宋体" w:cs="宋体"/>
                <w:color w:val="000000"/>
                <w:szCs w:val="21"/>
              </w:rPr>
              <w:t xml:space="preserve">房</w:t>
            </w:r>
            <w:r/>
          </w:p>
          <w:p>
            <w:pPr>
              <w:jc w:val="center"/>
              <w:widowControl/>
              <w:rPr>
                <w:rFonts w:ascii="宋体" w:hAnsi="宋体" w:cs="宋体"/>
                <w:color w:val="000000"/>
                <w:szCs w:val="21"/>
              </w:rPr>
            </w:pPr>
            <w:r>
              <w:rPr>
                <w:rFonts w:hint="eastAsia" w:ascii="宋体" w:hAnsi="宋体" w:cs="宋体"/>
                <w:color w:val="000000"/>
                <w:szCs w:val="21"/>
              </w:rPr>
              <w:t xml:space="preserve">地</w:t>
            </w:r>
            <w:r/>
          </w:p>
          <w:p>
            <w:pPr>
              <w:jc w:val="center"/>
              <w:widowControl/>
              <w:rPr>
                <w:rFonts w:ascii="宋体" w:hAnsi="宋体" w:cs="宋体"/>
                <w:color w:val="000000"/>
                <w:szCs w:val="21"/>
              </w:rPr>
            </w:pPr>
            <w:r>
              <w:rPr>
                <w:rFonts w:hint="eastAsia" w:ascii="宋体" w:hAnsi="宋体" w:cs="宋体"/>
                <w:color w:val="000000"/>
                <w:szCs w:val="21"/>
              </w:rPr>
              <w:t xml:space="preserve">下</w:t>
            </w:r>
            <w:r/>
          </w:p>
          <w:p>
            <w:pPr>
              <w:jc w:val="center"/>
              <w:widowControl/>
              <w:rPr>
                <w:rFonts w:ascii="宋体" w:hAnsi="宋体" w:cs="宋体"/>
                <w:color w:val="000000"/>
                <w:szCs w:val="21"/>
              </w:rPr>
            </w:pPr>
            <w:r>
              <w:rPr>
                <w:rFonts w:hint="eastAsia" w:ascii="宋体" w:hAnsi="宋体" w:cs="宋体"/>
                <w:color w:val="000000"/>
                <w:szCs w:val="21"/>
              </w:rPr>
              <w:t xml:space="preserve">室</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地面、地漏清洁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各类标志牌清洁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无尘</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物品摆放</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整洁</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各类管道清洁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1次/季</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灯罩清洁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1次/季</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高空管道、风口清洁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无明显污迹、尘土</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建</w:t>
            </w:r>
            <w:r/>
          </w:p>
          <w:p>
            <w:pPr>
              <w:jc w:val="center"/>
              <w:widowControl/>
              <w:rPr>
                <w:rFonts w:ascii="宋体" w:hAnsi="宋体" w:cs="宋体"/>
                <w:color w:val="000000"/>
                <w:szCs w:val="21"/>
              </w:rPr>
            </w:pPr>
            <w:r>
              <w:rPr>
                <w:rFonts w:hint="eastAsia" w:ascii="宋体" w:hAnsi="宋体" w:cs="宋体"/>
                <w:color w:val="000000"/>
                <w:szCs w:val="21"/>
              </w:rPr>
              <w:t xml:space="preserve">筑</w:t>
            </w:r>
            <w:r/>
          </w:p>
          <w:p>
            <w:pPr>
              <w:jc w:val="center"/>
              <w:widowControl/>
              <w:rPr>
                <w:rFonts w:ascii="宋体" w:hAnsi="宋体" w:cs="宋体"/>
                <w:color w:val="000000"/>
                <w:szCs w:val="21"/>
              </w:rPr>
            </w:pPr>
            <w:r>
              <w:rPr>
                <w:rFonts w:hint="eastAsia" w:ascii="宋体" w:hAnsi="宋体" w:cs="宋体"/>
                <w:color w:val="000000"/>
                <w:szCs w:val="21"/>
              </w:rPr>
              <w:t xml:space="preserve">物</w:t>
            </w:r>
            <w:r/>
          </w:p>
          <w:p>
            <w:pPr>
              <w:jc w:val="center"/>
              <w:widowControl/>
              <w:rPr>
                <w:rFonts w:ascii="宋体" w:hAnsi="宋体" w:cs="宋体"/>
                <w:color w:val="000000"/>
                <w:szCs w:val="21"/>
              </w:rPr>
            </w:pPr>
            <w:r>
              <w:rPr>
                <w:rFonts w:hint="eastAsia" w:ascii="宋体" w:hAnsi="宋体" w:cs="宋体"/>
                <w:color w:val="000000"/>
                <w:szCs w:val="21"/>
              </w:rPr>
              <w:t xml:space="preserve">外</w:t>
            </w:r>
            <w:r/>
          </w:p>
          <w:p>
            <w:pPr>
              <w:jc w:val="center"/>
              <w:widowControl/>
              <w:rPr>
                <w:rFonts w:ascii="宋体" w:hAnsi="宋体" w:cs="宋体"/>
                <w:color w:val="000000"/>
                <w:szCs w:val="21"/>
              </w:rPr>
            </w:pPr>
            <w:r>
              <w:rPr>
                <w:rFonts w:hint="eastAsia" w:ascii="宋体" w:hAnsi="宋体" w:cs="宋体"/>
                <w:color w:val="000000"/>
                <w:szCs w:val="21"/>
              </w:rPr>
              <w:t xml:space="preserve">围</w:t>
            </w:r>
            <w:r/>
          </w:p>
        </w:tc>
        <w:tc>
          <w:tcPr>
            <w:tcBorders>
              <w:top w:val="single" w:color="auto" w:sz="6" w:space="0"/>
              <w:left w:val="single" w:color="auto" w:sz="6" w:space="0"/>
              <w:bottom w:val="single" w:color="auto" w:sz="6" w:space="0"/>
              <w:right w:val="single" w:color="auto" w:sz="6" w:space="0"/>
            </w:tcBorders>
            <w:tcW w:w="8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卷帘门清洁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各类标志牌、宣传栏清洁</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外玻璃及墙面清洁（2米以下）</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较光亮</w:t>
            </w:r>
            <w:r/>
          </w:p>
        </w:tc>
      </w:tr>
      <w:tr>
        <w:trPr>
          <w:jc w:val="center"/>
          <w:trHeight w:val="20"/>
        </w:trPr>
        <w:tc>
          <w:tcPr>
            <w:tcBorders>
              <w:top w:val="single" w:color="auto" w:sz="6" w:space="0"/>
              <w:left w:val="single" w:color="auto" w:sz="6" w:space="0"/>
              <w:bottom w:val="single" w:color="auto" w:sz="6" w:space="0"/>
              <w:right w:val="single" w:color="auto" w:sz="6" w:space="0"/>
            </w:tcBorders>
            <w:tcW w:w="54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室外垃圾箱</w:t>
            </w:r>
            <w:r/>
          </w:p>
        </w:tc>
        <w:tc>
          <w:tcPr>
            <w:tcBorders>
              <w:top w:val="single" w:color="auto" w:sz="6" w:space="0"/>
              <w:left w:val="single" w:color="auto" w:sz="6" w:space="0"/>
              <w:bottom w:val="single" w:color="auto" w:sz="6" w:space="0"/>
              <w:right w:val="single" w:color="auto" w:sz="6" w:space="0"/>
            </w:tcBorders>
            <w:tcW w:w="123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外表面清洁、垃圾杂物不超过垃圾桶的三分之二</w:t>
            </w:r>
            <w:r/>
          </w:p>
        </w:tc>
      </w:tr>
    </w:tbl>
    <w:p>
      <w:pPr>
        <w:ind w:firstLine="422"/>
        <w:jc w:val="left"/>
        <w:spacing w:line="360" w:lineRule="auto"/>
        <w:rPr>
          <w:rFonts w:ascii="宋体" w:hAnsi="宋体"/>
          <w:b/>
          <w:szCs w:val="21"/>
        </w:rPr>
      </w:pPr>
      <w:r>
        <w:rPr>
          <w:rFonts w:hint="eastAsia" w:ascii="宋体" w:hAnsi="宋体"/>
          <w:b/>
          <w:szCs w:val="21"/>
        </w:rPr>
        <w:t xml:space="preserve">4.公共设施日常巡检、维护及维修</w:t>
      </w:r>
      <w:r/>
    </w:p>
    <w:p>
      <w:pPr>
        <w:ind w:firstLine="420"/>
        <w:jc w:val="left"/>
        <w:spacing w:line="360" w:lineRule="auto"/>
        <w:rPr>
          <w:rFonts w:ascii="宋体" w:hAnsi="宋体"/>
          <w:szCs w:val="21"/>
        </w:rPr>
      </w:pPr>
      <w:r>
        <w:rPr>
          <w:rFonts w:hint="eastAsia" w:ascii="宋体" w:hAnsi="宋体"/>
          <w:szCs w:val="21"/>
        </w:rPr>
        <w:t xml:space="preserve">4.1保持24</w:t>
      </w:r>
      <w:r>
        <w:rPr>
          <w:rFonts w:hint="eastAsia" w:ascii="宋体" w:hAnsi="宋体"/>
          <w:szCs w:val="21"/>
        </w:rPr>
        <w:t xml:space="preserve">小时电话通畅，突发故障，需随叫随到；</w:t>
      </w:r>
      <w:r/>
    </w:p>
    <w:p>
      <w:pPr>
        <w:ind w:firstLine="420"/>
        <w:jc w:val="left"/>
        <w:spacing w:line="360" w:lineRule="auto"/>
        <w:rPr>
          <w:rFonts w:ascii="宋体" w:hAnsi="宋体"/>
          <w:szCs w:val="21"/>
        </w:rPr>
      </w:pPr>
      <w:r>
        <w:rPr>
          <w:rFonts w:hint="eastAsia" w:ascii="宋体" w:hAnsi="宋体"/>
          <w:szCs w:val="21"/>
        </w:rPr>
        <w:t xml:space="preserve">4.2</w:t>
      </w:r>
      <w:r>
        <w:rPr>
          <w:rFonts w:hint="eastAsia" w:ascii="宋体" w:hAnsi="宋体"/>
          <w:szCs w:val="21"/>
        </w:rPr>
        <w:t xml:space="preserve">持有相关操作上岗证；</w:t>
      </w:r>
      <w:r/>
    </w:p>
    <w:p>
      <w:pPr>
        <w:ind w:firstLine="420"/>
        <w:jc w:val="left"/>
        <w:spacing w:line="360" w:lineRule="auto"/>
        <w:rPr>
          <w:rFonts w:ascii="宋体" w:hAnsi="宋体"/>
          <w:szCs w:val="21"/>
        </w:rPr>
      </w:pPr>
      <w:r>
        <w:rPr>
          <w:rFonts w:hint="eastAsia" w:ascii="宋体" w:hAnsi="宋体"/>
          <w:szCs w:val="21"/>
        </w:rPr>
        <w:t xml:space="preserve">4.3</w:t>
      </w:r>
      <w:r>
        <w:rPr>
          <w:rFonts w:hint="eastAsia" w:ascii="宋体" w:hAnsi="宋体"/>
          <w:szCs w:val="21"/>
        </w:rPr>
        <w:t xml:space="preserve">符合值班电工操作规程的有关规定；</w:t>
      </w:r>
      <w:r/>
    </w:p>
    <w:p>
      <w:pPr>
        <w:ind w:firstLine="420"/>
        <w:jc w:val="left"/>
        <w:spacing w:line="360" w:lineRule="auto"/>
        <w:rPr>
          <w:rFonts w:ascii="宋体" w:hAnsi="宋体"/>
          <w:szCs w:val="21"/>
        </w:rPr>
      </w:pPr>
      <w:r>
        <w:rPr>
          <w:rFonts w:hint="eastAsia" w:ascii="宋体" w:hAnsi="宋体"/>
          <w:szCs w:val="21"/>
        </w:rPr>
        <w:t xml:space="preserve">4.4建立</w:t>
      </w:r>
      <w:r>
        <w:rPr>
          <w:rFonts w:hint="eastAsia" w:ascii="宋体" w:hAnsi="宋体"/>
          <w:szCs w:val="21"/>
        </w:rPr>
        <w:t xml:space="preserve">日常的保养、保修制度，定期进行保养，保证公用设备设施的正常运行；</w:t>
      </w:r>
      <w:r/>
    </w:p>
    <w:p>
      <w:pPr>
        <w:ind w:firstLine="420"/>
        <w:jc w:val="left"/>
        <w:spacing w:line="360" w:lineRule="auto"/>
        <w:rPr>
          <w:rFonts w:ascii="宋体" w:hAnsi="宋体"/>
          <w:szCs w:val="21"/>
        </w:rPr>
      </w:pPr>
      <w:r>
        <w:rPr>
          <w:rFonts w:hint="eastAsia" w:ascii="宋体" w:hAnsi="宋体"/>
          <w:szCs w:val="21"/>
        </w:rPr>
        <w:t xml:space="preserve">4.5</w:t>
      </w:r>
      <w:r>
        <w:rPr>
          <w:rFonts w:hint="eastAsia" w:ascii="宋体" w:hAnsi="宋体"/>
          <w:szCs w:val="21"/>
        </w:rPr>
        <w:t xml:space="preserve">做好安全生产、节能减排工作；</w:t>
      </w:r>
      <w:r/>
    </w:p>
    <w:p>
      <w:pPr>
        <w:ind w:firstLine="420"/>
        <w:jc w:val="left"/>
        <w:spacing w:line="360" w:lineRule="auto"/>
        <w:rPr>
          <w:rFonts w:ascii="宋体" w:hAnsi="宋体"/>
          <w:szCs w:val="21"/>
        </w:rPr>
      </w:pPr>
      <w:r>
        <w:rPr>
          <w:rFonts w:hint="eastAsia" w:ascii="宋体" w:hAnsi="宋体"/>
          <w:szCs w:val="21"/>
        </w:rPr>
        <w:t xml:space="preserve">4.6需进行设备设施养护，</w:t>
      </w:r>
      <w:r>
        <w:rPr>
          <w:rFonts w:hint="eastAsia" w:ascii="宋体" w:hAnsi="宋体"/>
          <w:szCs w:val="21"/>
        </w:rPr>
        <w:t xml:space="preserve">设备更换时应提出建议，在维护保养时符合或遵守国家有关标准和规定；</w:t>
      </w:r>
      <w:r/>
    </w:p>
    <w:p>
      <w:pPr>
        <w:ind w:firstLine="420"/>
        <w:jc w:val="left"/>
        <w:spacing w:line="360" w:lineRule="auto"/>
        <w:rPr>
          <w:rFonts w:ascii="宋体" w:hAnsi="宋体"/>
          <w:szCs w:val="21"/>
        </w:rPr>
      </w:pPr>
      <w:r>
        <w:rPr>
          <w:rFonts w:hint="eastAsia" w:ascii="宋体" w:hAnsi="宋体"/>
          <w:szCs w:val="21"/>
        </w:rPr>
        <w:t xml:space="preserve">4.7教学楼、办公楼、公共场</w:t>
      </w:r>
      <w:r>
        <w:rPr>
          <w:rFonts w:hint="eastAsia" w:ascii="宋体" w:hAnsi="宋体"/>
          <w:szCs w:val="21"/>
        </w:rPr>
        <w:t xml:space="preserve">所等保洁服务范围内的区域设施设备的日常小型维修、维护；节水节电；</w:t>
      </w:r>
      <w:r/>
    </w:p>
    <w:p>
      <w:pPr>
        <w:ind w:firstLine="420"/>
        <w:jc w:val="left"/>
        <w:spacing w:line="360" w:lineRule="auto"/>
        <w:rPr>
          <w:rFonts w:ascii="宋体" w:hAnsi="宋体"/>
          <w:szCs w:val="21"/>
        </w:rPr>
      </w:pPr>
      <w:r>
        <w:rPr>
          <w:rFonts w:hint="eastAsia" w:ascii="宋体" w:hAnsi="宋体"/>
          <w:szCs w:val="21"/>
        </w:rPr>
        <w:t xml:space="preserve">4.8 指</w:t>
      </w:r>
      <w:r>
        <w:rPr>
          <w:rFonts w:hint="eastAsia" w:ascii="宋体" w:hAnsi="宋体"/>
          <w:szCs w:val="21"/>
        </w:rPr>
        <w:t xml:space="preserve">定专人负责日常维修配件、耗材的出入库管理，定时盘点，保证库存量。</w:t>
      </w:r>
      <w:r/>
    </w:p>
    <w:p>
      <w:pPr>
        <w:ind w:firstLine="422"/>
        <w:jc w:val="left"/>
        <w:spacing w:line="360" w:lineRule="auto"/>
        <w:rPr>
          <w:rFonts w:ascii="宋体" w:hAnsi="宋体" w:cs="宋体"/>
          <w:b/>
          <w:szCs w:val="21"/>
        </w:rPr>
      </w:pPr>
      <w:r>
        <w:rPr>
          <w:rFonts w:hint="eastAsia" w:ascii="宋体" w:hAnsi="宋体" w:cs="宋体"/>
          <w:b/>
          <w:szCs w:val="21"/>
        </w:rPr>
        <w:t xml:space="preserve">5.文印服务与管理</w:t>
      </w:r>
      <w:r/>
    </w:p>
    <w:p>
      <w:pPr>
        <w:ind w:firstLine="420"/>
        <w:jc w:val="left"/>
        <w:spacing w:line="360" w:lineRule="auto"/>
        <w:rPr>
          <w:rFonts w:ascii="宋体" w:hAnsi="宋体" w:cs="宋体"/>
          <w:bCs/>
          <w:szCs w:val="21"/>
        </w:rPr>
      </w:pPr>
      <w:r>
        <w:rPr>
          <w:rFonts w:hint="eastAsia" w:ascii="宋体" w:hAnsi="宋体" w:cs="宋体"/>
          <w:bCs/>
          <w:szCs w:val="21"/>
        </w:rPr>
        <w:t xml:space="preserve">5.1设备与耗材管理：每日对文印设备（打印机、复印机、速印机等）进行开机检查、清洁及简单维护，确保设备处于良好状态。及时补充纸张、墨粉等耗材，并建立领取与使用台账。</w:t>
      </w:r>
      <w:r/>
    </w:p>
    <w:p>
      <w:pPr>
        <w:ind w:firstLine="420"/>
        <w:jc w:val="left"/>
        <w:spacing w:line="360" w:lineRule="auto"/>
        <w:rPr>
          <w:rFonts w:ascii="宋体" w:hAnsi="宋体" w:cs="宋体"/>
          <w:bCs/>
          <w:szCs w:val="21"/>
        </w:rPr>
      </w:pPr>
      <w:r>
        <w:rPr>
          <w:rFonts w:hint="eastAsia" w:ascii="宋体" w:hAnsi="宋体" w:cs="宋体"/>
          <w:bCs/>
          <w:szCs w:val="21"/>
        </w:rPr>
        <w:t xml:space="preserve">5.2印制服务：</w:t>
      </w:r>
      <w:r/>
    </w:p>
    <w:p>
      <w:pPr>
        <w:ind w:firstLine="420"/>
        <w:jc w:val="left"/>
        <w:spacing w:line="360" w:lineRule="auto"/>
        <w:rPr>
          <w:rFonts w:ascii="宋体" w:hAnsi="宋体" w:cs="宋体"/>
          <w:bCs/>
          <w:szCs w:val="21"/>
        </w:rPr>
      </w:pPr>
      <w:r>
        <w:rPr>
          <w:rFonts w:hint="eastAsia" w:ascii="宋体" w:hAnsi="宋体" w:cs="宋体"/>
          <w:bCs/>
          <w:szCs w:val="21"/>
        </w:rPr>
        <w:t xml:space="preserve">（1）接收印制任务时，需与提交人当面核对印制内容、份数、规格、装订要求及交付时间，并做好登记。</w:t>
      </w:r>
      <w:r/>
    </w:p>
    <w:p>
      <w:pPr>
        <w:ind w:firstLine="420"/>
        <w:jc w:val="left"/>
        <w:spacing w:line="360" w:lineRule="auto"/>
        <w:rPr>
          <w:rFonts w:ascii="宋体" w:hAnsi="宋体" w:cs="宋体"/>
          <w:bCs/>
          <w:szCs w:val="21"/>
        </w:rPr>
      </w:pPr>
      <w:r>
        <w:rPr>
          <w:rFonts w:hint="eastAsia" w:ascii="宋体" w:hAnsi="宋体" w:cs="宋体"/>
          <w:bCs/>
          <w:szCs w:val="21"/>
        </w:rPr>
        <w:t xml:space="preserve">（2）普通文件印制应在2小时内完成；大批量或复杂装订任务，应协商确定合理完成时间并严格遵守。</w:t>
      </w:r>
      <w:r/>
    </w:p>
    <w:p>
      <w:pPr>
        <w:ind w:firstLine="420"/>
        <w:jc w:val="left"/>
        <w:spacing w:line="360" w:lineRule="auto"/>
        <w:rPr>
          <w:rFonts w:ascii="宋体" w:hAnsi="宋体" w:cs="宋体"/>
          <w:bCs/>
          <w:szCs w:val="21"/>
        </w:rPr>
      </w:pPr>
      <w:r>
        <w:rPr>
          <w:rFonts w:hint="eastAsia" w:ascii="宋体" w:hAnsi="宋体" w:cs="宋体"/>
          <w:bCs/>
          <w:szCs w:val="21"/>
        </w:rPr>
        <w:t xml:space="preserve">（3）确保印制成品清晰、整洁、装订规范，内容与原稿完全一致，无漏页、错页、污损。</w:t>
      </w:r>
      <w:r/>
    </w:p>
    <w:p>
      <w:pPr>
        <w:ind w:firstLine="420"/>
        <w:jc w:val="left"/>
        <w:spacing w:line="360" w:lineRule="auto"/>
        <w:rPr>
          <w:rFonts w:ascii="宋体" w:hAnsi="宋体" w:cs="宋体"/>
          <w:bCs/>
          <w:szCs w:val="21"/>
        </w:rPr>
      </w:pPr>
      <w:r>
        <w:rPr>
          <w:rFonts w:hint="eastAsia" w:ascii="宋体" w:hAnsi="宋体" w:cs="宋体"/>
          <w:bCs/>
          <w:szCs w:val="21"/>
        </w:rPr>
        <w:t xml:space="preserve">5.3保密与安全管理：</w:t>
      </w:r>
      <w:r/>
    </w:p>
    <w:p>
      <w:pPr>
        <w:ind w:firstLine="420"/>
        <w:jc w:val="left"/>
        <w:spacing w:line="360" w:lineRule="auto"/>
        <w:rPr>
          <w:rFonts w:ascii="宋体" w:hAnsi="宋体" w:cs="宋体"/>
          <w:bCs/>
          <w:szCs w:val="21"/>
        </w:rPr>
      </w:pPr>
      <w:r>
        <w:rPr>
          <w:rFonts w:hint="eastAsia" w:ascii="宋体" w:hAnsi="宋体" w:cs="宋体"/>
          <w:bCs/>
          <w:szCs w:val="21"/>
        </w:rPr>
        <w:t xml:space="preserve">（1）严格遵守学校保密规定。对所有印制资料的内容负有保密责任，不得翻阅、复印、传播或带离工作区域。</w:t>
      </w:r>
      <w:r/>
    </w:p>
    <w:p>
      <w:pPr>
        <w:ind w:firstLine="420"/>
        <w:jc w:val="left"/>
        <w:spacing w:line="360" w:lineRule="auto"/>
        <w:rPr>
          <w:rFonts w:ascii="宋体" w:hAnsi="宋体" w:cs="宋体"/>
          <w:bCs/>
          <w:szCs w:val="21"/>
        </w:rPr>
      </w:pPr>
      <w:r>
        <w:rPr>
          <w:rFonts w:hint="eastAsia" w:ascii="宋体" w:hAnsi="宋体" w:cs="宋体"/>
          <w:bCs/>
          <w:szCs w:val="21"/>
        </w:rPr>
        <w:t xml:space="preserve">（2）印制完成的试卷、重要文件等，须直接交付指定人员或放入专用保密柜，严禁随意放置。</w:t>
      </w:r>
      <w:r/>
    </w:p>
    <w:p>
      <w:pPr>
        <w:ind w:firstLine="420"/>
        <w:jc w:val="left"/>
        <w:spacing w:line="360" w:lineRule="auto"/>
        <w:rPr>
          <w:rFonts w:ascii="宋体" w:hAnsi="宋体" w:cs="宋体"/>
          <w:bCs/>
          <w:szCs w:val="21"/>
        </w:rPr>
      </w:pPr>
      <w:r>
        <w:rPr>
          <w:rFonts w:hint="eastAsia" w:ascii="宋体" w:hAnsi="宋体" w:cs="宋体"/>
          <w:bCs/>
          <w:szCs w:val="21"/>
        </w:rPr>
        <w:t xml:space="preserve">（3）每日下班前须清理设备内存，关闭电源，消除火灾隐患。</w:t>
      </w:r>
      <w:r/>
    </w:p>
    <w:p>
      <w:pPr>
        <w:ind w:firstLine="422"/>
        <w:jc w:val="left"/>
        <w:spacing w:line="360" w:lineRule="auto"/>
        <w:rPr>
          <w:rFonts w:ascii="宋体" w:hAnsi="宋体" w:cs="宋体"/>
          <w:b/>
          <w:szCs w:val="21"/>
        </w:rPr>
      </w:pPr>
      <w:r>
        <w:rPr>
          <w:rFonts w:hint="eastAsia" w:ascii="宋体" w:hAnsi="宋体" w:cs="宋体"/>
          <w:b/>
          <w:szCs w:val="21"/>
        </w:rPr>
        <w:t xml:space="preserve">6.饮用水管理服务</w:t>
      </w:r>
      <w:r/>
    </w:p>
    <w:p>
      <w:pPr>
        <w:ind w:firstLine="420"/>
        <w:jc w:val="left"/>
        <w:spacing w:line="360" w:lineRule="auto"/>
        <w:rPr>
          <w:rFonts w:ascii="宋体" w:hAnsi="宋体" w:cs="宋体"/>
          <w:bCs/>
          <w:szCs w:val="21"/>
        </w:rPr>
      </w:pPr>
      <w:r>
        <w:rPr>
          <w:rFonts w:hint="eastAsia" w:ascii="宋体" w:hAnsi="宋体" w:cs="宋体"/>
          <w:bCs/>
          <w:szCs w:val="21"/>
        </w:rPr>
        <w:t xml:space="preserve">6.1日常配送与巡检：</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）根据用水需求，制定并执行送水计划，确保饮水供应不间断；</w:t>
      </w:r>
      <w:r/>
    </w:p>
    <w:p>
      <w:pPr>
        <w:ind w:firstLine="420"/>
        <w:jc w:val="left"/>
        <w:spacing w:line="360" w:lineRule="auto"/>
        <w:rPr>
          <w:rFonts w:ascii="宋体" w:hAnsi="宋体" w:cs="宋体"/>
          <w:bCs/>
          <w:szCs w:val="21"/>
        </w:rPr>
      </w:pPr>
      <w:r>
        <w:rPr>
          <w:rFonts w:hint="eastAsia" w:ascii="宋体" w:hAnsi="宋体" w:cs="宋体"/>
          <w:bCs/>
          <w:szCs w:val="21"/>
        </w:rPr>
        <w:t xml:space="preserve">（2）每日对全校各饮水机（器）进行巡检，检查设备运行是否正常、周边是否清洁、有无漏水等现象。</w:t>
      </w:r>
      <w:r/>
    </w:p>
    <w:p>
      <w:pPr>
        <w:ind w:firstLine="420"/>
        <w:jc w:val="left"/>
        <w:spacing w:line="360" w:lineRule="auto"/>
        <w:rPr>
          <w:rFonts w:ascii="宋体" w:hAnsi="宋体" w:cs="宋体"/>
          <w:bCs/>
          <w:szCs w:val="21"/>
        </w:rPr>
      </w:pPr>
      <w:r>
        <w:rPr>
          <w:rFonts w:hint="eastAsia" w:ascii="宋体" w:hAnsi="宋体" w:cs="宋体"/>
          <w:bCs/>
          <w:szCs w:val="21"/>
        </w:rPr>
        <w:t xml:space="preserve">6.2 换水与服务操作：</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换水操作规范、轻拿轻放，避免污染桶口。换装后确保饮水机正常出水；</w:t>
      </w:r>
      <w:r/>
    </w:p>
    <w:p>
      <w:pPr>
        <w:ind w:firstLine="420"/>
        <w:jc w:val="left"/>
        <w:spacing w:line="360" w:lineRule="auto"/>
        <w:rPr>
          <w:rFonts w:ascii="宋体" w:hAnsi="宋体" w:cs="宋体"/>
          <w:bCs/>
          <w:szCs w:val="21"/>
        </w:rPr>
      </w:pPr>
      <w:r>
        <w:rPr>
          <w:rFonts w:hint="eastAsia" w:ascii="宋体" w:hAnsi="宋体" w:cs="宋体"/>
          <w:bCs/>
          <w:szCs w:val="21"/>
        </w:rPr>
        <w:t xml:space="preserve">（2）回收空桶时，检查桶身完好度，并整齐存放于指定区域。</w:t>
      </w:r>
      <w:r/>
    </w:p>
    <w:p>
      <w:pPr>
        <w:ind w:firstLine="420"/>
        <w:jc w:val="left"/>
        <w:spacing w:line="360" w:lineRule="auto"/>
        <w:rPr>
          <w:rFonts w:ascii="宋体" w:hAnsi="宋体" w:cs="宋体"/>
          <w:bCs/>
          <w:szCs w:val="21"/>
        </w:rPr>
      </w:pPr>
      <w:r>
        <w:rPr>
          <w:rFonts w:hint="eastAsia" w:ascii="宋体" w:hAnsi="宋体" w:cs="宋体"/>
          <w:bCs/>
          <w:szCs w:val="21"/>
        </w:rPr>
        <w:t xml:space="preserve">6.3 记录与沟通：</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）建立完整的饮用水领用、配送及空桶回收台账，记录清晰，便于核查；</w:t>
      </w:r>
      <w:r/>
    </w:p>
    <w:p>
      <w:pPr>
        <w:ind w:firstLine="420"/>
        <w:jc w:val="left"/>
        <w:spacing w:line="360" w:lineRule="auto"/>
        <w:rPr>
          <w:rFonts w:ascii="宋体" w:hAnsi="宋体" w:cs="宋体"/>
          <w:bCs/>
          <w:szCs w:val="21"/>
        </w:rPr>
      </w:pPr>
      <w:r>
        <w:rPr>
          <w:rFonts w:hint="eastAsia" w:ascii="宋体" w:hAnsi="宋体" w:cs="宋体"/>
          <w:bCs/>
          <w:szCs w:val="21"/>
        </w:rPr>
        <w:t xml:space="preserve">（2）设立服务联系卡，接到送水需求或设备报修后，应在30分钟内响应并处理。</w:t>
      </w:r>
      <w:r/>
    </w:p>
    <w:p>
      <w:pPr>
        <w:ind w:firstLine="420"/>
        <w:jc w:val="left"/>
        <w:spacing w:line="360" w:lineRule="auto"/>
        <w:rPr>
          <w:rFonts w:ascii="宋体" w:hAnsi="宋体" w:cs="宋体"/>
          <w:bCs/>
          <w:szCs w:val="21"/>
        </w:rPr>
      </w:pPr>
      <w:r>
        <w:rPr>
          <w:rFonts w:hint="eastAsia" w:ascii="宋体" w:hAnsi="宋体" w:cs="宋体"/>
          <w:bCs/>
          <w:szCs w:val="21"/>
        </w:rPr>
        <w:t xml:space="preserve">6.4 设备与卫生：</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）取得有效健康证；</w:t>
      </w:r>
      <w:r/>
    </w:p>
    <w:p>
      <w:pPr>
        <w:numPr>
          <w:ilvl w:val="0"/>
          <w:numId w:val="13"/>
        </w:numPr>
        <w:ind w:firstLine="420"/>
        <w:jc w:val="left"/>
        <w:spacing w:line="360" w:lineRule="auto"/>
        <w:rPr>
          <w:rFonts w:ascii="宋体" w:hAnsi="宋体" w:cs="宋体"/>
          <w:bCs/>
          <w:szCs w:val="21"/>
        </w:rPr>
      </w:pPr>
      <w:r>
        <w:rPr>
          <w:rFonts w:hint="eastAsia" w:ascii="宋体" w:hAnsi="宋体" w:cs="宋体"/>
          <w:bCs/>
          <w:szCs w:val="21"/>
        </w:rPr>
        <w:t xml:space="preserve">落实饮用水消毒、送水登记、</w:t>
      </w:r>
      <w:r>
        <w:rPr>
          <w:rFonts w:hint="eastAsia" w:ascii="宋体" w:hAnsi="宋体" w:cs="宋体"/>
          <w:bCs/>
          <w:szCs w:val="21"/>
        </w:rPr>
        <w:t xml:space="preserve">饮水机许可证、水质报告、出水口检测等工作，并建立完整的台账资料；</w:t>
      </w:r>
      <w:r/>
    </w:p>
    <w:p>
      <w:pPr>
        <w:numPr>
          <w:ilvl w:val="0"/>
          <w:numId w:val="13"/>
        </w:numPr>
        <w:ind w:firstLine="420"/>
        <w:jc w:val="left"/>
        <w:spacing w:line="360" w:lineRule="auto"/>
        <w:rPr>
          <w:rFonts w:ascii="宋体" w:hAnsi="宋体" w:cs="宋体"/>
          <w:bCs/>
          <w:szCs w:val="21"/>
        </w:rPr>
      </w:pPr>
      <w:r>
        <w:rPr>
          <w:rFonts w:hint="eastAsia" w:ascii="宋体" w:hAnsi="宋体" w:cs="宋体"/>
          <w:bCs/>
          <w:szCs w:val="21"/>
        </w:rPr>
        <w:t xml:space="preserve">维护水站（储藏间）内部整洁、干燥、通风，空桶与满桶分区规范摆放。</w:t>
      </w:r>
      <w:r/>
    </w:p>
    <w:p>
      <w:pPr>
        <w:ind w:firstLine="422"/>
        <w:jc w:val="left"/>
        <w:spacing w:line="360" w:lineRule="auto"/>
        <w:rPr>
          <w:rFonts w:ascii="宋体" w:hAnsi="宋体" w:cs="宋体"/>
          <w:b/>
          <w:szCs w:val="21"/>
        </w:rPr>
      </w:pPr>
      <w:r>
        <w:rPr>
          <w:rFonts w:hint="eastAsia" w:ascii="宋体" w:hAnsi="宋体" w:cs="宋体"/>
          <w:b/>
          <w:szCs w:val="21"/>
        </w:rPr>
        <w:t xml:space="preserve">7.其他服务</w:t>
      </w:r>
      <w:r/>
    </w:p>
    <w:p>
      <w:pPr>
        <w:ind w:firstLine="420"/>
        <w:spacing w:line="360" w:lineRule="auto"/>
        <w:rPr>
          <w:rFonts w:ascii="宋体" w:hAnsi="宋体"/>
          <w:szCs w:val="21"/>
        </w:rPr>
      </w:pPr>
      <w:r>
        <w:rPr>
          <w:rFonts w:hint="eastAsia" w:ascii="宋体" w:hAnsi="宋体"/>
          <w:bCs/>
          <w:szCs w:val="21"/>
        </w:rPr>
        <w:t xml:space="preserve">7.1建立服务热线，有专职人员负责接听。根据采购人要求，负责物业管理范围内服务项目的受</w:t>
      </w:r>
      <w:r>
        <w:rPr>
          <w:rFonts w:hint="eastAsia" w:ascii="宋体" w:hAnsi="宋体"/>
          <w:szCs w:val="21"/>
        </w:rPr>
        <w:t xml:space="preserve">理工作；</w:t>
      </w:r>
      <w:r/>
    </w:p>
    <w:p>
      <w:pPr>
        <w:ind w:firstLine="420"/>
        <w:spacing w:line="360" w:lineRule="auto"/>
        <w:tabs>
          <w:tab w:val="left" w:pos="7980" w:leader="none"/>
        </w:tabs>
        <w:rPr>
          <w:rFonts w:ascii="宋体" w:hAnsi="宋体"/>
          <w:b/>
          <w:szCs w:val="21"/>
        </w:rPr>
      </w:pPr>
      <w:r>
        <w:rPr>
          <w:rFonts w:hint="eastAsia" w:ascii="宋体" w:hAnsi="宋体"/>
          <w:szCs w:val="21"/>
        </w:rPr>
        <w:t xml:space="preserve">7.2建立物业服务执行情况反馈制度，每月以书面形式向采购人管理部门报送当月物业服务安排、检查及执行完成情况。</w:t>
      </w:r>
      <w:r/>
    </w:p>
    <w:p>
      <w:pPr>
        <w:ind w:firstLine="422"/>
        <w:jc w:val="left"/>
        <w:spacing w:line="360" w:lineRule="auto"/>
        <w:rPr>
          <w:rFonts w:ascii="宋体" w:hAnsi="宋体" w:cs="宋体"/>
          <w:b/>
          <w:bCs/>
          <w:szCs w:val="21"/>
        </w:rPr>
      </w:pPr>
      <w:r>
        <w:rPr>
          <w:rFonts w:hint="eastAsia" w:ascii="宋体" w:hAnsi="宋体"/>
          <w:b/>
          <w:szCs w:val="21"/>
        </w:rPr>
        <w:t xml:space="preserve">★</w:t>
      </w:r>
      <w:r>
        <w:rPr>
          <w:rFonts w:hint="eastAsia" w:ascii="宋体" w:hAnsi="宋体" w:cs="宋体"/>
          <w:b/>
          <w:bCs/>
          <w:szCs w:val="21"/>
        </w:rPr>
        <w:t xml:space="preserve">三、商务要求</w:t>
      </w:r>
      <w:r/>
    </w:p>
    <w:p>
      <w:pPr>
        <w:ind w:left="420"/>
        <w:jc w:val="left"/>
        <w:spacing w:line="360" w:lineRule="auto"/>
        <w:tabs>
          <w:tab w:val="left" w:pos="312" w:leader="none"/>
        </w:tabs>
        <w:rPr>
          <w:rFonts w:ascii="宋体" w:hAnsi="宋体" w:cs="宋体"/>
          <w:szCs w:val="21"/>
        </w:rPr>
      </w:pPr>
      <w:r>
        <w:rPr>
          <w:rFonts w:ascii="宋体" w:hAnsi="宋体" w:cs="宋体"/>
          <w:b/>
          <w:szCs w:val="21"/>
        </w:rPr>
        <w:t xml:space="preserve">1.</w:t>
      </w:r>
      <w:r>
        <w:rPr>
          <w:rFonts w:hint="eastAsia" w:ascii="宋体" w:hAnsi="宋体" w:cs="宋体"/>
          <w:b/>
          <w:szCs w:val="21"/>
        </w:rPr>
        <w:t xml:space="preserve">合同履约期限：</w:t>
      </w:r>
      <w:bookmarkStart w:id="67" w:name="OLE_LINK25"/>
      <w:r/>
      <w:bookmarkStart w:id="68" w:name="OLE_LINK29"/>
      <w:r>
        <w:rPr>
          <w:rFonts w:hint="eastAsia" w:ascii="宋体" w:hAnsi="宋体" w:cs="宋体"/>
          <w:szCs w:val="21"/>
        </w:rPr>
        <w:t xml:space="preserve">合同签订后</w:t>
      </w:r>
      <w:r>
        <w:rPr>
          <w:rFonts w:hint="eastAsia" w:ascii="宋体" w:hAnsi="宋体" w:cs="宋体"/>
          <w:szCs w:val="21"/>
        </w:rPr>
        <w:t xml:space="preserve">两</w:t>
      </w:r>
      <w:r>
        <w:rPr>
          <w:rFonts w:hint="eastAsia" w:ascii="宋体" w:hAnsi="宋体" w:cs="宋体"/>
          <w:szCs w:val="21"/>
        </w:rPr>
        <w:t xml:space="preserve">年</w:t>
      </w:r>
      <w:bookmarkEnd w:id="67"/>
      <w:r/>
      <w:bookmarkEnd w:id="68"/>
      <w:r>
        <w:rPr>
          <w:rFonts w:hint="eastAsia" w:ascii="宋体" w:hAnsi="宋体" w:cs="宋体"/>
          <w:szCs w:val="21"/>
        </w:rPr>
        <w:t xml:space="preserve">；</w:t>
      </w:r>
      <w:r/>
    </w:p>
    <w:p>
      <w:pPr>
        <w:ind w:firstLine="422"/>
        <w:spacing w:line="360" w:lineRule="auto"/>
        <w:rPr>
          <w:rFonts w:ascii="宋体" w:hAnsi="宋体"/>
          <w:b/>
          <w:bCs/>
          <w:szCs w:val="21"/>
        </w:rPr>
      </w:pPr>
      <w:r>
        <w:rPr>
          <w:rFonts w:hint="eastAsia" w:ascii="宋体" w:hAnsi="宋体"/>
          <w:b/>
          <w:bCs/>
          <w:szCs w:val="21"/>
        </w:rPr>
        <w:t xml:space="preserve">2.付款方式：</w:t>
      </w:r>
      <w:r/>
    </w:p>
    <w:p>
      <w:pPr>
        <w:ind w:firstLine="422"/>
        <w:spacing w:line="360" w:lineRule="auto"/>
        <w:rPr>
          <w:rFonts w:ascii="宋体" w:hAnsi="宋体"/>
          <w:bCs/>
          <w:szCs w:val="21"/>
        </w:rPr>
      </w:pPr>
      <w:r>
        <w:rPr>
          <w:rFonts w:hint="eastAsia" w:ascii="宋体" w:hAnsi="宋体"/>
          <w:bCs/>
          <w:szCs w:val="21"/>
        </w:rPr>
        <w:t xml:space="preserve">2.1预付款：待合同签订生效后，甲方支付合同总金额的10%作为预付款，预付款将在待支付的进度款款项中扣除；</w:t>
      </w:r>
      <w:r/>
    </w:p>
    <w:p>
      <w:pPr>
        <w:ind w:firstLine="422"/>
        <w:spacing w:line="360" w:lineRule="auto"/>
        <w:rPr>
          <w:rFonts w:ascii="宋体" w:hAnsi="宋体" w:cs="宋体"/>
          <w:sz w:val="24"/>
        </w:rPr>
      </w:pPr>
      <w:r>
        <w:rPr>
          <w:rFonts w:hint="eastAsia" w:ascii="宋体" w:hAnsi="宋体" w:cs="宋体"/>
          <w:color w:val="000000"/>
          <w:szCs w:val="21"/>
          <w:shd w:val="clear" w:color="auto" w:fill="ffffff"/>
        </w:rPr>
        <w:t xml:space="preserve">2.2进度款：按月度结算费用，每期支付的服务费用=[（成交价-预付款）/</w:t>
      </w:r>
      <w:r>
        <w:rPr>
          <w:rFonts w:ascii="宋体" w:hAnsi="宋体" w:cs="宋体"/>
          <w:color w:val="000000"/>
          <w:szCs w:val="21"/>
          <w:shd w:val="clear" w:color="auto" w:fill="ffffff"/>
        </w:rPr>
        <w:t xml:space="preserve">24</w:t>
      </w:r>
      <w:r>
        <w:rPr>
          <w:rFonts w:hint="eastAsia" w:ascii="宋体" w:hAnsi="宋体" w:cs="宋体"/>
          <w:color w:val="000000"/>
          <w:szCs w:val="21"/>
          <w:shd w:val="clear" w:color="auto" w:fill="ffffff"/>
        </w:rPr>
        <w:t xml:space="preserve">-考核应扣费用]；</w:t>
      </w:r>
      <w:r/>
    </w:p>
    <w:p>
      <w:pPr>
        <w:ind w:firstLine="422"/>
        <w:spacing w:line="360" w:lineRule="auto"/>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2.3</w:t>
      </w:r>
      <w:r>
        <w:rPr>
          <w:rFonts w:hint="eastAsia" w:ascii="宋体" w:hAnsi="宋体" w:cs="宋体"/>
          <w:color w:val="000000"/>
          <w:szCs w:val="21"/>
          <w:shd w:val="clear" w:color="auto" w:fill="ffffff"/>
        </w:rPr>
        <w:t xml:space="preserve">甲方按月度对服务内容进行考核，并根据考核情况在结算周期下个月</w:t>
      </w:r>
      <w:r>
        <w:rPr>
          <w:rFonts w:hint="eastAsia" w:ascii="宋体" w:hAnsi="宋体" w:cs="宋体"/>
          <w:color w:val="000000"/>
          <w:szCs w:val="21"/>
          <w:shd w:val="clear" w:color="auto" w:fill="ffffff"/>
        </w:rPr>
        <w:t xml:space="preserve">支付相应的服务费用。</w:t>
      </w:r>
      <w:r/>
    </w:p>
    <w:p>
      <w:pPr>
        <w:ind w:firstLine="420"/>
        <w:spacing w:line="360" w:lineRule="auto"/>
        <w:rPr>
          <w:rFonts w:ascii="宋体" w:hAnsi="宋体" w:cs="宋体"/>
          <w:sz w:val="24"/>
        </w:rPr>
      </w:pPr>
      <w:r>
        <w:rPr>
          <w:rFonts w:hint="eastAsia" w:ascii="宋体" w:hAnsi="宋体" w:cs="宋体"/>
          <w:color w:val="000000"/>
          <w:szCs w:val="21"/>
          <w:shd w:val="clear" w:color="auto" w:fill="ffffff"/>
        </w:rPr>
        <w:t xml:space="preserve">2.4</w:t>
      </w:r>
      <w:r>
        <w:rPr>
          <w:rFonts w:hint="eastAsia" w:ascii="宋体" w:hAnsi="宋体"/>
          <w:bCs/>
          <w:szCs w:val="21"/>
        </w:rPr>
        <w:t xml:space="preserve"> 保洁常用工具由乙方提供。</w:t>
      </w:r>
      <w:r/>
    </w:p>
    <w:p>
      <w:pPr>
        <w:ind w:firstLine="422"/>
        <w:spacing w:line="360" w:lineRule="auto"/>
        <w:rPr>
          <w:rFonts w:ascii="宋体" w:hAnsi="宋体"/>
          <w:bCs/>
          <w:szCs w:val="21"/>
        </w:rPr>
      </w:pPr>
      <w:r>
        <w:rPr>
          <w:rFonts w:hint="eastAsia" w:ascii="宋体" w:hAnsi="宋体"/>
          <w:bCs/>
          <w:szCs w:val="21"/>
        </w:rPr>
        <w:t xml:space="preserve">2.</w:t>
      </w:r>
      <w:r>
        <w:rPr>
          <w:rFonts w:ascii="宋体" w:hAnsi="宋体"/>
          <w:bCs/>
          <w:szCs w:val="21"/>
        </w:rPr>
        <w:t xml:space="preserve">5</w:t>
      </w:r>
      <w:r>
        <w:rPr>
          <w:rFonts w:hint="eastAsia" w:ascii="宋体" w:hAnsi="宋体"/>
          <w:bCs/>
          <w:szCs w:val="21"/>
        </w:rPr>
        <w:t xml:space="preserve">付款前，乙方需向甲方提供：</w:t>
      </w:r>
      <w:r/>
    </w:p>
    <w:p>
      <w:pPr>
        <w:ind w:firstLine="422"/>
        <w:spacing w:line="360" w:lineRule="auto"/>
        <w:rPr>
          <w:rFonts w:ascii="宋体" w:hAnsi="宋体"/>
          <w:bCs/>
          <w:szCs w:val="21"/>
        </w:rPr>
      </w:pPr>
      <w:r>
        <w:rPr>
          <w:rFonts w:hint="eastAsia" w:ascii="宋体" w:hAnsi="宋体"/>
          <w:bCs/>
          <w:szCs w:val="21"/>
        </w:rPr>
        <w:t xml:space="preserve">2.</w:t>
      </w:r>
      <w:r>
        <w:rPr>
          <w:rFonts w:ascii="宋体" w:hAnsi="宋体"/>
          <w:bCs/>
          <w:szCs w:val="21"/>
        </w:rPr>
        <w:t xml:space="preserve">5</w:t>
      </w:r>
      <w:r>
        <w:rPr>
          <w:rFonts w:hint="eastAsia" w:ascii="宋体" w:hAnsi="宋体"/>
          <w:bCs/>
          <w:szCs w:val="21"/>
        </w:rPr>
        <w:t xml:space="preserve">.1合格发票（发票必须备注乙方的收款银行和账号）；</w:t>
      </w:r>
      <w:r/>
    </w:p>
    <w:p>
      <w:pPr>
        <w:ind w:firstLine="420"/>
        <w:spacing w:line="360" w:lineRule="auto"/>
        <w:rPr>
          <w:rFonts w:ascii="宋体" w:hAnsi="宋体"/>
          <w:bCs/>
          <w:szCs w:val="21"/>
        </w:rPr>
      </w:pPr>
      <w:r>
        <w:rPr>
          <w:rFonts w:hint="eastAsia" w:ascii="宋体" w:hAnsi="宋体"/>
          <w:bCs/>
          <w:szCs w:val="21"/>
        </w:rPr>
        <w:t xml:space="preserve">2.</w:t>
      </w:r>
      <w:r>
        <w:rPr>
          <w:rFonts w:ascii="宋体" w:hAnsi="宋体"/>
          <w:bCs/>
          <w:szCs w:val="21"/>
        </w:rPr>
        <w:t xml:space="preserve">5</w:t>
      </w:r>
      <w:r>
        <w:rPr>
          <w:rFonts w:hint="eastAsia" w:ascii="宋体" w:hAnsi="宋体"/>
          <w:bCs/>
          <w:szCs w:val="21"/>
        </w:rPr>
        <w:t xml:space="preserve">.2经甲乙双方签字确认的物业管理考核结果。</w:t>
      </w:r>
      <w:r/>
    </w:p>
    <w:p>
      <w:pPr>
        <w:ind w:firstLine="422"/>
        <w:jc w:val="left"/>
        <w:spacing w:line="360" w:lineRule="auto"/>
        <w:rPr>
          <w:rFonts w:ascii="宋体" w:hAnsi="宋体" w:cs="宋体"/>
          <w:b/>
          <w:color w:val="000000"/>
          <w:szCs w:val="21"/>
        </w:rPr>
      </w:pPr>
      <w:r/>
      <w:bookmarkStart w:id="69" w:name="_Hlk218847812"/>
      <w:r>
        <w:rPr>
          <w:rFonts w:hint="eastAsia" w:ascii="宋体" w:hAnsi="宋体" w:cs="宋体"/>
          <w:b/>
          <w:color w:val="000000"/>
          <w:szCs w:val="21"/>
        </w:rPr>
        <w:t xml:space="preserve">3.考核办法及标准：</w:t>
      </w:r>
      <w:r/>
    </w:p>
    <w:p>
      <w:pPr>
        <w:ind w:firstLine="420"/>
        <w:jc w:val="left"/>
        <w:spacing w:line="360" w:lineRule="auto"/>
        <w:rPr>
          <w:rFonts w:ascii="宋体" w:hAnsi="宋体" w:cs="Arial"/>
          <w:szCs w:val="21"/>
        </w:rPr>
      </w:pPr>
      <w:r>
        <w:rPr>
          <w:rFonts w:hint="eastAsia" w:ascii="宋体" w:hAnsi="宋体" w:cs="Arial"/>
          <w:szCs w:val="21"/>
        </w:rPr>
        <w:t xml:space="preserve">3.1.投标人中标后应制订具体的质量保证措施及质量保证和相关服务承诺。服务方所有的工作除应按服务方的内部流程实施外还应接受采购人或第三方的检查。服务方达不到采购人要求及各项服务承诺，采购人有权要求其整改，直至扣款或终止合同。</w:t>
      </w:r>
      <w:r/>
    </w:p>
    <w:p>
      <w:pPr>
        <w:ind w:firstLine="420"/>
        <w:jc w:val="left"/>
        <w:spacing w:line="360" w:lineRule="auto"/>
        <w:rPr>
          <w:rFonts w:ascii="宋体" w:hAnsi="宋体" w:cs="Arial"/>
          <w:szCs w:val="21"/>
        </w:rPr>
      </w:pPr>
      <w:r>
        <w:rPr>
          <w:rFonts w:hint="eastAsia" w:ascii="宋体" w:hAnsi="宋体" w:cs="Arial"/>
          <w:szCs w:val="21"/>
        </w:rPr>
        <w:t xml:space="preserve">3.2.采购人定期和不定期地对中标人服务进行检查和抽查，检查记录和整改时限反馈</w:t>
      </w:r>
      <w:r>
        <w:rPr>
          <w:rFonts w:hint="eastAsia" w:ascii="宋体" w:hAnsi="宋体"/>
          <w:szCs w:val="21"/>
        </w:rPr>
        <w:t xml:space="preserve">成交</w:t>
      </w:r>
      <w:r>
        <w:rPr>
          <w:rFonts w:hint="eastAsia" w:ascii="宋体" w:hAnsi="宋体"/>
          <w:szCs w:val="21"/>
        </w:rPr>
        <w:t xml:space="preserve">人</w:t>
      </w:r>
      <w:r>
        <w:rPr>
          <w:rFonts w:hint="eastAsia" w:ascii="宋体" w:hAnsi="宋体" w:cs="Arial"/>
          <w:szCs w:val="21"/>
        </w:rPr>
        <w:t xml:space="preserve">。</w:t>
      </w:r>
      <w:r/>
    </w:p>
    <w:p>
      <w:pPr>
        <w:ind w:firstLine="420"/>
        <w:spacing w:line="360" w:lineRule="auto"/>
        <w:rPr>
          <w:rFonts w:ascii="宋体" w:hAnsi="宋体" w:cs="Arial"/>
          <w:szCs w:val="21"/>
        </w:rPr>
      </w:pPr>
      <w:r>
        <w:rPr>
          <w:rFonts w:ascii="宋体" w:hAnsi="宋体" w:cs="Arial"/>
          <w:szCs w:val="21"/>
        </w:rPr>
        <w:t xml:space="preserve">3.3</w:t>
      </w:r>
      <w:r>
        <w:rPr>
          <w:rFonts w:hint="eastAsia" w:ascii="宋体" w:hAnsi="宋体" w:cs="Arial"/>
          <w:szCs w:val="21"/>
        </w:rPr>
        <w:t xml:space="preserve">考核扣款</w:t>
      </w:r>
      <w:r/>
    </w:p>
    <w:p>
      <w:pPr>
        <w:ind w:firstLine="420"/>
        <w:spacing w:line="360" w:lineRule="auto"/>
        <w:rPr>
          <w:rFonts w:ascii="宋体" w:hAnsi="宋体"/>
        </w:rPr>
      </w:pPr>
      <w:r>
        <w:rPr>
          <w:rFonts w:hint="eastAsia" w:ascii="宋体" w:hAnsi="宋体"/>
        </w:rPr>
        <w:t xml:space="preserve">3</w:t>
      </w:r>
      <w:r>
        <w:rPr>
          <w:rFonts w:ascii="宋体" w:hAnsi="宋体"/>
        </w:rPr>
        <w:t xml:space="preserve">.3.1</w:t>
      </w:r>
      <w:r>
        <w:rPr>
          <w:rFonts w:hint="eastAsia" w:ascii="宋体" w:hAnsi="宋体"/>
        </w:rPr>
        <w:t xml:space="preserve">物业公司当月最终得分在90分以上的，采购人全额支付当月服务费。</w:t>
      </w:r>
      <w:r/>
    </w:p>
    <w:p>
      <w:pPr>
        <w:ind w:firstLine="420"/>
        <w:spacing w:line="360" w:lineRule="auto"/>
        <w:rPr>
          <w:rFonts w:ascii="宋体" w:hAnsi="宋体"/>
        </w:rPr>
      </w:pPr>
      <w:r>
        <w:rPr>
          <w:rFonts w:ascii="宋体" w:hAnsi="宋体"/>
        </w:rPr>
        <w:t xml:space="preserve">3.3.2</w:t>
      </w:r>
      <w:r>
        <w:rPr>
          <w:rFonts w:hint="eastAsia" w:ascii="宋体" w:hAnsi="宋体"/>
        </w:rPr>
        <w:t xml:space="preserve">物业公司当月最终得分在80分以上、89分以下的，每下降1分，扣除服务费的100元。</w:t>
      </w:r>
      <w:r/>
    </w:p>
    <w:p>
      <w:pPr>
        <w:ind w:firstLine="420"/>
        <w:spacing w:line="360" w:lineRule="auto"/>
        <w:rPr>
          <w:rFonts w:ascii="宋体" w:hAnsi="宋体"/>
        </w:rPr>
      </w:pPr>
      <w:r>
        <w:rPr>
          <w:rFonts w:ascii="宋体" w:hAnsi="宋体"/>
        </w:rPr>
        <w:t xml:space="preserve">3.3</w:t>
      </w:r>
      <w:r>
        <w:rPr>
          <w:rFonts w:hint="eastAsia" w:ascii="宋体" w:hAnsi="宋体"/>
        </w:rPr>
        <w:t xml:space="preserve">.3物业公司当月最终得分在70分以上、79分以下的，每下降1分，扣除服务费的300元。</w:t>
      </w:r>
      <w:r/>
    </w:p>
    <w:p>
      <w:pPr>
        <w:ind w:firstLine="420"/>
        <w:spacing w:line="360" w:lineRule="auto"/>
        <w:rPr>
          <w:rFonts w:ascii="宋体" w:hAnsi="宋体"/>
        </w:rPr>
      </w:pPr>
      <w:r>
        <w:rPr>
          <w:rFonts w:ascii="宋体" w:hAnsi="宋体"/>
        </w:rPr>
        <w:t xml:space="preserve">3.3</w:t>
      </w:r>
      <w:r>
        <w:rPr>
          <w:rFonts w:hint="eastAsia" w:ascii="宋体" w:hAnsi="宋体"/>
        </w:rPr>
        <w:t xml:space="preserve">.4物业公司当月最终得分低于70分的，则采购人认为物业公司未能完成当月的服务工作，不予支付相关物业费。</w:t>
      </w:r>
      <w:r/>
    </w:p>
    <w:p>
      <w:pPr>
        <w:ind w:firstLine="420"/>
        <w:spacing w:line="360" w:lineRule="auto"/>
        <w:rPr>
          <w:rFonts w:ascii="宋体" w:hAnsi="宋体" w:cs="宋体"/>
          <w:szCs w:val="21"/>
        </w:rPr>
      </w:pPr>
      <w:r>
        <w:rPr>
          <w:rFonts w:ascii="宋体" w:hAnsi="宋体" w:cs="宋体"/>
          <w:szCs w:val="21"/>
        </w:rPr>
        <w:t xml:space="preserve">3.3</w:t>
      </w:r>
      <w:r>
        <w:rPr>
          <w:rFonts w:hint="eastAsia" w:ascii="宋体" w:hAnsi="宋体" w:cs="宋体"/>
          <w:szCs w:val="21"/>
        </w:rPr>
        <w:t xml:space="preserve">.5乙方累计两个月考核得分低于70分的，采购人有权终止合同，</w:t>
      </w:r>
      <w:r>
        <w:rPr>
          <w:rFonts w:hint="eastAsia" w:ascii="宋体" w:hAnsi="宋体"/>
        </w:rPr>
        <w:t xml:space="preserve">物业公司</w:t>
      </w:r>
      <w:r>
        <w:rPr>
          <w:rFonts w:hint="eastAsia" w:ascii="宋体" w:hAnsi="宋体" w:cs="宋体"/>
          <w:szCs w:val="21"/>
        </w:rPr>
        <w:t xml:space="preserve">须无条件按</w:t>
      </w:r>
      <w:r>
        <w:rPr>
          <w:rFonts w:hint="eastAsia" w:ascii="宋体" w:hAnsi="宋体"/>
          <w:color w:val="000000"/>
          <w:szCs w:val="21"/>
        </w:rPr>
        <w:t xml:space="preserve">服务对象</w:t>
      </w:r>
      <w:r>
        <w:rPr>
          <w:rFonts w:hint="eastAsia" w:ascii="宋体" w:hAnsi="宋体" w:cs="宋体"/>
          <w:szCs w:val="21"/>
        </w:rPr>
        <w:t xml:space="preserve">要求办理移交、退场手续。</w:t>
      </w:r>
      <w:r/>
    </w:p>
    <w:p>
      <w:pPr>
        <w:ind w:firstLine="420"/>
        <w:jc w:val="left"/>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4</w:t>
      </w:r>
      <w:r>
        <w:rPr>
          <w:rFonts w:hint="eastAsia" w:ascii="宋体" w:hAnsi="宋体" w:cs="Arial"/>
          <w:szCs w:val="21"/>
        </w:rPr>
        <w:t xml:space="preserve">考核表</w:t>
      </w:r>
      <w:r/>
    </w:p>
    <w:tbl>
      <w:tblPr>
        <w:tblW w:w="9246" w:type="dxa"/>
        <w:jc w:val="center"/>
        <w:tblLayout w:type="fixed"/>
        <w:tblLook w:val="04A0" w:firstRow="1" w:lastRow="0" w:firstColumn="1" w:lastColumn="0" w:noHBand="0" w:noVBand="1"/>
      </w:tblPr>
      <w:tblGrid>
        <w:gridCol w:w="446"/>
        <w:gridCol w:w="6090"/>
        <w:gridCol w:w="615"/>
        <w:gridCol w:w="720"/>
        <w:gridCol w:w="735"/>
        <w:gridCol w:w="640"/>
      </w:tblGrid>
      <w:tr>
        <w:trPr>
          <w:jc w:val="center"/>
          <w:trHeight w:val="587" w:hRule="exact"/>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609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考核内容</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分值</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考核情况</w:t>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考核得分</w:t>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备注</w:t>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一</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基础管理</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20</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工作环境整洁有序，办公区域内无杂、乱、脏等现象。</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物业人员着装整洁、统一，佩带工牌。</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jc w:val="center"/>
          <w:trHeight w:val="642"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物业服务中心有定期的工作会议记录、员工培训记录、信息处理记录。</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各岗位有清晰的书面交接班记录。</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各类档案资料类管理规范。</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二</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宿管服务</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20</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jc w:val="center"/>
          <w:trHeight w:val="68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szCs w:val="21"/>
              </w:rPr>
            </w:pPr>
            <w:r>
              <w:rPr>
                <w:rFonts w:hint="eastAsia" w:ascii="宋体" w:hAnsi="宋体" w:cs="宋体"/>
                <w:szCs w:val="21"/>
              </w:rPr>
              <w:t xml:space="preserve">24小时岗位值班，无脱岗或在岗不履职；对宿舍内、外场地范围内重点部位进行巡查及时排除隐患。</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值班台账及巡查记录台账填写完整。</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jc w:val="center"/>
          <w:trHeight w:val="68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工作时间根据要求有效维持人员出入管理制度，及时汇报及登记工作。</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做好服务区域的人员管理和人流疏导工作。</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640"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完善各类应急预案，加强演练，遇突发事件能准确按预案处置。</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446" w:type="dxa"/>
            <w:vAlign w:val="center"/>
            <w:textDirection w:val="lrTb"/>
            <w:noWrap w:val="false"/>
          </w:tcPr>
          <w:p>
            <w:pPr>
              <w:jc w:val="center"/>
              <w:rPr>
                <w:rFonts w:ascii="宋体" w:hAnsi="宋体" w:cs="宋体"/>
                <w:b/>
                <w:bCs/>
                <w:color w:val="000000"/>
                <w:szCs w:val="21"/>
              </w:rPr>
            </w:pPr>
            <w:r>
              <w:rPr>
                <w:rFonts w:hint="eastAsia" w:ascii="宋体" w:hAnsi="宋体" w:cs="宋体"/>
                <w:color w:val="000000"/>
                <w:szCs w:val="21"/>
              </w:rPr>
              <w:t xml:space="preserve">三</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环境服务（保洁）</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20</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jc w:val="center"/>
          <w:trHeight w:val="707" w:hRule="exact"/>
        </w:trPr>
        <w:tc>
          <w:tcPr>
            <w:tcBorders>
              <w:top w:val="single" w:color="auto" w:sz="4" w:space="0"/>
              <w:left w:val="single" w:color="auto" w:sz="4" w:space="0"/>
              <w:bottom w:val="single" w:color="auto" w:sz="4" w:space="0"/>
              <w:right w:val="single" w:color="auto"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rPr>
                <w:rFonts w:ascii="宋体" w:hAnsi="宋体" w:cs="宋体"/>
                <w:color w:val="000000"/>
                <w:szCs w:val="21"/>
              </w:rPr>
            </w:pPr>
            <w:r>
              <w:rPr>
                <w:rFonts w:hint="eastAsia" w:ascii="宋体" w:hAnsi="宋体" w:cs="宋体"/>
                <w:szCs w:val="21"/>
              </w:rPr>
              <w:t xml:space="preserve">大厅、公共走道地、墙面必须时刻保持清洁、保洁范围内无尘、无纸屑杂物、无水渍痰迹；设施表面干净光亮，无污迹。</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692" w:hRule="exact"/>
        </w:trPr>
        <w:tc>
          <w:tcPr>
            <w:tcBorders>
              <w:top w:val="single" w:color="auto" w:sz="4" w:space="0"/>
              <w:left w:val="single" w:color="auto" w:sz="4" w:space="0"/>
              <w:bottom w:val="single" w:color="auto" w:sz="4" w:space="0"/>
              <w:right w:val="single" w:color="auto"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电梯、玻璃镜面等保持光亮，目视无手印、污迹，灯具、天花板无灰尘，轿箱四壁干净无灰尘。</w:t>
            </w:r>
            <w:r/>
          </w:p>
        </w:tc>
        <w:tc>
          <w:tcPr>
            <w:tcBorders>
              <w:top w:val="single" w:color="auto" w:sz="4" w:space="0"/>
              <w:left w:val="single" w:color="auto" w:sz="4" w:space="0"/>
              <w:bottom w:val="single" w:color="auto" w:sz="4" w:space="0"/>
              <w:right w:val="single" w:color="auto"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jc w:val="center"/>
          <w:trHeight w:val="397" w:hRule="exact"/>
        </w:trPr>
        <w:tc>
          <w:tcPr>
            <w:tcBorders>
              <w:top w:val="single" w:color="auto"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Borders>
              <w:top w:val="single" w:color="auto"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各卫生间必须按频次进行清洁，达到卫生标准。</w:t>
            </w:r>
            <w:r/>
          </w:p>
        </w:tc>
        <w:tc>
          <w:tcPr>
            <w:tcBorders>
              <w:top w:val="single" w:color="auto"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667" w:hRule="exact"/>
        </w:trPr>
        <w:tc>
          <w:tcPr>
            <w:tcBorders>
              <w:top w:val="none" w:color="000000" w:sz="4" w:space="0"/>
              <w:left w:val="single" w:color="000000" w:sz="4" w:space="0"/>
              <w:bottom w:val="none" w:color="000000" w:sz="4" w:space="0"/>
              <w:right w:val="single" w:color="000000"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tcBorders>
              <w:top w:val="none" w:color="000000" w:sz="4" w:space="0"/>
              <w:left w:val="none" w:color="000000" w:sz="4" w:space="0"/>
              <w:bottom w:val="none" w:color="000000" w:sz="4" w:space="0"/>
              <w:right w:val="single" w:color="000000" w:sz="4" w:space="0"/>
            </w:tcBorders>
            <w:tcW w:w="609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停车场、车棚标识、指示牌等公共设施无明显灰尘；地面或墙面、管线无污迹、无灰尘，目视无垃圾。</w:t>
            </w:r>
            <w:r/>
          </w:p>
        </w:tc>
        <w:tc>
          <w:tcPr>
            <w:tcBorders>
              <w:top w:val="none" w:color="000000" w:sz="4" w:space="0"/>
              <w:left w:val="none" w:color="000000" w:sz="4" w:space="0"/>
              <w:bottom w:val="non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none" w:color="000000" w:sz="4" w:space="0"/>
              <w:right w:val="singl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non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none" w:color="000000" w:sz="4" w:space="0"/>
              <w:right w:val="single" w:color="000000" w:sz="4" w:space="0"/>
            </w:tcBorders>
            <w:tcW w:w="640"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c>
          <w:tcPr>
            <w:tcBorders>
              <w:top w:val="singl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办公室内卫生每天按频次和作息时间清扫，并达到卫生标准。</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按频次做好室内卫生消毒工作，室内无蚊蝇和明显鼠迹。</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每月有清晰的保洁记录表。</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保洁工具物品摆放整洁有序。</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四</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center"/>
              <w:rPr>
                <w:rFonts w:ascii="宋体" w:hAnsi="宋体" w:cs="宋体"/>
                <w:b/>
                <w:bCs/>
                <w:color w:val="000000"/>
                <w:szCs w:val="21"/>
              </w:rPr>
            </w:pPr>
            <w:r>
              <w:rPr>
                <w:rFonts w:hint="eastAsia" w:ascii="宋体" w:hAnsi="宋体" w:cs="宋体"/>
                <w:b/>
                <w:bCs/>
                <w:szCs w:val="21"/>
              </w:rPr>
              <w:t xml:space="preserve">工程水电维修服务</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20</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b/>
                <w:color w:val="000000"/>
                <w:szCs w:val="21"/>
              </w:rPr>
            </w:pPr>
            <w:r>
              <w:rPr>
                <w:rFonts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91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szCs w:val="21"/>
              </w:rPr>
            </w:pPr>
            <w:r>
              <w:rPr>
                <w:rFonts w:hint="eastAsia" w:ascii="宋体" w:hAnsi="宋体" w:cs="宋体"/>
                <w:szCs w:val="21"/>
                <w:lang w:val="zh-CN"/>
              </w:rPr>
              <w:t xml:space="preserve">建立日常的维修保养、保修制度，定期进行保养，配合维保单位对电梯、发电机、空调等设备维保工作，保证公用设备设施的正常运行。</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负责场地、服务区相关设备、设施的日常管理和维护。</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按规定频次做好对消防设备的检查工作。</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lang w:val="zh-CN"/>
              </w:rPr>
              <w:t xml:space="preserve">做好安全生产、节能减耗工作。</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五</w:t>
            </w:r>
            <w:r/>
          </w:p>
        </w:tc>
        <w:tc>
          <w:tcPr>
            <w:shd w:val="clear" w:color="auto" w:fill="auto"/>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center"/>
              <w:rPr>
                <w:rFonts w:ascii="宋体" w:hAnsi="宋体" w:cs="宋体"/>
                <w:b/>
                <w:bCs/>
                <w:color w:val="000000"/>
                <w:lang w:val="zh-CN"/>
              </w:rPr>
            </w:pPr>
            <w:r>
              <w:rPr>
                <w:rFonts w:hint="eastAsia" w:ascii="宋体" w:hAnsi="宋体" w:cs="宋体"/>
                <w:b/>
                <w:bCs/>
                <w:color w:val="000000"/>
                <w:lang w:val="zh-CN"/>
              </w:rPr>
              <w:t xml:space="preserve">其他</w:t>
            </w:r>
            <w:r/>
          </w:p>
        </w:tc>
        <w:tc>
          <w:tcPr>
            <w:shd w:val="clear" w:color="auto" w:fill="auto"/>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b/>
                <w:bCs/>
                <w:color w:val="000000"/>
              </w:rPr>
            </w:pPr>
            <w:r>
              <w:rPr>
                <w:rFonts w:hint="eastAsia" w:ascii="宋体" w:hAnsi="宋体" w:cs="宋体"/>
                <w:b/>
                <w:bCs/>
                <w:color w:val="000000"/>
              </w:rPr>
              <w:t xml:space="preserve">5</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b/>
                <w:bCs/>
                <w:color w:val="000000"/>
                <w:szCs w:val="21"/>
              </w:rPr>
            </w:pP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b/>
                <w:bCs/>
                <w:color w:val="000000"/>
                <w:szCs w:val="21"/>
              </w:rPr>
            </w:pPr>
            <w:r>
              <w:rPr>
                <w:rFonts w:ascii="宋体" w:hAnsi="宋体"/>
                <w:b/>
                <w:bCs/>
                <w:color w:val="000000"/>
                <w:szCs w:val="21"/>
              </w:rPr>
            </w:r>
            <w:r/>
          </w:p>
        </w:tc>
      </w:tr>
      <w:tr>
        <w:trPr>
          <w:jc w:val="center"/>
          <w:trHeight w:val="62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lang w:val="zh-CN"/>
              </w:rPr>
            </w:pPr>
            <w:r>
              <w:rPr>
                <w:rFonts w:hint="eastAsia" w:ascii="宋体" w:hAnsi="宋体" w:cs="宋体"/>
                <w:color w:val="000000"/>
                <w:lang w:val="zh-CN"/>
              </w:rPr>
              <w:t xml:space="preserve">按要求及时、准确地完成文印及相关任务，做好设备日常维护和资料保密工作。</w:t>
            </w:r>
            <w:r/>
          </w:p>
        </w:tc>
        <w:tc>
          <w:tcPr>
            <w:shd w:val="clear" w:color="auto" w:fill="auto"/>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3</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lang w:val="zh-CN"/>
              </w:rPr>
            </w:pPr>
            <w:r>
              <w:rPr>
                <w:rFonts w:hint="eastAsia" w:ascii="宋体" w:hAnsi="宋体" w:cs="宋体"/>
                <w:color w:val="000000"/>
                <w:lang w:val="zh-CN"/>
              </w:rPr>
              <w:t xml:space="preserve">按要求及时、准确地完成教务处相关辅助性任务，做好保密工作。</w:t>
            </w:r>
            <w:r/>
          </w:p>
        </w:tc>
        <w:tc>
          <w:tcPr>
            <w:shd w:val="clear" w:color="auto" w:fill="auto"/>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2</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六</w:t>
            </w:r>
            <w:r/>
          </w:p>
        </w:tc>
        <w:tc>
          <w:tcPr>
            <w:shd w:val="clear" w:color="auto" w:fill="auto"/>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center"/>
              <w:rPr>
                <w:rFonts w:ascii="宋体" w:hAnsi="宋体" w:cs="宋体"/>
                <w:b/>
                <w:bCs/>
                <w:color w:val="000000"/>
                <w:lang w:val="zh-CN"/>
              </w:rPr>
            </w:pPr>
            <w:r>
              <w:rPr>
                <w:rFonts w:hint="eastAsia" w:ascii="宋体" w:hAnsi="宋体" w:cs="宋体"/>
                <w:b/>
                <w:bCs/>
                <w:color w:val="000000"/>
              </w:rPr>
              <w:t xml:space="preserve">重点保障及临时工作</w:t>
            </w:r>
            <w:r/>
          </w:p>
        </w:tc>
        <w:tc>
          <w:tcPr>
            <w:shd w:val="clear" w:color="auto" w:fill="auto"/>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b/>
                <w:bCs/>
                <w:color w:val="000000"/>
              </w:rPr>
            </w:pPr>
            <w:r>
              <w:rPr>
                <w:rFonts w:hint="eastAsia" w:ascii="宋体" w:hAnsi="宋体" w:cs="宋体"/>
                <w:b/>
                <w:bCs/>
                <w:color w:val="000000"/>
              </w:rPr>
              <w:t xml:space="preserve">15</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b/>
                <w:bCs/>
                <w:color w:val="000000"/>
                <w:szCs w:val="21"/>
              </w:rPr>
            </w:pP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b/>
                <w:bCs/>
                <w:color w:val="000000"/>
                <w:szCs w:val="21"/>
              </w:rPr>
            </w:pPr>
            <w:r>
              <w:rPr>
                <w:rFonts w:ascii="宋体" w:hAnsi="宋体"/>
                <w:b/>
                <w:bCs/>
                <w:color w:val="000000"/>
                <w:szCs w:val="21"/>
              </w:rPr>
            </w:r>
            <w:r/>
          </w:p>
        </w:tc>
      </w:tr>
      <w:tr>
        <w:trPr>
          <w:jc w:val="center"/>
          <w:trHeight w:val="68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lang w:val="zh-CN"/>
              </w:rPr>
            </w:pPr>
            <w:r>
              <w:rPr>
                <w:rFonts w:hint="eastAsia" w:ascii="宋体" w:hAnsi="宋体" w:cs="宋体"/>
                <w:color w:val="000000"/>
              </w:rPr>
              <w:t xml:space="preserve">重要活动、来宾接待根据学校安排提前做好各项会务、卫生准备工作。</w:t>
            </w:r>
            <w:r/>
          </w:p>
        </w:tc>
        <w:tc>
          <w:tcPr>
            <w:shd w:val="clear" w:color="auto" w:fill="auto"/>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8</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lang w:val="zh-CN"/>
              </w:rPr>
            </w:pPr>
            <w:r>
              <w:rPr>
                <w:rFonts w:hint="eastAsia" w:ascii="宋体" w:hAnsi="宋体" w:cs="宋体"/>
                <w:color w:val="000000"/>
              </w:rPr>
              <w:t xml:space="preserve">结束时及时做好现场的清洁整理工作。</w:t>
            </w:r>
            <w:r/>
          </w:p>
        </w:tc>
        <w:tc>
          <w:tcPr>
            <w:shd w:val="clear" w:color="auto" w:fill="auto"/>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3</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3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left"/>
              <w:rPr>
                <w:rFonts w:ascii="宋体" w:hAnsi="宋体" w:cs="宋体"/>
                <w:color w:val="000000"/>
                <w:lang w:val="zh-CN"/>
              </w:rPr>
            </w:pPr>
            <w:r>
              <w:rPr>
                <w:rFonts w:hint="eastAsia" w:ascii="宋体" w:hAnsi="宋体" w:cs="宋体"/>
                <w:color w:val="000000"/>
              </w:rPr>
              <w:t xml:space="preserve">服从校方安排的临时性工作，不推诿、不扯皮。</w:t>
            </w:r>
            <w:r/>
          </w:p>
        </w:tc>
        <w:tc>
          <w:tcPr>
            <w:shd w:val="clear" w:color="auto" w:fill="auto"/>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4</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597" w:hRule="exact"/>
        </w:trPr>
        <w:tc>
          <w:tcPr>
            <w:tcBorders>
              <w:top w:val="none" w:color="000000" w:sz="4" w:space="0"/>
              <w:left w:val="single" w:color="000000" w:sz="4" w:space="0"/>
              <w:bottom w:val="single" w:color="000000" w:sz="4" w:space="0"/>
              <w:right w:val="single" w:color="000000" w:sz="4" w:space="0"/>
            </w:tcBorders>
            <w:tcW w:w="446"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合计</w:t>
            </w:r>
            <w:r/>
          </w:p>
        </w:tc>
        <w:tc>
          <w:tcPr>
            <w:tcBorders>
              <w:top w:val="none" w:color="000000" w:sz="4" w:space="0"/>
              <w:left w:val="none" w:color="000000" w:sz="4" w:space="0"/>
              <w:bottom w:val="single" w:color="000000" w:sz="4" w:space="0"/>
              <w:right w:val="single" w:color="000000" w:sz="4" w:space="0"/>
            </w:tcBorders>
            <w:tcW w:w="6090"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100</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b/>
                <w:color w:val="000000"/>
                <w:szCs w:val="21"/>
              </w:rPr>
            </w:pPr>
            <w:r>
              <w:rPr>
                <w:rFonts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735"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2457" w:hRule="exact"/>
        </w:trPr>
        <w:tc>
          <w:tcPr>
            <w:gridSpan w:val="6"/>
            <w:tcBorders>
              <w:top w:val="single" w:color="000000" w:sz="4" w:space="0"/>
              <w:left w:val="single" w:color="000000" w:sz="4" w:space="0"/>
              <w:bottom w:val="single" w:color="000000" w:sz="4" w:space="0"/>
              <w:right w:val="single" w:color="000000" w:sz="4" w:space="0"/>
            </w:tcBorders>
            <w:tcW w:w="9246" w:type="dxa"/>
            <w:vAlign w:val="center"/>
            <w:textDirection w:val="lrTb"/>
            <w:noWrap w:val="false"/>
          </w:tcPr>
          <w:p>
            <w:pPr>
              <w:jc w:val="left"/>
              <w:rPr>
                <w:rFonts w:ascii="宋体" w:hAnsi="宋体"/>
                <w:b/>
                <w:bCs/>
                <w:color w:val="000000"/>
                <w:szCs w:val="21"/>
              </w:rPr>
            </w:pPr>
            <w:r>
              <w:rPr>
                <w:rFonts w:hint="eastAsia" w:ascii="宋体" w:hAnsi="宋体"/>
                <w:b/>
                <w:bCs/>
                <w:color w:val="000000"/>
                <w:szCs w:val="21"/>
              </w:rPr>
              <w:t xml:space="preserve">考核方法：</w:t>
            </w:r>
            <w:r/>
          </w:p>
          <w:p>
            <w:pPr>
              <w:jc w:val="left"/>
              <w:rPr>
                <w:rFonts w:ascii="宋体" w:hAnsi="宋体"/>
                <w:color w:val="000000"/>
                <w:szCs w:val="21"/>
              </w:rPr>
            </w:pPr>
            <w:r>
              <w:rPr>
                <w:rFonts w:hint="eastAsia" w:ascii="宋体" w:hAnsi="宋体"/>
                <w:color w:val="000000"/>
                <w:szCs w:val="21"/>
              </w:rPr>
              <w:t xml:space="preserve">一、考核每发现一处不合格项扣0.1—0.5分/次，以上项目情况严重的加倍扣分。</w:t>
            </w:r>
            <w:r/>
          </w:p>
          <w:p>
            <w:pPr>
              <w:jc w:val="left"/>
              <w:rPr>
                <w:rFonts w:ascii="宋体" w:hAnsi="宋体"/>
                <w:color w:val="000000"/>
                <w:szCs w:val="21"/>
              </w:rPr>
            </w:pPr>
            <w:r>
              <w:rPr>
                <w:rFonts w:hint="eastAsia" w:ascii="宋体" w:hAnsi="宋体"/>
                <w:color w:val="000000"/>
                <w:szCs w:val="21"/>
              </w:rPr>
              <w:t xml:space="preserve">二、奖励性加分：</w:t>
            </w:r>
            <w:r/>
          </w:p>
          <w:p>
            <w:pPr>
              <w:jc w:val="left"/>
              <w:rPr>
                <w:rFonts w:ascii="宋体" w:hAnsi="宋体"/>
                <w:color w:val="000000"/>
                <w:szCs w:val="21"/>
              </w:rPr>
            </w:pPr>
            <w:r>
              <w:rPr>
                <w:rFonts w:hint="eastAsia" w:ascii="宋体" w:hAnsi="宋体"/>
                <w:color w:val="000000"/>
                <w:szCs w:val="21"/>
              </w:rPr>
              <w:t xml:space="preserve">1.受到业主或客户书面表扬的，一次加1-5分。</w:t>
            </w:r>
            <w:r/>
          </w:p>
          <w:p>
            <w:pPr>
              <w:jc w:val="left"/>
              <w:rPr>
                <w:rFonts w:ascii="宋体" w:hAnsi="宋体"/>
                <w:color w:val="000000"/>
                <w:szCs w:val="21"/>
              </w:rPr>
            </w:pPr>
            <w:r>
              <w:rPr>
                <w:rFonts w:hint="eastAsia" w:ascii="宋体" w:hAnsi="宋体"/>
                <w:color w:val="000000"/>
                <w:szCs w:val="21"/>
              </w:rPr>
              <w:t xml:space="preserve">2.向甲方提交合理化建议或计划书、意见书经采纳实施后，对改进管理、提高效率成效显著的，一次加5-10分。</w:t>
            </w:r>
            <w:r/>
          </w:p>
          <w:p>
            <w:pPr>
              <w:jc w:val="left"/>
              <w:rPr>
                <w:rFonts w:ascii="宋体" w:hAnsi="宋体"/>
                <w:color w:val="000000"/>
                <w:szCs w:val="21"/>
              </w:rPr>
            </w:pPr>
            <w:r>
              <w:rPr>
                <w:rFonts w:hint="eastAsia" w:ascii="宋体" w:hAnsi="宋体"/>
                <w:color w:val="000000"/>
                <w:szCs w:val="21"/>
              </w:rPr>
              <w:t xml:space="preserve">3.对于突发事件采取的应对措施得当，为甲方挽回社会影响或经济损失的，一次加5-10分。</w:t>
            </w:r>
            <w:r/>
          </w:p>
        </w:tc>
      </w:tr>
      <w:tr>
        <w:trPr>
          <w:jc w:val="center"/>
          <w:trHeight w:val="2877" w:hRule="exact"/>
        </w:trPr>
        <w:tc>
          <w:tcPr>
            <w:gridSpan w:val="6"/>
            <w:tcBorders>
              <w:top w:val="single" w:color="000000" w:sz="4" w:space="0"/>
              <w:left w:val="single" w:color="000000" w:sz="4" w:space="0"/>
              <w:bottom w:val="single" w:color="000000" w:sz="4" w:space="0"/>
              <w:right w:val="single" w:color="000000" w:sz="4" w:space="0"/>
            </w:tcBorders>
            <w:tcW w:w="9246" w:type="dxa"/>
            <w:vAlign w:val="center"/>
            <w:textDirection w:val="lrTb"/>
            <w:noWrap w:val="false"/>
          </w:tcPr>
          <w:p>
            <w:pPr>
              <w:jc w:val="left"/>
              <w:rPr>
                <w:rFonts w:ascii="宋体" w:hAnsi="宋体"/>
                <w:b/>
                <w:bCs/>
                <w:color w:val="000000"/>
                <w:szCs w:val="21"/>
              </w:rPr>
            </w:pPr>
            <w:r>
              <w:rPr>
                <w:rFonts w:hint="eastAsia" w:ascii="宋体" w:hAnsi="宋体"/>
                <w:b/>
                <w:bCs/>
                <w:color w:val="000000"/>
                <w:szCs w:val="21"/>
              </w:rPr>
              <w:t xml:space="preserve">考核扣款：</w:t>
            </w:r>
            <w:r/>
          </w:p>
          <w:p>
            <w:pPr>
              <w:jc w:val="left"/>
              <w:rPr>
                <w:rFonts w:ascii="宋体" w:hAnsi="宋体"/>
                <w:color w:val="000000"/>
                <w:szCs w:val="21"/>
              </w:rPr>
            </w:pPr>
            <w:r>
              <w:rPr>
                <w:rFonts w:hint="eastAsia" w:ascii="宋体" w:hAnsi="宋体"/>
                <w:color w:val="000000"/>
                <w:szCs w:val="21"/>
              </w:rPr>
              <w:t xml:space="preserve">1.物业公司当月最终得分在90分以上的，校方全额支付当月服务费。</w:t>
            </w:r>
            <w:r/>
          </w:p>
          <w:p>
            <w:pPr>
              <w:jc w:val="left"/>
              <w:rPr>
                <w:rFonts w:ascii="宋体" w:hAnsi="宋体"/>
                <w:color w:val="000000"/>
                <w:szCs w:val="21"/>
              </w:rPr>
            </w:pPr>
            <w:r>
              <w:rPr>
                <w:rFonts w:hint="eastAsia" w:ascii="宋体" w:hAnsi="宋体"/>
                <w:color w:val="000000"/>
                <w:szCs w:val="21"/>
              </w:rPr>
              <w:t xml:space="preserve">2.物业公司当月最终得分在80分以上、89分以下的，每下降1分，扣除服务费的100元。</w:t>
            </w:r>
            <w:r/>
          </w:p>
          <w:p>
            <w:pPr>
              <w:jc w:val="left"/>
              <w:rPr>
                <w:rFonts w:ascii="宋体" w:hAnsi="宋体"/>
                <w:color w:val="000000"/>
                <w:szCs w:val="21"/>
              </w:rPr>
            </w:pPr>
            <w:r>
              <w:rPr>
                <w:rFonts w:hint="eastAsia" w:ascii="宋体" w:hAnsi="宋体"/>
                <w:color w:val="000000"/>
                <w:szCs w:val="21"/>
              </w:rPr>
              <w:t xml:space="preserve">3.物业公司当月最终得分在70分以上、79分以下的，每下降1分，扣除服务费的300元。</w:t>
            </w:r>
            <w:r/>
          </w:p>
          <w:p>
            <w:pPr>
              <w:jc w:val="left"/>
              <w:rPr>
                <w:rFonts w:ascii="宋体" w:hAnsi="宋体"/>
                <w:color w:val="000000"/>
                <w:szCs w:val="21"/>
              </w:rPr>
            </w:pPr>
            <w:r>
              <w:rPr>
                <w:rFonts w:hint="eastAsia" w:ascii="宋体" w:hAnsi="宋体"/>
                <w:color w:val="000000"/>
                <w:szCs w:val="21"/>
              </w:rPr>
              <w:t xml:space="preserve">4.物业公司当月最终得分低于70分的，则认为物业公司未能完成当月的服务工作，不予支付相关物业费。</w:t>
            </w:r>
            <w:r/>
          </w:p>
          <w:p>
            <w:pPr>
              <w:jc w:val="left"/>
              <w:rPr>
                <w:rFonts w:ascii="宋体" w:hAnsi="宋体"/>
                <w:color w:val="000000"/>
                <w:szCs w:val="21"/>
              </w:rPr>
            </w:pPr>
            <w:r>
              <w:rPr>
                <w:rFonts w:hint="eastAsia" w:ascii="宋体" w:hAnsi="宋体"/>
                <w:color w:val="000000"/>
                <w:szCs w:val="21"/>
              </w:rPr>
              <w:t xml:space="preserve">5.乙方累计两个月考核得分低于70分的，校方有权终止合同，物业公司须无条件按服务对象要求办理移交、退场手续。</w:t>
            </w:r>
            <w:r/>
          </w:p>
        </w:tc>
      </w:tr>
      <w:tr>
        <w:trPr>
          <w:jc w:val="center"/>
          <w:trHeight w:val="512" w:hRule="exact"/>
        </w:trPr>
        <w:tc>
          <w:tcPr>
            <w:gridSpan w:val="6"/>
            <w:tcBorders>
              <w:top w:val="single" w:color="000000" w:sz="4" w:space="0"/>
              <w:left w:val="single" w:color="000000" w:sz="4" w:space="0"/>
              <w:bottom w:val="single" w:color="000000" w:sz="4" w:space="0"/>
              <w:right w:val="single" w:color="000000" w:sz="4" w:space="0"/>
            </w:tcBorders>
            <w:tcW w:w="92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考核日期：     年    月   日                        考核得分：       分</w:t>
            </w:r>
            <w:r/>
          </w:p>
        </w:tc>
      </w:tr>
      <w:tr>
        <w:trPr>
          <w:jc w:val="center"/>
          <w:trHeight w:val="1317" w:hRule="exact"/>
        </w:trPr>
        <w:tc>
          <w:tcPr>
            <w:gridSpan w:val="6"/>
            <w:tcBorders>
              <w:top w:val="single" w:color="000000" w:sz="4" w:space="0"/>
              <w:left w:val="single" w:color="000000" w:sz="4" w:space="0"/>
              <w:bottom w:val="single" w:color="000000" w:sz="4" w:space="0"/>
              <w:right w:val="single" w:color="000000" w:sz="4" w:space="0"/>
            </w:tcBorders>
            <w:tcW w:w="9246" w:type="dxa"/>
            <w:vAlign w:val="center"/>
            <w:textDirection w:val="lrTb"/>
            <w:noWrap w:val="false"/>
          </w:tcPr>
          <w:p>
            <w:pPr>
              <w:rPr>
                <w:rFonts w:ascii="宋体" w:hAnsi="宋体"/>
                <w:color w:val="000000"/>
                <w:szCs w:val="21"/>
              </w:rPr>
            </w:pPr>
            <w:r>
              <w:rPr>
                <w:rFonts w:hint="eastAsia" w:ascii="宋体" w:hAnsi="宋体"/>
                <w:color w:val="000000"/>
                <w:szCs w:val="21"/>
              </w:rPr>
              <w:t xml:space="preserve">考核人员意见或建议：</w:t>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hint="eastAsia" w:ascii="宋体" w:hAnsi="宋体"/>
                <w:color w:val="000000"/>
                <w:szCs w:val="21"/>
              </w:rPr>
              <w:t xml:space="preserve">考核人员签字：                                                             日期：</w:t>
            </w:r>
            <w:r/>
          </w:p>
        </w:tc>
      </w:tr>
      <w:tr>
        <w:trPr>
          <w:jc w:val="center"/>
          <w:trHeight w:val="1222" w:hRule="exact"/>
        </w:trPr>
        <w:tc>
          <w:tcPr>
            <w:gridSpan w:val="6"/>
            <w:tcBorders>
              <w:top w:val="single" w:color="000000" w:sz="4" w:space="0"/>
              <w:left w:val="single" w:color="000000" w:sz="4" w:space="0"/>
              <w:bottom w:val="single" w:color="000000" w:sz="4" w:space="0"/>
              <w:right w:val="single" w:color="000000" w:sz="4" w:space="0"/>
            </w:tcBorders>
            <w:tcW w:w="9246" w:type="dxa"/>
            <w:vAlign w:val="center"/>
            <w:textDirection w:val="lrTb"/>
            <w:noWrap w:val="false"/>
          </w:tcPr>
          <w:p>
            <w:pPr>
              <w:rPr>
                <w:rFonts w:ascii="宋体" w:hAnsi="宋体"/>
                <w:color w:val="000000"/>
                <w:szCs w:val="21"/>
              </w:rPr>
            </w:pPr>
            <w:r>
              <w:rPr>
                <w:rFonts w:hint="eastAsia" w:ascii="宋体" w:hAnsi="宋体"/>
                <w:color w:val="000000"/>
                <w:szCs w:val="21"/>
              </w:rPr>
              <w:t xml:space="preserve">物业公司负责人签字：</w:t>
            </w:r>
            <w:r/>
          </w:p>
          <w:p>
            <w:pPr>
              <w:rPr>
                <w:rFonts w:ascii="宋体" w:hAnsi="宋体"/>
                <w:color w:val="000000"/>
                <w:szCs w:val="21"/>
              </w:rPr>
            </w:pPr>
            <w:r>
              <w:rPr>
                <w:rFonts w:ascii="宋体" w:hAnsi="宋体"/>
                <w:color w:val="000000"/>
                <w:szCs w:val="21"/>
              </w:rPr>
            </w:r>
            <w:r/>
          </w:p>
          <w:p>
            <w:pPr>
              <w:ind w:firstLine="7350"/>
              <w:jc w:val="center"/>
              <w:rPr>
                <w:rFonts w:ascii="宋体" w:hAnsi="宋体"/>
                <w:color w:val="000000"/>
                <w:szCs w:val="21"/>
              </w:rPr>
            </w:pPr>
            <w:r>
              <w:rPr>
                <w:rFonts w:hint="eastAsia" w:ascii="宋体" w:hAnsi="宋体"/>
                <w:color w:val="000000"/>
                <w:szCs w:val="21"/>
              </w:rPr>
              <w:t xml:space="preserve">日期：</w:t>
            </w:r>
            <w:bookmarkEnd w:id="69"/>
            <w:r/>
            <w:r/>
          </w:p>
        </w:tc>
      </w:tr>
    </w:tbl>
    <w:p>
      <w:pPr>
        <w:jc w:val="left"/>
        <w:spacing w:line="360" w:lineRule="auto"/>
        <w:rPr>
          <w:rFonts w:ascii="宋体" w:hAnsi="宋体"/>
          <w:b/>
          <w:szCs w:val="21"/>
        </w:rPr>
      </w:pPr>
      <w:r>
        <w:rPr>
          <w:rFonts w:ascii="宋体" w:hAnsi="宋体"/>
          <w:b/>
          <w:szCs w:val="21"/>
        </w:rPr>
      </w:r>
      <w:r/>
    </w:p>
    <w:p>
      <w:pPr>
        <w:jc w:val="left"/>
        <w:spacing w:line="360" w:lineRule="auto"/>
        <w:rPr>
          <w:rFonts w:ascii="宋体" w:hAnsi="宋体" w:cs="宋体"/>
          <w:b/>
          <w:szCs w:val="21"/>
        </w:rPr>
      </w:pPr>
      <w:r/>
      <w:bookmarkStart w:id="70" w:name="OLE_LINK30"/>
      <w:r>
        <w:rPr>
          <w:rFonts w:hint="eastAsia" w:ascii="宋体" w:hAnsi="宋体"/>
          <w:b/>
          <w:szCs w:val="21"/>
        </w:rPr>
        <w:t xml:space="preserve">★四</w:t>
      </w:r>
      <w:r>
        <w:rPr>
          <w:rFonts w:hint="eastAsia" w:ascii="宋体" w:hAnsi="宋体" w:cs="宋体"/>
          <w:b/>
          <w:szCs w:val="21"/>
        </w:rPr>
        <w:t xml:space="preserve">、其他要求</w:t>
      </w:r>
      <w:bookmarkEnd w:id="70"/>
      <w:r/>
      <w:r/>
    </w:p>
    <w:p>
      <w:pPr>
        <w:ind w:firstLine="420"/>
        <w:spacing w:line="360" w:lineRule="auto"/>
        <w:rPr>
          <w:rFonts w:ascii="宋体" w:hAnsi="宋体"/>
          <w:szCs w:val="21"/>
        </w:rPr>
      </w:pPr>
      <w:r>
        <w:rPr>
          <w:rFonts w:hint="eastAsia" w:ascii="宋体" w:hAnsi="宋体"/>
          <w:szCs w:val="21"/>
        </w:rPr>
        <w:t xml:space="preserve">1.响应人要求</w:t>
      </w:r>
      <w:r/>
    </w:p>
    <w:p>
      <w:pPr>
        <w:ind w:firstLine="420"/>
        <w:spacing w:line="360" w:lineRule="auto"/>
        <w:rPr>
          <w:rFonts w:ascii="宋体" w:hAnsi="宋体"/>
          <w:szCs w:val="21"/>
        </w:rPr>
      </w:pPr>
      <w:r>
        <w:rPr>
          <w:rFonts w:hint="eastAsia" w:ascii="宋体" w:hAnsi="宋体"/>
          <w:szCs w:val="21"/>
        </w:rPr>
        <w:t xml:space="preserve">1.1响应人具有</w:t>
      </w:r>
      <w:r>
        <w:rPr>
          <w:rFonts w:hint="eastAsia" w:ascii="宋体" w:hAnsi="宋体" w:cs="宋体"/>
          <w:b/>
          <w:color w:val="000000"/>
          <w:szCs w:val="21"/>
        </w:rPr>
        <w:t xml:space="preserve">已履约完成</w:t>
      </w:r>
      <w:r>
        <w:rPr>
          <w:rFonts w:hint="eastAsia" w:ascii="宋体" w:hAnsi="宋体" w:cs="宋体"/>
          <w:szCs w:val="21"/>
          <w:lang w:val="zh-CN" w:bidi="zh-CN"/>
        </w:rPr>
        <w:t xml:space="preserve">的公共物业业绩</w:t>
      </w:r>
      <w:r>
        <w:rPr>
          <w:rFonts w:hint="eastAsia" w:ascii="宋体" w:hAnsi="宋体"/>
          <w:szCs w:val="21"/>
        </w:rPr>
        <w:t xml:space="preserve">（服务内容须包含宿舍管理）（</w:t>
      </w:r>
      <w:r>
        <w:rPr>
          <w:rFonts w:hint="eastAsia" w:ascii="宋体" w:hAnsi="宋体" w:cs="宋体"/>
          <w:szCs w:val="21"/>
          <w:lang w:val="zh-CN" w:bidi="zh-CN"/>
        </w:rPr>
        <w:t xml:space="preserve">完成日期在202</w:t>
      </w:r>
      <w:r>
        <w:rPr>
          <w:rFonts w:ascii="宋体" w:hAnsi="宋体" w:cs="宋体"/>
          <w:szCs w:val="21"/>
          <w:lang w:val="zh-CN" w:bidi="zh-CN"/>
        </w:rPr>
        <w:t xml:space="preserve">3</w:t>
      </w:r>
      <w:r>
        <w:rPr>
          <w:rFonts w:hint="eastAsia" w:ascii="宋体" w:hAnsi="宋体" w:cs="宋体"/>
          <w:szCs w:val="21"/>
          <w:lang w:val="zh-CN" w:bidi="zh-CN"/>
        </w:rPr>
        <w:t xml:space="preserve">年1月1日及之后）</w:t>
      </w:r>
      <w:r>
        <w:rPr>
          <w:rFonts w:hint="eastAsia" w:ascii="宋体" w:hAnsi="宋体"/>
          <w:b/>
          <w:szCs w:val="21"/>
        </w:rPr>
        <w:t xml:space="preserve">（</w:t>
      </w:r>
      <w:r>
        <w:rPr>
          <w:rFonts w:hint="eastAsia" w:ascii="宋体" w:hAnsi="宋体"/>
          <w:b/>
          <w:bCs/>
          <w:szCs w:val="21"/>
        </w:rPr>
        <w:t xml:space="preserve">响应文件中须提供服务合同电子件及部分发票</w:t>
      </w:r>
      <w:r>
        <w:rPr>
          <w:rFonts w:hint="eastAsia" w:ascii="宋体" w:hAnsi="宋体"/>
          <w:b/>
          <w:bCs/>
          <w:szCs w:val="21"/>
        </w:rPr>
        <w:t xml:space="preserve">电子</w:t>
      </w:r>
      <w:r>
        <w:rPr>
          <w:rFonts w:hint="eastAsia" w:ascii="宋体" w:hAnsi="宋体"/>
          <w:b/>
          <w:bCs/>
          <w:szCs w:val="21"/>
        </w:rPr>
        <w:t xml:space="preserve">件，否则视为无效响应</w:t>
      </w:r>
      <w:r>
        <w:rPr>
          <w:rFonts w:hint="eastAsia" w:ascii="宋体" w:hAnsi="宋体"/>
          <w:b/>
          <w:szCs w:val="21"/>
        </w:rPr>
        <w:t xml:space="preserve">）；</w:t>
      </w:r>
      <w:r/>
    </w:p>
    <w:p>
      <w:pPr>
        <w:ind w:firstLine="420"/>
        <w:spacing w:line="360" w:lineRule="auto"/>
        <w:rPr>
          <w:rFonts w:ascii="宋体" w:hAnsi="宋体"/>
          <w:szCs w:val="21"/>
        </w:rPr>
      </w:pPr>
      <w:r>
        <w:rPr>
          <w:rFonts w:hint="eastAsia" w:ascii="宋体" w:hAnsi="宋体"/>
          <w:szCs w:val="21"/>
        </w:rPr>
        <w:t xml:space="preserve">1.2响应人具有物业服务认证证书（认证范围须包含学校宿舍管理服务）</w:t>
      </w:r>
      <w:r>
        <w:rPr>
          <w:rFonts w:hint="eastAsia" w:ascii="宋体" w:hAnsi="宋体"/>
          <w:b/>
          <w:szCs w:val="21"/>
        </w:rPr>
        <w:t xml:space="preserve">（</w:t>
      </w:r>
      <w:r>
        <w:rPr>
          <w:rFonts w:hint="eastAsia" w:ascii="宋体" w:hAnsi="宋体"/>
          <w:b/>
          <w:bCs/>
          <w:szCs w:val="21"/>
        </w:rPr>
        <w:t xml:space="preserve">响应文件中须提供有效证书电子件及国家认证认可监督管理委员会官方网站上的查询截图，否则视为无效响应</w:t>
      </w:r>
      <w:r>
        <w:rPr>
          <w:rFonts w:hint="eastAsia" w:ascii="宋体" w:hAnsi="宋体"/>
          <w:b/>
          <w:szCs w:val="21"/>
        </w:rPr>
        <w:t xml:space="preserve">）。</w:t>
      </w:r>
      <w:r/>
    </w:p>
    <w:p>
      <w:pPr>
        <w:ind w:firstLine="420"/>
        <w:spacing w:line="360" w:lineRule="auto"/>
        <w:rPr>
          <w:rFonts w:ascii="宋体" w:hAnsi="宋体"/>
          <w:szCs w:val="21"/>
        </w:rPr>
      </w:pPr>
      <w:r>
        <w:rPr>
          <w:rFonts w:hint="eastAsia" w:ascii="宋体" w:hAnsi="宋体"/>
          <w:szCs w:val="21"/>
        </w:rPr>
        <w:t xml:space="preserve">2.工作场地</w:t>
      </w:r>
      <w:r/>
    </w:p>
    <w:p>
      <w:pPr>
        <w:ind w:firstLine="420"/>
        <w:spacing w:line="360" w:lineRule="auto"/>
        <w:rPr>
          <w:rFonts w:ascii="宋体" w:hAnsi="宋体"/>
          <w:szCs w:val="21"/>
        </w:rPr>
      </w:pPr>
      <w:r>
        <w:rPr>
          <w:rFonts w:hint="eastAsia" w:ascii="宋体" w:hAnsi="宋体"/>
          <w:szCs w:val="21"/>
        </w:rPr>
        <w:t xml:space="preserve">2.1物业管理用房：物业管理用房由采购人无偿提供。</w:t>
      </w:r>
      <w:r/>
    </w:p>
    <w:p>
      <w:pPr>
        <w:ind w:firstLine="420"/>
        <w:spacing w:line="360" w:lineRule="auto"/>
        <w:rPr>
          <w:rFonts w:ascii="宋体" w:hAnsi="宋体"/>
          <w:szCs w:val="21"/>
        </w:rPr>
      </w:pPr>
      <w:r>
        <w:rPr>
          <w:rFonts w:hint="eastAsia" w:ascii="宋体" w:hAnsi="宋体"/>
          <w:szCs w:val="21"/>
        </w:rPr>
        <w:t xml:space="preserve">2.2根据需要在适当的位置配备洁具堆放间，</w:t>
      </w:r>
      <w:r>
        <w:rPr>
          <w:rFonts w:hint="eastAsia" w:ascii="宋体" w:hAnsi="宋体"/>
          <w:szCs w:val="21"/>
        </w:rPr>
        <w:t xml:space="preserve">其他</w:t>
      </w:r>
      <w:r>
        <w:rPr>
          <w:rFonts w:hint="eastAsia" w:ascii="宋体" w:hAnsi="宋体"/>
          <w:szCs w:val="21"/>
        </w:rPr>
        <w:t xml:space="preserve">房间（如工程管理需要的应急备件仓库、设备工具间、工程值班室、保洁仓库、保洁工作间、员工更衣室、会议工作间），进场后视情况协调解决。</w:t>
      </w:r>
      <w:r/>
    </w:p>
    <w:p>
      <w:pPr>
        <w:ind w:firstLine="420"/>
        <w:spacing w:line="360" w:lineRule="auto"/>
        <w:rPr>
          <w:rFonts w:ascii="宋体" w:hAnsi="宋体"/>
          <w:szCs w:val="21"/>
        </w:rPr>
      </w:pPr>
      <w:r>
        <w:rPr>
          <w:rFonts w:hint="eastAsia" w:ascii="宋体" w:hAnsi="宋体"/>
          <w:szCs w:val="21"/>
        </w:rPr>
        <w:t xml:space="preserve">3.项目管理服务人员工作服装由成交供应商自行配备，费用自理；服装样式体现岗位特色和方便不同岗位操作。</w:t>
      </w:r>
      <w:r/>
    </w:p>
    <w:p>
      <w:pPr>
        <w:ind w:firstLine="420"/>
        <w:spacing w:line="360" w:lineRule="auto"/>
        <w:rPr>
          <w:rFonts w:ascii="宋体" w:hAnsi="宋体"/>
          <w:szCs w:val="21"/>
        </w:rPr>
      </w:pPr>
      <w:r>
        <w:rPr>
          <w:rFonts w:hint="eastAsia" w:ascii="宋体" w:hAnsi="宋体"/>
          <w:szCs w:val="21"/>
        </w:rPr>
        <w:t xml:space="preserve">4.成交供应商需建立上岗前培训制度。所有管理服务人员在服务期间按岗位要求进行定期培训，必要时应接受采购人对服务人员的集中培训。</w:t>
      </w:r>
      <w:r/>
    </w:p>
    <w:p>
      <w:pPr>
        <w:ind w:firstLine="420"/>
        <w:spacing w:line="360" w:lineRule="auto"/>
        <w:rPr>
          <w:rFonts w:ascii="宋体" w:hAnsi="宋体"/>
          <w:bCs/>
          <w:szCs w:val="21"/>
        </w:rPr>
      </w:pPr>
      <w:r>
        <w:rPr>
          <w:rFonts w:ascii="宋体" w:hAnsi="宋体"/>
          <w:bCs/>
          <w:szCs w:val="21"/>
        </w:rPr>
        <w:t xml:space="preserve">5.</w:t>
      </w:r>
      <w:r>
        <w:rPr>
          <w:rFonts w:hint="eastAsia" w:ascii="宋体" w:hAnsi="宋体"/>
          <w:bCs/>
          <w:szCs w:val="21"/>
        </w:rPr>
        <w:t xml:space="preserve">男员工不准留胡须、蓄长发、染发（黑色除外）、刺青纹身、佩带过分的饰物；女员工不准浓妆艳抹或佩带过分的饰物，头发染色不能过艳。</w:t>
      </w:r>
      <w:r/>
    </w:p>
    <w:p>
      <w:pPr>
        <w:ind w:firstLine="420"/>
        <w:spacing w:line="360" w:lineRule="auto"/>
        <w:rPr>
          <w:rFonts w:ascii="宋体" w:hAnsi="宋体"/>
          <w:bCs/>
          <w:szCs w:val="21"/>
        </w:rPr>
      </w:pPr>
      <w:r>
        <w:rPr>
          <w:rFonts w:ascii="宋体" w:hAnsi="宋体"/>
          <w:bCs/>
          <w:szCs w:val="21"/>
        </w:rPr>
        <w:t xml:space="preserve">6.</w:t>
      </w:r>
      <w:r>
        <w:rPr>
          <w:rFonts w:hint="eastAsia" w:ascii="宋体" w:hAnsi="宋体"/>
          <w:bCs/>
          <w:szCs w:val="21"/>
        </w:rPr>
        <w:t xml:space="preserve">所有进驻的物业人员工作时间不准抽烟或吃零食、闲谈、戴耳机听音乐、玩手机等和工作无关的事；不得从事有偿服务；使用语言要文明，举止要大方，要具有一定的工作经验。</w:t>
      </w:r>
      <w:r/>
    </w:p>
    <w:p>
      <w:pPr>
        <w:ind w:firstLine="420"/>
        <w:spacing w:line="360" w:lineRule="auto"/>
        <w:rPr>
          <w:rFonts w:ascii="宋体" w:hAnsi="宋体"/>
          <w:bCs/>
          <w:szCs w:val="21"/>
        </w:rPr>
      </w:pPr>
      <w:r>
        <w:rPr>
          <w:rFonts w:ascii="宋体" w:hAnsi="宋体"/>
          <w:bCs/>
          <w:szCs w:val="21"/>
        </w:rPr>
        <w:t xml:space="preserve">7.</w:t>
      </w:r>
      <w:r>
        <w:rPr>
          <w:rFonts w:hint="eastAsia" w:ascii="宋体" w:hAnsi="宋体"/>
          <w:bCs/>
          <w:szCs w:val="21"/>
        </w:rPr>
        <w:t xml:space="preserve">相应人员要协助办公室做好会议的各项会务工作。</w:t>
      </w:r>
      <w:r/>
    </w:p>
    <w:p>
      <w:pPr>
        <w:ind w:firstLine="422"/>
        <w:spacing w:line="360" w:lineRule="auto"/>
        <w:rPr>
          <w:rFonts w:ascii="宋体" w:hAnsi="宋体"/>
          <w:szCs w:val="15"/>
        </w:rPr>
      </w:pPr>
      <w:r>
        <w:rPr>
          <w:rFonts w:ascii="宋体" w:hAnsi="宋体"/>
          <w:szCs w:val="15"/>
        </w:rPr>
        <w:t xml:space="preserve">8.</w:t>
      </w:r>
      <w:r>
        <w:rPr>
          <w:rFonts w:hint="eastAsia" w:ascii="宋体" w:hAnsi="宋体"/>
          <w:szCs w:val="15"/>
        </w:rPr>
        <w:t xml:space="preserve">所有进驻的物业人员均需有无犯罪记录及其他不良记录。</w:t>
      </w:r>
      <w:r/>
    </w:p>
    <w:p>
      <w:pPr>
        <w:ind w:firstLine="422"/>
        <w:spacing w:line="360" w:lineRule="auto"/>
        <w:rPr>
          <w:rFonts w:ascii="宋体" w:hAnsi="宋体"/>
          <w:szCs w:val="15"/>
        </w:rPr>
      </w:pPr>
      <w:r>
        <w:rPr>
          <w:rFonts w:ascii="宋体" w:hAnsi="宋体"/>
          <w:szCs w:val="15"/>
        </w:rPr>
        <w:t xml:space="preserve">9.</w:t>
      </w:r>
      <w:r>
        <w:rPr>
          <w:rFonts w:hint="eastAsia" w:ascii="宋体" w:hAnsi="宋体"/>
          <w:szCs w:val="15"/>
        </w:rPr>
        <w:t xml:space="preserve">物业管理所需劳保用品、劳动工具、易耗品等由成交供应商提供。</w:t>
      </w:r>
      <w:r/>
    </w:p>
    <w:p>
      <w:pPr>
        <w:ind w:firstLine="422"/>
        <w:spacing w:line="360" w:lineRule="auto"/>
        <w:rPr>
          <w:rFonts w:ascii="宋体" w:hAnsi="宋体"/>
          <w:szCs w:val="15"/>
        </w:rPr>
      </w:pPr>
      <w:r>
        <w:rPr>
          <w:rFonts w:hint="eastAsia" w:ascii="宋体" w:hAnsi="宋体"/>
          <w:szCs w:val="15"/>
        </w:rPr>
        <w:t xml:space="preserve">10.上班期间，所有物业服务人员不得无故离开学校，严格落实考勤制度。</w:t>
      </w:r>
      <w:r/>
    </w:p>
    <w:p>
      <w:pPr>
        <w:ind w:firstLine="420"/>
        <w:jc w:val="left"/>
        <w:spacing w:line="360" w:lineRule="auto"/>
        <w:rPr>
          <w:rFonts w:ascii="宋体" w:hAnsi="宋体" w:cs="Arial"/>
          <w:szCs w:val="21"/>
        </w:rPr>
      </w:pPr>
      <w:r>
        <w:rPr>
          <w:rFonts w:ascii="宋体" w:hAnsi="宋体" w:cs="Arial"/>
          <w:szCs w:val="21"/>
        </w:rPr>
      </w:r>
      <w:r/>
    </w:p>
    <w:p>
      <w:pPr>
        <w:jc w:val="left"/>
        <w:widowControl/>
        <w:rPr>
          <w:rFonts w:ascii="宋体" w:hAnsi="宋体" w:cs="Arial"/>
          <w:szCs w:val="21"/>
        </w:rPr>
      </w:pPr>
      <w:r>
        <w:rPr>
          <w:rFonts w:ascii="宋体" w:hAnsi="宋体" w:cs="Arial"/>
          <w:szCs w:val="21"/>
        </w:rPr>
        <w:br w:type="page" w:clear="all"/>
      </w:r>
      <w:r/>
    </w:p>
    <w:p>
      <w:pPr>
        <w:pStyle w:val="879"/>
        <w:jc w:val="center"/>
        <w:rPr>
          <w:rStyle w:val="1198"/>
          <w:bCs w:val="0"/>
          <w:sz w:val="32"/>
          <w:szCs w:val="32"/>
        </w:rPr>
      </w:pPr>
      <w:r/>
      <w:bookmarkStart w:id="71" w:name="_Toc173229878"/>
      <w:r/>
      <w:bookmarkStart w:id="72" w:name="_Toc202340134"/>
      <w:r/>
      <w:bookmarkStart w:id="73" w:name="_Toc477184531"/>
      <w:r/>
      <w:bookmarkStart w:id="74" w:name="_Toc63583488"/>
      <w:r/>
      <w:bookmarkStart w:id="75" w:name="_Toc33452247"/>
      <w:r/>
      <w:bookmarkStart w:id="76" w:name="_Toc62807506"/>
      <w:r/>
      <w:bookmarkStart w:id="77" w:name="_Toc477184672"/>
      <w:r/>
      <w:bookmarkStart w:id="78" w:name="_Toc173229834"/>
      <w:r/>
      <w:bookmarkStart w:id="79" w:name="_Toc135142675"/>
      <w:r/>
      <w:bookmarkStart w:id="80" w:name="_Toc161126686"/>
      <w:r/>
      <w:bookmarkStart w:id="81" w:name="_Toc161067502"/>
      <w:r/>
      <w:bookmarkStart w:id="82" w:name="_Toc62807499"/>
      <w:r/>
      <w:bookmarkEnd w:id="41"/>
      <w:r/>
      <w:bookmarkEnd w:id="42"/>
      <w:r/>
      <w:bookmarkEnd w:id="43"/>
      <w:r/>
      <w:bookmarkEnd w:id="44"/>
      <w:r/>
      <w:bookmarkEnd w:id="46"/>
      <w:r/>
      <w:bookmarkEnd w:id="47"/>
      <w:r/>
      <w:bookmarkEnd w:id="48"/>
      <w:r/>
      <w:bookmarkEnd w:id="49"/>
      <w:r>
        <w:rPr>
          <w:rStyle w:val="1198"/>
          <w:rFonts w:hint="eastAsia"/>
          <w:bCs w:val="0"/>
          <w:sz w:val="32"/>
          <w:szCs w:val="32"/>
        </w:rPr>
        <w:t xml:space="preserve">第四章</w:t>
      </w:r>
      <w:r>
        <w:rPr>
          <w:rStyle w:val="1198"/>
          <w:rFonts w:hint="eastAsia"/>
          <w:bCs w:val="0"/>
          <w:sz w:val="32"/>
          <w:szCs w:val="32"/>
        </w:rPr>
        <w:t xml:space="preserve"> </w:t>
      </w:r>
      <w:r>
        <w:rPr>
          <w:rStyle w:val="1198"/>
          <w:rFonts w:hint="eastAsia"/>
          <w:bCs w:val="0"/>
          <w:sz w:val="32"/>
          <w:szCs w:val="32"/>
        </w:rPr>
        <w:t xml:space="preserve">评审程序</w:t>
      </w:r>
      <w:bookmarkStart w:id="83" w:name="_Toc517625506"/>
      <w:r/>
      <w:bookmarkStart w:id="84" w:name="_Toc517625408"/>
      <w:r/>
      <w:bookmarkEnd w:id="71"/>
      <w:r/>
      <w:bookmarkEnd w:id="72"/>
      <w:r/>
      <w:bookmarkEnd w:id="83"/>
      <w:r/>
      <w:bookmarkEnd w:id="84"/>
      <w:r/>
      <w:r/>
    </w:p>
    <w:p>
      <w:pPr>
        <w:ind w:firstLine="422"/>
        <w:spacing w:line="360" w:lineRule="auto"/>
        <w:rPr>
          <w:rFonts w:ascii="宋体" w:hAnsi="宋体"/>
          <w:b/>
          <w:color w:val="000000"/>
          <w:szCs w:val="21"/>
        </w:rPr>
      </w:pPr>
      <w:r>
        <w:rPr>
          <w:rFonts w:hint="eastAsia" w:ascii="宋体" w:hAnsi="宋体"/>
          <w:b/>
          <w:color w:val="000000"/>
          <w:szCs w:val="21"/>
        </w:rPr>
        <w:t xml:space="preserve">一、谈判流程：</w:t>
      </w:r>
      <w:r/>
    </w:p>
    <w:p>
      <w:pPr>
        <w:ind w:firstLine="420"/>
        <w:spacing w:line="360" w:lineRule="auto"/>
        <w:rPr>
          <w:rFonts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开标由采购代理机构在线主持，邀请供应商在线参加。供应商应当按照《苏采云系统供应商操作手册》规定，参加开标活动和在“苏采云”系统规定的时间内对响应文件进行解密。评标委员会成员不得参加开标活动。</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.2</w:t>
      </w:r>
      <w:r>
        <w:rPr>
          <w:rFonts w:hint="eastAsia" w:ascii="宋体" w:hAnsi="宋体"/>
          <w:color w:val="000000"/>
        </w:rPr>
        <w:t xml:space="preserve">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000000"/>
        </w:rPr>
      </w:pPr>
      <w:r>
        <w:rPr>
          <w:rFonts w:ascii="宋体" w:hAnsi="宋体"/>
          <w:color w:val="000000"/>
        </w:rPr>
        <w:t xml:space="preserve">2.3</w:t>
      </w:r>
      <w:r>
        <w:rPr>
          <w:rFonts w:hint="eastAsia" w:ascii="宋体" w:hAnsi="宋体"/>
          <w:color w:val="000000"/>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.4</w:t>
      </w:r>
      <w:r>
        <w:rPr>
          <w:rFonts w:hint="eastAsia" w:ascii="宋体" w:hAnsi="宋体"/>
          <w:color w:val="000000"/>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000000"/>
        </w:rPr>
      </w:pPr>
      <w:r/>
      <w:bookmarkStart w:id="85" w:name="OLE_LINK20"/>
      <w:r>
        <w:rPr>
          <w:rFonts w:ascii="宋体" w:hAnsi="宋体"/>
          <w:color w:val="000000"/>
        </w:rPr>
        <w:t xml:space="preserve">2.5</w:t>
      </w:r>
      <w:r>
        <w:rPr>
          <w:rFonts w:hint="eastAsia" w:ascii="宋体" w:hAnsi="宋体"/>
          <w:color w:val="000000"/>
        </w:rPr>
        <w:t xml:space="preserve">未实质性响应谈判文件的情形</w:t>
      </w:r>
      <w:r/>
    </w:p>
    <w:p>
      <w:pPr>
        <w:ind w:firstLine="420"/>
        <w:spacing w:line="360" w:lineRule="auto"/>
        <w:rPr>
          <w:rFonts w:ascii="宋体" w:hAnsi="宋体"/>
          <w:color w:val="000000"/>
        </w:rPr>
      </w:pPr>
      <w:r>
        <w:rPr>
          <w:rFonts w:ascii="宋体" w:hAnsi="宋体"/>
          <w:color w:val="000000"/>
        </w:rPr>
        <w:t xml:space="preserve">2.5.1</w:t>
      </w:r>
      <w:r>
        <w:rPr>
          <w:rFonts w:hint="eastAsia" w:ascii="宋体" w:hAnsi="宋体"/>
          <w:color w:val="000000"/>
        </w:rPr>
        <w:t xml:space="preserve">供应商在苏采云系统规定的时间内未成功解密电子响应文件的。</w:t>
      </w:r>
      <w:r/>
    </w:p>
    <w:p>
      <w:pPr>
        <w:ind w:firstLine="420"/>
        <w:spacing w:line="360" w:lineRule="auto"/>
        <w:rPr>
          <w:rFonts w:ascii="宋体" w:hAnsi="宋体"/>
          <w:color w:val="000000"/>
        </w:rPr>
      </w:pPr>
      <w:r>
        <w:rPr>
          <w:rFonts w:ascii="宋体" w:hAnsi="宋体"/>
          <w:color w:val="000000"/>
        </w:rPr>
        <w:t xml:space="preserve">2.5.2</w:t>
      </w:r>
      <w:r>
        <w:rPr>
          <w:rFonts w:hint="eastAsia" w:ascii="宋体" w:hAnsi="宋体"/>
          <w:color w:val="000000"/>
        </w:rPr>
        <w:t xml:space="preserve">供应商未按照谈判文件要求上传电子响应文件的。</w:t>
      </w:r>
      <w:r/>
    </w:p>
    <w:p>
      <w:pPr>
        <w:ind w:firstLine="420"/>
        <w:spacing w:line="360" w:lineRule="auto"/>
        <w:rPr>
          <w:rFonts w:ascii="宋体" w:hAnsi="宋体"/>
          <w:color w:val="000000"/>
        </w:rPr>
      </w:pPr>
      <w:r>
        <w:rPr>
          <w:rFonts w:ascii="宋体" w:hAnsi="宋体"/>
          <w:color w:val="000000"/>
        </w:rPr>
        <w:t xml:space="preserve">2.5.3</w:t>
      </w:r>
      <w:r>
        <w:rPr>
          <w:rFonts w:hint="eastAsia" w:ascii="宋体" w:hAnsi="宋体"/>
          <w:color w:val="000000"/>
        </w:rPr>
        <w:t xml:space="preserve">同一供应商提交两个（含两个）以上不同的响应文件或者最后报价的。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.4供应商不具备谈判文件中规定资格要求的。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.5供应商的最后报价超过了采购预算。</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.6不符合谈判文件中规定的实质性要求和条件的。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.8响应文件含有采购人不能接受的附加条件的。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.10响应文件未按照谈判文件要求加盖CA电子公章的。</w:t>
      </w:r>
      <w:r/>
    </w:p>
    <w:p>
      <w:pPr>
        <w:ind w:firstLine="420"/>
        <w:spacing w:line="360" w:lineRule="auto"/>
        <w:rPr>
          <w:rFonts w:ascii="宋体" w:hAnsi="宋体"/>
          <w:color w:val="000000"/>
        </w:rPr>
      </w:pPr>
      <w:r/>
      <w:bookmarkStart w:id="86" w:name="_Hlk199333329"/>
      <w:r>
        <w:rPr>
          <w:rFonts w:hint="eastAsia" w:ascii="宋体" w:hAnsi="宋体"/>
          <w:color w:val="000000"/>
        </w:rPr>
        <w:t xml:space="preserve">2.6未实质性响应谈判文件的响应文件按无效响应处理。</w:t>
      </w:r>
      <w:r/>
    </w:p>
    <w:p>
      <w:pPr>
        <w:ind w:firstLine="420"/>
        <w:spacing w:line="360" w:lineRule="auto"/>
        <w:rPr>
          <w:rFonts w:ascii="宋体" w:hAnsi="宋体"/>
          <w:color w:val="000000"/>
        </w:rPr>
      </w:pPr>
      <w:r>
        <w:rPr>
          <w:rFonts w:hint="eastAsia" w:ascii="宋体" w:hAnsi="宋体"/>
          <w:color w:val="000000"/>
        </w:rPr>
        <w:t xml:space="preserve">2.7供应商查询中，不同供应商上传响应文件所使用的电脑的MAC地址和标书制作工具客户端标识码均一致的（如发现违法违规行为，将依法追究其法律责任）；</w:t>
      </w:r>
      <w:r/>
    </w:p>
    <w:p>
      <w:pPr>
        <w:ind w:firstLine="420"/>
        <w:spacing w:line="360" w:lineRule="auto"/>
        <w:rPr>
          <w:rFonts w:ascii="宋体" w:hAnsi="宋体"/>
          <w:color w:val="000000"/>
        </w:rPr>
      </w:pPr>
      <w:r>
        <w:rPr>
          <w:rFonts w:hint="eastAsia" w:ascii="宋体" w:hAnsi="宋体"/>
          <w:color w:val="000000"/>
        </w:rPr>
        <w:t xml:space="preserve">2.8如果响应文件实质上没有响应谈判文件的要求，谈判小组将予以拒绝，供应商不得通过修改或撤销不合要求的偏离或保留而使其成为实质性响应的文件。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000000"/>
        </w:rPr>
      </w:pPr>
      <w:r>
        <w:rPr>
          <w:rFonts w:hint="eastAsia" w:ascii="宋体" w:hAnsi="宋体"/>
          <w:color w:val="000000"/>
        </w:rPr>
        <w:t xml:space="preserve">2.9供应商在项目评审全过程中应保持通讯畅通，并安排专人与采购中心及谈判小组联系。</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bookmarkEnd w:id="85"/>
      <w:r/>
      <w:bookmarkEnd w:id="86"/>
      <w:r/>
      <w:r/>
    </w:p>
    <w:p>
      <w:pPr>
        <w:ind w:firstLine="420"/>
        <w:spacing w:line="360" w:lineRule="auto"/>
        <w:rPr>
          <w:rFonts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ascii="宋体" w:hAnsi="宋体"/>
          <w:color w:val="000000"/>
        </w:rPr>
      </w:pPr>
      <w:r>
        <w:rPr>
          <w:rFonts w:hint="eastAsia" w:ascii="宋体" w:hAnsi="宋体"/>
          <w:color w:val="000000"/>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0"/>
        <w:spacing w:line="360" w:lineRule="auto"/>
        <w:rPr>
          <w:rFonts w:ascii="宋体" w:hAnsi="宋体"/>
          <w:b/>
          <w:highlight w:val="yellow"/>
        </w:rPr>
      </w:pPr>
      <w:r>
        <w:rPr>
          <w:rFonts w:hint="eastAsia" w:ascii="宋体" w:hAnsi="宋体"/>
        </w:rPr>
        <w:t xml:space="preserve">4</w:t>
      </w:r>
      <w:r>
        <w:rPr>
          <w:rFonts w:ascii="宋体" w:hAnsi="宋体"/>
        </w:rPr>
        <w:t xml:space="preserve">.</w:t>
      </w:r>
      <w:r>
        <w:rPr>
          <w:rFonts w:hint="eastAsia" w:ascii="宋体" w:hAnsi="宋体"/>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highlight w:val="yellow"/>
        </w:rPr>
        <w:t xml:space="preserve">提交最后报价的规定时间为十五分钟，超过规定的时间视为放弃提交最后报价。</w:t>
      </w:r>
      <w:r/>
    </w:p>
    <w:p>
      <w:pPr>
        <w:ind w:firstLine="420"/>
        <w:spacing w:line="360" w:lineRule="auto"/>
        <w:rPr>
          <w:rFonts w:ascii="宋体" w:hAnsi="宋体"/>
          <w:color w:val="000000"/>
        </w:rPr>
      </w:pPr>
      <w:r>
        <w:rPr>
          <w:rFonts w:hint="eastAsia" w:ascii="宋体" w:hAnsi="宋体"/>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highlight w:val="yellow"/>
        </w:rPr>
        <w:t xml:space="preserve">提交最后报价的规定时间为十五分钟，超过规定的时间视为放弃提交最后报价。</w:t>
      </w:r>
      <w:r>
        <w:rPr>
          <w:rFonts w:hint="eastAsia" w:ascii="宋体" w:hAnsi="宋体"/>
          <w:color w:val="000000"/>
        </w:rPr>
        <w:t xml:space="preserve">最后报价是供应商响应文件的有效组成部分。</w:t>
      </w:r>
      <w:r/>
    </w:p>
    <w:p>
      <w:pPr>
        <w:ind w:firstLine="420"/>
        <w:spacing w:line="360" w:lineRule="auto"/>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s="宋体"/>
        </w:rPr>
      </w:pPr>
      <w:r/>
      <w:bookmarkStart w:id="87" w:name="OLE_LINK22"/>
      <w:r/>
      <w:bookmarkStart w:id="88" w:name="OLE_LINK21"/>
      <w:r>
        <w:rPr>
          <w:rFonts w:hint="eastAsia" w:ascii="宋体" w:hAnsi="宋体" w:cs="宋体"/>
          <w:color w:val="000000"/>
        </w:rPr>
        <w:t xml:space="preserve">6.</w:t>
      </w:r>
      <w:r>
        <w:rPr>
          <w:rFonts w:hint="eastAsia" w:ascii="宋体" w:hAnsi="宋体" w:cs="宋体"/>
        </w:rPr>
        <w:t xml:space="preserve">异常低价响应审查</w:t>
      </w:r>
      <w:r/>
    </w:p>
    <w:p>
      <w:pPr>
        <w:ind w:firstLine="420"/>
        <w:spacing w:line="360" w:lineRule="auto"/>
        <w:rPr>
          <w:rFonts w:ascii="宋体" w:hAnsi="宋体"/>
        </w:rPr>
      </w:pP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6.1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6.4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7.</w:t>
      </w:r>
      <w:r>
        <w:rPr>
          <w:rFonts w:hint="eastAsia" w:ascii="宋体" w:hAnsi="宋体"/>
        </w:rPr>
        <w:t xml:space="preserve">评审委员会启动异常低价投标（响应）审查后，属于前述</w:t>
      </w:r>
      <w:r>
        <w:rPr>
          <w:rFonts w:hint="eastAsia" w:ascii="宋体" w:hAnsi="宋体"/>
        </w:rPr>
        <w:t xml:space="preserve">6</w:t>
      </w:r>
      <w:r>
        <w:rPr>
          <w:rFonts w:ascii="宋体" w:hAnsi="宋体"/>
        </w:rPr>
        <w:t xml:space="preserve">.</w:t>
      </w:r>
      <w:r>
        <w:rPr>
          <w:rFonts w:hint="eastAsia" w:ascii="宋体" w:hAnsi="宋体"/>
        </w:rPr>
        <w:t xml:space="preserve">异常低价响应审查</w:t>
      </w:r>
      <w:r>
        <w:rPr>
          <w:rFonts w:hint="eastAsia" w:ascii="宋体" w:hAnsi="宋体"/>
        </w:rPr>
        <w:t xml:space="preserve">第</w:t>
      </w:r>
      <w:r>
        <w:rPr>
          <w:rFonts w:hint="eastAsia" w:ascii="宋体" w:hAnsi="宋体"/>
        </w:rPr>
        <w:t xml:space="preserve">6</w:t>
      </w:r>
      <w:r>
        <w:rPr>
          <w:rFonts w:ascii="宋体" w:hAnsi="宋体"/>
        </w:rPr>
        <w:t xml:space="preserve">.</w:t>
      </w:r>
      <w:r>
        <w:rPr>
          <w:rFonts w:ascii="宋体" w:hAnsi="宋体"/>
        </w:rPr>
        <w:t xml:space="preserve">1</w:t>
      </w:r>
      <w:r>
        <w:rPr>
          <w:rFonts w:hint="eastAsia" w:ascii="宋体" w:hAnsi="宋体"/>
        </w:rPr>
        <w:t xml:space="preserve">项至第</w:t>
      </w:r>
      <w:r>
        <w:rPr>
          <w:rFonts w:hint="eastAsia" w:ascii="宋体" w:hAnsi="宋体"/>
        </w:rPr>
        <w:t xml:space="preserve">6</w:t>
      </w:r>
      <w:r>
        <w:rPr>
          <w:rFonts w:ascii="宋体" w:hAnsi="宋体"/>
        </w:rPr>
        <w:t xml:space="preserve">.</w:t>
      </w:r>
      <w:r>
        <w:rPr>
          <w:rFonts w:ascii="宋体" w:hAnsi="宋体"/>
        </w:rPr>
        <w:t xml:space="preserve">4</w:t>
      </w:r>
      <w:r>
        <w:rPr>
          <w:rFonts w:hint="eastAsia" w:ascii="宋体" w:hAnsi="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hint="eastAsia" w:ascii="宋体" w:hAnsi="宋体"/>
        </w:rPr>
        <w:t xml:space="preserve">6</w:t>
      </w:r>
      <w:r>
        <w:rPr>
          <w:rFonts w:ascii="宋体" w:hAnsi="宋体"/>
        </w:rPr>
        <w:t xml:space="preserve">.</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olor w:val="000000"/>
        </w:rPr>
      </w:pPr>
      <w:r>
        <w:rPr>
          <w:rFonts w:hint="eastAsia" w:ascii="宋体" w:hAnsi="宋体"/>
          <w:color w:val="000000"/>
        </w:rPr>
        <w:t xml:space="preserve">8.谈判小组根据谈判成交原则确定成交供应商，并将结果通知所有参加谈判的未成交的供应商。</w:t>
      </w:r>
      <w:bookmarkEnd w:id="87"/>
      <w:r/>
      <w:bookmarkEnd w:id="88"/>
      <w:r/>
      <w:r/>
    </w:p>
    <w:p>
      <w:pPr>
        <w:ind w:firstLine="422"/>
        <w:spacing w:line="360" w:lineRule="auto"/>
        <w:rPr>
          <w:rFonts w:ascii="宋体" w:hAnsi="宋体"/>
          <w:b/>
          <w:color w:val="000000"/>
          <w:szCs w:val="21"/>
        </w:rPr>
      </w:pPr>
      <w:r>
        <w:rPr>
          <w:rFonts w:hint="eastAsia" w:ascii="宋体" w:hAnsi="宋体"/>
          <w:b/>
          <w:color w:val="000000"/>
          <w:szCs w:val="21"/>
        </w:rPr>
        <w:t xml:space="preserve">二、项目评审</w:t>
      </w:r>
      <w:r/>
    </w:p>
    <w:p>
      <w:pPr>
        <w:ind w:firstLine="422"/>
        <w:spacing w:line="360" w:lineRule="auto"/>
        <w:rPr>
          <w:rFonts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000000"/>
          <w:szCs w:val="21"/>
        </w:rPr>
      </w:pPr>
      <w:r>
        <w:rPr>
          <w:rFonts w:hint="eastAsia" w:ascii="宋体" w:hAnsi="宋体"/>
          <w:color w:val="000000"/>
          <w:szCs w:val="21"/>
        </w:rPr>
        <w:t xml:space="preserve">3.谈判小组的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w:t>
      </w:r>
      <w:r>
        <w:rPr>
          <w:rFonts w:hint="eastAsia" w:ascii="宋体" w:hAnsi="宋体"/>
          <w:color w:val="000000"/>
          <w:szCs w:val="21"/>
        </w:rPr>
        <w:t xml:space="preserve">无效文件，谈判小组应当告知有关供应商。</w:t>
      </w:r>
      <w:r/>
    </w:p>
    <w:p>
      <w:pPr>
        <w:ind w:firstLine="420"/>
        <w:spacing w:line="360" w:lineRule="auto"/>
        <w:rPr>
          <w:rFonts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对谈判文件作出的实质性变动是谈判文件的有效组成部分。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3.</w:t>
      </w:r>
      <w:r>
        <w:rPr>
          <w:rFonts w:ascii="宋体" w:hAnsi="宋体" w:cs="Arial"/>
          <w:color w:val="000000"/>
        </w:rPr>
        <w:t xml:space="preserve">谈判小组在对响应文件的有效性、完整性和响应程度进行审查时，可以要求</w:t>
      </w:r>
      <w:r>
        <w:rPr>
          <w:rFonts w:hint="eastAsia" w:ascii="宋体" w:hAnsi="宋体" w:cs="Arial"/>
          <w:color w:val="000000"/>
        </w:rPr>
        <w:t xml:space="preserve">供应商</w:t>
      </w:r>
      <w:r>
        <w:rPr>
          <w:rFonts w:ascii="宋体" w:hAnsi="宋体" w:cs="Arial"/>
          <w:color w:val="000000"/>
        </w:rPr>
        <w:t xml:space="preserve">对响应文件中含义不明确、同类问题表述不一致或者有明显文字和计算错误的内容等作出必要的澄清、说明或者更正。</w:t>
      </w:r>
      <w:r>
        <w:rPr>
          <w:rFonts w:hint="eastAsia" w:ascii="宋体" w:hAnsi="宋体" w:cs="Arial"/>
          <w:color w:val="000000"/>
        </w:rPr>
        <w:t xml:space="preserve">供应商</w:t>
      </w:r>
      <w:r>
        <w:rPr>
          <w:rFonts w:ascii="宋体" w:hAnsi="宋体" w:cs="Arial"/>
          <w:color w:val="000000"/>
        </w:rPr>
        <w:t xml:space="preserve">的澄清、说明或者更正不得超出响应文件的范围或者改变响应文件的实质性内容</w:t>
      </w:r>
      <w:r>
        <w:rPr>
          <w:rFonts w:hint="eastAsia" w:ascii="宋体" w:hAnsi="宋体" w:cs="Arial"/>
          <w:color w:val="000000"/>
        </w:rPr>
        <w:t xml:space="preserve">，并作为响应文件的有效组成部分。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Arial"/>
          <w:color w:val="000000"/>
        </w:rPr>
      </w:pPr>
      <w:r>
        <w:rPr>
          <w:rFonts w:hint="eastAsia" w:ascii="宋体" w:hAnsi="宋体" w:cs="Arial"/>
          <w:color w:val="000000"/>
        </w:rPr>
        <w:t xml:space="preserve">接到谈判小组澄清、说明和更正要求的供应商如未按规定做出澄清、说明和 更正，其风险由供应商自行承担。</w:t>
      </w:r>
      <w:r/>
    </w:p>
    <w:p>
      <w:pPr>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000000"/>
          <w:szCs w:val="21"/>
        </w:rPr>
      </w:pPr>
      <w:r>
        <w:rPr>
          <w:rFonts w:hint="eastAsia" w:ascii="宋体" w:hAnsi="宋体"/>
          <w:b/>
          <w:color w:val="000000"/>
          <w:szCs w:val="21"/>
        </w:rPr>
        <w:t xml:space="preserve">三、项目成交</w:t>
      </w:r>
      <w:r/>
    </w:p>
    <w:p>
      <w:pPr>
        <w:ind w:firstLine="420"/>
        <w:spacing w:line="360" w:lineRule="auto"/>
        <w:rPr>
          <w:rFonts w:hAnsi="宋体"/>
          <w:bCs/>
          <w:szCs w:val="21"/>
        </w:rPr>
      </w:pPr>
      <w:r>
        <w:rPr>
          <w:rFonts w:hint="eastAsia" w:hAnsi="宋体"/>
          <w:szCs w:val="21"/>
        </w:rPr>
        <w:t xml:space="preserve">（一）项目成交需同时满足以下条件：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ascii="宋体" w:hAnsi="宋体"/>
          <w:color w:val="000000"/>
          <w:szCs w:val="21"/>
        </w:rPr>
      </w:pPr>
      <w:r>
        <w:rPr>
          <w:rFonts w:hint="eastAsia" w:ascii="宋体" w:hAnsi="宋体"/>
          <w:color w:val="000000"/>
          <w:szCs w:val="21"/>
        </w:rPr>
        <w:t xml:space="preserve">2.合格供应商的报价均未超过采购预算；</w:t>
      </w:r>
      <w:r/>
    </w:p>
    <w:p>
      <w:pPr>
        <w:ind w:firstLine="420"/>
        <w:spacing w:line="360" w:lineRule="auto"/>
        <w:rPr>
          <w:rFonts w:ascii="宋体" w:hAnsi="宋体"/>
          <w:color w:val="000000"/>
          <w:szCs w:val="21"/>
        </w:rPr>
      </w:pPr>
      <w:r>
        <w:rPr>
          <w:rFonts w:hint="eastAsia" w:ascii="宋体" w:hAnsi="宋体"/>
          <w:color w:val="000000"/>
          <w:szCs w:val="21"/>
        </w:rPr>
        <w:t xml:space="preserve">3.采购过程中未出现违法、违规行为；</w:t>
      </w:r>
      <w:r/>
    </w:p>
    <w:p>
      <w:pPr>
        <w:ind w:firstLine="420"/>
        <w:spacing w:line="360" w:lineRule="auto"/>
        <w:rPr>
          <w:rFonts w:ascii="宋体" w:hAnsi="宋体"/>
          <w:color w:val="000000"/>
          <w:szCs w:val="21"/>
        </w:rPr>
      </w:pPr>
      <w:r>
        <w:rPr>
          <w:rFonts w:hint="eastAsia" w:ascii="宋体" w:hAnsi="宋体"/>
          <w:color w:val="000000"/>
          <w:szCs w:val="21"/>
        </w:rPr>
        <w:t xml:space="preserve">4.按照谈判文件规定的评审办法确定成交供应商。</w:t>
      </w:r>
      <w:r/>
    </w:p>
    <w:p>
      <w:pPr>
        <w:ind w:firstLine="420"/>
        <w:spacing w:line="360" w:lineRule="auto"/>
        <w:rPr>
          <w:rFonts w:hAnsi="宋体"/>
          <w:bCs/>
          <w:szCs w:val="21"/>
        </w:rPr>
      </w:pPr>
      <w:r>
        <w:rPr>
          <w:rFonts w:hint="eastAsia" w:hAnsi="宋体"/>
          <w:szCs w:val="21"/>
        </w:rPr>
        <w:t xml:space="preserve">（二）重新评审</w:t>
      </w:r>
      <w:r/>
    </w:p>
    <w:p>
      <w:pPr>
        <w:ind w:firstLine="420"/>
        <w:spacing w:line="360" w:lineRule="auto"/>
        <w:rPr>
          <w:rFonts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szCs w:val="21"/>
        </w:rPr>
      </w:pPr>
      <w:r>
        <w:rPr>
          <w:rFonts w:hint="eastAsia" w:hAnsi="宋体"/>
          <w:szCs w:val="21"/>
        </w:rPr>
        <w:t xml:space="preserve">采购人或者采购代理机构不得通过对样品进行检测、对供应商进行考察等方式改变评审结果。</w:t>
      </w:r>
      <w:r/>
    </w:p>
    <w:p>
      <w:pPr>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ascii="宋体" w:hAnsi="宋体"/>
          <w:szCs w:val="21"/>
          <w:lang w:val="zh-CN"/>
        </w:rPr>
      </w:pPr>
      <w:r>
        <w:rPr>
          <w:rFonts w:hint="eastAsia" w:ascii="宋体" w:hAnsi="宋体"/>
          <w:color w:val="000000"/>
          <w:szCs w:val="21"/>
        </w:rPr>
        <w:t xml:space="preserve">1.采购代理机构按照法定流程发布成交公告，及时在苏采云系统中签发成交通知书。</w:t>
      </w:r>
      <w:r>
        <w:rPr>
          <w:rFonts w:hint="eastAsia" w:ascii="宋体" w:hAnsi="宋体"/>
          <w:b/>
          <w:color w:val="000000"/>
          <w:szCs w:val="21"/>
        </w:rPr>
        <w:t xml:space="preserve">请成交供应商在成交结果公告届满之日起30日内，使用CA数字证书登录苏采云系统及时下载成交通知书。</w:t>
      </w:r>
      <w:r>
        <w:rPr>
          <w:rFonts w:hint="eastAsia" w:ascii="宋体" w:hAnsi="宋体"/>
          <w:color w:val="000000"/>
          <w:szCs w:val="21"/>
        </w:rPr>
        <w:t xml:space="preserve">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w:t>
      </w:r>
      <w:r>
        <w:rPr>
          <w:rFonts w:hint="eastAsia" w:ascii="宋体" w:hAnsi="宋体"/>
          <w:szCs w:val="21"/>
          <w:lang w:val="zh-CN"/>
        </w:rPr>
        <w:t xml:space="preserve">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四、响应无效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w:t>
      </w:r>
      <w:r>
        <w:rPr>
          <w:rFonts w:hint="eastAsia" w:ascii="宋体" w:hAnsi="宋体"/>
          <w:color w:val="000000"/>
          <w:szCs w:val="21"/>
        </w:rPr>
        <w:t xml:space="preserve">供应商查询中，不同供应商上传响应文件所使用的电脑的MAC地址和标书制作工具客户端标识码均一致的（如发现违法违规行为，将依法追究其法律责任）</w:t>
      </w:r>
      <w:r>
        <w:rPr>
          <w:rFonts w:hint="eastAsia" w:ascii="宋体" w:hAnsi="宋体"/>
          <w:szCs w:val="21"/>
          <w:lang w:val="zh-CN"/>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五、项目终止</w:t>
      </w:r>
      <w:r/>
    </w:p>
    <w:p>
      <w:pPr>
        <w:ind w:firstLine="420"/>
        <w:spacing w:line="360" w:lineRule="auto"/>
        <w:rPr>
          <w:rFonts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ascii="宋体" w:hAnsi="宋体"/>
          <w:color w:val="000000"/>
          <w:szCs w:val="21"/>
        </w:rPr>
      </w:pPr>
      <w:r>
        <w:rPr>
          <w:rFonts w:hint="eastAsia" w:ascii="宋体" w:hAnsi="宋体"/>
        </w:rPr>
        <w:t xml:space="preserve">（4）谈</w:t>
      </w:r>
      <w:r>
        <w:rPr>
          <w:rFonts w:hint="eastAsia"/>
        </w:rPr>
        <w:t xml:space="preserve">判采购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ascii="宋体" w:hAnsi="宋体"/>
          <w:color w:val="000000"/>
          <w:szCs w:val="21"/>
        </w:rPr>
      </w:pPr>
      <w:r>
        <w:rPr>
          <w:rFonts w:hint="eastAsia" w:ascii="宋体" w:hAnsi="宋体"/>
          <w:color w:val="000000"/>
          <w:szCs w:val="21"/>
        </w:rPr>
        <w:t xml:space="preserve">2.项目终止后，采购代理机构应当将项目终止的理由告知所有供应商。</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pStyle w:val="879"/>
        <w:jc w:val="center"/>
        <w:rPr>
          <w:rStyle w:val="1198"/>
          <w:sz w:val="32"/>
          <w:szCs w:val="32"/>
        </w:rPr>
      </w:pPr>
      <w:r/>
      <w:bookmarkStart w:id="89" w:name="_Toc202340135"/>
      <w:r>
        <w:rPr>
          <w:rStyle w:val="1198"/>
          <w:rFonts w:hint="eastAsia"/>
          <w:sz w:val="32"/>
          <w:szCs w:val="32"/>
        </w:rPr>
        <w:t xml:space="preserve">第五章</w:t>
      </w:r>
      <w:r>
        <w:rPr>
          <w:rStyle w:val="1198"/>
          <w:rFonts w:hint="eastAsia"/>
          <w:sz w:val="32"/>
          <w:szCs w:val="32"/>
        </w:rPr>
        <w:t xml:space="preserve"> </w:t>
      </w:r>
      <w:r>
        <w:rPr>
          <w:rStyle w:val="1198"/>
          <w:rFonts w:hint="eastAsia"/>
          <w:sz w:val="32"/>
          <w:szCs w:val="32"/>
        </w:rPr>
        <w:t xml:space="preserve">评审方法</w:t>
      </w:r>
      <w:bookmarkEnd w:id="73"/>
      <w:r/>
      <w:bookmarkEnd w:id="74"/>
      <w:r/>
      <w:bookmarkEnd w:id="75"/>
      <w:r/>
      <w:bookmarkEnd w:id="76"/>
      <w:r/>
      <w:bookmarkEnd w:id="77"/>
      <w:r/>
      <w:bookmarkEnd w:id="78"/>
      <w:r/>
      <w:bookmarkEnd w:id="79"/>
      <w:r/>
      <w:bookmarkEnd w:id="80"/>
      <w:r/>
      <w:bookmarkEnd w:id="81"/>
      <w:r/>
      <w:bookmarkEnd w:id="82"/>
      <w:r/>
      <w:bookmarkEnd w:id="89"/>
      <w:r/>
      <w:r/>
    </w:p>
    <w:p>
      <w:pPr>
        <w:ind w:firstLine="420"/>
        <w:spacing w:line="360" w:lineRule="auto"/>
        <w:rPr>
          <w:rFonts w:ascii="宋体" w:hAnsi="宋体" w:cs="宋体"/>
          <w:b/>
          <w:szCs w:val="21"/>
        </w:rPr>
      </w:pPr>
      <w:r>
        <w:rPr>
          <w:rFonts w:hint="eastAsia" w:ascii="宋体" w:hAnsi="宋体" w:cs="宋体"/>
          <w:szCs w:val="21"/>
        </w:rPr>
        <w:t xml:space="preserve">一、</w:t>
      </w:r>
      <w:r>
        <w:rPr>
          <w:rFonts w:hint="eastAsia" w:ascii="宋体" w:hAnsi="宋体" w:cs="宋体"/>
          <w:b/>
          <w:szCs w:val="21"/>
        </w:rPr>
        <w:t xml:space="preserve">成交规则</w:t>
      </w:r>
      <w:r/>
    </w:p>
    <w:p>
      <w:pPr>
        <w:ind w:firstLine="420"/>
        <w:spacing w:line="360" w:lineRule="auto"/>
        <w:rPr>
          <w:rFonts w:ascii="宋体" w:hAnsi="宋体" w:cs="宋体"/>
          <w:color w:val="000000"/>
          <w:szCs w:val="21"/>
        </w:rPr>
      </w:pPr>
      <w:r>
        <w:rPr>
          <w:rFonts w:hint="eastAsia" w:ascii="宋体" w:hAnsi="宋体" w:cs="宋体"/>
          <w:bCs/>
          <w:szCs w:val="21"/>
        </w:rPr>
        <w:t xml:space="preserve">1.本次谈判采用最低评标价法，供应商的响应内容需全部满足谈判文件的实质性要求，</w:t>
      </w:r>
      <w:r>
        <w:rPr>
          <w:rFonts w:hint="eastAsia" w:ascii="宋体" w:hAnsi="宋体" w:cs="宋体"/>
          <w:color w:val="000000"/>
          <w:szCs w:val="21"/>
        </w:rPr>
        <w:t xml:space="preserve">且最后报价不超过采购预算的供应商不少于三家，最后报价最低的供应商为成交供应商。</w:t>
      </w:r>
      <w:r/>
    </w:p>
    <w:p>
      <w:pPr>
        <w:ind w:firstLine="420"/>
        <w:spacing w:line="360" w:lineRule="auto"/>
        <w:rPr>
          <w:rFonts w:ascii="宋体" w:hAnsi="宋体" w:cs="宋体"/>
          <w:szCs w:val="21"/>
        </w:rPr>
      </w:pPr>
      <w:r>
        <w:rPr>
          <w:rFonts w:hint="eastAsia" w:ascii="宋体" w:hAnsi="宋体" w:cs="宋体"/>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ascii="宋体" w:hAnsi="宋体" w:cs="宋体"/>
          <w:szCs w:val="21"/>
        </w:rPr>
      </w:pPr>
      <w:r>
        <w:rPr>
          <w:rFonts w:hint="eastAsia" w:ascii="宋体" w:hAnsi="宋体" w:cs="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谈判小组认为供应商的报价明显低于其他通过符合性审查的供应商的报价，有可能影响产品质量或者不能诚信履约的，</w:t>
      </w:r>
      <w:r>
        <w:rPr>
          <w:rFonts w:hint="eastAsia" w:ascii="宋体" w:hAnsi="宋体" w:cs="宋体"/>
          <w:szCs w:val="21"/>
        </w:rPr>
        <w:t xml:space="preserve">则谈判小组有权要求</w:t>
      </w:r>
      <w:r>
        <w:rPr>
          <w:rFonts w:hint="eastAsia" w:ascii="宋体" w:hAnsi="宋体" w:cs="宋体"/>
          <w:color w:val="000000"/>
          <w:szCs w:val="21"/>
        </w:rPr>
        <w:t xml:space="preserve">其以书面形式作出相关说明，供应商不能证明其报价合理性的，谈判小组应当认定其响应无效。</w:t>
      </w:r>
      <w:r/>
    </w:p>
    <w:p>
      <w:pPr>
        <w:ind w:firstLine="420"/>
        <w:spacing w:line="360" w:lineRule="auto"/>
        <w:rPr>
          <w:rFonts w:ascii="宋体" w:hAnsi="宋体" w:cs="宋体"/>
          <w:szCs w:val="21"/>
        </w:rPr>
      </w:pPr>
      <w:r>
        <w:rPr>
          <w:rFonts w:hint="eastAsia" w:ascii="宋体" w:hAnsi="宋体" w:cs="宋体"/>
          <w:szCs w:val="21"/>
          <w:highlight w:val="white"/>
        </w:rPr>
        <w:t xml:space="preserve">谈判小组对最后报价进行复核，报价以大写为准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spacing w:line="360" w:lineRule="auto"/>
        <w:rPr>
          <w:rFonts w:ascii="宋体" w:hAnsi="宋体" w:cs="宋体"/>
          <w:b/>
          <w:szCs w:val="21"/>
        </w:rPr>
      </w:pPr>
      <w:r>
        <w:rPr>
          <w:rFonts w:hint="eastAsia" w:ascii="宋体" w:hAnsi="宋体" w:cs="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w:t>
      </w:r>
      <w:r>
        <w:rPr>
          <w:rFonts w:hAnsi="宋体"/>
          <w:color w:val="000000"/>
          <w:szCs w:val="21"/>
        </w:rPr>
        <w:t xml:space="preserve">号）</w:t>
      </w:r>
      <w:r>
        <w:rPr>
          <w:rFonts w:hint="eastAsia" w:hAnsi="宋体"/>
          <w:color w:val="000000"/>
          <w:szCs w:val="21"/>
        </w:rPr>
        <w:t xml:space="preserve">、《苏州市政府采购促进中小企业发展实施意见》（苏财购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w:t>
      </w:r>
      <w:r>
        <w:rPr>
          <w:rFonts w:hAnsi="宋体"/>
          <w:color w:val="000000"/>
          <w:szCs w:val="21"/>
        </w:rPr>
        <w:t xml:space="preserve">号</w:t>
      </w:r>
      <w:r>
        <w:rPr>
          <w:rFonts w:hint="eastAsia" w:hAnsi="宋体"/>
          <w:color w:val="000000"/>
          <w:szCs w:val="21"/>
        </w:rPr>
        <w:t xml:space="preserve">）</w:t>
      </w:r>
      <w:r>
        <w:rPr>
          <w:rFonts w:hint="eastAsia" w:ascii="宋体" w:hAnsi="宋体"/>
          <w:szCs w:val="21"/>
        </w:rPr>
        <w:t xml:space="preserve">的相关规定，</w:t>
      </w:r>
      <w:r>
        <w:rPr>
          <w:rFonts w:hint="eastAsia" w:hAnsi="宋体"/>
          <w:bCs/>
          <w:color w:val="000000"/>
          <w:szCs w:val="21"/>
        </w:rPr>
        <w:t xml:space="preserve">本项目为专门面向中小企业采购。</w:t>
      </w:r>
      <w:r>
        <w:rPr>
          <w:rFonts w:hint="eastAsia" w:hAnsi="宋体"/>
          <w:color w:val="000000"/>
          <w:szCs w:val="21"/>
        </w:rPr>
        <w:t xml:space="preserve">如供应商认定为中型、小型或微型企业，则需根据《中小企业划型标准规定》（工信部联企业〔</w:t>
      </w:r>
      <w:r>
        <w:rPr>
          <w:rFonts w:hint="eastAsia" w:hAnsi="宋体"/>
          <w:color w:val="000000"/>
          <w:szCs w:val="21"/>
        </w:rPr>
        <w:t xml:space="preserve">2011</w:t>
      </w:r>
      <w:r>
        <w:rPr>
          <w:rFonts w:hint="eastAsia" w:hAnsi="宋体"/>
          <w:color w:val="000000"/>
          <w:szCs w:val="21"/>
        </w:rPr>
        <w:t xml:space="preserve">〕</w:t>
      </w:r>
      <w:r>
        <w:rPr>
          <w:rFonts w:hint="eastAsia"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Ansi="宋体" w:cs="宋体"/>
        </w:rPr>
        <w:t xml:space="preserve">根据《财政部司法部关于政府采购支持监狱企业发展有关问题的通知》（财库〔</w:t>
      </w:r>
      <w:r>
        <w:rPr>
          <w:rFonts w:hAnsi="宋体" w:cs="宋体"/>
        </w:rPr>
        <w:t xml:space="preserve">2014</w:t>
      </w:r>
      <w:r>
        <w:rPr>
          <w:rFonts w:hint="eastAsia" w:ascii="宋体" w:hAnsi="宋体"/>
          <w:szCs w:val="21"/>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color w:val="333333"/>
        </w:rPr>
        <w:t xml:space="preserve">根据《关于调整优化节能产品、环境标志产品政府采购执行机制的通知》（财库〔</w:t>
      </w:r>
      <w:r>
        <w:rPr>
          <w:rFonts w:hint="eastAsia"/>
          <w:color w:val="333333"/>
        </w:rPr>
        <w:t xml:space="preserve">2019</w:t>
      </w:r>
      <w:r>
        <w:rPr>
          <w:rFonts w:hint="eastAsia"/>
          <w:color w:val="333333"/>
        </w:rPr>
        <w:t xml:space="preserve">〕</w:t>
      </w:r>
      <w:r>
        <w:rPr>
          <w:rFonts w:hint="eastAsia"/>
          <w:color w:val="333333"/>
        </w:rPr>
        <w:t xml:space="preserve">9</w:t>
      </w:r>
      <w:r>
        <w:rPr>
          <w:rFonts w:hint="eastAsia"/>
          <w:color w:val="333333"/>
        </w:rPr>
        <w:t xml:space="preserve">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rPr>
          <w:rStyle w:val="1198"/>
          <w:sz w:val="32"/>
          <w:szCs w:val="32"/>
        </w:rPr>
        <w:sectPr>
          <w:headerReference w:type="default" r:id="rId13"/>
          <w:footerReference w:type="default" r:id="rId18"/>
          <w:footnotePr/>
          <w:endnotePr/>
          <w:type w:val="nextPage"/>
          <w:pgSz w:w="11906" w:h="16838" w:orient="portrait"/>
          <w:pgMar w:top="1474" w:right="1247" w:bottom="1247" w:left="1531" w:header="851" w:footer="680" w:gutter="0"/>
          <w:cols w:num="1" w:sep="0" w:space="425" w:equalWidth="1"/>
          <w:docGrid w:linePitch="360"/>
        </w:sectPr>
      </w:pPr>
      <w:r/>
      <w:bookmarkStart w:id="90" w:name="_Toc62807500"/>
      <w:r/>
      <w:bookmarkStart w:id="91" w:name="_Toc62807507"/>
      <w:r/>
      <w:bookmarkStart w:id="92" w:name="_Toc63583489"/>
      <w:r/>
      <w:bookmarkStart w:id="93" w:name="_Toc33452248"/>
      <w:r/>
      <w:bookmarkStart w:id="94" w:name="_Toc135142676"/>
      <w:r/>
      <w:bookmarkStart w:id="95" w:name="_Toc161067503"/>
      <w:r/>
      <w:r/>
    </w:p>
    <w:p>
      <w:pPr>
        <w:pStyle w:val="879"/>
        <w:jc w:val="center"/>
        <w:rPr>
          <w:rStyle w:val="1198"/>
          <w:sz w:val="32"/>
          <w:szCs w:val="32"/>
        </w:rPr>
      </w:pPr>
      <w:r/>
      <w:bookmarkStart w:id="96" w:name="_Toc161126687"/>
      <w:r/>
      <w:bookmarkStart w:id="97" w:name="_Toc173229835"/>
      <w:r/>
      <w:bookmarkStart w:id="98" w:name="_Toc202340136"/>
      <w:r>
        <w:rPr>
          <w:rStyle w:val="1198"/>
          <w:rFonts w:hint="eastAsia"/>
          <w:sz w:val="32"/>
          <w:szCs w:val="32"/>
        </w:rPr>
        <w:t xml:space="preserve">第六章</w:t>
      </w:r>
      <w:r>
        <w:rPr>
          <w:rStyle w:val="1198"/>
          <w:rFonts w:hint="eastAsia"/>
          <w:sz w:val="32"/>
          <w:szCs w:val="32"/>
        </w:rPr>
        <w:t xml:space="preserve"> </w:t>
      </w:r>
      <w:bookmarkEnd w:id="90"/>
      <w:r/>
      <w:bookmarkEnd w:id="91"/>
      <w:r/>
      <w:bookmarkEnd w:id="92"/>
      <w:r/>
      <w:bookmarkEnd w:id="93"/>
      <w:r>
        <w:rPr>
          <w:rStyle w:val="1198"/>
          <w:rFonts w:hint="eastAsia"/>
          <w:sz w:val="32"/>
          <w:szCs w:val="32"/>
        </w:rPr>
        <w:t xml:space="preserve">采购合同</w:t>
      </w:r>
      <w:bookmarkEnd w:id="94"/>
      <w:r>
        <w:rPr>
          <w:rStyle w:val="1198"/>
          <w:rFonts w:hint="eastAsia"/>
          <w:sz w:val="32"/>
          <w:szCs w:val="32"/>
        </w:rPr>
        <w:t xml:space="preserve">文本</w:t>
      </w:r>
      <w:bookmarkEnd w:id="95"/>
      <w:r/>
      <w:bookmarkEnd w:id="96"/>
      <w:r/>
      <w:bookmarkEnd w:id="97"/>
      <w:r/>
      <w:bookmarkEnd w:id="98"/>
      <w:r/>
      <w:r/>
    </w:p>
    <w:p>
      <w:pPr>
        <w:spacing w:line="360" w:lineRule="auto"/>
        <w:rPr>
          <w:rFonts w:ascii="宋体" w:hAnsi="宋体"/>
          <w:color w:val="000000"/>
          <w:szCs w:val="21"/>
        </w:rPr>
      </w:pPr>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w:t>
      </w:r>
      <w:r>
        <w:rPr>
          <w:rFonts w:hint="eastAsia" w:ascii="宋体" w:hAnsi="宋体"/>
          <w:szCs w:val="21"/>
        </w:rPr>
        <w:t xml:space="preserve">昆山市</w:t>
      </w:r>
      <w:r>
        <w:rPr>
          <w:rFonts w:hint="eastAsia" w:ascii="宋体" w:hAnsi="宋体"/>
          <w:szCs w:val="21"/>
        </w:rPr>
        <w:t xml:space="preserve">第一</w:t>
      </w:r>
      <w:r>
        <w:rPr>
          <w:rFonts w:hint="eastAsia" w:ascii="宋体" w:hAnsi="宋体"/>
          <w:szCs w:val="21"/>
        </w:rPr>
        <w:t xml:space="preserve">中学</w:t>
      </w:r>
      <w:r>
        <w:rPr>
          <w:rFonts w:hint="eastAsia" w:ascii="宋体" w:hAnsi="宋体"/>
          <w:szCs w:val="21"/>
        </w:rPr>
        <w:t xml:space="preserve">物业管理服务项目；</w:t>
      </w:r>
      <w:r/>
    </w:p>
    <w:p>
      <w:pPr>
        <w:ind w:firstLine="420"/>
        <w:spacing w:line="360" w:lineRule="auto"/>
        <w:rPr>
          <w:rFonts w:ascii="宋体" w:hAnsi="宋体"/>
          <w:szCs w:val="21"/>
        </w:rPr>
      </w:pPr>
      <w:r>
        <w:rPr>
          <w:rFonts w:hint="eastAsia" w:ascii="宋体" w:hAnsi="宋体"/>
          <w:szCs w:val="21"/>
        </w:rPr>
        <w:t xml:space="preserve">2.项目编号：</w:t>
      </w:r>
      <w:r>
        <w:rPr>
          <w:rFonts w:hint="eastAsia" w:ascii="宋体" w:hAnsi="宋体"/>
          <w:szCs w:val="21"/>
        </w:rPr>
        <w:t xml:space="preserve">JSZC-320583-JZCG-T2026-0047</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合同履行期限：</w:t>
      </w:r>
      <w:r>
        <w:rPr>
          <w:rFonts w:hint="eastAsia" w:ascii="宋体" w:hAnsi="宋体" w:cs="宋体"/>
          <w:szCs w:val="21"/>
        </w:rPr>
        <w:t xml:space="preserve">合同签订后</w:t>
      </w:r>
      <w:r>
        <w:rPr>
          <w:rFonts w:hint="eastAsia" w:ascii="宋体" w:hAnsi="宋体" w:cs="宋体"/>
          <w:szCs w:val="21"/>
        </w:rPr>
        <w:t xml:space="preserve">两</w:t>
      </w:r>
      <w:r>
        <w:rPr>
          <w:rFonts w:hint="eastAsia" w:ascii="宋体" w:hAnsi="宋体" w:cs="宋体"/>
          <w:szCs w:val="21"/>
        </w:rPr>
        <w:t xml:space="preserve">年（_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5"/>
        <w:gridCol w:w="1213"/>
        <w:gridCol w:w="912"/>
        <w:gridCol w:w="757"/>
        <w:gridCol w:w="2577"/>
        <w:gridCol w:w="2934"/>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0"/>
        <w:spacing w:line="360" w:lineRule="auto"/>
        <w:rPr>
          <w:rFonts w:ascii="宋体" w:hAnsi="宋体"/>
          <w:b/>
          <w:bCs/>
          <w:color w:val="0070c0"/>
          <w:szCs w:val="21"/>
        </w:rPr>
      </w:pPr>
      <w:r>
        <w:rPr>
          <w:rFonts w:ascii="宋体" w:hAnsi="宋体"/>
          <w:b/>
          <w:bCs/>
          <w:color w:val="0070c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rPr>
          <w:rFonts w:hint="eastAsia" w:ascii="宋体" w:hAnsi="宋体"/>
          <w:bCs/>
          <w:szCs w:val="21"/>
        </w:rPr>
        <w:t xml:space="preserve">2.付款方式：</w:t>
      </w:r>
      <w:r>
        <w:rPr>
          <w:rFonts w:ascii="宋体" w:hAnsi="宋体"/>
          <w:bCs/>
          <w:szCs w:val="21"/>
        </w:rPr>
        <w:t xml:space="preserve"> </w:t>
      </w:r>
      <w:r/>
    </w:p>
    <w:p>
      <w:pPr>
        <w:ind w:firstLine="422"/>
        <w:spacing w:line="360" w:lineRule="auto"/>
        <w:rPr>
          <w:rFonts w:ascii="宋体" w:hAnsi="宋体"/>
          <w:bCs/>
          <w:szCs w:val="21"/>
        </w:rPr>
      </w:pPr>
      <w:r/>
      <w:bookmarkStart w:id="99" w:name="_Hlk218847776"/>
      <w:r>
        <w:rPr>
          <w:rFonts w:hint="eastAsia" w:ascii="宋体" w:hAnsi="宋体"/>
          <w:bCs/>
          <w:szCs w:val="21"/>
        </w:rPr>
        <w:t xml:space="preserve">2.1预付款：待合同签订生效后，甲方支付合同总金额的10%作为预付款，预付款将在待支付的进度款款项中扣除；</w:t>
      </w:r>
      <w:r/>
    </w:p>
    <w:p>
      <w:pPr>
        <w:ind w:firstLine="422"/>
        <w:spacing w:line="360" w:lineRule="auto"/>
        <w:rPr>
          <w:rFonts w:ascii="宋体" w:hAnsi="宋体"/>
          <w:bCs/>
          <w:szCs w:val="21"/>
        </w:rPr>
      </w:pPr>
      <w:r>
        <w:rPr>
          <w:rFonts w:hint="eastAsia" w:ascii="宋体" w:hAnsi="宋体"/>
          <w:bCs/>
          <w:szCs w:val="21"/>
        </w:rPr>
        <w:t xml:space="preserve">2.2进度款：按月度结算费用，每期支付的服务费用=[（成交价-预付款）/</w:t>
      </w:r>
      <w:r>
        <w:rPr>
          <w:rFonts w:ascii="宋体" w:hAnsi="宋体"/>
          <w:bCs/>
          <w:szCs w:val="21"/>
        </w:rPr>
        <w:t xml:space="preserve">24</w:t>
      </w:r>
      <w:r>
        <w:rPr>
          <w:rFonts w:hint="eastAsia" w:ascii="宋体" w:hAnsi="宋体"/>
          <w:bCs/>
          <w:szCs w:val="21"/>
        </w:rPr>
        <w:t xml:space="preserve">-考核应扣费用]；</w:t>
      </w:r>
      <w:r/>
    </w:p>
    <w:p>
      <w:pPr>
        <w:ind w:firstLine="422"/>
        <w:spacing w:line="360" w:lineRule="auto"/>
        <w:rPr>
          <w:rFonts w:ascii="宋体" w:hAnsi="宋体"/>
          <w:bCs/>
          <w:szCs w:val="21"/>
        </w:rPr>
      </w:pPr>
      <w:r>
        <w:rPr>
          <w:rFonts w:hint="eastAsia" w:ascii="宋体" w:hAnsi="宋体"/>
          <w:bCs/>
          <w:szCs w:val="21"/>
        </w:rPr>
        <w:t xml:space="preserve">2.3</w:t>
      </w:r>
      <w:r>
        <w:rPr>
          <w:rFonts w:hint="eastAsia" w:ascii="宋体" w:hAnsi="宋体"/>
          <w:bCs/>
          <w:szCs w:val="21"/>
        </w:rPr>
        <w:t xml:space="preserve">甲方按月度对服务内容进行考核，并根据考核情况在结算周期下个月</w:t>
      </w:r>
      <w:r>
        <w:rPr>
          <w:rFonts w:hint="eastAsia" w:ascii="宋体" w:hAnsi="宋体"/>
          <w:bCs/>
          <w:szCs w:val="21"/>
        </w:rPr>
        <w:t xml:space="preserve">支付相应的服务费用。</w:t>
      </w:r>
      <w:r/>
    </w:p>
    <w:p>
      <w:pPr>
        <w:ind w:firstLine="422"/>
        <w:spacing w:line="360" w:lineRule="auto"/>
        <w:rPr>
          <w:rFonts w:ascii="宋体" w:hAnsi="宋体"/>
          <w:bCs/>
          <w:szCs w:val="21"/>
        </w:rPr>
      </w:pPr>
      <w:r>
        <w:rPr>
          <w:rFonts w:hint="eastAsia" w:ascii="宋体" w:hAnsi="宋体"/>
          <w:bCs/>
          <w:szCs w:val="21"/>
        </w:rPr>
        <w:t xml:space="preserve">2.4付款前，乙方需向甲方提供：</w:t>
      </w:r>
      <w:r/>
    </w:p>
    <w:p>
      <w:pPr>
        <w:ind w:firstLine="422"/>
        <w:spacing w:line="360" w:lineRule="auto"/>
        <w:rPr>
          <w:rFonts w:ascii="宋体" w:hAnsi="宋体"/>
          <w:bCs/>
          <w:szCs w:val="21"/>
        </w:rPr>
      </w:pPr>
      <w:r>
        <w:rPr>
          <w:rFonts w:hint="eastAsia" w:ascii="宋体" w:hAnsi="宋体"/>
          <w:bCs/>
          <w:szCs w:val="21"/>
        </w:rPr>
        <w:t xml:space="preserve">2.4.1合格发票（发票必须备注乙方的收款银行和账号）；</w:t>
      </w:r>
      <w:r/>
    </w:p>
    <w:p>
      <w:pPr>
        <w:ind w:firstLine="422"/>
        <w:spacing w:line="360" w:lineRule="auto"/>
        <w:rPr>
          <w:rFonts w:ascii="宋体" w:hAnsi="宋体"/>
          <w:bCs/>
          <w:szCs w:val="21"/>
        </w:rPr>
      </w:pPr>
      <w:r>
        <w:rPr>
          <w:rFonts w:hint="eastAsia" w:ascii="宋体" w:hAnsi="宋体"/>
          <w:bCs/>
          <w:szCs w:val="21"/>
        </w:rPr>
        <w:t xml:space="preserve">2.4.2经甲乙双方签字确认的物业管理考核结果。</w:t>
      </w:r>
      <w:bookmarkEnd w:id="99"/>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color w:val="000000"/>
          <w:szCs w:val="21"/>
        </w:rPr>
      </w:pPr>
      <w:r/>
      <w:bookmarkStart w:id="100" w:name="_Toc62807501"/>
      <w:r/>
      <w:bookmarkStart w:id="101" w:name="_Toc62807508"/>
      <w:r/>
      <w:bookmarkStart w:id="102" w:name="_Toc135142677"/>
      <w:r/>
      <w:bookmarkStart w:id="103" w:name="_Toc33452249"/>
      <w:r/>
      <w:bookmarkStart w:id="104" w:name="_Toc63583490"/>
      <w:r/>
      <w:bookmarkStart w:id="105" w:name="_Toc173229836"/>
      <w:r/>
      <w:bookmarkStart w:id="106" w:name="_Toc161126688"/>
      <w:r/>
      <w:bookmarkStart w:id="107" w:name="_Toc161067504"/>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892"/>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2"/>
        <w:spacing w:line="360" w:lineRule="auto"/>
        <w:rPr>
          <w:rFonts w:ascii="宋体" w:hAnsi="宋体"/>
          <w:b/>
          <w:bCs/>
          <w:szCs w:val="21"/>
        </w:rPr>
      </w:pPr>
      <w:r>
        <w:rPr>
          <w:rFonts w:ascii="宋体" w:hAnsi="宋体"/>
          <w:b/>
          <w:bCs/>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1.甲乙双方任何一方违反合同，造成对方经济损失的，应给予对方经济赔偿。在合同服务期限内一方不得擅自变更或终止合同，合同需终止或续签，应在合同服务期限内提前一个月以书面形式通知对方。</w:t>
      </w:r>
      <w:r/>
    </w:p>
    <w:p>
      <w:pPr>
        <w:ind w:firstLine="420"/>
        <w:spacing w:line="360" w:lineRule="auto"/>
      </w:pPr>
      <w:r>
        <w:rPr>
          <w:rFonts w:hint="eastAsia" w:ascii="宋体" w:hAnsi="宋体"/>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ascii="宋体" w:hAnsi="宋体"/>
          <w:szCs w:val="21"/>
        </w:rPr>
      </w:pPr>
      <w:r>
        <w:rPr>
          <w:rFonts w:hint="eastAsia" w:ascii="宋体" w:hAnsi="宋体"/>
          <w:szCs w:val="21"/>
        </w:rPr>
        <w:t xml:space="preserve">4.甲方无正当理由不配合或者阻挠乙方正常履约的，乙方积极沟通仍无效的，乙方有权终止合同并向甲方索要违约损失赔偿，违约金原则上不高于合同总金额的百分之二十。违约金不足以弥补</w:t>
      </w:r>
      <w:r>
        <w:rPr>
          <w:rFonts w:hint="eastAsia" w:ascii="宋体" w:hAnsi="宋体"/>
          <w:szCs w:val="21"/>
        </w:rPr>
        <w:t xml:space="preserve">损失的，乙方有权继续追偿。</w:t>
      </w:r>
      <w:r/>
    </w:p>
    <w:p>
      <w:pPr>
        <w:ind w:firstLine="420"/>
        <w:spacing w:line="360" w:lineRule="auto"/>
        <w:rPr>
          <w:rFonts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2.本合同壹式肆份，甲乙双方各执贰份，各份具有同等法律效力。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w:t>
      </w:r>
      <w:r>
        <w:rPr>
          <w:rFonts w:hint="eastAsia" w:ascii="宋体" w:hAnsi="宋体"/>
          <w:color w:val="000000"/>
          <w:szCs w:val="21"/>
        </w:rPr>
        <w:t xml:space="preserve">合同条件不得有任何变化或修改。</w:t>
      </w:r>
      <w:r/>
    </w:p>
    <w:p>
      <w:pPr>
        <w:ind w:firstLine="420"/>
        <w:spacing w:line="360" w:lineRule="auto"/>
        <w:rPr>
          <w:color w:val="000000"/>
          <w:u w:val="single"/>
        </w:rPr>
      </w:pPr>
      <w:r>
        <w:rPr>
          <w:color w:val="000000"/>
          <w:u w:val="single"/>
        </w:rPr>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                               乙方（公章）：</w:t>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ascii="宋体" w:hAnsi="宋体"/>
          <w:color w:val="000000"/>
          <w:szCs w:val="21"/>
        </w:rPr>
      </w:pPr>
      <w:r>
        <w:rPr>
          <w:rFonts w:hint="eastAsia" w:ascii="宋体" w:hAnsi="宋体"/>
          <w:color w:val="000000"/>
          <w:szCs w:val="21"/>
        </w:rPr>
        <w:t xml:space="preserve">签订日期：                                   签订日期：</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rPr>
          <w:rFonts w:ascii="宋体" w:hAnsi="宋体"/>
          <w:szCs w:val="21"/>
        </w:rPr>
      </w:pPr>
      <w:r>
        <w:rPr>
          <w:rFonts w:ascii="宋体" w:hAnsi="宋体"/>
          <w:szCs w:val="21"/>
        </w:rPr>
      </w:r>
      <w:r/>
    </w:p>
    <w:p>
      <w:pPr>
        <w:rPr>
          <w:rStyle w:val="1198"/>
          <w:b/>
          <w:sz w:val="32"/>
          <w:szCs w:val="32"/>
        </w:rPr>
      </w:pPr>
      <w:r>
        <w:rPr>
          <w:rStyle w:val="1198"/>
          <w:rFonts w:hint="eastAsia"/>
          <w:b/>
          <w:sz w:val="32"/>
          <w:szCs w:val="32"/>
        </w:rPr>
        <w:br w:type="page" w:clear="all"/>
      </w:r>
      <w:r/>
    </w:p>
    <w:p>
      <w:pPr>
        <w:pStyle w:val="879"/>
        <w:jc w:val="center"/>
        <w:rPr>
          <w:rStyle w:val="1198"/>
          <w:bCs w:val="0"/>
          <w:sz w:val="32"/>
          <w:szCs w:val="32"/>
        </w:rPr>
      </w:pPr>
      <w:r/>
      <w:bookmarkStart w:id="108" w:name="_Toc202340137"/>
      <w:r>
        <w:rPr>
          <w:rStyle w:val="1198"/>
          <w:rFonts w:hint="eastAsia"/>
          <w:bCs w:val="0"/>
          <w:sz w:val="32"/>
          <w:szCs w:val="32"/>
        </w:rPr>
        <w:t xml:space="preserve">第七章</w:t>
      </w:r>
      <w:r>
        <w:rPr>
          <w:rStyle w:val="1198"/>
          <w:rFonts w:hint="eastAsia"/>
          <w:bCs w:val="0"/>
          <w:sz w:val="32"/>
          <w:szCs w:val="32"/>
        </w:rPr>
        <w:t xml:space="preserve"> </w:t>
      </w:r>
      <w:bookmarkStart w:id="109" w:name="gpcItem_SubmitDocStruct"/>
      <w:r/>
      <w:bookmarkEnd w:id="100"/>
      <w:r/>
      <w:bookmarkEnd w:id="101"/>
      <w:r/>
      <w:bookmarkEnd w:id="102"/>
      <w:r/>
      <w:bookmarkEnd w:id="103"/>
      <w:r/>
      <w:bookmarkEnd w:id="104"/>
      <w:r>
        <w:rPr>
          <w:rStyle w:val="1198"/>
          <w:rFonts w:hint="eastAsia"/>
          <w:bCs w:val="0"/>
          <w:sz w:val="32"/>
          <w:szCs w:val="32"/>
        </w:rPr>
        <w:t xml:space="preserve">响应文件格式</w:t>
      </w:r>
      <w:bookmarkEnd w:id="105"/>
      <w:r/>
      <w:bookmarkEnd w:id="106"/>
      <w:r/>
      <w:bookmarkEnd w:id="107"/>
      <w:r/>
      <w:bookmarkEnd w:id="108"/>
      <w:r/>
      <w:bookmarkEnd w:id="109"/>
      <w:r/>
      <w:r/>
    </w:p>
    <w:p>
      <w:pPr>
        <w:spacing w:line="360" w:lineRule="auto"/>
        <w:rPr>
          <w:rFonts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p>
    <w:p>
      <w:r/>
      <w:r/>
    </w:p>
    <w:p>
      <w:r/>
      <w:r/>
    </w:p>
    <w:p>
      <w:r/>
      <w:r/>
    </w:p>
    <w:p>
      <w:r/>
      <w:r/>
    </w:p>
    <w:p>
      <w:r/>
      <w:r/>
    </w:p>
    <w:p>
      <w:r/>
      <w:r/>
    </w:p>
    <w:p>
      <w:r/>
      <w:r/>
    </w:p>
    <w:p>
      <w:r/>
      <w:r/>
    </w:p>
    <w:p>
      <w:r/>
      <w:r/>
    </w:p>
    <w:p>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b/>
          <w:bCs/>
          <w:sz w:val="32"/>
          <w:szCs w:val="32"/>
        </w:rPr>
      </w:r>
      <w:r/>
    </w:p>
    <w:p>
      <w:pPr>
        <w:pStyle w:val="880"/>
        <w:spacing w:before="0" w:after="0" w:line="360" w:lineRule="auto"/>
        <w:rPr>
          <w:rFonts w:ascii="黑体" w:hAnsi="黑体"/>
          <w:lang w:val="zh-CN"/>
        </w:rPr>
      </w:pPr>
      <w:r/>
      <w:bookmarkStart w:id="110" w:name="_Toc161126689"/>
      <w:r/>
      <w:bookmarkStart w:id="111" w:name="_Toc161067517"/>
      <w:r>
        <w:rPr>
          <w:rFonts w:hint="eastAsia" w:ascii="黑体" w:hAnsi="黑体"/>
          <w:u w:val="single"/>
          <w:lang w:val="zh-CN"/>
        </w:rPr>
        <w:t xml:space="preserve">一、供</w:t>
      </w:r>
      <w:r>
        <w:rPr>
          <w:rFonts w:ascii="黑体" w:hAnsi="黑体"/>
          <w:u w:val="single"/>
          <w:lang w:val="zh-CN"/>
        </w:rPr>
        <w:t xml:space="preserve">应商情况表</w:t>
      </w:r>
      <w:bookmarkEnd w:id="110"/>
      <w:r/>
      <w:bookmarkEnd w:id="111"/>
      <w:r/>
      <w:r/>
    </w:p>
    <w:p>
      <w:pPr>
        <w:jc w:val="center"/>
      </w:pPr>
      <w:r>
        <w:rPr>
          <w:rFonts w:hint="eastAsia"/>
        </w:rPr>
        <w:t xml:space="preserve">供应商情况表</w:t>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92"/>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92"/>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92"/>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92"/>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92"/>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92"/>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92"/>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92"/>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92"/>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92"/>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92"/>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92"/>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92"/>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92"/>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92"/>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92"/>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92"/>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92"/>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92"/>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92"/>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92"/>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92"/>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92"/>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92"/>
              <w:ind w:firstLine="0"/>
              <w:jc w:val="both"/>
              <w:spacing w:line="300" w:lineRule="auto"/>
              <w:rPr>
                <w:rFonts w:ascii="宋体" w:hAnsi="宋体" w:eastAsia="宋体"/>
                <w:sz w:val="21"/>
                <w:szCs w:val="21"/>
              </w:rPr>
            </w:pPr>
            <w:r>
              <w:rPr>
                <w:rFonts w:ascii="宋体" w:hAnsi="宋体" w:eastAsia="宋体"/>
                <w:sz w:val="21"/>
                <w:szCs w:val="21"/>
              </w:rPr>
              <w:t xml:space="preserve">单位2025年总营业收入</w:t>
            </w:r>
            <w:r/>
          </w:p>
        </w:tc>
        <w:tc>
          <w:tcPr>
            <w:tcBorders>
              <w:left w:val="single" w:color="auto" w:sz="4" w:space="0"/>
            </w:tcBorders>
            <w:tcW w:w="2130" w:type="dxa"/>
            <w:vAlign w:val="center"/>
            <w:textDirection w:val="lrTb"/>
            <w:noWrap w:val="false"/>
          </w:tcPr>
          <w:p>
            <w:pPr>
              <w:pStyle w:val="892"/>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92"/>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92"/>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92"/>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92"/>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92"/>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92"/>
              <w:ind w:firstLine="0"/>
              <w:jc w:val="both"/>
              <w:spacing w:line="30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892"/>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50" w:type="dxa"/>
            <w:vAlign w:val="center"/>
            <w:textDirection w:val="lrTb"/>
            <w:noWrap w:val="false"/>
          </w:tcPr>
          <w:p>
            <w:pPr>
              <w:pStyle w:val="892"/>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92"/>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92"/>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92"/>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92"/>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92"/>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92"/>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892"/>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1275"/>
        <w:ind w:firstLine="422"/>
        <w:spacing w:line="360" w:lineRule="auto"/>
        <w:rPr>
          <w:rFonts w:hint="default" w:hAnsi="宋体" w:eastAsia="宋体"/>
          <w:b/>
          <w:color w:val="000000"/>
          <w:sz w:val="21"/>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bookmarkStart w:id="112" w:name="_Ref507166820"/>
      <w:r/>
      <w:bookmarkStart w:id="113" w:name="_Toc519686651"/>
      <w:r/>
      <w:bookmarkStart w:id="114" w:name="_Ref33617519"/>
      <w:r/>
      <w:bookmarkStart w:id="115" w:name="_Toc62807510"/>
      <w:r/>
      <w:bookmarkStart w:id="116" w:name="_Ref15302737"/>
      <w:r/>
      <w:bookmarkStart w:id="117" w:name="_Toc161067518"/>
      <w:r/>
      <w:r/>
    </w:p>
    <w:p>
      <w:pPr>
        <w:pStyle w:val="880"/>
        <w:spacing w:before="0" w:after="0" w:line="360" w:lineRule="auto"/>
        <w:rPr>
          <w:rFonts w:ascii="黑体" w:hAnsi="黑体"/>
          <w:u w:val="single"/>
          <w:lang w:val="zh-CN"/>
        </w:rPr>
      </w:pPr>
      <w:r/>
      <w:bookmarkStart w:id="118" w:name="_Toc161126690"/>
      <w:r>
        <w:rPr>
          <w:rFonts w:hint="eastAsia" w:ascii="黑体" w:hAnsi="黑体"/>
          <w:u w:val="single"/>
          <w:lang w:val="zh-CN"/>
        </w:rPr>
        <w:t xml:space="preserve">二</w:t>
      </w:r>
      <w:bookmarkEnd w:id="112"/>
      <w:r/>
      <w:bookmarkEnd w:id="113"/>
      <w:r/>
      <w:bookmarkEnd w:id="114"/>
      <w:r/>
      <w:bookmarkEnd w:id="115"/>
      <w:r/>
      <w:bookmarkEnd w:id="116"/>
      <w:r>
        <w:rPr>
          <w:rFonts w:hint="eastAsia" w:ascii="黑体" w:hAnsi="黑体"/>
          <w:u w:val="single"/>
          <w:lang w:val="zh-CN"/>
        </w:rPr>
        <w:t xml:space="preserve">、谈判响应</w:t>
      </w:r>
      <w:r>
        <w:rPr>
          <w:rFonts w:ascii="黑体" w:hAnsi="黑体"/>
          <w:u w:val="single"/>
          <w:lang w:val="zh-CN"/>
        </w:rPr>
        <w:t xml:space="preserve">函</w:t>
      </w:r>
      <w:bookmarkEnd w:id="117"/>
      <w:r/>
      <w:bookmarkEnd w:id="118"/>
      <w:r/>
      <w:r/>
    </w:p>
    <w:p>
      <w:pPr>
        <w:jc w:val="center"/>
        <w:spacing w:line="360" w:lineRule="auto"/>
        <w:rPr>
          <w:rFonts w:ascii="宋体" w:hAnsi="宋体"/>
          <w:color w:val="000000"/>
          <w:szCs w:val="21"/>
        </w:rPr>
      </w:pPr>
      <w:r>
        <w:rPr>
          <w:rFonts w:hint="eastAsia" w:ascii="宋体" w:hAnsi="宋体"/>
          <w:color w:val="000000"/>
          <w:szCs w:val="21"/>
        </w:rPr>
        <w:t xml:space="preserve">谈判响应</w:t>
      </w:r>
      <w:r>
        <w:rPr>
          <w:rFonts w:ascii="宋体" w:hAnsi="宋体"/>
          <w:color w:val="000000"/>
          <w:szCs w:val="21"/>
        </w:rPr>
        <w:t xml:space="preserve">函</w:t>
      </w:r>
      <w:r/>
    </w:p>
    <w:p>
      <w:pPr>
        <w:spacing w:line="360" w:lineRule="auto"/>
        <w:rPr>
          <w:rFonts w:ascii="宋体" w:hAnsi="宋体"/>
        </w:rPr>
      </w:pPr>
      <w:r>
        <w:rPr>
          <w:rFonts w:hint="eastAsia" w:ascii="宋体" w:hAnsi="宋体"/>
        </w:rPr>
        <w:t xml:space="preserve">致：</w:t>
      </w:r>
      <w:r>
        <w:rPr>
          <w:rFonts w:hint="eastAsia"/>
          <w:i/>
          <w:iCs/>
          <w:u w:val="single"/>
        </w:rPr>
        <w:t xml:space="preserve">（采购人名称）</w:t>
      </w:r>
      <w:r>
        <w:rPr>
          <w:rFonts w:hint="eastAsia"/>
          <w:i/>
          <w:iCs/>
        </w:rPr>
        <w:t xml:space="preserve">、</w:t>
      </w:r>
      <w:r>
        <w:rPr>
          <w:rFonts w:ascii="宋体" w:hAnsi="宋体"/>
          <w:color w:val="000000"/>
          <w:szCs w:val="21"/>
        </w:rPr>
        <w:t xml:space="preserve">苏州市公共资源交易中心昆山分中心：</w:t>
      </w:r>
      <w:r/>
    </w:p>
    <w:p>
      <w:pPr>
        <w:ind w:firstLine="420"/>
        <w:spacing w:line="360" w:lineRule="auto"/>
        <w:rPr>
          <w:rFonts w:ascii="宋体" w:hAnsi="宋体"/>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p>
    <w:p>
      <w:pPr>
        <w:ind w:firstLine="420"/>
        <w:spacing w:line="360" w:lineRule="auto"/>
        <w:rPr>
          <w:rFonts w:ascii="宋体" w:hAnsi="宋体"/>
          <w:color w:val="000000"/>
          <w:szCs w:val="21"/>
        </w:rPr>
      </w:pPr>
      <w:r>
        <w:rPr>
          <w:rFonts w:ascii="宋体" w:hAnsi="宋体"/>
          <w:color w:val="000000"/>
          <w:szCs w:val="21"/>
        </w:rPr>
        <w:t xml:space="preserve">7.我方同意按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的有效期限为开标后三个月</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rPr>
        <w:t xml:space="preserve">8.</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ascii="宋体" w:hAnsi="宋体"/>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我方知晓上述行为的法律后果，并认可本承诺函作为采购人要求我方履行违约赔偿的依据。</w:t>
      </w:r>
      <w:r/>
    </w:p>
    <w:p>
      <w:pPr>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rPr>
          <w:rFonts w:ascii="宋体" w:hAnsi="宋体"/>
          <w:color w:val="000000"/>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bookmarkStart w:id="119" w:name="_Toc161067519"/>
      <w:r/>
      <w:r/>
    </w:p>
    <w:p>
      <w:pPr>
        <w:pStyle w:val="880"/>
        <w:spacing w:before="0" w:after="0" w:line="360" w:lineRule="auto"/>
        <w:rPr>
          <w:rFonts w:ascii="黑体" w:hAnsi="黑体"/>
          <w:u w:val="single"/>
          <w:lang w:val="zh-CN"/>
        </w:rPr>
      </w:pPr>
      <w:r/>
      <w:bookmarkStart w:id="120" w:name="_Toc161126691"/>
      <w:r>
        <w:rPr>
          <w:rFonts w:hint="eastAsia" w:ascii="黑体" w:hAnsi="黑体"/>
          <w:u w:val="single"/>
          <w:lang w:val="zh-CN"/>
        </w:rPr>
        <w:t xml:space="preserve">三、</w:t>
      </w:r>
      <w:r>
        <w:rPr>
          <w:rFonts w:ascii="黑体" w:hAnsi="黑体"/>
          <w:u w:val="single"/>
          <w:lang w:val="zh-CN"/>
        </w:rPr>
        <w:t xml:space="preserve">中小企业声明函</w:t>
      </w:r>
      <w:bookmarkEnd w:id="119"/>
      <w:r/>
      <w:bookmarkEnd w:id="120"/>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。中小微企业划型标准请根据《中小企业划型标准规定》（工信部联企业〔2011〕300号）。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b/>
          <w:sz w:val="20"/>
        </w:rPr>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121" w:name="_Hlk130376042"/>
      <w:r>
        <w:rPr>
          <w:rFonts w:hint="eastAsia" w:ascii="宋体" w:hAnsi="宋体"/>
          <w:b/>
          <w:sz w:val="18"/>
          <w:szCs w:val="18"/>
        </w:rPr>
        <w:t xml:space="preserve">物业管理</w:t>
      </w:r>
      <w:bookmarkEnd w:id="121"/>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bookmarkStart w:id="122" w:name="_Toc161126692"/>
      <w:r/>
      <w:bookmarkStart w:id="123" w:name="_Toc161067520"/>
      <w:r/>
      <w:r/>
    </w:p>
    <w:p>
      <w:pPr>
        <w:pStyle w:val="880"/>
        <w:spacing w:before="0" w:after="0" w:line="360" w:lineRule="auto"/>
        <w:rPr>
          <w:rFonts w:ascii="黑体" w:hAnsi="黑体"/>
          <w:u w:val="single"/>
          <w:lang w:val="zh-CN"/>
        </w:rPr>
      </w:pPr>
      <w:r>
        <w:rPr>
          <w:rFonts w:hint="eastAsia" w:ascii="黑体" w:hAnsi="黑体"/>
          <w:u w:val="single"/>
          <w:lang w:val="zh-CN"/>
        </w:rPr>
        <w:t xml:space="preserve">四、残疾人福利性单位声明函</w:t>
      </w:r>
      <w:bookmarkEnd w:id="122"/>
      <w:r/>
      <w:bookmarkEnd w:id="123"/>
      <w:r/>
      <w:r/>
    </w:p>
    <w:p>
      <w:pPr>
        <w:pStyle w:val="1289"/>
        <w:ind w:firstLine="420"/>
        <w:jc w:val="center"/>
        <w:spacing w:line="360" w:lineRule="auto"/>
        <w:rPr>
          <w:rFonts w:hAnsi="宋体" w:eastAsia="宋体"/>
          <w:color w:val="000000"/>
          <w:sz w:val="21"/>
          <w:szCs w:val="21"/>
        </w:rPr>
      </w:pPr>
      <w:r>
        <w:rPr>
          <w:rFonts w:hint="eastAsia" w:hAnsi="宋体" w:eastAsia="宋体"/>
          <w:color w:val="000000"/>
          <w:sz w:val="21"/>
          <w:szCs w:val="21"/>
        </w:rPr>
        <w:t xml:space="preserve">残疾人福利性单位声明函</w:t>
      </w:r>
      <w:r/>
    </w:p>
    <w:p>
      <w:pPr>
        <w:pStyle w:val="1289"/>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z w:val="21"/>
          <w:szCs w:val="21"/>
          <w:u w:val="single"/>
        </w:rPr>
        <w:t xml:space="preserve">    </w:t>
      </w:r>
      <w:r>
        <w:rPr>
          <w:rFonts w:hint="eastAsia" w:hAnsi="宋体" w:eastAsia="宋体"/>
          <w:color w:val="000000"/>
          <w:sz w:val="21"/>
          <w:szCs w:val="21"/>
        </w:rPr>
        <w:t xml:space="preserve">单位的</w:t>
      </w:r>
      <w:r>
        <w:rPr>
          <w:rFonts w:hint="eastAsia" w:hAnsi="宋体" w:eastAsia="宋体"/>
          <w:color w:val="000000"/>
          <w:sz w:val="21"/>
          <w:szCs w:val="21"/>
          <w:u w:val="single"/>
        </w:rPr>
        <w:t xml:space="preserve">    </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289"/>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289"/>
        <w:ind w:firstLine="420"/>
        <w:jc w:val="left"/>
        <w:spacing w:line="360" w:lineRule="auto"/>
        <w:rPr>
          <w:rFonts w:hAnsi="宋体" w:eastAsia="宋体"/>
          <w:color w:val="000000"/>
          <w:sz w:val="21"/>
          <w:szCs w:val="21"/>
        </w:rPr>
      </w:pPr>
      <w:r>
        <w:rPr>
          <w:rFonts w:hAnsi="宋体" w:eastAsia="宋体"/>
          <w:color w:val="000000"/>
          <w:sz w:val="21"/>
          <w:szCs w:val="21"/>
        </w:rPr>
      </w:r>
      <w:r/>
    </w:p>
    <w:p>
      <w:pPr>
        <w:jc w:val="right"/>
        <w:spacing w:line="360" w:lineRule="auto"/>
        <w:rPr>
          <w:rFonts w:ascii="宋体" w:hAnsi="宋体"/>
        </w:rPr>
      </w:pPr>
      <w:r>
        <w:rPr>
          <w:rFonts w:hint="eastAsia" w:ascii="宋体" w:hAnsi="宋体"/>
        </w:rPr>
        <w:t xml:space="preserve"> 供应商</w:t>
      </w:r>
      <w:r>
        <w:rPr>
          <w:rFonts w:ascii="宋体" w:hAnsi="宋体"/>
        </w:rPr>
        <w:t xml:space="preserve">：（</w:t>
      </w:r>
      <w:r>
        <w:t xml:space="preserve">加盖</w:t>
      </w:r>
      <w:r>
        <w:rPr>
          <w:rFonts w:hint="eastAsia"/>
        </w:rPr>
        <w:t xml:space="preserve">公章</w:t>
      </w:r>
      <w:r>
        <w:rPr>
          <w:rFonts w:ascii="宋体" w:hAnsi="宋体"/>
        </w:rPr>
        <w:t xml:space="preserve">）</w:t>
      </w:r>
      <w:r/>
    </w:p>
    <w:p>
      <w:pPr>
        <w:jc w:val="right"/>
        <w:spacing w:line="360" w:lineRule="auto"/>
        <w:rPr>
          <w:rFonts w:ascii="宋体" w:hAnsi="宋体"/>
        </w:rPr>
      </w:pPr>
      <w:r>
        <w:rPr>
          <w:rFonts w:hint="eastAsia" w:ascii="宋体" w:hAnsi="宋体"/>
        </w:rPr>
        <w:t xml:space="preserve">日期：    </w:t>
      </w:r>
      <w:r>
        <w:rPr>
          <w:rFonts w:ascii="宋体" w:hAnsi="宋体"/>
        </w:rPr>
        <w:t xml:space="preserve">年</w:t>
      </w:r>
      <w:r>
        <w:rPr>
          <w:rFonts w:hint="eastAsia" w:ascii="宋体" w:hAnsi="宋体"/>
        </w:rPr>
        <w:t xml:space="preserve"> </w:t>
      </w:r>
      <w:r>
        <w:rPr>
          <w:rFonts w:ascii="宋体" w:hAnsi="宋体"/>
        </w:rPr>
        <w:t xml:space="preserve"> 月</w:t>
      </w:r>
      <w:r>
        <w:rPr>
          <w:rFonts w:hint="eastAsia" w:ascii="宋体" w:hAnsi="宋体"/>
        </w:rPr>
        <w:t xml:space="preserve"> </w:t>
      </w:r>
      <w:r>
        <w:rPr>
          <w:rFonts w:ascii="宋体" w:hAnsi="宋体"/>
        </w:rPr>
        <w:t xml:space="preserve"> 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24" w:name="_Ref33617535"/>
      <w:r/>
      <w:bookmarkStart w:id="125" w:name="_Toc62807514"/>
      <w:r/>
      <w:bookmarkStart w:id="126" w:name="_Toc161067521"/>
      <w:r/>
      <w:r/>
    </w:p>
    <w:p>
      <w:pPr>
        <w:pStyle w:val="880"/>
        <w:spacing w:before="0" w:after="0" w:line="360" w:lineRule="auto"/>
        <w:rPr>
          <w:rFonts w:ascii="黑体" w:hAnsi="黑体"/>
          <w:u w:val="single"/>
          <w:lang w:val="zh-CN"/>
        </w:rPr>
      </w:pPr>
      <w:r/>
      <w:bookmarkStart w:id="127" w:name="_Toc161126693"/>
      <w:r>
        <w:rPr>
          <w:rFonts w:hint="eastAsia" w:ascii="黑体" w:hAnsi="黑体"/>
          <w:u w:val="single"/>
          <w:lang w:val="zh-CN"/>
        </w:rPr>
        <w:t xml:space="preserve">五、</w:t>
      </w:r>
      <w:r>
        <w:rPr>
          <w:rFonts w:ascii="黑体" w:hAnsi="黑体"/>
          <w:u w:val="single"/>
          <w:lang w:val="zh-CN"/>
        </w:rPr>
        <w:t xml:space="preserve">法定代表人授权委托书</w:t>
      </w:r>
      <w:bookmarkEnd w:id="124"/>
      <w:r/>
      <w:bookmarkEnd w:id="125"/>
      <w:r/>
      <w:bookmarkEnd w:id="126"/>
      <w:r/>
      <w:bookmarkEnd w:id="127"/>
      <w:r/>
      <w:r/>
    </w:p>
    <w:p>
      <w:pPr>
        <w:jc w:val="center"/>
        <w:spacing w:line="360" w:lineRule="auto"/>
        <w:rPr>
          <w:rFonts w:ascii="宋体" w:hAnsi="宋体"/>
          <w:color w:val="000000"/>
          <w:szCs w:val="21"/>
        </w:rPr>
      </w:pPr>
      <w:r>
        <w:rPr>
          <w:rFonts w:hint="eastAsia" w:ascii="宋体" w:hAnsi="宋体"/>
          <w:color w:val="000000"/>
          <w:szCs w:val="21"/>
        </w:rPr>
        <w:t xml:space="preserve">法定代表人授权委托书</w:t>
      </w:r>
      <w:r/>
    </w:p>
    <w:p>
      <w:pPr>
        <w:spacing w:line="360" w:lineRule="auto"/>
        <w:rPr>
          <w:rFonts w:ascii="宋体" w:hAnsi="宋体"/>
          <w:color w:val="000000"/>
          <w:szCs w:val="21"/>
        </w:rPr>
      </w:pPr>
      <w:r>
        <w:rPr>
          <w:rFonts w:hint="eastAsia" w:ascii="宋体" w:hAnsi="宋体"/>
          <w:color w:val="000000"/>
          <w:szCs w:val="21"/>
        </w:rPr>
        <w:t xml:space="preserve">苏州市公共资源交易中心昆山分中心：</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本授权委托书声明：我</w:t>
      </w:r>
      <w:r>
        <w:rPr>
          <w:rFonts w:hint="eastAsia" w:ascii="宋体" w:hAnsi="宋体"/>
          <w:i/>
          <w:iCs/>
          <w:color w:val="000000"/>
          <w:szCs w:val="21"/>
          <w:u w:val="single"/>
        </w:rPr>
        <w:t xml:space="preserve">（法定代表人姓名） </w:t>
      </w:r>
      <w:r>
        <w:rPr>
          <w:rFonts w:hint="eastAsia" w:ascii="宋体" w:hAnsi="宋体"/>
          <w:color w:val="000000"/>
          <w:szCs w:val="21"/>
        </w:rPr>
        <w:t xml:space="preserve">系</w:t>
      </w:r>
      <w:r>
        <w:rPr>
          <w:rFonts w:hint="eastAsia" w:ascii="宋体" w:hAnsi="宋体"/>
          <w:i/>
          <w:iCs/>
          <w:color w:val="000000"/>
          <w:szCs w:val="21"/>
          <w:u w:val="single"/>
        </w:rPr>
        <w:t xml:space="preserve">（公司名称） </w:t>
      </w:r>
      <w:r>
        <w:rPr>
          <w:rFonts w:hint="eastAsia" w:ascii="宋体" w:hAnsi="宋体"/>
          <w:color w:val="000000"/>
          <w:szCs w:val="21"/>
        </w:rPr>
        <w:t xml:space="preserve">的法定代表人，现授权委托</w:t>
      </w:r>
      <w:r>
        <w:rPr>
          <w:rFonts w:hint="eastAsia" w:ascii="宋体" w:hAnsi="宋体"/>
          <w:i/>
          <w:iCs/>
          <w:color w:val="000000"/>
          <w:szCs w:val="21"/>
          <w:u w:val="single"/>
        </w:rPr>
        <w:t xml:space="preserve">（代理人姓名）</w:t>
      </w:r>
      <w:r>
        <w:rPr>
          <w:rFonts w:hint="eastAsia" w:ascii="宋体" w:hAnsi="宋体"/>
          <w:color w:val="000000"/>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本授权委托书自响应开始至合同履行完毕止。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 </w:t>
      </w:r>
      <w:r>
        <w:rPr>
          <w:rFonts w:ascii="宋体" w:hAnsi="宋体"/>
          <w:color w:val="000000"/>
          <w:szCs w:val="21"/>
        </w:rPr>
        <w:t xml:space="preserve">                           </w:t>
      </w:r>
      <w:r>
        <w:rPr>
          <w:rFonts w:hint="eastAsia" w:ascii="宋体" w:hAnsi="宋体"/>
          <w:color w:val="000000"/>
          <w:szCs w:val="21"/>
        </w:rPr>
        <w:t xml:space="preserve">职务：</w:t>
      </w:r>
      <w:r/>
    </w:p>
    <w:p>
      <w:pPr>
        <w:spacing w:line="360" w:lineRule="auto"/>
        <w:rPr>
          <w:rFonts w:ascii="宋体" w:hAnsi="宋体"/>
          <w:color w:val="000000"/>
          <w:szCs w:val="21"/>
        </w:rPr>
      </w:pPr>
      <w:r>
        <w:rPr>
          <w:rFonts w:hint="eastAsia"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代理人签章：                      </w:t>
      </w:r>
      <w:r>
        <w:rPr>
          <w:rFonts w:ascii="宋体" w:hAnsi="宋体"/>
          <w:color w:val="000000"/>
          <w:szCs w:val="21"/>
        </w:rPr>
        <w:t xml:space="preserve"> </w:t>
      </w:r>
      <w:r>
        <w:rPr>
          <w:rFonts w:hint="eastAsia" w:ascii="宋体" w:hAnsi="宋体"/>
          <w:color w:val="000000"/>
          <w:szCs w:val="21"/>
        </w:rPr>
        <w:t xml:space="preserve"> 法定代表人签章：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 </w:t>
      </w: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28" w:name="_Toc161067522"/>
      <w:r/>
      <w:r/>
    </w:p>
    <w:p>
      <w:pPr>
        <w:pStyle w:val="880"/>
        <w:spacing w:before="0" w:after="0" w:line="360" w:lineRule="auto"/>
        <w:rPr>
          <w:rFonts w:ascii="黑体" w:hAnsi="黑体"/>
          <w:u w:val="single"/>
          <w:lang w:val="zh-CN"/>
        </w:rPr>
      </w:pPr>
      <w:r/>
      <w:bookmarkStart w:id="129" w:name="_Toc161126694"/>
      <w:r>
        <w:rPr>
          <w:rFonts w:hint="eastAsia" w:ascii="黑体" w:hAnsi="黑体"/>
          <w:u w:val="single"/>
          <w:lang w:val="zh-CN"/>
        </w:rPr>
        <w:t xml:space="preserve">六、</w:t>
      </w:r>
      <w:r>
        <w:rPr>
          <w:rFonts w:ascii="黑体" w:hAnsi="黑体"/>
          <w:u w:val="single"/>
          <w:lang w:val="zh-CN"/>
        </w:rPr>
        <w:t xml:space="preserve">开标一览表</w:t>
      </w:r>
      <w:bookmarkEnd w:id="128"/>
      <w:r/>
      <w:bookmarkEnd w:id="129"/>
      <w:r/>
      <w:r/>
    </w:p>
    <w:p>
      <w:pPr>
        <w:pStyle w:val="929"/>
        <w:jc w:val="center"/>
        <w:rPr>
          <w:rFonts w:cs="Times New Roman"/>
          <w:color w:val="000000"/>
          <w:sz w:val="21"/>
          <w:szCs w:val="21"/>
        </w:rPr>
      </w:pPr>
      <w:r>
        <w:rPr>
          <w:rFonts w:cs="Times New Roman"/>
          <w:color w:val="000000"/>
          <w:sz w:val="21"/>
          <w:szCs w:val="21"/>
        </w:rPr>
        <w:t xml:space="preserve">开标一览表（总报价）</w:t>
      </w:r>
      <w:r/>
    </w:p>
    <w:p>
      <w:pPr>
        <w:pStyle w:val="929"/>
        <w:rPr>
          <w:rFonts w:cs="Times New Roman"/>
          <w:color w:val="000000"/>
          <w:sz w:val="21"/>
          <w:szCs w:val="21"/>
        </w:rPr>
      </w:pPr>
      <w:r>
        <w:rPr>
          <w:rFonts w:hint="eastAsia" w:cs="Times New Roman"/>
          <w:color w:val="000000"/>
          <w:sz w:val="21"/>
          <w:szCs w:val="21"/>
        </w:rPr>
        <w:t xml:space="preserve">响应</w:t>
      </w:r>
      <w:r>
        <w:rPr>
          <w:rFonts w:cs="Times New Roman"/>
          <w:color w:val="000000"/>
          <w:sz w:val="21"/>
          <w:szCs w:val="21"/>
        </w:rPr>
        <w:t xml:space="preserve">人全称（加盖</w:t>
      </w:r>
      <w:r>
        <w:rPr>
          <w:rFonts w:hint="eastAsia" w:cs="Times New Roman"/>
          <w:color w:val="000000"/>
          <w:sz w:val="21"/>
          <w:szCs w:val="21"/>
        </w:rPr>
        <w:t xml:space="preserve">公章</w:t>
      </w:r>
      <w:r>
        <w:rPr>
          <w:rFonts w:cs="Times New Roman"/>
          <w:color w:val="000000"/>
          <w:sz w:val="21"/>
          <w:szCs w:val="21"/>
        </w:rPr>
        <w:t xml:space="preserve">）：</w:t>
      </w:r>
      <w:r/>
    </w:p>
    <w:p>
      <w:pPr>
        <w:pStyle w:val="929"/>
        <w:rPr>
          <w:rFonts w:cs="Times New Roman"/>
          <w:color w:val="000000"/>
          <w:sz w:val="21"/>
          <w:szCs w:val="21"/>
        </w:rPr>
      </w:pPr>
      <w:r>
        <w:rPr>
          <w:rFonts w:cs="Times New Roman"/>
          <w:color w:val="000000"/>
          <w:sz w:val="21"/>
          <w:szCs w:val="21"/>
        </w:rPr>
        <w:t xml:space="preserve">项目编号：</w:t>
      </w:r>
      <w:r/>
    </w:p>
    <w:p>
      <w:pPr>
        <w:pStyle w:val="929"/>
        <w:rPr>
          <w:rFonts w:cs="Times New Roman"/>
          <w:color w:val="000000"/>
          <w:sz w:val="21"/>
          <w:szCs w:val="21"/>
        </w:rPr>
      </w:pPr>
      <w:r>
        <w:rPr>
          <w:rFonts w:cs="Times New Roman"/>
          <w:color w:val="000000"/>
          <w:sz w:val="21"/>
          <w:szCs w:val="21"/>
        </w:rPr>
        <w:t xml:space="preserve">分包号：</w:t>
      </w:r>
      <w:r/>
    </w:p>
    <w:tbl>
      <w:tblPr>
        <w:tblW w:w="4991" w:type="pct"/>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4097"/>
        <w:gridCol w:w="4999"/>
      </w:tblGrid>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响应总报价</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小写：</w:t>
            </w:r>
            <w:r>
              <w:rPr>
                <w:rFonts w:ascii="宋体" w:hAnsi="宋体"/>
                <w:color w:val="000000"/>
                <w:szCs w:val="21"/>
              </w:rPr>
              <mc:AlternateContent>
                <mc:Choice Requires="wpg">
                  <w:drawing>
                    <wp:inline xmlns:wp="http://schemas.openxmlformats.org/drawingml/2006/wordprocessingDrawing" distT="0" distB="0" distL="0" distR="0">
                      <wp:extent cx="635" cy="635"/>
                      <wp:effectExtent l="0" t="635" r="635" b="0"/>
                      <wp:docPr id="2"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weight="0.75pt"/>
                  </w:pict>
                </mc:Fallback>
              </mc:AlternateContent>
            </w:r>
            <w:r>
              <w:rPr>
                <w:rFonts w:ascii="宋体" w:hAnsi="宋体"/>
                <w:color w:val="000000"/>
                <w:szCs w:val="21"/>
              </w:rPr>
              <w:t xml:space="preserve"> </w:t>
            </w:r>
            <w:r>
              <w:rPr>
                <w:rFonts w:hint="eastAsia" w:ascii="宋体" w:hAnsi="宋体"/>
                <w:color w:val="000000"/>
                <w:szCs w:val="21"/>
              </w:rPr>
              <w:t xml:space="preserve">（元人民币）</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r>
    </w:tbl>
    <w:p>
      <w:pPr>
        <w:pStyle w:val="929"/>
        <w:jc w:val="right"/>
        <w:rPr>
          <w:rFonts w:cs="Times New Roman"/>
          <w:color w:val="000000"/>
          <w:sz w:val="21"/>
          <w:szCs w:val="21"/>
        </w:rPr>
      </w:pPr>
      <w:r>
        <w:rPr>
          <w:rFonts w:cs="Times New Roman"/>
          <w:color w:val="000000"/>
          <w:sz w:val="21"/>
          <w:szCs w:val="21"/>
        </w:rPr>
        <w:t xml:space="preserve">日期：</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810" b="3175"/>
                <wp:docPr id="3"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 年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175" b="3175"/>
                <wp:docPr id="4"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月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2540" b="3175"/>
                <wp:docPr id="5"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日</w:t>
      </w:r>
      <w:r/>
    </w:p>
    <w:p>
      <w:pPr>
        <w:pStyle w:val="929"/>
        <w:rPr>
          <w:rFonts w:cs="Times New Roman"/>
          <w:color w:val="000000"/>
          <w:sz w:val="21"/>
          <w:szCs w:val="21"/>
        </w:rPr>
      </w:pPr>
      <w:r>
        <w:rPr>
          <w:rFonts w:cs="Times New Roman"/>
          <w:color w:val="000000"/>
          <w:sz w:val="21"/>
          <w:szCs w:val="21"/>
        </w:rPr>
        <w:t xml:space="preserve">填写说明：</w:t>
      </w:r>
      <w:r/>
    </w:p>
    <w:p>
      <w:pPr>
        <w:pStyle w:val="929"/>
        <w:rPr>
          <w:rFonts w:cs="Times New Roman"/>
          <w:color w:val="000000"/>
          <w:sz w:val="21"/>
          <w:szCs w:val="21"/>
        </w:rPr>
      </w:pPr>
      <w:r>
        <w:rPr>
          <w:rFonts w:cs="Times New Roman"/>
          <w:color w:val="000000"/>
          <w:sz w:val="21"/>
          <w:szCs w:val="21"/>
        </w:rPr>
        <w:t xml:space="preserve">1.开标一览表必须加盖</w:t>
      </w:r>
      <w:r>
        <w:rPr>
          <w:rFonts w:hint="eastAsia" w:cs="Times New Roman"/>
          <w:color w:val="000000"/>
          <w:sz w:val="21"/>
          <w:szCs w:val="21"/>
        </w:rPr>
        <w:t xml:space="preserve">供应商</w:t>
      </w:r>
      <w:r>
        <w:rPr>
          <w:rFonts w:cs="Times New Roman"/>
          <w:color w:val="000000"/>
          <w:sz w:val="21"/>
          <w:szCs w:val="21"/>
        </w:rPr>
        <w:t xml:space="preserve">公章（复印件无效）。</w:t>
      </w:r>
      <w:r/>
    </w:p>
    <w:p>
      <w:pPr>
        <w:pStyle w:val="929"/>
        <w:rPr>
          <w:rFonts w:cs="Times New Roman"/>
          <w:color w:val="000000"/>
          <w:sz w:val="21"/>
          <w:szCs w:val="21"/>
        </w:rPr>
      </w:pPr>
      <w:r>
        <w:rPr>
          <w:rFonts w:cs="Times New Roman"/>
          <w:color w:val="000000"/>
          <w:sz w:val="21"/>
          <w:szCs w:val="21"/>
        </w:rPr>
        <w:t xml:space="preserve">2.如有分包，</w:t>
      </w:r>
      <w:r>
        <w:rPr>
          <w:rFonts w:hint="eastAsia" w:cs="Times New Roman"/>
          <w:color w:val="000000"/>
          <w:sz w:val="21"/>
          <w:szCs w:val="21"/>
        </w:rPr>
        <w:t xml:space="preserve">供应商</w:t>
      </w:r>
      <w:r>
        <w:rPr>
          <w:rFonts w:cs="Times New Roman"/>
          <w:color w:val="000000"/>
          <w:sz w:val="21"/>
          <w:szCs w:val="21"/>
        </w:rPr>
        <w:t xml:space="preserve">投任何一个包的标的，都需单独填写开标一览表。</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30" w:name="_Toc161067523"/>
      <w:r/>
      <w:r/>
    </w:p>
    <w:p>
      <w:pPr>
        <w:pStyle w:val="880"/>
        <w:spacing w:before="0" w:after="0" w:line="360" w:lineRule="auto"/>
        <w:rPr>
          <w:rFonts w:ascii="黑体" w:hAnsi="黑体"/>
          <w:u w:val="single"/>
          <w:lang w:val="zh-CN"/>
        </w:rPr>
      </w:pPr>
      <w:r/>
      <w:bookmarkStart w:id="131" w:name="_Toc161126695"/>
      <w:r>
        <w:rPr>
          <w:rFonts w:hint="eastAsia" w:ascii="黑体" w:hAnsi="黑体"/>
          <w:u w:val="single"/>
          <w:lang w:val="zh-CN"/>
        </w:rPr>
        <w:t xml:space="preserve">七、报价分析表</w:t>
      </w:r>
      <w:bookmarkEnd w:id="130"/>
      <w:r/>
      <w:bookmarkEnd w:id="131"/>
      <w:r/>
      <w:r/>
    </w:p>
    <w:p>
      <w:pPr>
        <w:pStyle w:val="1155"/>
        <w:jc w:val="center"/>
        <w:spacing w:line="360" w:lineRule="auto"/>
        <w:rPr>
          <w:rFonts w:hAnsi="宋体" w:eastAsia="宋体"/>
          <w:color w:val="000000"/>
          <w:sz w:val="21"/>
          <w:szCs w:val="21"/>
        </w:rPr>
      </w:pPr>
      <w:r/>
      <w:bookmarkStart w:id="132" w:name="_Toc161067524"/>
      <w:r>
        <w:rPr>
          <w:rFonts w:hAnsi="宋体" w:eastAsia="宋体"/>
          <w:color w:val="000000"/>
          <w:sz w:val="21"/>
          <w:szCs w:val="21"/>
          <w:u w:val="single"/>
        </w:rPr>
        <w:t xml:space="preserve">  </w:t>
      </w:r>
      <w:r>
        <w:rPr>
          <w:rFonts w:hAnsi="宋体" w:eastAsia="宋体"/>
          <w:i/>
          <w:iCs/>
          <w:sz w:val="21"/>
          <w:szCs w:val="24"/>
          <w:u w:val="single"/>
        </w:rPr>
        <w:t xml:space="preserve"> </w:t>
      </w:r>
      <w:bookmarkStart w:id="133" w:name="_Ref382393081"/>
      <w:r>
        <w:rPr>
          <w:rFonts w:hAnsi="宋体" w:eastAsia="宋体"/>
          <w:i/>
          <w:iCs/>
          <w:sz w:val="21"/>
          <w:szCs w:val="24"/>
          <w:u w:val="single"/>
        </w:rPr>
        <w:t xml:space="preserve">（项目名称）  </w:t>
      </w:r>
      <w:r>
        <w:rPr>
          <w:rFonts w:hAnsi="宋体" w:eastAsia="宋体"/>
          <w:color w:val="000000"/>
          <w:sz w:val="21"/>
          <w:szCs w:val="21"/>
        </w:rPr>
        <w:t xml:space="preserve">报价分析表</w:t>
      </w:r>
      <w:r/>
    </w:p>
    <w:tbl>
      <w:tblPr>
        <w:tblW w:w="51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5"/>
        <w:gridCol w:w="1133"/>
        <w:gridCol w:w="710"/>
        <w:gridCol w:w="1133"/>
        <w:gridCol w:w="710"/>
        <w:gridCol w:w="851"/>
        <w:gridCol w:w="990"/>
        <w:gridCol w:w="858"/>
        <w:gridCol w:w="1128"/>
        <w:gridCol w:w="1195"/>
      </w:tblGrid>
      <w:tr>
        <w:trPr>
          <w:cantSplit/>
          <w:jc w:val="center"/>
          <w:trHeight w:val="503"/>
        </w:trPr>
        <w:tc>
          <w:tcPr>
            <w:gridSpan w:val="10"/>
            <w:tcBorders>
              <w:top w:val="single" w:color="auto" w:sz="4" w:space="0"/>
              <w:left w:val="single" w:color="auto" w:sz="4" w:space="0"/>
              <w:bottom w:val="single" w:color="auto" w:sz="4" w:space="0"/>
              <w:right w:val="single" w:color="auto" w:sz="4" w:space="0"/>
            </w:tcBorders>
            <w:tcW w:w="5000"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b/>
                <w:bCs/>
                <w:szCs w:val="21"/>
              </w:rPr>
            </w:pPr>
            <w:r/>
            <w:bookmarkStart w:id="134" w:name="OLE_LINK38"/>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加班费</w:t>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高温费</w:t>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其他费用</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按月合计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26" w:type="pct"/>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26" w:type="pct"/>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26" w:type="pct"/>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9"/>
            <w:tcBorders>
              <w:top w:val="single" w:color="auto" w:sz="4" w:space="0"/>
              <w:left w:val="single" w:color="auto" w:sz="4" w:space="0"/>
              <w:bottom w:val="single" w:color="auto" w:sz="4" w:space="0"/>
              <w:right w:val="single" w:color="auto" w:sz="4" w:space="0"/>
            </w:tcBorders>
            <w:tcW w:w="4626" w:type="pct"/>
            <w:textDirection w:val="lrTb"/>
            <w:noWrap w:val="false"/>
          </w:tcPr>
          <w:p>
            <w:pPr>
              <w:jc w:val="center"/>
              <w:spacing w:line="400" w:lineRule="exact"/>
              <w:rPr>
                <w:rFonts w:ascii="宋体" w:hAnsi="宋体"/>
                <w:szCs w:val="21"/>
              </w:rPr>
            </w:pPr>
            <w:r>
              <w:rPr>
                <w:rFonts w:hint="eastAsia" w:ascii="宋体" w:hAnsi="宋体"/>
                <w:szCs w:val="21"/>
              </w:rPr>
              <w:t xml:space="preserve">人员费用合计：</w:t>
            </w:r>
            <w:r/>
          </w:p>
        </w:tc>
      </w:tr>
      <w:tr>
        <w:trPr>
          <w:cantSplit/>
          <w:jc w:val="center"/>
          <w:trHeight w:val="443"/>
        </w:trPr>
        <w:tc>
          <w:tcPr>
            <w:gridSpan w:val="10"/>
            <w:tcBorders>
              <w:top w:val="single" w:color="auto" w:sz="4" w:space="0"/>
              <w:left w:val="single" w:color="auto" w:sz="4" w:space="0"/>
              <w:bottom w:val="single" w:color="auto" w:sz="4" w:space="0"/>
              <w:right w:val="single" w:color="auto" w:sz="4" w:space="0"/>
            </w:tcBorders>
            <w:tcW w:w="5000" w:type="pct"/>
            <w:textDirection w:val="lrTb"/>
            <w:noWrap w:val="false"/>
          </w:tcPr>
          <w:p>
            <w:pPr>
              <w:jc w:val="center"/>
              <w:spacing w:line="400" w:lineRule="exact"/>
              <w:rPr>
                <w:rFonts w:ascii="宋体" w:hAnsi="宋体"/>
                <w:szCs w:val="21"/>
              </w:rPr>
            </w:pPr>
            <w:r>
              <w:rPr>
                <w:rFonts w:hint="eastAsia" w:ascii="宋体" w:hAnsi="宋体"/>
                <w:b/>
                <w:bCs/>
                <w:szCs w:val="21"/>
              </w:rPr>
              <w:t xml:space="preserve">二、</w:t>
            </w:r>
            <w:r>
              <w:rPr>
                <w:rFonts w:hint="eastAsia" w:ascii="宋体" w:hAnsi="宋体"/>
                <w:b/>
                <w:bCs/>
                <w:szCs w:val="21"/>
              </w:rPr>
              <w:t xml:space="preserve">其他</w:t>
            </w:r>
            <w:r>
              <w:rPr>
                <w:rFonts w:hint="eastAsia" w:ascii="宋体" w:hAnsi="宋体"/>
                <w:b/>
                <w:bCs/>
                <w:szCs w:val="21"/>
              </w:rPr>
              <w:t xml:space="preserve">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gridSpan w:val="8"/>
            <w:tcBorders>
              <w:top w:val="single" w:color="auto" w:sz="4" w:space="0"/>
              <w:left w:val="single" w:color="auto" w:sz="4" w:space="0"/>
              <w:bottom w:val="single" w:color="auto" w:sz="4" w:space="0"/>
              <w:right w:val="single" w:color="auto" w:sz="4" w:space="0"/>
            </w:tcBorders>
            <w:tcW w:w="3991"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费用名称</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gridSpan w:val="8"/>
            <w:tcBorders>
              <w:top w:val="single" w:color="auto" w:sz="4" w:space="0"/>
              <w:left w:val="single" w:color="auto" w:sz="4" w:space="0"/>
              <w:bottom w:val="single" w:color="auto" w:sz="4" w:space="0"/>
              <w:right w:val="single" w:color="auto" w:sz="4" w:space="0"/>
            </w:tcBorders>
            <w:tcW w:w="3991" w:type="pct"/>
            <w:textDirection w:val="lrTb"/>
            <w:noWrap w:val="false"/>
          </w:tcPr>
          <w:p>
            <w:pPr>
              <w:jc w:val="center"/>
              <w:spacing w:line="400" w:lineRule="exact"/>
              <w:rPr>
                <w:rFonts w:ascii="宋体" w:hAnsi="宋体"/>
                <w:szCs w:val="21"/>
              </w:rPr>
            </w:pPr>
            <w:r>
              <w:rPr>
                <w:rFonts w:hint="eastAsia" w:ascii="宋体" w:hAnsi="宋体"/>
                <w:szCs w:val="21"/>
              </w:rPr>
              <w:t xml:space="preserve">管理费</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gridSpan w:val="8"/>
            <w:tcBorders>
              <w:top w:val="single" w:color="auto" w:sz="4" w:space="0"/>
              <w:left w:val="single" w:color="auto" w:sz="4" w:space="0"/>
              <w:bottom w:val="single" w:color="auto" w:sz="4" w:space="0"/>
              <w:right w:val="single" w:color="auto" w:sz="4" w:space="0"/>
            </w:tcBorders>
            <w:tcW w:w="3991" w:type="pct"/>
            <w:textDirection w:val="lrTb"/>
            <w:noWrap w:val="false"/>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9"/>
            <w:tcBorders>
              <w:top w:val="single" w:color="auto" w:sz="4" w:space="0"/>
              <w:left w:val="single" w:color="auto" w:sz="4" w:space="0"/>
              <w:bottom w:val="single" w:color="auto" w:sz="4" w:space="0"/>
              <w:right w:val="single" w:color="auto" w:sz="4" w:space="0"/>
            </w:tcBorders>
            <w:tcW w:w="4626" w:type="pct"/>
            <w:textDirection w:val="lrTb"/>
            <w:noWrap w:val="false"/>
          </w:tcPr>
          <w:p>
            <w:pPr>
              <w:jc w:val="center"/>
              <w:spacing w:line="400" w:lineRule="exact"/>
              <w:rPr>
                <w:rFonts w:ascii="宋体" w:hAnsi="宋体"/>
                <w:szCs w:val="21"/>
              </w:rPr>
            </w:pPr>
            <w:r>
              <w:rPr>
                <w:rFonts w:hint="eastAsia" w:ascii="宋体" w:hAnsi="宋体"/>
                <w:szCs w:val="21"/>
              </w:rPr>
              <w:t xml:space="preserve">其他</w:t>
            </w:r>
            <w:r>
              <w:rPr>
                <w:rFonts w:hint="eastAsia" w:ascii="宋体" w:hAnsi="宋体"/>
                <w:szCs w:val="21"/>
              </w:rPr>
              <w:t xml:space="preserve">费用合计：</w:t>
            </w:r>
            <w:r/>
          </w:p>
        </w:tc>
      </w:tr>
      <w:tr>
        <w:trPr>
          <w:cantSplit/>
          <w:jc w:val="center"/>
          <w:trHeight w:val="443"/>
        </w:trPr>
        <w:tc>
          <w:tcPr>
            <w:gridSpan w:val="10"/>
            <w:tcBorders>
              <w:top w:val="single" w:color="auto" w:sz="4" w:space="0"/>
              <w:left w:val="single" w:color="auto" w:sz="4" w:space="0"/>
              <w:bottom w:val="single" w:color="auto" w:sz="4" w:space="0"/>
              <w:right w:val="single" w:color="auto" w:sz="4" w:space="0"/>
            </w:tcBorders>
            <w:tcW w:w="5000"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三、税金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gridSpan w:val="8"/>
            <w:tcBorders>
              <w:top w:val="single" w:color="auto" w:sz="4" w:space="0"/>
              <w:left w:val="single" w:color="auto" w:sz="4" w:space="0"/>
              <w:bottom w:val="single" w:color="auto" w:sz="4" w:space="0"/>
              <w:right w:val="single" w:color="auto" w:sz="4" w:space="0"/>
            </w:tcBorders>
            <w:tcW w:w="3991" w:type="pct"/>
            <w:textDirection w:val="lrTb"/>
            <w:noWrap w:val="false"/>
          </w:tcPr>
          <w:p>
            <w:pPr>
              <w:jc w:val="center"/>
              <w:spacing w:line="400" w:lineRule="exact"/>
              <w:rPr>
                <w:rFonts w:ascii="宋体" w:hAnsi="宋体"/>
                <w:szCs w:val="21"/>
              </w:rPr>
            </w:pPr>
            <w:r>
              <w:rPr>
                <w:rFonts w:hint="eastAsia" w:ascii="宋体" w:hAnsi="宋体"/>
                <w:szCs w:val="21"/>
              </w:rPr>
              <w:t xml:space="preserve">（人员费用+其他费用）*（税率：</w:t>
            </w:r>
            <w:r>
              <w:rPr>
                <w:rFonts w:ascii="宋体" w:hAnsi="宋体"/>
                <w:szCs w:val="21"/>
              </w:rPr>
              <w:t xml:space="preserve">___</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9"/>
            <w:tcBorders>
              <w:top w:val="single" w:color="auto" w:sz="4" w:space="0"/>
              <w:left w:val="single" w:color="auto" w:sz="4" w:space="0"/>
              <w:bottom w:val="single" w:color="auto" w:sz="4" w:space="0"/>
              <w:right w:val="single" w:color="auto" w:sz="4" w:space="0"/>
            </w:tcBorders>
            <w:tcW w:w="4626" w:type="pct"/>
            <w:textDirection w:val="lrTb"/>
            <w:noWrap w:val="false"/>
          </w:tcPr>
          <w:p>
            <w:pPr>
              <w:jc w:val="center"/>
              <w:spacing w:line="400" w:lineRule="exact"/>
              <w:rPr>
                <w:rFonts w:ascii="宋体" w:hAnsi="宋体"/>
                <w:szCs w:val="21"/>
              </w:rPr>
            </w:pPr>
            <w:r>
              <w:rPr>
                <w:rFonts w:hint="eastAsia" w:ascii="宋体" w:hAnsi="宋体"/>
                <w:szCs w:val="21"/>
              </w:rPr>
              <w:t xml:space="preserve">税金合计：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总计</w:t>
            </w:r>
            <w:r/>
          </w:p>
        </w:tc>
        <w:tc>
          <w:tcPr>
            <w:gridSpan w:val="9"/>
            <w:tcBorders>
              <w:top w:val="single" w:color="auto" w:sz="4" w:space="0"/>
              <w:left w:val="single" w:color="auto" w:sz="4" w:space="0"/>
              <w:bottom w:val="single" w:color="auto" w:sz="4" w:space="0"/>
              <w:right w:val="single" w:color="auto" w:sz="4" w:space="0"/>
            </w:tcBorders>
            <w:tcW w:w="4626"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总报价（大写）：</w:t>
            </w:r>
            <w:bookmarkEnd w:id="133"/>
            <w:r/>
            <w:bookmarkEnd w:id="134"/>
            <w:r/>
            <w:r/>
          </w:p>
        </w:tc>
      </w:tr>
    </w:tbl>
    <w:p>
      <w:pPr>
        <w:jc w:val="right"/>
        <w:spacing w:line="360" w:lineRule="auto"/>
        <w:rPr>
          <w:rFonts w:ascii="宋体" w:hAnsi="宋体"/>
          <w:color w:val="000000"/>
          <w:szCs w:val="21"/>
        </w:rPr>
      </w:pPr>
      <w:r>
        <w:rPr>
          <w:rFonts w:hint="eastAsia" w:ascii="宋体" w:hAnsi="宋体"/>
          <w:color w:val="000000"/>
          <w:szCs w:val="21"/>
        </w:rPr>
        <w:t xml:space="preserve">投标人：</w:t>
      </w:r>
      <w:r>
        <w:rPr>
          <w:rFonts w:hint="eastAsia" w:ascii="宋体" w:hAnsi="宋体"/>
          <w:szCs w:val="21"/>
        </w:rPr>
        <w:t xml:space="preserve">（公章）</w:t>
      </w:r>
      <w:r/>
    </w:p>
    <w:p>
      <w:pPr>
        <w:jc w:val="right"/>
        <w:spacing w:line="360" w:lineRule="auto"/>
        <w:rPr>
          <w:rFonts w:ascii="宋体" w:hAnsi="宋体"/>
          <w:color w:val="000000"/>
          <w:szCs w:val="21"/>
        </w:rPr>
      </w:pPr>
      <w:r>
        <w:rPr>
          <w:rFonts w:hint="eastAsia" w:ascii="宋体" w:hAnsi="宋体"/>
          <w:color w:val="000000"/>
          <w:szCs w:val="21"/>
        </w:rPr>
        <w:t xml:space="preserve">法定代表人或代理人：（签字或盖章）</w:t>
      </w:r>
      <w:r/>
    </w:p>
    <w:p>
      <w:pPr>
        <w:jc w:val="right"/>
        <w:spacing w:line="360" w:lineRule="auto"/>
        <w:rPr>
          <w:rFonts w:ascii="宋体" w:hAnsi="宋体"/>
          <w:color w:val="000000"/>
          <w:szCs w:val="21"/>
        </w:rPr>
      </w:pPr>
      <w:r>
        <w:rPr>
          <w:rFonts w:hint="eastAsia" w:ascii="宋体" w:hAnsi="宋体"/>
          <w:color w:val="000000"/>
          <w:szCs w:val="21"/>
        </w:rPr>
        <w:t xml:space="preserve">日期：     年  月  日</w:t>
      </w:r>
      <w:r/>
    </w:p>
    <w:p>
      <w:pPr>
        <w:spacing w:line="360" w:lineRule="auto"/>
        <w:rPr>
          <w:rFonts w:ascii="宋体" w:hAnsi="宋体"/>
          <w:b/>
          <w:szCs w:val="20"/>
        </w:rPr>
      </w:pPr>
      <w:r/>
      <w:bookmarkStart w:id="135" w:name="OLE_LINK50"/>
      <w:r/>
      <w:bookmarkStart w:id="136" w:name="OLE_LINK49"/>
      <w:r>
        <w:rPr>
          <w:rFonts w:hint="eastAsia" w:ascii="宋体" w:hAnsi="宋体"/>
          <w:b/>
        </w:rPr>
        <w:t xml:space="preserve">注：投标人须按以下要求填写报价分析表，否则视为无效响应</w:t>
      </w:r>
      <w:r/>
    </w:p>
    <w:p>
      <w:pPr>
        <w:ind w:firstLine="422"/>
        <w:spacing w:line="360" w:lineRule="auto"/>
        <w:rPr>
          <w:rFonts w:ascii="宋体" w:hAnsi="宋体"/>
          <w:b/>
        </w:rPr>
      </w:pPr>
      <w:r>
        <w:rPr>
          <w:rFonts w:hint="eastAsia" w:ascii="宋体" w:hAnsi="宋体"/>
          <w:b/>
        </w:rPr>
        <w:t xml:space="preserve">1.</w:t>
      </w:r>
      <w:r>
        <w:rPr>
          <w:rFonts w:hint="eastAsia" w:ascii="宋体" w:hAnsi="宋体"/>
          <w:b/>
        </w:rPr>
        <w:t xml:space="preserve">人员费用须区分非退休人员及</w:t>
      </w:r>
      <w:r>
        <w:rPr>
          <w:rFonts w:hint="eastAsia" w:ascii="宋体" w:hAnsi="宋体"/>
          <w:b/>
        </w:rPr>
        <w:t xml:space="preserve">退休人员</w:t>
      </w:r>
      <w:r>
        <w:rPr>
          <w:rFonts w:hint="eastAsia" w:ascii="宋体" w:hAnsi="宋体"/>
          <w:b/>
        </w:rPr>
        <w:t xml:space="preserve">、</w:t>
      </w:r>
      <w:r>
        <w:rPr>
          <w:rFonts w:hint="eastAsia" w:ascii="宋体" w:hAnsi="宋体"/>
          <w:b/>
        </w:rPr>
        <w:t xml:space="preserve">高温</w:t>
      </w:r>
      <w:r>
        <w:rPr>
          <w:rFonts w:ascii="宋体" w:hAnsi="宋体"/>
          <w:b/>
        </w:rPr>
        <w:t xml:space="preserve">岗位</w:t>
      </w:r>
      <w:r>
        <w:rPr>
          <w:rFonts w:hint="eastAsia" w:ascii="宋体" w:hAnsi="宋体"/>
          <w:b/>
        </w:rPr>
        <w:t xml:space="preserve">人员及非高温岗位人员</w:t>
      </w:r>
      <w:r>
        <w:rPr>
          <w:rFonts w:hint="eastAsia" w:ascii="宋体" w:hAnsi="宋体"/>
          <w:b/>
        </w:rPr>
        <w:t xml:space="preserve">进行报价，岗位名称后加备注，例：保洁员（非退休</w:t>
      </w:r>
      <w:r>
        <w:rPr>
          <w:rFonts w:hint="eastAsia" w:ascii="宋体" w:hAnsi="宋体"/>
          <w:b/>
        </w:rPr>
        <w:t xml:space="preserve">、</w:t>
      </w:r>
      <w:r>
        <w:rPr>
          <w:rFonts w:ascii="宋体" w:hAnsi="宋体"/>
          <w:b/>
        </w:rPr>
        <w:t xml:space="preserve">高温</w:t>
      </w:r>
      <w:r>
        <w:rPr>
          <w:rFonts w:hint="eastAsia" w:ascii="宋体" w:hAnsi="宋体"/>
          <w:b/>
        </w:rPr>
        <w:t xml:space="preserve">岗位</w:t>
      </w:r>
      <w:r>
        <w:rPr>
          <w:rFonts w:hint="eastAsia" w:ascii="宋体" w:hAnsi="宋体"/>
          <w:b/>
        </w:rPr>
        <w:t xml:space="preserve">）、保洁员（退休</w:t>
      </w:r>
      <w:r>
        <w:rPr>
          <w:rFonts w:hint="eastAsia" w:ascii="宋体" w:hAnsi="宋体"/>
          <w:b/>
        </w:rPr>
        <w:t xml:space="preserve">、高温岗位</w:t>
      </w:r>
      <w:r>
        <w:rPr>
          <w:rFonts w:hint="eastAsia" w:ascii="宋体" w:hAnsi="宋体"/>
          <w:b/>
        </w:rPr>
        <w:t xml:space="preserve">）；</w:t>
      </w:r>
      <w:r/>
    </w:p>
    <w:p>
      <w:pPr>
        <w:ind w:firstLine="422"/>
        <w:spacing w:line="360" w:lineRule="auto"/>
        <w:rPr>
          <w:rFonts w:ascii="宋体" w:hAnsi="宋体"/>
          <w:b/>
        </w:rPr>
      </w:pPr>
      <w:r>
        <w:rPr>
          <w:rFonts w:hint="eastAsia" w:ascii="宋体" w:hAnsi="宋体"/>
          <w:b/>
        </w:rPr>
        <w:t xml:space="preserve">2.</w:t>
      </w:r>
      <w:r>
        <w:rPr>
          <w:rFonts w:hint="eastAsia" w:ascii="宋体" w:hAnsi="宋体"/>
          <w:b/>
        </w:rPr>
        <w:t xml:space="preserve">响应报价是根据招标文件所确定的物业管理服务范围内的全部人员和工作内容的价格体现，是为完成招标文件规定的服务管理工作所涉及到的一切费用：</w:t>
      </w:r>
      <w:r/>
    </w:p>
    <w:p>
      <w:pPr>
        <w:ind w:firstLine="422"/>
        <w:spacing w:line="360" w:lineRule="auto"/>
        <w:rPr>
          <w:rFonts w:ascii="宋体" w:hAnsi="宋体"/>
          <w:b/>
        </w:rPr>
      </w:pPr>
      <w:r>
        <w:rPr>
          <w:rFonts w:hint="eastAsia" w:ascii="宋体" w:hAnsi="宋体"/>
          <w:b/>
        </w:rPr>
        <w:t xml:space="preserve">2.1</w:t>
      </w:r>
      <w:bookmarkStart w:id="137" w:name="OLE_LINK34"/>
      <w:r>
        <w:rPr>
          <w:rFonts w:hint="eastAsia" w:ascii="宋体" w:hAnsi="宋体"/>
          <w:b/>
        </w:rPr>
        <w:t xml:space="preserve">响应报价应包括以下费用且不考虑任何享受优惠政策的情况：人员工资（不低于苏州市最低工资标准）、法定的社会保险、住房公积金、加班费（法定节假日）、高温补贴（高温岗位），</w:t>
      </w:r>
      <w:bookmarkEnd w:id="137"/>
      <w:r>
        <w:rPr>
          <w:rFonts w:hint="eastAsia" w:ascii="宋体" w:hAnsi="宋体"/>
          <w:b/>
        </w:rPr>
        <w:t xml:space="preserve">如报价中未涵盖上述费用，评标委员会可依据《中华人民共和国劳动合同法》等法律法规启动异常低价投标审查，若响应单位不能合理解释报价的合理性将被认定该响应报价无效。此外请响应</w:t>
      </w:r>
      <w:r>
        <w:rPr>
          <w:rFonts w:ascii="宋体" w:hAnsi="宋体"/>
          <w:b/>
        </w:rPr>
        <w:t xml:space="preserve">单位</w:t>
      </w:r>
      <w:r>
        <w:rPr>
          <w:rFonts w:hint="eastAsia" w:ascii="宋体" w:hAnsi="宋体"/>
          <w:b/>
        </w:rPr>
        <w:t xml:space="preserve">结合自身实际综合考虑高温补贴、管理费、税金</w:t>
      </w:r>
      <w:r>
        <w:rPr>
          <w:rFonts w:hint="eastAsia" w:ascii="宋体" w:hAnsi="宋体"/>
          <w:b/>
        </w:rPr>
        <w:t xml:space="preserve">（物业服务税率为6%，若为小规模纳税人须提供相关证明材料）等各项其他费用支出；</w:t>
      </w:r>
      <w:r/>
    </w:p>
    <w:p>
      <w:pPr>
        <w:ind w:firstLine="422"/>
        <w:spacing w:line="360" w:lineRule="auto"/>
        <w:rPr>
          <w:rFonts w:ascii="宋体" w:hAnsi="宋体"/>
          <w:b/>
        </w:rPr>
      </w:pPr>
      <w:r>
        <w:rPr>
          <w:rFonts w:hint="eastAsia" w:ascii="宋体" w:hAnsi="宋体"/>
          <w:b/>
        </w:rPr>
        <w:t xml:space="preserve">2.2本项目人员的月工资标准不得低于苏州市最低工资标准要求。遇到法律法规规定的最低工</w:t>
      </w:r>
      <w:r>
        <w:rPr>
          <w:rFonts w:hint="eastAsia" w:ascii="宋体" w:hAnsi="宋体"/>
          <w:b/>
        </w:rPr>
        <w:t xml:space="preserve">资调整，其中人工费用相应浮动，由供应商自行承担；</w:t>
      </w:r>
      <w:r/>
    </w:p>
    <w:p>
      <w:pPr>
        <w:ind w:firstLine="422"/>
        <w:spacing w:line="360" w:lineRule="auto"/>
        <w:rPr>
          <w:rFonts w:ascii="宋体" w:hAnsi="宋体"/>
          <w:b/>
        </w:rPr>
      </w:pPr>
      <w:r>
        <w:rPr>
          <w:rFonts w:hint="eastAsia" w:ascii="宋体" w:hAnsi="宋体"/>
          <w:b/>
        </w:rPr>
        <w:t xml:space="preserve">3.示例：以合法合规物业企业A为例，其报价构成为：人员工资部分2660元（按最低工资计算，不可低于该标准），社会保险部分1223.15元（按最低缴费基数和最低缴费比例计算，不可低于该标准），住房公积金</w:t>
      </w:r>
      <w:r>
        <w:rPr>
          <w:rFonts w:ascii="宋体" w:hAnsi="宋体"/>
          <w:b/>
        </w:rPr>
        <w:t xml:space="preserve">266</w:t>
      </w:r>
      <w:r>
        <w:rPr>
          <w:rFonts w:hint="eastAsia" w:ascii="宋体" w:hAnsi="宋体"/>
          <w:b/>
        </w:rPr>
        <w:t xml:space="preserve">元（按最低缴费金额，企业承担双边为</w:t>
      </w:r>
      <w:r>
        <w:rPr>
          <w:rFonts w:ascii="宋体" w:hAnsi="宋体"/>
          <w:b/>
        </w:rPr>
        <w:t xml:space="preserve">532</w:t>
      </w:r>
      <w:r>
        <w:rPr>
          <w:rFonts w:hint="eastAsia" w:ascii="宋体" w:hAnsi="宋体"/>
          <w:b/>
        </w:rPr>
        <w:t xml:space="preserve">元），高温补贴部分100元（按6、7、8、9月每月300元，全年1200元均摊到每月计算），加班费（法定节假日）397.47元（按全年共13个节假日需支付三倍工资折合到每月计算），此外管理费部分由企业结合自身实际情况计算。</w:t>
      </w:r>
      <w:bookmarkEnd w:id="135"/>
      <w:r/>
      <w:bookmarkEnd w:id="136"/>
      <w:r/>
      <w:r/>
    </w:p>
    <w:p>
      <w:pPr>
        <w:ind w:firstLine="422"/>
        <w:spacing w:line="300" w:lineRule="auto"/>
        <w:rPr>
          <w:rFonts w:ascii="宋体" w:hAnsi="宋体"/>
          <w:b/>
          <w:color w:val="000000" w:themeColor="text1"/>
          <w:szCs w:val="21"/>
        </w:rPr>
      </w:pPr>
      <w:r>
        <w:rPr>
          <w:rFonts w:hint="eastAsia" w:ascii="宋体" w:hAnsi="宋体"/>
          <w:b/>
          <w:color w:val="000000" w:themeColor="text1"/>
          <w:szCs w:val="21"/>
        </w:rPr>
        <w:t xml:space="preserve">4.报价分析表填写部分示例</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2"/>
        <w:gridCol w:w="1177"/>
        <w:gridCol w:w="661"/>
        <w:gridCol w:w="1118"/>
        <w:gridCol w:w="981"/>
        <w:gridCol w:w="1039"/>
        <w:gridCol w:w="1132"/>
        <w:gridCol w:w="1072"/>
        <w:gridCol w:w="1246"/>
      </w:tblGrid>
      <w:tr>
        <w:trPr>
          <w:cantSplit/>
          <w:jc w:val="center"/>
          <w:trHeight w:val="503"/>
        </w:trPr>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高温补贴</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其他费用</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小计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szCs w:val="21"/>
              </w:rPr>
            </w:pPr>
            <w:r/>
            <w:bookmarkStart w:id="138" w:name="OLE_LINK14"/>
            <w:r>
              <w:rPr>
                <w:rFonts w:hint="eastAsia" w:ascii="宋体" w:hAnsi="宋体"/>
                <w:szCs w:val="21"/>
              </w:rPr>
              <w:t xml:space="preserve">保洁员（非退休</w:t>
            </w:r>
            <w:r>
              <w:rPr>
                <w:rFonts w:hint="eastAsia" w:ascii="宋体" w:hAnsi="宋体"/>
                <w:szCs w:val="21"/>
              </w:rPr>
              <w:t xml:space="preserve">、高温岗</w:t>
            </w:r>
            <w:r>
              <w:rPr>
                <w:rFonts w:hint="eastAsia" w:ascii="宋体" w:hAnsi="宋体"/>
                <w:szCs w:val="21"/>
              </w:rPr>
              <w:t xml:space="preserve">位</w:t>
            </w:r>
            <w:r>
              <w:rPr>
                <w:rFonts w:hint="eastAsia" w:ascii="宋体" w:hAnsi="宋体"/>
                <w:szCs w:val="21"/>
              </w:rPr>
              <w:t xml:space="preserve">）</w:t>
            </w:r>
            <w:bookmarkEnd w:id="138"/>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2660</w:t>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1223.15</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532</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spacing w:line="400" w:lineRule="exact"/>
              <w:rPr>
                <w:rFonts w:ascii="宋体" w:hAnsi="宋体"/>
                <w:b/>
                <w:szCs w:val="21"/>
              </w:rPr>
            </w:pPr>
            <w:r/>
            <w:bookmarkStart w:id="139" w:name="OLE_LINK13"/>
            <w:r>
              <w:rPr>
                <w:rFonts w:hint="eastAsia" w:ascii="宋体" w:hAnsi="宋体"/>
                <w:b/>
                <w:szCs w:val="21"/>
              </w:rPr>
              <w:t xml:space="preserve">1</w:t>
            </w:r>
            <w:r>
              <w:rPr>
                <w:rFonts w:ascii="宋体" w:hAnsi="宋体"/>
                <w:b/>
                <w:szCs w:val="21"/>
              </w:rPr>
              <w:t xml:space="preserve">200</w:t>
            </w:r>
            <w:bookmarkEnd w:id="139"/>
            <w:r/>
            <w:r/>
          </w:p>
        </w:tc>
        <w:tc>
          <w:tcPr>
            <w:tcBorders>
              <w:top w:val="single" w:color="auto" w:sz="4" w:space="0"/>
              <w:left w:val="single" w:color="auto" w:sz="4" w:space="0"/>
              <w:bottom w:val="single" w:color="auto" w:sz="4" w:space="0"/>
              <w:right w:val="single" w:color="auto" w:sz="4" w:space="0"/>
            </w:tcBorders>
            <w:tcW w:w="588"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保洁员（非退休、非高温岗）</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2660</w:t>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1223.15</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532</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88"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保洁员（退休、</w:t>
            </w:r>
            <w:r>
              <w:rPr>
                <w:rFonts w:ascii="宋体" w:hAnsi="宋体"/>
                <w:szCs w:val="21"/>
              </w:rPr>
              <w:t xml:space="preserve">高温岗</w:t>
            </w:r>
            <w:r>
              <w:rPr>
                <w:rFonts w:hint="eastAsia" w:ascii="宋体" w:hAnsi="宋体"/>
                <w:szCs w:val="21"/>
              </w:rPr>
              <w:t xml:space="preserve">位）</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2660</w:t>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400" w:lineRule="exact"/>
              <w:rPr>
                <w:rFonts w:ascii="宋体" w:hAnsi="宋体"/>
                <w:b/>
                <w:bCs/>
                <w:szCs w:val="21"/>
              </w:rPr>
            </w:pPr>
            <w:r/>
            <w:bookmarkStart w:id="140" w:name="OLE_LINK16"/>
            <w:r/>
            <w:bookmarkStart w:id="141" w:name="OLE_LINK17"/>
            <w:r>
              <w:rPr>
                <w:rFonts w:hint="eastAsia" w:ascii="宋体" w:hAnsi="宋体"/>
                <w:b/>
                <w:bCs/>
                <w:szCs w:val="21"/>
              </w:rPr>
              <w:t xml:space="preserve">19.81（工伤保险）</w:t>
            </w:r>
            <w:bookmarkEnd w:id="140"/>
            <w:r/>
            <w:bookmarkEnd w:id="141"/>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w:t>
            </w:r>
            <w:r/>
          </w:p>
        </w:tc>
        <w:tc>
          <w:tcPr>
            <w:tcBorders>
              <w:top w:val="single" w:color="auto" w:sz="4" w:space="0"/>
              <w:left w:val="single" w:color="auto" w:sz="4" w:space="0"/>
              <w:bottom w:val="single" w:color="auto" w:sz="4" w:space="0"/>
              <w:right w:val="single" w:color="auto" w:sz="4" w:space="0"/>
            </w:tcBorders>
            <w:tcW w:w="621"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12</w:t>
            </w:r>
            <w:r>
              <w:rPr>
                <w:rFonts w:ascii="宋体" w:hAnsi="宋体"/>
                <w:b/>
                <w:szCs w:val="21"/>
              </w:rPr>
              <w:t xml:space="preserve">00</w:t>
            </w:r>
            <w:r/>
          </w:p>
        </w:tc>
        <w:tc>
          <w:tcPr>
            <w:tcBorders>
              <w:top w:val="single" w:color="auto" w:sz="4" w:space="0"/>
              <w:left w:val="single" w:color="auto" w:sz="4" w:space="0"/>
              <w:bottom w:val="single" w:color="auto" w:sz="4" w:space="0"/>
              <w:right w:val="single" w:color="auto" w:sz="4" w:space="0"/>
            </w:tcBorders>
            <w:tcW w:w="588"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保洁员（退休、非高温岗位）</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w:t>
            </w:r>
            <w:r>
              <w:rPr>
                <w:rFonts w:ascii="宋体" w:hAnsi="宋体"/>
                <w:b/>
                <w:bCs/>
                <w:szCs w:val="21"/>
              </w:rPr>
              <w:t xml:space="preserve">660</w:t>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19.81（工伤保险）</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w:t>
            </w:r>
            <w:r/>
          </w:p>
        </w:tc>
        <w:tc>
          <w:tcPr>
            <w:tcBorders>
              <w:top w:val="single" w:color="auto" w:sz="4" w:space="0"/>
              <w:left w:val="single" w:color="auto" w:sz="4" w:space="0"/>
              <w:bottom w:val="single" w:color="auto" w:sz="4" w:space="0"/>
              <w:right w:val="single" w:color="auto" w:sz="4" w:space="0"/>
            </w:tcBorders>
            <w:tcW w:w="621"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88"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1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21"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88"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line="400" w:lineRule="exact"/>
              <w:rPr>
                <w:rFonts w:ascii="宋体" w:hAnsi="宋体"/>
                <w:szCs w:val="21"/>
              </w:rPr>
            </w:pPr>
            <w:r>
              <w:rPr>
                <w:rFonts w:ascii="宋体" w:hAnsi="宋体"/>
                <w:szCs w:val="21"/>
              </w:rPr>
            </w:r>
            <w:r/>
          </w:p>
        </w:tc>
      </w:tr>
    </w:tbl>
    <w:p>
      <w:pPr>
        <w:jc w:val="center"/>
        <w:spacing w:line="400" w:lineRule="exact"/>
        <w:rPr>
          <w:rFonts w:ascii="宋体" w:hAnsi="宋体"/>
          <w:sz w:val="24"/>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rPr>
      </w:r>
      <w:r/>
    </w:p>
    <w:p>
      <w:pPr>
        <w:pStyle w:val="880"/>
        <w:spacing w:before="0" w:after="0" w:line="360" w:lineRule="auto"/>
        <w:rPr>
          <w:rFonts w:ascii="黑体" w:hAnsi="黑体"/>
          <w:u w:val="single"/>
          <w:lang w:val="zh-CN"/>
        </w:rPr>
      </w:pPr>
      <w:r/>
      <w:bookmarkStart w:id="142" w:name="_Toc161126696"/>
      <w:r>
        <w:rPr>
          <w:rFonts w:hint="eastAsia" w:ascii="黑体" w:hAnsi="黑体"/>
          <w:u w:val="single"/>
          <w:lang w:val="zh-CN"/>
        </w:rPr>
        <w:t xml:space="preserve">八、</w:t>
      </w:r>
      <w:r>
        <w:rPr>
          <w:rFonts w:ascii="黑体" w:hAnsi="黑体"/>
          <w:u w:val="single"/>
          <w:lang w:val="zh-CN"/>
        </w:rPr>
        <w:t xml:space="preserve">偏离表（技术</w:t>
      </w:r>
      <w:r>
        <w:rPr>
          <w:rFonts w:hint="eastAsia" w:ascii="黑体" w:hAnsi="黑体"/>
          <w:u w:val="single"/>
          <w:lang w:val="zh-CN"/>
        </w:rPr>
        <w:t xml:space="preserve">要求</w:t>
      </w:r>
      <w:r>
        <w:rPr>
          <w:rFonts w:ascii="黑体" w:hAnsi="黑体"/>
          <w:u w:val="single"/>
          <w:lang w:val="zh-CN"/>
        </w:rPr>
        <w:t xml:space="preserve">）</w:t>
      </w:r>
      <w:bookmarkEnd w:id="132"/>
      <w:r/>
      <w:bookmarkEnd w:id="142"/>
      <w:r/>
      <w:r/>
    </w:p>
    <w:p>
      <w:pPr>
        <w:jc w:val="center"/>
        <w:spacing w:line="360" w:lineRule="auto"/>
      </w:pPr>
      <w:r>
        <w:rPr>
          <w:rFonts w:hint="eastAsia"/>
        </w:rPr>
        <w:t xml:space="preserve">偏离表（技术要求）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3"/>
        <w:gridCol w:w="3534"/>
        <w:gridCol w:w="2287"/>
        <w:gridCol w:w="2414"/>
      </w:tblGrid>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例：</w:t>
            </w:r>
            <w:r>
              <w:rPr>
                <w:rFonts w:hint="eastAsia"/>
              </w:rPr>
              <w:t xml:space="preserve">服务内容</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服务人员配置要求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服务人员综合素质</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服务标准</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ascii="宋体" w:hAnsi="宋体"/>
                <w:szCs w:val="21"/>
              </w:rPr>
              <w:t xml:space="preserve">其他要求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6</w:t>
            </w:r>
            <w:r/>
          </w:p>
        </w:tc>
        <w:tc>
          <w:tcPr>
            <w:tcW w:w="193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注：响应供应商须在偏离表中如实填写响应情况，如有要求提供材料的，须按要求提供相应材料。偏离表未填写、负偏离、未提供所要求的材料的，将被视为无效响应。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43" w:name="_Toc161067525"/>
      <w:r/>
      <w:r/>
    </w:p>
    <w:p>
      <w:pPr>
        <w:pStyle w:val="880"/>
        <w:spacing w:before="0" w:after="0" w:line="360" w:lineRule="auto"/>
        <w:rPr>
          <w:rFonts w:ascii="黑体" w:hAnsi="黑体"/>
          <w:u w:val="single"/>
          <w:lang w:val="zh-CN"/>
        </w:rPr>
      </w:pPr>
      <w:r/>
      <w:bookmarkStart w:id="144" w:name="_Toc161126697"/>
      <w:r>
        <w:rPr>
          <w:rFonts w:hint="eastAsia" w:ascii="黑体" w:hAnsi="黑体"/>
          <w:u w:val="single"/>
          <w:lang w:val="zh-CN"/>
        </w:rPr>
        <w:t xml:space="preserve">九、</w:t>
      </w:r>
      <w:r>
        <w:rPr>
          <w:rFonts w:ascii="黑体" w:hAnsi="黑体"/>
          <w:u w:val="single"/>
          <w:lang w:val="zh-CN"/>
        </w:rPr>
        <w:t xml:space="preserve">偏离表（</w:t>
      </w:r>
      <w:r>
        <w:rPr>
          <w:rFonts w:hint="eastAsia" w:ascii="黑体" w:hAnsi="黑体"/>
          <w:u w:val="single"/>
          <w:lang w:val="zh-CN"/>
        </w:rPr>
        <w:t xml:space="preserve">商务要求</w:t>
      </w:r>
      <w:r>
        <w:rPr>
          <w:rFonts w:ascii="黑体" w:hAnsi="黑体"/>
          <w:u w:val="single"/>
          <w:lang w:val="zh-CN"/>
        </w:rPr>
        <w:t xml:space="preserve">）</w:t>
      </w:r>
      <w:bookmarkEnd w:id="144"/>
      <w:r/>
      <w:r/>
    </w:p>
    <w:p>
      <w:pPr>
        <w:jc w:val="center"/>
        <w:spacing w:line="360" w:lineRule="auto"/>
      </w:pPr>
      <w:r>
        <w:rPr>
          <w:rFonts w:hint="eastAsia"/>
        </w:rPr>
        <w:t xml:space="preserve">偏离表（商务要求）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6"/>
        <w:gridCol w:w="3532"/>
        <w:gridCol w:w="2287"/>
        <w:gridCol w:w="2413"/>
      </w:tblGrid>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商务要求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注：响应供应商须在偏离表中如实填写响应情况，如有要求提供材料的，须按要求提供相应材料。偏离表未填写、负偏离、未提供所要求的材料的，将被视为无效响应。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bookmarkEnd w:id="143"/>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lang w:val="zh-CN"/>
        </w:rPr>
      </w:r>
      <w:r/>
    </w:p>
    <w:p>
      <w:pPr>
        <w:pStyle w:val="880"/>
        <w:spacing w:before="0" w:after="0" w:line="360" w:lineRule="auto"/>
        <w:rPr>
          <w:rFonts w:ascii="黑体" w:hAnsi="黑体"/>
          <w:u w:val="single"/>
          <w:lang w:val="zh-CN"/>
        </w:rPr>
      </w:pPr>
      <w:r/>
      <w:bookmarkStart w:id="145" w:name="_Toc161126698"/>
      <w:r>
        <w:rPr>
          <w:rFonts w:hint="eastAsia" w:ascii="黑体" w:hAnsi="黑体"/>
          <w:u w:val="single"/>
          <w:lang w:val="zh-CN"/>
        </w:rPr>
        <w:t xml:space="preserve">十、</w:t>
      </w:r>
      <w:bookmarkEnd w:id="145"/>
      <w:r>
        <w:rPr>
          <w:rFonts w:ascii="黑体" w:hAnsi="黑体"/>
          <w:u w:val="single"/>
          <w:lang w:val="zh-CN"/>
        </w:rPr>
        <w:t xml:space="preserve">人员配置表</w:t>
      </w:r>
      <w:bookmarkStart w:id="146" w:name="_Toc161126699"/>
      <w:r/>
      <w:r/>
    </w:p>
    <w:p>
      <w:pPr>
        <w:pStyle w:val="1133"/>
        <w:ind w:firstLine="0"/>
        <w:jc w:val="center"/>
        <w:rPr>
          <w:sz w:val="24"/>
          <w:szCs w:val="21"/>
        </w:rPr>
      </w:pPr>
      <w:r>
        <w:rPr>
          <w:rFonts w:hint="eastAsia"/>
          <w:sz w:val="24"/>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96"/>
        <w:gridCol w:w="1170"/>
        <w:gridCol w:w="736"/>
        <w:gridCol w:w="738"/>
        <w:gridCol w:w="687"/>
        <w:gridCol w:w="2410"/>
        <w:gridCol w:w="2678"/>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70"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67"/>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67"/>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67"/>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0"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267"/>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67"/>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6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67"/>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6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67"/>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267"/>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67"/>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6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67"/>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6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67"/>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267"/>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1" w:type="pct"/>
            <w:vAlign w:val="center"/>
            <w:textDirection w:val="lrTb"/>
            <w:noWrap w:val="false"/>
          </w:tcPr>
          <w:p>
            <w:pPr>
              <w:pStyle w:val="1267"/>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6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67"/>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6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67"/>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267"/>
              <w:jc w:val="center"/>
              <w:rPr>
                <w:rFonts w:hAnsi="宋体" w:eastAsia="宋体"/>
                <w:sz w:val="21"/>
                <w:szCs w:val="21"/>
              </w:rPr>
            </w:pPr>
            <w:r>
              <w:rPr>
                <w:rFonts w:hAnsi="宋体" w:eastAsia="宋体"/>
                <w:sz w:val="21"/>
                <w:szCs w:val="21"/>
              </w:rPr>
            </w:r>
            <w:r/>
          </w:p>
        </w:tc>
      </w:tr>
    </w:tbl>
    <w:p>
      <w:pPr>
        <w:pStyle w:val="1266"/>
        <w:ind w:right="-210"/>
        <w:jc w:val="left"/>
        <w:spacing w:line="360" w:lineRule="auto"/>
        <w:rPr>
          <w:rFonts w:hint="default"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267"/>
        <w:jc w:val="right"/>
        <w:spacing w:line="360" w:lineRule="auto"/>
        <w:rPr>
          <w:rFonts w:hAnsi="宋体" w:eastAsia="宋体"/>
          <w:sz w:val="21"/>
          <w:szCs w:val="21"/>
        </w:rPr>
      </w:pPr>
      <w:r>
        <w:rPr>
          <w:rFonts w:hAnsi="宋体" w:eastAsia="宋体"/>
          <w:sz w:val="21"/>
          <w:szCs w:val="21"/>
        </w:rPr>
        <w:t xml:space="preserve">投标人：（公章）</w:t>
      </w:r>
      <w:r/>
    </w:p>
    <w:p>
      <w:pPr>
        <w:pStyle w:val="1267"/>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267"/>
        <w:ind w:right="210"/>
        <w:jc w:val="right"/>
        <w:spacing w:line="360" w:lineRule="auto"/>
        <w:rPr>
          <w:rFonts w:hAnsi="宋体" w:eastAsia="宋体"/>
          <w:b/>
          <w:sz w:val="21"/>
          <w:szCs w:val="21"/>
        </w:rPr>
      </w:pPr>
      <w:r>
        <w:rPr>
          <w:rFonts w:hAnsi="宋体" w:eastAsia="宋体"/>
          <w:sz w:val="21"/>
          <w:szCs w:val="21"/>
        </w:rPr>
        <w:t xml:space="preserve">日期：      年  月  日</w:t>
      </w:r>
      <w:r/>
    </w:p>
    <w:p>
      <w:pPr>
        <w:pStyle w:val="1133"/>
        <w:ind w:firstLine="0"/>
        <w:jc w:val="center"/>
        <w:rPr>
          <w:sz w:val="24"/>
          <w:szCs w:val="21"/>
        </w:rPr>
      </w:pPr>
      <w:r>
        <w:rPr>
          <w:sz w:val="24"/>
          <w:szCs w:val="21"/>
        </w:rPr>
      </w:r>
      <w:r/>
    </w:p>
    <w:p>
      <w:pPr>
        <w:jc w:val="left"/>
        <w:widowControl/>
        <w:rPr>
          <w:rFonts w:ascii="宋体" w:hAnsi="宋体"/>
          <w:szCs w:val="21"/>
        </w:rPr>
      </w:pPr>
      <w:r>
        <w:rPr>
          <w:rFonts w:hAnsi="宋体"/>
          <w:szCs w:val="21"/>
        </w:rPr>
        <w:br w:type="page" w:clear="all"/>
      </w:r>
      <w:r/>
    </w:p>
    <w:p>
      <w:pPr>
        <w:pStyle w:val="880"/>
        <w:spacing w:before="0" w:after="0" w:line="360" w:lineRule="auto"/>
        <w:rPr>
          <w:rFonts w:ascii="黑体" w:hAnsi="黑体"/>
          <w:u w:val="single"/>
          <w:lang w:val="zh-CN"/>
        </w:rPr>
      </w:pPr>
      <w:r>
        <w:rPr>
          <w:rFonts w:hint="eastAsia" w:ascii="黑体" w:hAnsi="黑体"/>
          <w:u w:val="single"/>
          <w:lang w:val="zh-CN"/>
        </w:rPr>
        <w:t xml:space="preserve">十一、类似业绩一览表</w:t>
      </w:r>
      <w:bookmarkEnd w:id="146"/>
      <w:r/>
      <w:r/>
    </w:p>
    <w:p>
      <w:pPr>
        <w:jc w:val="center"/>
        <w:rPr>
          <w:b/>
          <w:lang w:val="zh-CN"/>
        </w:rPr>
      </w:pPr>
      <w:r>
        <w:rPr>
          <w:rFonts w:hint="eastAsia"/>
          <w:b/>
          <w:lang w:val="zh-CN"/>
        </w:rPr>
        <w:t xml:space="preserve">类似业绩一览表</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38"/>
        <w:gridCol w:w="2344"/>
        <w:gridCol w:w="1770"/>
        <w:gridCol w:w="2090"/>
        <w:gridCol w:w="1770"/>
      </w:tblGrid>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97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合同金额</w:t>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合同内容</w:t>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bl>
    <w:p>
      <w:pPr>
        <w:jc w:val="left"/>
        <w:spacing w:line="360" w:lineRule="auto"/>
        <w:rPr>
          <w:rFonts w:hAnsi="宋体"/>
          <w:b/>
          <w:color w:val="000000"/>
          <w:szCs w:val="21"/>
        </w:rPr>
      </w:pPr>
      <w:r>
        <w:rPr>
          <w:rFonts w:hAnsi="宋体"/>
          <w:b/>
          <w:color w:val="000000"/>
          <w:szCs w:val="21"/>
        </w:rPr>
        <w:t xml:space="preserve">注：响应供应商可根据谈判内容自行调整</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sectPr>
      <w:footnotePr/>
      <w:endnotePr/>
      <w:type w:val="nextPage"/>
      <w:pgSz w:w="11906" w:h="16838" w:orient="portrait"/>
      <w:pgMar w:top="1474" w:right="1247" w:bottom="1247" w:left="1531"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方正小标宋_GBK">
    <w:panose1 w:val="020B0503020202020204"/>
  </w:font>
  <w:font w:name="Symbol">
    <w:panose1 w:val="05050102010706020507"/>
  </w:font>
  <w:font w:name=".a..DD..">
    <w:panose1 w:val="020B0503020202020204"/>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859385"/>
      <w:rPr/>
    </w:sdtPr>
    <w:sdtContent>
      <w:sdt>
        <w:sdtPr>
          <w15:appearance w15:val="boundingBox"/>
          <w:id w:val="987210628"/>
          <w:rPr/>
        </w:sdtPr>
        <w:sdtContent>
          <w:p>
            <w:pPr>
              <w:pStyle w:val="912"/>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48</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9"/>
      </w:rPr>
      <w:framePr w:wrap="around" w:vAnchor="text" w:hAnchor="margin" w:xAlign="center" w:y="1"/>
    </w:pPr>
    <w:r>
      <w:rPr>
        <w:rStyle w:val="939"/>
      </w:rPr>
      <w:fldChar w:fldCharType="begin"/>
    </w:r>
    <w:r>
      <w:rPr>
        <w:rStyle w:val="939"/>
      </w:rPr>
      <w:instrText xml:space="preserve">PAGE  </w:instrText>
    </w:r>
    <w:r>
      <w:rPr>
        <w:rStyle w:val="939"/>
      </w:rPr>
      <w:fldChar w:fldCharType="end"/>
    </w:r>
    <w:r/>
  </w:p>
  <w:p>
    <w:pPr>
      <w:pStyle w:val="9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60314491"/>
      <w:rPr/>
    </w:sdtPr>
    <w:sdtContent>
      <w:sdt>
        <w:sdtPr>
          <w15:appearance w15:val="boundingBox"/>
          <w:id w:val="-978993679"/>
          <w:rPr/>
        </w:sdtPr>
        <w:sdtContent>
          <w:p>
            <w:pPr>
              <w:pStyle w:val="912"/>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5</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47</w:t>
            </w:r>
            <w:r>
              <w:rPr>
                <w:b/>
                <w:bCs/>
                <w:sz w:val="24"/>
                <w:szCs w:val="24"/>
              </w:rPr>
              <w:fldChar w:fldCharType="end"/>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9"/>
      </w:rPr>
      <w:framePr w:wrap="around" w:vAnchor="text" w:hAnchor="margin" w:xAlign="center" w:y="1"/>
    </w:pPr>
    <w:r>
      <w:rPr>
        <w:rStyle w:val="939"/>
      </w:rPr>
      <w:fldChar w:fldCharType="begin"/>
    </w:r>
    <w:r>
      <w:rPr>
        <w:rStyle w:val="939"/>
      </w:rPr>
      <w:instrText xml:space="preserve">PAGE  </w:instrText>
    </w:r>
    <w:r>
      <w:rPr>
        <w:rStyle w:val="939"/>
      </w:rPr>
      <w:fldChar w:fldCharType="end"/>
    </w:r>
    <w:r/>
  </w:p>
  <w:p>
    <w:pPr>
      <w:pStyle w:val="91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93297915"/>
      <w:rPr/>
    </w:sdtPr>
    <w:sdtContent>
      <w:sdt>
        <w:sdtPr>
          <w15:appearance w15:val="boundingBox"/>
          <w:id w:val="1417129441"/>
          <w:rPr/>
        </w:sdtPr>
        <w:sdtContent>
          <w:p>
            <w:pPr>
              <w:pStyle w:val="912"/>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47</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JSZC-320583-JZCG-T2026-0047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JSZC-320583-JZCG-T2026-0047</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JSZC-320583-JZCG-T2026-0047</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JSZC-320583-JZCG-T2024-0076</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JSZC-320583-JZCG-T2026-0047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35"/>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
    <w:multiLevelType w:val="hybridMultilevel"/>
    <w:lvl w:ilvl="0">
      <w:start w:val="1"/>
      <w:numFmt w:val="upperLetter"/>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163"/>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3">
    <w:multiLevelType w:val="hybridMultilevel"/>
    <w:lvl w:ilvl="0">
      <w:start w:val="1"/>
      <w:numFmt w:val="japaneseCounting"/>
      <w:pStyle w:val="1212"/>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chineseCountingThousand"/>
      <w:pStyle w:val="1127"/>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128"/>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bullet"/>
      <w:pStyle w:val="1248"/>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6">
    <w:multiLevelType w:val="hybridMultilevel"/>
    <w:lvl w:ilvl="0">
      <w:start w:val="1"/>
      <w:numFmt w:val="decimal"/>
      <w:pStyle w:val="1121"/>
      <w:isLgl w:val="false"/>
      <w:suff w:val="tab"/>
      <w:lvlText w:val="%1．"/>
      <w:lvlJc w:val="left"/>
      <w:pPr>
        <w:ind w:left="720" w:hanging="720"/>
        <w:tabs>
          <w:tab w:val="left" w:pos="720" w:leader="none"/>
        </w:tabs>
      </w:pPr>
      <w:rPr>
        <w:rFonts w:hint="eastAsia"/>
      </w:rPr>
    </w:lvl>
    <w:lvl w:ilvl="1">
      <w:start w:val="1"/>
      <w:numFmt w:val="lowerLetter"/>
      <w:pStyle w:val="1252"/>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883"/>
      <w:isLgl w:val="false"/>
      <w:suff w:val="tab"/>
      <w:lvlText w:val="%5)"/>
      <w:lvlJc w:val="left"/>
      <w:pPr>
        <w:ind w:left="2100" w:hanging="420"/>
        <w:tabs>
          <w:tab w:val="left" w:pos="2100" w:leader="none"/>
        </w:tabs>
      </w:pPr>
    </w:lvl>
    <w:lvl w:ilvl="5">
      <w:start w:val="1"/>
      <w:numFmt w:val="lowerRoman"/>
      <w:pStyle w:val="884"/>
      <w:isLgl w:val="false"/>
      <w:suff w:val="tab"/>
      <w:lvlText w:val="%6."/>
      <w:lvlJc w:val="right"/>
      <w:pPr>
        <w:ind w:left="2520" w:hanging="420"/>
        <w:tabs>
          <w:tab w:val="left" w:pos="2520" w:leader="none"/>
        </w:tabs>
      </w:pPr>
    </w:lvl>
    <w:lvl w:ilvl="6">
      <w:start w:val="1"/>
      <w:numFmt w:val="decimal"/>
      <w:pStyle w:val="885"/>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chineseCountingThousand"/>
      <w:pStyle w:val="1281"/>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282"/>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8">
    <w:multiLevelType w:val="hybridMultilevel"/>
    <w:lvl w:ilvl="0">
      <w:start w:val="1"/>
      <w:numFmt w:val="bullet"/>
      <w:pStyle w:val="1246"/>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9">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0">
    <w:multiLevelType w:val="hybridMultilevel"/>
    <w:lvl w:ilvl="0">
      <w:start w:val="1"/>
      <w:numFmt w:val="bullet"/>
      <w:pStyle w:val="1247"/>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pStyle w:val="1148"/>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pStyle w:val="1316"/>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num w:numId="1">
    <w:abstractNumId w:val="6"/>
  </w:num>
  <w:num w:numId="2">
    <w:abstractNumId w:val="4"/>
  </w:num>
  <w:num w:numId="3">
    <w:abstractNumId w:val="0"/>
  </w:num>
  <w:num w:numId="4">
    <w:abstractNumId w:val="12"/>
  </w:num>
  <w:num w:numId="5">
    <w:abstractNumId w:val="2"/>
  </w:num>
  <w:num w:numId="6">
    <w:abstractNumId w:val="3"/>
  </w:num>
  <w:num w:numId="7">
    <w:abstractNumId w:val="8"/>
  </w:num>
  <w:num w:numId="8">
    <w:abstractNumId w:val="10"/>
  </w:num>
  <w:num w:numId="9">
    <w:abstractNumId w:val="5"/>
  </w:num>
  <w:num w:numId="10">
    <w:abstractNumId w:val="7"/>
  </w:num>
  <w:num w:numId="11">
    <w:abstractNumId w:val="13"/>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58">
    <w:name w:val="Plain Table 1"/>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2"/>
    <w:basedOn w:val="8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3"/>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name w:val="Plain Table 4"/>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name w:val="Plain Table 5"/>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3">
    <w:name w:val="Grid Table 1 Light"/>
    <w:basedOn w:val="8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4">
    <w:name w:val="Grid Table 2"/>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5">
    <w:name w:val="Grid Table 3"/>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4"/>
    <w:basedOn w:val="8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name w:val="Grid Table 5 Dark"/>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8">
    <w:name w:val="Grid Table 6 Colorful"/>
    <w:basedOn w:val="8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9">
    <w:name w:val="Grid Table 7 Colorful"/>
    <w:basedOn w:val="8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0">
    <w:name w:val="List Table 1 Light"/>
    <w:basedOn w:val="8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name w:val="List Table 2"/>
    <w:basedOn w:val="8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2">
    <w:name w:val="List Table 3"/>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4"/>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5 Dark"/>
    <w:basedOn w:val="8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basedOn w:val="8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7 Colorful"/>
    <w:basedOn w:val="8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77">
    <w:name w:val="TOC Heading"/>
    <w:uiPriority w:val="39"/>
    <w:unhideWhenUsed/>
  </w:style>
  <w:style w:type="paragraph" w:styleId="878" w:default="1">
    <w:name w:val="Normal"/>
    <w:qFormat/>
    <w:pPr>
      <w:jc w:val="both"/>
      <w:widowControl w:val="off"/>
    </w:pPr>
    <w:rPr>
      <w:sz w:val="21"/>
      <w:szCs w:val="24"/>
    </w:rPr>
  </w:style>
  <w:style w:type="paragraph" w:styleId="879">
    <w:name w:val="Heading 1"/>
    <w:basedOn w:val="878"/>
    <w:next w:val="878"/>
    <w:link w:val="1084"/>
    <w:qFormat/>
    <w:pPr>
      <w:keepLines/>
      <w:keepNext/>
      <w:outlineLvl w:val="0"/>
    </w:pPr>
    <w:rPr>
      <w:rFonts w:ascii="Calibri" w:hAnsi="Calibri"/>
      <w:b/>
      <w:bCs/>
      <w:szCs w:val="44"/>
    </w:rPr>
  </w:style>
  <w:style w:type="paragraph" w:styleId="880">
    <w:name w:val="Heading 2"/>
    <w:basedOn w:val="878"/>
    <w:next w:val="878"/>
    <w:link w:val="1085"/>
    <w:qFormat/>
    <w:pPr>
      <w:keepLines/>
      <w:keepNext/>
      <w:spacing w:before="260" w:after="260" w:line="416" w:lineRule="auto"/>
      <w:outlineLvl w:val="1"/>
    </w:pPr>
    <w:rPr>
      <w:rFonts w:ascii="Arial" w:hAnsi="Arial" w:eastAsia="黑体"/>
      <w:b/>
      <w:bCs/>
      <w:sz w:val="32"/>
      <w:szCs w:val="32"/>
    </w:rPr>
  </w:style>
  <w:style w:type="paragraph" w:styleId="881">
    <w:name w:val="Heading 3"/>
    <w:basedOn w:val="878"/>
    <w:next w:val="878"/>
    <w:link w:val="1086"/>
    <w:uiPriority w:val="9"/>
    <w:qFormat/>
    <w:pPr>
      <w:ind w:left="200"/>
      <w:keepLines/>
      <w:keepNext/>
      <w:spacing w:before="20" w:after="20" w:line="416" w:lineRule="auto"/>
      <w:outlineLvl w:val="2"/>
    </w:pPr>
    <w:rPr>
      <w:rFonts w:ascii="Calibri" w:hAnsi="Calibri"/>
      <w:b/>
      <w:bCs/>
      <w:szCs w:val="32"/>
    </w:rPr>
  </w:style>
  <w:style w:type="paragraph" w:styleId="882">
    <w:name w:val="Heading 4"/>
    <w:basedOn w:val="878"/>
    <w:next w:val="878"/>
    <w:link w:val="1087"/>
    <w:qFormat/>
    <w:pPr>
      <w:keepLines/>
      <w:keepNext/>
      <w:spacing w:before="280" w:after="290" w:line="374" w:lineRule="auto"/>
      <w:outlineLvl w:val="3"/>
    </w:pPr>
    <w:rPr>
      <w:rFonts w:ascii="Arial" w:hAnsi="Arial" w:eastAsia="黑体"/>
      <w:b/>
      <w:sz w:val="28"/>
      <w:szCs w:val="20"/>
    </w:rPr>
  </w:style>
  <w:style w:type="paragraph" w:styleId="883">
    <w:name w:val="Heading 5"/>
    <w:basedOn w:val="878"/>
    <w:next w:val="878"/>
    <w:link w:val="1088"/>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884">
    <w:name w:val="Heading 6"/>
    <w:basedOn w:val="878"/>
    <w:next w:val="878"/>
    <w:link w:val="1089"/>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885">
    <w:name w:val="Heading 7"/>
    <w:basedOn w:val="878"/>
    <w:next w:val="878"/>
    <w:link w:val="109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886">
    <w:name w:val="Heading 8"/>
    <w:basedOn w:val="878"/>
    <w:next w:val="878"/>
    <w:link w:val="1091"/>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887">
    <w:name w:val="Heading 9"/>
    <w:basedOn w:val="878"/>
    <w:next w:val="878"/>
    <w:link w:val="1092"/>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888" w:default="1">
    <w:name w:val="Default Paragraph Font"/>
    <w:uiPriority w:val="1"/>
    <w:semiHidden/>
    <w:unhideWhenUsed/>
  </w:style>
  <w:style w:type="table" w:styleId="889" w:default="1">
    <w:name w:val="Normal Table"/>
    <w:uiPriority w:val="99"/>
    <w:semiHidden/>
    <w:unhideWhenUsed/>
    <w:tblPr>
      <w:tblInd w:w="0" w:type="dxa"/>
      <w:tblCellMar>
        <w:left w:w="108" w:type="dxa"/>
        <w:top w:w="0" w:type="dxa"/>
        <w:right w:w="108" w:type="dxa"/>
        <w:bottom w:w="0" w:type="dxa"/>
      </w:tblCellMar>
    </w:tblPr>
  </w:style>
  <w:style w:type="numbering" w:styleId="890" w:default="1">
    <w:name w:val="No List"/>
    <w:uiPriority w:val="99"/>
    <w:semiHidden/>
    <w:unhideWhenUsed/>
  </w:style>
  <w:style w:type="paragraph" w:styleId="891">
    <w:name w:val="toc 7"/>
    <w:basedOn w:val="878"/>
    <w:next w:val="878"/>
    <w:uiPriority w:val="39"/>
    <w:qFormat/>
    <w:pPr>
      <w:ind w:left="1440"/>
      <w:jc w:val="left"/>
      <w:spacing w:line="360" w:lineRule="auto"/>
    </w:pPr>
    <w:rPr>
      <w:rFonts w:ascii="Calibri" w:hAnsi="Calibri" w:cs="Calibri"/>
      <w:sz w:val="18"/>
      <w:szCs w:val="18"/>
    </w:rPr>
  </w:style>
  <w:style w:type="paragraph" w:styleId="892">
    <w:name w:val="Normal Indent"/>
    <w:basedOn w:val="878"/>
    <w:link w:val="1093"/>
    <w:qFormat/>
    <w:pPr>
      <w:ind w:firstLine="420"/>
      <w:jc w:val="left"/>
    </w:pPr>
    <w:rPr>
      <w:rFonts w:ascii="Calibri" w:hAnsi="Calibri" w:eastAsia="楷体_GB2312"/>
      <w:sz w:val="24"/>
      <w:szCs w:val="20"/>
    </w:rPr>
  </w:style>
  <w:style w:type="paragraph" w:styleId="893">
    <w:name w:val="Caption"/>
    <w:basedOn w:val="878"/>
    <w:next w:val="878"/>
    <w:uiPriority w:val="35"/>
    <w:qFormat/>
    <w:pPr>
      <w:ind w:left="640" w:hanging="640"/>
      <w:jc w:val="center"/>
    </w:pPr>
    <w:rPr>
      <w:rFonts w:ascii="BankGothic Lt BT" w:hAnsi="BankGothic Lt BT" w:cs="Arial"/>
      <w:sz w:val="32"/>
    </w:rPr>
  </w:style>
  <w:style w:type="paragraph" w:styleId="894">
    <w:name w:val="Document Map"/>
    <w:basedOn w:val="878"/>
    <w:link w:val="1094"/>
    <w:uiPriority w:val="99"/>
    <w:semiHidden/>
    <w:qFormat/>
    <w:pPr>
      <w:shd w:val="clear" w:color="auto" w:fill="000080"/>
    </w:pPr>
    <w:rPr>
      <w:szCs w:val="20"/>
    </w:rPr>
  </w:style>
  <w:style w:type="paragraph" w:styleId="895">
    <w:name w:val="annotation text"/>
    <w:basedOn w:val="878"/>
    <w:link w:val="1095"/>
    <w:uiPriority w:val="99"/>
    <w:unhideWhenUsed/>
    <w:qFormat/>
    <w:pPr>
      <w:jc w:val="left"/>
    </w:pPr>
  </w:style>
  <w:style w:type="paragraph" w:styleId="896">
    <w:name w:val="Salutation"/>
    <w:basedOn w:val="878"/>
    <w:next w:val="878"/>
    <w:qFormat/>
    <w:rPr>
      <w:rFonts w:ascii="宋体" w:hAnsi="宋体"/>
      <w:spacing w:val="20"/>
      <w:sz w:val="24"/>
      <w:szCs w:val="22"/>
      <w:lang w:eastAsia="en-US" w:bidi="en-US"/>
    </w:rPr>
  </w:style>
  <w:style w:type="paragraph" w:styleId="897">
    <w:name w:val="Body Text 3"/>
    <w:basedOn w:val="878"/>
    <w:link w:val="1096"/>
    <w:qFormat/>
    <w:pPr>
      <w:ind w:firstLine="250"/>
      <w:spacing w:after="120" w:line="300" w:lineRule="auto"/>
    </w:pPr>
    <w:rPr>
      <w:sz w:val="16"/>
      <w:szCs w:val="16"/>
    </w:rPr>
  </w:style>
  <w:style w:type="paragraph" w:styleId="898">
    <w:name w:val="Closing"/>
    <w:basedOn w:val="878"/>
    <w:qFormat/>
    <w:pPr>
      <w:ind w:left="100"/>
    </w:pPr>
    <w:rPr>
      <w:rFonts w:ascii="宋体" w:hAnsi="宋体"/>
      <w:spacing w:val="20"/>
      <w:sz w:val="24"/>
      <w:szCs w:val="22"/>
      <w:lang w:eastAsia="en-US" w:bidi="en-US"/>
    </w:rPr>
  </w:style>
  <w:style w:type="paragraph" w:styleId="899">
    <w:name w:val="Body Text"/>
    <w:basedOn w:val="878"/>
    <w:link w:val="1097"/>
    <w:uiPriority w:val="99"/>
    <w:qFormat/>
    <w:pPr>
      <w:tabs>
        <w:tab w:val="left" w:pos="5250" w:leader="none"/>
      </w:tabs>
    </w:pPr>
    <w:rPr>
      <w:rFonts w:ascii="Calibri" w:hAnsi="Calibri"/>
      <w:sz w:val="28"/>
    </w:rPr>
  </w:style>
  <w:style w:type="paragraph" w:styleId="900">
    <w:name w:val="Body Text Indent"/>
    <w:basedOn w:val="878"/>
    <w:link w:val="1098"/>
    <w:qFormat/>
    <w:pPr>
      <w:ind w:left="570"/>
      <w:spacing w:line="520" w:lineRule="exact"/>
    </w:pPr>
    <w:rPr>
      <w:rFonts w:ascii="方正仿宋简体" w:hAnsi="创艺简仿宋" w:eastAsia="方正仿宋简体"/>
      <w:sz w:val="24"/>
      <w:szCs w:val="20"/>
    </w:rPr>
  </w:style>
  <w:style w:type="paragraph" w:styleId="901">
    <w:name w:val="List 2"/>
    <w:basedOn w:val="878"/>
    <w:qFormat/>
    <w:pPr>
      <w:ind w:left="100" w:hanging="200"/>
    </w:pPr>
    <w:rPr>
      <w:lang w:eastAsia="en-US" w:bidi="en-US"/>
    </w:rPr>
  </w:style>
  <w:style w:type="paragraph" w:styleId="902">
    <w:name w:val="Block Text"/>
    <w:basedOn w:val="878"/>
    <w:qFormat/>
    <w:pPr>
      <w:ind w:left="113" w:right="113"/>
      <w:jc w:val="center"/>
    </w:pPr>
    <w:rPr>
      <w:rFonts w:ascii="仿宋_GB2312" w:eastAsia="仿宋_GB2312"/>
      <w:b/>
      <w:szCs w:val="20"/>
    </w:rPr>
  </w:style>
  <w:style w:type="paragraph" w:styleId="903">
    <w:name w:val="List Bullet 2"/>
    <w:basedOn w:val="878"/>
    <w:qFormat/>
    <w:pPr>
      <w:ind w:left="780" w:hanging="360"/>
      <w:tabs>
        <w:tab w:val="left" w:pos="780" w:leader="none"/>
      </w:tabs>
      <w:outlineLvl w:val="0"/>
    </w:pPr>
    <w:rPr>
      <w:color w:val="0000ff"/>
      <w:sz w:val="24"/>
      <w:szCs w:val="20"/>
    </w:rPr>
  </w:style>
  <w:style w:type="paragraph" w:styleId="904">
    <w:name w:val="toc 5"/>
    <w:basedOn w:val="878"/>
    <w:next w:val="878"/>
    <w:uiPriority w:val="39"/>
    <w:qFormat/>
    <w:pPr>
      <w:ind w:left="960"/>
      <w:jc w:val="left"/>
      <w:spacing w:line="360" w:lineRule="auto"/>
    </w:pPr>
    <w:rPr>
      <w:rFonts w:ascii="Calibri" w:hAnsi="Calibri" w:cs="Calibri"/>
      <w:sz w:val="18"/>
      <w:szCs w:val="18"/>
    </w:rPr>
  </w:style>
  <w:style w:type="paragraph" w:styleId="905">
    <w:name w:val="toc 3"/>
    <w:basedOn w:val="878"/>
    <w:next w:val="878"/>
    <w:uiPriority w:val="39"/>
    <w:qFormat/>
    <w:pPr>
      <w:ind w:left="840"/>
    </w:pPr>
  </w:style>
  <w:style w:type="paragraph" w:styleId="906">
    <w:name w:val="Plain Text"/>
    <w:basedOn w:val="878"/>
    <w:link w:val="1099"/>
    <w:qFormat/>
    <w:rPr>
      <w:rFonts w:ascii="宋体" w:hAnsi="Courier New" w:eastAsia="楷体_GB2312"/>
      <w:sz w:val="28"/>
      <w:szCs w:val="20"/>
    </w:rPr>
  </w:style>
  <w:style w:type="paragraph" w:styleId="907">
    <w:name w:val="toc 8"/>
    <w:basedOn w:val="878"/>
    <w:next w:val="878"/>
    <w:uiPriority w:val="39"/>
    <w:qFormat/>
    <w:pPr>
      <w:ind w:left="1680"/>
      <w:jc w:val="left"/>
      <w:spacing w:line="360" w:lineRule="auto"/>
    </w:pPr>
    <w:rPr>
      <w:rFonts w:ascii="Calibri" w:hAnsi="Calibri" w:cs="Calibri"/>
      <w:sz w:val="18"/>
      <w:szCs w:val="18"/>
    </w:rPr>
  </w:style>
  <w:style w:type="paragraph" w:styleId="908">
    <w:name w:val="Date"/>
    <w:basedOn w:val="878"/>
    <w:next w:val="878"/>
    <w:link w:val="1100"/>
    <w:uiPriority w:val="99"/>
    <w:qFormat/>
    <w:pPr>
      <w:ind w:left="100"/>
    </w:pPr>
    <w:rPr>
      <w:rFonts w:ascii="Calibri" w:hAnsi="Calibri"/>
      <w:sz w:val="28"/>
    </w:rPr>
  </w:style>
  <w:style w:type="paragraph" w:styleId="909">
    <w:name w:val="Body Text Indent 2"/>
    <w:basedOn w:val="878"/>
    <w:link w:val="1101"/>
    <w:qFormat/>
    <w:pPr>
      <w:ind w:firstLine="570"/>
      <w:spacing w:line="520" w:lineRule="exact"/>
    </w:pPr>
    <w:rPr>
      <w:rFonts w:ascii="方正仿宋简体" w:hAnsi="创艺简仿宋" w:eastAsia="方正仿宋简体"/>
      <w:bCs/>
      <w:sz w:val="24"/>
      <w:szCs w:val="20"/>
    </w:rPr>
  </w:style>
  <w:style w:type="paragraph" w:styleId="910">
    <w:name w:val="endnote text"/>
    <w:basedOn w:val="878"/>
    <w:link w:val="1364"/>
    <w:uiPriority w:val="99"/>
    <w:semiHidden/>
    <w:unhideWhenUsed/>
    <w:qFormat/>
    <w:rPr>
      <w:rFonts w:ascii="Calibri" w:hAnsi="Calibri"/>
      <w:sz w:val="20"/>
    </w:rPr>
  </w:style>
  <w:style w:type="paragraph" w:styleId="911">
    <w:name w:val="Balloon Text"/>
    <w:basedOn w:val="878"/>
    <w:link w:val="1102"/>
    <w:qFormat/>
    <w:rPr>
      <w:sz w:val="18"/>
      <w:szCs w:val="18"/>
    </w:rPr>
  </w:style>
  <w:style w:type="paragraph" w:styleId="912">
    <w:name w:val="Footer"/>
    <w:basedOn w:val="878"/>
    <w:link w:val="1103"/>
    <w:qFormat/>
    <w:pPr>
      <w:jc w:val="left"/>
      <w:tabs>
        <w:tab w:val="center" w:pos="4153" w:leader="none"/>
        <w:tab w:val="right" w:pos="8306" w:leader="none"/>
      </w:tabs>
    </w:pPr>
    <w:rPr>
      <w:sz w:val="18"/>
      <w:szCs w:val="18"/>
    </w:rPr>
  </w:style>
  <w:style w:type="paragraph" w:styleId="913">
    <w:name w:val="Header"/>
    <w:basedOn w:val="878"/>
    <w:link w:val="1104"/>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914">
    <w:name w:val="toc 1"/>
    <w:basedOn w:val="878"/>
    <w:next w:val="878"/>
    <w:uiPriority w:val="39"/>
    <w:qFormat/>
    <w:rPr>
      <w:sz w:val="30"/>
    </w:rPr>
  </w:style>
  <w:style w:type="paragraph" w:styleId="915">
    <w:name w:val="toc 4"/>
    <w:basedOn w:val="878"/>
    <w:next w:val="878"/>
    <w:uiPriority w:val="39"/>
    <w:qFormat/>
    <w:pPr>
      <w:ind w:left="720"/>
      <w:jc w:val="left"/>
      <w:spacing w:line="360" w:lineRule="auto"/>
    </w:pPr>
    <w:rPr>
      <w:rFonts w:ascii="Calibri" w:hAnsi="Calibri" w:cs="Calibri"/>
      <w:sz w:val="18"/>
      <w:szCs w:val="18"/>
    </w:rPr>
  </w:style>
  <w:style w:type="paragraph" w:styleId="916">
    <w:name w:val="index heading"/>
    <w:basedOn w:val="878"/>
    <w:next w:val="917"/>
    <w:semiHidden/>
    <w:qFormat/>
    <w:pPr>
      <w:jc w:val="left"/>
      <w:spacing w:after="200" w:line="276" w:lineRule="auto"/>
      <w:widowControl/>
    </w:pPr>
    <w:rPr>
      <w:rFonts w:ascii="Arial" w:hAnsi="Arial" w:cs="Arial"/>
      <w:b/>
      <w:bCs/>
      <w:sz w:val="22"/>
      <w:szCs w:val="22"/>
      <w:lang w:eastAsia="en-US" w:bidi="en-US"/>
    </w:rPr>
  </w:style>
  <w:style w:type="paragraph" w:styleId="917">
    <w:name w:val="index 1"/>
    <w:basedOn w:val="878"/>
    <w:next w:val="878"/>
    <w:qFormat/>
    <w:rPr>
      <w:b/>
      <w:bCs/>
    </w:rPr>
  </w:style>
  <w:style w:type="paragraph" w:styleId="918">
    <w:name w:val="Subtitle"/>
    <w:basedOn w:val="878"/>
    <w:next w:val="878"/>
    <w:link w:val="1105"/>
    <w:uiPriority w:val="11"/>
    <w:qFormat/>
    <w:pPr>
      <w:jc w:val="left"/>
      <w:spacing w:after="200" w:line="276" w:lineRule="auto"/>
      <w:widowControl/>
    </w:pPr>
    <w:rPr>
      <w:rFonts w:ascii="Calibri" w:hAnsi="Calibri"/>
    </w:rPr>
  </w:style>
  <w:style w:type="paragraph" w:styleId="919">
    <w:name w:val="List"/>
    <w:basedOn w:val="878"/>
    <w:qFormat/>
    <w:pPr>
      <w:ind w:left="420" w:hanging="420"/>
    </w:pPr>
    <w:rPr>
      <w:szCs w:val="20"/>
    </w:rPr>
  </w:style>
  <w:style w:type="paragraph" w:styleId="920">
    <w:name w:val="footnote text"/>
    <w:basedOn w:val="878"/>
    <w:link w:val="1363"/>
    <w:uiPriority w:val="99"/>
    <w:semiHidden/>
    <w:unhideWhenUsed/>
    <w:qFormat/>
    <w:pPr>
      <w:spacing w:after="40"/>
    </w:pPr>
    <w:rPr>
      <w:rFonts w:ascii="Calibri" w:hAnsi="Calibri"/>
      <w:sz w:val="18"/>
    </w:rPr>
  </w:style>
  <w:style w:type="paragraph" w:styleId="921">
    <w:name w:val="toc 6"/>
    <w:basedOn w:val="878"/>
    <w:next w:val="878"/>
    <w:uiPriority w:val="39"/>
    <w:qFormat/>
    <w:pPr>
      <w:ind w:left="2100"/>
    </w:pPr>
  </w:style>
  <w:style w:type="paragraph" w:styleId="922">
    <w:name w:val="Body Text Indent 3"/>
    <w:basedOn w:val="878"/>
    <w:qFormat/>
    <w:pPr>
      <w:ind w:left="659"/>
      <w:spacing w:line="360" w:lineRule="auto"/>
    </w:pPr>
    <w:rPr>
      <w:rFonts w:ascii="宋体" w:hAnsi="宋体"/>
      <w:sz w:val="24"/>
    </w:rPr>
  </w:style>
  <w:style w:type="paragraph" w:styleId="923">
    <w:name w:val="table of figures"/>
    <w:basedOn w:val="878"/>
    <w:next w:val="878"/>
    <w:uiPriority w:val="99"/>
    <w:unhideWhenUsed/>
    <w:qFormat/>
    <w:rPr>
      <w:rFonts w:ascii="Calibri" w:hAnsi="Calibri"/>
    </w:rPr>
  </w:style>
  <w:style w:type="paragraph" w:styleId="924">
    <w:name w:val="toc 2"/>
    <w:basedOn w:val="878"/>
    <w:next w:val="878"/>
    <w:uiPriority w:val="39"/>
    <w:qFormat/>
    <w:pPr>
      <w:ind w:left="420"/>
    </w:pPr>
  </w:style>
  <w:style w:type="paragraph" w:styleId="925">
    <w:name w:val="toc 9"/>
    <w:basedOn w:val="878"/>
    <w:next w:val="878"/>
    <w:uiPriority w:val="39"/>
    <w:qFormat/>
    <w:pPr>
      <w:ind w:left="1920"/>
      <w:jc w:val="left"/>
      <w:spacing w:line="360" w:lineRule="auto"/>
    </w:pPr>
    <w:rPr>
      <w:rFonts w:ascii="Calibri" w:hAnsi="Calibri" w:cs="Calibri"/>
      <w:sz w:val="18"/>
      <w:szCs w:val="18"/>
    </w:rPr>
  </w:style>
  <w:style w:type="paragraph" w:styleId="926">
    <w:name w:val="Body Text 2"/>
    <w:basedOn w:val="878"/>
    <w:qFormat/>
    <w:pPr>
      <w:spacing w:after="120" w:line="480" w:lineRule="auto"/>
    </w:pPr>
  </w:style>
  <w:style w:type="paragraph" w:styleId="927">
    <w:name w:val="List Continue 2"/>
    <w:basedOn w:val="878"/>
    <w:qFormat/>
    <w:pPr>
      <w:ind w:left="840"/>
      <w:spacing w:after="120"/>
    </w:pPr>
    <w:rPr>
      <w:lang w:eastAsia="en-US" w:bidi="en-US"/>
    </w:rPr>
  </w:style>
  <w:style w:type="paragraph" w:styleId="928">
    <w:name w:val="HTML Preformatted"/>
    <w:basedOn w:val="878"/>
    <w:link w:val="129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29">
    <w:name w:val="Normal (Web)"/>
    <w:basedOn w:val="878"/>
    <w:uiPriority w:val="99"/>
    <w:unhideWhenUsed/>
    <w:qFormat/>
    <w:pPr>
      <w:jc w:val="left"/>
      <w:spacing w:before="100" w:beforeAutospacing="1" w:after="100" w:afterAutospacing="1"/>
      <w:widowControl/>
    </w:pPr>
    <w:rPr>
      <w:rFonts w:ascii="宋体" w:hAnsi="宋体" w:cs="宋体"/>
      <w:sz w:val="24"/>
    </w:rPr>
  </w:style>
  <w:style w:type="paragraph" w:styleId="930">
    <w:name w:val="Title"/>
    <w:basedOn w:val="878"/>
    <w:next w:val="878"/>
    <w:link w:val="1106"/>
    <w:qFormat/>
    <w:pPr>
      <w:contextualSpacing/>
      <w:jc w:val="left"/>
      <w:spacing w:after="300"/>
      <w:widowControl/>
    </w:pPr>
    <w:rPr>
      <w:rFonts w:ascii="Cambria" w:hAnsi="Cambria"/>
      <w:smallCaps/>
      <w:sz w:val="52"/>
      <w:szCs w:val="52"/>
      <w:lang w:eastAsia="en-US" w:bidi="en-US"/>
    </w:rPr>
  </w:style>
  <w:style w:type="paragraph" w:styleId="931">
    <w:name w:val="annotation subject"/>
    <w:basedOn w:val="895"/>
    <w:next w:val="895"/>
    <w:link w:val="1107"/>
    <w:uiPriority w:val="99"/>
    <w:semiHidden/>
    <w:unhideWhenUsed/>
    <w:qFormat/>
    <w:rPr>
      <w:b/>
      <w:bCs/>
    </w:rPr>
  </w:style>
  <w:style w:type="paragraph" w:styleId="932">
    <w:name w:val="Body Text First Indent"/>
    <w:next w:val="933"/>
    <w:link w:val="1108"/>
    <w:uiPriority w:val="99"/>
    <w:unhideWhenUsed/>
    <w:qFormat/>
    <w:pPr>
      <w:ind w:firstLine="420"/>
      <w:spacing w:before="200" w:after="120" w:line="276" w:lineRule="auto"/>
    </w:pPr>
    <w:rPr>
      <w:rFonts w:ascii="Cambria" w:hAnsi="Cambria"/>
      <w:sz w:val="21"/>
      <w:szCs w:val="24"/>
    </w:rPr>
  </w:style>
  <w:style w:type="paragraph" w:styleId="933" w:customStyle="1">
    <w:name w:val="样式 正文首行缩进 + 首行缩进:  1 字符"/>
    <w:basedOn w:val="878"/>
    <w:next w:val="913"/>
    <w:qFormat/>
    <w:pPr>
      <w:ind w:firstLine="200"/>
      <w:jc w:val="left"/>
      <w:spacing w:after="40" w:line="276" w:lineRule="auto"/>
      <w:widowControl/>
    </w:pPr>
    <w:rPr>
      <w:rFonts w:ascii="Cambria" w:hAnsi="Cambria"/>
      <w:sz w:val="22"/>
      <w:szCs w:val="20"/>
      <w:lang w:eastAsia="en-US" w:bidi="en-US"/>
    </w:rPr>
  </w:style>
  <w:style w:type="paragraph" w:styleId="934">
    <w:name w:val="Body Text First Indent 2"/>
    <w:basedOn w:val="900"/>
    <w:link w:val="1350"/>
    <w:semiHidden/>
    <w:unhideWhenUsed/>
    <w:qFormat/>
    <w:pPr>
      <w:ind w:left="420" w:firstLine="420"/>
      <w:spacing w:after="120" w:line="240" w:lineRule="auto"/>
    </w:pPr>
    <w:rPr>
      <w:rFonts w:ascii="Times New Roman" w:hAnsi="Times New Roman" w:eastAsia="宋体"/>
      <w:sz w:val="21"/>
      <w:szCs w:val="24"/>
    </w:rPr>
  </w:style>
  <w:style w:type="table" w:styleId="935">
    <w:name w:val="Table Grid"/>
    <w:basedOn w:val="88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6">
    <w:name w:val="Table Theme"/>
    <w:basedOn w:val="88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7">
    <w:name w:val="Strong"/>
    <w:uiPriority w:val="22"/>
    <w:qFormat/>
    <w:rPr>
      <w:b/>
      <w:bCs/>
    </w:rPr>
  </w:style>
  <w:style w:type="character" w:styleId="938">
    <w:name w:val="endnote reference"/>
    <w:basedOn w:val="888"/>
    <w:uiPriority w:val="99"/>
    <w:semiHidden/>
    <w:unhideWhenUsed/>
    <w:qFormat/>
    <w:rPr>
      <w:vertAlign w:val="superscript"/>
    </w:rPr>
  </w:style>
  <w:style w:type="character" w:styleId="939">
    <w:name w:val="page number"/>
    <w:basedOn w:val="888"/>
    <w:uiPriority w:val="99"/>
    <w:qFormat/>
  </w:style>
  <w:style w:type="character" w:styleId="940">
    <w:name w:val="FollowedHyperlink"/>
    <w:uiPriority w:val="99"/>
    <w:qFormat/>
    <w:rPr>
      <w:color w:val="800080"/>
      <w:u w:val="single"/>
    </w:rPr>
  </w:style>
  <w:style w:type="character" w:styleId="941">
    <w:name w:val="Emphasis"/>
    <w:basedOn w:val="888"/>
    <w:qFormat/>
  </w:style>
  <w:style w:type="character" w:styleId="942">
    <w:name w:val="Hyperlink"/>
    <w:uiPriority w:val="99"/>
    <w:qFormat/>
    <w:rPr>
      <w:color w:val="0000ff"/>
      <w:u w:val="single"/>
    </w:rPr>
  </w:style>
  <w:style w:type="character" w:styleId="943">
    <w:name w:val="annotation reference"/>
    <w:basedOn w:val="888"/>
    <w:uiPriority w:val="99"/>
    <w:semiHidden/>
    <w:unhideWhenUsed/>
    <w:qFormat/>
    <w:rPr>
      <w:sz w:val="21"/>
      <w:szCs w:val="21"/>
    </w:rPr>
  </w:style>
  <w:style w:type="character" w:styleId="944">
    <w:name w:val="footnote reference"/>
    <w:uiPriority w:val="99"/>
    <w:unhideWhenUsed/>
    <w:qFormat/>
    <w:rPr>
      <w:vertAlign w:val="superscript"/>
    </w:rPr>
  </w:style>
  <w:style w:type="character" w:styleId="945" w:customStyle="1">
    <w:name w:val="Heading 1 Char"/>
    <w:basedOn w:val="888"/>
    <w:uiPriority w:val="9"/>
    <w:rPr>
      <w:rFonts w:ascii="Arial" w:hAnsi="Arial" w:eastAsia="Arial" w:cs="Arial"/>
      <w:sz w:val="40"/>
      <w:szCs w:val="40"/>
    </w:rPr>
  </w:style>
  <w:style w:type="character" w:styleId="946" w:customStyle="1">
    <w:name w:val="Heading 2 Char"/>
    <w:basedOn w:val="888"/>
    <w:uiPriority w:val="9"/>
    <w:rPr>
      <w:rFonts w:ascii="Arial" w:hAnsi="Arial" w:eastAsia="Arial" w:cs="Arial"/>
      <w:sz w:val="34"/>
    </w:rPr>
  </w:style>
  <w:style w:type="character" w:styleId="947" w:customStyle="1">
    <w:name w:val="Heading 5 Char"/>
    <w:basedOn w:val="888"/>
    <w:uiPriority w:val="9"/>
    <w:qFormat/>
    <w:rPr>
      <w:rFonts w:ascii="Arial" w:hAnsi="Arial" w:eastAsia="Arial" w:cs="Arial"/>
      <w:b/>
      <w:bCs/>
      <w:sz w:val="24"/>
      <w:szCs w:val="24"/>
    </w:rPr>
  </w:style>
  <w:style w:type="character" w:styleId="948" w:customStyle="1">
    <w:name w:val="Heading 6 Char"/>
    <w:basedOn w:val="888"/>
    <w:uiPriority w:val="9"/>
    <w:rPr>
      <w:rFonts w:ascii="Arial" w:hAnsi="Arial" w:eastAsia="Arial" w:cs="Arial"/>
      <w:b/>
      <w:bCs/>
      <w:sz w:val="22"/>
      <w:szCs w:val="22"/>
    </w:rPr>
  </w:style>
  <w:style w:type="character" w:styleId="949" w:customStyle="1">
    <w:name w:val="Heading 7 Char"/>
    <w:basedOn w:val="888"/>
    <w:uiPriority w:val="9"/>
    <w:rPr>
      <w:rFonts w:ascii="Arial" w:hAnsi="Arial" w:eastAsia="Arial" w:cs="Arial"/>
      <w:b/>
      <w:bCs/>
      <w:i/>
      <w:iCs/>
      <w:sz w:val="22"/>
      <w:szCs w:val="22"/>
    </w:rPr>
  </w:style>
  <w:style w:type="character" w:styleId="950" w:customStyle="1">
    <w:name w:val="Heading 8 Char"/>
    <w:basedOn w:val="888"/>
    <w:uiPriority w:val="9"/>
    <w:rPr>
      <w:rFonts w:ascii="Arial" w:hAnsi="Arial" w:eastAsia="Arial" w:cs="Arial"/>
      <w:i/>
      <w:iCs/>
      <w:sz w:val="22"/>
      <w:szCs w:val="22"/>
    </w:rPr>
  </w:style>
  <w:style w:type="character" w:styleId="951" w:customStyle="1">
    <w:name w:val="Heading 9 Char"/>
    <w:basedOn w:val="888"/>
    <w:uiPriority w:val="9"/>
    <w:qFormat/>
    <w:rPr>
      <w:rFonts w:ascii="Arial" w:hAnsi="Arial" w:eastAsia="Arial" w:cs="Arial"/>
      <w:i/>
      <w:iCs/>
      <w:sz w:val="21"/>
      <w:szCs w:val="21"/>
    </w:rPr>
  </w:style>
  <w:style w:type="character" w:styleId="952" w:customStyle="1">
    <w:name w:val="Title Char"/>
    <w:basedOn w:val="888"/>
    <w:uiPriority w:val="10"/>
    <w:rPr>
      <w:sz w:val="48"/>
      <w:szCs w:val="48"/>
    </w:rPr>
  </w:style>
  <w:style w:type="character" w:styleId="953" w:customStyle="1">
    <w:name w:val="Subtitle Char"/>
    <w:basedOn w:val="888"/>
    <w:uiPriority w:val="11"/>
    <w:rPr>
      <w:sz w:val="24"/>
      <w:szCs w:val="24"/>
    </w:rPr>
  </w:style>
  <w:style w:type="character" w:styleId="954" w:customStyle="1">
    <w:name w:val="Quote Char"/>
    <w:uiPriority w:val="29"/>
    <w:rPr>
      <w:i/>
    </w:rPr>
  </w:style>
  <w:style w:type="character" w:styleId="955" w:customStyle="1">
    <w:name w:val="Intense Quote Char"/>
    <w:uiPriority w:val="30"/>
    <w:rPr>
      <w:i/>
    </w:rPr>
  </w:style>
  <w:style w:type="table" w:styleId="956" w:customStyle="1">
    <w:name w:val="Table Grid Light"/>
    <w:basedOn w:val="889"/>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57" w:customStyle="1">
    <w:name w:val="无格式表格 11"/>
    <w:basedOn w:val="889"/>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8" w:customStyle="1">
    <w:name w:val="无格式表格 21"/>
    <w:basedOn w:val="889"/>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9" w:customStyle="1">
    <w:name w:val="无格式表格 31"/>
    <w:basedOn w:val="88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0" w:customStyle="1">
    <w:name w:val="无格式表格 41"/>
    <w:basedOn w:val="889"/>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1" w:customStyle="1">
    <w:name w:val="无格式表格 51"/>
    <w:basedOn w:val="889"/>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2" w:customStyle="1">
    <w:name w:val="网格表 1 浅色1"/>
    <w:basedOn w:val="889"/>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1"/>
    <w:basedOn w:val="889"/>
    <w:uiPriority w:val="99"/>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2"/>
    <w:basedOn w:val="889"/>
    <w:uiPriority w:val="99"/>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3"/>
    <w:basedOn w:val="889"/>
    <w:uiPriority w:val="99"/>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4"/>
    <w:basedOn w:val="889"/>
    <w:uiPriority w:val="99"/>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5"/>
    <w:basedOn w:val="889"/>
    <w:uiPriority w:val="99"/>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6"/>
    <w:basedOn w:val="889"/>
    <w:uiPriority w:val="99"/>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69" w:customStyle="1">
    <w:name w:val="网格表 21"/>
    <w:basedOn w:val="889"/>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70" w:customStyle="1">
    <w:name w:val="Grid Table 2 - Accent 1"/>
    <w:basedOn w:val="889"/>
    <w:uiPriority w:val="99"/>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71" w:customStyle="1">
    <w:name w:val="Grid Table 2 - Accent 2"/>
    <w:basedOn w:val="889"/>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72" w:customStyle="1">
    <w:name w:val="Grid Table 2 - Accent 3"/>
    <w:basedOn w:val="889"/>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73" w:customStyle="1">
    <w:name w:val="Grid Table 2 - Accent 4"/>
    <w:basedOn w:val="889"/>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74" w:customStyle="1">
    <w:name w:val="Grid Table 2 - Accent 5"/>
    <w:basedOn w:val="889"/>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75" w:customStyle="1">
    <w:name w:val="Grid Table 2 - Accent 6"/>
    <w:basedOn w:val="889"/>
    <w:uiPriority w:val="99"/>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76" w:customStyle="1">
    <w:name w:val="网格表 31"/>
    <w:basedOn w:val="889"/>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1"/>
    <w:basedOn w:val="889"/>
    <w:uiPriority w:val="99"/>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2"/>
    <w:basedOn w:val="889"/>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3"/>
    <w:basedOn w:val="889"/>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4"/>
    <w:basedOn w:val="889"/>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5"/>
    <w:basedOn w:val="889"/>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6"/>
    <w:basedOn w:val="889"/>
    <w:uiPriority w:val="99"/>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网格表 41"/>
    <w:basedOn w:val="889"/>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4" w:customStyle="1">
    <w:name w:val="Grid Table 4 - Accent 1"/>
    <w:basedOn w:val="889"/>
    <w:uiPriority w:val="59"/>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85" w:customStyle="1">
    <w:name w:val="Grid Table 4 - Accent 2"/>
    <w:basedOn w:val="889"/>
    <w:uiPriority w:val="59"/>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86" w:customStyle="1">
    <w:name w:val="Grid Table 4 - Accent 3"/>
    <w:basedOn w:val="889"/>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87" w:customStyle="1">
    <w:name w:val="Grid Table 4 - Accent 4"/>
    <w:basedOn w:val="889"/>
    <w:uiPriority w:val="59"/>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88" w:customStyle="1">
    <w:name w:val="Grid Table 4 - Accent 5"/>
    <w:basedOn w:val="889"/>
    <w:uiPriority w:val="5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89" w:customStyle="1">
    <w:name w:val="Grid Table 4 - Accent 6"/>
    <w:basedOn w:val="889"/>
    <w:uiPriority w:val="59"/>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90" w:customStyle="1">
    <w:name w:val="网格表 5 深色1"/>
    <w:basedOn w:val="88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1" w:customStyle="1">
    <w:name w:val="Grid Table 5 Dark- Accent 1"/>
    <w:basedOn w:val="88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92" w:customStyle="1">
    <w:name w:val="Grid Table 5 Dark - Accent 2"/>
    <w:basedOn w:val="88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93" w:customStyle="1">
    <w:name w:val="Grid Table 5 Dark - Accent 3"/>
    <w:basedOn w:val="88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94" w:customStyle="1">
    <w:name w:val="Grid Table 5 Dark- Accent 4"/>
    <w:basedOn w:val="88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95" w:customStyle="1">
    <w:name w:val="Grid Table 5 Dark - Accent 5"/>
    <w:basedOn w:val="88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96" w:customStyle="1">
    <w:name w:val="Grid Table 5 Dark - Accent 6"/>
    <w:basedOn w:val="88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97" w:customStyle="1">
    <w:name w:val="网格表 6 彩色1"/>
    <w:basedOn w:val="889"/>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98" w:customStyle="1">
    <w:name w:val="Grid Table 6 Colorful - Accent 1"/>
    <w:basedOn w:val="889"/>
    <w:uiPriority w:val="99"/>
    <w:tblPr>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999" w:customStyle="1">
    <w:name w:val="Grid Table 6 Colorful - Accent 2"/>
    <w:basedOn w:val="889"/>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00" w:customStyle="1">
    <w:name w:val="Grid Table 6 Colorful - Accent 3"/>
    <w:basedOn w:val="889"/>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01" w:customStyle="1">
    <w:name w:val="Grid Table 6 Colorful - Accent 4"/>
    <w:basedOn w:val="889"/>
    <w:uiPriority w:val="99"/>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02" w:customStyle="1">
    <w:name w:val="Grid Table 6 Colorful - Accent 5"/>
    <w:basedOn w:val="889"/>
    <w:uiPriority w:val="99"/>
    <w:tblPr>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03" w:customStyle="1">
    <w:name w:val="Grid Table 6 Colorful - Accent 6"/>
    <w:basedOn w:val="889"/>
    <w:uiPriority w:val="99"/>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04" w:customStyle="1">
    <w:name w:val="网格表 7 彩色1"/>
    <w:basedOn w:val="889"/>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5" w:customStyle="1">
    <w:name w:val="Grid Table 7 Colorful - Accent 1"/>
    <w:basedOn w:val="889"/>
    <w:uiPriority w:val="99"/>
    <w:qFormat/>
    <w:tblPr>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006" w:customStyle="1">
    <w:name w:val="Grid Table 7 Colorful - Accent 2"/>
    <w:basedOn w:val="889"/>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07" w:customStyle="1">
    <w:name w:val="Grid Table 7 Colorful - Accent 3"/>
    <w:basedOn w:val="889"/>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08" w:customStyle="1">
    <w:name w:val="Grid Table 7 Colorful - Accent 4"/>
    <w:basedOn w:val="889"/>
    <w:uiPriority w:val="99"/>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09" w:customStyle="1">
    <w:name w:val="Grid Table 7 Colorful - Accent 5"/>
    <w:basedOn w:val="889"/>
    <w:uiPriority w:val="99"/>
    <w:qFormat/>
    <w:tblPr>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10" w:customStyle="1">
    <w:name w:val="Grid Table 7 Colorful - Accent 6"/>
    <w:basedOn w:val="889"/>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11" w:customStyle="1">
    <w:name w:val="清单表 1 浅色1"/>
    <w:basedOn w:val="889"/>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2" w:customStyle="1">
    <w:name w:val="List Table 1 Light - Accent 1"/>
    <w:basedOn w:val="889"/>
    <w:uiPriority w:val="99"/>
    <w:qFormat/>
    <w:tblPr>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13" w:customStyle="1">
    <w:name w:val="List Table 1 Light - Accent 2"/>
    <w:basedOn w:val="889"/>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14" w:customStyle="1">
    <w:name w:val="List Table 1 Light - Accent 3"/>
    <w:basedOn w:val="889"/>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15" w:customStyle="1">
    <w:name w:val="List Table 1 Light - Accent 4"/>
    <w:basedOn w:val="889"/>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16" w:customStyle="1">
    <w:name w:val="List Table 1 Light - Accent 5"/>
    <w:basedOn w:val="889"/>
    <w:uiPriority w:val="99"/>
    <w:tblPr>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17" w:customStyle="1">
    <w:name w:val="List Table 1 Light - Accent 6"/>
    <w:basedOn w:val="889"/>
    <w:uiPriority w:val="99"/>
    <w:qFormat/>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18" w:customStyle="1">
    <w:name w:val="清单表 21"/>
    <w:basedOn w:val="889"/>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19" w:customStyle="1">
    <w:name w:val="List Table 2 - Accent 1"/>
    <w:basedOn w:val="889"/>
    <w:uiPriority w:val="99"/>
    <w:qFormat/>
    <w:tblPr>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20" w:customStyle="1">
    <w:name w:val="List Table 2 - Accent 2"/>
    <w:basedOn w:val="889"/>
    <w:uiPriority w:val="99"/>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21" w:customStyle="1">
    <w:name w:val="List Table 2 - Accent 3"/>
    <w:basedOn w:val="889"/>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22" w:customStyle="1">
    <w:name w:val="List Table 2 - Accent 4"/>
    <w:basedOn w:val="889"/>
    <w:uiPriority w:val="99"/>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23" w:customStyle="1">
    <w:name w:val="List Table 2 - Accent 5"/>
    <w:basedOn w:val="889"/>
    <w:uiPriority w:val="99"/>
    <w:tblPr>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24" w:customStyle="1">
    <w:name w:val="List Table 2 - Accent 6"/>
    <w:basedOn w:val="889"/>
    <w:uiPriority w:val="99"/>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25" w:customStyle="1">
    <w:name w:val="清单表 31"/>
    <w:basedOn w:val="889"/>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6" w:customStyle="1">
    <w:name w:val="List Table 3 - Accent 1"/>
    <w:basedOn w:val="889"/>
    <w:uiPriority w:val="99"/>
    <w:tblPr>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7" w:customStyle="1">
    <w:name w:val="List Table 3 - Accent 2"/>
    <w:basedOn w:val="889"/>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28" w:customStyle="1">
    <w:name w:val="List Table 3 - Accent 3"/>
    <w:basedOn w:val="889"/>
    <w:uiPriority w:val="99"/>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29" w:customStyle="1">
    <w:name w:val="List Table 3 - Accent 4"/>
    <w:basedOn w:val="889"/>
    <w:uiPriority w:val="99"/>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30" w:customStyle="1">
    <w:name w:val="List Table 3 - Accent 5"/>
    <w:basedOn w:val="889"/>
    <w:uiPriority w:val="99"/>
    <w:tblPr>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031" w:customStyle="1">
    <w:name w:val="List Table 3 - Accent 6"/>
    <w:basedOn w:val="889"/>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32" w:customStyle="1">
    <w:name w:val="清单表 41"/>
    <w:basedOn w:val="889"/>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3" w:customStyle="1">
    <w:name w:val="List Table 4 - Accent 1"/>
    <w:basedOn w:val="889"/>
    <w:uiPriority w:val="9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34" w:customStyle="1">
    <w:name w:val="List Table 4 - Accent 2"/>
    <w:basedOn w:val="889"/>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35" w:customStyle="1">
    <w:name w:val="List Table 4 - Accent 3"/>
    <w:basedOn w:val="889"/>
    <w:uiPriority w:val="99"/>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36" w:customStyle="1">
    <w:name w:val="List Table 4 - Accent 4"/>
    <w:basedOn w:val="889"/>
    <w:uiPriority w:val="99"/>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37" w:customStyle="1">
    <w:name w:val="List Table 4 - Accent 5"/>
    <w:basedOn w:val="889"/>
    <w:uiPriority w:val="99"/>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38" w:customStyle="1">
    <w:name w:val="List Table 4 - Accent 6"/>
    <w:basedOn w:val="889"/>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39" w:customStyle="1">
    <w:name w:val="清单表 5 深色1"/>
    <w:basedOn w:val="889"/>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40" w:customStyle="1">
    <w:name w:val="List Table 5 Dark - Accent 1"/>
    <w:basedOn w:val="889"/>
    <w:uiPriority w:val="99"/>
    <w:tblPr>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041" w:customStyle="1">
    <w:name w:val="List Table 5 Dark - Accent 2"/>
    <w:basedOn w:val="889"/>
    <w:uiPriority w:val="99"/>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42" w:customStyle="1">
    <w:name w:val="List Table 5 Dark - Accent 3"/>
    <w:basedOn w:val="889"/>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43" w:customStyle="1">
    <w:name w:val="List Table 5 Dark - Accent 4"/>
    <w:basedOn w:val="889"/>
    <w:uiPriority w:val="99"/>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44" w:customStyle="1">
    <w:name w:val="List Table 5 Dark - Accent 5"/>
    <w:basedOn w:val="889"/>
    <w:uiPriority w:val="99"/>
    <w:tblPr>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045" w:customStyle="1">
    <w:name w:val="List Table 5 Dark - Accent 6"/>
    <w:basedOn w:val="889"/>
    <w:uiPriority w:val="99"/>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46" w:customStyle="1">
    <w:name w:val="清单表 6 彩色1"/>
    <w:basedOn w:val="889"/>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47" w:customStyle="1">
    <w:name w:val="List Table 6 Colorful - Accent 1"/>
    <w:basedOn w:val="889"/>
    <w:uiPriority w:val="99"/>
    <w:tblPr>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048" w:customStyle="1">
    <w:name w:val="List Table 6 Colorful - Accent 2"/>
    <w:basedOn w:val="889"/>
    <w:uiPriority w:val="99"/>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49" w:customStyle="1">
    <w:name w:val="List Table 6 Colorful - Accent 3"/>
    <w:basedOn w:val="889"/>
    <w:uiPriority w:val="99"/>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50" w:customStyle="1">
    <w:name w:val="List Table 6 Colorful - Accent 4"/>
    <w:basedOn w:val="889"/>
    <w:uiPriority w:val="99"/>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51" w:customStyle="1">
    <w:name w:val="List Table 6 Colorful - Accent 5"/>
    <w:basedOn w:val="889"/>
    <w:uiPriority w:val="99"/>
    <w:tblPr>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052" w:customStyle="1">
    <w:name w:val="List Table 6 Colorful - Accent 6"/>
    <w:basedOn w:val="889"/>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53" w:customStyle="1">
    <w:name w:val="清单表 7 彩色1"/>
    <w:basedOn w:val="889"/>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54" w:customStyle="1">
    <w:name w:val="List Table 7 Colorful - Accent 1"/>
    <w:basedOn w:val="889"/>
    <w:uiPriority w:val="99"/>
    <w:qFormat/>
    <w:tblPr>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55" w:customStyle="1">
    <w:name w:val="List Table 7 Colorful - Accent 2"/>
    <w:basedOn w:val="889"/>
    <w:uiPriority w:val="99"/>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56" w:customStyle="1">
    <w:name w:val="List Table 7 Colorful - Accent 3"/>
    <w:basedOn w:val="889"/>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57" w:customStyle="1">
    <w:name w:val="List Table 7 Colorful - Accent 4"/>
    <w:basedOn w:val="889"/>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58" w:customStyle="1">
    <w:name w:val="List Table 7 Colorful - Accent 5"/>
    <w:basedOn w:val="889"/>
    <w:uiPriority w:val="99"/>
    <w:qFormat/>
    <w:tblPr>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059" w:customStyle="1">
    <w:name w:val="List Table 7 Colorful - Accent 6"/>
    <w:basedOn w:val="889"/>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60" w:customStyle="1">
    <w:name w:val="Lined - Accent"/>
    <w:basedOn w:val="88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1" w:customStyle="1">
    <w:name w:val="Lined - Accent 1"/>
    <w:basedOn w:val="88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62" w:customStyle="1">
    <w:name w:val="Lined - Accent 2"/>
    <w:basedOn w:val="88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63" w:customStyle="1">
    <w:name w:val="Lined - Accent 3"/>
    <w:basedOn w:val="88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4" w:customStyle="1">
    <w:name w:val="Lined - Accent 4"/>
    <w:basedOn w:val="88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65" w:customStyle="1">
    <w:name w:val="Lined - Accent 5"/>
    <w:basedOn w:val="88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6" w:customStyle="1">
    <w:name w:val="Lined - Accent 6"/>
    <w:basedOn w:val="889"/>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7" w:customStyle="1">
    <w:name w:val="Bordered &amp; Lined - Accent"/>
    <w:basedOn w:val="889"/>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8" w:customStyle="1">
    <w:name w:val="Bordered &amp; Lined - Accent 1"/>
    <w:basedOn w:val="889"/>
    <w:uiPriority w:val="99"/>
    <w:qFormat/>
    <w:rPr>
      <w:color w:val="404040"/>
    </w:rPr>
    <w:tblPr>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69" w:customStyle="1">
    <w:name w:val="Bordered &amp; Lined - Accent 2"/>
    <w:basedOn w:val="889"/>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70" w:customStyle="1">
    <w:name w:val="Bordered &amp; Lined - Accent 3"/>
    <w:basedOn w:val="889"/>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1" w:customStyle="1">
    <w:name w:val="Bordered &amp; Lined - Accent 4"/>
    <w:basedOn w:val="889"/>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72" w:customStyle="1">
    <w:name w:val="Bordered &amp; Lined - Accent 5"/>
    <w:basedOn w:val="889"/>
    <w:uiPriority w:val="99"/>
    <w:qFormat/>
    <w:rPr>
      <w:color w:val="404040"/>
    </w:rPr>
    <w:tblPr>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3" w:customStyle="1">
    <w:name w:val="Bordered &amp; Lined - Accent 6"/>
    <w:basedOn w:val="889"/>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4" w:customStyle="1">
    <w:name w:val="Bordered"/>
    <w:basedOn w:val="889"/>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75" w:customStyle="1">
    <w:name w:val="Bordered - Accent 1"/>
    <w:basedOn w:val="889"/>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76" w:customStyle="1">
    <w:name w:val="Bordered - Accent 2"/>
    <w:basedOn w:val="889"/>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77" w:customStyle="1">
    <w:name w:val="Bordered - Accent 3"/>
    <w:basedOn w:val="889"/>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78" w:customStyle="1">
    <w:name w:val="Bordered - Accent 4"/>
    <w:basedOn w:val="889"/>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79" w:customStyle="1">
    <w:name w:val="Bordered - Accent 5"/>
    <w:basedOn w:val="889"/>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80" w:customStyle="1">
    <w:name w:val="Bordered - Accent 6"/>
    <w:basedOn w:val="889"/>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81" w:customStyle="1">
    <w:name w:val="Footnote Text Char"/>
    <w:uiPriority w:val="99"/>
    <w:qFormat/>
    <w:rPr>
      <w:sz w:val="18"/>
    </w:rPr>
  </w:style>
  <w:style w:type="character" w:styleId="1082" w:customStyle="1">
    <w:name w:val="Endnote Text Char"/>
    <w:uiPriority w:val="99"/>
    <w:qFormat/>
    <w:rPr>
      <w:sz w:val="20"/>
    </w:rPr>
  </w:style>
  <w:style w:type="paragraph" w:styleId="1083" w:customStyle="1">
    <w:name w:val="TOC 标题1"/>
    <w:uiPriority w:val="39"/>
    <w:unhideWhenUsed/>
    <w:qFormat/>
  </w:style>
  <w:style w:type="character" w:styleId="1084" w:customStyle="1">
    <w:name w:val="标题 1 Char"/>
    <w:link w:val="879"/>
    <w:uiPriority w:val="9"/>
    <w:qFormat/>
    <w:rPr>
      <w:rFonts w:ascii="Calibri" w:hAnsi="Calibri"/>
      <w:b/>
      <w:bCs/>
      <w:sz w:val="21"/>
      <w:szCs w:val="44"/>
    </w:rPr>
  </w:style>
  <w:style w:type="character" w:styleId="1085" w:customStyle="1">
    <w:name w:val="标题 2 Char"/>
    <w:link w:val="880"/>
    <w:qFormat/>
    <w:rPr>
      <w:rFonts w:ascii="Arial" w:hAnsi="Arial" w:eastAsia="黑体"/>
      <w:b/>
      <w:bCs/>
      <w:sz w:val="32"/>
      <w:szCs w:val="32"/>
      <w:lang w:val="en-US" w:eastAsia="zh-CN" w:bidi="ar-SA"/>
    </w:rPr>
  </w:style>
  <w:style w:type="character" w:styleId="1086" w:customStyle="1">
    <w:name w:val="标题 3 Char"/>
    <w:link w:val="881"/>
    <w:uiPriority w:val="9"/>
    <w:qFormat/>
    <w:rPr>
      <w:rFonts w:eastAsia="宋体"/>
      <w:b/>
      <w:bCs/>
      <w:sz w:val="21"/>
      <w:szCs w:val="32"/>
      <w:lang w:val="en-US" w:eastAsia="zh-CN" w:bidi="ar-SA"/>
    </w:rPr>
  </w:style>
  <w:style w:type="character" w:styleId="1087" w:customStyle="1">
    <w:name w:val="标题 4 Char"/>
    <w:link w:val="882"/>
    <w:qFormat/>
    <w:rPr>
      <w:rFonts w:ascii="Arial" w:hAnsi="Arial" w:eastAsia="黑体"/>
      <w:b/>
      <w:sz w:val="28"/>
      <w:lang w:val="en-US" w:eastAsia="zh-CN" w:bidi="ar-SA"/>
    </w:rPr>
  </w:style>
  <w:style w:type="character" w:styleId="1088" w:customStyle="1">
    <w:name w:val="标题 5 Char"/>
    <w:link w:val="883"/>
    <w:uiPriority w:val="9"/>
    <w:qFormat/>
    <w:rPr>
      <w:rFonts w:ascii="Calibri" w:hAnsi="Calibri"/>
      <w:b/>
      <w:sz w:val="24"/>
    </w:rPr>
  </w:style>
  <w:style w:type="character" w:styleId="1089" w:customStyle="1">
    <w:name w:val="标题 6 Char"/>
    <w:link w:val="884"/>
    <w:uiPriority w:val="9"/>
    <w:qFormat/>
    <w:rPr>
      <w:rFonts w:ascii="Calibri" w:hAnsi="Calibri"/>
      <w:b/>
      <w:sz w:val="24"/>
    </w:rPr>
  </w:style>
  <w:style w:type="character" w:styleId="1090" w:customStyle="1">
    <w:name w:val="标题 7 Char"/>
    <w:link w:val="885"/>
    <w:uiPriority w:val="9"/>
    <w:qFormat/>
    <w:rPr>
      <w:rFonts w:ascii="Calibri" w:hAnsi="Calibri"/>
      <w:b/>
      <w:sz w:val="24"/>
    </w:rPr>
  </w:style>
  <w:style w:type="character" w:styleId="1091" w:customStyle="1">
    <w:name w:val="标题 8 Char"/>
    <w:link w:val="886"/>
    <w:uiPriority w:val="9"/>
    <w:qFormat/>
    <w:rPr>
      <w:rFonts w:ascii="Arial" w:hAnsi="Arial" w:eastAsia="黑体"/>
      <w:sz w:val="24"/>
      <w:szCs w:val="24"/>
      <w:lang w:val="en-US" w:eastAsia="zh-CN" w:bidi="ar-SA"/>
    </w:rPr>
  </w:style>
  <w:style w:type="character" w:styleId="1092" w:customStyle="1">
    <w:name w:val="标题 9 Char"/>
    <w:link w:val="887"/>
    <w:uiPriority w:val="9"/>
    <w:qFormat/>
    <w:rPr>
      <w:rFonts w:ascii="Arial" w:hAnsi="Arial" w:eastAsia="黑体"/>
      <w:sz w:val="21"/>
      <w:szCs w:val="21"/>
      <w:lang w:val="en-US" w:eastAsia="zh-CN" w:bidi="ar-SA"/>
    </w:rPr>
  </w:style>
  <w:style w:type="character" w:styleId="1093" w:customStyle="1">
    <w:name w:val="正文缩进 Char3"/>
    <w:link w:val="892"/>
    <w:qFormat/>
    <w:rPr>
      <w:rFonts w:eastAsia="楷体_GB2312"/>
      <w:sz w:val="24"/>
      <w:lang w:val="en-US" w:eastAsia="zh-CN" w:bidi="ar-SA"/>
    </w:rPr>
  </w:style>
  <w:style w:type="character" w:styleId="1094" w:customStyle="1">
    <w:name w:val="文档结构图 Char"/>
    <w:link w:val="894"/>
    <w:uiPriority w:val="99"/>
    <w:semiHidden/>
    <w:qFormat/>
    <w:rPr>
      <w:sz w:val="21"/>
      <w:shd w:val="clear" w:color="auto" w:fill="000080"/>
    </w:rPr>
  </w:style>
  <w:style w:type="character" w:styleId="1095" w:customStyle="1">
    <w:name w:val="批注文字 Char"/>
    <w:basedOn w:val="888"/>
    <w:link w:val="895"/>
    <w:uiPriority w:val="99"/>
    <w:qFormat/>
    <w:rPr>
      <w:sz w:val="21"/>
      <w:szCs w:val="24"/>
    </w:rPr>
  </w:style>
  <w:style w:type="character" w:styleId="1096" w:customStyle="1">
    <w:name w:val="正文文本 3 Char"/>
    <w:basedOn w:val="888"/>
    <w:link w:val="897"/>
    <w:qFormat/>
    <w:rPr>
      <w:sz w:val="16"/>
      <w:szCs w:val="16"/>
    </w:rPr>
  </w:style>
  <w:style w:type="character" w:styleId="1097" w:customStyle="1">
    <w:name w:val="正文文本 Char"/>
    <w:link w:val="899"/>
    <w:qFormat/>
    <w:rPr>
      <w:rFonts w:eastAsia="宋体"/>
      <w:sz w:val="28"/>
      <w:szCs w:val="24"/>
      <w:lang w:val="en-US" w:eastAsia="zh-CN" w:bidi="ar-SA"/>
    </w:rPr>
  </w:style>
  <w:style w:type="character" w:styleId="1098" w:customStyle="1">
    <w:name w:val="正文文本缩进 Char"/>
    <w:link w:val="900"/>
    <w:qFormat/>
    <w:rPr>
      <w:rFonts w:ascii="方正仿宋简体" w:hAnsi="创艺简仿宋" w:eastAsia="方正仿宋简体"/>
      <w:sz w:val="24"/>
    </w:rPr>
  </w:style>
  <w:style w:type="character" w:styleId="1099" w:customStyle="1">
    <w:name w:val="纯文本 Char"/>
    <w:link w:val="906"/>
    <w:qFormat/>
    <w:rPr>
      <w:rFonts w:ascii="宋体" w:hAnsi="Courier New" w:eastAsia="楷体_GB2312"/>
      <w:sz w:val="28"/>
      <w:lang w:val="en-US" w:eastAsia="zh-CN" w:bidi="ar-SA"/>
    </w:rPr>
  </w:style>
  <w:style w:type="character" w:styleId="1100" w:customStyle="1">
    <w:name w:val="日期 Char"/>
    <w:link w:val="908"/>
    <w:qFormat/>
    <w:rPr>
      <w:sz w:val="28"/>
      <w:szCs w:val="24"/>
    </w:rPr>
  </w:style>
  <w:style w:type="character" w:styleId="1101" w:customStyle="1">
    <w:name w:val="正文文本缩进 2 Char"/>
    <w:link w:val="909"/>
    <w:qFormat/>
    <w:rPr>
      <w:rFonts w:ascii="方正仿宋简体" w:hAnsi="创艺简仿宋" w:eastAsia="方正仿宋简体"/>
      <w:bCs/>
      <w:sz w:val="24"/>
    </w:rPr>
  </w:style>
  <w:style w:type="character" w:styleId="1102" w:customStyle="1">
    <w:name w:val="批注框文本 Char"/>
    <w:link w:val="911"/>
    <w:qFormat/>
    <w:rPr>
      <w:sz w:val="18"/>
      <w:szCs w:val="18"/>
    </w:rPr>
  </w:style>
  <w:style w:type="character" w:styleId="1103" w:customStyle="1">
    <w:name w:val="页脚 Char"/>
    <w:link w:val="912"/>
    <w:qFormat/>
    <w:rPr>
      <w:sz w:val="18"/>
      <w:szCs w:val="18"/>
    </w:rPr>
  </w:style>
  <w:style w:type="character" w:styleId="1104" w:customStyle="1">
    <w:name w:val="页眉 Char"/>
    <w:link w:val="913"/>
    <w:qFormat/>
    <w:rPr>
      <w:rFonts w:eastAsia="宋体"/>
      <w:sz w:val="18"/>
      <w:szCs w:val="18"/>
      <w:lang w:val="en-US" w:eastAsia="zh-CN" w:bidi="ar-SA"/>
    </w:rPr>
  </w:style>
  <w:style w:type="character" w:styleId="1105" w:customStyle="1">
    <w:name w:val="副标题 Char"/>
    <w:link w:val="918"/>
    <w:uiPriority w:val="11"/>
    <w:qFormat/>
    <w:rPr>
      <w:rFonts w:eastAsia="宋体"/>
      <w:sz w:val="21"/>
      <w:szCs w:val="24"/>
      <w:lang w:val="en-US" w:eastAsia="zh-CN" w:bidi="ar-SA"/>
    </w:rPr>
  </w:style>
  <w:style w:type="character" w:styleId="1106" w:customStyle="1">
    <w:name w:val="标题 Char"/>
    <w:link w:val="930"/>
    <w:qFormat/>
    <w:rPr>
      <w:rFonts w:ascii="Cambria" w:hAnsi="Cambria"/>
      <w:smallCaps/>
      <w:sz w:val="52"/>
      <w:szCs w:val="52"/>
      <w:lang w:eastAsia="en-US" w:bidi="en-US"/>
    </w:rPr>
  </w:style>
  <w:style w:type="character" w:styleId="1107" w:customStyle="1">
    <w:name w:val="批注主题 Char1"/>
    <w:basedOn w:val="1095"/>
    <w:link w:val="931"/>
    <w:uiPriority w:val="99"/>
    <w:semiHidden/>
    <w:qFormat/>
    <w:rPr>
      <w:b/>
      <w:bCs/>
      <w:sz w:val="21"/>
      <w:szCs w:val="24"/>
    </w:rPr>
  </w:style>
  <w:style w:type="character" w:styleId="1108" w:customStyle="1">
    <w:name w:val="正文首行缩进 Char"/>
    <w:link w:val="932"/>
    <w:qFormat/>
    <w:rPr>
      <w:rFonts w:ascii="Cambria" w:hAnsi="Cambria"/>
      <w:sz w:val="21"/>
      <w:szCs w:val="24"/>
      <w:lang w:val="en-US" w:eastAsia="zh-CN" w:bidi="ar-SA"/>
    </w:rPr>
  </w:style>
  <w:style w:type="table" w:styleId="1109" w:customStyle="1">
    <w:name w:val="浅色网格 - 强调文字颜色 61"/>
    <w:basedOn w:val="889"/>
    <w:qFormat/>
    <w:rPr>
      <w:rFonts w:ascii="Cambria" w:hAnsi="Cambria"/>
    </w:rPr>
    <w:tblPr>
      <w:tblInd w:w="0" w:type="dxa"/>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CellMar>
        <w:left w:w="108" w:type="dxa"/>
        <w:top w:w="0" w:type="dxa"/>
        <w:right w:w="108" w:type="dxa"/>
        <w:bottom w:w="0" w:type="dxa"/>
      </w:tblCellMar>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auto"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auto" w:sz="8" w:space="0"/>
        </w:tcBorders>
      </w:tcPr>
    </w:tblStylePr>
  </w:style>
  <w:style w:type="table" w:styleId="1110" w:customStyle="1">
    <w:name w:val="彩色底纹 - 强调文字颜色 51"/>
    <w:basedOn w:val="889"/>
    <w:qFormat/>
    <w:rPr>
      <w:rFonts w:ascii="Cambria" w:hAnsi="Cambria"/>
      <w:color w:val="000000"/>
    </w:rPr>
    <w:tblPr>
      <w:tblInd w:w="0" w:type="dxa"/>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CellMar>
        <w:left w:w="108" w:type="dxa"/>
        <w:top w:w="0" w:type="dxa"/>
        <w:right w:w="108" w:type="dxa"/>
        <w:bottom w:w="0" w:type="dxa"/>
      </w:tblCellMar>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111" w:customStyle="1">
    <w:name w:val="彩色列表 - 强调文字颜色 41"/>
    <w:basedOn w:val="889"/>
    <w:qFormat/>
    <w:rPr>
      <w:rFonts w:ascii="Cambria" w:hAnsi="Cambria"/>
      <w:color w:val="000000"/>
    </w:rPr>
    <w:tblPr>
      <w:tblInd w:w="0" w:type="dxa"/>
      <w:tblCellMar>
        <w:left w:w="108" w:type="dxa"/>
        <w:top w:w="0" w:type="dxa"/>
        <w:right w:w="108" w:type="dxa"/>
        <w:bottom w:w="0" w:type="dxa"/>
      </w:tblCellMa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112" w:customStyle="1">
    <w:name w:val="pa-0"/>
    <w:basedOn w:val="878"/>
    <w:qFormat/>
    <w:pPr>
      <w:jc w:val="center"/>
      <w:spacing w:line="320" w:lineRule="atLeast"/>
      <w:widowControl/>
    </w:pPr>
    <w:rPr>
      <w:rFonts w:ascii="宋体" w:hAnsi="宋体" w:cs="宋体"/>
      <w:sz w:val="24"/>
    </w:rPr>
  </w:style>
  <w:style w:type="paragraph" w:styleId="1113" w:customStyle="1">
    <w:name w:val="pa-1"/>
    <w:basedOn w:val="878"/>
    <w:qFormat/>
    <w:pPr>
      <w:ind w:firstLine="540"/>
      <w:spacing w:line="360" w:lineRule="atLeast"/>
      <w:widowControl/>
    </w:pPr>
    <w:rPr>
      <w:rFonts w:ascii="宋体" w:hAnsi="宋体" w:cs="宋体"/>
      <w:sz w:val="24"/>
    </w:rPr>
  </w:style>
  <w:style w:type="paragraph" w:styleId="1114" w:customStyle="1">
    <w:name w:val="pa-2"/>
    <w:basedOn w:val="878"/>
    <w:qFormat/>
    <w:pPr>
      <w:ind w:firstLine="480"/>
      <w:spacing w:line="280" w:lineRule="atLeast"/>
      <w:widowControl/>
    </w:pPr>
    <w:rPr>
      <w:rFonts w:ascii="宋体" w:hAnsi="宋体" w:cs="宋体"/>
      <w:sz w:val="24"/>
    </w:rPr>
  </w:style>
  <w:style w:type="paragraph" w:styleId="1115" w:customStyle="1">
    <w:name w:val="pa-3"/>
    <w:basedOn w:val="878"/>
    <w:qFormat/>
    <w:pPr>
      <w:ind w:firstLine="480"/>
      <w:spacing w:line="360" w:lineRule="atLeast"/>
      <w:widowControl/>
    </w:pPr>
    <w:rPr>
      <w:rFonts w:ascii="宋体" w:hAnsi="宋体" w:cs="宋体"/>
      <w:sz w:val="24"/>
    </w:rPr>
  </w:style>
  <w:style w:type="paragraph" w:styleId="1116" w:customStyle="1">
    <w:name w:val="pa-4"/>
    <w:basedOn w:val="878"/>
    <w:qFormat/>
    <w:pPr>
      <w:spacing w:line="360" w:lineRule="atLeast"/>
      <w:widowControl/>
    </w:pPr>
    <w:rPr>
      <w:rFonts w:ascii="宋体" w:hAnsi="宋体" w:cs="宋体"/>
      <w:sz w:val="24"/>
    </w:rPr>
  </w:style>
  <w:style w:type="paragraph" w:styleId="1117" w:customStyle="1">
    <w:name w:val="pa-5"/>
    <w:basedOn w:val="878"/>
    <w:qFormat/>
    <w:pPr>
      <w:spacing w:line="280" w:lineRule="atLeast"/>
      <w:widowControl/>
    </w:pPr>
    <w:rPr>
      <w:rFonts w:ascii="宋体" w:hAnsi="宋体" w:cs="宋体"/>
      <w:sz w:val="24"/>
    </w:rPr>
  </w:style>
  <w:style w:type="character" w:styleId="1118" w:customStyle="1">
    <w:name w:val="ca-01"/>
    <w:qFormat/>
    <w:rPr>
      <w:rFonts w:hint="eastAsia" w:ascii="黑体" w:eastAsia="黑体"/>
      <w:sz w:val="28"/>
      <w:szCs w:val="28"/>
    </w:rPr>
  </w:style>
  <w:style w:type="character" w:styleId="1119" w:customStyle="1">
    <w:name w:val="ca-11"/>
    <w:qFormat/>
    <w:rPr>
      <w:rFonts w:hint="eastAsia" w:ascii="宋体" w:hAnsi="宋体" w:eastAsia="宋体"/>
      <w:sz w:val="24"/>
      <w:szCs w:val="24"/>
    </w:rPr>
  </w:style>
  <w:style w:type="character" w:styleId="1120" w:customStyle="1">
    <w:name w:val="ca-21"/>
    <w:qFormat/>
    <w:rPr>
      <w:rFonts w:hint="eastAsia" w:ascii="宋体" w:hAnsi="宋体" w:eastAsia="宋体"/>
      <w:b/>
      <w:bCs/>
      <w:color w:val="000000"/>
      <w:spacing w:val="-20"/>
      <w:sz w:val="24"/>
      <w:szCs w:val="24"/>
    </w:rPr>
  </w:style>
  <w:style w:type="paragraph" w:styleId="1121" w:customStyle="1">
    <w:name w:val="Char"/>
    <w:basedOn w:val="878"/>
    <w:qFormat/>
    <w:pPr>
      <w:numPr>
        <w:numId w:val="1"/>
      </w:numPr>
    </w:pPr>
    <w:rPr>
      <w:sz w:val="24"/>
    </w:rPr>
  </w:style>
  <w:style w:type="paragraph" w:styleId="1122" w:customStyle="1">
    <w:name w:val="Char2"/>
    <w:basedOn w:val="878"/>
    <w:qFormat/>
    <w:rPr>
      <w:rFonts w:ascii="Tahoma" w:hAnsi="Tahoma"/>
      <w:sz w:val="24"/>
      <w:szCs w:val="20"/>
    </w:rPr>
  </w:style>
  <w:style w:type="character" w:styleId="1123" w:customStyle="1">
    <w:name w:val="正文（首行缩进两字） Char1"/>
    <w:qFormat/>
    <w:rPr>
      <w:rFonts w:eastAsia="宋体"/>
      <w:sz w:val="21"/>
      <w:szCs w:val="24"/>
      <w:lang w:val="en-US" w:eastAsia="zh-CN" w:bidi="ar-SA"/>
    </w:rPr>
  </w:style>
  <w:style w:type="paragraph" w:styleId="1124" w:customStyle="1">
    <w:name w:val="Char Char"/>
    <w:basedOn w:val="878"/>
    <w:qFormat/>
    <w:rPr>
      <w:rFonts w:ascii="Tahoma" w:hAnsi="Tahoma"/>
      <w:sz w:val="24"/>
      <w:szCs w:val="20"/>
    </w:rPr>
  </w:style>
  <w:style w:type="paragraph" w:styleId="1125" w:customStyle="1">
    <w:name w:val="默认段落字体 Para Char Char Char Char"/>
    <w:basedOn w:val="878"/>
    <w:qFormat/>
  </w:style>
  <w:style w:type="paragraph" w:styleId="1126" w:customStyle="1">
    <w:name w:val="默认段落字体 Para Char Char"/>
    <w:basedOn w:val="878"/>
    <w:qFormat/>
  </w:style>
  <w:style w:type="paragraph" w:styleId="1127" w:customStyle="1">
    <w:name w:val="金保标题1"/>
    <w:basedOn w:val="879"/>
    <w:next w:val="878"/>
    <w:qFormat/>
    <w:pPr>
      <w:numPr>
        <w:numId w:val="2"/>
      </w:numPr>
      <w:jc w:val="center"/>
      <w:pageBreakBefore/>
    </w:pPr>
    <w:rPr>
      <w:rFonts w:ascii="黑体" w:hAnsi="Tahoma" w:eastAsia="黑体"/>
      <w:sz w:val="32"/>
      <w:szCs w:val="32"/>
    </w:rPr>
  </w:style>
  <w:style w:type="paragraph" w:styleId="1128" w:customStyle="1">
    <w:name w:val="标题2"/>
    <w:basedOn w:val="880"/>
    <w:next w:val="878"/>
    <w:link w:val="1129"/>
    <w:qFormat/>
    <w:pPr>
      <w:numPr>
        <w:ilvl w:val="1"/>
        <w:numId w:val="2"/>
      </w:numPr>
      <w:jc w:val="left"/>
      <w:spacing w:line="415" w:lineRule="auto"/>
    </w:pPr>
    <w:rPr>
      <w:rFonts w:ascii="Calibri" w:hAnsi="Calibri"/>
      <w:b w:val="0"/>
      <w:sz w:val="30"/>
      <w:szCs w:val="30"/>
    </w:rPr>
  </w:style>
  <w:style w:type="character" w:styleId="1129" w:customStyle="1">
    <w:name w:val="标题2 Char"/>
    <w:link w:val="1128"/>
    <w:qFormat/>
    <w:rPr>
      <w:rFonts w:ascii="Calibri" w:hAnsi="Calibri" w:eastAsia="黑体"/>
      <w:bCs/>
      <w:sz w:val="30"/>
      <w:szCs w:val="30"/>
    </w:rPr>
  </w:style>
  <w:style w:type="paragraph" w:styleId="1130" w:customStyle="1">
    <w:name w:val="金保标题3"/>
    <w:basedOn w:val="881"/>
    <w:next w:val="878"/>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131" w:customStyle="1">
    <w:name w:val="标准正文格式"/>
    <w:basedOn w:val="878"/>
    <w:link w:val="1132"/>
    <w:qFormat/>
    <w:pPr>
      <w:ind w:firstLine="200"/>
      <w:spacing w:before="60" w:after="120" w:line="360" w:lineRule="auto"/>
      <w:widowControl/>
    </w:pPr>
    <w:rPr>
      <w:rFonts w:ascii="Calibri" w:hAnsi="Calibri" w:eastAsia="仿宋_GB2312"/>
      <w:bCs/>
      <w:sz w:val="28"/>
      <w:szCs w:val="20"/>
    </w:rPr>
  </w:style>
  <w:style w:type="character" w:styleId="1132" w:customStyle="1">
    <w:name w:val="标准正文格式 Char"/>
    <w:link w:val="1131"/>
    <w:qFormat/>
    <w:rPr>
      <w:rFonts w:eastAsia="仿宋_GB2312"/>
      <w:bCs/>
      <w:sz w:val="28"/>
      <w:lang w:val="en-US" w:eastAsia="zh-CN" w:bidi="ar-SA"/>
    </w:rPr>
  </w:style>
  <w:style w:type="paragraph" w:styleId="1133">
    <w:name w:val="List Paragraph"/>
    <w:basedOn w:val="878"/>
    <w:link w:val="1134"/>
    <w:uiPriority w:val="99"/>
    <w:qFormat/>
    <w:pPr>
      <w:ind w:firstLine="420"/>
    </w:pPr>
    <w:rPr>
      <w:rFonts w:ascii="Calibri" w:hAnsi="Calibri"/>
      <w:szCs w:val="20"/>
    </w:rPr>
  </w:style>
  <w:style w:type="character" w:styleId="1134" w:customStyle="1">
    <w:name w:val="列出段落 Char"/>
    <w:link w:val="1133"/>
    <w:uiPriority w:val="99"/>
    <w:qFormat/>
    <w:rPr>
      <w:rFonts w:ascii="Calibri" w:hAnsi="Calibri"/>
      <w:sz w:val="21"/>
    </w:rPr>
  </w:style>
  <w:style w:type="paragraph" w:styleId="1135" w:customStyle="1">
    <w:name w:val="样式 标题 1第一章：标题 1µÚÒ»ÕÂ£º±êÌâ 1合同标题H1标书1h1Section HeadingH..."/>
    <w:basedOn w:val="879"/>
    <w:qFormat/>
    <w:pPr>
      <w:numPr>
        <w:numId w:val="3"/>
      </w:numPr>
      <w:jc w:val="left"/>
      <w:pageBreakBefore/>
      <w:spacing w:after="120" w:line="360" w:lineRule="auto"/>
      <w:pBdr>
        <w:top w:val="single" w:color="auto" w:sz="18" w:space="1"/>
      </w:pBdr>
    </w:pPr>
    <w:rPr>
      <w:rFonts w:ascii="Times New Roman" w:hAnsi="Times New Roman"/>
      <w:szCs w:val="20"/>
    </w:rPr>
  </w:style>
  <w:style w:type="paragraph" w:styleId="1136" w:customStyle="1">
    <w:name w:val="标准正文1"/>
    <w:basedOn w:val="878"/>
    <w:link w:val="1137"/>
    <w:qFormat/>
    <w:pPr>
      <w:ind w:firstLine="420"/>
      <w:spacing w:line="288" w:lineRule="auto"/>
    </w:pPr>
    <w:rPr>
      <w:rFonts w:ascii="Calibri" w:hAnsi="Calibri" w:cs="宋体"/>
      <w:szCs w:val="20"/>
    </w:rPr>
  </w:style>
  <w:style w:type="character" w:styleId="1137" w:customStyle="1">
    <w:name w:val="标准正文1 Char"/>
    <w:link w:val="1136"/>
    <w:qFormat/>
    <w:rPr>
      <w:rFonts w:eastAsia="宋体" w:cs="宋体"/>
      <w:sz w:val="21"/>
      <w:lang w:val="en-US" w:eastAsia="zh-CN" w:bidi="ar-SA"/>
    </w:rPr>
  </w:style>
  <w:style w:type="paragraph" w:styleId="1138" w:customStyle="1">
    <w:name w:val="样式 标题 2h22nd levelheading 2H2Title2H21Heading 2 HiddenHe...1"/>
    <w:basedOn w:val="880"/>
    <w:qFormat/>
    <w:pPr>
      <w:ind w:left="576" w:hanging="576"/>
      <w:jc w:val="left"/>
      <w:spacing w:before="0" w:after="0" w:line="360" w:lineRule="auto"/>
      <w:widowControl/>
      <w:tabs>
        <w:tab w:val="left" w:pos="576" w:leader="none"/>
      </w:tabs>
    </w:pPr>
    <w:rPr>
      <w:rFonts w:ascii="黑体" w:hAnsi="宋体" w:cs="宋体"/>
      <w:szCs w:val="20"/>
    </w:rPr>
  </w:style>
  <w:style w:type="paragraph" w:styleId="1139" w:customStyle="1">
    <w:name w:val="样式 标题 3heading 3H3h33rd levelHeading 3 - oldl3CTLevel 3 ..."/>
    <w:basedOn w:val="881"/>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140" w:customStyle="1">
    <w:name w:val="Char Char Char Char Char Char Char Char Char Char Char Char Char Char Char Char"/>
    <w:basedOn w:val="878"/>
    <w:qFormat/>
    <w:rPr>
      <w:rFonts w:ascii="Tahoma" w:hAnsi="Tahoma" w:eastAsia="仿宋_GB2312"/>
      <w:color w:val="000000"/>
      <w:sz w:val="24"/>
      <w:szCs w:val="20"/>
    </w:rPr>
  </w:style>
  <w:style w:type="character" w:styleId="1141" w:customStyle="1">
    <w:name w:val="grame"/>
    <w:basedOn w:val="888"/>
    <w:qFormat/>
  </w:style>
  <w:style w:type="character" w:styleId="1142" w:customStyle="1">
    <w:name w:val="p101"/>
    <w:qFormat/>
    <w:rPr>
      <w:rFonts w:hint="default"/>
      <w:sz w:val="20"/>
      <w:u w:val="none"/>
    </w:rPr>
  </w:style>
  <w:style w:type="paragraph" w:styleId="1143" w:customStyle="1">
    <w:name w:val="textfontgray"/>
    <w:basedOn w:val="878"/>
    <w:qFormat/>
    <w:pPr>
      <w:jc w:val="left"/>
      <w:spacing w:before="100" w:beforeAutospacing="1" w:after="100" w:afterAutospacing="1" w:line="432" w:lineRule="auto"/>
      <w:widowControl/>
    </w:pPr>
    <w:rPr>
      <w:color w:val="999999"/>
      <w:sz w:val="18"/>
      <w:szCs w:val="20"/>
    </w:rPr>
  </w:style>
  <w:style w:type="paragraph" w:styleId="1144" w:customStyle="1">
    <w:name w:val="dashed"/>
    <w:basedOn w:val="878"/>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145" w:customStyle="1">
    <w:name w:val="salefont9"/>
    <w:basedOn w:val="878"/>
    <w:qFormat/>
    <w:pPr>
      <w:jc w:val="left"/>
      <w:spacing w:before="100" w:beforeAutospacing="1" w:after="100" w:afterAutospacing="1" w:line="384" w:lineRule="auto"/>
      <w:widowControl/>
    </w:pPr>
    <w:rPr>
      <w:color w:val="ff3300"/>
      <w:sz w:val="18"/>
      <w:szCs w:val="20"/>
    </w:rPr>
  </w:style>
  <w:style w:type="paragraph" w:styleId="1146" w:customStyle="1">
    <w:name w:val="flType"/>
    <w:basedOn w:val="878"/>
    <w:qFormat/>
    <w:pPr>
      <w:jc w:val="center"/>
      <w:spacing w:after="284" w:line="113" w:lineRule="atLeast"/>
    </w:pPr>
    <w:rPr>
      <w:sz w:val="24"/>
      <w:szCs w:val="20"/>
    </w:rPr>
  </w:style>
  <w:style w:type="paragraph" w:styleId="1147" w:customStyle="1">
    <w:name w:val="Char1"/>
    <w:basedOn w:val="894"/>
    <w:qFormat/>
    <w:rPr>
      <w:rFonts w:ascii="Tahoma" w:hAnsi="Tahoma"/>
      <w:sz w:val="24"/>
    </w:rPr>
  </w:style>
  <w:style w:type="paragraph" w:styleId="1148" w:customStyle="1">
    <w:name w:val="序号正文"/>
    <w:basedOn w:val="878"/>
    <w:qFormat/>
    <w:pPr>
      <w:numPr>
        <w:numId w:val="4"/>
      </w:numPr>
      <w:ind w:left="0" w:firstLine="0"/>
      <w:spacing w:before="156" w:after="156" w:line="300" w:lineRule="auto"/>
      <w:tabs>
        <w:tab w:val="left" w:pos="360" w:leader="none"/>
        <w:tab w:val="left" w:pos="425" w:leader="none"/>
      </w:tabs>
    </w:pPr>
    <w:rPr>
      <w:sz w:val="24"/>
      <w:szCs w:val="20"/>
    </w:rPr>
  </w:style>
  <w:style w:type="paragraph" w:styleId="1149" w:customStyle="1">
    <w:name w:val="p10"/>
    <w:basedOn w:val="878"/>
    <w:qFormat/>
    <w:pPr>
      <w:jc w:val="left"/>
      <w:spacing w:before="100" w:beforeAutospacing="1" w:after="100" w:afterAutospacing="1" w:line="432" w:lineRule="auto"/>
      <w:widowControl/>
    </w:pPr>
    <w:rPr>
      <w:color w:val="000000"/>
      <w:sz w:val="20"/>
      <w:szCs w:val="20"/>
    </w:rPr>
  </w:style>
  <w:style w:type="paragraph" w:styleId="1150" w:customStyle="1">
    <w:name w:val="headfont9"/>
    <w:basedOn w:val="878"/>
    <w:qFormat/>
    <w:pPr>
      <w:jc w:val="left"/>
      <w:spacing w:before="100" w:beforeAutospacing="1" w:after="100" w:afterAutospacing="1"/>
      <w:widowControl/>
    </w:pPr>
    <w:rPr>
      <w:color w:val="ffffff"/>
      <w:sz w:val="18"/>
      <w:szCs w:val="20"/>
    </w:rPr>
  </w:style>
  <w:style w:type="paragraph" w:styleId="1151" w:customStyle="1">
    <w:name w:val="textfont12"/>
    <w:basedOn w:val="878"/>
    <w:qFormat/>
    <w:pPr>
      <w:jc w:val="left"/>
      <w:spacing w:before="100" w:beforeAutospacing="1" w:after="100" w:afterAutospacing="1"/>
      <w:widowControl/>
    </w:pPr>
    <w:rPr>
      <w:b/>
      <w:color w:val="000000"/>
      <w:sz w:val="24"/>
      <w:szCs w:val="20"/>
    </w:rPr>
  </w:style>
  <w:style w:type="paragraph" w:styleId="1152" w:customStyle="1">
    <w:name w:val="表1"/>
    <w:basedOn w:val="878"/>
    <w:qFormat/>
    <w:pPr>
      <w:jc w:val="center"/>
    </w:pPr>
    <w:rPr>
      <w:spacing w:val="20"/>
      <w:szCs w:val="20"/>
    </w:rPr>
  </w:style>
  <w:style w:type="paragraph" w:styleId="1153" w:customStyle="1">
    <w:name w:val="p9"/>
    <w:basedOn w:val="878"/>
    <w:qFormat/>
    <w:pPr>
      <w:jc w:val="left"/>
      <w:spacing w:before="100" w:beforeAutospacing="1" w:after="100" w:afterAutospacing="1"/>
      <w:widowControl/>
    </w:pPr>
    <w:rPr>
      <w:color w:val="000000"/>
      <w:sz w:val="18"/>
      <w:szCs w:val="20"/>
    </w:rPr>
  </w:style>
  <w:style w:type="paragraph" w:styleId="1154" w:customStyle="1">
    <w:name w:val="profont"/>
    <w:basedOn w:val="878"/>
    <w:qFormat/>
    <w:pPr>
      <w:jc w:val="left"/>
      <w:spacing w:before="100" w:beforeAutospacing="1" w:after="100" w:afterAutospacing="1"/>
      <w:widowControl/>
    </w:pPr>
    <w:rPr>
      <w:rFonts w:ascii="Verdana" w:hAnsi="Verdana"/>
      <w:b/>
      <w:color w:val="333333"/>
      <w:sz w:val="24"/>
      <w:szCs w:val="20"/>
    </w:rPr>
  </w:style>
  <w:style w:type="paragraph" w:styleId="1155" w:customStyle="1">
    <w:name w:val="纯文本1"/>
    <w:basedOn w:val="878"/>
    <w:link w:val="1156"/>
    <w:qFormat/>
    <w:rPr>
      <w:rFonts w:ascii="宋体" w:hAnsi="Courier New" w:eastAsia="楷体_GB2312"/>
      <w:sz w:val="28"/>
      <w:szCs w:val="20"/>
    </w:rPr>
  </w:style>
  <w:style w:type="character" w:styleId="1156" w:customStyle="1">
    <w:name w:val="Plain Text Char"/>
    <w:link w:val="1155"/>
    <w:qFormat/>
    <w:rPr>
      <w:rFonts w:ascii="宋体" w:hAnsi="Courier New" w:eastAsia="楷体_GB2312"/>
      <w:sz w:val="28"/>
    </w:rPr>
  </w:style>
  <w:style w:type="paragraph" w:styleId="1157" w:customStyle="1">
    <w:name w:val="段"/>
    <w:qFormat/>
    <w:pPr>
      <w:ind w:firstLine="200"/>
      <w:jc w:val="both"/>
    </w:pPr>
    <w:rPr>
      <w:rFonts w:ascii="宋体"/>
      <w:sz w:val="21"/>
    </w:rPr>
  </w:style>
  <w:style w:type="paragraph" w:styleId="1158" w:customStyle="1">
    <w:name w:val="font0"/>
    <w:basedOn w:val="878"/>
    <w:qFormat/>
    <w:pPr>
      <w:jc w:val="left"/>
      <w:spacing w:before="100" w:beforeAutospacing="1" w:after="100" w:afterAutospacing="1"/>
      <w:widowControl/>
    </w:pPr>
    <w:rPr>
      <w:rFonts w:hint="eastAsia" w:ascii="宋体" w:hAnsi="宋体"/>
      <w:sz w:val="24"/>
      <w:szCs w:val="20"/>
    </w:rPr>
  </w:style>
  <w:style w:type="paragraph" w:styleId="1159" w:customStyle="1">
    <w:name w:val="input"/>
    <w:basedOn w:val="878"/>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160" w:customStyle="1">
    <w:name w:val="小标题"/>
    <w:basedOn w:val="878"/>
    <w:qFormat/>
    <w:rPr>
      <w:rFonts w:ascii="宋体" w:hAnsi="宋体"/>
      <w:b/>
      <w:sz w:val="24"/>
      <w:szCs w:val="20"/>
    </w:rPr>
  </w:style>
  <w:style w:type="paragraph" w:styleId="1161" w:customStyle="1">
    <w:name w:val="样式 Arial 小四 行距: 1.5 倍行距"/>
    <w:basedOn w:val="878"/>
    <w:qFormat/>
    <w:pPr>
      <w:ind w:firstLine="480"/>
      <w:spacing w:line="360" w:lineRule="auto"/>
    </w:pPr>
    <w:rPr>
      <w:rFonts w:ascii="Arial" w:hAnsi="Arial"/>
      <w:sz w:val="24"/>
      <w:szCs w:val="20"/>
    </w:rPr>
  </w:style>
  <w:style w:type="paragraph" w:styleId="1162" w:customStyle="1">
    <w:name w:val="条例"/>
    <w:basedOn w:val="878"/>
    <w:qFormat/>
    <w:pPr>
      <w:ind w:left="2" w:right="210" w:firstLine="2"/>
      <w:keepLines/>
      <w:spacing w:line="320" w:lineRule="exact"/>
      <w:widowControl/>
    </w:pPr>
    <w:rPr>
      <w:rFonts w:ascii="宋体" w:hAnsi="宋体"/>
      <w:sz w:val="24"/>
      <w:szCs w:val="20"/>
    </w:rPr>
  </w:style>
  <w:style w:type="paragraph" w:styleId="1163" w:customStyle="1">
    <w:name w:val="符号列表"/>
    <w:basedOn w:val="878"/>
    <w:qFormat/>
    <w:pPr>
      <w:numPr>
        <w:numId w:val="5"/>
      </w:numPr>
      <w:spacing w:line="440" w:lineRule="exact"/>
    </w:pPr>
    <w:rPr>
      <w:sz w:val="24"/>
      <w:szCs w:val="20"/>
    </w:rPr>
  </w:style>
  <w:style w:type="paragraph" w:styleId="1164" w:customStyle="1">
    <w:name w:val="font5"/>
    <w:basedOn w:val="878"/>
    <w:qFormat/>
    <w:pPr>
      <w:jc w:val="left"/>
      <w:spacing w:before="100" w:beforeAutospacing="1" w:after="100" w:afterAutospacing="1"/>
      <w:widowControl/>
    </w:pPr>
    <w:rPr>
      <w:rFonts w:ascii="宋体" w:hAnsi="宋体" w:cs="宋体"/>
      <w:sz w:val="18"/>
      <w:szCs w:val="18"/>
    </w:rPr>
  </w:style>
  <w:style w:type="paragraph" w:styleId="1165" w:customStyle="1">
    <w:name w:val="xl23"/>
    <w:basedOn w:val="878"/>
    <w:qFormat/>
    <w:pPr>
      <w:jc w:val="center"/>
      <w:spacing w:before="100" w:beforeAutospacing="1" w:after="100" w:afterAutospacing="1"/>
      <w:widowControl/>
    </w:pPr>
    <w:rPr>
      <w:rFonts w:ascii="宋体" w:hAnsi="宋体" w:cs="宋体"/>
      <w:sz w:val="24"/>
    </w:rPr>
  </w:style>
  <w:style w:type="paragraph" w:styleId="1166" w:customStyle="1">
    <w:name w:val="xl24"/>
    <w:basedOn w:val="8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67" w:customStyle="1">
    <w:name w:val="xl25"/>
    <w:basedOn w:val="8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8" w:customStyle="1">
    <w:name w:val="xl26"/>
    <w:basedOn w:val="8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9" w:customStyle="1">
    <w:name w:val="xl27"/>
    <w:basedOn w:val="8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0" w:customStyle="1">
    <w:name w:val="xl28"/>
    <w:basedOn w:val="8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71" w:customStyle="1">
    <w:name w:val="xl29"/>
    <w:basedOn w:val="8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2" w:customStyle="1">
    <w:name w:val="xl30"/>
    <w:basedOn w:val="8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73" w:customStyle="1">
    <w:name w:val="xl31"/>
    <w:basedOn w:val="8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74" w:customStyle="1">
    <w:name w:val="xl32"/>
    <w:basedOn w:val="87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175" w:customStyle="1">
    <w:name w:val="xl33"/>
    <w:basedOn w:val="878"/>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76" w:customStyle="1">
    <w:name w:val="xl34"/>
    <w:basedOn w:val="87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77" w:customStyle="1">
    <w:name w:val="xl35"/>
    <w:basedOn w:val="87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178" w:customStyle="1">
    <w:name w:val="xl36"/>
    <w:basedOn w:val="878"/>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179" w:customStyle="1">
    <w:name w:val="xl37"/>
    <w:basedOn w:val="87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180" w:customStyle="1">
    <w:name w:val="xl38"/>
    <w:basedOn w:val="878"/>
    <w:qFormat/>
    <w:pPr>
      <w:jc w:val="center"/>
      <w:spacing w:before="100" w:beforeAutospacing="1" w:after="100" w:afterAutospacing="1"/>
      <w:widowControl/>
    </w:pPr>
    <w:rPr>
      <w:rFonts w:ascii="宋体" w:hAnsi="宋体" w:cs="宋体"/>
      <w:b/>
      <w:bCs/>
      <w:sz w:val="32"/>
      <w:szCs w:val="32"/>
    </w:rPr>
  </w:style>
  <w:style w:type="paragraph" w:styleId="1181" w:customStyle="1">
    <w:name w:val="xl39"/>
    <w:basedOn w:val="87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182" w:customStyle="1">
    <w:name w:val="xl40"/>
    <w:basedOn w:val="87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183" w:customStyle="1">
    <w:name w:val="style31"/>
    <w:qFormat/>
    <w:rPr>
      <w:sz w:val="23"/>
      <w:szCs w:val="23"/>
    </w:rPr>
  </w:style>
  <w:style w:type="character" w:styleId="1184" w:customStyle="1">
    <w:name w:val="headertext"/>
    <w:basedOn w:val="888"/>
    <w:qFormat/>
  </w:style>
  <w:style w:type="character" w:styleId="1185" w:customStyle="1">
    <w:name w:val="style5"/>
    <w:basedOn w:val="888"/>
    <w:qFormat/>
  </w:style>
  <w:style w:type="character" w:styleId="1186" w:customStyle="1">
    <w:name w:val="style3"/>
    <w:basedOn w:val="888"/>
    <w:qFormat/>
  </w:style>
  <w:style w:type="character" w:styleId="1187" w:customStyle="1">
    <w:name w:val="font1"/>
    <w:qFormat/>
    <w:rPr>
      <w:color w:val="0066cc"/>
      <w:sz w:val="18"/>
      <w:szCs w:val="18"/>
      <w:u w:val="none"/>
    </w:rPr>
  </w:style>
  <w:style w:type="character" w:styleId="1188" w:customStyle="1">
    <w:name w:val="txt1"/>
    <w:qFormat/>
    <w:rPr>
      <w:rFonts w:hint="default"/>
      <w:sz w:val="18"/>
      <w:szCs w:val="18"/>
    </w:rPr>
  </w:style>
  <w:style w:type="character" w:styleId="1189" w:customStyle="1">
    <w:name w:val="font-121"/>
    <w:qFormat/>
    <w:rPr>
      <w:color w:val="666666"/>
      <w:sz w:val="24"/>
      <w:szCs w:val="24"/>
      <w:u w:val="none"/>
    </w:rPr>
  </w:style>
  <w:style w:type="character" w:styleId="1190" w:customStyle="1">
    <w:name w:val="style41"/>
    <w:qFormat/>
    <w:rPr>
      <w:color w:val="f49304"/>
    </w:rPr>
  </w:style>
  <w:style w:type="character" w:styleId="1191" w:customStyle="1">
    <w:name w:val="正文缩进 Char"/>
    <w:qFormat/>
    <w:rPr>
      <w:rFonts w:eastAsia="宋体"/>
      <w:sz w:val="24"/>
      <w:lang w:val="en-US" w:eastAsia="zh-CN" w:bidi="ar-SA"/>
    </w:rPr>
  </w:style>
  <w:style w:type="character" w:styleId="1192" w:customStyle="1">
    <w:name w:val="text1"/>
    <w:qFormat/>
    <w:rPr>
      <w:rFonts w:hint="default" w:ascii="ˎ̥" w:hAnsi="ˎ̥"/>
      <w:color w:val="000000"/>
      <w:sz w:val="18"/>
      <w:szCs w:val="18"/>
      <w:u w:val="none"/>
    </w:rPr>
  </w:style>
  <w:style w:type="character" w:styleId="1193" w:customStyle="1">
    <w:name w:val="style61"/>
    <w:qFormat/>
    <w:rPr>
      <w:b/>
      <w:bCs/>
      <w:color w:val="f49304"/>
    </w:rPr>
  </w:style>
  <w:style w:type="character" w:styleId="1194" w:customStyle="1">
    <w:name w:val="headerboxgreen"/>
    <w:basedOn w:val="888"/>
    <w:qFormat/>
  </w:style>
  <w:style w:type="character" w:styleId="1195" w:customStyle="1">
    <w:name w:val="textnorm_chn1"/>
    <w:qFormat/>
    <w:rPr>
      <w:rFonts w:hint="default" w:ascii="Arial" w:hAnsi="Arial" w:cs="Arial"/>
      <w:color w:val="21254a"/>
      <w:sz w:val="22"/>
      <w:szCs w:val="22"/>
    </w:rPr>
  </w:style>
  <w:style w:type="character" w:styleId="1196" w:customStyle="1">
    <w:name w:val="marklong"/>
    <w:basedOn w:val="888"/>
    <w:qFormat/>
  </w:style>
  <w:style w:type="character" w:styleId="1197" w:customStyle="1">
    <w:name w:val="style51"/>
    <w:qFormat/>
    <w:rPr>
      <w:color w:val="ffffff"/>
    </w:rPr>
  </w:style>
  <w:style w:type="character" w:styleId="1198" w:customStyle="1">
    <w:name w:val="Char Char4"/>
    <w:qFormat/>
    <w:rPr>
      <w:rFonts w:ascii="Times New Roman" w:hAnsi="Times New Roman" w:eastAsia="宋体" w:cs="Times New Roman"/>
      <w:sz w:val="21"/>
      <w:szCs w:val="24"/>
      <w:lang w:val="en-US" w:eastAsia="zh-CN" w:bidi="ar-SA"/>
    </w:rPr>
  </w:style>
  <w:style w:type="character" w:styleId="1199" w:customStyle="1">
    <w:name w:val="H2 Char"/>
    <w:qFormat/>
    <w:rPr>
      <w:rFonts w:ascii="Arial" w:hAnsi="Arial" w:eastAsia="黑体"/>
      <w:b/>
      <w:bCs/>
      <w:sz w:val="32"/>
      <w:szCs w:val="32"/>
    </w:rPr>
  </w:style>
  <w:style w:type="character" w:styleId="1200" w:customStyle="1">
    <w:name w:val="style35"/>
    <w:basedOn w:val="888"/>
    <w:qFormat/>
  </w:style>
  <w:style w:type="character" w:styleId="1201" w:customStyle="1">
    <w:name w:val="black1"/>
    <w:qFormat/>
    <w:rPr>
      <w:b/>
      <w:bCs/>
      <w:color w:val="000000"/>
      <w:sz w:val="19"/>
      <w:szCs w:val="19"/>
    </w:rPr>
  </w:style>
  <w:style w:type="paragraph" w:styleId="1202" w:customStyle="1">
    <w:name w:val="样式 标题 2 + 宋体 小四"/>
    <w:basedOn w:val="880"/>
    <w:next w:val="902"/>
    <w:qFormat/>
    <w:pPr>
      <w:spacing w:line="415" w:lineRule="auto"/>
    </w:pPr>
    <w:rPr>
      <w:rFonts w:ascii="宋体" w:hAnsi="宋体" w:eastAsia="宋体"/>
      <w:sz w:val="24"/>
    </w:rPr>
  </w:style>
  <w:style w:type="paragraph" w:styleId="1203" w:customStyle="1">
    <w:name w:val="CM20"/>
    <w:basedOn w:val="878"/>
    <w:next w:val="878"/>
    <w:qFormat/>
    <w:pPr>
      <w:jc w:val="left"/>
      <w:spacing w:after="115"/>
    </w:pPr>
    <w:rPr>
      <w:rFonts w:ascii=".a..DD.." w:eastAsia=".a..DD.."/>
      <w:sz w:val="24"/>
    </w:rPr>
  </w:style>
  <w:style w:type="paragraph" w:styleId="1204" w:customStyle="1">
    <w:name w:val="标准"/>
    <w:basedOn w:val="878"/>
    <w:qFormat/>
    <w:pPr>
      <w:spacing w:line="240" w:lineRule="atLeast"/>
    </w:pPr>
    <w:rPr>
      <w:rFonts w:eastAsia="楷体_GB2312"/>
      <w:sz w:val="24"/>
      <w:szCs w:val="20"/>
    </w:rPr>
  </w:style>
  <w:style w:type="paragraph" w:styleId="1205" w:customStyle="1">
    <w:name w:val="CM3"/>
    <w:basedOn w:val="1206"/>
    <w:next w:val="1206"/>
    <w:qFormat/>
    <w:pPr>
      <w:spacing w:line="626" w:lineRule="atLeast"/>
    </w:pPr>
    <w:rPr>
      <w:color w:val="auto"/>
    </w:rPr>
  </w:style>
  <w:style w:type="paragraph" w:styleId="1206" w:customStyle="1">
    <w:name w:val="Default"/>
    <w:qFormat/>
    <w:pPr>
      <w:widowControl w:val="off"/>
    </w:pPr>
    <w:rPr>
      <w:rFonts w:ascii=".a..DD.." w:eastAsia=".a..DD.."/>
      <w:color w:val="000000"/>
      <w:sz w:val="24"/>
      <w:szCs w:val="24"/>
    </w:rPr>
  </w:style>
  <w:style w:type="paragraph" w:styleId="1207" w:customStyle="1">
    <w:name w:val="Char21"/>
    <w:basedOn w:val="878"/>
    <w:qFormat/>
    <w:rPr>
      <w:rFonts w:ascii="Tahoma" w:hAnsi="Tahoma"/>
      <w:sz w:val="24"/>
      <w:szCs w:val="20"/>
    </w:rPr>
  </w:style>
  <w:style w:type="paragraph" w:styleId="1208" w:customStyle="1">
    <w:name w:val="6"/>
    <w:basedOn w:val="878"/>
    <w:next w:val="899"/>
    <w:qFormat/>
    <w:pPr>
      <w:spacing w:after="120"/>
    </w:pPr>
  </w:style>
  <w:style w:type="paragraph" w:styleId="1209" w:customStyle="1">
    <w:name w:val="标题 61"/>
    <w:basedOn w:val="878"/>
    <w:qFormat/>
    <w:pPr>
      <w:jc w:val="left"/>
      <w:widowControl/>
      <w:outlineLvl w:val="6"/>
    </w:pPr>
    <w:rPr>
      <w:rFonts w:ascii="宋体" w:hAnsi="宋体" w:cs="宋体"/>
      <w:color w:val="00569b"/>
      <w:szCs w:val="21"/>
    </w:rPr>
  </w:style>
  <w:style w:type="paragraph" w:styleId="1210" w:customStyle="1">
    <w:name w:val="项符&gt;"/>
    <w:basedOn w:val="878"/>
    <w:qFormat/>
    <w:pPr>
      <w:ind w:left="720" w:hanging="720"/>
      <w:spacing w:line="360" w:lineRule="auto"/>
      <w:tabs>
        <w:tab w:val="left" w:pos="420" w:leader="none"/>
        <w:tab w:val="left" w:pos="720" w:leader="none"/>
      </w:tabs>
    </w:pPr>
    <w:rPr>
      <w:rFonts w:ascii="宋体" w:hAnsi="宋体"/>
      <w:sz w:val="24"/>
      <w:szCs w:val="30"/>
    </w:rPr>
  </w:style>
  <w:style w:type="paragraph" w:styleId="1211" w:customStyle="1">
    <w:name w:val="样式1"/>
    <w:basedOn w:val="879"/>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212" w:customStyle="1">
    <w:name w:val="样式2"/>
    <w:basedOn w:val="880"/>
    <w:qFormat/>
    <w:pPr>
      <w:numPr>
        <w:numId w:val="6"/>
      </w:numPr>
      <w:spacing w:line="415" w:lineRule="auto"/>
      <w:tabs>
        <w:tab w:val="left" w:pos="840" w:leader="none"/>
      </w:tabs>
    </w:pPr>
    <w:rPr>
      <w:rFonts w:eastAsia="宋体"/>
      <w:sz w:val="24"/>
    </w:rPr>
  </w:style>
  <w:style w:type="paragraph" w:styleId="1213" w:customStyle="1">
    <w:name w:val="CM2"/>
    <w:basedOn w:val="1206"/>
    <w:next w:val="1206"/>
    <w:qFormat/>
    <w:pPr>
      <w:spacing w:line="623" w:lineRule="atLeast"/>
    </w:pPr>
    <w:rPr>
      <w:color w:val="auto"/>
    </w:rPr>
  </w:style>
  <w:style w:type="paragraph" w:styleId="1214" w:customStyle="1">
    <w:name w:val="样式 Verdana 首行缩进:  0.74 厘米"/>
    <w:basedOn w:val="878"/>
    <w:qFormat/>
    <w:pPr>
      <w:ind w:firstLine="420"/>
      <w:spacing w:line="360" w:lineRule="auto"/>
    </w:pPr>
    <w:rPr>
      <w:rFonts w:ascii="Verdana" w:hAnsi="Verdana" w:cs="宋体"/>
      <w:sz w:val="24"/>
      <w:szCs w:val="20"/>
    </w:rPr>
  </w:style>
  <w:style w:type="paragraph" w:styleId="1215" w:customStyle="1">
    <w:name w:val="样式 正文（首行缩进两字） + 首行缩进:  2 字符"/>
    <w:basedOn w:val="892"/>
    <w:qFormat/>
    <w:pPr>
      <w:ind w:firstLine="200"/>
      <w:jc w:val="both"/>
    </w:pPr>
    <w:rPr>
      <w:rFonts w:eastAsia="宋体"/>
      <w:sz w:val="21"/>
      <w:szCs w:val="24"/>
    </w:rPr>
  </w:style>
  <w:style w:type="paragraph" w:styleId="1216" w:customStyle="1">
    <w:name w:val="样式3"/>
    <w:basedOn w:val="1212"/>
    <w:next w:val="1212"/>
    <w:qFormat/>
  </w:style>
  <w:style w:type="paragraph" w:styleId="1217" w:customStyle="1">
    <w:name w:val="Char Char Char Char"/>
    <w:basedOn w:val="878"/>
    <w:qFormat/>
  </w:style>
  <w:style w:type="paragraph" w:styleId="1218" w:customStyle="1">
    <w:name w:val="Definition Term"/>
    <w:basedOn w:val="878"/>
    <w:next w:val="878"/>
    <w:qFormat/>
    <w:pPr>
      <w:jc w:val="left"/>
      <w:widowControl/>
    </w:pPr>
    <w:rPr>
      <w:sz w:val="20"/>
      <w:lang w:eastAsia="en-US"/>
    </w:rPr>
  </w:style>
  <w:style w:type="paragraph" w:styleId="1219" w:customStyle="1">
    <w:name w:val="7"/>
    <w:basedOn w:val="878"/>
    <w:next w:val="906"/>
    <w:qFormat/>
    <w:rPr>
      <w:rFonts w:ascii="宋体" w:hAnsi="Courier New"/>
      <w:sz w:val="24"/>
      <w:szCs w:val="20"/>
    </w:rPr>
  </w:style>
  <w:style w:type="paragraph" w:styleId="1220" w:customStyle="1">
    <w:name w:val="Char3"/>
    <w:basedOn w:val="878"/>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221" w:customStyle="1">
    <w:name w:val="-"/>
    <w:basedOn w:val="878"/>
    <w:qFormat/>
    <w:pPr>
      <w:ind w:left="720" w:hanging="720"/>
      <w:spacing w:line="360" w:lineRule="auto"/>
      <w:tabs>
        <w:tab w:val="left" w:pos="720" w:leader="none"/>
        <w:tab w:val="left" w:pos="840" w:leader="none"/>
      </w:tabs>
    </w:pPr>
    <w:rPr>
      <w:rFonts w:ascii="Arial" w:hAnsi="Arial" w:cs="Arial"/>
      <w:b/>
      <w:bCs/>
      <w:sz w:val="24"/>
      <w:szCs w:val="32"/>
    </w:rPr>
  </w:style>
  <w:style w:type="paragraph" w:styleId="1222" w:customStyle="1">
    <w:name w:val="style8801"/>
    <w:basedOn w:val="878"/>
    <w:qFormat/>
    <w:pPr>
      <w:jc w:val="left"/>
      <w:spacing w:before="100" w:beforeAutospacing="1" w:after="100" w:afterAutospacing="1"/>
      <w:widowControl/>
    </w:pPr>
    <w:rPr>
      <w:rFonts w:ascii="宋体" w:hAnsi="宋体" w:cs="宋体"/>
      <w:color w:val="000000"/>
      <w:sz w:val="24"/>
    </w:rPr>
  </w:style>
  <w:style w:type="paragraph" w:styleId="1223" w:customStyle="1">
    <w:name w:val="biaoge1"/>
    <w:basedOn w:val="878"/>
    <w:qFormat/>
    <w:pPr>
      <w:jc w:val="left"/>
      <w:spacing w:before="100" w:beforeAutospacing="1" w:after="100" w:afterAutospacing="1" w:line="375" w:lineRule="atLeast"/>
      <w:widowControl/>
    </w:pPr>
    <w:rPr>
      <w:rFonts w:ascii="宋体" w:hAnsi="宋体" w:cs="宋体"/>
      <w:color w:val="000000"/>
      <w:sz w:val="20"/>
      <w:szCs w:val="20"/>
    </w:rPr>
  </w:style>
  <w:style w:type="character" w:styleId="1224" w:customStyle="1">
    <w:name w:val="info4"/>
    <w:qFormat/>
  </w:style>
  <w:style w:type="paragraph" w:styleId="1225">
    <w:name w:val="No Spacing"/>
    <w:basedOn w:val="878"/>
    <w:link w:val="1226"/>
    <w:uiPriority w:val="1"/>
    <w:qFormat/>
    <w:pPr>
      <w:jc w:val="left"/>
      <w:widowControl/>
    </w:pPr>
    <w:rPr>
      <w:rFonts w:ascii="Cambria" w:hAnsi="Cambria"/>
      <w:sz w:val="22"/>
      <w:szCs w:val="22"/>
      <w:lang w:eastAsia="en-US" w:bidi="en-US"/>
    </w:rPr>
  </w:style>
  <w:style w:type="character" w:styleId="1226" w:customStyle="1">
    <w:name w:val="无间隔 Char"/>
    <w:link w:val="1225"/>
    <w:qFormat/>
    <w:rPr>
      <w:rFonts w:ascii="Cambria" w:hAnsi="Cambria" w:eastAsia="宋体"/>
      <w:sz w:val="22"/>
      <w:szCs w:val="22"/>
      <w:lang w:val="en-US" w:eastAsia="en-US" w:bidi="en-US"/>
    </w:rPr>
  </w:style>
  <w:style w:type="paragraph" w:styleId="1227">
    <w:name w:val="Quote"/>
    <w:basedOn w:val="878"/>
    <w:next w:val="878"/>
    <w:link w:val="1228"/>
    <w:uiPriority w:val="29"/>
    <w:qFormat/>
    <w:pPr>
      <w:jc w:val="left"/>
      <w:spacing w:after="200" w:line="276" w:lineRule="auto"/>
      <w:widowControl/>
    </w:pPr>
    <w:rPr>
      <w:rFonts w:ascii="Cambria" w:hAnsi="Cambria"/>
      <w:i/>
      <w:iCs/>
      <w:sz w:val="22"/>
      <w:szCs w:val="22"/>
      <w:lang w:eastAsia="en-US" w:bidi="en-US"/>
    </w:rPr>
  </w:style>
  <w:style w:type="character" w:styleId="1228" w:customStyle="1">
    <w:name w:val="引用 Char"/>
    <w:link w:val="1227"/>
    <w:uiPriority w:val="29"/>
    <w:qFormat/>
    <w:rPr>
      <w:rFonts w:ascii="Cambria" w:hAnsi="Cambria" w:eastAsia="宋体"/>
      <w:i/>
      <w:iCs/>
      <w:sz w:val="22"/>
      <w:szCs w:val="22"/>
      <w:lang w:val="en-US" w:eastAsia="en-US" w:bidi="en-US"/>
    </w:rPr>
  </w:style>
  <w:style w:type="paragraph" w:styleId="1229">
    <w:name w:val="Intense Quote"/>
    <w:basedOn w:val="878"/>
    <w:next w:val="878"/>
    <w:link w:val="1230"/>
    <w:uiPriority w:val="3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230" w:customStyle="1">
    <w:name w:val="明显引用 Char"/>
    <w:link w:val="1229"/>
    <w:uiPriority w:val="30"/>
    <w:qFormat/>
    <w:rPr>
      <w:rFonts w:ascii="Cambria" w:hAnsi="Cambria" w:eastAsia="宋体"/>
      <w:i/>
      <w:iCs/>
      <w:sz w:val="22"/>
      <w:szCs w:val="22"/>
      <w:lang w:val="en-US" w:eastAsia="en-US" w:bidi="en-US"/>
    </w:rPr>
  </w:style>
  <w:style w:type="paragraph" w:styleId="1231" w:customStyle="1">
    <w:name w:val="TOC 标题11"/>
    <w:basedOn w:val="879"/>
    <w:next w:val="878"/>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232" w:customStyle="1">
    <w:name w:val="浅色列表 - 强调文字颜色 11"/>
    <w:basedOn w:val="889"/>
    <w:qFormat/>
    <w:rPr>
      <w:rFonts w:ascii="Cambria" w:hAnsi="Cambria"/>
    </w:rPr>
    <w:tblPr>
      <w:tblInd w:w="0" w:type="dxa"/>
      <w:tblBorders>
        <w:top w:val="single" w:color="4F81BD" w:sz="8" w:space="0"/>
        <w:left w:val="single" w:color="4F81BD" w:sz="8" w:space="0"/>
        <w:bottom w:val="single" w:color="4F81BD" w:sz="8" w:space="0"/>
        <w:right w:val="single" w:color="4F81BD" w:sz="8" w:space="0"/>
      </w:tblBorders>
      <w:tblCellMar>
        <w:left w:w="108" w:type="dxa"/>
        <w:top w:w="0" w:type="dxa"/>
        <w:right w:w="108" w:type="dxa"/>
        <w:bottom w:w="0" w:type="dxa"/>
      </w:tblCellMar>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233" w:customStyle="1">
    <w:name w:val="浅色网格 - 强调文字颜色 11"/>
    <w:basedOn w:val="889"/>
    <w:qFormat/>
    <w:rPr>
      <w:rFonts w:ascii="Cambria" w:hAnsi="Cambria"/>
    </w:rPr>
    <w:tblPr>
      <w:tblInd w:w="0" w:type="dxa"/>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CellMar>
        <w:left w:w="108" w:type="dxa"/>
        <w:top w:w="0" w:type="dxa"/>
        <w:right w:w="108" w:type="dxa"/>
        <w:bottom w:w="0" w:type="dxa"/>
      </w:tblCellMar>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auto"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auto" w:sz="8" w:space="0"/>
        </w:tcBorders>
      </w:tcPr>
    </w:tblStylePr>
  </w:style>
  <w:style w:type="paragraph" w:styleId="1234" w:customStyle="1">
    <w:name w:val="navtext"/>
    <w:basedOn w:val="878"/>
    <w:qFormat/>
    <w:pPr>
      <w:spacing w:before="100" w:beforeAutospacing="1" w:after="100" w:afterAutospacing="1"/>
      <w:widowControl/>
    </w:pPr>
    <w:rPr>
      <w:rFonts w:ascii="Arial" w:hAnsi="Arial" w:cs="Arial"/>
      <w:color w:val="333333"/>
      <w:sz w:val="18"/>
      <w:szCs w:val="18"/>
      <w:lang w:eastAsia="en-US" w:bidi="en-US"/>
    </w:rPr>
  </w:style>
  <w:style w:type="paragraph" w:styleId="1235" w:customStyle="1">
    <w:name w:val="锐丰正文 Char"/>
    <w:basedOn w:val="878"/>
    <w:link w:val="1236"/>
    <w:qFormat/>
    <w:pPr>
      <w:ind w:firstLine="200"/>
      <w:spacing w:line="520" w:lineRule="exact"/>
    </w:pPr>
    <w:rPr>
      <w:rFonts w:ascii="Calibri" w:hAnsi="Calibri" w:eastAsia="楷体_GB2312"/>
      <w:sz w:val="28"/>
      <w:lang w:eastAsia="en-US" w:bidi="en-US"/>
    </w:rPr>
  </w:style>
  <w:style w:type="character" w:styleId="1236" w:customStyle="1">
    <w:name w:val="锐丰正文 Char Char"/>
    <w:link w:val="1235"/>
    <w:qFormat/>
    <w:rPr>
      <w:rFonts w:eastAsia="楷体_GB2312"/>
      <w:sz w:val="28"/>
      <w:szCs w:val="24"/>
      <w:lang w:val="en-US" w:eastAsia="en-US" w:bidi="en-US"/>
    </w:rPr>
  </w:style>
  <w:style w:type="paragraph" w:styleId="1237" w:customStyle="1">
    <w:name w:val="锐丰图片"/>
    <w:link w:val="1238"/>
    <w:qFormat/>
    <w:pPr>
      <w:jc w:val="center"/>
      <w:spacing w:after="200" w:line="276" w:lineRule="auto"/>
    </w:pPr>
    <w:rPr>
      <w:rFonts w:ascii="Calibri" w:hAnsi="Calibri" w:eastAsia="楷体_GB2312"/>
      <w:color w:val="0000ff"/>
      <w:sz w:val="28"/>
      <w:szCs w:val="28"/>
    </w:rPr>
  </w:style>
  <w:style w:type="character" w:styleId="1238" w:customStyle="1">
    <w:name w:val="锐丰图片 Char"/>
    <w:link w:val="1237"/>
    <w:qFormat/>
    <w:rPr>
      <w:rFonts w:eastAsia="楷体_GB2312"/>
      <w:color w:val="0000ff"/>
      <w:sz w:val="28"/>
      <w:szCs w:val="28"/>
      <w:lang w:val="en-US" w:eastAsia="zh-CN" w:bidi="ar-SA"/>
    </w:rPr>
  </w:style>
  <w:style w:type="paragraph" w:styleId="1239" w:customStyle="1">
    <w:name w:val="锐丰图片 Char Char"/>
    <w:link w:val="1240"/>
    <w:qFormat/>
    <w:pPr>
      <w:jc w:val="center"/>
      <w:spacing w:after="200" w:line="276" w:lineRule="auto"/>
    </w:pPr>
    <w:rPr>
      <w:rFonts w:ascii="Calibri" w:hAnsi="Calibri" w:eastAsia="楷体_GB2312"/>
      <w:color w:val="0000ff"/>
      <w:sz w:val="28"/>
      <w:szCs w:val="28"/>
    </w:rPr>
  </w:style>
  <w:style w:type="character" w:styleId="1240" w:customStyle="1">
    <w:name w:val="锐丰图片 Char Char Char"/>
    <w:link w:val="1239"/>
    <w:qFormat/>
    <w:rPr>
      <w:rFonts w:eastAsia="楷体_GB2312"/>
      <w:color w:val="0000ff"/>
      <w:sz w:val="28"/>
      <w:szCs w:val="28"/>
      <w:lang w:val="en-US" w:eastAsia="zh-CN" w:bidi="ar-SA"/>
    </w:rPr>
  </w:style>
  <w:style w:type="paragraph" w:styleId="1241" w:customStyle="1">
    <w:name w:val="样式 样式 标题 4 + 楷体_GB2312 非加粗 段前: 0 磅 段后: 0 磅 + 段前: 0.5 行"/>
    <w:basedOn w:val="878"/>
    <w:qFormat/>
    <w:pPr>
      <w:keepLines/>
      <w:keepNext/>
      <w:spacing w:line="377" w:lineRule="auto"/>
      <w:outlineLvl w:val="3"/>
    </w:pPr>
    <w:rPr>
      <w:rFonts w:ascii="楷体_GB2312" w:hAnsi="Arial" w:eastAsia="楷体_GB2312" w:cs="宋体"/>
      <w:b/>
      <w:bCs/>
      <w:sz w:val="28"/>
      <w:szCs w:val="22"/>
      <w:lang w:eastAsia="en-US" w:bidi="en-US"/>
    </w:rPr>
  </w:style>
  <w:style w:type="paragraph" w:styleId="1242" w:customStyle="1">
    <w:name w:val="锐丰表格"/>
    <w:basedOn w:val="878"/>
    <w:qFormat/>
    <w:pPr>
      <w:jc w:val="left"/>
    </w:pPr>
    <w:rPr>
      <w:rFonts w:ascii="Arial" w:hAnsi="Arial" w:cs="Arial"/>
      <w:sz w:val="24"/>
      <w:lang w:eastAsia="en-US" w:bidi="en-US"/>
    </w:rPr>
  </w:style>
  <w:style w:type="paragraph" w:styleId="1243" w:customStyle="1">
    <w:name w:val="bodytext"/>
    <w:basedOn w:val="878"/>
    <w:qFormat/>
    <w:pPr>
      <w:spacing w:before="100" w:beforeAutospacing="1" w:after="100" w:afterAutospacing="1"/>
      <w:widowControl/>
    </w:pPr>
    <w:rPr>
      <w:rFonts w:ascii="Arial" w:hAnsi="Arial" w:cs="Arial"/>
      <w:color w:val="000033"/>
      <w:sz w:val="16"/>
      <w:szCs w:val="16"/>
      <w:lang w:eastAsia="en-US" w:bidi="en-US"/>
    </w:rPr>
  </w:style>
  <w:style w:type="paragraph" w:styleId="1244" w:customStyle="1">
    <w:name w:val="样式 (中文) 楷体_GB2312 四号 左 行距: 固定值 28 磅"/>
    <w:basedOn w:val="878"/>
    <w:qFormat/>
    <w:pPr>
      <w:ind w:firstLine="200"/>
      <w:jc w:val="left"/>
      <w:spacing w:line="560" w:lineRule="exact"/>
    </w:pPr>
    <w:rPr>
      <w:rFonts w:eastAsia="楷体_GB2312" w:cs="宋体"/>
      <w:sz w:val="28"/>
      <w:szCs w:val="22"/>
      <w:lang w:eastAsia="en-US" w:bidi="en-US"/>
    </w:rPr>
  </w:style>
  <w:style w:type="paragraph" w:styleId="1245" w:customStyle="1">
    <w:name w:val="锐丰正文"/>
    <w:basedOn w:val="878"/>
    <w:qFormat/>
    <w:pPr>
      <w:ind w:firstLine="200"/>
      <w:spacing w:line="520" w:lineRule="exact"/>
    </w:pPr>
    <w:rPr>
      <w:rFonts w:eastAsia="楷体_GB2312"/>
      <w:sz w:val="28"/>
      <w:lang w:eastAsia="en-US" w:bidi="en-US"/>
    </w:rPr>
  </w:style>
  <w:style w:type="paragraph" w:styleId="1246" w:customStyle="1">
    <w:name w:val="锐丰编号3"/>
    <w:basedOn w:val="1245"/>
    <w:qFormat/>
    <w:pPr>
      <w:numPr>
        <w:numId w:val="7"/>
      </w:numPr>
      <w:ind w:firstLine="0"/>
    </w:pPr>
    <w:rPr>
      <w:szCs w:val="20"/>
    </w:rPr>
  </w:style>
  <w:style w:type="paragraph" w:styleId="1247" w:customStyle="1">
    <w:name w:val="锐丰编号二"/>
    <w:basedOn w:val="1245"/>
    <w:qFormat/>
    <w:pPr>
      <w:numPr>
        <w:numId w:val="8"/>
      </w:numPr>
      <w:ind w:firstLine="0"/>
    </w:pPr>
    <w:rPr>
      <w:szCs w:val="20"/>
    </w:rPr>
  </w:style>
  <w:style w:type="paragraph" w:styleId="1248" w:customStyle="1">
    <w:name w:val="样式 宋体 小三 行距: 1.5 倍行距1"/>
    <w:basedOn w:val="899"/>
    <w:qFormat/>
    <w:pPr>
      <w:numPr>
        <w:numId w:val="9"/>
      </w:numPr>
      <w:ind w:left="601" w:hanging="201"/>
      <w:tabs>
        <w:tab w:val="left" w:pos="600" w:leader="none"/>
        <w:tab w:val="clear" w:pos="980" w:leader="none"/>
        <w:tab w:val="clear" w:pos="5250" w:leader="none"/>
      </w:tabs>
    </w:pPr>
    <w:rPr>
      <w:rFonts w:cs="宋体"/>
      <w:sz w:val="30"/>
      <w:szCs w:val="20"/>
    </w:rPr>
  </w:style>
  <w:style w:type="character" w:styleId="1249" w:customStyle="1">
    <w:name w:val="bigtitle1"/>
    <w:qFormat/>
    <w:rPr>
      <w:rFonts w:hint="default" w:ascii="Arial" w:hAnsi="Arial" w:cs="Arial"/>
      <w:color w:val="263470"/>
      <w:sz w:val="48"/>
      <w:szCs w:val="48"/>
    </w:rPr>
  </w:style>
  <w:style w:type="character" w:styleId="1250" w:customStyle="1">
    <w:name w:val="product_nav_bg1"/>
    <w:basedOn w:val="888"/>
    <w:qFormat/>
  </w:style>
  <w:style w:type="paragraph" w:styleId="1251" w:customStyle="1">
    <w:name w:val="标题 3 + 宋体"/>
    <w:basedOn w:val="880"/>
    <w:qFormat/>
    <w:pPr>
      <w:keepLines w:val="0"/>
      <w:spacing w:before="0" w:after="0" w:line="360" w:lineRule="auto"/>
    </w:pPr>
    <w:rPr>
      <w:rFonts w:ascii="宋体" w:hAnsi="宋体" w:eastAsia="宋体"/>
      <w:caps/>
      <w:smallCaps/>
      <w:color w:val="000000"/>
      <w:sz w:val="21"/>
      <w:szCs w:val="21"/>
      <w:lang w:bidi="en-US"/>
    </w:rPr>
  </w:style>
  <w:style w:type="paragraph" w:styleId="1252" w:customStyle="1">
    <w:name w:val="样式 样式 标题 2H2Heading 2 HiddenHeading 2 CCBS部分标题h2Underrubrik1... ..."/>
    <w:basedOn w:val="878"/>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253" w:customStyle="1">
    <w:name w:val="列出段落1"/>
    <w:basedOn w:val="878"/>
    <w:uiPriority w:val="99"/>
    <w:qFormat/>
    <w:pPr>
      <w:ind w:firstLine="420"/>
    </w:pPr>
    <w:rPr>
      <w:sz w:val="28"/>
    </w:rPr>
  </w:style>
  <w:style w:type="character" w:styleId="1254" w:customStyle="1">
    <w:name w:val="Heading 3 Char"/>
    <w:uiPriority w:val="9"/>
    <w:qFormat/>
    <w:rPr>
      <w:rFonts w:eastAsia="黑体" w:cs="Times New Roman"/>
      <w:b/>
      <w:bCs/>
      <w:sz w:val="32"/>
      <w:szCs w:val="32"/>
    </w:rPr>
  </w:style>
  <w:style w:type="character" w:styleId="1255" w:customStyle="1">
    <w:name w:val="short_text"/>
    <w:basedOn w:val="888"/>
    <w:qFormat/>
  </w:style>
  <w:style w:type="character" w:styleId="1256" w:customStyle="1">
    <w:name w:val="普通文字 Char1"/>
    <w:qFormat/>
    <w:rPr>
      <w:rFonts w:ascii="宋体" w:hAnsi="Courier New" w:eastAsia="楷体_GB2312"/>
      <w:sz w:val="28"/>
      <w:lang w:val="en-US" w:eastAsia="zh-CN" w:bidi="ar-SA"/>
    </w:rPr>
  </w:style>
  <w:style w:type="paragraph" w:styleId="1257" w:customStyle="1">
    <w:name w:val="样式 仿宋_GB2312 四号 黑色 行距: 1.5 倍行距1"/>
    <w:basedOn w:val="878"/>
    <w:qFormat/>
    <w:pPr>
      <w:spacing w:line="360" w:lineRule="auto"/>
    </w:pPr>
    <w:rPr>
      <w:rFonts w:ascii="仿宋_GB2312" w:hAnsi="宋体" w:eastAsia="仿宋_GB2312"/>
      <w:color w:val="000000"/>
      <w:sz w:val="24"/>
      <w:szCs w:val="20"/>
    </w:rPr>
  </w:style>
  <w:style w:type="character" w:styleId="1258" w:customStyle="1">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styleId="1259" w:customStyle="1">
    <w:name w:val="纯文本3"/>
    <w:basedOn w:val="878"/>
    <w:qFormat/>
    <w:rPr>
      <w:rFonts w:hint="eastAsia" w:ascii="宋体" w:hAnsi="Courier New" w:eastAsia="楷体_GB2312"/>
      <w:sz w:val="28"/>
      <w:szCs w:val="20"/>
    </w:rPr>
  </w:style>
  <w:style w:type="paragraph" w:styleId="1260" w:customStyle="1">
    <w:name w:val="p0"/>
    <w:basedOn w:val="878"/>
    <w:qFormat/>
    <w:pPr>
      <w:jc w:val="left"/>
      <w:spacing w:before="100" w:beforeAutospacing="1" w:after="100" w:afterAutospacing="1"/>
      <w:widowControl/>
    </w:pPr>
    <w:rPr>
      <w:rFonts w:ascii="宋体" w:hAnsi="宋体" w:cs="宋体"/>
      <w:sz w:val="24"/>
    </w:rPr>
  </w:style>
  <w:style w:type="paragraph" w:styleId="1261" w:customStyle="1">
    <w:name w:val="p15"/>
    <w:basedOn w:val="878"/>
    <w:qFormat/>
    <w:pPr>
      <w:widowControl/>
    </w:pPr>
    <w:rPr>
      <w:rFonts w:ascii="宋体" w:hAnsi="宋体" w:cs="宋体"/>
      <w:sz w:val="28"/>
      <w:szCs w:val="28"/>
    </w:rPr>
  </w:style>
  <w:style w:type="paragraph" w:styleId="1262" w:customStyle="1">
    <w:name w:val="纯文本11"/>
    <w:basedOn w:val="878"/>
    <w:link w:val="1263"/>
    <w:qFormat/>
    <w:rPr>
      <w:rFonts w:ascii="宋体" w:hAnsi="Courier New" w:eastAsia="楷体_GB2312"/>
      <w:sz w:val="28"/>
      <w:szCs w:val="20"/>
    </w:rPr>
  </w:style>
  <w:style w:type="character" w:styleId="1263" w:customStyle="1">
    <w:name w:val="Plain Text Char Char"/>
    <w:link w:val="1262"/>
    <w:qFormat/>
    <w:rPr>
      <w:rFonts w:ascii="宋体" w:hAnsi="Courier New" w:eastAsia="楷体_GB2312"/>
      <w:sz w:val="28"/>
    </w:rPr>
  </w:style>
  <w:style w:type="paragraph" w:styleId="1264" w:customStyle="1">
    <w:name w:val="列出段落4"/>
    <w:basedOn w:val="878"/>
    <w:uiPriority w:val="34"/>
    <w:qFormat/>
    <w:pPr>
      <w:ind w:firstLine="420"/>
      <w:jc w:val="left"/>
      <w:spacing w:after="200"/>
      <w:widowControl/>
    </w:pPr>
    <w:rPr>
      <w:rFonts w:ascii="Tahoma" w:hAnsi="Tahoma" w:eastAsia="微软雅黑"/>
      <w:sz w:val="22"/>
      <w:szCs w:val="22"/>
    </w:rPr>
  </w:style>
  <w:style w:type="character" w:styleId="1265" w:customStyle="1">
    <w:name w:val="正文缩进 字符"/>
    <w:qFormat/>
    <w:rPr>
      <w:rFonts w:eastAsia="楷体_GB2312"/>
      <w:sz w:val="24"/>
      <w:lang w:val="en-US" w:eastAsia="zh-CN" w:bidi="ar-SA"/>
    </w:rPr>
  </w:style>
  <w:style w:type="paragraph" w:styleId="1266" w:customStyle="1">
    <w:name w:val="纯文本2"/>
    <w:basedOn w:val="878"/>
    <w:qFormat/>
    <w:rPr>
      <w:rFonts w:hint="eastAsia" w:ascii="宋体" w:hAnsi="Courier New" w:eastAsia="楷体_GB2312"/>
      <w:sz w:val="28"/>
      <w:szCs w:val="20"/>
    </w:rPr>
  </w:style>
  <w:style w:type="paragraph" w:styleId="1267" w:customStyle="1">
    <w:name w:val="纯文本4"/>
    <w:basedOn w:val="878"/>
    <w:qFormat/>
    <w:rPr>
      <w:rFonts w:ascii="宋体" w:hAnsi="Courier New" w:eastAsia="楷体_GB2312"/>
      <w:sz w:val="28"/>
      <w:szCs w:val="20"/>
    </w:rPr>
  </w:style>
  <w:style w:type="character" w:styleId="1268" w:customStyle="1">
    <w:name w:val="标题 2 字符"/>
    <w:uiPriority w:val="9"/>
    <w:qFormat/>
    <w:rPr>
      <w:rFonts w:ascii="Arial" w:hAnsi="Arial" w:eastAsia="黑体"/>
      <w:b/>
      <w:bCs/>
      <w:sz w:val="32"/>
      <w:szCs w:val="32"/>
    </w:rPr>
  </w:style>
  <w:style w:type="paragraph" w:styleId="1269" w:customStyle="1">
    <w:name w:val="纯文本41"/>
    <w:basedOn w:val="878"/>
    <w:qFormat/>
    <w:rPr>
      <w:rFonts w:ascii="宋体" w:hAnsi="Courier New" w:eastAsia="楷体_GB2312"/>
      <w:sz w:val="28"/>
      <w:szCs w:val="20"/>
    </w:rPr>
  </w:style>
  <w:style w:type="paragraph" w:styleId="1270" w:customStyle="1">
    <w:name w:val="纯文本5"/>
    <w:basedOn w:val="878"/>
    <w:qFormat/>
    <w:rPr>
      <w:rFonts w:ascii="宋体" w:hAnsi="Courier New" w:eastAsia="楷体_GB2312"/>
      <w:sz w:val="28"/>
      <w:szCs w:val="20"/>
    </w:rPr>
  </w:style>
  <w:style w:type="paragraph" w:styleId="1271" w:customStyle="1">
    <w:name w:val="TOC 标题2"/>
    <w:basedOn w:val="879"/>
    <w:next w:val="878"/>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paragraph" w:styleId="1272" w:customStyle="1">
    <w:name w:val="正文首行缩进1"/>
    <w:basedOn w:val="899"/>
    <w:qFormat/>
    <w:pPr>
      <w:ind w:firstLine="420"/>
      <w:spacing w:line="360" w:lineRule="auto"/>
      <w:widowControl/>
      <w:tabs>
        <w:tab w:val="clear" w:pos="5250" w:leader="none"/>
      </w:tabs>
    </w:pPr>
    <w:rPr>
      <w:rFonts w:hAnsi="Times New Roman"/>
      <w:sz w:val="24"/>
      <w:szCs w:val="20"/>
    </w:rPr>
  </w:style>
  <w:style w:type="paragraph" w:styleId="1273" w:customStyle="1">
    <w:name w:val="首行缩进"/>
    <w:basedOn w:val="878"/>
    <w:qFormat/>
    <w:pPr>
      <w:ind w:firstLine="480"/>
      <w:jc w:val="left"/>
      <w:spacing w:line="360" w:lineRule="auto"/>
      <w:widowControl/>
    </w:pPr>
    <w:rPr>
      <w:rFonts w:ascii="宋体" w:hAnsi="宋体"/>
      <w:sz w:val="24"/>
    </w:rPr>
  </w:style>
  <w:style w:type="paragraph" w:styleId="1274" w:customStyle="1">
    <w:name w:val="_Style 143"/>
    <w:basedOn w:val="899"/>
    <w:next w:val="1272"/>
    <w:qFormat/>
    <w:pPr>
      <w:ind w:firstLine="420"/>
      <w:spacing w:line="360" w:lineRule="auto"/>
      <w:widowControl/>
      <w:tabs>
        <w:tab w:val="clear" w:pos="5250" w:leader="none"/>
      </w:tabs>
    </w:pPr>
    <w:rPr>
      <w:rFonts w:hAnsi="Times New Roman"/>
      <w:sz w:val="24"/>
      <w:szCs w:val="20"/>
    </w:rPr>
  </w:style>
  <w:style w:type="paragraph" w:styleId="1275" w:customStyle="1">
    <w:name w:val="纯文本12"/>
    <w:basedOn w:val="878"/>
    <w:qFormat/>
    <w:rPr>
      <w:rFonts w:hint="eastAsia" w:ascii="宋体" w:hAnsi="Courier New" w:eastAsia="楷体_GB2312"/>
      <w:sz w:val="28"/>
      <w:szCs w:val="20"/>
    </w:rPr>
  </w:style>
  <w:style w:type="paragraph" w:styleId="1276" w:customStyle="1">
    <w:name w:val="paragraph"/>
    <w:basedOn w:val="878"/>
    <w:qFormat/>
    <w:pPr>
      <w:jc w:val="left"/>
      <w:spacing w:before="100" w:beforeAutospacing="1" w:after="100" w:afterAutospacing="1"/>
      <w:widowControl/>
    </w:pPr>
    <w:rPr>
      <w:rFonts w:ascii="宋体" w:hAnsi="宋体" w:cs="宋体"/>
      <w:sz w:val="24"/>
    </w:rPr>
  </w:style>
  <w:style w:type="character" w:styleId="1277" w:customStyle="1">
    <w:name w:val="font101"/>
    <w:basedOn w:val="888"/>
    <w:qFormat/>
    <w:rPr>
      <w:rFonts w:hint="eastAsia" w:ascii="宋体" w:hAnsi="宋体" w:eastAsia="宋体" w:cs="宋体"/>
      <w:color w:val="000000"/>
      <w:sz w:val="18"/>
      <w:szCs w:val="18"/>
      <w:u w:val="none"/>
    </w:rPr>
  </w:style>
  <w:style w:type="character" w:styleId="1278" w:customStyle="1">
    <w:name w:val="font91"/>
    <w:basedOn w:val="888"/>
    <w:qFormat/>
    <w:rPr>
      <w:rFonts w:hint="eastAsia" w:ascii="宋体" w:hAnsi="宋体" w:eastAsia="宋体" w:cs="宋体"/>
      <w:color w:val="000000"/>
      <w:sz w:val="18"/>
      <w:szCs w:val="18"/>
      <w:u w:val="none"/>
    </w:rPr>
  </w:style>
  <w:style w:type="paragraph" w:styleId="1279" w:customStyle="1">
    <w:name w:val="表格"/>
    <w:link w:val="1280"/>
    <w:qFormat/>
    <w:pPr>
      <w:jc w:val="center"/>
    </w:pPr>
    <w:rPr>
      <w:rFonts w:eastAsia="仿宋"/>
      <w:sz w:val="21"/>
      <w:szCs w:val="22"/>
    </w:rPr>
  </w:style>
  <w:style w:type="character" w:styleId="1280" w:customStyle="1">
    <w:name w:val="表格 Char"/>
    <w:link w:val="1279"/>
    <w:qFormat/>
    <w:rPr>
      <w:rFonts w:eastAsia="仿宋"/>
      <w:sz w:val="21"/>
      <w:szCs w:val="22"/>
    </w:rPr>
  </w:style>
  <w:style w:type="paragraph" w:styleId="1281" w:customStyle="1">
    <w:name w:val="1"/>
    <w:basedOn w:val="878"/>
    <w:qFormat/>
    <w:pPr>
      <w:numPr>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282" w:customStyle="1">
    <w:name w:val="2"/>
    <w:basedOn w:val="878"/>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283" w:customStyle="1">
    <w:name w:val="3"/>
    <w:basedOn w:val="881"/>
    <w:qFormat/>
    <w:pPr>
      <w:ind w:left="720" w:hanging="720"/>
      <w:spacing w:before="50" w:after="0" w:line="240" w:lineRule="auto"/>
      <w:tabs>
        <w:tab w:val="left" w:pos="1440" w:leader="none"/>
      </w:tabs>
    </w:pPr>
    <w:rPr>
      <w:rFonts w:ascii="黑体" w:hAnsi="宋体" w:eastAsia="黑体"/>
      <w:sz w:val="28"/>
    </w:rPr>
  </w:style>
  <w:style w:type="paragraph" w:styleId="1284" w:customStyle="1">
    <w:name w:val="_Style 43"/>
    <w:basedOn w:val="878"/>
    <w:next w:val="1133"/>
    <w:uiPriority w:val="34"/>
    <w:qFormat/>
    <w:pPr>
      <w:ind w:firstLine="420"/>
    </w:pPr>
  </w:style>
  <w:style w:type="paragraph" w:styleId="1285" w:customStyle="1">
    <w:name w:val="0正文"/>
    <w:basedOn w:val="878"/>
    <w:link w:val="1286"/>
    <w:qFormat/>
    <w:pPr>
      <w:ind w:firstLine="480"/>
      <w:spacing w:line="360" w:lineRule="auto"/>
    </w:pPr>
    <w:rPr>
      <w:rFonts w:ascii="Verdana" w:hAnsi="Verdana" w:eastAsia="华文中宋"/>
      <w:color w:val="0070c0"/>
      <w:sz w:val="24"/>
    </w:rPr>
  </w:style>
  <w:style w:type="character" w:styleId="1286" w:customStyle="1">
    <w:name w:val="0正文 Char"/>
    <w:link w:val="1285"/>
    <w:qFormat/>
    <w:rPr>
      <w:rFonts w:ascii="Verdana" w:hAnsi="Verdana" w:eastAsia="华文中宋"/>
      <w:color w:val="0070c0"/>
      <w:sz w:val="24"/>
      <w:szCs w:val="24"/>
    </w:rPr>
  </w:style>
  <w:style w:type="paragraph" w:styleId="1287" w:customStyle="1">
    <w:name w:val="样式 首行缩进:  2 字符"/>
    <w:basedOn w:val="878"/>
    <w:link w:val="1288"/>
    <w:qFormat/>
    <w:pPr>
      <w:ind w:firstLine="480"/>
      <w:spacing w:line="360" w:lineRule="auto"/>
    </w:pPr>
    <w:rPr>
      <w:sz w:val="24"/>
      <w:szCs w:val="20"/>
    </w:rPr>
  </w:style>
  <w:style w:type="character" w:styleId="1288" w:customStyle="1">
    <w:name w:val="样式 首行缩进:  2 字符 Char"/>
    <w:link w:val="1287"/>
    <w:qFormat/>
    <w:rPr>
      <w:sz w:val="24"/>
    </w:rPr>
  </w:style>
  <w:style w:type="paragraph" w:styleId="1289" w:customStyle="1">
    <w:name w:val="纯文本6"/>
    <w:basedOn w:val="878"/>
    <w:qFormat/>
    <w:rPr>
      <w:rFonts w:ascii="宋体" w:hAnsi="Courier New" w:eastAsia="楷体_GB2312"/>
      <w:sz w:val="28"/>
      <w:szCs w:val="20"/>
    </w:rPr>
  </w:style>
  <w:style w:type="paragraph" w:styleId="1290" w:customStyle="1">
    <w:name w:val="正文1"/>
    <w:basedOn w:val="878"/>
    <w:qFormat/>
    <w:pPr>
      <w:ind w:firstLine="420"/>
      <w:spacing w:line="360" w:lineRule="auto"/>
      <w:tabs>
        <w:tab w:val="left" w:pos="420" w:leader="none"/>
      </w:tabs>
    </w:pPr>
    <w:rPr>
      <w:rFonts w:ascii="宋体" w:hAnsi="宋体"/>
    </w:rPr>
  </w:style>
  <w:style w:type="paragraph" w:styleId="1291" w:customStyle="1">
    <w:name w:val="投标标题2"/>
    <w:basedOn w:val="880"/>
    <w:next w:val="878"/>
    <w:link w:val="1292"/>
    <w:qFormat/>
    <w:pPr>
      <w:ind w:left="576" w:hanging="576"/>
      <w:spacing w:line="415" w:lineRule="auto"/>
      <w:tabs>
        <w:tab w:val="left" w:pos="576" w:leader="none"/>
      </w:tabs>
    </w:pPr>
    <w:rPr>
      <w:rFonts w:ascii="Times New Roman" w:hAnsi="Times New Roman"/>
      <w:sz w:val="28"/>
      <w:szCs w:val="28"/>
    </w:rPr>
  </w:style>
  <w:style w:type="character" w:styleId="1292" w:customStyle="1">
    <w:name w:val="投标标题2 Char"/>
    <w:basedOn w:val="888"/>
    <w:link w:val="1291"/>
    <w:qFormat/>
    <w:rPr>
      <w:rFonts w:eastAsia="黑体"/>
      <w:b/>
      <w:bCs/>
      <w:sz w:val="28"/>
      <w:szCs w:val="28"/>
    </w:rPr>
  </w:style>
  <w:style w:type="paragraph" w:styleId="1293" w:customStyle="1">
    <w:name w:val="投标标题4"/>
    <w:basedOn w:val="882"/>
    <w:link w:val="1294"/>
    <w:qFormat/>
    <w:pPr>
      <w:ind w:left="16"/>
      <w:spacing w:line="360" w:lineRule="auto"/>
      <w:tabs>
        <w:tab w:val="left" w:pos="376" w:leader="none"/>
      </w:tabs>
    </w:pPr>
    <w:rPr>
      <w:rFonts w:ascii="宋体" w:hAnsi="宋体" w:eastAsia="宋体" w:cs="Arial"/>
      <w:bCs/>
      <w:color w:val="000000"/>
      <w:sz w:val="24"/>
      <w:szCs w:val="24"/>
    </w:rPr>
  </w:style>
  <w:style w:type="character" w:styleId="1294" w:customStyle="1">
    <w:name w:val="投标标题4 Char"/>
    <w:basedOn w:val="888"/>
    <w:link w:val="1293"/>
    <w:qFormat/>
    <w:rPr>
      <w:rFonts w:ascii="宋体" w:hAnsi="宋体" w:cs="Arial"/>
      <w:b/>
      <w:bCs/>
      <w:color w:val="000000"/>
      <w:sz w:val="24"/>
      <w:szCs w:val="24"/>
    </w:rPr>
  </w:style>
  <w:style w:type="paragraph" w:styleId="1295" w:customStyle="1">
    <w:name w:val="投标标题3"/>
    <w:basedOn w:val="878"/>
    <w:link w:val="1296"/>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296" w:customStyle="1">
    <w:name w:val="投标标题3 Char"/>
    <w:basedOn w:val="888"/>
    <w:link w:val="1295"/>
    <w:qFormat/>
    <w:rPr>
      <w:rFonts w:ascii="宋体" w:hAnsi="宋体" w:cs="Arial" w:eastAsiaTheme="minorEastAsia"/>
      <w:b/>
      <w:bCs/>
      <w:color w:val="000000"/>
      <w:sz w:val="24"/>
      <w:szCs w:val="24"/>
    </w:rPr>
  </w:style>
  <w:style w:type="paragraph" w:styleId="1297" w:customStyle="1">
    <w:name w:val="投标正文"/>
    <w:basedOn w:val="878"/>
    <w:link w:val="1298"/>
    <w:qFormat/>
    <w:pPr>
      <w:ind w:left="100" w:firstLine="480"/>
      <w:spacing w:line="360" w:lineRule="auto"/>
    </w:pPr>
    <w:rPr>
      <w:rFonts w:asciiTheme="minorHAnsi" w:hAnsiTheme="minorHAnsi" w:eastAsiaTheme="minorEastAsia" w:cstheme="minorBidi"/>
      <w:sz w:val="24"/>
    </w:rPr>
  </w:style>
  <w:style w:type="character" w:styleId="1298" w:customStyle="1">
    <w:name w:val="投标正文 Char"/>
    <w:basedOn w:val="888"/>
    <w:link w:val="1297"/>
    <w:qFormat/>
    <w:rPr>
      <w:rFonts w:asciiTheme="minorHAnsi" w:hAnsiTheme="minorHAnsi" w:eastAsiaTheme="minorEastAsia" w:cstheme="minorBidi"/>
      <w:sz w:val="24"/>
      <w:szCs w:val="24"/>
    </w:rPr>
  </w:style>
  <w:style w:type="character" w:styleId="1299" w:customStyle="1">
    <w:name w:val="HTML 预设格式 Char"/>
    <w:basedOn w:val="888"/>
    <w:link w:val="928"/>
    <w:qFormat/>
    <w:rPr>
      <w:rFonts w:ascii="宋体" w:hAnsi="宋体" w:cs="宋体"/>
      <w:sz w:val="24"/>
      <w:szCs w:val="24"/>
    </w:rPr>
  </w:style>
  <w:style w:type="paragraph" w:styleId="1300" w:customStyle="1">
    <w:name w:val="_Style 23"/>
    <w:basedOn w:val="878"/>
    <w:next w:val="1133"/>
    <w:uiPriority w:val="34"/>
    <w:qFormat/>
    <w:pPr>
      <w:ind w:firstLine="420"/>
    </w:pPr>
    <w:rPr>
      <w:rFonts w:ascii="Calibri" w:hAnsi="Calibri"/>
      <w:szCs w:val="22"/>
    </w:rPr>
  </w:style>
  <w:style w:type="paragraph" w:styleId="1301" w:customStyle="1">
    <w:name w:val="msonormal"/>
    <w:basedOn w:val="878"/>
    <w:qFormat/>
    <w:pPr>
      <w:jc w:val="left"/>
      <w:spacing w:before="100" w:beforeAutospacing="1" w:after="100" w:afterAutospacing="1"/>
      <w:widowControl/>
    </w:pPr>
    <w:rPr>
      <w:rFonts w:ascii="宋体" w:hAnsi="宋体" w:cs="宋体"/>
      <w:sz w:val="24"/>
    </w:rPr>
  </w:style>
  <w:style w:type="paragraph" w:styleId="1302" w:customStyle="1">
    <w:name w:val="font6"/>
    <w:basedOn w:val="878"/>
    <w:qFormat/>
    <w:pPr>
      <w:jc w:val="left"/>
      <w:spacing w:before="100" w:beforeAutospacing="1" w:after="100" w:afterAutospacing="1"/>
      <w:widowControl/>
    </w:pPr>
    <w:rPr>
      <w:rFonts w:ascii="宋体" w:hAnsi="宋体" w:cs="宋体"/>
      <w:sz w:val="18"/>
      <w:szCs w:val="18"/>
    </w:rPr>
  </w:style>
  <w:style w:type="paragraph" w:styleId="1303" w:customStyle="1">
    <w:name w:val="xl65"/>
    <w:basedOn w:val="8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04" w:customStyle="1">
    <w:name w:val="xl66"/>
    <w:basedOn w:val="8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05" w:customStyle="1">
    <w:name w:val="xl67"/>
    <w:basedOn w:val="8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6" w:customStyle="1">
    <w:name w:val="xl68"/>
    <w:basedOn w:val="8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7" w:customStyle="1">
    <w:name w:val="xl69"/>
    <w:basedOn w:val="8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8" w:customStyle="1">
    <w:name w:val="xl70"/>
    <w:basedOn w:val="8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9" w:customStyle="1">
    <w:name w:val="xl71"/>
    <w:basedOn w:val="8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0" w:customStyle="1">
    <w:name w:val="xl72"/>
    <w:basedOn w:val="8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1" w:customStyle="1">
    <w:name w:val="xl73"/>
    <w:basedOn w:val="878"/>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312" w:customStyle="1">
    <w:name w:val="xl74"/>
    <w:basedOn w:val="878"/>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313" w:customStyle="1">
    <w:name w:val="（三级）1.1.1 Char"/>
    <w:link w:val="1314"/>
    <w:qFormat/>
    <w:rPr>
      <w:sz w:val="28"/>
    </w:rPr>
  </w:style>
  <w:style w:type="paragraph" w:styleId="1314" w:customStyle="1">
    <w:name w:val="（三级）1.1.1"/>
    <w:basedOn w:val="878"/>
    <w:link w:val="1313"/>
    <w:qFormat/>
    <w:pPr>
      <w:ind w:left="1969" w:hanging="420"/>
      <w:jc w:val="left"/>
      <w:tabs>
        <w:tab w:val="left" w:pos="360" w:leader="none"/>
        <w:tab w:val="left" w:pos="420" w:leader="none"/>
        <w:tab w:val="left" w:pos="2982" w:leader="none"/>
      </w:tabs>
      <w:outlineLvl w:val="2"/>
    </w:pPr>
    <w:rPr>
      <w:sz w:val="28"/>
      <w:szCs w:val="20"/>
    </w:rPr>
  </w:style>
  <w:style w:type="paragraph" w:styleId="1315" w:customStyle="1">
    <w:name w:val="（二级）1.1"/>
    <w:basedOn w:val="878"/>
    <w:qFormat/>
    <w:pPr>
      <w:ind w:left="1407" w:hanging="420"/>
      <w:jc w:val="left"/>
      <w:tabs>
        <w:tab w:val="left" w:pos="360" w:leader="none"/>
        <w:tab w:val="left" w:pos="420" w:leader="none"/>
        <w:tab w:val="left" w:pos="2982" w:leader="none"/>
      </w:tabs>
      <w:outlineLvl w:val="1"/>
    </w:pPr>
    <w:rPr>
      <w:b/>
      <w:sz w:val="32"/>
      <w:szCs w:val="32"/>
    </w:rPr>
  </w:style>
  <w:style w:type="paragraph" w:styleId="1316" w:customStyle="1">
    <w:name w:val="投标标题5"/>
    <w:basedOn w:val="1297"/>
    <w:link w:val="1317"/>
    <w:qFormat/>
    <w:pPr>
      <w:numPr>
        <w:numId w:val="11"/>
      </w:numPr>
      <w:ind w:left="0" w:firstLine="482"/>
      <w:outlineLvl w:val="4"/>
    </w:pPr>
    <w:rPr>
      <w:b/>
    </w:rPr>
  </w:style>
  <w:style w:type="character" w:styleId="1317" w:customStyle="1">
    <w:name w:val="投标标题5 Char"/>
    <w:basedOn w:val="1298"/>
    <w:link w:val="1316"/>
    <w:qFormat/>
    <w:rPr>
      <w:rFonts w:asciiTheme="minorHAnsi" w:hAnsiTheme="minorHAnsi" w:eastAsiaTheme="minorEastAsia" w:cstheme="minorBidi"/>
      <w:b/>
      <w:sz w:val="24"/>
      <w:szCs w:val="24"/>
    </w:rPr>
  </w:style>
  <w:style w:type="character" w:styleId="1318" w:customStyle="1">
    <w:name w:val="批注主题 Char"/>
    <w:link w:val="1319"/>
    <w:uiPriority w:val="99"/>
    <w:qFormat/>
    <w:rPr>
      <w:b/>
    </w:rPr>
  </w:style>
  <w:style w:type="paragraph" w:styleId="1319" w:customStyle="1">
    <w:name w:val="批注主题1"/>
    <w:basedOn w:val="895"/>
    <w:next w:val="895"/>
    <w:link w:val="1318"/>
    <w:uiPriority w:val="99"/>
    <w:qFormat/>
    <w:pPr>
      <w:ind w:firstLine="560"/>
      <w:spacing w:line="360" w:lineRule="auto"/>
    </w:pPr>
    <w:rPr>
      <w:b/>
      <w:sz w:val="20"/>
      <w:szCs w:val="20"/>
    </w:rPr>
  </w:style>
  <w:style w:type="character" w:styleId="1320" w:customStyle="1">
    <w:name w:val="表格样式 Char"/>
    <w:link w:val="1321"/>
    <w:uiPriority w:val="99"/>
    <w:qFormat/>
    <w:rPr>
      <w:rFonts w:ascii="宋体"/>
      <w:sz w:val="21"/>
    </w:rPr>
  </w:style>
  <w:style w:type="paragraph" w:styleId="1321" w:customStyle="1">
    <w:name w:val="表格样式"/>
    <w:basedOn w:val="878"/>
    <w:link w:val="1320"/>
    <w:uiPriority w:val="99"/>
    <w:qFormat/>
    <w:pPr>
      <w:jc w:val="center"/>
      <w:spacing w:line="360" w:lineRule="auto"/>
    </w:pPr>
    <w:rPr>
      <w:rFonts w:ascii="宋体"/>
      <w:szCs w:val="20"/>
    </w:rPr>
  </w:style>
  <w:style w:type="character" w:styleId="1322" w:customStyle="1">
    <w:name w:val="样式 正文缩进 + 首行缩进:  2 字符 Char"/>
    <w:link w:val="1323"/>
    <w:uiPriority w:val="99"/>
    <w:qFormat/>
  </w:style>
  <w:style w:type="paragraph" w:styleId="1323" w:customStyle="1">
    <w:name w:val="样式 正文缩进 + 首行缩进:  2 字符"/>
    <w:basedOn w:val="892"/>
    <w:link w:val="1322"/>
    <w:uiPriority w:val="99"/>
    <w:qFormat/>
    <w:pPr>
      <w:ind w:firstLine="200"/>
      <w:jc w:val="both"/>
      <w:spacing w:line="360" w:lineRule="auto"/>
    </w:pPr>
    <w:rPr>
      <w:rFonts w:ascii="Times New Roman" w:hAnsi="Times New Roman" w:eastAsia="宋体"/>
      <w:sz w:val="20"/>
    </w:rPr>
  </w:style>
  <w:style w:type="character" w:styleId="1324" w:customStyle="1">
    <w:name w:val="图片样式 Char"/>
    <w:link w:val="1325"/>
    <w:uiPriority w:val="99"/>
    <w:qFormat/>
    <w:rPr>
      <w:rFonts w:ascii="宋体"/>
      <w:sz w:val="21"/>
    </w:rPr>
  </w:style>
  <w:style w:type="paragraph" w:styleId="1325" w:customStyle="1">
    <w:name w:val="图片样式"/>
    <w:basedOn w:val="878"/>
    <w:link w:val="1324"/>
    <w:uiPriority w:val="99"/>
    <w:qFormat/>
    <w:pPr>
      <w:spacing w:line="360" w:lineRule="auto"/>
    </w:pPr>
    <w:rPr>
      <w:rFonts w:ascii="宋体"/>
      <w:szCs w:val="20"/>
    </w:rPr>
  </w:style>
  <w:style w:type="character" w:styleId="1326" w:customStyle="1">
    <w:name w:val="普通(网站) Char"/>
    <w:link w:val="1327"/>
    <w:uiPriority w:val="99"/>
    <w:qFormat/>
    <w:rPr>
      <w:sz w:val="24"/>
    </w:rPr>
  </w:style>
  <w:style w:type="paragraph" w:styleId="1327" w:customStyle="1">
    <w:name w:val="普通(网站)1"/>
    <w:basedOn w:val="878"/>
    <w:link w:val="1326"/>
    <w:uiPriority w:val="99"/>
    <w:qFormat/>
    <w:pPr>
      <w:ind w:firstLine="560"/>
      <w:jc w:val="left"/>
      <w:spacing w:line="360" w:lineRule="auto"/>
    </w:pPr>
    <w:rPr>
      <w:sz w:val="24"/>
      <w:szCs w:val="20"/>
    </w:rPr>
  </w:style>
  <w:style w:type="character" w:styleId="1328" w:customStyle="1">
    <w:name w:val="图表标题 Char"/>
    <w:link w:val="1329"/>
    <w:uiPriority w:val="99"/>
    <w:qFormat/>
    <w:rPr>
      <w:rFonts w:ascii="黑体" w:hAnsi="黑体" w:eastAsia="黑体"/>
      <w:b/>
      <w:sz w:val="21"/>
    </w:rPr>
  </w:style>
  <w:style w:type="paragraph" w:styleId="1329" w:customStyle="1">
    <w:name w:val="图表标题"/>
    <w:basedOn w:val="1325"/>
    <w:link w:val="1328"/>
    <w:uiPriority w:val="99"/>
    <w:qFormat/>
    <w:pPr>
      <w:jc w:val="center"/>
    </w:pPr>
    <w:rPr>
      <w:rFonts w:ascii="黑体" w:hAnsi="黑体" w:eastAsia="黑体"/>
      <w:b/>
    </w:rPr>
  </w:style>
  <w:style w:type="character" w:styleId="1330" w:customStyle="1">
    <w:name w:val="批注引用1"/>
    <w:uiPriority w:val="99"/>
    <w:qFormat/>
    <w:rPr>
      <w:sz w:val="21"/>
    </w:rPr>
  </w:style>
  <w:style w:type="paragraph" w:styleId="1331" w:customStyle="1">
    <w:name w:val="*正文"/>
    <w:basedOn w:val="878"/>
    <w:uiPriority w:val="99"/>
    <w:qFormat/>
    <w:pPr>
      <w:ind w:firstLine="560"/>
      <w:jc w:val="left"/>
      <w:spacing w:before="100" w:line="300" w:lineRule="auto"/>
      <w:widowControl/>
    </w:pPr>
    <w:rPr>
      <w:rFonts w:ascii="仿宋" w:hAnsi="仿宋" w:eastAsia="仿宋"/>
      <w:sz w:val="30"/>
      <w:szCs w:val="28"/>
    </w:rPr>
  </w:style>
  <w:style w:type="paragraph" w:styleId="1332" w:customStyle="1">
    <w:name w:val="_表格标题"/>
    <w:basedOn w:val="878"/>
    <w:uiPriority w:val="99"/>
    <w:qFormat/>
    <w:pPr>
      <w:ind w:firstLine="560"/>
      <w:jc w:val="center"/>
      <w:spacing w:line="360" w:lineRule="auto"/>
    </w:pPr>
    <w:rPr>
      <w:rFonts w:ascii="宋体" w:hAnsi="仿宋" w:eastAsia="仿宋"/>
      <w:b/>
      <w:sz w:val="30"/>
      <w:szCs w:val="32"/>
    </w:rPr>
  </w:style>
  <w:style w:type="paragraph" w:styleId="1333" w:customStyle="1">
    <w:name w:val="_表格文字"/>
    <w:basedOn w:val="878"/>
    <w:uiPriority w:val="99"/>
    <w:qFormat/>
    <w:pPr>
      <w:ind w:firstLine="560"/>
      <w:spacing w:line="360" w:lineRule="auto"/>
    </w:pPr>
    <w:rPr>
      <w:rFonts w:ascii="宋体" w:hAnsi="仿宋" w:eastAsia="仿宋"/>
      <w:sz w:val="30"/>
      <w:szCs w:val="32"/>
    </w:rPr>
  </w:style>
  <w:style w:type="paragraph" w:styleId="1334" w:customStyle="1">
    <w:name w:val="文档正文"/>
    <w:basedOn w:val="878"/>
    <w:link w:val="1335"/>
    <w:uiPriority w:val="99"/>
    <w:qFormat/>
    <w:pPr>
      <w:jc w:val="center"/>
      <w:spacing w:line="360" w:lineRule="auto"/>
    </w:pPr>
    <w:rPr>
      <w:rFonts w:ascii="方正小标宋_GBK" w:hAnsi="方正小标宋_GBK" w:eastAsia="方正小标宋_GBK"/>
      <w:bCs/>
      <w:color w:val="000000"/>
      <w:sz w:val="52"/>
      <w:szCs w:val="52"/>
    </w:rPr>
  </w:style>
  <w:style w:type="character" w:styleId="1335" w:customStyle="1">
    <w:name w:val="文档正文 Char"/>
    <w:link w:val="1334"/>
    <w:uiPriority w:val="99"/>
    <w:qFormat/>
    <w:rPr>
      <w:rFonts w:ascii="方正小标宋_GBK" w:hAnsi="方正小标宋_GBK" w:eastAsia="方正小标宋_GBK"/>
      <w:bCs/>
      <w:color w:val="000000"/>
      <w:sz w:val="52"/>
      <w:szCs w:val="52"/>
    </w:rPr>
  </w:style>
  <w:style w:type="character" w:styleId="1336" w:customStyle="1">
    <w:name w:val="图片居中 Char"/>
    <w:link w:val="1337"/>
    <w:uiPriority w:val="99"/>
    <w:qFormat/>
    <w:rPr>
      <w:rFonts w:ascii="Arial" w:hAnsi="Arial"/>
      <w:sz w:val="22"/>
    </w:rPr>
  </w:style>
  <w:style w:type="paragraph" w:styleId="1337" w:customStyle="1">
    <w:name w:val="图片居中"/>
    <w:basedOn w:val="878"/>
    <w:link w:val="1336"/>
    <w:uiPriority w:val="99"/>
    <w:qFormat/>
    <w:pPr>
      <w:jc w:val="center"/>
      <w:spacing w:line="360" w:lineRule="auto"/>
      <w:widowControl/>
    </w:pPr>
    <w:rPr>
      <w:rFonts w:ascii="Arial" w:hAnsi="Arial"/>
      <w:sz w:val="22"/>
      <w:szCs w:val="20"/>
    </w:rPr>
  </w:style>
  <w:style w:type="character" w:styleId="1338" w:customStyle="1">
    <w:name w:val="zw Char"/>
    <w:link w:val="1339"/>
    <w:uiPriority w:val="99"/>
    <w:qFormat/>
    <w:rPr>
      <w:rFonts w:ascii="仿宋" w:hAnsi="仿宋" w:eastAsia="仿宋" w:cs="仿宋"/>
      <w:sz w:val="32"/>
      <w:szCs w:val="32"/>
    </w:rPr>
  </w:style>
  <w:style w:type="paragraph" w:styleId="1339" w:customStyle="1">
    <w:name w:val="zw"/>
    <w:basedOn w:val="878"/>
    <w:link w:val="1338"/>
    <w:uiPriority w:val="99"/>
    <w:qFormat/>
    <w:pPr>
      <w:ind w:firstLine="560"/>
      <w:spacing w:line="360" w:lineRule="auto"/>
    </w:pPr>
    <w:rPr>
      <w:rFonts w:ascii="仿宋" w:hAnsi="仿宋" w:eastAsia="仿宋" w:cs="仿宋"/>
      <w:sz w:val="32"/>
      <w:szCs w:val="32"/>
    </w:rPr>
  </w:style>
  <w:style w:type="paragraph" w:styleId="1340" w:customStyle="1">
    <w:name w:val="Default Text"/>
    <w:basedOn w:val="878"/>
    <w:link w:val="1341"/>
    <w:uiPriority w:val="99"/>
    <w:qFormat/>
    <w:pPr>
      <w:ind w:firstLine="200"/>
      <w:jc w:val="left"/>
      <w:spacing w:line="360" w:lineRule="auto"/>
      <w:widowControl/>
    </w:pPr>
    <w:rPr>
      <w:rFonts w:ascii="Arial" w:hAnsi="Arial"/>
      <w:sz w:val="24"/>
      <w:szCs w:val="20"/>
    </w:rPr>
  </w:style>
  <w:style w:type="character" w:styleId="1341" w:customStyle="1">
    <w:name w:val="Default Text Char Char"/>
    <w:link w:val="1340"/>
    <w:uiPriority w:val="99"/>
    <w:qFormat/>
    <w:rPr>
      <w:rFonts w:ascii="Arial" w:hAnsi="Arial"/>
      <w:sz w:val="24"/>
    </w:rPr>
  </w:style>
  <w:style w:type="paragraph" w:styleId="1342" w:customStyle="1">
    <w:name w:val="xl63"/>
    <w:basedOn w:val="8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343" w:customStyle="1">
    <w:name w:val="xl64"/>
    <w:basedOn w:val="878"/>
    <w:qFormat/>
    <w:pPr>
      <w:jc w:val="left"/>
      <w:spacing w:before="100" w:beforeAutospacing="1" w:after="100" w:afterAutospacing="1"/>
      <w:widowControl/>
    </w:pPr>
    <w:rPr>
      <w:rFonts w:ascii="宋体" w:hAnsi="宋体" w:cs="宋体"/>
      <w:sz w:val="24"/>
    </w:rPr>
  </w:style>
  <w:style w:type="paragraph" w:styleId="1344" w:customStyle="1">
    <w:name w:val="xl75"/>
    <w:basedOn w:val="878"/>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345" w:customStyle="1">
    <w:name w:val="xl76"/>
    <w:basedOn w:val="878"/>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346" w:customStyle="1">
    <w:name w:val="xl77"/>
    <w:basedOn w:val="87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347" w:customStyle="1">
    <w:name w:val="font71"/>
    <w:basedOn w:val="888"/>
    <w:qFormat/>
    <w:rPr>
      <w:rFonts w:hint="eastAsia" w:ascii="华文中宋" w:hAnsi="华文中宋" w:eastAsia="华文中宋" w:cs="华文中宋"/>
      <w:b/>
      <w:bCs/>
      <w:color w:val="000000"/>
      <w:sz w:val="20"/>
      <w:szCs w:val="20"/>
      <w:u w:val="none"/>
    </w:rPr>
  </w:style>
  <w:style w:type="character" w:styleId="1348" w:customStyle="1">
    <w:name w:val="font121"/>
    <w:basedOn w:val="888"/>
    <w:qFormat/>
    <w:rPr>
      <w:rFonts w:hint="eastAsia" w:ascii="宋体" w:hAnsi="宋体" w:eastAsia="宋体" w:cs="宋体"/>
      <w:b/>
      <w:bCs/>
      <w:color w:val="000000"/>
      <w:sz w:val="20"/>
      <w:szCs w:val="20"/>
      <w:u w:val="none"/>
    </w:rPr>
  </w:style>
  <w:style w:type="character" w:styleId="1349" w:customStyle="1">
    <w:name w:val="font31"/>
    <w:basedOn w:val="888"/>
    <w:qFormat/>
    <w:rPr>
      <w:rFonts w:hint="eastAsia" w:ascii="华文中宋" w:hAnsi="华文中宋" w:eastAsia="华文中宋" w:cs="华文中宋"/>
      <w:b/>
      <w:bCs/>
      <w:color w:val="000000"/>
      <w:sz w:val="20"/>
      <w:szCs w:val="20"/>
      <w:u w:val="none"/>
    </w:rPr>
  </w:style>
  <w:style w:type="character" w:styleId="1350" w:customStyle="1">
    <w:name w:val="正文首行缩进 2 Char"/>
    <w:basedOn w:val="1098"/>
    <w:link w:val="934"/>
    <w:semiHidden/>
    <w:qFormat/>
    <w:rPr>
      <w:rFonts w:ascii="方正仿宋简体" w:hAnsi="创艺简仿宋" w:eastAsia="方正仿宋简体"/>
      <w:sz w:val="21"/>
      <w:szCs w:val="24"/>
    </w:rPr>
  </w:style>
  <w:style w:type="character" w:styleId="1351" w:customStyle="1">
    <w:name w:val="HTML 预设格式 Char2"/>
    <w:uiPriority w:val="99"/>
    <w:qFormat/>
    <w:rPr>
      <w:rFonts w:ascii="宋体" w:hAnsi="宋体" w:cs="宋体"/>
      <w:sz w:val="24"/>
      <w:szCs w:val="24"/>
    </w:rPr>
  </w:style>
  <w:style w:type="character" w:styleId="1352" w:customStyle="1">
    <w:name w:val="正文缩进 Char2"/>
    <w:qFormat/>
    <w:rPr>
      <w:rFonts w:eastAsia="楷体_GB2312"/>
      <w:sz w:val="24"/>
    </w:rPr>
  </w:style>
  <w:style w:type="paragraph" w:styleId="1353" w:customStyle="1">
    <w:name w:val="纯文本7"/>
    <w:basedOn w:val="878"/>
    <w:qFormat/>
    <w:rPr>
      <w:rFonts w:ascii="宋体" w:hAnsi="Courier New" w:eastAsia="楷体_GB2312"/>
      <w:sz w:val="28"/>
      <w:szCs w:val="20"/>
      <w:lang w:val="zh-CN"/>
    </w:rPr>
  </w:style>
  <w:style w:type="character" w:styleId="1354" w:customStyle="1">
    <w:name w:val="正文缩进 Char1"/>
    <w:qFormat/>
    <w:rPr>
      <w:rFonts w:eastAsia="楷体_GB2312"/>
      <w:sz w:val="24"/>
      <w:lang w:val="en-US" w:eastAsia="zh-CN" w:bidi="ar-SA"/>
    </w:rPr>
  </w:style>
  <w:style w:type="paragraph" w:styleId="1355" w:customStyle="1">
    <w:name w:val="正文左对齐"/>
    <w:basedOn w:val="878"/>
    <w:link w:val="1356"/>
    <w:qFormat/>
    <w:pPr>
      <w:spacing w:line="360" w:lineRule="auto"/>
    </w:pPr>
    <w:rPr>
      <w:rFonts w:ascii="宋体" w:hAnsi="宋体" w:cstheme="minorBidi"/>
      <w:sz w:val="24"/>
      <w:szCs w:val="22"/>
    </w:rPr>
  </w:style>
  <w:style w:type="character" w:styleId="1356" w:customStyle="1">
    <w:name w:val="正文左对齐 Char"/>
    <w:basedOn w:val="888"/>
    <w:link w:val="1355"/>
    <w:qFormat/>
    <w:rPr>
      <w:rFonts w:ascii="宋体" w:hAnsi="宋体" w:cstheme="minorBidi"/>
      <w:sz w:val="24"/>
      <w:szCs w:val="22"/>
    </w:rPr>
  </w:style>
  <w:style w:type="character" w:styleId="1357" w:customStyle="1">
    <w:name w:val="未处理的提及1"/>
    <w:basedOn w:val="888"/>
    <w:uiPriority w:val="99"/>
    <w:semiHidden/>
    <w:unhideWhenUsed/>
    <w:qFormat/>
    <w:rPr>
      <w:color w:val="605e5c"/>
      <w:shd w:val="clear" w:color="auto" w:fill="e1dfdd"/>
    </w:rPr>
  </w:style>
  <w:style w:type="paragraph" w:styleId="1358" w:customStyle="1">
    <w:name w:val="TOC 标题3"/>
    <w:basedOn w:val="879"/>
    <w:next w:val="878"/>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1359" w:customStyle="1">
    <w:name w:val="Heading 4 Char"/>
    <w:uiPriority w:val="9"/>
    <w:qFormat/>
    <w:rPr>
      <w:rFonts w:ascii="Arial" w:hAnsi="Arial" w:eastAsia="Arial" w:cs="Arial"/>
      <w:b/>
      <w:bCs/>
      <w:sz w:val="26"/>
      <w:szCs w:val="26"/>
    </w:rPr>
  </w:style>
  <w:style w:type="character" w:styleId="1360" w:customStyle="1">
    <w:name w:val="Header Char"/>
    <w:uiPriority w:val="99"/>
    <w:qFormat/>
  </w:style>
  <w:style w:type="character" w:styleId="1361" w:customStyle="1">
    <w:name w:val="Footer Char"/>
    <w:uiPriority w:val="99"/>
    <w:qFormat/>
  </w:style>
  <w:style w:type="character" w:styleId="1362" w:customStyle="1">
    <w:name w:val="Caption Char"/>
    <w:uiPriority w:val="99"/>
    <w:qFormat/>
  </w:style>
  <w:style w:type="character" w:styleId="1363" w:customStyle="1">
    <w:name w:val="脚注文本 Char"/>
    <w:basedOn w:val="888"/>
    <w:link w:val="920"/>
    <w:uiPriority w:val="99"/>
    <w:semiHidden/>
    <w:qFormat/>
    <w:rPr>
      <w:rFonts w:ascii="Calibri" w:hAnsi="Calibri"/>
      <w:sz w:val="18"/>
      <w:szCs w:val="24"/>
    </w:rPr>
  </w:style>
  <w:style w:type="character" w:styleId="1364" w:customStyle="1">
    <w:name w:val="尾注文本 Char"/>
    <w:basedOn w:val="888"/>
    <w:link w:val="910"/>
    <w:uiPriority w:val="99"/>
    <w:semiHidden/>
    <w:qFormat/>
    <w:rPr>
      <w:rFonts w:ascii="Calibri" w:hAnsi="Calibri"/>
      <w:szCs w:val="24"/>
    </w:rPr>
  </w:style>
  <w:style w:type="character" w:styleId="1365" w:customStyle="1">
    <w:name w:val="正文缩进 字符2"/>
    <w:qFormat/>
    <w:rPr>
      <w:rFonts w:ascii="Times New Roman" w:hAnsi="Times New Roman" w:eastAsia="楷体_GB2312"/>
      <w:sz w:val="24"/>
    </w:rPr>
  </w:style>
  <w:style w:type="paragraph" w:styleId="1366" w:customStyle="1">
    <w:name w:val="样式9"/>
    <w:basedOn w:val="880"/>
    <w:qFormat/>
    <w:pPr>
      <w:ind w:firstLine="200"/>
      <w:spacing w:before="0" w:after="0" w:line="360" w:lineRule="auto"/>
    </w:pPr>
    <w:rPr>
      <w:rFonts w:ascii="宋体" w:hAnsi="宋体" w:eastAsia="宋体"/>
      <w:sz w:val="21"/>
      <w:szCs w:val="21"/>
    </w:rPr>
  </w:style>
  <w:style w:type="paragraph" w:styleId="1367" w:customStyle="1">
    <w:name w:val="Table Paragraph"/>
    <w:basedOn w:val="878"/>
    <w:uiPriority w:val="1"/>
    <w:qFormat/>
    <w:pPr>
      <w:jc w:val="left"/>
    </w:pPr>
    <w:rPr>
      <w:rFonts w:ascii="宋体" w:hAnsi="宋体" w:cs="宋体"/>
      <w:sz w:val="22"/>
      <w:szCs w:val="22"/>
    </w:rPr>
  </w:style>
  <w:style w:type="character" w:styleId="1368" w:customStyle="1">
    <w:name w:val="正文文本缩进 2 字符"/>
    <w:qFormat/>
    <w:rPr>
      <w:rFonts w:ascii="宋体" w:hAnsi="宋体"/>
      <w:sz w:val="24"/>
    </w:rPr>
  </w:style>
  <w:style w:type="paragraph" w:styleId="1369" w:customStyle="1">
    <w:name w:val="正文文本缩进 21"/>
    <w:basedOn w:val="878"/>
    <w:qFormat/>
    <w:pPr>
      <w:ind w:firstLine="540"/>
      <w:spacing w:line="360" w:lineRule="auto"/>
    </w:pPr>
    <w:rPr>
      <w:rFonts w:ascii="宋体" w:hAnsi="宋体"/>
      <w:sz w:val="24"/>
      <w:szCs w:val="20"/>
      <w:lang w:eastAsia="en-US"/>
    </w:rPr>
  </w:style>
  <w:style w:type="table" w:styleId="1370" w:customStyle="1">
    <w:name w:val="普通表格1"/>
    <w:qFormat/>
    <w:tblPr>
      <w:tblCellMar>
        <w:left w:w="0" w:type="dxa"/>
        <w:top w:w="0" w:type="dxa"/>
        <w:right w:w="0" w:type="dxa"/>
        <w:bottom w:w="0" w:type="dxa"/>
      </w:tblCellMar>
    </w:tblPr>
  </w:style>
  <w:style w:type="paragraph" w:styleId="1371" w:customStyle="1">
    <w:name w:val="标题 21"/>
    <w:basedOn w:val="1290"/>
    <w:qFormat/>
    <w:pPr>
      <w:spacing w:before="260" w:after="260" w:line="413" w:lineRule="auto"/>
    </w:pPr>
    <w:rPr>
      <w:rFonts w:ascii="Arial" w:hAnsi="Arial"/>
      <w:b/>
      <w:sz w:val="32"/>
    </w:rPr>
  </w:style>
  <w:style w:type="character" w:styleId="1372" w:customStyle="1">
    <w:name w:val="NormalCharacter"/>
    <w:qFormat/>
  </w:style>
  <w:style w:type="character" w:styleId="1373" w:customStyle="1">
    <w:name w:val="列出段落 Char1"/>
    <w:uiPriority w:val="34"/>
    <w:qFormat/>
    <w:rPr>
      <w:rFonts w:ascii="Calibri" w:hAnsi="Calibri"/>
      <w:sz w:val="24"/>
      <w:szCs w:val="22"/>
    </w:rPr>
  </w:style>
  <w:style w:type="paragraph" w:styleId="1374" w:customStyle="1">
    <w:name w:val="样式 标题 4h4Sub-sub-headerl4H4Level 2 - ah4 sub sub headingL..."/>
    <w:basedOn w:val="882"/>
    <w:qFormat/>
    <w:pPr>
      <w:ind w:left="1984" w:hanging="1984"/>
      <w:jc w:val="left"/>
      <w:keepLines w:val="0"/>
      <w:spacing w:line="360" w:lineRule="auto"/>
      <w:widowControl/>
      <w:tabs>
        <w:tab w:val="left" w:pos="1984" w:leader="none"/>
        <w:tab w:val="left" w:pos="2100" w:leader="none"/>
      </w:tabs>
    </w:pPr>
    <w:rPr>
      <w:rFonts w:ascii="宋体" w:hAnsi="宋体" w:eastAsia="宋体"/>
      <w:b w:val="0"/>
      <w:bCs/>
      <w:color w:val="000000"/>
      <w:szCs w:val="28"/>
      <w:lang w:val="zh-CN"/>
    </w:rPr>
  </w:style>
  <w:style w:type="paragraph" w:styleId="1375" w:customStyle="1">
    <w:name w:val="样式 样式 样式 正文文本缩进 2 + 宋体 首行缩进:  0.74 厘米 行距: 单倍行距 + 左侧:  2 字符 首行缩进:..."/>
    <w:basedOn w:val="878"/>
    <w:qFormat/>
    <w:pPr>
      <w:ind w:left="200"/>
      <w:spacing w:after="120"/>
      <w:tabs>
        <w:tab w:val="left" w:pos="360" w:leader="none"/>
      </w:tabs>
    </w:pPr>
    <w:rPr>
      <w:rFonts w:ascii="宋体" w:cs="宋体"/>
      <w:sz w:val="24"/>
      <w:szCs w:val="20"/>
    </w:rPr>
  </w:style>
  <w:style w:type="paragraph" w:styleId="1376" w:customStyle="1">
    <w:name w:val="样式 标题 3h3SectionInternal HeadSideHeadH33mHead 31.2.3.Le..."/>
    <w:basedOn w:val="881"/>
    <w:qFormat/>
    <w:pPr>
      <w:ind w:left="1680" w:hanging="420"/>
      <w:jc w:val="left"/>
      <w:keepLines w:val="0"/>
      <w:spacing w:before="240" w:after="60" w:line="360" w:lineRule="auto"/>
      <w:widowControl/>
      <w:tabs>
        <w:tab w:val="left" w:pos="1680" w:leader="none"/>
        <w:tab w:val="left" w:pos="1984" w:leader="none"/>
      </w:tabs>
    </w:pPr>
    <w:rPr>
      <w:rFonts w:ascii="宋体" w:hAnsi="宋体" w:cs="Arial"/>
      <w:color w:val="000000"/>
      <w:sz w:val="24"/>
      <w:szCs w:val="26"/>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50EBF25-6FA2-4D0A-82A1-05682011827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陈晴晴</cp:lastModifiedBy>
  <cp:revision>380</cp:revision>
  <dcterms:created xsi:type="dcterms:W3CDTF">2025-03-13T05:42:00Z</dcterms:created>
  <dcterms:modified xsi:type="dcterms:W3CDTF">2026-07-29T05:21:01Z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92E45F51DF5F43FFABA83490813B76FA</vt:lpwstr>
  </property>
  <property fmtid="{D5CDD505-2E9C-101B-9397-08002B2CF9AE}" pid="4" name="KSOTemplateDocerSaveRecord">
    <vt:lpwstr>eyJoZGlkIjoiMzhiMDllODFiMzkxMTkxOTZiOTRmYmUxNTliZmEzMzciLCJ1c2VySWQiOiIxMDA4NzI5NTAzIn0=</vt:lpwstr>
  </property>
</Properties>
</file>