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7"/>
        <w:spacing w:line="360" w:lineRule="auto"/>
        <w:rPr>
          <w:rFonts w:hAnsi="宋体" w:cs="宋体"/>
          <w:sz w:val="28"/>
          <w:highlight w:val="none"/>
        </w:rPr>
      </w:pPr>
      <w:r>
        <w:rPr>
          <w:rFonts w:hAnsi="宋体" w:cs="宋体"/>
          <w:sz w:val="28"/>
          <w:highlight w:val="none"/>
        </w:rPr>
        <w:t xml:space="preserve"> </w:t>
      </w:r>
      <w:r>
        <w:rPr>
          <w:rFonts w:hAnsi="宋体" w:cs="宋体"/>
          <w:sz w:val="28"/>
          <w:highlight w:val="none"/>
        </w:rPr>
      </w:r>
      <w:r/>
    </w:p>
    <w:p>
      <w:pPr>
        <w:pStyle w:val="1187"/>
        <w:jc w:val="center"/>
        <w:spacing w:before="75" w:after="75"/>
        <w:widowControl/>
        <w:rPr>
          <w:rFonts w:hAnsi="宋体" w:cs="宋体"/>
          <w:b/>
          <w:bCs/>
          <w:sz w:val="84"/>
          <w:szCs w:val="84"/>
          <w:highlight w:val="none"/>
        </w:rPr>
      </w:pPr>
      <w:r>
        <w:rPr>
          <w:rFonts w:hint="eastAsia" w:hAnsi="宋体" w:cs="宋体"/>
          <w:b/>
          <w:bCs/>
          <w:sz w:val="84"/>
          <w:szCs w:val="84"/>
          <w:highlight w:val="none"/>
        </w:rPr>
        <w:t xml:space="preserve">苏州市级政府采购</w:t>
      </w:r>
      <w:r>
        <w:rPr>
          <w:rFonts w:hAnsi="宋体" w:cs="宋体"/>
          <w:b/>
          <w:bCs/>
          <w:sz w:val="84"/>
          <w:szCs w:val="84"/>
          <w:highlight w:val="none"/>
        </w:rPr>
      </w:r>
      <w:r/>
    </w:p>
    <w:p>
      <w:pPr>
        <w:pStyle w:val="1187"/>
        <w:jc w:val="center"/>
        <w:spacing w:before="75" w:after="75"/>
        <w:widowControl/>
        <w:rPr>
          <w:rFonts w:hint="eastAsia" w:hAnsi="宋体" w:cs="宋体"/>
          <w:b/>
          <w:bCs/>
          <w:sz w:val="84"/>
          <w:szCs w:val="84"/>
          <w:highlight w:val="none"/>
        </w:rPr>
      </w:pPr>
      <w:r>
        <w:rPr>
          <w:rFonts w:hint="eastAsia" w:hAnsi="宋体" w:cs="宋体"/>
          <w:b/>
          <w:bCs/>
          <w:sz w:val="84"/>
          <w:szCs w:val="84"/>
          <w:highlight w:val="none"/>
        </w:rPr>
        <w:t xml:space="preserve">服务类公开招标项目</w:t>
      </w:r>
      <w:r>
        <w:rPr>
          <w:rFonts w:hint="eastAsia" w:hAnsi="宋体" w:cs="宋体"/>
          <w:b/>
          <w:bCs/>
          <w:sz w:val="84"/>
          <w:szCs w:val="84"/>
          <w:highlight w:val="none"/>
        </w:rPr>
      </w:r>
      <w:r/>
    </w:p>
    <w:p>
      <w:pPr>
        <w:pStyle w:val="1187"/>
        <w:jc w:val="center"/>
        <w:spacing w:line="360" w:lineRule="auto"/>
        <w:rPr>
          <w:rFonts w:hAnsi="宋体" w:cs="宋体"/>
          <w:sz w:val="28"/>
          <w:highlight w:val="none"/>
        </w:rPr>
      </w:pPr>
      <w:r>
        <w:rPr>
          <w:rFonts w:hAnsi="宋体" w:cs="宋体"/>
          <w:sz w:val="28"/>
          <w:highlight w:val="none"/>
        </w:rPr>
      </w:r>
      <w:r/>
    </w:p>
    <w:p>
      <w:pPr>
        <w:pStyle w:val="1187"/>
        <w:jc w:val="center"/>
        <w:spacing w:line="360" w:lineRule="auto"/>
        <w:rPr>
          <w:rFonts w:hAnsi="宋体" w:cs="宋体"/>
          <w:sz w:val="28"/>
          <w:highlight w:val="none"/>
        </w:rPr>
      </w:pPr>
      <w:r>
        <w:rPr>
          <w:rFonts w:hAnsi="宋体" w:cs="宋体"/>
          <w:sz w:val="28"/>
          <w:highlight w:val="none"/>
        </w:rPr>
      </w:r>
      <w:r/>
    </w:p>
    <w:p>
      <w:pPr>
        <w:pStyle w:val="1195"/>
        <w:numPr>
          <w:ilvl w:val="0"/>
          <w:numId w:val="0"/>
        </w:numPr>
        <w:rPr>
          <w:highlight w:val="none"/>
        </w:rPr>
      </w:pPr>
      <w:r>
        <w:rPr>
          <w:highlight w:val="none"/>
        </w:rPr>
      </w:r>
      <w:r/>
    </w:p>
    <w:p>
      <w:pPr>
        <w:pStyle w:val="1187"/>
        <w:rPr>
          <w:highlight w:val="none"/>
        </w:rPr>
      </w:pPr>
      <w:r>
        <w:rPr>
          <w:highlight w:val="none"/>
        </w:rPr>
      </w:r>
      <w:r/>
    </w:p>
    <w:p>
      <w:pPr>
        <w:pStyle w:val="1187"/>
        <w:jc w:val="center"/>
        <w:spacing w:line="360" w:lineRule="auto"/>
        <w:rPr>
          <w:rFonts w:hAnsi="宋体" w:cs="宋体"/>
          <w:sz w:val="28"/>
          <w:highlight w:val="none"/>
        </w:rPr>
      </w:pPr>
      <w:r>
        <w:rPr>
          <w:rFonts w:hAnsi="宋体" w:cs="宋体"/>
          <w:sz w:val="28"/>
          <w:highlight w:val="none"/>
        </w:rPr>
      </w:r>
      <w:r/>
    </w:p>
    <w:p>
      <w:pPr>
        <w:pStyle w:val="1187"/>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采购单位：</w:t>
      </w:r>
      <w:r>
        <w:rPr>
          <w:rFonts w:hint="eastAsia" w:hAnsi="宋体" w:cs="宋体"/>
          <w:b/>
          <w:bCs/>
          <w:sz w:val="36"/>
          <w:szCs w:val="36"/>
          <w:highlight w:val="none"/>
          <w:lang w:eastAsia="zh-CN"/>
        </w:rPr>
        <w:t xml:space="preserve">苏州市公安局</w:t>
      </w:r>
      <w:r>
        <w:rPr>
          <w:rFonts w:hint="eastAsia" w:hAnsi="宋体" w:eastAsia="宋体" w:cs="宋体"/>
          <w:b/>
          <w:bCs/>
          <w:sz w:val="36"/>
          <w:szCs w:val="36"/>
          <w:highlight w:val="none"/>
        </w:rPr>
      </w:r>
      <w:r/>
    </w:p>
    <w:p>
      <w:pPr>
        <w:pStyle w:val="1187"/>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采购内容：</w:t>
      </w:r>
      <w:r>
        <w:rPr>
          <w:rFonts w:hint="eastAsia" w:hAnsi="宋体" w:cs="宋体"/>
          <w:b/>
          <w:bCs/>
          <w:sz w:val="36"/>
          <w:szCs w:val="36"/>
          <w:highlight w:val="none"/>
          <w:lang w:eastAsia="zh-CN"/>
        </w:rPr>
        <w:t xml:space="preserve">苏州市公安局2026-2027年度“律师进所”服务</w:t>
      </w:r>
      <w:r>
        <w:rPr>
          <w:rFonts w:hint="eastAsia" w:hAnsi="宋体" w:eastAsia="宋体" w:cs="宋体"/>
          <w:b/>
          <w:bCs/>
          <w:sz w:val="36"/>
          <w:szCs w:val="36"/>
          <w:highlight w:val="none"/>
        </w:rPr>
      </w:r>
      <w:r/>
    </w:p>
    <w:p>
      <w:pPr>
        <w:pStyle w:val="1187"/>
        <w:ind w:firstLine="361"/>
        <w:spacing w:line="360" w:lineRule="auto"/>
        <w:rPr>
          <w:rFonts w:hint="eastAsia" w:hAnsi="宋体" w:eastAsia="宋体" w:cs="宋体"/>
          <w:b/>
          <w:bCs/>
          <w:sz w:val="36"/>
          <w:szCs w:val="36"/>
          <w:highlight w:val="none"/>
        </w:rPr>
      </w:pPr>
      <w:r>
        <w:rPr>
          <w:rFonts w:hint="eastAsia" w:hAnsi="宋体" w:cs="宋体"/>
          <w:b/>
          <w:bCs/>
          <w:sz w:val="36"/>
          <w:szCs w:val="36"/>
          <w:highlight w:val="none"/>
        </w:rPr>
        <w:t xml:space="preserve">采购编号：</w:t>
      </w:r>
      <w:r>
        <w:rPr>
          <w:rFonts w:hint="eastAsia" w:hAnsi="宋体" w:cs="宋体"/>
          <w:b/>
          <w:bCs/>
          <w:sz w:val="36"/>
          <w:szCs w:val="36"/>
          <w:highlight w:val="none"/>
          <w:lang w:eastAsia="zh-CN"/>
        </w:rPr>
        <w:t xml:space="preserve">JSZC-320500-SZJJ-G2026-0015</w:t>
      </w:r>
      <w:r>
        <w:rPr>
          <w:rFonts w:hint="eastAsia" w:hAnsi="宋体" w:eastAsia="宋体" w:cs="宋体"/>
          <w:b/>
          <w:bCs/>
          <w:sz w:val="36"/>
          <w:szCs w:val="36"/>
          <w:highlight w:val="none"/>
        </w:rPr>
      </w:r>
      <w:r/>
    </w:p>
    <w:p>
      <w:pPr>
        <w:pStyle w:val="1187"/>
        <w:ind w:right="18" w:firstLine="361"/>
        <w:spacing w:line="360" w:lineRule="auto"/>
        <w:tabs>
          <w:tab w:val="left" w:pos="720" w:leader="none"/>
        </w:tabs>
        <w:rPr>
          <w:rFonts w:hAnsi="宋体" w:cs="宋体"/>
          <w:b/>
          <w:bCs/>
          <w:sz w:val="36"/>
          <w:szCs w:val="36"/>
          <w:highlight w:val="none"/>
        </w:rPr>
      </w:pPr>
      <w:r>
        <w:rPr>
          <w:rFonts w:hint="eastAsia" w:ascii="Calibri"/>
          <w:b/>
          <w:sz w:val="36"/>
          <w:szCs w:val="36"/>
          <w:highlight w:val="none"/>
        </w:rPr>
        <w:t xml:space="preserve">采购类别</w:t>
      </w:r>
      <w:r>
        <w:rPr>
          <w:rFonts w:hint="eastAsia" w:hAnsi="宋体" w:cs="宋体"/>
          <w:b/>
          <w:bCs/>
          <w:sz w:val="36"/>
          <w:szCs w:val="36"/>
          <w:highlight w:val="none"/>
        </w:rPr>
        <w:t xml:space="preserve">：服务类</w:t>
      </w:r>
      <w:r>
        <w:rPr>
          <w:rFonts w:hAnsi="宋体" w:cs="宋体"/>
          <w:b/>
          <w:bCs/>
          <w:sz w:val="36"/>
          <w:szCs w:val="36"/>
          <w:highlight w:val="none"/>
        </w:rPr>
      </w:r>
      <w:r/>
    </w:p>
    <w:p>
      <w:pPr>
        <w:pStyle w:val="1196"/>
        <w:rPr>
          <w:highlight w:val="none"/>
        </w:rPr>
      </w:pPr>
      <w:r>
        <w:rPr>
          <w:highlight w:val="none"/>
        </w:rPr>
      </w:r>
      <w:r/>
    </w:p>
    <w:p>
      <w:pPr>
        <w:pStyle w:val="1187"/>
        <w:jc w:val="center"/>
        <w:rPr>
          <w:rFonts w:hAnsi="宋体" w:cs="宋体"/>
          <w:sz w:val="24"/>
          <w:szCs w:val="24"/>
          <w:highlight w:val="none"/>
        </w:rPr>
      </w:pPr>
      <w:r>
        <w:rPr>
          <w:rFonts w:hAnsi="宋体" w:cs="宋体"/>
          <w:sz w:val="24"/>
          <w:szCs w:val="24"/>
          <w:highlight w:val="none"/>
        </w:rPr>
      </w:r>
      <w:r/>
    </w:p>
    <w:p>
      <w:pPr>
        <w:pStyle w:val="1187"/>
        <w:spacing w:line="360" w:lineRule="auto"/>
        <w:rPr>
          <w:rFonts w:hAnsi="宋体" w:cs="宋体"/>
          <w:sz w:val="28"/>
          <w:highlight w:val="none"/>
        </w:rPr>
      </w:pPr>
      <w:r>
        <w:rPr>
          <w:rFonts w:hAnsi="宋体" w:cs="宋体"/>
          <w:sz w:val="28"/>
          <w:highlight w:val="none"/>
        </w:rPr>
      </w:r>
      <w:r/>
    </w:p>
    <w:p>
      <w:pPr>
        <w:pStyle w:val="1187"/>
        <w:jc w:val="center"/>
        <w:spacing w:line="360" w:lineRule="auto"/>
        <w:rPr>
          <w:rFonts w:hint="eastAsia" w:hAnsi="宋体" w:cs="宋体"/>
          <w:sz w:val="28"/>
          <w:highlight w:val="none"/>
        </w:rPr>
      </w:pPr>
      <w:r>
        <w:rPr>
          <w:rFonts w:hint="eastAsia" w:hAnsi="宋体" w:cs="宋体"/>
          <w:sz w:val="28"/>
          <w:highlight w:val="none"/>
        </w:rPr>
      </w:r>
      <w:r/>
    </w:p>
    <w:p>
      <w:pPr>
        <w:pStyle w:val="1187"/>
        <w:ind w:right="18" w:firstLine="1807"/>
        <w:spacing w:line="360" w:lineRule="auto"/>
        <w:tabs>
          <w:tab w:val="left" w:pos="720" w:leader="none"/>
        </w:tabs>
        <w:rPr>
          <w:rFonts w:hint="eastAsia" w:hAnsi="宋体" w:cs="宋体"/>
          <w:b/>
          <w:bCs/>
          <w:sz w:val="36"/>
          <w:szCs w:val="36"/>
          <w:highlight w:val="none"/>
        </w:rPr>
      </w:pPr>
      <w:r>
        <w:rPr>
          <w:rFonts w:hint="eastAsia" w:hAnsi="宋体" w:cs="宋体"/>
          <w:b/>
          <w:bCs/>
          <w:sz w:val="36"/>
          <w:szCs w:val="36"/>
          <w:highlight w:val="none"/>
        </w:rPr>
      </w:r>
      <w:r/>
    </w:p>
    <w:p>
      <w:pPr>
        <w:pStyle w:val="1195"/>
        <w:numPr>
          <w:ilvl w:val="0"/>
          <w:numId w:val="0"/>
        </w:numPr>
        <w:rPr>
          <w:rFonts w:hint="eastAsia"/>
          <w:highlight w:val="none"/>
        </w:rPr>
      </w:pPr>
      <w:r>
        <w:rPr>
          <w:rFonts w:hint="eastAsia"/>
          <w:highlight w:val="none"/>
        </w:rPr>
      </w:r>
      <w:r/>
    </w:p>
    <w:p>
      <w:pPr>
        <w:pStyle w:val="1187"/>
        <w:rPr>
          <w:rFonts w:hint="eastAsia"/>
          <w:highlight w:val="none"/>
        </w:rPr>
      </w:pPr>
      <w:r>
        <w:rPr>
          <w:rFonts w:hint="eastAsia"/>
          <w:highlight w:val="none"/>
        </w:rPr>
      </w:r>
      <w:r/>
    </w:p>
    <w:p>
      <w:pPr>
        <w:pStyle w:val="1187"/>
        <w:ind w:right="18"/>
        <w:jc w:val="center"/>
        <w:spacing w:line="360" w:lineRule="auto"/>
        <w:tabs>
          <w:tab w:val="left" w:pos="720" w:leader="none"/>
        </w:tabs>
        <w:rPr>
          <w:rFonts w:hint="eastAsia" w:hAnsi="宋体" w:eastAsia="宋体" w:cs="宋体"/>
          <w:b/>
          <w:bCs/>
          <w:sz w:val="36"/>
          <w:szCs w:val="36"/>
          <w:highlight w:val="none"/>
        </w:rPr>
      </w:pPr>
      <w:r>
        <w:rPr>
          <w:rFonts w:hint="eastAsia" w:hAnsi="宋体" w:cs="宋体"/>
          <w:b/>
          <w:bCs/>
          <w:sz w:val="36"/>
          <w:szCs w:val="36"/>
          <w:highlight w:val="none"/>
          <w:lang w:eastAsia="zh-CN"/>
        </w:rPr>
        <w:t xml:space="preserve">苏州骏捷建设管理咨询有限公司</w:t>
      </w:r>
      <w:r>
        <w:rPr>
          <w:rFonts w:hint="eastAsia" w:hAnsi="宋体" w:eastAsia="宋体" w:cs="宋体"/>
          <w:b/>
          <w:bCs/>
          <w:sz w:val="36"/>
          <w:szCs w:val="36"/>
          <w:highlight w:val="none"/>
        </w:rPr>
      </w:r>
      <w:r/>
    </w:p>
    <w:p>
      <w:pPr>
        <w:pStyle w:val="1187"/>
        <w:ind w:right="18"/>
        <w:jc w:val="center"/>
        <w:spacing w:line="360" w:lineRule="auto"/>
        <w:tabs>
          <w:tab w:val="left" w:pos="720" w:leader="none"/>
        </w:tabs>
        <w:rPr>
          <w:rFonts w:hint="eastAsia" w:hAnsi="宋体" w:cs="宋体"/>
          <w:b/>
          <w:bCs/>
          <w:sz w:val="36"/>
          <w:szCs w:val="36"/>
          <w:highlight w:val="none"/>
        </w:rPr>
      </w:pPr>
      <w:r>
        <w:rPr>
          <w:rFonts w:hint="eastAsia" w:hAnsi="宋体" w:cs="宋体"/>
          <w:b/>
          <w:bCs/>
          <w:sz w:val="36"/>
          <w:szCs w:val="36"/>
          <w:highlight w:val="none"/>
        </w:rPr>
        <w:t xml:space="preserve">二</w:t>
      </w:r>
      <w:r>
        <w:rPr>
          <w:rFonts w:hint="eastAsia" w:hAnsi="宋体" w:cs="宋体"/>
          <w:b/>
          <w:bCs/>
          <w:sz w:val="36"/>
          <w:szCs w:val="36"/>
          <w:highlight w:val="none"/>
          <w:lang w:val="en-US" w:eastAsia="zh-CN"/>
        </w:rPr>
        <w:t xml:space="preserve">0</w:t>
      </w:r>
      <w:r>
        <w:rPr>
          <w:rFonts w:hint="eastAsia" w:hAnsi="宋体" w:cs="宋体"/>
          <w:b/>
          <w:bCs/>
          <w:sz w:val="36"/>
          <w:szCs w:val="36"/>
          <w:highlight w:val="none"/>
        </w:rPr>
        <w:t xml:space="preserve">二</w:t>
      </w:r>
      <w:r>
        <w:rPr>
          <w:rFonts w:hint="eastAsia" w:hAnsi="宋体" w:cs="宋体"/>
          <w:b/>
          <w:bCs/>
          <w:sz w:val="36"/>
          <w:szCs w:val="36"/>
          <w:highlight w:val="none"/>
          <w:lang w:val="en-US" w:eastAsia="zh-CN"/>
        </w:rPr>
        <w:t xml:space="preserve">六</w:t>
      </w:r>
      <w:r>
        <w:rPr>
          <w:rFonts w:hint="eastAsia" w:hAnsi="宋体" w:cs="宋体"/>
          <w:b/>
          <w:bCs/>
          <w:sz w:val="36"/>
          <w:szCs w:val="36"/>
          <w:highlight w:val="none"/>
        </w:rPr>
        <w:t xml:space="preserve">年</w:t>
      </w:r>
      <w:r>
        <w:rPr>
          <w:rFonts w:hint="eastAsia" w:hAnsi="宋体" w:cs="宋体"/>
          <w:b/>
          <w:bCs/>
          <w:sz w:val="36"/>
          <w:szCs w:val="36"/>
          <w:highlight w:val="none"/>
          <w:lang w:val="en-US" w:eastAsia="zh-CN"/>
        </w:rPr>
        <w:t xml:space="preserve">八</w:t>
      </w:r>
      <w:r>
        <w:rPr>
          <w:rFonts w:hint="eastAsia" w:hAnsi="宋体" w:cs="宋体"/>
          <w:b/>
          <w:bCs/>
          <w:sz w:val="36"/>
          <w:szCs w:val="36"/>
          <w:highlight w:val="none"/>
        </w:rPr>
        <w:t xml:space="preserve">月</w:t>
      </w:r>
      <w:r>
        <w:rPr>
          <w:rFonts w:hint="eastAsia" w:hAnsi="宋体" w:eastAsia="宋体" w:cs="宋体"/>
          <w:b/>
          <w:sz w:val="30"/>
          <w:highlight w:val="none"/>
        </w:rPr>
        <w:br w:type="page" w:clear="all"/>
      </w:r>
      <w:r>
        <w:rPr>
          <w:rFonts w:hint="eastAsia" w:hAnsi="宋体" w:cs="宋体"/>
          <w:b/>
          <w:bCs/>
          <w:sz w:val="36"/>
          <w:szCs w:val="36"/>
          <w:highlight w:val="none"/>
        </w:rPr>
      </w:r>
      <w:r/>
    </w:p>
    <w:p>
      <w:pPr>
        <w:pStyle w:val="1187"/>
        <w:jc w:val="center"/>
        <w:spacing w:line="360" w:lineRule="auto"/>
        <w:rPr>
          <w:rFonts w:hAnsi="宋体"/>
          <w:b/>
          <w:sz w:val="36"/>
          <w:highlight w:val="none"/>
        </w:rPr>
      </w:pPr>
      <w:r>
        <w:rPr>
          <w:rFonts w:hint="eastAsia" w:hAnsi="宋体"/>
          <w:b/>
          <w:sz w:val="36"/>
          <w:highlight w:val="none"/>
        </w:rPr>
        <w:t xml:space="preserve">投标须知前附表</w:t>
      </w:r>
      <w:r>
        <w:rPr>
          <w:rFonts w:hAnsi="宋体"/>
          <w:b/>
          <w:sz w:val="36"/>
          <w:highlight w:val="none"/>
        </w:rPr>
      </w:r>
      <w:r/>
    </w:p>
    <w:p>
      <w:pPr>
        <w:pStyle w:val="1187"/>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本表是本招标项目的具体资料，是对投标人须知的具体补充和修改，如有矛盾，应以本表为准。</w:t>
      </w:r>
      <w:r>
        <w:rPr>
          <w:rFonts w:hint="eastAsia" w:ascii="宋体" w:hAnsi="宋体" w:eastAsia="宋体" w:cs="宋体"/>
          <w:sz w:val="24"/>
          <w:szCs w:val="24"/>
          <w:highlight w:val="none"/>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1187"/>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8041" w:type="dxa"/>
            <w:vAlign w:val="center"/>
            <w:textDirection w:val="lrTb"/>
            <w:noWrap w:val="false"/>
          </w:tcPr>
          <w:p>
            <w:pPr>
              <w:pStyle w:val="1187"/>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rPr>
                <w:rFonts w:hint="eastAsia" w:ascii="宋体" w:hAnsi="宋体" w:eastAsia="宋体" w:cs="宋体"/>
                <w:b/>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采购编号：</w:t>
            </w:r>
            <w:r>
              <w:rPr>
                <w:rFonts w:hint="eastAsia" w:hAnsi="宋体" w:cs="宋体"/>
                <w:sz w:val="24"/>
                <w:szCs w:val="24"/>
                <w:highlight w:val="none"/>
                <w:lang w:eastAsia="zh-CN"/>
              </w:rPr>
              <w:t xml:space="preserve">JSZC-320500-SZJJ-G2026-0015</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采购内容：</w:t>
            </w:r>
            <w:r>
              <w:rPr>
                <w:rFonts w:hint="eastAsia" w:hAnsi="宋体" w:cs="宋体"/>
                <w:b w:val="0"/>
                <w:bCs w:val="0"/>
                <w:sz w:val="24"/>
                <w:szCs w:val="24"/>
                <w:highlight w:val="none"/>
                <w:lang w:eastAsia="zh-CN"/>
              </w:rPr>
              <w:t xml:space="preserve">苏州市公安局2026-2027年度“律师进所”服务</w:t>
            </w:r>
            <w:r>
              <w:rPr>
                <w:rFonts w:hint="eastAsia" w:ascii="宋体" w:hAnsi="宋体" w:eastAsia="宋体" w:cs="宋体"/>
                <w:sz w:val="24"/>
                <w:szCs w:val="24"/>
                <w:highlight w:val="none"/>
              </w:rPr>
            </w:r>
            <w:r/>
          </w:p>
        </w:tc>
      </w:tr>
      <w:tr>
        <w:trPr>
          <w:trHeight w:val="342"/>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8041" w:type="dxa"/>
            <w:vAlign w:val="center"/>
            <w:textDirection w:val="lrTb"/>
            <w:noWrap w:val="false"/>
          </w:tcPr>
          <w:p>
            <w:pPr>
              <w:pStyle w:val="1187"/>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项目采购预算金额：人民币贰佰万元整（￥2000000.00）</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苏州市公安局</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ascii="宋体" w:hAnsi="宋体" w:eastAsia="宋体" w:cs="宋体"/>
                <w:color w:val="000000"/>
                <w:sz w:val="24"/>
              </w:rPr>
              <w:t xml:space="preserve">苏州市人民路3998号</w:t>
            </w:r>
            <w:r>
              <w:rPr>
                <w:rFonts w:hint="eastAsia" w:ascii="宋体" w:hAnsi="宋体" w:eastAsia="宋体" w:cs="宋体"/>
                <w:sz w:val="24"/>
                <w:szCs w:val="24"/>
                <w:highlight w:val="none"/>
              </w:rPr>
            </w:r>
            <w:r/>
          </w:p>
          <w:p>
            <w:pPr>
              <w:pStyle w:val="118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联系人：叶宇翔</w:t>
            </w:r>
            <w:r/>
          </w:p>
          <w:p>
            <w:pPr>
              <w:pStyle w:val="1187"/>
              <w:rPr>
                <w:rFonts w:hint="eastAsia" w:ascii="宋体" w:hAnsi="宋体" w:eastAsia="宋体" w:cs="宋体"/>
                <w:sz w:val="24"/>
                <w:szCs w:val="24"/>
                <w:highlight w:val="none"/>
              </w:rPr>
            </w:pPr>
            <w:r>
              <w:rPr>
                <w:rFonts w:ascii="宋体" w:hAnsi="宋体" w:eastAsia="宋体" w:cs="宋体"/>
                <w:color w:val="000000"/>
                <w:sz w:val="24"/>
              </w:rPr>
              <w:t xml:space="preserve">联系电话：0512-65118116</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w:t>
            </w:r>
            <w:r>
              <w:rPr>
                <w:rFonts w:hint="eastAsia" w:ascii="宋体" w:hAnsi="宋体" w:eastAsia="宋体" w:cs="宋体"/>
                <w:sz w:val="24"/>
                <w:szCs w:val="24"/>
                <w:highlight w:val="none"/>
                <w:lang w:eastAsia="zh-CN"/>
              </w:rPr>
              <w:t xml:space="preserve">苏州骏捷建设管理咨询有限公司</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苏州市姑苏区金门路1299号2号楼518</w:t>
            </w:r>
            <w:r>
              <w:rPr>
                <w:rFonts w:hint="eastAsia" w:ascii="宋体" w:hAnsi="宋体" w:eastAsia="宋体" w:cs="宋体"/>
                <w:sz w:val="24"/>
                <w:szCs w:val="24"/>
                <w:highlight w:val="none"/>
              </w:rPr>
            </w:r>
            <w:r/>
          </w:p>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业务联系人：</w:t>
            </w:r>
            <w:r>
              <w:rPr>
                <w:rFonts w:hint="eastAsia" w:ascii="宋体" w:hAnsi="宋体" w:eastAsia="宋体" w:cs="宋体"/>
                <w:color w:val="000000"/>
                <w:sz w:val="24"/>
                <w:szCs w:val="24"/>
                <w:highlight w:val="none"/>
                <w:lang w:eastAsia="zh-CN"/>
              </w:rPr>
              <w:t xml:space="preserve">杨喻婷、杨易、庞坤</w:t>
            </w:r>
            <w:r>
              <w:rPr>
                <w:rFonts w:hint="eastAsia" w:ascii="宋体" w:hAnsi="宋体" w:eastAsia="宋体" w:cs="宋体"/>
                <w:color w:val="000000"/>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0512-65954780</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投标有效期：提交投标文件截止之日起六十日历日</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投标文件份数：中标后由中标单位提供4份</w:t>
            </w:r>
            <w:r>
              <w:rPr>
                <w:rFonts w:hint="eastAsia" w:ascii="宋体" w:hAnsi="宋体" w:eastAsia="宋体" w:cs="宋体"/>
                <w:color w:val="000000"/>
                <w:sz w:val="24"/>
                <w:szCs w:val="24"/>
                <w:highlight w:val="none"/>
                <w:lang w:val="en-US" w:eastAsia="zh-CN"/>
              </w:rPr>
              <w:t xml:space="preserve">纸质投标文件</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投标时间：</w:t>
            </w:r>
            <w:r>
              <w:rPr>
                <w:rFonts w:hint="eastAsia" w:ascii="宋体" w:hAnsi="宋体" w:eastAsia="宋体" w:cs="宋体"/>
                <w:color w:val="000000"/>
                <w:sz w:val="24"/>
                <w:szCs w:val="24"/>
                <w:highlight w:val="none"/>
                <w:lang w:eastAsia="zh-CN"/>
              </w:rPr>
              <w:t xml:space="preserve">2026年09</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01</w:t>
            </w:r>
            <w:r>
              <w:rPr>
                <w:rFonts w:hint="eastAsia" w:ascii="宋体" w:hAnsi="宋体" w:eastAsia="宋体" w:cs="宋体"/>
                <w:color w:val="000000"/>
                <w:sz w:val="24"/>
                <w:szCs w:val="24"/>
                <w:highlight w:val="none"/>
                <w:lang w:eastAsia="zh-CN"/>
              </w:rPr>
              <w:t xml:space="preserve">日 </w:t>
            </w:r>
            <w:r>
              <w:rPr>
                <w:rFonts w:hint="eastAsia" w:ascii="宋体" w:hAnsi="宋体" w:eastAsia="宋体" w:cs="宋体"/>
                <w:color w:val="000000"/>
                <w:sz w:val="24"/>
                <w:szCs w:val="24"/>
                <w:highlight w:val="none"/>
              </w:rPr>
              <w:t xml:space="preserve">上午09：30分</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投标文件递交地点：“苏采云”系统（网址：http://jszfcg.jsczt.cn/）。响应文件网上提交，不需要现场参加采购活动，无需提供纸质响应文件。</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开标时间地点：“苏采云”系统（网址：http://jszfcg.jsczt.cn/）。响应文件网上提交，不需要现场参加采购活动，无需提供纸质响应文件。</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依据《关于进一步规范政府采购活动相关费用管理的通知》（苏财规〔2026〕1号）相关规定，本项目收取招标代理服务费的要求如下：</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1.支付主体：本项目招标代理服务费由中标（成交）供应商支付。</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2.支付原因：结合本项目实际情况，采购预算中已包含该项代理服务费，供应商报价应当包含代理服务费，但无需单独列明。</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3.收取方式：中标（成交）供应商在领取中标（成交）通知书前，须向采购代理机构一次性付清招标代理服务费。</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4.收费标准：本项目招标代理服务费参照“2021年苏州市级政府采购代理服务收费公告信息变更表（第四批）”规定的收费标准，以项目预算为基数，采用“比例差额定率累进法计算”，具体如下：</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（1）预算金额100万元以下部分，费率为该部分预算金额的1.5%；</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（2）预算金额100万元（含）－500万元部分，费率为该部分预算金额的1.1%；</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（3）预算金额500万元（含）－1000万元部分，费率为该部分预算金额的0.8%；</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（4）预算金额1000万元（含）－5000万元部分，费率为该部分预算金额的0.5%；</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（5）预算金额5000万元（含）以上部分，费率为该部分预算金额的0.25%。</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注：中标服务费的收取按差额定率累进法计算，若预算金额为150万，则中标服务费＝100万×1.5%＋（150万－100万）×1.1%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服务费交纳帐户：苏州骏捷建设管理咨询有限公司相城分公司</w:t>
            </w:r>
            <w:r>
              <w:rPr>
                <w:rFonts w:hint="eastAsia" w:ascii="宋体" w:hAnsi="宋体" w:eastAsia="宋体" w:cs="宋体"/>
                <w:sz w:val="24"/>
                <w:szCs w:val="24"/>
                <w:highlight w:val="none"/>
              </w:rPr>
            </w:r>
            <w:r/>
          </w:p>
          <w:p>
            <w:pPr>
              <w:pStyle w:val="1187"/>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账  号：206700100100170589</w:t>
            </w:r>
            <w:r>
              <w:rPr>
                <w:rFonts w:hint="eastAsia" w:ascii="宋体" w:hAnsi="宋体" w:eastAsia="宋体" w:cs="宋体"/>
                <w:color w:val="000000"/>
                <w:sz w:val="24"/>
                <w:szCs w:val="24"/>
                <w:highlight w:val="none"/>
              </w:rPr>
            </w:r>
            <w:r/>
          </w:p>
          <w:p>
            <w:pPr>
              <w:pStyle w:val="118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开户行：兴业银行苏州姑苏支行</w:t>
            </w:r>
            <w:r>
              <w:rPr>
                <w:rFonts w:hint="eastAsia" w:ascii="宋体" w:hAnsi="宋体" w:eastAsia="宋体" w:cs="宋体"/>
                <w:color w:val="000000"/>
                <w:sz w:val="24"/>
                <w:szCs w:val="24"/>
                <w:highlight w:val="none"/>
              </w:rPr>
            </w:r>
            <w:r/>
          </w:p>
          <w:p>
            <w:pPr>
              <w:pStyle w:val="1187"/>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zh-CN"/>
              </w:rPr>
              <w:t xml:space="preserve">本项目服务费：</w:t>
            </w:r>
            <w:r>
              <w:rPr>
                <w:rFonts w:hint="eastAsia" w:ascii="宋体" w:hAnsi="宋体" w:eastAsia="宋体" w:cs="宋体"/>
                <w:bCs/>
                <w:color w:val="000000"/>
                <w:sz w:val="24"/>
                <w:szCs w:val="24"/>
                <w:highlight w:val="none"/>
                <w:lang w:val="en-US" w:eastAsia="zh-CN"/>
              </w:rPr>
              <w:t xml:space="preserve">一标段：5850元；二标段：5850元；三标段：5850元；四标段：6150元；五标段：6300元。</w:t>
            </w:r>
            <w:r>
              <w:rPr>
                <w:rFonts w:hint="eastAsia" w:ascii="宋体" w:hAnsi="宋体" w:eastAsia="宋体" w:cs="宋体"/>
                <w:color w:val="000000"/>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投标保证金：无</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落实政府采购政策需满足的资格要求：本项目为非专门面向中小企业， 根据《政府采购促进中小企业发展管理办法》（财库〔2020〕46号）、《关于做好政府采购支持企业发展有关事项的通知》（苏财购〔2020〕52号）及《关于印发&lt;苏州市政府采购促进中小企业发展实施意见&gt;的通知》（苏财购〔2022〕16号）的相关规定执行。</w:t>
            </w:r>
            <w:r>
              <w:rPr>
                <w:rFonts w:hint="eastAsia" w:ascii="宋体" w:hAnsi="宋体" w:eastAsia="宋体" w:cs="宋体"/>
                <w:sz w:val="24"/>
                <w:szCs w:val="24"/>
                <w:highlight w:val="none"/>
              </w:rPr>
            </w:r>
            <w:r/>
          </w:p>
        </w:tc>
      </w:tr>
      <w:tr>
        <w:trPr/>
        <w:tc>
          <w:tcPr>
            <w:tcW w:w="993" w:type="dxa"/>
            <w:vAlign w:val="center"/>
            <w:textDirection w:val="lrTb"/>
            <w:noWrap w:val="false"/>
          </w:tcPr>
          <w:p>
            <w:pPr>
              <w:pStyle w:val="1187"/>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r>
            <w:r/>
          </w:p>
        </w:tc>
        <w:tc>
          <w:tcPr>
            <w:tcW w:w="8041" w:type="dxa"/>
            <w:vAlign w:val="center"/>
            <w:textDirection w:val="lrTb"/>
            <w:noWrap w:val="false"/>
          </w:tcPr>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导致无效标因素：</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投标文件属下列情况之一的，在资格性、符合性检查时按照无效投标处理：</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（一）未按照招标文件规定要求制作电子投标文件；</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（二）不具备招标文件中规定资格要求的；</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（三）不符合法律、法规和招标文件中规定的其他实质性要求的；</w:t>
            </w:r>
            <w:r>
              <w:rPr>
                <w:rFonts w:hint="eastAsia" w:ascii="宋体" w:hAnsi="宋体" w:eastAsia="宋体" w:cs="宋体"/>
                <w:sz w:val="24"/>
                <w:szCs w:val="24"/>
                <w:highlight w:val="none"/>
              </w:rPr>
            </w:r>
            <w:r/>
          </w:p>
          <w:p>
            <w:pPr>
              <w:pStyle w:val="1187"/>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（四）其它在招标文件中已明确为无效标的。</w:t>
            </w:r>
            <w:r>
              <w:rPr>
                <w:rFonts w:hint="eastAsia" w:ascii="宋体" w:hAnsi="宋体" w:eastAsia="宋体" w:cs="宋体"/>
                <w:sz w:val="24"/>
                <w:szCs w:val="24"/>
                <w:highlight w:val="none"/>
              </w:rPr>
            </w:r>
            <w:r/>
          </w:p>
        </w:tc>
      </w:tr>
    </w:tbl>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0"/>
          <w:highlight w:val="none"/>
        </w:rPr>
      </w:pPr>
      <w:r>
        <w:rPr>
          <w:rFonts w:hint="eastAsia" w:hAnsi="宋体" w:eastAsia="宋体" w:cs="宋体"/>
          <w:b/>
          <w:sz w:val="30"/>
          <w:highlight w:val="none"/>
        </w:rPr>
      </w:r>
      <w:r/>
    </w:p>
    <w:p>
      <w:pPr>
        <w:pStyle w:val="1197"/>
        <w:ind w:firstLine="0"/>
        <w:jc w:val="center"/>
        <w:spacing w:line="360" w:lineRule="auto"/>
        <w:rPr>
          <w:rFonts w:hint="eastAsia" w:hAnsi="宋体" w:eastAsia="宋体" w:cs="宋体"/>
          <w:b/>
          <w:sz w:val="36"/>
          <w:szCs w:val="22"/>
          <w:highlight w:val="none"/>
        </w:rPr>
      </w:pPr>
      <w:r>
        <w:rPr>
          <w:rFonts w:hint="eastAsia" w:hAnsi="宋体" w:eastAsia="宋体" w:cs="宋体"/>
          <w:b/>
          <w:sz w:val="36"/>
          <w:szCs w:val="22"/>
          <w:highlight w:val="none"/>
        </w:rPr>
        <w:t xml:space="preserve">总目录</w:t>
      </w:r>
      <w:r>
        <w:rPr>
          <w:rFonts w:hint="eastAsia" w:hAnsi="宋体" w:eastAsia="宋体" w:cs="宋体"/>
          <w:b/>
          <w:sz w:val="36"/>
          <w:szCs w:val="22"/>
          <w:highlight w:val="none"/>
        </w:rPr>
      </w:r>
      <w:r/>
    </w:p>
    <w:p>
      <w:pPr>
        <w:pStyle w:val="1187"/>
        <w:spacing w:line="360" w:lineRule="auto"/>
        <w:rPr>
          <w:rFonts w:hint="eastAsia" w:hAnsi="宋体" w:cs="宋体"/>
          <w:sz w:val="28"/>
          <w:highlight w:val="none"/>
        </w:rPr>
      </w:pPr>
      <w:r>
        <w:rPr>
          <w:rFonts w:hint="eastAsia" w:hAnsi="宋体" w:cs="宋体"/>
          <w:sz w:val="28"/>
          <w:highlight w:val="none"/>
        </w:rPr>
      </w:r>
      <w:r/>
    </w:p>
    <w:p>
      <w:pPr>
        <w:pStyle w:val="1198"/>
        <w:tabs>
          <w:tab w:val="right" w:pos="9117" w:leader="dot"/>
        </w:tabs>
        <w:rPr>
          <w:rFonts w:hint="eastAsia"/>
          <w:szCs w:val="32"/>
          <w:highlight w:val="none"/>
        </w:rPr>
      </w:pP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第一章邀请函</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第二章投标单位须知</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第三章投标文件格式</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第四章招标书</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第五章合同主要条款</w:t>
      </w:r>
      <w:r>
        <w:rPr>
          <w:rFonts w:hint="eastAsia"/>
          <w:szCs w:val="32"/>
          <w:highlight w:val="none"/>
        </w:rPr>
      </w:r>
      <w:r/>
    </w:p>
    <w:p>
      <w:pPr>
        <w:pStyle w:val="1198"/>
        <w:keepLines w:val="0"/>
        <w:keepNext w:val="0"/>
        <w:pageBreakBefore w:val="0"/>
        <w:spacing w:line="360" w:lineRule="auto"/>
        <w:widowControl w:val="off"/>
        <w:tabs>
          <w:tab w:val="right" w:pos="9117" w:leader="dot"/>
        </w:tabs>
        <w:rPr>
          <w:rFonts w:hint="eastAsia"/>
          <w:szCs w:val="32"/>
          <w:highlight w:val="none"/>
        </w:rPr>
      </w:pPr>
      <w:r>
        <w:rPr>
          <w:rFonts w:hint="eastAsia"/>
          <w:szCs w:val="32"/>
          <w:highlight w:val="none"/>
        </w:rPr>
        <w:t xml:space="preserve">第六章评标方法、评分标准</w:t>
      </w:r>
      <w:r>
        <w:rPr>
          <w:rFonts w:hint="eastAsia"/>
          <w:szCs w:val="32"/>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87"/>
        <w:spacing w:line="360" w:lineRule="auto"/>
        <w:rPr>
          <w:rFonts w:hAnsi="宋体" w:cs="宋体"/>
          <w:sz w:val="28"/>
          <w:highlight w:val="none"/>
        </w:rPr>
      </w:pPr>
      <w:r>
        <w:rPr>
          <w:rFonts w:hAnsi="宋体" w:cs="宋体"/>
          <w:sz w:val="28"/>
          <w:highlight w:val="none"/>
        </w:rPr>
      </w:r>
      <w:r/>
    </w:p>
    <w:p>
      <w:pPr>
        <w:pStyle w:val="1199"/>
        <w:ind w:firstLine="0"/>
        <w:jc w:val="center"/>
        <w:spacing w:line="360" w:lineRule="auto"/>
        <w:rPr>
          <w:rFonts w:hAnsi="宋体" w:eastAsia="宋体" w:cs="宋体"/>
          <w:b/>
          <w:highlight w:val="none"/>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b/>
          <w:highlight w:val="none"/>
        </w:rPr>
      </w:r>
      <w:r/>
    </w:p>
    <w:p>
      <w:pPr>
        <w:pStyle w:val="1199"/>
        <w:ind w:firstLine="0"/>
        <w:jc w:val="center"/>
        <w:spacing w:line="360" w:lineRule="auto"/>
        <w:rPr>
          <w:rFonts w:hAnsi="宋体" w:eastAsia="宋体" w:cs="宋体"/>
          <w:b/>
          <w:highlight w:val="none"/>
        </w:rPr>
      </w:pPr>
      <w:r>
        <w:rPr>
          <w:rFonts w:hAnsi="宋体" w:eastAsia="宋体" w:cs="宋体"/>
          <w:b/>
          <w:highlight w:val="none"/>
        </w:rPr>
        <w:t xml:space="preserve">第一章邀请函</w:t>
      </w:r>
      <w:r>
        <w:rPr>
          <w:rFonts w:hAnsi="宋体" w:eastAsia="宋体" w:cs="宋体"/>
          <w:b/>
          <w:highlight w:val="none"/>
        </w:rPr>
      </w:r>
      <w:r/>
    </w:p>
    <w:p>
      <w:pPr>
        <w:pStyle w:val="1187"/>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rPr>
        <w:t xml:space="preserve">项目概况</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sz w:val="24"/>
          <w:szCs w:val="24"/>
          <w:highlight w:val="none"/>
          <w:u w:val="single"/>
          <w:lang w:eastAsia="zh-CN"/>
        </w:rPr>
        <w:t xml:space="preserve"> </w:t>
      </w:r>
      <w:r>
        <w:rPr>
          <w:rFonts w:hint="eastAsia" w:hAnsi="宋体" w:cs="宋体"/>
          <w:b w:val="0"/>
          <w:bCs w:val="0"/>
          <w:sz w:val="24"/>
          <w:szCs w:val="24"/>
          <w:highlight w:val="none"/>
          <w:u w:val="single"/>
          <w:lang w:eastAsia="zh-CN"/>
        </w:rPr>
        <w:t xml:space="preserve">苏州市公安局2026-2027年度“律师进所”服务</w:t>
      </w:r>
      <w:r>
        <w:rPr>
          <w:rFonts w:hint="eastAsia" w:hAnsi="宋体" w:cs="宋体"/>
          <w:sz w:val="24"/>
          <w:szCs w:val="24"/>
          <w:highlight w:val="none"/>
        </w:rPr>
        <w:t xml:space="preserve">招标项目的潜在投标人应在</w:t>
      </w:r>
      <w:r>
        <w:rPr>
          <w:rFonts w:hint="eastAsia" w:ascii="宋体" w:hAnsi="宋体" w:eastAsia="宋体" w:cs="宋体"/>
          <w:bCs/>
          <w:color w:val="000000"/>
          <w:sz w:val="24"/>
          <w:szCs w:val="24"/>
          <w:highlight w:val="none"/>
          <w:u w:val="single"/>
          <w:lang w:val="en-US" w:eastAsia="zh-CN"/>
        </w:rPr>
        <w:t xml:space="preserve">“苏采云”系统（网址：http://jszfcg.jsczt.cn/）</w:t>
      </w:r>
      <w:r>
        <w:rPr>
          <w:rFonts w:hint="eastAsia" w:hAnsi="宋体" w:cs="宋体"/>
          <w:sz w:val="24"/>
          <w:szCs w:val="24"/>
          <w:highlight w:val="none"/>
        </w:rPr>
        <w:t xml:space="preserve">获取招标文件，并于</w:t>
      </w:r>
      <w:bookmarkStart w:id="0" w:name="XMKBSJ_1"/>
      <w:r>
        <w:rPr>
          <w:rFonts w:hint="eastAsia" w:hAnsi="宋体" w:cs="宋体"/>
          <w:sz w:val="24"/>
          <w:szCs w:val="24"/>
          <w:highlight w:val="none"/>
          <w:u w:val="single"/>
          <w:lang w:eastAsia="zh-CN"/>
        </w:rPr>
        <w:t xml:space="preserve">2026年09</w:t>
      </w:r>
      <w:r>
        <w:rPr>
          <w:rFonts w:hint="eastAsia" w:hAnsi="宋体" w:cs="宋体"/>
          <w:sz w:val="24"/>
          <w:szCs w:val="24"/>
          <w:highlight w:val="none"/>
          <w:u w:val="single"/>
          <w:lang w:eastAsia="zh-CN"/>
        </w:rPr>
        <w:t xml:space="preserve">月</w:t>
      </w:r>
      <w:r>
        <w:rPr>
          <w:rFonts w:hint="eastAsia" w:hAnsi="宋体" w:cs="宋体"/>
          <w:sz w:val="24"/>
          <w:szCs w:val="24"/>
          <w:highlight w:val="none"/>
          <w:u w:val="single"/>
          <w:lang w:val="en-US" w:eastAsia="zh-CN"/>
        </w:rPr>
        <w:t xml:space="preserve">01</w:t>
      </w:r>
      <w:r>
        <w:rPr>
          <w:rFonts w:hint="eastAsia" w:hAnsi="宋体" w:cs="宋体"/>
          <w:sz w:val="24"/>
          <w:szCs w:val="24"/>
          <w:highlight w:val="none"/>
          <w:u w:val="single"/>
          <w:lang w:eastAsia="zh-CN"/>
        </w:rPr>
        <w:t xml:space="preserve">日 </w:t>
      </w:r>
      <w:r>
        <w:rPr>
          <w:rFonts w:hint="eastAsia" w:hAnsi="宋体" w:cs="宋体"/>
          <w:sz w:val="24"/>
          <w:szCs w:val="24"/>
          <w:highlight w:val="none"/>
          <w:u w:val="single"/>
        </w:rPr>
        <w:t xml:space="preserve">09点 30 分</w:t>
      </w:r>
      <w:bookmarkEnd w:id="0"/>
      <w:r>
        <w:rPr>
          <w:rFonts w:hint="eastAsia" w:hAnsi="宋体" w:cs="宋体"/>
          <w:bCs/>
          <w:sz w:val="24"/>
          <w:szCs w:val="24"/>
          <w:highlight w:val="none"/>
          <w:u w:val="single"/>
        </w:rPr>
        <w:t xml:space="preserve">（</w:t>
      </w:r>
      <w:r>
        <w:rPr>
          <w:rFonts w:hint="eastAsia" w:hAnsi="宋体" w:cs="宋体"/>
          <w:bCs/>
          <w:sz w:val="24"/>
          <w:szCs w:val="24"/>
          <w:highlight w:val="none"/>
        </w:rPr>
        <w:t xml:space="preserve">北京时间）前递交投标文件</w:t>
      </w:r>
      <w:r>
        <w:rPr>
          <w:rFonts w:hint="eastAsia" w:hAnsi="宋体" w:cs="宋体"/>
          <w:sz w:val="24"/>
          <w:szCs w:val="24"/>
          <w:highlight w:val="none"/>
        </w:rPr>
        <w:t xml:space="preserve">。</w:t>
      </w:r>
      <w:r>
        <w:rPr>
          <w:rFonts w:hint="eastAsia" w:hAnsi="宋体" w:cs="宋体"/>
          <w:sz w:val="24"/>
          <w:szCs w:val="24"/>
          <w:highlight w:val="none"/>
        </w:rPr>
      </w:r>
      <w:r/>
    </w:p>
    <w:p>
      <w:pPr>
        <w:pStyle w:val="1187"/>
        <w:keepLines/>
        <w:keepNext/>
        <w:spacing w:line="360" w:lineRule="auto"/>
        <w:rPr>
          <w:rFonts w:hint="eastAsia" w:hAnsi="宋体" w:cs="宋体"/>
          <w:b/>
          <w:sz w:val="24"/>
          <w:szCs w:val="24"/>
          <w:highlight w:val="none"/>
        </w:rPr>
      </w:pPr>
      <w:r/>
      <w:bookmarkStart w:id="1" w:name="_Toc35393621"/>
      <w:r/>
      <w:bookmarkStart w:id="2" w:name="_Toc28359079"/>
      <w:r/>
      <w:bookmarkStart w:id="3" w:name="_Toc28359002"/>
      <w:r/>
      <w:bookmarkStart w:id="4" w:name="_Toc35393790"/>
      <w:r/>
      <w:bookmarkStart w:id="5" w:name="_Hlk24379207"/>
      <w:r>
        <w:rPr>
          <w:rFonts w:hint="eastAsia" w:hAnsi="宋体" w:cs="宋体"/>
          <w:b/>
          <w:sz w:val="24"/>
          <w:szCs w:val="24"/>
          <w:highlight w:val="none"/>
        </w:rPr>
        <w:t xml:space="preserve">一、项目基本情况</w:t>
      </w:r>
      <w:bookmarkEnd w:id="1"/>
      <w:r/>
      <w:bookmarkEnd w:id="2"/>
      <w:r/>
      <w:bookmarkEnd w:id="3"/>
      <w:r/>
      <w:bookmarkEnd w:id="4"/>
      <w:r>
        <w:rPr>
          <w:rFonts w:hint="eastAsia" w:hAnsi="宋体" w:cs="宋体"/>
          <w:b/>
          <w:sz w:val="24"/>
          <w:szCs w:val="24"/>
          <w:highlight w:val="none"/>
        </w:rPr>
      </w:r>
      <w:r/>
    </w:p>
    <w:p>
      <w:pPr>
        <w:pStyle w:val="1187"/>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项目编号：</w:t>
      </w:r>
      <w:r>
        <w:rPr>
          <w:rFonts w:hint="eastAsia" w:hAnsi="宋体" w:cs="宋体"/>
          <w:sz w:val="24"/>
          <w:szCs w:val="24"/>
          <w:highlight w:val="none"/>
          <w:lang w:eastAsia="zh-CN"/>
        </w:rPr>
        <w:t xml:space="preserve">JSZC-320500-SZJJ-G2026-0015</w:t>
      </w:r>
      <w:r>
        <w:rPr>
          <w:rFonts w:hint="eastAsia" w:hAnsi="宋体" w:eastAsia="宋体" w:cs="宋体"/>
          <w:sz w:val="24"/>
          <w:szCs w:val="24"/>
          <w:highlight w:val="none"/>
        </w:rPr>
      </w:r>
      <w:r/>
    </w:p>
    <w:p>
      <w:pPr>
        <w:pStyle w:val="1187"/>
        <w:ind w:firstLine="480"/>
        <w:spacing w:line="360" w:lineRule="auto"/>
        <w:rPr>
          <w:rFonts w:hint="eastAsia" w:hAnsi="宋体" w:eastAsia="宋体" w:cs="宋体"/>
          <w:sz w:val="24"/>
          <w:szCs w:val="24"/>
          <w:highlight w:val="none"/>
        </w:rPr>
      </w:pPr>
      <w:r>
        <w:rPr>
          <w:rFonts w:hint="eastAsia" w:hAnsi="宋体" w:cs="宋体"/>
          <w:sz w:val="24"/>
          <w:szCs w:val="24"/>
          <w:highlight w:val="none"/>
        </w:rPr>
        <w:t xml:space="preserve">项目名称：</w:t>
      </w:r>
      <w:bookmarkEnd w:id="5"/>
      <w:r>
        <w:rPr>
          <w:rFonts w:hint="eastAsia" w:hAnsi="宋体" w:cs="宋体"/>
          <w:sz w:val="24"/>
          <w:szCs w:val="24"/>
          <w:highlight w:val="none"/>
          <w:lang w:eastAsia="zh-CN"/>
        </w:rPr>
        <w:t xml:space="preserve">苏州市公安局2026-2027年度“律师进所”服务</w:t>
      </w:r>
      <w:r>
        <w:rPr>
          <w:rFonts w:hint="eastAsia" w:hAnsi="宋体" w:eastAsia="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预算金额:</w:t>
      </w:r>
      <w:r>
        <w:rPr>
          <w:rFonts w:hint="eastAsia" w:hAnsi="宋体"/>
          <w:sz w:val="24"/>
          <w:highlight w:val="none"/>
          <w:lang w:val="zh-CN"/>
        </w:rPr>
        <w:t xml:space="preserve">人民币贰佰万元整（￥2000000.00）</w:t>
      </w:r>
      <w:r>
        <w:rPr>
          <w:rFonts w:hint="eastAsia" w:hAnsi="宋体" w:cs="宋体"/>
          <w:sz w:val="24"/>
          <w:szCs w:val="24"/>
          <w:highlight w:val="none"/>
        </w:rPr>
        <w:t xml:space="preserve">  </w:t>
      </w:r>
      <w:r>
        <w:rPr>
          <w:rFonts w:hint="eastAsia" w:hAnsi="宋体" w:cs="宋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5668"/>
        <w:gridCol w:w="1134"/>
        <w:gridCol w:w="1231"/>
      </w:tblGrid>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标段号</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范围名称</w:t>
            </w:r>
            <w:r>
              <w:rPr>
                <w:rFonts w:hint="eastAsia" w:ascii="宋体" w:hAnsi="宋体" w:eastAsia="宋体" w:cs="宋体"/>
                <w:color w:val="000000"/>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分项预算</w:t>
            </w:r>
            <w:r>
              <w:rPr>
                <w:rFonts w:hint="eastAsia" w:ascii="宋体" w:hAnsi="宋体" w:eastAsia="宋体" w:cs="宋体"/>
                <w:color w:val="000000"/>
                <w:sz w:val="24"/>
                <w:szCs w:val="24"/>
                <w:highlight w:val="none"/>
              </w:rPr>
            </w:r>
            <w:r/>
          </w:p>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标段一</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姑苏分局金阊派出所、石路派出所、虎丘派出所、留园派出所、白洋湾派出所、城北派出所。</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标段二</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姑苏分局平江派出所、苏锦派出所、娄门派出所、观前派出所、桃花坞派出所、火车站地区派出所。</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标段三</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姑苏分局沧浪派出所、胥江派出所、友新派出所、双塔派出所、葑门派出所、吴门桥派出所。</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标段四</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交通管理支队事故预防处理大队</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rPr>
            </w:r>
            <w:r/>
          </w:p>
        </w:tc>
      </w:tr>
      <w:tr>
        <w:trPr>
          <w:trHeight w:val="454"/>
        </w:trPr>
        <w:tc>
          <w:tcPr>
            <w:tcW w:w="953"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标段五</w:t>
            </w:r>
            <w:r>
              <w:rPr>
                <w:rFonts w:hint="eastAsia" w:ascii="宋体" w:hAnsi="宋体" w:eastAsia="宋体" w:cs="宋体"/>
                <w:color w:val="000000"/>
                <w:sz w:val="24"/>
                <w:szCs w:val="24"/>
                <w:highlight w:val="none"/>
              </w:rPr>
            </w:r>
            <w:r/>
          </w:p>
        </w:tc>
        <w:tc>
          <w:tcPr>
            <w:tcW w:w="5668" w:type="dxa"/>
            <w:vAlign w:val="center"/>
            <w:textDirection w:val="lrTb"/>
            <w:noWrap/>
          </w:tcPr>
          <w:p>
            <w:pPr>
              <w:pStyle w:val="1187"/>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市局督察审计支队、交通管理支队姑苏大队、姑苏分局督察审计大队</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tc>
        <w:tc>
          <w:tcPr>
            <w:tcW w:w="1134"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w:t>
            </w:r>
            <w:r>
              <w:rPr>
                <w:rFonts w:hint="eastAsia" w:ascii="宋体" w:hAnsi="宋体" w:eastAsia="宋体" w:cs="宋体"/>
                <w:color w:val="000000"/>
                <w:sz w:val="24"/>
                <w:szCs w:val="24"/>
                <w:highlight w:val="none"/>
              </w:rPr>
            </w:r>
            <w:r/>
          </w:p>
        </w:tc>
        <w:tc>
          <w:tcPr>
            <w:tcW w:w="1231" w:type="dxa"/>
            <w:vAlign w:val="center"/>
            <w:textDirection w:val="lrTb"/>
            <w:noWrap/>
          </w:tcPr>
          <w:p>
            <w:pPr>
              <w:pStyle w:val="118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color w:val="000000"/>
                <w:sz w:val="24"/>
                <w:szCs w:val="24"/>
                <w:highlight w:val="none"/>
              </w:rPr>
            </w:r>
            <w:r/>
          </w:p>
        </w:tc>
      </w:tr>
    </w:tbl>
    <w:p>
      <w:pPr>
        <w:pStyle w:val="1187"/>
        <w:ind w:firstLine="480"/>
        <w:spacing w:line="360" w:lineRule="auto"/>
        <w:widowControl/>
        <w:rPr>
          <w:rFonts w:hint="eastAsia" w:hAnsi="宋体" w:cs="宋体"/>
          <w:sz w:val="24"/>
          <w:szCs w:val="24"/>
          <w:highlight w:val="none"/>
        </w:rPr>
      </w:pPr>
      <w:r>
        <w:rPr>
          <w:rFonts w:hint="eastAsia" w:hAnsi="宋体" w:cs="宋体"/>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驻点苏州市公安局督察审计支队、交通管理支队事故预防处理大队和姑苏大队、姑苏分局督察审计大队和所有派出所</w:t>
      </w:r>
      <w:r>
        <w:rPr>
          <w:rFonts w:hint="eastAsia" w:ascii="宋体" w:hAnsi="宋体" w:eastAsia="宋体" w:cs="宋体"/>
          <w:color w:val="000000"/>
          <w:sz w:val="24"/>
          <w:szCs w:val="24"/>
          <w:highlight w:val="none"/>
        </w:rPr>
        <w:t xml:space="preserve">等单位</w:t>
      </w:r>
      <w:r>
        <w:rPr>
          <w:rFonts w:hint="eastAsia" w:ascii="宋体" w:hAnsi="宋体" w:eastAsia="宋体" w:cs="宋体"/>
          <w:color w:val="000000"/>
          <w:sz w:val="24"/>
          <w:szCs w:val="24"/>
          <w:highlight w:val="none"/>
          <w:lang w:val="en-US" w:eastAsia="zh-CN"/>
        </w:rPr>
        <w:t xml:space="preserve">提供法律咨询服务，协助</w:t>
      </w:r>
      <w:r>
        <w:rPr>
          <w:rFonts w:hint="eastAsia" w:ascii="宋体" w:hAnsi="宋体" w:eastAsia="宋体" w:cs="宋体"/>
          <w:color w:val="000000"/>
          <w:sz w:val="24"/>
          <w:szCs w:val="24"/>
          <w:highlight w:val="none"/>
        </w:rPr>
        <w:t xml:space="preserve">开展信访接待、纠纷调处等工作</w:t>
      </w:r>
      <w:r>
        <w:rPr>
          <w:rFonts w:hint="eastAsia" w:ascii="宋体" w:hAnsi="宋体" w:eastAsia="宋体" w:cs="宋体"/>
          <w:color w:val="000000"/>
          <w:sz w:val="24"/>
          <w:szCs w:val="24"/>
          <w:highlight w:val="none"/>
          <w:lang w:eastAsia="zh-CN"/>
        </w:rPr>
        <w:t xml:space="preserve">。</w:t>
      </w:r>
      <w:r>
        <w:rPr>
          <w:rFonts w:hint="eastAsia" w:hAnsi="宋体" w:cs="宋体"/>
          <w:sz w:val="24"/>
          <w:szCs w:val="24"/>
          <w:highlight w:val="none"/>
        </w:rPr>
      </w:r>
      <w:r/>
    </w:p>
    <w:p>
      <w:pPr>
        <w:pStyle w:val="1187"/>
        <w:ind w:firstLine="480"/>
        <w:spacing w:line="360" w:lineRule="auto"/>
        <w:widowControl/>
        <w:rPr>
          <w:rFonts w:hint="eastAsia" w:ascii="宋体" w:hAnsi="宋体" w:eastAsia="宋体" w:cs="宋体"/>
          <w:sz w:val="24"/>
          <w:szCs w:val="24"/>
          <w:highlight w:val="none"/>
        </w:rPr>
      </w:pPr>
      <w:r>
        <w:rPr>
          <w:rFonts w:hint="eastAsia" w:hAnsi="宋体" w:cs="宋体"/>
          <w:sz w:val="24"/>
          <w:szCs w:val="24"/>
          <w:highlight w:val="none"/>
        </w:rPr>
        <w:t xml:space="preserve">服务期限：</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sz w:val="24"/>
          <w:szCs w:val="24"/>
          <w:highlight w:val="none"/>
        </w:rPr>
        <w:t xml:space="preserve">实际服务时间以采购人通知为准。</w:t>
      </w:r>
      <w:r>
        <w:rPr>
          <w:rFonts w:hint="eastAsia" w:ascii="宋体" w:hAnsi="宋体" w:eastAsia="宋体" w:cs="宋体"/>
          <w:sz w:val="24"/>
          <w:szCs w:val="24"/>
          <w:highlight w:val="none"/>
        </w:rPr>
      </w:r>
      <w:r/>
    </w:p>
    <w:p>
      <w:pPr>
        <w:pStyle w:val="118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投标单位可对本项目</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中的其中一个或多个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进行报名投标,但只允许中标其中一个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。评标委员会将根据</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自然顺序（即</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号顺序）进行评审。中标按照先评先中的原则，即已中标前序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的投标单位将自动失去后序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的中标资格，不再推荐为中标候选人;</w:t>
      </w:r>
      <w:r>
        <w:rPr>
          <w:rFonts w:hint="eastAsia" w:ascii="宋体" w:hAnsi="宋体" w:eastAsia="宋体" w:cs="宋体"/>
          <w:color w:val="000000"/>
          <w:sz w:val="24"/>
          <w:szCs w:val="24"/>
          <w:highlight w:val="none"/>
        </w:rPr>
      </w:r>
      <w:r/>
    </w:p>
    <w:p>
      <w:pPr>
        <w:pStyle w:val="118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如本项目存在部分</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流标/废标的情况，需对流标/废标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重新开展采购，未流标/废标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中标单位不具备重新采购项目的中标资格;</w:t>
      </w:r>
      <w:r>
        <w:rPr>
          <w:rFonts w:hint="eastAsia" w:ascii="宋体" w:hAnsi="宋体" w:eastAsia="宋体" w:cs="宋体"/>
          <w:color w:val="000000"/>
          <w:sz w:val="24"/>
          <w:szCs w:val="24"/>
          <w:highlight w:val="none"/>
        </w:rPr>
      </w:r>
      <w:r/>
    </w:p>
    <w:p>
      <w:pPr>
        <w:pStyle w:val="1187"/>
        <w:keepLines/>
        <w:keepNext/>
        <w:spacing w:line="360" w:lineRule="auto"/>
        <w:rPr>
          <w:rFonts w:hint="eastAsia" w:hAnsi="宋体" w:cs="宋体"/>
          <w:b/>
          <w:sz w:val="24"/>
          <w:szCs w:val="24"/>
          <w:highlight w:val="none"/>
        </w:rPr>
      </w:pPr>
      <w:r/>
      <w:bookmarkStart w:id="6" w:name="_Toc28359003"/>
      <w:r/>
      <w:bookmarkStart w:id="7" w:name="_Toc35393791"/>
      <w:r/>
      <w:bookmarkStart w:id="8" w:name="_Toc28359080"/>
      <w:r/>
      <w:bookmarkStart w:id="9" w:name="_Toc35393622"/>
      <w:r>
        <w:rPr>
          <w:rFonts w:hint="eastAsia" w:hAnsi="宋体" w:cs="宋体"/>
          <w:b/>
          <w:sz w:val="24"/>
          <w:szCs w:val="24"/>
          <w:highlight w:val="none"/>
        </w:rPr>
        <w:t xml:space="preserve">二、申请人的资格要求：</w:t>
      </w:r>
      <w:bookmarkEnd w:id="6"/>
      <w:r/>
      <w:bookmarkEnd w:id="7"/>
      <w:r/>
      <w:bookmarkEnd w:id="8"/>
      <w:r/>
      <w:bookmarkEnd w:id="9"/>
      <w:r>
        <w:rPr>
          <w:rFonts w:hint="eastAsia" w:hAnsi="宋体" w:cs="宋体"/>
          <w:b/>
          <w:sz w:val="24"/>
          <w:szCs w:val="24"/>
          <w:highlight w:val="none"/>
        </w:rPr>
      </w:r>
      <w:r/>
    </w:p>
    <w:p>
      <w:pPr>
        <w:pStyle w:val="1187"/>
        <w:ind w:firstLine="480"/>
        <w:spacing w:line="360" w:lineRule="auto"/>
        <w:rPr>
          <w:rFonts w:hint="eastAsia" w:hAnsi="宋体" w:cs="宋体"/>
          <w:sz w:val="24"/>
          <w:szCs w:val="24"/>
          <w:highlight w:val="none"/>
        </w:rPr>
      </w:pPr>
      <w:r/>
      <w:bookmarkStart w:id="10" w:name="_Toc35393623"/>
      <w:r/>
      <w:bookmarkStart w:id="11" w:name="_Toc28359004"/>
      <w:r/>
      <w:bookmarkStart w:id="12" w:name="_Toc28359081"/>
      <w:r/>
      <w:bookmarkStart w:id="13" w:name="_Toc35393792"/>
      <w:r>
        <w:rPr>
          <w:rFonts w:hint="eastAsia" w:hAnsi="宋体" w:cs="宋体"/>
          <w:sz w:val="24"/>
          <w:szCs w:val="24"/>
          <w:highlight w:val="none"/>
        </w:rPr>
        <w:t xml:space="preserve">1.满足《中华人民共和国政府采购法》第二十二条规定：</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1.1 具有独立承担民事责任的能力。</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1.2具有良好的商业信誉和健全的财务会计制度证明。</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1.3履行合同所必备的设备和专业技术能力的证明材料。</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1.4有依法缴纳税收和社会保障资金的良好记录。</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1.5 参加政府采购活动前三年内，在经营活动中没有重大违法记录。</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1.6法律、行政法规规定的其他条件。</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1.7本项目不接受联合投标。</w:t>
      </w:r>
      <w:r>
        <w:rPr>
          <w:rFonts w:hint="eastAsia" w:hAnsi="宋体" w:cs="宋体"/>
          <w:sz w:val="24"/>
          <w:szCs w:val="24"/>
          <w:highlight w:val="none"/>
        </w:rPr>
      </w:r>
      <w:r/>
    </w:p>
    <w:p>
      <w:pPr>
        <w:pStyle w:val="1187"/>
        <w:ind w:firstLine="480"/>
        <w:spacing w:line="360" w:lineRule="auto"/>
        <w:rPr>
          <w:rFonts w:hint="eastAsia" w:ascii="宋体" w:hAnsi="宋体" w:eastAsia="宋体" w:cs="宋体"/>
          <w:b w:val="0"/>
          <w:bCs w:val="0"/>
          <w:color w:val="000000"/>
          <w:sz w:val="24"/>
          <w:szCs w:val="24"/>
          <w:highlight w:val="none"/>
        </w:rPr>
      </w:pPr>
      <w:r>
        <w:rPr>
          <w:rFonts w:hint="eastAsia" w:hAnsi="宋体" w:cs="宋体"/>
          <w:sz w:val="24"/>
          <w:szCs w:val="24"/>
          <w:highlight w:val="none"/>
        </w:rPr>
        <w:t xml:space="preserve">落实政府采购政策需满足的资格要求：本项目为非专门面向中小企业，根据《政府采购促进中小企业发展管理办法》（财库〔2020〕46号）、《关于做好政府采购支持企业发展有关事项的通知》（苏财购〔2020〕52号）及《关于印发&lt;苏州市政府采购促进中小企业发展实施意见&gt;的通知》（苏财购〔2022〕16号）的相关规定执行。</w:t>
      </w:r>
      <w:r>
        <w:rPr>
          <w:rFonts w:hint="eastAsia" w:ascii="宋体" w:hAnsi="宋体" w:eastAsia="宋体" w:cs="宋体"/>
          <w:b w:val="0"/>
          <w:bCs w:val="0"/>
          <w:color w:val="000000"/>
          <w:sz w:val="24"/>
          <w:szCs w:val="24"/>
          <w:highlight w:val="none"/>
        </w:rPr>
      </w:r>
      <w:r/>
    </w:p>
    <w:p>
      <w:pPr>
        <w:pStyle w:val="1187"/>
        <w:numPr>
          <w:ilvl w:val="0"/>
          <w:numId w:val="2"/>
        </w:numPr>
        <w:ind w:firstLine="480"/>
        <w:spacing w:line="360" w:lineRule="auto"/>
        <w:tabs>
          <w:tab w:val="left" w:pos="312" w:leader="none"/>
        </w:tabs>
        <w:rPr>
          <w:rFonts w:hint="eastAsia" w:hAnsi="宋体" w:cs="宋体"/>
          <w:sz w:val="24"/>
          <w:szCs w:val="24"/>
          <w:highlight w:val="none"/>
        </w:rPr>
      </w:pPr>
      <w:r>
        <w:rPr>
          <w:rFonts w:hint="eastAsia" w:hAnsi="宋体" w:cs="宋体"/>
          <w:sz w:val="24"/>
          <w:szCs w:val="24"/>
          <w:highlight w:val="none"/>
        </w:rPr>
        <w:t xml:space="preserve">本项目的特定资格要求：</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（1）未被“信用中国”网站（WWW.creditchina.gov.cn）或“中国政府采购网”网站（www.ccgp.gov.cn）列入失信被执行人、重大税收违法案件当事人名单、政府采购严重失信行为记录名单；</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sz w:val="24"/>
          <w:szCs w:val="24"/>
          <w:highlight w:val="none"/>
        </w:rPr>
      </w:r>
      <w:r/>
    </w:p>
    <w:p>
      <w:pPr>
        <w:pStyle w:val="1187"/>
        <w:ind w:firstLine="480"/>
        <w:spacing w:line="360" w:lineRule="auto"/>
        <w:rPr>
          <w:rFonts w:hint="eastAsia" w:hAnsi="宋体" w:cs="宋体"/>
          <w:sz w:val="24"/>
          <w:szCs w:val="24"/>
          <w:highlight w:val="none"/>
          <w:lang w:eastAsia="zh-CN" w:bidi="ar-SA"/>
        </w:rPr>
      </w:pPr>
      <w:r>
        <w:rPr>
          <w:rFonts w:hint="eastAsia" w:hAnsi="宋体" w:cs="宋体"/>
          <w:sz w:val="24"/>
          <w:szCs w:val="24"/>
          <w:highlight w:val="none"/>
        </w:rPr>
        <w:t xml:space="preserve">（3）</w:t>
      </w:r>
      <w:r>
        <w:rPr>
          <w:rFonts w:hint="eastAsia" w:hAnsi="宋体" w:cs="宋体"/>
          <w:sz w:val="24"/>
          <w:szCs w:val="24"/>
          <w:highlight w:val="none"/>
          <w:lang w:eastAsia="zh-CN" w:bidi="ar-SA"/>
        </w:rPr>
        <w:t xml:space="preserve">采购人的其他特定资格要求：供应商须是依照《中华人民共和国律师法》成立的，在国家司法行政主管部门合法登记注册，持有经年检合格的执业证书的律师事务所，投标时须提供相关证书复印件。分支机构投标的，须提供总所和分支机构执业许可证书复印件、总所出具给分支机构的授权书（一家总所只能给一个分所出具授权书）。</w:t>
      </w:r>
      <w:r>
        <w:rPr>
          <w:rFonts w:hint="eastAsia" w:hAnsi="宋体" w:cs="宋体"/>
          <w:sz w:val="24"/>
          <w:szCs w:val="24"/>
          <w:highlight w:val="none"/>
          <w:lang w:eastAsia="zh-CN" w:bidi="ar-SA"/>
        </w:rPr>
      </w:r>
      <w:r/>
    </w:p>
    <w:p>
      <w:pPr>
        <w:pStyle w:val="1187"/>
        <w:ind w:firstLine="480"/>
        <w:spacing w:line="360" w:lineRule="auto"/>
        <w:rPr>
          <w:rFonts w:hint="eastAsia" w:hAnsi="宋体" w:cs="宋体"/>
          <w:sz w:val="24"/>
          <w:szCs w:val="24"/>
          <w:highlight w:val="none"/>
        </w:rPr>
      </w:pPr>
      <w:r>
        <w:rPr>
          <w:rFonts w:hint="eastAsia" w:hAnsi="宋体" w:cs="宋体"/>
          <w:b/>
          <w:bCs/>
          <w:sz w:val="24"/>
          <w:szCs w:val="24"/>
          <w:highlight w:val="none"/>
        </w:rPr>
        <w:t xml:space="preserve">三、</w:t>
      </w:r>
      <w:bookmarkEnd w:id="10"/>
      <w:r/>
      <w:bookmarkEnd w:id="11"/>
      <w:r/>
      <w:bookmarkEnd w:id="12"/>
      <w:r/>
      <w:bookmarkEnd w:id="13"/>
      <w:r>
        <w:rPr>
          <w:rFonts w:hint="eastAsia" w:hAnsi="宋体" w:cs="宋体"/>
          <w:b/>
          <w:bCs/>
          <w:sz w:val="24"/>
          <w:szCs w:val="24"/>
          <w:highlight w:val="none"/>
        </w:rPr>
        <w:t xml:space="preserve">报名及采购文件的获取</w:t>
      </w:r>
      <w:r>
        <w:rPr>
          <w:rFonts w:hint="eastAsia" w:hAnsi="宋体" w:cs="宋体"/>
          <w:sz w:val="24"/>
          <w:szCs w:val="24"/>
          <w:highlight w:val="none"/>
        </w:rPr>
      </w:r>
      <w:r/>
    </w:p>
    <w:p>
      <w:pPr>
        <w:pStyle w:val="1187"/>
        <w:ind w:firstLine="480"/>
        <w:jc w:val="both"/>
        <w:spacing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bookmarkStart w:id="14" w:name="_Toc28359082"/>
      <w:r/>
      <w:bookmarkStart w:id="15" w:name="_Toc35393624"/>
      <w:r/>
      <w:bookmarkStart w:id="16" w:name="_Toc28359005"/>
      <w:r/>
      <w:bookmarkStart w:id="17" w:name="_Toc35393793"/>
      <w:r>
        <w:rPr>
          <w:rFonts w:hint="eastAsia" w:ascii="宋体" w:hAnsi="宋体" w:eastAsia="宋体" w:cs="宋体"/>
          <w:sz w:val="24"/>
          <w:szCs w:val="24"/>
          <w:highlight w:val="none"/>
        </w:rPr>
        <w:t xml:space="preserve">（一）报名时间：</w:t>
      </w:r>
      <w:r>
        <w:rPr>
          <w:rFonts w:ascii="宋体" w:hAnsi="宋体" w:eastAsia="宋体" w:cs="宋体"/>
          <w:color w:val="000000"/>
          <w:sz w:val="24"/>
          <w:szCs w:val="24"/>
          <w:highlight w:val="none"/>
        </w:rPr>
        <w:t xml:space="preserve">自公告发布之日起5个工作日</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（二）文件获取方式及售价：</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.文件获取方式：江苏省政府采购一体化平台“苏采云”系统自行免费下载 。</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文件售价：免费</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、报名方式（网上报名）</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.1申领CA证书：</w:t>
      </w:r>
      <w:r>
        <w:rPr>
          <w:rFonts w:hint="eastAsia" w:hAnsi="宋体" w:cs="宋体"/>
          <w:sz w:val="24"/>
          <w:szCs w:val="24"/>
          <w:highlight w:val="none"/>
          <w:lang w:val="en-US" w:eastAsia="zh-CN"/>
        </w:rPr>
      </w:r>
      <w:r/>
    </w:p>
    <w:p>
      <w:pPr>
        <w:pStyle w:val="1187"/>
        <w:ind w:firstLine="480"/>
        <w:jc w:val="both"/>
        <w:spacing w:after="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none"/>
          <w:lang w:eastAsia="zh-CN"/>
        </w:rPr>
        <w:t xml:space="preserve">苏州现场办理CA，电话：0512 6573 7699；地址：苏州市高新区邓尉路105号狮山科技馆一楼服务大厅。</w:t>
      </w:r>
      <w:r>
        <w:rPr>
          <w:rFonts w:hint="eastAsia" w:ascii="宋体" w:hAnsi="宋体" w:eastAsia="宋体" w:cs="宋体"/>
          <w:b/>
          <w:color w:val="000000"/>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、制作、提交电子响应文件：</w:t>
      </w:r>
      <w:r>
        <w:rPr>
          <w:rFonts w:hint="eastAsia" w:ascii="宋体" w:hAnsi="宋体" w:eastAsia="宋体" w:cs="宋体"/>
          <w:sz w:val="24"/>
          <w:szCs w:val="24"/>
          <w:highlight w:val="none"/>
        </w:rPr>
      </w:r>
      <w:r/>
    </w:p>
    <w:p>
      <w:pPr>
        <w:pStyle w:val="118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https://czju.suzhou.gov.cn/zfcg/html/content/20231220161910031.shtml</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bookmarkEnd w:id="14"/>
      <w:r/>
      <w:bookmarkEnd w:id="15"/>
      <w:r/>
      <w:bookmarkEnd w:id="16"/>
      <w:r/>
      <w:bookmarkEnd w:id="17"/>
      <w:r>
        <w:rPr>
          <w:rFonts w:hint="eastAsia" w:ascii="宋体" w:hAnsi="宋体" w:eastAsia="宋体" w:cs="宋体"/>
          <w:sz w:val="24"/>
          <w:szCs w:val="24"/>
          <w:highlight w:val="none"/>
        </w:rPr>
      </w:r>
      <w:r/>
    </w:p>
    <w:p>
      <w:pPr>
        <w:pStyle w:val="1187"/>
        <w:numPr>
          <w:ilvl w:val="0"/>
          <w:numId w:val="3"/>
        </w:numPr>
        <w:ind w:firstLine="480"/>
        <w:jc w:val="left"/>
        <w:spacing w:line="360" w:lineRule="auto"/>
        <w:widowControl/>
        <w:rPr>
          <w:rFonts w:hint="eastAsia" w:hAnsi="宋体" w:cs="宋体"/>
          <w:b/>
          <w:color w:val="000000"/>
          <w:sz w:val="24"/>
          <w:szCs w:val="24"/>
          <w:highlight w:val="none"/>
        </w:rPr>
      </w:pPr>
      <w:r>
        <w:rPr>
          <w:rFonts w:hint="eastAsia" w:ascii="宋体" w:hAnsi="宋体" w:cs="宋体"/>
          <w:b/>
          <w:color w:val="000000"/>
          <w:sz w:val="24"/>
          <w:highlight w:val="none"/>
        </w:rPr>
        <w:t xml:space="preserve">投标文件递交（上传）截止时间</w:t>
      </w:r>
      <w:r>
        <w:rPr>
          <w:rFonts w:hint="eastAsia" w:hAnsi="宋体" w:cs="宋体"/>
          <w:b/>
          <w:color w:val="000000"/>
          <w:sz w:val="24"/>
          <w:szCs w:val="24"/>
          <w:highlight w:val="none"/>
        </w:rPr>
      </w:r>
      <w:r/>
    </w:p>
    <w:p>
      <w:pPr>
        <w:pStyle w:val="1187"/>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投标文件上传截止时间：</w:t>
      </w:r>
      <w:r>
        <w:rPr>
          <w:rFonts w:hint="eastAsia" w:hAnsi="宋体" w:cs="宋体"/>
          <w:bCs/>
          <w:color w:val="000000"/>
          <w:sz w:val="24"/>
          <w:szCs w:val="24"/>
          <w:highlight w:val="none"/>
          <w:lang w:eastAsia="zh-CN"/>
        </w:rPr>
        <w:t xml:space="preserve">2026年</w:t>
      </w:r>
      <w:r>
        <w:rPr>
          <w:rFonts w:hint="eastAsia" w:hAnsi="宋体" w:cs="宋体"/>
          <w:bCs/>
          <w:color w:val="000000"/>
          <w:sz w:val="24"/>
          <w:szCs w:val="24"/>
          <w:highlight w:val="none"/>
          <w:lang w:val="en-US" w:eastAsia="zh-CN"/>
        </w:rPr>
        <w:t xml:space="preserve">09</w:t>
      </w:r>
      <w:r>
        <w:rPr>
          <w:rFonts w:hint="eastAsia" w:hAnsi="宋体" w:cs="宋体"/>
          <w:bCs/>
          <w:color w:val="000000"/>
          <w:sz w:val="24"/>
          <w:szCs w:val="24"/>
          <w:highlight w:val="none"/>
          <w:lang w:eastAsia="zh-CN"/>
        </w:rPr>
        <w:t xml:space="preserve">月01</w:t>
      </w:r>
      <w:r>
        <w:rPr>
          <w:rFonts w:hint="eastAsia" w:hAnsi="宋体" w:cs="宋体"/>
          <w:bCs/>
          <w:color w:val="000000"/>
          <w:sz w:val="24"/>
          <w:szCs w:val="24"/>
          <w:highlight w:val="none"/>
          <w:lang w:eastAsia="zh-CN"/>
        </w:rPr>
        <w:t xml:space="preserve">日 </w:t>
      </w:r>
      <w:r>
        <w:rPr>
          <w:rFonts w:hint="eastAsia" w:ascii="宋体" w:hAnsi="宋体" w:eastAsia="宋体" w:cs="宋体"/>
          <w:bCs/>
          <w:color w:val="000000"/>
          <w:sz w:val="24"/>
          <w:szCs w:val="24"/>
          <w:highlight w:val="none"/>
        </w:rPr>
        <w:t xml:space="preserve">09:30（北京时间）</w:t>
      </w:r>
      <w:r>
        <w:rPr>
          <w:rFonts w:hint="eastAsia" w:ascii="宋体" w:hAnsi="宋体" w:eastAsia="宋体" w:cs="宋体"/>
          <w:bCs/>
          <w:color w:val="000000"/>
          <w:sz w:val="24"/>
          <w:szCs w:val="24"/>
          <w:highlight w:val="none"/>
        </w:rPr>
      </w:r>
      <w:r/>
    </w:p>
    <w:p>
      <w:pPr>
        <w:pStyle w:val="1187"/>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“苏采云”系统（网址：http://jszfcg.jsczt.cn/）。响应文件网上提交。</w:t>
      </w:r>
      <w:r>
        <w:rPr>
          <w:rFonts w:hint="eastAsia" w:ascii="宋体" w:hAnsi="宋体" w:eastAsia="宋体" w:cs="宋体"/>
          <w:bCs/>
          <w:color w:val="000000"/>
          <w:sz w:val="24"/>
          <w:szCs w:val="24"/>
          <w:highlight w:val="none"/>
        </w:rPr>
        <w:t xml:space="preserve">投标文件上传截止时间即为投标截止时间，投标文件必须在上传截止时间前完成上传，逾期恕不接受。</w:t>
      </w:r>
      <w:r>
        <w:rPr>
          <w:rFonts w:hint="eastAsia" w:ascii="宋体" w:hAnsi="宋体" w:eastAsia="宋体" w:cs="宋体"/>
          <w:bCs/>
          <w:color w:val="000000"/>
          <w:sz w:val="24"/>
          <w:szCs w:val="24"/>
          <w:highlight w:val="none"/>
        </w:rPr>
      </w:r>
      <w:r/>
    </w:p>
    <w:p>
      <w:pPr>
        <w:pStyle w:val="1187"/>
        <w:ind w:firstLine="482"/>
        <w:jc w:val="left"/>
        <w:spacing w:line="360" w:lineRule="auto"/>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五、开标时间和地点</w:t>
      </w:r>
      <w:r>
        <w:rPr>
          <w:rFonts w:hint="eastAsia" w:hAnsi="宋体" w:cs="宋体"/>
          <w:b/>
          <w:color w:val="000000"/>
          <w:sz w:val="24"/>
          <w:szCs w:val="24"/>
          <w:highlight w:val="none"/>
        </w:rPr>
      </w:r>
      <w:r/>
    </w:p>
    <w:p>
      <w:pPr>
        <w:pStyle w:val="1187"/>
        <w:ind w:firstLine="480"/>
        <w:jc w:val="left"/>
        <w:spacing w:line="360" w:lineRule="auto"/>
        <w:widowControl/>
        <w:rPr>
          <w:rFonts w:hint="eastAsia" w:ascii="宋体" w:hAnsi="宋体"/>
          <w:color w:val="000000"/>
          <w:sz w:val="24"/>
          <w:highlight w:val="none"/>
        </w:rPr>
      </w:pPr>
      <w:r/>
      <w:bookmarkStart w:id="18" w:name="_Toc28359084"/>
      <w:r/>
      <w:bookmarkStart w:id="19" w:name="_Toc28359007"/>
      <w:r/>
      <w:bookmarkStart w:id="20" w:name="_Toc35393794"/>
      <w:r/>
      <w:bookmarkStart w:id="21" w:name="_Toc35393625"/>
      <w:r>
        <w:rPr>
          <w:rFonts w:hint="eastAsia" w:ascii="宋体" w:hAnsi="宋体"/>
          <w:color w:val="000000"/>
          <w:sz w:val="24"/>
          <w:highlight w:val="none"/>
        </w:rPr>
        <w:t xml:space="preserve">（一）开标时间：</w:t>
      </w:r>
      <w:r>
        <w:rPr>
          <w:rFonts w:hint="eastAsia" w:hAnsi="宋体"/>
          <w:color w:val="000000"/>
          <w:sz w:val="24"/>
          <w:highlight w:val="none"/>
          <w:lang w:eastAsia="zh-CN"/>
        </w:rPr>
        <w:t xml:space="preserve">2026年09</w:t>
      </w:r>
      <w:r>
        <w:rPr>
          <w:rFonts w:hint="eastAsia" w:hAnsi="宋体" w:cs="宋体"/>
          <w:bCs/>
          <w:color w:val="000000"/>
          <w:sz w:val="24"/>
          <w:szCs w:val="24"/>
          <w:highlight w:val="none"/>
          <w:lang w:eastAsia="zh-CN"/>
        </w:rPr>
        <w:t xml:space="preserve">月</w:t>
      </w:r>
      <w:r>
        <w:rPr>
          <w:rFonts w:hint="eastAsia" w:hAnsi="宋体" w:cs="宋体"/>
          <w:bCs/>
          <w:color w:val="000000"/>
          <w:sz w:val="24"/>
          <w:szCs w:val="24"/>
          <w:highlight w:val="none"/>
          <w:lang w:val="en-US" w:eastAsia="zh-CN"/>
        </w:rPr>
        <w:t xml:space="preserve">01</w:t>
      </w:r>
      <w:r>
        <w:rPr>
          <w:rFonts w:hint="eastAsia" w:hAnsi="宋体" w:cs="宋体"/>
          <w:bCs/>
          <w:color w:val="000000"/>
          <w:sz w:val="24"/>
          <w:szCs w:val="24"/>
          <w:highlight w:val="none"/>
          <w:lang w:eastAsia="zh-CN"/>
        </w:rPr>
        <w:t xml:space="preserve">日</w:t>
      </w:r>
      <w:r>
        <w:rPr>
          <w:rFonts w:hint="eastAsia" w:ascii="宋体" w:hAnsi="宋体"/>
          <w:color w:val="000000"/>
          <w:sz w:val="24"/>
          <w:highlight w:val="none"/>
        </w:rPr>
        <w:t xml:space="preserve">09:30（北京时间）</w:t>
      </w:r>
      <w:r>
        <w:rPr>
          <w:rFonts w:hint="eastAsia" w:ascii="宋体" w:hAnsi="宋体"/>
          <w:color w:val="000000"/>
          <w:sz w:val="24"/>
          <w:highlight w:val="none"/>
        </w:rPr>
      </w:r>
      <w:r/>
    </w:p>
    <w:p>
      <w:pPr>
        <w:pStyle w:val="1187"/>
        <w:ind w:firstLine="480"/>
        <w:jc w:val="left"/>
        <w:spacing w:line="360" w:lineRule="auto"/>
        <w:widowControl/>
        <w:rPr>
          <w:rFonts w:hint="eastAsia" w:ascii="宋体" w:hAnsi="宋体"/>
          <w:sz w:val="24"/>
          <w:highlight w:val="none"/>
        </w:rPr>
      </w:pPr>
      <w:r>
        <w:rPr>
          <w:rFonts w:hint="eastAsia" w:ascii="宋体" w:hAnsi="宋体"/>
          <w:color w:val="000000"/>
          <w:sz w:val="24"/>
          <w:highlight w:val="none"/>
        </w:rPr>
        <w:t xml:space="preserve">（二）开标地点：“苏采云”系统（网址：</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"http://jszfcg.jsczt.cn/）。" </w:instrText>
      </w:r>
      <w:r>
        <w:rPr>
          <w:rFonts w:hint="eastAsia" w:ascii="宋体" w:hAnsi="宋体"/>
          <w:color w:val="000000"/>
          <w:sz w:val="24"/>
          <w:highlight w:val="none"/>
        </w:rPr>
        <w:fldChar w:fldCharType="separate"/>
      </w:r>
      <w:r>
        <w:rPr>
          <w:rStyle w:val="1200"/>
          <w:rFonts w:hint="eastAsia" w:ascii="宋体" w:hAnsi="宋体"/>
          <w:color w:val="000000"/>
          <w:sz w:val="24"/>
          <w:highlight w:val="none"/>
        </w:rPr>
        <w:t xml:space="preserve">http://jszfcg.jsczt.cn/）</w:t>
      </w:r>
      <w:r>
        <w:rPr>
          <w:rStyle w:val="1200"/>
          <w:rFonts w:hint="eastAsia" w:ascii="宋体" w:hAnsi="宋体"/>
          <w:color w:val="000000"/>
          <w:sz w:val="24"/>
          <w:highlight w:val="none"/>
          <w:lang w:eastAsia="zh-CN"/>
        </w:rPr>
        <w:t xml:space="preserve">。</w:t>
      </w:r>
      <w:r>
        <w:rPr>
          <w:rFonts w:hint="eastAsia" w:ascii="宋体" w:hAnsi="宋体"/>
          <w:color w:val="000000"/>
          <w:sz w:val="24"/>
          <w:highlight w:val="none"/>
        </w:rPr>
        <w:fldChar w:fldCharType="end"/>
      </w:r>
      <w:r>
        <w:rPr>
          <w:rFonts w:hint="eastAsia" w:ascii="宋体" w:hAnsi="宋体"/>
          <w:sz w:val="24"/>
          <w:highlight w:val="none"/>
        </w:rPr>
      </w:r>
      <w:r/>
    </w:p>
    <w:p>
      <w:pPr>
        <w:pStyle w:val="1187"/>
        <w:ind w:firstLine="480"/>
        <w:jc w:val="left"/>
        <w:spacing w:line="360" w:lineRule="auto"/>
        <w:widowControl/>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三</w:t>
      </w:r>
      <w:r>
        <w:rPr>
          <w:rFonts w:hint="eastAsia" w:ascii="宋体" w:hAnsi="宋体" w:eastAsia="宋体" w:cs="Times New Roman"/>
          <w:sz w:val="24"/>
          <w:highlight w:val="none"/>
          <w:lang w:eastAsia="zh-CN"/>
        </w:rPr>
        <w:t xml:space="preserve">）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rFonts w:hint="eastAsia" w:ascii="宋体" w:hAnsi="宋体" w:eastAsia="宋体" w:cs="Times New Roman"/>
          <w:sz w:val="24"/>
          <w:highlight w:val="none"/>
        </w:rPr>
      </w:r>
      <w:r/>
    </w:p>
    <w:p>
      <w:pPr>
        <w:pStyle w:val="1187"/>
        <w:ind w:firstLine="480"/>
        <w:jc w:val="left"/>
        <w:spacing w:line="360" w:lineRule="auto"/>
        <w:widowControl/>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请供应商确保电脑、系统及其他设备（视频输入输出设备等）无误，且开启直至项目结束始终保持系统在线状态。</w:t>
      </w:r>
      <w:r>
        <w:rPr>
          <w:rFonts w:hint="eastAsia" w:ascii="宋体" w:hAnsi="宋体" w:eastAsia="宋体" w:cs="Times New Roman"/>
          <w:sz w:val="24"/>
          <w:highlight w:val="none"/>
        </w:rPr>
      </w:r>
      <w:r/>
    </w:p>
    <w:p>
      <w:pPr>
        <w:pStyle w:val="1187"/>
        <w:ind w:firstLine="482"/>
        <w:spacing w:line="360" w:lineRule="auto"/>
        <w:rPr>
          <w:rFonts w:hint="eastAsia" w:hAnsi="宋体" w:cs="宋体"/>
          <w:b/>
          <w:sz w:val="24"/>
          <w:szCs w:val="24"/>
          <w:highlight w:val="none"/>
        </w:rPr>
      </w:pPr>
      <w:r>
        <w:rPr>
          <w:rFonts w:hint="eastAsia" w:hAnsi="宋体" w:cs="宋体"/>
          <w:b/>
          <w:sz w:val="24"/>
          <w:szCs w:val="24"/>
          <w:highlight w:val="none"/>
          <w:lang w:val="en-US" w:eastAsia="zh-CN"/>
        </w:rPr>
        <w:t xml:space="preserve">六</w:t>
      </w:r>
      <w:r>
        <w:rPr>
          <w:rFonts w:hint="eastAsia" w:hAnsi="宋体" w:cs="宋体"/>
          <w:b/>
          <w:sz w:val="24"/>
          <w:szCs w:val="24"/>
          <w:highlight w:val="none"/>
        </w:rPr>
        <w:t xml:space="preserve">、公告期限</w:t>
      </w:r>
      <w:bookmarkEnd w:id="18"/>
      <w:r/>
      <w:bookmarkEnd w:id="19"/>
      <w:r/>
      <w:bookmarkEnd w:id="20"/>
      <w:r/>
      <w:bookmarkEnd w:id="21"/>
      <w:r>
        <w:rPr>
          <w:rFonts w:hint="eastAsia" w:hAnsi="宋体" w:cs="宋体"/>
          <w:b/>
          <w:sz w:val="24"/>
          <w:szCs w:val="24"/>
          <w:highlight w:val="none"/>
        </w:rPr>
      </w:r>
      <w:r/>
    </w:p>
    <w:p>
      <w:pPr>
        <w:pStyle w:val="1187"/>
        <w:ind w:firstLine="480"/>
        <w:spacing w:line="360" w:lineRule="auto"/>
        <w:rPr>
          <w:rFonts w:hint="eastAsia" w:hAnsi="宋体" w:cs="宋体"/>
          <w:sz w:val="24"/>
          <w:szCs w:val="24"/>
          <w:highlight w:val="none"/>
        </w:rPr>
      </w:pPr>
      <w:r>
        <w:rPr>
          <w:rFonts w:hint="eastAsia" w:hAnsi="宋体" w:cs="宋体"/>
          <w:sz w:val="24"/>
          <w:szCs w:val="24"/>
          <w:highlight w:val="none"/>
        </w:rPr>
        <w:t xml:space="preserve">自本公告发布之日起</w:t>
      </w:r>
      <w:r>
        <w:rPr>
          <w:rFonts w:hAnsi="宋体" w:cs="宋体"/>
          <w:sz w:val="24"/>
          <w:szCs w:val="24"/>
          <w:highlight w:val="none"/>
          <w:lang w:val="en-US"/>
        </w:rPr>
        <w:t xml:space="preserve">5</w:t>
      </w:r>
      <w:r>
        <w:rPr>
          <w:rFonts w:hint="eastAsia" w:hAnsi="宋体" w:cs="宋体"/>
          <w:sz w:val="24"/>
          <w:szCs w:val="24"/>
          <w:highlight w:val="none"/>
        </w:rPr>
        <w:t xml:space="preserve">个工作日。</w:t>
      </w:r>
      <w:r>
        <w:rPr>
          <w:rFonts w:hint="eastAsia" w:hAnsi="宋体" w:cs="宋体"/>
          <w:sz w:val="24"/>
          <w:szCs w:val="24"/>
          <w:highlight w:val="none"/>
        </w:rPr>
      </w:r>
      <w:r/>
    </w:p>
    <w:p>
      <w:pPr>
        <w:pStyle w:val="1187"/>
        <w:ind w:firstLine="482"/>
        <w:spacing w:line="360" w:lineRule="auto"/>
        <w:rPr>
          <w:rFonts w:hint="eastAsia" w:hAnsi="宋体" w:cs="宋体"/>
          <w:b/>
          <w:sz w:val="24"/>
          <w:szCs w:val="24"/>
          <w:highlight w:val="none"/>
        </w:rPr>
      </w:pPr>
      <w:r/>
      <w:bookmarkStart w:id="22" w:name="_Toc35393795"/>
      <w:r/>
      <w:bookmarkStart w:id="23" w:name="_Toc35393626"/>
      <w:r>
        <w:rPr>
          <w:rFonts w:hint="eastAsia" w:hAnsi="宋体" w:cs="宋体"/>
          <w:b/>
          <w:sz w:val="24"/>
          <w:szCs w:val="24"/>
          <w:highlight w:val="none"/>
          <w:lang w:val="en-US" w:eastAsia="zh-CN"/>
        </w:rPr>
        <w:t xml:space="preserve">七</w:t>
      </w:r>
      <w:r>
        <w:rPr>
          <w:rFonts w:hint="eastAsia" w:hAnsi="宋体" w:cs="宋体"/>
          <w:b/>
          <w:sz w:val="24"/>
          <w:szCs w:val="24"/>
          <w:highlight w:val="none"/>
        </w:rPr>
        <w:t xml:space="preserve">、其他补充事宜</w:t>
      </w:r>
      <w:bookmarkEnd w:id="22"/>
      <w:r/>
      <w:bookmarkEnd w:id="23"/>
      <w:r>
        <w:rPr>
          <w:rFonts w:hint="eastAsia" w:hAnsi="宋体" w:cs="宋体"/>
          <w:b/>
          <w:sz w:val="24"/>
          <w:szCs w:val="24"/>
          <w:highlight w:val="none"/>
        </w:rPr>
      </w:r>
      <w:r/>
    </w:p>
    <w:p>
      <w:pPr>
        <w:pStyle w:val="1187"/>
        <w:ind w:firstLine="480"/>
        <w:jc w:val="left"/>
        <w:spacing w:line="360" w:lineRule="auto"/>
        <w:widowControl/>
        <w:rPr>
          <w:rFonts w:hint="eastAsia" w:ascii="宋体" w:hAnsi="宋体" w:eastAsia="宋体" w:cs="宋体"/>
          <w:sz w:val="24"/>
          <w:highlight w:val="none"/>
        </w:rPr>
        <w:outlineLvl w:val="0"/>
      </w:pPr>
      <w:r>
        <w:rPr>
          <w:rFonts w:hint="eastAsia" w:hAnsi="宋体" w:cs="宋体"/>
          <w:bCs/>
          <w:sz w:val="24"/>
          <w:szCs w:val="24"/>
          <w:highlight w:val="none"/>
        </w:rPr>
        <w:t xml:space="preserve">1. </w:t>
      </w:r>
      <w:r>
        <w:rPr>
          <w:rFonts w:hint="eastAsia" w:ascii="宋体" w:hAnsi="宋体" w:eastAsia="宋体" w:cs="宋体"/>
          <w:sz w:val="24"/>
          <w:highlight w:val="none"/>
        </w:rPr>
        <w:t xml:space="preserve">本公告同时在江苏省政府采购网、苏州市政府采购网、中国政府采购网上发布。</w:t>
      </w:r>
      <w:r>
        <w:rPr>
          <w:rFonts w:hint="eastAsia" w:ascii="宋体" w:hAnsi="宋体" w:eastAsia="宋体" w:cs="宋体"/>
          <w:sz w:val="24"/>
          <w:highlight w:val="none"/>
        </w:rPr>
      </w:r>
      <w:r/>
    </w:p>
    <w:p>
      <w:pPr>
        <w:pStyle w:val="1187"/>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2. 苏州市财政局政府采购监督电话：0512-68616651。</w:t>
      </w:r>
      <w:r>
        <w:rPr>
          <w:rFonts w:hint="eastAsia" w:hAnsi="宋体" w:cs="宋体"/>
          <w:bCs/>
          <w:sz w:val="24"/>
          <w:szCs w:val="24"/>
          <w:highlight w:val="none"/>
        </w:rPr>
      </w:r>
      <w:r/>
    </w:p>
    <w:p>
      <w:pPr>
        <w:pStyle w:val="1187"/>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3. </w:t>
      </w:r>
      <w:bookmarkStart w:id="24" w:name="_Toc28359085"/>
      <w:r/>
      <w:bookmarkStart w:id="25" w:name="_Toc35393627"/>
      <w:r/>
      <w:bookmarkStart w:id="26" w:name="_Toc35393796"/>
      <w:r/>
      <w:bookmarkStart w:id="27" w:name="_Toc28359008"/>
      <w:r>
        <w:rPr>
          <w:rFonts w:hint="eastAsia" w:hAnsi="宋体" w:cs="宋体"/>
          <w:bCs/>
          <w:sz w:val="24"/>
          <w:szCs w:val="24"/>
          <w:highlight w:val="none"/>
        </w:rPr>
        <w:t xml:space="preserve">供应商投标（响应）文件‘机器码一致’将其作为无效投标情形处理。</w:t>
      </w:r>
      <w:r>
        <w:rPr>
          <w:rFonts w:hint="eastAsia" w:hAnsi="宋体" w:cs="宋体"/>
          <w:bCs/>
          <w:sz w:val="24"/>
          <w:szCs w:val="24"/>
          <w:highlight w:val="none"/>
        </w:rPr>
      </w:r>
      <w:r/>
    </w:p>
    <w:p>
      <w:pPr>
        <w:pStyle w:val="1187"/>
        <w:ind w:firstLine="480"/>
        <w:jc w:val="left"/>
        <w:spacing w:line="360" w:lineRule="auto"/>
        <w:widowControl/>
        <w:rPr>
          <w:rFonts w:hint="eastAsia" w:hAnsi="宋体" w:cs="宋体"/>
          <w:bCs/>
          <w:sz w:val="24"/>
          <w:szCs w:val="24"/>
          <w:highlight w:val="none"/>
        </w:rPr>
      </w:pPr>
      <w:r>
        <w:rPr>
          <w:rFonts w:hint="eastAsia" w:hAnsi="宋体" w:cs="宋体"/>
          <w:bCs/>
          <w:sz w:val="24"/>
          <w:szCs w:val="24"/>
          <w:highlight w:val="none"/>
        </w:rPr>
        <w:t xml:space="preserve">4.供应商中标后须提供与电子响应文件完全一致的纸质文件四套，其中正本一套，副本三套，以中文为准，装订成册并由供应商加盖企业公章及法定代表人</w:t>
      </w:r>
      <w:r>
        <w:rPr>
          <w:rFonts w:hint="eastAsia" w:hAnsi="宋体" w:cs="宋体"/>
          <w:bCs/>
          <w:sz w:val="24"/>
          <w:szCs w:val="24"/>
          <w:highlight w:val="none"/>
          <w:lang w:eastAsia="zh-CN"/>
        </w:rPr>
        <w:t xml:space="preserve">（</w:t>
      </w:r>
      <w:r>
        <w:rPr>
          <w:rFonts w:hint="eastAsia" w:hAnsi="宋体" w:cs="宋体"/>
          <w:bCs/>
          <w:sz w:val="24"/>
          <w:szCs w:val="24"/>
          <w:highlight w:val="none"/>
          <w:lang w:val="en-US" w:eastAsia="zh-CN"/>
        </w:rPr>
        <w:t xml:space="preserve">负责人</w:t>
      </w:r>
      <w:r>
        <w:rPr>
          <w:rFonts w:hint="eastAsia" w:hAnsi="宋体" w:cs="宋体"/>
          <w:bCs/>
          <w:sz w:val="24"/>
          <w:szCs w:val="24"/>
          <w:highlight w:val="none"/>
          <w:lang w:eastAsia="zh-CN"/>
        </w:rPr>
        <w:t xml:space="preserve">）</w:t>
      </w:r>
      <w:r>
        <w:rPr>
          <w:rFonts w:hint="eastAsia" w:hAnsi="宋体" w:cs="宋体"/>
          <w:bCs/>
          <w:sz w:val="24"/>
          <w:szCs w:val="24"/>
          <w:highlight w:val="none"/>
        </w:rPr>
        <w:t xml:space="preserve">签章（或签字）或其授权代表签字（或签章）。</w:t>
      </w:r>
      <w:r>
        <w:rPr>
          <w:rFonts w:hint="eastAsia" w:hAnsi="宋体" w:cs="宋体"/>
          <w:bCs/>
          <w:sz w:val="24"/>
          <w:szCs w:val="24"/>
          <w:highlight w:val="none"/>
        </w:rPr>
      </w:r>
      <w:r/>
    </w:p>
    <w:p>
      <w:pPr>
        <w:pStyle w:val="1187"/>
        <w:ind w:firstLine="480"/>
        <w:jc w:val="left"/>
        <w:spacing w:line="360" w:lineRule="auto"/>
        <w:widowControl/>
        <w:rPr>
          <w:rFonts w:hint="eastAsia"/>
          <w:highlight w:val="none"/>
        </w:rPr>
        <w:outlineLvl w:val="0"/>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rPr>
          <w:rFonts w:hint="eastAsia"/>
          <w:highlight w:val="none"/>
        </w:rPr>
      </w:r>
      <w:r/>
    </w:p>
    <w:p>
      <w:pPr>
        <w:pStyle w:val="1187"/>
        <w:ind w:firstLine="480"/>
        <w:jc w:val="left"/>
        <w:spacing w:line="360" w:lineRule="auto"/>
        <w:widowControl/>
        <w:rPr>
          <w:rFonts w:hint="eastAsia" w:hAnsi="宋体" w:cs="宋体"/>
          <w:b/>
          <w:sz w:val="24"/>
          <w:szCs w:val="24"/>
          <w:highlight w:val="none"/>
        </w:rPr>
      </w:pPr>
      <w:r>
        <w:rPr>
          <w:rFonts w:hint="eastAsia" w:hAnsi="宋体" w:cs="宋体"/>
          <w:b/>
          <w:sz w:val="24"/>
          <w:szCs w:val="24"/>
          <w:highlight w:val="none"/>
          <w:lang w:val="en-US" w:eastAsia="zh-CN"/>
        </w:rPr>
        <w:t xml:space="preserve">八</w:t>
      </w:r>
      <w:r>
        <w:rPr>
          <w:rFonts w:hint="eastAsia" w:hAnsi="宋体" w:cs="宋体"/>
          <w:b/>
          <w:sz w:val="24"/>
          <w:szCs w:val="24"/>
          <w:highlight w:val="none"/>
        </w:rPr>
        <w:t xml:space="preserve">、对本次招标提出询问，请按以下方式联系。</w:t>
      </w:r>
      <w:bookmarkEnd w:id="24"/>
      <w:r/>
      <w:bookmarkEnd w:id="25"/>
      <w:r/>
      <w:bookmarkEnd w:id="26"/>
      <w:r/>
      <w:bookmarkEnd w:id="27"/>
      <w:r>
        <w:rPr>
          <w:rFonts w:hint="eastAsia" w:hAnsi="宋体" w:cs="宋体"/>
          <w:b/>
          <w:sz w:val="24"/>
          <w:szCs w:val="24"/>
          <w:highlight w:val="none"/>
        </w:rPr>
      </w:r>
      <w:r/>
    </w:p>
    <w:p>
      <w:pPr>
        <w:pStyle w:val="1187"/>
        <w:ind w:firstLine="480"/>
        <w:jc w:val="left"/>
        <w:spacing w:line="360" w:lineRule="auto"/>
        <w:widowControl/>
        <w:rPr>
          <w:rFonts w:hint="eastAsia" w:hAnsi="宋体" w:cs="宋体"/>
          <w:bCs/>
          <w:color w:val="000000"/>
          <w:sz w:val="24"/>
          <w:szCs w:val="24"/>
          <w:highlight w:val="none"/>
        </w:rPr>
      </w:pPr>
      <w:r/>
      <w:bookmarkStart w:id="28" w:name="_Toc28358998"/>
      <w:r/>
      <w:bookmarkStart w:id="29" w:name="_Toc35393617"/>
      <w:r/>
      <w:bookmarkStart w:id="30" w:name="_Toc35393786"/>
      <w:r/>
      <w:bookmarkStart w:id="31" w:name="_Toc28359075"/>
      <w:r>
        <w:rPr>
          <w:rFonts w:hint="eastAsia" w:hAnsi="宋体" w:cs="宋体"/>
          <w:bCs/>
          <w:sz w:val="24"/>
          <w:szCs w:val="24"/>
          <w:highlight w:val="none"/>
        </w:rPr>
        <w:t xml:space="preserve">1.</w:t>
      </w:r>
      <w:r>
        <w:rPr>
          <w:rFonts w:hint="eastAsia" w:hAnsi="宋体" w:cs="宋体"/>
          <w:bCs/>
          <w:color w:val="000000"/>
          <w:sz w:val="24"/>
          <w:szCs w:val="24"/>
          <w:highlight w:val="none"/>
        </w:rPr>
        <w:t xml:space="preserve">采购人信息</w:t>
      </w:r>
      <w:bookmarkEnd w:id="28"/>
      <w:r/>
      <w:bookmarkEnd w:id="29"/>
      <w:r/>
      <w:bookmarkEnd w:id="30"/>
      <w:r/>
      <w:bookmarkEnd w:id="31"/>
      <w:r>
        <w:rPr>
          <w:rFonts w:hint="eastAsia" w:hAnsi="宋体" w:cs="宋体"/>
          <w:bCs/>
          <w:color w:val="000000"/>
          <w:sz w:val="24"/>
          <w:szCs w:val="24"/>
          <w:highlight w:val="none"/>
        </w:rPr>
      </w:r>
      <w:r/>
    </w:p>
    <w:p>
      <w:pPr>
        <w:pStyle w:val="1187"/>
        <w:ind w:firstLine="480"/>
        <w:jc w:val="left"/>
        <w:spacing w:line="360" w:lineRule="auto"/>
        <w:widowControl/>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名称：</w:t>
      </w:r>
      <w:r>
        <w:rPr>
          <w:rFonts w:hint="eastAsia" w:hAnsi="宋体" w:cs="宋体"/>
          <w:bCs/>
          <w:color w:val="000000"/>
          <w:sz w:val="24"/>
          <w:szCs w:val="24"/>
          <w:highlight w:val="none"/>
          <w:lang w:eastAsia="zh-CN"/>
        </w:rPr>
        <w:t xml:space="preserve">苏州市公安局</w:t>
      </w:r>
      <w:r>
        <w:rPr>
          <w:rFonts w:hint="eastAsia" w:hAnsi="宋体" w:eastAsia="宋体" w:cs="宋体"/>
          <w:bCs/>
          <w:color w:val="000000"/>
          <w:sz w:val="24"/>
          <w:szCs w:val="24"/>
          <w:highlight w:val="none"/>
        </w:rPr>
      </w:r>
      <w:r/>
    </w:p>
    <w:p>
      <w:pPr>
        <w:pStyle w:val="1187"/>
        <w:ind w:firstLine="480"/>
        <w:jc w:val="left"/>
        <w:spacing w:line="360" w:lineRule="auto"/>
        <w:widowControl/>
        <w:rPr>
          <w:rFonts w:hint="eastAsia" w:hAnsi="宋体" w:cs="宋体"/>
          <w:color w:val="000000"/>
          <w:highlight w:val="none"/>
          <w:lang w:eastAsia="zh-CN"/>
        </w:rPr>
      </w:pPr>
      <w:r>
        <w:rPr>
          <w:rFonts w:hint="eastAsia" w:hAnsi="宋体" w:cs="宋体"/>
          <w:color w:val="000000"/>
          <w:sz w:val="24"/>
          <w:szCs w:val="24"/>
          <w:highlight w:val="none"/>
          <w:lang w:eastAsia="zh-CN"/>
        </w:rPr>
        <w:t xml:space="preserve">地  址：苏州市人民路3998号</w:t>
      </w:r>
      <w:r>
        <w:rPr>
          <w:rFonts w:hint="eastAsia" w:hAnsi="宋体" w:cs="宋体"/>
          <w:color w:val="000000"/>
          <w:highlight w:val="none"/>
          <w:lang w:eastAsia="zh-CN"/>
        </w:rPr>
      </w:r>
      <w:r/>
    </w:p>
    <w:p>
      <w:pPr>
        <w:pStyle w:val="1187"/>
        <w:ind w:firstLine="480"/>
        <w:jc w:val="left"/>
        <w:spacing w:line="360" w:lineRule="auto"/>
        <w:widowControl/>
        <w:rPr>
          <w:rFonts w:hint="eastAsia"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color w:val="000000"/>
          <w:sz w:val="24"/>
          <w:szCs w:val="24"/>
          <w:highlight w:val="none"/>
          <w:lang w:eastAsia="zh-CN"/>
        </w:rPr>
        <w:t xml:space="preserve">联系人：叶宇翔</w:t>
      </w:r>
      <w:r>
        <w:rPr>
          <w:rFonts w:hint="eastAsia" w:hAnsi="宋体" w:cs="宋体"/>
          <w:color w:val="000000"/>
          <w:sz w:val="24"/>
          <w:szCs w:val="24"/>
          <w:highlight w:val="none"/>
          <w:lang w:eastAsia="zh-CN"/>
        </w:rPr>
      </w:r>
      <w:r/>
    </w:p>
    <w:p>
      <w:pPr>
        <w:pStyle w:val="1187"/>
        <w:ind w:firstLine="480"/>
        <w:jc w:val="left"/>
        <w:spacing w:line="360" w:lineRule="auto"/>
        <w:widowControl/>
        <w:rPr>
          <w:rFonts w:hint="eastAsia" w:hAnsi="宋体" w:cs="宋体"/>
          <w:color w:val="000000"/>
          <w:sz w:val="24"/>
          <w:szCs w:val="24"/>
          <w:highlight w:val="none"/>
          <w:lang w:eastAsia="zh-CN"/>
        </w:rPr>
      </w:pPr>
      <w:r>
        <w:rPr>
          <w:rFonts w:hint="eastAsia" w:hAnsi="宋体" w:cs="宋体"/>
          <w:color w:val="000000"/>
          <w:sz w:val="24"/>
          <w:szCs w:val="24"/>
          <w:highlight w:val="none"/>
          <w:lang w:eastAsia="zh-CN"/>
        </w:rPr>
        <w:t xml:space="preserve">联系电话：0512-65118116</w:t>
      </w:r>
      <w:r>
        <w:rPr>
          <w:rFonts w:hint="eastAsia" w:hAnsi="宋体" w:cs="宋体"/>
          <w:color w:val="000000"/>
          <w:sz w:val="24"/>
          <w:szCs w:val="24"/>
          <w:highlight w:val="none"/>
          <w:lang w:eastAsia="zh-CN"/>
        </w:rPr>
      </w:r>
      <w:r/>
    </w:p>
    <w:p>
      <w:pPr>
        <w:pStyle w:val="1187"/>
        <w:ind w:firstLine="480"/>
        <w:jc w:val="left"/>
        <w:spacing w:line="360" w:lineRule="auto"/>
        <w:widowControl/>
        <w:rPr>
          <w:rFonts w:hint="eastAsia" w:hAnsi="宋体" w:cs="宋体"/>
          <w:bCs/>
          <w:color w:val="000000"/>
          <w:sz w:val="24"/>
          <w:szCs w:val="24"/>
          <w:highlight w:val="none"/>
        </w:rPr>
      </w:pPr>
      <w:r>
        <w:rPr>
          <w:rFonts w:hint="eastAsia" w:hAnsi="宋体" w:cs="宋体"/>
          <w:bCs/>
          <w:color w:val="000000"/>
          <w:sz w:val="24"/>
          <w:szCs w:val="24"/>
          <w:highlight w:val="none"/>
        </w:rPr>
        <w:t xml:space="preserve">2.代理机构联系方式</w:t>
      </w:r>
      <w:r>
        <w:rPr>
          <w:rFonts w:hint="eastAsia" w:hAnsi="宋体" w:cs="宋体"/>
          <w:bCs/>
          <w:color w:val="000000"/>
          <w:sz w:val="24"/>
          <w:szCs w:val="24"/>
          <w:highlight w:val="none"/>
        </w:rPr>
      </w:r>
      <w:r/>
    </w:p>
    <w:p>
      <w:pPr>
        <w:pStyle w:val="1187"/>
        <w:ind w:firstLine="480"/>
        <w:jc w:val="left"/>
        <w:spacing w:line="360" w:lineRule="auto"/>
        <w:widowControl/>
        <w:rPr>
          <w:rFonts w:hint="eastAsia" w:hAnsi="宋体" w:cs="宋体"/>
          <w:color w:val="000000"/>
          <w:sz w:val="24"/>
          <w:szCs w:val="24"/>
          <w:highlight w:val="none"/>
        </w:rPr>
      </w:pPr>
      <w:r>
        <w:rPr>
          <w:rFonts w:hint="eastAsia" w:hAnsi="宋体" w:cs="宋体"/>
          <w:color w:val="000000"/>
          <w:sz w:val="24"/>
          <w:szCs w:val="24"/>
          <w:highlight w:val="none"/>
        </w:rPr>
        <w:t xml:space="preserve">名称：</w:t>
      </w:r>
      <w:r>
        <w:rPr>
          <w:rFonts w:hint="eastAsia" w:hAnsi="宋体" w:cs="宋体"/>
          <w:color w:val="000000"/>
          <w:sz w:val="24"/>
          <w:szCs w:val="24"/>
          <w:highlight w:val="none"/>
          <w:lang w:eastAsia="zh-CN"/>
        </w:rPr>
        <w:t xml:space="preserve">苏州骏捷建设管理咨询有限公司</w:t>
      </w: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1187"/>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地 址：</w:t>
      </w:r>
      <w:r>
        <w:rPr>
          <w:rFonts w:hint="eastAsia" w:hAnsi="宋体" w:cs="宋体"/>
          <w:color w:val="000000"/>
          <w:sz w:val="24"/>
          <w:szCs w:val="24"/>
          <w:highlight w:val="none"/>
          <w:lang w:eastAsia="zh-CN"/>
        </w:rPr>
        <w:t xml:space="preserve">苏州市姑苏区金门路1299号2号楼518</w:t>
      </w:r>
      <w:r>
        <w:rPr>
          <w:rFonts w:hint="eastAsia" w:hAnsi="宋体" w:eastAsia="宋体" w:cs="宋体"/>
          <w:color w:val="000000"/>
          <w:sz w:val="24"/>
          <w:szCs w:val="24"/>
          <w:highlight w:val="none"/>
        </w:rPr>
      </w:r>
      <w:r/>
    </w:p>
    <w:p>
      <w:pPr>
        <w:pStyle w:val="1187"/>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联系人：</w:t>
      </w:r>
      <w:r>
        <w:rPr>
          <w:rFonts w:hint="eastAsia" w:hAnsi="宋体" w:cs="宋体"/>
          <w:color w:val="000000"/>
          <w:sz w:val="24"/>
          <w:szCs w:val="24"/>
          <w:highlight w:val="none"/>
          <w:lang w:eastAsia="zh-CN"/>
        </w:rPr>
        <w:t xml:space="preserve">杨喻婷、杨易、庞坤</w:t>
      </w:r>
      <w:r>
        <w:rPr>
          <w:rFonts w:hint="eastAsia" w:hAnsi="宋体" w:eastAsia="宋体" w:cs="宋体"/>
          <w:color w:val="000000"/>
          <w:sz w:val="24"/>
          <w:szCs w:val="24"/>
          <w:highlight w:val="none"/>
        </w:rPr>
      </w:r>
      <w:r/>
    </w:p>
    <w:p>
      <w:pPr>
        <w:pStyle w:val="1187"/>
        <w:ind w:firstLine="480"/>
        <w:jc w:val="left"/>
        <w:spacing w:line="360" w:lineRule="auto"/>
        <w:widowControl/>
        <w:rPr>
          <w:rFonts w:hint="eastAsia" w:hAnsi="宋体" w:eastAsia="宋体" w:cs="宋体"/>
          <w:color w:val="000000"/>
          <w:sz w:val="24"/>
          <w:szCs w:val="24"/>
          <w:highlight w:val="none"/>
        </w:rPr>
      </w:pPr>
      <w:r>
        <w:rPr>
          <w:rFonts w:hint="eastAsia" w:hAnsi="宋体" w:cs="宋体"/>
          <w:color w:val="000000"/>
          <w:sz w:val="24"/>
          <w:szCs w:val="24"/>
          <w:highlight w:val="none"/>
        </w:rPr>
        <w:t xml:space="preserve">联系方式：</w:t>
      </w:r>
      <w:r>
        <w:rPr>
          <w:rFonts w:hint="eastAsia" w:hAnsi="宋体" w:cs="宋体"/>
          <w:color w:val="000000"/>
          <w:sz w:val="24"/>
          <w:szCs w:val="24"/>
          <w:highlight w:val="none"/>
          <w:lang w:eastAsia="zh-CN"/>
        </w:rPr>
        <w:t xml:space="preserve">0512-65954780</w:t>
      </w:r>
      <w:r>
        <w:rPr>
          <w:rFonts w:hint="eastAsia" w:hAnsi="宋体" w:eastAsia="宋体" w:cs="宋体"/>
          <w:color w:val="000000"/>
          <w:sz w:val="24"/>
          <w:szCs w:val="24"/>
          <w:highlight w:val="none"/>
        </w:rPr>
      </w:r>
      <w:r/>
    </w:p>
    <w:p>
      <w:pPr>
        <w:pStyle w:val="1187"/>
        <w:rPr>
          <w:rFonts w:hAnsi="宋体" w:cs="宋体"/>
          <w:b/>
          <w:sz w:val="24"/>
          <w:szCs w:val="24"/>
          <w:highlight w:val="none"/>
        </w:rPr>
      </w:pPr>
      <w:r>
        <w:rPr>
          <w:rFonts w:hint="eastAsia" w:hAnsi="宋体" w:cs="宋体"/>
          <w:b/>
          <w:sz w:val="24"/>
          <w:szCs w:val="24"/>
          <w:highlight w:val="none"/>
        </w:rPr>
        <w:br w:type="page" w:clear="all"/>
      </w:r>
      <w:r>
        <w:rPr>
          <w:rFonts w:hAnsi="宋体" w:cs="宋体"/>
          <w:b/>
          <w:sz w:val="24"/>
          <w:szCs w:val="24"/>
          <w:highlight w:val="none"/>
        </w:rPr>
      </w:r>
      <w:r/>
    </w:p>
    <w:p>
      <w:pPr>
        <w:pStyle w:val="1187"/>
        <w:jc w:val="center"/>
        <w:spacing w:line="360" w:lineRule="auto"/>
        <w:rPr>
          <w:rFonts w:hAnsi="宋体" w:cs="宋体"/>
          <w:b/>
          <w:color w:val="000000"/>
          <w:sz w:val="36"/>
          <w:szCs w:val="36"/>
          <w:highlight w:val="none"/>
        </w:rPr>
      </w:pPr>
      <w:r>
        <w:rPr>
          <w:rFonts w:hint="eastAsia" w:hAnsi="宋体" w:cs="宋体"/>
          <w:b/>
          <w:color w:val="000000"/>
          <w:sz w:val="36"/>
          <w:szCs w:val="36"/>
          <w:highlight w:val="none"/>
        </w:rPr>
        <w:t xml:space="preserve">第二章投标单位须知</w:t>
      </w:r>
      <w:r>
        <w:rPr>
          <w:rFonts w:hAnsi="宋体" w:cs="宋体"/>
          <w:b/>
          <w:color w:val="000000"/>
          <w:sz w:val="36"/>
          <w:szCs w:val="36"/>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一、说明和释义</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 说明</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1.1  本招标文件仅适用于</w:t>
      </w:r>
      <w:r>
        <w:rPr>
          <w:rFonts w:hint="eastAsia" w:hAnsi="宋体" w:eastAsia="宋体" w:cs="宋体"/>
          <w:color w:val="000000"/>
          <w:szCs w:val="24"/>
          <w:highlight w:val="none"/>
          <w:lang w:eastAsia="zh-CN"/>
        </w:rPr>
        <w:t xml:space="preserve">苏州骏捷建设管理咨询有限公司</w:t>
      </w:r>
      <w:r>
        <w:rPr>
          <w:rFonts w:hint="eastAsia" w:hAnsi="宋体" w:eastAsia="宋体" w:cs="宋体"/>
          <w:color w:val="000000"/>
          <w:szCs w:val="24"/>
          <w:highlight w:val="none"/>
        </w:rPr>
        <w:t xml:space="preserve">组织的招标活动。</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  本次招标活动及因本次招标产生的合同受中国法律制约和保护。</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1.3  本招标文件的解释权属于</w:t>
      </w:r>
      <w:r>
        <w:rPr>
          <w:rFonts w:hint="eastAsia" w:hAnsi="宋体" w:eastAsia="宋体" w:cs="宋体"/>
          <w:color w:val="000000"/>
          <w:szCs w:val="24"/>
          <w:highlight w:val="none"/>
          <w:lang w:eastAsia="zh-CN"/>
        </w:rPr>
        <w:t xml:space="preserve">苏州骏捷建设管理咨询有限公司</w:t>
      </w:r>
      <w:r>
        <w:rPr>
          <w:rFonts w:hint="eastAsia" w:hAnsi="宋体" w:eastAsia="宋体" w:cs="宋体"/>
          <w:color w:val="000000"/>
          <w:szCs w:val="24"/>
          <w:highlight w:val="none"/>
        </w:rPr>
        <w:t xml:space="preserve">。</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 词语释义</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  采购代理机构：在委托人授权范围内具体组织实施招标活动的法人。</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  投标单位：经认定有资格响应招标，参加投标竞争的</w:t>
      </w:r>
      <w:r>
        <w:rPr>
          <w:rFonts w:hint="eastAsia" w:hAnsi="宋体" w:eastAsia="宋体" w:cs="宋体"/>
          <w:color w:val="000000"/>
          <w:szCs w:val="24"/>
          <w:highlight w:val="none"/>
          <w:lang w:val="en-US" w:eastAsia="zh-CN"/>
        </w:rPr>
        <w:t xml:space="preserve">律师事务所</w:t>
      </w:r>
      <w:r>
        <w:rPr>
          <w:rFonts w:hint="eastAsia" w:hAnsi="宋体" w:eastAsia="宋体" w:cs="宋体"/>
          <w:color w:val="000000"/>
          <w:szCs w:val="24"/>
          <w:highlight w:val="none"/>
        </w:rPr>
        <w:t xml:space="preserve">。</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2.3  响应：投标单位根据采购代理机构发布的招标文件，编制投标文件并按规定投标的行为。</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  合同：采供双方根据招标文件和中标的投标文件及中标通知书规定的内容签署的以书面形式所达成的协议，包括所有的附件、附录和构成协议的所有文件。</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2.5  甲方（采购方）：合同中明确规定的实际购买货物和服务的法人、行政事业、团体组织。</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2.6  乙方（供应商）：合同中规定的向采购方提供货物和服务的。</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2.7  伴随服务：根据合同规定乙方应承担的与提供服务有关的辅助服务。</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2.8  知识产权：指专利权、商标权、著作权等无形财产专有权的统称。</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  天：日历日。</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2.10  </w:t>
      </w:r>
      <w:r>
        <w:rPr>
          <w:rFonts w:hint="eastAsia" w:hAnsi="宋体" w:eastAsia="宋体" w:cs="宋体"/>
          <w:color w:val="000000"/>
          <w:szCs w:val="24"/>
          <w:highlight w:val="none"/>
          <w:lang w:val="en-US" w:eastAsia="zh-CN"/>
        </w:rPr>
        <w:t xml:space="preserve">服务</w:t>
      </w:r>
      <w:r>
        <w:rPr>
          <w:rFonts w:hint="eastAsia" w:hAnsi="宋体" w:eastAsia="宋体" w:cs="宋体"/>
          <w:color w:val="000000"/>
          <w:szCs w:val="24"/>
          <w:highlight w:val="none"/>
        </w:rPr>
        <w:t xml:space="preserve">地点：合同中明确约定的乙方提交的货物和服务最终到达地点。</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2.11 合同价款：根据合同规定，乙方在正确地履行合同义务后甲方应支付乙方的价款。</w:t>
      </w:r>
      <w:r>
        <w:rPr>
          <w:rFonts w:hAnsi="宋体" w:eastAsia="宋体" w:cs="宋体"/>
          <w:color w:val="000000"/>
          <w:szCs w:val="24"/>
          <w:highlight w:val="none"/>
        </w:rPr>
      </w:r>
      <w:r/>
    </w:p>
    <w:p>
      <w:pPr>
        <w:pStyle w:val="1197"/>
        <w:ind w:firstLine="0"/>
        <w:spacing w:line="360" w:lineRule="auto"/>
        <w:widowControl/>
        <w:rPr>
          <w:rFonts w:hAnsi="宋体" w:eastAsia="宋体" w:cs="宋体"/>
          <w:color w:val="000000"/>
          <w:szCs w:val="24"/>
          <w:highlight w:val="none"/>
        </w:rPr>
      </w:pPr>
      <w:r>
        <w:rPr>
          <w:rFonts w:hint="eastAsia" w:hAnsi="宋体" w:eastAsia="宋体" w:cs="宋体"/>
          <w:color w:val="000000"/>
          <w:szCs w:val="24"/>
          <w:highlight w:val="none"/>
        </w:rPr>
        <w:t xml:space="preserve">2.12 产地：货物开采、生长、生产、最终制造、加工或提供服务的来源地。</w:t>
      </w:r>
      <w:r>
        <w:rPr>
          <w:rFonts w:hAnsi="宋体" w:eastAsia="宋体" w:cs="宋体"/>
          <w:color w:val="000000"/>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2.13 不可抗力：不能预见、不能避免并且不能克服的客观情况。</w:t>
      </w:r>
      <w:r>
        <w:rPr>
          <w:rFonts w:hAnsi="宋体" w:cs="宋体"/>
          <w:color w:val="000000"/>
          <w:sz w:val="24"/>
          <w:szCs w:val="24"/>
          <w:highlight w:val="none"/>
        </w:rPr>
      </w:r>
      <w:r/>
    </w:p>
    <w:p>
      <w:pPr>
        <w:pStyle w:val="1187"/>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2.14实质响应：</w:t>
      </w:r>
      <w:r>
        <w:rPr>
          <w:rFonts w:hint="eastAsia" w:hAnsi="宋体" w:cs="宋体"/>
          <w:bCs/>
          <w:color w:val="000000"/>
          <w:sz w:val="24"/>
          <w:szCs w:val="24"/>
          <w:highlight w:val="none"/>
          <w:lang w:val="zh-CN"/>
        </w:rPr>
        <w:t xml:space="preserve">满足有关本项目服务的具体要求，包括服务内容、履行期限、履行地点和方式、违约责任和解决争议方法等要求。</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2.15书面形式：指书面文字、合同书、信件和传真等可以有形地表现所载内容的形式。</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outlineLvl w:val="0"/>
      </w:pPr>
      <w:r>
        <w:rPr>
          <w:rFonts w:hint="eastAsia" w:hAnsi="宋体" w:cs="宋体"/>
          <w:bCs/>
          <w:color w:val="000000"/>
          <w:sz w:val="24"/>
          <w:szCs w:val="24"/>
          <w:highlight w:val="none"/>
        </w:rPr>
        <w:t xml:space="preserve">2.16小型企业且提供自有服务的，视同为小型企业。微型企业且提供自有服务的，视同为微型企业。</w:t>
      </w:r>
      <w:r>
        <w:rPr>
          <w:rFonts w:hint="eastAsia" w:hAnsi="宋体" w:cs="宋体"/>
          <w:bCs/>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二、投标单位</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 合格投标单位的范围</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（一）一般条件：</w:t>
      </w:r>
      <w:r>
        <w:rPr>
          <w:rFonts w:hAnsi="宋体" w:cs="宋体"/>
          <w:b/>
          <w:color w:val="000000"/>
          <w:sz w:val="24"/>
          <w:szCs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3.1 具有独立承担民事责任的能力。</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3.2 具有良好的商业信誉和健全的财务会计制度。</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3.3 具有履行合同所必须的设备和专业技术能力。</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3.4 有依法缴纳税收和社会保障基金的良好记录。</w:t>
      </w:r>
      <w:r>
        <w:rPr>
          <w:rFonts w:hAnsi="宋体" w:cs="宋体"/>
          <w:color w:val="000000"/>
          <w:sz w:val="24"/>
          <w:highlight w:val="none"/>
        </w:rPr>
      </w:r>
      <w:r/>
    </w:p>
    <w:p>
      <w:pPr>
        <w:pStyle w:val="1187"/>
        <w:spacing w:line="360" w:lineRule="auto"/>
        <w:rPr>
          <w:rFonts w:hint="eastAsia" w:hAnsi="宋体" w:cs="宋体"/>
          <w:color w:val="000000"/>
          <w:sz w:val="24"/>
          <w:highlight w:val="none"/>
        </w:rPr>
      </w:pPr>
      <w:r>
        <w:rPr>
          <w:rFonts w:hint="eastAsia" w:hAnsi="宋体" w:cs="宋体"/>
          <w:color w:val="000000"/>
          <w:sz w:val="24"/>
          <w:highlight w:val="none"/>
        </w:rPr>
        <w:t xml:space="preserve">3.5 参加政府采购活动前三年内，在经营活动中没有重大违法记录。</w:t>
      </w:r>
      <w:r>
        <w:rPr>
          <w:rFonts w:hint="eastAsia"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3.6法律、行政法规规定的其他条件。</w:t>
      </w:r>
      <w:r>
        <w:rPr>
          <w:rFonts w:hAnsi="宋体" w:cs="宋体"/>
          <w:color w:val="000000"/>
          <w:sz w:val="24"/>
          <w:highlight w:val="none"/>
        </w:rPr>
      </w:r>
      <w:r/>
    </w:p>
    <w:p>
      <w:pPr>
        <w:pStyle w:val="1187"/>
        <w:spacing w:line="360" w:lineRule="auto"/>
        <w:rPr>
          <w:rFonts w:hint="eastAsia" w:hAnsi="宋体" w:cs="宋体"/>
          <w:color w:val="000000"/>
          <w:sz w:val="24"/>
          <w:highlight w:val="none"/>
        </w:rPr>
      </w:pPr>
      <w:r>
        <w:rPr>
          <w:rFonts w:hint="eastAsia" w:hAnsi="宋体" w:cs="宋体"/>
          <w:color w:val="000000"/>
          <w:sz w:val="24"/>
          <w:highlight w:val="none"/>
        </w:rPr>
        <w:t xml:space="preserve">3.7本项目不接受联合投标。</w:t>
      </w:r>
      <w:r>
        <w:rPr>
          <w:rFonts w:hint="eastAsia"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3.8落实政府采购政策需满足的资格要求：本项目为非专门面向中小企业，根据《政府采购促进中小企业发展管理办法》（财库〔2020〕46号）、《关于做好政府采购支持企业发展有关事项的通知》（苏财购〔2020〕52号）及《关于印发&lt;苏州市政府采购促进中小企业发展实施意见&gt;的通知》（苏财购〔2022〕16号）的相关规定执行。</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注：单位法定代表人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highlight w:val="none"/>
        </w:rPr>
        <w:t xml:space="preserve">为同一人或者存在控股、管理关系的不同单位，不得参加同一类别投标或者未划分类别的同一招标项目投标。</w:t>
      </w:r>
      <w:r>
        <w:rPr>
          <w:rFonts w:hAnsi="宋体" w:cs="宋体"/>
          <w:color w:val="000000"/>
          <w:sz w:val="24"/>
          <w:highlight w:val="none"/>
        </w:rPr>
      </w:r>
      <w:r/>
    </w:p>
    <w:p>
      <w:pPr>
        <w:pStyle w:val="1187"/>
        <w:spacing w:line="360" w:lineRule="auto"/>
        <w:rPr>
          <w:rFonts w:hint="eastAsia" w:hAnsi="宋体" w:cs="宋体"/>
          <w:color w:val="000000"/>
          <w:sz w:val="24"/>
          <w:highlight w:val="none"/>
        </w:rPr>
      </w:pPr>
      <w:r>
        <w:rPr>
          <w:rFonts w:hint="eastAsia" w:hAnsi="宋体" w:cs="宋体"/>
          <w:b w:val="0"/>
          <w:color w:val="000000"/>
          <w:sz w:val="24"/>
          <w:szCs w:val="20"/>
          <w:highlight w:val="none"/>
        </w:rPr>
        <w:t xml:space="preserve">3.9</w:t>
      </w:r>
      <w:r>
        <w:rPr>
          <w:rFonts w:hint="eastAsia" w:hAnsi="宋体" w:cs="宋体"/>
          <w:color w:val="000000"/>
          <w:sz w:val="24"/>
          <w:highlight w:val="none"/>
        </w:rPr>
        <w:t xml:space="preserve">供应商须是依照《中华人民共和国律师法》成立的，在国家司法行政主管部门合法登记注册，持有经年检合格的执业证书的律师事务所，投标时须提供相关证书复印件。分支机构投标的，须提供总所和分支机构执业许可证书复印件、总所出具给分支机构的授权书（一家总所只能给一个分所出具授权书）。</w:t>
      </w:r>
      <w:r>
        <w:rPr>
          <w:rFonts w:hint="eastAsia" w:hAnsi="宋体" w:cs="宋体"/>
          <w:color w:val="000000"/>
          <w:sz w:val="24"/>
          <w:highlight w:val="none"/>
        </w:rPr>
      </w:r>
      <w:r/>
    </w:p>
    <w:p>
      <w:pPr>
        <w:pStyle w:val="1187"/>
        <w:spacing w:line="360" w:lineRule="auto"/>
        <w:rPr>
          <w:rFonts w:hint="eastAsia" w:hAnsi="宋体" w:cs="宋体"/>
          <w:b/>
          <w:bCs/>
          <w:color w:val="000000"/>
          <w:sz w:val="24"/>
          <w:szCs w:val="24"/>
          <w:highlight w:val="none"/>
        </w:rPr>
      </w:pPr>
      <w:r>
        <w:rPr>
          <w:rFonts w:hint="eastAsia" w:hAnsi="宋体" w:cs="宋体"/>
          <w:b/>
          <w:color w:val="000000"/>
          <w:sz w:val="24"/>
          <w:szCs w:val="24"/>
          <w:highlight w:val="none"/>
        </w:rPr>
        <w:t xml:space="preserve">4. 投标委托</w:t>
      </w:r>
      <w:r>
        <w:rPr>
          <w:rFonts w:hint="eastAsia" w:hAnsi="宋体" w:cs="宋体"/>
          <w:b/>
          <w:bCs/>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4.1 如投标单位代表不是法定代表人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，须持有《法定代表人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授权委托书》（格式见附件）。</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5. 投标费用</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5.1 无论投标过程中的做法和结果如何，投标单位自行承担所有与参加投标有关的全部费用。</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6. 联合投标</w:t>
      </w:r>
      <w:r>
        <w:rPr>
          <w:rFonts w:hAnsi="宋体" w:cs="宋体"/>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6.1 本项目不接受联合投标。</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三、招标文件的说明</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7. 招标文件</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7.1招标文件由招标文件总目录所列内容组成。投标单位应详细阅读招标文件的全部内容。不按招标文件的要求提供的投标文件和资料，可能导致投标被拒绝。</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8. 招标文件的澄清</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8.1 投标单位在收到招标文件后，若有问题需要澄清，应于收到招标文件后以书面形式向采购代理机构提出，采购代理机构将以书面形式的方式予以解答（包括对询问的解释，但不说明来源）。</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9. 招标文件的修改</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9.1在投标截止时间前，招标代理人无论出于自己的考虑，还是出于对投标单位提问的澄清，均可对招标文件用补充文件的方式进行修改。</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9.2招标代理人对招标文件的修改在政府采购信息发布媒体上发布更正公告。更正公告将作为招标文件的组成部分，对所有投标单位具有约束力。</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rFonts w:hAnsi="宋体" w:cs="宋体"/>
          <w:color w:val="000000"/>
          <w:sz w:val="24"/>
          <w:szCs w:val="24"/>
          <w:highlight w:val="none"/>
        </w:rPr>
      </w:r>
      <w:r/>
    </w:p>
    <w:p>
      <w:pPr>
        <w:pStyle w:val="1187"/>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10. 质疑</w:t>
      </w:r>
      <w:r>
        <w:rPr>
          <w:rFonts w:hint="eastAsia" w:hAnsi="宋体" w:cs="宋体"/>
          <w:b/>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.4供应商如对本项目提出质疑须在法定质疑期内一次性提出针对同一采购程序环节的质疑。</w:t>
      </w:r>
      <w:r>
        <w:rPr>
          <w:rFonts w:hint="eastAsia" w:hAnsi="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.5接受质疑函的方式：当场送达或邮寄方式。</w:t>
      </w:r>
      <w:r>
        <w:rPr>
          <w:rFonts w:hint="eastAsia" w:hAnsi="宋体" w:cs="宋体"/>
          <w:bCs/>
          <w:color w:val="000000"/>
          <w:sz w:val="24"/>
          <w:szCs w:val="24"/>
          <w:highlight w:val="none"/>
        </w:rPr>
      </w:r>
      <w:r/>
    </w:p>
    <w:p>
      <w:pPr>
        <w:pStyle w:val="1187"/>
        <w:spacing w:line="360" w:lineRule="auto"/>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.6联系单位：</w:t>
      </w:r>
      <w:r>
        <w:rPr>
          <w:rFonts w:hint="eastAsia" w:hAnsi="宋体" w:cs="宋体"/>
          <w:color w:val="000000"/>
          <w:sz w:val="24"/>
          <w:szCs w:val="24"/>
          <w:highlight w:val="none"/>
          <w:lang w:eastAsia="zh-CN"/>
        </w:rPr>
        <w:t xml:space="preserve">苏州骏捷建设管理咨询有限公司</w:t>
      </w:r>
      <w:r>
        <w:rPr>
          <w:rFonts w:hint="eastAsia" w:hAnsi="宋体" w:eastAsia="宋体" w:cs="宋体"/>
          <w:bCs/>
          <w:color w:val="000000"/>
          <w:sz w:val="24"/>
          <w:szCs w:val="24"/>
          <w:highlight w:val="none"/>
        </w:rPr>
      </w:r>
      <w:r/>
    </w:p>
    <w:p>
      <w:pPr>
        <w:pStyle w:val="1187"/>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.7收件人：</w:t>
      </w:r>
      <w:r>
        <w:rPr>
          <w:rFonts w:hint="eastAsia" w:hAnsi="宋体" w:cs="宋体"/>
          <w:color w:val="000000"/>
          <w:sz w:val="24"/>
          <w:szCs w:val="24"/>
          <w:highlight w:val="none"/>
          <w:lang w:eastAsia="zh-CN"/>
        </w:rPr>
        <w:t xml:space="preserve">杨喻婷、杨易、庞坤</w:t>
      </w:r>
      <w:r>
        <w:rPr>
          <w:rFonts w:hint="eastAsia" w:hAnsi="宋体" w:cs="宋体"/>
          <w:bCs/>
          <w:color w:val="000000"/>
          <w:sz w:val="24"/>
          <w:szCs w:val="24"/>
          <w:highlight w:val="none"/>
        </w:rPr>
      </w:r>
      <w:r/>
    </w:p>
    <w:p>
      <w:pPr>
        <w:pStyle w:val="1187"/>
        <w:spacing w:line="360" w:lineRule="auto"/>
        <w:rPr>
          <w:rFonts w:hint="eastAsia" w:hAnsi="宋体" w:eastAsia="宋体" w:cs="宋体"/>
          <w:bCs/>
          <w:color w:val="000000"/>
          <w:sz w:val="24"/>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.8联系电话：</w:t>
      </w:r>
      <w:r>
        <w:rPr>
          <w:rFonts w:hint="eastAsia" w:hAnsi="宋体" w:cs="宋体"/>
          <w:color w:val="000000"/>
          <w:sz w:val="24"/>
          <w:szCs w:val="24"/>
          <w:highlight w:val="none"/>
          <w:lang w:eastAsia="zh-CN"/>
        </w:rPr>
        <w:t xml:space="preserve">0512-65954780</w:t>
      </w:r>
      <w:r>
        <w:rPr>
          <w:rFonts w:hint="eastAsia" w:hAnsi="宋体" w:eastAsia="宋体" w:cs="宋体"/>
          <w:bCs/>
          <w:color w:val="000000"/>
          <w:sz w:val="24"/>
          <w:szCs w:val="24"/>
          <w:highlight w:val="none"/>
        </w:rPr>
      </w:r>
      <w:r/>
    </w:p>
    <w:p>
      <w:pPr>
        <w:pStyle w:val="1187"/>
        <w:rPr>
          <w:rFonts w:hint="eastAsia" w:hAnsi="宋体" w:eastAsia="宋体" w:cs="宋体"/>
          <w:color w:val="000000"/>
          <w:szCs w:val="24"/>
          <w:highlight w:val="none"/>
        </w:rPr>
      </w:pPr>
      <w:r>
        <w:rPr>
          <w:rFonts w:hint="eastAsia" w:hAnsi="宋体" w:cs="宋体"/>
          <w:bCs/>
          <w:color w:val="000000"/>
          <w:sz w:val="24"/>
          <w:szCs w:val="24"/>
          <w:highlight w:val="none"/>
        </w:rPr>
        <w:t xml:space="preserve">10</w:t>
      </w:r>
      <w:r>
        <w:rPr>
          <w:rFonts w:hint="eastAsia" w:hAnsi="宋体" w:cs="宋体"/>
          <w:bCs/>
          <w:color w:val="000000"/>
          <w:sz w:val="24"/>
          <w:szCs w:val="24"/>
          <w:highlight w:val="none"/>
          <w:lang w:val="zh-CN"/>
        </w:rPr>
        <w:t xml:space="preserve">.9通讯地址：</w:t>
      </w:r>
      <w:r>
        <w:rPr>
          <w:rFonts w:hint="eastAsia" w:hAnsi="宋体" w:cs="宋体"/>
          <w:color w:val="000000"/>
          <w:sz w:val="24"/>
          <w:szCs w:val="24"/>
          <w:highlight w:val="none"/>
          <w:lang w:eastAsia="zh-CN"/>
        </w:rPr>
        <w:t xml:space="preserve">苏州市姑苏区金门路1299号2号楼518</w:t>
      </w:r>
      <w:r>
        <w:rPr>
          <w:rFonts w:hint="eastAsia" w:hAnsi="宋体" w:eastAsia="宋体" w:cs="宋体"/>
          <w:color w:val="000000"/>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四、投标文件说明</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11. 投标文件计量单位和使用文字</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11.1 投标文件中所使用的计量单位，除招标文件中有特殊要求外，应采用国家法定计量单位。</w:t>
      </w:r>
      <w:r>
        <w:rPr>
          <w:rFonts w:hAnsi="宋体" w:eastAsia="宋体" w:cs="宋体"/>
          <w:color w:val="000000"/>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12. 投标文件的组成和顺序</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 投标书一（报价）：</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12.1.1 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授权委托书；</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12.1.2 投标函；</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12.1.3 关于资格声明函（见格式）；</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12.1.4投标人律师事务所执业许可</w:t>
      </w:r>
      <w:r>
        <w:rPr>
          <w:rFonts w:hint="eastAsia" w:hAnsi="宋体" w:cs="宋体"/>
          <w:color w:val="000000"/>
          <w:sz w:val="24"/>
          <w:szCs w:val="24"/>
          <w:highlight w:val="none"/>
          <w:lang w:val="en-US" w:eastAsia="zh-CN"/>
        </w:rPr>
        <w:t xml:space="preserve">证</w:t>
      </w:r>
      <w:r>
        <w:rPr>
          <w:rFonts w:hint="eastAsia" w:hAnsi="宋体" w:cs="宋体"/>
          <w:color w:val="000000"/>
          <w:sz w:val="24"/>
          <w:szCs w:val="24"/>
          <w:highlight w:val="none"/>
        </w:rPr>
        <w:t xml:space="preserve">复印件</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分支机构投标的，须提供总所和分支机构执业许可证书复印件、总所出具给分支机构的授权书（一家总所只能给一个分所出具授权书）；</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12.1.5投标人法定代表人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身份证明；</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12.1.6投标人被授权人身份证明；</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12.1.7开标一览表(统一格式，用于唱标)；</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12.1.8投标报价表；</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12.1.</w:t>
      </w:r>
      <w:r>
        <w:rPr>
          <w:rFonts w:hint="eastAsia" w:hAnsi="宋体" w:cs="宋体"/>
          <w:color w:val="000000"/>
          <w:sz w:val="24"/>
          <w:szCs w:val="24"/>
          <w:highlight w:val="none"/>
          <w:lang w:val="en-US" w:eastAsia="zh-CN"/>
        </w:rPr>
        <w:t xml:space="preserve">9</w:t>
      </w:r>
      <w:r>
        <w:rPr>
          <w:rFonts w:hint="eastAsia" w:hAnsi="宋体" w:cs="宋体"/>
          <w:color w:val="000000"/>
          <w:sz w:val="24"/>
          <w:szCs w:val="24"/>
          <w:highlight w:val="none"/>
        </w:rPr>
        <w:t xml:space="preserve"> 参加政府采购活动前三年内，在经营活动中没有重大违法记录；</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 投标书二（资格、技术及相关文件部分）：</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12.2.1 关于资格声明函（见格式）；</w:t>
      </w:r>
      <w:r>
        <w:rPr>
          <w:rFonts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12.2.2 投标人律师事务所执业许可</w:t>
      </w:r>
      <w:r>
        <w:rPr>
          <w:rFonts w:hint="eastAsia" w:hAnsi="宋体" w:cs="宋体"/>
          <w:color w:val="000000"/>
          <w:sz w:val="24"/>
          <w:szCs w:val="24"/>
          <w:highlight w:val="none"/>
          <w:lang w:val="en-US" w:eastAsia="zh-CN"/>
        </w:rPr>
        <w:t xml:space="preserve">证</w:t>
      </w:r>
      <w:r>
        <w:rPr>
          <w:rFonts w:hint="eastAsia" w:hAnsi="宋体" w:cs="宋体"/>
          <w:color w:val="000000"/>
          <w:sz w:val="24"/>
          <w:szCs w:val="24"/>
          <w:highlight w:val="none"/>
        </w:rPr>
        <w:t xml:space="preserve">复印件</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分支机构投标的，须提供总所和分支机构执业许可证书复印件、总所出具给分支机构的授权书（一家总所只能给一个分所出具授权书）；</w:t>
      </w:r>
      <w:r>
        <w:rPr>
          <w:rFonts w:hint="eastAsia"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12.2.3 法定代表人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负责人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身份证明；</w:t>
      </w:r>
      <w:r>
        <w:rPr>
          <w:rFonts w:hAnsi="宋体" w:cs="宋体"/>
          <w:color w:val="000000"/>
          <w:sz w:val="24"/>
          <w:szCs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12.2.4投标人被授权人身份证明；</w:t>
      </w:r>
      <w:r>
        <w:rPr>
          <w:rFonts w:hAnsi="宋体" w:cs="宋体"/>
          <w:color w:val="000000"/>
          <w:sz w:val="24"/>
          <w:highlight w:val="none"/>
        </w:rPr>
      </w:r>
      <w:r/>
    </w:p>
    <w:p>
      <w:pPr>
        <w:pStyle w:val="1187"/>
        <w:spacing w:line="360" w:lineRule="auto"/>
        <w:rPr>
          <w:rFonts w:hint="eastAsia" w:hAnsi="宋体" w:eastAsia="宋体" w:cs="宋体"/>
          <w:color w:val="000000"/>
          <w:sz w:val="24"/>
          <w:highlight w:val="none"/>
          <w:lang w:eastAsia="zh-CN"/>
        </w:rPr>
      </w:pPr>
      <w:r>
        <w:rPr>
          <w:rFonts w:hint="eastAsia" w:hAnsi="宋体" w:cs="宋体"/>
          <w:color w:val="000000"/>
          <w:sz w:val="24"/>
          <w:highlight w:val="none"/>
        </w:rPr>
        <w:t xml:space="preserve">12.2.5具有良好的商业信誉和健全的财务会计制度证明。</w:t>
      </w:r>
      <w:r>
        <w:rPr>
          <w:rFonts w:hint="eastAsia" w:hAnsi="宋体" w:cs="宋体"/>
          <w:color w:val="000000"/>
          <w:sz w:val="24"/>
          <w:highlight w:val="none"/>
          <w:lang w:val="en-US" w:eastAsia="zh-CN"/>
        </w:rPr>
        <w:t xml:space="preserve">至少包括</w:t>
      </w:r>
      <w:r>
        <w:rPr>
          <w:rFonts w:hint="eastAsia" w:hAnsi="宋体" w:cs="宋体"/>
          <w:color w:val="000000"/>
          <w:sz w:val="24"/>
          <w:highlight w:val="none"/>
        </w:rPr>
        <w:t xml:space="preserve">经</w:t>
      </w:r>
      <w:r>
        <w:rPr>
          <w:rFonts w:hint="eastAsia" w:hAnsi="宋体" w:cs="宋体"/>
          <w:color w:val="000000"/>
          <w:sz w:val="24"/>
          <w:highlight w:val="none"/>
          <w:lang w:val="en-US" w:eastAsia="zh-CN"/>
        </w:rPr>
        <w:t xml:space="preserve">第三方</w:t>
      </w:r>
      <w:r>
        <w:rPr>
          <w:rFonts w:hint="eastAsia" w:hAnsi="宋体" w:cs="宋体"/>
          <w:color w:val="000000"/>
          <w:sz w:val="24"/>
          <w:highlight w:val="none"/>
        </w:rPr>
        <w:t xml:space="preserve">会计师事务所审计的2025年度的财务状况报告（成立未满一年的应提供银行出具的资信证明）</w:t>
      </w:r>
      <w:r>
        <w:rPr>
          <w:rFonts w:hint="eastAsia" w:hAnsi="宋体" w:cs="宋体"/>
          <w:color w:val="000000"/>
          <w:sz w:val="24"/>
          <w:highlight w:val="none"/>
          <w:lang w:eastAsia="zh-CN"/>
        </w:rPr>
        <w:t xml:space="preserve">。</w:t>
      </w:r>
      <w:r>
        <w:rPr>
          <w:rFonts w:hint="eastAsia" w:hAnsi="宋体" w:eastAsia="宋体" w:cs="宋体"/>
          <w:color w:val="000000"/>
          <w:sz w:val="24"/>
          <w:highlight w:val="none"/>
          <w:lang w:eastAsia="zh-CN"/>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12.2.6履行合同所必备的设备和专业技术能力的证明材料。（完成本项目所使用的设备的购置合同或发票、本项目服务人员情况介绍和用工合同等证明材料）；</w:t>
      </w:r>
      <w:r>
        <w:rPr>
          <w:rFonts w:hAnsi="宋体" w:cs="宋体"/>
          <w:color w:val="000000"/>
          <w:sz w:val="24"/>
          <w:highlight w:val="none"/>
        </w:rPr>
      </w:r>
      <w:r/>
    </w:p>
    <w:p>
      <w:pPr>
        <w:pStyle w:val="1187"/>
        <w:spacing w:line="360" w:lineRule="auto"/>
        <w:rPr>
          <w:rFonts w:hAnsi="宋体" w:cs="宋体"/>
          <w:color w:val="000000"/>
          <w:sz w:val="24"/>
          <w:highlight w:val="none"/>
        </w:rPr>
      </w:pPr>
      <w:r>
        <w:rPr>
          <w:rFonts w:hint="eastAsia" w:hAnsi="宋体" w:cs="宋体"/>
          <w:color w:val="000000"/>
          <w:sz w:val="24"/>
          <w:highlight w:val="none"/>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rFonts w:hint="eastAsia" w:hAnsi="宋体" w:cs="宋体"/>
          <w:color w:val="000000"/>
          <w:sz w:val="24"/>
          <w:highlight w:val="none"/>
          <w:lang w:eastAsia="zh-CN"/>
        </w:rPr>
        <w:t xml:space="preserve">，依法免税或不需要缴纳社会保障资金的供应商，应提供相应文件证明其依法免税或不需要缴纳社会保障资金</w:t>
      </w:r>
      <w:r>
        <w:rPr>
          <w:rFonts w:hint="eastAsia" w:hAnsi="宋体" w:cs="宋体"/>
          <w:color w:val="000000"/>
          <w:sz w:val="24"/>
          <w:highlight w:val="none"/>
        </w:rPr>
        <w:t xml:space="preserve">；</w:t>
      </w:r>
      <w:r>
        <w:rPr>
          <w:rFonts w:hAnsi="宋体" w:cs="宋体"/>
          <w:color w:val="000000"/>
          <w:sz w:val="24"/>
          <w:highlight w:val="none"/>
        </w:rPr>
      </w:r>
      <w:r/>
    </w:p>
    <w:p>
      <w:pPr>
        <w:pStyle w:val="1187"/>
        <w:spacing w:line="360" w:lineRule="auto"/>
        <w:rPr>
          <w:rFonts w:hint="eastAsia" w:hAnsi="宋体" w:cs="宋体"/>
          <w:color w:val="000000"/>
          <w:sz w:val="24"/>
          <w:highlight w:val="none"/>
        </w:rPr>
      </w:pPr>
      <w:r>
        <w:rPr>
          <w:rFonts w:hint="eastAsia" w:hAnsi="宋体" w:cs="宋体"/>
          <w:color w:val="000000"/>
          <w:sz w:val="24"/>
          <w:szCs w:val="22"/>
          <w:highlight w:val="none"/>
        </w:rPr>
        <w:t xml:space="preserve">12.2.8 参加本次招投标活动前三年内，在经营活动中没有重大违法记录；</w:t>
      </w:r>
      <w:r>
        <w:rPr>
          <w:rFonts w:hint="eastAsia" w:hAnsi="宋体" w:cs="宋体"/>
          <w:color w:val="000000"/>
          <w:sz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12.2.</w:t>
      </w:r>
      <w:r>
        <w:rPr>
          <w:rFonts w:hint="eastAsia" w:hAnsi="宋体" w:cs="宋体"/>
          <w:color w:val="000000"/>
          <w:sz w:val="24"/>
          <w:szCs w:val="24"/>
          <w:highlight w:val="none"/>
          <w:lang w:val="en-US" w:eastAsia="zh-CN"/>
        </w:rPr>
        <w:t xml:space="preserve">9</w:t>
      </w:r>
      <w:r>
        <w:rPr>
          <w:rFonts w:hint="eastAsia" w:hAnsi="宋体" w:cs="宋体"/>
          <w:color w:val="000000"/>
          <w:sz w:val="24"/>
          <w:szCs w:val="24"/>
          <w:highlight w:val="none"/>
        </w:rPr>
        <w:t xml:space="preserve">采购代理机构在招标文件或补充文件中要求的证书、文件等资料；</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12.3 投标文件组成要求</w:t>
      </w:r>
      <w:r>
        <w:rPr>
          <w:rFonts w:hAnsi="宋体" w:cs="宋体"/>
          <w:color w:val="000000"/>
          <w:sz w:val="24"/>
          <w:szCs w:val="24"/>
          <w:highlight w:val="none"/>
        </w:rPr>
      </w:r>
      <w:r/>
    </w:p>
    <w:p>
      <w:pPr>
        <w:pStyle w:val="1197"/>
        <w:ind w:left="1"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12.3.1投标人必须提交“12.1、12.2.1-12.2.</w:t>
      </w:r>
      <w:r>
        <w:rPr>
          <w:rFonts w:hint="eastAsia" w:hAnsi="宋体" w:eastAsia="宋体" w:cs="宋体"/>
          <w:color w:val="000000"/>
          <w:szCs w:val="24"/>
          <w:highlight w:val="none"/>
          <w:lang w:val="en-US" w:eastAsia="zh-CN"/>
        </w:rPr>
        <w:t xml:space="preserve">9</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的全部内容的资料，否则，投标文件将因未实质响应招标文件而被拒绝；</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12.3.2 投标人所提交的“12.2”其他内容的完整与否，将直接影响投标人的评分。</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13. 投标文件编制说明</w:t>
      </w:r>
      <w:r>
        <w:rPr>
          <w:rFonts w:hAnsi="宋体" w:cs="宋体"/>
          <w:b/>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13.1 本项目采用电子招投标形式，请供应商按照《苏采云系统供应商操作手册》进行制作、上传电子投标文件。制作电子投标文件时，应按照招标文件要求加盖投标人电子公章。 </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13.2 </w:t>
      </w:r>
      <w:r>
        <w:rPr>
          <w:rFonts w:hint="eastAsia" w:hAnsi="宋体" w:cs="宋体"/>
          <w:color w:val="000000"/>
          <w:sz w:val="24"/>
          <w:szCs w:val="24"/>
          <w:highlight w:val="none"/>
          <w:lang w:val="zh-CN"/>
        </w:rPr>
        <w:t xml:space="preserve">《开标一览表》为唱标的内容，要求按格式填写，统一规范，不得自行增减内容。</w:t>
      </w:r>
      <w:r>
        <w:rPr>
          <w:rFonts w:hint="eastAsia"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14. 对本次投标的详细说明的编制</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14.1  对本次投标的详细说明由投标单位视各自的情况自行编制。</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14.2  对本次投标的详细说明可以包含(但不限于)以下内容：</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14.2.1投标单位提出的合理化建议或对招标文件的投标偏离说明（技术和商务）；</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15. 投标报价</w:t>
      </w:r>
      <w:r>
        <w:rPr>
          <w:rFonts w:hint="eastAsia" w:hAnsi="宋体" w:cs="宋体"/>
          <w:color w:val="000000"/>
          <w:sz w:val="24"/>
          <w:szCs w:val="24"/>
          <w:highlight w:val="none"/>
        </w:rPr>
        <w:t xml:space="preserve">：</w:t>
      </w:r>
      <w:r>
        <w:rPr>
          <w:rFonts w:hAnsi="宋体" w:cs="宋体"/>
          <w:color w:val="000000"/>
          <w:sz w:val="24"/>
          <w:szCs w:val="24"/>
          <w:highlight w:val="none"/>
        </w:rPr>
      </w:r>
      <w:r/>
    </w:p>
    <w:p>
      <w:pPr>
        <w:pStyle w:val="1197"/>
        <w:ind w:firstLine="0"/>
        <w:spacing w:line="360" w:lineRule="auto"/>
        <w:rPr>
          <w:rFonts w:hint="eastAsia" w:hAnsi="宋体" w:eastAsia="宋体"/>
          <w:color w:val="000000"/>
          <w:szCs w:val="24"/>
          <w:highlight w:val="none"/>
        </w:rPr>
      </w:pPr>
      <w:r>
        <w:rPr>
          <w:rFonts w:hint="eastAsia" w:hAnsi="宋体" w:eastAsia="宋体" w:cs="宋体"/>
          <w:color w:val="000000"/>
          <w:szCs w:val="24"/>
          <w:highlight w:val="none"/>
        </w:rPr>
        <w:t xml:space="preserve">15.1  除非合同中另有规定，投标单位对《投标报价表》中的全部货物和服务的报价应</w:t>
      </w:r>
      <w:r>
        <w:rPr>
          <w:rFonts w:hint="eastAsia" w:hAnsi="宋体" w:eastAsia="宋体"/>
          <w:color w:val="000000"/>
          <w:szCs w:val="24"/>
          <w:highlight w:val="none"/>
        </w:rPr>
        <w:t xml:space="preserve">包括</w:t>
      </w:r>
      <w:bookmarkStart w:id="32" w:name="_Hlk509995864"/>
      <w:r>
        <w:rPr>
          <w:rFonts w:hint="eastAsia" w:hAnsi="宋体" w:eastAsia="宋体"/>
          <w:color w:val="000000"/>
          <w:szCs w:val="24"/>
          <w:highlight w:val="none"/>
        </w:rPr>
        <w:t xml:space="preserve">但不限于</w:t>
      </w:r>
      <w:bookmarkEnd w:id="32"/>
      <w:r>
        <w:rPr>
          <w:rFonts w:hint="eastAsia" w:hAnsi="宋体" w:eastAsia="宋体"/>
          <w:color w:val="000000"/>
          <w:szCs w:val="24"/>
          <w:highlight w:val="none"/>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eastAsia="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15.2  投标单位应按《投标报价表》中的全部服务计算单价和总价。《投标报价表》中的每一单项均应计算并填写单价和总价，并由法定代表人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color w:val="000000"/>
          <w:szCs w:val="24"/>
          <w:highlight w:val="none"/>
        </w:rPr>
        <w:t xml:space="preserve">或被授权人签署。</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15.3  投标单位应对招标文件内所要采购的全部内容进行报价，只投其中部分内容者，其投标书将被拒绝。</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15.4 一项投标内容只允许一个报价，采购（招标）代理人不接受任何有选择性的投标报价。</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15.5投标文件报价中的单价和总价全部采用人民币表示，除非合同主要条款另有规定。</w:t>
      </w:r>
      <w:r>
        <w:rPr>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15.6最低报价不能作为中标的保证。</w:t>
      </w:r>
      <w:r>
        <w:rPr>
          <w:highlight w:val="none"/>
        </w:rPr>
      </w:r>
      <w:r/>
    </w:p>
    <w:p>
      <w:pPr>
        <w:pStyle w:val="1187"/>
        <w:numPr>
          <w:ilvl w:val="0"/>
          <w:numId w:val="4"/>
        </w:numP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投标保证金：本项目不设置保证金。</w:t>
      </w:r>
      <w:r>
        <w:rPr>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17. 投标文件的有效期</w:t>
      </w:r>
      <w:r>
        <w:rPr>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17.1自开标日起60天投标书应保持有效。有效期短于这个规定期限的投标将被拒绝。</w:t>
      </w:r>
      <w:r>
        <w:rPr>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17.2在特殊情况下，采购代理机构可与投标单位协商延长投标书的有效期。这种要求和答复都应以书面、传真或电子</w:t>
      </w:r>
      <w:r>
        <w:rPr>
          <w:rFonts w:hint="eastAsia" w:hAnsi="宋体" w:cs="宋体"/>
          <w:color w:val="000000"/>
          <w:sz w:val="24"/>
          <w:szCs w:val="24"/>
          <w:highlight w:val="none"/>
        </w:rPr>
        <w:t xml:space="preserve">邮件的形式进行。同意延长有效期的投标单位不能修改投标文件。拒绝接受延期要求的投标单位的投标将被拒绝。</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18. 投标文件的份数和签署</w:t>
      </w:r>
      <w:r>
        <w:rPr>
          <w:rFonts w:hAnsi="宋体" w:cs="宋体"/>
          <w:color w:val="000000"/>
          <w:sz w:val="24"/>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18.1 应按照招标文件要求加盖投标人电子公章</w:t>
      </w:r>
      <w:r>
        <w:rPr>
          <w:rFonts w:hint="eastAsia" w:hAnsi="宋体" w:eastAsia="宋体" w:cs="宋体"/>
          <w:color w:val="000000"/>
          <w:szCs w:val="24"/>
          <w:highlight w:val="none"/>
          <w:lang w:eastAsia="zh-CN"/>
        </w:rPr>
        <w:t xml:space="preserve">。</w:t>
      </w:r>
      <w:r>
        <w:rPr>
          <w:rFonts w:hint="eastAsia" w:hAnsi="宋体" w:eastAsia="宋体" w:cs="宋体"/>
          <w:color w:val="000000"/>
          <w:szCs w:val="24"/>
          <w:highlight w:val="none"/>
        </w:rPr>
      </w:r>
      <w:r/>
    </w:p>
    <w:p>
      <w:pPr>
        <w:pStyle w:val="1187"/>
        <w:spacing w:line="360" w:lineRule="auto"/>
        <w:rPr>
          <w:rFonts w:hAnsi="宋体" w:cs="宋体"/>
          <w:bCs/>
          <w:color w:val="000000"/>
          <w:sz w:val="24"/>
          <w:szCs w:val="24"/>
          <w:highlight w:val="none"/>
        </w:rPr>
        <w:outlineLvl w:val="0"/>
      </w:pPr>
      <w:r>
        <w:rPr>
          <w:rFonts w:hint="eastAsia" w:hAnsi="宋体" w:cs="宋体"/>
          <w:bCs/>
          <w:color w:val="000000"/>
          <w:sz w:val="24"/>
          <w:szCs w:val="24"/>
          <w:highlight w:val="none"/>
        </w:rPr>
        <w:t xml:space="preserve">18.2供应商中标后须提供与电子响应文件完全一致的纸质文件四套，其中正本一套，副本三套，以中文为准，装订成册并由供应商加盖企业公章及法定代表人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bCs/>
          <w:color w:val="000000"/>
          <w:sz w:val="24"/>
          <w:szCs w:val="24"/>
          <w:highlight w:val="none"/>
        </w:rPr>
        <w:t xml:space="preserve">签章（或签字）或其授权代表签字（或签章）。</w:t>
      </w:r>
      <w:r>
        <w:rPr>
          <w:rFonts w:hAnsi="宋体" w:cs="宋体"/>
          <w:bCs/>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五、投标文件的递交</w:t>
      </w:r>
      <w:r>
        <w:rPr>
          <w:rFonts w:hAnsi="宋体" w:cs="宋体"/>
          <w:b/>
          <w:color w:val="000000"/>
          <w:sz w:val="24"/>
          <w:szCs w:val="24"/>
          <w:highlight w:val="none"/>
        </w:rPr>
      </w:r>
      <w:r/>
    </w:p>
    <w:p>
      <w:pPr>
        <w:pStyle w:val="118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19.1供应商必须在</w:t>
      </w:r>
      <w:r>
        <w:rPr>
          <w:rFonts w:hint="eastAsia" w:ascii="宋体" w:hAnsi="宋体" w:eastAsia="宋体" w:cs="Times New Roman"/>
          <w:color w:val="000000"/>
          <w:sz w:val="24"/>
          <w:highlight w:val="none"/>
          <w:lang w:eastAsia="zh-CN"/>
        </w:rPr>
        <w:t xml:space="preserve">投标截止时间前完成投标文件上传操作；电子投标文件制作完成后请于投标文件网上提交截止时间前成功上传至“苏采云”系统，否则视为放弃参加该采购项目。</w:t>
      </w:r>
      <w:r>
        <w:rPr>
          <w:rFonts w:hint="eastAsia" w:ascii="宋体" w:hAnsi="宋体" w:eastAsia="宋体" w:cs="Times New Roman"/>
          <w:color w:val="000000"/>
          <w:sz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20. 投标截止时间</w:t>
      </w:r>
      <w:r>
        <w:rPr>
          <w:rFonts w:hAnsi="宋体" w:cs="宋体"/>
          <w:b/>
          <w:color w:val="000000"/>
          <w:sz w:val="24"/>
          <w:szCs w:val="24"/>
          <w:highlight w:val="none"/>
        </w:rPr>
      </w:r>
      <w:r/>
    </w:p>
    <w:p>
      <w:pPr>
        <w:pStyle w:val="118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20.1</w:t>
      </w:r>
      <w:r>
        <w:rPr>
          <w:rFonts w:hint="eastAsia" w:ascii="宋体" w:hAnsi="宋体" w:eastAsia="宋体" w:cs="Times New Roman"/>
          <w:color w:val="000000"/>
          <w:sz w:val="24"/>
          <w:highlight w:val="none"/>
          <w:lang w:eastAsia="zh-CN"/>
        </w:rPr>
        <w:t xml:space="preserve">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Times New Roman"/>
          <w:color w:val="000000"/>
          <w:sz w:val="24"/>
          <w:highlight w:val="none"/>
        </w:rPr>
      </w:r>
      <w:r/>
    </w:p>
    <w:p>
      <w:pPr>
        <w:pStyle w:val="118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20.2</w:t>
      </w:r>
      <w:r>
        <w:rPr>
          <w:rFonts w:hint="eastAsia" w:ascii="宋体" w:hAnsi="宋体" w:eastAsia="宋体" w:cs="Times New Roman"/>
          <w:color w:val="000000"/>
          <w:sz w:val="24"/>
          <w:highlight w:val="none"/>
          <w:lang w:eastAsia="zh-CN"/>
        </w:rPr>
        <w:t xml:space="preserve">至投标截止时间，投标人不足3家的，不得开标。</w:t>
      </w:r>
      <w:r>
        <w:rPr>
          <w:rFonts w:hint="eastAsia" w:ascii="宋体" w:hAnsi="宋体" w:eastAsia="宋体" w:cs="Times New Roman"/>
          <w:color w:val="000000"/>
          <w:sz w:val="24"/>
          <w:highlight w:val="none"/>
        </w:rPr>
      </w:r>
      <w:r/>
    </w:p>
    <w:p>
      <w:pPr>
        <w:pStyle w:val="1187"/>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20</w:t>
      </w:r>
      <w:r>
        <w:rPr>
          <w:rFonts w:hint="eastAsia" w:ascii="宋体" w:hAnsi="宋体" w:eastAsia="宋体" w:cs="Times New Roman"/>
          <w:color w:val="000000"/>
          <w:sz w:val="24"/>
          <w:highlight w:val="none"/>
          <w:lang w:eastAsia="zh-CN"/>
        </w:rPr>
        <w:t xml:space="preserve">.3采购人推迟开标截止时间时，将在苏州市政府采购网上发布通知，投标人通过苏州市政府采购网自行查看。在这种情况下，采购人和投标人的权利和义务将受到新的截止期的约束。</w:t>
      </w:r>
      <w:r>
        <w:rPr>
          <w:rFonts w:hint="eastAsia" w:ascii="宋体" w:hAnsi="宋体" w:eastAsia="宋体" w:cs="Times New Roman"/>
          <w:color w:val="000000"/>
          <w:sz w:val="24"/>
          <w:highlight w:val="none"/>
        </w:rPr>
      </w:r>
      <w:r/>
    </w:p>
    <w:p>
      <w:pPr>
        <w:pStyle w:val="1187"/>
        <w:jc w:val="left"/>
        <w:spacing w:line="360" w:lineRule="auto"/>
        <w:widowControl/>
        <w:rPr>
          <w:rFonts w:hAnsi="宋体" w:cs="宋体"/>
          <w:b/>
          <w:color w:val="000000"/>
          <w:sz w:val="24"/>
          <w:szCs w:val="24"/>
          <w:highlight w:val="none"/>
        </w:rPr>
      </w:pPr>
      <w:r>
        <w:rPr>
          <w:rFonts w:hint="eastAsia" w:hAnsi="宋体" w:cs="宋体"/>
          <w:b/>
          <w:color w:val="000000"/>
          <w:sz w:val="24"/>
          <w:szCs w:val="24"/>
          <w:highlight w:val="none"/>
        </w:rPr>
        <w:t xml:space="preserve">21. 投标文件的撤回</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开标后投标单位不得撤回投标。</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六、开标和评标</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22. 开标</w:t>
      </w:r>
      <w:r>
        <w:rPr>
          <w:rFonts w:hAnsi="宋体" w:cs="宋体"/>
          <w:b/>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22.1</w:t>
      </w:r>
      <w:r>
        <w:rPr>
          <w:rFonts w:hint="eastAsia" w:hAnsi="宋体" w:cs="宋体"/>
          <w:b/>
          <w:bCs/>
          <w:color w:val="000000"/>
          <w:sz w:val="24"/>
          <w:szCs w:val="24"/>
          <w:highlight w:val="none"/>
        </w:rPr>
        <w:t xml:space="preserve">开标由采购代理机构在线主持，</w:t>
      </w:r>
      <w:r>
        <w:rPr>
          <w:rFonts w:hint="eastAsia" w:hAnsi="宋体" w:cs="宋体"/>
          <w:color w:val="000000"/>
          <w:sz w:val="24"/>
          <w:szCs w:val="24"/>
          <w:highlight w:val="none"/>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sz w:val="24"/>
          <w:szCs w:val="24"/>
          <w:highlight w:val="none"/>
        </w:rPr>
        <w:t xml:space="preserve">评标委员会成员不得参加开标活动。</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22.3至投标文件提交截止时间，每个标段递交投标文件的投标人不足三家的，不得开标。</w:t>
      </w:r>
      <w:r>
        <w:rPr>
          <w:rFonts w:hint="eastAsia" w:hAnsi="宋体" w:cs="宋体"/>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在开标时，投标文件有下列情况之一者将视为无效：</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.1 投标文件未按招标文件要求签署、盖章的；</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22.</w:t>
      </w:r>
      <w:r>
        <w:rPr>
          <w:rFonts w:hint="eastAsia" w:hAnsi="宋体" w:eastAsia="宋体" w:cs="宋体"/>
          <w:color w:val="000000"/>
          <w:szCs w:val="24"/>
          <w:highlight w:val="none"/>
          <w:lang w:val="en-US" w:eastAsia="zh-CN"/>
        </w:rPr>
        <w:t xml:space="preserve">4</w:t>
      </w:r>
      <w:r>
        <w:rPr>
          <w:rFonts w:hint="eastAsia" w:hAnsi="宋体" w:eastAsia="宋体" w:cs="宋体"/>
          <w:color w:val="000000"/>
          <w:szCs w:val="24"/>
          <w:highlight w:val="none"/>
        </w:rPr>
        <w:t xml:space="preserve">.2 不具备招标文件中规定的资格要求的；</w:t>
      </w:r>
      <w:r>
        <w:rPr>
          <w:rFonts w:hAnsi="宋体" w:eastAsia="宋体" w:cs="宋体"/>
          <w:color w:val="000000"/>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.3 报价超过招标文件中规定的预算金额或者最高限价的；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.4 投标文件含有采购人不能接受的附加条件的；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22.</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.5 法律、法规和招标文件规定的其他无效情形。</w:t>
      </w:r>
      <w:r>
        <w:rPr>
          <w:rFonts w:hAnsi="宋体" w:cs="宋体"/>
          <w:color w:val="000000"/>
          <w:sz w:val="24"/>
          <w:szCs w:val="24"/>
          <w:highlight w:val="none"/>
        </w:rPr>
      </w:r>
      <w:r/>
    </w:p>
    <w:p>
      <w:pPr>
        <w:pStyle w:val="11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 不符合法律、法规和招标文件中规定的其他实质性要求的。</w:t>
      </w:r>
      <w:r>
        <w:rPr>
          <w:rFonts w:hint="eastAsia" w:ascii="宋体" w:hAnsi="宋体" w:eastAsia="宋体" w:cs="宋体"/>
          <w:color w:val="000000"/>
          <w:sz w:val="24"/>
          <w:szCs w:val="24"/>
          <w:highlight w:val="none"/>
        </w:rPr>
      </w:r>
      <w:r/>
    </w:p>
    <w:p>
      <w:pPr>
        <w:pStyle w:val="118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lang w:val="en-US" w:eastAsia="zh-CN"/>
        </w:rPr>
        <w:t xml:space="preserve">.5  </w:t>
      </w:r>
      <w:r>
        <w:rPr>
          <w:rFonts w:hint="eastAsia" w:ascii="宋体" w:hAnsi="宋体" w:eastAsia="宋体" w:cs="宋体"/>
          <w:b/>
          <w:bCs/>
          <w:color w:val="000000"/>
          <w:sz w:val="24"/>
          <w:szCs w:val="24"/>
          <w:highlight w:val="none"/>
        </w:rPr>
        <w:t xml:space="preserve">资格审查</w:t>
      </w:r>
      <w:r>
        <w:rPr>
          <w:rFonts w:hint="eastAsia" w:ascii="宋体" w:hAnsi="宋体" w:eastAsia="宋体" w:cs="宋体"/>
          <w:b/>
          <w:bCs/>
          <w:color w:val="000000"/>
          <w:sz w:val="24"/>
          <w:szCs w:val="24"/>
          <w:highlight w:val="none"/>
        </w:rPr>
      </w:r>
      <w:r/>
    </w:p>
    <w:p>
      <w:pPr>
        <w:pStyle w:val="118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22.</w:t>
      </w:r>
      <w:r>
        <w:rPr>
          <w:rFonts w:hint="eastAsia" w:ascii="宋体" w:hAnsi="宋体" w:eastAsia="宋体" w:cs="宋体"/>
          <w:b/>
          <w:bCs/>
          <w:color w:val="000000"/>
          <w:sz w:val="24"/>
          <w:szCs w:val="24"/>
          <w:highlight w:val="none"/>
          <w:lang w:val="en-US" w:eastAsia="zh-CN"/>
        </w:rPr>
        <w:t xml:space="preserve">5.1</w:t>
      </w:r>
      <w:r>
        <w:rPr>
          <w:rFonts w:hint="eastAsia" w:ascii="宋体" w:hAnsi="宋体" w:eastAsia="宋体" w:cs="宋体"/>
          <w:b/>
          <w:bCs/>
          <w:color w:val="000000"/>
          <w:sz w:val="24"/>
          <w:szCs w:val="24"/>
          <w:highlight w:val="none"/>
        </w:rPr>
        <w:t xml:space="preserve">公开招标采购项目开标结束后，采购人应当依法对投标人的资格进行审查。</w:t>
      </w:r>
      <w:r>
        <w:rPr>
          <w:rFonts w:hint="eastAsia" w:ascii="宋体" w:hAnsi="宋体" w:eastAsia="宋体" w:cs="宋体"/>
          <w:b/>
          <w:bCs/>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23. 评标委员会或评标小组</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23.1 评标委员会或评标小组（以下简称评标委员会）的评标工作由采购人授权采购代理机构负责组织，具体评标事务由评标委员会负责，并独立履行其法规规定的职责。</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24. 评标内容的保密</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24.1  公开开标后，直到宣布授予中标单位中标为止，凡属于审查、澄清、评价和比较投标的所有资料，有关授予中标的信息都不应向投标单位或与评标无关的其他人泄露。</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24.2  在投标文件的审查、澄清、评价和比较以及授予中标的过程中，投标单位对采购代理机构和评标委员会成员施加影响的任何行为，都将取消其投标资格。</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24.3  在评标期间，采购代理机构将通过指定联络人与投标单位进行联系。</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25. 对电子投标文件初审</w:t>
      </w:r>
      <w:r>
        <w:rPr>
          <w:rFonts w:hAnsi="宋体" w:cs="宋体"/>
          <w:b/>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.2电子投标文件有下列情况之一者将被认定为无效投标：</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.2.1电子投标文件未按照本须知规定签署和盖章；</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.2.4投标人拒绝修正错误；</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.2.5投标人的报价是选择性的；</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.2.6投标人的报价只投了同一标段中部分内容；</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.2.7投标人的电子投标文件中出现评委会认为不应雷同的；</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.2.8其他被评委会认定无效的情况。</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color w:val="000000"/>
          <w:sz w:val="24"/>
          <w:szCs w:val="24"/>
          <w:highlight w:val="none"/>
          <w:lang w:val="zh-CN"/>
        </w:rPr>
        <w:t xml:space="preserve">或其授权的代表签名。投标人的澄清、说明或者补正不得超出电子投标文件的范围或者改变电子投标文件的实质性内容。</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.6电子投标文件报价出现前后不一致的，除采购文件另有规定外，按照下列规定修正：</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.6.1电子投标文件中开标一览表（报价表）内容与电子投标文件中相应内容不一致的，以开标一览表（报价表）为准；</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.6.2大写金额和小写金额不一致的，以大写金额为准；</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.6.3单价金额小数点或者百分比有明显错位的，以开标一览表的总价为准，并修改单价；</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.5条规定经投标人确认后产生约束力，投标人不确认的，其投标无效。</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.7</w:t>
      </w:r>
      <w:r>
        <w:rPr>
          <w:rFonts w:hint="eastAsia" w:hAnsi="宋体" w:cs="宋体"/>
          <w:color w:val="000000"/>
          <w:sz w:val="24"/>
          <w:szCs w:val="24"/>
          <w:highlight w:val="none"/>
          <w:lang w:val="zh-CN" w:eastAsia="zh-CN"/>
        </w:rPr>
        <w:t xml:space="preserve">关于财政部发布《关于推动解决政府采购异常低价问题的通知》（财库〔2026〕2号），评标过程中出现下列情形之一的，评标委员会应当启动异常低价投标审查程序：</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（1）投标（响应）报价低于全部通过符合性审查供应商投标（响应）报价平均值50%的，即投标（响应）报价&lt;全部通过符合性审查供应商投标（响应）报价平均值×50%；</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（2）投标（响应）报价低于通过符合性审查的次低报价供应商投标（响应）报价50%的，即投标（响应）报价&lt;通过符合性审查的次低报价供应商投标（响应）报价×50%；</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（3）投标（响应）报价低于采购项目</w:t>
      </w:r>
      <w:r>
        <w:rPr>
          <w:rFonts w:hint="eastAsia" w:hAnsi="宋体" w:cs="宋体"/>
          <w:color w:val="000000"/>
          <w:sz w:val="24"/>
          <w:szCs w:val="24"/>
          <w:highlight w:val="none"/>
          <w:lang w:val="en-US" w:eastAsia="zh-CN"/>
        </w:rPr>
        <w:t xml:space="preserve">对应标段</w:t>
      </w:r>
      <w:r>
        <w:rPr>
          <w:rFonts w:hint="eastAsia" w:hAnsi="宋体" w:cs="宋体"/>
          <w:color w:val="000000"/>
          <w:sz w:val="24"/>
          <w:szCs w:val="24"/>
          <w:highlight w:val="none"/>
          <w:lang w:val="zh-CN" w:eastAsia="zh-CN"/>
        </w:rPr>
        <w:t xml:space="preserve">最高限价45%的，即投标（响应）报价&lt;采购项目</w:t>
      </w:r>
      <w:r>
        <w:rPr>
          <w:rFonts w:hint="eastAsia" w:hAnsi="宋体" w:cs="宋体"/>
          <w:color w:val="000000"/>
          <w:sz w:val="24"/>
          <w:szCs w:val="24"/>
          <w:highlight w:val="none"/>
          <w:lang w:val="en-US" w:eastAsia="zh-CN"/>
        </w:rPr>
        <w:t xml:space="preserve">对应标段</w:t>
      </w:r>
      <w:r>
        <w:rPr>
          <w:rFonts w:hint="eastAsia" w:hAnsi="宋体" w:cs="宋体"/>
          <w:color w:val="000000"/>
          <w:sz w:val="24"/>
          <w:szCs w:val="24"/>
          <w:highlight w:val="none"/>
          <w:lang w:val="zh-CN" w:eastAsia="zh-CN"/>
        </w:rPr>
        <w:t xml:space="preserve">最高限价×45%；</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eastAsia="zh-CN"/>
        </w:rPr>
        <w:t xml:space="preserve">（4）评审委员会基于专业判断，认为供应商报价过低，有可能影响产品质量或者不能诚信履约的其他情形。</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25.8</w:t>
      </w:r>
      <w:r>
        <w:rPr>
          <w:rFonts w:hint="eastAsia" w:hAnsi="宋体" w:cs="宋体"/>
          <w:color w:val="000000"/>
          <w:sz w:val="24"/>
          <w:szCs w:val="24"/>
          <w:highlight w:val="none"/>
          <w:lang w:val="zh-CN" w:eastAsia="zh-CN"/>
        </w:rPr>
        <w:t xml:space="preserve">评审委员会启动异常低价投标（响应）审查后，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w:t>
      </w:r>
      <w:r>
        <w:rPr>
          <w:rFonts w:hint="eastAsia" w:hAnsi="宋体" w:cs="宋体"/>
          <w:color w:val="000000"/>
          <w:sz w:val="24"/>
          <w:szCs w:val="24"/>
          <w:highlight w:val="none"/>
          <w:lang w:val="en-US" w:eastAsia="zh-CN"/>
        </w:rPr>
        <w:t xml:space="preserve">9</w:t>
      </w:r>
      <w:r>
        <w:rPr>
          <w:rFonts w:hint="eastAsia" w:hAnsi="宋体" w:cs="宋体"/>
          <w:color w:val="000000"/>
          <w:sz w:val="24"/>
          <w:szCs w:val="24"/>
          <w:highlight w:val="none"/>
          <w:lang w:val="zh-CN"/>
        </w:rPr>
        <w:t xml:space="preserve">除上述情形外，对电子投标文件的判定，只依据电子投标文件本身，不依靠开标后的任何外来证明。</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w:t>
      </w:r>
      <w:r>
        <w:rPr>
          <w:rFonts w:hint="eastAsia" w:hAnsi="宋体" w:cs="宋体"/>
          <w:color w:val="000000"/>
          <w:sz w:val="24"/>
          <w:szCs w:val="24"/>
          <w:highlight w:val="none"/>
          <w:lang w:val="en-US" w:eastAsia="zh-CN"/>
        </w:rPr>
        <w:t xml:space="preserve">10</w:t>
      </w:r>
      <w:r>
        <w:rPr>
          <w:rFonts w:hint="eastAsia" w:hAnsi="宋体" w:cs="宋体"/>
          <w:color w:val="000000"/>
          <w:sz w:val="24"/>
          <w:szCs w:val="24"/>
          <w:highlight w:val="none"/>
          <w:lang w:val="zh-CN"/>
        </w:rPr>
        <w:t xml:space="preserve">采购代理机构将拒绝被确定为非实质性响应的投标，投标人不能通过修正或撤销不符之处而使其投标成为实质性响应的投标。</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5</w:t>
      </w:r>
      <w:r>
        <w:rPr>
          <w:rFonts w:hint="eastAsia" w:hAnsi="宋体" w:cs="宋体"/>
          <w:color w:val="000000"/>
          <w:sz w:val="24"/>
          <w:szCs w:val="24"/>
          <w:highlight w:val="none"/>
          <w:lang w:val="zh-CN"/>
        </w:rPr>
        <w:t xml:space="preserve">.</w:t>
      </w:r>
      <w:r>
        <w:rPr>
          <w:rFonts w:hint="eastAsia" w:hAnsi="宋体" w:cs="宋体"/>
          <w:color w:val="000000"/>
          <w:sz w:val="24"/>
          <w:szCs w:val="24"/>
          <w:highlight w:val="none"/>
          <w:lang w:val="en-US" w:eastAsia="zh-CN"/>
        </w:rPr>
        <w:t xml:space="preserve">11</w:t>
      </w:r>
      <w:r>
        <w:rPr>
          <w:rFonts w:hint="eastAsia" w:hAnsi="宋体" w:cs="宋体"/>
          <w:color w:val="000000"/>
          <w:sz w:val="24"/>
          <w:szCs w:val="24"/>
          <w:highlight w:val="none"/>
          <w:lang w:val="zh-CN"/>
        </w:rPr>
        <w:t xml:space="preserve">对不同文字文本电子投标文件的解释发生异议的，以中文文本为准；</w:t>
      </w: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26. 投标的澄清</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26.1评标委员会有权就投标文件中含混之处向投标单位提出询问或澄清要求。投标单位必须按照</w:t>
      </w:r>
      <w:r>
        <w:rPr>
          <w:rFonts w:hint="eastAsia" w:hAnsi="宋体" w:cs="宋体"/>
          <w:color w:val="000000"/>
          <w:sz w:val="24"/>
          <w:szCs w:val="24"/>
          <w:highlight w:val="none"/>
          <w:lang w:val="en-US" w:eastAsia="zh-CN"/>
        </w:rPr>
        <w:t xml:space="preserve">苏采云系统推送内容</w:t>
      </w:r>
      <w:r>
        <w:rPr>
          <w:rFonts w:hint="eastAsia" w:hAnsi="宋体" w:cs="宋体"/>
          <w:color w:val="000000"/>
          <w:sz w:val="24"/>
          <w:szCs w:val="24"/>
          <w:highlight w:val="none"/>
        </w:rPr>
        <w:t xml:space="preserve">进行澄清。</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26.</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rPr>
        <w:t xml:space="preserve">投标单位对投标文件的澄清不得改变投标的实质性内容。</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27．废标</w:t>
      </w:r>
      <w:r>
        <w:rPr>
          <w:rFonts w:hAnsi="宋体" w:cs="宋体"/>
          <w:b/>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 在招标过程中，出现下列情况之一的，应予废标：</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27.1.1 符合专业条件的供应商或者对招标文件作实质响应的供应商不足三家的；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27.1.2 出现影响采购公正的违法、违规行为的；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27.1.3 因重大变故，采购任务取消的。</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27.2  废标后，采购代理机构将把废标的理由通知所有投标单位。</w:t>
      </w:r>
      <w:r>
        <w:rPr>
          <w:rFonts w:hAnsi="宋体" w:cs="宋体"/>
          <w:color w:val="000000"/>
          <w:sz w:val="24"/>
          <w:szCs w:val="24"/>
          <w:highlight w:val="none"/>
        </w:rPr>
      </w:r>
      <w:r/>
    </w:p>
    <w:p>
      <w:pPr>
        <w:pStyle w:val="1187"/>
        <w:spacing w:line="360" w:lineRule="auto"/>
        <w:rPr>
          <w:rFonts w:hint="eastAsia" w:hAnsi="宋体" w:cs="宋体"/>
          <w:b/>
          <w:bCs/>
          <w:color w:val="000000"/>
          <w:sz w:val="24"/>
          <w:szCs w:val="24"/>
          <w:highlight w:val="none"/>
        </w:rPr>
      </w:pPr>
      <w:r>
        <w:rPr>
          <w:rFonts w:hint="eastAsia" w:hAnsi="宋体" w:cs="宋体"/>
          <w:b/>
          <w:color w:val="000000"/>
          <w:sz w:val="24"/>
          <w:szCs w:val="24"/>
          <w:highlight w:val="none"/>
        </w:rPr>
        <w:t xml:space="preserve">28. </w:t>
      </w:r>
      <w:r>
        <w:rPr>
          <w:rFonts w:hint="eastAsia" w:hAnsi="宋体" w:cs="宋体"/>
          <w:b/>
          <w:bCs/>
          <w:color w:val="000000"/>
          <w:sz w:val="24"/>
          <w:szCs w:val="24"/>
          <w:highlight w:val="none"/>
          <w:lang w:val="zh-CN"/>
        </w:rPr>
        <w:t xml:space="preserve">电子投标文件的评价和比较</w:t>
      </w:r>
      <w:r>
        <w:rPr>
          <w:rFonts w:hint="eastAsia" w:hAnsi="宋体" w:cs="宋体"/>
          <w:b/>
          <w:bCs/>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.1评标委员会将仅对</w:t>
      </w:r>
      <w:r>
        <w:rPr>
          <w:rFonts w:hint="eastAsia" w:hAnsi="宋体" w:cs="宋体"/>
          <w:color w:val="000000"/>
          <w:sz w:val="24"/>
          <w:szCs w:val="24"/>
          <w:highlight w:val="none"/>
        </w:rPr>
        <w:t xml:space="preserve">满足</w:t>
      </w:r>
      <w:r>
        <w:rPr>
          <w:rFonts w:hint="eastAsia" w:hAnsi="宋体" w:cs="宋体"/>
          <w:color w:val="000000"/>
          <w:sz w:val="24"/>
          <w:szCs w:val="24"/>
          <w:highlight w:val="none"/>
          <w:lang w:val="zh-CN"/>
        </w:rPr>
        <w:t xml:space="preserve">采购文件</w:t>
      </w:r>
      <w:r>
        <w:rPr>
          <w:rFonts w:hint="eastAsia" w:hAnsi="宋体" w:cs="宋体"/>
          <w:color w:val="000000"/>
          <w:sz w:val="24"/>
          <w:szCs w:val="24"/>
          <w:highlight w:val="none"/>
        </w:rPr>
        <w:t xml:space="preserve">实质性</w:t>
      </w:r>
      <w:r>
        <w:rPr>
          <w:rFonts w:hint="eastAsia" w:hAnsi="宋体" w:cs="宋体"/>
          <w:color w:val="000000"/>
          <w:sz w:val="24"/>
          <w:szCs w:val="24"/>
          <w:highlight w:val="none"/>
          <w:lang w:val="zh-CN"/>
        </w:rPr>
        <w:t xml:space="preserve">要求的电子投标文件进行评价和比较。</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hAnsi="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lang w:val="zh-CN"/>
        </w:rPr>
        <w:t xml:space="preserve">2</w:t>
      </w:r>
      <w:r>
        <w:rPr>
          <w:rFonts w:hint="eastAsia" w:hAnsi="宋体" w:cs="宋体"/>
          <w:color w:val="000000"/>
          <w:sz w:val="24"/>
          <w:szCs w:val="24"/>
          <w:highlight w:val="none"/>
        </w:rPr>
        <w:t xml:space="preserve">8</w:t>
      </w:r>
      <w:r>
        <w:rPr>
          <w:rFonts w:hint="eastAsia" w:hAnsi="宋体" w:cs="宋体"/>
          <w:color w:val="000000"/>
          <w:sz w:val="24"/>
          <w:szCs w:val="24"/>
          <w:highlight w:val="none"/>
          <w:lang w:val="zh-CN"/>
        </w:rPr>
        <w:t xml:space="preserve">.3 最低的投标报价或最高的折扣比例是中标的重要条件，但不是唯一条件。</w:t>
      </w:r>
      <w:r>
        <w:rPr>
          <w:rFonts w:hint="eastAsia" w:hAnsi="宋体" w:cs="宋体"/>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七、授标</w:t>
      </w:r>
      <w:r>
        <w:rPr>
          <w:rFonts w:hAnsi="宋体" w:cs="宋体"/>
          <w:b/>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29. 中标单位的确认</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29.1评标委员会根据投标单位资格审查情况，投标文件的评价和比较，按照招标文件的评分标准进行打分并汇总评分结果。</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29.2甲方按评标委员会推荐的中标候选供应商顺序审核确定中标供应商。</w:t>
      </w: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29.3根据评标委员会推荐的中标候选人，采购代理机构在评标结束后规定时间内在政府采购信息媒体上发布“中标公告”。</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30. 中标人标准</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30.1确定为中标的投标人必须具有实施本合同的能力和资源。</w:t>
      </w:r>
      <w:r>
        <w:rPr>
          <w:rFonts w:hAnsi="宋体" w:eastAsia="宋体" w:cs="宋体"/>
          <w:color w:val="000000"/>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30.2在合同签订之前，采购人和采购代理机构有权对中标单位的履约能力进行最后审查，如发现中标单位提供的投标文件和有关材料虚假或对招标书所要求说明的情况故意隐瞒或虚报，则有权取消其中标资格。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Ansi="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31. 中标通知书</w:t>
      </w:r>
      <w:r>
        <w:rPr>
          <w:rFonts w:hAnsi="宋体" w:cs="宋体"/>
          <w:b/>
          <w:color w:val="000000"/>
          <w:sz w:val="24"/>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rFonts w:hint="eastAsia" w:hAnsi="宋体" w:eastAsia="宋体" w:cs="宋体"/>
          <w:color w:val="000000"/>
          <w:szCs w:val="24"/>
          <w:highlight w:val="none"/>
        </w:rPr>
      </w:r>
      <w:r/>
    </w:p>
    <w:p>
      <w:pPr>
        <w:pStyle w:val="1197"/>
        <w:ind w:firstLine="0"/>
        <w:spacing w:line="360" w:lineRule="auto"/>
        <w:rPr>
          <w:rFonts w:hint="eastAsia" w:hAnsi="宋体" w:eastAsia="宋体" w:cs="宋体"/>
          <w:b/>
          <w:bCs/>
          <w:color w:val="000000"/>
          <w:szCs w:val="24"/>
          <w:highlight w:val="none"/>
        </w:rPr>
      </w:pPr>
      <w:r>
        <w:rPr>
          <w:rFonts w:hint="eastAsia" w:hAnsi="宋体" w:eastAsia="宋体" w:cs="宋体"/>
          <w:b/>
          <w:bCs/>
          <w:color w:val="000000"/>
          <w:szCs w:val="24"/>
          <w:highlight w:val="none"/>
        </w:rPr>
        <w:t xml:space="preserve">32.</w:t>
      </w:r>
      <w:r>
        <w:rPr>
          <w:rFonts w:hint="eastAsia" w:hAnsi="宋体" w:eastAsia="宋体" w:cs="宋体"/>
          <w:b/>
          <w:bCs/>
          <w:color w:val="000000"/>
          <w:szCs w:val="24"/>
          <w:highlight w:val="none"/>
          <w:lang w:val="zh-CN"/>
        </w:rPr>
        <w:t xml:space="preserve">告知招标结果</w:t>
      </w:r>
      <w:r>
        <w:rPr>
          <w:rFonts w:hint="eastAsia" w:hAnsi="宋体" w:eastAsia="宋体" w:cs="宋体"/>
          <w:b/>
          <w:bCs/>
          <w:color w:val="000000"/>
          <w:szCs w:val="24"/>
          <w:highlight w:val="none"/>
        </w:rPr>
      </w:r>
      <w:r/>
    </w:p>
    <w:p>
      <w:pPr>
        <w:pStyle w:val="118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zh-CN" w:eastAsia="zh-CN" w:bidi="ar-SA"/>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rFonts w:hint="eastAsia" w:ascii="宋体" w:hAnsi="宋体" w:eastAsia="宋体" w:cs="宋体"/>
          <w:color w:val="000000"/>
          <w:sz w:val="24"/>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33. 合同的签订</w:t>
      </w:r>
      <w:r>
        <w:rPr>
          <w:rFonts w:hAnsi="宋体" w:cs="宋体"/>
          <w:b/>
          <w:color w:val="000000"/>
          <w:sz w:val="24"/>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33.1中标单位应按中标通知书中规定的期限和地点，由法定代表人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color w:val="000000"/>
          <w:szCs w:val="24"/>
          <w:highlight w:val="none"/>
        </w:rPr>
        <w:t xml:space="preserve">或被授权人与甲方代表签订合同。</w:t>
      </w:r>
      <w:r>
        <w:rPr>
          <w:rFonts w:hAnsi="宋体" w:eastAsia="宋体" w:cs="宋体"/>
          <w:color w:val="000000"/>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33.2签订合同及合同条款应以招标文件和中标单位的投标文件为依据。</w:t>
      </w:r>
      <w:r>
        <w:rPr>
          <w:rFonts w:hint="eastAsia" w:hAnsi="宋体" w:eastAsia="宋体" w:cs="宋体"/>
          <w:color w:val="000000"/>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lang w:val="zh-CN"/>
        </w:rPr>
        <w:t xml:space="preserve">3</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中标供应商应当自发出中标通知书之日起</w:t>
      </w:r>
      <w:r>
        <w:rPr>
          <w:rFonts w:hint="eastAsia" w:hAnsi="宋体" w:eastAsia="宋体" w:cs="宋体"/>
          <w:color w:val="000000"/>
          <w:szCs w:val="24"/>
          <w:highlight w:val="none"/>
          <w:lang w:val="en-US" w:eastAsia="zh-CN"/>
        </w:rPr>
        <w:t xml:space="preserve">30</w:t>
      </w:r>
      <w:r>
        <w:rPr>
          <w:rFonts w:hint="eastAsia" w:hAnsi="宋体" w:eastAsia="宋体" w:cs="宋体"/>
          <w:color w:val="000000"/>
          <w:szCs w:val="24"/>
          <w:highlight w:val="none"/>
          <w:lang w:val="zh-CN"/>
        </w:rPr>
        <w:t xml:space="preserve">日内，与采购人签订合同。</w:t>
      </w:r>
      <w:r>
        <w:rPr>
          <w:rFonts w:hint="eastAsia" w:hAnsi="宋体" w:eastAsia="宋体" w:cs="宋体"/>
          <w:color w:val="000000"/>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rPr>
        <w:t xml:space="preserve">33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4</w:t>
      </w:r>
      <w:r>
        <w:rPr>
          <w:rFonts w:hint="eastAsia" w:hAnsi="宋体" w:eastAsia="宋体" w:cs="宋体"/>
          <w:color w:val="000000"/>
          <w:szCs w:val="24"/>
          <w:highlight w:val="none"/>
          <w:lang w:val="zh-CN"/>
        </w:rPr>
        <w:t xml:space="preserve">招标文件、中标供应商的投标文件及其澄清文件等，均为签订合同的依据。</w:t>
      </w:r>
      <w:r>
        <w:rPr>
          <w:rFonts w:hint="eastAsia" w:hAnsi="宋体" w:eastAsia="宋体" w:cs="宋体"/>
          <w:color w:val="000000"/>
          <w:szCs w:val="24"/>
          <w:highlight w:val="none"/>
        </w:rPr>
      </w:r>
      <w:r/>
    </w:p>
    <w:p>
      <w:pPr>
        <w:pStyle w:val="1197"/>
        <w:ind w:firstLine="0"/>
        <w:spacing w:line="360" w:lineRule="auto"/>
        <w:rPr>
          <w:rFonts w:hint="eastAsia" w:hAnsi="宋体" w:eastAsia="宋体" w:cs="宋体"/>
          <w:color w:val="000000"/>
          <w:szCs w:val="24"/>
          <w:highlight w:val="none"/>
        </w:rPr>
      </w:pPr>
      <w:r>
        <w:rPr>
          <w:rFonts w:hint="eastAsia" w:hAnsi="宋体" w:eastAsia="宋体" w:cs="宋体"/>
          <w:color w:val="000000"/>
          <w:szCs w:val="24"/>
          <w:highlight w:val="none"/>
          <w:lang w:val="zh-CN"/>
        </w:rPr>
        <w:t xml:space="preserve">3</w:t>
      </w:r>
      <w:r>
        <w:rPr>
          <w:rFonts w:hint="eastAsia" w:hAnsi="宋体" w:eastAsia="宋体" w:cs="宋体"/>
          <w:color w:val="000000"/>
          <w:szCs w:val="24"/>
          <w:highlight w:val="none"/>
        </w:rPr>
        <w:t xml:space="preserve">3</w:t>
      </w:r>
      <w:r>
        <w:rPr>
          <w:rFonts w:hint="eastAsia" w:hAnsi="宋体" w:eastAsia="宋体" w:cs="宋体"/>
          <w:color w:val="000000"/>
          <w:szCs w:val="24"/>
          <w:highlight w:val="none"/>
          <w:lang w:val="zh-CN"/>
        </w:rPr>
        <w:t xml:space="preserve">.</w:t>
      </w:r>
      <w:r>
        <w:rPr>
          <w:rFonts w:hint="eastAsia" w:hAnsi="宋体" w:eastAsia="宋体" w:cs="宋体"/>
          <w:color w:val="000000"/>
          <w:szCs w:val="24"/>
          <w:highlight w:val="none"/>
        </w:rPr>
        <w:t xml:space="preserve">5</w:t>
      </w:r>
      <w:r>
        <w:rPr>
          <w:rFonts w:hint="eastAsia" w:hAnsi="宋体" w:eastAsia="宋体" w:cs="宋体"/>
          <w:color w:val="000000"/>
          <w:szCs w:val="24"/>
          <w:highlight w:val="none"/>
          <w:lang w:val="zh-CN"/>
        </w:rPr>
        <w:t xml:space="preserve">中标人无正当理由不得拒绝签订政府采购合同。</w:t>
      </w:r>
      <w:r>
        <w:rPr>
          <w:rFonts w:hint="eastAsia"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lang w:val="en-US" w:eastAsia="zh-CN"/>
        </w:rPr>
        <w:t xml:space="preserve">33.6政府采购合同履行中，采购人需追加与合同标的相同货物、工程或者服务的，在不改变合同其他条款的前提下，可以与中标单位协商签订补充合同，但所有补充合同的采购金额不得超过原合同采购金额的10%。</w:t>
      </w:r>
      <w:r>
        <w:rPr>
          <w:rFonts w:hAnsi="宋体" w:eastAsia="宋体" w:cs="宋体"/>
          <w:color w:val="000000"/>
          <w:szCs w:val="24"/>
          <w:highlight w:val="none"/>
        </w:rPr>
      </w:r>
      <w:r/>
    </w:p>
    <w:p>
      <w:pPr>
        <w:pStyle w:val="1187"/>
        <w:jc w:val="left"/>
        <w:spacing w:line="440" w:lineRule="exact"/>
        <w:widowControl/>
        <w:rPr>
          <w:rFonts w:hint="eastAsia" w:ascii="宋体" w:hAnsi="宋体" w:eastAsia="宋体"/>
          <w:color w:val="000000"/>
          <w:sz w:val="24"/>
          <w:szCs w:val="24"/>
          <w:highlight w:val="none"/>
          <w:lang w:eastAsia="zh-CN"/>
        </w:rPr>
      </w:pPr>
      <w:r>
        <w:rPr>
          <w:rFonts w:hint="eastAsia" w:hAnsi="宋体" w:cs="宋体"/>
          <w:b/>
          <w:color w:val="000000"/>
          <w:sz w:val="24"/>
          <w:szCs w:val="24"/>
          <w:highlight w:val="none"/>
        </w:rPr>
        <w:t xml:space="preserve">34.履约保证金：</w:t>
      </w:r>
      <w:r>
        <w:rPr>
          <w:rFonts w:hint="eastAsia" w:hAnsi="宋体" w:cs="宋体"/>
          <w:b/>
          <w:color w:val="000000"/>
          <w:sz w:val="24"/>
          <w:szCs w:val="24"/>
          <w:highlight w:val="none"/>
          <w:lang w:val="en-US" w:eastAsia="zh-CN"/>
        </w:rPr>
        <w:t xml:space="preserve">无。</w:t>
      </w: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lang w:val="en-US" w:eastAsia="zh-CN"/>
        </w:rPr>
        <w:t xml:space="preserve">本项目不涉及此项内容</w:t>
      </w:r>
      <w:r>
        <w:rPr>
          <w:rFonts w:hint="eastAsia" w:hAnsi="宋体" w:cs="宋体"/>
          <w:b/>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1187"/>
        <w:jc w:val="left"/>
        <w:spacing w:line="440" w:lineRule="exact"/>
        <w:rPr>
          <w:rFonts w:ascii="宋体" w:hAnsi="宋体"/>
          <w:color w:val="000000"/>
          <w:sz w:val="24"/>
          <w:szCs w:val="24"/>
          <w:highlight w:val="none"/>
        </w:rPr>
      </w:pPr>
      <w:r>
        <w:rPr>
          <w:rFonts w:hint="eastAsia" w:hAnsi="宋体"/>
          <w:color w:val="000000"/>
          <w:sz w:val="24"/>
          <w:szCs w:val="24"/>
          <w:highlight w:val="none"/>
          <w:lang w:val="en-US" w:eastAsia="zh-CN"/>
        </w:rPr>
        <w:t xml:space="preserve">34.1</w:t>
      </w:r>
      <w:r>
        <w:rPr>
          <w:rFonts w:hint="eastAsia" w:ascii="宋体" w:hAnsi="宋体"/>
          <w:color w:val="000000"/>
          <w:sz w:val="24"/>
          <w:szCs w:val="24"/>
          <w:highlight w:val="none"/>
        </w:rPr>
        <w:t xml:space="preserve">中标供应商必须在发出中标通知书后（合同签订前）的七日内按规定将履约保证金以支票、汇票、本票、保函等非现金形式缴纳或提交至采购人，否则将视为拒绝与采购人签订合同。中标人在合同期满后且缺陷更正，并配合主管部门办理移交手续后，招标人退还履约保证金（无息）。</w:t>
      </w:r>
      <w:r>
        <w:rPr>
          <w:rFonts w:ascii="宋体" w:hAnsi="宋体"/>
          <w:color w:val="000000"/>
          <w:sz w:val="24"/>
          <w:szCs w:val="24"/>
          <w:highlight w:val="none"/>
        </w:rPr>
      </w:r>
      <w:r/>
    </w:p>
    <w:p>
      <w:pPr>
        <w:pStyle w:val="1187"/>
        <w:spacing w:line="360" w:lineRule="auto"/>
        <w:rPr>
          <w:rFonts w:hAnsi="宋体" w:eastAsia="宋体" w:cs="宋体"/>
          <w:b/>
          <w:color w:val="000000"/>
          <w:sz w:val="24"/>
          <w:szCs w:val="24"/>
          <w:highlight w:val="none"/>
        </w:rPr>
      </w:pPr>
      <w:r>
        <w:rPr>
          <w:rFonts w:hint="eastAsia" w:hAnsi="宋体"/>
          <w:color w:val="000000"/>
          <w:sz w:val="24"/>
          <w:szCs w:val="24"/>
          <w:highlight w:val="none"/>
          <w:lang w:val="en-US" w:eastAsia="zh-CN"/>
        </w:rPr>
        <w:t xml:space="preserve">34.2</w:t>
      </w:r>
      <w:r>
        <w:rPr>
          <w:rFonts w:hint="eastAsia" w:ascii="宋体" w:hAnsi="宋体"/>
          <w:color w:val="000000"/>
          <w:sz w:val="24"/>
          <w:szCs w:val="24"/>
          <w:highlight w:val="none"/>
        </w:rPr>
        <w:t xml:space="preserve">如中标人对服务缺陷不予更正，招标人有权另请其他单位更正，所发生的费用在履约保证金中扣除。合同期间中标人收到扣款通知后，还需在7个工作日内补足履约保证金，否则招标人有权解除合同，由此造成的损失和责任由中标人承担。</w:t>
      </w:r>
      <w:r>
        <w:rPr>
          <w:rFonts w:hAnsi="宋体" w:eastAsia="宋体" w:cs="宋体"/>
          <w:b/>
          <w:color w:val="000000"/>
          <w:sz w:val="24"/>
          <w:szCs w:val="24"/>
          <w:highlight w:val="none"/>
        </w:rPr>
      </w:r>
      <w:r/>
    </w:p>
    <w:p>
      <w:pPr>
        <w:pStyle w:val="1187"/>
        <w:spacing w:line="360" w:lineRule="auto"/>
        <w:rPr>
          <w:rFonts w:hAnsi="宋体" w:cs="宋体"/>
          <w:b/>
          <w:color w:val="000000"/>
          <w:sz w:val="24"/>
          <w:szCs w:val="24"/>
          <w:highlight w:val="none"/>
        </w:rPr>
        <w:outlineLvl w:val="0"/>
      </w:pPr>
      <w:r>
        <w:rPr>
          <w:rFonts w:hint="eastAsia" w:hAnsi="宋体" w:cs="宋体"/>
          <w:b/>
          <w:color w:val="000000"/>
          <w:sz w:val="24"/>
          <w:szCs w:val="24"/>
          <w:highlight w:val="none"/>
        </w:rPr>
        <w:t xml:space="preserve">八、其他事项</w:t>
      </w:r>
      <w:r>
        <w:rPr>
          <w:rFonts w:hAnsi="宋体" w:cs="宋体"/>
          <w:b/>
          <w:color w:val="000000"/>
          <w:sz w:val="24"/>
          <w:szCs w:val="24"/>
          <w:highlight w:val="none"/>
        </w:rPr>
      </w:r>
      <w:r/>
    </w:p>
    <w:p>
      <w:pPr>
        <w:pStyle w:val="1187"/>
        <w:spacing w:line="360" w:lineRule="auto"/>
        <w:rPr>
          <w:rFonts w:hint="eastAsia" w:hAnsi="宋体" w:cs="宋体"/>
          <w:b/>
          <w:bCs/>
          <w:color w:val="000000"/>
          <w:sz w:val="24"/>
          <w:szCs w:val="22"/>
          <w:highlight w:val="none"/>
        </w:rPr>
      </w:pPr>
      <w:r>
        <w:rPr>
          <w:rFonts w:hint="eastAsia" w:hAnsi="宋体" w:cs="宋体"/>
          <w:b/>
          <w:bCs/>
          <w:color w:val="000000"/>
          <w:sz w:val="24"/>
          <w:szCs w:val="22"/>
          <w:highlight w:val="none"/>
        </w:rPr>
        <w:t xml:space="preserve">35. 中标服务费</w:t>
      </w:r>
      <w:r>
        <w:rPr>
          <w:rFonts w:hint="eastAsia" w:hAnsi="宋体" w:cs="宋体"/>
          <w:b/>
          <w:bCs/>
          <w:color w:val="000000"/>
          <w:sz w:val="24"/>
          <w:szCs w:val="22"/>
          <w:highlight w:val="none"/>
        </w:rPr>
      </w:r>
      <w:r/>
    </w:p>
    <w:p>
      <w:pPr>
        <w:pStyle w:val="1197"/>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35.1</w:t>
      </w:r>
      <w:r>
        <w:rPr>
          <w:rFonts w:hint="eastAsia" w:hAnsi="宋体" w:eastAsia="宋体" w:cs="宋体"/>
          <w:color w:val="000000"/>
          <w:szCs w:val="22"/>
          <w:highlight w:val="none"/>
          <w:lang w:val="zh-CN"/>
        </w:rPr>
        <w:t xml:space="preserve">本项目采购代理服务费按差额定率累进法计算收取，本项目</w:t>
      </w:r>
      <w:r>
        <w:rPr>
          <w:rFonts w:hint="eastAsia" w:hAnsi="宋体" w:eastAsia="宋体" w:cs="宋体"/>
          <w:color w:val="000000"/>
          <w:szCs w:val="22"/>
          <w:highlight w:val="none"/>
          <w:lang w:val="en-US" w:eastAsia="zh-CN"/>
        </w:rPr>
        <w:t xml:space="preserve">采购</w:t>
      </w:r>
      <w:r>
        <w:rPr>
          <w:rFonts w:hint="eastAsia" w:hAnsi="宋体" w:eastAsia="宋体" w:cs="宋体"/>
          <w:color w:val="000000"/>
          <w:szCs w:val="22"/>
          <w:highlight w:val="none"/>
          <w:lang w:val="zh-CN"/>
        </w:rPr>
        <w:t xml:space="preserve">预算</w:t>
      </w:r>
      <w:r>
        <w:rPr>
          <w:rFonts w:hint="eastAsia" w:hAnsi="宋体" w:eastAsia="宋体" w:cs="宋体"/>
          <w:color w:val="000000"/>
          <w:szCs w:val="22"/>
          <w:highlight w:val="none"/>
          <w:lang w:val="en-US" w:eastAsia="zh-CN"/>
        </w:rPr>
        <w:t xml:space="preserve">金额</w:t>
      </w:r>
      <w:r>
        <w:rPr>
          <w:rFonts w:hint="eastAsia" w:hAnsi="宋体" w:eastAsia="宋体" w:cs="宋体"/>
          <w:color w:val="000000"/>
          <w:szCs w:val="22"/>
          <w:highlight w:val="none"/>
          <w:lang w:val="zh-CN"/>
        </w:rPr>
        <w:t xml:space="preserve">中已包含代理服务费，</w:t>
      </w:r>
      <w:r>
        <w:rPr>
          <w:rFonts w:hint="eastAsia" w:hAnsi="宋体" w:eastAsia="宋体" w:cs="宋体"/>
          <w:color w:val="000000"/>
          <w:szCs w:val="22"/>
          <w:highlight w:val="none"/>
          <w:lang w:val="en-US" w:eastAsia="zh-CN"/>
        </w:rPr>
        <w:t xml:space="preserve">故由成交供应商进行支付，</w:t>
      </w:r>
      <w:r>
        <w:rPr>
          <w:rFonts w:hint="eastAsia" w:hAnsi="宋体" w:eastAsia="宋体" w:cs="宋体"/>
          <w:color w:val="000000"/>
          <w:szCs w:val="22"/>
          <w:highlight w:val="none"/>
          <w:lang w:val="zh-CN"/>
        </w:rPr>
        <w:t xml:space="preserve">供应商自行考虑在报价中，</w:t>
      </w:r>
      <w:r>
        <w:rPr>
          <w:rFonts w:hint="eastAsia" w:hAnsi="宋体" w:eastAsia="宋体" w:cs="宋体"/>
          <w:color w:val="000000"/>
          <w:szCs w:val="24"/>
          <w:highlight w:val="none"/>
        </w:rPr>
        <w:t xml:space="preserve">根据2021年苏州市级政府采购代理服务收费公告信息变更表（第四批）的规定</w:t>
      </w:r>
      <w:r>
        <w:rPr>
          <w:rFonts w:hint="eastAsia" w:hAnsi="宋体" w:eastAsia="宋体" w:cs="宋体"/>
          <w:color w:val="000000"/>
          <w:szCs w:val="22"/>
          <w:highlight w:val="none"/>
        </w:rPr>
        <w:t xml:space="preserve">的由中标单位支付成交服务费。领取中标通知书时向招标代理机构一次付清。收取方式为转账或现金。</w:t>
      </w:r>
      <w:r>
        <w:rPr>
          <w:rFonts w:hint="eastAsia" w:hAnsi="宋体" w:eastAsia="宋体" w:cs="宋体"/>
          <w:color w:val="000000"/>
          <w:szCs w:val="22"/>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35.2 中标单位如果未按规定缴纳中标服务费，采购代理机构将保留诉讼的权利。</w:t>
      </w:r>
      <w:r>
        <w:rPr>
          <w:rFonts w:hAnsi="宋体" w:eastAsia="宋体" w:cs="宋体"/>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36. 监督和公证（如有）</w:t>
      </w:r>
      <w:r>
        <w:rPr>
          <w:rFonts w:hAnsi="宋体" w:cs="宋体"/>
          <w:b/>
          <w:color w:val="000000"/>
          <w:sz w:val="24"/>
          <w:szCs w:val="24"/>
          <w:highlight w:val="none"/>
        </w:rPr>
      </w:r>
      <w:r/>
    </w:p>
    <w:p>
      <w:pPr>
        <w:pStyle w:val="1197"/>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36.1 有关监督部门将对招投标全过程进行监督。</w:t>
      </w:r>
      <w:r>
        <w:rPr>
          <w:rFonts w:hint="eastAsia" w:hAnsi="宋体" w:eastAsia="宋体" w:cs="宋体"/>
          <w:color w:val="000000"/>
          <w:szCs w:val="22"/>
          <w:highlight w:val="none"/>
        </w:rPr>
      </w:r>
      <w:r/>
    </w:p>
    <w:p>
      <w:pPr>
        <w:pStyle w:val="1197"/>
        <w:ind w:firstLine="0"/>
        <w:spacing w:line="360" w:lineRule="auto"/>
        <w:rPr>
          <w:rFonts w:hint="eastAsia" w:hAnsi="宋体" w:eastAsia="宋体" w:cs="宋体"/>
          <w:color w:val="000000"/>
          <w:szCs w:val="22"/>
          <w:highlight w:val="none"/>
        </w:rPr>
      </w:pPr>
      <w:r>
        <w:rPr>
          <w:rFonts w:hint="eastAsia" w:hAnsi="宋体" w:eastAsia="宋体" w:cs="宋体"/>
          <w:color w:val="000000"/>
          <w:szCs w:val="22"/>
          <w:highlight w:val="none"/>
        </w:rPr>
        <w:t xml:space="preserve">36.2 采购代理机构的投、开、评标过程可通过公证机关进行公证。</w:t>
      </w:r>
      <w:r>
        <w:rPr>
          <w:rFonts w:hint="eastAsia" w:hAnsi="宋体" w:eastAsia="宋体" w:cs="宋体"/>
          <w:color w:val="000000"/>
          <w:szCs w:val="22"/>
          <w:highlight w:val="none"/>
        </w:rPr>
      </w:r>
      <w:r/>
    </w:p>
    <w:p>
      <w:pPr>
        <w:pStyle w:val="118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37. </w:t>
      </w:r>
      <w:r>
        <w:rPr>
          <w:rFonts w:hint="eastAsia" w:ascii="宋体" w:hAnsi="宋体" w:eastAsia="宋体" w:cs="宋体"/>
          <w:b/>
          <w:color w:val="000000"/>
          <w:sz w:val="24"/>
          <w:szCs w:val="24"/>
          <w:highlight w:val="none"/>
          <w:lang w:val="zh-CN"/>
        </w:rPr>
        <w:t xml:space="preserve">未尽事宜</w:t>
      </w:r>
      <w:r>
        <w:rPr>
          <w:rFonts w:hint="eastAsia" w:ascii="宋体" w:hAnsi="宋体" w:eastAsia="宋体" w:cs="宋体"/>
          <w:b/>
          <w:color w:val="000000"/>
          <w:sz w:val="24"/>
          <w:szCs w:val="24"/>
          <w:highlight w:val="none"/>
        </w:rPr>
      </w:r>
      <w:r/>
    </w:p>
    <w:p>
      <w:pPr>
        <w:pStyle w:val="1197"/>
        <w:ind w:firstLine="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zh-CN"/>
        </w:rPr>
        <w:t xml:space="preserve">按《中华人民共和国政府采购法》及其他有关政府采购的法律法规的规定执行。</w:t>
      </w:r>
      <w:r>
        <w:rPr>
          <w:rFonts w:hint="eastAsia" w:ascii="宋体" w:hAnsi="宋体" w:eastAsia="宋体" w:cs="宋体"/>
          <w:color w:val="000000"/>
          <w:szCs w:val="22"/>
          <w:highlight w:val="none"/>
        </w:rPr>
      </w:r>
      <w:r/>
    </w:p>
    <w:p>
      <w:pPr>
        <w:pStyle w:val="1197"/>
        <w:ind w:firstLine="0"/>
        <w:jc w:val="both"/>
        <w:spacing w:line="360" w:lineRule="auto"/>
        <w:rPr>
          <w:rFonts w:hint="eastAsia" w:hAnsi="宋体" w:eastAsia="宋体" w:cs="宋体"/>
          <w:b/>
          <w:color w:val="000000"/>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000000"/>
          <w:szCs w:val="24"/>
          <w:highlight w:val="none"/>
        </w:rPr>
      </w:r>
      <w:r/>
    </w:p>
    <w:p>
      <w:pPr>
        <w:pStyle w:val="1197"/>
        <w:ind w:firstLine="3373"/>
        <w:jc w:val="both"/>
        <w:spacing w:line="360" w:lineRule="auto"/>
        <w:rPr>
          <w:rFonts w:hAnsi="宋体" w:eastAsia="宋体" w:cs="宋体"/>
          <w:b/>
          <w:color w:val="000000"/>
          <w:szCs w:val="24"/>
          <w:highlight w:val="none"/>
        </w:rPr>
      </w:pPr>
      <w:r>
        <w:rPr>
          <w:rFonts w:hint="eastAsia" w:ascii="宋体" w:hAnsi="宋体" w:eastAsia="宋体" w:cs="宋体"/>
          <w:b/>
          <w:color w:val="000000"/>
          <w:sz w:val="36"/>
          <w:szCs w:val="36"/>
          <w:highlight w:val="none"/>
        </w:rPr>
        <w:t xml:space="preserve">第</w:t>
      </w:r>
      <w:r>
        <w:rPr>
          <w:rFonts w:hint="eastAsia" w:ascii="宋体" w:hAnsi="宋体" w:eastAsia="宋体" w:cs="宋体"/>
          <w:b/>
          <w:color w:val="000000"/>
          <w:sz w:val="36"/>
          <w:szCs w:val="36"/>
          <w:highlight w:val="none"/>
          <w:lang w:val="en-US" w:eastAsia="zh-CN"/>
        </w:rPr>
        <w:t xml:space="preserve">三</w:t>
      </w:r>
      <w:r>
        <w:rPr>
          <w:rFonts w:hint="eastAsia" w:ascii="宋体" w:hAnsi="宋体" w:eastAsia="宋体" w:cs="宋体"/>
          <w:b/>
          <w:color w:val="000000"/>
          <w:sz w:val="36"/>
          <w:szCs w:val="36"/>
          <w:highlight w:val="none"/>
        </w:rPr>
        <w:t xml:space="preserve">章</w:t>
      </w:r>
      <w:r>
        <w:rPr>
          <w:rFonts w:hint="eastAsia" w:ascii="宋体" w:hAnsi="宋体" w:eastAsia="宋体" w:cs="宋体"/>
          <w:b/>
          <w:color w:val="000000"/>
          <w:sz w:val="36"/>
          <w:szCs w:val="36"/>
          <w:highlight w:val="none"/>
          <w:lang w:val="en-US" w:eastAsia="zh-CN"/>
        </w:rPr>
        <w:t xml:space="preserve">投标文件格式</w:t>
      </w: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说明：</w:t>
      </w: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对本章所有的投标书格式，投标方可根据自身情况进行补充和修改，但补充和修改不得造成与本格式内容有实质性的违背。</w:t>
      </w: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Cs w:val="24"/>
          <w:highlight w:val="none"/>
        </w:rPr>
        <w:t xml:space="preserve">1、法定代表人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b/>
          <w:color w:val="000000"/>
          <w:szCs w:val="24"/>
          <w:highlight w:val="none"/>
        </w:rPr>
        <w:t xml:space="preserve">身份证明书及（投标方）法定代表人授权委托书</w:t>
      </w:r>
      <w:r>
        <w:rPr>
          <w:rFonts w:hAnsi="宋体" w:eastAsia="宋体" w:cs="宋体"/>
          <w:b/>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87"/>
        <w:jc w:val="center"/>
        <w:spacing w:line="360" w:lineRule="auto"/>
        <w:rPr>
          <w:rFonts w:ascii="黑体" w:hAnsi="黑体" w:eastAsia="黑体" w:cs="Arial"/>
          <w:color w:val="000000"/>
          <w:sz w:val="30"/>
          <w:szCs w:val="30"/>
          <w:highlight w:val="none"/>
          <w:shd w:val="clear" w:color="auto" w:fill="ffffff"/>
        </w:rPr>
      </w:pPr>
      <w:r>
        <w:rPr>
          <w:rFonts w:hint="eastAsia" w:ascii="黑体" w:hAnsi="黑体" w:eastAsia="黑体"/>
          <w:color w:val="000000"/>
          <w:sz w:val="30"/>
          <w:szCs w:val="30"/>
          <w:highlight w:val="none"/>
        </w:rPr>
        <w:t xml:space="preserve">法定代表人</w:t>
      </w:r>
      <w:r>
        <w:rPr>
          <w:rFonts w:hint="eastAsia" w:ascii="黑体" w:hAnsi="黑体" w:eastAsia="黑体" w:cs="Times New Roman"/>
          <w:bCs w:val="0"/>
          <w:color w:val="000000"/>
          <w:sz w:val="30"/>
          <w:szCs w:val="30"/>
          <w:highlight w:val="none"/>
          <w:lang w:eastAsia="zh-CN"/>
        </w:rPr>
        <w:t xml:space="preserve">（</w:t>
      </w:r>
      <w:r>
        <w:rPr>
          <w:rFonts w:hint="eastAsia" w:ascii="黑体" w:hAnsi="黑体" w:eastAsia="黑体" w:cs="Times New Roman"/>
          <w:bCs w:val="0"/>
          <w:color w:val="000000"/>
          <w:sz w:val="30"/>
          <w:szCs w:val="30"/>
          <w:highlight w:val="none"/>
          <w:lang w:val="en-US" w:eastAsia="zh-CN"/>
        </w:rPr>
        <w:t xml:space="preserve">负责人</w:t>
      </w:r>
      <w:r>
        <w:rPr>
          <w:rFonts w:hint="eastAsia" w:ascii="黑体" w:hAnsi="黑体" w:eastAsia="黑体" w:cs="Times New Roman"/>
          <w:bCs w:val="0"/>
          <w:color w:val="000000"/>
          <w:sz w:val="30"/>
          <w:szCs w:val="30"/>
          <w:highlight w:val="none"/>
          <w:lang w:eastAsia="zh-CN"/>
        </w:rPr>
        <w:t xml:space="preserve">）</w:t>
      </w:r>
      <w:r>
        <w:rPr>
          <w:rFonts w:ascii="黑体" w:hAnsi="黑体" w:eastAsia="黑体"/>
          <w:color w:val="000000"/>
          <w:sz w:val="30"/>
          <w:szCs w:val="30"/>
          <w:highlight w:val="none"/>
        </w:rPr>
        <w:t xml:space="preserve">身份证明书</w:t>
      </w:r>
      <w:r>
        <w:rPr>
          <w:rFonts w:ascii="黑体" w:hAnsi="黑体" w:eastAsia="黑体" w:cs="Arial"/>
          <w:color w:val="000000"/>
          <w:sz w:val="30"/>
          <w:szCs w:val="30"/>
          <w:highlight w:val="none"/>
          <w:shd w:val="clear" w:color="auto" w:fill="ffffff"/>
        </w:rPr>
      </w:r>
      <w:r/>
    </w:p>
    <w:p>
      <w:pPr>
        <w:pStyle w:val="1187"/>
        <w:spacing w:line="360" w:lineRule="auto"/>
        <w:rPr>
          <w:rFonts w:ascii="Arial" w:hAnsi="Arial" w:cs="Arial"/>
          <w:color w:val="000000"/>
          <w:highlight w:val="none"/>
          <w:shd w:val="clear" w:color="auto" w:fill="ffffff"/>
        </w:rPr>
      </w:pPr>
      <w:r>
        <w:rPr>
          <w:rFonts w:ascii="Arial" w:hAnsi="Arial" w:cs="Arial"/>
          <w:color w:val="000000"/>
          <w:highlight w:val="none"/>
          <w:shd w:val="clear" w:color="auto" w:fill="ffffff"/>
        </w:rPr>
      </w:r>
      <w:r/>
    </w:p>
    <w:p>
      <w:pPr>
        <w:pStyle w:val="1187"/>
        <w:spacing w:line="360" w:lineRule="auto"/>
        <w:rPr>
          <w:rFonts w:hAnsi="宋体"/>
          <w:color w:val="000000"/>
          <w:sz w:val="24"/>
          <w:highlight w:val="none"/>
        </w:rPr>
      </w:pPr>
      <w:r>
        <w:rPr>
          <w:rFonts w:hAnsi="宋体"/>
          <w:color w:val="000000"/>
          <w:sz w:val="24"/>
          <w:highlight w:val="none"/>
          <w:u w:val="single"/>
        </w:rPr>
        <w:t xml:space="preserve">致</w:t>
      </w:r>
      <w:r>
        <w:rPr>
          <w:rFonts w:hint="eastAsia" w:hAnsi="宋体"/>
          <w:color w:val="000000"/>
          <w:sz w:val="24"/>
          <w:highlight w:val="none"/>
          <w:u w:val="single"/>
        </w:rPr>
        <w:t xml:space="preserve">（采购代理机构名称）</w:t>
      </w:r>
      <w:r>
        <w:rPr>
          <w:rFonts w:hint="eastAsia" w:hAnsi="宋体"/>
          <w:color w:val="000000"/>
          <w:sz w:val="24"/>
          <w:highlight w:val="none"/>
        </w:rPr>
        <w:t xml:space="preserve">：</w:t>
      </w:r>
      <w:r>
        <w:rPr>
          <w:rFonts w:hAnsi="宋体"/>
          <w:color w:val="000000"/>
          <w:sz w:val="24"/>
          <w:highlight w:val="none"/>
        </w:rPr>
      </w:r>
      <w:r/>
    </w:p>
    <w:p>
      <w:pPr>
        <w:pStyle w:val="1187"/>
        <w:ind w:firstLine="480"/>
        <w:spacing w:line="360" w:lineRule="auto"/>
        <w:rPr>
          <w:rFonts w:hAnsi="宋体"/>
          <w:color w:val="000000"/>
          <w:sz w:val="24"/>
          <w:highlight w:val="none"/>
        </w:rPr>
      </w:pPr>
      <w:r>
        <w:rPr>
          <w:rFonts w:hint="eastAsia" w:hAnsi="宋体"/>
          <w:color w:val="000000"/>
          <w:sz w:val="24"/>
          <w:highlight w:val="none"/>
          <w:u w:val="single"/>
        </w:rPr>
        <w:t xml:space="preserve">  </w:t>
      </w:r>
      <w:r>
        <w:rPr>
          <w:rFonts w:hAnsi="宋体"/>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rPr>
        <w:t xml:space="preserve">（姓名、性别、年龄</w:t>
      </w:r>
      <w:r>
        <w:rPr>
          <w:rFonts w:hint="eastAsia" w:hAnsi="宋体"/>
          <w:color w:val="000000"/>
          <w:sz w:val="24"/>
          <w:highlight w:val="none"/>
        </w:rPr>
        <w:t xml:space="preserve">、身份证</w:t>
      </w:r>
      <w:r>
        <w:rPr>
          <w:rFonts w:hAnsi="宋体"/>
          <w:color w:val="000000"/>
          <w:sz w:val="24"/>
          <w:highlight w:val="none"/>
        </w:rPr>
        <w:t xml:space="preserve">号码）在我</w:t>
      </w:r>
      <w:r>
        <w:rPr>
          <w:color w:val="000000"/>
          <w:highlight w:val="none"/>
        </w:rPr>
        <w:fldChar w:fldCharType="begin"/>
      </w:r>
      <w:r>
        <w:rPr>
          <w:color w:val="000000"/>
          <w:highlight w:val="none"/>
        </w:rPr>
        <w:instrText xml:space="preserve"> HYPERLINK "https://baike.baidu.com/item/%E5%8D%95%E4%BD%8D/32292" \t "_blank" </w:instrText>
      </w:r>
      <w:r>
        <w:rPr>
          <w:color w:val="000000"/>
          <w:highlight w:val="none"/>
        </w:rPr>
        <w:fldChar w:fldCharType="separate"/>
      </w:r>
      <w:r>
        <w:rPr>
          <w:rFonts w:hAnsi="宋体"/>
          <w:color w:val="000000"/>
          <w:sz w:val="24"/>
          <w:highlight w:val="none"/>
        </w:rPr>
        <w:t xml:space="preserve">单位</w:t>
      </w:r>
      <w:r>
        <w:rPr>
          <w:rFonts w:hAnsi="宋体"/>
          <w:color w:val="000000"/>
          <w:sz w:val="24"/>
          <w:highlight w:val="none"/>
        </w:rPr>
        <w:fldChar w:fldCharType="end"/>
      </w:r>
      <w:r>
        <w:rPr>
          <w:rFonts w:hAnsi="宋体"/>
          <w:color w:val="000000"/>
          <w:sz w:val="24"/>
          <w:highlight w:val="none"/>
        </w:rPr>
        <w:t xml:space="preserve">任</w:t>
      </w:r>
      <w:r>
        <w:rPr>
          <w:rFonts w:hAnsi="宋体"/>
          <w:color w:val="000000"/>
          <w:sz w:val="24"/>
          <w:highlight w:val="none"/>
          <w:u w:val="single"/>
        </w:rPr>
        <w:t xml:space="preserve">        </w:t>
      </w:r>
      <w:r>
        <w:rPr>
          <w:rFonts w:hAnsi="宋体"/>
          <w:color w:val="000000"/>
          <w:sz w:val="24"/>
          <w:highlight w:val="none"/>
        </w:rPr>
        <w:t xml:space="preserve">（董事长、总经理等）职务，是我单位的法定代表人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Ansi="宋体"/>
          <w:color w:val="000000"/>
          <w:sz w:val="24"/>
          <w:highlight w:val="none"/>
        </w:rPr>
        <w:t xml:space="preserve">。</w:t>
      </w:r>
      <w:r>
        <w:rPr>
          <w:rFonts w:hAnsi="宋体"/>
          <w:color w:val="000000"/>
          <w:sz w:val="24"/>
          <w:highlight w:val="none"/>
        </w:rPr>
      </w:r>
      <w:r/>
    </w:p>
    <w:p>
      <w:pPr>
        <w:pStyle w:val="1187"/>
        <w:spacing w:line="360" w:lineRule="auto"/>
        <w:rPr>
          <w:rFonts w:hAnsi="宋体"/>
          <w:color w:val="000000"/>
          <w:sz w:val="24"/>
          <w:highlight w:val="none"/>
        </w:rPr>
      </w:pPr>
      <w:r>
        <w:rPr>
          <w:rFonts w:hAnsi="宋体"/>
          <w:color w:val="000000"/>
          <w:sz w:val="24"/>
          <w:highlight w:val="none"/>
        </w:rPr>
      </w:r>
      <w:r/>
    </w:p>
    <w:p>
      <w:pPr>
        <w:pStyle w:val="1187"/>
        <w:ind w:firstLine="480"/>
        <w:spacing w:line="360" w:lineRule="auto"/>
        <w:rPr>
          <w:rFonts w:hAnsi="宋体"/>
          <w:color w:val="000000"/>
          <w:sz w:val="24"/>
          <w:highlight w:val="none"/>
        </w:rPr>
      </w:pPr>
      <w:r>
        <w:rPr>
          <w:rFonts w:hAnsi="宋体"/>
          <w:color w:val="000000"/>
          <w:sz w:val="24"/>
          <w:highlight w:val="none"/>
        </w:rPr>
        <w:t xml:space="preserve">特此证明。</w:t>
      </w:r>
      <w:r>
        <w:rPr>
          <w:rFonts w:hAnsi="宋体"/>
          <w:color w:val="000000"/>
          <w:sz w:val="24"/>
          <w:highlight w:val="none"/>
        </w:rPr>
      </w:r>
      <w:r/>
    </w:p>
    <w:p>
      <w:pPr>
        <w:pStyle w:val="1187"/>
        <w:spacing w:line="360" w:lineRule="auto"/>
        <w:rPr>
          <w:rFonts w:hAnsi="宋体"/>
          <w:color w:val="000000"/>
          <w:sz w:val="24"/>
          <w:highlight w:val="none"/>
        </w:rPr>
      </w:pPr>
      <w:r>
        <w:rPr>
          <w:rFonts w:hAnsi="宋体"/>
          <w:color w:val="000000"/>
          <w:sz w:val="24"/>
          <w:highlight w:val="none"/>
        </w:rPr>
      </w:r>
      <w:r/>
    </w:p>
    <w:p>
      <w:pPr>
        <w:pStyle w:val="1202"/>
        <w:ind w:left="-874" w:firstLine="900"/>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投标人签章</w:t>
      </w:r>
      <w:r>
        <w:rPr>
          <w:rFonts w:hAnsi="宋体" w:eastAsia="宋体"/>
          <w:color w:val="000000"/>
          <w:sz w:val="24"/>
          <w:highlight w:val="none"/>
        </w:rPr>
        <w:t xml:space="preserve">：</w:t>
      </w:r>
      <w:r>
        <w:rPr>
          <w:rFonts w:hint="eastAsia" w:hAnsi="宋体" w:eastAsia="宋体"/>
          <w:color w:val="000000"/>
          <w:sz w:val="24"/>
          <w:highlight w:val="none"/>
          <w:u w:val="single"/>
        </w:rPr>
        <w:t xml:space="preserve">                 </w:t>
      </w:r>
      <w:r>
        <w:rPr>
          <w:rFonts w:hAnsi="宋体" w:eastAsia="宋体"/>
          <w:color w:val="000000"/>
          <w:sz w:val="24"/>
          <w:highlight w:val="none"/>
          <w:u w:val="single"/>
        </w:rPr>
        <w:t xml:space="preserve">  </w:t>
      </w:r>
      <w:r>
        <w:rPr>
          <w:rFonts w:hint="eastAsia" w:hAnsi="宋体" w:eastAsia="宋体"/>
          <w:color w:val="000000"/>
          <w:sz w:val="24"/>
          <w:highlight w:val="none"/>
          <w:u w:val="single"/>
        </w:rPr>
        <w:t xml:space="preserve">          </w:t>
      </w:r>
      <w:r>
        <w:rPr>
          <w:rFonts w:hint="eastAsia" w:hAnsi="宋体" w:eastAsia="宋体"/>
          <w:color w:val="000000"/>
          <w:sz w:val="24"/>
          <w:highlight w:val="none"/>
        </w:rPr>
        <w:t xml:space="preserve">                    </w:t>
      </w:r>
      <w:r>
        <w:rPr>
          <w:rFonts w:hAnsi="宋体" w:eastAsia="宋体"/>
          <w:color w:val="000000"/>
          <w:sz w:val="24"/>
          <w:highlight w:val="none"/>
        </w:rPr>
      </w:r>
      <w:r/>
    </w:p>
    <w:p>
      <w:pPr>
        <w:pStyle w:val="1202"/>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详细通讯地址：</w:t>
      </w:r>
      <w:r>
        <w:rPr>
          <w:rFonts w:hint="eastAsia" w:hAnsi="宋体" w:eastAsia="宋体"/>
          <w:color w:val="000000"/>
          <w:sz w:val="24"/>
          <w:highlight w:val="none"/>
          <w:u w:val="single"/>
        </w:rPr>
        <w:t xml:space="preserve">                                </w:t>
      </w:r>
      <w:r>
        <w:rPr>
          <w:rFonts w:hAnsi="宋体" w:eastAsia="宋体"/>
          <w:color w:val="000000"/>
          <w:sz w:val="24"/>
          <w:highlight w:val="none"/>
        </w:rPr>
      </w:r>
      <w:r/>
    </w:p>
    <w:p>
      <w:pPr>
        <w:pStyle w:val="1202"/>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邮 政 编 码 ：</w:t>
      </w:r>
      <w:r>
        <w:rPr>
          <w:rFonts w:hint="eastAsia" w:hAnsi="宋体" w:eastAsia="宋体"/>
          <w:color w:val="000000"/>
          <w:sz w:val="24"/>
          <w:highlight w:val="none"/>
          <w:u w:val="single"/>
        </w:rPr>
        <w:t xml:space="preserve">                                </w:t>
      </w:r>
      <w:r>
        <w:rPr>
          <w:rFonts w:hAnsi="宋体" w:eastAsia="宋体"/>
          <w:color w:val="000000"/>
          <w:sz w:val="24"/>
          <w:highlight w:val="none"/>
        </w:rPr>
      </w:r>
      <w:r/>
    </w:p>
    <w:p>
      <w:pPr>
        <w:pStyle w:val="1202"/>
        <w:spacing w:line="360" w:lineRule="auto"/>
        <w:tabs>
          <w:tab w:val="left" w:pos="5580" w:leader="none"/>
        </w:tabs>
        <w:rPr>
          <w:rFonts w:hAnsi="宋体" w:eastAsia="宋体"/>
          <w:color w:val="000000"/>
          <w:sz w:val="24"/>
          <w:highlight w:val="none"/>
        </w:rPr>
      </w:pPr>
      <w:r>
        <w:rPr>
          <w:rFonts w:hint="eastAsia" w:hAnsi="宋体" w:eastAsia="宋体"/>
          <w:color w:val="000000"/>
          <w:sz w:val="24"/>
          <w:highlight w:val="none"/>
        </w:rPr>
        <w:t xml:space="preserve">传真：</w:t>
      </w:r>
      <w:r>
        <w:rPr>
          <w:rFonts w:hint="eastAsia" w:hAnsi="宋体" w:eastAsia="宋体"/>
          <w:color w:val="000000"/>
          <w:sz w:val="24"/>
          <w:highlight w:val="none"/>
          <w:u w:val="single"/>
        </w:rPr>
        <w:t xml:space="preserve">                                </w:t>
      </w:r>
      <w:r>
        <w:rPr>
          <w:rFonts w:hAnsi="宋体" w:eastAsia="宋体"/>
          <w:color w:val="000000"/>
          <w:sz w:val="24"/>
          <w:highlight w:val="none"/>
        </w:rPr>
      </w:r>
      <w:r/>
    </w:p>
    <w:p>
      <w:pPr>
        <w:pStyle w:val="1202"/>
        <w:spacing w:line="360" w:lineRule="auto"/>
        <w:tabs>
          <w:tab w:val="left" w:pos="5580" w:leader="none"/>
        </w:tabs>
        <w:rPr>
          <w:rFonts w:hAnsi="宋体" w:eastAsia="宋体"/>
          <w:color w:val="000000"/>
          <w:sz w:val="24"/>
          <w:highlight w:val="none"/>
          <w:u w:val="single"/>
        </w:rPr>
      </w:pPr>
      <w:r>
        <w:rPr>
          <w:rFonts w:hint="eastAsia" w:hAnsi="宋体" w:eastAsia="宋体"/>
          <w:color w:val="000000"/>
          <w:sz w:val="24"/>
          <w:highlight w:val="none"/>
        </w:rPr>
        <w:t xml:space="preserve">电话：</w:t>
      </w:r>
      <w:r>
        <w:rPr>
          <w:rFonts w:hint="eastAsia" w:hAnsi="宋体" w:eastAsia="宋体"/>
          <w:color w:val="000000"/>
          <w:sz w:val="24"/>
          <w:highlight w:val="none"/>
          <w:u w:val="single"/>
        </w:rPr>
        <w:t xml:space="preserve">                                </w:t>
      </w:r>
      <w:r>
        <w:rPr>
          <w:rFonts w:hAnsi="宋体" w:eastAsia="宋体"/>
          <w:color w:val="000000"/>
          <w:sz w:val="24"/>
          <w:highlight w:val="none"/>
          <w:u w:val="single"/>
        </w:rPr>
      </w:r>
      <w:r/>
    </w:p>
    <w:p>
      <w:pPr>
        <w:pStyle w:val="1203"/>
        <w:spacing w:before="75" w:beforeAutospacing="0" w:after="75" w:afterAutospacing="0" w:line="405" w:lineRule="atLeast"/>
        <w:rPr>
          <w:rFonts w:cs="宋体"/>
          <w:color w:val="000000"/>
          <w:highlight w:val="none"/>
        </w:rPr>
      </w:pPr>
      <w:r>
        <w:rPr>
          <w:rFonts w:cs="宋体"/>
          <w:color w:val="000000"/>
          <w:highlight w:val="none"/>
        </w:rPr>
      </w:r>
      <w:r/>
    </w:p>
    <w:p>
      <w:pPr>
        <w:pStyle w:val="1203"/>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cs="宋体"/>
          <w:color w:val="000000"/>
          <w:highlight w:val="none"/>
        </w:rPr>
        <w:t xml:space="preserve">的身份证正反面复印件</w:t>
      </w:r>
      <w:r>
        <w:rPr>
          <w:rFonts w:ascii="sans-serif" w:hAnsi="sans-serif" w:eastAsia="sans-serif" w:cs="sans-serif"/>
          <w:color w:val="000000"/>
          <w:highlight w:val="none"/>
        </w:rPr>
      </w:r>
      <w:r/>
    </w:p>
    <w:tbl>
      <w:tblPr>
        <w:tblW w:w="0" w:type="auto"/>
        <w:tblInd w:w="-3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 </w:t>
            </w:r>
            <w:r>
              <w:rPr>
                <w:color w:val="000000"/>
                <w:highlight w:val="none"/>
              </w:rPr>
            </w:r>
            <w:r/>
          </w:p>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要求：真实、有效、清晰</w:t>
            </w:r>
            <w:r>
              <w:rPr>
                <w:color w:val="000000"/>
                <w:highlight w:val="none"/>
              </w:rPr>
            </w:r>
            <w:r/>
          </w:p>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 </w:t>
            </w:r>
            <w:r>
              <w:rPr>
                <w:color w:val="000000"/>
                <w:highlight w:val="none"/>
              </w:rPr>
            </w:r>
            <w:r/>
          </w:p>
        </w:tc>
      </w:tr>
    </w:tbl>
    <w:p>
      <w:pPr>
        <w:pStyle w:val="118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118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118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1187"/>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p>
      <w:pPr>
        <w:pStyle w:val="1187"/>
        <w:spacing w:line="360" w:lineRule="auto"/>
        <w:rPr>
          <w:b/>
          <w:bCs/>
          <w:color w:val="000000"/>
          <w:szCs w:val="21"/>
          <w:highlight w:val="none"/>
        </w:rPr>
      </w:pPr>
      <w:r>
        <w:rPr>
          <w:rFonts w:ascii="仿宋_GB2312" w:hAnsi="宋体" w:eastAsia="仿宋_GB2312"/>
          <w:color w:val="000000"/>
          <w:sz w:val="24"/>
          <w:highlight w:val="none"/>
        </w:rPr>
        <w:br w:type="page" w:clear="all"/>
      </w:r>
      <w:r>
        <w:rPr>
          <w:b/>
          <w:bCs/>
          <w:color w:val="000000"/>
          <w:szCs w:val="21"/>
          <w:highlight w:val="none"/>
        </w:rPr>
      </w:r>
      <w:r/>
    </w:p>
    <w:p>
      <w:pPr>
        <w:pStyle w:val="1187"/>
        <w:jc w:val="center"/>
        <w:spacing w:line="360" w:lineRule="auto"/>
        <w:rPr>
          <w:rFonts w:cs="宋体"/>
          <w:color w:val="000000"/>
          <w:szCs w:val="21"/>
          <w:highlight w:val="none"/>
        </w:rPr>
        <w:outlineLvl w:val="0"/>
      </w:pPr>
      <w:r>
        <w:rPr>
          <w:rFonts w:eastAsia="黑体"/>
          <w:color w:val="000000"/>
          <w:sz w:val="30"/>
          <w:szCs w:val="30"/>
          <w:highlight w:val="none"/>
          <w:lang w:val="zh-CN"/>
        </w:rPr>
        <w:t xml:space="preserve">法定代表人</w:t>
      </w:r>
      <w:r>
        <w:rPr>
          <w:rFonts w:ascii="宋体" w:hAnsi="Calibri" w:eastAsia="黑体" w:cs="Times New Roman"/>
          <w:bCs w:val="0"/>
          <w:color w:val="000000"/>
          <w:sz w:val="30"/>
          <w:szCs w:val="30"/>
          <w:highlight w:val="none"/>
          <w:lang w:val="zh-CN" w:eastAsia="zh-CN"/>
        </w:rPr>
        <w:t xml:space="preserve">（负责人）</w:t>
      </w:r>
      <w:r>
        <w:rPr>
          <w:rFonts w:hint="eastAsia" w:eastAsia="黑体"/>
          <w:color w:val="000000"/>
          <w:sz w:val="30"/>
          <w:szCs w:val="30"/>
          <w:highlight w:val="none"/>
          <w:lang w:val="zh-CN"/>
        </w:rPr>
        <w:t xml:space="preserve">授权</w:t>
      </w:r>
      <w:r>
        <w:rPr>
          <w:rFonts w:eastAsia="黑体"/>
          <w:color w:val="000000"/>
          <w:sz w:val="30"/>
          <w:szCs w:val="30"/>
          <w:highlight w:val="none"/>
          <w:lang w:val="zh-CN"/>
        </w:rPr>
        <w:t xml:space="preserve">委托书</w:t>
      </w:r>
      <w:r>
        <w:rPr>
          <w:rFonts w:cs="宋体"/>
          <w:color w:val="000000"/>
          <w:szCs w:val="21"/>
          <w:highlight w:val="none"/>
        </w:rPr>
      </w:r>
      <w:r/>
    </w:p>
    <w:p>
      <w:pPr>
        <w:pStyle w:val="1187"/>
        <w:ind w:firstLine="480"/>
        <w:jc w:val="left"/>
        <w:spacing w:line="360" w:lineRule="auto"/>
        <w:rPr>
          <w:color w:val="000000"/>
          <w:sz w:val="24"/>
          <w:szCs w:val="24"/>
          <w:highlight w:val="none"/>
          <w:u w:val="single"/>
        </w:rPr>
      </w:pPr>
      <w:r>
        <w:rPr>
          <w:color w:val="000000"/>
          <w:sz w:val="24"/>
          <w:szCs w:val="24"/>
          <w:highlight w:val="none"/>
        </w:rPr>
        <w:t xml:space="preserve">本授权委托书声明：我 </w:t>
      </w:r>
      <w:r>
        <w:rPr>
          <w:color w:val="000000"/>
          <w:sz w:val="24"/>
          <w:szCs w:val="24"/>
          <w:highlight w:val="none"/>
          <w:u w:val="single"/>
        </w:rPr>
        <w:t xml:space="preserve"> </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 </w:t>
      </w:r>
      <w:r>
        <w:rPr>
          <w:color w:val="000000"/>
          <w:sz w:val="24"/>
          <w:szCs w:val="24"/>
          <w:highlight w:val="none"/>
          <w:u w:val="single"/>
        </w:rPr>
        <w:t xml:space="preserve">（姓名）</w:t>
      </w:r>
      <w:r>
        <w:rPr>
          <w:color w:val="000000"/>
          <w:sz w:val="24"/>
          <w:szCs w:val="24"/>
          <w:highlight w:val="none"/>
        </w:rPr>
        <w:t xml:space="preserve">系</w:t>
      </w:r>
      <w:r>
        <w:rPr>
          <w:color w:val="000000"/>
          <w:sz w:val="24"/>
          <w:szCs w:val="24"/>
          <w:highlight w:val="none"/>
          <w:u w:val="single"/>
        </w:rPr>
        <w:t xml:space="preserve"> </w:t>
      </w:r>
      <w:r>
        <w:rPr>
          <w:rFonts w:hint="eastAsia" w:hAnsi="宋体"/>
          <w:color w:val="000000"/>
          <w:sz w:val="24"/>
          <w:szCs w:val="24"/>
          <w:highlight w:val="none"/>
          <w:u w:val="single"/>
        </w:rPr>
        <w:t xml:space="preserve">××××</w:t>
      </w:r>
      <w:r>
        <w:rPr>
          <w:color w:val="000000"/>
          <w:sz w:val="24"/>
          <w:szCs w:val="24"/>
          <w:highlight w:val="none"/>
          <w:u w:val="single"/>
        </w:rPr>
        <w:t xml:space="preserve">（投标单位名称）</w:t>
      </w:r>
      <w:r>
        <w:rPr>
          <w:color w:val="000000"/>
          <w:sz w:val="24"/>
          <w:szCs w:val="24"/>
          <w:highlight w:val="none"/>
        </w:rPr>
        <w:t xml:space="preserve">的法</w:t>
      </w:r>
      <w:r>
        <w:rPr>
          <w:rFonts w:hint="eastAsia"/>
          <w:color w:val="000000"/>
          <w:sz w:val="24"/>
          <w:szCs w:val="24"/>
          <w:highlight w:val="none"/>
        </w:rPr>
        <w:t xml:space="preserve">定代表</w:t>
      </w:r>
      <w:r>
        <w:rPr>
          <w:color w:val="000000"/>
          <w:sz w:val="24"/>
          <w:szCs w:val="24"/>
          <w:highlight w:val="none"/>
        </w:rPr>
        <w:t xml:space="preserve">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color w:val="000000"/>
          <w:sz w:val="24"/>
          <w:szCs w:val="24"/>
          <w:highlight w:val="none"/>
        </w:rPr>
        <w:t xml:space="preserve">，现授权委托</w:t>
      </w:r>
      <w:r>
        <w:rPr>
          <w:rFonts w:hint="eastAsia"/>
          <w:color w:val="000000"/>
          <w:sz w:val="24"/>
          <w:szCs w:val="24"/>
          <w:highlight w:val="none"/>
          <w:u w:val="single"/>
        </w:rPr>
        <w:t xml:space="preserve"> </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 </w:t>
      </w:r>
      <w:r>
        <w:rPr>
          <w:color w:val="000000"/>
          <w:sz w:val="24"/>
          <w:szCs w:val="24"/>
          <w:highlight w:val="none"/>
        </w:rPr>
        <w:t xml:space="preserve">为我</w:t>
      </w:r>
      <w:r>
        <w:rPr>
          <w:rFonts w:hint="eastAsia"/>
          <w:color w:val="000000"/>
          <w:sz w:val="24"/>
          <w:szCs w:val="24"/>
          <w:highlight w:val="none"/>
        </w:rPr>
        <w:t xml:space="preserve">单位本项目</w:t>
      </w:r>
      <w:r>
        <w:rPr>
          <w:color w:val="000000"/>
          <w:sz w:val="24"/>
          <w:szCs w:val="24"/>
          <w:highlight w:val="none"/>
        </w:rPr>
        <w:t xml:space="preserve">代理人，以本</w:t>
      </w:r>
      <w:r>
        <w:rPr>
          <w:rFonts w:hint="eastAsia"/>
          <w:color w:val="000000"/>
          <w:sz w:val="24"/>
          <w:szCs w:val="24"/>
          <w:highlight w:val="none"/>
        </w:rPr>
        <w:t xml:space="preserve">单位</w:t>
      </w:r>
      <w:r>
        <w:rPr>
          <w:color w:val="000000"/>
          <w:sz w:val="24"/>
          <w:szCs w:val="24"/>
          <w:highlight w:val="none"/>
        </w:rPr>
        <w:t xml:space="preserve">的名义参加</w:t>
      </w:r>
      <w:r>
        <w:rPr>
          <w:rFonts w:hint="eastAsia" w:hAnsi="宋体"/>
          <w:color w:val="000000"/>
          <w:sz w:val="24"/>
          <w:szCs w:val="24"/>
          <w:highlight w:val="none"/>
          <w:u w:val="single"/>
        </w:rPr>
        <w:t xml:space="preserve">××××</w:t>
      </w:r>
      <w:r>
        <w:rPr>
          <w:rFonts w:hint="eastAsia"/>
          <w:color w:val="000000"/>
          <w:sz w:val="24"/>
          <w:szCs w:val="24"/>
          <w:highlight w:val="none"/>
          <w:u w:val="single"/>
        </w:rPr>
        <w:t xml:space="preserve">（采购代理机构名称）</w:t>
      </w:r>
      <w:r>
        <w:rPr>
          <w:color w:val="000000"/>
          <w:sz w:val="24"/>
          <w:szCs w:val="24"/>
          <w:highlight w:val="none"/>
        </w:rPr>
        <w:t xml:space="preserve">组织实施的编号为</w:t>
      </w:r>
      <w:r>
        <w:rPr>
          <w:color w:val="000000"/>
          <w:sz w:val="24"/>
          <w:szCs w:val="24"/>
          <w:highlight w:val="none"/>
          <w:u w:val="single"/>
        </w:rPr>
        <w:t xml:space="preserve"> </w:t>
      </w:r>
      <w:r>
        <w:rPr>
          <w:rFonts w:hint="eastAsia" w:hAnsi="宋体"/>
          <w:color w:val="000000"/>
          <w:sz w:val="24"/>
          <w:szCs w:val="24"/>
          <w:highlight w:val="none"/>
          <w:u w:val="single"/>
        </w:rPr>
        <w:t xml:space="preserve">××××</w:t>
      </w:r>
      <w:r>
        <w:rPr>
          <w:color w:val="000000"/>
          <w:sz w:val="24"/>
          <w:szCs w:val="24"/>
          <w:highlight w:val="none"/>
        </w:rPr>
        <w:t xml:space="preserve">的采购活动。代理人在开标、评标、合同谈判过程中所签署的一切文件和处理与这有关的一切事务，我均予以承认。</w:t>
      </w:r>
      <w:r>
        <w:rPr>
          <w:color w:val="000000"/>
          <w:sz w:val="24"/>
          <w:szCs w:val="24"/>
          <w:highlight w:val="none"/>
          <w:u w:val="single"/>
        </w:rPr>
      </w:r>
      <w:r/>
    </w:p>
    <w:p>
      <w:pPr>
        <w:pStyle w:val="1187"/>
        <w:ind w:firstLine="480"/>
        <w:spacing w:line="360" w:lineRule="auto"/>
        <w:rPr>
          <w:color w:val="000000"/>
          <w:sz w:val="24"/>
          <w:szCs w:val="24"/>
          <w:highlight w:val="none"/>
        </w:rPr>
      </w:pPr>
      <w:r>
        <w:rPr>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sz w:val="24"/>
          <w:szCs w:val="24"/>
          <w:highlight w:val="none"/>
        </w:rPr>
      </w:r>
      <w:r/>
    </w:p>
    <w:p>
      <w:pPr>
        <w:pStyle w:val="1187"/>
        <w:ind w:firstLine="480"/>
        <w:spacing w:line="360" w:lineRule="auto"/>
        <w:rPr>
          <w:color w:val="000000"/>
          <w:sz w:val="24"/>
          <w:szCs w:val="24"/>
          <w:highlight w:val="none"/>
        </w:rPr>
      </w:pPr>
      <w:r>
        <w:rPr>
          <w:color w:val="000000"/>
          <w:sz w:val="24"/>
          <w:szCs w:val="24"/>
          <w:highlight w:val="none"/>
        </w:rPr>
        <w:t xml:space="preserve">代理人无转委托权。特此委托。</w:t>
      </w:r>
      <w:r>
        <w:rPr>
          <w:color w:val="000000"/>
          <w:sz w:val="24"/>
          <w:szCs w:val="24"/>
          <w:highlight w:val="none"/>
        </w:rPr>
      </w:r>
      <w:r/>
    </w:p>
    <w:p>
      <w:pPr>
        <w:pStyle w:val="1187"/>
        <w:spacing w:line="360" w:lineRule="auto"/>
        <w:rPr>
          <w:color w:val="000000"/>
          <w:sz w:val="24"/>
          <w:szCs w:val="24"/>
          <w:highlight w:val="none"/>
        </w:rPr>
      </w:pPr>
      <w:r>
        <w:rPr>
          <w:color w:val="000000"/>
          <w:sz w:val="24"/>
          <w:szCs w:val="24"/>
          <w:highlight w:val="none"/>
        </w:rPr>
        <w:t xml:space="preserve">投标</w:t>
      </w:r>
      <w:r>
        <w:rPr>
          <w:rFonts w:hint="eastAsia"/>
          <w:color w:val="000000"/>
          <w:sz w:val="24"/>
          <w:szCs w:val="24"/>
          <w:highlight w:val="none"/>
        </w:rPr>
        <w:t xml:space="preserve">人签章</w:t>
      </w:r>
      <w:r>
        <w:rPr>
          <w:color w:val="000000"/>
          <w:sz w:val="24"/>
          <w:szCs w:val="24"/>
          <w:highlight w:val="none"/>
        </w:rPr>
        <w:t xml:space="preserve">： </w:t>
      </w:r>
      <w:r>
        <w:rPr>
          <w:color w:val="000000"/>
          <w:sz w:val="24"/>
          <w:szCs w:val="24"/>
          <w:highlight w:val="none"/>
        </w:rPr>
      </w:r>
      <w:r/>
    </w:p>
    <w:p>
      <w:pPr>
        <w:pStyle w:val="1187"/>
        <w:spacing w:line="360" w:lineRule="auto"/>
        <w:rPr>
          <w:color w:val="000000"/>
          <w:sz w:val="24"/>
          <w:szCs w:val="24"/>
          <w:highlight w:val="none"/>
        </w:rPr>
      </w:pPr>
      <w:r>
        <w:rPr>
          <w:color w:val="000000"/>
          <w:sz w:val="24"/>
          <w:szCs w:val="24"/>
          <w:highlight w:val="none"/>
        </w:rPr>
        <w:t xml:space="preserve">法</w:t>
      </w:r>
      <w:r>
        <w:rPr>
          <w:rFonts w:hint="eastAsia"/>
          <w:color w:val="000000"/>
          <w:sz w:val="24"/>
          <w:szCs w:val="24"/>
          <w:highlight w:val="none"/>
        </w:rPr>
        <w:t xml:space="preserve">定代表</w:t>
      </w:r>
      <w:r>
        <w:rPr>
          <w:color w:val="000000"/>
          <w:sz w:val="24"/>
          <w:szCs w:val="24"/>
          <w:highlight w:val="none"/>
        </w:rPr>
        <w:t xml:space="preserve">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color w:val="000000"/>
          <w:sz w:val="24"/>
          <w:szCs w:val="24"/>
          <w:highlight w:val="none"/>
        </w:rPr>
        <w:t xml:space="preserve">：（签字或</w:t>
      </w:r>
      <w:r>
        <w:rPr>
          <w:rFonts w:hint="eastAsia"/>
          <w:color w:val="000000"/>
          <w:sz w:val="24"/>
          <w:szCs w:val="24"/>
          <w:highlight w:val="none"/>
        </w:rPr>
        <w:t xml:space="preserve">签</w:t>
      </w:r>
      <w:r>
        <w:rPr>
          <w:color w:val="000000"/>
          <w:sz w:val="24"/>
          <w:szCs w:val="24"/>
          <w:highlight w:val="none"/>
        </w:rPr>
        <w:t xml:space="preserve">章）</w:t>
      </w:r>
      <w:r>
        <w:rPr>
          <w:color w:val="000000"/>
          <w:sz w:val="24"/>
          <w:szCs w:val="24"/>
          <w:highlight w:val="none"/>
        </w:rPr>
      </w:r>
      <w:r/>
    </w:p>
    <w:p>
      <w:pPr>
        <w:pStyle w:val="1187"/>
        <w:spacing w:line="360" w:lineRule="auto"/>
        <w:rPr>
          <w:color w:val="000000"/>
          <w:sz w:val="24"/>
          <w:szCs w:val="24"/>
          <w:highlight w:val="none"/>
        </w:rPr>
      </w:pPr>
      <w:r>
        <w:rPr>
          <w:rFonts w:hint="eastAsia"/>
          <w:color w:val="000000"/>
          <w:sz w:val="24"/>
          <w:szCs w:val="24"/>
          <w:highlight w:val="none"/>
        </w:rPr>
        <w:t xml:space="preserve">代理人</w:t>
      </w:r>
      <w:r>
        <w:rPr>
          <w:color w:val="000000"/>
          <w:sz w:val="24"/>
          <w:szCs w:val="24"/>
          <w:highlight w:val="none"/>
        </w:rPr>
        <w:t xml:space="preserve">：（签字或</w:t>
      </w:r>
      <w:r>
        <w:rPr>
          <w:rFonts w:hint="eastAsia"/>
          <w:color w:val="000000"/>
          <w:sz w:val="24"/>
          <w:szCs w:val="24"/>
          <w:highlight w:val="none"/>
        </w:rPr>
        <w:t xml:space="preserve">签</w:t>
      </w:r>
      <w:r>
        <w:rPr>
          <w:color w:val="000000"/>
          <w:sz w:val="24"/>
          <w:szCs w:val="24"/>
          <w:highlight w:val="none"/>
        </w:rPr>
        <w:t xml:space="preserve">章）</w:t>
      </w:r>
      <w:r>
        <w:rPr>
          <w:color w:val="000000"/>
          <w:sz w:val="24"/>
          <w:szCs w:val="24"/>
          <w:highlight w:val="none"/>
        </w:rPr>
      </w:r>
      <w:r/>
    </w:p>
    <w:p>
      <w:pPr>
        <w:pStyle w:val="1187"/>
        <w:ind w:right="210" w:firstLine="425"/>
        <w:jc w:val="right"/>
        <w:spacing w:line="360" w:lineRule="auto"/>
        <w:rPr>
          <w:rFonts w:cs="宋体"/>
          <w:color w:val="000000"/>
          <w:sz w:val="24"/>
          <w:szCs w:val="24"/>
          <w:highlight w:val="none"/>
        </w:rPr>
      </w:pPr>
      <w:r>
        <w:rPr>
          <w:rFonts w:cs="宋体"/>
          <w:color w:val="000000"/>
          <w:sz w:val="24"/>
          <w:szCs w:val="24"/>
          <w:highlight w:val="none"/>
        </w:rPr>
      </w:r>
      <w:r/>
    </w:p>
    <w:p>
      <w:pPr>
        <w:pStyle w:val="1187"/>
        <w:ind w:firstLine="425"/>
        <w:jc w:val="center"/>
        <w:spacing w:line="360" w:lineRule="auto"/>
        <w:rPr>
          <w:rFonts w:cs="宋体"/>
          <w:color w:val="000000"/>
          <w:sz w:val="24"/>
          <w:szCs w:val="24"/>
          <w:highlight w:val="none"/>
        </w:rPr>
      </w:pPr>
      <w:r>
        <w:rPr>
          <w:rFonts w:cs="宋体"/>
          <w:color w:val="000000"/>
          <w:sz w:val="24"/>
          <w:szCs w:val="24"/>
          <w:highlight w:val="none"/>
          <w:lang w:val="zh-CN"/>
        </w:rPr>
        <w:t xml:space="preserve">                                       </w:t>
      </w:r>
      <w:r>
        <w:rPr>
          <w:rFonts w:hint="eastAsia" w:cs="宋体"/>
          <w:color w:val="000000"/>
          <w:sz w:val="24"/>
          <w:szCs w:val="24"/>
          <w:highlight w:val="none"/>
          <w:lang w:val="zh-CN"/>
        </w:rPr>
        <w:t xml:space="preserve">日期：   </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年</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 </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月</w:t>
      </w:r>
      <w:r>
        <w:rPr>
          <w:rFonts w:cs="宋体"/>
          <w:color w:val="000000"/>
          <w:sz w:val="24"/>
          <w:szCs w:val="24"/>
          <w:highlight w:val="none"/>
          <w:lang w:val="zh-CN"/>
        </w:rPr>
        <w:t xml:space="preserve">     </w:t>
      </w:r>
      <w:r>
        <w:rPr>
          <w:rFonts w:hint="eastAsia" w:cs="宋体"/>
          <w:color w:val="000000"/>
          <w:sz w:val="24"/>
          <w:szCs w:val="24"/>
          <w:highlight w:val="none"/>
          <w:lang w:val="zh-CN"/>
        </w:rPr>
        <w:t xml:space="preserve">日</w:t>
      </w:r>
      <w:r>
        <w:rPr>
          <w:rFonts w:cs="宋体"/>
          <w:color w:val="000000"/>
          <w:sz w:val="24"/>
          <w:szCs w:val="24"/>
          <w:highlight w:val="none"/>
        </w:rPr>
      </w:r>
      <w:r/>
    </w:p>
    <w:p>
      <w:pPr>
        <w:pStyle w:val="1203"/>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附：法人代表、授权代表的身份证正反面复印件</w:t>
      </w:r>
      <w:r>
        <w:rPr>
          <w:rFonts w:ascii="sans-serif" w:hAnsi="sans-serif" w:eastAsia="sans-serif" w:cs="sans-serif"/>
          <w:color w:val="000000"/>
          <w:highlight w:val="none"/>
        </w:rPr>
      </w:r>
      <w:r/>
    </w:p>
    <w:tbl>
      <w:tblPr>
        <w:tblW w:w="0" w:type="auto"/>
        <w:tblInd w:w="-3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 </w:t>
            </w:r>
            <w:r>
              <w:rPr>
                <w:color w:val="000000"/>
                <w:highlight w:val="none"/>
              </w:rPr>
            </w:r>
            <w:r/>
          </w:p>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要求：真实、有效、清晰</w:t>
            </w:r>
            <w:r>
              <w:rPr>
                <w:color w:val="000000"/>
                <w:highlight w:val="none"/>
              </w:rPr>
            </w:r>
            <w:r/>
          </w:p>
          <w:p>
            <w:pPr>
              <w:pStyle w:val="1203"/>
              <w:jc w:val="center"/>
              <w:spacing w:beforeAutospacing="0" w:afterAutospacing="0" w:line="405" w:lineRule="atLeast"/>
              <w:rPr>
                <w:color w:val="000000"/>
                <w:highlight w:val="none"/>
              </w:rPr>
            </w:pPr>
            <w:r>
              <w:rPr>
                <w:rStyle w:val="1193"/>
                <w:rFonts w:hint="eastAsia" w:cs="宋体"/>
                <w:color w:val="000000"/>
                <w:highlight w:val="none"/>
              </w:rPr>
              <w:t xml:space="preserve"> </w:t>
            </w:r>
            <w:r>
              <w:rPr>
                <w:color w:val="000000"/>
                <w:highlight w:val="none"/>
              </w:rPr>
            </w:r>
            <w:r/>
          </w:p>
        </w:tc>
      </w:tr>
    </w:tbl>
    <w:p>
      <w:pPr>
        <w:pStyle w:val="1199"/>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br w:type="page" w:clear="all"/>
      </w:r>
      <w:r>
        <w:rPr>
          <w:rFonts w:hAnsi="宋体" w:eastAsia="宋体" w:cs="宋体"/>
          <w:b/>
          <w:color w:val="000000"/>
          <w:sz w:val="24"/>
          <w:szCs w:val="24"/>
          <w:highlight w:val="none"/>
        </w:rPr>
        <w:t xml:space="preserve">2、投标函</w:t>
      </w:r>
      <w:r>
        <w:rPr>
          <w:rFonts w:hAnsi="宋体" w:eastAsia="宋体" w:cs="宋体"/>
          <w:b/>
          <w:color w:val="000000"/>
          <w:sz w:val="24"/>
          <w:szCs w:val="24"/>
          <w:highlight w:val="none"/>
        </w:rPr>
      </w:r>
      <w:r/>
    </w:p>
    <w:p>
      <w:pPr>
        <w:pStyle w:val="1199"/>
        <w:jc w:val="center"/>
        <w:spacing w:line="360" w:lineRule="auto"/>
        <w:rPr>
          <w:rFonts w:hAnsi="宋体" w:eastAsia="宋体" w:cs="宋体"/>
          <w:b/>
          <w:color w:val="000000"/>
          <w:sz w:val="24"/>
          <w:szCs w:val="24"/>
          <w:highlight w:val="none"/>
        </w:rPr>
      </w:pPr>
      <w:r>
        <w:rPr>
          <w:rFonts w:hAnsi="宋体" w:eastAsia="宋体" w:cs="宋体"/>
          <w:b/>
          <w:color w:val="000000"/>
          <w:sz w:val="24"/>
          <w:szCs w:val="24"/>
          <w:highlight w:val="none"/>
        </w:rPr>
        <w:t xml:space="preserve">投标函</w:t>
      </w:r>
      <w:r>
        <w:rPr>
          <w:rFonts w:hAnsi="宋体" w:eastAsia="宋体" w:cs="宋体"/>
          <w:b/>
          <w:color w:val="000000"/>
          <w:sz w:val="24"/>
          <w:szCs w:val="24"/>
          <w:highlight w:val="none"/>
        </w:rPr>
      </w:r>
      <w:r/>
    </w:p>
    <w:p>
      <w:pPr>
        <w:pStyle w:val="1199"/>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u w:val="single"/>
          <w:lang w:eastAsia="zh-CN"/>
        </w:rPr>
        <w:t xml:space="preserve">苏州骏捷建设管理咨询有限公司</w:t>
      </w:r>
      <w:r>
        <w:rPr>
          <w:rFonts w:hAnsi="宋体" w:eastAsia="宋体" w:cs="宋体"/>
          <w:color w:val="000000"/>
          <w:sz w:val="24"/>
          <w:szCs w:val="24"/>
          <w:highlight w:val="none"/>
        </w:rPr>
        <w:t xml:space="preserve">：</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我们收到贵公司</w:t>
      </w:r>
      <w:r>
        <w:rPr>
          <w:rFonts w:hint="eastAsia" w:hAnsi="宋体" w:eastAsia="宋体" w:cs="宋体"/>
          <w:color w:val="000000"/>
          <w:sz w:val="24"/>
          <w:szCs w:val="24"/>
          <w:highlight w:val="none"/>
          <w:u w:val="single"/>
          <w:lang w:val="en-US" w:eastAsia="zh-CN"/>
        </w:rPr>
        <w:t xml:space="preserve">             </w:t>
      </w:r>
      <w:r>
        <w:rPr>
          <w:rFonts w:hint="eastAsia" w:hAnsi="宋体" w:eastAsia="宋体" w:cs="宋体"/>
          <w:color w:val="000000"/>
          <w:sz w:val="24"/>
          <w:szCs w:val="24"/>
          <w:highlight w:val="none"/>
        </w:rPr>
        <w:t xml:space="preserve">号招标文件，经仔细阅读和研究，我们同意招标文件中各款要求并决定参加投标。</w:t>
      </w:r>
      <w:r>
        <w:rPr>
          <w:rFonts w:hAnsi="宋体" w:eastAsia="宋体" w:cs="宋体"/>
          <w:color w:val="000000"/>
          <w:sz w:val="24"/>
          <w:szCs w:val="24"/>
          <w:highlight w:val="none"/>
        </w:rPr>
      </w:r>
      <w:r/>
    </w:p>
    <w:p>
      <w:pPr>
        <w:pStyle w:val="1187"/>
        <w:spacing w:line="360" w:lineRule="auto"/>
        <w:rPr>
          <w:rFonts w:hAnsi="宋体"/>
          <w:color w:val="000000"/>
          <w:sz w:val="24"/>
          <w:szCs w:val="24"/>
          <w:highlight w:val="none"/>
        </w:rPr>
      </w:pPr>
      <w:r>
        <w:rPr>
          <w:rFonts w:hint="eastAsia" w:hAnsi="宋体" w:cs="宋体"/>
          <w:color w:val="000000"/>
          <w:sz w:val="24"/>
          <w:szCs w:val="24"/>
          <w:highlight w:val="none"/>
        </w:rPr>
        <w:t xml:space="preserve">  1、我们愿意按照招标文件的一切要求，承诺所</w:t>
      </w:r>
      <w:r>
        <w:rPr>
          <w:rFonts w:hint="eastAsia" w:hAnsi="宋体" w:cs="宋体"/>
          <w:color w:val="000000"/>
          <w:sz w:val="24"/>
          <w:highlight w:val="none"/>
        </w:rPr>
        <w:t xml:space="preserve">提供的货物能够至少达到以上要求，同时明确详细的服务方案。</w:t>
      </w:r>
      <w:r>
        <w:rPr>
          <w:rFonts w:hint="eastAsia" w:hAnsi="宋体"/>
          <w:color w:val="000000"/>
          <w:sz w:val="24"/>
          <w:highlight w:val="none"/>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sz w:val="24"/>
          <w:szCs w:val="24"/>
          <w:highlight w:val="none"/>
        </w:rPr>
        <w:t xml:space="preserve">明细见《投标报价表》。</w:t>
      </w:r>
      <w:r>
        <w:rPr>
          <w:rFonts w:hAnsi="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2、如果我们的投标书被接受，我们将严格履行招标文件中规定的每一项要求，按期、按质、按量履行合同的义务。</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3、我们同意招标文件的各项条款并按招标文件中的规定进行投标。</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4、我们愿意提供招标代理人在招标文件中要求的所有资料，本投标书的有效期限为开标后</w:t>
      </w:r>
      <w:r>
        <w:rPr>
          <w:rFonts w:hint="eastAsia" w:hAnsi="宋体" w:eastAsia="宋体" w:cs="宋体"/>
          <w:color w:val="000000"/>
          <w:sz w:val="24"/>
          <w:szCs w:val="24"/>
          <w:highlight w:val="none"/>
          <w:u w:val="single"/>
        </w:rPr>
        <w:t xml:space="preserve">60</w:t>
      </w:r>
      <w:r>
        <w:rPr>
          <w:rFonts w:hint="eastAsia" w:hAnsi="宋体" w:eastAsia="宋体" w:cs="宋体"/>
          <w:color w:val="000000"/>
          <w:sz w:val="24"/>
          <w:szCs w:val="24"/>
          <w:highlight w:val="none"/>
        </w:rPr>
        <w:t xml:space="preserve">天。</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5、我们认为你们有权根据有关规定决定中标者，还认为你们有权根据有关规定接受或拒绝所有的投标者。</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6、我们愿意遵守招标通告及招标文件中所列的收费标准。</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    7、我们承诺该项投标在开标后的全过程中保持有效，不作任何更改和变动。</w:t>
      </w:r>
      <w:r>
        <w:rPr>
          <w:rFonts w:hAnsi="宋体" w:eastAsia="宋体" w:cs="宋体"/>
          <w:color w:val="000000"/>
          <w:sz w:val="24"/>
          <w:szCs w:val="24"/>
          <w:highlight w:val="none"/>
        </w:rPr>
      </w:r>
      <w:r/>
    </w:p>
    <w:p>
      <w:pPr>
        <w:pStyle w:val="1204"/>
        <w:ind w:firstLine="480"/>
        <w:spacing w:line="30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8、如果我们中标，按规定支付中标服务费；</w:t>
      </w:r>
      <w:r>
        <w:rPr>
          <w:rFonts w:hint="eastAsia" w:hAnsi="宋体" w:eastAsia="宋体" w:cs="宋体"/>
          <w:color w:val="000000"/>
          <w:sz w:val="24"/>
          <w:szCs w:val="24"/>
          <w:highlight w:val="none"/>
        </w:rPr>
      </w:r>
      <w:r/>
    </w:p>
    <w:p>
      <w:pPr>
        <w:pStyle w:val="1204"/>
        <w:ind w:firstLine="480"/>
        <w:spacing w:line="30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9、如果我方中标，我方愿意按招标文件规定支付中标服务费。</w:t>
      </w:r>
      <w:r>
        <w:rPr>
          <w:rFonts w:hint="eastAsia"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10</w:t>
      </w:r>
      <w:r>
        <w:rPr>
          <w:rFonts w:hint="eastAsia" w:hAnsi="宋体" w:eastAsia="宋体" w:cs="宋体"/>
          <w:color w:val="000000"/>
          <w:sz w:val="24"/>
          <w:szCs w:val="24"/>
          <w:highlight w:val="none"/>
        </w:rPr>
        <w:t xml:space="preserve">、综合说明：</w:t>
      </w:r>
      <w:r>
        <w:rPr>
          <w:rFonts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（1）伴随服务及配合措施；</w:t>
      </w:r>
      <w:r>
        <w:rPr>
          <w:rFonts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（2）要求甲方提供的配合；</w:t>
      </w:r>
      <w:r>
        <w:rPr>
          <w:rFonts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（3）对招标文件有不同意见的偏离说明；</w:t>
      </w:r>
      <w:r>
        <w:rPr>
          <w:rFonts w:hAnsi="宋体" w:eastAsia="宋体" w:cs="宋体"/>
          <w:color w:val="000000"/>
          <w:sz w:val="24"/>
          <w:szCs w:val="24"/>
          <w:highlight w:val="none"/>
        </w:rPr>
      </w:r>
      <w:r/>
    </w:p>
    <w:p>
      <w:pPr>
        <w:pStyle w:val="1204"/>
        <w:ind w:firstLine="420"/>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（4）其它说明。</w:t>
      </w:r>
      <w:r>
        <w:rPr>
          <w:rFonts w:hAnsi="宋体" w:eastAsia="宋体" w:cs="宋体"/>
          <w:color w:val="000000"/>
          <w:sz w:val="24"/>
          <w:szCs w:val="24"/>
          <w:highlight w:val="none"/>
        </w:rPr>
      </w:r>
      <w:r/>
    </w:p>
    <w:p>
      <w:pPr>
        <w:pStyle w:val="1204"/>
        <w:spacing w:line="300" w:lineRule="auto"/>
        <w:rPr>
          <w:rFonts w:hAnsi="宋体" w:eastAsia="宋体" w:cs="宋体"/>
          <w:color w:val="000000"/>
          <w:sz w:val="24"/>
          <w:szCs w:val="24"/>
          <w:highlight w:val="none"/>
        </w:rPr>
      </w:pPr>
      <w:r>
        <w:rPr>
          <w:rFonts w:hint="eastAsia" w:hAnsi="宋体" w:eastAsia="宋体" w:cs="宋体"/>
          <w:color w:val="000000"/>
          <w:sz w:val="24"/>
          <w:szCs w:val="24"/>
          <w:highlight w:val="none"/>
        </w:rPr>
        <w:t xml:space="preserve">所有有关标书的函电，请按下列地址联系：</w:t>
      </w:r>
      <w:r>
        <w:rPr>
          <w:rFonts w:hAnsi="宋体" w:eastAsia="宋体" w:cs="宋体"/>
          <w:color w:val="000000"/>
          <w:sz w:val="24"/>
          <w:szCs w:val="24"/>
          <w:highlight w:val="none"/>
        </w:rPr>
      </w:r>
      <w:r/>
    </w:p>
    <w:p>
      <w:pPr>
        <w:pStyle w:val="1199"/>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投标单位：（单位盖章）：                联系人：</w:t>
      </w:r>
      <w:r>
        <w:rPr>
          <w:rFonts w:hAnsi="宋体" w:eastAsia="宋体" w:cs="宋体"/>
          <w:color w:val="000000"/>
          <w:sz w:val="24"/>
          <w:szCs w:val="24"/>
          <w:highlight w:val="none"/>
        </w:rPr>
      </w:r>
      <w:r/>
    </w:p>
    <w:p>
      <w:pPr>
        <w:pStyle w:val="1199"/>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地址：</w:t>
      </w:r>
      <w:r>
        <w:rPr>
          <w:rFonts w:hint="eastAsia" w:hAnsi="宋体" w:eastAsia="宋体" w:cs="宋体"/>
          <w:color w:val="000000"/>
          <w:sz w:val="24"/>
          <w:szCs w:val="24"/>
          <w:highlight w:val="none"/>
          <w:lang w:val="en-US" w:eastAsia="zh-CN"/>
        </w:rPr>
        <w:t xml:space="preserve">                                  </w:t>
      </w:r>
      <w:r>
        <w:rPr>
          <w:rFonts w:hAnsi="宋体" w:eastAsia="宋体" w:cs="宋体"/>
          <w:color w:val="000000"/>
          <w:sz w:val="24"/>
          <w:szCs w:val="24"/>
          <w:highlight w:val="none"/>
        </w:rPr>
        <w:t xml:space="preserve">联系电话：</w:t>
      </w:r>
      <w:r>
        <w:rPr>
          <w:rFonts w:hAnsi="宋体" w:eastAsia="宋体" w:cs="宋体"/>
          <w:color w:val="000000"/>
          <w:sz w:val="24"/>
          <w:szCs w:val="24"/>
          <w:highlight w:val="none"/>
        </w:rPr>
      </w:r>
      <w:r/>
    </w:p>
    <w:p>
      <w:pPr>
        <w:pStyle w:val="1199"/>
        <w:ind w:firstLine="24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传真：</w:t>
      </w:r>
      <w:r>
        <w:rPr>
          <w:rFonts w:hint="eastAsia" w:hAnsi="宋体" w:eastAsia="宋体" w:cs="宋体"/>
          <w:color w:val="000000"/>
          <w:sz w:val="24"/>
          <w:szCs w:val="24"/>
          <w:highlight w:val="none"/>
          <w:lang w:val="en-US" w:eastAsia="zh-CN"/>
        </w:rPr>
        <w:t xml:space="preserve">                       </w:t>
      </w:r>
      <w:r>
        <w:rPr>
          <w:rFonts w:hAnsi="宋体" w:eastAsia="宋体" w:cs="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Ansi="宋体" w:eastAsia="宋体" w:cs="宋体"/>
          <w:color w:val="000000"/>
          <w:sz w:val="24"/>
          <w:szCs w:val="24"/>
          <w:highlight w:val="none"/>
        </w:rPr>
        <w:t xml:space="preserve">或被授权人：（签字或盖章）</w:t>
      </w:r>
      <w:r>
        <w:rPr>
          <w:rFonts w:hAnsi="宋体" w:eastAsia="宋体" w:cs="宋体"/>
          <w:color w:val="000000"/>
          <w:sz w:val="24"/>
          <w:szCs w:val="24"/>
          <w:highlight w:val="none"/>
        </w:rPr>
      </w:r>
      <w:r/>
    </w:p>
    <w:p>
      <w:pPr>
        <w:pStyle w:val="1199"/>
        <w:ind w:firstLine="4620"/>
        <w:spacing w:line="360" w:lineRule="auto"/>
        <w:rPr>
          <w:rFonts w:hAnsi="宋体" w:eastAsia="宋体" w:cs="宋体"/>
          <w:color w:val="000000"/>
          <w:sz w:val="24"/>
          <w:szCs w:val="24"/>
          <w:highlight w:val="none"/>
        </w:rPr>
      </w:pPr>
      <w:r>
        <w:rPr>
          <w:rFonts w:hAnsi="宋体" w:eastAsia="宋体" w:cs="宋体"/>
          <w:color w:val="000000"/>
          <w:sz w:val="24"/>
          <w:szCs w:val="24"/>
          <w:highlight w:val="none"/>
        </w:rPr>
        <w:t xml:space="preserve">年   月    日</w:t>
      </w:r>
      <w:r>
        <w:rPr>
          <w:rFonts w:hAnsi="宋体" w:eastAsia="宋体" w:cs="宋体"/>
          <w:color w:val="000000"/>
          <w:sz w:val="24"/>
          <w:szCs w:val="24"/>
          <w:highlight w:val="none"/>
        </w:rPr>
      </w:r>
      <w:r/>
    </w:p>
    <w:p>
      <w:pPr>
        <w:pStyle w:val="1205"/>
        <w:spacing w:line="360" w:lineRule="auto"/>
        <w:rPr>
          <w:rFonts w:hint="eastAsia" w:hAnsi="宋体" w:cs="宋体"/>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b/>
          <w:color w:val="000000"/>
          <w:sz w:val="24"/>
          <w:szCs w:val="24"/>
          <w:highlight w:val="none"/>
        </w:rPr>
        <w:t xml:space="preserve">3、开标一览表</w:t>
      </w: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开标一览表</w:t>
      </w: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left"/>
        <w:spacing w:line="360" w:lineRule="auto"/>
        <w:rPr>
          <w:rFonts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标段号：</w:t>
      </w:r>
      <w:r>
        <w:rPr>
          <w:rFonts w:hAnsi="宋体" w:eastAsia="宋体" w:cs="宋体"/>
          <w:color w:val="000000"/>
          <w:sz w:val="24"/>
          <w:szCs w:val="24"/>
          <w:highlight w:val="none"/>
        </w:rPr>
      </w:r>
      <w:r/>
    </w:p>
    <w:tbl>
      <w:tblPr>
        <w:tblW w:w="5376" w:type="pct"/>
        <w:tblInd w:w="-10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2365"/>
        <w:gridCol w:w="1898"/>
        <w:gridCol w:w="2437"/>
        <w:gridCol w:w="2385"/>
      </w:tblGrid>
      <w:tr>
        <w:trPr>
          <w:trHeight w:val="427"/>
        </w:trPr>
        <w:tc>
          <w:tcPr>
            <w:tcW w:w="950" w:type="dxa"/>
            <w:vAlign w:val="top"/>
            <w:textDirection w:val="lrTb"/>
            <w:noWrap w:val="false"/>
          </w:tcPr>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2365" w:type="dxa"/>
            <w:vAlign w:val="top"/>
            <w:textDirection w:val="lrTb"/>
            <w:noWrap w:val="false"/>
          </w:tcPr>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项目名称</w:t>
            </w:r>
            <w:r>
              <w:rPr>
                <w:rFonts w:hAnsi="宋体" w:cs="宋体"/>
                <w:color w:val="000000"/>
                <w:sz w:val="24"/>
                <w:szCs w:val="24"/>
                <w:highlight w:val="none"/>
              </w:rPr>
            </w:r>
            <w:r/>
          </w:p>
        </w:tc>
        <w:tc>
          <w:tcPr>
            <w:tcW w:w="1898" w:type="dxa"/>
            <w:vAlign w:val="top"/>
            <w:textDirection w:val="lrTb"/>
            <w:noWrap w:val="false"/>
          </w:tcPr>
          <w:p>
            <w:pPr>
              <w:pStyle w:val="1205"/>
              <w:jc w:val="center"/>
              <w:spacing w:line="360" w:lineRule="auto"/>
              <w:rPr>
                <w:rFonts w:hint="eastAsia" w:hAnsi="宋体" w:eastAsia="宋体" w:cs="宋体"/>
                <w:color w:val="000000"/>
                <w:sz w:val="24"/>
                <w:szCs w:val="24"/>
                <w:highlight w:val="none"/>
              </w:rPr>
            </w:pPr>
            <w:r>
              <w:rPr>
                <w:rFonts w:hint="eastAsia" w:hAnsi="宋体" w:cs="宋体"/>
                <w:color w:val="000000"/>
                <w:sz w:val="24"/>
                <w:szCs w:val="24"/>
                <w:highlight w:val="none"/>
              </w:rPr>
              <w:t xml:space="preserve">投标总价</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元</w:t>
            </w:r>
            <w:r>
              <w:rPr>
                <w:rFonts w:hint="eastAsia" w:hAnsi="宋体" w:cs="宋体"/>
                <w:color w:val="000000"/>
                <w:sz w:val="24"/>
                <w:szCs w:val="24"/>
                <w:highlight w:val="none"/>
                <w:lang w:eastAsia="zh-CN"/>
              </w:rPr>
              <w:t xml:space="preserve">）</w:t>
            </w:r>
            <w:r>
              <w:rPr>
                <w:rFonts w:hint="eastAsia" w:hAnsi="宋体" w:eastAsia="宋体" w:cs="宋体"/>
                <w:color w:val="000000"/>
                <w:sz w:val="24"/>
                <w:szCs w:val="24"/>
                <w:highlight w:val="none"/>
              </w:rPr>
            </w:r>
            <w:r/>
          </w:p>
        </w:tc>
        <w:tc>
          <w:tcPr>
            <w:tcW w:w="2437" w:type="dxa"/>
            <w:vAlign w:val="top"/>
            <w:textDirection w:val="lrTb"/>
            <w:noWrap w:val="false"/>
          </w:tcPr>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服务期</w:t>
            </w:r>
            <w:r>
              <w:rPr>
                <w:rFonts w:hAnsi="宋体" w:cs="宋体"/>
                <w:color w:val="000000"/>
                <w:sz w:val="24"/>
                <w:szCs w:val="24"/>
                <w:highlight w:val="none"/>
              </w:rPr>
            </w:r>
            <w:r/>
          </w:p>
        </w:tc>
        <w:tc>
          <w:tcPr>
            <w:tcW w:w="2385" w:type="dxa"/>
            <w:vAlign w:val="top"/>
            <w:textDirection w:val="lrTb"/>
            <w:noWrap w:val="false"/>
          </w:tcPr>
          <w:p>
            <w:pPr>
              <w:pStyle w:val="1205"/>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备注</w:t>
            </w:r>
            <w:r>
              <w:rPr>
                <w:rFonts w:hAnsi="宋体" w:cs="宋体"/>
                <w:color w:val="000000"/>
                <w:sz w:val="24"/>
                <w:szCs w:val="24"/>
                <w:highlight w:val="none"/>
              </w:rPr>
            </w:r>
            <w:r/>
          </w:p>
        </w:tc>
      </w:tr>
      <w:tr>
        <w:trPr>
          <w:trHeight w:val="1633"/>
        </w:trPr>
        <w:tc>
          <w:tcPr>
            <w:tcW w:w="950"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w:t>
            </w:r>
            <w:r>
              <w:rPr>
                <w:rFonts w:hAnsi="宋体" w:cs="宋体"/>
                <w:color w:val="000000"/>
                <w:sz w:val="24"/>
                <w:szCs w:val="24"/>
                <w:highlight w:val="none"/>
              </w:rPr>
            </w:r>
            <w:r/>
          </w:p>
        </w:tc>
        <w:tc>
          <w:tcPr>
            <w:tcW w:w="2365" w:type="dxa"/>
            <w:vAlign w:val="center"/>
            <w:textDirection w:val="lrTb"/>
            <w:noWrap w:val="false"/>
          </w:tcPr>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898" w:type="dxa"/>
            <w:vAlign w:val="center"/>
            <w:textDirection w:val="lrTb"/>
            <w:noWrap w:val="false"/>
          </w:tcPr>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2437" w:type="dxa"/>
            <w:vAlign w:val="center"/>
            <w:textDirection w:val="lrTb"/>
            <w:noWrap w:val="false"/>
          </w:tcPr>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2385" w:type="dxa"/>
            <w:vAlign w:val="top"/>
            <w:textDirection w:val="lrTb"/>
            <w:noWrap w:val="false"/>
          </w:tcPr>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950" w:type="dxa"/>
            <w:vAlign w:val="top"/>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gridSpan w:val="4"/>
            <w:tcW w:w="9085" w:type="dxa"/>
            <w:vAlign w:val="top"/>
            <w:textDirection w:val="lrTb"/>
            <w:noWrap w:val="false"/>
          </w:tcPr>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大写：</w:t>
            </w: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小写：</w:t>
            </w:r>
            <w:r>
              <w:rPr>
                <w:rFonts w:hAnsi="宋体" w:cs="宋体"/>
                <w:color w:val="000000"/>
                <w:sz w:val="24"/>
                <w:szCs w:val="24"/>
                <w:highlight w:val="none"/>
              </w:rPr>
            </w:r>
            <w:r/>
          </w:p>
        </w:tc>
      </w:tr>
    </w:tbl>
    <w:p>
      <w:pPr>
        <w:pStyle w:val="1205"/>
        <w:jc w:val="left"/>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投标单位：（单位盖章）</w:t>
      </w: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color w:val="000000"/>
          <w:sz w:val="24"/>
          <w:szCs w:val="24"/>
          <w:highlight w:val="none"/>
        </w:rPr>
        <w:t xml:space="preserve">或代理人：（签字或盖章）</w:t>
      </w:r>
      <w:r>
        <w:rPr>
          <w:rFonts w:hAnsi="宋体" w:cs="宋体"/>
          <w:color w:val="000000"/>
          <w:sz w:val="24"/>
          <w:szCs w:val="24"/>
          <w:highlight w:val="none"/>
        </w:rPr>
      </w:r>
      <w:r/>
    </w:p>
    <w:p>
      <w:pPr>
        <w:pStyle w:val="1205"/>
        <w:ind w:firstLine="960"/>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spacing w:line="360" w:lineRule="auto"/>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4、投标报价表</w:t>
      </w:r>
      <w:r>
        <w:rPr>
          <w:rFonts w:hAnsi="宋体" w:cs="宋体"/>
          <w:b/>
          <w:color w:val="000000"/>
          <w:sz w:val="24"/>
          <w:szCs w:val="24"/>
          <w:highlight w:val="none"/>
        </w:rPr>
      </w:r>
      <w:r/>
    </w:p>
    <w:p>
      <w:pPr>
        <w:pStyle w:val="1197"/>
        <w:ind w:firstLine="0"/>
        <w:jc w:val="center"/>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投标报价分析表（分项报价）</w:t>
      </w: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招标编号：                                        单位：元</w:t>
      </w:r>
      <w:r>
        <w:rPr>
          <w:rFonts w:hint="eastAsia" w:hAnsi="宋体" w:eastAsia="宋体"/>
          <w:bCs/>
          <w:color w:val="000000"/>
          <w:szCs w:val="24"/>
          <w:highlight w:val="none"/>
        </w:rPr>
      </w:r>
      <w:r/>
    </w:p>
    <w:p>
      <w:pPr>
        <w:pStyle w:val="1205"/>
        <w:jc w:val="left"/>
        <w:spacing w:line="360" w:lineRule="auto"/>
        <w:rPr>
          <w:rFonts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标段号：</w:t>
      </w:r>
      <w:r>
        <w:rPr>
          <w:rFonts w:hAnsi="宋体" w:eastAsia="宋体" w:cs="宋体"/>
          <w:color w:val="000000"/>
          <w:sz w:val="24"/>
          <w:szCs w:val="24"/>
          <w:highlight w:val="none"/>
        </w:rPr>
      </w:r>
      <w:r/>
    </w:p>
    <w:tbl>
      <w:tblPr>
        <w:tblW w:w="0" w:type="auto"/>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3573"/>
        <w:gridCol w:w="1842"/>
        <w:gridCol w:w="2863"/>
      </w:tblGrid>
      <w:tr>
        <w:trPr/>
        <w:tc>
          <w:tcPr>
            <w:tcW w:w="890" w:type="dxa"/>
            <w:vAlign w:val="center"/>
            <w:textDirection w:val="lrTb"/>
            <w:noWrap/>
          </w:tcPr>
          <w:p>
            <w:pPr>
              <w:pStyle w:val="1187"/>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W w:w="3573" w:type="dxa"/>
            <w:vAlign w:val="top"/>
            <w:textDirection w:val="lrTb"/>
            <w:noWrap/>
          </w:tcPr>
          <w:p>
            <w:pPr>
              <w:pStyle w:val="1187"/>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服务内容</w:t>
            </w:r>
            <w:r>
              <w:rPr>
                <w:rFonts w:ascii="宋体" w:hAnsi="宋体" w:cs="宋体"/>
                <w:b/>
                <w:bCs/>
                <w:color w:val="000000"/>
                <w:sz w:val="24"/>
                <w:szCs w:val="24"/>
                <w:highlight w:val="none"/>
              </w:rPr>
            </w:r>
            <w:r/>
          </w:p>
        </w:tc>
        <w:tc>
          <w:tcPr>
            <w:tcW w:w="1842" w:type="dxa"/>
            <w:vAlign w:val="top"/>
            <w:textDirection w:val="lrTb"/>
            <w:noWrap/>
          </w:tcPr>
          <w:p>
            <w:pPr>
              <w:pStyle w:val="1187"/>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最高限价</w:t>
            </w:r>
            <w:r>
              <w:rPr>
                <w:rFonts w:ascii="宋体" w:hAnsi="宋体" w:cs="宋体"/>
                <w:b/>
                <w:bCs/>
                <w:color w:val="000000"/>
                <w:sz w:val="24"/>
                <w:szCs w:val="24"/>
                <w:highlight w:val="none"/>
              </w:rPr>
            </w:r>
            <w:r/>
          </w:p>
        </w:tc>
        <w:tc>
          <w:tcPr>
            <w:tcW w:w="2863" w:type="dxa"/>
            <w:vAlign w:val="top"/>
            <w:textDirection w:val="lrTb"/>
            <w:noWrap/>
          </w:tcPr>
          <w:p>
            <w:pPr>
              <w:pStyle w:val="1187"/>
              <w:jc w:val="cente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投标报价</w:t>
            </w:r>
            <w:r>
              <w:rPr>
                <w:rFonts w:hint="eastAsia" w:ascii="宋体" w:hAnsi="宋体" w:cs="宋体"/>
                <w:b/>
                <w:bCs/>
                <w:sz w:val="24"/>
                <w:szCs w:val="24"/>
                <w:highlight w:val="none"/>
              </w:rPr>
              <w:t xml:space="preserve">（四舍五入，保留小数点后两位）</w:t>
            </w:r>
            <w:r>
              <w:rPr>
                <w:rFonts w:ascii="宋体" w:hAnsi="宋体" w:cs="宋体"/>
                <w:b/>
                <w:bCs/>
                <w:color w:val="000000"/>
                <w:sz w:val="24"/>
                <w:szCs w:val="24"/>
                <w:highlight w:val="none"/>
              </w:rPr>
            </w:r>
            <w:r/>
          </w:p>
        </w:tc>
      </w:tr>
      <w:tr>
        <w:trPr>
          <w:trHeight w:val="90"/>
        </w:trPr>
        <w:tc>
          <w:tcPr>
            <w:tcW w:w="890" w:type="dxa"/>
            <w:vAlign w:val="center"/>
            <w:textDirection w:val="lrTb"/>
            <w:noWrap/>
          </w:tcPr>
          <w:p>
            <w:pPr>
              <w:pStyle w:val="1187"/>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3573" w:type="dxa"/>
            <w:vAlign w:val="center"/>
            <w:textDirection w:val="lrTb"/>
            <w:noWrap/>
          </w:tcPr>
          <w:p>
            <w:pPr>
              <w:pStyle w:val="1187"/>
              <w:jc w:val="center"/>
              <w:spacing w:line="360" w:lineRule="auto"/>
              <w:rPr>
                <w:rFonts w:ascii="宋体" w:hAnsi="宋体" w:cs="宋体"/>
                <w:bCs/>
                <w:color w:val="000000"/>
                <w:sz w:val="24"/>
                <w:szCs w:val="24"/>
                <w:highlight w:val="none"/>
              </w:rPr>
            </w:pPr>
            <w:r>
              <w:rPr>
                <w:color w:val="000000"/>
                <w:sz w:val="24"/>
                <w:szCs w:val="24"/>
                <w:highlight w:val="none"/>
              </w:rPr>
              <w:t xml:space="preserve">律师日常值班费</w:t>
            </w:r>
            <w:r>
              <w:rPr>
                <w:rFonts w:ascii="宋体" w:hAnsi="宋体" w:cs="宋体"/>
                <w:bCs/>
                <w:color w:val="000000"/>
                <w:sz w:val="24"/>
                <w:szCs w:val="24"/>
                <w:highlight w:val="none"/>
              </w:rPr>
            </w:r>
            <w:r/>
          </w:p>
        </w:tc>
        <w:tc>
          <w:tcPr>
            <w:tcW w:w="1842"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300元/天</w:t>
            </w:r>
            <w:r>
              <w:rPr>
                <w:color w:val="000000"/>
                <w:sz w:val="24"/>
                <w:szCs w:val="24"/>
                <w:highlight w:val="none"/>
              </w:rPr>
            </w:r>
            <w:r/>
          </w:p>
        </w:tc>
        <w:tc>
          <w:tcPr>
            <w:tcW w:w="2863" w:type="dxa"/>
            <w:vAlign w:val="center"/>
            <w:textDirection w:val="lrTb"/>
            <w:noWrap/>
          </w:tcPr>
          <w:p>
            <w:pPr>
              <w:pStyle w:val="1187"/>
              <w:jc w:val="center"/>
              <w:spacing w:line="360" w:lineRule="auto"/>
              <w:rPr>
                <w:rFonts w:ascii="宋体" w:hAnsi="宋体" w:cs="宋体"/>
                <w:bCs/>
                <w:color w:val="000000"/>
                <w:sz w:val="24"/>
                <w:szCs w:val="24"/>
                <w:highlight w:val="none"/>
              </w:rPr>
            </w:pPr>
            <w:r>
              <w:rPr>
                <w:color w:val="000000"/>
                <w:sz w:val="24"/>
                <w:szCs w:val="24"/>
                <w:highlight w:val="none"/>
              </w:rPr>
              <w:t xml:space="preserve">元/天</w:t>
            </w:r>
            <w:r>
              <w:rPr>
                <w:rFonts w:ascii="宋体" w:hAnsi="宋体" w:cs="宋体"/>
                <w:bCs/>
                <w:color w:val="000000"/>
                <w:sz w:val="24"/>
                <w:szCs w:val="24"/>
                <w:highlight w:val="none"/>
              </w:rPr>
            </w:r>
            <w:r/>
          </w:p>
        </w:tc>
      </w:tr>
      <w:tr>
        <w:trPr/>
        <w:tc>
          <w:tcPr>
            <w:tcW w:w="890" w:type="dxa"/>
            <w:vAlign w:val="center"/>
            <w:textDirection w:val="lrTb"/>
            <w:noWrap/>
          </w:tcPr>
          <w:p>
            <w:pPr>
              <w:pStyle w:val="1187"/>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3573" w:type="dxa"/>
            <w:vAlign w:val="center"/>
            <w:textDirection w:val="lrTb"/>
            <w:noWrap/>
          </w:tcPr>
          <w:p>
            <w:pPr>
              <w:pStyle w:val="1187"/>
              <w:jc w:val="center"/>
              <w:spacing w:line="360" w:lineRule="auto"/>
              <w:rPr>
                <w:rFonts w:ascii="宋体" w:hAnsi="宋体" w:cs="宋体"/>
                <w:color w:val="000000"/>
                <w:sz w:val="24"/>
                <w:szCs w:val="24"/>
                <w:highlight w:val="none"/>
              </w:rPr>
            </w:pPr>
            <w:r/>
            <w:bookmarkStart w:id="33" w:name="OLE_LINK1"/>
            <w:r>
              <w:rPr>
                <w:color w:val="000000"/>
                <w:sz w:val="24"/>
                <w:szCs w:val="24"/>
                <w:highlight w:val="none"/>
              </w:rPr>
              <w:t xml:space="preserve">成功调解疑难纠纷</w:t>
            </w:r>
            <w:r>
              <w:rPr>
                <w:rFonts w:ascii="宋体" w:hAnsi="宋体" w:cs="Arial Unicode MS"/>
                <w:color w:val="000000"/>
                <w:sz w:val="24"/>
                <w:szCs w:val="24"/>
                <w:highlight w:val="none"/>
              </w:rPr>
              <w:t xml:space="preserve">（信访）</w:t>
            </w:r>
            <w:r>
              <w:rPr>
                <w:color w:val="000000"/>
                <w:sz w:val="24"/>
                <w:szCs w:val="24"/>
                <w:highlight w:val="none"/>
              </w:rPr>
              <w:t xml:space="preserve">费</w:t>
            </w:r>
            <w:bookmarkEnd w:id="33"/>
            <w:r>
              <w:rPr>
                <w:rFonts w:ascii="宋体" w:hAnsi="宋体" w:cs="宋体"/>
                <w:color w:val="000000"/>
                <w:sz w:val="24"/>
                <w:szCs w:val="24"/>
                <w:highlight w:val="none"/>
              </w:rPr>
            </w:r>
            <w:r/>
          </w:p>
        </w:tc>
        <w:tc>
          <w:tcPr>
            <w:tcW w:w="1842"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1800元/件</w:t>
            </w:r>
            <w:r>
              <w:rPr>
                <w:color w:val="000000"/>
                <w:sz w:val="24"/>
                <w:szCs w:val="24"/>
                <w:highlight w:val="none"/>
              </w:rPr>
            </w:r>
            <w:r/>
          </w:p>
        </w:tc>
        <w:tc>
          <w:tcPr>
            <w:tcW w:w="2863" w:type="dxa"/>
            <w:vAlign w:val="center"/>
            <w:textDirection w:val="lrTb"/>
            <w:noWrap/>
          </w:tcPr>
          <w:p>
            <w:pPr>
              <w:pStyle w:val="1187"/>
              <w:jc w:val="center"/>
              <w:spacing w:line="360" w:lineRule="auto"/>
              <w:rPr>
                <w:rFonts w:ascii="宋体" w:hAnsi="宋体" w:cs="宋体"/>
                <w:bCs/>
                <w:color w:val="000000"/>
                <w:sz w:val="24"/>
                <w:szCs w:val="24"/>
                <w:highlight w:val="none"/>
              </w:rPr>
            </w:pPr>
            <w:r>
              <w:rPr>
                <w:color w:val="000000"/>
                <w:sz w:val="24"/>
                <w:szCs w:val="24"/>
                <w:highlight w:val="none"/>
              </w:rPr>
              <w:t xml:space="preserve">元/件</w:t>
            </w:r>
            <w:r>
              <w:rPr>
                <w:rFonts w:ascii="宋体" w:hAnsi="宋体" w:cs="宋体"/>
                <w:bCs/>
                <w:color w:val="000000"/>
                <w:sz w:val="24"/>
                <w:szCs w:val="24"/>
                <w:highlight w:val="none"/>
              </w:rPr>
            </w:r>
            <w:r/>
          </w:p>
        </w:tc>
      </w:tr>
      <w:tr>
        <w:trPr/>
        <w:tc>
          <w:tcPr>
            <w:tcW w:w="890" w:type="dxa"/>
            <w:vAlign w:val="center"/>
            <w:textDirection w:val="lrTb"/>
            <w:noWrap/>
          </w:tcPr>
          <w:p>
            <w:pPr>
              <w:pStyle w:val="1187"/>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3573" w:type="dxa"/>
            <w:vAlign w:val="center"/>
            <w:textDirection w:val="lrTb"/>
            <w:noWrap/>
          </w:tcPr>
          <w:p>
            <w:pPr>
              <w:pStyle w:val="1187"/>
              <w:jc w:val="center"/>
              <w:spacing w:line="360" w:lineRule="auto"/>
              <w:rPr>
                <w:rFonts w:ascii="宋体" w:hAnsi="宋体" w:cs="宋体"/>
                <w:color w:val="000000"/>
                <w:sz w:val="24"/>
                <w:szCs w:val="24"/>
                <w:highlight w:val="none"/>
              </w:rPr>
            </w:pPr>
            <w:r>
              <w:rPr>
                <w:color w:val="000000"/>
                <w:sz w:val="24"/>
                <w:szCs w:val="24"/>
                <w:highlight w:val="none"/>
              </w:rPr>
              <w:t xml:space="preserve">成功调解复杂纠纷</w:t>
            </w:r>
            <w:r>
              <w:rPr>
                <w:rFonts w:ascii="宋体" w:hAnsi="宋体" w:cs="Arial Unicode MS"/>
                <w:color w:val="000000"/>
                <w:sz w:val="24"/>
                <w:szCs w:val="24"/>
                <w:highlight w:val="none"/>
              </w:rPr>
              <w:t xml:space="preserve">（信访）</w:t>
            </w:r>
            <w:r>
              <w:rPr>
                <w:color w:val="000000"/>
                <w:sz w:val="24"/>
                <w:szCs w:val="24"/>
                <w:highlight w:val="none"/>
              </w:rPr>
              <w:t xml:space="preserve">费</w:t>
            </w:r>
            <w:r>
              <w:rPr>
                <w:rFonts w:ascii="宋体" w:hAnsi="宋体" w:cs="宋体"/>
                <w:color w:val="000000"/>
                <w:sz w:val="24"/>
                <w:szCs w:val="24"/>
                <w:highlight w:val="none"/>
              </w:rPr>
            </w:r>
            <w:r/>
          </w:p>
        </w:tc>
        <w:tc>
          <w:tcPr>
            <w:tcW w:w="1842"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4500元/件</w:t>
            </w:r>
            <w:r>
              <w:rPr>
                <w:color w:val="000000"/>
                <w:sz w:val="24"/>
                <w:szCs w:val="24"/>
                <w:highlight w:val="none"/>
              </w:rPr>
            </w:r>
            <w:r/>
          </w:p>
        </w:tc>
        <w:tc>
          <w:tcPr>
            <w:tcW w:w="2863" w:type="dxa"/>
            <w:vAlign w:val="center"/>
            <w:textDirection w:val="lrTb"/>
            <w:noWrap/>
          </w:tcPr>
          <w:p>
            <w:pPr>
              <w:pStyle w:val="1187"/>
              <w:jc w:val="center"/>
              <w:spacing w:line="360" w:lineRule="auto"/>
              <w:rPr>
                <w:rFonts w:ascii="宋体" w:hAnsi="宋体" w:cs="宋体"/>
                <w:bCs/>
                <w:color w:val="000000"/>
                <w:sz w:val="24"/>
                <w:szCs w:val="24"/>
                <w:highlight w:val="none"/>
              </w:rPr>
            </w:pPr>
            <w:r>
              <w:rPr>
                <w:color w:val="000000"/>
                <w:sz w:val="24"/>
                <w:szCs w:val="24"/>
                <w:highlight w:val="none"/>
              </w:rPr>
              <w:t xml:space="preserve">元/件</w:t>
            </w:r>
            <w:r>
              <w:rPr>
                <w:rFonts w:ascii="宋体" w:hAnsi="宋体" w:cs="宋体"/>
                <w:bCs/>
                <w:color w:val="000000"/>
                <w:sz w:val="24"/>
                <w:szCs w:val="24"/>
                <w:highlight w:val="none"/>
              </w:rPr>
            </w:r>
            <w:r/>
          </w:p>
        </w:tc>
      </w:tr>
      <w:tr>
        <w:trPr/>
        <w:tc>
          <w:tcPr>
            <w:tcW w:w="890" w:type="dxa"/>
            <w:vAlign w:val="center"/>
            <w:textDirection w:val="lrTb"/>
            <w:noWrap/>
          </w:tcPr>
          <w:p>
            <w:pPr>
              <w:pStyle w:val="1187"/>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3573"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成功调解重大纠纷</w:t>
            </w:r>
            <w:r>
              <w:rPr>
                <w:rFonts w:ascii="宋体" w:hAnsi="宋体" w:cs="Arial Unicode MS"/>
                <w:color w:val="000000"/>
                <w:sz w:val="24"/>
                <w:szCs w:val="24"/>
                <w:highlight w:val="none"/>
              </w:rPr>
              <w:t xml:space="preserve">（信访）</w:t>
            </w:r>
            <w:r>
              <w:rPr>
                <w:color w:val="000000"/>
                <w:sz w:val="24"/>
                <w:szCs w:val="24"/>
                <w:highlight w:val="none"/>
              </w:rPr>
              <w:t xml:space="preserve">费</w:t>
            </w:r>
            <w:r>
              <w:rPr>
                <w:color w:val="000000"/>
                <w:sz w:val="24"/>
                <w:szCs w:val="24"/>
                <w:highlight w:val="none"/>
              </w:rPr>
            </w:r>
            <w:r/>
          </w:p>
        </w:tc>
        <w:tc>
          <w:tcPr>
            <w:tcW w:w="1842" w:type="dxa"/>
            <w:vAlign w:val="center"/>
            <w:textDirection w:val="lrTb"/>
            <w:noWrap/>
          </w:tcPr>
          <w:p>
            <w:pPr>
              <w:pStyle w:val="1187"/>
              <w:jc w:val="center"/>
              <w:spacing w:line="360" w:lineRule="auto"/>
              <w:rPr>
                <w:color w:val="000000"/>
                <w:sz w:val="24"/>
                <w:szCs w:val="24"/>
                <w:highlight w:val="none"/>
              </w:rPr>
            </w:pPr>
            <w:r>
              <w:rPr>
                <w:color w:val="000000"/>
                <w:sz w:val="24"/>
                <w:szCs w:val="24"/>
                <w:highlight w:val="none"/>
              </w:rPr>
              <w:t xml:space="preserve">6500元/件</w:t>
            </w:r>
            <w:r>
              <w:rPr>
                <w:color w:val="000000"/>
                <w:sz w:val="24"/>
                <w:szCs w:val="24"/>
                <w:highlight w:val="none"/>
              </w:rPr>
            </w:r>
            <w:r/>
          </w:p>
        </w:tc>
        <w:tc>
          <w:tcPr>
            <w:tcW w:w="2863" w:type="dxa"/>
            <w:vAlign w:val="center"/>
            <w:textDirection w:val="lrTb"/>
            <w:noWrap/>
          </w:tcPr>
          <w:p>
            <w:pPr>
              <w:pStyle w:val="1187"/>
              <w:jc w:val="center"/>
              <w:spacing w:line="360" w:lineRule="auto"/>
              <w:rPr>
                <w:rFonts w:ascii="宋体" w:hAnsi="宋体" w:cs="宋体"/>
                <w:color w:val="000000"/>
                <w:sz w:val="24"/>
                <w:szCs w:val="24"/>
                <w:highlight w:val="none"/>
                <w:lang w:val="en-GB"/>
              </w:rPr>
            </w:pPr>
            <w:r>
              <w:rPr>
                <w:color w:val="000000"/>
                <w:sz w:val="24"/>
                <w:szCs w:val="24"/>
                <w:highlight w:val="none"/>
              </w:rPr>
              <w:t xml:space="preserve">元/件</w:t>
            </w:r>
            <w:r>
              <w:rPr>
                <w:rFonts w:ascii="宋体" w:hAnsi="宋体" w:cs="宋体"/>
                <w:color w:val="000000"/>
                <w:sz w:val="24"/>
                <w:szCs w:val="24"/>
                <w:highlight w:val="none"/>
                <w:lang w:val="en-GB"/>
              </w:rPr>
            </w:r>
            <w:r/>
          </w:p>
        </w:tc>
      </w:tr>
      <w:tr>
        <w:trPr/>
        <w:tc>
          <w:tcPr>
            <w:gridSpan w:val="4"/>
            <w:tcW w:w="9168" w:type="dxa"/>
            <w:vAlign w:val="center"/>
            <w:textDirection w:val="lrTb"/>
            <w:noWrap/>
          </w:tcPr>
          <w:p>
            <w:pPr>
              <w:pStyle w:val="1187"/>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说明：</w:t>
            </w:r>
            <w:r>
              <w:rPr>
                <w:rFonts w:hint="eastAsia" w:ascii="宋体" w:hAnsi="宋体" w:cs="宋体"/>
                <w:sz w:val="24"/>
                <w:szCs w:val="24"/>
              </w:rPr>
              <w:t xml:space="preserve">分项报价根据投标总报价与相应标段分项预算同比例下浮</w:t>
            </w:r>
            <w:r>
              <w:rPr>
                <w:rFonts w:ascii="宋体" w:hAnsi="宋体" w:cs="宋体"/>
                <w:sz w:val="24"/>
                <w:szCs w:val="24"/>
              </w:rPr>
              <w:t xml:space="preserve"> ，</w:t>
            </w:r>
            <w:r>
              <w:rPr>
                <w:rFonts w:hint="eastAsia" w:ascii="宋体" w:hAnsi="宋体" w:cs="宋体"/>
                <w:sz w:val="24"/>
                <w:szCs w:val="24"/>
              </w:rPr>
              <w:t xml:space="preserve">例如</w:t>
            </w:r>
            <w:r>
              <w:rPr>
                <w:rFonts w:ascii="宋体" w:hAnsi="宋体" w:cs="宋体"/>
                <w:sz w:val="24"/>
                <w:szCs w:val="24"/>
              </w:rPr>
              <w:t xml:space="preserve">：</w:t>
            </w:r>
            <w:r>
              <w:rPr>
                <w:rFonts w:hint="eastAsia" w:ascii="宋体" w:hAnsi="宋体" w:cs="宋体"/>
                <w:sz w:val="24"/>
                <w:szCs w:val="24"/>
              </w:rPr>
              <w:t xml:space="preserve">投标总报价为35万元，该标段分项</w:t>
            </w:r>
            <w:r>
              <w:rPr>
                <w:rFonts w:ascii="宋体" w:hAnsi="宋体" w:cs="宋体"/>
                <w:sz w:val="24"/>
                <w:szCs w:val="24"/>
              </w:rPr>
              <w:t xml:space="preserve">预算为</w:t>
            </w:r>
            <w:r>
              <w:rPr>
                <w:rFonts w:hint="eastAsia" w:ascii="宋体" w:hAnsi="宋体" w:cs="宋体"/>
                <w:sz w:val="24"/>
                <w:szCs w:val="24"/>
              </w:rPr>
              <w:t xml:space="preserve">40万元，则对应的“</w:t>
            </w:r>
            <w:r>
              <w:rPr>
                <w:sz w:val="24"/>
                <w:szCs w:val="24"/>
              </w:rPr>
              <w:t xml:space="preserve">律师日常值班费</w:t>
            </w:r>
            <w:r>
              <w:rPr>
                <w:rFonts w:hint="eastAsia" w:ascii="宋体" w:hAnsi="宋体" w:cs="宋体"/>
                <w:sz w:val="24"/>
                <w:szCs w:val="24"/>
              </w:rPr>
              <w:t xml:space="preserve">”分项报价计算方式为：300</w:t>
            </w:r>
            <w:r>
              <w:rPr>
                <w:rFonts w:hint="eastAsia" w:ascii="宋体" w:hAnsi="宋体" w:cs="宋体"/>
                <w:szCs w:val="21"/>
              </w:rPr>
              <w:t xml:space="preserve">×</w:t>
            </w:r>
            <w:r>
              <w:rPr>
                <w:rFonts w:hint="eastAsia" w:ascii="宋体" w:hAnsi="宋体" w:cs="宋体"/>
                <w:sz w:val="24"/>
                <w:szCs w:val="24"/>
              </w:rPr>
              <w:t xml:space="preserve">（350000/400000），</w:t>
            </w:r>
            <w:r>
              <w:rPr>
                <w:rFonts w:hint="eastAsia"/>
                <w:sz w:val="24"/>
                <w:szCs w:val="24"/>
              </w:rPr>
              <w:t xml:space="preserve">成功调解纠纷</w:t>
            </w:r>
            <w:r>
              <w:rPr>
                <w:rFonts w:ascii="宋体" w:hAnsi="宋体" w:cs="Arial Unicode MS"/>
                <w:sz w:val="24"/>
                <w:szCs w:val="24"/>
              </w:rPr>
              <w:t xml:space="preserve">（信访）</w:t>
            </w:r>
            <w:r>
              <w:rPr>
                <w:rFonts w:hint="eastAsia"/>
                <w:sz w:val="24"/>
                <w:szCs w:val="24"/>
              </w:rPr>
              <w:t xml:space="preserve">费计算方式相同。</w:t>
            </w:r>
            <w:r>
              <w:rPr>
                <w:rFonts w:ascii="宋体" w:hAnsi="宋体" w:cs="宋体"/>
                <w:color w:val="000000"/>
                <w:sz w:val="24"/>
                <w:szCs w:val="24"/>
              </w:rPr>
            </w:r>
            <w:r/>
          </w:p>
        </w:tc>
      </w:tr>
    </w:tbl>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注：投标单位可根据实际情况自行调整表格内容</w:t>
      </w: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投标单位：（</w:t>
      </w:r>
      <w:r>
        <w:rPr>
          <w:rFonts w:hint="eastAsia" w:hAnsi="宋体" w:eastAsia="宋体"/>
          <w:bCs/>
          <w:color w:val="000000"/>
          <w:szCs w:val="24"/>
          <w:highlight w:val="none"/>
        </w:rPr>
        <w:t xml:space="preserve">盖公章</w:t>
      </w:r>
      <w:r>
        <w:rPr>
          <w:rFonts w:hint="eastAsia" w:hAnsi="宋体" w:eastAsia="宋体"/>
          <w:bCs/>
          <w:color w:val="000000"/>
          <w:szCs w:val="24"/>
          <w:highlight w:val="none"/>
          <w:lang w:val="zh-CN"/>
        </w:rPr>
        <w:t xml:space="preserve">）</w:t>
      </w: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bCs/>
          <w:color w:val="000000"/>
          <w:szCs w:val="24"/>
          <w:highlight w:val="none"/>
          <w:lang w:val="zh-CN"/>
        </w:rPr>
        <w:t xml:space="preserve">或授权委托人：（签字或盖章）</w:t>
      </w:r>
      <w:r>
        <w:rPr>
          <w:rFonts w:hint="eastAsia" w:hAnsi="宋体" w:eastAsia="宋体"/>
          <w:bCs/>
          <w:color w:val="000000"/>
          <w:szCs w:val="24"/>
          <w:highlight w:val="none"/>
        </w:rPr>
      </w:r>
      <w:r/>
    </w:p>
    <w:p>
      <w:pPr>
        <w:pStyle w:val="1197"/>
        <w:ind w:firstLine="0"/>
        <w:spacing w:line="360" w:lineRule="auto"/>
        <w:rPr>
          <w:rFonts w:hint="eastAsia" w:hAnsi="宋体" w:eastAsia="宋体"/>
          <w:bCs/>
          <w:color w:val="000000"/>
          <w:szCs w:val="24"/>
          <w:highlight w:val="none"/>
        </w:rPr>
      </w:pPr>
      <w:r>
        <w:rPr>
          <w:rFonts w:hint="eastAsia" w:hAnsi="宋体" w:eastAsia="宋体"/>
          <w:bCs/>
          <w:color w:val="000000"/>
          <w:szCs w:val="24"/>
          <w:highlight w:val="none"/>
          <w:lang w:val="zh-CN"/>
        </w:rPr>
        <w:t xml:space="preserve">日期：         年         月       日</w:t>
      </w:r>
      <w:r>
        <w:rPr>
          <w:rFonts w:hint="eastAsia" w:hAnsi="宋体" w:eastAsia="宋体"/>
          <w:bCs/>
          <w:color w:val="000000"/>
          <w:szCs w:val="24"/>
          <w:highlight w:val="none"/>
        </w:rPr>
      </w:r>
      <w:r/>
    </w:p>
    <w:p>
      <w:pPr>
        <w:pStyle w:val="1187"/>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Ansi="宋体" w:cs="宋体"/>
          <w:b/>
          <w:color w:val="000000"/>
          <w:sz w:val="24"/>
          <w:szCs w:val="24"/>
          <w:highlight w:val="none"/>
        </w:rPr>
      </w:r>
      <w:r/>
    </w:p>
    <w:p>
      <w:pPr>
        <w:pStyle w:val="1187"/>
        <w:numPr>
          <w:ilvl w:val="0"/>
          <w:numId w:val="5"/>
        </w:numPr>
        <w:ind w:firstLine="241"/>
        <w:spacing w:line="360" w:lineRule="auto"/>
        <w:rPr>
          <w:rFonts w:hint="eastAsia" w:hAnsi="宋体" w:cs="宋体"/>
          <w:b/>
          <w:color w:val="000000"/>
          <w:sz w:val="24"/>
          <w:szCs w:val="24"/>
          <w:highlight w:val="none"/>
        </w:rPr>
      </w:pPr>
      <w:r>
        <w:rPr>
          <w:rFonts w:hint="eastAsia" w:hAnsi="宋体" w:cs="宋体"/>
          <w:b/>
          <w:color w:val="000000"/>
          <w:sz w:val="24"/>
          <w:szCs w:val="24"/>
          <w:highlight w:val="none"/>
          <w:lang w:val="zh-CN"/>
        </w:rPr>
        <w:t xml:space="preserve">技术部分（格式为参考，投标单位可参照下述格式自制表格投标，但至少应包括下述格式中的内容，没有参考格式的则可根据情况自行编制）</w:t>
      </w:r>
      <w:r>
        <w:rPr>
          <w:rFonts w:hint="eastAsia" w:hAnsi="宋体" w:cs="宋体"/>
          <w:b/>
          <w:color w:val="000000"/>
          <w:sz w:val="24"/>
          <w:szCs w:val="24"/>
          <w:highlight w:val="none"/>
        </w:rPr>
      </w:r>
      <w:r/>
    </w:p>
    <w:p>
      <w:pPr>
        <w:pStyle w:val="1187"/>
        <w:jc w:val="center"/>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5.1投标服务重点、难点说明与描述，完整详细的服务方案</w:t>
      </w:r>
      <w:r>
        <w:rPr>
          <w:rFonts w:hint="eastAsia" w:hAnsi="宋体" w:cs="宋体"/>
          <w:b/>
          <w:bCs/>
          <w:color w:val="000000"/>
          <w:sz w:val="24"/>
          <w:szCs w:val="24"/>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1187"/>
              <w:rPr>
                <w:rFonts w:hint="eastAsia" w:hAnsi="宋体" w:cs="宋体"/>
                <w:color w:val="000000"/>
                <w:sz w:val="24"/>
                <w:szCs w:val="24"/>
                <w:highlight w:val="none"/>
              </w:rPr>
            </w:pPr>
            <w:r>
              <w:rPr>
                <w:rFonts w:hint="eastAsia" w:hAnsi="宋体" w:cs="宋体"/>
                <w:color w:val="000000"/>
                <w:sz w:val="24"/>
                <w:szCs w:val="24"/>
                <w:highlight w:val="none"/>
              </w:rPr>
              <w:t xml:space="preserve">提示：</w:t>
            </w:r>
            <w:r>
              <w:rPr>
                <w:rFonts w:hint="eastAsia" w:hAnsi="宋体" w:cs="宋体"/>
                <w:color w:val="000000"/>
                <w:sz w:val="24"/>
                <w:szCs w:val="24"/>
                <w:highlight w:val="none"/>
              </w:rPr>
            </w:r>
            <w:r/>
          </w:p>
          <w:p>
            <w:pPr>
              <w:pStyle w:val="1187"/>
              <w:rPr>
                <w:rFonts w:hint="eastAsia" w:hAnsi="宋体" w:cs="宋体"/>
                <w:color w:val="000000"/>
                <w:sz w:val="24"/>
                <w:szCs w:val="24"/>
                <w:highlight w:val="none"/>
              </w:rPr>
            </w:pPr>
            <w:r>
              <w:rPr>
                <w:rFonts w:hint="eastAsia" w:hAnsi="宋体" w:cs="宋体"/>
                <w:color w:val="000000"/>
                <w:sz w:val="24"/>
                <w:szCs w:val="24"/>
                <w:highlight w:val="none"/>
              </w:rPr>
              <w:t xml:space="preserve">1、</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应根据本次招标项目要求，对所投服务重点、难点，完整详细的服务方案等进行详细的说明与描述。</w:t>
            </w:r>
            <w:r>
              <w:rPr>
                <w:rFonts w:hint="eastAsia" w:hAnsi="宋体" w:cs="宋体"/>
                <w:color w:val="000000"/>
                <w:sz w:val="24"/>
                <w:szCs w:val="24"/>
                <w:highlight w:val="none"/>
              </w:rPr>
            </w:r>
            <w:r/>
          </w:p>
          <w:p>
            <w:pPr>
              <w:pStyle w:val="1187"/>
              <w:rPr>
                <w:rFonts w:hint="eastAsia" w:hAnsi="宋体" w:cs="宋体"/>
                <w:color w:val="000000"/>
                <w:sz w:val="24"/>
                <w:szCs w:val="24"/>
                <w:highlight w:val="none"/>
              </w:rPr>
            </w:pPr>
            <w:r>
              <w:rPr>
                <w:rFonts w:hint="eastAsia" w:hAnsi="宋体" w:cs="宋体"/>
                <w:color w:val="000000"/>
                <w:sz w:val="24"/>
                <w:szCs w:val="24"/>
                <w:highlight w:val="none"/>
              </w:rPr>
              <w:t xml:space="preserve">2、</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应针对本次招标项目特点：针对本项目所需服务内容进行逐一描述。</w:t>
            </w:r>
            <w:r>
              <w:rPr>
                <w:rFonts w:hint="eastAsia" w:hAnsi="宋体" w:cs="宋体"/>
                <w:color w:val="000000"/>
                <w:sz w:val="24"/>
                <w:szCs w:val="24"/>
                <w:highlight w:val="none"/>
              </w:rPr>
            </w:r>
            <w:r/>
          </w:p>
          <w:p>
            <w:pPr>
              <w:pStyle w:val="1187"/>
              <w:rPr>
                <w:rFonts w:hint="eastAsia" w:hAnsi="宋体" w:cs="宋体"/>
                <w:color w:val="000000"/>
                <w:sz w:val="24"/>
                <w:szCs w:val="24"/>
                <w:highlight w:val="none"/>
              </w:rPr>
            </w:pPr>
            <w:r>
              <w:rPr>
                <w:rFonts w:hint="eastAsia" w:hAnsi="宋体" w:cs="宋体"/>
                <w:color w:val="000000"/>
                <w:sz w:val="24"/>
                <w:szCs w:val="24"/>
                <w:highlight w:val="none"/>
              </w:rPr>
              <w:t xml:space="preserve">3、</w:t>
            </w:r>
            <w:r>
              <w:rPr>
                <w:rFonts w:hint="eastAsia" w:hAnsi="宋体" w:cs="宋体"/>
                <w:color w:val="000000"/>
                <w:sz w:val="24"/>
                <w:szCs w:val="24"/>
                <w:highlight w:val="none"/>
                <w:lang w:val="zh-CN"/>
              </w:rPr>
              <w:t xml:space="preserve">投标单位</w:t>
            </w:r>
            <w:r>
              <w:rPr>
                <w:rFonts w:hint="eastAsia" w:hAnsi="宋体" w:cs="宋体"/>
                <w:color w:val="000000"/>
                <w:sz w:val="24"/>
                <w:szCs w:val="24"/>
                <w:highlight w:val="none"/>
              </w:rPr>
              <w:t xml:space="preserve">可根据自身情况便携，本页不够可另加页附后。</w:t>
            </w:r>
            <w:r>
              <w:rPr>
                <w:rFonts w:hint="eastAsia" w:hAnsi="宋体" w:cs="宋体"/>
                <w:color w:val="000000"/>
                <w:sz w:val="24"/>
                <w:szCs w:val="24"/>
                <w:highlight w:val="none"/>
              </w:rPr>
            </w:r>
            <w:r/>
          </w:p>
        </w:tc>
      </w:tr>
      <w:tr>
        <w:trPr>
          <w:trHeight w:val="10535"/>
        </w:trPr>
        <w:tc>
          <w:tcPr>
            <w:tcW w:w="9648" w:type="dxa"/>
            <w:vAlign w:val="bottom"/>
            <w:textDirection w:val="lrTb"/>
            <w:noWrap w:val="false"/>
          </w:tcPr>
          <w:p>
            <w:pPr>
              <w:pStyle w:val="1187"/>
              <w:spacing w:line="360" w:lineRule="auto"/>
              <w:tabs>
                <w:tab w:val="left" w:pos="1320" w:leader="none"/>
              </w:tabs>
              <w:rPr>
                <w:rFonts w:hint="eastAsia" w:hAnsi="宋体" w:cs="宋体"/>
                <w:color w:val="000000"/>
                <w:sz w:val="24"/>
                <w:szCs w:val="24"/>
                <w:highlight w:val="none"/>
                <w:u w:val="single"/>
              </w:rPr>
            </w:pPr>
            <w:r>
              <w:rPr>
                <w:rFonts w:hint="eastAsia" w:hAnsi="宋体" w:cs="宋体"/>
                <w:color w:val="000000"/>
                <w:sz w:val="24"/>
                <w:szCs w:val="24"/>
                <w:highlight w:val="none"/>
                <w:u w:val="single"/>
              </w:rPr>
              <w:t xml:space="preserve">单位名称（盖章）：                  </w:t>
            </w:r>
            <w:r>
              <w:rPr>
                <w:rFonts w:hint="eastAsia" w:hAnsi="宋体" w:cs="宋体"/>
                <w:color w:val="000000"/>
                <w:sz w:val="24"/>
                <w:szCs w:val="24"/>
                <w:highlight w:val="none"/>
                <w:u w:val="single"/>
              </w:rPr>
            </w:r>
            <w:r/>
          </w:p>
        </w:tc>
      </w:tr>
    </w:tbl>
    <w:p>
      <w:pPr>
        <w:pStyle w:val="1187"/>
        <w:numPr>
          <w:ilvl w:val="0"/>
          <w:numId w:val="0"/>
        </w:numPr>
        <w:ind w:firstLine="200"/>
        <w:jc w:val="center"/>
        <w:spacing w:line="480" w:lineRule="auto"/>
        <w:rPr>
          <w:rFonts w:hint="eastAsia"/>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b/>
          <w:color w:val="000000"/>
          <w:sz w:val="24"/>
          <w:szCs w:val="24"/>
          <w:highlight w:val="none"/>
        </w:rPr>
      </w:r>
      <w:r/>
    </w:p>
    <w:p>
      <w:pPr>
        <w:pStyle w:val="1187"/>
        <w:numPr>
          <w:ilvl w:val="0"/>
          <w:numId w:val="0"/>
        </w:numPr>
        <w:ind w:firstLine="200"/>
        <w:jc w:val="left"/>
        <w:spacing w:line="480" w:lineRule="auto"/>
        <w:rPr>
          <w:rFonts w:hint="eastAsia" w:ascii="宋体" w:hAnsi="宋体" w:eastAsia="宋体" w:cs="宋体"/>
          <w:b/>
          <w:color w:val="000000"/>
          <w:spacing w:val="20"/>
          <w:sz w:val="24"/>
          <w:szCs w:val="24"/>
          <w:highlight w:val="none"/>
        </w:rPr>
      </w:pPr>
      <w:r>
        <w:rPr>
          <w:rFonts w:hint="eastAsia"/>
          <w:b/>
          <w:color w:val="000000"/>
          <w:sz w:val="24"/>
          <w:szCs w:val="24"/>
          <w:highlight w:val="none"/>
        </w:rPr>
        <w:t xml:space="preserve">5.2</w:t>
      </w:r>
      <w:r>
        <w:rPr>
          <w:b/>
          <w:color w:val="000000"/>
          <w:sz w:val="24"/>
          <w:szCs w:val="24"/>
          <w:highlight w:val="none"/>
        </w:rPr>
        <w:t xml:space="preserve">.</w:t>
      </w:r>
      <w:r>
        <w:rPr>
          <w:rFonts w:hint="eastAsia" w:ascii="宋体" w:hAnsi="宋体" w:eastAsia="宋体" w:cs="宋体"/>
          <w:b/>
          <w:color w:val="000000"/>
          <w:spacing w:val="20"/>
          <w:sz w:val="24"/>
          <w:szCs w:val="24"/>
          <w:highlight w:val="none"/>
        </w:rPr>
        <w:t xml:space="preserve">商务条款偏离表</w:t>
      </w:r>
      <w:r>
        <w:rPr>
          <w:rFonts w:hint="eastAsia" w:ascii="宋体" w:hAnsi="宋体" w:eastAsia="宋体" w:cs="宋体"/>
          <w:b/>
          <w:color w:val="000000"/>
          <w:spacing w:val="20"/>
          <w:sz w:val="24"/>
          <w:szCs w:val="24"/>
          <w:highlight w:val="none"/>
        </w:rPr>
      </w:r>
      <w:r/>
    </w:p>
    <w:p>
      <w:pPr>
        <w:pStyle w:val="1187"/>
        <w:numPr>
          <w:ilvl w:val="0"/>
          <w:numId w:val="0"/>
        </w:numPr>
        <w:ind w:firstLine="200"/>
        <w:jc w:val="center"/>
        <w:spacing w:line="48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t xml:space="preserve">商务条款偏离表</w:t>
      </w:r>
      <w:r>
        <w:rPr>
          <w:rFonts w:hint="eastAsia" w:ascii="宋体" w:hAnsi="宋体" w:eastAsia="宋体" w:cs="宋体"/>
          <w:b/>
          <w:color w:val="000000"/>
          <w:spacing w:val="20"/>
          <w:sz w:val="24"/>
          <w:szCs w:val="24"/>
          <w:highlight w:val="none"/>
        </w:rPr>
      </w:r>
      <w:r/>
    </w:p>
    <w:p>
      <w:pPr>
        <w:pStyle w:val="1187"/>
        <w:spacing w:line="360" w:lineRule="auto"/>
        <w:rPr>
          <w:color w:val="000000"/>
          <w:spacing w:val="20"/>
          <w:sz w:val="24"/>
          <w:szCs w:val="24"/>
          <w:highlight w:val="none"/>
        </w:rPr>
      </w:pPr>
      <w:r>
        <w:rPr>
          <w:color w:val="000000"/>
          <w:spacing w:val="20"/>
          <w:sz w:val="24"/>
          <w:szCs w:val="24"/>
          <w:highlight w:val="none"/>
        </w:rPr>
        <w:t xml:space="preserve">招标编号：</w:t>
      </w:r>
      <w:r>
        <w:rPr>
          <w:color w:val="000000"/>
          <w:spacing w:val="20"/>
          <w:sz w:val="24"/>
          <w:szCs w:val="24"/>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trHeight w:val="454"/>
          <w:tblHeader/>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采购要求</w:t>
            </w: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响应情况</w:t>
            </w: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偏离说明</w:t>
            </w: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54"/>
        </w:trPr>
        <w:tc>
          <w:tcPr>
            <w:tcW w:w="708" w:type="dxa"/>
            <w:vAlign w:val="center"/>
            <w:textDirection w:val="lrTb"/>
            <w:noWrap w:val="false"/>
          </w:tcPr>
          <w:p>
            <w:pPr>
              <w:pStyle w:val="1187"/>
              <w:ind w:firstLine="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r>
            <w:r/>
          </w:p>
        </w:tc>
        <w:tc>
          <w:tcPr>
            <w:tcW w:w="2970"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9"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8" w:type="dxa"/>
            <w:vAlign w:val="center"/>
            <w:textDirection w:val="lrTb"/>
            <w:noWrap w:val="false"/>
          </w:tcPr>
          <w:p>
            <w:pPr>
              <w:pStyle w:val="1187"/>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04"/>
        <w:jc w:val="left"/>
        <w:spacing w:line="40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投标单位：（公章）</w:t>
      </w:r>
      <w:r>
        <w:rPr>
          <w:rFonts w:ascii="Times New Roman" w:hAnsi="Times New Roman" w:eastAsia="宋体"/>
          <w:color w:val="000000"/>
          <w:sz w:val="24"/>
          <w:szCs w:val="24"/>
          <w:highlight w:val="none"/>
        </w:rPr>
      </w:r>
      <w:r/>
    </w:p>
    <w:p>
      <w:pPr>
        <w:pStyle w:val="1197"/>
        <w:ind w:firstLine="0"/>
        <w:spacing w:line="400" w:lineRule="exact"/>
        <w:rPr>
          <w:rFonts w:eastAsia="宋体"/>
          <w:color w:val="000000"/>
          <w:szCs w:val="24"/>
          <w:highlight w:val="none"/>
        </w:rPr>
      </w:pPr>
      <w:r>
        <w:rPr>
          <w:rFonts w:eastAsia="宋体"/>
          <w:color w:val="000000"/>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eastAsia="宋体"/>
          <w:color w:val="000000"/>
          <w:szCs w:val="24"/>
          <w:highlight w:val="none"/>
        </w:rPr>
        <w:t xml:space="preserve">或委托代理人（签字或盖章）：</w:t>
      </w:r>
      <w:r>
        <w:rPr>
          <w:rFonts w:eastAsia="宋体"/>
          <w:color w:val="000000"/>
          <w:szCs w:val="24"/>
          <w:highlight w:val="none"/>
        </w:rPr>
      </w:r>
      <w:r/>
    </w:p>
    <w:p>
      <w:pPr>
        <w:pStyle w:val="1197"/>
        <w:ind w:firstLine="0"/>
        <w:spacing w:line="400" w:lineRule="exact"/>
        <w:rPr>
          <w:rFonts w:eastAsia="宋体"/>
          <w:color w:val="000000"/>
          <w:szCs w:val="24"/>
          <w:highlight w:val="none"/>
        </w:rPr>
      </w:pPr>
      <w:r>
        <w:rPr>
          <w:rFonts w:eastAsia="宋体"/>
          <w:color w:val="000000"/>
          <w:szCs w:val="24"/>
          <w:highlight w:val="none"/>
        </w:rPr>
        <w:t xml:space="preserve">日期：年月日</w:t>
      </w:r>
      <w:r>
        <w:rPr>
          <w:rFonts w:eastAsia="宋体"/>
          <w:color w:val="000000"/>
          <w:szCs w:val="24"/>
          <w:highlight w:val="none"/>
        </w:rPr>
      </w:r>
      <w:r/>
    </w:p>
    <w:p>
      <w:pPr>
        <w:pStyle w:val="1187"/>
        <w:ind w:firstLine="482"/>
        <w:spacing w:line="360" w:lineRule="auto"/>
        <w:rPr>
          <w:b/>
          <w:color w:val="000000"/>
          <w:sz w:val="24"/>
          <w:szCs w:val="24"/>
          <w:highlight w:val="none"/>
        </w:rPr>
      </w:pPr>
      <w:r>
        <w:rPr>
          <w:b/>
          <w:color w:val="000000"/>
          <w:sz w:val="24"/>
          <w:szCs w:val="24"/>
          <w:highlight w:val="none"/>
        </w:rPr>
      </w:r>
      <w:r/>
    </w:p>
    <w:p>
      <w:pPr>
        <w:pStyle w:val="1204"/>
        <w:ind w:firstLine="477"/>
        <w:spacing w:line="360" w:lineRule="auto"/>
        <w:rPr>
          <w:rFonts w:ascii="Times New Roman" w:hAnsi="Times New Roman" w:eastAsia="宋体"/>
          <w:b/>
          <w:color w:val="000000"/>
          <w:sz w:val="24"/>
          <w:szCs w:val="24"/>
          <w:highlight w:val="none"/>
        </w:rPr>
      </w:pPr>
      <w:r>
        <w:rPr>
          <w:rFonts w:ascii="Times New Roman" w:hAnsi="Times New Roman" w:eastAsia="宋体"/>
          <w:b/>
          <w:color w:val="000000"/>
          <w:sz w:val="24"/>
          <w:szCs w:val="24"/>
          <w:highlight w:val="none"/>
        </w:rPr>
      </w:r>
      <w:r/>
    </w:p>
    <w:p>
      <w:pPr>
        <w:pStyle w:val="1187"/>
        <w:jc w:val="center"/>
        <w:rPr>
          <w:b/>
          <w:color w:val="000000"/>
          <w:sz w:val="24"/>
          <w:szCs w:val="24"/>
          <w:highlight w:val="none"/>
        </w:rPr>
      </w:pPr>
      <w:r>
        <w:rPr>
          <w:b/>
          <w:color w:val="000000"/>
          <w:sz w:val="24"/>
          <w:szCs w:val="24"/>
          <w:highlight w:val="none"/>
        </w:rPr>
      </w:r>
      <w:r/>
    </w:p>
    <w:p>
      <w:pPr>
        <w:pStyle w:val="1187"/>
        <w:jc w:val="left"/>
        <w:pageBreakBefore/>
        <w:rPr>
          <w:b/>
          <w:color w:val="000000"/>
          <w:sz w:val="24"/>
          <w:szCs w:val="24"/>
          <w:highlight w:val="none"/>
        </w:rPr>
      </w:pPr>
      <w:r>
        <w:rPr>
          <w:rFonts w:hint="eastAsia"/>
          <w:b/>
          <w:color w:val="000000"/>
          <w:sz w:val="24"/>
          <w:szCs w:val="24"/>
          <w:highlight w:val="none"/>
        </w:rPr>
        <w:t xml:space="preserve">5.3</w:t>
      </w:r>
      <w:r>
        <w:rPr>
          <w:b/>
          <w:color w:val="000000"/>
          <w:sz w:val="24"/>
          <w:szCs w:val="24"/>
          <w:highlight w:val="none"/>
        </w:rPr>
        <w:t xml:space="preserve">.服务偏离表</w:t>
      </w:r>
      <w:r>
        <w:rPr>
          <w:b/>
          <w:color w:val="000000"/>
          <w:sz w:val="24"/>
          <w:szCs w:val="24"/>
          <w:highlight w:val="none"/>
        </w:rPr>
      </w:r>
      <w:r/>
    </w:p>
    <w:p>
      <w:pPr>
        <w:pStyle w:val="1187"/>
        <w:jc w:val="center"/>
        <w:rPr>
          <w:color w:val="000000"/>
          <w:sz w:val="24"/>
          <w:szCs w:val="24"/>
          <w:highlight w:val="none"/>
        </w:rPr>
      </w:pPr>
      <w:r>
        <w:rPr>
          <w:b/>
          <w:color w:val="000000"/>
          <w:sz w:val="24"/>
          <w:szCs w:val="24"/>
          <w:highlight w:val="none"/>
        </w:rPr>
        <w:t xml:space="preserve">服务偏离表</w:t>
      </w:r>
      <w:r>
        <w:rPr>
          <w:color w:val="000000"/>
          <w:sz w:val="24"/>
          <w:szCs w:val="24"/>
          <w:highlight w:val="none"/>
        </w:rPr>
      </w:r>
      <w:r/>
    </w:p>
    <w:p>
      <w:pPr>
        <w:pStyle w:val="1187"/>
        <w:rPr>
          <w:color w:val="000000"/>
          <w:sz w:val="24"/>
          <w:szCs w:val="24"/>
          <w:highlight w:val="none"/>
        </w:rPr>
      </w:pPr>
      <w:r>
        <w:rPr>
          <w:color w:val="000000"/>
          <w:sz w:val="24"/>
          <w:szCs w:val="24"/>
          <w:highlight w:val="none"/>
        </w:rPr>
        <w:t xml:space="preserve">单位名称（盖章）：</w:t>
      </w:r>
      <w:r>
        <w:rPr>
          <w:color w:val="000000"/>
          <w:sz w:val="24"/>
          <w:szCs w:val="24"/>
          <w:highlight w:val="none"/>
        </w:rPr>
      </w:r>
      <w:r/>
    </w:p>
    <w:tbl>
      <w:tblPr>
        <w:tblW w:w="0" w:type="auto"/>
        <w:tblInd w:w="-324"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1187"/>
              <w:jc w:val="center"/>
              <w:spacing w:before="240" w:after="240"/>
              <w:rPr>
                <w:color w:val="000000"/>
                <w:sz w:val="24"/>
                <w:szCs w:val="24"/>
                <w:highlight w:val="none"/>
              </w:rPr>
            </w:pPr>
            <w:r>
              <w:rPr>
                <w:color w:val="000000"/>
                <w:sz w:val="24"/>
                <w:szCs w:val="24"/>
                <w:highlight w:val="none"/>
              </w:rPr>
              <w:t xml:space="preserve">序号</w:t>
            </w:r>
            <w:r>
              <w:rPr>
                <w:color w:val="000000"/>
                <w:sz w:val="24"/>
                <w:szCs w:val="24"/>
                <w:highlight w:val="none"/>
              </w:rPr>
            </w:r>
            <w:r/>
          </w:p>
        </w:tc>
        <w:tc>
          <w:tcPr>
            <w:tcW w:w="1800"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服务内容</w:t>
            </w:r>
            <w:r>
              <w:rPr>
                <w:color w:val="000000"/>
                <w:sz w:val="24"/>
                <w:szCs w:val="24"/>
                <w:highlight w:val="none"/>
              </w:rPr>
            </w:r>
            <w:r/>
          </w:p>
        </w:tc>
        <w:tc>
          <w:tcPr>
            <w:tcW w:w="1620"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招标要求</w:t>
            </w:r>
            <w:r>
              <w:rPr>
                <w:color w:val="000000"/>
                <w:sz w:val="24"/>
                <w:szCs w:val="24"/>
                <w:highlight w:val="none"/>
              </w:rPr>
            </w:r>
            <w:r/>
          </w:p>
        </w:tc>
        <w:tc>
          <w:tcPr>
            <w:tcW w:w="1440"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投标要求</w:t>
            </w:r>
            <w:r>
              <w:rPr>
                <w:color w:val="000000"/>
                <w:sz w:val="24"/>
                <w:szCs w:val="24"/>
                <w:highlight w:val="none"/>
              </w:rPr>
            </w:r>
            <w:r/>
          </w:p>
        </w:tc>
        <w:tc>
          <w:tcPr>
            <w:tcW w:w="1699"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偏离/响应</w:t>
            </w:r>
            <w:r>
              <w:rPr>
                <w:color w:val="000000"/>
                <w:sz w:val="24"/>
                <w:szCs w:val="24"/>
                <w:highlight w:val="none"/>
              </w:rPr>
            </w:r>
            <w:r/>
          </w:p>
        </w:tc>
        <w:tc>
          <w:tcPr>
            <w:tcW w:w="1757" w:type="dxa"/>
            <w:vAlign w:val="center"/>
            <w:textDirection w:val="lrTb"/>
            <w:noWrap w:val="false"/>
          </w:tcPr>
          <w:p>
            <w:pPr>
              <w:pStyle w:val="1187"/>
              <w:jc w:val="center"/>
              <w:rPr>
                <w:color w:val="000000"/>
                <w:sz w:val="24"/>
                <w:szCs w:val="24"/>
                <w:highlight w:val="none"/>
              </w:rPr>
            </w:pPr>
            <w:r>
              <w:rPr>
                <w:color w:val="000000"/>
                <w:sz w:val="24"/>
                <w:szCs w:val="24"/>
                <w:highlight w:val="none"/>
              </w:rPr>
              <w:t xml:space="preserve">说明</w:t>
            </w:r>
            <w:r>
              <w:rPr>
                <w:color w:val="000000"/>
                <w:sz w:val="24"/>
                <w:szCs w:val="24"/>
                <w:highlight w:val="none"/>
              </w:rPr>
            </w:r>
            <w:r/>
          </w:p>
        </w:tc>
      </w:tr>
      <w:tr>
        <w:trPr/>
        <w:tc>
          <w:tcPr>
            <w:tcW w:w="828" w:type="dxa"/>
            <w:vAlign w:val="top"/>
            <w:textDirection w:val="lrTb"/>
            <w:noWrap w:val="false"/>
          </w:tcPr>
          <w:p>
            <w:pPr>
              <w:pStyle w:val="1187"/>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1187"/>
              <w:rPr>
                <w:color w:val="000000"/>
                <w:sz w:val="24"/>
                <w:szCs w:val="24"/>
                <w:highlight w:val="none"/>
              </w:rPr>
            </w:pPr>
            <w:r>
              <w:rPr>
                <w:color w:val="000000"/>
                <w:sz w:val="24"/>
                <w:szCs w:val="24"/>
                <w:highlight w:val="none"/>
              </w:rPr>
            </w:r>
            <w:r/>
          </w:p>
        </w:tc>
      </w:tr>
      <w:tr>
        <w:trPr/>
        <w:tc>
          <w:tcPr>
            <w:tcW w:w="828" w:type="dxa"/>
            <w:vAlign w:val="top"/>
            <w:textDirection w:val="lrTb"/>
            <w:noWrap w:val="false"/>
          </w:tcPr>
          <w:p>
            <w:pPr>
              <w:pStyle w:val="1187"/>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1187"/>
              <w:rPr>
                <w:color w:val="000000"/>
                <w:sz w:val="24"/>
                <w:szCs w:val="24"/>
                <w:highlight w:val="none"/>
              </w:rPr>
            </w:pPr>
            <w:r>
              <w:rPr>
                <w:color w:val="000000"/>
                <w:sz w:val="24"/>
                <w:szCs w:val="24"/>
                <w:highlight w:val="none"/>
              </w:rPr>
            </w:r>
            <w:r/>
          </w:p>
        </w:tc>
      </w:tr>
      <w:tr>
        <w:trPr/>
        <w:tc>
          <w:tcPr>
            <w:tcW w:w="828" w:type="dxa"/>
            <w:vAlign w:val="top"/>
            <w:textDirection w:val="lrTb"/>
            <w:noWrap w:val="false"/>
          </w:tcPr>
          <w:p>
            <w:pPr>
              <w:pStyle w:val="1187"/>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1187"/>
              <w:rPr>
                <w:color w:val="000000"/>
                <w:sz w:val="24"/>
                <w:szCs w:val="24"/>
                <w:highlight w:val="none"/>
              </w:rPr>
            </w:pPr>
            <w:r>
              <w:rPr>
                <w:color w:val="000000"/>
                <w:sz w:val="24"/>
                <w:szCs w:val="24"/>
                <w:highlight w:val="none"/>
              </w:rPr>
            </w:r>
            <w:r/>
          </w:p>
        </w:tc>
      </w:tr>
      <w:tr>
        <w:trPr/>
        <w:tc>
          <w:tcPr>
            <w:tcW w:w="828" w:type="dxa"/>
            <w:vAlign w:val="top"/>
            <w:textDirection w:val="lrTb"/>
            <w:noWrap w:val="false"/>
          </w:tcPr>
          <w:p>
            <w:pPr>
              <w:pStyle w:val="1187"/>
              <w:spacing w:before="240" w:after="240"/>
              <w:rPr>
                <w:color w:val="000000"/>
                <w:sz w:val="24"/>
                <w:szCs w:val="24"/>
                <w:highlight w:val="none"/>
              </w:rPr>
            </w:pPr>
            <w:r>
              <w:rPr>
                <w:color w:val="000000"/>
                <w:sz w:val="24"/>
                <w:szCs w:val="24"/>
                <w:highlight w:val="none"/>
              </w:rPr>
            </w:r>
            <w:r/>
          </w:p>
        </w:tc>
        <w:tc>
          <w:tcPr>
            <w:tcW w:w="180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2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440"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699" w:type="dxa"/>
            <w:vAlign w:val="top"/>
            <w:textDirection w:val="lrTb"/>
            <w:noWrap w:val="false"/>
          </w:tcPr>
          <w:p>
            <w:pPr>
              <w:pStyle w:val="1187"/>
              <w:rPr>
                <w:color w:val="000000"/>
                <w:sz w:val="24"/>
                <w:szCs w:val="24"/>
                <w:highlight w:val="none"/>
              </w:rPr>
            </w:pPr>
            <w:r>
              <w:rPr>
                <w:color w:val="000000"/>
                <w:sz w:val="24"/>
                <w:szCs w:val="24"/>
                <w:highlight w:val="none"/>
              </w:rPr>
            </w:r>
            <w:r/>
          </w:p>
        </w:tc>
        <w:tc>
          <w:tcPr>
            <w:tcW w:w="1757" w:type="dxa"/>
            <w:vAlign w:val="top"/>
            <w:textDirection w:val="lrTb"/>
            <w:noWrap w:val="false"/>
          </w:tcPr>
          <w:p>
            <w:pPr>
              <w:pStyle w:val="1187"/>
              <w:rPr>
                <w:color w:val="000000"/>
                <w:sz w:val="24"/>
                <w:szCs w:val="24"/>
                <w:highlight w:val="none"/>
              </w:rPr>
            </w:pPr>
            <w:r>
              <w:rPr>
                <w:color w:val="000000"/>
                <w:sz w:val="24"/>
                <w:szCs w:val="24"/>
                <w:highlight w:val="none"/>
              </w:rPr>
            </w:r>
            <w:r/>
          </w:p>
        </w:tc>
      </w:tr>
    </w:tbl>
    <w:p>
      <w:pPr>
        <w:pStyle w:val="1187"/>
        <w:rPr>
          <w:color w:val="000000"/>
          <w:sz w:val="24"/>
          <w:szCs w:val="24"/>
          <w:highlight w:val="none"/>
        </w:rPr>
      </w:pPr>
      <w:r>
        <w:rPr>
          <w:color w:val="000000"/>
          <w:sz w:val="24"/>
          <w:szCs w:val="24"/>
          <w:highlight w:val="none"/>
        </w:rPr>
        <w:t xml:space="preserve">注：1、投标单位应对照招标文件技术要求等要求，所投标的物与招标文件的规定有偏离的，应在此表中申明与技术要求条文的偏差和例外。</w:t>
      </w:r>
      <w:r>
        <w:rPr>
          <w:color w:val="000000"/>
          <w:sz w:val="24"/>
          <w:szCs w:val="24"/>
          <w:highlight w:val="none"/>
        </w:rPr>
      </w:r>
      <w:r/>
    </w:p>
    <w:p>
      <w:pPr>
        <w:pStyle w:val="1187"/>
        <w:ind w:firstLine="360"/>
        <w:rPr>
          <w:color w:val="000000"/>
          <w:sz w:val="24"/>
          <w:szCs w:val="24"/>
          <w:highlight w:val="none"/>
        </w:rPr>
      </w:pPr>
      <w:r>
        <w:rPr>
          <w:color w:val="000000"/>
          <w:sz w:val="24"/>
          <w:szCs w:val="24"/>
          <w:highlight w:val="none"/>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color w:val="000000"/>
          <w:sz w:val="24"/>
          <w:szCs w:val="24"/>
          <w:highlight w:val="none"/>
        </w:rPr>
      </w:r>
      <w:r/>
    </w:p>
    <w:p>
      <w:pPr>
        <w:pStyle w:val="1187"/>
        <w:rPr>
          <w:color w:val="000000"/>
          <w:sz w:val="24"/>
          <w:szCs w:val="24"/>
          <w:highlight w:val="none"/>
        </w:rPr>
      </w:pPr>
      <w:r>
        <w:rPr>
          <w:color w:val="000000"/>
          <w:sz w:val="24"/>
          <w:szCs w:val="24"/>
          <w:highlight w:val="none"/>
        </w:rPr>
      </w:r>
      <w:r/>
    </w:p>
    <w:p>
      <w:pPr>
        <w:pStyle w:val="1187"/>
        <w:rPr>
          <w:color w:val="000000"/>
          <w:sz w:val="24"/>
          <w:szCs w:val="24"/>
          <w:highlight w:val="none"/>
        </w:rPr>
      </w:pPr>
      <w:r>
        <w:rPr>
          <w:color w:val="000000"/>
          <w:sz w:val="24"/>
          <w:szCs w:val="24"/>
          <w:highlight w:val="none"/>
        </w:rPr>
        <w:t xml:space="preserve">投标单位：（单位盖章）</w:t>
      </w:r>
      <w:r>
        <w:rPr>
          <w:color w:val="000000"/>
          <w:sz w:val="24"/>
          <w:szCs w:val="24"/>
          <w:highlight w:val="none"/>
        </w:rPr>
      </w:r>
      <w:r/>
    </w:p>
    <w:p>
      <w:pPr>
        <w:pStyle w:val="1187"/>
        <w:rPr>
          <w:color w:val="000000"/>
          <w:sz w:val="24"/>
          <w:szCs w:val="24"/>
          <w:highlight w:val="none"/>
        </w:rPr>
      </w:pPr>
      <w:r>
        <w:rPr>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color w:val="000000"/>
          <w:sz w:val="24"/>
          <w:szCs w:val="24"/>
          <w:highlight w:val="none"/>
        </w:rPr>
        <w:t xml:space="preserve">或委托代理人：（签字或盖章）</w:t>
      </w:r>
      <w:r>
        <w:rPr>
          <w:color w:val="000000"/>
          <w:sz w:val="24"/>
          <w:szCs w:val="24"/>
          <w:highlight w:val="none"/>
        </w:rPr>
      </w:r>
      <w:r/>
    </w:p>
    <w:p>
      <w:pPr>
        <w:pStyle w:val="1187"/>
        <w:spacing w:line="360" w:lineRule="auto"/>
        <w:rPr>
          <w:b/>
          <w:bCs/>
          <w:color w:val="000000"/>
          <w:sz w:val="24"/>
          <w:szCs w:val="24"/>
          <w:highlight w:val="none"/>
        </w:rPr>
      </w:pPr>
      <w:r>
        <w:rPr>
          <w:color w:val="000000"/>
          <w:sz w:val="24"/>
          <w:szCs w:val="24"/>
          <w:highlight w:val="none"/>
        </w:rPr>
        <w:t xml:space="preserve">日期：年月日</w:t>
      </w:r>
      <w:r>
        <w:rPr>
          <w:b/>
          <w:bCs/>
          <w:color w:val="000000"/>
          <w:sz w:val="24"/>
          <w:szCs w:val="24"/>
          <w:highlight w:val="none"/>
        </w:rPr>
      </w:r>
      <w:r/>
    </w:p>
    <w:p>
      <w:pPr>
        <w:pStyle w:val="1187"/>
        <w:spacing w:line="360" w:lineRule="auto"/>
        <w:rPr>
          <w:b/>
          <w:bCs/>
          <w:color w:val="000000"/>
          <w:sz w:val="24"/>
          <w:szCs w:val="24"/>
          <w:highlight w:val="none"/>
        </w:rPr>
      </w:pPr>
      <w:r>
        <w:rPr>
          <w:b/>
          <w:bCs/>
          <w:color w:val="000000"/>
          <w:sz w:val="24"/>
          <w:szCs w:val="24"/>
          <w:highlight w:val="none"/>
        </w:rPr>
      </w:r>
      <w:r/>
    </w:p>
    <w:p>
      <w:pPr>
        <w:pStyle w:val="1187"/>
        <w:spacing w:line="360" w:lineRule="auto"/>
        <w:rPr>
          <w:b/>
          <w:bCs/>
          <w:color w:val="000000"/>
          <w:sz w:val="24"/>
          <w:szCs w:val="24"/>
          <w:highlight w:val="none"/>
        </w:rPr>
      </w:pPr>
      <w:r>
        <w:rPr>
          <w:b/>
          <w:bCs/>
          <w:color w:val="000000"/>
          <w:sz w:val="24"/>
          <w:szCs w:val="24"/>
          <w:highlight w:val="none"/>
        </w:rPr>
      </w:r>
      <w:r/>
    </w:p>
    <w:p>
      <w:pPr>
        <w:pStyle w:val="1197"/>
        <w:ind w:firstLine="0"/>
        <w:spacing w:line="360" w:lineRule="auto"/>
        <w:rPr>
          <w:rFonts w:hint="eastAsia" w:ascii="仿宋_GB2312" w:hAnsi="宋体" w:eastAsia="仿宋_GB2312"/>
          <w:color w:val="000000"/>
          <w:highlight w:val="none"/>
        </w:rPr>
      </w:pPr>
      <w:r>
        <w:rPr>
          <w:rFonts w:hint="eastAsia" w:hAnsi="宋体" w:eastAsia="宋体" w:cs="宋体"/>
          <w:color w:val="000000"/>
          <w:szCs w:val="24"/>
          <w:highlight w:val="none"/>
        </w:rPr>
        <w:br w:type="page" w:clear="all"/>
      </w:r>
      <w:r>
        <w:rPr>
          <w:rFonts w:hint="eastAsia" w:ascii="仿宋_GB2312" w:hAnsi="宋体" w:eastAsia="仿宋_GB2312"/>
          <w:color w:val="000000"/>
          <w:highlight w:val="none"/>
        </w:rPr>
      </w:r>
      <w:r/>
    </w:p>
    <w:p>
      <w:pPr>
        <w:pStyle w:val="1197"/>
        <w:ind w:firstLine="0"/>
        <w:rPr>
          <w:rFonts w:hint="eastAsia" w:ascii="仿宋_GB2312" w:hAnsi="宋体" w:eastAsia="仿宋_GB2312"/>
          <w:color w:val="000000"/>
          <w:highlight w:val="none"/>
        </w:rPr>
      </w:pPr>
      <w:r>
        <w:rPr>
          <w:rFonts w:hint="eastAsia" w:ascii="仿宋_GB2312" w:hAnsi="宋体" w:eastAsia="仿宋_GB2312"/>
          <w:color w:val="000000"/>
          <w:highlight w:val="none"/>
        </w:rPr>
      </w:r>
      <w:r/>
    </w:p>
    <w:p>
      <w:pPr>
        <w:pStyle w:val="1197"/>
        <w:ind w:firstLine="0"/>
        <w:rPr>
          <w:rFonts w:hint="eastAsia" w:hAnsi="宋体" w:eastAsia="宋体" w:cs="宋体"/>
          <w:b/>
          <w:bCs/>
          <w:color w:val="000000"/>
          <w:szCs w:val="24"/>
          <w:highlight w:val="none"/>
        </w:rPr>
      </w:pPr>
      <w:r>
        <w:rPr>
          <w:rFonts w:hint="eastAsia" w:hAnsi="宋体" w:eastAsia="宋体" w:cs="宋体"/>
          <w:b/>
          <w:bCs/>
          <w:color w:val="000000"/>
          <w:szCs w:val="24"/>
          <w:highlight w:val="none"/>
        </w:rPr>
        <w:t xml:space="preserve">6、投标保证承诺书</w:t>
      </w:r>
      <w:r>
        <w:rPr>
          <w:rFonts w:hint="eastAsia" w:hAnsi="宋体" w:eastAsia="宋体" w:cs="宋体"/>
          <w:b/>
          <w:bCs/>
          <w:color w:val="000000"/>
          <w:szCs w:val="24"/>
          <w:highlight w:val="none"/>
        </w:rPr>
      </w:r>
      <w:r/>
    </w:p>
    <w:p>
      <w:pPr>
        <w:pStyle w:val="1206"/>
        <w:jc w:val="center"/>
        <w:spacing w:line="420" w:lineRule="exact"/>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投标保证承诺书</w:t>
      </w:r>
      <w:r>
        <w:rPr>
          <w:rFonts w:hint="eastAsia" w:hAnsi="宋体" w:eastAsia="宋体" w:cs="宋体"/>
          <w:b/>
          <w:bCs/>
          <w:color w:val="000000"/>
          <w:sz w:val="24"/>
          <w:szCs w:val="24"/>
          <w:highlight w:val="none"/>
        </w:rPr>
      </w:r>
      <w:r/>
    </w:p>
    <w:p>
      <w:pPr>
        <w:pStyle w:val="1206"/>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r>
      <w:r/>
    </w:p>
    <w:p>
      <w:pPr>
        <w:pStyle w:val="1206"/>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致：</w:t>
      </w:r>
      <w:r>
        <w:rPr>
          <w:rFonts w:hint="eastAsia" w:hAnsi="宋体" w:eastAsia="宋体" w:cs="宋体"/>
          <w:bCs/>
          <w:color w:val="000000"/>
          <w:sz w:val="24"/>
          <w:szCs w:val="24"/>
          <w:highlight w:val="none"/>
          <w:u w:val="single"/>
        </w:rPr>
        <w:t xml:space="preserve">（采购代理机构名称）</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我方收到贵公司</w:t>
      </w:r>
      <w:r>
        <w:rPr>
          <w:rFonts w:hint="eastAsia" w:hAnsi="宋体" w:eastAsia="宋体" w:cs="宋体"/>
          <w:bCs/>
          <w:color w:val="000000"/>
          <w:sz w:val="24"/>
          <w:szCs w:val="24"/>
          <w:highlight w:val="none"/>
          <w:u w:val="single"/>
        </w:rPr>
        <w:t xml:space="preserve">  （项目名称和招标编号）</w:t>
      </w:r>
      <w:r>
        <w:rPr>
          <w:rFonts w:hint="eastAsia" w:hAnsi="宋体" w:eastAsia="宋体" w:cs="宋体"/>
          <w:bCs/>
          <w:color w:val="000000"/>
          <w:sz w:val="24"/>
          <w:szCs w:val="24"/>
          <w:highlight w:val="none"/>
        </w:rPr>
        <w:t xml:space="preserve">采购文件，经仔细阅读和研究，我方决定参加投标，并向贵公司作出如下承诺：</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color w:val="000000"/>
          <w:sz w:val="24"/>
          <w:szCs w:val="24"/>
          <w:highlight w:val="none"/>
        </w:rPr>
      </w:pPr>
      <w:r>
        <w:rPr>
          <w:rFonts w:hint="eastAsia" w:hAnsi="宋体" w:eastAsia="宋体" w:cs="宋体"/>
          <w:bCs/>
          <w:color w:val="000000"/>
          <w:sz w:val="24"/>
          <w:szCs w:val="24"/>
          <w:highlight w:val="none"/>
        </w:rPr>
        <w:t xml:space="preserve">1、我方愿意按照采购文件的一切要求，提供本项目的所有内容，我方投标</w:t>
      </w:r>
      <w:r>
        <w:rPr>
          <w:rFonts w:hint="eastAsia" w:hAnsi="宋体" w:eastAsia="宋体" w:cs="宋体"/>
          <w:color w:val="000000"/>
          <w:sz w:val="24"/>
          <w:szCs w:val="24"/>
          <w:highlight w:val="none"/>
        </w:rPr>
        <w:t xml:space="preserve">报价包括完成本项工作所需的一切应有费用。</w:t>
      </w:r>
      <w:r>
        <w:rPr>
          <w:rFonts w:hint="eastAsia" w:hAnsi="宋体" w:eastAsia="宋体" w:cs="宋体"/>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2、如果我方的投标书被接受，我方将严格履行采购文件中规定的每一项要求，严格履行合同的责任和义务，保证按期、按质履行合同，完成合同所规定的全部内容。</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3、我方同意采购文件及更正文件中的规定。本投标书的有效期限为投标截止时间之日起</w:t>
      </w:r>
      <w:r>
        <w:rPr>
          <w:rFonts w:hint="eastAsia" w:hAnsi="宋体" w:eastAsia="宋体" w:cs="宋体"/>
          <w:bCs/>
          <w:color w:val="000000"/>
          <w:sz w:val="24"/>
          <w:szCs w:val="24"/>
          <w:highlight w:val="none"/>
          <w:u w:val="single"/>
        </w:rPr>
        <w:t xml:space="preserve"> </w:t>
      </w:r>
      <w:r>
        <w:rPr>
          <w:rFonts w:hint="eastAsia" w:hAnsi="宋体" w:eastAsia="宋体" w:cs="宋体"/>
          <w:bCs/>
          <w:color w:val="000000"/>
          <w:sz w:val="24"/>
          <w:szCs w:val="24"/>
          <w:highlight w:val="none"/>
          <w:u w:val="single"/>
          <w:lang w:val="en-US" w:eastAsia="zh-CN"/>
        </w:rPr>
        <w:t xml:space="preserve"> </w:t>
      </w:r>
      <w:r>
        <w:rPr>
          <w:rFonts w:hint="eastAsia" w:hAnsi="宋体" w:eastAsia="宋体" w:cs="宋体"/>
          <w:bCs/>
          <w:color w:val="000000"/>
          <w:sz w:val="24"/>
          <w:szCs w:val="24"/>
          <w:highlight w:val="none"/>
          <w:u w:val="single"/>
        </w:rPr>
        <w:t xml:space="preserve"> </w:t>
      </w:r>
      <w:r>
        <w:rPr>
          <w:rFonts w:hint="eastAsia" w:hAnsi="宋体" w:eastAsia="宋体" w:cs="宋体"/>
          <w:bCs/>
          <w:color w:val="000000"/>
          <w:sz w:val="24"/>
          <w:szCs w:val="24"/>
          <w:highlight w:val="none"/>
        </w:rPr>
        <w:t xml:space="preserve">天。</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4、我方保证所提交的投标文件中所有资料均是真实的、准确的。若与真实情况不符，我方愿意承担由此而产生的一切后果。</w:t>
      </w:r>
      <w:r>
        <w:rPr>
          <w:rFonts w:hint="eastAsia" w:hAnsi="宋体" w:eastAsia="宋体" w:cs="宋体"/>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5、我方愿意遵守招标公告及采购文件中所列的收费标准。</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6、我方承诺该项投标在开标后的全过程中保持有效，不作任何更改和变动。</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9、我方承诺在参加政府采购活动前三年内，在经营活动中没有重大违法记录。</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10、如果我方中标，我方愿意按采购文件规定支付中标服务费，如未按规定缴纳中标服务费，采购代理机构有权保留诉讼的权力；</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11、与本投标有关的通讯地址：</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单    位：                        联 系 人：                 </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地    址：                        邮政编码：                   </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联系电话：                        传    真：                   </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投标人签章： </w:t>
      </w:r>
      <w:r>
        <w:rPr>
          <w:rFonts w:hint="eastAsia" w:hAnsi="宋体" w:eastAsia="宋体" w:cs="宋体"/>
          <w:bCs/>
          <w:color w:val="000000"/>
          <w:sz w:val="24"/>
          <w:szCs w:val="24"/>
          <w:highlight w:val="none"/>
        </w:rPr>
      </w:r>
      <w:r/>
    </w:p>
    <w:p>
      <w:pPr>
        <w:pStyle w:val="1206"/>
        <w:ind w:firstLine="480"/>
        <w:spacing w:line="360" w:lineRule="exact"/>
        <w:rPr>
          <w:rFonts w:hint="eastAsia" w:hAnsi="宋体" w:eastAsia="宋体" w:cs="宋体"/>
          <w:bCs/>
          <w:color w:val="000000"/>
          <w:sz w:val="24"/>
          <w:szCs w:val="24"/>
          <w:highlight w:val="none"/>
        </w:rPr>
      </w:pPr>
      <w:r>
        <w:rPr>
          <w:rFonts w:hint="eastAsia" w:hAnsi="宋体" w:eastAsia="宋体" w:cs="宋体"/>
          <w:bCs/>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bCs/>
          <w:color w:val="000000"/>
          <w:sz w:val="24"/>
          <w:szCs w:val="24"/>
          <w:highlight w:val="none"/>
        </w:rPr>
        <w:t xml:space="preserve">或代理人：（签字或签章）           年     月     日</w:t>
      </w:r>
      <w:r>
        <w:rPr>
          <w:rFonts w:hint="eastAsia" w:hAnsi="宋体" w:eastAsia="宋体" w:cs="宋体"/>
          <w:bCs/>
          <w:color w:val="000000"/>
          <w:sz w:val="24"/>
          <w:szCs w:val="24"/>
          <w:highlight w:val="none"/>
        </w:rPr>
      </w:r>
      <w:r/>
    </w:p>
    <w:p>
      <w:pPr>
        <w:pStyle w:val="1187"/>
        <w:spacing w:line="340" w:lineRule="exact"/>
        <w:rPr>
          <w:rFonts w:hAnsi="宋体"/>
          <w:bCs/>
          <w:color w:val="000000"/>
          <w:szCs w:val="21"/>
          <w:highlight w:val="none"/>
        </w:rPr>
      </w:pPr>
      <w:r>
        <w:rPr>
          <w:rFonts w:hAnsi="宋体"/>
          <w:bCs/>
          <w:color w:val="000000"/>
          <w:szCs w:val="21"/>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ascii="仿宋_GB2312" w:hAnsi="宋体" w:eastAsia="仿宋_GB2312"/>
          <w:color w:val="000000"/>
          <w:highlight w:val="none"/>
        </w:rPr>
      </w:pPr>
      <w:r>
        <w:rPr>
          <w:rFonts w:ascii="仿宋_GB2312" w:hAnsi="宋体" w:eastAsia="仿宋_GB2312"/>
          <w:color w:val="000000"/>
          <w:highlight w:val="none"/>
        </w:rPr>
      </w:r>
      <w:r/>
    </w:p>
    <w:p>
      <w:pPr>
        <w:pStyle w:val="1197"/>
        <w:ind w:firstLine="0"/>
        <w:rPr>
          <w:rFonts w:hint="eastAsia" w:hAnsi="宋体" w:eastAsia="宋体" w:cs="宋体"/>
          <w:b/>
          <w:bCs/>
          <w:color w:val="000000"/>
          <w:szCs w:val="24"/>
          <w:highlight w:val="none"/>
        </w:rPr>
      </w:pPr>
      <w:r>
        <w:rPr>
          <w:rFonts w:ascii="仿宋_GB2312" w:hAnsi="宋体" w:eastAsia="仿宋_GB2312"/>
          <w:color w:val="000000"/>
          <w:highlight w:val="none"/>
        </w:rPr>
        <w:br w:type="page" w:clear="all"/>
      </w:r>
      <w:r>
        <w:rPr>
          <w:rFonts w:hint="eastAsia" w:ascii="仿宋_GB2312" w:hAnsi="宋体" w:eastAsia="仿宋_GB2312"/>
          <w:b/>
          <w:bCs/>
          <w:color w:val="000000"/>
          <w:highlight w:val="none"/>
        </w:rPr>
        <w:t xml:space="preserve">7、</w:t>
      </w:r>
      <w:r>
        <w:rPr>
          <w:rFonts w:hint="eastAsia" w:hAnsi="宋体" w:eastAsia="宋体" w:cs="宋体"/>
          <w:b/>
          <w:bCs/>
          <w:color w:val="000000"/>
          <w:szCs w:val="24"/>
          <w:highlight w:val="none"/>
        </w:rPr>
        <w:t xml:space="preserve">资格条件证明文件</w:t>
      </w:r>
      <w:r>
        <w:rPr>
          <w:rFonts w:hint="eastAsia" w:hAnsi="宋体" w:eastAsia="宋体" w:cs="宋体"/>
          <w:b/>
          <w:bCs/>
          <w:color w:val="000000"/>
          <w:szCs w:val="24"/>
          <w:highlight w:val="none"/>
        </w:rPr>
      </w:r>
      <w:r/>
    </w:p>
    <w:p>
      <w:pPr>
        <w:pStyle w:val="1203"/>
        <w:jc w:val="center"/>
        <w:spacing w:before="75" w:beforeAutospacing="0" w:after="75" w:afterAutospacing="0"/>
        <w:rPr>
          <w:rStyle w:val="1193"/>
          <w:rFonts w:hint="eastAsia" w:cs="宋体"/>
          <w:color w:val="000000"/>
          <w:szCs w:val="24"/>
          <w:highlight w:val="none"/>
        </w:rPr>
      </w:pPr>
      <w:r>
        <w:rPr>
          <w:rStyle w:val="1193"/>
          <w:rFonts w:hint="eastAsia" w:cs="宋体"/>
          <w:color w:val="000000"/>
          <w:szCs w:val="24"/>
          <w:highlight w:val="none"/>
        </w:rPr>
        <w:t xml:space="preserve">资格条件证明文件</w:t>
      </w:r>
      <w:r>
        <w:rPr>
          <w:rStyle w:val="1193"/>
          <w:rFonts w:hint="eastAsia" w:cs="宋体"/>
          <w:color w:val="000000"/>
          <w:szCs w:val="24"/>
          <w:highlight w:val="none"/>
        </w:rPr>
      </w:r>
      <w:r/>
    </w:p>
    <w:p>
      <w:pPr>
        <w:pStyle w:val="1203"/>
        <w:spacing w:before="75" w:beforeAutospacing="0" w:after="75" w:afterAutospacing="0"/>
        <w:rPr>
          <w:rFonts w:cs="宋体"/>
          <w:color w:val="000000"/>
          <w:highlight w:val="none"/>
        </w:rPr>
      </w:pPr>
      <w:r>
        <w:rPr>
          <w:rFonts w:hint="eastAsia" w:cs="宋体"/>
          <w:color w:val="000000"/>
          <w:highlight w:val="none"/>
        </w:rPr>
        <w:t xml:space="preserve">  </w:t>
      </w:r>
      <w:r>
        <w:rPr>
          <w:rFonts w:cs="宋体"/>
          <w:color w:val="000000"/>
          <w:highlight w:val="none"/>
        </w:rPr>
      </w:r>
      <w:r/>
    </w:p>
    <w:p>
      <w:pPr>
        <w:pStyle w:val="1203"/>
        <w:jc w:val="center"/>
        <w:spacing w:before="75" w:beforeAutospacing="0" w:after="75" w:afterAutospacing="0" w:line="375" w:lineRule="atLeast"/>
        <w:rPr>
          <w:rFonts w:hint="eastAsia" w:ascii="sans-serif" w:hAnsi="sans-serif" w:cs="sans-serif"/>
          <w:color w:val="000000"/>
          <w:highlight w:val="none"/>
        </w:rPr>
      </w:pPr>
      <w:r>
        <w:rPr>
          <w:rStyle w:val="1193"/>
          <w:rFonts w:hint="eastAsia" w:cs="宋体"/>
          <w:color w:val="000000"/>
          <w:highlight w:val="none"/>
        </w:rPr>
        <w:t xml:space="preserve">（1） 供应商资格文件声明</w:t>
      </w:r>
      <w:r>
        <w:rPr>
          <w:rFonts w:hint="eastAsia" w:ascii="sans-serif" w:hAnsi="sans-serif" w:cs="sans-serif"/>
          <w:color w:val="000000"/>
          <w:highlight w:val="none"/>
        </w:rPr>
      </w:r>
      <w:r/>
    </w:p>
    <w:p>
      <w:pPr>
        <w:pStyle w:val="1203"/>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jc w:val="both"/>
        <w:spacing w:before="75" w:beforeAutospacing="0" w:after="75" w:afterAutospacing="0" w:line="375" w:lineRule="atLeast"/>
        <w:rPr>
          <w:rFonts w:ascii="sans-serif" w:hAnsi="sans-serif" w:eastAsia="sans-serif" w:cs="sans-serif"/>
          <w:color w:val="000000"/>
          <w:highlight w:val="none"/>
        </w:rPr>
      </w:pPr>
      <w:r>
        <w:rPr>
          <w:rStyle w:val="1193"/>
          <w:rFonts w:hint="eastAsia" w:cs="宋体"/>
          <w:color w:val="000000"/>
          <w:highlight w:val="none"/>
        </w:rPr>
        <w:t xml:space="preserve">  </w:t>
      </w:r>
      <w:r>
        <w:rPr>
          <w:rStyle w:val="1193"/>
          <w:rFonts w:hint="eastAsia" w:cs="宋体"/>
          <w:b w:val="0"/>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highlight w:val="none"/>
        </w:rPr>
      </w:r>
      <w:r/>
    </w:p>
    <w:tbl>
      <w:tblPr>
        <w:tblW w:w="0" w:type="auto"/>
        <w:tblInd w:w="-3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Style w:val="1193"/>
                <w:rFonts w:hint="eastAsia" w:cs="宋体"/>
                <w:color w:val="000000"/>
                <w:highlight w:val="none"/>
              </w:rPr>
              <w:t xml:space="preserve">《中华人民共和国政府采购法》第二十二条对供应商的要求</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203"/>
              <w:jc w:val="both"/>
              <w:spacing w:beforeAutospacing="0" w:afterAutospacing="0" w:line="375" w:lineRule="atLeast"/>
              <w:rPr>
                <w:color w:val="000000"/>
                <w:highlight w:val="none"/>
              </w:rPr>
            </w:pPr>
            <w:r>
              <w:rPr>
                <w:rStyle w:val="1193"/>
                <w:rFonts w:hint="eastAsia" w:cs="宋体"/>
                <w:color w:val="000000"/>
                <w:highlight w:val="none"/>
              </w:rPr>
              <w:t xml:space="preserve">供应商资格条件证明材料</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（1）具有独立承担民事责任的能力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（2）具有良好的商业信誉和健全的财务会计制度</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（3）具有履行合同所必需的设备和专业技术能力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（4）有依法缴纳税收和社会保障资金的良好记录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（5）参加政府采购活动前三年内，在经营活动中没有重大违法记录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（6）法律、行政法规规定的其他条件</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rFonts w:cs="宋体"/>
                <w:color w:val="000000"/>
                <w:highlight w:val="none"/>
              </w:rPr>
            </w:pPr>
            <w:r>
              <w:rPr>
                <w:rFonts w:hint="eastAsia" w:cs="宋体"/>
                <w:color w:val="000000"/>
                <w:highlight w:val="none"/>
              </w:rPr>
              <w:t xml:space="preserve">（7）其他（可选）</w:t>
            </w:r>
            <w:r>
              <w:rPr>
                <w:rFonts w:cs="宋体"/>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Style w:val="1193"/>
                <w:rFonts w:hint="eastAsia" w:cs="宋体"/>
                <w:color w:val="000000"/>
                <w:highlight w:val="none"/>
              </w:rPr>
              <w:t xml:space="preserve">招标文件对合格供应商的一般规定</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203"/>
              <w:jc w:val="both"/>
              <w:spacing w:beforeAutospacing="0" w:afterAutospacing="0" w:line="375" w:lineRule="atLeast"/>
              <w:rPr>
                <w:color w:val="000000"/>
                <w:highlight w:val="none"/>
              </w:rPr>
            </w:pPr>
            <w:r>
              <w:rPr>
                <w:rStyle w:val="1193"/>
                <w:rFonts w:hint="eastAsia" w:cs="宋体"/>
                <w:color w:val="000000"/>
                <w:highlight w:val="none"/>
              </w:rPr>
              <w:t xml:space="preserve">供应商对是否遵守一般规定做如实声明（是/否）</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r>
        <w:trPr/>
        <w:tc>
          <w:tcPr>
            <w:tcMar>
              <w:left w:w="105" w:type="dxa"/>
              <w:top w:w="0" w:type="dxa"/>
              <w:right w:w="105" w:type="dxa"/>
              <w:bottom w:w="0" w:type="dxa"/>
            </w:tcMar>
            <w:tcW w:w="5640" w:type="dxa"/>
            <w:vAlign w:val="center"/>
            <w:textDirection w:val="lrTb"/>
            <w:noWrap w:val="false"/>
          </w:tcPr>
          <w:p>
            <w:pPr>
              <w:pStyle w:val="1203"/>
              <w:jc w:val="both"/>
              <w:spacing w:beforeAutospacing="0" w:afterAutospacing="0" w:line="375" w:lineRule="atLeast"/>
              <w:rPr>
                <w:color w:val="000000"/>
                <w:highlight w:val="none"/>
              </w:rPr>
            </w:pPr>
            <w:r>
              <w:rPr>
                <w:rFonts w:hint="eastAsia" w:cs="宋体"/>
                <w:color w:val="000000"/>
                <w:highlight w:val="none"/>
              </w:rPr>
              <w:t xml:space="preserve">列入失信被执行人、重大税收违法案件当事人名单、政府采购严重违法失信行为记录名单的供应商，不得参加政府采购活动。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187"/>
              <w:jc w:val="left"/>
              <w:widowControl/>
              <w:rPr>
                <w:rFonts w:ascii="sans-serif" w:hAnsi="sans-serif" w:eastAsia="sans-serif" w:cs="sans-serif"/>
                <w:color w:val="000000"/>
                <w:sz w:val="24"/>
                <w:highlight w:val="none"/>
              </w:rPr>
            </w:pPr>
            <w:r>
              <w:rPr>
                <w:rFonts w:ascii="sans-serif" w:hAnsi="sans-serif" w:eastAsia="sans-serif" w:cs="sans-serif"/>
                <w:color w:val="000000"/>
                <w:sz w:val="24"/>
                <w:highlight w:val="none"/>
              </w:rPr>
            </w:r>
            <w:r/>
          </w:p>
        </w:tc>
      </w:tr>
    </w:tbl>
    <w:p>
      <w:pPr>
        <w:pStyle w:val="1203"/>
        <w:ind w:firstLine="480"/>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rPr>
          <w:rFonts w:hint="eastAsia" w:ascii="sans-serif" w:hAnsi="sans-serif" w:cs="sans-serif"/>
          <w:color w:val="000000"/>
          <w:highlight w:val="none"/>
        </w:rPr>
      </w:r>
      <w:r/>
    </w:p>
    <w:p>
      <w:pPr>
        <w:pStyle w:val="120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1560"/>
        <w:spacing w:before="75" w:beforeAutospacing="0" w:after="75" w:afterAutospacing="0" w:line="435" w:lineRule="atLeast"/>
        <w:rPr>
          <w:rFonts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cs="宋体"/>
          <w:color w:val="000000"/>
          <w:highlight w:val="none"/>
        </w:rPr>
      </w:r>
      <w:r/>
    </w:p>
    <w:p>
      <w:pPr>
        <w:pStyle w:val="1203"/>
        <w:jc w:val="center"/>
        <w:spacing w:before="75" w:beforeAutospacing="0" w:after="75" w:afterAutospacing="0" w:line="435" w:lineRule="atLeast"/>
        <w:rPr>
          <w:rFonts w:cs="宋体"/>
          <w:color w:val="000000"/>
          <w:highlight w:val="none"/>
        </w:rPr>
      </w:pPr>
      <w:r>
        <w:rPr>
          <w:rFonts w:cs="宋体"/>
          <w:color w:val="000000"/>
          <w:highlight w:val="none"/>
        </w:rPr>
      </w:r>
      <w:r/>
    </w:p>
    <w:p>
      <w:pPr>
        <w:pStyle w:val="1203"/>
        <w:jc w:val="center"/>
        <w:spacing w:before="75" w:beforeAutospacing="0" w:after="75" w:afterAutospacing="0" w:line="435" w:lineRule="atLeast"/>
        <w:rPr>
          <w:rFonts w:ascii="sans-serif" w:hAnsi="sans-serif" w:eastAsia="sans-serif" w:cs="sans-serif"/>
          <w:color w:val="000000"/>
          <w:highlight w:val="none"/>
        </w:rPr>
      </w:pPr>
      <w:r>
        <w:rPr>
          <w:rStyle w:val="1193"/>
          <w:rFonts w:hint="eastAsia"/>
          <w:color w:val="000000"/>
          <w:highlight w:val="none"/>
        </w:rPr>
        <w:br w:type="page" w:clear="all"/>
      </w:r>
      <w:r>
        <w:rPr>
          <w:rStyle w:val="1193"/>
          <w:rFonts w:hint="eastAsia"/>
          <w:color w:val="000000"/>
          <w:highlight w:val="none"/>
        </w:rPr>
        <w:t xml:space="preserve">（2） </w:t>
      </w:r>
      <w:r>
        <w:rPr>
          <w:rStyle w:val="1193"/>
          <w:rFonts w:hint="eastAsia" w:cs="宋体"/>
          <w:color w:val="000000"/>
          <w:highlight w:val="none"/>
        </w:rPr>
        <w:t xml:space="preserve">营业执照等证明文件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）供应商为法人（包括企业、事业单位和社会团体）的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复印件，该证明材料真实有效，否则我方负全部责任。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）供应商为非法人（包括其他组织、自然人）的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复印件，该证明材料真实有效，否则我方负全部责任。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复印件，该证明材料真实有效，否则我方负全部责任。</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1、请供应商根据实际情况填写，在相应的（）中打“√”并选择相应的“□”（若有）后，再按照本格式的要求提供相应证明材料的复印件。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3、供应商提供的相应证明材料复印件均应符合：内容完整、清晰、整洁，并由供应商加盖其单位公章。</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156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203"/>
        <w:jc w:val="center"/>
        <w:spacing w:before="75" w:beforeAutospacing="0" w:after="75" w:afterAutospacing="0" w:line="435" w:lineRule="atLeast"/>
        <w:rPr>
          <w:rFonts w:hint="eastAsia" w:cs="宋体"/>
          <w:color w:val="000000"/>
          <w:highlight w:val="none"/>
        </w:rPr>
      </w:pPr>
      <w:r>
        <w:rPr>
          <w:rStyle w:val="1193"/>
          <w:rFonts w:hint="eastAsia" w:cs="宋体"/>
          <w:color w:val="000000"/>
          <w:highlight w:val="none"/>
        </w:rPr>
        <w:br w:type="page" w:clear="all"/>
      </w:r>
      <w:r>
        <w:rPr>
          <w:rStyle w:val="1193"/>
          <w:rFonts w:hint="eastAsia" w:cs="宋体"/>
          <w:color w:val="000000"/>
          <w:highlight w:val="none"/>
        </w:rPr>
        <w:t xml:space="preserve">（3）财务状况报告</w:t>
      </w:r>
      <w:r>
        <w:rPr>
          <w:rFonts w:hint="eastAsia" w:cs="宋体"/>
          <w:color w:val="000000"/>
          <w:highlight w:val="none"/>
        </w:rPr>
      </w:r>
      <w:r/>
    </w:p>
    <w:p>
      <w:pPr>
        <w:pStyle w:val="1203"/>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hint="eastAsia" w:ascii="sans-serif" w:hAnsi="sans-serif" w:eastAsia="宋体" w:cs="sans-serif"/>
          <w:color w:val="000000"/>
          <w:highlight w:val="none"/>
          <w:lang w:eastAsia="zh-CN"/>
        </w:rPr>
      </w:pPr>
      <w:r>
        <w:rPr>
          <w:rFonts w:hint="eastAsia" w:cs="宋体"/>
          <w:color w:val="000000"/>
          <w:highlight w:val="none"/>
        </w:rPr>
        <w:t xml:space="preserve">（ ）供应商提供财务报告的</w:t>
      </w:r>
      <w:r>
        <w:rPr>
          <w:rFonts w:hint="eastAsia" w:cs="宋体"/>
          <w:color w:val="000000"/>
          <w:highlight w:val="none"/>
          <w:lang w:eastAsia="zh-CN"/>
        </w:rPr>
        <w:t xml:space="preserve">（成立满1年企业/事业单位/社会团体专用）</w:t>
      </w:r>
      <w:r>
        <w:rPr>
          <w:rFonts w:hint="eastAsia" w:ascii="sans-serif" w:hAnsi="sans-serif" w:eastAsia="宋体" w:cs="sans-serif"/>
          <w:color w:val="000000"/>
          <w:highlight w:val="none"/>
          <w:lang w:eastAsia="zh-CN"/>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□企业适用：现附上我方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财务报告复印件，包括资产负债表、利润表、现金流量表、所有者权益变动表及其附注（若有），上述证明材料真实有效，否则我方负全部责任。</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□事业单位适用：现附上我方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财务报告复印件，包括资产负债表、收入支出表或收入费用表、财政补助收入支出表（若有），上述证明材料真实有效，否则我方负全部责任。</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□社会团体</w:t>
      </w:r>
      <w:r>
        <w:rPr>
          <w:rFonts w:hint="eastAsia" w:cs="宋体"/>
          <w:color w:val="000000"/>
          <w:highlight w:val="none"/>
          <w:lang w:val="en-US" w:eastAsia="zh-CN"/>
        </w:rPr>
        <w:t xml:space="preserve">及</w:t>
      </w:r>
      <w:r>
        <w:rPr>
          <w:rFonts w:hint="eastAsia" w:cs="宋体"/>
          <w:b/>
          <w:bCs/>
          <w:color w:val="000000"/>
          <w:highlight w:val="none"/>
        </w:rPr>
        <w:t xml:space="preserve">其他组织</w:t>
      </w:r>
      <w:r>
        <w:rPr>
          <w:rFonts w:hint="eastAsia" w:cs="宋体"/>
          <w:color w:val="000000"/>
          <w:highlight w:val="none"/>
        </w:rPr>
        <w:t xml:space="preserve">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财务报告复印件，包括资产负债表、业务活动表、现金流量表，上述证明材料真实有效，否则我方负全部责任。</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）供应商提供资信证明的（仅限：成立未满1年法人、自然人、其他组织专用）</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□非自然人适用：现附上我方开户（基本户）许可证复印件及我方银行：</w:t>
      </w:r>
      <w:r>
        <w:rPr>
          <w:rFonts w:hint="eastAsia" w:cs="宋体"/>
          <w:color w:val="000000"/>
          <w:highlight w:val="none"/>
          <w:u w:val="single"/>
        </w:rPr>
        <w:t xml:space="preserve">（填写“基本户的开户银行全称”）</w:t>
      </w:r>
      <w:r>
        <w:rPr>
          <w:rFonts w:hint="eastAsia" w:cs="宋体"/>
          <w:color w:val="000000"/>
          <w:highlight w:val="none"/>
        </w:rPr>
        <w:t xml:space="preserve">出具的资信证明复印件，上述证明材料真实有效，否则我方负全部责任。</w:t>
      </w:r>
      <w:r>
        <w:rPr>
          <w:rFonts w:ascii="sans-serif" w:hAnsi="sans-serif" w:eastAsia="sans-serif" w:cs="sans-serif"/>
          <w:color w:val="000000"/>
          <w:highlight w:val="none"/>
        </w:rPr>
      </w:r>
      <w:r/>
    </w:p>
    <w:p>
      <w:pPr>
        <w:pStyle w:val="120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□自然人适用：现附上我方银行：</w:t>
      </w:r>
      <w:r>
        <w:rPr>
          <w:rFonts w:hint="eastAsia" w:cs="宋体"/>
          <w:color w:val="000000"/>
          <w:highlight w:val="none"/>
          <w:u w:val="single"/>
        </w:rPr>
        <w:t xml:space="preserve">（填写自然人的“个人账户的开户银行全称”）</w:t>
      </w:r>
      <w:r>
        <w:rPr>
          <w:rFonts w:hint="eastAsia" w:cs="宋体"/>
          <w:color w:val="000000"/>
          <w:highlight w:val="none"/>
        </w:rPr>
        <w:t xml:space="preserve">出具的资信证明复印件，上述证明材料真实有效，否则我方负全部责任。</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sz w:val="21"/>
          <w:szCs w:val="21"/>
          <w:highlight w:val="none"/>
        </w:rPr>
        <w:t xml:space="preserve">★注意事项：</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rFonts w:ascii="sans-serif" w:hAnsi="sans-serif" w:eastAsia="sans-serif" w:cs="sans-serif"/>
          <w:color w:val="000000"/>
          <w:highlight w:val="none"/>
        </w:rPr>
      </w:r>
      <w:r/>
    </w:p>
    <w:p>
      <w:pPr>
        <w:pStyle w:val="1203"/>
        <w:ind w:firstLine="420"/>
        <w:spacing w:before="75" w:beforeAutospacing="0" w:after="75" w:afterAutospacing="0" w:line="315" w:lineRule="atLeast"/>
        <w:rPr>
          <w:rFonts w:hint="eastAsia" w:cs="宋体"/>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、对于接受联合体形式的投标且供应商是联合体的，则联合体各成员都应当提交本资格证明文件。</w:t>
      </w:r>
      <w:r>
        <w:rPr>
          <w:rFonts w:hint="eastAsia" w:cs="宋体"/>
          <w:color w:val="000000"/>
          <w:highlight w:val="none"/>
        </w:rPr>
      </w:r>
      <w:r/>
    </w:p>
    <w:p>
      <w:pPr>
        <w:pStyle w:val="1203"/>
        <w:ind w:firstLine="420"/>
        <w:spacing w:before="75" w:beforeAutospacing="0" w:after="75" w:afterAutospacing="0"/>
        <w:rPr>
          <w:rFonts w:hint="eastAsia" w:cs="宋体"/>
          <w:b/>
          <w:bCs/>
          <w:color w:val="000000"/>
          <w:highlight w:val="none"/>
        </w:rPr>
      </w:pPr>
      <w:r>
        <w:rPr>
          <w:rFonts w:hint="eastAsia" w:cs="宋体"/>
          <w:b/>
          <w:bCs/>
          <w:color w:val="000000"/>
          <w:highlight w:val="none"/>
          <w:lang w:val="en-US" w:eastAsia="zh-CN"/>
        </w:rPr>
        <w:t xml:space="preserve">4、</w:t>
      </w:r>
      <w:r>
        <w:rPr>
          <w:rFonts w:hint="eastAsia" w:cs="宋体"/>
          <w:b/>
          <w:bCs/>
          <w:color w:val="000000"/>
          <w:highlight w:val="none"/>
        </w:rPr>
        <w:t xml:space="preserve">成立满1年及以上</w:t>
      </w:r>
      <w:r>
        <w:rPr>
          <w:rFonts w:hint="eastAsia" w:cs="宋体"/>
          <w:b/>
          <w:bCs/>
          <w:color w:val="000000"/>
          <w:highlight w:val="none"/>
          <w:lang w:val="en-US" w:eastAsia="zh-CN"/>
        </w:rPr>
        <w:t xml:space="preserve">的投标人</w:t>
      </w:r>
      <w:r>
        <w:rPr>
          <w:rFonts w:hint="eastAsia" w:cs="宋体"/>
          <w:b/>
          <w:bCs/>
          <w:color w:val="000000"/>
          <w:highlight w:val="none"/>
        </w:rPr>
        <w:t xml:space="preserve">：必须提供经审计年度财务报告，不得仅以资信证明替代；</w:t>
      </w:r>
      <w:r>
        <w:rPr>
          <w:rFonts w:hint="eastAsia" w:cs="宋体"/>
          <w:b/>
          <w:bCs/>
          <w:color w:val="000000"/>
          <w:highlight w:val="none"/>
        </w:rPr>
      </w:r>
      <w:r/>
    </w:p>
    <w:p>
      <w:pPr>
        <w:pStyle w:val="1203"/>
        <w:ind w:firstLine="420"/>
        <w:spacing w:before="75" w:beforeAutospacing="0" w:after="75" w:afterAutospacing="0"/>
        <w:rPr>
          <w:rFonts w:hint="eastAsia" w:cs="宋体"/>
          <w:b/>
          <w:bCs/>
          <w:color w:val="000000"/>
          <w:highlight w:val="none"/>
        </w:rPr>
      </w:pPr>
      <w:r>
        <w:rPr>
          <w:rFonts w:hint="eastAsia" w:cs="宋体"/>
          <w:b/>
          <w:bCs/>
          <w:color w:val="000000"/>
          <w:highlight w:val="none"/>
          <w:lang w:val="en-US" w:eastAsia="zh-CN"/>
        </w:rPr>
        <w:t xml:space="preserve">5、</w:t>
      </w:r>
      <w:r>
        <w:rPr>
          <w:rFonts w:hint="eastAsia" w:cs="宋体"/>
          <w:b/>
          <w:bCs/>
          <w:color w:val="000000"/>
          <w:highlight w:val="none"/>
        </w:rPr>
        <w:t xml:space="preserve">成立未满1年</w:t>
      </w:r>
      <w:r>
        <w:rPr>
          <w:rFonts w:hint="eastAsia" w:cs="宋体"/>
          <w:b/>
          <w:bCs/>
          <w:color w:val="000000"/>
          <w:highlight w:val="none"/>
          <w:lang w:val="en-US" w:eastAsia="zh-CN"/>
        </w:rPr>
        <w:t xml:space="preserve">的投标人</w:t>
      </w:r>
      <w:r>
        <w:rPr>
          <w:rFonts w:hint="eastAsia" w:cs="宋体"/>
          <w:b/>
          <w:bCs/>
          <w:color w:val="000000"/>
          <w:highlight w:val="none"/>
        </w:rPr>
        <w:t xml:space="preserve">：无法提供年度审计报告的，方可选择银行资信证明。</w:t>
      </w:r>
      <w:r>
        <w:rPr>
          <w:rFonts w:hint="eastAsia" w:cs="宋体"/>
          <w:b/>
          <w:bCs/>
          <w:color w:val="000000"/>
          <w:highlight w:val="none"/>
        </w:rPr>
      </w:r>
      <w:r/>
    </w:p>
    <w:p>
      <w:pPr>
        <w:pStyle w:val="1203"/>
        <w:ind w:firstLine="0"/>
        <w:jc w:val="both"/>
        <w:spacing w:before="75" w:beforeAutospacing="0" w:after="75" w:afterAutospacing="0" w:line="435" w:lineRule="atLeast"/>
        <w:rPr>
          <w:rFonts w:hint="eastAsia" w:ascii="sans-serif" w:hAnsi="sans-serif" w:cs="sans-serif"/>
          <w:color w:val="000000"/>
          <w:highlight w:val="none"/>
        </w:rPr>
      </w:pPr>
      <w:r>
        <w:rPr>
          <w:rStyle w:val="1193"/>
          <w:rFonts w:hint="eastAsia" w:cs="宋体"/>
          <w:color w:val="000000"/>
          <w:sz w:val="21"/>
          <w:szCs w:val="21"/>
          <w:highlight w:val="none"/>
        </w:rPr>
        <w:t xml:space="preserve"> </w:t>
      </w:r>
      <w:r>
        <w:rPr>
          <w:rStyle w:val="1193"/>
          <w:rFonts w:hint="eastAsia" w:cs="宋体"/>
          <w:color w:val="000000"/>
          <w:sz w:val="21"/>
          <w:szCs w:val="21"/>
          <w:highlight w:val="none"/>
          <w:lang w:val="en-US" w:eastAsia="zh-CN"/>
        </w:rPr>
        <w:t xml:space="preserve">                                      </w:t>
      </w: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420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203"/>
        <w:jc w:val="center"/>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br w:type="page" w:clear="all"/>
      </w:r>
      <w:r>
        <w:rPr>
          <w:rStyle w:val="1193"/>
          <w:rFonts w:hint="eastAsia" w:cs="宋体"/>
          <w:color w:val="000000"/>
          <w:highlight w:val="none"/>
        </w:rPr>
        <w:t xml:space="preserve">（4） 依法缴纳税收证明材料</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hint="eastAsia" w:cs="宋体"/>
          <w:color w:val="000000"/>
          <w:sz w:val="21"/>
          <w:szCs w:val="21"/>
          <w:highlight w:val="none"/>
          <w:u w:val="single"/>
        </w:rPr>
        <w:t xml:space="preserve"> </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1、依法缴纳税收的供应商</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税收凭据复印件，上述证明材料真实有效，否则我方负全部责任。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税收凭据复印件，上述证明材料真实有效，否则我方负全部责任。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2、依法免税的供应商</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）现附上我方依法免税证明材料复印件，上述证明材料真实有效，否则我方负全部责任。</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rFonts w:ascii="sans-serif" w:hAnsi="sans-serif" w:eastAsia="sans-serif" w:cs="sans-serif"/>
          <w:color w:val="000000"/>
          <w:highlight w:val="none"/>
        </w:rPr>
      </w:r>
      <w:r/>
    </w:p>
    <w:p>
      <w:pPr>
        <w:pStyle w:val="1203"/>
        <w:spacing w:before="75" w:beforeAutospacing="0" w:after="75" w:afterAutospacing="0"/>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w:t>
      </w:r>
      <w:r>
        <w:rPr>
          <w:rStyle w:val="1193"/>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1193"/>
          <w:rFonts w:hint="eastAsia" w:cs="宋体"/>
          <w:color w:val="000000"/>
          <w:highlight w:val="none"/>
        </w:rPr>
        <w:t xml:space="preserve">未依法缴纳税收</w:t>
      </w:r>
      <w:r>
        <w:rPr>
          <w:rFonts w:hint="eastAsia" w:cs="宋体"/>
          <w:color w:val="000000"/>
          <w:highlight w:val="none"/>
        </w:rPr>
        <w:t xml:space="preserve">。</w:t>
      </w:r>
      <w:r>
        <w:rPr>
          <w:rFonts w:ascii="sans-serif" w:hAnsi="sans-serif" w:eastAsia="sans-serif" w:cs="sans-serif"/>
          <w:color w:val="000000"/>
          <w:highlight w:val="none"/>
        </w:rPr>
      </w:r>
      <w:r/>
    </w:p>
    <w:p>
      <w:pPr>
        <w:pStyle w:val="1203"/>
        <w:spacing w:before="75" w:beforeAutospacing="0" w:after="75" w:afterAutospacing="0" w:line="315" w:lineRule="atLeast"/>
        <w:rPr>
          <w:rFonts w:ascii="sans-serif" w:hAnsi="sans-serif" w:eastAsia="sans-serif" w:cs="sans-serif"/>
          <w:color w:val="000000"/>
          <w:highlight w:val="none"/>
        </w:rPr>
      </w:pPr>
      <w:r>
        <w:rPr>
          <w:rFonts w:hint="eastAsia" w:cs="宋体"/>
          <w:color w:val="000000"/>
          <w:highlight w:val="none"/>
          <w:lang w:val="en-US" w:eastAsia="zh-CN"/>
        </w:rPr>
        <w:t xml:space="preserve">4</w:t>
      </w:r>
      <w:r>
        <w:rPr>
          <w:rFonts w:hint="eastAsia" w:cs="宋体"/>
          <w:color w:val="000000"/>
          <w:highlight w:val="none"/>
        </w:rPr>
        <w:t xml:space="preserve">、对于接受联合体形式的投标且供应商是联合体的，则联合体各成员都应当提交本资格证明文件。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right="960" w:firstLine="1560"/>
        <w:jc w:val="center"/>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cs="宋体"/>
          <w:color w:val="000000"/>
          <w:highlight w:val="none"/>
          <w:lang w:val="en-US" w:eastAsia="zh-CN"/>
        </w:rPr>
        <w:t xml:space="preserve">       </w:t>
      </w: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1560"/>
        <w:jc w:val="right"/>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203"/>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ascii="sans-serif" w:hAnsi="sans-serif" w:cs="sans-serif"/>
          <w:color w:val="000000"/>
          <w:highlight w:val="none"/>
        </w:rPr>
      </w:r>
      <w:r/>
    </w:p>
    <w:p>
      <w:pPr>
        <w:pStyle w:val="1203"/>
        <w:jc w:val="center"/>
        <w:spacing w:before="75" w:beforeAutospacing="0" w:after="75" w:afterAutospacing="0" w:line="435" w:lineRule="atLeast"/>
        <w:rPr>
          <w:rStyle w:val="1193"/>
          <w:rFonts w:hint="eastAsia"/>
          <w:color w:val="000000"/>
          <w:highlight w:val="none"/>
        </w:rPr>
      </w:pPr>
      <w:r>
        <w:rPr>
          <w:rStyle w:val="1193"/>
          <w:rFonts w:hint="eastAsia"/>
          <w:color w:val="000000"/>
          <w:highlight w:val="none"/>
        </w:rPr>
      </w:r>
      <w:r/>
    </w:p>
    <w:p>
      <w:pPr>
        <w:pStyle w:val="1203"/>
        <w:jc w:val="center"/>
        <w:spacing w:before="75" w:beforeAutospacing="0" w:after="75" w:afterAutospacing="0" w:line="435" w:lineRule="atLeast"/>
        <w:rPr>
          <w:rStyle w:val="1193"/>
          <w:rFonts w:hint="eastAsia"/>
          <w:color w:val="000000"/>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Style w:val="1193"/>
          <w:rFonts w:hint="eastAsia"/>
          <w:color w:val="000000"/>
          <w:highlight w:val="none"/>
        </w:rPr>
      </w:r>
      <w:r/>
    </w:p>
    <w:p>
      <w:pPr>
        <w:pStyle w:val="1203"/>
        <w:jc w:val="center"/>
        <w:spacing w:before="75" w:beforeAutospacing="0" w:after="75" w:afterAutospacing="0" w:line="435" w:lineRule="atLeast"/>
        <w:rPr>
          <w:rStyle w:val="1193"/>
          <w:rFonts w:cs="宋体"/>
          <w:color w:val="000000"/>
          <w:highlight w:val="none"/>
        </w:rPr>
      </w:pPr>
      <w:r>
        <w:rPr>
          <w:rStyle w:val="1193"/>
          <w:rFonts w:hint="eastAsia"/>
          <w:color w:val="000000"/>
          <w:highlight w:val="none"/>
        </w:rPr>
        <w:t xml:space="preserve">（5）</w:t>
      </w:r>
      <w:r>
        <w:rPr>
          <w:rStyle w:val="1193"/>
          <w:rFonts w:hint="eastAsia" w:cs="宋体"/>
          <w:color w:val="000000"/>
          <w:highlight w:val="none"/>
        </w:rPr>
        <w:t xml:space="preserve">依法缴纳社会保障资金证明材料</w:t>
      </w:r>
      <w:r>
        <w:rPr>
          <w:rStyle w:val="1193"/>
          <w:rFonts w:cs="宋体"/>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ind w:firstLine="480"/>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1、依法缴纳社会保障资金的供应商</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highlight w:val="none"/>
        </w:rPr>
      </w:r>
      <w:r/>
    </w:p>
    <w:p>
      <w:pPr>
        <w:pStyle w:val="1203"/>
        <w:ind w:firstLine="480"/>
        <w:spacing w:before="75" w:beforeAutospacing="0" w:after="75" w:afterAutospacing="0"/>
        <w:rPr>
          <w:rFonts w:ascii="sans-serif" w:hAnsi="sans-serif" w:eastAsia="sans-serif" w:cs="sans-serif"/>
          <w:color w:val="000000"/>
          <w:highlight w:val="none"/>
        </w:rPr>
      </w:pPr>
      <w:r>
        <w:rPr>
          <w:rStyle w:val="1193"/>
          <w:rFonts w:hint="eastAsia" w:cs="宋体"/>
          <w:color w:val="000000"/>
          <w:highlight w:val="none"/>
        </w:rPr>
        <w:t xml:space="preserve">2、依法不需要缴纳社会保障资金的供应商</w:t>
      </w:r>
      <w:r>
        <w:rPr>
          <w:rFonts w:ascii="sans-serif" w:hAnsi="sans-serif" w:eastAsia="sans-serif" w:cs="sans-serif"/>
          <w:color w:val="000000"/>
          <w:highlight w:val="none"/>
        </w:rPr>
      </w:r>
      <w:r/>
    </w:p>
    <w:p>
      <w:pPr>
        <w:pStyle w:val="120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）现附上我方依法不需要缴纳社会保障资金证明材料复印件，上述证明材料真实有效，否则我方负全部责任。</w:t>
      </w:r>
      <w:r>
        <w:rPr>
          <w:rFonts w:ascii="sans-serif" w:hAnsi="sans-serif" w:eastAsia="sans-serif" w:cs="sans-serif"/>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sz w:val="21"/>
          <w:szCs w:val="21"/>
          <w:highlight w:val="none"/>
        </w:rPr>
        <w:t xml:space="preserve">★注意：</w:t>
      </w:r>
      <w:r>
        <w:rPr>
          <w:rFonts w:ascii="sans-serif" w:hAnsi="sans-serif" w:eastAsia="sans-serif" w:cs="sans-serif"/>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rFonts w:ascii="sans-serif" w:hAnsi="sans-serif" w:eastAsia="sans-serif" w:cs="sans-serif"/>
          <w:color w:val="000000"/>
          <w:highlight w:val="none"/>
        </w:rPr>
      </w:r>
      <w:r/>
    </w:p>
    <w:p>
      <w:pPr>
        <w:pStyle w:val="1203"/>
        <w:spacing w:beforeAutospacing="0" w:afterAutospacing="0" w:line="285" w:lineRule="atLeast"/>
        <w:rPr>
          <w:rFonts w:cs="宋体"/>
          <w:color w:val="000000"/>
          <w:highlight w:val="none"/>
        </w:rPr>
      </w:pPr>
      <w:r>
        <w:rPr>
          <w:rFonts w:hint="eastAsia" w:cs="宋体"/>
          <w:color w:val="000000"/>
          <w:highlight w:val="none"/>
          <w:lang w:val="en-US" w:eastAsia="zh-CN"/>
        </w:rPr>
        <w:t xml:space="preserve">2</w:t>
      </w:r>
      <w:r>
        <w:rPr>
          <w:rFonts w:hint="eastAsia" w:cs="宋体"/>
          <w:color w:val="000000"/>
          <w:highlight w:val="none"/>
        </w:rPr>
        <w:t xml:space="preserve">、供应商提供的相应证明材料复印件均应符合：内容完整、清晰、整洁，并由供应商加盖其单位公章。</w:t>
      </w:r>
      <w:r>
        <w:rPr>
          <w:rFonts w:cs="宋体"/>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lang w:val="en-US" w:eastAsia="zh-CN"/>
        </w:rPr>
        <w:t xml:space="preserve">3</w:t>
      </w:r>
      <w:r>
        <w:rPr>
          <w:rFonts w:hint="eastAsia" w:cs="宋体"/>
          <w:color w:val="000000"/>
          <w:highlight w:val="none"/>
        </w:rPr>
        <w:t xml:space="preserve">、“</w:t>
      </w:r>
      <w:r>
        <w:rPr>
          <w:rStyle w:val="1193"/>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1193"/>
          <w:rFonts w:hint="eastAsia" w:cs="宋体"/>
          <w:color w:val="000000"/>
          <w:highlight w:val="none"/>
        </w:rPr>
        <w:t xml:space="preserve">未依法缴纳社会保障资金</w:t>
      </w:r>
      <w:r>
        <w:rPr>
          <w:rFonts w:hint="eastAsia" w:cs="宋体"/>
          <w:color w:val="000000"/>
          <w:highlight w:val="none"/>
        </w:rPr>
        <w:t xml:space="preserve">。</w:t>
      </w:r>
      <w:r>
        <w:rPr>
          <w:rFonts w:ascii="sans-serif" w:hAnsi="sans-serif" w:eastAsia="sans-serif" w:cs="sans-serif"/>
          <w:color w:val="000000"/>
          <w:highlight w:val="none"/>
        </w:rPr>
      </w:r>
      <w:r/>
    </w:p>
    <w:p>
      <w:pPr>
        <w:pStyle w:val="1203"/>
        <w:spacing w:before="75" w:beforeAutospacing="0" w:after="75" w:afterAutospacing="0" w:line="285" w:lineRule="atLeast"/>
        <w:rPr>
          <w:rFonts w:ascii="sans-serif" w:hAnsi="sans-serif" w:eastAsia="sans-serif" w:cs="sans-serif"/>
          <w:color w:val="000000"/>
          <w:highlight w:val="none"/>
        </w:rPr>
      </w:pPr>
      <w:r>
        <w:rPr>
          <w:rFonts w:hint="eastAsia" w:cs="宋体"/>
          <w:color w:val="000000"/>
          <w:highlight w:val="none"/>
          <w:lang w:val="en-US" w:eastAsia="zh-CN"/>
        </w:rPr>
        <w:t xml:space="preserve">4</w:t>
      </w:r>
      <w:r>
        <w:rPr>
          <w:rFonts w:hint="eastAsia" w:cs="宋体"/>
          <w:color w:val="000000"/>
          <w:highlight w:val="none"/>
        </w:rPr>
        <w:t xml:space="preserve">、对于接受联合体形式的投标且供应商是联合体的，则联合体各成员都应当提交本资格证明文件。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Autospacing="0" w:afterAutospacing="0" w:line="28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203"/>
        <w:jc w:val="center"/>
        <w:spacing w:before="75" w:beforeAutospacing="0" w:after="75" w:afterAutospacing="0" w:line="435" w:lineRule="atLeast"/>
        <w:rPr>
          <w:rFonts w:hint="eastAsia" w:cs="宋体"/>
          <w:b/>
          <w:color w:val="000000"/>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cs="宋体"/>
          <w:b/>
          <w:color w:val="000000"/>
          <w:highlight w:val="none"/>
        </w:rPr>
      </w:r>
      <w:r/>
    </w:p>
    <w:p>
      <w:pPr>
        <w:pStyle w:val="1203"/>
        <w:jc w:val="center"/>
        <w:spacing w:before="75" w:beforeAutospacing="0" w:after="75" w:afterAutospacing="0" w:line="435" w:lineRule="atLeast"/>
        <w:rPr>
          <w:rStyle w:val="1193"/>
          <w:rFonts w:cs="宋体"/>
          <w:color w:val="000000"/>
          <w:highlight w:val="none"/>
        </w:rPr>
      </w:pPr>
      <w:r>
        <w:rPr>
          <w:rFonts w:hint="eastAsia" w:cs="宋体"/>
          <w:b/>
          <w:color w:val="000000"/>
          <w:highlight w:val="none"/>
        </w:rPr>
        <w:t xml:space="preserve">（6） </w:t>
      </w:r>
      <w:r>
        <w:rPr>
          <w:rStyle w:val="1193"/>
          <w:rFonts w:hint="eastAsia" w:cs="宋体"/>
          <w:color w:val="000000"/>
          <w:highlight w:val="none"/>
        </w:rPr>
        <w:t xml:space="preserve">具备履行合同所必需设备和专业技术能力证明材料声明函</w:t>
      </w:r>
      <w:r>
        <w:rPr>
          <w:rStyle w:val="1193"/>
          <w:rFonts w:cs="宋体"/>
          <w:color w:val="000000"/>
          <w:highlight w:val="none"/>
        </w:rPr>
      </w:r>
      <w:r/>
    </w:p>
    <w:p>
      <w:pPr>
        <w:pStyle w:val="1203"/>
        <w:jc w:val="center"/>
        <w:spacing w:before="75" w:beforeAutospacing="0" w:after="75" w:afterAutospacing="0" w:line="435" w:lineRule="atLeast"/>
        <w:rPr>
          <w:rFonts w:cs="宋体"/>
          <w:color w:val="000000"/>
          <w:highlight w:val="none"/>
        </w:rPr>
      </w:pPr>
      <w:r>
        <w:rPr>
          <w:rFonts w:cs="宋体"/>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ind w:firstLine="48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highlight w:val="none"/>
        </w:rPr>
      </w:r>
      <w:r/>
    </w:p>
    <w:p>
      <w:pPr>
        <w:pStyle w:val="1203"/>
        <w:jc w:val="both"/>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t xml:space="preserve">  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ind w:firstLine="432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420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ascii="sans-serif" w:hAnsi="sans-serif" w:cs="sans-serif"/>
          <w:color w:val="000000"/>
          <w:highlight w:val="none"/>
        </w:rPr>
      </w:r>
      <w:r/>
    </w:p>
    <w:p>
      <w:pPr>
        <w:pStyle w:val="1203"/>
        <w:jc w:val="center"/>
        <w:spacing w:before="75" w:beforeAutospacing="0" w:after="75" w:afterAutospacing="0" w:line="435" w:lineRule="atLeast"/>
        <w:rPr>
          <w:rFonts w:ascii="sans-serif" w:hAnsi="sans-serif" w:eastAsia="sans-serif" w:cs="sans-serif"/>
          <w:color w:val="000000"/>
          <w:highlight w:val="none"/>
        </w:rPr>
      </w:pPr>
      <w:r>
        <w:rPr>
          <w:rStyle w:val="1193"/>
          <w:rFonts w:hint="eastAsia" w:cs="宋体"/>
          <w:color w:val="000000"/>
          <w:highlight w:val="none"/>
        </w:rPr>
        <w:br w:type="page" w:clear="all"/>
      </w:r>
      <w:r>
        <w:rPr>
          <w:rStyle w:val="1193"/>
          <w:rFonts w:hint="eastAsia" w:cs="宋体"/>
          <w:color w:val="000000"/>
          <w:highlight w:val="none"/>
        </w:rPr>
        <w:t xml:space="preserve">（7） 参加采购活动前三年内在经营活动中没有重大违法记录书面声明</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20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参加采购活动前三年内，我方在经营活动中没有重大违法记录。</w:t>
      </w:r>
      <w:r>
        <w:rPr>
          <w:rFonts w:hint="eastAsia" w:ascii="sans-serif" w:hAnsi="sans-serif" w:cs="sans-serif"/>
          <w:color w:val="000000"/>
          <w:highlight w:val="none"/>
        </w:rPr>
      </w:r>
      <w:r/>
    </w:p>
    <w:p>
      <w:pPr>
        <w:pStyle w:val="120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rPr>
          <w:rFonts w:ascii="sans-serif" w:hAnsi="sans-serif" w:eastAsia="sans-serif" w:cs="sans-serif"/>
          <w:color w:val="000000"/>
          <w:highlight w:val="none"/>
        </w:rPr>
      </w:r>
      <w:r/>
    </w:p>
    <w:p>
      <w:pPr>
        <w:pStyle w:val="120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203"/>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 </w:t>
      </w:r>
      <w:r>
        <w:rPr>
          <w:rFonts w:hint="eastAsia" w:ascii="sans-serif" w:hAnsi="sans-serif" w:cs="sans-serif"/>
          <w:color w:val="000000"/>
          <w:highlight w:val="none"/>
        </w:rPr>
      </w:r>
      <w:r/>
    </w:p>
    <w:p>
      <w:pPr>
        <w:pStyle w:val="1203"/>
        <w:ind w:firstLine="34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203"/>
        <w:ind w:firstLine="3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187"/>
        <w:spacing w:line="340" w:lineRule="exact"/>
        <w:rPr>
          <w:rFonts w:hAnsi="宋体"/>
          <w:bCs/>
          <w:color w:val="000000"/>
          <w:szCs w:val="21"/>
          <w:highlight w:val="none"/>
        </w:rPr>
      </w:pPr>
      <w:r>
        <w:rPr>
          <w:rFonts w:hAnsi="宋体"/>
          <w:bCs/>
          <w:color w:val="000000"/>
          <w:szCs w:val="21"/>
          <w:highlight w:val="none"/>
        </w:rPr>
      </w:r>
      <w:r/>
    </w:p>
    <w:p>
      <w:pPr>
        <w:pStyle w:val="1203"/>
        <w:ind w:firstLine="3480"/>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187"/>
        <w:spacing w:line="340" w:lineRule="exact"/>
        <w:rPr>
          <w:rFonts w:hAnsi="宋体"/>
          <w:bCs/>
          <w:color w:val="000000"/>
          <w:szCs w:val="21"/>
          <w:highlight w:val="none"/>
        </w:rPr>
      </w:pPr>
      <w:r>
        <w:rPr>
          <w:rFonts w:hAnsi="宋体"/>
          <w:bCs/>
          <w:color w:val="000000"/>
          <w:szCs w:val="21"/>
          <w:highlight w:val="none"/>
        </w:rPr>
      </w:r>
      <w:r/>
    </w:p>
    <w:p>
      <w:pPr>
        <w:pStyle w:val="1187"/>
        <w:jc w:val="center"/>
        <w:spacing w:line="340" w:lineRule="exact"/>
        <w:rPr>
          <w:rFonts w:ascii="黑体" w:hAnsi="宋体" w:eastAsia="黑体"/>
          <w:b/>
          <w:bCs/>
          <w:color w:val="000000"/>
          <w:sz w:val="32"/>
          <w:highlight w:val="none"/>
        </w:rPr>
      </w:pPr>
      <w:r>
        <w:rPr>
          <w:rFonts w:ascii="黑体" w:hAnsi="宋体" w:eastAsia="黑体"/>
          <w:b/>
          <w:bCs/>
          <w:color w:val="000000"/>
          <w:sz w:val="32"/>
          <w:highlight w:val="none"/>
        </w:rPr>
      </w:r>
      <w:r/>
    </w:p>
    <w:p>
      <w:pPr>
        <w:pStyle w:val="1187"/>
        <w:jc w:val="center"/>
        <w:spacing w:line="340" w:lineRule="exact"/>
        <w:rPr>
          <w:rFonts w:ascii="黑体" w:hAnsi="宋体" w:eastAsia="黑体"/>
          <w:b/>
          <w:bCs/>
          <w:color w:val="000000"/>
          <w:sz w:val="32"/>
          <w:highlight w:val="none"/>
        </w:rPr>
      </w:pPr>
      <w:r>
        <w:rPr>
          <w:rFonts w:ascii="黑体" w:hAnsi="宋体" w:eastAsia="黑体"/>
          <w:b/>
          <w:bCs/>
          <w:color w:val="000000"/>
          <w:sz w:val="32"/>
          <w:highlight w:val="none"/>
        </w:rPr>
      </w:r>
      <w:r/>
    </w:p>
    <w:p>
      <w:pPr>
        <w:pStyle w:val="1202"/>
        <w:spacing w:line="360" w:lineRule="auto"/>
        <w:rPr>
          <w:rFonts w:hAnsi="宋体" w:eastAsia="宋体" w:cs="宋体"/>
          <w:b/>
          <w:color w:val="000000"/>
          <w:sz w:val="24"/>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 w:val="24"/>
          <w:szCs w:val="24"/>
          <w:highlight w:val="none"/>
        </w:rPr>
        <w:t xml:space="preserve">8、项目组人员一览表</w:t>
      </w:r>
      <w:r>
        <w:rPr>
          <w:rFonts w:hAnsi="宋体" w:eastAsia="宋体" w:cs="宋体"/>
          <w:b/>
          <w:color w:val="000000"/>
          <w:sz w:val="24"/>
          <w:szCs w:val="24"/>
          <w:highlight w:val="none"/>
        </w:rPr>
      </w:r>
      <w:r/>
    </w:p>
    <w:p>
      <w:pPr>
        <w:pStyle w:val="1202"/>
        <w:jc w:val="center"/>
        <w:spacing w:line="360" w:lineRule="auto"/>
        <w:rPr>
          <w:rFonts w:hAnsi="宋体" w:eastAsia="宋体" w:cs="宋体"/>
          <w:color w:val="000000"/>
          <w:sz w:val="24"/>
          <w:szCs w:val="24"/>
          <w:highlight w:val="none"/>
        </w:rPr>
      </w:pPr>
      <w:r>
        <w:rPr>
          <w:rFonts w:hint="eastAsia" w:hAnsi="宋体" w:eastAsia="宋体" w:cs="宋体"/>
          <w:b/>
          <w:color w:val="000000"/>
          <w:sz w:val="24"/>
          <w:szCs w:val="24"/>
          <w:highlight w:val="none"/>
        </w:rPr>
        <w:t xml:space="preserve">项目组人员一览表</w:t>
      </w:r>
      <w:r>
        <w:rPr>
          <w:rFonts w:hAnsi="宋体" w:eastAsia="宋体" w:cs="宋体"/>
          <w:color w:val="000000"/>
          <w:sz w:val="24"/>
          <w:szCs w:val="24"/>
          <w:highlight w:val="none"/>
        </w:rPr>
      </w:r>
      <w:r/>
    </w:p>
    <w:tbl>
      <w:tblPr>
        <w:tblW w:w="0" w:type="auto"/>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173"/>
        <w:gridCol w:w="1053"/>
        <w:gridCol w:w="750"/>
        <w:gridCol w:w="796"/>
        <w:gridCol w:w="753"/>
        <w:gridCol w:w="1381"/>
        <w:gridCol w:w="1243"/>
        <w:gridCol w:w="1490"/>
      </w:tblGrid>
      <w:tr>
        <w:trPr>
          <w:trHeight w:val="851"/>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性别</w:t>
            </w: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专业/资格</w:t>
            </w: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从事本工作时间</w:t>
            </w: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典型业务</w:t>
            </w:r>
            <w:r>
              <w:rPr>
                <w:rFonts w:ascii="宋体" w:hAnsi="宋体" w:cs="宋体"/>
                <w:color w:val="000000"/>
                <w:sz w:val="24"/>
                <w:szCs w:val="24"/>
                <w:highlight w:val="none"/>
              </w:rPr>
            </w:r>
            <w:r/>
          </w:p>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与技术专长</w:t>
            </w: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117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96"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5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43"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90" w:type="dxa"/>
            <w:vAlign w:val="center"/>
            <w:textDirection w:val="lrTb"/>
            <w:noWrap w:val="false"/>
          </w:tcPr>
          <w:p>
            <w:pPr>
              <w:pStyle w:val="120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10</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13</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207"/>
              <w:jc w:val="center"/>
              <w:spacing w:line="360" w:lineRule="auto"/>
              <w:rPr>
                <w:rFonts w:hint="eastAsia" w:ascii="宋体" w:hAnsi="宋体" w:cs="宋体"/>
                <w:color w:val="000000"/>
                <w:sz w:val="24"/>
                <w:szCs w:val="24"/>
                <w:highlight w:val="none"/>
                <w14:ligatures w14:val="none"/>
              </w:rPr>
            </w:pPr>
            <w:r>
              <w:rPr>
                <w:rFonts w:hint="eastAsia" w:ascii="宋体" w:hAnsi="宋体" w:cs="宋体"/>
                <w:color w:val="000000"/>
                <w:sz w:val="24"/>
                <w:szCs w:val="24"/>
                <w:highlight w:val="none"/>
              </w:rPr>
              <w:t xml:space="preserve">14</w:t>
            </w:r>
            <w:r>
              <w:rPr>
                <w:rFonts w:hint="eastAsia" w:ascii="宋体"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r>
        <w:trPr>
          <w:trHeight w:val="567"/>
        </w:trPr>
        <w:tc>
          <w:tcPr>
            <w:tcW w:w="610" w:type="dxa"/>
            <w:vAlign w:val="center"/>
            <w:textDirection w:val="lrTb"/>
            <w:noWrap w:val="false"/>
          </w:tcPr>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w:t>
            </w:r>
            <w:r>
              <w:rPr>
                <w:rFonts w:hAnsi="宋体" w:cs="宋体"/>
                <w:color w:val="000000"/>
                <w:sz w:val="24"/>
                <w:szCs w:val="24"/>
                <w:highlight w:val="none"/>
              </w:rPr>
            </w:r>
            <w:r/>
          </w:p>
        </w:tc>
        <w:tc>
          <w:tcPr>
            <w:tcW w:w="117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0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96"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75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381"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243"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c>
          <w:tcPr>
            <w:tcW w:w="1490" w:type="dxa"/>
            <w:vAlign w:val="center"/>
            <w:textDirection w:val="lrTb"/>
            <w:noWrap w:val="false"/>
          </w:tcPr>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tc>
      </w:tr>
    </w:tbl>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w:t>
      </w:r>
      <w:r>
        <w:rPr>
          <w:rFonts w:hint="eastAsia" w:hAnsi="宋体" w:cs="宋体"/>
          <w:color w:val="000000"/>
          <w:sz w:val="24"/>
          <w:szCs w:val="24"/>
          <w:highlight w:val="none"/>
          <w:lang w:val="en-US" w:eastAsia="zh-CN"/>
        </w:rPr>
        <w:t xml:space="preserve">单位</w:t>
      </w:r>
      <w:r>
        <w:rPr>
          <w:rFonts w:hint="eastAsia" w:hAnsi="宋体" w:cs="宋体"/>
          <w:color w:val="000000"/>
          <w:sz w:val="24"/>
          <w:szCs w:val="24"/>
          <w:highlight w:val="none"/>
        </w:rPr>
        <w:t xml:space="preserve">：（单位盖章）</w:t>
      </w: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color w:val="000000"/>
          <w:sz w:val="24"/>
          <w:szCs w:val="24"/>
          <w:highlight w:val="none"/>
        </w:rPr>
        <w:t xml:space="preserve">或代理人：（签字或盖章）</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rFonts w:hAnsi="宋体" w:cs="宋体"/>
          <w:color w:val="000000"/>
          <w:sz w:val="24"/>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87"/>
        <w:spacing w:line="360" w:lineRule="auto"/>
        <w:rPr>
          <w:rFonts w:hAnsi="宋体" w:cs="宋体"/>
          <w:b/>
          <w:color w:val="000000"/>
          <w:sz w:val="24"/>
          <w:szCs w:val="24"/>
          <w:highlight w:val="none"/>
        </w:rPr>
      </w:pPr>
      <w:r>
        <w:rPr>
          <w:rFonts w:hint="eastAsia" w:hAnsi="宋体" w:cs="宋体"/>
          <w:b/>
          <w:color w:val="000000"/>
          <w:sz w:val="24"/>
          <w:szCs w:val="24"/>
          <w:highlight w:val="none"/>
        </w:rPr>
        <w:br w:type="page" w:clear="all"/>
      </w:r>
      <w:r>
        <w:rPr>
          <w:rFonts w:hint="eastAsia" w:hAnsi="宋体" w:cs="宋体"/>
          <w:b/>
          <w:color w:val="000000"/>
          <w:sz w:val="24"/>
          <w:szCs w:val="24"/>
          <w:highlight w:val="none"/>
        </w:rPr>
        <w:t xml:space="preserve">9、企业类似业绩一览表</w:t>
      </w:r>
      <w:r>
        <w:rPr>
          <w:rFonts w:hAnsi="宋体" w:cs="宋体"/>
          <w:b/>
          <w:color w:val="000000"/>
          <w:sz w:val="24"/>
          <w:szCs w:val="24"/>
          <w:highlight w:val="none"/>
        </w:rPr>
      </w:r>
      <w:r/>
    </w:p>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jc w:val="center"/>
        <w:spacing w:line="360" w:lineRule="auto"/>
        <w:rPr>
          <w:rFonts w:hAnsi="宋体" w:cs="宋体"/>
          <w:b/>
          <w:color w:val="000000"/>
          <w:sz w:val="24"/>
          <w:szCs w:val="24"/>
          <w:highlight w:val="none"/>
        </w:rPr>
      </w:pPr>
      <w:r>
        <w:rPr>
          <w:rFonts w:hint="eastAsia" w:hAnsi="宋体" w:cs="宋体"/>
          <w:b/>
          <w:color w:val="000000"/>
          <w:sz w:val="24"/>
          <w:szCs w:val="24"/>
          <w:highlight w:val="none"/>
        </w:rPr>
        <w:t xml:space="preserve">企业类似业绩一览表</w:t>
      </w:r>
      <w:r>
        <w:rPr>
          <w:rFonts w:hAnsi="宋体" w:cs="宋体"/>
          <w:b/>
          <w:color w:val="000000"/>
          <w:sz w:val="24"/>
          <w:szCs w:val="24"/>
          <w:highlight w:val="none"/>
        </w:rPr>
      </w:r>
      <w:r/>
    </w:p>
    <w:tbl>
      <w:tblPr>
        <w:tblW w:w="0" w:type="auto"/>
        <w:jc w:val="center"/>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项目名称</w:t>
            </w:r>
            <w:r>
              <w:rPr>
                <w:rFonts w:hAnsi="宋体" w:cs="宋体"/>
                <w:color w:val="000000"/>
                <w:sz w:val="24"/>
                <w:szCs w:val="24"/>
                <w:highlight w:val="none"/>
              </w:rPr>
            </w:r>
            <w:r/>
          </w:p>
        </w:tc>
        <w:tc>
          <w:tcPr>
            <w:tcW w:w="1506" w:type="dxa"/>
            <w:vAlign w:val="center"/>
            <w:textDirection w:val="lrTb"/>
            <w:noWrap w:val="false"/>
          </w:tcPr>
          <w:p>
            <w:pPr>
              <w:pStyle w:val="118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项目时间</w:t>
            </w: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合同金额</w:t>
            </w:r>
            <w:r>
              <w:rPr>
                <w:rFonts w:hAnsi="宋体" w:cs="宋体"/>
                <w:color w:val="000000"/>
                <w:sz w:val="24"/>
                <w:szCs w:val="24"/>
                <w:highlight w:val="none"/>
              </w:rPr>
            </w:r>
            <w:r/>
          </w:p>
          <w:p>
            <w:pPr>
              <w:pStyle w:val="118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（人民币）</w:t>
            </w: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tabs>
                <w:tab w:val="left" w:pos="6252" w:leader="none"/>
              </w:tabs>
              <w:rPr>
                <w:rFonts w:hAnsi="宋体" w:cs="宋体"/>
                <w:color w:val="000000"/>
                <w:sz w:val="24"/>
                <w:szCs w:val="24"/>
                <w:highlight w:val="none"/>
              </w:rPr>
            </w:pPr>
            <w:r>
              <w:rPr>
                <w:rFonts w:hint="eastAsia" w:hAnsi="宋体" w:cs="宋体"/>
                <w:color w:val="000000"/>
                <w:sz w:val="24"/>
                <w:szCs w:val="24"/>
                <w:highlight w:val="none"/>
              </w:rPr>
              <w:t xml:space="preserve">甲方单位及联系电话</w:t>
            </w: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备注</w:t>
            </w: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1</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2</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3</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4</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5</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6</w:t>
            </w: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r>
        <w:trPr/>
        <w:tc>
          <w:tcPr>
            <w:tcW w:w="688"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7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506" w:type="dxa"/>
            <w:vAlign w:val="top"/>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757"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699"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c>
          <w:tcPr>
            <w:tcW w:w="1923" w:type="dxa"/>
            <w:vAlign w:val="center"/>
            <w:textDirection w:val="lrTb"/>
            <w:noWrap w:val="false"/>
          </w:tcPr>
          <w:p>
            <w:pPr>
              <w:pStyle w:val="1187"/>
              <w:jc w:val="center"/>
              <w:spacing w:line="360" w:lineRule="auto"/>
              <w:rPr>
                <w:rFonts w:hAnsi="宋体" w:cs="宋体"/>
                <w:color w:val="000000"/>
                <w:sz w:val="24"/>
                <w:szCs w:val="24"/>
                <w:highlight w:val="none"/>
              </w:rPr>
            </w:pPr>
            <w:r>
              <w:rPr>
                <w:rFonts w:hAnsi="宋体" w:cs="宋体"/>
                <w:color w:val="000000"/>
                <w:sz w:val="24"/>
                <w:szCs w:val="24"/>
                <w:highlight w:val="none"/>
              </w:rPr>
            </w:r>
            <w:r/>
          </w:p>
        </w:tc>
      </w:tr>
    </w:tbl>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w:t>
      </w:r>
      <w:r>
        <w:rPr>
          <w:rFonts w:hint="eastAsia" w:hAnsi="宋体" w:cs="宋体"/>
          <w:color w:val="000000"/>
          <w:sz w:val="24"/>
          <w:szCs w:val="24"/>
          <w:highlight w:val="none"/>
          <w:lang w:val="en-US" w:eastAsia="zh-CN"/>
        </w:rPr>
        <w:t xml:space="preserve">单位</w:t>
      </w:r>
      <w:r>
        <w:rPr>
          <w:rFonts w:hint="eastAsia" w:hAnsi="宋体" w:cs="宋体"/>
          <w:color w:val="000000"/>
          <w:sz w:val="24"/>
          <w:szCs w:val="24"/>
          <w:highlight w:val="none"/>
        </w:rPr>
        <w:t xml:space="preserve">：（单位盖章）</w:t>
      </w:r>
      <w:r>
        <w:rPr>
          <w:rFonts w:hAnsi="宋体" w:cs="宋体"/>
          <w:color w:val="000000"/>
          <w:sz w:val="24"/>
          <w:szCs w:val="24"/>
          <w:highlight w:val="none"/>
        </w:rPr>
      </w:r>
      <w:r/>
    </w:p>
    <w:p>
      <w:pPr>
        <w:pStyle w:val="1205"/>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cs="宋体"/>
          <w:color w:val="000000"/>
          <w:sz w:val="24"/>
          <w:szCs w:val="24"/>
          <w:highlight w:val="none"/>
        </w:rPr>
        <w:t xml:space="preserve">或代理人：（签字或盖章）</w:t>
      </w:r>
      <w:r>
        <w:rPr>
          <w:rFonts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日期：年月日</w:t>
      </w:r>
      <w:r>
        <w:rPr>
          <w:rFonts w:hAnsi="宋体" w:cs="宋体"/>
          <w:color w:val="000000"/>
          <w:sz w:val="24"/>
          <w:szCs w:val="24"/>
          <w:highlight w:val="none"/>
        </w:rPr>
      </w:r>
      <w:r/>
    </w:p>
    <w:p>
      <w:pPr>
        <w:pStyle w:val="1197"/>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197"/>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197"/>
        <w:ind w:firstLine="0"/>
        <w:spacing w:line="360" w:lineRule="auto"/>
        <w:rPr>
          <w:rFonts w:hAnsi="宋体" w:eastAsia="宋体" w:cs="宋体"/>
          <w:b/>
          <w:color w:val="000000"/>
          <w:sz w:val="21"/>
          <w:szCs w:val="21"/>
          <w:highlight w:val="none"/>
        </w:rPr>
      </w:pPr>
      <w:r>
        <w:rPr>
          <w:rFonts w:hAnsi="宋体" w:eastAsia="宋体" w:cs="宋体"/>
          <w:b/>
          <w:color w:val="000000"/>
          <w:sz w:val="21"/>
          <w:szCs w:val="21"/>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Ansi="宋体" w:eastAsia="宋体" w:cs="宋体"/>
          <w:b/>
          <w:color w:val="000000"/>
          <w:szCs w:val="24"/>
          <w:highlight w:val="none"/>
        </w:rPr>
      </w:r>
      <w:r/>
    </w:p>
    <w:p>
      <w:pPr>
        <w:pStyle w:val="1197"/>
        <w:ind w:firstLine="0"/>
        <w:spacing w:line="360" w:lineRule="auto"/>
        <w:rPr>
          <w:rFonts w:hint="eastAsia" w:hAnsi="宋体" w:eastAsia="宋体" w:cs="宋体"/>
          <w:b/>
          <w:color w:val="000000"/>
          <w:szCs w:val="24"/>
          <w:highlight w:val="none"/>
        </w:rPr>
        <w:sectPr>
          <w:footerReference w:type="default" r:id="rId11"/>
          <w:footnotePr/>
          <w:endnotePr/>
          <w:type w:val="nextPage"/>
          <w:pgSz w:w="11906" w:h="16838" w:orient="portrait"/>
          <w:pgMar w:top="1134" w:right="1134" w:bottom="1134" w:left="1134" w:header="851" w:footer="992" w:gutter="0"/>
          <w:pgNumType w:start="38"/>
          <w:cols w:num="1" w:sep="0" w:space="1701" w:equalWidth="1"/>
          <w:docGrid w:linePitch="360"/>
        </w:sectPr>
      </w:pPr>
      <w:r>
        <w:rPr>
          <w:rFonts w:hint="eastAsia" w:hAnsi="宋体" w:eastAsia="宋体" w:cs="宋体"/>
          <w:b/>
          <w:color w:val="000000"/>
          <w:szCs w:val="24"/>
          <w:highlight w:val="none"/>
        </w:rPr>
      </w:r>
      <w:r/>
    </w:p>
    <w:p>
      <w:pPr>
        <w:pStyle w:val="1197"/>
        <w:ind w:firstLine="0"/>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10、资格证明文件（部分格式）</w:t>
      </w:r>
      <w:r>
        <w:rPr>
          <w:rFonts w:hAnsi="宋体" w:eastAsia="宋体" w:cs="宋体"/>
          <w:b/>
          <w:color w:val="000000"/>
          <w:szCs w:val="24"/>
          <w:highlight w:val="none"/>
        </w:rPr>
      </w:r>
      <w:r/>
    </w:p>
    <w:p>
      <w:pPr>
        <w:pStyle w:val="1197"/>
        <w:ind w:firstLine="0"/>
        <w:jc w:val="both"/>
        <w:spacing w:line="360" w:lineRule="auto"/>
        <w:rPr>
          <w:rFonts w:hAnsi="宋体" w:eastAsia="宋体" w:cs="宋体"/>
          <w:b/>
          <w:color w:val="000000"/>
          <w:szCs w:val="24"/>
          <w:highlight w:val="none"/>
        </w:rPr>
      </w:pPr>
      <w:r>
        <w:rPr>
          <w:rFonts w:hint="eastAsia" w:hAnsi="宋体" w:eastAsia="宋体" w:cs="宋体"/>
          <w:b/>
          <w:color w:val="000000"/>
          <w:szCs w:val="24"/>
          <w:highlight w:val="none"/>
        </w:rPr>
        <w:t xml:space="preserve">1）关于资格文件的声明函</w:t>
      </w:r>
      <w:r>
        <w:rPr>
          <w:rFonts w:hAnsi="宋体" w:eastAsia="宋体" w:cs="宋体"/>
          <w:b/>
          <w:color w:val="000000"/>
          <w:szCs w:val="24"/>
          <w:highlight w:val="none"/>
        </w:rPr>
      </w:r>
      <w:r/>
    </w:p>
    <w:p>
      <w:pPr>
        <w:pStyle w:val="1197"/>
        <w:ind w:firstLine="0"/>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jc w:val="center"/>
        <w:spacing w:line="360" w:lineRule="auto"/>
        <w:rPr>
          <w:rFonts w:hAnsi="宋体" w:eastAsia="宋体" w:cs="宋体"/>
          <w:b/>
          <w:bCs/>
          <w:color w:val="000000"/>
          <w:szCs w:val="24"/>
          <w:highlight w:val="none"/>
        </w:rPr>
      </w:pPr>
      <w:r>
        <w:rPr>
          <w:rFonts w:hint="eastAsia" w:hAnsi="宋体" w:eastAsia="宋体" w:cs="宋体"/>
          <w:b/>
          <w:bCs/>
          <w:color w:val="000000"/>
          <w:szCs w:val="24"/>
          <w:highlight w:val="none"/>
        </w:rPr>
        <w:t xml:space="preserve">关于资格文件的声明函</w:t>
      </w:r>
      <w:r>
        <w:rPr>
          <w:rFonts w:hAnsi="宋体" w:eastAsia="宋体" w:cs="宋体"/>
          <w:b/>
          <w:bCs/>
          <w:color w:val="000000"/>
          <w:szCs w:val="24"/>
          <w:highlight w:val="none"/>
        </w:rPr>
      </w:r>
      <w:r/>
    </w:p>
    <w:p>
      <w:pPr>
        <w:pStyle w:val="1197"/>
        <w:jc w:val="center"/>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firstLine="0"/>
        <w:spacing w:line="360" w:lineRule="auto"/>
        <w:rPr>
          <w:rFonts w:hAnsi="宋体" w:eastAsia="宋体" w:cs="宋体"/>
          <w:color w:val="000000"/>
          <w:szCs w:val="24"/>
          <w:highlight w:val="none"/>
        </w:rPr>
      </w:pPr>
      <w:r>
        <w:rPr>
          <w:rFonts w:hint="eastAsia" w:hAnsi="宋体" w:eastAsia="宋体" w:cs="宋体"/>
          <w:color w:val="000000"/>
          <w:szCs w:val="24"/>
          <w:highlight w:val="none"/>
          <w:u w:val="single"/>
          <w:lang w:eastAsia="zh-CN"/>
        </w:rPr>
        <w:t xml:space="preserve">苏州骏捷建设管理咨询有限公司</w:t>
      </w:r>
      <w:r>
        <w:rPr>
          <w:rFonts w:hint="eastAsia" w:hAnsi="宋体" w:eastAsia="宋体" w:cs="宋体"/>
          <w:color w:val="000000"/>
          <w:szCs w:val="24"/>
          <w:highlight w:val="none"/>
        </w:rPr>
        <w:t xml:space="preserve">：</w:t>
      </w:r>
      <w:r>
        <w:rPr>
          <w:rFonts w:hAnsi="宋体" w:eastAsia="宋体" w:cs="宋体"/>
          <w:color w:val="000000"/>
          <w:szCs w:val="24"/>
          <w:highlight w:val="none"/>
        </w:rPr>
      </w:r>
      <w:r/>
    </w:p>
    <w:p>
      <w:pPr>
        <w:pStyle w:val="1197"/>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本公司愿就由贵公司组织实施的编号为</w:t>
      </w:r>
      <w:r>
        <w:rPr>
          <w:rFonts w:hint="eastAsia" w:hAnsi="宋体" w:eastAsia="宋体" w:cs="宋体"/>
          <w:color w:val="000000"/>
          <w:szCs w:val="24"/>
          <w:highlight w:val="none"/>
          <w:lang w:val="en-US" w:eastAsia="zh-CN"/>
        </w:rPr>
        <w:t xml:space="preserve"> </w:t>
      </w:r>
      <w:r>
        <w:rPr>
          <w:rFonts w:hint="eastAsia" w:hAnsi="宋体" w:eastAsia="宋体" w:cs="宋体"/>
          <w:color w:val="000000"/>
          <w:szCs w:val="24"/>
          <w:highlight w:val="none"/>
          <w:u w:val="single"/>
          <w:lang w:val="en-US" w:eastAsia="zh-CN"/>
        </w:rPr>
        <w:t xml:space="preserve">          </w:t>
      </w:r>
      <w:r>
        <w:rPr>
          <w:rFonts w:hint="eastAsia" w:hAnsi="宋体" w:eastAsia="宋体" w:cs="宋体"/>
          <w:color w:val="000000"/>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Ansi="宋体" w:eastAsia="宋体" w:cs="宋体"/>
          <w:color w:val="000000"/>
          <w:szCs w:val="24"/>
          <w:highlight w:val="none"/>
        </w:rPr>
      </w:r>
      <w:r/>
    </w:p>
    <w:p>
      <w:pPr>
        <w:pStyle w:val="1197"/>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spacing w:line="360" w:lineRule="auto"/>
        <w:tabs>
          <w:tab w:val="left" w:pos="2940" w:leader="none"/>
        </w:tabs>
        <w:rPr>
          <w:rFonts w:hAnsi="宋体" w:eastAsia="宋体" w:cs="宋体"/>
          <w:color w:val="000000"/>
          <w:szCs w:val="24"/>
          <w:highlight w:val="none"/>
        </w:rPr>
      </w:pPr>
      <w:r>
        <w:rPr>
          <w:rFonts w:hint="eastAsia" w:hAnsi="宋体" w:eastAsia="宋体" w:cs="宋体"/>
          <w:color w:val="000000"/>
          <w:szCs w:val="24"/>
          <w:highlight w:val="none"/>
        </w:rPr>
        <w:tab/>
      </w:r>
      <w:r>
        <w:rPr>
          <w:rFonts w:hAnsi="宋体" w:eastAsia="宋体" w:cs="宋体"/>
          <w:color w:val="000000"/>
          <w:szCs w:val="24"/>
          <w:highlight w:val="none"/>
        </w:rPr>
      </w:r>
      <w:r/>
    </w:p>
    <w:p>
      <w:pPr>
        <w:pStyle w:val="1197"/>
        <w:ind w:firstLine="2820"/>
        <w:spacing w:line="360" w:lineRule="auto"/>
        <w:tabs>
          <w:tab w:val="left" w:pos="2940" w:leader="none"/>
        </w:tabs>
        <w:rPr>
          <w:rFonts w:hAnsi="宋体" w:eastAsia="宋体" w:cs="宋体"/>
          <w:color w:val="000000"/>
          <w:szCs w:val="24"/>
          <w:highlight w:val="none"/>
        </w:rPr>
      </w:pPr>
      <w:r>
        <w:rPr>
          <w:rFonts w:hint="eastAsia" w:hAnsi="宋体" w:eastAsia="宋体" w:cs="宋体"/>
          <w:color w:val="000000"/>
          <w:szCs w:val="24"/>
          <w:highlight w:val="none"/>
        </w:rPr>
        <w:t xml:space="preserve">投标单位（盖公章）：</w:t>
      </w:r>
      <w:r>
        <w:rPr>
          <w:rFonts w:hAnsi="宋体" w:eastAsia="宋体" w:cs="宋体"/>
          <w:color w:val="000000"/>
          <w:szCs w:val="24"/>
          <w:highlight w:val="none"/>
        </w:rPr>
      </w:r>
      <w:r/>
    </w:p>
    <w:p>
      <w:pPr>
        <w:pStyle w:val="1197"/>
        <w:spacing w:line="360" w:lineRule="auto"/>
        <w:rPr>
          <w:rFonts w:hAnsi="宋体" w:eastAsia="宋体" w:cs="宋体"/>
          <w:color w:val="000000"/>
          <w:szCs w:val="24"/>
          <w:highlight w:val="none"/>
        </w:rPr>
      </w:pP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hAnsi="宋体" w:eastAsia="宋体" w:cs="宋体"/>
          <w:color w:val="000000"/>
          <w:szCs w:val="24"/>
          <w:highlight w:val="none"/>
        </w:rPr>
        <w:t xml:space="preserve">或被授权人签字：</w:t>
      </w:r>
      <w:r>
        <w:rPr>
          <w:rFonts w:hAnsi="宋体" w:eastAsia="宋体" w:cs="宋体"/>
          <w:color w:val="000000"/>
          <w:szCs w:val="24"/>
          <w:highlight w:val="none"/>
        </w:rPr>
      </w:r>
      <w:r/>
    </w:p>
    <w:p>
      <w:pPr>
        <w:pStyle w:val="1197"/>
        <w:ind w:left="1700" w:firstLine="425"/>
        <w:spacing w:line="360" w:lineRule="auto"/>
        <w:rPr>
          <w:rFonts w:hAnsi="宋体" w:eastAsia="宋体" w:cs="宋体"/>
          <w:color w:val="000000"/>
          <w:szCs w:val="24"/>
          <w:highlight w:val="none"/>
        </w:rPr>
      </w:pPr>
      <w:r>
        <w:rPr>
          <w:rFonts w:hAnsi="宋体" w:eastAsia="宋体" w:cs="宋体"/>
          <w:color w:val="000000"/>
          <w:szCs w:val="24"/>
          <w:highlight w:val="none"/>
        </w:rPr>
      </w:r>
      <w:r/>
    </w:p>
    <w:p>
      <w:pPr>
        <w:pStyle w:val="1197"/>
        <w:ind w:left="4675" w:firstLine="425"/>
        <w:spacing w:line="360" w:lineRule="auto"/>
        <w:rPr>
          <w:rFonts w:hAnsi="宋体" w:eastAsia="宋体" w:cs="宋体"/>
          <w:color w:val="000000"/>
          <w:szCs w:val="24"/>
          <w:highlight w:val="none"/>
        </w:rPr>
      </w:pPr>
      <w:r>
        <w:rPr>
          <w:rFonts w:hint="eastAsia" w:hAnsi="宋体" w:eastAsia="宋体" w:cs="宋体"/>
          <w:color w:val="000000"/>
          <w:szCs w:val="24"/>
          <w:highlight w:val="none"/>
        </w:rPr>
        <w:t xml:space="preserve">年</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月</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日</w:t>
      </w:r>
      <w:r>
        <w:rPr>
          <w:rFonts w:hAnsi="宋体" w:eastAsia="宋体" w:cs="宋体"/>
          <w:color w:val="000000"/>
          <w:szCs w:val="24"/>
          <w:highlight w:val="none"/>
        </w:rPr>
      </w:r>
      <w:r/>
    </w:p>
    <w:p>
      <w:pPr>
        <w:pStyle w:val="1197"/>
        <w:ind w:firstLine="0"/>
        <w:spacing w:line="360" w:lineRule="auto"/>
        <w:rPr>
          <w:rFonts w:hAnsi="宋体" w:eastAsia="宋体" w:cs="宋体"/>
          <w:b/>
          <w:bCs/>
          <w:color w:val="000000"/>
          <w:szCs w:val="24"/>
          <w:highlight w:val="none"/>
        </w:rPr>
      </w:pPr>
      <w:r>
        <w:rPr>
          <w:rFonts w:hAnsi="宋体" w:eastAsia="宋体" w:cs="宋体"/>
          <w:b/>
          <w:bCs/>
          <w:color w:val="000000"/>
          <w:szCs w:val="24"/>
          <w:highlight w:val="none"/>
        </w:rPr>
      </w:r>
      <w:r/>
    </w:p>
    <w:p>
      <w:pPr>
        <w:pStyle w:val="1187"/>
        <w:jc w:val="center"/>
        <w:spacing w:line="588" w:lineRule="exact"/>
        <w:rPr>
          <w:rFonts w:hAnsi="宋体" w:cs="宋体"/>
          <w:b/>
          <w:color w:val="000000"/>
          <w:spacing w:val="6"/>
          <w:sz w:val="24"/>
          <w:szCs w:val="24"/>
          <w:highlight w:val="none"/>
        </w:rPr>
      </w:pPr>
      <w:r>
        <w:rPr>
          <w:rFonts w:hAnsi="宋体" w:cs="宋体"/>
          <w:b/>
          <w:color w:val="000000"/>
          <w:spacing w:val="6"/>
          <w:sz w:val="24"/>
          <w:szCs w:val="24"/>
          <w:highlight w:val="none"/>
        </w:rPr>
      </w:r>
      <w:r/>
    </w:p>
    <w:p>
      <w:pPr>
        <w:pStyle w:val="1197"/>
        <w:ind w:firstLine="0"/>
        <w:rPr>
          <w:rFonts w:hAnsi="宋体" w:eastAsia="宋体" w:cs="宋体"/>
          <w:b/>
          <w:color w:val="000000"/>
          <w:highlight w:val="none"/>
        </w:rPr>
      </w:pPr>
      <w:r/>
      <w:bookmarkStart w:id="34" w:name="_Toc510492187"/>
      <w:r/>
      <w:bookmarkStart w:id="35" w:name="_Toc510581590"/>
      <w:r/>
      <w:bookmarkStart w:id="36" w:name="_Toc511630986"/>
      <w:r/>
      <w:bookmarkStart w:id="37" w:name="_Toc510490464"/>
      <w:r/>
      <w:bookmarkStart w:id="38" w:name="_Toc446132972"/>
      <w:r/>
      <w:bookmarkStart w:id="39" w:name="_Toc511646987"/>
      <w:r/>
      <w:bookmarkStart w:id="40" w:name="_Toc510492434"/>
      <w:r/>
      <w:bookmarkStart w:id="41" w:name="_Toc510493766"/>
      <w:r/>
      <w:bookmarkStart w:id="42" w:name="_Toc3877586"/>
      <w:r/>
      <w:bookmarkStart w:id="43" w:name="_Toc511630749"/>
      <w:r/>
      <w:bookmarkStart w:id="44" w:name="_Toc510582180"/>
      <w:r/>
      <w:bookmarkStart w:id="45" w:name="_Toc510598364"/>
      <w:r/>
      <w:bookmarkStart w:id="46" w:name="_Toc510493321"/>
      <w:r>
        <w:rPr>
          <w:rFonts w:hAnsi="宋体" w:eastAsia="宋体" w:cs="宋体"/>
          <w:b/>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color w:val="000000"/>
          <w:highlight w:val="none"/>
        </w:rPr>
      </w:pPr>
      <w:r>
        <w:rPr>
          <w:rFonts w:hAnsi="宋体" w:eastAsia="宋体" w:cs="宋体"/>
          <w:color w:val="000000"/>
          <w:highlight w:val="none"/>
        </w:rPr>
      </w:r>
      <w:r/>
    </w:p>
    <w:p>
      <w:pPr>
        <w:pStyle w:val="1197"/>
        <w:ind w:firstLine="0"/>
        <w:rPr>
          <w:rFonts w:hAnsi="宋体" w:eastAsia="宋体" w:cs="宋体"/>
          <w:b/>
          <w:color w:val="000000"/>
          <w:highlight w:val="none"/>
        </w:rPr>
      </w:pPr>
      <w:r>
        <w:rPr>
          <w:rFonts w:hAnsi="宋体" w:eastAsia="宋体" w:cs="宋体"/>
          <w:b/>
          <w:color w:val="000000"/>
          <w:highlight w:val="none"/>
        </w:rPr>
      </w:r>
      <w:r/>
    </w:p>
    <w:p>
      <w:pPr>
        <w:pStyle w:val="1197"/>
        <w:ind w:firstLine="0"/>
        <w:rPr>
          <w:rFonts w:hAnsi="宋体" w:eastAsia="宋体" w:cs="宋体"/>
          <w:b/>
          <w:color w:val="000000"/>
          <w:highlight w:val="none"/>
        </w:rPr>
      </w:pPr>
      <w:r>
        <w:rPr>
          <w:rFonts w:hAnsi="宋体" w:eastAsia="宋体" w:cs="宋体"/>
          <w:b/>
          <w:color w:val="000000"/>
          <w:highlight w:val="none"/>
        </w:rPr>
      </w:r>
      <w:r/>
    </w:p>
    <w:p>
      <w:pPr>
        <w:pStyle w:val="1197"/>
        <w:ind w:firstLine="0"/>
        <w:rPr>
          <w:rFonts w:hAnsi="宋体" w:eastAsia="宋体" w:cs="宋体"/>
          <w:b/>
          <w:color w:val="000000"/>
          <w:highlight w:val="none"/>
        </w:rPr>
      </w:pPr>
      <w:r>
        <w:rPr>
          <w:rFonts w:hAnsi="宋体" w:eastAsia="宋体" w:cs="宋体"/>
          <w:b/>
          <w:color w:val="000000"/>
          <w:highlight w:val="none"/>
        </w:rPr>
      </w:r>
      <w:r/>
    </w:p>
    <w:p>
      <w:pPr>
        <w:pStyle w:val="1197"/>
        <w:ind w:firstLine="0"/>
        <w:rPr>
          <w:rFonts w:hint="eastAsia" w:hAnsi="宋体" w:eastAsia="宋体" w:cs="宋体"/>
          <w:b/>
          <w:color w:val="000000"/>
          <w:highlight w:val="none"/>
        </w:rPr>
        <w:sectPr>
          <w:footerReference w:type="default" r:id="rId12"/>
          <w:footnotePr/>
          <w:endnotePr/>
          <w:type w:val="nextPage"/>
          <w:pgSz w:w="11906" w:h="16838" w:orient="portrait"/>
          <w:pgMar w:top="1134" w:right="1134" w:bottom="1134" w:left="1134" w:header="851" w:footer="992" w:gutter="0"/>
          <w:pgNumType w:start="42"/>
          <w:cols w:num="1" w:sep="0" w:space="1701" w:equalWidth="1"/>
          <w:docGrid w:linePitch="360"/>
        </w:sectPr>
      </w:pPr>
      <w:r>
        <w:rPr>
          <w:rFonts w:hint="eastAsia" w:hAnsi="宋体" w:eastAsia="宋体" w:cs="宋体"/>
          <w:b/>
          <w:color w:val="000000"/>
          <w:highlight w:val="none"/>
        </w:rPr>
      </w:r>
      <w:r/>
    </w:p>
    <w:p>
      <w:pPr>
        <w:pStyle w:val="1197"/>
        <w:ind w:firstLine="0"/>
        <w:rPr>
          <w:rFonts w:hAnsi="宋体" w:eastAsia="宋体" w:cs="宋体"/>
          <w:b/>
          <w:color w:val="000000"/>
          <w:highlight w:val="none"/>
        </w:rPr>
      </w:pPr>
      <w:r>
        <w:rPr>
          <w:rFonts w:hint="eastAsia" w:hAnsi="宋体" w:eastAsia="宋体" w:cs="宋体"/>
          <w:b/>
          <w:color w:val="000000"/>
          <w:highlight w:val="none"/>
        </w:rPr>
        <w:t xml:space="preserve">2）投标单位情况表</w:t>
      </w:r>
      <w:r>
        <w:rPr>
          <w:rFonts w:hAnsi="宋体" w:eastAsia="宋体" w:cs="宋体"/>
          <w:b/>
          <w:color w:val="000000"/>
          <w:highlight w:val="none"/>
        </w:rPr>
      </w:r>
      <w:r/>
    </w:p>
    <w:p>
      <w:pPr>
        <w:pStyle w:val="1197"/>
        <w:ind w:firstLine="0"/>
        <w:jc w:val="center"/>
        <w:rPr>
          <w:rFonts w:hAnsi="宋体" w:eastAsia="宋体" w:cs="宋体"/>
          <w:color w:val="000000"/>
          <w:highlight w:val="none"/>
        </w:rPr>
      </w:pPr>
      <w:r>
        <w:rPr>
          <w:rFonts w:hint="eastAsia" w:hAnsi="宋体" w:eastAsia="宋体" w:cs="宋体"/>
          <w:b/>
          <w:color w:val="000000"/>
          <w:highlight w:val="none"/>
        </w:rPr>
        <w:t xml:space="preserve">投标单位情况表</w:t>
      </w:r>
      <w:r>
        <w:rPr>
          <w:rFonts w:hAnsi="宋体" w:eastAsia="宋体" w:cs="宋体"/>
          <w:color w:val="000000"/>
          <w:highlight w:val="none"/>
        </w:rPr>
      </w:r>
      <w:r/>
    </w:p>
    <w:p>
      <w:pPr>
        <w:pStyle w:val="1197"/>
        <w:rPr>
          <w:rFonts w:hAnsi="宋体" w:eastAsia="宋体" w:cs="宋体"/>
          <w:color w:val="000000"/>
          <w:szCs w:val="24"/>
          <w:highlight w:val="none"/>
        </w:rPr>
      </w:pPr>
      <w:r>
        <w:rPr>
          <w:rFonts w:hint="eastAsia" w:hAnsi="宋体" w:eastAsia="宋体" w:cs="宋体"/>
          <w:color w:val="000000"/>
          <w:szCs w:val="24"/>
          <w:highlight w:val="none"/>
        </w:rPr>
        <w:t xml:space="preserve">单位名称（盖章）</w:t>
      </w:r>
      <w:r>
        <w:rPr>
          <w:rFonts w:hAnsi="宋体" w:eastAsia="宋体" w:cs="宋体"/>
          <w:color w:val="000000"/>
          <w:szCs w:val="24"/>
          <w:highlight w:val="none"/>
        </w:rPr>
      </w:r>
      <w:r/>
    </w:p>
    <w:tbl>
      <w:tblPr>
        <w:tblW w:w="0" w:type="auto"/>
        <w:tblInd w:w="-5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法定代表人（负责人）</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成立日期</w:t>
            </w: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企业地址</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注册资本</w:t>
            </w:r>
            <w:r>
              <w:rPr>
                <w:rFonts w:hAnsi="宋体" w:eastAsia="宋体" w:cs="宋体"/>
                <w:color w:val="000000"/>
                <w:szCs w:val="24"/>
                <w:highlight w:val="none"/>
              </w:rPr>
            </w:r>
            <w:r/>
          </w:p>
        </w:tc>
        <w:tc>
          <w:tcPr>
            <w:tcW w:w="2970" w:type="dxa"/>
            <w:vAlign w:val="top"/>
            <w:textDirection w:val="lrTb"/>
            <w:noWrap w:val="false"/>
          </w:tcPr>
          <w:p>
            <w:pPr>
              <w:pStyle w:val="1197"/>
              <w:ind w:firstLine="168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经营范围</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职工人数</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gridSpan w:val="2"/>
            <w:tcW w:w="472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其中：</w:t>
            </w:r>
            <w:r>
              <w:rPr>
                <w:rFonts w:hAnsi="宋体" w:eastAsia="宋体" w:cs="宋体"/>
                <w:color w:val="000000"/>
                <w:szCs w:val="24"/>
                <w:highlight w:val="none"/>
              </w:rPr>
            </w:r>
            <w:r/>
          </w:p>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中级职称人数、高级职称人数</w:t>
            </w:r>
            <w:r>
              <w:rPr>
                <w:rFonts w:hAnsi="宋体" w:eastAsia="宋体" w:cs="宋体"/>
                <w:color w:val="000000"/>
                <w:szCs w:val="24"/>
                <w:highlight w:val="none"/>
              </w:rPr>
            </w:r>
            <w:r/>
          </w:p>
        </w:tc>
      </w:tr>
      <w:tr>
        <w:trPr>
          <w:trHeight w:val="566"/>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年资产总额</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净资产</w:t>
            </w: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年股东权益</w:t>
            </w: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年业务收入</w:t>
            </w: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年实现利润</w:t>
            </w:r>
            <w:r>
              <w:rPr>
                <w:rFonts w:hAnsi="宋体" w:eastAsia="宋体" w:cs="宋体"/>
                <w:color w:val="000000"/>
                <w:szCs w:val="24"/>
                <w:highlight w:val="none"/>
              </w:rPr>
            </w:r>
            <w:r/>
          </w:p>
        </w:tc>
        <w:tc>
          <w:tcPr>
            <w:tcW w:w="2259" w:type="dxa"/>
            <w:vAlign w:val="top"/>
            <w:textDirection w:val="lrTb"/>
            <w:noWrap w:val="false"/>
          </w:tcPr>
          <w:p>
            <w:pPr>
              <w:pStyle w:val="1197"/>
              <w:ind w:firstLine="1495"/>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万元</w:t>
            </w: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办公面积</w:t>
            </w:r>
            <w:r>
              <w:rPr>
                <w:rFonts w:hAnsi="宋体" w:eastAsia="宋体" w:cs="宋体"/>
                <w:color w:val="000000"/>
                <w:szCs w:val="24"/>
                <w:highlight w:val="none"/>
              </w:rPr>
            </w:r>
            <w:r/>
          </w:p>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c>
          <w:tcPr>
            <w:tcW w:w="2259"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平方米</w:t>
            </w:r>
            <w:r>
              <w:rPr>
                <w:rFonts w:hAnsi="宋体" w:eastAsia="宋体" w:cs="宋体"/>
                <w:color w:val="000000"/>
                <w:szCs w:val="24"/>
                <w:highlight w:val="none"/>
              </w:rPr>
            </w:r>
            <w:r/>
          </w:p>
        </w:tc>
        <w:tc>
          <w:tcPr>
            <w:tcW w:w="1757"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其中：</w:t>
            </w:r>
            <w:r>
              <w:rPr>
                <w:rFonts w:hAnsi="宋体" w:eastAsia="宋体" w:cs="宋体"/>
                <w:color w:val="000000"/>
                <w:szCs w:val="24"/>
                <w:highlight w:val="none"/>
              </w:rPr>
            </w:r>
            <w:r/>
          </w:p>
        </w:tc>
        <w:tc>
          <w:tcPr>
            <w:tcW w:w="2970"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自有面积平方米</w:t>
            </w:r>
            <w:r>
              <w:rPr>
                <w:rFonts w:hAnsi="宋体" w:eastAsia="宋体" w:cs="宋体"/>
                <w:color w:val="000000"/>
                <w:szCs w:val="24"/>
                <w:highlight w:val="none"/>
              </w:rPr>
            </w:r>
            <w:r/>
          </w:p>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承租面积平方米</w:t>
            </w:r>
            <w:r>
              <w:rPr>
                <w:rFonts w:hAnsi="宋体" w:eastAsia="宋体" w:cs="宋体"/>
                <w:color w:val="000000"/>
                <w:szCs w:val="24"/>
                <w:highlight w:val="none"/>
              </w:rPr>
            </w:r>
            <w:r/>
          </w:p>
        </w:tc>
      </w:tr>
      <w:tr>
        <w:trPr>
          <w:trHeight w:val="385"/>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单位简历及内设机构情况</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单位优势及特长</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近三年来完成或正在履行的重大合同情况</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最近3年内在经营过程中受到何种奖励或处分</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（行政主管部门的奖惩）</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最近3年内有无因违纪或是其他原因被投诉或起诉的情况及说明</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（包括解决方式和结果）</w:t>
            </w:r>
            <w:r>
              <w:rPr>
                <w:rFonts w:hAnsi="宋体" w:eastAsia="宋体" w:cs="宋体"/>
                <w:color w:val="000000"/>
                <w:szCs w:val="24"/>
                <w:highlight w:val="none"/>
              </w:rPr>
            </w:r>
            <w:r/>
          </w:p>
        </w:tc>
      </w:tr>
      <w:tr>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最近3年内主要负责人有无因经济犯罪被司法机关追究的情况及说明</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rHeight w:val="465"/>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其他需要说明的情况</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r>
        <w:trPr>
          <w:trHeight w:val="465"/>
        </w:trPr>
        <w:tc>
          <w:tcPr>
            <w:tcW w:w="2854"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int="eastAsia" w:hAnsi="宋体" w:eastAsia="宋体" w:cs="宋体"/>
                <w:color w:val="000000"/>
                <w:szCs w:val="24"/>
                <w:highlight w:val="none"/>
              </w:rPr>
              <w:t xml:space="preserve">是否中小企业</w:t>
            </w:r>
            <w:r>
              <w:rPr>
                <w:rFonts w:hAnsi="宋体" w:eastAsia="宋体" w:cs="宋体"/>
                <w:color w:val="000000"/>
                <w:szCs w:val="24"/>
                <w:highlight w:val="none"/>
              </w:rPr>
            </w:r>
            <w:r/>
          </w:p>
        </w:tc>
        <w:tc>
          <w:tcPr>
            <w:gridSpan w:val="3"/>
            <w:tcW w:w="6986" w:type="dxa"/>
            <w:vAlign w:val="top"/>
            <w:textDirection w:val="lrTb"/>
            <w:noWrap w:val="false"/>
          </w:tcPr>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tc>
      </w:tr>
    </w:tbl>
    <w:p>
      <w:pPr>
        <w:pStyle w:val="1197"/>
        <w:ind w:firstLine="0"/>
        <w:spacing w:line="400" w:lineRule="exact"/>
        <w:rPr>
          <w:rFonts w:hAnsi="宋体" w:eastAsia="宋体" w:cs="宋体"/>
          <w:color w:val="000000"/>
          <w:szCs w:val="24"/>
          <w:highlight w:val="none"/>
        </w:rPr>
      </w:pPr>
      <w:r>
        <w:rPr>
          <w:rFonts w:hAnsi="宋体" w:eastAsia="宋体" w:cs="宋体"/>
          <w:color w:val="000000"/>
          <w:szCs w:val="24"/>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96"/>
        <w:rPr>
          <w:color w:val="000000"/>
          <w:highlight w:val="none"/>
        </w:rPr>
      </w:pPr>
      <w:r>
        <w:rPr>
          <w:color w:val="000000"/>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spacing w:line="360" w:lineRule="auto"/>
        <w:rPr>
          <w:rFonts w:hint="eastAsia" w:hAnsi="宋体" w:cs="宋体"/>
          <w:b/>
          <w:color w:val="000000"/>
          <w:sz w:val="24"/>
          <w:highlight w:val="none"/>
        </w:rPr>
        <w:sectPr>
          <w:footerReference w:type="default" r:id="rId13"/>
          <w:footnotePr/>
          <w:endnotePr/>
          <w:type w:val="nextPage"/>
          <w:pgSz w:w="11906" w:h="16838" w:orient="portrait"/>
          <w:pgMar w:top="1134" w:right="1134" w:bottom="1134" w:left="1134" w:header="851" w:footer="992" w:gutter="0"/>
          <w:pgNumType w:start="43"/>
          <w:cols w:num="1" w:sep="0" w:space="1701" w:equalWidth="1"/>
          <w:docGrid w:linePitch="360"/>
        </w:sectPr>
      </w:pPr>
      <w:r>
        <w:rPr>
          <w:rFonts w:hint="eastAsia" w:hAnsi="宋体" w:cs="宋体"/>
          <w:b/>
          <w:color w:val="000000"/>
          <w:sz w:val="24"/>
          <w:highlight w:val="none"/>
        </w:rPr>
      </w:r>
      <w:r/>
    </w:p>
    <w:p>
      <w:pPr>
        <w:pStyle w:val="1187"/>
        <w:spacing w:line="360" w:lineRule="auto"/>
        <w:rPr>
          <w:rFonts w:hint="eastAsia" w:hAnsi="宋体" w:eastAsia="宋体" w:cs="宋体"/>
          <w:b/>
          <w:color w:val="000000"/>
          <w:spacing w:val="6"/>
          <w:sz w:val="24"/>
          <w:highlight w:val="none"/>
          <w:lang w:eastAsia="zh-CN"/>
        </w:rPr>
      </w:pPr>
      <w:r>
        <w:rPr>
          <w:rFonts w:hint="eastAsia" w:hAnsi="宋体" w:cs="宋体"/>
          <w:b/>
          <w:color w:val="000000"/>
          <w:sz w:val="24"/>
          <w:highlight w:val="none"/>
        </w:rPr>
        <w:t xml:space="preserve">3）中小企业声明函</w:t>
      </w:r>
      <w:r>
        <w:rPr>
          <w:rFonts w:hint="eastAsia" w:hAnsi="宋体" w:eastAsia="宋体" w:cs="宋体"/>
          <w:b/>
          <w:color w:val="000000"/>
          <w:spacing w:val="6"/>
          <w:sz w:val="24"/>
          <w:highlight w:val="none"/>
          <w:lang w:eastAsia="zh-CN"/>
        </w:rPr>
      </w:r>
      <w:r/>
    </w:p>
    <w:p>
      <w:pPr>
        <w:pStyle w:val="1187"/>
        <w:jc w:val="center"/>
        <w:spacing w:line="360" w:lineRule="auto"/>
        <w:rPr>
          <w:rFonts w:hAnsi="宋体"/>
          <w:b/>
          <w:bCs/>
          <w:color w:val="000000"/>
          <w:sz w:val="24"/>
          <w:highlight w:val="none"/>
        </w:rPr>
      </w:pPr>
      <w:r/>
      <w:bookmarkStart w:id="47" w:name="_Hlk112879382"/>
      <w:r>
        <w:rPr>
          <w:rFonts w:hint="eastAsia" w:hAnsi="宋体"/>
          <w:b/>
          <w:bCs/>
          <w:color w:val="000000"/>
          <w:sz w:val="24"/>
          <w:highlight w:val="none"/>
        </w:rPr>
        <w:t xml:space="preserve">中小企业声明函（工程、服务）</w:t>
      </w:r>
      <w:r>
        <w:rPr>
          <w:rFonts w:hAnsi="宋体"/>
          <w:b/>
          <w:bCs/>
          <w:color w:val="000000"/>
          <w:sz w:val="24"/>
          <w:highlight w:val="none"/>
        </w:rPr>
      </w:r>
      <w:r/>
    </w:p>
    <w:p>
      <w:pPr>
        <w:pStyle w:val="1187"/>
        <w:ind w:firstLine="720"/>
        <w:spacing w:line="360" w:lineRule="auto"/>
        <w:rPr>
          <w:rFonts w:hAnsi="宋体"/>
          <w:bCs/>
          <w:color w:val="000000"/>
          <w:sz w:val="24"/>
          <w:highlight w:val="none"/>
        </w:rPr>
      </w:pPr>
      <w:r>
        <w:rPr>
          <w:rFonts w:hint="eastAsia" w:hAnsi="宋体"/>
          <w:bCs/>
          <w:color w:val="000000"/>
          <w:sz w:val="24"/>
          <w:highlight w:val="none"/>
        </w:rPr>
        <w:t xml:space="preserve">本公司（联合体）郑重声明，根据《政府采购促进中小企业发展管理办法》（财库﹝</w:t>
      </w:r>
      <w:r>
        <w:rPr>
          <w:rFonts w:hAnsi="宋体"/>
          <w:bCs/>
          <w:color w:val="000000"/>
          <w:sz w:val="24"/>
          <w:highlight w:val="none"/>
        </w:rPr>
        <w:t xml:space="preserve">2020</w:t>
      </w:r>
      <w:r>
        <w:rPr>
          <w:rFonts w:hint="eastAsia" w:hAnsi="宋体"/>
          <w:bCs/>
          <w:color w:val="000000"/>
          <w:sz w:val="24"/>
          <w:highlight w:val="none"/>
        </w:rPr>
        <w:t xml:space="preserve">﹞</w:t>
      </w:r>
      <w:r>
        <w:rPr>
          <w:rFonts w:hAnsi="宋体"/>
          <w:bCs/>
          <w:color w:val="000000"/>
          <w:sz w:val="24"/>
          <w:highlight w:val="none"/>
        </w:rPr>
        <w:t xml:space="preserve">46 </w:t>
      </w:r>
      <w:r>
        <w:rPr>
          <w:rFonts w:hint="eastAsia" w:hAnsi="宋体"/>
          <w:bCs/>
          <w:color w:val="000000"/>
          <w:sz w:val="24"/>
          <w:highlight w:val="none"/>
        </w:rPr>
        <w:t xml:space="preserve">号）的规定，本公司（联合体）参加</w:t>
      </w:r>
      <w:r>
        <w:rPr>
          <w:rFonts w:hint="eastAsia" w:hAnsi="宋体"/>
          <w:bCs/>
          <w:color w:val="000000"/>
          <w:sz w:val="24"/>
          <w:highlight w:val="none"/>
          <w:u w:val="single"/>
        </w:rPr>
        <w:t xml:space="preserve">（单位名称）</w:t>
      </w:r>
      <w:r>
        <w:rPr>
          <w:rFonts w:hAnsi="宋体"/>
          <w:bCs/>
          <w:color w:val="000000"/>
          <w:sz w:val="24"/>
          <w:highlight w:val="none"/>
          <w:u w:val="single"/>
        </w:rPr>
        <w:t xml:space="preserve">                 </w:t>
      </w:r>
      <w:r>
        <w:rPr>
          <w:rFonts w:hint="eastAsia" w:hAnsi="宋体"/>
          <w:bCs/>
          <w:color w:val="000000"/>
          <w:sz w:val="24"/>
          <w:highlight w:val="none"/>
        </w:rPr>
        <w:t xml:space="preserve">的</w:t>
      </w:r>
      <w:r>
        <w:rPr>
          <w:rFonts w:hint="eastAsia" w:hAnsi="宋体"/>
          <w:bCs/>
          <w:color w:val="000000"/>
          <w:sz w:val="24"/>
          <w:highlight w:val="none"/>
          <w:u w:val="single"/>
        </w:rPr>
        <w:t xml:space="preserve">（项目名称）</w:t>
      </w:r>
      <w:r>
        <w:rPr>
          <w:rFonts w:hAnsi="宋体"/>
          <w:bCs/>
          <w:color w:val="000000"/>
          <w:sz w:val="24"/>
          <w:highlight w:val="none"/>
          <w:u w:val="single"/>
        </w:rPr>
        <w:t xml:space="preserve">             </w:t>
      </w:r>
      <w:r>
        <w:rPr>
          <w:rFonts w:hint="eastAsia" w:hAnsi="宋体"/>
          <w:bCs/>
          <w:color w:val="000000"/>
          <w:sz w:val="24"/>
          <w:highlight w:val="none"/>
        </w:rPr>
        <w:t xml:space="preserve">采购活动，工程的施工单位全部为符合政策要求的中小企业（或者：服务</w:t>
      </w:r>
      <w:r>
        <w:rPr>
          <w:rFonts w:hAnsi="宋体"/>
          <w:bCs/>
          <w:color w:val="000000"/>
          <w:sz w:val="24"/>
          <w:highlight w:val="none"/>
        </w:rPr>
        <w:t xml:space="preserve"> </w:t>
      </w:r>
      <w:r>
        <w:rPr>
          <w:rFonts w:hint="eastAsia" w:hAnsi="宋体"/>
          <w:bCs/>
          <w:color w:val="000000"/>
          <w:sz w:val="24"/>
          <w:highlight w:val="none"/>
        </w:rPr>
        <w:t xml:space="preserve">全部由符合政策要求的中小企业承接）。相关企业（含联合</w:t>
      </w:r>
      <w:r>
        <w:rPr>
          <w:rFonts w:hAnsi="宋体"/>
          <w:bCs/>
          <w:color w:val="000000"/>
          <w:sz w:val="24"/>
          <w:highlight w:val="none"/>
        </w:rPr>
        <w:t xml:space="preserve"> </w:t>
      </w:r>
      <w:r>
        <w:rPr>
          <w:rFonts w:hint="eastAsia" w:hAnsi="宋体"/>
          <w:bCs/>
          <w:color w:val="000000"/>
          <w:sz w:val="24"/>
          <w:highlight w:val="none"/>
        </w:rPr>
        <w:t xml:space="preserve">体中的中小企业、签订分包意向协议的中小企业）的具体情</w:t>
      </w:r>
      <w:r>
        <w:rPr>
          <w:rFonts w:hAnsi="宋体"/>
          <w:bCs/>
          <w:color w:val="000000"/>
          <w:sz w:val="24"/>
          <w:highlight w:val="none"/>
        </w:rPr>
        <w:t xml:space="preserve"> </w:t>
      </w:r>
      <w:r>
        <w:rPr>
          <w:rFonts w:hint="eastAsia" w:hAnsi="宋体"/>
          <w:bCs/>
          <w:color w:val="000000"/>
          <w:sz w:val="24"/>
          <w:highlight w:val="none"/>
        </w:rPr>
        <w:t xml:space="preserve">况如下：</w:t>
      </w:r>
      <w:r>
        <w:rPr>
          <w:rFonts w:hAnsi="宋体"/>
          <w:bCs/>
          <w:color w:val="000000"/>
          <w:sz w:val="24"/>
          <w:highlight w:val="none"/>
        </w:rPr>
      </w:r>
      <w:r/>
    </w:p>
    <w:p>
      <w:pPr>
        <w:pStyle w:val="1187"/>
        <w:spacing w:line="360" w:lineRule="auto"/>
        <w:rPr>
          <w:rFonts w:hAnsi="宋体"/>
          <w:bCs/>
          <w:color w:val="000000"/>
          <w:sz w:val="24"/>
          <w:highlight w:val="none"/>
        </w:rPr>
      </w:pPr>
      <w:r>
        <w:rPr>
          <w:rFonts w:hAnsi="宋体"/>
          <w:bCs/>
          <w:color w:val="000000"/>
          <w:sz w:val="24"/>
          <w:highlight w:val="none"/>
        </w:rPr>
        <w:t xml:space="preserve"> 1. </w:t>
      </w:r>
      <w:r>
        <w:rPr>
          <w:rFonts w:hint="eastAsia" w:hAnsi="宋体"/>
          <w:bCs/>
          <w:color w:val="000000"/>
          <w:sz w:val="24"/>
          <w:highlight w:val="none"/>
          <w:u w:val="single"/>
        </w:rPr>
        <w:t xml:space="preserve">（标的名称）</w:t>
      </w:r>
      <w:r>
        <w:rPr>
          <w:rFonts w:hAnsi="宋体"/>
          <w:bCs/>
          <w:color w:val="000000"/>
          <w:sz w:val="24"/>
          <w:highlight w:val="none"/>
          <w:u w:val="single"/>
        </w:rPr>
        <w:t xml:space="preserve"> </w:t>
      </w:r>
      <w:r>
        <w:rPr>
          <w:rFonts w:hint="eastAsia" w:hAnsi="宋体"/>
          <w:bCs/>
          <w:color w:val="000000"/>
          <w:sz w:val="24"/>
          <w:highlight w:val="none"/>
        </w:rPr>
        <w:t xml:space="preserve">，属于</w:t>
      </w:r>
      <w:r>
        <w:rPr>
          <w:rFonts w:hAnsi="宋体"/>
          <w:bCs/>
          <w:color w:val="000000"/>
          <w:sz w:val="24"/>
          <w:highlight w:val="none"/>
          <w:u w:val="single"/>
        </w:rPr>
        <w:t xml:space="preserve">            </w:t>
      </w:r>
      <w:r>
        <w:rPr>
          <w:rFonts w:hint="eastAsia" w:hAnsi="宋体"/>
          <w:bCs/>
          <w:color w:val="000000"/>
          <w:sz w:val="24"/>
          <w:highlight w:val="none"/>
          <w:u w:val="single"/>
        </w:rPr>
        <w:t xml:space="preserve">（采购文件中明确的所属行业）</w:t>
      </w:r>
      <w:r>
        <w:rPr>
          <w:rFonts w:hint="eastAsia" w:hAnsi="宋体"/>
          <w:bCs/>
          <w:color w:val="000000"/>
          <w:sz w:val="24"/>
          <w:highlight w:val="none"/>
        </w:rPr>
        <w:t xml:space="preserve">；</w:t>
      </w:r>
      <w:r>
        <w:rPr>
          <w:rFonts w:hAnsi="宋体"/>
          <w:bCs/>
          <w:color w:val="000000"/>
          <w:sz w:val="24"/>
          <w:highlight w:val="none"/>
        </w:rPr>
        <w:t xml:space="preserve"> </w:t>
      </w:r>
      <w:r>
        <w:rPr>
          <w:rFonts w:hint="eastAsia" w:hAnsi="宋体"/>
          <w:bCs/>
          <w:color w:val="000000"/>
          <w:sz w:val="24"/>
          <w:highlight w:val="none"/>
        </w:rPr>
        <w:t xml:space="preserve">承建（承接）企业为</w:t>
      </w:r>
      <w:r>
        <w:rPr>
          <w:rFonts w:hint="eastAsia" w:hAnsi="宋体"/>
          <w:bCs/>
          <w:color w:val="000000"/>
          <w:sz w:val="24"/>
          <w:highlight w:val="none"/>
          <w:u w:val="single"/>
        </w:rPr>
        <w:t xml:space="preserve">（企业名称）</w:t>
      </w:r>
      <w:r>
        <w:rPr>
          <w:rFonts w:hint="eastAsia" w:hAnsi="宋体"/>
          <w:bCs/>
          <w:color w:val="000000"/>
          <w:sz w:val="24"/>
          <w:highlight w:val="none"/>
        </w:rPr>
        <w:t xml:space="preserve">，从业人员</w:t>
      </w:r>
      <w:r>
        <w:rPr>
          <w:rFonts w:hAnsi="宋体"/>
          <w:bCs/>
          <w:color w:val="000000"/>
          <w:sz w:val="24"/>
          <w:highlight w:val="none"/>
          <w:u w:val="single"/>
        </w:rPr>
        <w:t xml:space="preserve">    </w:t>
      </w:r>
      <w:r>
        <w:rPr>
          <w:rFonts w:hint="eastAsia" w:hAnsi="宋体"/>
          <w:bCs/>
          <w:color w:val="000000"/>
          <w:sz w:val="24"/>
          <w:highlight w:val="none"/>
        </w:rPr>
        <w:t xml:space="preserve">人，营业</w:t>
      </w:r>
      <w:r>
        <w:rPr>
          <w:rFonts w:hAnsi="宋体"/>
          <w:bCs/>
          <w:color w:val="000000"/>
          <w:sz w:val="24"/>
          <w:highlight w:val="none"/>
        </w:rPr>
        <w:t xml:space="preserve"> </w:t>
      </w:r>
      <w:r>
        <w:rPr>
          <w:rFonts w:hint="eastAsia" w:hAnsi="宋体"/>
          <w:bCs/>
          <w:color w:val="000000"/>
          <w:sz w:val="24"/>
          <w:highlight w:val="none"/>
        </w:rPr>
        <w:t xml:space="preserve">收入为</w:t>
      </w:r>
      <w:r>
        <w:rPr>
          <w:rFonts w:hAnsi="宋体"/>
          <w:bCs/>
          <w:color w:val="000000"/>
          <w:sz w:val="24"/>
          <w:highlight w:val="none"/>
          <w:u w:val="single"/>
        </w:rPr>
        <w:t xml:space="preserve">     </w:t>
      </w:r>
      <w:r>
        <w:rPr>
          <w:rFonts w:hAnsi="宋体"/>
          <w:bCs/>
          <w:color w:val="000000"/>
          <w:sz w:val="24"/>
          <w:highlight w:val="none"/>
        </w:rPr>
        <w:t xml:space="preserve"> </w:t>
      </w:r>
      <w:r>
        <w:rPr>
          <w:rFonts w:hint="eastAsia" w:hAnsi="宋体"/>
          <w:bCs/>
          <w:color w:val="000000"/>
          <w:sz w:val="24"/>
          <w:highlight w:val="none"/>
        </w:rPr>
        <w:t xml:space="preserve">万元，资产总额为</w:t>
      </w:r>
      <w:r>
        <w:rPr>
          <w:rFonts w:hAnsi="宋体"/>
          <w:bCs/>
          <w:color w:val="000000"/>
          <w:sz w:val="24"/>
          <w:highlight w:val="none"/>
        </w:rPr>
        <w:t xml:space="preserve"> </w:t>
      </w:r>
      <w:r>
        <w:rPr>
          <w:rFonts w:hAnsi="宋体"/>
          <w:bCs/>
          <w:color w:val="000000"/>
          <w:sz w:val="24"/>
          <w:highlight w:val="none"/>
          <w:u w:val="single"/>
        </w:rPr>
        <w:t xml:space="preserve">  </w:t>
      </w:r>
      <w:r>
        <w:rPr>
          <w:rFonts w:hint="eastAsia" w:hAnsi="宋体"/>
          <w:bCs/>
          <w:color w:val="000000"/>
          <w:sz w:val="24"/>
          <w:highlight w:val="none"/>
          <w:u w:val="single"/>
        </w:rPr>
        <w:t xml:space="preserve"> </w:t>
      </w:r>
      <w:r>
        <w:rPr>
          <w:rFonts w:hAnsi="宋体"/>
          <w:bCs/>
          <w:color w:val="000000"/>
          <w:sz w:val="24"/>
          <w:highlight w:val="none"/>
          <w:u w:val="single"/>
        </w:rPr>
        <w:t xml:space="preserve">  </w:t>
      </w:r>
      <w:r>
        <w:rPr>
          <w:rFonts w:hint="eastAsia" w:hAnsi="宋体"/>
          <w:bCs/>
          <w:color w:val="000000"/>
          <w:sz w:val="24"/>
          <w:highlight w:val="none"/>
        </w:rPr>
        <w:t xml:space="preserve">万元</w:t>
      </w:r>
      <w:r>
        <w:rPr>
          <w:rFonts w:hAnsi="宋体"/>
          <w:bCs/>
          <w:color w:val="000000"/>
          <w:sz w:val="24"/>
          <w:highlight w:val="none"/>
        </w:rPr>
        <w:t xml:space="preserve"> </w:t>
      </w:r>
      <w:r>
        <w:rPr>
          <w:rFonts w:hint="eastAsia" w:hAnsi="宋体"/>
          <w:bCs/>
          <w:color w:val="000000"/>
          <w:sz w:val="24"/>
          <w:highlight w:val="none"/>
        </w:rPr>
        <w:t xml:space="preserve">，属于</w:t>
      </w:r>
      <w:r>
        <w:rPr>
          <w:rFonts w:hAnsi="宋体"/>
          <w:bCs/>
          <w:color w:val="000000"/>
          <w:sz w:val="24"/>
          <w:highlight w:val="none"/>
          <w:u w:val="single"/>
        </w:rPr>
        <w:t xml:space="preserve">                 </w:t>
      </w:r>
      <w:r>
        <w:rPr>
          <w:rFonts w:hint="eastAsia" w:hAnsi="宋体"/>
          <w:bCs/>
          <w:color w:val="000000"/>
          <w:sz w:val="24"/>
          <w:highlight w:val="none"/>
          <w:u w:val="single"/>
        </w:rPr>
        <w:t xml:space="preserve">（中型企业、</w:t>
      </w:r>
      <w:r>
        <w:rPr>
          <w:rFonts w:hAnsi="宋体"/>
          <w:bCs/>
          <w:color w:val="000000"/>
          <w:sz w:val="24"/>
          <w:highlight w:val="none"/>
          <w:u w:val="single"/>
        </w:rPr>
        <w:t xml:space="preserve"> </w:t>
      </w:r>
      <w:r>
        <w:rPr>
          <w:rFonts w:hint="eastAsia" w:hAnsi="宋体"/>
          <w:bCs/>
          <w:color w:val="000000"/>
          <w:sz w:val="24"/>
          <w:highlight w:val="none"/>
          <w:u w:val="single"/>
        </w:rPr>
        <w:t xml:space="preserve">小型企业、微型企业）</w:t>
      </w:r>
      <w:r>
        <w:rPr>
          <w:rFonts w:hint="eastAsia" w:hAnsi="宋体"/>
          <w:bCs/>
          <w:color w:val="000000"/>
          <w:sz w:val="24"/>
          <w:highlight w:val="none"/>
        </w:rPr>
        <w:t xml:space="preserve">；</w:t>
      </w:r>
      <w:r>
        <w:rPr>
          <w:rFonts w:hAnsi="宋体"/>
          <w:bCs/>
          <w:color w:val="000000"/>
          <w:sz w:val="24"/>
          <w:highlight w:val="none"/>
        </w:rPr>
      </w:r>
      <w:r/>
    </w:p>
    <w:p>
      <w:pPr>
        <w:pStyle w:val="1187"/>
        <w:spacing w:line="360" w:lineRule="auto"/>
        <w:rPr>
          <w:rFonts w:hAnsi="宋体"/>
          <w:bCs/>
          <w:color w:val="000000"/>
          <w:sz w:val="24"/>
          <w:highlight w:val="none"/>
        </w:rPr>
      </w:pPr>
      <w:r>
        <w:rPr>
          <w:rFonts w:hint="eastAsia" w:hAnsi="宋体"/>
          <w:bCs/>
          <w:color w:val="000000"/>
          <w:sz w:val="24"/>
          <w:highlight w:val="none"/>
        </w:rPr>
        <w:t xml:space="preserve">以上企业，不属于大企业的分支机构，不存在控股股东</w:t>
      </w:r>
      <w:r>
        <w:rPr>
          <w:rFonts w:hAnsi="宋体"/>
          <w:bCs/>
          <w:color w:val="000000"/>
          <w:sz w:val="24"/>
          <w:highlight w:val="none"/>
        </w:rPr>
        <w:t xml:space="preserve"> </w:t>
      </w:r>
      <w:r>
        <w:rPr>
          <w:rFonts w:hint="eastAsia" w:hAnsi="宋体"/>
          <w:bCs/>
          <w:color w:val="000000"/>
          <w:sz w:val="24"/>
          <w:highlight w:val="none"/>
        </w:rPr>
        <w:t xml:space="preserve">为大企业的情形，也不存在与大企业的负责人为同一人的情</w:t>
      </w:r>
      <w:r>
        <w:rPr>
          <w:rFonts w:hAnsi="宋体"/>
          <w:bCs/>
          <w:color w:val="000000"/>
          <w:sz w:val="24"/>
          <w:highlight w:val="none"/>
        </w:rPr>
        <w:t xml:space="preserve"> </w:t>
      </w:r>
      <w:r>
        <w:rPr>
          <w:rFonts w:hint="eastAsia" w:hAnsi="宋体"/>
          <w:bCs/>
          <w:color w:val="000000"/>
          <w:sz w:val="24"/>
          <w:highlight w:val="none"/>
        </w:rPr>
        <w:t xml:space="preserve">形。</w:t>
      </w:r>
      <w:r>
        <w:rPr>
          <w:rFonts w:hAnsi="宋体"/>
          <w:bCs/>
          <w:color w:val="000000"/>
          <w:sz w:val="24"/>
          <w:highlight w:val="none"/>
        </w:rPr>
        <w:t xml:space="preserve"> </w:t>
      </w:r>
      <w:r>
        <w:rPr>
          <w:rFonts w:hAnsi="宋体"/>
          <w:bCs/>
          <w:color w:val="000000"/>
          <w:sz w:val="24"/>
          <w:highlight w:val="none"/>
        </w:rPr>
      </w:r>
      <w:r/>
    </w:p>
    <w:p>
      <w:pPr>
        <w:pStyle w:val="1187"/>
        <w:spacing w:line="360" w:lineRule="auto"/>
        <w:rPr>
          <w:rFonts w:hAnsi="宋体"/>
          <w:bCs/>
          <w:color w:val="000000"/>
          <w:sz w:val="24"/>
          <w:highlight w:val="none"/>
        </w:rPr>
      </w:pPr>
      <w:r>
        <w:rPr>
          <w:rFonts w:hint="eastAsia" w:hAnsi="宋体"/>
          <w:bCs/>
          <w:color w:val="000000"/>
          <w:sz w:val="24"/>
          <w:highlight w:val="none"/>
        </w:rPr>
        <w:t xml:space="preserve">本企业对上述声明内容的真实性负责。如有虚假，将依</w:t>
      </w:r>
      <w:r>
        <w:rPr>
          <w:rFonts w:hAnsi="宋体"/>
          <w:bCs/>
          <w:color w:val="000000"/>
          <w:sz w:val="24"/>
          <w:highlight w:val="none"/>
        </w:rPr>
        <w:t xml:space="preserve"> </w:t>
      </w:r>
      <w:r>
        <w:rPr>
          <w:rFonts w:hint="eastAsia" w:hAnsi="宋体"/>
          <w:bCs/>
          <w:color w:val="000000"/>
          <w:sz w:val="24"/>
          <w:highlight w:val="none"/>
        </w:rPr>
        <w:t xml:space="preserve">法承担相应责任。</w:t>
      </w:r>
      <w:r>
        <w:rPr>
          <w:rFonts w:hAnsi="宋体"/>
          <w:bCs/>
          <w:color w:val="000000"/>
          <w:sz w:val="24"/>
          <w:highlight w:val="none"/>
        </w:rPr>
      </w:r>
      <w:r/>
    </w:p>
    <w:p>
      <w:pPr>
        <w:pStyle w:val="1187"/>
        <w:ind w:right="480"/>
        <w:spacing w:line="360" w:lineRule="auto"/>
        <w:rPr>
          <w:rFonts w:hAnsi="宋体"/>
          <w:bCs/>
          <w:color w:val="000000"/>
          <w:sz w:val="24"/>
          <w:highlight w:val="none"/>
        </w:rPr>
      </w:pPr>
      <w:r>
        <w:rPr>
          <w:rFonts w:hAnsi="宋体"/>
          <w:bCs/>
          <w:color w:val="000000"/>
          <w:sz w:val="24"/>
          <w:highlight w:val="none"/>
        </w:rPr>
        <w:t xml:space="preserve"> </w:t>
      </w:r>
      <w:r>
        <w:rPr>
          <w:rFonts w:hint="eastAsia" w:hAnsi="宋体"/>
          <w:bCs/>
          <w:color w:val="000000"/>
          <w:sz w:val="24"/>
          <w:highlight w:val="none"/>
        </w:rPr>
        <w:t xml:space="preserve">企业名称（盖章）：</w:t>
      </w:r>
      <w:r>
        <w:rPr>
          <w:rFonts w:hAnsi="宋体"/>
          <w:bCs/>
          <w:color w:val="000000"/>
          <w:sz w:val="24"/>
          <w:highlight w:val="none"/>
        </w:rPr>
        <w:t xml:space="preserve"> </w:t>
      </w:r>
      <w:r>
        <w:rPr>
          <w:rFonts w:hAnsi="宋体"/>
          <w:bCs/>
          <w:color w:val="000000"/>
          <w:sz w:val="24"/>
          <w:highlight w:val="none"/>
        </w:rPr>
      </w:r>
      <w:r/>
    </w:p>
    <w:p>
      <w:pPr>
        <w:pStyle w:val="1187"/>
        <w:ind w:right="480"/>
        <w:spacing w:line="360" w:lineRule="auto"/>
        <w:rPr>
          <w:rFonts w:hAnsi="宋体"/>
          <w:bCs/>
          <w:color w:val="000000"/>
          <w:sz w:val="24"/>
          <w:highlight w:val="none"/>
        </w:rPr>
      </w:pPr>
      <w:r>
        <w:rPr>
          <w:rFonts w:hint="eastAsia" w:hAnsi="宋体"/>
          <w:bCs/>
          <w:color w:val="000000"/>
          <w:sz w:val="24"/>
          <w:highlight w:val="none"/>
        </w:rPr>
        <w:t xml:space="preserve">日</w:t>
      </w:r>
      <w:r>
        <w:rPr>
          <w:rFonts w:hAnsi="宋体"/>
          <w:bCs/>
          <w:color w:val="000000"/>
          <w:sz w:val="24"/>
          <w:highlight w:val="none"/>
        </w:rPr>
        <w:t xml:space="preserve"> </w:t>
      </w:r>
      <w:r>
        <w:rPr>
          <w:rFonts w:hint="eastAsia" w:hAnsi="宋体"/>
          <w:bCs/>
          <w:color w:val="000000"/>
          <w:sz w:val="24"/>
          <w:highlight w:val="none"/>
        </w:rPr>
        <w:t xml:space="preserve">期：</w:t>
      </w:r>
      <w:bookmarkEnd w:id="47"/>
      <w:r>
        <w:rPr>
          <w:rFonts w:hAnsi="宋体"/>
          <w:bCs/>
          <w:color w:val="000000"/>
          <w:sz w:val="24"/>
          <w:highlight w:val="none"/>
        </w:rPr>
      </w:r>
      <w:r/>
    </w:p>
    <w:p>
      <w:pPr>
        <w:pStyle w:val="1187"/>
        <w:ind w:firstLine="480"/>
        <w:jc w:val="left"/>
        <w:spacing w:line="360" w:lineRule="auto"/>
        <w:rPr>
          <w:rFonts w:hAnsi="宋体" w:cs="宋体"/>
          <w:color w:val="000000"/>
          <w:sz w:val="24"/>
          <w:szCs w:val="24"/>
          <w:highlight w:val="none"/>
        </w:rPr>
      </w:pPr>
      <w:r>
        <w:rPr>
          <w:rFonts w:hint="eastAsia" w:hAnsi="宋体"/>
          <w:color w:val="000000"/>
          <w:sz w:val="24"/>
          <w:szCs w:val="24"/>
          <w:highlight w:val="none"/>
        </w:rPr>
        <w:t xml:space="preserve">注：1、</w:t>
      </w:r>
      <w:r>
        <w:rPr>
          <w:rFonts w:hint="eastAsia" w:hAnsi="宋体" w:cs="宋体"/>
          <w:color w:val="000000"/>
          <w:sz w:val="24"/>
          <w:szCs w:val="24"/>
          <w:highlight w:val="none"/>
          <w:lang w:val="zh-CN"/>
        </w:rPr>
        <w:t xml:space="preserve">从业人员、营业收入、资产总额填报上一年度数据，无上一年度数据的新成立企业可不填报。</w:t>
      </w:r>
      <w:r>
        <w:rPr>
          <w:rFonts w:hAnsi="宋体" w:cs="宋体"/>
          <w:color w:val="000000"/>
          <w:sz w:val="24"/>
          <w:szCs w:val="24"/>
          <w:highlight w:val="none"/>
        </w:rPr>
      </w:r>
      <w:r/>
    </w:p>
    <w:p>
      <w:pPr>
        <w:ind w:left="105" w:firstLine="480"/>
        <w:jc w:val="left"/>
        <w:spacing w:line="360" w:lineRule="auto"/>
        <w:widowControl/>
        <w:rPr>
          <w:rFonts w:hAnsi="宋体" w:cs="Calibri"/>
          <w:color w:val="000000"/>
          <w:sz w:val="24"/>
          <w:szCs w:val="24"/>
          <w:highlight w:val="none"/>
          <w14:ligatures w14:val="none"/>
        </w:rPr>
      </w:pPr>
      <w:r>
        <w:rPr>
          <w:rFonts w:hAnsi="宋体" w:cs="Calibri"/>
          <w:color w:val="000000"/>
          <w:sz w:val="24"/>
          <w:szCs w:val="24"/>
          <w:highlight w:val="none"/>
        </w:rPr>
        <w:t xml:space="preserve">2、</w:t>
      </w:r>
      <w:r>
        <w:rPr>
          <w:rFonts w:hAnsi="宋体" w:cs="Calibri"/>
          <w:color w:val="000000"/>
          <w:sz w:val="24"/>
          <w:szCs w:val="24"/>
          <w:highlight w:val="none"/>
        </w:rPr>
        <w:t xml:space="preserve">中小企业划分标准详见工信部联企业〔2011〕300号通知中的《中小企业划型标准规定》。</w:t>
      </w:r>
      <w:r>
        <w:rPr>
          <w:rFonts w:hAnsi="宋体" w:cs="Calibri"/>
          <w:color w:val="000000"/>
          <w:sz w:val="24"/>
          <w:szCs w:val="24"/>
          <w:highlight w:val="none"/>
        </w:rPr>
      </w:r>
      <w:r/>
    </w:p>
    <w:p>
      <w:pPr>
        <w:ind w:left="105" w:firstLine="480"/>
        <w:jc w:val="left"/>
        <w:spacing w:line="360" w:lineRule="auto"/>
        <w:widowControl/>
        <w:rPr>
          <w:rFonts w:hint="eastAsia" w:hAnsi="宋体"/>
          <w:color w:val="000000"/>
          <w:highlight w:val="none"/>
        </w:rPr>
      </w:pPr>
      <w:r>
        <w:rPr>
          <w:rFonts w:hAnsi="宋体" w:cs="Calibri"/>
          <w:color w:val="000000"/>
          <w:sz w:val="24"/>
          <w:szCs w:val="24"/>
          <w:highlight w:val="none"/>
        </w:rPr>
        <w:t xml:space="preserve">3、</w:t>
      </w:r>
      <w:r>
        <w:rPr>
          <w:rFonts w:hAnsi="宋体" w:cs="Calibri"/>
          <w:color w:val="000000"/>
          <w:sz w:val="24"/>
          <w:szCs w:val="24"/>
          <w:highlight w:val="none"/>
        </w:rPr>
        <w:t xml:space="preserve">本规定适用于在中华人民共和国境内依法设立的各类所有制和各种组织形式的企业。个体工商户和本规定以外的行业，参照本规定进行划型</w:t>
      </w:r>
      <w:r>
        <w:rPr>
          <w:rFonts w:hAnsi="宋体" w:cs="Calibri"/>
          <w:color w:val="000000"/>
          <w:sz w:val="24"/>
          <w:szCs w:val="24"/>
          <w:highlight w:val="none"/>
        </w:rPr>
        <w:t xml:space="preserve">。</w:t>
      </w:r>
      <w:r>
        <w:rPr>
          <w:rFonts w:hint="eastAsia" w:hAnsi="宋体"/>
          <w:color w:val="000000"/>
          <w:highlight w:val="none"/>
        </w:rPr>
      </w:r>
      <w:r/>
    </w:p>
    <w:p>
      <w:pPr>
        <w:pStyle w:val="1187"/>
        <w:ind w:firstLine="3360"/>
        <w:spacing w:line="360" w:lineRule="auto"/>
        <w:rPr>
          <w:rFonts w:hint="eastAsia" w:hAnsi="宋体" w:cs="宋体"/>
          <w:color w:val="000000"/>
          <w:sz w:val="24"/>
          <w:highlight w:val="none"/>
        </w:rPr>
      </w:pPr>
      <w:r>
        <w:rPr>
          <w:rFonts w:hint="eastAsia" w:hAnsi="宋体" w:cs="宋体"/>
          <w:color w:val="000000"/>
          <w:sz w:val="24"/>
          <w:szCs w:val="24"/>
          <w:highlight w:val="none"/>
        </w:rPr>
        <w:t xml:space="preserve">企业名称（盖章）： </w:t>
      </w:r>
      <w:r>
        <w:rPr>
          <w:rFonts w:hint="eastAsia" w:hAnsi="宋体" w:cs="宋体"/>
          <w:color w:val="000000"/>
          <w:sz w:val="24"/>
          <w:highlight w:val="none"/>
        </w:rPr>
      </w:r>
      <w:r/>
    </w:p>
    <w:p>
      <w:pPr>
        <w:pStyle w:val="1187"/>
        <w:ind w:firstLine="3360"/>
        <w:spacing w:line="360" w:lineRule="auto"/>
        <w:rPr>
          <w:rFonts w:hint="eastAsia" w:hAnsi="宋体" w:cs="宋体"/>
          <w:color w:val="000000"/>
          <w:sz w:val="24"/>
          <w:highlight w:val="none"/>
        </w:rPr>
      </w:pPr>
      <w:r>
        <w:rPr>
          <w:rFonts w:hint="eastAsia" w:hAnsi="宋体" w:cs="宋体"/>
          <w:color w:val="000000"/>
          <w:sz w:val="24"/>
          <w:szCs w:val="24"/>
          <w:highlight w:val="none"/>
        </w:rPr>
        <w:t xml:space="preserve">日 期： </w:t>
      </w:r>
      <w:r>
        <w:rPr>
          <w:rFonts w:hint="eastAsia" w:hAnsi="宋体" w:cs="宋体"/>
          <w:color w:val="000000"/>
          <w:sz w:val="24"/>
          <w:highlight w:val="none"/>
        </w:rPr>
      </w:r>
      <w:r/>
    </w:p>
    <w:p>
      <w:pPr>
        <w:pStyle w:val="1208"/>
        <w:tabs>
          <w:tab w:val="center" w:pos="4153" w:leader="none"/>
          <w:tab w:val="right" w:pos="8306" w:leader="none"/>
        </w:tabs>
        <w:rPr>
          <w:rFonts w:ascii="宋体" w:hAnsi="宋体"/>
          <w:color w:val="000000"/>
          <w:sz w:val="24"/>
          <w:szCs w:val="24"/>
          <w:highlight w:val="none"/>
        </w:rPr>
      </w:pPr>
      <w:r>
        <w:rPr>
          <w:rFonts w:hint="eastAsia" w:ascii="宋体" w:hAnsi="宋体"/>
          <w:b/>
          <w:color w:val="000000"/>
          <w:sz w:val="24"/>
          <w:szCs w:val="24"/>
          <w:highlight w:val="none"/>
        </w:rPr>
        <w:t xml:space="preserve">备注：</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从业人员、营业收入、资产总额填报上一年度数据，无上一年度数据的新成立企业可不填报。</w:t>
      </w:r>
      <w:r>
        <w:rPr>
          <w:rFonts w:ascii="宋体" w:hAnsi="宋体"/>
          <w:color w:val="000000"/>
          <w:sz w:val="24"/>
          <w:szCs w:val="24"/>
          <w:highlight w:val="none"/>
        </w:rPr>
      </w:r>
      <w:r/>
    </w:p>
    <w:p>
      <w:pPr>
        <w:pStyle w:val="1208"/>
        <w:ind w:firstLine="480"/>
        <w:tabs>
          <w:tab w:val="center" w:pos="4153" w:leader="none"/>
          <w:tab w:val="right" w:pos="8306" w:leader="none"/>
        </w:tabs>
        <w:rPr>
          <w:rFonts w:ascii="宋体" w:hAnsi="宋体"/>
          <w:b/>
          <w:color w:val="000000"/>
          <w:sz w:val="24"/>
          <w:szCs w:val="24"/>
          <w:highlight w:val="none"/>
        </w:rPr>
      </w:pPr>
      <w:r>
        <w:rPr>
          <w:rFonts w:ascii="宋体" w:hAnsi="宋体"/>
          <w:color w:val="000000"/>
          <w:sz w:val="24"/>
          <w:szCs w:val="24"/>
          <w:highlight w:val="none"/>
        </w:rPr>
        <w:t xml:space="preserve">2.</w:t>
      </w:r>
      <w:r>
        <w:rPr>
          <w:color w:val="000000"/>
          <w:sz w:val="24"/>
          <w:szCs w:val="24"/>
          <w:highlight w:val="none"/>
        </w:rPr>
        <w:t xml:space="preserve">在货物采购项目中，货物由中小企业制造，即货物由中小企业生产且使用该中小企业商号或者注册商标</w:t>
      </w:r>
      <w:r>
        <w:rPr>
          <w:rFonts w:hint="eastAsia" w:ascii="宋体" w:hAnsi="宋体"/>
          <w:b/>
          <w:color w:val="000000"/>
          <w:sz w:val="24"/>
          <w:szCs w:val="24"/>
          <w:highlight w:val="none"/>
        </w:rPr>
        <w:t xml:space="preserve">。</w:t>
      </w:r>
      <w:r>
        <w:rPr>
          <w:b/>
          <w:color w:val="000000"/>
          <w:sz w:val="24"/>
          <w:szCs w:val="24"/>
          <w:highlight w:val="none"/>
        </w:rPr>
        <w:t xml:space="preserve">供应商提供的货物既有中小企业制造货物，也有大型企业制造货物的，不享受</w:t>
      </w:r>
      <w:r>
        <w:rPr>
          <w:rFonts w:hint="eastAsia"/>
          <w:b/>
          <w:color w:val="000000"/>
          <w:sz w:val="24"/>
          <w:szCs w:val="24"/>
          <w:highlight w:val="none"/>
        </w:rPr>
        <w:t xml:space="preserve">相应</w:t>
      </w:r>
      <w:r>
        <w:rPr>
          <w:b/>
          <w:color w:val="000000"/>
          <w:sz w:val="24"/>
          <w:szCs w:val="24"/>
          <w:highlight w:val="none"/>
        </w:rPr>
        <w:t xml:space="preserve">扶持政策。</w:t>
      </w:r>
      <w:r>
        <w:rPr>
          <w:rFonts w:ascii="宋体" w:hAnsi="宋体"/>
          <w:b/>
          <w:color w:val="000000"/>
          <w:sz w:val="24"/>
          <w:szCs w:val="24"/>
          <w:highlight w:val="none"/>
        </w:rPr>
      </w:r>
      <w:r/>
    </w:p>
    <w:p>
      <w:pPr>
        <w:pStyle w:val="1208"/>
        <w:ind w:firstLine="480"/>
        <w:tabs>
          <w:tab w:val="center" w:pos="4153" w:leader="none"/>
          <w:tab w:val="right" w:pos="8306" w:leader="none"/>
        </w:tabs>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sz w:val="24"/>
          <w:szCs w:val="24"/>
          <w:highlight w:val="none"/>
        </w:rPr>
        <w:t xml:space="preserve">本采购标的对应的中小企业划分标准所属行业，以采购文件第四章《招标书》规定为准。</w:t>
      </w:r>
      <w:r>
        <w:rPr>
          <w:rFonts w:ascii="宋体" w:hAnsi="宋体"/>
          <w:color w:val="000000"/>
          <w:sz w:val="24"/>
          <w:szCs w:val="24"/>
          <w:highlight w:val="none"/>
        </w:rPr>
      </w:r>
      <w:r/>
    </w:p>
    <w:p>
      <w:pPr>
        <w:pStyle w:val="1208"/>
        <w:ind w:firstLine="480"/>
        <w:tabs>
          <w:tab w:val="center" w:pos="4153" w:leader="none"/>
          <w:tab w:val="right" w:pos="8306" w:leader="none"/>
        </w:tabs>
        <w:rPr>
          <w:rFonts w:hint="eastAsia"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b/>
          <w:color w:val="000000"/>
          <w:sz w:val="24"/>
          <w:szCs w:val="24"/>
          <w:highlight w:val="none"/>
        </w:rPr>
        <w:t xml:space="preserve">如未对（中型企业、小型企业、微型企业）进行勾选，视同非小微企业，不可享受相应扶持政策</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08"/>
        <w:ind w:firstLine="480"/>
        <w:tabs>
          <w:tab w:val="center" w:pos="4153" w:leader="none"/>
          <w:tab w:val="right" w:pos="8306"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中标单位为中小企业的，《中小企业声明函》将随中标结果同时公告。</w:t>
      </w:r>
      <w:r>
        <w:rPr>
          <w:rFonts w:hint="eastAsia" w:ascii="宋体" w:hAnsi="宋体"/>
          <w:color w:val="000000"/>
          <w:sz w:val="24"/>
          <w:szCs w:val="24"/>
          <w:highlight w:val="none"/>
        </w:rPr>
      </w:r>
      <w:r/>
    </w:p>
    <w:p>
      <w:pPr>
        <w:pStyle w:val="1203"/>
        <w:spacing w:before="0" w:beforeAutospacing="0" w:after="0" w:afterAutospacing="0" w:line="480" w:lineRule="atLeast"/>
        <w:rPr>
          <w:rFonts w:hint="eastAsia" w:cs="宋体"/>
          <w:b/>
          <w:color w:val="000000"/>
          <w:highlight w:val="none"/>
        </w:rPr>
      </w:pPr>
      <w:r>
        <w:rPr>
          <w:rFonts w:hint="eastAsia" w:cs="宋体"/>
          <w:b/>
          <w:color w:val="000000"/>
          <w:highlight w:val="none"/>
        </w:rPr>
      </w:r>
      <w:r/>
    </w:p>
    <w:p>
      <w:pPr>
        <w:pStyle w:val="1187"/>
        <w:spacing w:line="280" w:lineRule="exact"/>
        <w:widowControl/>
        <w:rPr>
          <w:rFonts w:hint="eastAsia" w:hAnsi="宋体" w:cs="宋体"/>
          <w:b/>
          <w:color w:val="000000"/>
          <w:sz w:val="20"/>
          <w:highlight w:val="none"/>
        </w:rPr>
      </w:pPr>
      <w:r>
        <w:rPr>
          <w:rFonts w:hint="eastAsia" w:hAnsi="宋体" w:cs="宋体"/>
          <w:b/>
          <w:color w:val="000000"/>
          <w:sz w:val="20"/>
          <w:highlight w:val="none"/>
        </w:rPr>
      </w:r>
      <w:r/>
    </w:p>
    <w:p>
      <w:pPr>
        <w:pStyle w:val="1187"/>
        <w:spacing w:line="280" w:lineRule="exact"/>
        <w:widowControl/>
        <w:rPr>
          <w:rFonts w:hint="eastAsia" w:hAnsi="宋体" w:cs="宋体"/>
          <w:b/>
          <w:color w:val="000000"/>
          <w:sz w:val="24"/>
          <w:szCs w:val="24"/>
          <w:highlight w:val="none"/>
        </w:rPr>
        <w:sectPr>
          <w:footerReference w:type="default" r:id="rId14"/>
          <w:footnotePr/>
          <w:endnotePr/>
          <w:type w:val="nextPage"/>
          <w:pgSz w:w="11906" w:h="16838" w:orient="portrait"/>
          <w:pgMar w:top="1134" w:right="1134" w:bottom="1134" w:left="1134" w:header="851" w:footer="992" w:gutter="0"/>
          <w:pgNumType w:start="44"/>
          <w:cols w:num="1" w:sep="0" w:space="1701" w:equalWidth="1"/>
          <w:docGrid w:linePitch="360"/>
        </w:sectPr>
      </w:pPr>
      <w:r>
        <w:rPr>
          <w:rFonts w:hint="eastAsia" w:hAnsi="宋体" w:cs="宋体"/>
          <w:b/>
          <w:color w:val="000000"/>
          <w:sz w:val="24"/>
          <w:szCs w:val="24"/>
          <w:highlight w:val="none"/>
        </w:rPr>
      </w:r>
      <w:r/>
    </w:p>
    <w:p>
      <w:pPr>
        <w:pStyle w:val="1187"/>
        <w:spacing w:line="280" w:lineRule="exact"/>
        <w:widowControl/>
        <w:rPr>
          <w:rFonts w:hint="eastAsia" w:hAnsi="宋体" w:cs="宋体"/>
          <w:b/>
          <w:color w:val="000000"/>
          <w:sz w:val="24"/>
          <w:szCs w:val="24"/>
          <w:highlight w:val="none"/>
        </w:rPr>
      </w:pPr>
      <w:r>
        <w:rPr>
          <w:rFonts w:hint="eastAsia" w:hAnsi="宋体" w:cs="宋体"/>
          <w:b/>
          <w:color w:val="000000"/>
          <w:sz w:val="24"/>
          <w:szCs w:val="24"/>
          <w:highlight w:val="none"/>
        </w:rPr>
        <w:t xml:space="preserve">附：中小企业划型标准规定</w:t>
      </w:r>
      <w:r>
        <w:rPr>
          <w:rFonts w:hint="eastAsia" w:hAnsi="宋体" w:cs="宋体"/>
          <w:b/>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（一）农、林、牧、渔业。</w:t>
      </w:r>
      <w:r>
        <w:rPr>
          <w:rFonts w:hint="eastAsia" w:hAnsi="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（二）工业。</w:t>
      </w:r>
      <w:r>
        <w:rPr>
          <w:rFonts w:hint="eastAsia" w:hAnsi="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（三）建筑业。</w:t>
      </w:r>
      <w:r>
        <w:rPr>
          <w:rFonts w:hint="eastAsia" w:hAnsi="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（四）批发业。</w:t>
      </w:r>
      <w:r>
        <w:rPr>
          <w:rFonts w:hint="eastAsia" w:hAnsi="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（五）零售业。</w:t>
      </w:r>
      <w:r>
        <w:rPr>
          <w:rFonts w:hint="eastAsia" w:hAnsi="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（六）交通运输业。</w:t>
      </w:r>
      <w:r>
        <w:rPr>
          <w:rFonts w:hint="eastAsia" w:hAnsi="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（七）仓储业。</w:t>
      </w:r>
      <w:r>
        <w:rPr>
          <w:rFonts w:hint="eastAsia" w:hAnsi="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（八）邮政业。</w:t>
      </w:r>
      <w:r>
        <w:rPr>
          <w:rFonts w:hint="eastAsia" w:hAnsi="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（九）住宿业。</w:t>
      </w:r>
      <w:r>
        <w:rPr>
          <w:rFonts w:hint="eastAsia"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（十）餐饮业。</w:t>
      </w:r>
      <w:r>
        <w:rPr>
          <w:rFonts w:hint="eastAsia"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（十一）信息传输业。</w:t>
      </w:r>
      <w:r>
        <w:rPr>
          <w:rFonts w:hint="eastAsia" w:hAnsi="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（十二）软件和信息技术服务业。</w:t>
      </w:r>
      <w:r>
        <w:rPr>
          <w:rFonts w:hint="eastAsia" w:hAnsi="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（十三）房地产开发经营。</w:t>
      </w:r>
      <w:r>
        <w:rPr>
          <w:rFonts w:hint="eastAsia" w:hAnsi="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（十四）物业管理。</w:t>
      </w:r>
      <w:r>
        <w:rPr>
          <w:rFonts w:hint="eastAsia" w:hAnsi="宋体" w:cs="宋体"/>
          <w:color w:val="000000"/>
          <w:sz w:val="24"/>
          <w:szCs w:val="24"/>
          <w:highlight w:val="none"/>
        </w:rPr>
        <w:t xml:space="preserve">从业人员1000人以下或营业收入5000万元以下的为中小微型企业。其中，从业人员</w:t>
      </w:r>
      <w:r>
        <w:rPr>
          <w:rFonts w:hAnsi="宋体" w:cs="宋体"/>
          <w:color w:val="000000"/>
          <w:sz w:val="24"/>
          <w:szCs w:val="24"/>
          <w:highlight w:val="none"/>
        </w:rPr>
      </w:r>
      <w:r/>
    </w:p>
    <w:p>
      <w:pPr>
        <w:pStyle w:val="1187"/>
        <w:spacing w:line="280" w:lineRule="exact"/>
        <w:widowControl/>
        <w:rPr>
          <w:rFonts w:hAnsi="宋体" w:cs="宋体"/>
          <w:color w:val="000000"/>
          <w:sz w:val="24"/>
          <w:szCs w:val="24"/>
          <w:highlight w:val="none"/>
        </w:rPr>
      </w:pPr>
      <w:r>
        <w:rPr>
          <w:rFonts w:hint="eastAsia" w:hAnsi="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（十五）租赁和商务服务业。</w:t>
      </w:r>
      <w:r>
        <w:rPr>
          <w:rFonts w:hint="eastAsia" w:hAnsi="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color w:val="000000"/>
          <w:sz w:val="24"/>
          <w:szCs w:val="24"/>
          <w:highlight w:val="none"/>
        </w:rPr>
      </w:r>
      <w:r/>
    </w:p>
    <w:p>
      <w:pPr>
        <w:pStyle w:val="1187"/>
        <w:ind w:firstLine="482"/>
        <w:spacing w:line="280" w:lineRule="exact"/>
        <w:widowControl/>
        <w:rPr>
          <w:rFonts w:hAnsi="宋体" w:cs="宋体"/>
          <w:color w:val="000000"/>
          <w:sz w:val="24"/>
          <w:szCs w:val="24"/>
          <w:highlight w:val="none"/>
        </w:rPr>
      </w:pPr>
      <w:r>
        <w:rPr>
          <w:rFonts w:hint="eastAsia" w:hAnsi="宋体" w:cs="宋体"/>
          <w:b/>
          <w:color w:val="000000"/>
          <w:sz w:val="24"/>
          <w:szCs w:val="24"/>
          <w:highlight w:val="none"/>
        </w:rPr>
        <w:t xml:space="preserve">（十六）其他未列明行业。</w:t>
      </w:r>
      <w:r>
        <w:rPr>
          <w:rFonts w:hint="eastAsia" w:hAnsi="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Ansi="宋体" w:cs="宋体"/>
          <w:color w:val="000000"/>
          <w:sz w:val="24"/>
          <w:szCs w:val="24"/>
          <w:highlight w:val="none"/>
        </w:rPr>
      </w:r>
      <w:r/>
    </w:p>
    <w:p>
      <w:pPr>
        <w:pStyle w:val="1203"/>
        <w:spacing w:before="0" w:beforeAutospacing="0" w:after="0" w:afterAutospacing="0" w:line="480" w:lineRule="atLeast"/>
        <w:rPr>
          <w:rFonts w:hint="eastAsia" w:eastAsia="宋体" w:cs="宋体"/>
          <w:b/>
          <w:bCs/>
          <w:color w:val="000000"/>
          <w:szCs w:val="24"/>
          <w:highlight w:val="none"/>
          <w:lang w:eastAsia="zh-CN"/>
        </w:rPr>
      </w:pPr>
      <w:r>
        <w:rPr>
          <w:rFonts w:hint="eastAsia" w:cs="宋体"/>
          <w:b/>
          <w:color w:val="000000"/>
          <w:highlight w:val="none"/>
        </w:rPr>
        <w:br w:type="page" w:clear="all"/>
      </w:r>
      <w:r>
        <w:rPr>
          <w:rFonts w:hint="eastAsia" w:cs="宋体"/>
          <w:b/>
          <w:color w:val="000000"/>
          <w:highlight w:val="none"/>
        </w:rPr>
        <w:t xml:space="preserve">4）</w:t>
      </w:r>
      <w:r>
        <w:rPr>
          <w:rFonts w:hint="eastAsia" w:cs="宋体"/>
          <w:b/>
          <w:bCs/>
          <w:color w:val="000000"/>
          <w:szCs w:val="24"/>
          <w:highlight w:val="none"/>
        </w:rPr>
        <w:t xml:space="preserve">残疾人福利性单位声明函</w:t>
      </w:r>
      <w:r>
        <w:rPr>
          <w:rFonts w:hint="eastAsia" w:eastAsia="宋体" w:cs="宋体"/>
          <w:b/>
          <w:bCs/>
          <w:color w:val="000000"/>
          <w:szCs w:val="24"/>
          <w:highlight w:val="none"/>
          <w:lang w:eastAsia="zh-CN"/>
        </w:rPr>
      </w:r>
      <w:r/>
    </w:p>
    <w:p>
      <w:pPr>
        <w:pStyle w:val="1203"/>
        <w:jc w:val="center"/>
        <w:spacing w:before="0" w:beforeAutospacing="0" w:after="0" w:afterAutospacing="0" w:line="480" w:lineRule="atLeast"/>
        <w:rPr>
          <w:rFonts w:cs="宋体"/>
          <w:b/>
          <w:bCs/>
          <w:color w:val="000000"/>
          <w:szCs w:val="24"/>
          <w:highlight w:val="none"/>
        </w:rPr>
      </w:pPr>
      <w:r>
        <w:rPr>
          <w:rFonts w:hint="eastAsia" w:cs="宋体"/>
          <w:b/>
          <w:bCs/>
          <w:color w:val="000000"/>
          <w:szCs w:val="24"/>
          <w:highlight w:val="none"/>
        </w:rPr>
        <w:t xml:space="preserve">残疾人福利性单位声明函</w:t>
      </w:r>
      <w:r>
        <w:rPr>
          <w:rFonts w:cs="宋体"/>
          <w:b/>
          <w:bCs/>
          <w:color w:val="000000"/>
          <w:szCs w:val="24"/>
          <w:highlight w:val="none"/>
        </w:rPr>
      </w:r>
      <w:r/>
    </w:p>
    <w:p>
      <w:pPr>
        <w:pStyle w:val="1187"/>
        <w:ind w:firstLine="480"/>
        <w:jc w:val="center"/>
        <w:spacing w:line="580" w:lineRule="exact"/>
        <w:rPr>
          <w:rFonts w:hAnsi="宋体"/>
          <w:color w:val="000000"/>
          <w:sz w:val="24"/>
          <w:szCs w:val="24"/>
          <w:highlight w:val="none"/>
        </w:rPr>
      </w:pPr>
      <w:r>
        <w:rPr>
          <w:rFonts w:hAnsi="宋体"/>
          <w:color w:val="000000"/>
          <w:sz w:val="24"/>
          <w:szCs w:val="24"/>
          <w:highlight w:val="none"/>
        </w:rPr>
      </w:r>
      <w:r/>
    </w:p>
    <w:p>
      <w:pPr>
        <w:pStyle w:val="1187"/>
        <w:ind w:firstLine="480"/>
        <w:spacing w:line="580" w:lineRule="exact"/>
        <w:rPr>
          <w:color w:val="000000"/>
          <w:sz w:val="24"/>
          <w:szCs w:val="24"/>
          <w:highlight w:val="none"/>
        </w:rPr>
      </w:pPr>
      <w:r>
        <w:rPr>
          <w:rFonts w:hAnsi="宋体"/>
          <w:color w:val="000000"/>
          <w:sz w:val="24"/>
          <w:szCs w:val="24"/>
          <w:highlight w:val="none"/>
        </w:rPr>
        <w:t xml:space="preserve">本单位郑重声明，根据《财政部、民政部、中国残疾人联合会关于促进残疾人就业政府采购政策的通知》（财库〔</w:t>
      </w:r>
      <w:r>
        <w:rPr>
          <w:color w:val="000000"/>
          <w:sz w:val="24"/>
          <w:szCs w:val="24"/>
          <w:highlight w:val="none"/>
        </w:rPr>
        <w:t xml:space="preserve">2017</w:t>
      </w:r>
      <w:r>
        <w:rPr>
          <w:rFonts w:hAnsi="宋体"/>
          <w:color w:val="000000"/>
          <w:sz w:val="24"/>
          <w:szCs w:val="24"/>
          <w:highlight w:val="none"/>
        </w:rPr>
        <w:t xml:space="preserve">〕</w:t>
      </w:r>
      <w:r>
        <w:rPr>
          <w:color w:val="000000"/>
          <w:sz w:val="24"/>
          <w:szCs w:val="24"/>
          <w:highlight w:val="none"/>
        </w:rPr>
        <w:t xml:space="preserve">141</w:t>
      </w:r>
      <w:r>
        <w:rPr>
          <w:rFonts w:hAnsi="宋体"/>
          <w:color w:val="000000"/>
          <w:sz w:val="24"/>
          <w:szCs w:val="24"/>
          <w:highlight w:val="none"/>
        </w:rPr>
        <w:t xml:space="preserve">号）的规定，本单位为符合条件的残疾人福利性单位，且本单位参加</w:t>
      </w:r>
      <w:r>
        <w:rPr>
          <w:color w:val="000000"/>
          <w:sz w:val="24"/>
          <w:szCs w:val="24"/>
          <w:highlight w:val="none"/>
        </w:rPr>
        <w:t xml:space="preserve">______</w:t>
      </w:r>
      <w:r>
        <w:rPr>
          <w:rFonts w:hAnsi="宋体"/>
          <w:color w:val="000000"/>
          <w:sz w:val="24"/>
          <w:szCs w:val="24"/>
          <w:highlight w:val="none"/>
        </w:rPr>
        <w:t xml:space="preserve">单位的</w:t>
      </w:r>
      <w:r>
        <w:rPr>
          <w:color w:val="000000"/>
          <w:sz w:val="24"/>
          <w:szCs w:val="24"/>
          <w:highlight w:val="none"/>
        </w:rPr>
        <w:t xml:space="preserve">______</w:t>
      </w:r>
      <w:r>
        <w:rPr>
          <w:rFonts w:hAnsi="宋体"/>
          <w:color w:val="000000"/>
          <w:sz w:val="24"/>
          <w:szCs w:val="24"/>
          <w:highlight w:val="none"/>
        </w:rPr>
        <w:t xml:space="preserve">项目采购活动提供本单位制造的货物（由本单位承担工程</w:t>
      </w:r>
      <w:r>
        <w:rPr>
          <w:color w:val="000000"/>
          <w:sz w:val="24"/>
          <w:szCs w:val="24"/>
          <w:highlight w:val="none"/>
        </w:rPr>
        <w:t xml:space="preserve">/</w:t>
      </w:r>
      <w:r>
        <w:rPr>
          <w:rFonts w:hAnsi="宋体"/>
          <w:color w:val="000000"/>
          <w:sz w:val="24"/>
          <w:szCs w:val="24"/>
          <w:highlight w:val="none"/>
        </w:rPr>
        <w:t xml:space="preserve">提供服务），或者提供其他残疾人福利性单位制造的货物（不包括使用非残疾人福利性单位注册商标的货物）。</w:t>
      </w:r>
      <w:r>
        <w:rPr>
          <w:color w:val="000000"/>
          <w:sz w:val="24"/>
          <w:szCs w:val="24"/>
          <w:highlight w:val="none"/>
        </w:rPr>
      </w:r>
      <w:r/>
    </w:p>
    <w:p>
      <w:pPr>
        <w:pStyle w:val="1187"/>
        <w:ind w:firstLine="480"/>
        <w:spacing w:line="580" w:lineRule="exact"/>
        <w:rPr>
          <w:color w:val="000000"/>
          <w:sz w:val="24"/>
          <w:szCs w:val="24"/>
          <w:highlight w:val="none"/>
        </w:rPr>
      </w:pPr>
      <w:r>
        <w:rPr>
          <w:rFonts w:hAnsi="宋体"/>
          <w:color w:val="000000"/>
          <w:sz w:val="24"/>
          <w:szCs w:val="24"/>
          <w:highlight w:val="none"/>
        </w:rPr>
        <w:t xml:space="preserve">本单位对上述声明的真实性负责。如有虚假，将依法承担相应责任。</w:t>
      </w:r>
      <w:r>
        <w:rPr>
          <w:color w:val="000000"/>
          <w:sz w:val="24"/>
          <w:szCs w:val="24"/>
          <w:highlight w:val="none"/>
        </w:rPr>
      </w:r>
      <w:r/>
    </w:p>
    <w:p>
      <w:pPr>
        <w:pStyle w:val="1187"/>
        <w:jc w:val="center"/>
        <w:spacing w:before="75" w:after="75" w:line="435" w:lineRule="atLeast"/>
        <w:widowControl/>
        <w:rPr>
          <w:rFonts w:hAnsi="宋体" w:cs="sans-serif"/>
          <w:color w:val="000000"/>
          <w:sz w:val="24"/>
          <w:szCs w:val="24"/>
          <w:highlight w:val="none"/>
        </w:rPr>
      </w:pPr>
      <w:r>
        <w:rPr>
          <w:rFonts w:hint="eastAsia" w:hAnsi="宋体" w:cs="宋体"/>
          <w:color w:val="000000"/>
          <w:sz w:val="24"/>
          <w:szCs w:val="24"/>
          <w:highlight w:val="none"/>
        </w:rPr>
        <w:t xml:space="preserve">                          投标人签章：</w:t>
      </w:r>
      <w:r>
        <w:rPr>
          <w:rFonts w:hint="eastAsia" w:hAnsi="宋体" w:cs="宋体"/>
          <w:color w:val="000000"/>
          <w:sz w:val="24"/>
          <w:szCs w:val="24"/>
          <w:highlight w:val="none"/>
          <w:u w:val="single"/>
        </w:rPr>
        <w:t xml:space="preserve">         </w:t>
      </w:r>
      <w:r>
        <w:rPr>
          <w:rFonts w:hAnsi="宋体" w:cs="sans-serif"/>
          <w:color w:val="000000"/>
          <w:sz w:val="24"/>
          <w:szCs w:val="24"/>
          <w:highlight w:val="none"/>
        </w:rPr>
      </w:r>
      <w:r/>
    </w:p>
    <w:p>
      <w:pPr>
        <w:pStyle w:val="1187"/>
        <w:jc w:val="right"/>
        <w:spacing w:before="75" w:after="75" w:line="435" w:lineRule="atLeast"/>
        <w:widowControl/>
        <w:rPr>
          <w:rFonts w:hAnsi="宋体" w:cs="宋体"/>
          <w:color w:val="000000"/>
          <w:sz w:val="24"/>
          <w:szCs w:val="24"/>
          <w:highlight w:val="none"/>
        </w:rPr>
      </w:pPr>
      <w:r>
        <w:rPr>
          <w:rFonts w:hint="eastAsia" w:hAnsi="宋体" w:cs="宋体"/>
          <w:color w:val="000000"/>
          <w:sz w:val="24"/>
          <w:szCs w:val="24"/>
          <w:highlight w:val="none"/>
        </w:rPr>
        <w:t xml:space="preserve">日     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bookmarkStart w:id="48" w:name="_Toc532444352"/>
      <w:r/>
      <w:bookmarkEnd w:id="48"/>
      <w:r/>
      <w:bookmarkStart w:id="49" w:name="_Toc532452121"/>
      <w:r/>
      <w:bookmarkEnd w:id="49"/>
      <w:r/>
      <w:bookmarkStart w:id="50" w:name="_Toc2583149"/>
      <w:r/>
      <w:bookmarkEnd w:id="50"/>
      <w:r/>
      <w:bookmarkStart w:id="51" w:name="_Toc532444514"/>
      <w:r/>
      <w:bookmarkEnd w:id="51"/>
      <w:r>
        <w:rPr>
          <w:rFonts w:hAnsi="宋体" w:cs="宋体"/>
          <w:color w:val="000000"/>
          <w:sz w:val="24"/>
          <w:szCs w:val="24"/>
          <w:highlight w:val="none"/>
        </w:rPr>
      </w:r>
      <w:r/>
    </w:p>
    <w:p>
      <w:pPr>
        <w:pStyle w:val="1187"/>
        <w:spacing w:line="360" w:lineRule="auto"/>
        <w:rPr>
          <w:rFonts w:hint="eastAsia" w:hAnsi="宋体" w:cs="宋体"/>
          <w:b/>
          <w:color w:val="000000"/>
          <w:sz w:val="24"/>
          <w:highlight w:val="none"/>
        </w:rPr>
      </w:pPr>
      <w:r>
        <w:rPr>
          <w:rFonts w:hAnsi="宋体" w:cs="宋体"/>
          <w:b/>
          <w:bCs/>
          <w:color w:val="000000"/>
          <w:spacing w:val="20"/>
          <w:highlight w:val="none"/>
        </w:rPr>
        <w:br w:type="page" w:clear="all"/>
      </w:r>
      <w:r>
        <w:rPr>
          <w:rFonts w:hint="eastAsia" w:hAnsi="宋体" w:cs="宋体"/>
          <w:b/>
          <w:color w:val="000000"/>
          <w:sz w:val="24"/>
          <w:highlight w:val="none"/>
        </w:rPr>
        <w:t xml:space="preserve">5）监狱企业声明函</w:t>
      </w:r>
      <w:r>
        <w:rPr>
          <w:rFonts w:hint="eastAsia" w:hAnsi="宋体" w:cs="宋体"/>
          <w:b/>
          <w:color w:val="000000"/>
          <w:sz w:val="24"/>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jc w:val="center"/>
        <w:rPr>
          <w:rFonts w:hint="eastAsia" w:hAnsi="宋体" w:cs="宋体"/>
          <w:b/>
          <w:color w:val="000000"/>
          <w:sz w:val="24"/>
          <w:szCs w:val="24"/>
          <w:highlight w:val="none"/>
        </w:rPr>
      </w:pPr>
      <w:r>
        <w:rPr>
          <w:rFonts w:hint="eastAsia" w:hAnsi="宋体" w:cs="宋体"/>
          <w:color w:val="000000"/>
          <w:sz w:val="24"/>
          <w:szCs w:val="24"/>
          <w:highlight w:val="none"/>
        </w:rPr>
        <w:t xml:space="preserve">监狱企业声明函</w:t>
      </w:r>
      <w:r>
        <w:rPr>
          <w:rFonts w:hint="eastAsia" w:hAnsi="宋体" w:cs="宋体"/>
          <w:b/>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本企业（单位）郑重声明下列事项（按照实际情况勾选或填空）：</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本企业（单位）为直接投标人提供本企业（单位）的货物。</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（1）本企业（单位）</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（请填写：是、不是）监狱企业。后附省级以上监狱管理局、戒毒管理局（含新疆生产建设兵团）出具的属于监狱企业的证明文件。</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（2）本企业（单位）</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（请填写：是、不是）为联合体一方，提供本企业（单位）的货物。本企业（单位）提供协议合同金额占到共同投标协议合同总金额的比例为</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　　本企业（单位）对上述声明的真实性负责。如有虚假，将依法承担相应责任。</w:t>
      </w:r>
      <w:r>
        <w:rPr>
          <w:rFonts w:hint="eastAsia" w:hAnsi="宋体" w:cs="宋体"/>
          <w:color w:val="000000"/>
          <w:sz w:val="24"/>
          <w:szCs w:val="24"/>
          <w:highlight w:val="none"/>
        </w:rPr>
      </w:r>
      <w:r/>
    </w:p>
    <w:p>
      <w:pPr>
        <w:pStyle w:val="1187"/>
        <w:ind w:firstLine="480"/>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r>
      <w:r/>
    </w:p>
    <w:p>
      <w:pPr>
        <w:pStyle w:val="1187"/>
        <w:jc w:val="center"/>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                          投标人签章：</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1187"/>
        <w:jc w:val="right"/>
        <w:spacing w:before="75" w:after="75" w:line="435" w:lineRule="atLeast"/>
        <w:widowControl/>
        <w:rPr>
          <w:rFonts w:hint="eastAsia" w:hAnsi="宋体" w:cs="宋体"/>
          <w:color w:val="000000"/>
          <w:sz w:val="24"/>
          <w:szCs w:val="24"/>
          <w:highlight w:val="none"/>
        </w:rPr>
      </w:pPr>
      <w:r>
        <w:rPr>
          <w:rFonts w:hint="eastAsia" w:hAnsi="宋体" w:cs="宋体"/>
          <w:color w:val="000000"/>
          <w:sz w:val="24"/>
          <w:szCs w:val="24"/>
          <w:highlight w:val="none"/>
        </w:rPr>
        <w:t xml:space="preserve">日     期：</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r>
        <w:rPr>
          <w:rFonts w:hint="eastAsia" w:hAnsi="宋体" w:cs="宋体"/>
          <w:color w:val="000000"/>
          <w:sz w:val="24"/>
          <w:szCs w:val="24"/>
          <w:highlight w:val="none"/>
        </w:rPr>
      </w:r>
      <w:r/>
    </w:p>
    <w:p>
      <w:pPr>
        <w:pStyle w:val="1187"/>
        <w:spacing w:before="75" w:after="75" w:line="435" w:lineRule="atLeast"/>
        <w:widowControl/>
        <w:rPr>
          <w:rFonts w:ascii="仿宋_GB2312" w:hAnsi="宋体" w:eastAsia="仿宋_GB2312"/>
          <w:color w:val="000000"/>
          <w:highlight w:val="none"/>
        </w:rPr>
      </w:pPr>
      <w:r>
        <w:rPr>
          <w:rFonts w:ascii="仿宋_GB2312" w:hAnsi="宋体" w:eastAsia="仿宋_GB2312"/>
          <w:color w:val="000000"/>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spacing w:line="360" w:lineRule="auto"/>
        <w:rPr>
          <w:rFonts w:hAnsi="宋体" w:cs="宋体"/>
          <w:b/>
          <w:color w:val="000000"/>
          <w:sz w:val="24"/>
          <w:highlight w:val="none"/>
        </w:rPr>
      </w:pPr>
      <w:r>
        <w:rPr>
          <w:rFonts w:hAnsi="宋体" w:cs="宋体"/>
          <w:b/>
          <w:color w:val="000000"/>
          <w:sz w:val="24"/>
          <w:highlight w:val="none"/>
        </w:rPr>
      </w:r>
      <w:r/>
    </w:p>
    <w:p>
      <w:pPr>
        <w:pStyle w:val="1187"/>
        <w:spacing w:line="360" w:lineRule="auto"/>
        <w:rPr>
          <w:rFonts w:hAnsi="宋体" w:cs="宋体"/>
          <w:b/>
          <w:color w:val="000000"/>
          <w:szCs w:val="21"/>
          <w:highlight w:val="none"/>
        </w:rPr>
      </w:pPr>
      <w:r>
        <w:rPr>
          <w:rFonts w:hAnsi="宋体" w:cs="宋体"/>
          <w:b/>
          <w:color w:val="000000"/>
          <w:szCs w:val="21"/>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jc w:val="left"/>
        <w:spacing w:line="360" w:lineRule="auto"/>
        <w:tabs>
          <w:tab w:val="left" w:pos="720" w:leader="none"/>
        </w:tabs>
        <w:rPr>
          <w:rFonts w:hint="eastAsia" w:hAnsi="宋体" w:cs="宋体"/>
          <w:b/>
          <w:color w:val="000000"/>
          <w:sz w:val="24"/>
          <w:highlight w:val="none"/>
        </w:rPr>
        <w:sectPr>
          <w:footerReference w:type="default" r:id="rId15"/>
          <w:footnotePr/>
          <w:endnotePr/>
          <w:type w:val="nextPage"/>
          <w:pgSz w:w="11906" w:h="16838" w:orient="portrait"/>
          <w:pgMar w:top="1134" w:right="1134" w:bottom="1134" w:left="1134" w:header="851" w:footer="992" w:gutter="0"/>
          <w:pgNumType w:start="45"/>
          <w:cols w:num="1" w:sep="0" w:space="1701" w:equalWidth="1"/>
          <w:docGrid w:linePitch="360"/>
        </w:sectPr>
      </w:pPr>
      <w:r>
        <w:rPr>
          <w:rFonts w:hint="eastAsia" w:hAnsi="宋体" w:cs="宋体"/>
          <w:b/>
          <w:color w:val="000000"/>
          <w:sz w:val="24"/>
          <w:highlight w:val="none"/>
        </w:rPr>
      </w:r>
      <w:r/>
    </w:p>
    <w:p>
      <w:pPr>
        <w:pStyle w:val="1187"/>
        <w:ind w:right="18"/>
        <w:jc w:val="left"/>
        <w:spacing w:line="360" w:lineRule="auto"/>
        <w:tabs>
          <w:tab w:val="left" w:pos="720" w:leader="none"/>
        </w:tabs>
        <w:rPr>
          <w:rFonts w:hint="eastAsia" w:hAnsi="宋体" w:cs="宋体"/>
          <w:color w:val="000000"/>
          <w:sz w:val="24"/>
          <w:szCs w:val="24"/>
          <w:highlight w:val="none"/>
        </w:rPr>
      </w:pPr>
      <w:r>
        <w:rPr>
          <w:rFonts w:hint="eastAsia" w:hAnsi="宋体" w:cs="宋体"/>
          <w:b/>
          <w:color w:val="000000"/>
          <w:sz w:val="24"/>
          <w:highlight w:val="none"/>
        </w:rPr>
        <w:t xml:space="preserve">6）其他格式自拟</w:t>
      </w: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rPr>
          <w:rFonts w:hint="eastAsia"/>
          <w:color w:val="000000"/>
          <w:highlight w:val="none"/>
        </w:rPr>
      </w:pPr>
      <w:r>
        <w:rPr>
          <w:rFonts w:hint="eastAsia"/>
          <w:color w:val="000000"/>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firstLine="480"/>
        <w:jc w:val="center"/>
        <w:spacing w:line="360" w:lineRule="auto"/>
        <w:tabs>
          <w:tab w:val="left" w:pos="720" w:leader="none"/>
        </w:tabs>
        <w:rPr>
          <w:rFonts w:hint="eastAsia" w:hAnsi="宋体" w:cs="宋体"/>
          <w:color w:val="000000"/>
          <w:sz w:val="24"/>
          <w:szCs w:val="24"/>
          <w:highlight w:val="none"/>
        </w:rPr>
      </w:pPr>
      <w:r>
        <w:rPr>
          <w:rFonts w:hint="eastAsia" w:hAnsi="宋体" w:cs="宋体"/>
          <w:color w:val="000000"/>
          <w:sz w:val="24"/>
          <w:szCs w:val="24"/>
          <w:highlight w:val="none"/>
        </w:rPr>
      </w:r>
      <w:r/>
    </w:p>
    <w:p>
      <w:pPr>
        <w:pStyle w:val="1187"/>
        <w:ind w:right="18"/>
        <w:jc w:val="center"/>
        <w:spacing w:line="360" w:lineRule="auto"/>
        <w:tabs>
          <w:tab w:val="left" w:pos="720" w:leader="none"/>
        </w:tabs>
        <w:rPr>
          <w:rFonts w:hint="eastAsia" w:hAnsi="宋体" w:cs="宋体"/>
          <w:b/>
          <w:bCs/>
          <w:color w:val="000000"/>
          <w:sz w:val="24"/>
          <w:szCs w:val="24"/>
          <w:highlight w:val="none"/>
        </w:rPr>
        <w:sectPr>
          <w:footerReference w:type="default" r:id="rId16"/>
          <w:footnotePr/>
          <w:endnotePr/>
          <w:type w:val="nextPage"/>
          <w:pgSz w:w="11906" w:h="16838" w:orient="portrait"/>
          <w:pgMar w:top="1134" w:right="1134" w:bottom="1134" w:left="1134" w:header="851" w:footer="992" w:gutter="0"/>
          <w:pgNumType w:start="49"/>
          <w:cols w:num="1" w:sep="0" w:space="1701" w:equalWidth="1"/>
          <w:docGrid w:linePitch="360"/>
        </w:sectPr>
      </w:pPr>
      <w:r>
        <w:rPr>
          <w:rFonts w:hint="eastAsia" w:hAnsi="宋体" w:cs="宋体"/>
          <w:b/>
          <w:bCs/>
          <w:color w:val="000000"/>
          <w:sz w:val="24"/>
          <w:szCs w:val="24"/>
          <w:highlight w:val="none"/>
        </w:rPr>
      </w:r>
      <w:r/>
    </w:p>
    <w:p>
      <w:pPr>
        <w:pStyle w:val="1187"/>
        <w:ind w:right="18"/>
        <w:jc w:val="center"/>
        <w:spacing w:line="360" w:lineRule="auto"/>
        <w:tabs>
          <w:tab w:val="left" w:pos="720" w:leader="none"/>
        </w:tabs>
        <w:rPr>
          <w:rFonts w:hint="eastAsia" w:hAnsi="宋体" w:cs="宋体"/>
          <w:b/>
          <w:bCs/>
          <w:color w:val="000000"/>
          <w:sz w:val="36"/>
          <w:szCs w:val="36"/>
          <w:highlight w:val="none"/>
        </w:rPr>
      </w:pPr>
      <w:r>
        <w:rPr>
          <w:rFonts w:hint="eastAsia" w:hAnsi="宋体" w:cs="宋体"/>
          <w:b/>
          <w:bCs/>
          <w:color w:val="000000"/>
          <w:sz w:val="36"/>
          <w:szCs w:val="36"/>
          <w:highlight w:val="none"/>
        </w:rPr>
        <w:t xml:space="preserve">第四章招标书</w:t>
      </w:r>
      <w:r>
        <w:rPr>
          <w:rFonts w:hint="eastAsia" w:hAnsi="宋体" w:cs="宋体"/>
          <w:b/>
          <w:bCs/>
          <w:color w:val="000000"/>
          <w:sz w:val="36"/>
          <w:szCs w:val="36"/>
          <w:highlight w:val="none"/>
        </w:rPr>
      </w:r>
      <w:r/>
    </w:p>
    <w:p>
      <w:pPr>
        <w:pStyle w:val="1187"/>
        <w:ind w:right="18" w:firstLine="480"/>
        <w:jc w:val="left"/>
        <w:spacing w:line="360" w:lineRule="auto"/>
        <w:tabs>
          <w:tab w:val="left" w:pos="720" w:leader="none"/>
        </w:tabs>
        <w:rPr>
          <w:rFonts w:hint="eastAsia" w:hAnsi="宋体" w:eastAsia="宋体" w:cs="宋体"/>
          <w:color w:val="000000"/>
          <w:sz w:val="24"/>
          <w:szCs w:val="24"/>
          <w:highlight w:val="none"/>
        </w:rPr>
      </w:pPr>
      <w:r>
        <w:rPr>
          <w:rFonts w:hint="eastAsia" w:hAnsi="宋体" w:cs="宋体"/>
          <w:color w:val="000000"/>
          <w:sz w:val="24"/>
          <w:szCs w:val="24"/>
          <w:highlight w:val="none"/>
        </w:rPr>
        <w:t xml:space="preserve">受</w:t>
      </w:r>
      <w:r>
        <w:rPr>
          <w:rFonts w:hint="eastAsia" w:hAnsi="宋体" w:cs="宋体"/>
          <w:color w:val="000000"/>
          <w:sz w:val="24"/>
          <w:szCs w:val="24"/>
          <w:highlight w:val="none"/>
          <w:u w:val="single"/>
          <w:lang w:eastAsia="zh-CN"/>
        </w:rPr>
        <w:t xml:space="preserve">苏州市公安局</w:t>
      </w:r>
      <w:r>
        <w:rPr>
          <w:rFonts w:hint="eastAsia" w:hAnsi="宋体" w:cs="宋体"/>
          <w:color w:val="000000"/>
          <w:sz w:val="24"/>
          <w:szCs w:val="24"/>
          <w:highlight w:val="none"/>
        </w:rPr>
        <w:t xml:space="preserve">的委托，</w:t>
      </w:r>
      <w:r>
        <w:rPr>
          <w:rFonts w:hint="eastAsia" w:hAnsi="宋体" w:cs="宋体"/>
          <w:color w:val="000000"/>
          <w:sz w:val="24"/>
          <w:szCs w:val="24"/>
          <w:highlight w:val="none"/>
          <w:u w:val="single"/>
          <w:lang w:eastAsia="zh-CN"/>
        </w:rPr>
        <w:t xml:space="preserve">苏州骏捷建设管理咨询有限公司</w:t>
      </w:r>
      <w:r>
        <w:rPr>
          <w:rFonts w:hint="eastAsia" w:hAnsi="宋体" w:cs="宋体"/>
          <w:color w:val="000000"/>
          <w:sz w:val="24"/>
          <w:szCs w:val="24"/>
          <w:highlight w:val="none"/>
        </w:rPr>
        <w:t xml:space="preserve">作为采购代理机构，为其拟采购的</w:t>
      </w:r>
      <w:r>
        <w:rPr>
          <w:rFonts w:hint="eastAsia" w:hAnsi="宋体" w:cs="宋体"/>
          <w:color w:val="000000"/>
          <w:sz w:val="24"/>
          <w:szCs w:val="24"/>
          <w:highlight w:val="none"/>
          <w:u w:val="single"/>
          <w:lang w:eastAsia="zh-CN"/>
        </w:rPr>
        <w:t xml:space="preserve">苏州市公安局2026-2027年度“律师进所”服务</w:t>
      </w:r>
      <w:r>
        <w:rPr>
          <w:rFonts w:hint="eastAsia" w:hAnsi="宋体" w:cs="宋体"/>
          <w:color w:val="000000"/>
          <w:sz w:val="24"/>
          <w:szCs w:val="24"/>
          <w:highlight w:val="none"/>
          <w:lang w:val="zh-CN"/>
        </w:rPr>
        <w:t xml:space="preserve">进行</w:t>
      </w:r>
      <w:r>
        <w:rPr>
          <w:rFonts w:hint="eastAsia" w:hAnsi="宋体" w:cs="宋体"/>
          <w:color w:val="000000"/>
          <w:sz w:val="24"/>
          <w:szCs w:val="24"/>
          <w:highlight w:val="none"/>
        </w:rPr>
        <w:t xml:space="preserve">国内公开招标。</w:t>
      </w:r>
      <w:r>
        <w:rPr>
          <w:rFonts w:hint="eastAsia" w:hAnsi="宋体" w:eastAsia="宋体" w:cs="宋体"/>
          <w:color w:val="000000"/>
          <w:sz w:val="24"/>
          <w:szCs w:val="24"/>
          <w:highlight w:val="none"/>
        </w:rPr>
      </w:r>
      <w:r/>
    </w:p>
    <w:p>
      <w:pPr>
        <w:pStyle w:val="1187"/>
        <w:numPr>
          <w:ilvl w:val="0"/>
          <w:numId w:val="6"/>
        </w:numPr>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招标编号：</w:t>
      </w:r>
      <w:r>
        <w:rPr>
          <w:rFonts w:hint="eastAsia" w:hAnsi="宋体" w:cs="宋体"/>
          <w:color w:val="000000"/>
          <w:sz w:val="24"/>
          <w:szCs w:val="24"/>
          <w:highlight w:val="none"/>
          <w:lang w:eastAsia="zh-CN"/>
        </w:rPr>
        <w:t xml:space="preserve">JSZC-320500-SZJJ-G2026-0015</w:t>
      </w:r>
      <w:r>
        <w:rPr>
          <w:rFonts w:hint="eastAsia" w:hAnsi="宋体" w:cs="宋体"/>
          <w:color w:val="000000"/>
          <w:sz w:val="24"/>
          <w:szCs w:val="24"/>
          <w:highlight w:val="none"/>
        </w:rPr>
      </w:r>
      <w:r/>
    </w:p>
    <w:p>
      <w:pPr>
        <w:pStyle w:val="1209"/>
        <w:rPr>
          <w:rFonts w:hint="eastAsia" w:ascii="宋体" w:hAnsi="宋体" w:eastAsia="宋体" w:cs="宋体"/>
          <w:color w:val="000000"/>
          <w:sz w:val="24"/>
          <w:szCs w:val="24"/>
          <w:highlight w:val="none"/>
        </w:rPr>
      </w:pPr>
      <w:r>
        <w:rPr>
          <w:rFonts w:hint="eastAsia" w:hAnsi="宋体" w:eastAsia="宋体" w:cs="宋体"/>
          <w:color w:val="000000"/>
          <w:sz w:val="24"/>
          <w:highlight w:val="none"/>
        </w:rPr>
        <w:t xml:space="preserve">二、招标预算：</w:t>
      </w:r>
      <w:r>
        <w:rPr>
          <w:rFonts w:hint="eastAsia" w:ascii="宋体" w:hAnsi="宋体" w:eastAsia="宋体" w:cs="宋体"/>
          <w:color w:val="000000"/>
          <w:sz w:val="24"/>
          <w:highlight w:val="none"/>
          <w:lang w:eastAsia="zh-CN"/>
        </w:rPr>
        <w:t xml:space="preserve">人民币贰佰万元整（￥2000000.00）</w:t>
      </w:r>
      <w:r>
        <w:rPr>
          <w:rFonts w:hint="eastAsia" w:ascii="宋体" w:hAnsi="宋体" w:eastAsia="宋体" w:cs="宋体"/>
          <w:color w:val="000000"/>
          <w:sz w:val="24"/>
          <w:szCs w:val="24"/>
          <w:highlight w:val="none"/>
        </w:rPr>
      </w:r>
      <w:r/>
    </w:p>
    <w:p>
      <w:pPr>
        <w:pStyle w:val="1187"/>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三、项目名称</w:t>
      </w:r>
      <w:r>
        <w:rPr>
          <w:rFonts w:hint="eastAsia" w:hAnsi="宋体" w:cs="宋体"/>
          <w:color w:val="000000"/>
          <w:sz w:val="24"/>
          <w:szCs w:val="24"/>
          <w:highlight w:val="none"/>
          <w:u w:val="none"/>
          <w:lang w:eastAsia="zh-CN"/>
        </w:rPr>
        <w:t xml:space="preserve">：</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rFonts w:hint="eastAsia" w:hAnsi="宋体" w:cs="宋体"/>
          <w:color w:val="000000"/>
          <w:sz w:val="24"/>
          <w:szCs w:val="24"/>
          <w:highlight w:val="none"/>
          <w:u w:val="none"/>
          <w:lang w:eastAsia="zh-CN"/>
        </w:rPr>
        <w:t xml:space="preserve">苏州市公安局2026-2027年度“律师进所”服务</w:t>
      </w:r>
      <w:r>
        <w:rPr>
          <w:rFonts w:hint="eastAsia" w:hAnsi="宋体" w:cs="宋体"/>
          <w:color w:val="000000"/>
          <w:sz w:val="24"/>
          <w:szCs w:val="24"/>
          <w:highlight w:val="none"/>
        </w:rPr>
      </w:r>
      <w:r/>
    </w:p>
    <w:p>
      <w:pPr>
        <w:pStyle w:val="1187"/>
        <w:spacing w:line="360" w:lineRule="auto"/>
        <w:rPr>
          <w:rFonts w:hAnsi="宋体" w:cs="宋体"/>
          <w:color w:val="000000"/>
          <w:sz w:val="24"/>
          <w:szCs w:val="24"/>
          <w:highlight w:val="none"/>
        </w:rPr>
      </w:pPr>
      <w:r>
        <w:rPr>
          <w:rFonts w:hint="eastAsia" w:hAnsi="宋体" w:cs="宋体"/>
          <w:color w:val="000000"/>
          <w:sz w:val="24"/>
          <w:szCs w:val="24"/>
          <w:highlight w:val="none"/>
          <w:lang w:val="en-US" w:eastAsia="zh-CN"/>
        </w:rPr>
        <w:t xml:space="preserve">四、服务期限：</w:t>
      </w:r>
      <w:r>
        <w:rPr>
          <w:rFonts w:hint="eastAsia" w:ascii="宋体" w:hAnsi="宋体" w:eastAsia="宋体" w:cs="宋体"/>
          <w:color w:val="000000"/>
          <w:sz w:val="24"/>
          <w:szCs w:val="24"/>
          <w:highlight w:val="none"/>
          <w:lang w:val="en-US" w:eastAsia="zh-CN"/>
        </w:rPr>
        <w:t xml:space="preserve">一年，</w:t>
      </w:r>
      <w:r>
        <w:rPr>
          <w:rFonts w:hint="eastAsia" w:ascii="宋体" w:hAnsi="宋体" w:eastAsia="宋体" w:cs="宋体"/>
          <w:sz w:val="24"/>
          <w:szCs w:val="24"/>
          <w:highlight w:val="none"/>
        </w:rPr>
        <w:t xml:space="preserve">实际服务时间以采购人通知为准。</w:t>
      </w:r>
      <w:r>
        <w:rPr>
          <w:rFonts w:hAnsi="宋体" w:cs="宋体"/>
          <w:color w:val="000000"/>
          <w:sz w:val="24"/>
          <w:szCs w:val="24"/>
          <w:highlight w:val="none"/>
        </w:rPr>
      </w:r>
      <w:r/>
    </w:p>
    <w:p>
      <w:pPr>
        <w:pStyle w:val="1187"/>
        <w:jc w:val="left"/>
        <w:spacing w:line="360" w:lineRule="auto"/>
        <w:shd w:val="clear" w:color="auto" w:fill="ffffff"/>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五、服务内容及要求：</w:t>
      </w:r>
      <w:r>
        <w:rPr>
          <w:rFonts w:hint="eastAsia" w:ascii="宋体" w:hAnsi="宋体" w:cs="宋体"/>
          <w:b/>
          <w:color w:val="000000"/>
          <w:sz w:val="24"/>
          <w:szCs w:val="24"/>
          <w:highlight w:val="none"/>
        </w:rPr>
      </w:r>
      <w:r/>
    </w:p>
    <w:p>
      <w:pPr>
        <w:pStyle w:val="118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（一）项目目标：</w:t>
      </w:r>
      <w:r>
        <w:rPr>
          <w:rFonts w:hint="eastAsia" w:ascii="宋体" w:hAnsi="宋体" w:eastAsia="宋体" w:cs="宋体"/>
          <w:b/>
          <w:bCs/>
          <w:color w:val="000000"/>
          <w:sz w:val="24"/>
          <w:szCs w:val="24"/>
          <w:highlight w:val="none"/>
        </w:rPr>
      </w:r>
      <w:r/>
    </w:p>
    <w:p>
      <w:pPr>
        <w:pStyle w:val="1187"/>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spacing w:val="-2"/>
          <w:sz w:val="24"/>
          <w:szCs w:val="24"/>
          <w:highlight w:val="none"/>
        </w:rPr>
        <w:t xml:space="preserve">建立健全公调对接“律师进所”服务，借助以律师队伍为主体的法律工作者的专业优势，将法律服务、法律保障和法治宣传等公共法律服务覆盖到“公调对接”工作，提升运用法治思维和法治方式解决矛盾纠纷的能力，让百姓共享质优、高效、免费的法律资源，推动“公调对接”工作深入发展。</w:t>
      </w:r>
      <w:r>
        <w:rPr>
          <w:rFonts w:hint="eastAsia" w:ascii="宋体" w:hAnsi="宋体" w:eastAsia="宋体" w:cs="宋体"/>
          <w:color w:val="000000"/>
          <w:sz w:val="24"/>
          <w:szCs w:val="24"/>
          <w:highlight w:val="none"/>
        </w:rPr>
      </w:r>
      <w:r/>
    </w:p>
    <w:p>
      <w:pPr>
        <w:pStyle w:val="118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（二）服务内容：</w:t>
      </w:r>
      <w:r>
        <w:rPr>
          <w:rFonts w:hint="eastAsia" w:ascii="宋体" w:hAnsi="宋体" w:eastAsia="宋体" w:cs="宋体"/>
          <w:b/>
          <w:bCs/>
          <w:color w:val="000000"/>
          <w:sz w:val="24"/>
          <w:szCs w:val="24"/>
          <w:highlight w:val="none"/>
        </w:rPr>
      </w:r>
      <w:r/>
    </w:p>
    <w:p>
      <w:pPr>
        <w:pStyle w:val="118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1、服务内容概述：</w:t>
      </w:r>
      <w:r>
        <w:rPr>
          <w:rFonts w:hint="eastAsia" w:ascii="宋体" w:hAnsi="宋体" w:eastAsia="宋体" w:cs="宋体"/>
          <w:b/>
          <w:bCs/>
          <w:color w:val="000000"/>
          <w:sz w:val="24"/>
          <w:szCs w:val="24"/>
          <w:highlight w:val="none"/>
        </w:rPr>
      </w:r>
      <w:r/>
    </w:p>
    <w:p>
      <w:pPr>
        <w:pStyle w:val="1187"/>
        <w:ind w:firstLine="354"/>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驻点苏州市公安局督察审计支队、交通管理支队事故预防处理大队和姑苏大队、姑苏分局督察审计大队和所有派出所</w:t>
      </w:r>
      <w:r>
        <w:rPr>
          <w:rFonts w:hint="eastAsia" w:ascii="宋体" w:hAnsi="宋体" w:eastAsia="宋体" w:cs="宋体"/>
          <w:color w:val="000000"/>
          <w:sz w:val="24"/>
          <w:szCs w:val="24"/>
          <w:highlight w:val="none"/>
        </w:rPr>
        <w:t xml:space="preserve">等单位</w:t>
      </w:r>
      <w:r>
        <w:rPr>
          <w:rFonts w:hint="eastAsia" w:ascii="宋体" w:hAnsi="宋体" w:eastAsia="宋体" w:cs="宋体"/>
          <w:color w:val="000000"/>
          <w:sz w:val="24"/>
          <w:szCs w:val="24"/>
          <w:highlight w:val="none"/>
          <w:lang w:val="en-US" w:eastAsia="zh-CN"/>
        </w:rPr>
        <w:t xml:space="preserve">提供法律咨询服务，协助</w:t>
      </w:r>
      <w:r>
        <w:rPr>
          <w:rFonts w:hint="eastAsia" w:ascii="宋体" w:hAnsi="宋体" w:eastAsia="宋体" w:cs="宋体"/>
          <w:color w:val="000000"/>
          <w:sz w:val="24"/>
          <w:szCs w:val="24"/>
          <w:highlight w:val="none"/>
        </w:rPr>
        <w:t xml:space="preserve">开展信访接待、纠纷调处等工作，服务期限为</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1187"/>
        <w:ind w:firstLine="354"/>
        <w:spacing w:line="360" w:lineRule="auto"/>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sz w:val="24"/>
          <w:szCs w:val="24"/>
          <w:highlight w:val="none"/>
        </w:rPr>
        <w:t xml:space="preserve">服务标准：</w:t>
      </w:r>
      <w:r>
        <w:rPr>
          <w:rFonts w:hint="eastAsia" w:ascii="宋体" w:hAnsi="宋体" w:eastAsia="宋体" w:cs="宋体"/>
          <w:b/>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律师值班工作日为</w:t>
      </w:r>
      <w:r>
        <w:rPr>
          <w:rFonts w:hint="eastAsia" w:ascii="宋体" w:hAnsi="宋体" w:eastAsia="宋体" w:cs="宋体"/>
          <w:color w:val="000000"/>
          <w:sz w:val="24"/>
          <w:szCs w:val="24"/>
          <w:highlight w:val="none"/>
        </w:rPr>
        <w:t xml:space="preserve">每个被服务单位</w:t>
      </w:r>
      <w:r>
        <w:rPr>
          <w:rFonts w:hint="eastAsia" w:ascii="宋体" w:hAnsi="宋体" w:eastAsia="宋体" w:cs="宋体"/>
          <w:sz w:val="24"/>
          <w:szCs w:val="24"/>
          <w:highlight w:val="none"/>
          <w:lang w:val="en-US" w:eastAsia="zh-CN"/>
        </w:rPr>
        <w:t xml:space="preserve">每周1-2天，并按规定填写《律师值班签到表》，值班1天计算1天工时，驻点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律师值班时间为上午9点至下午5点；因被服务单位特殊工作需要，驻点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律师在非值班工作日配合开展工作的，有1次计算1天工时。</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（2）因被服务单位特殊工作需要，需要驻点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律师在非值班工作日配合开展工作的，经双方协商一致，驻点</w:t>
      </w:r>
      <w:r>
        <w:rPr>
          <w:rFonts w:hint="eastAsia" w:hAnsi="宋体" w:cs="宋体"/>
          <w:sz w:val="24"/>
          <w:szCs w:val="24"/>
          <w:highlight w:val="none"/>
          <w:lang w:val="en-US" w:eastAsia="zh-CN"/>
        </w:rPr>
        <w:t xml:space="preserve">服务</w:t>
      </w:r>
      <w:r>
        <w:rPr>
          <w:rFonts w:hint="eastAsia" w:ascii="宋体" w:hAnsi="宋体" w:eastAsia="宋体" w:cs="宋体"/>
          <w:sz w:val="24"/>
          <w:szCs w:val="24"/>
          <w:highlight w:val="none"/>
          <w:lang w:val="en-US" w:eastAsia="zh-CN"/>
        </w:rPr>
        <w:t xml:space="preserve">律师原则上应在2个小时内到达指定地点开展工作。</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（3）调解成功的纠纷和信访事项要规范签订调解协议书或停访息诉协议书。</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3、服务结算方式：</w:t>
      </w:r>
      <w:r>
        <w:rPr>
          <w:rFonts w:hint="eastAsia" w:ascii="宋体" w:hAnsi="宋体" w:eastAsia="宋体" w:cs="宋体"/>
          <w:b/>
          <w:color w:val="000000"/>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hAnsi="宋体" w:cs="宋体"/>
          <w:sz w:val="24"/>
          <w:szCs w:val="24"/>
          <w:highlight w:val="none"/>
          <w:lang w:val="en-US" w:eastAsia="zh-CN"/>
        </w:rPr>
        <w:t xml:space="preserve">驻点服务律师</w:t>
      </w:r>
      <w:r>
        <w:rPr>
          <w:rFonts w:hint="eastAsia" w:ascii="宋体" w:hAnsi="宋体" w:eastAsia="宋体" w:cs="宋体"/>
          <w:sz w:val="24"/>
          <w:szCs w:val="24"/>
          <w:highlight w:val="none"/>
          <w:lang w:val="en-US" w:eastAsia="zh-CN"/>
        </w:rPr>
        <w:t xml:space="preserve">值班情况以填写的《律师值班签到表》为依据，由驻点单位分管领导以及上一级主管部门分管领导审核签字确认；</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（2）成功调解纠纷和信访事项以签订调解协议书或停访息诉协议书为认定依据；</w:t>
      </w:r>
      <w:r>
        <w:rPr>
          <w:rFonts w:hint="eastAsia" w:ascii="宋体" w:hAnsi="宋体" w:eastAsia="宋体" w:cs="宋体"/>
          <w:sz w:val="24"/>
          <w:szCs w:val="24"/>
          <w:highlight w:val="none"/>
        </w:rPr>
      </w:r>
      <w:r/>
    </w:p>
    <w:p>
      <w:pPr>
        <w:pStyle w:val="1187"/>
        <w:ind w:firstLine="3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（3）纠纷或信访事项按照复杂程度分四种类型：</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1）一般纠纷（信访）事项。是指情节较为简单、事实相对清楚、争议不大的纠纷（信访）事项。</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2）疑难纠纷（信访）事项。是指情节较为复杂，具有一定的特殊性和处理难度的纠纷（信访）事项。</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3）复杂纠纷（信访）事项。是指涉及人数较多、时间周期跨度较长或者关系复杂的纠纷（信访）事项。</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4）重大纠纷（信访）事项。是指涉及人数较多、金额较大、对社会稳定有较大影响或者社会关注度较高的纠纷（信访）事项。</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纠纷（信访）事项的复杂程度最终由甲方（被服务单位）审核认定为准。</w:t>
      </w:r>
      <w:r>
        <w:rPr>
          <w:rFonts w:hint="eastAsia" w:ascii="宋体" w:hAnsi="宋体" w:eastAsia="宋体" w:cs="宋体"/>
          <w:sz w:val="24"/>
          <w:szCs w:val="24"/>
          <w:highlight w:val="none"/>
        </w:rPr>
      </w:r>
      <w:r/>
    </w:p>
    <w:p>
      <w:pPr>
        <w:pStyle w:val="1187"/>
        <w:ind w:firstLine="5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（4）结算单价限价：</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1）律师日常值班费：300元/天；</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52" w:name="OLE_LINK2"/>
      <w:r>
        <w:rPr>
          <w:rFonts w:hint="eastAsia" w:ascii="宋体" w:hAnsi="宋体" w:eastAsia="宋体" w:cs="宋体"/>
          <w:color w:val="000000"/>
          <w:sz w:val="24"/>
          <w:szCs w:val="24"/>
          <w:highlight w:val="none"/>
        </w:rPr>
        <w:t xml:space="preserve">成功调解疑难纠纷（信访）费</w:t>
      </w:r>
      <w:bookmarkEnd w:id="52"/>
      <w:r>
        <w:rPr>
          <w:rFonts w:hint="eastAsia" w:ascii="宋体" w:hAnsi="宋体" w:eastAsia="宋体" w:cs="宋体"/>
          <w:color w:val="000000"/>
          <w:sz w:val="24"/>
          <w:szCs w:val="24"/>
          <w:highlight w:val="none"/>
        </w:rPr>
        <w:t xml:space="preserve">：1800元/件；</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3）成功调解复杂纠纷（信访）费：4500元/件；</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4）成功调解重大纠纷（信访）费：6500元/件。</w:t>
      </w:r>
      <w:r>
        <w:rPr>
          <w:rFonts w:hint="eastAsia" w:ascii="宋体" w:hAnsi="宋体" w:eastAsia="宋体" w:cs="宋体"/>
          <w:color w:val="000000"/>
          <w:sz w:val="24"/>
          <w:szCs w:val="24"/>
          <w:highlight w:val="none"/>
        </w:rPr>
      </w:r>
      <w:r/>
    </w:p>
    <w:p>
      <w:pPr>
        <w:pStyle w:val="1187"/>
        <w:ind w:firstLine="5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（5）实际结算计算方式：</w:t>
      </w:r>
      <w:r>
        <w:rPr>
          <w:rFonts w:hint="eastAsia" w:ascii="宋体" w:hAnsi="宋体" w:eastAsia="宋体" w:cs="宋体"/>
          <w:color w:val="000000"/>
          <w:sz w:val="24"/>
          <w:szCs w:val="24"/>
          <w:highlight w:val="none"/>
        </w:rPr>
      </w:r>
      <w:r/>
    </w:p>
    <w:p>
      <w:pPr>
        <w:pStyle w:val="1187"/>
        <w:ind w:firstLine="624"/>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实际结算根据中标金额与相应标段分项预算同比例下浮</w:t>
      </w:r>
      <w:r>
        <w:rPr>
          <w:rFonts w:hint="eastAsia" w:ascii="宋体" w:hAnsi="宋体" w:eastAsia="宋体" w:cs="宋体"/>
          <w:color w:val="000000"/>
          <w:sz w:val="24"/>
          <w:szCs w:val="24"/>
          <w:highlight w:val="none"/>
        </w:rPr>
        <w:t xml:space="preserve">，例如：</w:t>
      </w:r>
      <w:r>
        <w:rPr>
          <w:rFonts w:hint="eastAsia" w:ascii="宋体" w:hAnsi="宋体" w:eastAsia="宋体" w:cs="宋体"/>
          <w:sz w:val="24"/>
          <w:szCs w:val="24"/>
          <w:highlight w:val="none"/>
        </w:rPr>
        <w:t xml:space="preserve">中标金额为35万元，该标段分项预算为40万元，则对应的“律师日常值班费”结算金额计算方式为：300×（350000/400000），成功调解纠纷（信访）费计算方式相同</w:t>
      </w:r>
      <w:r>
        <w:rPr>
          <w:rFonts w:hint="eastAsia" w:ascii="宋体" w:hAnsi="宋体" w:eastAsia="宋体" w:cs="宋体"/>
          <w:color w:val="000000"/>
          <w:sz w:val="24"/>
          <w:szCs w:val="24"/>
          <w:highlight w:val="none"/>
        </w:rPr>
        <w:t xml:space="preserve">。四舍五入，保留小数点后两位。</w:t>
      </w:r>
      <w:r>
        <w:rPr>
          <w:rFonts w:hint="eastAsia" w:ascii="宋体" w:hAnsi="宋体" w:eastAsia="宋体" w:cs="宋体"/>
          <w:color w:val="000000"/>
          <w:sz w:val="24"/>
          <w:szCs w:val="24"/>
          <w:highlight w:val="none"/>
        </w:rPr>
      </w:r>
      <w:r/>
    </w:p>
    <w:p>
      <w:pPr>
        <w:pStyle w:val="1187"/>
        <w:ind w:firstLine="35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4、验收标准：</w:t>
      </w:r>
      <w:r>
        <w:rPr>
          <w:rFonts w:hint="eastAsia" w:ascii="宋体" w:hAnsi="宋体" w:eastAsia="宋体" w:cs="宋体"/>
          <w:b/>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（1）按服务内容及服务标准的约定进行验收。</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（2）验收时间：</w:t>
      </w:r>
      <w:r>
        <w:rPr>
          <w:rFonts w:hint="eastAsia" w:ascii="宋体" w:hAnsi="宋体" w:eastAsia="宋体" w:cs="宋体"/>
          <w:color w:val="000000"/>
          <w:sz w:val="24"/>
          <w:szCs w:val="24"/>
          <w:highlight w:val="none"/>
          <w:lang w:val="en-US" w:eastAsia="zh-CN"/>
        </w:rPr>
        <w:t xml:space="preserve">项目完成后一个月内验收</w:t>
      </w:r>
      <w:r>
        <w:rPr>
          <w:rFonts w:hint="eastAsia" w:ascii="宋体" w:hAnsi="宋体" w:eastAsia="宋体" w:cs="宋体"/>
          <w:color w:val="000000"/>
          <w:sz w:val="24"/>
          <w:szCs w:val="24"/>
          <w:highlight w:val="none"/>
        </w:rPr>
        <w:t xml:space="preserve">，具体时间为202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年8月，按</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方组织、</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方参与方式进行验收。</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（3）验收范围包括但不限于：</w:t>
      </w:r>
      <w:r>
        <w:rPr>
          <w:rFonts w:hint="eastAsia" w:hAnsi="宋体" w:cs="宋体"/>
          <w:color w:val="000000"/>
          <w:sz w:val="24"/>
          <w:szCs w:val="24"/>
          <w:highlight w:val="none"/>
          <w:lang w:eastAsia="zh-CN"/>
        </w:rPr>
        <w:t xml:space="preserve">驻点服务律师</w:t>
      </w:r>
      <w:r>
        <w:rPr>
          <w:rFonts w:hint="eastAsia" w:ascii="宋体" w:hAnsi="宋体" w:eastAsia="宋体" w:cs="宋体"/>
          <w:color w:val="000000"/>
          <w:sz w:val="24"/>
          <w:szCs w:val="24"/>
          <w:highlight w:val="none"/>
        </w:rPr>
        <w:t xml:space="preserve">日常值班接待《律师值班签到表》、《律师接待信访（纠纷）事项登记表》、《律师查询信访（纠纷）事项审批表》、《律师意见书》《律师服务评价表（来访者）》、《律师服务评价表（被服务单位）》以及调解协议书和停访息诉协议书等书面材料。</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（4）验收合格的确认：经</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方审核确认通过验收，视为验收合格。</w:t>
      </w:r>
      <w:r>
        <w:rPr>
          <w:rFonts w:hint="eastAsia" w:ascii="宋体" w:hAnsi="宋体" w:eastAsia="宋体" w:cs="宋体"/>
          <w:color w:val="000000"/>
          <w:sz w:val="24"/>
          <w:szCs w:val="24"/>
          <w:highlight w:val="none"/>
        </w:rPr>
      </w:r>
      <w:r/>
    </w:p>
    <w:p>
      <w:pPr>
        <w:pStyle w:val="1187"/>
        <w:ind w:firstLine="35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（三）人员配置要求：</w:t>
      </w:r>
      <w:r>
        <w:rPr>
          <w:rFonts w:hint="eastAsia" w:ascii="宋体" w:hAnsi="宋体" w:eastAsia="宋体" w:cs="宋体"/>
          <w:b/>
          <w:bCs/>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投标单位须针对本项目专门成立服务工作团队，服务团队成</w:t>
      </w:r>
      <w:r>
        <w:rPr>
          <w:rFonts w:hint="eastAsia" w:ascii="宋体" w:hAnsi="宋体" w:eastAsia="宋体" w:cs="宋体"/>
          <w:sz w:val="24"/>
          <w:szCs w:val="24"/>
          <w:highlight w:val="none"/>
        </w:rPr>
        <w:t xml:space="preserve">员</w:t>
      </w:r>
      <w:r>
        <w:rPr>
          <w:rFonts w:hint="eastAsia" w:ascii="宋体" w:hAnsi="宋体" w:eastAsia="宋体" w:cs="宋体"/>
          <w:color w:val="000000"/>
          <w:sz w:val="24"/>
          <w:szCs w:val="24"/>
          <w:highlight w:val="none"/>
        </w:rPr>
        <w:t xml:space="preserve">至少应包括项目负责人1名，项目组成员（不含项目负责人）</w:t>
      </w:r>
      <w:r>
        <w:rPr>
          <w:rFonts w:hint="eastAsia" w:ascii="宋体" w:hAnsi="宋体" w:eastAsia="宋体" w:cs="宋体"/>
          <w:sz w:val="24"/>
          <w:szCs w:val="24"/>
          <w:highlight w:val="none"/>
        </w:rPr>
        <w:t xml:space="preserve">至少3名</w:t>
      </w:r>
      <w:r>
        <w:rPr>
          <w:rFonts w:hint="eastAsia" w:ascii="宋体" w:hAnsi="宋体" w:eastAsia="宋体" w:cs="宋体"/>
          <w:b/>
          <w:color w:val="000000"/>
          <w:sz w:val="24"/>
          <w:szCs w:val="24"/>
          <w:highlight w:val="none"/>
        </w:rPr>
        <w:t xml:space="preserve">（须提供律师名单、律师执业证书）</w:t>
      </w:r>
      <w:r>
        <w:rPr>
          <w:rFonts w:hint="eastAsia" w:ascii="宋体" w:hAnsi="宋体" w:eastAsia="宋体" w:cs="宋体"/>
          <w:color w:val="000000"/>
          <w:sz w:val="24"/>
          <w:szCs w:val="24"/>
          <w:highlight w:val="none"/>
        </w:rPr>
        <w:t xml:space="preserve">，均需具有法律相关专业大专及以上学历，项目团队需根据需求在采购人指定地点及规定的时间提供相关服务。</w:t>
      </w:r>
      <w:r>
        <w:rPr>
          <w:rFonts w:hint="eastAsia" w:ascii="宋体" w:hAnsi="宋体" w:eastAsia="宋体" w:cs="宋体"/>
          <w:color w:val="000000"/>
          <w:sz w:val="24"/>
          <w:szCs w:val="24"/>
          <w:highlight w:val="none"/>
        </w:rPr>
      </w:r>
      <w:r/>
    </w:p>
    <w:p>
      <w:pPr>
        <w:pStyle w:val="121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bCs/>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投标单位必须按照《劳动法》及国家、省市、当地相关规定支付工资、国假加班费和交纳正常的社会保险等所有费用。人员工资不得低于本地最低工资标准。</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在被确定成交后，其在投标文件中所提供的服务人员名单须相对固定，如有人员调整须在合同签订前征得采购人同意，否则采购人有权以投标单位构成严重违约为由解除合同，因此而产生的损失与其他后果由投标单位承担。</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投标单位所提供的服务内容应能够达到采购文件中的要求，并提供详细的服务方案和服务质量标准。</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投标单位必须承诺采购文件中提出的全部要求，如果以其中某些条款不响应时，应在投标文件中逐条列出，未列出的视同响应。</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本项目报价包括完成本项工作所需的设备、人工（含人员保险费用）、协调费用、利润、税金、管理费、风险费、</w:t>
      </w:r>
      <w:r>
        <w:rPr>
          <w:rFonts w:hint="eastAsia" w:hAnsi="宋体" w:cs="宋体"/>
          <w:color w:val="000000"/>
          <w:sz w:val="24"/>
          <w:szCs w:val="24"/>
          <w:highlight w:val="none"/>
          <w:lang w:val="en-US" w:eastAsia="zh-CN"/>
        </w:rPr>
        <w:t xml:space="preserve">代理费、</w:t>
      </w:r>
      <w:r>
        <w:rPr>
          <w:rFonts w:hint="eastAsia" w:ascii="宋体" w:hAnsi="宋体" w:eastAsia="宋体" w:cs="宋体"/>
          <w:color w:val="000000"/>
          <w:sz w:val="24"/>
          <w:szCs w:val="24"/>
          <w:highlight w:val="none"/>
        </w:rPr>
        <w:t xml:space="preserve">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6</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w:t>
      </w:r>
      <w:r>
        <w:rPr>
          <w:rFonts w:hint="eastAsia" w:hAnsi="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对服务缺陷不予更正，采购单位有权另请其他单位更正。</w:t>
      </w:r>
      <w:r>
        <w:rPr>
          <w:rFonts w:hint="eastAsia" w:ascii="宋体" w:hAnsi="宋体" w:eastAsia="宋体" w:cs="宋体"/>
          <w:color w:val="000000"/>
          <w:sz w:val="24"/>
          <w:szCs w:val="24"/>
          <w:highlight w:val="none"/>
        </w:rPr>
      </w:r>
      <w:r/>
    </w:p>
    <w:p>
      <w:pPr>
        <w:pStyle w:val="1210"/>
        <w:ind w:left="0"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、综合说明：</w:t>
      </w:r>
      <w:r>
        <w:rPr>
          <w:rFonts w:hint="eastAsia" w:ascii="宋体" w:hAnsi="宋体" w:eastAsia="宋体" w:cs="宋体"/>
          <w:b/>
          <w:bCs/>
          <w:color w:val="000000"/>
          <w:sz w:val="24"/>
          <w:szCs w:val="24"/>
          <w:highlight w:val="none"/>
        </w:rPr>
      </w:r>
      <w:r/>
    </w:p>
    <w:p>
      <w:pPr>
        <w:pStyle w:val="1196"/>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1、关于对参与供应商信用记录的政府采购要求：</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采购代理机构会在接收投标文件截止时间后，政府采购当事人在政府采购活动中通过“苏州政府采购交易管理平台”可一键获取“信用中国”、“信用江苏”及中国政府采购网上的信用信息，并将查询结果递交评审小组。</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（二）财政部门与法院、工商、税务等部门联合惩戒的失信信息，包括：</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（1）被列入失信被执行人名单；</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（2）被列入重大税收违法案件当事人名单；</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4、合同付款：详见合同。</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b/>
          <w:bCs/>
          <w:color w:val="000000"/>
          <w:sz w:val="24"/>
          <w:szCs w:val="24"/>
          <w:highlight w:val="none"/>
        </w:rPr>
        <w:t xml:space="preserve">政府采购政策：</w:t>
      </w:r>
      <w:r>
        <w:rPr>
          <w:rFonts w:hint="eastAsia" w:ascii="宋体" w:hAnsi="宋体" w:eastAsia="宋体" w:cs="宋体"/>
          <w:color w:val="000000"/>
          <w:sz w:val="24"/>
          <w:szCs w:val="24"/>
          <w:highlight w:val="none"/>
        </w:rPr>
      </w:r>
      <w:r/>
    </w:p>
    <w:p>
      <w:pPr>
        <w:pStyle w:val="118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本项目</w:t>
      </w:r>
      <w:r>
        <w:rPr>
          <w:rFonts w:hint="eastAsia" w:hAnsi="宋体" w:cs="宋体"/>
          <w:b/>
          <w:color w:val="000000"/>
          <w:sz w:val="24"/>
          <w:szCs w:val="24"/>
          <w:highlight w:val="none"/>
          <w:lang w:val="en-US" w:eastAsia="zh-CN"/>
        </w:rPr>
        <w:t xml:space="preserve">非</w:t>
      </w:r>
      <w:r>
        <w:rPr>
          <w:rFonts w:hint="eastAsia" w:ascii="宋体" w:hAnsi="宋体" w:eastAsia="宋体" w:cs="宋体"/>
          <w:b/>
          <w:color w:val="000000"/>
          <w:sz w:val="24"/>
          <w:szCs w:val="24"/>
          <w:highlight w:val="none"/>
        </w:rPr>
        <w:t xml:space="preserve">专门面向中小企业采购。</w:t>
      </w:r>
      <w:r>
        <w:rPr>
          <w:rFonts w:hint="eastAsia" w:ascii="宋体" w:hAnsi="宋体" w:eastAsia="宋体" w:cs="宋体"/>
          <w:b/>
          <w:color w:val="000000"/>
          <w:sz w:val="24"/>
          <w:szCs w:val="24"/>
          <w:highlight w:val="none"/>
        </w:rPr>
      </w:r>
      <w:r/>
    </w:p>
    <w:p>
      <w:pPr>
        <w:pStyle w:val="118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118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本项目采购标的对应的中小企业划型标准规定所属行业为：</w:t>
      </w:r>
      <w:r>
        <w:rPr>
          <w:rFonts w:hint="eastAsia" w:hAnsi="宋体" w:cs="宋体"/>
          <w:b/>
          <w:bCs/>
          <w:color w:val="000000"/>
          <w:sz w:val="24"/>
          <w:szCs w:val="24"/>
          <w:highlight w:val="none"/>
          <w:lang w:val="en-US" w:eastAsia="zh-CN"/>
        </w:rPr>
        <w:t xml:space="preserve">租赁和商务服务业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rPr>
        <w:t xml:space="preserve">中小企业参加政府采购活动，应</w:t>
      </w:r>
      <w:r>
        <w:rPr>
          <w:rFonts w:hint="eastAsia" w:ascii="宋体" w:hAnsi="宋体" w:eastAsia="宋体" w:cs="宋体"/>
          <w:bCs/>
          <w:color w:val="000000"/>
          <w:sz w:val="24"/>
          <w:szCs w:val="24"/>
        </w:rPr>
        <w:t xml:space="preserve">当出具《政府采购促进中小企业发展管理办法》附件规定《中小企业声明函》，</w:t>
      </w:r>
      <w:r>
        <w:rPr>
          <w:rFonts w:hint="eastAsia" w:ascii="宋体" w:hAnsi="宋体" w:eastAsia="宋体" w:cs="宋体"/>
          <w:color w:val="000000"/>
          <w:sz w:val="24"/>
          <w:szCs w:val="24"/>
        </w:rPr>
        <w:t xml:space="preserve">对其报价给予20％的扣除，扣除后的价格参与价格评审。</w:t>
      </w:r>
      <w:r>
        <w:rPr>
          <w:rFonts w:hint="eastAsia" w:ascii="宋体" w:hAnsi="宋体" w:eastAsia="宋体" w:cs="宋体"/>
          <w:color w:val="000000"/>
          <w:sz w:val="24"/>
          <w:szCs w:val="24"/>
        </w:rPr>
      </w:r>
      <w:r/>
    </w:p>
    <w:p>
      <w:pPr>
        <w:pStyle w:val="118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否则不得享受相关中小企业扶持政策。</w:t>
      </w:r>
      <w:r>
        <w:rPr>
          <w:rFonts w:hint="eastAsia" w:ascii="宋体" w:hAnsi="宋体" w:eastAsia="宋体" w:cs="宋体"/>
          <w:bCs/>
          <w:color w:val="000000"/>
          <w:sz w:val="24"/>
          <w:szCs w:val="24"/>
        </w:rPr>
      </w:r>
      <w:r/>
    </w:p>
    <w:p>
      <w:pPr>
        <w:pStyle w:val="1187"/>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未按本项目采购标的对应的中小企业划型标准规定所属行业承诺的《中小企业声明函》为无效《中小企业声明函》。</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5.2</w:t>
      </w:r>
      <w:r>
        <w:rPr>
          <w:rFonts w:hint="eastAsia" w:ascii="宋体" w:hAnsi="宋体" w:eastAsia="宋体" w:cs="宋体"/>
          <w:color w:val="000000"/>
          <w:sz w:val="24"/>
          <w:szCs w:val="24"/>
        </w:rPr>
        <w:t xml:space="preserve">针对监狱企业的评审加分：</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根据财政部、司法部《关于政府采购支持监狱企业发展有关问题的通知》（财库〔2014〕68号）的规定，对属于监狱企业的供应商给予评审加分：</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扣除后的价格参与价格评审。</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w:t>
      </w:r>
      <w:r>
        <w:rPr>
          <w:rFonts w:hint="eastAsia" w:ascii="宋体" w:hAnsi="宋体" w:eastAsia="宋体" w:cs="宋体"/>
          <w:color w:val="000000"/>
          <w:sz w:val="24"/>
          <w:szCs w:val="24"/>
        </w:rPr>
        <w:t xml:space="preserve">针对残疾人福利性单位的评审加分：</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根据财政部、民政部、中国残疾人联合会《关于促进残疾人就业政府采购政策的通知》（财库〔2017〕141号）</w:t>
      </w:r>
      <w:r>
        <w:rPr>
          <w:rFonts w:hint="eastAsia" w:ascii="宋体" w:hAnsi="宋体" w:eastAsia="宋体" w:cs="宋体"/>
          <w:bCs/>
          <w:color w:val="000000"/>
          <w:sz w:val="24"/>
          <w:szCs w:val="24"/>
        </w:rPr>
        <w:t xml:space="preserve">的规定</w:t>
      </w:r>
      <w:r>
        <w:rPr>
          <w:rFonts w:hint="eastAsia" w:ascii="宋体" w:hAnsi="宋体" w:eastAsia="宋体" w:cs="宋体"/>
          <w:color w:val="000000"/>
          <w:sz w:val="24"/>
          <w:szCs w:val="24"/>
        </w:rPr>
        <w:t xml:space="preserve">，对属于残疾人福利性单位的供应商给予评审加分：</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根据供应商提供的《残疾人福利性单位声明函》对其报价给予20％的扣除，扣除后的价格参与价格评审。</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（1）供应商对上述声明的真实性负责，若供应商提供的《残疾人福利性单位声明函》与事实不符的，依照</w:t>
      </w:r>
      <w:r>
        <w:rPr>
          <w:rFonts w:hint="eastAsia" w:hAnsi="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第七十七条第一款的规定追究法律责任。</w:t>
      </w:r>
      <w:r>
        <w:rPr>
          <w:rFonts w:hint="eastAsia" w:ascii="宋体" w:hAnsi="宋体" w:eastAsia="宋体" w:cs="宋体"/>
          <w:color w:val="000000"/>
          <w:sz w:val="24"/>
          <w:szCs w:val="24"/>
        </w:rPr>
      </w:r>
      <w:r/>
    </w:p>
    <w:p>
      <w:pPr>
        <w:pStyle w:val="1187"/>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4"/>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6、本招标文件适用苏财规【2024】7号文件关于印发《江苏省政府采购履约验收管理办法》的通知。</w:t>
      </w:r>
      <w:r>
        <w:rPr>
          <w:rFonts w:hint="eastAsia" w:ascii="宋体" w:hAnsi="宋体" w:eastAsia="宋体" w:cs="宋体"/>
          <w:color w:val="000000"/>
          <w:sz w:val="24"/>
          <w:szCs w:val="24"/>
          <w:highlight w:val="none"/>
        </w:rPr>
      </w:r>
      <w:r/>
    </w:p>
    <w:p>
      <w:pPr>
        <w:pStyle w:val="118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、凡涉及招标文件的补充说明和修改，均以苏州市政府采购网发布的信息为准。</w:t>
      </w:r>
      <w:r>
        <w:rPr>
          <w:rFonts w:hint="eastAsia" w:ascii="宋体" w:hAnsi="宋体" w:eastAsia="宋体" w:cs="宋体"/>
          <w:color w:val="000000"/>
          <w:sz w:val="24"/>
          <w:szCs w:val="24"/>
          <w:highlight w:val="none"/>
        </w:rPr>
      </w:r>
      <w:r/>
    </w:p>
    <w:p>
      <w:pPr>
        <w:pStyle w:val="1187"/>
        <w:jc w:val="center"/>
        <w:spacing w:line="360" w:lineRule="auto"/>
        <w:rPr>
          <w:rFonts w:ascii="宋体" w:hAnsi="宋体" w:eastAsia="宋体"/>
          <w:b/>
          <w:color w:val="000000"/>
          <w:sz w:val="36"/>
          <w:szCs w:val="36"/>
          <w:highlight w:val="none"/>
        </w:rPr>
      </w:pPr>
      <w:r>
        <w:rPr>
          <w:rFonts w:hAnsi="宋体" w:cs="宋体"/>
          <w:color w:val="000000"/>
          <w:highlight w:val="none"/>
        </w:rPr>
        <w:br w:type="page" w:clear="all"/>
      </w:r>
      <w:r>
        <w:rPr>
          <w:rFonts w:hint="eastAsia" w:hAnsi="宋体" w:cs="宋体"/>
          <w:b/>
          <w:color w:val="000000"/>
          <w:sz w:val="36"/>
          <w:szCs w:val="36"/>
          <w:highlight w:val="none"/>
        </w:rPr>
        <w:t xml:space="preserve">第五章</w:t>
      </w:r>
      <w:r>
        <w:rPr>
          <w:rFonts w:hint="eastAsia" w:hAnsi="宋体" w:cs="宋体"/>
          <w:b/>
          <w:color w:val="000000"/>
          <w:sz w:val="36"/>
          <w:szCs w:val="36"/>
          <w:highlight w:val="none"/>
          <w:lang w:val="en-US" w:eastAsia="zh-CN"/>
        </w:rPr>
        <w:t xml:space="preserve"> </w:t>
      </w:r>
      <w:r>
        <w:rPr>
          <w:rFonts w:hint="eastAsia" w:ascii="宋体" w:hAnsi="宋体" w:eastAsia="宋体"/>
          <w:b/>
          <w:color w:val="000000"/>
          <w:sz w:val="36"/>
          <w:szCs w:val="36"/>
          <w:highlight w:val="none"/>
        </w:rPr>
        <w:t xml:space="preserve">政府采购合同</w:t>
      </w:r>
      <w:r>
        <w:rPr>
          <w:rFonts w:ascii="宋体" w:hAnsi="宋体" w:eastAsia="宋体"/>
          <w:b/>
          <w:color w:val="000000"/>
          <w:sz w:val="36"/>
          <w:szCs w:val="36"/>
          <w:highlight w:val="none"/>
        </w:rPr>
      </w:r>
      <w:r/>
    </w:p>
    <w:p>
      <w:pPr>
        <w:pStyle w:val="1187"/>
        <w:jc w:val="left"/>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项目名称：</w:t>
      </w:r>
      <w:r>
        <w:rPr>
          <w:rFonts w:ascii="宋体" w:hAnsi="宋体" w:eastAsia="宋体"/>
          <w:b/>
          <w:color w:val="000000"/>
          <w:sz w:val="24"/>
          <w:szCs w:val="24"/>
          <w:highlight w:val="none"/>
        </w:rPr>
        <w:t xml:space="preserve"> </w:t>
      </w:r>
      <w:r>
        <w:rPr>
          <w:rFonts w:ascii="宋体" w:hAnsi="宋体" w:eastAsia="宋体"/>
          <w:b/>
          <w:color w:val="000000"/>
          <w:sz w:val="24"/>
          <w:szCs w:val="24"/>
          <w:highlight w:val="none"/>
        </w:rPr>
      </w:r>
      <w:r/>
    </w:p>
    <w:p>
      <w:pPr>
        <w:pStyle w:val="1187"/>
        <w:jc w:val="left"/>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    项目编号：</w:t>
      </w:r>
      <w:r>
        <w:rPr>
          <w:rFonts w:ascii="宋体" w:hAnsi="宋体" w:eastAsia="宋体"/>
          <w:b/>
          <w:color w:val="000000"/>
          <w:sz w:val="24"/>
          <w:szCs w:val="24"/>
          <w:highlight w:val="none"/>
        </w:rPr>
      </w:r>
      <w:r/>
    </w:p>
    <w:p>
      <w:pPr>
        <w:pStyle w:val="1187"/>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甲方：苏州市公安局</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地址：苏州市人民路</w:t>
      </w:r>
      <w:r>
        <w:rPr>
          <w:rFonts w:ascii="宋体" w:hAnsi="宋体" w:eastAsia="宋体"/>
          <w:color w:val="000000"/>
          <w:sz w:val="24"/>
          <w:szCs w:val="24"/>
          <w:highlight w:val="none"/>
        </w:rPr>
        <w:t xml:space="preserve">3998</w:t>
      </w:r>
      <w:r>
        <w:rPr>
          <w:rFonts w:hint="eastAsia" w:ascii="宋体" w:hAnsi="宋体" w:eastAsia="宋体"/>
          <w:color w:val="000000"/>
          <w:sz w:val="24"/>
          <w:szCs w:val="24"/>
          <w:highlight w:val="none"/>
        </w:rPr>
        <w:t xml:space="preserve">号</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ascii="宋体" w:hAnsi="宋体" w:eastAsia="宋体"/>
          <w:color w:val="000000"/>
          <w:sz w:val="24"/>
          <w:szCs w:val="24"/>
          <w:highlight w:val="none"/>
        </w:rPr>
      </w:r>
      <w:r/>
    </w:p>
    <w:p>
      <w:pPr>
        <w:pStyle w:val="1187"/>
        <w:jc w:val="left"/>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联系人：</w:t>
      </w:r>
      <w:r>
        <w:rPr>
          <w:rFonts w:ascii="宋体" w:hAnsi="宋体" w:eastAsia="宋体"/>
          <w:color w:val="000000"/>
          <w:sz w:val="24"/>
          <w:szCs w:val="24"/>
          <w:highlight w:val="none"/>
        </w:rPr>
      </w:r>
      <w:r/>
    </w:p>
    <w:p>
      <w:pPr>
        <w:pStyle w:val="1187"/>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电话：</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根据《中华人民共和国民法典》和《</w:t>
      </w:r>
      <w:r>
        <w:rPr>
          <w:rFonts w:ascii="宋体" w:hAnsi="宋体" w:eastAsia="宋体"/>
          <w:color w:val="000000"/>
          <w:sz w:val="24"/>
          <w:szCs w:val="24"/>
          <w:highlight w:val="none"/>
        </w:rPr>
        <w:t xml:space="preserve">中华人民共和国</w:t>
      </w:r>
      <w:r>
        <w:rPr>
          <w:rFonts w:hint="eastAsia" w:ascii="宋体" w:hAnsi="宋体" w:eastAsia="宋体"/>
          <w:color w:val="000000"/>
          <w:sz w:val="24"/>
          <w:szCs w:val="24"/>
          <w:highlight w:val="none"/>
        </w:rPr>
        <w:t xml:space="preserve">政府采购</w:t>
      </w:r>
      <w:r>
        <w:rPr>
          <w:rFonts w:ascii="宋体" w:hAnsi="宋体" w:eastAsia="宋体"/>
          <w:color w:val="000000"/>
          <w:sz w:val="24"/>
          <w:szCs w:val="24"/>
          <w:highlight w:val="none"/>
        </w:rPr>
        <w:t xml:space="preserve">法</w:t>
      </w:r>
      <w:r>
        <w:rPr>
          <w:rFonts w:hint="eastAsia" w:ascii="宋体" w:hAnsi="宋体" w:eastAsia="宋体"/>
          <w:color w:val="000000"/>
          <w:sz w:val="24"/>
          <w:szCs w:val="24"/>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eastAsia="宋体"/>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一、定义</w:t>
      </w:r>
      <w:r>
        <w:rPr>
          <w:rFonts w:ascii="宋体" w:hAnsi="宋体" w:eastAsia="宋体"/>
          <w:b/>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以下术语有特定的含义：</w:t>
      </w:r>
      <w:r>
        <w:rPr>
          <w:rFonts w:ascii="宋体" w:hAnsi="宋体" w:eastAsia="宋体"/>
          <w:b/>
          <w:color w:val="000000"/>
          <w:sz w:val="24"/>
          <w:szCs w:val="24"/>
          <w:highlight w:val="none"/>
        </w:rPr>
      </w:r>
      <w:r/>
    </w:p>
    <w:p>
      <w:pPr>
        <w:pStyle w:val="1187"/>
        <w:ind w:firstLine="480"/>
        <w:jc w:val="left"/>
        <w:spacing w:line="360" w:lineRule="auto"/>
        <w:rPr>
          <w:rFonts w:ascii="宋体" w:hAnsi="宋体" w:eastAsia="宋体"/>
          <w:b/>
          <w:color w:val="000000"/>
          <w:sz w:val="24"/>
          <w:szCs w:val="24"/>
          <w:highlight w:val="none"/>
        </w:rPr>
      </w:pPr>
      <w:r>
        <w:rPr>
          <w:rFonts w:hint="eastAsia" w:ascii="宋体" w:hAnsi="宋体" w:eastAsia="宋体"/>
          <w:color w:val="000000"/>
          <w:sz w:val="24"/>
          <w:szCs w:val="24"/>
          <w:highlight w:val="none"/>
        </w:rPr>
        <w:t xml:space="preserve">服务是指根据合同规定乙方应承担协助开展信访接待、纠纷调处</w:t>
      </w:r>
      <w:r>
        <w:rPr>
          <w:rFonts w:hint="eastAsia" w:ascii="宋体" w:hAnsi="宋体" w:eastAsia="宋体"/>
          <w:color w:val="000000"/>
          <w:sz w:val="24"/>
          <w:szCs w:val="24"/>
          <w:highlight w:val="none"/>
          <w:lang w:eastAsia="zh-CN"/>
        </w:rPr>
        <w:t xml:space="preserve">、法律咨询</w:t>
      </w:r>
      <w:r>
        <w:rPr>
          <w:rFonts w:hint="eastAsia" w:ascii="宋体" w:hAnsi="宋体" w:eastAsia="宋体"/>
          <w:color w:val="000000"/>
          <w:sz w:val="24"/>
          <w:szCs w:val="24"/>
          <w:highlight w:val="none"/>
        </w:rPr>
        <w:t xml:space="preserve">等工作和合同中规定乙方应承担的其它义务。</w:t>
      </w:r>
      <w:r>
        <w:rPr>
          <w:rFonts w:ascii="宋体" w:hAnsi="宋体" w:eastAsia="宋体"/>
          <w:b/>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合同价款是指根据成交单位的响应文件和合同规定，乙方在正确地履行合同义务后甲方应支付给乙方的价款。</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甲方是指合同中明确规定的实际购买和接受服务的单位。</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乙方是指合同中规定的提供服务的单位。</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损失是指合同一方因不履行合同义务而导致另一方及第三方的各种损失的费用，还包括守约方为减轻损失或维护权利而需支付的各种调查费用、差旅费用、律师费用等。</w:t>
      </w:r>
      <w:r>
        <w:rPr>
          <w:rFonts w:ascii="宋体" w:hAnsi="宋体" w:eastAsia="宋体"/>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二、合同项目及期限</w:t>
      </w:r>
      <w:r>
        <w:rPr>
          <w:rFonts w:ascii="宋体" w:hAnsi="宋体" w:eastAsia="宋体"/>
          <w:b/>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（一）乙方提供律师进所服务工作。</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（二）服务期限：自签订合同之日起</w:t>
      </w: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年，即202</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年</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月</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日至202</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年</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月</w:t>
      </w:r>
      <w:r>
        <w:rPr>
          <w:rFonts w:hint="eastAsia" w:hAnsi="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（三）服务地点：根据甲方指定地点。</w:t>
      </w:r>
      <w:r>
        <w:rPr>
          <w:rFonts w:ascii="宋体" w:hAnsi="宋体" w:eastAsia="宋体"/>
          <w:color w:val="000000"/>
          <w:sz w:val="24"/>
          <w:szCs w:val="24"/>
          <w:highlight w:val="none"/>
        </w:rPr>
      </w:r>
      <w:r/>
    </w:p>
    <w:p>
      <w:pPr>
        <w:pStyle w:val="1187"/>
        <w:ind w:firstLine="482"/>
        <w:spacing w:line="360" w:lineRule="auto"/>
        <w:rPr>
          <w:rFonts w:ascii="宋体" w:hAnsi="宋体" w:eastAsia="宋体"/>
          <w:color w:val="000000"/>
          <w:sz w:val="24"/>
          <w:szCs w:val="24"/>
          <w:highlight w:val="none"/>
        </w:rPr>
      </w:pPr>
      <w:r>
        <w:rPr>
          <w:rFonts w:hint="eastAsia" w:ascii="宋体" w:hAnsi="宋体" w:eastAsia="宋体"/>
          <w:b/>
          <w:color w:val="000000"/>
          <w:sz w:val="24"/>
          <w:szCs w:val="24"/>
          <w:highlight w:val="none"/>
        </w:rPr>
        <w:t xml:space="preserve">三、合同总价款：</w:t>
      </w:r>
      <w:r>
        <w:rPr>
          <w:rFonts w:hint="eastAsia" w:ascii="宋体" w:hAnsi="宋体" w:eastAsia="宋体"/>
          <w:color w:val="000000"/>
          <w:sz w:val="24"/>
          <w:szCs w:val="24"/>
          <w:highlight w:val="none"/>
        </w:rPr>
        <w:t xml:space="preserve">大写人民币_____________圆整，小写￥：_____________元。合同单价人民币：日常值班：________元/天；成功调解疑难纠纷（信访）：  ________元/件；成功调解复杂纠纷（信访）：________元/件；成功调解重大纠纷（信访）：________元/件。合同总价款</w:t>
      </w:r>
      <w:r>
        <w:rPr>
          <w:rFonts w:hint="eastAsia" w:ascii="宋体" w:hAnsi="宋体" w:eastAsia="宋体" w:cs="宋体"/>
          <w:color w:val="000000"/>
          <w:sz w:val="24"/>
          <w:szCs w:val="24"/>
          <w:highlight w:val="none"/>
        </w:rPr>
        <w:t xml:space="preserve">包括完成本项目服务内容所需的各类人员的工资、加班费、服装、福利、意外险、高温费、节假日补贴以及国家规定的社会保险、管理费、法律培训费、代理诉讼费、通讯、服装、胸卡、各种税费、保险、劳保、利润、税金、</w:t>
      </w:r>
      <w:r>
        <w:rPr>
          <w:rFonts w:hint="eastAsia" w:hAnsi="宋体" w:cs="宋体"/>
          <w:color w:val="000000"/>
          <w:sz w:val="24"/>
          <w:szCs w:val="24"/>
          <w:highlight w:val="none"/>
          <w:lang w:val="en-US" w:eastAsia="zh-CN"/>
        </w:rPr>
        <w:t xml:space="preserve">代理费、</w:t>
      </w:r>
      <w:r>
        <w:rPr>
          <w:rFonts w:hint="eastAsia" w:ascii="宋体" w:hAnsi="宋体" w:eastAsia="宋体" w:cs="宋体"/>
          <w:color w:val="000000"/>
          <w:sz w:val="24"/>
          <w:szCs w:val="24"/>
          <w:highlight w:val="none"/>
        </w:rPr>
        <w:t xml:space="preserve">政策性文件规定及合同包含的所有风险、责任等各项应有费用。遇到法律法规规定的最低工资调整，其中人工费用相应浮动，由乙方自行承担。</w:t>
      </w:r>
      <w:r>
        <w:rPr>
          <w:rFonts w:ascii="宋体" w:hAnsi="宋体" w:eastAsia="宋体"/>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四、付款方式</w:t>
      </w:r>
      <w:r>
        <w:rPr>
          <w:rFonts w:ascii="宋体" w:hAnsi="宋体" w:eastAsia="宋体"/>
          <w:b/>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（一）付款步骤：</w:t>
      </w:r>
      <w:r>
        <w:rPr>
          <w:rFonts w:ascii="宋体" w:hAnsi="宋体" w:eastAsia="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本合同分</w:t>
      </w:r>
      <w:r>
        <w:rPr>
          <w:rFonts w:hint="eastAsia" w:ascii="宋体" w:hAnsi="宋体" w:eastAsia="宋体"/>
          <w:color w:val="000000"/>
          <w:sz w:val="24"/>
          <w:szCs w:val="24"/>
          <w:highlight w:val="none"/>
          <w:lang w:eastAsia="zh-CN"/>
        </w:rPr>
        <w:t xml:space="preserve">两</w:t>
      </w:r>
      <w:r>
        <w:rPr>
          <w:rFonts w:hint="eastAsia" w:ascii="宋体" w:hAnsi="宋体" w:eastAsia="宋体"/>
          <w:color w:val="000000"/>
          <w:sz w:val="24"/>
          <w:szCs w:val="24"/>
          <w:highlight w:val="none"/>
        </w:rPr>
        <w:t xml:space="preserve">次支付，付</w:t>
      </w:r>
      <w:r>
        <w:rPr>
          <w:rFonts w:hint="eastAsia" w:ascii="宋体" w:hAnsi="宋体" w:eastAsia="宋体" w:cs="宋体"/>
          <w:color w:val="000000"/>
          <w:sz w:val="24"/>
          <w:szCs w:val="24"/>
          <w:highlight w:val="none"/>
        </w:rPr>
        <w:t xml:space="preserve">款步骤如下：</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1.本合同签订后</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个月内支付合同总价款的30%作为预付款。</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2.本合同签订后服务满1年的，支付金额不超过合同总价款的</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0%，甲方最终付款金额以考核结果为准。</w:t>
      </w:r>
      <w:r>
        <w:rPr>
          <w:rFonts w:hint="eastAsia" w:ascii="宋体" w:hAnsi="宋体" w:eastAsia="宋体" w:cs="宋体"/>
          <w:color w:val="000000"/>
          <w:sz w:val="24"/>
          <w:szCs w:val="24"/>
          <w:highlight w:val="none"/>
        </w:rPr>
      </w:r>
      <w:r/>
    </w:p>
    <w:p>
      <w:pPr>
        <w:pStyle w:val="118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本合同共设</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次考核，分别从值班出勤、服务质量、工作量等方面综合评价（考核办法详见附件）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（二）根据国家现行税法对甲方征收的与本合同有关</w:t>
      </w:r>
      <w:r>
        <w:rPr>
          <w:rFonts w:hint="eastAsia" w:ascii="宋体" w:hAnsi="宋体" w:eastAsia="宋体"/>
          <w:color w:val="000000"/>
          <w:sz w:val="24"/>
          <w:szCs w:val="24"/>
          <w:highlight w:val="none"/>
        </w:rPr>
        <w:t xml:space="preserve">的税费均由甲方承担；根据国家现行税法对乙方征收的与本合同有关的一切税费均由乙方承担。如乙方在履约过程中产生额外的收益，归甲方所有。</w:t>
      </w:r>
      <w:r>
        <w:rPr>
          <w:rFonts w:ascii="宋体" w:hAnsi="宋体" w:eastAsia="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（三）甲方每次付款前，乙方应向甲方提供合法有效且符合要求的发票，若乙方未按约提供发票的，甲方有权迟延付款且不承担逾期付款的违约责任。</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（四）付款方式：数字人民币支付或银行转账。</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乙方数字人民币账户信息如下：</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账户名：</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开户行：</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数字人民币账号（数币钱包</w:t>
      </w:r>
      <w:r>
        <w:rPr>
          <w:rFonts w:ascii="宋体" w:hAnsi="宋体" w:eastAsia="宋体"/>
          <w:color w:val="000000"/>
          <w:sz w:val="24"/>
          <w:szCs w:val="24"/>
          <w:highlight w:val="none"/>
        </w:rPr>
        <w:t xml:space="preserve">ID）：</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乙方银行转账账户信息如下：</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开户名称：</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开户银行：</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银行账号：</w:t>
      </w:r>
      <w:r>
        <w:rPr>
          <w:rFonts w:ascii="宋体" w:hAnsi="宋体" w:eastAsia="宋体"/>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五、甲、乙双方的责任</w:t>
      </w:r>
      <w:r>
        <w:rPr>
          <w:rFonts w:ascii="宋体" w:hAnsi="宋体" w:eastAsia="宋体"/>
          <w:b/>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（一）甲方责任：</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1.依本合同约定按期支付合同款项；</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2.依本合同约定及时组织验收；</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3.协助乙方进行项目的相关协调工作及约定期限内提供相关资料以利于开展项目。</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（二）乙方责任：</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1.乙方负责完成本次采购要求的全部服务工作，乙方应按采购文件以及合同约定的技术规范、标准进行实施，并保证按期、保质保量完成项目的实施工作，对提交的项目质量负责。</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2.乙方在服务期间，若甲方认为乙方的服务质量未达到合同规定的，甲方有权随时提出异议并要求乙方进行整改，乙方有义务配合甲方解决问题。</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3.乙方人员在服务过程中应当遵守甲方的相关规章制度，因乙方人员引起的索赔、投诉，乙方应承担全部责任，并赔偿甲方因处理上述事宜所产生的全部费用。</w:t>
      </w:r>
      <w:r>
        <w:rPr>
          <w:rFonts w:ascii="宋体" w:hAnsi="宋体" w:eastAsia="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乙方应与全部服务人员签订劳动合同，按规定缴纳社保，并向甲方提供社保缴纳凭证，且乙方应保证其服务律师持有律师证，若乙方人员未满足上述要求的，乙方应限期更换服务人员，若乙方未及时更换的，甲方有权要求乙方支付3000元/</w:t>
      </w:r>
      <w:r>
        <w:rPr>
          <w:rFonts w:hint="eastAsia" w:ascii="宋体" w:hAnsi="宋体" w:eastAsia="宋体"/>
          <w:color w:val="000000"/>
          <w:sz w:val="24"/>
          <w:szCs w:val="24"/>
          <w:highlight w:val="none"/>
          <w:lang w:eastAsia="zh-CN"/>
        </w:rPr>
        <w:t xml:space="preserve">人</w:t>
      </w:r>
      <w:r>
        <w:rPr>
          <w:rFonts w:hint="eastAsia" w:ascii="宋体" w:hAnsi="宋体" w:eastAsia="宋体"/>
          <w:color w:val="000000"/>
          <w:sz w:val="24"/>
          <w:szCs w:val="24"/>
          <w:highlight w:val="none"/>
        </w:rPr>
        <w:t xml:space="preserve">次的违约金。</w:t>
      </w:r>
      <w:r>
        <w:rPr>
          <w:rFonts w:ascii="宋体" w:hAnsi="宋体" w:eastAsia="宋体"/>
          <w:color w:val="000000"/>
          <w:sz w:val="24"/>
          <w:szCs w:val="24"/>
          <w:highlight w:val="none"/>
        </w:rPr>
      </w:r>
      <w:r/>
    </w:p>
    <w:p>
      <w:pPr>
        <w:pStyle w:val="1187"/>
        <w:ind w:firstLine="480"/>
        <w:spacing w:line="360" w:lineRule="auto"/>
        <w:rPr>
          <w:rFonts w:ascii="宋体" w:hAnsi="宋体" w:cs="宋体"/>
          <w:b/>
          <w:bCs/>
          <w:color w:val="000000"/>
          <w:sz w:val="24"/>
          <w:szCs w:val="24"/>
          <w:highlight w:val="none"/>
        </w:rPr>
        <w:outlineLvl w:val="0"/>
      </w:pPr>
      <w:r>
        <w:rPr>
          <w:rFonts w:hint="eastAsia" w:ascii="宋体" w:hAnsi="宋体" w:eastAsia="宋体"/>
          <w:b/>
          <w:color w:val="000000"/>
          <w:sz w:val="24"/>
          <w:szCs w:val="24"/>
          <w:highlight w:val="none"/>
        </w:rPr>
        <w:t xml:space="preserve">六、</w:t>
      </w:r>
      <w:r>
        <w:rPr>
          <w:rFonts w:hint="eastAsia" w:ascii="宋体" w:hAnsi="宋体" w:cs="宋体"/>
          <w:b/>
          <w:bCs/>
          <w:color w:val="000000"/>
          <w:sz w:val="24"/>
          <w:szCs w:val="24"/>
          <w:highlight w:val="none"/>
        </w:rPr>
        <w:t xml:space="preserve">分包与转包</w:t>
      </w:r>
      <w:r>
        <w:rPr>
          <w:rFonts w:ascii="宋体" w:hAnsi="宋体" w:cs="宋体"/>
          <w:b/>
          <w:bCs/>
          <w:color w:val="000000"/>
          <w:sz w:val="24"/>
          <w:szCs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（一）本合同项目不得转包与分包。</w:t>
      </w:r>
      <w:r>
        <w:rPr>
          <w:rFonts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（二）如乙方存在分包或转包行为，甲方有权解除合同，乙方须返还全部已支付价款，并向甲方支付合同总金额20%的违约金。</w:t>
      </w:r>
      <w:r>
        <w:rPr>
          <w:rFonts w:ascii="宋体" w:hAnsi="宋体" w:cs="宋体"/>
          <w:color w:val="000000"/>
          <w:sz w:val="24"/>
          <w:highlight w:val="none"/>
        </w:rPr>
      </w:r>
      <w:r/>
    </w:p>
    <w:p>
      <w:pPr>
        <w:pStyle w:val="1187"/>
        <w:ind w:firstLine="480"/>
        <w:spacing w:line="360" w:lineRule="auto"/>
        <w:rPr>
          <w:rFonts w:hint="eastAsia" w:ascii="宋体" w:hAnsi="宋体" w:eastAsia="宋体"/>
          <w:b/>
          <w:color w:val="000000"/>
          <w:sz w:val="24"/>
          <w:szCs w:val="24"/>
          <w:highlight w:val="none"/>
        </w:rPr>
      </w:pPr>
      <w:r>
        <w:rPr>
          <w:rFonts w:hint="eastAsia" w:ascii="宋体" w:hAnsi="宋体" w:cs="宋体"/>
          <w:color w:val="000000"/>
          <w:sz w:val="24"/>
          <w:highlight w:val="none"/>
        </w:rPr>
        <w:t xml:space="preserve">（三）因分包或转包导致甲方遭受损失的，乙方应赔偿甲方一切直接和间接损失。</w:t>
      </w:r>
      <w:r>
        <w:rPr>
          <w:rFonts w:hint="eastAsia" w:ascii="宋体" w:hAnsi="宋体" w:eastAsia="宋体"/>
          <w:b/>
          <w:color w:val="000000"/>
          <w:sz w:val="24"/>
          <w:szCs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七、违约责任</w:t>
      </w:r>
      <w:r>
        <w:rPr>
          <w:rFonts w:ascii="宋体" w:hAnsi="宋体" w:eastAsia="宋体"/>
          <w:b/>
          <w:color w:val="000000"/>
          <w:sz w:val="24"/>
          <w:szCs w:val="24"/>
          <w:highlight w:val="none"/>
        </w:rPr>
      </w:r>
      <w:r/>
    </w:p>
    <w:p>
      <w:pPr>
        <w:pStyle w:val="118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合同一方不履行合同义务或者履行合同义务不符合约定的，应当承担继续履行、采取补救措施或赔偿损失等违约责任。</w:t>
      </w:r>
      <w:r>
        <w:rPr>
          <w:rFonts w:ascii="宋体" w:hAnsi="宋体" w:cs="宋体"/>
          <w:color w:val="000000"/>
          <w:sz w:val="24"/>
          <w:highlight w:val="none"/>
        </w:rPr>
      </w:r>
      <w:r/>
    </w:p>
    <w:p>
      <w:pPr>
        <w:pStyle w:val="118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（一）甲方违约责任</w:t>
      </w:r>
      <w:r>
        <w:rPr>
          <w:rFonts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本合同生效后，甲方无正当理由要求终止服务的，应向乙方支付本合同总金额20%的违约金，违约金不足以弥补损失的，乙方有权要求甲方补足。</w:t>
      </w:r>
      <w:r>
        <w:rPr>
          <w:rFonts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甲方逾期支付合同价款的，每逾期1日，应向乙方支付逾期付款金额万分之四的违约金，</w:t>
      </w:r>
      <w:bookmarkStart w:id="53" w:name="_Hlk27642747"/>
      <w:r>
        <w:rPr>
          <w:rFonts w:hint="eastAsia" w:ascii="宋体" w:hAnsi="宋体" w:cs="宋体"/>
          <w:color w:val="000000"/>
          <w:sz w:val="24"/>
          <w:highlight w:val="none"/>
        </w:rPr>
        <w:t xml:space="preserve">但甲方支付的该项违约金总额以逾期付款金额的20%为限</w:t>
      </w:r>
      <w:bookmarkEnd w:id="53"/>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甲方违反本合同规定，无正当理由拒绝接收乙方提供的合格服务的，应当承担因此给乙方造成的损失。</w:t>
      </w:r>
      <w:r>
        <w:rPr>
          <w:rFonts w:ascii="宋体" w:hAnsi="宋体" w:cs="宋体"/>
          <w:color w:val="000000"/>
          <w:sz w:val="24"/>
          <w:highlight w:val="none"/>
        </w:rPr>
      </w:r>
      <w:r/>
    </w:p>
    <w:p>
      <w:pPr>
        <w:pStyle w:val="1187"/>
        <w:ind w:firstLine="200"/>
        <w:spacing w:line="360" w:lineRule="auto"/>
        <w:rPr>
          <w:rFonts w:ascii="Arial" w:hAnsi="Arial" w:cs="宋体"/>
          <w:color w:val="000000"/>
          <w:sz w:val="24"/>
          <w:highlight w:val="none"/>
        </w:rPr>
        <w:outlineLvl w:val="0"/>
      </w:pPr>
      <w:r>
        <w:rPr>
          <w:rFonts w:hint="eastAsia" w:ascii="Arial" w:hAnsi="Arial" w:cs="宋体"/>
          <w:color w:val="000000"/>
          <w:sz w:val="24"/>
          <w:highlight w:val="none"/>
        </w:rPr>
        <w:t xml:space="preserve">  （二）乙方违约责任</w:t>
      </w:r>
      <w:r>
        <w:rPr>
          <w:rFonts w:ascii="Arial" w:hAnsi="Arial" w:cs="宋体"/>
          <w:color w:val="000000"/>
          <w:sz w:val="24"/>
          <w:highlight w:val="none"/>
        </w:rPr>
      </w:r>
      <w:r/>
    </w:p>
    <w:p>
      <w:pPr>
        <w:pStyle w:val="1187"/>
        <w:ind w:firstLine="480"/>
        <w:spacing w:line="360" w:lineRule="auto"/>
        <w:rPr>
          <w:rFonts w:ascii="Arial" w:hAnsi="Arial" w:cs="宋体"/>
          <w:color w:val="000000"/>
          <w:sz w:val="24"/>
          <w:highlight w:val="none"/>
        </w:rPr>
        <w:outlineLvl w:val="0"/>
      </w:pPr>
      <w:r>
        <w:rPr>
          <w:rFonts w:hint="eastAsia" w:ascii="Arial" w:hAnsi="Arial"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Arial" w:hAnsi="Arial" w:cs="仿宋"/>
          <w:color w:val="000000"/>
          <w:sz w:val="24"/>
          <w:szCs w:val="24"/>
          <w:highlight w:val="none"/>
        </w:rPr>
        <w:t xml:space="preserve">乙方不能提供服务的（逾期未提供服务超过15日视为不能提供服务），甲方有权解除本合同，乙方应向甲方支付本合同总价款20%的违约金，违约金不足以弥补损失的，甲方有权要求乙方补足。</w:t>
      </w:r>
      <w:r>
        <w:rPr>
          <w:rFonts w:ascii="Arial" w:hAnsi="Arial" w:cs="宋体"/>
          <w:color w:val="000000"/>
          <w:sz w:val="24"/>
          <w:highlight w:val="none"/>
        </w:rPr>
      </w:r>
      <w:r/>
    </w:p>
    <w:p>
      <w:pPr>
        <w:pStyle w:val="1187"/>
        <w:ind w:firstLine="200"/>
        <w:spacing w:line="360" w:lineRule="auto"/>
        <w:rPr>
          <w:rFonts w:ascii="Arial" w:hAnsi="Arial" w:cs="仿宋"/>
          <w:color w:val="000000"/>
          <w:sz w:val="24"/>
          <w:szCs w:val="24"/>
          <w:highlight w:val="none"/>
        </w:rPr>
        <w:outlineLvl w:val="0"/>
      </w:pPr>
      <w:r>
        <w:rPr>
          <w:rFonts w:hint="eastAsia" w:ascii="Arial" w:hAnsi="Arial" w:cs="宋体"/>
          <w:color w:val="000000"/>
          <w:sz w:val="24"/>
          <w:highlight w:val="none"/>
        </w:rPr>
        <w:t xml:space="preserve">  2</w:t>
      </w:r>
      <w:r>
        <w:rPr>
          <w:rFonts w:hint="eastAsia" w:ascii="宋体" w:hAnsi="宋体" w:cs="宋体"/>
          <w:color w:val="000000"/>
          <w:sz w:val="24"/>
          <w:highlight w:val="none"/>
          <w:lang w:eastAsia="zh-CN"/>
        </w:rPr>
        <w:t xml:space="preserve">.</w:t>
      </w:r>
      <w:r>
        <w:rPr>
          <w:rFonts w:hint="eastAsia" w:ascii="Arial" w:hAnsi="Arial" w:cs="仿宋"/>
          <w:color w:val="000000"/>
          <w:sz w:val="24"/>
          <w:szCs w:val="24"/>
          <w:highlight w:val="none"/>
        </w:rPr>
        <w:t xml:space="preserve">乙方逾期提供服务的，应与甲方协商，甲方仍要求乙方继续提供服务的，乙方应立即提供服务并按照本合同总金额的每天万分之四支付逾期违约金，同时承担甲方因此产生的损失费用。</w:t>
      </w:r>
      <w:r>
        <w:rPr>
          <w:rFonts w:ascii="Arial" w:hAnsi="Arial" w:cs="仿宋"/>
          <w:color w:val="000000"/>
          <w:sz w:val="24"/>
          <w:szCs w:val="24"/>
          <w:highlight w:val="none"/>
        </w:rPr>
      </w:r>
      <w:r/>
    </w:p>
    <w:p>
      <w:pPr>
        <w:pStyle w:val="118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rPr>
          <w:rFonts w:ascii="宋体" w:hAnsi="宋体" w:cs="宋体"/>
          <w:color w:val="000000"/>
          <w:sz w:val="24"/>
          <w:highlight w:val="none"/>
        </w:rPr>
      </w:r>
      <w:r/>
    </w:p>
    <w:p>
      <w:pPr>
        <w:pStyle w:val="118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乙方因履行本合同而需向甲方支付款项的（包括但不限于违约赔偿、退款等），甲方有权直接自未付款项中予以抵扣，不足部分甲方有权要求乙方补足。</w:t>
      </w:r>
      <w:r>
        <w:rPr>
          <w:rFonts w:ascii="宋体" w:hAnsi="宋体" w:cs="宋体"/>
          <w:color w:val="000000"/>
          <w:sz w:val="24"/>
          <w:highlight w:val="none"/>
        </w:rPr>
      </w:r>
      <w:r/>
    </w:p>
    <w:p>
      <w:pPr>
        <w:pStyle w:val="1187"/>
        <w:ind w:firstLine="20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  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乙方逾期支付本合同约定的任何款项（包括但不限于违约赔偿、退款等）的，每逾期一日，乙方应当甲方支付逾期金额万分之四的违约金。</w:t>
      </w:r>
      <w:r>
        <w:rPr>
          <w:rFonts w:ascii="宋体" w:hAnsi="宋体" w:cs="宋体"/>
          <w:color w:val="000000"/>
          <w:sz w:val="24"/>
          <w:highlight w:val="none"/>
        </w:rPr>
      </w:r>
      <w:r/>
    </w:p>
    <w:p>
      <w:pPr>
        <w:pStyle w:val="1187"/>
        <w:ind w:firstLine="200"/>
        <w:spacing w:line="360" w:lineRule="auto"/>
        <w:rPr>
          <w:color w:val="000000"/>
          <w:highlight w:val="none"/>
        </w:rPr>
        <w:outlineLvl w:val="0"/>
      </w:pPr>
      <w:r>
        <w:rPr>
          <w:rFonts w:hint="eastAsia" w:ascii="宋体" w:hAnsi="宋体" w:cs="宋体"/>
          <w:color w:val="000000"/>
          <w:sz w:val="24"/>
          <w:highlight w:val="none"/>
        </w:rPr>
        <w:t xml:space="preserve">  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本合同约定的乙方应付违约金不足以弥补甲方一切直接或间接损失的，乙方应当足额赔偿。</w:t>
      </w:r>
      <w:r>
        <w:rPr>
          <w:color w:val="000000"/>
          <w:highlight w:val="none"/>
        </w:rPr>
      </w:r>
      <w:r/>
    </w:p>
    <w:p>
      <w:pPr>
        <w:pStyle w:val="1187"/>
        <w:ind w:firstLine="200"/>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  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乙方对招投标文件中承诺函所承诺的内容未按约定提供，甲方有权终止合同，且乙方需向甲方支付本合同总金额【20】%的违约金。</w:t>
      </w:r>
      <w:r>
        <w:rPr>
          <w:rFonts w:hint="eastAsia" w:ascii="宋体" w:hAnsi="宋体" w:cs="宋体"/>
          <w:color w:val="000000"/>
          <w:sz w:val="24"/>
          <w:highlight w:val="none"/>
        </w:rPr>
      </w:r>
      <w:r/>
    </w:p>
    <w:p>
      <w:pPr>
        <w:pStyle w:val="1187"/>
        <w:ind w:firstLine="480"/>
        <w:spacing w:line="360"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乙方违反本合同第六条约定之情形的，除按相应条款承担违约责任外，甲方还有权依据本合同第七条追究其违约责任。</w:t>
      </w:r>
      <w:r>
        <w:rPr>
          <w:rFonts w:ascii="宋体" w:hAnsi="宋体" w:cs="宋体"/>
          <w:color w:val="000000"/>
          <w:sz w:val="24"/>
          <w:highlight w:val="none"/>
        </w:rPr>
      </w:r>
      <w:r/>
    </w:p>
    <w:p>
      <w:pPr>
        <w:pStyle w:val="1187"/>
        <w:ind w:firstLine="482"/>
        <w:spacing w:line="360" w:lineRule="auto"/>
        <w:rPr>
          <w:rFonts w:ascii="宋体" w:hAnsi="宋体" w:eastAsia="宋体"/>
          <w:strike/>
          <w:color w:val="000000"/>
          <w:sz w:val="24"/>
          <w:szCs w:val="24"/>
          <w:highlight w:val="none"/>
        </w:rPr>
      </w:pPr>
      <w:r>
        <w:rPr>
          <w:rFonts w:hint="eastAsia" w:ascii="宋体" w:hAnsi="宋体" w:eastAsia="宋体"/>
          <w:b/>
          <w:color w:val="000000"/>
          <w:sz w:val="24"/>
          <w:szCs w:val="24"/>
          <w:highlight w:val="none"/>
        </w:rPr>
        <w:t xml:space="preserve">八、保密条款</w:t>
      </w:r>
      <w:r>
        <w:rPr>
          <w:rFonts w:ascii="宋体" w:hAnsi="宋体" w:eastAsia="宋体"/>
          <w:strike/>
          <w:color w:val="000000"/>
          <w:sz w:val="24"/>
          <w:szCs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（一）</w:t>
      </w:r>
      <w:r>
        <w:rPr>
          <w:rFonts w:hint="eastAsia" w:ascii="宋体" w:hAnsi="宋体" w:eastAsia="宋体" w:cs="宋体"/>
          <w:color w:val="000000"/>
          <w:sz w:val="24"/>
          <w:szCs w:val="24"/>
          <w:highlight w:val="none"/>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（二）</w:t>
      </w:r>
      <w:r>
        <w:rPr>
          <w:rFonts w:hint="eastAsia" w:ascii="宋体" w:hAnsi="宋体" w:eastAsia="宋体" w:cs="宋体"/>
          <w:color w:val="000000"/>
          <w:sz w:val="24"/>
          <w:szCs w:val="24"/>
          <w:highlight w:val="none"/>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（三）</w:t>
      </w:r>
      <w:r>
        <w:rPr>
          <w:rFonts w:hint="eastAsia" w:ascii="宋体" w:hAnsi="宋体" w:eastAsia="宋体" w:cs="宋体"/>
          <w:color w:val="000000"/>
          <w:sz w:val="24"/>
          <w:szCs w:val="24"/>
          <w:highlight w:val="none"/>
        </w:rPr>
        <w:t xml:space="preserve">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（四）</w:t>
      </w:r>
      <w:r>
        <w:rPr>
          <w:rFonts w:hint="eastAsia" w:ascii="宋体" w:hAnsi="宋体" w:eastAsia="宋体" w:cs="宋体"/>
          <w:color w:val="000000"/>
          <w:sz w:val="24"/>
          <w:szCs w:val="24"/>
          <w:highlight w:val="none"/>
        </w:rPr>
        <w:t xml:space="preserve">乙方对保密信息未经甲方许可进行披露（包括且不限于故意，过失或疏忽）或有其他违反保密义务的行为，甲方有权解除本合同，且乙方应当按本合同总金额</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0%的标准向甲方支付泄密违约金，并向甲方及其关联主体赔偿因此受到的全部直接和间接损失。此外，甲方还有权寻求停止侵害的禁令或其他类似的法律救济。</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（五）</w:t>
      </w:r>
      <w:r>
        <w:rPr>
          <w:rFonts w:hint="eastAsia" w:ascii="宋体" w:hAnsi="宋体" w:eastAsia="宋体" w:cs="宋体"/>
          <w:color w:val="000000"/>
          <w:sz w:val="24"/>
          <w:szCs w:val="24"/>
          <w:highlight w:val="none"/>
        </w:rPr>
        <w:t xml:space="preserve">无论本合同是否变更、解除或终止，合同的保密条款不受其限制而继续有效，乙方都应继续承担保密条款约定的保密义务。保密义务的期限为永久。</w:t>
      </w:r>
      <w:r>
        <w:rPr>
          <w:rFonts w:ascii="宋体" w:hAnsi="宋体" w:eastAsia="宋体" w:cs="宋体"/>
          <w:color w:val="000000"/>
          <w:sz w:val="24"/>
          <w:highlight w:val="none"/>
        </w:rPr>
      </w:r>
      <w:r/>
    </w:p>
    <w:p>
      <w:pPr>
        <w:pStyle w:val="1187"/>
        <w:ind w:firstLine="480"/>
        <w:spacing w:line="360" w:lineRule="auto"/>
        <w:rPr>
          <w:rFonts w:ascii="宋体" w:hAnsi="宋体" w:eastAsia="宋体" w:cs="宋体"/>
          <w:color w:val="000000"/>
          <w:sz w:val="24"/>
          <w:highlight w:val="none"/>
        </w:rPr>
      </w:pPr>
      <w:r>
        <w:rPr>
          <w:rFonts w:hint="eastAsia" w:ascii="宋体" w:hAnsi="宋体" w:cs="宋体"/>
          <w:color w:val="000000"/>
          <w:sz w:val="24"/>
          <w:szCs w:val="24"/>
          <w:highlight w:val="none"/>
        </w:rPr>
        <w:t xml:space="preserve">（六）</w:t>
      </w:r>
      <w:r>
        <w:rPr>
          <w:rFonts w:hint="eastAsia" w:ascii="宋体" w:hAnsi="宋体" w:eastAsia="宋体" w:cs="宋体"/>
          <w:color w:val="000000"/>
          <w:sz w:val="24"/>
          <w:szCs w:val="24"/>
          <w:highlight w:val="none"/>
        </w:rPr>
        <w:t xml:space="preserve">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ascii="宋体" w:hAnsi="宋体" w:eastAsia="宋体" w:cs="宋体"/>
          <w:color w:val="000000"/>
          <w:sz w:val="24"/>
          <w:highlight w:val="none"/>
        </w:rPr>
      </w:r>
      <w:r/>
    </w:p>
    <w:p>
      <w:pPr>
        <w:pStyle w:val="1187"/>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九、不可抗力</w:t>
      </w:r>
      <w:r>
        <w:rPr>
          <w:rFonts w:ascii="宋体" w:hAnsi="宋体" w:eastAsia="宋体"/>
          <w:b/>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（一）因不可抗力（或甲、乙双方不能控制的原因）不能履行合同的，根据不可抗力的影响，部分或者全部免除责任。但合同一方迟延履行后发生不可抗力的，不能免除责任。</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（二）合同一方因不可抗力不能履行合同的，应当在不可抗力发生后10日内通知对方，以减轻可能给对方造成的损失，并应当在发出通知后30日内提供书面证明。</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bookmarkStart w:id="54" w:name="_Hlk62832818"/>
      <w:r>
        <w:rPr>
          <w:rFonts w:hint="eastAsia" w:ascii="宋体" w:hAnsi="宋体" w:eastAsia="宋体" w:cs="宋体"/>
          <w:color w:val="000000"/>
          <w:sz w:val="24"/>
          <w:szCs w:val="24"/>
          <w:highlight w:val="none"/>
        </w:rPr>
        <w:t xml:space="preserve">（三）不可抗力事由消除后，由双方协商确认合同相关事宜。</w:t>
      </w:r>
      <w:bookmarkEnd w:id="54"/>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1187"/>
        <w:ind w:firstLine="482"/>
        <w:spacing w:line="360" w:lineRule="auto"/>
        <w:tabs>
          <w:tab w:val="left" w:pos="567" w:leader="none"/>
        </w:tabs>
        <w:rPr>
          <w:rFonts w:ascii="宋体" w:hAnsi="宋体" w:eastAsia="宋体" w:cs="宋体"/>
          <w:color w:val="000000"/>
          <w:sz w:val="24"/>
          <w:szCs w:val="24"/>
          <w:highlight w:val="none"/>
        </w:rPr>
      </w:pPr>
      <w:r/>
      <w:bookmarkStart w:id="55" w:name="_Toc13543223"/>
      <w:r>
        <w:rPr>
          <w:rFonts w:hint="eastAsia" w:ascii="宋体" w:hAnsi="宋体" w:eastAsia="宋体" w:cs="宋体"/>
          <w:b/>
          <w:bCs/>
          <w:color w:val="000000"/>
          <w:sz w:val="24"/>
          <w:szCs w:val="24"/>
          <w:highlight w:val="none"/>
        </w:rPr>
        <w:t xml:space="preserve">十、争议解决</w:t>
      </w:r>
      <w:bookmarkEnd w:id="55"/>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bookmarkStart w:id="56" w:name="_Toc13543224"/>
      <w:r>
        <w:rPr>
          <w:rFonts w:hint="eastAsia" w:ascii="宋体" w:hAnsi="宋体" w:eastAsia="宋体" w:cs="宋体"/>
          <w:color w:val="000000"/>
          <w:sz w:val="24"/>
          <w:szCs w:val="24"/>
          <w:highlight w:val="none"/>
        </w:rPr>
        <w:t xml:space="preserve">（一）甲方和乙方应通过友好协商，解决在执行本合同过程中所发生的或与本合同有关的一切争端。如从协商开始十天内仍不能解决，可向有关合同管理部门提请调解。 </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（二）如果调解不成，双方中的任何一方可向人民法院提起诉讼。诉讼由甲方所在地人民法院管辖。 </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（三）乙方违反本合同规定或乙方追究甲方违约但不成立而产生纠纷的，甲方为处理此纠纷产生的费用由乙方承担，该费用包括但不限于保全费、诉讼费、执行费、鉴定费、律师费、差旅费等。</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（四）因合同部分履行引发诉讼的，在诉讼期间，除正在进行诉讼的部分外，本合同的其它部分应继续执行。</w:t>
      </w:r>
      <w:r>
        <w:rPr>
          <w:rFonts w:ascii="宋体" w:hAnsi="宋体" w:eastAsia="宋体" w:cs="宋体"/>
          <w:color w:val="000000"/>
          <w:sz w:val="24"/>
          <w:szCs w:val="24"/>
          <w:highlight w:val="none"/>
        </w:rPr>
      </w:r>
      <w:r/>
    </w:p>
    <w:p>
      <w:pPr>
        <w:pStyle w:val="1187"/>
        <w:ind w:firstLine="482"/>
        <w:spacing w:line="360" w:lineRule="auto"/>
        <w:tabs>
          <w:tab w:val="left" w:pos="426" w:leader="none"/>
          <w:tab w:val="left" w:pos="567" w:leader="none"/>
        </w:tabs>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十一、合同的解除和转让</w:t>
      </w:r>
      <w:r>
        <w:rPr>
          <w:rFonts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（一）除《政府采购法》第49条、第50条第二款规定的情形及本合同约定的情形外，本合同签订后，甲乙双方不得擅自变更、解除或终止本合同。</w:t>
      </w:r>
      <w:r>
        <w:rPr>
          <w:rFonts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（二）有下列情形之一，合同一方可以解除合同：</w:t>
      </w:r>
      <w:r>
        <w:rPr>
          <w:rFonts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ascii="宋体" w:hAnsi="宋体" w:eastAsia="宋体" w:cs="宋体"/>
          <w:color w:val="000000"/>
          <w:sz w:val="24"/>
          <w:szCs w:val="24"/>
          <w:highlight w:val="none"/>
        </w:rPr>
      </w:r>
      <w:r/>
    </w:p>
    <w:p>
      <w:pPr>
        <w:pStyle w:val="118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2.因合同一方违约导致合同不能履行的，另一方有权解除合同；</w:t>
      </w:r>
      <w:r>
        <w:rPr>
          <w:rFonts w:hint="eastAsia"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rPr>
        <w:t xml:space="preserve">乙方存在违反本合同第六条之情形的，甲方有权解除合同；</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4.存在本合同约定可以解除的情形。</w:t>
      </w:r>
      <w:r>
        <w:rPr>
          <w:rFonts w:ascii="宋体" w:hAnsi="宋体" w:eastAsia="宋体" w:cs="宋体"/>
          <w:color w:val="000000"/>
          <w:sz w:val="24"/>
          <w:szCs w:val="24"/>
          <w:highlight w:val="none"/>
        </w:rPr>
      </w:r>
      <w:r/>
    </w:p>
    <w:p>
      <w:pPr>
        <w:pStyle w:val="1187"/>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5.有权解除合同的一方，应当在违约事实或不可抗力发生之后三十天内书面通知对方，合同在书面通知到达对方时解除。</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6.如因乙方违约，甲方依法或依约解除合同的，乙方应当支付合同总金额10%的违约金，违约金不足以弥补甲方损失的，乙方应当足额赔偿。</w:t>
      </w:r>
      <w:r>
        <w:rPr>
          <w:rFonts w:ascii="宋体" w:hAnsi="宋体" w:eastAsia="宋体" w:cs="宋体"/>
          <w:color w:val="000000"/>
          <w:sz w:val="24"/>
          <w:szCs w:val="24"/>
          <w:highlight w:val="none"/>
        </w:rPr>
      </w:r>
      <w:r/>
    </w:p>
    <w:p>
      <w:pPr>
        <w:pStyle w:val="1187"/>
        <w:ind w:firstLine="482"/>
        <w:spacing w:line="360" w:lineRule="auto"/>
        <w:tabs>
          <w:tab w:val="left" w:pos="567" w:leader="none"/>
        </w:tabs>
        <w:rPr>
          <w:rFonts w:ascii="宋体" w:hAnsi="宋体" w:eastAsia="宋体" w:cs="宋体"/>
          <w:color w:val="000000"/>
          <w:sz w:val="24"/>
          <w:szCs w:val="24"/>
          <w:highlight w:val="none"/>
        </w:rPr>
      </w:pPr>
      <w:r/>
      <w:bookmarkEnd w:id="56"/>
      <w:r>
        <w:rPr>
          <w:rFonts w:hint="eastAsia" w:ascii="宋体" w:hAnsi="宋体" w:eastAsia="宋体" w:cs="宋体"/>
          <w:b/>
          <w:bCs/>
          <w:color w:val="000000"/>
          <w:sz w:val="24"/>
          <w:szCs w:val="24"/>
          <w:highlight w:val="none"/>
        </w:rPr>
        <w:t xml:space="preserve">十二、</w:t>
      </w:r>
      <w:r>
        <w:rPr>
          <w:rFonts w:hint="eastAsia" w:ascii="宋体" w:hAnsi="宋体" w:eastAsia="宋体" w:cs="宋体"/>
          <w:b/>
          <w:color w:val="000000"/>
          <w:sz w:val="24"/>
          <w:szCs w:val="24"/>
          <w:highlight w:val="none"/>
        </w:rPr>
        <w:t xml:space="preserve">合同生效及其他</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bookmarkStart w:id="57" w:name="_Hlk62833081"/>
      <w:r>
        <w:rPr>
          <w:rFonts w:hint="eastAsia" w:ascii="宋体" w:hAnsi="宋体" w:eastAsia="宋体" w:cs="宋体"/>
          <w:color w:val="000000"/>
          <w:sz w:val="24"/>
          <w:szCs w:val="24"/>
          <w:highlight w:val="none"/>
        </w:rPr>
        <w:t xml:space="preserve">（一）双方签约人为各自法定代表人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rPr>
        <w:t xml:space="preserve">或被授权代表。</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（二）本合同系指本文件及其附件中的所有部分，招标文件、中标人的投标文件、中标通知书、中标人在采购过程中的澄清和承诺等为本合同不可缺少的组成部分。</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（三）本合同经甲乙双方法定代表人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rPr>
        <w:t xml:space="preserve">或授权代表人签字并加盖公章后即生效，生效后须进行网上备案。</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（四）本合同一式【柒】份，甲方执【叁】份，乙方执【叁】份，招标代理机构执【壹】份，各份具有同等法律效力。</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（五）本合同应按照中华人民共和国的现行法律进行解释。</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（六）合同修改：除甲乙双方签署书面修改、补充协议，并成为本合同不可分割的一部分之外，本合同条件不得有任何变化或修改。</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（七）本合同首部载明的地址为甲乙双方认可的相关文件、法律文书送达地址，任何一方如需更换地址的，应在变更后3日内书面通知另一方，未通知的一方自行承担法院送达不能等不利后果。</w:t>
      </w:r>
      <w:r>
        <w:rPr>
          <w:rFonts w:ascii="宋体" w:hAnsi="宋体" w:eastAsia="宋体" w:cs="宋体"/>
          <w:color w:val="000000"/>
          <w:sz w:val="24"/>
          <w:szCs w:val="24"/>
          <w:highlight w:val="none"/>
        </w:rPr>
      </w:r>
      <w:r/>
    </w:p>
    <w:p>
      <w:pPr>
        <w:pStyle w:val="1187"/>
        <w:ind w:firstLine="480"/>
        <w:spacing w:line="360" w:lineRule="auto"/>
        <w:rPr>
          <w:rFonts w:ascii="宋体" w:hAnsi="宋体" w:eastAsia="宋体"/>
          <w:color w:val="000000"/>
          <w:sz w:val="24"/>
          <w:szCs w:val="24"/>
          <w:highlight w:val="none"/>
        </w:rPr>
      </w:pPr>
      <w:r>
        <w:rPr>
          <w:rFonts w:hint="eastAsia" w:ascii="宋体" w:hAnsi="宋体" w:eastAsia="宋体" w:cs="宋体"/>
          <w:bCs/>
          <w:color w:val="000000"/>
          <w:sz w:val="24"/>
          <w:szCs w:val="24"/>
          <w:highlight w:val="none"/>
        </w:rPr>
        <w:t xml:space="preserve">（以下无正文）</w:t>
      </w:r>
      <w:bookmarkEnd w:id="57"/>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甲方（公章）：                         乙方（公章）：</w:t>
      </w:r>
      <w:r>
        <w:rPr>
          <w:rFonts w:ascii="宋体" w:hAnsi="宋体" w:eastAsia="宋体"/>
          <w:color w:val="000000"/>
          <w:sz w:val="24"/>
          <w:szCs w:val="24"/>
          <w:highlight w:val="none"/>
        </w:rPr>
      </w:r>
      <w:r/>
    </w:p>
    <w:p>
      <w:pPr>
        <w:pStyle w:val="1187"/>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ascii="宋体" w:hAnsi="宋体" w:eastAsia="宋体"/>
          <w:color w:val="000000"/>
          <w:sz w:val="24"/>
          <w:szCs w:val="24"/>
          <w:highlight w:val="none"/>
        </w:rPr>
        <w:t xml:space="preserve">或授权代表</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法定代表人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负责人</w:t>
      </w:r>
      <w:r>
        <w:rPr>
          <w:rFonts w:hint="eastAsia" w:ascii="宋体" w:hAnsi="宋体" w:eastAsia="宋体" w:cs="宋体"/>
          <w:bCs/>
          <w:sz w:val="24"/>
          <w:szCs w:val="24"/>
          <w:highlight w:val="none"/>
          <w:lang w:eastAsia="zh-CN"/>
        </w:rPr>
        <w:t xml:space="preserve">）</w:t>
      </w:r>
      <w:r>
        <w:rPr>
          <w:rFonts w:hint="eastAsia" w:ascii="宋体" w:hAnsi="宋体" w:eastAsia="宋体"/>
          <w:color w:val="000000"/>
          <w:sz w:val="24"/>
          <w:szCs w:val="24"/>
          <w:highlight w:val="none"/>
        </w:rPr>
        <w:t xml:space="preserve">或授权代表</w:t>
      </w:r>
      <w:r>
        <w:rPr>
          <w:rFonts w:hint="eastAsia"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（签字或盖章）：</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（签字或盖章）：</w:t>
      </w: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签约日期：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  </w:t>
      </w:r>
      <w:r>
        <w:rPr>
          <w:rFonts w:ascii="宋体" w:hAnsi="宋体" w:eastAsia="宋体"/>
          <w:color w:val="000000"/>
          <w:sz w:val="24"/>
          <w:szCs w:val="24"/>
          <w:highlight w:val="none"/>
        </w:rPr>
        <w:t xml:space="preserve">年    月    日</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签约日期： </w:t>
      </w:r>
      <w:r>
        <w:rPr>
          <w:rFonts w:ascii="宋体" w:hAnsi="宋体" w:eastAsia="宋体"/>
          <w:color w:val="000000"/>
          <w:sz w:val="24"/>
          <w:szCs w:val="24"/>
          <w:highlight w:val="none"/>
        </w:rPr>
        <w:t xml:space="preserve">   年</w:t>
      </w:r>
      <w:r>
        <w:rPr>
          <w:rFonts w:hint="eastAsia" w:ascii="宋体" w:hAnsi="宋体" w:eastAsia="宋体"/>
          <w:color w:val="000000"/>
          <w:sz w:val="24"/>
          <w:szCs w:val="24"/>
          <w:highlight w:val="none"/>
          <w:lang w:val="en-US" w:eastAsia="zh-CN"/>
        </w:rPr>
        <w:t xml:space="preserve"> </w:t>
      </w:r>
      <w:r>
        <w:rPr>
          <w:rFonts w:ascii="宋体" w:hAnsi="宋体" w:eastAsia="宋体"/>
          <w:color w:val="000000"/>
          <w:sz w:val="24"/>
          <w:szCs w:val="24"/>
          <w:highlight w:val="none"/>
        </w:rPr>
        <w:t xml:space="preserve">   月    日</w:t>
      </w: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合同签订地：苏州</w:t>
      </w:r>
      <w:r>
        <w:rPr>
          <w:rFonts w:ascii="宋体" w:hAnsi="宋体" w:eastAsia="宋体"/>
          <w:color w:val="000000"/>
          <w:sz w:val="24"/>
          <w:szCs w:val="24"/>
          <w:highlight w:val="none"/>
        </w:rPr>
      </w:r>
      <w:r/>
    </w:p>
    <w:p>
      <w:pPr>
        <w:pStyle w:val="1187"/>
        <w:jc w:val="left"/>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187"/>
        <w:rPr>
          <w:rFonts w:hint="eastAsia" w:ascii="宋体" w:hAnsi="宋体" w:eastAsia="宋体"/>
          <w:color w:val="000000"/>
          <w:sz w:val="24"/>
          <w:szCs w:val="24"/>
          <w:highlight w:val="none"/>
        </w:rPr>
        <w:sectPr>
          <w:footerReference w:type="default" r:id="rId17"/>
          <w:footnotePr/>
          <w:endnotePr/>
          <w:type w:val="nextPage"/>
          <w:pgSz w:w="11906" w:h="16838" w:orient="portrait"/>
          <w:pgMar w:top="1440" w:right="992" w:bottom="936" w:left="1797" w:header="851" w:footer="992" w:gutter="0"/>
          <w:cols w:num="1" w:sep="0" w:space="1701" w:equalWidth="1"/>
          <w:docGrid w:linePitch="360"/>
        </w:sectPr>
      </w:pPr>
      <w:r>
        <w:rPr>
          <w:rFonts w:hint="eastAsia" w:ascii="宋体" w:hAnsi="宋体" w:eastAsia="宋体"/>
          <w:color w:val="000000"/>
          <w:sz w:val="24"/>
          <w:szCs w:val="24"/>
          <w:highlight w:val="none"/>
        </w:rPr>
      </w:r>
      <w:r/>
    </w:p>
    <w:p>
      <w:pPr>
        <w:pStyle w:val="1187"/>
        <w:jc w:val="left"/>
        <w:keepLines w:val="0"/>
        <w:keepNext w:val="0"/>
        <w:pageBreakBefore w:val="0"/>
        <w:spacing w:line="7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sz w:val="24"/>
          <w:szCs w:val="24"/>
          <w:highlight w:val="none"/>
          <w:lang w:eastAsia="zh-CN"/>
        </w:rPr>
        <w:t xml:space="preserve">苏州市公安局2026-2027年度“律师进所”服务</w:t>
      </w:r>
      <w:r>
        <w:rPr>
          <w:rFonts w:hint="eastAsia" w:ascii="宋体" w:hAnsi="宋体" w:eastAsia="宋体" w:cs="宋体"/>
          <w:sz w:val="24"/>
          <w:szCs w:val="24"/>
          <w:highlight w:val="none"/>
        </w:rPr>
        <w:t xml:space="preserve">项目考核办法</w:t>
      </w:r>
      <w:r>
        <w:rPr>
          <w:rFonts w:hint="eastAsia" w:ascii="宋体" w:hAnsi="宋体" w:eastAsia="宋体" w:cs="宋体"/>
          <w:sz w:val="24"/>
          <w:szCs w:val="24"/>
          <w:highlight w:val="none"/>
        </w:rPr>
      </w:r>
      <w:r/>
    </w:p>
    <w:p>
      <w:pPr>
        <w:pStyle w:val="1187"/>
        <w:jc w:val="center"/>
        <w:keepLines w:val="0"/>
        <w:keepNext w:val="0"/>
        <w:pageBreakBefore w:val="0"/>
        <w:spacing w:line="7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“律师进所”服务工作是指律师配合公安机关信访部门、派出所、交警部门等单位，参与纠纷调解及信访</w:t>
      </w:r>
      <w:r>
        <w:rPr>
          <w:rFonts w:hint="eastAsia" w:ascii="宋体" w:hAnsi="宋体" w:eastAsia="宋体" w:cs="宋体"/>
          <w:color w:val="000000"/>
          <w:sz w:val="24"/>
          <w:szCs w:val="24"/>
          <w:highlight w:val="none"/>
          <w:lang w:eastAsia="zh-CN"/>
        </w:rPr>
        <w:t xml:space="preserve">事项</w:t>
      </w:r>
      <w:r>
        <w:rPr>
          <w:rFonts w:hint="eastAsia" w:ascii="宋体" w:hAnsi="宋体" w:eastAsia="宋体" w:cs="宋体"/>
          <w:color w:val="000000"/>
          <w:sz w:val="24"/>
          <w:szCs w:val="24"/>
          <w:highlight w:val="none"/>
        </w:rPr>
        <w:t xml:space="preserve">的化解工作的行为。</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一、服务地点：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标段一：服务地点为姑苏分局金阊派出所、石路派出所、虎丘派出所、留园派出所、白洋湾派出所、城北派出所六个派出所。</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标段二：服务地点为姑苏分局平江派出所、苏锦派出所、娄门派出所、观前派出所、桃花坞派出所、火车站地区派出所六个派出所。</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标段三：服务地点为姑苏分局沧浪派出所、胥江派出所、友新派出所、双塔派出所、葑门派出所、吴门桥派出所六个派出所。</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标段四：服务地点为</w:t>
      </w:r>
      <w:r>
        <w:rPr>
          <w:rFonts w:hint="eastAsia" w:ascii="宋体" w:hAnsi="宋体" w:eastAsia="宋体" w:cs="宋体"/>
          <w:color w:val="000000"/>
          <w:sz w:val="24"/>
          <w:szCs w:val="24"/>
          <w:highlight w:val="none"/>
          <w:lang w:val="en-US" w:eastAsia="zh-CN"/>
        </w:rPr>
        <w:t xml:space="preserve">市局交通管理支队事故预防处理大队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标段五：服务地点为</w:t>
      </w:r>
      <w:r>
        <w:rPr>
          <w:rFonts w:hint="eastAsia" w:ascii="宋体" w:hAnsi="宋体" w:eastAsia="宋体" w:cs="宋体"/>
          <w:color w:val="000000"/>
          <w:sz w:val="24"/>
          <w:szCs w:val="24"/>
          <w:highlight w:val="none"/>
          <w:lang w:val="en-US" w:eastAsia="zh-CN"/>
        </w:rPr>
        <w:t xml:space="preserve">市局督察审计支队、交通管理支队姑苏大队、姑苏分局督察审计大队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二、服务期限：</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日-202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年</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三、服务职责：</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驻点</w:t>
      </w:r>
      <w:r>
        <w:rPr>
          <w:rFonts w:hint="eastAsia" w:ascii="宋体" w:hAnsi="宋体" w:eastAsia="宋体" w:cs="宋体"/>
          <w:color w:val="000000"/>
          <w:sz w:val="24"/>
          <w:szCs w:val="24"/>
          <w:highlight w:val="none"/>
        </w:rPr>
        <w:t xml:space="preserve">上述服务单位</w:t>
      </w:r>
      <w:r>
        <w:rPr>
          <w:rFonts w:hint="eastAsia" w:ascii="宋体" w:hAnsi="宋体" w:eastAsia="宋体" w:cs="宋体"/>
          <w:color w:val="000000"/>
          <w:sz w:val="24"/>
          <w:szCs w:val="24"/>
          <w:highlight w:val="none"/>
          <w:lang w:val="en-US" w:eastAsia="zh-CN"/>
        </w:rPr>
        <w:t xml:space="preserve">提供法律咨询服务，</w:t>
      </w:r>
      <w:r>
        <w:rPr>
          <w:rFonts w:hint="eastAsia" w:ascii="宋体" w:hAnsi="宋体" w:eastAsia="宋体" w:cs="宋体"/>
          <w:color w:val="000000"/>
          <w:sz w:val="24"/>
          <w:szCs w:val="24"/>
          <w:highlight w:val="none"/>
        </w:rPr>
        <w:t xml:space="preserve">开展信访接待、纠纷调处等工作。</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四、服务要求：</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服务律师值班工作日每个被服务单位每周1至2天，值班时间为上午9点至下午5点，并按规定填写《律师值班签到表》，值班1天计算1天工时；因被服务单位工作需要，服务律师在非值班工作日配合开展工作的，有1次计算1天工时。</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2.每个值班工作日至少派一名律师至指定地点协助开展相关工作。</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3.因被服务单位工作需要，律师在非值班工作日配合开展工作的，经双方协商一致，服务律师原则上应在2个小时内到达指定地点开展工作。</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4.调解成功的纠纷和信访事项要规范签订调解协议书或停访息诉协议书。</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五、工作纪律：</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1.不得泄露化解工作中知悉的依法不能公开的个人隐私及案件信息。</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2.不得炒作相关信访</w:t>
      </w:r>
      <w:r>
        <w:rPr>
          <w:rFonts w:hint="eastAsia" w:ascii="宋体" w:hAnsi="宋体" w:eastAsia="宋体" w:cs="宋体"/>
          <w:color w:val="000000"/>
          <w:sz w:val="24"/>
          <w:szCs w:val="24"/>
          <w:highlight w:val="none"/>
          <w:lang w:eastAsia="zh-CN"/>
        </w:rPr>
        <w:t xml:space="preserve">事项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3.不得煽动、教唆纠纷当事人和信访群众采取违法方式反映问题。</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4.不得有其他违反法律法规、职业道德和执业纪律的行为。</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律师违反工作纪律的，由主管部门按照有关规定给予相应处罚。发现涉嫌违法犯罪的，由公安机关依法作出处理。律师和律师事务所在工作过程中存在推诿、敷衍塞责，或者严重不负责任、违反工作纪律的，公安机关可取消其参与“律师进所”服务工作的资格。</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六、考核标准：</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服务律师值班情况以填写的《律师值班签到表》为依据，成功调解纠纷和信访事项以签订调解协议书或停访息诉协议书为认定依据，并按规定填写《律师意见书》、《律师服务评价表（来访者）》、《律师服务评价表（被服务单位）》等工作表格，并整理归档。上述工作最终由</w:t>
      </w:r>
      <w:bookmarkStart w:id="58" w:name="OLE_LINK3"/>
      <w:r>
        <w:rPr>
          <w:rFonts w:hint="eastAsia" w:ascii="宋体" w:hAnsi="宋体" w:eastAsia="宋体" w:cs="宋体"/>
          <w:color w:val="000000"/>
          <w:sz w:val="24"/>
          <w:szCs w:val="24"/>
          <w:highlight w:val="none"/>
        </w:rPr>
        <w:t xml:space="preserve">被服务单位分管领导、上级主管部门领导以及分管该项工作的分局（支队）领导审核签字确认。</w:t>
      </w:r>
      <w:bookmarkEnd w:id="58"/>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w:t>
      </w:r>
      <w:bookmarkStart w:id="59" w:name="OLE_LINK6"/>
      <w:r>
        <w:rPr>
          <w:rFonts w:hint="eastAsia" w:ascii="宋体" w:hAnsi="宋体" w:eastAsia="宋体" w:cs="宋体"/>
          <w:color w:val="000000"/>
          <w:sz w:val="24"/>
          <w:szCs w:val="24"/>
          <w:highlight w:val="none"/>
        </w:rPr>
        <w:t xml:space="preserve">纠纷或信访事项按照复杂程度分四种类型：</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bookmarkEnd w:id="59"/>
      <w:r>
        <w:rPr>
          <w:rFonts w:hint="eastAsia" w:ascii="宋体" w:hAnsi="宋体" w:eastAsia="宋体" w:cs="宋体"/>
          <w:color w:val="000000"/>
          <w:sz w:val="24"/>
          <w:szCs w:val="24"/>
          <w:highlight w:val="none"/>
        </w:rPr>
        <w:t xml:space="preserve">（1）一般纠纷（信访）事项。是指情节较为简单、事实相对清楚、争议不大的纠纷（信访）事项。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（2）疑难纠纷（信访）事项。是指情节较为复杂，具有一定的特殊性和处理难度的纠纷（信访）事项。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（3）复杂纠纷（信访）事项。是指涉及人数较多、时间周期跨度</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长或者关系复杂的纠纷（信访）事项。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（4）重大纠纷（信访）事项。是指涉及人数较多、金额较大、对社会稳定有</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大影响或者社会关注度较高的纠纷（信访）事项。</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纠纷（信访）事项的复杂程度最终由甲方（被服务单位）审核认定为准。</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3.服务律师值班天数与成功调解疑难、复杂、重大纠纷（信访）事项数分别单独计算。</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七、考核流程：</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本次服务共设</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次考核，</w:t>
      </w:r>
      <w:r>
        <w:rPr>
          <w:rFonts w:hint="eastAsia" w:ascii="宋体" w:hAnsi="宋体" w:eastAsia="宋体" w:cs="宋体"/>
          <w:color w:val="000000"/>
          <w:sz w:val="24"/>
          <w:szCs w:val="24"/>
          <w:highlight w:val="none"/>
          <w:lang w:val="en-US" w:eastAsia="zh-CN"/>
        </w:rPr>
        <w:t xml:space="preserve">在项目完成后一个月内实施</w:t>
      </w:r>
      <w:r>
        <w:rPr>
          <w:rFonts w:hint="eastAsia" w:ascii="宋体" w:hAnsi="宋体" w:eastAsia="宋体" w:cs="宋体"/>
          <w:color w:val="000000"/>
          <w:sz w:val="24"/>
          <w:szCs w:val="24"/>
          <w:highlight w:val="none"/>
        </w:rPr>
        <w:t xml:space="preserve">。考核前由乙方申报，具体被服务单位（科、所、队）对各自服务律师值班、化解纠纷（信访）情况负责考勤考核，上级部门（分局、支队）进行审核。其中：</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姑苏分局由分局人管、</w:t>
      </w:r>
      <w:r>
        <w:rPr>
          <w:rFonts w:hint="eastAsia" w:ascii="宋体" w:hAnsi="宋体" w:eastAsia="宋体" w:cs="宋体"/>
          <w:color w:val="000000"/>
          <w:sz w:val="24"/>
          <w:szCs w:val="24"/>
          <w:highlight w:val="none"/>
          <w:lang w:val="en-US" w:eastAsia="zh-CN"/>
        </w:rPr>
        <w:t xml:space="preserve">督审大队</w:t>
      </w:r>
      <w:r>
        <w:rPr>
          <w:rFonts w:hint="eastAsia" w:ascii="宋体" w:hAnsi="宋体" w:eastAsia="宋体" w:cs="宋体"/>
          <w:color w:val="000000"/>
          <w:sz w:val="24"/>
          <w:szCs w:val="24"/>
          <w:highlight w:val="none"/>
        </w:rPr>
        <w:t xml:space="preserve">等部门</w:t>
      </w:r>
      <w:r>
        <w:rPr>
          <w:rFonts w:hint="eastAsia" w:ascii="宋体" w:hAnsi="宋体" w:eastAsia="宋体" w:cs="宋体"/>
          <w:color w:val="000000"/>
          <w:sz w:val="24"/>
          <w:szCs w:val="24"/>
          <w:highlight w:val="none"/>
          <w:lang w:val="en-US" w:eastAsia="zh-CN"/>
        </w:rPr>
        <w:t xml:space="preserve">审核并经分管局领导审</w:t>
      </w:r>
      <w:r>
        <w:rPr>
          <w:rFonts w:hint="eastAsia" w:ascii="宋体" w:hAnsi="宋体" w:eastAsia="宋体" w:cs="宋体"/>
          <w:color w:val="000000"/>
          <w:sz w:val="24"/>
          <w:szCs w:val="24"/>
          <w:highlight w:val="none"/>
        </w:rPr>
        <w:t xml:space="preserve">定后报市局人管支队；</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交</w:t>
      </w:r>
      <w:r>
        <w:rPr>
          <w:rFonts w:hint="eastAsia" w:ascii="宋体" w:hAnsi="宋体" w:eastAsia="宋体" w:cs="宋体"/>
          <w:color w:val="000000"/>
          <w:sz w:val="24"/>
          <w:szCs w:val="24"/>
          <w:highlight w:val="none"/>
          <w:lang w:val="en-US" w:eastAsia="zh-CN"/>
        </w:rPr>
        <w:t xml:space="preserve">管</w:t>
      </w:r>
      <w:r>
        <w:rPr>
          <w:rFonts w:hint="eastAsia" w:ascii="宋体" w:hAnsi="宋体" w:eastAsia="宋体" w:cs="宋体"/>
          <w:color w:val="000000"/>
          <w:sz w:val="24"/>
          <w:szCs w:val="24"/>
          <w:highlight w:val="none"/>
        </w:rPr>
        <w:t xml:space="preserve">支队由支队事故对策大队</w:t>
      </w:r>
      <w:r>
        <w:rPr>
          <w:rFonts w:hint="eastAsia" w:ascii="宋体" w:hAnsi="宋体" w:eastAsia="宋体" w:cs="宋体"/>
          <w:color w:val="000000"/>
          <w:sz w:val="24"/>
          <w:szCs w:val="24"/>
          <w:highlight w:val="none"/>
          <w:lang w:val="en-US" w:eastAsia="zh-CN"/>
        </w:rPr>
        <w:t xml:space="preserve">、姑苏大队</w:t>
      </w:r>
      <w:r>
        <w:rPr>
          <w:rFonts w:hint="eastAsia" w:ascii="宋体" w:hAnsi="宋体" w:eastAsia="宋体" w:cs="宋体"/>
          <w:color w:val="000000"/>
          <w:sz w:val="24"/>
          <w:szCs w:val="24"/>
          <w:highlight w:val="none"/>
        </w:rPr>
        <w:t xml:space="preserve">会同支队</w:t>
      </w:r>
      <w:r>
        <w:rPr>
          <w:rFonts w:hint="eastAsia" w:ascii="宋体" w:hAnsi="宋体" w:eastAsia="宋体" w:cs="宋体"/>
          <w:color w:val="000000"/>
          <w:sz w:val="24"/>
          <w:szCs w:val="24"/>
          <w:highlight w:val="none"/>
          <w:lang w:val="en-US" w:eastAsia="zh-CN"/>
        </w:rPr>
        <w:t xml:space="preserve">政工</w:t>
      </w:r>
      <w:r>
        <w:rPr>
          <w:rFonts w:hint="eastAsia" w:ascii="宋体" w:hAnsi="宋体" w:eastAsia="宋体" w:cs="宋体"/>
          <w:color w:val="000000"/>
          <w:sz w:val="24"/>
          <w:szCs w:val="24"/>
          <w:highlight w:val="none"/>
        </w:rPr>
        <w:t xml:space="preserve">室</w:t>
      </w:r>
      <w:r>
        <w:rPr>
          <w:rFonts w:hint="eastAsia" w:ascii="宋体" w:hAnsi="宋体" w:eastAsia="宋体" w:cs="宋体"/>
          <w:color w:val="000000"/>
          <w:sz w:val="24"/>
          <w:szCs w:val="24"/>
          <w:highlight w:val="none"/>
          <w:lang w:val="en-US" w:eastAsia="zh-CN"/>
        </w:rPr>
        <w:t xml:space="preserve">审核并经支队分管领导审</w:t>
      </w:r>
      <w:r>
        <w:rPr>
          <w:rFonts w:hint="eastAsia" w:ascii="宋体" w:hAnsi="宋体" w:eastAsia="宋体" w:cs="宋体"/>
          <w:color w:val="000000"/>
          <w:sz w:val="24"/>
          <w:szCs w:val="24"/>
          <w:highlight w:val="none"/>
        </w:rPr>
        <w:t xml:space="preserve">定后报市局人管支队； </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督审支队</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支队</w:t>
      </w:r>
      <w:r>
        <w:rPr>
          <w:rFonts w:hint="eastAsia" w:ascii="宋体" w:hAnsi="宋体" w:eastAsia="宋体" w:cs="宋体"/>
          <w:color w:val="000000"/>
          <w:sz w:val="24"/>
          <w:szCs w:val="24"/>
          <w:highlight w:val="none"/>
        </w:rPr>
        <w:t xml:space="preserve">会同临时指派服务单位</w:t>
      </w:r>
      <w:r>
        <w:rPr>
          <w:rFonts w:hint="eastAsia" w:ascii="宋体" w:hAnsi="宋体" w:eastAsia="宋体" w:cs="宋体"/>
          <w:color w:val="000000"/>
          <w:sz w:val="24"/>
          <w:szCs w:val="24"/>
          <w:highlight w:val="none"/>
          <w:lang w:val="en-US" w:eastAsia="zh-CN"/>
        </w:rPr>
        <w:t xml:space="preserve">审核并</w:t>
      </w:r>
      <w:r>
        <w:rPr>
          <w:rFonts w:hint="eastAsia" w:ascii="宋体" w:hAnsi="宋体" w:eastAsia="宋体" w:cs="宋体"/>
          <w:color w:val="000000"/>
          <w:sz w:val="24"/>
          <w:szCs w:val="24"/>
          <w:highlight w:val="none"/>
        </w:rPr>
        <w:t xml:space="preserve">经</w:t>
      </w:r>
      <w:r>
        <w:rPr>
          <w:rFonts w:hint="eastAsia" w:ascii="宋体" w:hAnsi="宋体" w:eastAsia="宋体" w:cs="宋体"/>
          <w:color w:val="000000"/>
          <w:sz w:val="24"/>
          <w:szCs w:val="24"/>
          <w:highlight w:val="none"/>
          <w:lang w:val="en-US" w:eastAsia="zh-CN"/>
        </w:rPr>
        <w:t xml:space="preserve">支队分管领导审</w:t>
      </w:r>
      <w:r>
        <w:rPr>
          <w:rFonts w:hint="eastAsia" w:ascii="宋体" w:hAnsi="宋体" w:eastAsia="宋体" w:cs="宋体"/>
          <w:color w:val="000000"/>
          <w:sz w:val="24"/>
          <w:szCs w:val="24"/>
          <w:highlight w:val="none"/>
        </w:rPr>
        <w:t xml:space="preserve">定后报市局人管支队。</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八、费用结算：</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1.值班费、计件价格：</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（1）律师日常值班费：  元/天。</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（2）成功调解疑难纠纷（信访）费：  元/件。</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（3）成功调解复杂纠纷（信访）费：  元/件。</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（4）成功调解重大纠纷（信访）费：  元/件。</w:t>
      </w:r>
      <w:r>
        <w:rPr>
          <w:rFonts w:hint="eastAsia" w:ascii="宋体" w:hAnsi="宋体" w:eastAsia="宋体" w:cs="宋体"/>
          <w:color w:val="000000"/>
          <w:sz w:val="24"/>
          <w:szCs w:val="24"/>
          <w:highlight w:val="none"/>
        </w:rPr>
      </w:r>
      <w:r/>
    </w:p>
    <w:p>
      <w:pPr>
        <w:pStyle w:val="1187"/>
        <w:ind w:firstLine="480"/>
        <w:keepLines w:val="0"/>
        <w:keepNext w:val="0"/>
        <w:pageBreakBefore w:val="0"/>
        <w:spacing w:line="560" w:lineRule="exact"/>
        <w:widowControl w:val="off"/>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2.付款方式：</w:t>
      </w:r>
      <w:r>
        <w:rPr>
          <w:rFonts w:hint="eastAsia" w:ascii="宋体" w:hAnsi="宋体" w:eastAsia="宋体" w:cs="宋体"/>
          <w:color w:val="000000"/>
          <w:sz w:val="24"/>
          <w:szCs w:val="24"/>
          <w:highlight w:val="none"/>
        </w:rPr>
      </w:r>
      <w:r/>
    </w:p>
    <w:p>
      <w:pPr>
        <w:pStyle w:val="1211"/>
        <w:ind w:firstLine="480"/>
        <w:jc w:val="left"/>
        <w:keepLines w:val="0"/>
        <w:keepNext w:val="0"/>
        <w:pageBreakBefore w:val="0"/>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每个标段服务款结算按照服务律师值班天数与成功调解疑难、复杂、重大纠纷（信访）事项数分别单独计算，</w:t>
      </w:r>
      <w:r>
        <w:rPr>
          <w:rFonts w:hint="eastAsia" w:ascii="宋体" w:hAnsi="宋体" w:eastAsia="宋体" w:cs="宋体"/>
          <w:color w:val="000000"/>
          <w:sz w:val="24"/>
          <w:szCs w:val="24"/>
          <w:highlight w:val="none"/>
          <w:lang w:val="en-US" w:eastAsia="zh-CN"/>
        </w:rPr>
        <w:t xml:space="preserve">项目完成后</w:t>
      </w:r>
      <w:r>
        <w:rPr>
          <w:rFonts w:hint="eastAsia" w:ascii="宋体" w:hAnsi="宋体" w:eastAsia="宋体" w:cs="宋体"/>
          <w:color w:val="000000"/>
          <w:sz w:val="24"/>
          <w:szCs w:val="24"/>
          <w:highlight w:val="none"/>
        </w:rPr>
        <w:t xml:space="preserve">支付服务款，支付金额不超过合同总价款的</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0%（预付款已付30%）。</w:t>
      </w:r>
      <w:r>
        <w:rPr>
          <w:rFonts w:hint="eastAsia" w:ascii="宋体" w:hAnsi="宋体" w:eastAsia="宋体" w:cs="宋体"/>
          <w:color w:val="000000"/>
          <w:sz w:val="24"/>
          <w:szCs w:val="24"/>
          <w:highlight w:val="none"/>
        </w:rPr>
      </w:r>
      <w:r/>
    </w:p>
    <w:p>
      <w:pPr>
        <w:pStyle w:val="1187"/>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r>
      <w:r/>
    </w:p>
    <w:p>
      <w:pPr>
        <w:pStyle w:val="1187"/>
        <w:jc w:val="center"/>
        <w:spacing w:line="360" w:lineRule="auto"/>
        <w:rPr>
          <w:rFonts w:hint="eastAsia" w:hAnsi="宋体" w:cs="宋体"/>
          <w:b/>
          <w:color w:val="000000"/>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cs="宋体"/>
          <w:b/>
          <w:color w:val="000000"/>
          <w:sz w:val="24"/>
          <w:szCs w:val="24"/>
          <w:highlight w:val="none"/>
        </w:rPr>
      </w:r>
      <w:r/>
    </w:p>
    <w:p>
      <w:pPr>
        <w:pStyle w:val="1187"/>
        <w:jc w:val="center"/>
        <w:spacing w:line="360" w:lineRule="auto"/>
        <w:rPr>
          <w:rFonts w:hAnsi="宋体" w:cs="宋体"/>
          <w:b/>
          <w:color w:val="000000"/>
          <w:sz w:val="36"/>
          <w:szCs w:val="36"/>
          <w:highlight w:val="none"/>
        </w:rPr>
      </w:pPr>
      <w:r>
        <w:rPr>
          <w:rFonts w:hint="eastAsia" w:hAnsi="宋体" w:cs="宋体"/>
          <w:b/>
          <w:color w:val="000000"/>
          <w:sz w:val="36"/>
          <w:szCs w:val="36"/>
          <w:highlight w:val="none"/>
        </w:rPr>
        <w:t xml:space="preserve">第六章评标方法、评分标准</w:t>
      </w:r>
      <w:r>
        <w:rPr>
          <w:rFonts w:hAnsi="宋体" w:cs="宋体"/>
          <w:b/>
          <w:color w:val="000000"/>
          <w:sz w:val="36"/>
          <w:szCs w:val="36"/>
          <w:highlight w:val="none"/>
        </w:rPr>
      </w:r>
      <w:r/>
    </w:p>
    <w:p>
      <w:pPr>
        <w:pStyle w:val="1187"/>
        <w:ind w:firstLine="420"/>
        <w:spacing w:line="360" w:lineRule="auto"/>
        <w:rPr>
          <w:color w:val="000000"/>
          <w:sz w:val="24"/>
          <w:szCs w:val="24"/>
          <w:highlight w:val="none"/>
        </w:rPr>
      </w:pPr>
      <w:r>
        <w:rPr>
          <w:rFonts w:hint="eastAsia"/>
          <w:color w:val="000000"/>
          <w:sz w:val="24"/>
          <w:szCs w:val="24"/>
          <w:highlight w:val="none"/>
        </w:rPr>
        <w:t xml:space="preserve">一、评审方法</w:t>
      </w:r>
      <w:r>
        <w:rPr>
          <w:color w:val="000000"/>
          <w:sz w:val="24"/>
          <w:szCs w:val="24"/>
          <w:highlight w:val="none"/>
        </w:rPr>
      </w:r>
      <w:r/>
    </w:p>
    <w:p>
      <w:pPr>
        <w:pStyle w:val="1187"/>
        <w:ind w:firstLine="420"/>
        <w:spacing w:line="360" w:lineRule="auto"/>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w:t>
      </w:r>
      <w:r>
        <w:rPr>
          <w:rFonts w:hint="eastAsia"/>
          <w:color w:val="000000"/>
          <w:sz w:val="24"/>
          <w:szCs w:val="24"/>
          <w:highlight w:val="none"/>
        </w:rPr>
        <w:t xml:space="preserve">本次采用综合评分法，即在响应文件满足</w:t>
      </w:r>
      <w:r>
        <w:rPr>
          <w:rFonts w:hint="eastAsia"/>
          <w:color w:val="000000"/>
          <w:sz w:val="24"/>
          <w:szCs w:val="24"/>
          <w:highlight w:val="none"/>
          <w:lang w:val="en-US" w:eastAsia="zh-CN"/>
        </w:rPr>
        <w:t xml:space="preserve">采购</w:t>
      </w:r>
      <w:r>
        <w:rPr>
          <w:rFonts w:hint="eastAsia"/>
          <w:color w:val="000000"/>
          <w:sz w:val="24"/>
          <w:szCs w:val="24"/>
          <w:highlight w:val="none"/>
        </w:rPr>
        <w:t xml:space="preserve">文件全部实质性要求且按评审因素的量化指标评审得分最高的供应商为成交候选供应商。</w:t>
      </w:r>
      <w:r>
        <w:rPr>
          <w:color w:val="000000"/>
          <w:sz w:val="24"/>
          <w:szCs w:val="24"/>
          <w:highlight w:val="none"/>
        </w:rPr>
      </w:r>
      <w:r/>
    </w:p>
    <w:p>
      <w:pPr>
        <w:pStyle w:val="1187"/>
        <w:ind w:firstLine="420"/>
        <w:spacing w:line="360" w:lineRule="auto"/>
        <w:rPr>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lang w:val="en-US" w:eastAsia="zh-CN"/>
        </w:rPr>
        <w:t xml:space="preserve">、评审</w:t>
      </w:r>
      <w:r>
        <w:rPr>
          <w:rFonts w:hint="eastAsia"/>
          <w:color w:val="000000"/>
          <w:sz w:val="24"/>
          <w:szCs w:val="24"/>
          <w:highlight w:val="none"/>
        </w:rPr>
        <w:t xml:space="preserve">小组各成员审查每份响应文件是否实质响应了采购文件的要求，未实质性响应的响应文件将被拒绝，也不进行评审。</w:t>
      </w:r>
      <w:r>
        <w:rPr>
          <w:color w:val="000000"/>
          <w:sz w:val="24"/>
          <w:szCs w:val="24"/>
          <w:highlight w:val="none"/>
        </w:rPr>
      </w:r>
      <w:r/>
    </w:p>
    <w:p>
      <w:pPr>
        <w:pStyle w:val="1187"/>
        <w:ind w:firstLine="420"/>
        <w:spacing w:line="360" w:lineRule="auto"/>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lang w:val="en-US" w:eastAsia="zh-CN"/>
        </w:rPr>
        <w:t xml:space="preserve">、评审</w:t>
      </w:r>
      <w:r>
        <w:rPr>
          <w:rFonts w:hint="eastAsia"/>
          <w:color w:val="000000"/>
          <w:sz w:val="24"/>
          <w:szCs w:val="24"/>
          <w:highlight w:val="none"/>
        </w:rPr>
        <w:t xml:space="preserve">小组各成员独立对每个进入打分程序的响应文件以打分的形式进行评审和评价。对评委的评分进行统计汇总时算术平均计算得分（计算结果均四舍五入保留两位小数）。</w:t>
      </w:r>
      <w:r>
        <w:rPr>
          <w:color w:val="000000"/>
          <w:sz w:val="24"/>
          <w:szCs w:val="24"/>
          <w:highlight w:val="none"/>
        </w:rPr>
      </w:r>
      <w:r/>
    </w:p>
    <w:p>
      <w:pPr>
        <w:pStyle w:val="1187"/>
        <w:ind w:firstLine="420"/>
        <w:spacing w:line="360" w:lineRule="auto"/>
        <w:rPr>
          <w:rFonts w:hint="eastAsia"/>
          <w:color w:val="000000"/>
          <w:sz w:val="24"/>
          <w:szCs w:val="24"/>
          <w:highlight w:val="none"/>
        </w:rPr>
      </w:pPr>
      <w:r>
        <w:rPr>
          <w:rFonts w:hint="eastAsia"/>
          <w:color w:val="000000"/>
          <w:sz w:val="24"/>
          <w:szCs w:val="24"/>
          <w:highlight w:val="none"/>
        </w:rPr>
        <w:t xml:space="preserve">4</w:t>
      </w:r>
      <w:r>
        <w:rPr>
          <w:rFonts w:hint="eastAsia"/>
          <w:color w:val="000000"/>
          <w:sz w:val="24"/>
          <w:szCs w:val="24"/>
          <w:highlight w:val="none"/>
          <w:lang w:val="en-US" w:eastAsia="zh-CN"/>
        </w:rPr>
        <w:t xml:space="preserve">、</w:t>
      </w:r>
      <w:r>
        <w:rPr>
          <w:rFonts w:hint="eastAsia"/>
          <w:color w:val="000000"/>
          <w:sz w:val="24"/>
          <w:szCs w:val="24"/>
          <w:highlight w:val="none"/>
        </w:rPr>
        <w:t xml:space="preserve">如出现评审总得分最高的供应商有两个或两个以上的，以响应报价较低者优先作为成交供应商的，如果响应报价也相同的，则由采购人组织以抽签方式确定。</w:t>
      </w:r>
      <w:r>
        <w:rPr>
          <w:rFonts w:hint="eastAsia"/>
          <w:color w:val="000000"/>
          <w:sz w:val="24"/>
          <w:szCs w:val="24"/>
          <w:highlight w:val="none"/>
        </w:rPr>
      </w:r>
      <w:r/>
    </w:p>
    <w:p>
      <w:pPr>
        <w:pStyle w:val="1187"/>
        <w:ind w:firstLine="480"/>
        <w:spacing w:line="360" w:lineRule="auto"/>
        <w:shd w:val="clear" w:color="auto" w:fill="auto"/>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投标单位可对本项目</w:t>
      </w:r>
      <w:r>
        <w:rPr>
          <w:rFonts w:hint="eastAsia"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中的其中一个或多个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进行报名投标,但只允许中标其中一个</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。评标委员会将根据</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自然顺序（即</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号顺序）进行评审。中标按照先评先中的原则，即已中标前序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的投标单位将自动失去后序</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的中标资格，不再推荐为中标候选人</w:t>
      </w:r>
      <w:r>
        <w:rPr>
          <w:rFonts w:hint="eastAsia" w:hAnsi="宋体" w:cs="宋体"/>
          <w:color w:val="000000"/>
          <w:sz w:val="24"/>
          <w:szCs w:val="24"/>
          <w:highlight w:val="none"/>
          <w:lang w:val="en-US" w:eastAsia="zh-CN"/>
        </w:rPr>
        <w:t xml:space="preserve">。</w:t>
      </w:r>
      <w:r>
        <w:rPr>
          <w:rFonts w:hint="eastAsia" w:hAnsi="宋体" w:cs="宋体"/>
          <w:color w:val="000000"/>
          <w:sz w:val="24"/>
          <w:szCs w:val="24"/>
          <w:highlight w:val="none"/>
        </w:rPr>
      </w:r>
      <w:r/>
    </w:p>
    <w:p>
      <w:pPr>
        <w:pStyle w:val="1187"/>
        <w:ind w:firstLine="480"/>
        <w:spacing w:line="360" w:lineRule="auto"/>
        <w:shd w:val="clear" w:color="auto" w:fill="auto"/>
        <w:rPr>
          <w:highlight w:val="none"/>
        </w:rPr>
      </w:pPr>
      <w:r>
        <w:rPr>
          <w:rFonts w:hint="eastAsia" w:ascii="宋体" w:hAnsi="宋体" w:eastAsia="宋体" w:cs="宋体"/>
          <w:color w:val="000000"/>
          <w:sz w:val="24"/>
          <w:szCs w:val="24"/>
          <w:highlight w:val="none"/>
          <w:lang w:val="en-US" w:eastAsia="zh-CN"/>
        </w:rPr>
        <w:t xml:space="preserve">6、如本项目存在部分</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流标/废标的情况，需对流标/废标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重新开展采购，未流标/废标</w:t>
      </w: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lang w:val="en-US" w:eastAsia="zh-CN"/>
        </w:rPr>
        <w:t xml:space="preserve">中标单位不具备重新采购项目的中标资格</w:t>
      </w:r>
      <w:r>
        <w:rPr>
          <w:rFonts w:hint="eastAsia" w:hAnsi="宋体" w:cs="宋体"/>
          <w:color w:val="000000"/>
          <w:sz w:val="24"/>
          <w:szCs w:val="24"/>
          <w:highlight w:val="none"/>
          <w:lang w:val="en-US" w:eastAsia="zh-CN"/>
        </w:rPr>
        <w:t xml:space="preserve">。</w:t>
      </w:r>
      <w:r>
        <w:rPr>
          <w:highlight w:val="none"/>
        </w:rPr>
      </w:r>
      <w:r/>
    </w:p>
    <w:p>
      <w:pPr>
        <w:pStyle w:val="1187"/>
        <w:ind w:firstLine="420"/>
        <w:spacing w:line="360" w:lineRule="auto"/>
        <w:rPr>
          <w:rFonts w:hint="eastAsia"/>
          <w:color w:val="000000"/>
          <w:sz w:val="24"/>
          <w:szCs w:val="24"/>
          <w:highlight w:val="none"/>
        </w:rPr>
      </w:pPr>
      <w:r>
        <w:rPr>
          <w:rFonts w:hint="eastAsia"/>
          <w:color w:val="000000"/>
          <w:sz w:val="24"/>
          <w:szCs w:val="24"/>
          <w:highlight w:val="none"/>
        </w:rPr>
        <w:t xml:space="preserve">二、评分标准：（保留两位小数）</w:t>
      </w:r>
      <w:r>
        <w:rPr>
          <w:rFonts w:hint="eastAsia"/>
          <w:color w:val="000000"/>
          <w:sz w:val="24"/>
          <w:szCs w:val="24"/>
          <w:highlight w:val="none"/>
        </w:rPr>
      </w:r>
      <w:r/>
    </w:p>
    <w:p>
      <w:pPr>
        <w:pStyle w:val="1187"/>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适用本项目所有标段</w:t>
      </w:r>
      <w:r>
        <w:rPr>
          <w:rFonts w:hint="eastAsia" w:ascii="宋体" w:hAnsi="宋体" w:eastAsia="宋体" w:cs="宋体"/>
          <w:b/>
          <w:bCs/>
          <w:color w:val="000000"/>
          <w:sz w:val="24"/>
          <w:szCs w:val="24"/>
          <w:highlight w:val="none"/>
        </w:rPr>
      </w:r>
      <w:r/>
    </w:p>
    <w:p>
      <w:pPr>
        <w:pStyle w:val="120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（一）价格基准分：</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0分</w:t>
      </w:r>
      <w:r>
        <w:rPr>
          <w:rFonts w:hint="eastAsia" w:ascii="宋体" w:hAnsi="宋体" w:eastAsia="宋体" w:cs="宋体"/>
          <w:b/>
          <w:color w:val="000000"/>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第一步：投标报价不超过的采购预算，为有效投标报价。超出此范围的投标报价为无效投标报价。无效投标报价的投标文件不进行评审，也不得标。</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第二步：根据各投标人通过资格性和符合性审查的有效投标报价中的最低价作为评标基准价</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其他投标人的价格分统一按照下列公式计算：</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投标报价得分=(评标基准价／投标报价)×价格权值×100，小数点后保留两位。（价格权值：</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0%）</w:t>
      </w:r>
      <w:r>
        <w:rPr>
          <w:rFonts w:hint="eastAsia" w:ascii="宋体" w:hAnsi="宋体" w:eastAsia="宋体" w:cs="宋体"/>
          <w:bCs/>
          <w:sz w:val="24"/>
          <w:szCs w:val="24"/>
          <w:highlight w:val="none"/>
        </w:rPr>
      </w:r>
      <w:r/>
    </w:p>
    <w:p>
      <w:pPr>
        <w:pStyle w:val="1204"/>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（二）技术与质量及其他部分：</w:t>
      </w:r>
      <w:r>
        <w:rPr>
          <w:rFonts w:hint="eastAsia" w:ascii="宋体" w:hAnsi="宋体" w:eastAsia="宋体" w:cs="宋体"/>
          <w:b/>
          <w:color w:val="000000"/>
          <w:sz w:val="24"/>
          <w:szCs w:val="24"/>
          <w:highlight w:val="none"/>
          <w:lang w:val="en-US" w:eastAsia="zh-CN"/>
        </w:rPr>
        <w:t xml:space="preserve">45</w:t>
      </w:r>
      <w:r>
        <w:rPr>
          <w:rFonts w:ascii="宋体" w:hAnsi="宋体" w:eastAsia="宋体" w:cs="宋体"/>
          <w:b/>
          <w:color w:val="000000"/>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投标人根据本项目特点，制定完善的内控管理方案，包含下列核心制度内容（9分）：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（1）人员管理制度；</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（2）质量控制制度；</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（3）档案管理制度。</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整体全面规范、科学合理、贴合项目实际、可行性强、可操作性强的得3分；方案内容基本合理、涵盖核心模块、具有一定可行性与操作性、与项目实际基本贴合的得2分；方案内容简单粗浅、合理性不足、贴合项目实际度低、可操作性差的得1分；所提供方案内容完全脱离本项目采购需求、内容缺失严重或未提供内控管理方案的不得分。本项最高得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项目的重点、难点分析及应对策略方案比较（9分）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投标人根据本项目特点，结合苏州市公安局相关部门及下属派出所纠纷（信访）工作实际，针对疑难、复杂、重大纠纷（信访）事项，制定下列内容：</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（1）项目整体需求理解分析；</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（2）项目重点、难点深度剖析；</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（3）各类疑难、复杂、重大纠纷（信访）事项专项应对及处理策略。</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针对性强、贴合公安信访纠纷处置实际、可行性强、操作性强的得3分；方案基本合理、具有一定针对性、具备一定可行性与操作性、与项目实际基本贴合的得2分；方案内容简单、分析片面、应对措施不合理、贴合项目实际度低、可操作性弱的得1分；内容完全脱离采购需求、未完整叙述或未提供对应方案的不得分。本项最高得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val="en-US" w:eastAsia="zh-CN"/>
        </w:rPr>
        <w:t xml:space="preserve">项目实施方案比较（9分）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投标人根据本项目特点，制定下列内容：</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（1）项目实施工作思路；</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（2）项目实施工作方法；</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（3）项目实施工作安排。</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可行性强、操作性强、贴合项目实际的得3分；方案基本合理、具有一定的可行性、具有一定的操作性、与项目实际基本贴合的得2分；方案内容简单片面、合理性不足、可操作性弱、贴合项目实际度低的得1分；内容完全脱离采购需求或未作完整叙述的不得分。本项最高得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val="en-US" w:eastAsia="zh-CN"/>
        </w:rPr>
        <w:t xml:space="preserve">应急情况应对措施方案比较（9分）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投标人根据本项目特点，结合本项目服务期内工作实际，针对各类特殊、突发应急情况，制定下列内容：</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（1）项目服务期内各类突发特殊情况梳理；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（2）各类应急场景专项应对处置措施；</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（3）应急处置保障及善后处理安排。</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可行性强、操作性强、贴合项目实际的得3分；方案基本合理、具有一定的可行性、具有一定的操作性、与项目实际基本贴合的得2分；方案内容简单片面、合理性不足、可操作性弱、贴合项目实际度低的得1分；内容完全脱离采购需求或未作完整叙述的不得分。本项最高得</w:t>
      </w:r>
      <w:r>
        <w:rPr>
          <w:rFonts w:hint="eastAsia" w:hAnsi="宋体" w:cs="宋体"/>
          <w:bCs/>
          <w:sz w:val="24"/>
          <w:szCs w:val="24"/>
          <w:highlight w:val="none"/>
          <w:lang w:val="en-US" w:eastAsia="zh-CN"/>
        </w:rPr>
        <w:t xml:space="preserve">9</w:t>
      </w:r>
      <w:r>
        <w:rPr>
          <w:rFonts w:hint="eastAsia" w:ascii="宋体" w:hAnsi="宋体" w:eastAsia="宋体" w:cs="宋体"/>
          <w:bCs/>
          <w:sz w:val="24"/>
          <w:szCs w:val="24"/>
          <w:highlight w:val="none"/>
          <w:lang w:val="en-US" w:eastAsia="zh-CN"/>
        </w:rPr>
        <w:t xml:space="preserve">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5.信息保密方案比较（9分）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投标人根据本项目特点，结合本项目服务工作保密需求，制定下列内容：</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（1）项目相关业务信息保密管理；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（2）服务人员保密管理；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（3）项目文件资料保密管理。</w:t>
      </w:r>
      <w:r>
        <w:rPr>
          <w:rFonts w:hint="eastAsia" w:ascii="宋体" w:hAnsi="宋体" w:eastAsia="宋体" w:cs="宋体"/>
          <w:bCs/>
          <w:sz w:val="24"/>
          <w:szCs w:val="24"/>
          <w:highlight w:val="none"/>
        </w:rPr>
      </w:r>
      <w:r/>
    </w:p>
    <w:p>
      <w:pPr>
        <w:pStyle w:val="1187"/>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上述内容应逐条详细叙述，方案全面合理、可行性强、操作性强、贴合项目实际的得3分；方案基本合理、具有一定的可行性、具有一定的操作性、与项目实际基本贴合的得2分；方案内容简单片面、合理性不足、可操作性弱、贴合项目实际度低的得1分；内容完全脱离采购需求或未作完整叙述的不得分。本项最高得9分。</w:t>
      </w:r>
      <w:r>
        <w:rPr>
          <w:rFonts w:hint="eastAsia" w:ascii="宋体" w:hAnsi="宋体" w:eastAsia="宋体" w:cs="宋体"/>
          <w:bCs/>
          <w:sz w:val="24"/>
          <w:szCs w:val="24"/>
          <w:highlight w:val="none"/>
        </w:rPr>
      </w:r>
      <w:r/>
    </w:p>
    <w:p>
      <w:pPr>
        <w:pStyle w:val="120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（三）项目实施团队：(</w:t>
      </w:r>
      <w:r>
        <w:rPr>
          <w:rFonts w:hint="eastAsia"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60" w:name="OLE_LINK4"/>
      <w:r>
        <w:rPr>
          <w:rFonts w:hint="eastAsia" w:ascii="宋体" w:hAnsi="宋体" w:eastAsia="宋体" w:cs="宋体"/>
          <w:color w:val="000000"/>
          <w:sz w:val="24"/>
          <w:szCs w:val="24"/>
          <w:highlight w:val="none"/>
        </w:rPr>
        <w:t xml:space="preserve">拟投入本项目负责人具有法律相关专业学历，</w:t>
      </w:r>
      <w:r>
        <w:rPr>
          <w:rFonts w:hint="eastAsia" w:ascii="宋体" w:hAnsi="宋体" w:eastAsia="宋体" w:cs="宋体"/>
          <w:sz w:val="24"/>
          <w:szCs w:val="24"/>
          <w:highlight w:val="none"/>
        </w:rPr>
        <w:t xml:space="preserve">具有</w:t>
      </w:r>
      <w:r>
        <w:rPr>
          <w:rFonts w:hint="eastAsia" w:ascii="宋体" w:hAnsi="宋体" w:eastAsia="宋体" w:cs="宋体"/>
          <w:color w:val="000000"/>
          <w:sz w:val="24"/>
          <w:szCs w:val="24"/>
          <w:highlight w:val="none"/>
        </w:rPr>
        <w:t xml:space="preserve">博士研究生学历的得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分；具有硕士研究生学历的得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分；具有本科学历的得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分。本项最高得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以最高学历进行加分，个人多个学历不重复得分，</w:t>
      </w:r>
      <w:r>
        <w:rPr>
          <w:rFonts w:hint="eastAsia" w:ascii="宋体" w:hAnsi="宋体" w:eastAsia="宋体" w:cs="宋体"/>
          <w:color w:val="000000"/>
          <w:sz w:val="24"/>
          <w:szCs w:val="24"/>
          <w:highlight w:val="none"/>
        </w:rPr>
        <w:t xml:space="preserve">须提供学历证书及学位证书扫描件及投标单位为其缴纳的近一期社保证明材料并加盖公章，未提供不得分）（</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bookmarkEnd w:id="60"/>
      <w:r>
        <w:rPr>
          <w:rFonts w:hint="eastAsia" w:ascii="宋体" w:hAnsi="宋体" w:eastAsia="宋体" w:cs="宋体"/>
          <w:color w:val="000000"/>
          <w:sz w:val="24"/>
          <w:szCs w:val="24"/>
          <w:highlight w:val="none"/>
        </w:rPr>
        <w:t xml:space="preserve">2. 拟投入本项目负责人</w:t>
      </w:r>
      <w:bookmarkStart w:id="61" w:name="OLE_LINK8"/>
      <w:r>
        <w:rPr>
          <w:rFonts w:hint="eastAsia" w:ascii="宋体" w:hAnsi="宋体" w:eastAsia="宋体" w:cs="宋体"/>
          <w:color w:val="000000"/>
          <w:sz w:val="24"/>
          <w:szCs w:val="24"/>
          <w:highlight w:val="none"/>
        </w:rPr>
        <w:t xml:space="preserve">具有10年及以上执业经验的，得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分；具有5-10年（含5年）执业经验的，得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bookmarkStart w:id="62" w:name="OLE_LINK5"/>
      <w:r>
        <w:rPr>
          <w:rFonts w:hint="eastAsia" w:ascii="宋体" w:hAnsi="宋体" w:eastAsia="宋体" w:cs="宋体"/>
          <w:color w:val="000000"/>
          <w:sz w:val="24"/>
          <w:szCs w:val="24"/>
          <w:highlight w:val="none"/>
        </w:rPr>
        <w:t xml:space="preserve">具有5年以下执业经验的，得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w:t>
      </w:r>
      <w:bookmarkEnd w:id="61"/>
      <w:r>
        <w:rPr>
          <w:rFonts w:hint="eastAsia" w:ascii="宋体" w:hAnsi="宋体" w:eastAsia="宋体" w:cs="宋体"/>
          <w:color w:val="000000"/>
          <w:sz w:val="24"/>
          <w:szCs w:val="24"/>
          <w:highlight w:val="none"/>
        </w:rPr>
        <w:t xml:space="preserve">无执业经验或未提供的不得分。</w:t>
      </w:r>
      <w:bookmarkEnd w:id="62"/>
      <w:r>
        <w:rPr>
          <w:rFonts w:hint="eastAsia" w:ascii="宋体" w:hAnsi="宋体" w:eastAsia="宋体" w:cs="宋体"/>
          <w:color w:val="000000"/>
          <w:sz w:val="24"/>
          <w:szCs w:val="24"/>
          <w:highlight w:val="none"/>
        </w:rPr>
        <w:t xml:space="preserve">本项最高得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分。（提供律师执业证书扫描件并加盖公章，未提供不得分）（</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3.拟投入本项目的执业律师（不含项目负责人）具有法律相关专业学历，具有博士研究生学历的得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分；具有硕士研究生学历的得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分；具有本科学历的得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分。本项最高得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以最高学历进行加分，个人多个学历不重复得分，</w:t>
      </w:r>
      <w:r>
        <w:rPr>
          <w:rFonts w:hint="eastAsia" w:ascii="宋体" w:hAnsi="宋体" w:eastAsia="宋体" w:cs="宋体"/>
          <w:color w:val="000000"/>
          <w:sz w:val="24"/>
          <w:szCs w:val="24"/>
          <w:highlight w:val="none"/>
        </w:rPr>
        <w:t xml:space="preserve">须提供学历证书及学位证书扫描件及投标单位为其缴纳的近一期社保证明材料并加盖公章，未提供不得分）（</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4.拟投入本项目执业律师（不含项目负责人）具有</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年及以上执业经验的，得</w:t>
      </w:r>
      <w:r>
        <w:rPr>
          <w:rFonts w:hint="eastAsia"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分；具有</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年（含</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年）执业经验的，得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分；具有</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年以下执业经验的，得</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分；无执业经验或未提供的不得分。本项最高得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分。（提供律师执业证书扫描件并加盖公章，未提供不得分）（</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20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（四）投标单位综合实力（</w:t>
      </w:r>
      <w:r>
        <w:rPr>
          <w:rFonts w:hint="eastAsia"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2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年1月1日以来（以合同签订日期为准）,投标单位承担过类似法律服务项目的，每有一份合同得</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分。（须提供相关服务合同复印件并加盖投标单位公章，未提供不得分）</w:t>
      </w:r>
      <w:r>
        <w:rPr>
          <w:rFonts w:hint="eastAsia" w:ascii="宋体" w:hAnsi="宋体" w:eastAsia="宋体" w:cs="宋体"/>
          <w:color w:val="000000"/>
          <w:sz w:val="24"/>
          <w:szCs w:val="24"/>
          <w:highlight w:val="none"/>
        </w:rPr>
      </w:r>
      <w:r/>
    </w:p>
    <w:p>
      <w:pPr>
        <w:pStyle w:val="1204"/>
        <w:ind w:firstLine="480"/>
        <w:jc w:val="right"/>
        <w:spacing w:line="360" w:lineRule="auto"/>
        <w:rPr>
          <w:rFonts w:hint="eastAsia" w:ascii="宋体" w:hAnsi="宋体" w:eastAsia="宋体" w:cs="宋体"/>
          <w:color w:val="000000"/>
          <w:sz w:val="24"/>
          <w:szCs w:val="24"/>
          <w:highlight w:val="none"/>
          <w:lang w:eastAsia="zh-CN"/>
        </w:rPr>
      </w:pPr>
      <w:r>
        <w:rPr>
          <w:rFonts w:hint="eastAsia" w:hAnsi="宋体" w:eastAsia="宋体" w:cs="宋体"/>
          <w:color w:val="000000"/>
          <w:sz w:val="24"/>
          <w:szCs w:val="24"/>
          <w:highlight w:val="none"/>
          <w:lang w:eastAsia="zh-CN"/>
        </w:rPr>
        <w:t xml:space="preserve">（</w:t>
      </w:r>
      <w:r>
        <w:rPr>
          <w:rFonts w:hint="eastAsia" w:hAnsi="宋体" w:eastAsia="宋体" w:cs="宋体"/>
          <w:color w:val="000000"/>
          <w:sz w:val="24"/>
          <w:szCs w:val="24"/>
          <w:highlight w:val="none"/>
          <w:lang w:val="en-US" w:eastAsia="zh-CN"/>
        </w:rPr>
        <w:t xml:space="preserve">全文完</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87"/>
        <w:ind w:firstLine="420"/>
        <w:spacing w:line="360" w:lineRule="auto"/>
        <w:rPr>
          <w:color w:val="000000"/>
          <w:sz w:val="24"/>
          <w:szCs w:val="24"/>
          <w:highlight w:val="none"/>
        </w:rPr>
      </w:pPr>
      <w:r>
        <w:rPr>
          <w:color w:val="000000"/>
          <w:sz w:val="24"/>
          <w:szCs w:val="24"/>
          <w:highlight w:val="none"/>
        </w:rPr>
      </w:r>
      <w:r/>
    </w:p>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华文中宋">
    <w:panose1 w:val="02010600040101010101"/>
  </w:font>
  <w:font w:name="仿宋_GB2312">
    <w:panose1 w:val="02010609060101010101"/>
  </w:font>
  <w:font w:name="黑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sans-serif">
    <w:panose1 w:val="020B0503020202020204"/>
  </w:font>
  <w:font w:name="Tahoma">
    <w:panose1 w:val="020B0604030504040204"/>
  </w:font>
  <w:font w:name="Courier New">
    <w:panose1 w:val="02070309020205020404"/>
  </w:font>
  <w:font w:name="楷体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spacing w:after="0"/>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
  </w:p>
  <w:p>
    <w:pPr>
      <w:pStyle w:val="1208"/>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245" cy="7327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245" cy="732790"/>
                      </a:xfrm>
                      <a:prstGeom prst="rect">
                        <a:avLst/>
                      </a:prstGeom>
                      <a:noFill/>
                      <a:ln w="6350">
                        <a:noFill/>
                      </a:ln>
                    </wps:spPr>
                    <wps:txbx>
                      <w:txbxContent>
                        <w:p>
                          <w:pPr>
                            <w:pStyle w:val="1208"/>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1187"/>
                          </w:pPr>
                          <w:r/>
                          <w:r/>
                        </w:p>
                        <w:p>
                          <w:pPr>
                            <w:pStyle w:val="1187"/>
                          </w:pPr>
                          <w:r/>
                          <w:r/>
                        </w:p>
                        <w:p>
                          <w:pPr>
                            <w:pStyle w:val="118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3pt;height:57.7pt;mso-wrap-distance-left:9.0pt;mso-wrap-distance-top:0.0pt;mso-wrap-distance-right:9.0pt;mso-wrap-distance-bottom:0.0pt;visibility:visible;" filled="f" stroked="f" strokeweight="0.50pt">
              <v:textbox inset="0,0,0,0">
                <w:txbxContent>
                  <w:p>
                    <w:pPr>
                      <w:pStyle w:val="1208"/>
                      <w:tabs>
                        <w:tab w:val="clear" w:pos="4153" w:leader="none"/>
                        <w:tab w:val="clear" w:pos="8306" w:leader="none"/>
                      </w:tabs>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69</w:t>
                    </w:r>
                    <w:r>
                      <w:rPr>
                        <w:rFonts w:hint="eastAsia" w:ascii="宋体" w:hAnsi="宋体" w:eastAsia="宋体" w:cs="宋体"/>
                        <w:sz w:val="21"/>
                        <w:szCs w:val="21"/>
                      </w:rPr>
                      <w:fldChar w:fldCharType="end"/>
                    </w:r>
                    <w:r>
                      <w:rPr>
                        <w:rFonts w:hint="eastAsia" w:ascii="宋体" w:hAnsi="宋体" w:eastAsia="宋体" w:cs="宋体"/>
                        <w:sz w:val="21"/>
                        <w:szCs w:val="21"/>
                      </w:rPr>
                    </w:r>
                    <w:r/>
                  </w:p>
                  <w:p>
                    <w:pPr>
                      <w:pStyle w:val="1187"/>
                    </w:pPr>
                    <w:r/>
                    <w:r/>
                  </w:p>
                  <w:p>
                    <w:pPr>
                      <w:pStyle w:val="1187"/>
                    </w:pPr>
                    <w:r/>
                    <w:r/>
                  </w:p>
                  <w:p>
                    <w:pPr>
                      <w:pStyle w:val="118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jc w:val="left"/>
      <w:widowControl w:val="off"/>
      <w:rPr>
        <w:rFonts w:ascii="Calibri" w:hAnsi="Calibri"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3"/>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r>
                          <w:r/>
                        </w:p>
                        <w:p>
                          <w:pPr>
                            <w:pStyle w:val="1187"/>
                          </w:pPr>
                          <w:r/>
                          <w:r/>
                        </w:p>
                        <w:p>
                          <w:pPr>
                            <w:pStyle w:val="1187"/>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3"/>
                      <w:tabs>
                        <w:tab w:val="clear" w:pos="7143" w:leader="none"/>
                        <w:tab w:val="clear" w:pos="14287"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w:t>
                    </w:r>
                    <w:r>
                      <w:rPr>
                        <w:sz w:val="21"/>
                        <w:szCs w:val="21"/>
                      </w:rPr>
                      <w:fldChar w:fldCharType="end"/>
                    </w:r>
                    <w:r>
                      <w:rPr>
                        <w:sz w:val="21"/>
                        <w:szCs w:val="21"/>
                      </w:rPr>
                    </w:r>
                    <w:r/>
                  </w:p>
                  <w:p>
                    <w:pPr>
                      <w:pStyle w:val="1187"/>
                    </w:pPr>
                    <w:r/>
                    <w:r/>
                  </w:p>
                  <w:p>
                    <w:pPr>
                      <w:pStyle w:val="1187"/>
                    </w:pPr>
                    <w:r/>
                    <w:r/>
                  </w:p>
                </w:txbxContent>
              </v:textbox>
            </v:shape>
          </w:pict>
        </mc:Fallback>
      </mc:AlternateContent>
    </w:r>
    <w:r>
      <w:rPr>
        <w:rFonts w:ascii="Calibri" w:hAnsi="Calibri"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ind w:right="-541"/>
      <w:jc w:val="both"/>
      <w:tabs>
        <w:tab w:val="left" w:pos="180" w:leader="none"/>
        <w:tab w:val="center" w:pos="4153" w:leader="none"/>
        <w:tab w:val="right" w:pos="8306" w:leader="none"/>
        <w:tab w:val="right" w:pos="8640" w:leader="none"/>
      </w:tabs>
      <w:rPr>
        <w:rFonts w:hint="eastAsia" w:ascii="华文新魏" w:hAnsi="华文中宋" w:eastAsia="宋体"/>
        <w:color w:val="0000ff"/>
      </w:rPr>
    </w:pPr>
    <w:r>
      <w:rPr>
        <w:rFonts w:hint="eastAsia"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187"/>
      </w:p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1187"/>
      </w:p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1187"/>
        <w:tabs>
          <w:tab w:val="num" w:pos="312" w:leader="none"/>
        </w:tabs>
      </w:p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87"/>
        <w:ind w:left="0" w:firstLine="0"/>
      </w:pPr>
      <w:rPr>
        <w:rFonts w:hint="eastAsia"/>
      </w:rPr>
    </w:lvl>
    <w:lvl w:ilvl="1">
      <w:start w:val="1"/>
      <w:numFmt w:val="decimal"/>
      <w:isLgl w:val="false"/>
      <w:suff w:val="tab"/>
      <w:lvlText w:val="%1.%2"/>
      <w:lvlJc w:val="left"/>
      <w:pPr>
        <w:pStyle w:val="1187"/>
        <w:ind w:left="0" w:firstLine="0"/>
      </w:pPr>
      <w:rPr>
        <w:rFonts w:hint="eastAsia"/>
      </w:rPr>
    </w:lvl>
    <w:lvl w:ilvl="2">
      <w:start w:val="1"/>
      <w:numFmt w:val="decimal"/>
      <w:isLgl w:val="false"/>
      <w:suff w:val="tab"/>
      <w:lvlText w:val="%1.%2.%3"/>
      <w:lvlJc w:val="left"/>
      <w:pPr>
        <w:pStyle w:val="1187"/>
        <w:ind w:left="0" w:firstLine="0"/>
      </w:pPr>
      <w:rPr>
        <w:rFonts w:hint="eastAsia"/>
      </w:rPr>
    </w:lvl>
    <w:lvl w:ilvl="3">
      <w:start w:val="1"/>
      <w:numFmt w:val="decimal"/>
      <w:pStyle w:val="1195"/>
      <w:isLgl w:val="false"/>
      <w:suff w:val="tab"/>
      <w:lvlText w:val="%1.%2.%3.%4"/>
      <w:lvlJc w:val="left"/>
      <w:pPr>
        <w:pStyle w:val="1187"/>
        <w:ind w:left="0" w:firstLine="0"/>
      </w:pPr>
      <w:rPr>
        <w:rFonts w:hint="eastAsia"/>
      </w:rPr>
    </w:lvl>
    <w:lvl w:ilvl="4">
      <w:start w:val="1"/>
      <w:numFmt w:val="decimal"/>
      <w:isLgl w:val="false"/>
      <w:suff w:val="tab"/>
      <w:lvlText w:val="%1.%2.%3.%4.%5"/>
      <w:lvlJc w:val="left"/>
      <w:pPr>
        <w:pStyle w:val="1187"/>
        <w:ind w:left="0" w:firstLine="0"/>
      </w:pPr>
      <w:rPr>
        <w:rFonts w:hint="eastAsia"/>
      </w:rPr>
    </w:lvl>
    <w:lvl w:ilvl="5">
      <w:start w:val="1"/>
      <w:numFmt w:val="decimal"/>
      <w:isLgl w:val="false"/>
      <w:suff w:val="tab"/>
      <w:lvlText w:val="%1.%2.%3.%4.%5.%6"/>
      <w:lvlJc w:val="left"/>
      <w:pPr>
        <w:pStyle w:val="1187"/>
        <w:ind w:left="0" w:firstLine="0"/>
      </w:pPr>
      <w:rPr>
        <w:rFonts w:hint="eastAsia"/>
      </w:rPr>
    </w:lvl>
    <w:lvl w:ilvl="6">
      <w:start w:val="1"/>
      <w:numFmt w:val="decimal"/>
      <w:isLgl w:val="false"/>
      <w:suff w:val="tab"/>
      <w:lvlText w:val="%1.%2.%3.%4.%5.%6.%7"/>
      <w:lvlJc w:val="left"/>
      <w:pPr>
        <w:pStyle w:val="1187"/>
        <w:ind w:left="0" w:firstLine="0"/>
      </w:pPr>
      <w:rPr>
        <w:rFonts w:hint="eastAsia"/>
      </w:rPr>
    </w:lvl>
    <w:lvl w:ilvl="7">
      <w:start w:val="1"/>
      <w:numFmt w:val="decimal"/>
      <w:isLgl w:val="false"/>
      <w:suff w:val="tab"/>
      <w:lvlText w:val="%1.%2.%3.%4.%5.%6.%7.%8"/>
      <w:lvlJc w:val="left"/>
      <w:pPr>
        <w:pStyle w:val="1187"/>
        <w:ind w:left="0" w:firstLine="0"/>
      </w:pPr>
      <w:rPr>
        <w:rFonts w:hint="eastAsia"/>
      </w:rPr>
    </w:lvl>
    <w:lvl w:ilvl="8">
      <w:start w:val="1"/>
      <w:numFmt w:val="decimal"/>
      <w:isLgl w:val="false"/>
      <w:suff w:val="tab"/>
      <w:lvlText w:val="%1.%2.%3.%4.%5.%6.%7.%8.%9"/>
      <w:lvlJc w:val="left"/>
      <w:pPr>
        <w:pStyle w:val="1187"/>
        <w:ind w:left="0" w:firstLine="0"/>
      </w:pPr>
      <w:rPr>
        <w:rFonts w:hint="eastAsia"/>
      </w:rPr>
    </w:lvl>
  </w:abstractNum>
  <w:abstractNum w:abstractNumId="4">
    <w:multiLevelType w:val="hybridMultilevel"/>
    <w:lvl w:ilvl="0">
      <w:start w:val="1"/>
      <w:numFmt w:val="chineseCounting"/>
      <w:isLgl w:val="false"/>
      <w:suff w:val="nothing"/>
      <w:lvlText w:val="%1、"/>
      <w:lvlJc w:val="left"/>
      <w:pPr>
        <w:pStyle w:val="1187"/>
      </w:pPr>
      <w:rPr>
        <w:rFonts w:hint="eastAsia"/>
      </w:r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1187"/>
      </w:pPr>
      <w:rPr>
        <w:rFonts w:hint="eastAsia"/>
      </w:rPr>
    </w:lvl>
    <w:lvl w:ilvl="1">
      <w:start w:val="1"/>
      <w:numFmt w:val="bullet"/>
      <w:isLgl w:val="false"/>
      <w:suff w:val="tab"/>
      <w:lvlText w:val="o"/>
      <w:lvlJc w:val="left"/>
      <w:pPr>
        <w:pStyle w:val="1187"/>
        <w:ind w:left="1440" w:hanging="360"/>
      </w:pPr>
      <w:rPr>
        <w:rFonts w:ascii="Courier New" w:hAnsi="Courier New" w:eastAsia="Courier New" w:cs="Courier New"/>
      </w:rPr>
    </w:lvl>
    <w:lvl w:ilvl="2">
      <w:start w:val="1"/>
      <w:numFmt w:val="bullet"/>
      <w:isLgl w:val="false"/>
      <w:suff w:val="tab"/>
      <w:lvlText w:val="§"/>
      <w:lvlJc w:val="left"/>
      <w:pPr>
        <w:pStyle w:val="1187"/>
        <w:ind w:left="2160" w:hanging="360"/>
      </w:pPr>
      <w:rPr>
        <w:rFonts w:ascii="Wingdings" w:hAnsi="Wingdings" w:eastAsia="Wingdings" w:cs="Wingdings"/>
      </w:rPr>
    </w:lvl>
    <w:lvl w:ilvl="3">
      <w:start w:val="1"/>
      <w:numFmt w:val="bullet"/>
      <w:isLgl w:val="false"/>
      <w:suff w:val="tab"/>
      <w:lvlText w:val="·"/>
      <w:lvlJc w:val="left"/>
      <w:pPr>
        <w:pStyle w:val="1187"/>
        <w:ind w:left="2880" w:hanging="360"/>
      </w:pPr>
      <w:rPr>
        <w:rFonts w:ascii="Symbol" w:hAnsi="Symbol" w:eastAsia="Symbol" w:cs="Symbol"/>
      </w:rPr>
    </w:lvl>
    <w:lvl w:ilvl="4">
      <w:start w:val="1"/>
      <w:numFmt w:val="bullet"/>
      <w:isLgl w:val="false"/>
      <w:suff w:val="tab"/>
      <w:lvlText w:val="o"/>
      <w:lvlJc w:val="left"/>
      <w:pPr>
        <w:pStyle w:val="1187"/>
        <w:ind w:left="3600" w:hanging="360"/>
      </w:pPr>
      <w:rPr>
        <w:rFonts w:ascii="Courier New" w:hAnsi="Courier New" w:eastAsia="Courier New" w:cs="Courier New"/>
      </w:rPr>
    </w:lvl>
    <w:lvl w:ilvl="5">
      <w:start w:val="1"/>
      <w:numFmt w:val="bullet"/>
      <w:isLgl w:val="false"/>
      <w:suff w:val="tab"/>
      <w:lvlText w:val="§"/>
      <w:lvlJc w:val="left"/>
      <w:pPr>
        <w:pStyle w:val="1187"/>
        <w:ind w:left="4320" w:hanging="360"/>
      </w:pPr>
      <w:rPr>
        <w:rFonts w:ascii="Wingdings" w:hAnsi="Wingdings" w:eastAsia="Wingdings" w:cs="Wingdings"/>
      </w:rPr>
    </w:lvl>
    <w:lvl w:ilvl="6">
      <w:start w:val="1"/>
      <w:numFmt w:val="bullet"/>
      <w:isLgl w:val="false"/>
      <w:suff w:val="tab"/>
      <w:lvlText w:val="·"/>
      <w:lvlJc w:val="left"/>
      <w:pPr>
        <w:pStyle w:val="1187"/>
        <w:ind w:left="5040" w:hanging="360"/>
      </w:pPr>
      <w:rPr>
        <w:rFonts w:ascii="Symbol" w:hAnsi="Symbol" w:eastAsia="Symbol" w:cs="Symbol"/>
      </w:rPr>
    </w:lvl>
    <w:lvl w:ilvl="7">
      <w:start w:val="1"/>
      <w:numFmt w:val="bullet"/>
      <w:isLgl w:val="false"/>
      <w:suff w:val="tab"/>
      <w:lvlText w:val="o"/>
      <w:lvlJc w:val="left"/>
      <w:pPr>
        <w:pStyle w:val="1187"/>
        <w:ind w:left="5760" w:hanging="360"/>
      </w:pPr>
      <w:rPr>
        <w:rFonts w:ascii="Courier New" w:hAnsi="Courier New" w:eastAsia="Courier New" w:cs="Courier New"/>
      </w:rPr>
    </w:lvl>
    <w:lvl w:ilvl="8">
      <w:start w:val="1"/>
      <w:numFmt w:val="bullet"/>
      <w:isLgl w:val="false"/>
      <w:suff w:val="tab"/>
      <w:lvlText w:val="§"/>
      <w:lvlJc w:val="left"/>
      <w:pPr>
        <w:pStyle w:val="1187"/>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9">
    <w:name w:val="Heading 1"/>
    <w:basedOn w:val="1187"/>
    <w:next w:val="1187"/>
    <w:link w:val="1010"/>
    <w:uiPriority w:val="9"/>
    <w:qFormat/>
    <w:pPr>
      <w:keepLines/>
      <w:keepNext/>
      <w:spacing w:before="480" w:after="200"/>
      <w:outlineLvl w:val="0"/>
    </w:pPr>
    <w:rPr>
      <w:rFonts w:ascii="Arial" w:hAnsi="Arial" w:eastAsia="Arial" w:cs="Arial"/>
      <w:sz w:val="40"/>
      <w:szCs w:val="40"/>
    </w:rPr>
  </w:style>
  <w:style w:type="character" w:styleId="1010">
    <w:name w:val="Heading 1 Char"/>
    <w:link w:val="1009"/>
    <w:uiPriority w:val="9"/>
    <w:rPr>
      <w:rFonts w:ascii="Arial" w:hAnsi="Arial" w:eastAsia="Arial" w:cs="Arial"/>
      <w:sz w:val="40"/>
      <w:szCs w:val="40"/>
    </w:rPr>
  </w:style>
  <w:style w:type="paragraph" w:styleId="1011">
    <w:name w:val="Heading 2"/>
    <w:basedOn w:val="1187"/>
    <w:next w:val="1187"/>
    <w:link w:val="1012"/>
    <w:uiPriority w:val="9"/>
    <w:unhideWhenUsed/>
    <w:qFormat/>
    <w:pPr>
      <w:keepLines/>
      <w:keepNext/>
      <w:spacing w:before="360" w:after="200"/>
      <w:outlineLvl w:val="1"/>
    </w:pPr>
    <w:rPr>
      <w:rFonts w:ascii="Arial" w:hAnsi="Arial" w:eastAsia="Arial" w:cs="Arial"/>
      <w:sz w:val="34"/>
    </w:rPr>
  </w:style>
  <w:style w:type="character" w:styleId="1012">
    <w:name w:val="Heading 2 Char"/>
    <w:link w:val="1011"/>
    <w:uiPriority w:val="9"/>
    <w:rPr>
      <w:rFonts w:ascii="Arial" w:hAnsi="Arial" w:eastAsia="Arial" w:cs="Arial"/>
      <w:sz w:val="34"/>
    </w:rPr>
  </w:style>
  <w:style w:type="paragraph" w:styleId="1013">
    <w:name w:val="Heading 3"/>
    <w:basedOn w:val="1187"/>
    <w:next w:val="1187"/>
    <w:link w:val="1014"/>
    <w:uiPriority w:val="9"/>
    <w:unhideWhenUsed/>
    <w:qFormat/>
    <w:pPr>
      <w:keepLines/>
      <w:keepNext/>
      <w:spacing w:before="320" w:after="200"/>
      <w:outlineLvl w:val="2"/>
    </w:pPr>
    <w:rPr>
      <w:rFonts w:ascii="Arial" w:hAnsi="Arial" w:eastAsia="Arial" w:cs="Arial"/>
      <w:sz w:val="30"/>
      <w:szCs w:val="30"/>
    </w:rPr>
  </w:style>
  <w:style w:type="character" w:styleId="1014">
    <w:name w:val="Heading 3 Char"/>
    <w:link w:val="1013"/>
    <w:uiPriority w:val="9"/>
    <w:rPr>
      <w:rFonts w:ascii="Arial" w:hAnsi="Arial" w:eastAsia="Arial" w:cs="Arial"/>
      <w:sz w:val="30"/>
      <w:szCs w:val="30"/>
    </w:rPr>
  </w:style>
  <w:style w:type="paragraph" w:styleId="1015">
    <w:name w:val="Heading 4"/>
    <w:basedOn w:val="1187"/>
    <w:next w:val="1187"/>
    <w:link w:val="1016"/>
    <w:uiPriority w:val="9"/>
    <w:unhideWhenUsed/>
    <w:qFormat/>
    <w:pPr>
      <w:keepLines/>
      <w:keepNext/>
      <w:spacing w:before="320" w:after="200"/>
      <w:outlineLvl w:val="3"/>
    </w:pPr>
    <w:rPr>
      <w:rFonts w:ascii="Arial" w:hAnsi="Arial" w:eastAsia="Arial" w:cs="Arial"/>
      <w:b/>
      <w:bCs/>
      <w:sz w:val="26"/>
      <w:szCs w:val="26"/>
    </w:rPr>
  </w:style>
  <w:style w:type="character" w:styleId="1016">
    <w:name w:val="Heading 4 Char"/>
    <w:link w:val="1015"/>
    <w:uiPriority w:val="9"/>
    <w:rPr>
      <w:rFonts w:ascii="Arial" w:hAnsi="Arial" w:eastAsia="Arial" w:cs="Arial"/>
      <w:b/>
      <w:bCs/>
      <w:sz w:val="26"/>
      <w:szCs w:val="26"/>
    </w:rPr>
  </w:style>
  <w:style w:type="paragraph" w:styleId="1017">
    <w:name w:val="Heading 5"/>
    <w:basedOn w:val="1187"/>
    <w:next w:val="1187"/>
    <w:link w:val="1018"/>
    <w:uiPriority w:val="9"/>
    <w:unhideWhenUsed/>
    <w:qFormat/>
    <w:pPr>
      <w:keepLines/>
      <w:keepNext/>
      <w:spacing w:before="320" w:after="200"/>
      <w:outlineLvl w:val="4"/>
    </w:pPr>
    <w:rPr>
      <w:rFonts w:ascii="Arial" w:hAnsi="Arial" w:eastAsia="Arial" w:cs="Arial"/>
      <w:b/>
      <w:bCs/>
      <w:sz w:val="24"/>
      <w:szCs w:val="24"/>
    </w:rPr>
  </w:style>
  <w:style w:type="character" w:styleId="1018">
    <w:name w:val="Heading 5 Char"/>
    <w:link w:val="1017"/>
    <w:uiPriority w:val="9"/>
    <w:rPr>
      <w:rFonts w:ascii="Arial" w:hAnsi="Arial" w:eastAsia="Arial" w:cs="Arial"/>
      <w:b/>
      <w:bCs/>
      <w:sz w:val="24"/>
      <w:szCs w:val="24"/>
    </w:rPr>
  </w:style>
  <w:style w:type="paragraph" w:styleId="1019">
    <w:name w:val="Heading 6"/>
    <w:basedOn w:val="1187"/>
    <w:next w:val="1187"/>
    <w:link w:val="1020"/>
    <w:uiPriority w:val="9"/>
    <w:unhideWhenUsed/>
    <w:qFormat/>
    <w:pPr>
      <w:keepLines/>
      <w:keepNext/>
      <w:spacing w:before="320" w:after="200"/>
      <w:outlineLvl w:val="5"/>
    </w:pPr>
    <w:rPr>
      <w:rFonts w:ascii="Arial" w:hAnsi="Arial" w:eastAsia="Arial" w:cs="Arial"/>
      <w:b/>
      <w:bCs/>
      <w:sz w:val="22"/>
      <w:szCs w:val="22"/>
    </w:rPr>
  </w:style>
  <w:style w:type="character" w:styleId="1020">
    <w:name w:val="Heading 6 Char"/>
    <w:link w:val="1019"/>
    <w:uiPriority w:val="9"/>
    <w:rPr>
      <w:rFonts w:ascii="Arial" w:hAnsi="Arial" w:eastAsia="Arial" w:cs="Arial"/>
      <w:b/>
      <w:bCs/>
      <w:sz w:val="22"/>
      <w:szCs w:val="22"/>
    </w:rPr>
  </w:style>
  <w:style w:type="paragraph" w:styleId="1021">
    <w:name w:val="Heading 7"/>
    <w:basedOn w:val="1187"/>
    <w:next w:val="1187"/>
    <w:link w:val="1022"/>
    <w:uiPriority w:val="9"/>
    <w:unhideWhenUsed/>
    <w:qFormat/>
    <w:pPr>
      <w:keepLines/>
      <w:keepNext/>
      <w:spacing w:before="320" w:after="200"/>
      <w:outlineLvl w:val="6"/>
    </w:pPr>
    <w:rPr>
      <w:rFonts w:ascii="Arial" w:hAnsi="Arial" w:eastAsia="Arial" w:cs="Arial"/>
      <w:b/>
      <w:bCs/>
      <w:i/>
      <w:iCs/>
      <w:sz w:val="22"/>
      <w:szCs w:val="22"/>
    </w:rPr>
  </w:style>
  <w:style w:type="character" w:styleId="1022">
    <w:name w:val="Heading 7 Char"/>
    <w:link w:val="1021"/>
    <w:uiPriority w:val="9"/>
    <w:rPr>
      <w:rFonts w:ascii="Arial" w:hAnsi="Arial" w:eastAsia="Arial" w:cs="Arial"/>
      <w:b/>
      <w:bCs/>
      <w:i/>
      <w:iCs/>
      <w:sz w:val="22"/>
      <w:szCs w:val="22"/>
    </w:rPr>
  </w:style>
  <w:style w:type="paragraph" w:styleId="1023">
    <w:name w:val="Heading 8"/>
    <w:basedOn w:val="1187"/>
    <w:next w:val="1187"/>
    <w:link w:val="1024"/>
    <w:uiPriority w:val="9"/>
    <w:unhideWhenUsed/>
    <w:qFormat/>
    <w:pPr>
      <w:keepLines/>
      <w:keepNext/>
      <w:spacing w:before="320" w:after="200"/>
      <w:outlineLvl w:val="7"/>
    </w:pPr>
    <w:rPr>
      <w:rFonts w:ascii="Arial" w:hAnsi="Arial" w:eastAsia="Arial" w:cs="Arial"/>
      <w:i/>
      <w:iCs/>
      <w:sz w:val="22"/>
      <w:szCs w:val="22"/>
    </w:rPr>
  </w:style>
  <w:style w:type="character" w:styleId="1024">
    <w:name w:val="Heading 8 Char"/>
    <w:link w:val="1023"/>
    <w:uiPriority w:val="9"/>
    <w:rPr>
      <w:rFonts w:ascii="Arial" w:hAnsi="Arial" w:eastAsia="Arial" w:cs="Arial"/>
      <w:i/>
      <w:iCs/>
      <w:sz w:val="22"/>
      <w:szCs w:val="22"/>
    </w:rPr>
  </w:style>
  <w:style w:type="paragraph" w:styleId="1025">
    <w:name w:val="Heading 9"/>
    <w:basedOn w:val="1187"/>
    <w:next w:val="1187"/>
    <w:link w:val="1026"/>
    <w:uiPriority w:val="9"/>
    <w:unhideWhenUsed/>
    <w:qFormat/>
    <w:pPr>
      <w:keepLines/>
      <w:keepNext/>
      <w:spacing w:before="320" w:after="200"/>
      <w:outlineLvl w:val="8"/>
    </w:pPr>
    <w:rPr>
      <w:rFonts w:ascii="Arial" w:hAnsi="Arial" w:eastAsia="Arial" w:cs="Arial"/>
      <w:i/>
      <w:iCs/>
      <w:sz w:val="21"/>
      <w:szCs w:val="21"/>
    </w:rPr>
  </w:style>
  <w:style w:type="character" w:styleId="1026">
    <w:name w:val="Heading 9 Char"/>
    <w:link w:val="1025"/>
    <w:uiPriority w:val="9"/>
    <w:rPr>
      <w:rFonts w:ascii="Arial" w:hAnsi="Arial" w:eastAsia="Arial" w:cs="Arial"/>
      <w:i/>
      <w:iCs/>
      <w:sz w:val="21"/>
      <w:szCs w:val="21"/>
    </w:rPr>
  </w:style>
  <w:style w:type="paragraph" w:styleId="1027">
    <w:name w:val="List Paragraph"/>
    <w:basedOn w:val="1187"/>
    <w:uiPriority w:val="34"/>
    <w:qFormat/>
    <w:pPr>
      <w:contextualSpacing/>
      <w:ind w:left="720"/>
    </w:pPr>
  </w:style>
  <w:style w:type="paragraph" w:styleId="1028">
    <w:name w:val="No Spacing"/>
    <w:uiPriority w:val="1"/>
    <w:qFormat/>
    <w:pPr>
      <w:spacing w:before="0" w:after="0" w:line="240" w:lineRule="auto"/>
    </w:pPr>
  </w:style>
  <w:style w:type="paragraph" w:styleId="1029">
    <w:name w:val="Title"/>
    <w:basedOn w:val="1187"/>
    <w:next w:val="1187"/>
    <w:link w:val="1030"/>
    <w:uiPriority w:val="10"/>
    <w:qFormat/>
    <w:pPr>
      <w:contextualSpacing/>
      <w:spacing w:before="300" w:after="200"/>
    </w:pPr>
    <w:rPr>
      <w:sz w:val="48"/>
      <w:szCs w:val="48"/>
    </w:rPr>
  </w:style>
  <w:style w:type="character" w:styleId="1030">
    <w:name w:val="Title Char"/>
    <w:link w:val="1029"/>
    <w:uiPriority w:val="10"/>
    <w:rPr>
      <w:sz w:val="48"/>
      <w:szCs w:val="48"/>
    </w:rPr>
  </w:style>
  <w:style w:type="paragraph" w:styleId="1031">
    <w:name w:val="Subtitle"/>
    <w:basedOn w:val="1187"/>
    <w:next w:val="1187"/>
    <w:link w:val="1032"/>
    <w:uiPriority w:val="11"/>
    <w:qFormat/>
    <w:pPr>
      <w:spacing w:before="200" w:after="200"/>
    </w:pPr>
    <w:rPr>
      <w:sz w:val="24"/>
      <w:szCs w:val="24"/>
    </w:rPr>
  </w:style>
  <w:style w:type="character" w:styleId="1032">
    <w:name w:val="Subtitle Char"/>
    <w:link w:val="1031"/>
    <w:uiPriority w:val="11"/>
    <w:rPr>
      <w:sz w:val="24"/>
      <w:szCs w:val="24"/>
    </w:rPr>
  </w:style>
  <w:style w:type="paragraph" w:styleId="1033">
    <w:name w:val="Quote"/>
    <w:basedOn w:val="1187"/>
    <w:next w:val="1187"/>
    <w:link w:val="1034"/>
    <w:uiPriority w:val="29"/>
    <w:qFormat/>
    <w:pPr>
      <w:ind w:left="720" w:right="720"/>
    </w:pPr>
    <w:rPr>
      <w:i/>
    </w:rPr>
  </w:style>
  <w:style w:type="character" w:styleId="1034">
    <w:name w:val="Quote Char"/>
    <w:link w:val="1033"/>
    <w:uiPriority w:val="29"/>
    <w:rPr>
      <w:i/>
    </w:rPr>
  </w:style>
  <w:style w:type="paragraph" w:styleId="1035">
    <w:name w:val="Intense Quote"/>
    <w:basedOn w:val="1187"/>
    <w:next w:val="1187"/>
    <w:link w:val="10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6">
    <w:name w:val="Intense Quote Char"/>
    <w:link w:val="1035"/>
    <w:uiPriority w:val="30"/>
    <w:rPr>
      <w:i/>
    </w:rPr>
  </w:style>
  <w:style w:type="paragraph" w:styleId="1037">
    <w:name w:val="Header"/>
    <w:basedOn w:val="1187"/>
    <w:link w:val="1038"/>
    <w:uiPriority w:val="99"/>
    <w:unhideWhenUsed/>
    <w:pPr>
      <w:spacing w:after="0" w:line="240" w:lineRule="auto"/>
      <w:tabs>
        <w:tab w:val="center" w:pos="7143" w:leader="none"/>
        <w:tab w:val="right" w:pos="14287" w:leader="none"/>
      </w:tabs>
    </w:pPr>
  </w:style>
  <w:style w:type="character" w:styleId="1038">
    <w:name w:val="Header Char"/>
    <w:link w:val="1037"/>
    <w:uiPriority w:val="99"/>
  </w:style>
  <w:style w:type="paragraph" w:styleId="1039">
    <w:name w:val="Footer"/>
    <w:basedOn w:val="1187"/>
    <w:link w:val="1042"/>
    <w:uiPriority w:val="99"/>
    <w:unhideWhenUsed/>
    <w:pPr>
      <w:spacing w:after="0" w:line="240" w:lineRule="auto"/>
      <w:tabs>
        <w:tab w:val="center" w:pos="7143" w:leader="none"/>
        <w:tab w:val="right" w:pos="14287" w:leader="none"/>
      </w:tabs>
    </w:pPr>
  </w:style>
  <w:style w:type="character" w:styleId="1040">
    <w:name w:val="Footer Char"/>
    <w:link w:val="1039"/>
    <w:uiPriority w:val="99"/>
  </w:style>
  <w:style w:type="paragraph" w:styleId="1041">
    <w:name w:val="Caption"/>
    <w:basedOn w:val="1187"/>
    <w:next w:val="1187"/>
    <w:uiPriority w:val="35"/>
    <w:semiHidden/>
    <w:unhideWhenUsed/>
    <w:qFormat/>
    <w:pPr>
      <w:spacing w:line="276" w:lineRule="auto"/>
    </w:pPr>
    <w:rPr>
      <w:b/>
      <w:bCs/>
      <w:color w:val="4f81bd" w:themeColor="accent1"/>
      <w:sz w:val="18"/>
      <w:szCs w:val="18"/>
    </w:rPr>
  </w:style>
  <w:style w:type="character" w:styleId="1042">
    <w:name w:val="Caption Char"/>
    <w:basedOn w:val="1041"/>
    <w:link w:val="1039"/>
    <w:uiPriority w:val="99"/>
  </w:style>
  <w:style w:type="table" w:styleId="10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9">
    <w:name w:val="Hyperlink"/>
    <w:uiPriority w:val="99"/>
    <w:unhideWhenUsed/>
    <w:rPr>
      <w:color w:val="0000ff" w:themeColor="hyperlink"/>
      <w:u w:val="single"/>
    </w:rPr>
  </w:style>
  <w:style w:type="paragraph" w:styleId="1170">
    <w:name w:val="footnote text"/>
    <w:basedOn w:val="1187"/>
    <w:link w:val="1171"/>
    <w:uiPriority w:val="99"/>
    <w:semiHidden/>
    <w:unhideWhenUsed/>
    <w:pPr>
      <w:spacing w:after="40" w:line="240" w:lineRule="auto"/>
    </w:pPr>
    <w:rPr>
      <w:sz w:val="18"/>
    </w:rPr>
  </w:style>
  <w:style w:type="character" w:styleId="1171">
    <w:name w:val="Footnote Text Char"/>
    <w:link w:val="1170"/>
    <w:uiPriority w:val="99"/>
    <w:rPr>
      <w:sz w:val="18"/>
    </w:rPr>
  </w:style>
  <w:style w:type="character" w:styleId="1172">
    <w:name w:val="footnote reference"/>
    <w:uiPriority w:val="99"/>
    <w:unhideWhenUsed/>
    <w:rPr>
      <w:vertAlign w:val="superscript"/>
    </w:rPr>
  </w:style>
  <w:style w:type="paragraph" w:styleId="1173">
    <w:name w:val="endnote text"/>
    <w:basedOn w:val="1187"/>
    <w:link w:val="1174"/>
    <w:uiPriority w:val="99"/>
    <w:semiHidden/>
    <w:unhideWhenUsed/>
    <w:pPr>
      <w:spacing w:after="0" w:line="240" w:lineRule="auto"/>
    </w:pPr>
    <w:rPr>
      <w:sz w:val="20"/>
    </w:rPr>
  </w:style>
  <w:style w:type="character" w:styleId="1174">
    <w:name w:val="Endnote Text Char"/>
    <w:link w:val="1173"/>
    <w:uiPriority w:val="99"/>
    <w:rPr>
      <w:sz w:val="20"/>
    </w:rPr>
  </w:style>
  <w:style w:type="character" w:styleId="1175">
    <w:name w:val="endnote reference"/>
    <w:uiPriority w:val="99"/>
    <w:semiHidden/>
    <w:unhideWhenUsed/>
    <w:rPr>
      <w:vertAlign w:val="superscript"/>
    </w:rPr>
  </w:style>
  <w:style w:type="paragraph" w:styleId="1176">
    <w:name w:val="toc 1"/>
    <w:basedOn w:val="1187"/>
    <w:next w:val="1187"/>
    <w:uiPriority w:val="39"/>
    <w:unhideWhenUsed/>
    <w:pPr>
      <w:ind w:left="0" w:right="0" w:firstLine="0"/>
      <w:spacing w:after="57"/>
    </w:pPr>
  </w:style>
  <w:style w:type="paragraph" w:styleId="1177">
    <w:name w:val="toc 2"/>
    <w:basedOn w:val="1187"/>
    <w:next w:val="1187"/>
    <w:uiPriority w:val="39"/>
    <w:unhideWhenUsed/>
    <w:pPr>
      <w:ind w:left="283" w:right="0" w:firstLine="0"/>
      <w:spacing w:after="57"/>
    </w:pPr>
  </w:style>
  <w:style w:type="paragraph" w:styleId="1178">
    <w:name w:val="toc 3"/>
    <w:basedOn w:val="1187"/>
    <w:next w:val="1187"/>
    <w:uiPriority w:val="39"/>
    <w:unhideWhenUsed/>
    <w:pPr>
      <w:ind w:left="567" w:right="0" w:firstLine="0"/>
      <w:spacing w:after="57"/>
    </w:pPr>
  </w:style>
  <w:style w:type="paragraph" w:styleId="1179">
    <w:name w:val="toc 4"/>
    <w:basedOn w:val="1187"/>
    <w:next w:val="1187"/>
    <w:uiPriority w:val="39"/>
    <w:unhideWhenUsed/>
    <w:pPr>
      <w:ind w:left="850" w:right="0" w:firstLine="0"/>
      <w:spacing w:after="57"/>
    </w:pPr>
  </w:style>
  <w:style w:type="paragraph" w:styleId="1180">
    <w:name w:val="toc 5"/>
    <w:basedOn w:val="1187"/>
    <w:next w:val="1187"/>
    <w:uiPriority w:val="39"/>
    <w:unhideWhenUsed/>
    <w:pPr>
      <w:ind w:left="1134" w:right="0" w:firstLine="0"/>
      <w:spacing w:after="57"/>
    </w:pPr>
  </w:style>
  <w:style w:type="paragraph" w:styleId="1181">
    <w:name w:val="toc 6"/>
    <w:basedOn w:val="1187"/>
    <w:next w:val="1187"/>
    <w:uiPriority w:val="39"/>
    <w:unhideWhenUsed/>
    <w:pPr>
      <w:ind w:left="1417" w:right="0" w:firstLine="0"/>
      <w:spacing w:after="57"/>
    </w:pPr>
  </w:style>
  <w:style w:type="paragraph" w:styleId="1182">
    <w:name w:val="toc 7"/>
    <w:basedOn w:val="1187"/>
    <w:next w:val="1187"/>
    <w:uiPriority w:val="39"/>
    <w:unhideWhenUsed/>
    <w:pPr>
      <w:ind w:left="1701" w:right="0" w:firstLine="0"/>
      <w:spacing w:after="57"/>
    </w:pPr>
  </w:style>
  <w:style w:type="paragraph" w:styleId="1183">
    <w:name w:val="toc 8"/>
    <w:basedOn w:val="1187"/>
    <w:next w:val="1187"/>
    <w:uiPriority w:val="39"/>
    <w:unhideWhenUsed/>
    <w:pPr>
      <w:ind w:left="1984" w:right="0" w:firstLine="0"/>
      <w:spacing w:after="57"/>
    </w:pPr>
  </w:style>
  <w:style w:type="paragraph" w:styleId="1184">
    <w:name w:val="toc 9"/>
    <w:basedOn w:val="1187"/>
    <w:next w:val="1187"/>
    <w:uiPriority w:val="39"/>
    <w:unhideWhenUsed/>
    <w:pPr>
      <w:ind w:left="2268" w:right="0" w:firstLine="0"/>
      <w:spacing w:after="57"/>
    </w:pPr>
  </w:style>
  <w:style w:type="paragraph" w:styleId="1185">
    <w:name w:val="TOC Heading"/>
    <w:uiPriority w:val="39"/>
    <w:unhideWhenUsed/>
  </w:style>
  <w:style w:type="paragraph" w:styleId="1186">
    <w:name w:val="table of figures"/>
    <w:basedOn w:val="1187"/>
    <w:next w:val="1187"/>
    <w:uiPriority w:val="99"/>
    <w:unhideWhenUsed/>
    <w:pPr>
      <w:spacing w:after="0" w:afterAutospacing="0"/>
    </w:pPr>
  </w:style>
  <w:style w:type="paragraph" w:styleId="1187" w:default="1">
    <w:name w:val="Normal"/>
    <w:next w:val="1187"/>
    <w:link w:val="1187"/>
    <w:qFormat/>
    <w:pPr>
      <w:jc w:val="both"/>
      <w:widowControl w:val="off"/>
    </w:pPr>
    <w:rPr>
      <w:rFonts w:ascii="宋体" w:hAnsi="Calibri" w:eastAsia="宋体" w:cs="Times New Roman"/>
      <w:sz w:val="34"/>
      <w:lang w:val="en-US" w:eastAsia="zh-CN" w:bidi="ar-SA"/>
    </w:rPr>
  </w:style>
  <w:style w:type="character" w:styleId="1188">
    <w:name w:val="默认段落字体"/>
    <w:next w:val="1188"/>
    <w:link w:val="1187"/>
    <w:semiHidden/>
    <w:qFormat/>
  </w:style>
  <w:style w:type="table" w:styleId="1189">
    <w:name w:val="普通表格"/>
    <w:next w:val="1189"/>
    <w:link w:val="1187"/>
    <w:semiHidden/>
    <w:qFormat/>
    <w:tblPr/>
  </w:style>
  <w:style w:type="paragraph" w:styleId="1190">
    <w:name w:val="批注文字"/>
    <w:basedOn w:val="1187"/>
    <w:next w:val="1190"/>
    <w:link w:val="1187"/>
    <w:pPr>
      <w:jc w:val="left"/>
    </w:pPr>
  </w:style>
  <w:style w:type="character" w:styleId="1191">
    <w:name w:val="要点"/>
    <w:basedOn w:val="1188"/>
    <w:next w:val="1191"/>
    <w:link w:val="1187"/>
    <w:qFormat/>
    <w:rPr>
      <w:b/>
    </w:rPr>
  </w:style>
  <w:style w:type="paragraph" w:styleId="1192">
    <w:name w:val="正文文本缩进1"/>
    <w:basedOn w:val="1187"/>
    <w:next w:val="1187"/>
    <w:link w:val="1187"/>
    <w:qFormat/>
    <w:pPr>
      <w:ind w:left="420"/>
      <w:spacing w:after="120"/>
    </w:pPr>
    <w:rPr>
      <w:rFonts w:ascii="Calibri" w:hAnsi="Calibri"/>
      <w:szCs w:val="24"/>
    </w:rPr>
  </w:style>
  <w:style w:type="character" w:styleId="1193">
    <w:name w:val="要点1"/>
    <w:next w:val="1193"/>
    <w:link w:val="1187"/>
    <w:qFormat/>
    <w:rPr>
      <w:b/>
    </w:rPr>
  </w:style>
  <w:style w:type="paragraph" w:styleId="1194">
    <w:name w:val="标题 111"/>
    <w:basedOn w:val="1187"/>
    <w:next w:val="1187"/>
    <w:link w:val="1187"/>
    <w:uiPriority w:val="9"/>
    <w:qFormat/>
    <w:pPr>
      <w:keepLines/>
      <w:keepNext/>
      <w:spacing w:before="480" w:after="200"/>
      <w:outlineLvl w:val="0"/>
    </w:pPr>
    <w:rPr>
      <w:rFonts w:ascii="Arial" w:hAnsi="Arial" w:eastAsia="Arial" w:cs="Arial"/>
      <w:sz w:val="40"/>
      <w:szCs w:val="40"/>
    </w:rPr>
  </w:style>
  <w:style w:type="paragraph" w:styleId="1195">
    <w:name w:val="标题 41"/>
    <w:basedOn w:val="1187"/>
    <w:next w:val="1187"/>
    <w:link w:val="1187"/>
    <w:uiPriority w:val="9"/>
    <w:qFormat/>
    <w:pPr>
      <w:numPr>
        <w:ilvl w:val="3"/>
        <w:numId w:val="1"/>
      </w:numPr>
      <w:keepLines/>
      <w:keepNext/>
      <w:spacing w:before="120" w:after="120"/>
      <w:outlineLvl w:val="3"/>
    </w:pPr>
    <w:rPr>
      <w:rFonts w:ascii="宋体" w:hAnsi="Cambria"/>
      <w:b/>
      <w:bCs/>
      <w:szCs w:val="28"/>
    </w:rPr>
  </w:style>
  <w:style w:type="paragraph" w:styleId="1196">
    <w:name w:val="段"/>
    <w:next w:val="1196"/>
    <w:link w:val="1187"/>
    <w:qFormat/>
    <w:pPr>
      <w:ind w:firstLine="200"/>
      <w:jc w:val="both"/>
    </w:pPr>
    <w:rPr>
      <w:rFonts w:ascii="宋体" w:hAnsi="Calibri" w:eastAsia="宋体" w:cs="Times New Roman"/>
      <w:sz w:val="21"/>
      <w:lang w:val="en-US" w:eastAsia="zh-CN" w:bidi="ar-SA"/>
    </w:rPr>
  </w:style>
  <w:style w:type="paragraph" w:styleId="1197">
    <w:name w:val="正文缩进1"/>
    <w:basedOn w:val="1187"/>
    <w:next w:val="1187"/>
    <w:link w:val="1187"/>
    <w:qFormat/>
    <w:pPr>
      <w:ind w:firstLine="420"/>
      <w:jc w:val="left"/>
    </w:pPr>
    <w:rPr>
      <w:rFonts w:hAnsi="Times New Roman" w:eastAsia="楷体_GB2312"/>
      <w:sz w:val="24"/>
    </w:rPr>
  </w:style>
  <w:style w:type="paragraph" w:styleId="1198">
    <w:name w:val="目录 11"/>
    <w:basedOn w:val="1187"/>
    <w:next w:val="1187"/>
    <w:link w:val="1187"/>
    <w:qFormat/>
  </w:style>
  <w:style w:type="paragraph" w:styleId="1199">
    <w:name w:val="纯文本3"/>
    <w:basedOn w:val="1187"/>
    <w:next w:val="1199"/>
    <w:link w:val="1187"/>
    <w:qFormat/>
    <w:rPr>
      <w:rFonts w:hint="eastAsia" w:hAnsi="Courier New" w:eastAsia="楷体_GB2312"/>
      <w:sz w:val="28"/>
    </w:rPr>
  </w:style>
  <w:style w:type="character" w:styleId="1200">
    <w:name w:val="超链接1"/>
    <w:basedOn w:val="1201"/>
    <w:next w:val="1200"/>
    <w:link w:val="1187"/>
    <w:qFormat/>
    <w:rPr>
      <w:rFonts w:ascii="宋体" w:hAnsi="Calibri" w:eastAsia="宋体" w:cs="Times New Roman"/>
      <w:sz w:val="34"/>
      <w:lang w:val="en-US" w:eastAsia="zh-CN" w:bidi="ar-SA"/>
    </w:rPr>
  </w:style>
  <w:style w:type="character" w:styleId="1201">
    <w:name w:val="默认段落字体1"/>
    <w:next w:val="1201"/>
    <w:link w:val="1187"/>
    <w:semiHidden/>
    <w:qFormat/>
  </w:style>
  <w:style w:type="paragraph" w:styleId="1202">
    <w:name w:val="纯文本12"/>
    <w:basedOn w:val="1187"/>
    <w:next w:val="1202"/>
    <w:link w:val="1187"/>
    <w:qFormat/>
    <w:rPr>
      <w:rFonts w:hAnsi="Courier New" w:eastAsia="楷体_GB2312"/>
      <w:sz w:val="28"/>
    </w:rPr>
  </w:style>
  <w:style w:type="paragraph" w:styleId="1203">
    <w:name w:val="普通(网站)1"/>
    <w:basedOn w:val="1187"/>
    <w:next w:val="1203"/>
    <w:link w:val="1187"/>
    <w:qFormat/>
    <w:pPr>
      <w:jc w:val="left"/>
      <w:spacing w:before="100" w:beforeAutospacing="1" w:after="100" w:afterAutospacing="1"/>
      <w:widowControl/>
    </w:pPr>
    <w:rPr>
      <w:rFonts w:hAnsi="宋体"/>
      <w:color w:val="000000"/>
      <w:sz w:val="24"/>
    </w:rPr>
  </w:style>
  <w:style w:type="paragraph" w:styleId="1204">
    <w:name w:val="纯文本1"/>
    <w:basedOn w:val="1187"/>
    <w:next w:val="1204"/>
    <w:link w:val="1187"/>
    <w:qFormat/>
    <w:rPr>
      <w:rFonts w:hAnsi="Courier New" w:eastAsia="楷体_GB2312"/>
      <w:sz w:val="28"/>
    </w:rPr>
  </w:style>
  <w:style w:type="paragraph" w:styleId="1205">
    <w:name w:val="纯文本111"/>
    <w:basedOn w:val="1187"/>
    <w:next w:val="1205"/>
    <w:link w:val="1187"/>
    <w:qFormat/>
    <w:rPr>
      <w:rFonts w:hAnsi="Courier New"/>
    </w:rPr>
  </w:style>
  <w:style w:type="paragraph" w:styleId="1206">
    <w:name w:val="纯文本4"/>
    <w:basedOn w:val="1187"/>
    <w:next w:val="1206"/>
    <w:link w:val="1187"/>
    <w:qFormat/>
    <w:rPr>
      <w:rFonts w:ascii="宋体" w:hAnsi="Courier New" w:eastAsia="楷体_GB2312" w:cs="Times New Roman"/>
      <w:sz w:val="26"/>
      <w:szCs w:val="20"/>
    </w:rPr>
  </w:style>
  <w:style w:type="paragraph" w:styleId="1207">
    <w:name w:val="批注框文本1"/>
    <w:basedOn w:val="1187"/>
    <w:next w:val="1207"/>
    <w:link w:val="1187"/>
    <w:qFormat/>
    <w:rPr>
      <w:rFonts w:ascii="Times New Roman" w:hAnsi="Times New Roman"/>
      <w:sz w:val="18"/>
    </w:rPr>
  </w:style>
  <w:style w:type="paragraph" w:styleId="1208">
    <w:name w:val="页脚1"/>
    <w:basedOn w:val="1187"/>
    <w:next w:val="1208"/>
    <w:link w:val="1187"/>
    <w:qFormat/>
    <w:pPr>
      <w:jc w:val="left"/>
      <w:tabs>
        <w:tab w:val="center" w:pos="4153" w:leader="none"/>
        <w:tab w:val="right" w:pos="8306" w:leader="none"/>
      </w:tabs>
    </w:pPr>
    <w:rPr>
      <w:rFonts w:ascii="Times New Roman" w:hAnsi="Times New Roman"/>
      <w:sz w:val="18"/>
    </w:rPr>
  </w:style>
  <w:style w:type="paragraph" w:styleId="1209">
    <w:name w:val="正文文本1"/>
    <w:basedOn w:val="1187"/>
    <w:next w:val="1187"/>
    <w:link w:val="1187"/>
    <w:qFormat/>
    <w:pPr>
      <w:spacing w:after="120"/>
    </w:pPr>
    <w:rPr>
      <w:rFonts w:ascii="Tahoma" w:hAnsi="Tahoma" w:eastAsia="Times New Roman" w:cs="Times New Roman"/>
      <w:szCs w:val="24"/>
    </w:rPr>
  </w:style>
  <w:style w:type="paragraph" w:styleId="1210">
    <w:name w:val="正文文本缩进 311"/>
    <w:basedOn w:val="1187"/>
    <w:next w:val="1210"/>
    <w:link w:val="1187"/>
    <w:qFormat/>
    <w:pPr>
      <w:ind w:left="720"/>
      <w:spacing w:line="440" w:lineRule="exact"/>
    </w:pPr>
    <w:rPr>
      <w:rFonts w:hAnsi="宋体"/>
      <w:sz w:val="24"/>
    </w:rPr>
  </w:style>
  <w:style w:type="paragraph" w:styleId="1211">
    <w:name w:val="表格字体"/>
    <w:basedOn w:val="1187"/>
    <w:next w:val="1211"/>
    <w:link w:val="1187"/>
    <w:qFormat/>
    <w:pPr>
      <w:ind w:firstLine="723"/>
      <w:spacing w:line="400" w:lineRule="exact"/>
      <w:widowControl/>
    </w:pPr>
    <w:rPr>
      <w:rFonts w:hint="eastAsia" w:ascii="Times New Roman" w:hAnsi="Times New Roman" w:eastAsia="仿宋" w:cs="宋体"/>
      <w:bCs/>
      <w:color w:val="000000"/>
      <w:sz w:val="24"/>
      <w:szCs w:val="18"/>
    </w:rPr>
  </w:style>
  <w:style w:type="paragraph" w:styleId="1212">
    <w:name w:val="页眉1"/>
    <w:basedOn w:val="1187"/>
    <w:next w:val="1212"/>
    <w:link w:val="1187"/>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1213">
    <w:name w:val="页脚11"/>
    <w:basedOn w:val="1187"/>
    <w:next w:val="1213"/>
    <w:link w:val="1187"/>
    <w:uiPriority w:val="99"/>
    <w:unhideWhenUsed/>
    <w:qFormat/>
    <w:pPr>
      <w:spacing w:after="0" w:line="240" w:lineRule="auto"/>
      <w:tabs>
        <w:tab w:val="center" w:pos="7143" w:leader="none"/>
        <w:tab w:val="right" w:pos="14287" w:leader="none"/>
      </w:tabs>
    </w:pPr>
  </w:style>
  <w:style w:type="paragraph" w:styleId="1214">
    <w:name w:val="null3"/>
    <w:next w:val="1214"/>
    <w:link w:val="1187"/>
    <w:qFormat/>
    <w:rPr>
      <w:rFonts w:hint="eastAsia" w:ascii="Calibri" w:hAnsi="Calibri" w:eastAsia="宋体" w:cs="Times New Roman"/>
      <w:lang w:val="en-US" w:eastAsia="en-US"/>
    </w:rPr>
  </w:style>
  <w:style w:type="character" w:styleId="1215" w:default="1">
    <w:name w:val="Default Paragraph Font"/>
    <w:uiPriority w:val="1"/>
    <w:semiHidden/>
    <w:unhideWhenUsed/>
  </w:style>
  <w:style w:type="numbering" w:styleId="1216" w:default="1">
    <w:name w:val="No List"/>
    <w:uiPriority w:val="99"/>
    <w:semiHidden/>
    <w:unhideWhenUsed/>
  </w:style>
  <w:style w:type="table" w:styleId="12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dc:creator>
  <cp:lastModifiedBy>杨易</cp:lastModifiedBy>
  <cp:revision>3</cp:revision>
  <dcterms:created xsi:type="dcterms:W3CDTF">2026-07-03T07:18:00Z</dcterms:created>
  <dcterms:modified xsi:type="dcterms:W3CDTF">2026-08-11T08:17:25Z</dcterms:modified>
</cp:coreProperties>
</file>