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jc w:val="center"/>
        <w:spacing w:line="480" w:lineRule="auto"/>
        <w:widowControl/>
        <w:rPr>
          <w:rFonts w:ascii="黑体" w:hAnsi="黑体" w:eastAsia="黑体"/>
          <w:b/>
          <w:bCs/>
          <w:sz w:val="48"/>
          <w:szCs w:val="48"/>
        </w:rPr>
      </w:pPr>
      <w:r>
        <w:rPr>
          <w:rFonts w:ascii="黑体" w:hAnsi="黑体" w:eastAsia="黑体"/>
          <w:b/>
          <w:bCs/>
          <w:sz w:val="48"/>
          <w:szCs w:val="48"/>
        </w:rPr>
      </w:r>
      <w:r/>
    </w:p>
    <w:p>
      <w:pPr>
        <w:pStyle w:val="839"/>
        <w:jc w:val="center"/>
        <w:spacing w:line="480" w:lineRule="auto"/>
        <w:widowControl/>
        <w:rPr>
          <w:rFonts w:ascii="黑体" w:hAnsi="黑体" w:eastAsia="黑体"/>
          <w:b/>
          <w:bCs/>
          <w:sz w:val="48"/>
          <w:szCs w:val="48"/>
        </w:rPr>
      </w:pPr>
      <w:r>
        <w:rPr>
          <w:rFonts w:ascii="黑体" w:hAnsi="黑体" w:eastAsia="黑体"/>
          <w:b/>
          <w:bCs/>
          <w:sz w:val="48"/>
          <w:szCs w:val="48"/>
        </w:rPr>
      </w:r>
      <w:r/>
    </w:p>
    <w:p>
      <w:pPr>
        <w:pStyle w:val="839"/>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t xml:space="preserve">江苏省海洋水产研究所</w:t>
      </w:r>
      <w:r>
        <w:rPr>
          <w:rFonts w:hint="eastAsia" w:ascii="黑体" w:hAnsi="黑体" w:eastAsia="黑体"/>
          <w:b/>
          <w:bCs/>
          <w:sz w:val="48"/>
          <w:szCs w:val="48"/>
        </w:rPr>
      </w:r>
      <w:r/>
    </w:p>
    <w:p>
      <w:pPr>
        <w:pStyle w:val="839"/>
        <w:jc w:val="center"/>
        <w:spacing w:line="480" w:lineRule="auto"/>
        <w:widowControl/>
        <w:rPr>
          <w:rFonts w:hint="eastAsia" w:ascii="黑体" w:hAnsi="黑体" w:eastAsia="黑体"/>
          <w:b/>
          <w:bCs/>
          <w:sz w:val="48"/>
          <w:szCs w:val="48"/>
          <w:lang w:val="zh-CN"/>
        </w:rPr>
      </w:pPr>
      <w:r>
        <w:rPr>
          <w:rFonts w:hint="eastAsia" w:ascii="黑体" w:hAnsi="黑体" w:eastAsia="黑体"/>
          <w:b/>
          <w:bCs/>
          <w:sz w:val="48"/>
          <w:szCs w:val="48"/>
        </w:rPr>
        <w:t xml:space="preserve">所需激光剥蚀仪采购项目</w:t>
      </w:r>
      <w:r>
        <w:rPr>
          <w:rFonts w:hint="eastAsia" w:ascii="黑体" w:hAnsi="黑体" w:eastAsia="黑体"/>
          <w:b/>
          <w:bCs/>
          <w:sz w:val="48"/>
          <w:szCs w:val="48"/>
          <w:lang w:val="zh-CN"/>
        </w:rPr>
      </w:r>
      <w:r/>
    </w:p>
    <w:p>
      <w:pPr>
        <w:pStyle w:val="839"/>
        <w:jc w:val="left"/>
        <w:spacing w:line="360" w:lineRule="auto"/>
        <w:widowControl/>
        <w:rPr>
          <w:rFonts w:ascii="宋体" w:hAnsi="宋体" w:cs="宋体"/>
          <w:b/>
          <w:bCs/>
          <w:sz w:val="72"/>
          <w:szCs w:val="72"/>
        </w:rPr>
      </w:pPr>
      <w:r>
        <w:rPr>
          <w:rFonts w:ascii="宋体" w:hAnsi="宋体" w:cs="宋体"/>
          <w:b/>
          <w:bCs/>
          <w:sz w:val="72"/>
          <w:szCs w:val="72"/>
        </w:rPr>
      </w:r>
      <w:r/>
    </w:p>
    <w:p>
      <w:pPr>
        <w:pStyle w:val="839"/>
        <w:jc w:val="center"/>
        <w:spacing w:line="360" w:lineRule="auto"/>
        <w:widowControl/>
        <w:rPr>
          <w:rFonts w:ascii="宋体" w:hAnsi="宋体" w:cs="宋体"/>
          <w:b/>
          <w:bCs/>
          <w:sz w:val="72"/>
          <w:szCs w:val="72"/>
        </w:rPr>
      </w:pPr>
      <w:r>
        <w:rPr>
          <w:rFonts w:ascii="宋体" w:hAnsi="宋体" w:cs="宋体"/>
          <w:b/>
          <w:bCs/>
          <w:sz w:val="72"/>
          <w:szCs w:val="72"/>
        </w:rPr>
      </w:r>
      <w:r/>
    </w:p>
    <w:p>
      <w:pPr>
        <w:pStyle w:val="839"/>
        <w:jc w:val="center"/>
        <w:spacing w:line="360" w:lineRule="auto"/>
        <w:widowControl/>
        <w:rPr>
          <w:rFonts w:ascii="宋体"/>
          <w:b/>
          <w:bCs/>
          <w:sz w:val="72"/>
          <w:szCs w:val="72"/>
        </w:rPr>
      </w:pPr>
      <w:r>
        <w:rPr>
          <w:rFonts w:hint="eastAsia" w:ascii="宋体" w:hAnsi="宋体" w:cs="宋体"/>
          <w:b/>
          <w:bCs/>
          <w:sz w:val="72"/>
          <w:szCs w:val="72"/>
        </w:rPr>
        <w:t xml:space="preserve">招标文件</w:t>
      </w:r>
      <w:r>
        <w:rPr>
          <w:rFonts w:ascii="宋体"/>
          <w:b/>
          <w:bCs/>
          <w:sz w:val="72"/>
          <w:szCs w:val="72"/>
        </w:rPr>
      </w:r>
      <w:r/>
    </w:p>
    <w:p>
      <w:pPr>
        <w:pStyle w:val="839"/>
        <w:jc w:val="center"/>
        <w:spacing w:line="360" w:lineRule="auto"/>
        <w:widowControl/>
        <w:rPr>
          <w:rFonts w:ascii="宋体"/>
          <w:b/>
          <w:bCs/>
          <w:sz w:val="36"/>
          <w:szCs w:val="36"/>
        </w:rPr>
      </w:pPr>
      <w:r>
        <w:rPr>
          <w:rFonts w:ascii="宋体"/>
          <w:b/>
          <w:bCs/>
          <w:sz w:val="36"/>
          <w:szCs w:val="36"/>
        </w:rPr>
      </w:r>
      <w:r/>
    </w:p>
    <w:p>
      <w:pPr>
        <w:pStyle w:val="905"/>
        <w:ind w:firstLine="723"/>
        <w:jc w:val="center"/>
        <w:rPr>
          <w:rFonts w:hint="eastAsia" w:ascii="宋体" w:hAnsi="宋体" w:cs="宋体"/>
          <w:b/>
          <w:bCs/>
          <w:sz w:val="36"/>
          <w:szCs w:val="36"/>
        </w:rPr>
      </w:pPr>
      <w:r>
        <w:rPr>
          <w:rFonts w:hint="eastAsia" w:ascii="宋体" w:hAnsi="宋体" w:cs="宋体"/>
          <w:b/>
          <w:bCs/>
          <w:sz w:val="36"/>
          <w:szCs w:val="36"/>
        </w:rPr>
        <w:t xml:space="preserve">项目编号：JSZC-320000-JCEC-G2026-0295</w:t>
      </w:r>
      <w:r>
        <w:rPr>
          <w:rFonts w:hint="eastAsia" w:ascii="宋体" w:hAnsi="宋体" w:cs="宋体"/>
          <w:b/>
          <w:bCs/>
          <w:sz w:val="36"/>
          <w:szCs w:val="36"/>
        </w:rPr>
      </w:r>
      <w:r/>
    </w:p>
    <w:p>
      <w:pPr>
        <w:pStyle w:val="905"/>
        <w:ind w:firstLine="723"/>
        <w:jc w:val="center"/>
        <w:rPr>
          <w:highlight w:val="none"/>
        </w:rPr>
      </w:pPr>
      <w:r>
        <w:rPr>
          <w:rFonts w:hint="eastAsia" w:ascii="宋体" w:hAnsi="宋体" w:cs="宋体"/>
          <w:b/>
          <w:bCs/>
          <w:sz w:val="36"/>
          <w:szCs w:val="36"/>
          <w:lang w:eastAsia="zh-CN"/>
        </w:rPr>
        <w:t xml:space="preserve">（</w:t>
      </w:r>
      <w:r>
        <w:rPr>
          <w:rFonts w:hint="eastAsia" w:ascii="宋体" w:hAnsi="宋体" w:cs="宋体"/>
          <w:b/>
          <w:bCs/>
          <w:sz w:val="36"/>
          <w:szCs w:val="36"/>
        </w:rPr>
        <w:t xml:space="preserve">ZZ06602658ZC02811</w:t>
      </w:r>
      <w:r>
        <w:rPr>
          <w:rFonts w:hint="eastAsia" w:ascii="宋体" w:hAnsi="宋体" w:cs="宋体"/>
          <w:b/>
          <w:bCs/>
          <w:sz w:val="36"/>
          <w:szCs w:val="36"/>
          <w:lang w:eastAsia="zh-CN"/>
        </w:rPr>
        <w:t xml:space="preserve">）</w:t>
      </w:r>
      <w:r>
        <w:rPr>
          <w:rFonts w:hint="eastAsia"/>
        </w:rPr>
      </w:r>
      <w:r/>
    </w:p>
    <w:p>
      <w:pPr>
        <w:pStyle w:val="905"/>
        <w:ind w:firstLine="723"/>
        <w:jc w:val="center"/>
        <w:rPr>
          <w:rFonts w:hint="eastAsia"/>
        </w:rPr>
      </w:pPr>
      <w:r>
        <w:rPr>
          <w:rFonts w:hint="eastAsia"/>
        </w:rPr>
      </w:r>
      <w:r>
        <w:rPr>
          <w:rFonts w:hint="eastAsia"/>
        </w:rPr>
      </w:r>
      <w:r/>
    </w:p>
    <w:p>
      <w:pPr>
        <w:pStyle w:val="905"/>
        <w:ind w:firstLine="723"/>
        <w:jc w:val="center"/>
        <w:rPr>
          <w:rFonts w:hint="eastAsia"/>
        </w:rPr>
      </w:pPr>
      <w:r>
        <w:rPr>
          <w:highlight w:val="none"/>
        </w:rPr>
      </w:r>
      <w:r>
        <w:rPr>
          <w:highlight w:val="none"/>
        </w:rPr>
      </w:r>
      <w:r/>
    </w:p>
    <w:p>
      <w:pPr>
        <w:pStyle w:val="839"/>
        <w:jc w:val="center"/>
        <w:spacing w:line="360" w:lineRule="auto"/>
        <w:widowControl/>
        <w:rPr>
          <w:rFonts w:ascii="宋体" w:hAnsi="宋体" w:cs="宋体"/>
          <w:b/>
          <w:sz w:val="36"/>
          <w:szCs w:val="36"/>
        </w:rPr>
      </w:pPr>
      <w:r>
        <w:rPr>
          <w:rFonts w:hint="eastAsia" w:ascii="宋体" w:hAnsi="宋体" w:cs="宋体"/>
          <w:b/>
          <w:sz w:val="36"/>
          <w:szCs w:val="36"/>
        </w:rPr>
        <w:t xml:space="preserve">江苏省设备成套股份有限公司</w:t>
      </w:r>
      <w:r>
        <w:rPr>
          <w:rFonts w:ascii="宋体" w:hAnsi="宋体" w:cs="宋体"/>
          <w:b/>
          <w:sz w:val="36"/>
          <w:szCs w:val="36"/>
        </w:rPr>
      </w:r>
      <w:r/>
    </w:p>
    <w:p>
      <w:pPr>
        <w:pStyle w:val="839"/>
        <w:jc w:val="center"/>
        <w:spacing w:line="360" w:lineRule="auto"/>
        <w:widowControl/>
        <w:rPr>
          <w:rFonts w:ascii="Arial" w:hAnsi="Arial" w:cs="Arial"/>
          <w:b/>
          <w:bCs/>
          <w:sz w:val="36"/>
          <w:szCs w:val="36"/>
        </w:rPr>
      </w:pPr>
      <w:r>
        <w:rPr>
          <w:rFonts w:ascii="Arial" w:hAnsi="Arial" w:cs="Arial"/>
          <w:b/>
          <w:sz w:val="36"/>
          <w:szCs w:val="36"/>
        </w:rPr>
        <w:t xml:space="preserve">2026年</w:t>
      </w:r>
      <w:r>
        <w:rPr>
          <w:rFonts w:hint="eastAsia" w:ascii="Arial" w:hAnsi="Arial" w:cs="Arial"/>
          <w:b/>
          <w:sz w:val="36"/>
          <w:szCs w:val="36"/>
          <w:lang w:val="en-US" w:eastAsia="zh-CN"/>
        </w:rPr>
        <w:t xml:space="preserve">8</w:t>
      </w:r>
      <w:r>
        <w:rPr>
          <w:rFonts w:ascii="Arial" w:hAnsi="Arial" w:cs="Arial"/>
          <w:b/>
          <w:sz w:val="36"/>
          <w:szCs w:val="36"/>
        </w:rPr>
        <w:t xml:space="preserve">月</w:t>
      </w:r>
      <w:r>
        <w:rPr>
          <w:rFonts w:ascii="Arial" w:hAnsi="Arial" w:cs="Arial"/>
          <w:b/>
          <w:bCs/>
          <w:sz w:val="36"/>
          <w:szCs w:val="36"/>
        </w:rPr>
      </w:r>
      <w:r/>
    </w:p>
    <w:p>
      <w:pPr>
        <w:pStyle w:val="839"/>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目录</w:t>
      </w:r>
      <w:r>
        <w:rPr>
          <w:rFonts w:ascii="宋体"/>
          <w:b/>
          <w:bCs/>
          <w:sz w:val="36"/>
          <w:szCs w:val="36"/>
        </w:rPr>
      </w:r>
      <w:r/>
    </w:p>
    <w:p>
      <w:pPr>
        <w:pStyle w:val="871"/>
        <w:tabs>
          <w:tab w:val="right" w:pos="8296" w:leader="dot"/>
        </w:tabs>
        <w:rPr>
          <w:rFonts w:ascii="宋体"/>
          <w:sz w:val="28"/>
          <w:szCs w:val="28"/>
        </w:rPr>
      </w:pPr>
      <w:r>
        <w:rPr>
          <w:rFonts w:ascii="宋体"/>
          <w:sz w:val="28"/>
          <w:szCs w:val="28"/>
        </w:rPr>
      </w:r>
      <w:r/>
    </w:p>
    <w:p>
      <w:pPr>
        <w:pStyle w:val="871"/>
        <w:tabs>
          <w:tab w:val="right" w:pos="8496" w:leader="dot"/>
        </w:tabs>
        <w:rPr>
          <w:rFonts w:ascii="Arial" w:hAnsi="Arial" w:cs="Arial"/>
          <w:sz w:val="30"/>
          <w:szCs w:val="30"/>
        </w:rPr>
      </w:pPr>
      <w:r>
        <w:rPr>
          <w:rFonts w:ascii="Arial" w:hAnsi="Arial" w:cs="Arial"/>
          <w:sz w:val="30"/>
          <w:szCs w:val="30"/>
        </w:rPr>
        <w:fldChar w:fldCharType="begin"/>
      </w:r>
      <w:r>
        <w:rPr>
          <w:rFonts w:ascii="Arial" w:hAnsi="Arial" w:cs="Arial"/>
          <w:sz w:val="30"/>
          <w:szCs w:val="30"/>
        </w:rPr>
        <w:instrText xml:space="preserve">TOC \o "1-1" \h \u </w:instrText>
      </w:r>
      <w:r>
        <w:rPr>
          <w:rFonts w:ascii="Arial" w:hAnsi="Arial" w:cs="Arial"/>
          <w:sz w:val="30"/>
          <w:szCs w:val="30"/>
        </w:rPr>
        <w:fldChar w:fldCharType="separate"/>
      </w:r>
      <w:r>
        <w:rPr>
          <w:rStyle w:val="882"/>
          <w:rFonts w:ascii="Arial" w:hAnsi="Arial" w:cs="Arial"/>
          <w:color w:val="000000"/>
          <w:sz w:val="30"/>
          <w:szCs w:val="30"/>
        </w:rPr>
        <w:fldChar w:fldCharType="begin"/>
      </w:r>
      <w:r>
        <w:rPr>
          <w:rStyle w:val="882"/>
          <w:rFonts w:ascii="Arial" w:hAnsi="Arial" w:cs="Arial"/>
          <w:color w:val="000000"/>
          <w:sz w:val="30"/>
          <w:szCs w:val="30"/>
        </w:rPr>
        <w:instrText xml:space="preserve"> </w:instrText>
      </w:r>
      <w:r>
        <w:rPr>
          <w:rFonts w:ascii="Arial" w:hAnsi="Arial" w:cs="Arial"/>
          <w:sz w:val="30"/>
          <w:szCs w:val="30"/>
        </w:rPr>
        <w:instrText xml:space="preserve">HYPERLINK \l "_Toc183091221"</w:instrText>
      </w:r>
      <w:r>
        <w:rPr>
          <w:rStyle w:val="882"/>
          <w:rFonts w:ascii="Arial" w:hAnsi="Arial" w:cs="Arial"/>
          <w:color w:val="000000"/>
          <w:sz w:val="30"/>
          <w:szCs w:val="30"/>
        </w:rPr>
        <w:instrText xml:space="preserve"> </w:instrText>
      </w:r>
      <w:r>
        <w:rPr>
          <w:rStyle w:val="882"/>
          <w:rFonts w:ascii="Arial" w:hAnsi="Arial" w:cs="Arial"/>
          <w:color w:val="000000"/>
          <w:sz w:val="30"/>
          <w:szCs w:val="30"/>
        </w:rPr>
        <w:fldChar w:fldCharType="separate"/>
      </w:r>
      <w:r>
        <w:rPr>
          <w:rStyle w:val="882"/>
          <w:rFonts w:ascii="Arial" w:hAnsi="Arial" w:cs="Arial"/>
          <w:color w:val="000000"/>
          <w:sz w:val="30"/>
          <w:szCs w:val="30"/>
        </w:rPr>
        <w:t xml:space="preserve">第一章 招标公告</w:t>
      </w:r>
      <w:r>
        <w:rPr>
          <w:rFonts w:ascii="Arial" w:hAnsi="Arial" w:cs="Arial"/>
          <w:sz w:val="30"/>
          <w:szCs w:val="30"/>
        </w:rPr>
        <w:tab/>
      </w:r>
      <w:r>
        <w:rPr>
          <w:rFonts w:ascii="Arial" w:hAnsi="Arial" w:cs="Arial"/>
          <w:sz w:val="30"/>
          <w:szCs w:val="30"/>
        </w:rPr>
        <w:fldChar w:fldCharType="begin"/>
      </w:r>
      <w:r>
        <w:rPr>
          <w:rFonts w:ascii="Arial" w:hAnsi="Arial" w:cs="Arial"/>
          <w:sz w:val="30"/>
          <w:szCs w:val="30"/>
        </w:rPr>
        <w:instrText xml:space="preserve"> PAGEREF _Toc183091221 \h </w:instrText>
      </w:r>
      <w:r>
        <w:rPr>
          <w:rFonts w:ascii="Arial" w:hAnsi="Arial" w:cs="Arial"/>
          <w:sz w:val="30"/>
          <w:szCs w:val="30"/>
        </w:rPr>
        <w:fldChar w:fldCharType="separate"/>
      </w:r>
      <w:r>
        <w:rPr>
          <w:rFonts w:ascii="Arial" w:hAnsi="Arial" w:cs="Arial"/>
          <w:sz w:val="30"/>
          <w:szCs w:val="30"/>
        </w:rPr>
        <w:t xml:space="preserve">1</w:t>
      </w:r>
      <w:r>
        <w:rPr>
          <w:rFonts w:ascii="Arial" w:hAnsi="Arial" w:cs="Arial"/>
          <w:sz w:val="30"/>
          <w:szCs w:val="30"/>
        </w:rPr>
        <w:fldChar w:fldCharType="end"/>
      </w:r>
      <w:r>
        <w:rPr>
          <w:rStyle w:val="882"/>
          <w:rFonts w:ascii="Arial" w:hAnsi="Arial" w:cs="Arial"/>
          <w:color w:val="000000"/>
          <w:sz w:val="30"/>
          <w:szCs w:val="30"/>
        </w:rPr>
        <w:fldChar w:fldCharType="end"/>
      </w:r>
      <w:r>
        <w:rPr>
          <w:rFonts w:ascii="Arial" w:hAnsi="Arial" w:cs="Arial"/>
          <w:sz w:val="30"/>
          <w:szCs w:val="30"/>
        </w:rPr>
      </w:r>
      <w:r/>
    </w:p>
    <w:p>
      <w:pPr>
        <w:pStyle w:val="871"/>
        <w:tabs>
          <w:tab w:val="right" w:pos="8496" w:leader="dot"/>
        </w:tabs>
        <w:rPr>
          <w:rFonts w:ascii="Arial" w:hAnsi="Arial" w:cs="Arial"/>
          <w:sz w:val="30"/>
          <w:szCs w:val="30"/>
        </w:rPr>
      </w:pPr>
      <w:r>
        <w:rPr>
          <w:rStyle w:val="882"/>
          <w:rFonts w:ascii="Arial" w:hAnsi="Arial" w:cs="Arial"/>
          <w:color w:val="000000"/>
          <w:sz w:val="30"/>
          <w:szCs w:val="30"/>
        </w:rPr>
        <w:fldChar w:fldCharType="begin"/>
      </w:r>
      <w:r>
        <w:rPr>
          <w:rStyle w:val="882"/>
          <w:rFonts w:ascii="Arial" w:hAnsi="Arial" w:cs="Arial"/>
          <w:color w:val="000000"/>
          <w:sz w:val="30"/>
          <w:szCs w:val="30"/>
        </w:rPr>
        <w:instrText xml:space="preserve"> </w:instrText>
      </w:r>
      <w:r>
        <w:rPr>
          <w:rFonts w:ascii="Arial" w:hAnsi="Arial" w:cs="Arial"/>
          <w:sz w:val="30"/>
          <w:szCs w:val="30"/>
        </w:rPr>
        <w:instrText xml:space="preserve">HYPERLINK \l "_Toc183091222"</w:instrText>
      </w:r>
      <w:r>
        <w:rPr>
          <w:rStyle w:val="882"/>
          <w:rFonts w:ascii="Arial" w:hAnsi="Arial" w:cs="Arial"/>
          <w:color w:val="000000"/>
          <w:sz w:val="30"/>
          <w:szCs w:val="30"/>
        </w:rPr>
        <w:instrText xml:space="preserve"> </w:instrText>
      </w:r>
      <w:r>
        <w:rPr>
          <w:rStyle w:val="882"/>
          <w:rFonts w:ascii="Arial" w:hAnsi="Arial" w:cs="Arial"/>
          <w:color w:val="000000"/>
          <w:sz w:val="30"/>
          <w:szCs w:val="30"/>
        </w:rPr>
        <w:fldChar w:fldCharType="separate"/>
      </w:r>
      <w:r>
        <w:rPr>
          <w:rStyle w:val="882"/>
          <w:rFonts w:ascii="Arial" w:hAnsi="Arial" w:cs="Arial"/>
          <w:color w:val="000000"/>
          <w:sz w:val="30"/>
          <w:szCs w:val="30"/>
        </w:rPr>
        <w:t xml:space="preserve">第二章 投标人须知</w:t>
      </w:r>
      <w:r>
        <w:rPr>
          <w:rFonts w:ascii="Arial" w:hAnsi="Arial" w:cs="Arial"/>
          <w:sz w:val="30"/>
          <w:szCs w:val="30"/>
        </w:rPr>
        <w:tab/>
      </w:r>
      <w:r>
        <w:rPr>
          <w:rFonts w:ascii="Arial" w:hAnsi="Arial" w:cs="Arial"/>
          <w:sz w:val="30"/>
          <w:szCs w:val="30"/>
        </w:rPr>
        <w:fldChar w:fldCharType="begin"/>
      </w:r>
      <w:r>
        <w:rPr>
          <w:rFonts w:ascii="Arial" w:hAnsi="Arial" w:cs="Arial"/>
          <w:sz w:val="30"/>
          <w:szCs w:val="30"/>
        </w:rPr>
        <w:instrText xml:space="preserve"> PAGEREF _Toc183091222 \h </w:instrText>
      </w:r>
      <w:r>
        <w:rPr>
          <w:rFonts w:ascii="Arial" w:hAnsi="Arial" w:cs="Arial"/>
          <w:sz w:val="30"/>
          <w:szCs w:val="30"/>
        </w:rPr>
        <w:fldChar w:fldCharType="separate"/>
      </w:r>
      <w:r>
        <w:rPr>
          <w:rFonts w:ascii="Arial" w:hAnsi="Arial" w:cs="Arial"/>
          <w:sz w:val="30"/>
          <w:szCs w:val="30"/>
        </w:rPr>
        <w:t xml:space="preserve">4</w:t>
      </w:r>
      <w:r>
        <w:rPr>
          <w:rFonts w:ascii="Arial" w:hAnsi="Arial" w:cs="Arial"/>
          <w:sz w:val="30"/>
          <w:szCs w:val="30"/>
        </w:rPr>
        <w:fldChar w:fldCharType="end"/>
      </w:r>
      <w:r>
        <w:rPr>
          <w:rStyle w:val="882"/>
          <w:rFonts w:ascii="Arial" w:hAnsi="Arial" w:cs="Arial"/>
          <w:color w:val="000000"/>
          <w:sz w:val="30"/>
          <w:szCs w:val="30"/>
        </w:rPr>
        <w:fldChar w:fldCharType="end"/>
      </w:r>
      <w:r>
        <w:rPr>
          <w:rFonts w:ascii="Arial" w:hAnsi="Arial" w:cs="Arial"/>
          <w:sz w:val="30"/>
          <w:szCs w:val="30"/>
        </w:rPr>
      </w:r>
      <w:r/>
    </w:p>
    <w:p>
      <w:pPr>
        <w:pStyle w:val="871"/>
        <w:tabs>
          <w:tab w:val="right" w:pos="8496" w:leader="dot"/>
        </w:tabs>
        <w:rPr>
          <w:rFonts w:ascii="Arial" w:hAnsi="Arial" w:cs="Arial"/>
          <w:sz w:val="30"/>
          <w:szCs w:val="30"/>
        </w:rPr>
      </w:pPr>
      <w:r>
        <w:rPr>
          <w:rStyle w:val="882"/>
          <w:rFonts w:ascii="Arial" w:hAnsi="Arial" w:cs="Arial"/>
          <w:color w:val="000000"/>
          <w:sz w:val="30"/>
          <w:szCs w:val="30"/>
        </w:rPr>
        <w:fldChar w:fldCharType="begin"/>
      </w:r>
      <w:r>
        <w:rPr>
          <w:rStyle w:val="882"/>
          <w:rFonts w:ascii="Arial" w:hAnsi="Arial" w:cs="Arial"/>
          <w:color w:val="000000"/>
          <w:sz w:val="30"/>
          <w:szCs w:val="30"/>
        </w:rPr>
        <w:instrText xml:space="preserve"> </w:instrText>
      </w:r>
      <w:r>
        <w:rPr>
          <w:rFonts w:ascii="Arial" w:hAnsi="Arial" w:cs="Arial"/>
          <w:sz w:val="30"/>
          <w:szCs w:val="30"/>
        </w:rPr>
        <w:instrText xml:space="preserve">HYPERLINK \l "_Toc183091223"</w:instrText>
      </w:r>
      <w:r>
        <w:rPr>
          <w:rStyle w:val="882"/>
          <w:rFonts w:ascii="Arial" w:hAnsi="Arial" w:cs="Arial"/>
          <w:color w:val="000000"/>
          <w:sz w:val="30"/>
          <w:szCs w:val="30"/>
        </w:rPr>
        <w:instrText xml:space="preserve"> </w:instrText>
      </w:r>
      <w:r>
        <w:rPr>
          <w:rStyle w:val="882"/>
          <w:rFonts w:ascii="Arial" w:hAnsi="Arial" w:cs="Arial"/>
          <w:color w:val="000000"/>
          <w:sz w:val="30"/>
          <w:szCs w:val="30"/>
        </w:rPr>
        <w:fldChar w:fldCharType="separate"/>
      </w:r>
      <w:r>
        <w:rPr>
          <w:rStyle w:val="882"/>
          <w:rFonts w:ascii="Arial" w:hAnsi="Arial" w:cs="Arial"/>
          <w:color w:val="000000"/>
          <w:sz w:val="30"/>
          <w:szCs w:val="30"/>
        </w:rPr>
        <w:t xml:space="preserve">第三章 评标标准</w:t>
      </w:r>
      <w:r>
        <w:rPr>
          <w:rFonts w:ascii="Arial" w:hAnsi="Arial" w:cs="Arial"/>
          <w:sz w:val="30"/>
          <w:szCs w:val="30"/>
        </w:rPr>
        <w:tab/>
      </w:r>
      <w:r>
        <w:rPr>
          <w:rFonts w:ascii="Arial" w:hAnsi="Arial" w:cs="Arial"/>
          <w:sz w:val="30"/>
          <w:szCs w:val="30"/>
        </w:rPr>
        <w:fldChar w:fldCharType="begin"/>
      </w:r>
      <w:r>
        <w:rPr>
          <w:rFonts w:ascii="Arial" w:hAnsi="Arial" w:cs="Arial"/>
          <w:sz w:val="30"/>
          <w:szCs w:val="30"/>
        </w:rPr>
        <w:instrText xml:space="preserve"> PAGEREF _Toc183091223 \h </w:instrText>
      </w:r>
      <w:r>
        <w:rPr>
          <w:rFonts w:ascii="Arial" w:hAnsi="Arial" w:cs="Arial"/>
          <w:sz w:val="30"/>
          <w:szCs w:val="30"/>
        </w:rPr>
        <w:fldChar w:fldCharType="separate"/>
      </w:r>
      <w:r>
        <w:rPr>
          <w:rFonts w:ascii="Arial" w:hAnsi="Arial" w:cs="Arial"/>
          <w:sz w:val="30"/>
          <w:szCs w:val="30"/>
        </w:rPr>
        <w:t xml:space="preserve">18</w:t>
      </w:r>
      <w:r>
        <w:rPr>
          <w:rFonts w:ascii="Arial" w:hAnsi="Arial" w:cs="Arial"/>
          <w:sz w:val="30"/>
          <w:szCs w:val="30"/>
        </w:rPr>
        <w:fldChar w:fldCharType="end"/>
      </w:r>
      <w:r>
        <w:rPr>
          <w:rStyle w:val="882"/>
          <w:rFonts w:ascii="Arial" w:hAnsi="Arial" w:cs="Arial"/>
          <w:color w:val="000000"/>
          <w:sz w:val="30"/>
          <w:szCs w:val="30"/>
        </w:rPr>
        <w:fldChar w:fldCharType="end"/>
      </w:r>
      <w:r>
        <w:rPr>
          <w:rFonts w:ascii="Arial" w:hAnsi="Arial" w:cs="Arial"/>
          <w:sz w:val="30"/>
          <w:szCs w:val="30"/>
        </w:rPr>
      </w:r>
      <w:r/>
    </w:p>
    <w:p>
      <w:pPr>
        <w:pStyle w:val="871"/>
        <w:tabs>
          <w:tab w:val="right" w:pos="8496" w:leader="dot"/>
        </w:tabs>
        <w:rPr>
          <w:rFonts w:ascii="Arial" w:hAnsi="Arial" w:cs="Arial"/>
          <w:sz w:val="30"/>
          <w:szCs w:val="30"/>
        </w:rPr>
      </w:pPr>
      <w:r>
        <w:rPr>
          <w:rStyle w:val="882"/>
          <w:rFonts w:ascii="Arial" w:hAnsi="Arial" w:cs="Arial"/>
          <w:color w:val="000000"/>
          <w:sz w:val="30"/>
          <w:szCs w:val="30"/>
        </w:rPr>
        <w:fldChar w:fldCharType="begin"/>
      </w:r>
      <w:r>
        <w:rPr>
          <w:rStyle w:val="882"/>
          <w:rFonts w:ascii="Arial" w:hAnsi="Arial" w:cs="Arial"/>
          <w:color w:val="000000"/>
          <w:sz w:val="30"/>
          <w:szCs w:val="30"/>
        </w:rPr>
        <w:instrText xml:space="preserve"> </w:instrText>
      </w:r>
      <w:r>
        <w:rPr>
          <w:rFonts w:ascii="Arial" w:hAnsi="Arial" w:cs="Arial"/>
          <w:sz w:val="30"/>
          <w:szCs w:val="30"/>
        </w:rPr>
        <w:instrText xml:space="preserve">HYPERLINK \l "_Toc183091224"</w:instrText>
      </w:r>
      <w:r>
        <w:rPr>
          <w:rStyle w:val="882"/>
          <w:rFonts w:ascii="Arial" w:hAnsi="Arial" w:cs="Arial"/>
          <w:color w:val="000000"/>
          <w:sz w:val="30"/>
          <w:szCs w:val="30"/>
        </w:rPr>
        <w:instrText xml:space="preserve"> </w:instrText>
      </w:r>
      <w:r>
        <w:rPr>
          <w:rStyle w:val="882"/>
          <w:rFonts w:ascii="Arial" w:hAnsi="Arial" w:cs="Arial"/>
          <w:color w:val="000000"/>
          <w:sz w:val="30"/>
          <w:szCs w:val="30"/>
        </w:rPr>
        <w:fldChar w:fldCharType="separate"/>
      </w:r>
      <w:r>
        <w:rPr>
          <w:rStyle w:val="882"/>
          <w:rFonts w:ascii="Arial" w:hAnsi="Arial" w:cs="Arial"/>
          <w:color w:val="000000"/>
          <w:sz w:val="30"/>
          <w:szCs w:val="30"/>
        </w:rPr>
        <w:t xml:space="preserve">第四章 采购</w:t>
      </w:r>
      <w:bookmarkStart w:id="0" w:name="_Hlt183167758"/>
      <w:r>
        <w:rPr>
          <w:rStyle w:val="882"/>
          <w:rFonts w:ascii="Arial" w:hAnsi="Arial" w:cs="Arial"/>
          <w:color w:val="000000"/>
          <w:sz w:val="30"/>
          <w:szCs w:val="30"/>
        </w:rPr>
        <w:t xml:space="preserve">需</w:t>
      </w:r>
      <w:bookmarkEnd w:id="0"/>
      <w:r/>
      <w:bookmarkStart w:id="1" w:name="_Hlt197529799"/>
      <w:r/>
      <w:bookmarkStart w:id="2" w:name="_Hlt197529800"/>
      <w:r>
        <w:rPr>
          <w:rStyle w:val="882"/>
          <w:rFonts w:ascii="Arial" w:hAnsi="Arial" w:cs="Arial"/>
          <w:color w:val="000000"/>
          <w:sz w:val="30"/>
          <w:szCs w:val="30"/>
        </w:rPr>
        <w:t xml:space="preserve">求</w:t>
      </w:r>
      <w:bookmarkEnd w:id="1"/>
      <w:r/>
      <w:bookmarkEnd w:id="2"/>
      <w:r>
        <w:rPr>
          <w:rFonts w:ascii="Arial" w:hAnsi="Arial" w:cs="Arial"/>
          <w:sz w:val="30"/>
          <w:szCs w:val="30"/>
        </w:rPr>
        <w:tab/>
      </w:r>
      <w:r>
        <w:rPr>
          <w:rFonts w:ascii="Arial" w:hAnsi="Arial" w:cs="Arial"/>
          <w:sz w:val="30"/>
          <w:szCs w:val="30"/>
        </w:rPr>
        <w:fldChar w:fldCharType="begin"/>
      </w:r>
      <w:r>
        <w:rPr>
          <w:rFonts w:ascii="Arial" w:hAnsi="Arial" w:cs="Arial"/>
          <w:sz w:val="30"/>
          <w:szCs w:val="30"/>
        </w:rPr>
        <w:instrText xml:space="preserve"> PAGEREF _Toc183091224 \h </w:instrText>
      </w:r>
      <w:r>
        <w:rPr>
          <w:rFonts w:ascii="Arial" w:hAnsi="Arial" w:cs="Arial"/>
          <w:sz w:val="30"/>
          <w:szCs w:val="30"/>
        </w:rPr>
        <w:fldChar w:fldCharType="separate"/>
      </w:r>
      <w:r>
        <w:rPr>
          <w:rFonts w:ascii="Arial" w:hAnsi="Arial" w:cs="Arial"/>
          <w:sz w:val="30"/>
          <w:szCs w:val="30"/>
        </w:rPr>
        <w:t xml:space="preserve">21</w:t>
      </w:r>
      <w:r>
        <w:rPr>
          <w:rFonts w:ascii="Arial" w:hAnsi="Arial" w:cs="Arial"/>
          <w:sz w:val="30"/>
          <w:szCs w:val="30"/>
        </w:rPr>
        <w:fldChar w:fldCharType="end"/>
      </w:r>
      <w:r>
        <w:rPr>
          <w:rStyle w:val="882"/>
          <w:rFonts w:ascii="Arial" w:hAnsi="Arial" w:cs="Arial"/>
          <w:color w:val="000000"/>
          <w:sz w:val="30"/>
          <w:szCs w:val="30"/>
        </w:rPr>
        <w:fldChar w:fldCharType="end"/>
      </w:r>
      <w:r>
        <w:rPr>
          <w:rFonts w:ascii="Arial" w:hAnsi="Arial" w:cs="Arial"/>
          <w:sz w:val="30"/>
          <w:szCs w:val="30"/>
        </w:rPr>
      </w:r>
      <w:r/>
    </w:p>
    <w:p>
      <w:pPr>
        <w:pStyle w:val="871"/>
        <w:tabs>
          <w:tab w:val="right" w:pos="8496" w:leader="dot"/>
        </w:tabs>
        <w:rPr>
          <w:rFonts w:ascii="Arial" w:hAnsi="Arial" w:cs="Arial"/>
          <w:sz w:val="30"/>
          <w:szCs w:val="30"/>
        </w:rPr>
      </w:pPr>
      <w:r>
        <w:rPr>
          <w:rStyle w:val="882"/>
          <w:rFonts w:ascii="Arial" w:hAnsi="Arial" w:cs="Arial"/>
          <w:color w:val="000000"/>
          <w:sz w:val="30"/>
          <w:szCs w:val="30"/>
        </w:rPr>
        <w:fldChar w:fldCharType="begin"/>
      </w:r>
      <w:r>
        <w:rPr>
          <w:rStyle w:val="882"/>
          <w:rFonts w:ascii="Arial" w:hAnsi="Arial" w:cs="Arial"/>
          <w:color w:val="000000"/>
          <w:sz w:val="30"/>
          <w:szCs w:val="30"/>
        </w:rPr>
        <w:instrText xml:space="preserve"> </w:instrText>
      </w:r>
      <w:r>
        <w:rPr>
          <w:rFonts w:ascii="Arial" w:hAnsi="Arial" w:cs="Arial"/>
          <w:sz w:val="30"/>
          <w:szCs w:val="30"/>
        </w:rPr>
        <w:instrText xml:space="preserve">HYPERLINK \l "_Toc183091225"</w:instrText>
      </w:r>
      <w:r>
        <w:rPr>
          <w:rStyle w:val="882"/>
          <w:rFonts w:ascii="Arial" w:hAnsi="Arial" w:cs="Arial"/>
          <w:color w:val="000000"/>
          <w:sz w:val="30"/>
          <w:szCs w:val="30"/>
        </w:rPr>
        <w:instrText xml:space="preserve"> </w:instrText>
      </w:r>
      <w:r>
        <w:rPr>
          <w:rStyle w:val="882"/>
          <w:rFonts w:ascii="Arial" w:hAnsi="Arial" w:cs="Arial"/>
          <w:color w:val="000000"/>
          <w:sz w:val="30"/>
          <w:szCs w:val="30"/>
        </w:rPr>
        <w:fldChar w:fldCharType="separate"/>
      </w:r>
      <w:r>
        <w:rPr>
          <w:rStyle w:val="882"/>
          <w:rFonts w:ascii="Arial" w:hAnsi="Arial" w:cs="Arial"/>
          <w:color w:val="000000"/>
          <w:sz w:val="30"/>
          <w:szCs w:val="30"/>
        </w:rPr>
        <w:t xml:space="preserve">第五章 合同主要条款</w:t>
      </w:r>
      <w:r>
        <w:rPr>
          <w:rFonts w:ascii="Arial" w:hAnsi="Arial" w:cs="Arial"/>
          <w:sz w:val="30"/>
          <w:szCs w:val="30"/>
        </w:rPr>
        <w:tab/>
      </w:r>
      <w:r>
        <w:rPr>
          <w:rFonts w:ascii="Arial" w:hAnsi="Arial" w:cs="Arial"/>
          <w:sz w:val="30"/>
          <w:szCs w:val="30"/>
        </w:rPr>
        <w:fldChar w:fldCharType="begin"/>
      </w:r>
      <w:r>
        <w:rPr>
          <w:rFonts w:ascii="Arial" w:hAnsi="Arial" w:cs="Arial"/>
          <w:sz w:val="30"/>
          <w:szCs w:val="30"/>
        </w:rPr>
        <w:instrText xml:space="preserve"> PAGEREF _Toc183091225 \h </w:instrText>
      </w:r>
      <w:r>
        <w:rPr>
          <w:rFonts w:ascii="Arial" w:hAnsi="Arial" w:cs="Arial"/>
          <w:sz w:val="30"/>
          <w:szCs w:val="30"/>
        </w:rPr>
        <w:fldChar w:fldCharType="separate"/>
      </w:r>
      <w:r>
        <w:rPr>
          <w:rFonts w:ascii="Arial" w:hAnsi="Arial" w:cs="Arial"/>
          <w:sz w:val="30"/>
          <w:szCs w:val="30"/>
        </w:rPr>
        <w:t xml:space="preserve">25</w:t>
      </w:r>
      <w:r>
        <w:rPr>
          <w:rFonts w:ascii="Arial" w:hAnsi="Arial" w:cs="Arial"/>
          <w:sz w:val="30"/>
          <w:szCs w:val="30"/>
        </w:rPr>
        <w:fldChar w:fldCharType="end"/>
      </w:r>
      <w:r>
        <w:rPr>
          <w:rStyle w:val="882"/>
          <w:rFonts w:ascii="Arial" w:hAnsi="Arial" w:cs="Arial"/>
          <w:color w:val="000000"/>
          <w:sz w:val="30"/>
          <w:szCs w:val="30"/>
        </w:rPr>
        <w:fldChar w:fldCharType="end"/>
      </w:r>
      <w:r>
        <w:rPr>
          <w:rFonts w:ascii="Arial" w:hAnsi="Arial" w:cs="Arial"/>
          <w:sz w:val="30"/>
          <w:szCs w:val="30"/>
        </w:rPr>
      </w:r>
      <w:r/>
    </w:p>
    <w:p>
      <w:pPr>
        <w:pStyle w:val="871"/>
        <w:tabs>
          <w:tab w:val="right" w:pos="8496" w:leader="dot"/>
        </w:tabs>
        <w:rPr>
          <w:rFonts w:hint="eastAsia" w:ascii="Arial" w:hAnsi="Arial" w:cs="Arial"/>
          <w:sz w:val="30"/>
          <w:szCs w:val="30"/>
        </w:rPr>
      </w:pPr>
      <w:r>
        <w:rPr>
          <w:rStyle w:val="882"/>
          <w:rFonts w:ascii="Arial" w:hAnsi="Arial" w:cs="Arial"/>
          <w:color w:val="000000"/>
          <w:sz w:val="30"/>
          <w:szCs w:val="30"/>
        </w:rPr>
        <w:fldChar w:fldCharType="begin"/>
      </w:r>
      <w:r>
        <w:rPr>
          <w:rStyle w:val="882"/>
          <w:rFonts w:ascii="Arial" w:hAnsi="Arial" w:cs="Arial"/>
          <w:color w:val="000000"/>
          <w:sz w:val="30"/>
          <w:szCs w:val="30"/>
        </w:rPr>
        <w:instrText xml:space="preserve"> </w:instrText>
      </w:r>
      <w:r>
        <w:rPr>
          <w:rFonts w:ascii="Arial" w:hAnsi="Arial" w:cs="Arial"/>
          <w:sz w:val="30"/>
          <w:szCs w:val="30"/>
        </w:rPr>
        <w:instrText xml:space="preserve">HYPERLINK \l "_Toc183091226"</w:instrText>
      </w:r>
      <w:r>
        <w:rPr>
          <w:rStyle w:val="882"/>
          <w:rFonts w:ascii="Arial" w:hAnsi="Arial" w:cs="Arial"/>
          <w:color w:val="000000"/>
          <w:sz w:val="30"/>
          <w:szCs w:val="30"/>
        </w:rPr>
        <w:instrText xml:space="preserve"> </w:instrText>
      </w:r>
      <w:r>
        <w:rPr>
          <w:rStyle w:val="882"/>
          <w:rFonts w:ascii="Arial" w:hAnsi="Arial" w:cs="Arial"/>
          <w:color w:val="000000"/>
          <w:sz w:val="30"/>
          <w:szCs w:val="30"/>
        </w:rPr>
        <w:fldChar w:fldCharType="separate"/>
      </w:r>
      <w:r>
        <w:rPr>
          <w:rStyle w:val="882"/>
          <w:rFonts w:ascii="Arial" w:hAnsi="Arial" w:cs="Arial"/>
          <w:color w:val="000000"/>
          <w:sz w:val="30"/>
          <w:szCs w:val="30"/>
        </w:rPr>
        <w:t xml:space="preserve">第六章 投标文件格式及附件</w:t>
      </w:r>
      <w:r>
        <w:rPr>
          <w:rFonts w:ascii="Arial" w:hAnsi="Arial" w:cs="Arial"/>
          <w:sz w:val="30"/>
          <w:szCs w:val="30"/>
        </w:rPr>
        <w:tab/>
      </w:r>
      <w:r>
        <w:rPr>
          <w:rFonts w:hint="eastAsia" w:ascii="Arial" w:hAnsi="Arial" w:cs="Arial"/>
          <w:sz w:val="30"/>
          <w:szCs w:val="30"/>
        </w:rPr>
        <w:t xml:space="preserve">3</w:t>
      </w:r>
      <w:r>
        <w:rPr>
          <w:rStyle w:val="882"/>
          <w:rFonts w:ascii="Arial" w:hAnsi="Arial" w:cs="Arial"/>
          <w:color w:val="000000"/>
          <w:sz w:val="30"/>
          <w:szCs w:val="30"/>
        </w:rPr>
        <w:fldChar w:fldCharType="end"/>
      </w:r>
      <w:r>
        <w:rPr>
          <w:rStyle w:val="882"/>
          <w:rFonts w:hint="eastAsia" w:ascii="Arial" w:hAnsi="Arial" w:cs="Arial"/>
          <w:color w:val="000000"/>
          <w:sz w:val="30"/>
          <w:szCs w:val="30"/>
        </w:rPr>
        <w:t xml:space="preserve">1</w:t>
      </w:r>
      <w:r>
        <w:rPr>
          <w:rFonts w:hint="eastAsia" w:ascii="Arial" w:hAnsi="Arial" w:cs="Arial"/>
          <w:sz w:val="30"/>
          <w:szCs w:val="30"/>
        </w:rPr>
      </w:r>
      <w:r/>
    </w:p>
    <w:p>
      <w:pPr>
        <w:pStyle w:val="839"/>
        <w:spacing w:line="720" w:lineRule="auto"/>
        <w:rPr>
          <w:rFonts w:ascii="宋体"/>
          <w:sz w:val="28"/>
          <w:szCs w:val="28"/>
        </w:rPr>
      </w:pPr>
      <w:r>
        <w:rPr>
          <w:rFonts w:ascii="Arial" w:hAnsi="Arial" w:cs="Arial"/>
          <w:sz w:val="30"/>
          <w:szCs w:val="30"/>
        </w:rPr>
        <w:fldChar w:fldCharType="end"/>
      </w:r>
      <w:r>
        <w:rPr>
          <w:rFonts w:ascii="宋体"/>
          <w:sz w:val="28"/>
          <w:szCs w:val="28"/>
        </w:rPr>
      </w:r>
      <w:r/>
    </w:p>
    <w:p>
      <w:pPr>
        <w:pStyle w:val="840"/>
        <w:sectPr>
          <w:footerReference w:type="default" r:id="rId9"/>
          <w:footnotePr/>
          <w:endnotePr/>
          <w:type w:val="nextPage"/>
          <w:pgSz w:w="11906" w:h="16838" w:orient="portrait"/>
          <w:pgMar w:top="1440" w:right="1800" w:bottom="1440" w:left="1600" w:header="851" w:footer="992" w:gutter="0"/>
          <w:cols w:num="1" w:sep="0" w:space="1701" w:equalWidth="1"/>
          <w:docGrid w:linePitch="360"/>
          <w:titlePg/>
        </w:sectPr>
      </w:pPr>
      <w:r/>
      <w:r/>
    </w:p>
    <w:p>
      <w:pPr>
        <w:pStyle w:val="840"/>
        <w:rPr>
          <w:rFonts w:ascii="华文中宋" w:hAnsi="华文中宋" w:eastAsia="华文中宋"/>
        </w:rPr>
      </w:pPr>
      <w:r/>
      <w:bookmarkStart w:id="3" w:name="_Toc452625218"/>
      <w:r>
        <w:rPr>
          <w:rFonts w:hint="eastAsia" w:cs="宋体"/>
        </w:rPr>
        <w:t xml:space="preserve"> </w:t>
      </w:r>
      <w:r>
        <w:rPr>
          <w:rFonts w:cs="宋体"/>
        </w:rPr>
        <w:t xml:space="preserve"> </w:t>
      </w:r>
      <w:bookmarkStart w:id="4" w:name="_Toc183091221"/>
      <w:r>
        <w:rPr>
          <w:rFonts w:hint="eastAsia" w:cs="宋体"/>
        </w:rPr>
        <w:t xml:space="preserve">招标公告</w:t>
      </w:r>
      <w:bookmarkEnd w:id="4"/>
      <w:r>
        <w:rPr>
          <w:rFonts w:ascii="华文中宋" w:hAnsi="华文中宋" w:eastAsia="华文中宋"/>
        </w:rPr>
      </w:r>
      <w:r/>
    </w:p>
    <w:p>
      <w:pPr>
        <w:pStyle w:val="839"/>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rPr>
          <w:rFonts w:ascii="宋体" w:hAnsi="宋体" w:cs="宋体"/>
        </w:rPr>
      </w:r>
      <w:r/>
    </w:p>
    <w:p>
      <w:pPr>
        <w:pStyle w:val="839"/>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江苏省海洋水产研究所所需激光剥蚀仪采购项目</w:t>
      </w:r>
      <w:r>
        <w:rPr>
          <w:rFonts w:hint="eastAsia" w:ascii="宋体" w:hAnsi="宋体"/>
        </w:rPr>
        <w:t xml:space="preserve">的潜在投标人应在江苏省政府采购网</w:t>
      </w:r>
      <w:r>
        <w:rPr>
          <w:rFonts w:ascii="Arial" w:hAnsi="Arial" w:cs="Arial"/>
          <w:u w:val="single"/>
        </w:rPr>
        <w:t xml:space="preserve">获取招标文件，并于202</w:t>
      </w:r>
      <w:r>
        <w:rPr>
          <w:rFonts w:hint="eastAsia" w:ascii="Arial" w:hAnsi="Arial" w:cs="Arial"/>
          <w:u w:val="single"/>
        </w:rPr>
        <w:t xml:space="preserve">6</w:t>
      </w:r>
      <w:r>
        <w:rPr>
          <w:rFonts w:ascii="Arial" w:hAnsi="Arial" w:cs="Arial"/>
          <w:u w:val="single"/>
        </w:rPr>
        <w:t xml:space="preserve">年</w:t>
      </w:r>
      <w:r>
        <w:rPr>
          <w:rFonts w:hint="eastAsia" w:ascii="Arial" w:hAnsi="Arial" w:cs="Arial"/>
          <w:u w:val="single"/>
          <w:lang w:val="en-US" w:eastAsia="zh-CN"/>
        </w:rPr>
        <w:t xml:space="preserve">9</w:t>
      </w:r>
      <w:r>
        <w:rPr>
          <w:rFonts w:ascii="Arial" w:hAnsi="Arial" w:cs="Arial"/>
          <w:u w:val="single"/>
        </w:rPr>
        <w:t xml:space="preserve">月</w:t>
      </w:r>
      <w:r>
        <w:rPr>
          <w:rFonts w:hint="eastAsia" w:ascii="Arial" w:hAnsi="Arial" w:cs="Arial"/>
          <w:u w:val="single"/>
          <w:lang w:val="en-US" w:eastAsia="zh-CN"/>
        </w:rPr>
        <w:t xml:space="preserve">4</w:t>
      </w:r>
      <w:r>
        <w:rPr>
          <w:rFonts w:ascii="Arial" w:hAnsi="Arial" w:cs="Arial"/>
          <w:u w:val="single"/>
        </w:rPr>
        <w:t xml:space="preserve">日</w:t>
      </w:r>
      <w:r>
        <w:rPr>
          <w:rFonts w:hint="eastAsia" w:ascii="Arial" w:hAnsi="Arial" w:cs="Arial"/>
          <w:u w:val="single"/>
          <w:lang w:eastAsia="zh-CN"/>
        </w:rPr>
        <w:t xml:space="preserve">14时30分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rPr>
          <w:rFonts w:ascii="宋体" w:hAnsi="宋体" w:cs="宋体"/>
        </w:rPr>
      </w:r>
      <w:r/>
    </w:p>
    <w:p>
      <w:pPr>
        <w:pStyle w:val="841"/>
        <w:spacing w:before="0" w:after="0" w:line="360" w:lineRule="auto"/>
        <w:rPr>
          <w:rFonts w:ascii="宋体" w:hAnsi="宋体" w:cs="宋体"/>
          <w:sz w:val="21"/>
          <w:szCs w:val="21"/>
        </w:rPr>
      </w:pPr>
      <w:r/>
      <w:bookmarkStart w:id="5" w:name="_Toc28359079"/>
      <w:r/>
      <w:bookmarkStart w:id="6" w:name="_Toc35393621"/>
      <w:r/>
      <w:bookmarkStart w:id="7" w:name="_Toc28359002"/>
      <w:r/>
      <w:bookmarkStart w:id="8" w:name="_Toc35393790"/>
      <w:r/>
      <w:bookmarkStart w:id="9" w:name="_Hlk24379207"/>
      <w:r>
        <w:rPr>
          <w:rFonts w:hint="eastAsia" w:ascii="宋体" w:hAnsi="宋体" w:cs="宋体"/>
          <w:sz w:val="21"/>
          <w:szCs w:val="21"/>
        </w:rPr>
        <w:t xml:space="preserve">一、项目基本情况</w:t>
      </w:r>
      <w:bookmarkEnd w:id="5"/>
      <w:r/>
      <w:bookmarkEnd w:id="6"/>
      <w:r/>
      <w:bookmarkEnd w:id="7"/>
      <w:r/>
      <w:bookmarkEnd w:id="8"/>
      <w:r>
        <w:rPr>
          <w:rFonts w:ascii="宋体" w:hAnsi="宋体" w:cs="宋体"/>
          <w:sz w:val="21"/>
          <w:szCs w:val="21"/>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1.1项目编号：JSZC-320000-JCEC-G2026-0295</w:t>
      </w:r>
      <w:r>
        <w:rPr>
          <w:rFonts w:hint="eastAsia" w:ascii="Arial" w:hAnsi="Arial" w:cs="Arial"/>
          <w:spacing w:val="8"/>
          <w:lang w:val="en-US" w:eastAsia="zh-CN"/>
        </w:rPr>
        <w:t xml:space="preserve">（</w:t>
      </w:r>
      <w:r>
        <w:rPr>
          <w:rFonts w:ascii="Arial" w:hAnsi="Arial" w:cs="Arial"/>
          <w:spacing w:val="8"/>
        </w:rPr>
        <w:t xml:space="preserve">ZZ06602658ZC02811</w:t>
      </w:r>
      <w:r>
        <w:rPr>
          <w:rFonts w:hint="eastAsia" w:ascii="Arial" w:hAnsi="Arial" w:cs="Arial"/>
          <w:spacing w:val="8"/>
          <w:lang w:val="en-US" w:eastAsia="zh-CN"/>
        </w:rPr>
        <w:t xml:space="preserve">）</w:t>
      </w:r>
      <w:r>
        <w:rPr>
          <w:rFonts w:ascii="Arial" w:hAnsi="Arial" w:cs="Arial"/>
          <w:spacing w:val="8"/>
        </w:rPr>
      </w:r>
      <w:r/>
    </w:p>
    <w:p>
      <w:pPr>
        <w:pStyle w:val="839"/>
        <w:ind w:firstLine="370"/>
        <w:spacing w:line="360" w:lineRule="auto"/>
        <w:shd w:val="clear" w:color="auto" w:fill="ffffff"/>
        <w:widowControl/>
        <w:rPr>
          <w:rFonts w:hint="eastAsia" w:ascii="Arial" w:hAnsi="Arial" w:cs="Arial"/>
          <w:spacing w:val="8"/>
        </w:rPr>
      </w:pPr>
      <w:r>
        <w:rPr>
          <w:rFonts w:ascii="Arial" w:hAnsi="Arial" w:cs="Arial"/>
          <w:spacing w:val="8"/>
        </w:rPr>
        <w:t xml:space="preserve">1.2项目名称：</w:t>
      </w:r>
      <w:bookmarkEnd w:id="9"/>
      <w:r>
        <w:rPr>
          <w:rFonts w:hint="eastAsia" w:ascii="Arial" w:hAnsi="Arial" w:cs="Arial"/>
          <w:spacing w:val="8"/>
        </w:rPr>
        <w:t xml:space="preserve">江苏省海洋水产研究所</w:t>
      </w:r>
      <w:r>
        <w:rPr>
          <w:rFonts w:ascii="Arial" w:hAnsi="Arial" w:cs="Arial"/>
          <w:spacing w:val="8"/>
        </w:rPr>
        <w:t xml:space="preserve">所需</w:t>
      </w:r>
      <w:r>
        <w:rPr>
          <w:rFonts w:hint="eastAsia" w:ascii="Arial" w:hAnsi="Arial" w:cs="Arial"/>
          <w:spacing w:val="8"/>
        </w:rPr>
        <w:t xml:space="preserve">激光剥蚀仪采购项目</w:t>
      </w:r>
      <w:r>
        <w:rPr>
          <w:rFonts w:hint="eastAsia" w:ascii="Arial" w:hAnsi="Arial" w:cs="Arial"/>
          <w:spacing w:val="8"/>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1.3项目预算：</w:t>
      </w:r>
      <w:r>
        <w:rPr>
          <w:rFonts w:hint="eastAsia" w:ascii="Arial" w:hAnsi="Arial" w:cs="Arial"/>
          <w:spacing w:val="8"/>
        </w:rPr>
        <w:t xml:space="preserve">150</w:t>
      </w:r>
      <w:r>
        <w:rPr>
          <w:rFonts w:ascii="Arial" w:hAnsi="Arial" w:cs="Arial"/>
          <w:spacing w:val="8"/>
        </w:rPr>
        <w:t xml:space="preserve">万元</w:t>
      </w:r>
      <w:r>
        <w:rPr>
          <w:rFonts w:ascii="Arial" w:hAnsi="Arial" w:cs="Arial"/>
          <w:spacing w:val="8"/>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1.4最高限价：</w:t>
      </w:r>
      <w:r>
        <w:rPr>
          <w:rFonts w:hint="eastAsia" w:ascii="Arial" w:hAnsi="Arial" w:cs="Arial"/>
          <w:spacing w:val="8"/>
        </w:rPr>
        <w:t xml:space="preserve">135</w:t>
      </w:r>
      <w:r>
        <w:rPr>
          <w:rFonts w:ascii="Arial" w:hAnsi="Arial" w:cs="Arial"/>
          <w:spacing w:val="8"/>
        </w:rPr>
        <w:t xml:space="preserve">万元</w:t>
      </w:r>
      <w:r>
        <w:rPr>
          <w:rFonts w:ascii="Arial" w:hAnsi="Arial" w:cs="Arial"/>
          <w:spacing w:val="8"/>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1.5采购需求：</w:t>
      </w:r>
      <w:r>
        <w:rPr>
          <w:rFonts w:ascii="Arial" w:hAnsi="Arial" w:cs="Arial"/>
          <w:spacing w:val="8"/>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采购</w:t>
      </w:r>
      <w:r>
        <w:rPr>
          <w:rFonts w:hint="eastAsia" w:ascii="Arial" w:hAnsi="Arial" w:cs="Arial"/>
          <w:spacing w:val="8"/>
        </w:rPr>
        <w:t xml:space="preserve">激光剥蚀仪</w:t>
      </w:r>
      <w:r>
        <w:rPr>
          <w:rFonts w:ascii="Arial" w:hAnsi="Arial" w:cs="Arial"/>
          <w:spacing w:val="8"/>
        </w:rPr>
        <w:t xml:space="preserve">一台。详细技术参数见采购文件第四章采购需求。</w:t>
      </w:r>
      <w:r>
        <w:rPr>
          <w:rFonts w:ascii="Arial" w:hAnsi="Arial" w:cs="Arial"/>
          <w:spacing w:val="8"/>
        </w:rPr>
      </w:r>
      <w:r/>
    </w:p>
    <w:p>
      <w:pPr>
        <w:pStyle w:val="839"/>
        <w:ind w:firstLine="370"/>
        <w:spacing w:line="360" w:lineRule="auto"/>
        <w:shd w:val="clear" w:color="auto" w:fill="ffffff"/>
        <w:widowControl/>
        <w:rPr>
          <w:rFonts w:ascii="Arial" w:hAnsi="Arial" w:cs="Arial"/>
        </w:rPr>
      </w:pPr>
      <w:r>
        <w:rPr>
          <w:rFonts w:ascii="Arial" w:hAnsi="Arial" w:cs="Arial"/>
          <w:spacing w:val="8"/>
        </w:rPr>
        <w:t xml:space="preserve">1.6</w:t>
      </w:r>
      <w:r>
        <w:rPr>
          <w:rFonts w:hint="eastAsia" w:ascii="Arial" w:hAnsi="Arial" w:cs="Arial"/>
        </w:rPr>
        <w:t xml:space="preserve">交货期：合同签订后3个月内送至用户指定地点，并在到货后1个月内安装调试验收完毕。交货期须在2026年12月20日前完成。</w:t>
      </w:r>
      <w:r>
        <w:rPr>
          <w:rFonts w:ascii="Arial" w:hAnsi="Arial" w:cs="Arial"/>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1.7本项目非专门面向中小企业（或监狱企业或残疾人福利性单位）采购。</w:t>
      </w:r>
      <w:r>
        <w:rPr>
          <w:rFonts w:ascii="Arial" w:hAnsi="Arial" w:cs="Arial"/>
          <w:spacing w:val="8"/>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1.8本项目不接受联合体投标。</w:t>
      </w:r>
      <w:r>
        <w:rPr>
          <w:rFonts w:ascii="Arial" w:hAnsi="Arial" w:cs="Arial"/>
          <w:spacing w:val="8"/>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1.9本项目接受进口产品投标。</w:t>
      </w:r>
      <w:r>
        <w:rPr>
          <w:rFonts w:ascii="Arial" w:hAnsi="Arial" w:cs="Arial"/>
          <w:spacing w:val="8"/>
        </w:rPr>
      </w:r>
      <w:r/>
    </w:p>
    <w:p>
      <w:pPr>
        <w:pStyle w:val="839"/>
        <w:ind w:firstLine="370"/>
        <w:spacing w:line="360" w:lineRule="auto"/>
        <w:shd w:val="clear" w:color="auto" w:fill="ffffff"/>
        <w:widowControl/>
        <w:rPr>
          <w:rFonts w:ascii="Arial" w:hAnsi="Arial" w:cs="Arial"/>
          <w:spacing w:val="8"/>
        </w:rPr>
      </w:pPr>
      <w:r>
        <w:rPr>
          <w:rFonts w:ascii="Arial" w:hAnsi="Arial" w:cs="Arial"/>
          <w:spacing w:val="8"/>
        </w:rPr>
        <w:t xml:space="preserve">1.10本项目标的所属行业：工业。</w:t>
      </w:r>
      <w:r>
        <w:rPr>
          <w:rFonts w:ascii="Arial" w:hAnsi="Arial" w:cs="Arial"/>
          <w:spacing w:val="8"/>
        </w:rPr>
      </w:r>
      <w:r/>
    </w:p>
    <w:p>
      <w:pPr>
        <w:pStyle w:val="841"/>
        <w:spacing w:before="0" w:after="0" w:line="360" w:lineRule="auto"/>
        <w:rPr>
          <w:rFonts w:ascii="宋体" w:hAnsi="宋体" w:cs="宋体"/>
          <w:sz w:val="21"/>
          <w:szCs w:val="21"/>
        </w:rPr>
      </w:pPr>
      <w:r/>
      <w:bookmarkStart w:id="10" w:name="_Toc35393791"/>
      <w:r/>
      <w:bookmarkStart w:id="11" w:name="_Toc28359080"/>
      <w:r/>
      <w:bookmarkStart w:id="12" w:name="_Toc35393622"/>
      <w:r/>
      <w:bookmarkStart w:id="13" w:name="_Toc28359003"/>
      <w:r>
        <w:rPr>
          <w:rFonts w:hint="eastAsia" w:ascii="宋体" w:hAnsi="宋体" w:cs="宋体"/>
          <w:sz w:val="21"/>
          <w:szCs w:val="21"/>
        </w:rPr>
        <w:t xml:space="preserve">二、申请人的资格要求：</w:t>
      </w:r>
      <w:bookmarkEnd w:id="10"/>
      <w:r/>
      <w:bookmarkEnd w:id="11"/>
      <w:r/>
      <w:bookmarkEnd w:id="12"/>
      <w:r/>
      <w:bookmarkEnd w:id="13"/>
      <w:r>
        <w:rPr>
          <w:rFonts w:ascii="宋体" w:hAnsi="宋体" w:cs="宋体"/>
          <w:sz w:val="21"/>
          <w:szCs w:val="21"/>
        </w:rPr>
      </w:r>
      <w:r/>
    </w:p>
    <w:p>
      <w:pPr>
        <w:pStyle w:val="839"/>
        <w:ind w:firstLine="454"/>
        <w:spacing w:line="360" w:lineRule="auto"/>
        <w:widowControl/>
        <w:rPr>
          <w:rFonts w:ascii="Arial" w:hAnsi="Arial" w:cs="Arial"/>
          <w:b/>
          <w:spacing w:val="8"/>
        </w:rPr>
      </w:pPr>
      <w:r/>
      <w:bookmarkStart w:id="14" w:name="_Toc28359004"/>
      <w:r/>
      <w:bookmarkStart w:id="15" w:name="_Toc35393792"/>
      <w:r/>
      <w:bookmarkStart w:id="16" w:name="_Toc28359081"/>
      <w:r/>
      <w:bookmarkStart w:id="17" w:name="_Toc35393623"/>
      <w:r>
        <w:rPr>
          <w:rFonts w:ascii="Arial" w:hAnsi="Arial" w:cs="Arial"/>
          <w:b/>
          <w:spacing w:val="8"/>
        </w:rPr>
        <w:t xml:space="preserve">2.1满足《中华人民共和国政府采购法》第二十二条规定；</w:t>
      </w:r>
      <w:r>
        <w:rPr>
          <w:rFonts w:ascii="Arial" w:hAnsi="Arial" w:cs="Arial"/>
          <w:b/>
          <w:spacing w:val="8"/>
        </w:rPr>
      </w:r>
      <w:r/>
    </w:p>
    <w:p>
      <w:pPr>
        <w:pStyle w:val="839"/>
        <w:ind w:firstLine="420"/>
        <w:jc w:val="left"/>
        <w:spacing w:line="360" w:lineRule="auto"/>
        <w:widowControl/>
        <w:rPr>
          <w:rFonts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rPr>
          <w:rFonts w:ascii="宋体" w:hAnsi="宋体" w:cs="宋体"/>
          <w:bCs/>
        </w:rPr>
      </w:r>
      <w:r/>
    </w:p>
    <w:p>
      <w:pPr>
        <w:pStyle w:val="839"/>
        <w:ind w:firstLine="420"/>
        <w:spacing w:line="360" w:lineRule="auto"/>
        <w:rPr>
          <w:rFonts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rPr>
          <w:rFonts w:ascii="宋体" w:hAnsi="宋体" w:cs="宋体"/>
          <w:bCs/>
        </w:rPr>
      </w:r>
      <w:r/>
    </w:p>
    <w:p>
      <w:pPr>
        <w:pStyle w:val="839"/>
        <w:ind w:firstLine="420"/>
        <w:spacing w:line="360" w:lineRule="auto"/>
        <w:rPr>
          <w:rFonts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rPr>
          <w:rFonts w:ascii="宋体" w:hAnsi="宋体" w:cs="宋体"/>
          <w:bCs/>
        </w:rPr>
      </w:r>
      <w:r/>
    </w:p>
    <w:p>
      <w:pPr>
        <w:pStyle w:val="839"/>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rPr>
          <w:rFonts w:ascii="Arial" w:hAnsi="Arial" w:cs="Arial"/>
          <w:bCs/>
        </w:rPr>
      </w:r>
      <w:r/>
    </w:p>
    <w:p>
      <w:pPr>
        <w:pStyle w:val="839"/>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rPr>
          <w:rFonts w:ascii="Arial" w:hAnsi="Arial" w:cs="Arial"/>
          <w:bCs/>
        </w:rPr>
      </w:r>
      <w:r/>
    </w:p>
    <w:p>
      <w:pPr>
        <w:pStyle w:val="839"/>
        <w:ind w:firstLine="420"/>
        <w:spacing w:line="360" w:lineRule="auto"/>
        <w:rPr>
          <w:rFonts w:hint="eastAsia" w:ascii="宋体" w:hAnsi="宋体" w:cs="宋体"/>
          <w:bCs/>
        </w:rPr>
      </w:pPr>
      <w:r>
        <w:rPr>
          <w:rFonts w:hint="eastAsia" w:ascii="宋体" w:hAnsi="宋体" w:cs="宋体"/>
          <w:bCs/>
        </w:rPr>
        <w:t xml:space="preserve">（6）法律、行政法规规定的其他条件。</w:t>
      </w:r>
      <w:r>
        <w:rPr>
          <w:rFonts w:hint="eastAsia" w:ascii="宋体" w:hAnsi="宋体" w:cs="宋体"/>
          <w:bCs/>
        </w:rPr>
      </w:r>
      <w:r/>
    </w:p>
    <w:p>
      <w:pPr>
        <w:pStyle w:val="839"/>
        <w:ind w:firstLine="454"/>
        <w:spacing w:line="360" w:lineRule="auto"/>
        <w:widowControl/>
        <w:rPr>
          <w:rFonts w:ascii="Arial" w:hAnsi="Arial" w:cs="Arial"/>
          <w:b/>
        </w:rPr>
      </w:pPr>
      <w:r>
        <w:rPr>
          <w:rFonts w:ascii="Arial" w:hAnsi="Arial" w:cs="Arial"/>
          <w:b/>
          <w:spacing w:val="8"/>
        </w:rPr>
        <w:t xml:space="preserve">2.2</w:t>
      </w:r>
      <w:r>
        <w:rPr>
          <w:rFonts w:ascii="Arial" w:hAnsi="Arial" w:cs="Arial"/>
          <w:b/>
        </w:rPr>
        <w:t xml:space="preserve">落实政府采购政策需满足的资格要求：无。</w:t>
      </w:r>
      <w:r>
        <w:rPr>
          <w:rFonts w:ascii="Arial" w:hAnsi="Arial" w:cs="Arial"/>
          <w:b/>
        </w:rPr>
      </w:r>
      <w:r/>
    </w:p>
    <w:p>
      <w:pPr>
        <w:pStyle w:val="839"/>
        <w:ind w:firstLine="422"/>
        <w:spacing w:line="360" w:lineRule="auto"/>
        <w:rPr>
          <w:rFonts w:hint="eastAsia" w:ascii="宋体" w:hAnsi="宋体" w:cs="Arial"/>
          <w:b/>
        </w:rPr>
      </w:pPr>
      <w:r>
        <w:rPr>
          <w:rFonts w:ascii="Arial" w:hAnsi="Arial" w:cs="Arial"/>
          <w:b/>
        </w:rPr>
        <w:t xml:space="preserve">2.3</w:t>
      </w:r>
      <w:r>
        <w:rPr>
          <w:rFonts w:ascii="宋体" w:hAnsi="宋体" w:cs="Arial"/>
          <w:b/>
        </w:rPr>
        <w:t xml:space="preserve">采购人根据采购项目的特殊要求规定的特殊条件，并提供符合特殊要求的证明材料</w:t>
      </w:r>
      <w:r>
        <w:rPr>
          <w:rFonts w:hint="eastAsia" w:ascii="宋体" w:hAnsi="宋体" w:cs="Arial"/>
          <w:b/>
        </w:rPr>
        <w:t xml:space="preserve">或者情况说明：</w:t>
      </w:r>
      <w:r>
        <w:rPr>
          <w:rFonts w:hint="eastAsia" w:ascii="宋体" w:hAnsi="宋体" w:cs="Arial"/>
          <w:b/>
        </w:rPr>
      </w:r>
      <w:r/>
    </w:p>
    <w:p>
      <w:pPr>
        <w:pStyle w:val="839"/>
        <w:ind w:firstLine="422"/>
        <w:spacing w:line="360" w:lineRule="auto"/>
        <w:rPr>
          <w:rFonts w:ascii="宋体" w:hAnsi="宋体" w:cs="Arial"/>
          <w:b/>
        </w:rPr>
      </w:pPr>
      <w:r>
        <w:rPr>
          <w:rFonts w:hint="eastAsia" w:ascii="宋体" w:hAnsi="宋体" w:cs="Arial"/>
          <w:b/>
        </w:rPr>
        <w:t xml:space="preserve">如投标产品为进口产品的，投标供应商须提供产品制造商针对该项目的授权委托书。</w:t>
      </w:r>
      <w:r>
        <w:rPr>
          <w:rFonts w:ascii="宋体" w:hAnsi="宋体" w:cs="Arial"/>
          <w:b/>
        </w:rPr>
      </w:r>
      <w:r/>
    </w:p>
    <w:p>
      <w:pPr>
        <w:pStyle w:val="839"/>
        <w:ind w:firstLine="420"/>
        <w:spacing w:line="360" w:lineRule="auto"/>
        <w:rPr>
          <w:rFonts w:ascii="Arial" w:hAnsi="Arial" w:cs="Arial"/>
          <w:bCs/>
        </w:rPr>
      </w:pPr>
      <w:r>
        <w:rPr>
          <w:rFonts w:ascii="Arial" w:hAnsi="Arial" w:cs="Arial"/>
          <w:bCs/>
        </w:rPr>
        <w:t xml:space="preserve">2.4第2.1（5）条所称重大违法记录，是指供应商因违法经营受到刑事处罚或者责令停产停业、吊销许可证或者执照、较大数额罚款等行政处罚。</w:t>
      </w:r>
      <w:r>
        <w:rPr>
          <w:rFonts w:ascii="Arial" w:hAnsi="Arial" w:cs="Arial"/>
          <w:bCs/>
        </w:rPr>
      </w:r>
      <w:r/>
    </w:p>
    <w:p>
      <w:pPr>
        <w:pStyle w:val="839"/>
        <w:ind w:firstLine="420"/>
        <w:spacing w:line="360" w:lineRule="auto"/>
        <w:rPr>
          <w:rFonts w:ascii="Arial" w:hAnsi="Arial" w:cs="Arial"/>
          <w:bCs/>
        </w:rPr>
      </w:pPr>
      <w:r>
        <w:rPr>
          <w:rFonts w:ascii="Arial" w:hAnsi="Arial" w:cs="Arial"/>
          <w:bCs/>
        </w:rPr>
        <w:t xml:space="preserve">2.5供应商在参加政府采购活动前3年内因违法经营被禁止在一定期限内参加政府采购活动，期限届满的，可以参加政府采购活动。</w:t>
      </w:r>
      <w:r>
        <w:rPr>
          <w:rFonts w:ascii="Arial" w:hAnsi="Arial" w:cs="Arial"/>
          <w:bCs/>
        </w:rPr>
      </w:r>
      <w:r/>
    </w:p>
    <w:p>
      <w:pPr>
        <w:pStyle w:val="839"/>
        <w:ind w:firstLine="420"/>
        <w:spacing w:line="360" w:lineRule="auto"/>
        <w:rPr>
          <w:rFonts w:ascii="Arial" w:hAnsi="Arial" w:cs="Arial"/>
          <w:bCs/>
        </w:rPr>
      </w:pPr>
      <w:r>
        <w:rPr>
          <w:rFonts w:ascii="Arial" w:hAnsi="Arial" w:cs="Arial"/>
          <w:bCs/>
        </w:rPr>
        <w:t xml:space="preserve">2.6单位负责人为同一人或者存在直接控股、管理关系的不同供应商，不得参加同一合同项下的政府采购活动。</w:t>
      </w:r>
      <w:r>
        <w:rPr>
          <w:rFonts w:ascii="Arial" w:hAnsi="Arial" w:cs="Arial"/>
          <w:bCs/>
        </w:rPr>
      </w:r>
      <w:r/>
    </w:p>
    <w:p>
      <w:pPr>
        <w:pStyle w:val="839"/>
        <w:ind w:firstLine="420"/>
        <w:spacing w:line="360" w:lineRule="auto"/>
        <w:rPr>
          <w:rFonts w:ascii="Arial" w:hAnsi="Arial" w:cs="Arial"/>
          <w:bCs/>
        </w:rPr>
      </w:pPr>
      <w:r>
        <w:rPr>
          <w:rFonts w:ascii="Arial" w:hAnsi="Arial" w:cs="Arial"/>
          <w:bCs/>
        </w:rPr>
        <w:t xml:space="preserve">为采购项目提供整体设计、规范编制或者项目管理、监理、检测等服务的供应商，不得再参加该采购项目的其他采购活动。</w:t>
      </w:r>
      <w:r>
        <w:rPr>
          <w:rFonts w:ascii="Arial" w:hAnsi="Arial" w:cs="Arial"/>
          <w:bCs/>
        </w:rPr>
      </w:r>
      <w:r/>
    </w:p>
    <w:p>
      <w:pPr>
        <w:pStyle w:val="839"/>
        <w:ind w:firstLine="420"/>
        <w:spacing w:line="360" w:lineRule="auto"/>
        <w:rPr>
          <w:rFonts w:ascii="宋体" w:hAnsi="宋体" w:cs="Arial"/>
          <w:bCs/>
        </w:rPr>
      </w:pPr>
      <w:r>
        <w:rPr>
          <w:rFonts w:ascii="Arial" w:hAnsi="Arial" w:cs="Arial"/>
          <w:bCs/>
        </w:rPr>
        <w:t xml:space="preserve">2.7</w:t>
      </w:r>
      <w:r>
        <w:rPr>
          <w:rFonts w:ascii="宋体" w:hAnsi="宋体" w:cs="Arial"/>
          <w:bCs/>
        </w:rPr>
        <w:t xml:space="preserve">拒绝列入失信被执行人、</w:t>
      </w:r>
      <w:r>
        <w:rPr>
          <w:rFonts w:ascii="宋体" w:hAnsi="宋体" w:cs="Arial"/>
          <w:bCs/>
        </w:rPr>
        <w:t xml:space="preserve">重大税收违法失信主体名单</w:t>
      </w:r>
      <w:r>
        <w:rPr>
          <w:rFonts w:ascii="宋体" w:hAnsi="宋体" w:cs="Arial"/>
          <w:bCs/>
        </w:rPr>
        <w:t xml:space="preserve">、政府采购严重违法失信行为记录名单</w:t>
      </w:r>
      <w:r>
        <w:rPr>
          <w:rFonts w:ascii="宋体" w:hAnsi="宋体" w:cs="Arial"/>
          <w:shd w:val="clear" w:color="auto" w:fill="ffffff"/>
        </w:rPr>
        <w:t xml:space="preserve">及其他不符合《中华人民共和国政府采购法》第二十二条规定条件的供应商</w:t>
      </w:r>
      <w:r>
        <w:rPr>
          <w:rFonts w:ascii="宋体" w:hAnsi="宋体" w:cs="Arial"/>
          <w:bCs/>
        </w:rPr>
        <w:t xml:space="preserve">参与政府采购活动。采购人或者采购代理机构在进行资格审查的同时，依法通过“中国政府采购网”“信用中国”网站等渠道查询投标人信用记录并保存。</w:t>
      </w:r>
      <w:r>
        <w:rPr>
          <w:rFonts w:ascii="宋体" w:hAnsi="宋体" w:cs="Arial"/>
          <w:bCs/>
        </w:rPr>
      </w:r>
      <w:r/>
    </w:p>
    <w:p>
      <w:pPr>
        <w:pStyle w:val="841"/>
        <w:spacing w:before="0" w:after="0" w:line="360" w:lineRule="auto"/>
        <w:rPr>
          <w:rFonts w:ascii="宋体" w:hAnsi="宋体" w:cs="宋体"/>
          <w:sz w:val="21"/>
          <w:szCs w:val="21"/>
        </w:rPr>
      </w:pPr>
      <w:r/>
      <w:bookmarkEnd w:id="14"/>
      <w:r/>
      <w:bookmarkEnd w:id="15"/>
      <w:r/>
      <w:bookmarkEnd w:id="16"/>
      <w:r/>
      <w:bookmarkEnd w:id="17"/>
      <w:r/>
      <w:bookmarkStart w:id="18" w:name="_Toc28359008"/>
      <w:r/>
      <w:bookmarkStart w:id="19" w:name="_Toc35393627"/>
      <w:r/>
      <w:bookmarkStart w:id="20" w:name="_Toc28359085"/>
      <w:r/>
      <w:bookmarkStart w:id="21" w:name="_Toc35393796"/>
      <w:r>
        <w:rPr>
          <w:rFonts w:hint="eastAsia" w:ascii="宋体" w:hAnsi="宋体" w:cs="宋体"/>
          <w:sz w:val="21"/>
          <w:szCs w:val="21"/>
        </w:rPr>
        <w:t xml:space="preserve">三、获取招标文件</w:t>
      </w:r>
      <w:r>
        <w:rPr>
          <w:rFonts w:ascii="宋体" w:hAnsi="宋体" w:cs="宋体"/>
          <w:sz w:val="21"/>
          <w:szCs w:val="21"/>
        </w:rPr>
      </w:r>
      <w:r/>
    </w:p>
    <w:p>
      <w:pPr>
        <w:pStyle w:val="839"/>
        <w:ind w:firstLine="360"/>
        <w:spacing w:line="360" w:lineRule="auto"/>
        <w:shd w:val="clear" w:color="auto" w:fill="ffffff"/>
        <w:widowControl/>
        <w:rPr>
          <w:rFonts w:ascii="Arial" w:hAnsi="Arial" w:cs="Arial"/>
          <w:spacing w:val="8"/>
        </w:rPr>
      </w:pPr>
      <w:r/>
      <w:bookmarkStart w:id="22" w:name="_Toc28359005"/>
      <w:r/>
      <w:bookmarkStart w:id="23" w:name="_Toc35393624"/>
      <w:r/>
      <w:bookmarkStart w:id="24" w:name="_Toc35393793"/>
      <w:r/>
      <w:bookmarkStart w:id="25" w:name="_Toc28359082"/>
      <w:r>
        <w:rPr>
          <w:rFonts w:ascii="Arial" w:hAnsi="Arial" w:cs="Arial"/>
          <w:spacing w:val="8"/>
        </w:rPr>
        <w:t xml:space="preserve">3.1时间：</w:t>
      </w:r>
      <w:r>
        <w:rPr>
          <w:rFonts w:hint="eastAsia" w:ascii="Arial" w:hAnsi="Arial" w:cs="Arial"/>
          <w:spacing w:val="8"/>
        </w:rPr>
        <w:t xml:space="preserve">自公告发布之日起5个工作日</w:t>
      </w:r>
      <w:r>
        <w:rPr>
          <w:rFonts w:ascii="Arial" w:hAnsi="Arial" w:cs="Arial"/>
          <w:spacing w:val="8"/>
        </w:rPr>
      </w:r>
      <w:r/>
    </w:p>
    <w:p>
      <w:pPr>
        <w:pStyle w:val="839"/>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rPr>
          <w:rFonts w:ascii="Arial" w:hAnsi="Arial" w:cs="Arial"/>
          <w:spacing w:val="8"/>
        </w:rPr>
      </w:r>
      <w:r/>
    </w:p>
    <w:p>
      <w:pPr>
        <w:pStyle w:val="839"/>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6" w:name="OLE_LINK10"/>
      <w:r>
        <w:rPr>
          <w:rFonts w:hint="eastAsia" w:ascii="Arial" w:hAnsi="Arial" w:cs="Arial"/>
        </w:rPr>
        <w:t xml:space="preserve">网上下载</w:t>
      </w:r>
      <w:bookmarkEnd w:id="26"/>
      <w:r>
        <w:rPr>
          <w:rFonts w:hint="eastAsia" w:ascii="Arial" w:hAnsi="Arial" w:cs="Arial"/>
        </w:rPr>
        <w:t xml:space="preserve"> </w:t>
      </w:r>
      <w:r>
        <w:rPr>
          <w:rFonts w:ascii="Arial" w:hAnsi="Arial" w:cs="Arial"/>
          <w:spacing w:val="8"/>
        </w:rPr>
      </w:r>
      <w:r/>
    </w:p>
    <w:p>
      <w:pPr>
        <w:pStyle w:val="841"/>
        <w:spacing w:before="0" w:after="0" w:line="360" w:lineRule="auto"/>
        <w:rPr>
          <w:rFonts w:ascii="宋体" w:hAnsi="宋体" w:cs="宋体"/>
          <w:sz w:val="21"/>
          <w:szCs w:val="21"/>
        </w:rPr>
      </w:pPr>
      <w:r>
        <w:rPr>
          <w:rFonts w:hint="eastAsia" w:ascii="宋体" w:hAnsi="宋体" w:cs="宋体"/>
          <w:sz w:val="21"/>
          <w:szCs w:val="21"/>
        </w:rPr>
        <w:t xml:space="preserve">四、提交投标文件</w:t>
      </w:r>
      <w:bookmarkEnd w:id="22"/>
      <w:r/>
      <w:bookmarkEnd w:id="25"/>
      <w:r>
        <w:rPr>
          <w:rFonts w:hint="eastAsia" w:ascii="宋体" w:hAnsi="宋体" w:cs="宋体"/>
          <w:sz w:val="21"/>
          <w:szCs w:val="21"/>
        </w:rPr>
        <w:t xml:space="preserve">截止时间、开标时间和地点</w:t>
      </w:r>
      <w:bookmarkEnd w:id="23"/>
      <w:r/>
      <w:bookmarkEnd w:id="24"/>
      <w:r/>
      <w:bookmarkStart w:id="27" w:name="_Toc35393625"/>
      <w:r/>
      <w:bookmarkStart w:id="28" w:name="_Toc35393794"/>
      <w:r/>
      <w:bookmarkStart w:id="29" w:name="_Toc28359007"/>
      <w:r/>
      <w:bookmarkStart w:id="30" w:name="_Toc28359084"/>
      <w:r>
        <w:rPr>
          <w:rFonts w:ascii="宋体" w:hAnsi="宋体" w:cs="宋体"/>
          <w:sz w:val="21"/>
          <w:szCs w:val="21"/>
        </w:rPr>
      </w:r>
      <w:r/>
    </w:p>
    <w:p>
      <w:pPr>
        <w:pStyle w:val="839"/>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9</w:t>
      </w:r>
      <w:r>
        <w:rPr>
          <w:rFonts w:hint="eastAsia" w:ascii="宋体" w:hAnsi="宋体" w:cs="宋体"/>
        </w:rPr>
        <w:t xml:space="preserve">月</w:t>
      </w:r>
      <w:r>
        <w:rPr>
          <w:rFonts w:hint="eastAsia" w:ascii="宋体" w:hAnsi="宋体" w:cs="宋体"/>
          <w:lang w:val="en-US" w:eastAsia="zh-CN"/>
        </w:rPr>
        <w:t xml:space="preserve">4</w:t>
      </w:r>
      <w:r>
        <w:rPr>
          <w:rFonts w:hint="eastAsia" w:ascii="宋体" w:hAnsi="宋体" w:cs="宋体"/>
        </w:rPr>
        <w:t xml:space="preserve">日</w:t>
      </w:r>
      <w:r>
        <w:rPr>
          <w:rFonts w:hint="eastAsia" w:ascii="宋体" w:hAnsi="宋体" w:cs="宋体"/>
          <w:lang w:val="en-US" w:eastAsia="zh-CN"/>
        </w:rPr>
        <w:t xml:space="preserve">14</w:t>
      </w:r>
      <w:r>
        <w:rPr>
          <w:rFonts w:hint="eastAsia" w:ascii="宋体" w:hAnsi="宋体" w:cs="宋体"/>
        </w:rPr>
        <w:t xml:space="preserve">点30分</w:t>
      </w:r>
      <w:r>
        <w:rPr>
          <w:rFonts w:hint="eastAsia" w:ascii="宋体" w:hAnsi="宋体" w:cs="宋体"/>
          <w:spacing w:val="8"/>
        </w:rPr>
        <w:t xml:space="preserve">（北京时间）</w:t>
      </w:r>
      <w:r>
        <w:rPr>
          <w:rFonts w:hint="eastAsia" w:ascii="宋体" w:hAnsi="宋体" w:cs="宋体"/>
          <w:spacing w:val="8"/>
        </w:rPr>
      </w:r>
      <w:r/>
    </w:p>
    <w:p>
      <w:pPr>
        <w:pStyle w:val="839"/>
        <w:ind w:firstLine="420"/>
        <w:spacing w:line="360" w:lineRule="auto"/>
        <w:rPr>
          <w:rFonts w:ascii="Arial" w:hAnsi="Arial" w:cs="Arial"/>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r>
        <w:rPr>
          <w:rFonts w:ascii="Arial" w:hAnsi="Arial" w:cs="Arial"/>
        </w:rPr>
      </w:r>
      <w:r/>
    </w:p>
    <w:p>
      <w:pPr>
        <w:pStyle w:val="839"/>
        <w:spacing w:line="360" w:lineRule="auto"/>
        <w:shd w:val="clear" w:color="auto" w:fill="ffffff"/>
        <w:widowControl/>
        <w:rPr>
          <w:rFonts w:hint="eastAsia" w:ascii="宋体" w:hAnsi="宋体" w:cs="宋体"/>
          <w:b/>
          <w:spacing w:val="8"/>
          <w:sz w:val="24"/>
        </w:rPr>
        <w:outlineLvl w:val="1"/>
      </w:pPr>
      <w:r/>
      <w:bookmarkEnd w:id="27"/>
      <w:r/>
      <w:bookmarkEnd w:id="28"/>
      <w:r/>
      <w:bookmarkEnd w:id="29"/>
      <w:r/>
      <w:bookmarkEnd w:id="30"/>
      <w:r>
        <w:rPr>
          <w:rFonts w:hint="eastAsia" w:ascii="宋体" w:hAnsi="宋体" w:cs="宋体"/>
          <w:b/>
          <w:spacing w:val="8"/>
          <w:sz w:val="24"/>
        </w:rPr>
        <w:t xml:space="preserve">五、开启</w:t>
      </w:r>
      <w:r>
        <w:rPr>
          <w:rFonts w:hint="eastAsia" w:ascii="宋体" w:hAnsi="宋体" w:cs="宋体"/>
          <w:b/>
          <w:spacing w:val="8"/>
          <w:sz w:val="24"/>
        </w:rPr>
      </w:r>
      <w:r/>
    </w:p>
    <w:p>
      <w:pPr>
        <w:pStyle w:val="839"/>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9</w:t>
      </w:r>
      <w:r>
        <w:rPr>
          <w:rFonts w:hint="eastAsia" w:ascii="宋体" w:hAnsi="宋体" w:cs="宋体"/>
        </w:rPr>
        <w:t xml:space="preserve">月</w:t>
      </w:r>
      <w:r>
        <w:rPr>
          <w:rFonts w:hint="eastAsia" w:ascii="宋体" w:hAnsi="宋体" w:cs="宋体"/>
          <w:lang w:val="en-US" w:eastAsia="zh-CN"/>
        </w:rPr>
        <w:t xml:space="preserve">4</w:t>
      </w:r>
      <w:r>
        <w:rPr>
          <w:rFonts w:hint="eastAsia" w:ascii="宋体" w:hAnsi="宋体" w:cs="宋体"/>
        </w:rPr>
        <w:t xml:space="preserve">日</w:t>
      </w:r>
      <w:r>
        <w:rPr>
          <w:rFonts w:hint="eastAsia" w:ascii="宋体" w:hAnsi="宋体" w:cs="宋体"/>
          <w:lang w:val="en-US" w:eastAsia="zh-CN"/>
        </w:rPr>
        <w:t xml:space="preserve">14</w:t>
      </w:r>
      <w:r>
        <w:rPr>
          <w:rFonts w:hint="eastAsia" w:ascii="宋体" w:hAnsi="宋体" w:cs="宋体"/>
        </w:rPr>
        <w:t xml:space="preserve">点30分（北京时间）</w:t>
      </w:r>
      <w:r>
        <w:rPr>
          <w:rFonts w:hint="eastAsia" w:ascii="宋体" w:hAnsi="宋体" w:cs="宋体"/>
          <w:spacing w:val="8"/>
        </w:rPr>
      </w:r>
      <w:r/>
    </w:p>
    <w:p>
      <w:pPr>
        <w:pStyle w:val="839"/>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1" w:name="_Toc23729"/>
      <w:r/>
      <w:bookmarkStart w:id="32" w:name="_Toc26308"/>
      <w:r>
        <w:rPr>
          <w:rFonts w:hint="eastAsia" w:ascii="宋体" w:hAnsi="宋体" w:cs="宋体"/>
          <w:b/>
          <w:spacing w:val="8"/>
          <w:sz w:val="24"/>
        </w:rPr>
      </w:r>
      <w:r/>
    </w:p>
    <w:p>
      <w:pPr>
        <w:pStyle w:val="839"/>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31"/>
      <w:r/>
      <w:bookmarkEnd w:id="32"/>
      <w:r>
        <w:rPr>
          <w:rFonts w:hint="eastAsia" w:ascii="宋体" w:hAnsi="宋体" w:cs="宋体"/>
          <w:b/>
          <w:spacing w:val="8"/>
          <w:sz w:val="24"/>
        </w:rPr>
      </w:r>
      <w:r/>
    </w:p>
    <w:p>
      <w:pPr>
        <w:pStyle w:val="839"/>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33" w:name="_Toc11013"/>
      <w:r/>
      <w:bookmarkStart w:id="34" w:name="_Toc29605"/>
      <w:r>
        <w:rPr>
          <w:rFonts w:hint="eastAsia" w:ascii="宋体" w:hAnsi="宋体" w:cs="宋体"/>
          <w:b/>
          <w:spacing w:val="8"/>
          <w:sz w:val="24"/>
        </w:rPr>
      </w:r>
      <w:r/>
    </w:p>
    <w:p>
      <w:pPr>
        <w:pStyle w:val="83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33"/>
      <w:r/>
      <w:bookmarkEnd w:id="34"/>
      <w:r>
        <w:rPr>
          <w:rFonts w:hint="eastAsia" w:ascii="宋体" w:hAnsi="宋体" w:cs="宋体"/>
          <w:b/>
          <w:spacing w:val="8"/>
          <w:sz w:val="24"/>
        </w:rPr>
      </w:r>
      <w:r/>
    </w:p>
    <w:p>
      <w:pPr>
        <w:pStyle w:val="839"/>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type="textWrapping" w:clear="all"/>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type="textWrapping" w:clear="all"/>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type="textWrapping" w:clear="all"/>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type="textWrapping" w:clear="all"/>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rPr>
          <w:rFonts w:hint="eastAsia" w:ascii="宋体" w:hAnsi="宋体" w:cs="宋体"/>
        </w:rPr>
      </w:r>
      <w:r/>
    </w:p>
    <w:p>
      <w:pPr>
        <w:pStyle w:val="839"/>
        <w:spacing w:line="360" w:lineRule="auto"/>
        <w:shd w:val="clear" w:color="auto" w:fill="ffffff"/>
        <w:widowControl/>
        <w:tabs>
          <w:tab w:val="left" w:pos="426" w:leader="none"/>
        </w:tabs>
        <w:rPr>
          <w:rFonts w:hint="eastAsia" w:ascii="宋体" w:hAnsi="宋体" w:cs="宋体"/>
          <w:b/>
          <w:spacing w:val="8"/>
          <w:sz w:val="24"/>
        </w:rPr>
        <w:outlineLvl w:val="1"/>
      </w:pPr>
      <w:r/>
      <w:bookmarkEnd w:id="18"/>
      <w:r/>
      <w:bookmarkEnd w:id="19"/>
      <w:r/>
      <w:bookmarkEnd w:id="20"/>
      <w:r/>
      <w:bookmarkEnd w:id="21"/>
      <w:r>
        <w:rPr>
          <w:rFonts w:hint="eastAsia" w:ascii="宋体" w:hAnsi="宋体" w:cs="宋体"/>
          <w:b/>
          <w:spacing w:val="8"/>
          <w:sz w:val="24"/>
        </w:rPr>
        <w:t xml:space="preserve">八、对本次招标提出询问，请按以下方式联系</w:t>
      </w:r>
      <w:r>
        <w:rPr>
          <w:rFonts w:hint="eastAsia" w:ascii="宋体" w:hAnsi="宋体" w:cs="宋体"/>
          <w:b/>
          <w:spacing w:val="8"/>
          <w:sz w:val="24"/>
        </w:rPr>
      </w:r>
      <w:r/>
    </w:p>
    <w:p>
      <w:pPr>
        <w:pStyle w:val="839"/>
        <w:ind w:firstLine="420"/>
        <w:spacing w:line="360" w:lineRule="auto"/>
        <w:rPr>
          <w:rFonts w:ascii="Arial" w:hAnsi="Arial" w:cs="Arial"/>
          <w:lang w:val="zh-CN"/>
        </w:rPr>
      </w:pPr>
      <w:r>
        <w:rPr>
          <w:rFonts w:ascii="Arial" w:hAnsi="Arial" w:cs="Arial"/>
          <w:lang w:val="zh-CN"/>
        </w:rPr>
        <w:t xml:space="preserve">1.采购人信息</w:t>
      </w:r>
      <w:r>
        <w:rPr>
          <w:rFonts w:ascii="Arial" w:hAnsi="Arial" w:cs="Arial"/>
          <w:lang w:val="zh-CN"/>
        </w:rPr>
      </w:r>
      <w:r/>
    </w:p>
    <w:p>
      <w:pPr>
        <w:pStyle w:val="839"/>
        <w:ind w:firstLine="420"/>
        <w:spacing w:line="360" w:lineRule="auto"/>
        <w:rPr>
          <w:rFonts w:ascii="Arial" w:hAnsi="Arial" w:cs="Arial"/>
          <w:lang w:val="zh-CN"/>
        </w:rPr>
      </w:pPr>
      <w:r>
        <w:rPr>
          <w:rFonts w:ascii="Arial" w:hAnsi="Arial" w:cs="Arial"/>
          <w:lang w:val="zh-CN"/>
        </w:rPr>
        <w:t xml:space="preserve">名称：</w:t>
      </w:r>
      <w:bookmarkStart w:id="35" w:name="_Toc28359086"/>
      <w:r/>
      <w:bookmarkStart w:id="36" w:name="_Toc28359009"/>
      <w:r>
        <w:rPr>
          <w:rFonts w:hint="eastAsia" w:ascii="Arial" w:hAnsi="Arial" w:cs="Arial"/>
          <w:lang w:val="zh-CN"/>
        </w:rPr>
        <w:t xml:space="preserve">江苏省海洋水产研究所</w:t>
      </w:r>
      <w:r>
        <w:rPr>
          <w:rFonts w:ascii="Arial" w:hAnsi="Arial" w:cs="Arial"/>
          <w:lang w:val="zh-CN"/>
        </w:rPr>
      </w:r>
      <w:r/>
    </w:p>
    <w:p>
      <w:pPr>
        <w:pStyle w:val="839"/>
        <w:ind w:firstLine="420"/>
        <w:spacing w:line="360" w:lineRule="auto"/>
        <w:rPr>
          <w:rFonts w:ascii="Arial" w:hAnsi="Arial" w:cs="Arial"/>
        </w:rPr>
      </w:pPr>
      <w:r>
        <w:rPr>
          <w:rFonts w:ascii="Arial" w:hAnsi="Arial" w:cs="Arial"/>
          <w:lang w:val="zh-CN"/>
        </w:rPr>
        <w:t xml:space="preserve">联系人：</w:t>
      </w:r>
      <w:r>
        <w:rPr>
          <w:rFonts w:hint="eastAsia" w:ascii="Arial" w:hAnsi="Arial" w:cs="Arial"/>
        </w:rPr>
        <w:t xml:space="preserve">汤晓建</w:t>
      </w:r>
      <w:r>
        <w:rPr>
          <w:rFonts w:ascii="Arial" w:hAnsi="Arial" w:cs="Arial"/>
        </w:rPr>
      </w:r>
      <w:r/>
    </w:p>
    <w:p>
      <w:pPr>
        <w:pStyle w:val="839"/>
        <w:ind w:firstLine="420"/>
        <w:spacing w:line="360" w:lineRule="auto"/>
        <w:rPr>
          <w:rFonts w:ascii="Arial" w:hAnsi="Arial" w:cs="Arial"/>
        </w:rPr>
      </w:pPr>
      <w:r>
        <w:rPr>
          <w:rFonts w:ascii="Arial" w:hAnsi="Arial" w:cs="Arial"/>
          <w:lang w:val="zh-CN"/>
        </w:rPr>
        <w:t xml:space="preserve">联系方式：</w:t>
      </w:r>
      <w:r>
        <w:rPr>
          <w:rFonts w:hint="eastAsia" w:ascii="Arial" w:hAnsi="Arial" w:cs="Arial"/>
        </w:rPr>
        <w:t xml:space="preserve">0513-85222923</w:t>
      </w:r>
      <w:r>
        <w:rPr>
          <w:rFonts w:ascii="Arial" w:hAnsi="Arial" w:cs="Arial"/>
        </w:rPr>
      </w:r>
      <w:r/>
    </w:p>
    <w:p>
      <w:pPr>
        <w:pStyle w:val="839"/>
        <w:ind w:firstLine="420"/>
        <w:spacing w:line="360" w:lineRule="auto"/>
        <w:rPr>
          <w:rFonts w:ascii="Arial" w:hAnsi="Arial" w:cs="Arial"/>
        </w:rPr>
      </w:pPr>
      <w:r>
        <w:rPr>
          <w:rFonts w:ascii="Arial" w:hAnsi="Arial" w:cs="Arial"/>
          <w:lang w:val="zh-CN"/>
        </w:rPr>
        <w:t xml:space="preserve">地址：</w:t>
      </w:r>
      <w:r>
        <w:rPr>
          <w:rFonts w:hint="eastAsia" w:ascii="Arial" w:hAnsi="Arial" w:cs="Arial"/>
          <w:lang w:val="zh-CN"/>
        </w:rPr>
        <w:t xml:space="preserve">南通市崇川区教育路31号</w:t>
      </w:r>
      <w:r>
        <w:rPr>
          <w:rFonts w:ascii="Arial" w:hAnsi="Arial" w:cs="Arial"/>
        </w:rPr>
      </w:r>
      <w:r/>
    </w:p>
    <w:p>
      <w:pPr>
        <w:pStyle w:val="839"/>
        <w:ind w:firstLine="420"/>
        <w:spacing w:line="360" w:lineRule="auto"/>
        <w:rPr>
          <w:rFonts w:ascii="Arial" w:hAnsi="Arial" w:cs="Arial"/>
          <w:lang w:val="zh-CN"/>
        </w:rPr>
      </w:pPr>
      <w:r>
        <w:rPr>
          <w:rFonts w:ascii="Arial" w:hAnsi="Arial" w:cs="Arial"/>
          <w:lang w:val="zh-CN"/>
        </w:rPr>
        <w:t xml:space="preserve">2.采购代理机构信息</w:t>
      </w:r>
      <w:bookmarkEnd w:id="35"/>
      <w:r/>
      <w:bookmarkEnd w:id="36"/>
      <w:r>
        <w:rPr>
          <w:rFonts w:ascii="Arial" w:hAnsi="Arial" w:cs="Arial"/>
          <w:lang w:val="zh-CN"/>
        </w:rPr>
      </w:r>
      <w:r/>
    </w:p>
    <w:p>
      <w:pPr>
        <w:pStyle w:val="839"/>
        <w:ind w:firstLine="420"/>
        <w:spacing w:line="360" w:lineRule="auto"/>
        <w:rPr>
          <w:rFonts w:ascii="Arial" w:hAnsi="Arial" w:cs="Arial"/>
          <w:lang w:val="zh-CN"/>
        </w:rPr>
      </w:pPr>
      <w:r>
        <w:rPr>
          <w:rFonts w:ascii="Arial" w:hAnsi="Arial" w:cs="Arial"/>
          <w:lang w:val="zh-CN"/>
        </w:rPr>
        <w:t xml:space="preserve">名称：江苏省设备成套股份有限公司</w:t>
      </w:r>
      <w:r>
        <w:rPr>
          <w:rFonts w:ascii="Arial" w:hAnsi="Arial" w:cs="Arial"/>
          <w:lang w:val="zh-CN"/>
        </w:rPr>
      </w:r>
      <w:r/>
    </w:p>
    <w:p>
      <w:pPr>
        <w:pStyle w:val="839"/>
        <w:ind w:firstLine="420"/>
        <w:spacing w:line="360" w:lineRule="auto"/>
        <w:rPr>
          <w:rFonts w:ascii="Arial" w:hAnsi="Arial" w:cs="Arial"/>
        </w:rPr>
      </w:pPr>
      <w:r>
        <w:rPr>
          <w:rFonts w:ascii="Arial" w:hAnsi="Arial" w:cs="Arial"/>
          <w:lang w:val="zh-CN"/>
        </w:rPr>
        <w:t xml:space="preserve">地　址：</w:t>
      </w:r>
      <w:r>
        <w:rPr>
          <w:rFonts w:ascii="Arial" w:hAnsi="Arial" w:cs="Arial"/>
        </w:rPr>
        <w:t xml:space="preserve">南京市鼓楼区清江南路18号鼓楼创新广场D座10楼1002室</w:t>
      </w:r>
      <w:r>
        <w:rPr>
          <w:rFonts w:ascii="Arial" w:hAnsi="Arial" w:cs="Arial"/>
        </w:rPr>
      </w:r>
      <w:r/>
    </w:p>
    <w:p>
      <w:pPr>
        <w:pStyle w:val="839"/>
        <w:ind w:firstLine="420"/>
        <w:spacing w:line="360" w:lineRule="auto"/>
        <w:rPr>
          <w:rFonts w:hint="eastAsia" w:ascii="Arial" w:hAnsi="Arial" w:cs="Arial"/>
        </w:rPr>
      </w:pPr>
      <w:r>
        <w:rPr>
          <w:rFonts w:ascii="Arial" w:hAnsi="Arial" w:cs="Arial"/>
          <w:lang w:val="zh-CN"/>
        </w:rPr>
        <w:t xml:space="preserve">联系人：</w:t>
      </w:r>
      <w:r>
        <w:rPr>
          <w:rFonts w:hint="eastAsia" w:ascii="Arial" w:hAnsi="Arial" w:cs="Arial"/>
        </w:rPr>
        <w:t xml:space="preserve">李婷婷</w:t>
      </w:r>
      <w:r>
        <w:rPr>
          <w:rFonts w:hint="eastAsia" w:ascii="Arial" w:hAnsi="Arial" w:cs="Arial"/>
        </w:rPr>
      </w:r>
      <w:r/>
    </w:p>
    <w:p>
      <w:pPr>
        <w:pStyle w:val="839"/>
        <w:ind w:firstLine="420"/>
        <w:spacing w:line="360" w:lineRule="auto"/>
        <w:rPr>
          <w:rFonts w:ascii="Arial" w:hAnsi="Arial" w:cs="Arial"/>
          <w:spacing w:val="8"/>
        </w:rPr>
      </w:pPr>
      <w:r>
        <w:rPr>
          <w:rFonts w:ascii="Arial" w:hAnsi="Arial" w:cs="Arial"/>
          <w:lang w:val="zh-CN"/>
        </w:rPr>
        <w:t xml:space="preserve">联系方式</w:t>
      </w:r>
      <w:r>
        <w:rPr>
          <w:rFonts w:ascii="Arial" w:hAnsi="Arial" w:cs="Arial"/>
        </w:rPr>
        <w:t xml:space="preserve">：</w:t>
      </w:r>
      <w:bookmarkStart w:id="37" w:name="_Toc28359087"/>
      <w:r/>
      <w:bookmarkStart w:id="38" w:name="_Toc28359010"/>
      <w:r>
        <w:rPr>
          <w:rFonts w:ascii="Arial" w:hAnsi="Arial" w:cs="Arial"/>
        </w:rPr>
        <w:t xml:space="preserve">025-</w:t>
      </w:r>
      <w:r>
        <w:rPr>
          <w:rFonts w:hint="eastAsia" w:ascii="Arial" w:hAnsi="Arial" w:cs="Arial"/>
        </w:rPr>
        <w:t xml:space="preserve">86635193</w:t>
      </w:r>
      <w:r>
        <w:rPr>
          <w:rFonts w:ascii="Arial" w:hAnsi="Arial" w:cs="Arial"/>
          <w:spacing w:val="8"/>
        </w:rPr>
      </w:r>
      <w:r/>
    </w:p>
    <w:p>
      <w:pPr>
        <w:pStyle w:val="839"/>
        <w:ind w:firstLine="420"/>
        <w:spacing w:line="360" w:lineRule="auto"/>
        <w:rPr>
          <w:rFonts w:ascii="Arial" w:hAnsi="Arial" w:cs="Arial"/>
        </w:rPr>
      </w:pPr>
      <w:r>
        <w:rPr>
          <w:rFonts w:ascii="Arial" w:hAnsi="Arial" w:cs="Arial"/>
          <w:lang w:val="zh-CN"/>
        </w:rPr>
        <w:t xml:space="preserve">邮箱</w:t>
      </w:r>
      <w:r>
        <w:rPr>
          <w:rFonts w:ascii="Arial" w:hAnsi="Arial" w:cs="Arial"/>
        </w:rPr>
        <w:t xml:space="preserve">：</w:t>
      </w:r>
      <w:r>
        <w:rPr>
          <w:rFonts w:hint="eastAsia" w:ascii="Arial" w:hAnsi="Arial" w:cs="Arial"/>
        </w:rPr>
        <w:t xml:space="preserve">litt</w:t>
      </w:r>
      <w:r>
        <w:rPr>
          <w:rFonts w:ascii="Arial" w:hAnsi="Arial" w:cs="Arial"/>
        </w:rPr>
        <w:t xml:space="preserve">@jcec.cn</w:t>
      </w:r>
      <w:r>
        <w:rPr>
          <w:rFonts w:ascii="Arial" w:hAnsi="Arial" w:cs="Arial"/>
        </w:rPr>
      </w:r>
      <w:r/>
    </w:p>
    <w:p>
      <w:pPr>
        <w:pStyle w:val="839"/>
        <w:ind w:firstLine="420"/>
        <w:spacing w:line="360" w:lineRule="auto"/>
        <w:rPr>
          <w:rFonts w:ascii="Arial" w:hAnsi="Arial" w:cs="Arial"/>
        </w:rPr>
      </w:pPr>
      <w:r>
        <w:rPr>
          <w:rFonts w:ascii="Arial" w:hAnsi="Arial" w:cs="Arial"/>
        </w:rPr>
        <w:t xml:space="preserve">3.</w:t>
      </w:r>
      <w:r>
        <w:rPr>
          <w:rFonts w:ascii="Arial" w:hAnsi="Arial" w:cs="Arial"/>
          <w:lang w:val="zh-CN"/>
        </w:rPr>
        <w:t xml:space="preserve">项目联系方式</w:t>
      </w:r>
      <w:bookmarkEnd w:id="37"/>
      <w:r/>
      <w:bookmarkEnd w:id="38"/>
      <w:r>
        <w:rPr>
          <w:rFonts w:ascii="Arial" w:hAnsi="Arial" w:cs="Arial"/>
        </w:rPr>
      </w:r>
      <w:r/>
    </w:p>
    <w:p>
      <w:pPr>
        <w:pStyle w:val="839"/>
        <w:ind w:firstLine="420"/>
        <w:spacing w:line="360" w:lineRule="auto"/>
        <w:rPr>
          <w:rFonts w:hint="eastAsia" w:ascii="Arial" w:hAnsi="Arial" w:cs="Arial"/>
          <w:lang w:val="zh-CN"/>
        </w:rPr>
      </w:pPr>
      <w:r>
        <w:rPr>
          <w:rFonts w:ascii="Arial" w:hAnsi="Arial" w:cs="Arial"/>
          <w:lang w:val="zh-CN"/>
        </w:rPr>
        <w:t xml:space="preserve">项目联系人：</w:t>
      </w:r>
      <w:r>
        <w:rPr>
          <w:rFonts w:hint="eastAsia" w:ascii="Arial" w:hAnsi="Arial" w:cs="Arial"/>
        </w:rPr>
        <w:t xml:space="preserve">李婷婷</w:t>
      </w:r>
      <w:r>
        <w:rPr>
          <w:rFonts w:hint="eastAsia" w:ascii="Arial" w:hAnsi="Arial" w:cs="Arial"/>
          <w:lang w:val="zh-CN"/>
        </w:rPr>
      </w:r>
      <w:r/>
    </w:p>
    <w:p>
      <w:pPr>
        <w:pStyle w:val="839"/>
        <w:ind w:firstLine="420"/>
        <w:spacing w:line="360" w:lineRule="auto"/>
      </w:pPr>
      <w:r>
        <w:rPr>
          <w:rFonts w:ascii="Arial" w:hAnsi="Arial" w:cs="Arial"/>
          <w:lang w:val="zh-CN"/>
        </w:rPr>
        <w:t xml:space="preserve">电话：025-8</w:t>
      </w:r>
      <w:r>
        <w:rPr>
          <w:rFonts w:hint="eastAsia" w:ascii="Arial" w:hAnsi="Arial" w:cs="Arial"/>
        </w:rPr>
        <w:t xml:space="preserve">6635193</w:t>
      </w:r>
      <w:r/>
    </w:p>
    <w:p>
      <w:pPr>
        <w:pStyle w:val="840"/>
        <w:numPr>
          <w:ilvl w:val="0"/>
          <w:numId w:val="0"/>
        </w:numPr>
        <w:jc w:val="center"/>
        <w:rPr>
          <w:rFonts w:cs="宋体"/>
        </w:rPr>
      </w:pPr>
      <w:r/>
      <w:bookmarkStart w:id="39" w:name="_Toc183091222"/>
      <w:r>
        <w:rPr>
          <w:rFonts w:hint="eastAsia" w:cs="宋体"/>
          <w:lang w:val="en-US" w:eastAsia="zh-CN"/>
        </w:rPr>
        <w:t xml:space="preserve">第二章  </w:t>
      </w:r>
      <w:r>
        <w:rPr>
          <w:rFonts w:hint="eastAsia" w:cs="宋体"/>
        </w:rPr>
        <w:t xml:space="preserve">投标人须知</w:t>
      </w:r>
      <w:bookmarkEnd w:id="3"/>
      <w:r/>
      <w:bookmarkEnd w:id="39"/>
      <w:r>
        <w:rPr>
          <w:rFonts w:cs="宋体"/>
        </w:rPr>
      </w:r>
      <w:r/>
    </w:p>
    <w:p>
      <w:pPr>
        <w:pStyle w:val="839"/>
        <w:ind w:firstLine="424"/>
        <w:spacing w:line="360" w:lineRule="auto"/>
        <w:widowControl/>
        <w:rPr>
          <w:rFonts w:ascii="宋体" w:hAnsi="宋体" w:cs="宋体"/>
        </w:rPr>
      </w:pPr>
      <w:r>
        <w:rPr>
          <w:rFonts w:hint="eastAsia" w:ascii="宋体" w:hAnsi="宋体" w:cs="宋体"/>
          <w:b/>
          <w:bCs/>
        </w:rPr>
        <w:t xml:space="preserve">一、总则</w:t>
      </w:r>
      <w:r>
        <w:rPr>
          <w:rFonts w:ascii="宋体" w:hAnsi="宋体" w:cs="宋体"/>
        </w:rPr>
      </w:r>
      <w:r/>
    </w:p>
    <w:p>
      <w:pPr>
        <w:pStyle w:val="839"/>
        <w:ind w:firstLine="420"/>
        <w:spacing w:line="360" w:lineRule="auto"/>
        <w:widowControl/>
        <w:rPr>
          <w:rFonts w:ascii="Arial" w:hAnsi="Arial" w:cs="Arial"/>
        </w:rPr>
      </w:pPr>
      <w:r>
        <w:rPr>
          <w:rFonts w:ascii="Arial" w:hAnsi="Arial" w:cs="Arial"/>
          <w:b/>
          <w:bCs/>
        </w:rPr>
        <w:t xml:space="preserve">1、适用法律</w:t>
      </w:r>
      <w:r>
        <w:rPr>
          <w:rFonts w:ascii="Arial" w:hAnsi="Arial" w:cs="Arial"/>
        </w:rPr>
      </w:r>
      <w:r/>
    </w:p>
    <w:p>
      <w:pPr>
        <w:pStyle w:val="839"/>
        <w:ind w:firstLine="420"/>
        <w:spacing w:line="360" w:lineRule="auto"/>
        <w:widowControl/>
        <w:rPr>
          <w:rFonts w:ascii="Arial" w:hAnsi="Arial" w:cs="Arial"/>
        </w:rPr>
      </w:pPr>
      <w:r>
        <w:rPr>
          <w:rFonts w:ascii="Arial" w:hAnsi="Arial" w:cs="Arial"/>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Arial" w:hAnsi="Arial" w:cs="Arial"/>
        </w:rPr>
      </w:r>
      <w:r/>
    </w:p>
    <w:p>
      <w:pPr>
        <w:pStyle w:val="839"/>
        <w:ind w:firstLine="420"/>
        <w:spacing w:line="360" w:lineRule="auto"/>
        <w:widowControl/>
        <w:rPr>
          <w:rFonts w:ascii="宋体" w:hAnsi="宋体" w:cs="宋体"/>
        </w:rPr>
      </w:pPr>
      <w:r>
        <w:rPr>
          <w:rFonts w:ascii="Arial" w:hAnsi="Arial" w:cs="Arial"/>
          <w:b/>
          <w:bCs/>
        </w:rPr>
        <w:t xml:space="preserve">2</w:t>
      </w:r>
      <w:r>
        <w:rPr>
          <w:rFonts w:hint="eastAsia" w:ascii="宋体" w:hAnsi="宋体" w:cs="宋体"/>
          <w:b/>
          <w:bCs/>
        </w:rPr>
        <w:t xml:space="preserve">、定义</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2.1</w:t>
      </w:r>
      <w:r>
        <w:rPr>
          <w:rFonts w:hint="eastAsia" w:ascii="宋体" w:hAnsi="宋体" w:cs="宋体"/>
        </w:rPr>
        <w:t xml:space="preserve">“采购人”是指依法进行政府采购的国家机关、事业单位、团体组织。</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2.2</w:t>
      </w:r>
      <w:r>
        <w:rPr>
          <w:rFonts w:hint="eastAsia" w:ascii="宋体" w:hAnsi="宋体" w:cs="宋体"/>
        </w:rPr>
        <w:t xml:space="preserve">“投标人（供应商）”是指参加投标竞争，并符合招标文件规定资格条件的法人、其他组织或者自然人。</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2.3</w:t>
      </w:r>
      <w:r>
        <w:rPr>
          <w:rFonts w:hint="eastAsia" w:ascii="宋体" w:hAnsi="宋体" w:cs="宋体"/>
        </w:rPr>
        <w:t xml:space="preserve">“招标代理机构（采购代理机构）”是指集中采购机构和集中采购机构以外的采购代理机构，集中采购机构以外的招标（采购）代理机构，是从事招标（采购）代理业务的社会中介机构。</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2.4</w:t>
      </w:r>
      <w:r>
        <w:rPr>
          <w:rFonts w:hint="eastAsia" w:ascii="宋体" w:hAnsi="宋体" w:cs="宋体"/>
        </w:rPr>
        <w:t xml:space="preserve">“货物和服务”指本招标文件中所述</w:t>
      </w:r>
      <w:r>
        <w:rPr>
          <w:rFonts w:hint="eastAsia" w:ascii="宋体" w:hAnsi="宋体" w:cs="宋体"/>
          <w:bCs/>
        </w:rPr>
        <w:t xml:space="preserve">产品</w:t>
      </w:r>
      <w:r>
        <w:rPr>
          <w:rFonts w:hint="eastAsia" w:ascii="宋体" w:hAnsi="宋体" w:cs="宋体"/>
        </w:rPr>
        <w:t xml:space="preserve">及相关服务。</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2.5</w:t>
      </w:r>
      <w:r>
        <w:rPr>
          <w:rFonts w:hint="eastAsia" w:ascii="宋体" w:hAnsi="宋体" w:cs="宋体"/>
        </w:rPr>
        <w:t xml:space="preserve">“用户或使用单位”是指使用货物，接受服务的单位。</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b/>
          <w:bCs/>
        </w:rPr>
        <w:t xml:space="preserve">3</w:t>
      </w:r>
      <w:r>
        <w:rPr>
          <w:rFonts w:hint="eastAsia" w:ascii="宋体" w:hAnsi="宋体" w:cs="宋体"/>
          <w:b/>
          <w:bCs/>
        </w:rPr>
        <w:t xml:space="preserve">、政策功能</w:t>
      </w:r>
      <w:r>
        <w:rPr>
          <w:rFonts w:ascii="宋体" w:hAnsi="宋体" w:cs="宋体"/>
        </w:rPr>
      </w:r>
      <w:r/>
    </w:p>
    <w:p>
      <w:pPr>
        <w:pStyle w:val="839"/>
        <w:ind w:firstLine="420"/>
        <w:spacing w:line="360" w:lineRule="auto"/>
        <w:widowControl/>
        <w:rPr>
          <w:rFonts w:hint="eastAsia" w:ascii="宋体" w:hAnsi="宋体" w:cs="宋体"/>
        </w:rPr>
      </w:pPr>
      <w:r>
        <w:rPr>
          <w:rFonts w:hint="eastAsia" w:ascii="Arial" w:hAnsi="Arial" w:cs="Arial"/>
        </w:rPr>
        <w:t xml:space="preserve">3.1</w:t>
      </w:r>
      <w:r>
        <w:rPr>
          <w:rFonts w:hint="eastAsia" w:ascii="宋体" w:hAnsi="宋体" w:cs="宋体"/>
        </w:rPr>
        <w:t xml:space="preserve">政府采购促进中小企业发展，在政府采购活动中，供应商提供的货物、工程或者服务符合《政府采购促进中小企业发展管理办法》（财库〔</w:t>
      </w:r>
      <w:r>
        <w:rPr>
          <w:rFonts w:hint="eastAsia" w:ascii="Arial" w:hAnsi="Arial" w:cs="Arial"/>
        </w:rPr>
        <w:t xml:space="preserve">2020〕46</w:t>
      </w:r>
      <w:r>
        <w:rPr>
          <w:rFonts w:hint="eastAsia" w:ascii="宋体" w:hAnsi="宋体" w:cs="宋体"/>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hint="eastAsia" w:ascii="Arial" w:hAnsi="Arial" w:cs="Arial"/>
        </w:rPr>
        <w:t xml:space="preserve">2011〕300</w:t>
      </w:r>
      <w:r>
        <w:rPr>
          <w:rFonts w:hint="eastAsia" w:ascii="宋体" w:hAnsi="宋体" w:cs="宋体"/>
        </w:rPr>
        <w:t xml:space="preserve">号及《国家统计局关于印发〈统计上大中小微型企业划分办法（</w:t>
      </w:r>
      <w:r>
        <w:rPr>
          <w:rFonts w:hint="eastAsia" w:ascii="Arial" w:hAnsi="Arial" w:cs="Arial"/>
        </w:rPr>
        <w:t xml:space="preserve">2017</w:t>
      </w:r>
      <w:r>
        <w:rPr>
          <w:rFonts w:hint="eastAsia" w:ascii="宋体" w:hAnsi="宋体" w:cs="宋体"/>
        </w:rPr>
        <w:t xml:space="preserve">）〉的通知》国统〔</w:t>
      </w:r>
      <w:r>
        <w:rPr>
          <w:rFonts w:hint="eastAsia" w:ascii="Arial" w:hAnsi="Arial" w:cs="Arial"/>
        </w:rPr>
        <w:t xml:space="preserve">2017〕213</w:t>
      </w:r>
      <w:r>
        <w:rPr>
          <w:rFonts w:hint="eastAsia" w:ascii="宋体" w:hAnsi="宋体" w:cs="宋体"/>
        </w:rPr>
        <w:t xml:space="preserve">号）。</w:t>
      </w:r>
      <w:r>
        <w:rPr>
          <w:rFonts w:hint="eastAsia" w:ascii="宋体" w:hAnsi="宋体" w:cs="宋体"/>
        </w:rPr>
      </w:r>
      <w:r/>
    </w:p>
    <w:p>
      <w:pPr>
        <w:pStyle w:val="839"/>
        <w:ind w:firstLine="420"/>
        <w:spacing w:line="360" w:lineRule="auto"/>
        <w:widowControl/>
        <w:rPr>
          <w:rFonts w:hint="eastAsia" w:ascii="宋体" w:hAnsi="宋体" w:cs="宋体"/>
        </w:rPr>
      </w:pPr>
      <w:r>
        <w:rPr>
          <w:rFonts w:hint="eastAsia" w:ascii="Arial" w:hAnsi="Arial" w:cs="Arial"/>
        </w:rPr>
        <w:t xml:space="preserve">3.2</w:t>
      </w:r>
      <w:r>
        <w:rPr>
          <w:rFonts w:hint="eastAsia" w:ascii="宋体" w:hAnsi="宋体" w:cs="宋体"/>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Arial" w:hAnsi="Arial" w:cs="Arial"/>
        </w:rPr>
        <w:t xml:space="preserve">2014〕68</w:t>
      </w:r>
      <w:r>
        <w:rPr>
          <w:rFonts w:hint="eastAsia" w:ascii="宋体" w:hAnsi="宋体" w:cs="宋体"/>
        </w:rPr>
        <w:t xml:space="preserve">号）。</w:t>
      </w:r>
      <w:r>
        <w:rPr>
          <w:rFonts w:hint="eastAsia" w:ascii="宋体" w:hAnsi="宋体" w:cs="宋体"/>
        </w:rPr>
      </w:r>
      <w:r/>
    </w:p>
    <w:p>
      <w:pPr>
        <w:pStyle w:val="839"/>
        <w:ind w:firstLine="420"/>
        <w:spacing w:line="360" w:lineRule="auto"/>
        <w:widowControl/>
        <w:rPr>
          <w:rFonts w:hint="eastAsia" w:ascii="宋体" w:hAnsi="宋体" w:cs="宋体"/>
        </w:rPr>
      </w:pPr>
      <w:r>
        <w:rPr>
          <w:rFonts w:hint="eastAsia" w:ascii="Arial" w:hAnsi="Arial" w:cs="Arial"/>
        </w:rPr>
        <w:t xml:space="preserve">3.3政府采购促进残疾人就业，残疾人福利性单位提供的产品和服务在评标时将获得优</w:t>
      </w:r>
      <w:r>
        <w:rPr>
          <w:rFonts w:hint="eastAsia" w:ascii="宋体" w:hAnsi="宋体" w:cs="宋体"/>
        </w:rPr>
        <w:t xml:space="preserve">势，参加投标的残疾人福利性单位，应当提供《残疾人福利性单位声明函》，残疾人福利性单位享受政府采购支持政策的要求详见《关于促进残疾人就业政府采购政策的通知》（财库</w:t>
      </w:r>
      <w:r>
        <w:rPr>
          <w:rFonts w:hint="eastAsia" w:ascii="Arial" w:hAnsi="Arial" w:cs="Arial"/>
        </w:rPr>
        <w:t xml:space="preserve">〔2017〕141号）</w:t>
      </w:r>
      <w:r>
        <w:rPr>
          <w:rFonts w:hint="eastAsia" w:ascii="宋体" w:hAnsi="宋体" w:cs="宋体"/>
        </w:rPr>
        <w:t xml:space="preserve">。</w:t>
      </w:r>
      <w:r>
        <w:rPr>
          <w:rFonts w:hint="eastAsia" w:ascii="宋体" w:hAnsi="宋体" w:cs="宋体"/>
        </w:rPr>
      </w:r>
      <w:r/>
    </w:p>
    <w:p>
      <w:pPr>
        <w:pStyle w:val="839"/>
        <w:ind w:firstLine="420"/>
        <w:spacing w:line="360" w:lineRule="auto"/>
        <w:widowControl/>
        <w:rPr>
          <w:rFonts w:hint="eastAsia" w:ascii="宋体" w:hAnsi="宋体" w:cs="宋体"/>
        </w:rPr>
      </w:pPr>
      <w:r>
        <w:rPr>
          <w:rFonts w:hint="eastAsia" w:ascii="Arial" w:hAnsi="Arial" w:cs="Arial"/>
        </w:rPr>
        <w:t xml:space="preserve">3.4政府采购节能产品、环境标志产品实施品目清单管理。拟采购产品属于节能产品品</w:t>
      </w:r>
      <w:r>
        <w:rPr>
          <w:rFonts w:hint="eastAsia" w:ascii="宋体" w:hAnsi="宋体" w:cs="宋体"/>
        </w:rPr>
        <w:t xml:space="preserve">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rPr>
      </w:r>
      <w:r/>
    </w:p>
    <w:p>
      <w:pPr>
        <w:pStyle w:val="839"/>
        <w:ind w:firstLine="420"/>
        <w:spacing w:line="360" w:lineRule="auto"/>
        <w:widowControl/>
        <w:rPr>
          <w:rFonts w:hint="eastAsia" w:ascii="宋体" w:hAnsi="宋体" w:cs="宋体"/>
        </w:rPr>
      </w:pPr>
      <w:r>
        <w:rPr>
          <w:rFonts w:hint="eastAsia" w:ascii="Arial" w:hAnsi="Arial" w:cs="Arial"/>
        </w:rPr>
        <w:t xml:space="preserve">3.5强制采购信息安全产品。参加政府采购活动的信息安全产品投标人应当选择经国家</w:t>
      </w:r>
      <w:r>
        <w:rPr>
          <w:rFonts w:hint="eastAsia" w:ascii="宋体" w:hAnsi="宋体" w:cs="宋体"/>
        </w:rPr>
        <w:t xml:space="preserve">认证的信息安全产品投标，并提供由国家信息安全认证中心按国家标准认证颁发的有效认证证书。</w:t>
      </w:r>
      <w:r>
        <w:rPr>
          <w:rFonts w:hint="eastAsia" w:ascii="宋体" w:hAnsi="宋体" w:cs="宋体"/>
        </w:rPr>
      </w:r>
      <w:r/>
    </w:p>
    <w:p>
      <w:pPr>
        <w:pStyle w:val="839"/>
        <w:ind w:firstLine="420"/>
        <w:spacing w:line="360" w:lineRule="auto"/>
        <w:widowControl/>
        <w:rPr>
          <w:rFonts w:hint="eastAsia" w:ascii="Arial" w:hAnsi="Arial" w:cs="Arial"/>
        </w:rPr>
      </w:pPr>
      <w:r>
        <w:rPr>
          <w:rFonts w:hint="eastAsia" w:ascii="Arial" w:hAnsi="Arial" w:cs="Arial"/>
        </w:rPr>
        <w:t xml:space="preserve">3.6进口产品政策</w:t>
      </w:r>
      <w:r>
        <w:rPr>
          <w:rFonts w:hint="eastAsia" w:ascii="Arial" w:hAnsi="Arial" w:cs="Arial"/>
        </w:rPr>
      </w:r>
      <w:r/>
    </w:p>
    <w:p>
      <w:pPr>
        <w:pStyle w:val="839"/>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w:t>
      </w:r>
      <w:r>
        <w:rPr>
          <w:rFonts w:hint="eastAsia" w:ascii="Arial" w:hAnsi="Arial" w:cs="Arial"/>
        </w:rPr>
        <w:t xml:space="preserve">〔2008〕248</w:t>
      </w:r>
      <w:r>
        <w:rPr>
          <w:rFonts w:hint="eastAsia" w:ascii="宋体" w:hAnsi="宋体" w:cs="宋体"/>
        </w:rPr>
        <w:t xml:space="preserve">号）的规定。</w:t>
      </w:r>
      <w:r>
        <w:rPr>
          <w:rFonts w:hint="eastAsia" w:ascii="宋体" w:hAnsi="宋体" w:cs="宋体"/>
        </w:rPr>
      </w:r>
      <w:r/>
    </w:p>
    <w:p>
      <w:pPr>
        <w:pStyle w:val="839"/>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rPr>
          <w:rFonts w:hint="eastAsia" w:ascii="宋体" w:hAnsi="宋体" w:cs="宋体"/>
        </w:rPr>
      </w:r>
      <w:r/>
    </w:p>
    <w:p>
      <w:pPr>
        <w:pStyle w:val="839"/>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rPr>
          <w:rFonts w:hint="eastAsia" w:ascii="宋体" w:hAnsi="宋体" w:cs="宋体"/>
        </w:rPr>
      </w:r>
      <w:r/>
    </w:p>
    <w:p>
      <w:pPr>
        <w:pStyle w:val="839"/>
        <w:ind w:firstLine="412"/>
        <w:spacing w:line="360" w:lineRule="auto"/>
        <w:widowControl/>
        <w:rPr>
          <w:rFonts w:hint="eastAsia" w:ascii="Arial" w:hAnsi="Arial" w:cs="Arial"/>
        </w:rPr>
      </w:pPr>
      <w:r>
        <w:rPr>
          <w:rFonts w:hint="eastAsia" w:ascii="Arial" w:hAnsi="Arial" w:cs="Arial"/>
        </w:rPr>
        <w:t xml:space="preserve">3.7本国产品支持政策</w:t>
      </w:r>
      <w:r>
        <w:rPr>
          <w:rFonts w:hint="eastAsia" w:ascii="Arial" w:hAnsi="Arial" w:cs="Arial"/>
        </w:rPr>
      </w:r>
      <w:r/>
    </w:p>
    <w:p>
      <w:pPr>
        <w:pStyle w:val="839"/>
        <w:ind w:firstLine="412"/>
        <w:spacing w:line="360" w:lineRule="auto"/>
        <w:widowControl/>
        <w:rPr>
          <w:rFonts w:hint="eastAsia" w:ascii="Arial" w:hAnsi="Arial" w:cs="Arial"/>
        </w:rPr>
      </w:pPr>
      <w:r>
        <w:rPr>
          <w:rFonts w:hint="eastAsia" w:ascii="Arial" w:hAnsi="Arial" w:cs="Arial"/>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ascii="Arial" w:hAnsi="Arial" w:cs="Arial"/>
        </w:rPr>
      </w:r>
      <w:r/>
    </w:p>
    <w:p>
      <w:pPr>
        <w:pStyle w:val="839"/>
        <w:ind w:firstLine="412"/>
        <w:spacing w:line="360" w:lineRule="auto"/>
        <w:widowControl/>
        <w:rPr>
          <w:rFonts w:ascii="Arial" w:hAnsi="Arial" w:cs="Arial"/>
        </w:rPr>
      </w:pPr>
      <w:r>
        <w:rPr>
          <w:rFonts w:hint="eastAsia" w:ascii="Arial" w:hAnsi="Arial" w:cs="Arial"/>
        </w:rPr>
        <w:t xml:space="preserve">3.8未按要求提供相关材料的，不享受相关政策。</w:t>
      </w:r>
      <w:r>
        <w:rPr>
          <w:rFonts w:ascii="Arial" w:hAnsi="Arial" w:cs="Arial"/>
        </w:rPr>
      </w:r>
      <w:r/>
    </w:p>
    <w:p>
      <w:pPr>
        <w:pStyle w:val="839"/>
        <w:ind w:firstLine="412"/>
        <w:spacing w:line="360" w:lineRule="auto"/>
        <w:widowControl/>
        <w:rPr>
          <w:rFonts w:ascii="宋体" w:hAnsi="宋体" w:cs="宋体"/>
        </w:rPr>
      </w:pPr>
      <w:r>
        <w:rPr>
          <w:rFonts w:hint="eastAsia" w:ascii="宋体" w:hAnsi="宋体" w:cs="宋体"/>
          <w:b/>
          <w:bCs/>
        </w:rPr>
        <w:t xml:space="preserve">二、招标文件构成</w:t>
      </w:r>
      <w:r>
        <w:rPr>
          <w:rFonts w:ascii="宋体" w:hAnsi="宋体" w:cs="宋体"/>
        </w:rPr>
      </w:r>
      <w:r/>
    </w:p>
    <w:p>
      <w:pPr>
        <w:pStyle w:val="839"/>
        <w:ind w:firstLine="420"/>
        <w:spacing w:line="360" w:lineRule="auto"/>
        <w:widowControl/>
        <w:rPr>
          <w:rFonts w:ascii="宋体" w:hAnsi="宋体" w:cs="宋体"/>
        </w:rPr>
      </w:pPr>
      <w:r>
        <w:rPr>
          <w:rFonts w:ascii="Arial" w:hAnsi="Arial" w:cs="Arial"/>
          <w:b/>
          <w:bCs/>
        </w:rPr>
        <w:t xml:space="preserve">4</w:t>
      </w:r>
      <w:r>
        <w:rPr>
          <w:rFonts w:hint="eastAsia" w:ascii="宋体" w:hAnsi="宋体" w:cs="宋体"/>
          <w:b/>
          <w:bCs/>
        </w:rPr>
        <w:t xml:space="preserve">、招标文件组成</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4.1招标文件包括以下主要内容：招标公告；投标人须知；投标人应当提交的资格、资</w:t>
      </w:r>
      <w:r>
        <w:rPr>
          <w:rFonts w:hint="eastAsia" w:ascii="宋体" w:hAnsi="宋体" w:cs="宋体"/>
        </w:rPr>
        <w:t xml:space="preserve">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4.3</w:t>
      </w:r>
      <w:r>
        <w:rPr>
          <w:rFonts w:hint="eastAsia" w:ascii="宋体" w:hAnsi="宋体" w:cs="宋体"/>
        </w:rPr>
        <w:t xml:space="preserve">招标代理机构如果要求投标人按照招标文件规定提交备选投标方案的，投标人可以提交备选方案；否则，备选方案将被拒绝。</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4.4招标文件中要求的产品品牌或型号，是招标人根据项目所要实现的功能推荐的品牌</w:t>
      </w:r>
      <w:r>
        <w:rPr>
          <w:rFonts w:hint="eastAsia" w:ascii="宋体" w:hAnsi="宋体" w:cs="宋体"/>
        </w:rPr>
        <w:t xml:space="preserve">或型号，仅供投标人参考，并不是限制条件。</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b/>
          <w:bCs/>
        </w:rPr>
        <w:t xml:space="preserve">5</w:t>
      </w:r>
      <w:r>
        <w:rPr>
          <w:rFonts w:hint="eastAsia" w:ascii="宋体" w:hAnsi="宋体" w:cs="宋体"/>
          <w:b/>
          <w:bCs/>
        </w:rPr>
        <w:t xml:space="preserve">、招标文件的澄清或者修改</w:t>
      </w:r>
      <w:r>
        <w:rPr>
          <w:rFonts w:ascii="宋体" w:hAnsi="宋体" w:cs="宋体"/>
        </w:rPr>
      </w:r>
      <w:r/>
    </w:p>
    <w:p>
      <w:pPr>
        <w:pStyle w:val="839"/>
        <w:ind w:firstLine="420"/>
        <w:spacing w:line="360" w:lineRule="auto"/>
        <w:widowControl/>
        <w:rPr>
          <w:rFonts w:ascii="宋体" w:hAnsi="宋体" w:cs="宋体"/>
        </w:rPr>
      </w:pPr>
      <w:r>
        <w:rPr>
          <w:rFonts w:hint="eastAsia" w:ascii="Arial" w:hAnsi="Arial" w:cs="Arial"/>
        </w:rPr>
        <w:t xml:space="preserve">5.1</w:t>
      </w:r>
      <w:r>
        <w:rPr>
          <w:rFonts w:hint="eastAsia" w:ascii="宋体" w:hAnsi="宋体" w:cs="宋体"/>
        </w:rPr>
        <w:t xml:space="preserve">招标人或者招标代理机构可以对已发出的招标文件进行必要的澄清或者修改，但不得改变采购标的和资格条件。澄清或者修改应当在原公告发布媒体上发布澄清公告。澄清或者修改的内容为招标文件的组成部分。</w:t>
      </w:r>
      <w:r>
        <w:rPr>
          <w:rFonts w:ascii="宋体" w:hAnsi="宋体" w:cs="宋体"/>
        </w:rPr>
      </w:r>
      <w:r/>
    </w:p>
    <w:p>
      <w:pPr>
        <w:pStyle w:val="839"/>
        <w:ind w:firstLine="420"/>
        <w:spacing w:line="360" w:lineRule="auto"/>
        <w:widowControl/>
        <w:rPr>
          <w:rFonts w:ascii="宋体" w:hAnsi="宋体" w:cs="宋体"/>
        </w:rPr>
      </w:pPr>
      <w:r>
        <w:rPr>
          <w:rFonts w:hint="eastAsia" w:ascii="宋体" w:hAnsi="宋体" w:cs="宋体"/>
        </w:rPr>
        <w:t xml:space="preserve">澄清或者修改的内容可能影响投标文件编制的，招标人或者招标代理机构应当在投标截止时间至少</w:t>
      </w:r>
      <w:r>
        <w:rPr>
          <w:rFonts w:hint="eastAsia" w:ascii="Arial" w:hAnsi="Arial" w:cs="Arial"/>
        </w:rPr>
        <w:t xml:space="preserve">15日前，以书面形式通知所有获取招标文件的潜在投标人；不足15</w:t>
      </w:r>
      <w:r>
        <w:rPr>
          <w:rFonts w:hint="eastAsia" w:ascii="宋体" w:hAnsi="宋体" w:cs="宋体"/>
        </w:rPr>
        <w:t xml:space="preserve">日的，招标人或者招标代理机构应当顺延提交投标文件的截止时间。</w:t>
      </w:r>
      <w:r>
        <w:rPr>
          <w:rFonts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三、投标文件的编制</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6、投标文件的语言、计量单位、货币和编制</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6.2投标人所使用的计量单位应为国家法定计量单位。</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6.3投标人应用人民币报价。投标产品如果是进口产品的，应提供人民币与</w:t>
      </w:r>
      <w:r>
        <w:rPr>
          <w:rFonts w:hint="eastAsia" w:ascii="宋体" w:hAnsi="宋体" w:cs="宋体"/>
          <w:b/>
          <w:bCs/>
        </w:rPr>
        <w:t xml:space="preserve">外币之间的汇率。</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6.4 投标文件应按照招标文件的规定编写并制作目录。</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bCs/>
        </w:rPr>
        <w:t xml:space="preserve">6.6</w:t>
      </w:r>
      <w:r>
        <w:rPr>
          <w:rFonts w:hint="eastAsia" w:ascii="宋体" w:hAnsi="宋体" w:cs="宋体"/>
        </w:rPr>
        <w:t xml:space="preserve">投标人根据招标文件载明的标的采购项目实际情况，拟在中标后将中标项目的非主体、非关键性工作交由他人完成的，应当在投标文件中载明。</w:t>
      </w:r>
      <w:r>
        <w:rPr>
          <w:rFonts w:hint="eastAsia" w:ascii="宋体" w:hAnsi="宋体" w:cs="宋体"/>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7、联合体投标（如适用）</w:t>
      </w:r>
      <w:r>
        <w:rPr>
          <w:rFonts w:hint="eastAsia" w:ascii="宋体" w:hAnsi="宋体" w:cs="宋体"/>
          <w:b/>
          <w:bCs/>
        </w:rPr>
      </w:r>
      <w:r/>
    </w:p>
    <w:p>
      <w:pPr>
        <w:pStyle w:val="839"/>
        <w:ind w:firstLine="420"/>
        <w:spacing w:line="360" w:lineRule="auto"/>
        <w:shd w:val="clear" w:color="auto" w:fill="ffffff"/>
        <w:widowControl/>
        <w:rPr>
          <w:rFonts w:hint="eastAsia" w:ascii="宋体" w:hAnsi="宋体" w:cs="宋体"/>
          <w:bCs/>
        </w:rPr>
      </w:pPr>
      <w:r>
        <w:rPr>
          <w:rFonts w:hint="eastAsia" w:ascii="宋体" w:hAnsi="宋体" w:cs="宋体"/>
          <w:bCs/>
        </w:rPr>
        <w:t xml:space="preserve">7.1 两个以上的自然人、法人或者其他组织可以组成一个联合体，以一个投标人的身份共同参加政府采购。</w:t>
      </w:r>
      <w:r>
        <w:rPr>
          <w:rFonts w:hint="eastAsia" w:ascii="宋体" w:hAnsi="宋体" w:cs="宋体"/>
          <w:bCs/>
        </w:rPr>
      </w:r>
      <w:r/>
    </w:p>
    <w:p>
      <w:pPr>
        <w:pStyle w:val="839"/>
        <w:ind w:firstLine="420"/>
        <w:spacing w:line="360" w:lineRule="auto"/>
        <w:shd w:val="clear" w:color="auto" w:fill="ffffff"/>
        <w:widowControl/>
        <w:rPr>
          <w:rFonts w:hint="eastAsia" w:ascii="宋体" w:hAnsi="宋体" w:cs="宋体"/>
          <w:bCs/>
        </w:rPr>
      </w:pPr>
      <w:r>
        <w:rPr>
          <w:rFonts w:hint="eastAsia" w:ascii="宋体" w:hAnsi="宋体" w:cs="宋体"/>
          <w:bCs/>
        </w:rPr>
        <w:t xml:space="preserve">7.2 联合体中有同类资质的投标人按照联合体分工承担相同工作的，按照资质等级较低的投标人确定资质等级。</w:t>
      </w:r>
      <w:r>
        <w:rPr>
          <w:rFonts w:hint="eastAsia" w:ascii="宋体" w:hAnsi="宋体" w:cs="宋体"/>
          <w:bCs/>
        </w:rPr>
      </w:r>
      <w:r/>
    </w:p>
    <w:p>
      <w:pPr>
        <w:pStyle w:val="839"/>
        <w:ind w:firstLine="420"/>
        <w:spacing w:line="360" w:lineRule="auto"/>
        <w:shd w:val="clear" w:color="auto" w:fill="ffffff"/>
        <w:widowControl/>
        <w:rPr>
          <w:rFonts w:hint="eastAsia" w:ascii="宋体" w:hAnsi="宋体" w:cs="宋体"/>
          <w:bCs/>
        </w:rPr>
      </w:pPr>
      <w:r>
        <w:rPr>
          <w:rFonts w:hint="eastAsia" w:ascii="宋体" w:hAnsi="宋体" w:cs="宋体"/>
          <w:bCs/>
        </w:rPr>
        <w:t xml:space="preserve">7.3 联合体各方之间应当签订联合体协议，明确约定联合体各方承担的工作和相应的责任，并将联合体协议连同投标文件一同提交。</w:t>
      </w:r>
      <w:r>
        <w:rPr>
          <w:rFonts w:hint="eastAsia" w:ascii="宋体" w:hAnsi="宋体" w:cs="宋体"/>
          <w:bCs/>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bCs/>
        </w:rPr>
        <w:t xml:space="preserve">7.4 以联合体形式参加政府采购活动的，联合体各方不得再单独参加或者与其他投标人另外组成联合体参加同一合同项下的政府采购活动。</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8、投标文件的组成</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b/>
        </w:rPr>
      </w:pPr>
      <w:r>
        <w:rPr>
          <w:rFonts w:hint="eastAsia" w:ascii="宋体" w:hAnsi="宋体" w:cs="宋体"/>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rPr>
        <w:t xml:space="preserve">对带</w:t>
      </w:r>
      <w:r>
        <w:rPr>
          <w:rFonts w:hint="eastAsia" w:ascii="宋体" w:hAnsi="宋体" w:cs="宋体"/>
          <w:b/>
          <w:bCs/>
        </w:rPr>
        <w:t xml:space="preserve">星号（“</w:t>
      </w:r>
      <w:r>
        <w:rPr>
          <w:rFonts w:hint="eastAsia" w:ascii="宋体" w:hAnsi="宋体" w:cs="宋体"/>
          <w:b/>
          <w:bCs/>
        </w:rPr>
        <w:t xml:space="preserve">★</w:t>
      </w:r>
      <w:r>
        <w:rPr>
          <w:rFonts w:hint="eastAsia" w:ascii="宋体" w:hAnsi="宋体" w:cs="宋体"/>
          <w:b/>
          <w:bCs/>
        </w:rPr>
        <w:t xml:space="preserve">”）的技术条款必须在投标文件中提供技术支持资料（如白皮书、彩页、手册、检测报告等），未提供技术支持资料的，视为未对招标文件实质性要求作出响应，评审时不予认可。</w:t>
      </w:r>
      <w:r>
        <w:rPr>
          <w:rFonts w:hint="eastAsia" w:ascii="宋体" w:hAnsi="宋体" w:cs="宋体"/>
          <w:b/>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8.2 投标文件由商务、技术、价格以及其他部分内容组成。投标文件目录及有关格式按招标文件“第六章 投标文件格式及附件”的要求编制。</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9、投标文件的商务内容</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9.1商务部分内容是证明投标人有资格参加投标和中标后有能力履行合同的文件，这些文件应能满足招标的要求，包括但不限于下列文件（</w:t>
      </w:r>
      <w:r>
        <w:rPr>
          <w:rFonts w:hint="eastAsia" w:ascii="宋体" w:hAnsi="宋体" w:cs="宋体"/>
          <w:b/>
        </w:rPr>
        <w:t xml:space="preserve">（1）-（6）所述材料不得有缺失或提供不全或不满足招标文件的实质性要求</w:t>
      </w:r>
      <w:r>
        <w:rPr>
          <w:rFonts w:hint="eastAsia" w:ascii="宋体" w:hAnsi="宋体" w:cs="宋体"/>
        </w:rPr>
        <w:t xml:space="preserve">）：</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（1）投标函（投标申请及声明）</w:t>
      </w:r>
      <w:r>
        <w:rPr>
          <w:rFonts w:hint="eastAsia" w:ascii="宋体" w:hAnsi="宋体" w:cs="宋体"/>
          <w:bCs/>
        </w:rPr>
        <w:t xml:space="preserve">（</w:t>
      </w:r>
      <w:r>
        <w:rPr>
          <w:rFonts w:hint="eastAsia" w:ascii="宋体" w:hAnsi="宋体" w:cs="宋体"/>
          <w:b/>
          <w:bCs/>
        </w:rPr>
        <w:t xml:space="preserve">格式见第六章</w:t>
      </w:r>
      <w:r>
        <w:rPr>
          <w:rFonts w:hint="eastAsia" w:ascii="宋体" w:hAnsi="宋体" w:cs="宋体"/>
          <w:bCs/>
        </w:rPr>
        <w:t xml:space="preserve">）</w:t>
      </w:r>
      <w:r>
        <w:rPr>
          <w:rFonts w:hint="eastAsia" w:ascii="宋体" w:hAnsi="宋体" w:cs="宋体"/>
        </w:rPr>
        <w:t xml:space="preserve">；</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ascii="宋体" w:hAnsi="宋体" w:cs="宋体"/>
        </w:rPr>
        <w:t xml:space="preserve">（2）法人授权书（格式见第六章）</w:t>
      </w:r>
      <w:r>
        <w:rPr>
          <w:rFonts w:hint="eastAsia" w:ascii="宋体" w:hAnsi="宋体" w:cs="宋体"/>
        </w:rPr>
      </w:r>
      <w:r/>
    </w:p>
    <w:p>
      <w:pPr>
        <w:pStyle w:val="839"/>
        <w:ind w:firstLine="420"/>
        <w:spacing w:line="360" w:lineRule="auto"/>
        <w:shd w:val="clear" w:color="auto" w:fill="ffffff"/>
        <w:widowControl/>
        <w:rPr>
          <w:rFonts w:ascii="宋体" w:hAnsi="宋体" w:cs="宋体"/>
          <w:sz w:val="22"/>
          <w:szCs w:val="22"/>
          <w:lang w:val="zh-CN"/>
        </w:rPr>
      </w:pPr>
      <w:r>
        <w:rPr>
          <w:rFonts w:hint="eastAsia" w:ascii="宋体" w:hAnsi="宋体" w:cs="宋体"/>
        </w:rPr>
        <w:t xml:space="preserve">（3）资格条件（必须提供，否则投标无效）</w:t>
      </w:r>
      <w:r>
        <w:rPr>
          <w:rFonts w:ascii="宋体" w:hAnsi="宋体" w:cs="宋体"/>
          <w:sz w:val="22"/>
          <w:szCs w:val="22"/>
          <w:lang w:val="zh-CN"/>
        </w:rPr>
      </w:r>
      <w:r/>
    </w:p>
    <w:p>
      <w:pPr>
        <w:pStyle w:val="839"/>
        <w:ind w:firstLine="480"/>
        <w:spacing w:line="400" w:lineRule="exact"/>
        <w:rPr>
          <w:rFonts w:hint="eastAsia" w:ascii="宋体" w:hAnsi="宋体" w:cs="宋体"/>
          <w:sz w:val="22"/>
          <w:szCs w:val="22"/>
        </w:rPr>
      </w:pP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rPr>
          <w:rFonts w:hint="eastAsia" w:ascii="宋体" w:hAnsi="宋体" w:cs="宋体"/>
          <w:sz w:val="22"/>
          <w:szCs w:val="22"/>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（4）开标一览表及附表</w:t>
      </w:r>
      <w:r>
        <w:rPr>
          <w:rFonts w:hint="eastAsia" w:ascii="宋体" w:hAnsi="宋体" w:cs="宋体"/>
          <w:bCs/>
        </w:rPr>
        <w:t xml:space="preserve">（</w:t>
      </w:r>
      <w:r>
        <w:rPr>
          <w:rFonts w:hint="eastAsia" w:ascii="宋体" w:hAnsi="宋体" w:cs="宋体"/>
          <w:b/>
          <w:bCs/>
        </w:rPr>
        <w:t xml:space="preserve">格式见第六章</w:t>
      </w:r>
      <w:r>
        <w:rPr>
          <w:rFonts w:hint="eastAsia" w:ascii="宋体" w:hAnsi="宋体" w:cs="宋体"/>
          <w:bCs/>
        </w:rPr>
        <w:t xml:space="preserve">）；</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（5）投标人缴纳投标保证金凭证（本项目无需提供）；</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（6）承诺书</w:t>
      </w:r>
      <w:r>
        <w:rPr>
          <w:rFonts w:hint="eastAsia" w:ascii="宋体" w:hAnsi="宋体" w:cs="宋体"/>
          <w:b/>
          <w:lang w:val="zh-CN"/>
        </w:rPr>
        <w:t xml:space="preserve">（如招标公告中要求提供）；</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（7）《商务条款偏离表》；</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（8）第三章评标标准中对应的所需证明材料（如有自行添加）；</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（9）要求采购人提供的配合（如有自拟并自行添加）；</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（10）其他（投标人认为有必要提供的声明和文件，如有，自行拟定并添加）。</w:t>
      </w:r>
      <w:r>
        <w:rPr>
          <w:rFonts w:hint="eastAsia" w:ascii="宋体" w:hAnsi="宋体" w:cs="宋体"/>
        </w:rPr>
      </w:r>
      <w:r/>
    </w:p>
    <w:p>
      <w:pPr>
        <w:pStyle w:val="839"/>
        <w:ind w:firstLine="422"/>
        <w:jc w:val="left"/>
        <w:spacing w:line="360" w:lineRule="auto"/>
        <w:shd w:val="clear" w:color="auto" w:fill="ffffff"/>
        <w:widowControl/>
        <w:rPr>
          <w:rFonts w:hint="eastAsia" w:ascii="宋体" w:hAnsi="宋体" w:cs="宋体"/>
        </w:rPr>
      </w:pPr>
      <w:r>
        <w:rPr>
          <w:rFonts w:hint="eastAsia" w:ascii="宋体" w:hAnsi="宋体" w:cs="宋体"/>
          <w:b/>
          <w:bCs/>
        </w:rPr>
        <w:t xml:space="preserve">10、投标文件的技术内容</w:t>
      </w:r>
      <w:r>
        <w:rPr>
          <w:rFonts w:hint="eastAsia" w:ascii="宋体" w:hAnsi="宋体" w:cs="宋体"/>
        </w:rPr>
      </w:r>
      <w:r/>
    </w:p>
    <w:p>
      <w:pPr>
        <w:pStyle w:val="839"/>
        <w:ind w:firstLine="420"/>
        <w:jc w:val="left"/>
        <w:spacing w:line="360" w:lineRule="auto"/>
        <w:widowControl/>
        <w:rPr>
          <w:rFonts w:hint="eastAsia" w:ascii="宋体" w:hAnsi="宋体" w:cs="宋体"/>
          <w:lang w:val="zh-CN"/>
        </w:rPr>
      </w:pPr>
      <w:r>
        <w:rPr>
          <w:rFonts w:hint="eastAsia" w:ascii="宋体" w:hAnsi="宋体" w:cs="宋体"/>
          <w:lang w:val="zh-CN"/>
        </w:rPr>
        <w:t xml:space="preserve">技术部分</w:t>
      </w:r>
      <w:r>
        <w:rPr>
          <w:rFonts w:hint="eastAsia" w:ascii="宋体" w:hAnsi="宋体" w:cs="宋体"/>
        </w:rPr>
        <w:t xml:space="preserve">内容</w:t>
      </w:r>
      <w:r>
        <w:rPr>
          <w:rFonts w:hint="eastAsia" w:ascii="宋体" w:hAnsi="宋体" w:cs="宋体"/>
          <w:lang w:val="zh-CN"/>
        </w:rPr>
        <w:t xml:space="preserve">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对货物和服务的详细说明，这些文件可以是文字资料、图纸、数据</w:t>
      </w:r>
      <w:r>
        <w:rPr>
          <w:rFonts w:hint="eastAsia" w:ascii="宋体" w:hAnsi="宋体" w:cs="宋体"/>
        </w:rPr>
        <w:t xml:space="preserve">或其他证明文件</w:t>
      </w:r>
      <w:r>
        <w:rPr>
          <w:rFonts w:hint="eastAsia" w:ascii="宋体" w:hAnsi="宋体" w:cs="宋体"/>
          <w:lang w:val="zh-CN"/>
        </w:rPr>
        <w:t xml:space="preserve">等。提供的货物和服务如与招标文件要求有不符之处，应说明其差别之所在。包括但不限于下列文件：</w:t>
      </w:r>
      <w:r>
        <w:rPr>
          <w:rFonts w:hint="eastAsia" w:ascii="宋体" w:hAnsi="宋体" w:cs="宋体"/>
          <w:lang w:val="zh-CN"/>
        </w:rPr>
      </w:r>
      <w:r/>
    </w:p>
    <w:p>
      <w:pPr>
        <w:pStyle w:val="839"/>
        <w:ind w:firstLine="420"/>
        <w:jc w:val="left"/>
        <w:spacing w:line="360" w:lineRule="auto"/>
        <w:widowControl/>
        <w:rPr>
          <w:rFonts w:hint="eastAsia" w:ascii="宋体" w:hAnsi="宋体" w:cs="宋体"/>
          <w:lang w:val="zh-CN"/>
        </w:rPr>
      </w:pPr>
      <w:r>
        <w:rPr>
          <w:rFonts w:hint="eastAsia" w:ascii="宋体" w:hAnsi="宋体" w:cs="宋体"/>
          <w:lang w:val="zh-CN"/>
        </w:rPr>
        <w:t xml:space="preserve">（1）技术说明或服务方案；</w:t>
      </w:r>
      <w:r>
        <w:rPr>
          <w:rFonts w:hint="eastAsia" w:ascii="宋体" w:hAnsi="宋体" w:cs="宋体"/>
          <w:lang w:val="zh-CN"/>
        </w:rPr>
      </w:r>
      <w:r/>
    </w:p>
    <w:p>
      <w:pPr>
        <w:pStyle w:val="839"/>
        <w:ind w:firstLine="420"/>
        <w:jc w:val="left"/>
        <w:spacing w:line="360" w:lineRule="auto"/>
        <w:widowControl/>
        <w:rPr>
          <w:rFonts w:hint="eastAsia" w:ascii="宋体" w:hAnsi="宋体" w:cs="宋体"/>
          <w:lang w:val="zh-CN"/>
        </w:rPr>
      </w:pPr>
      <w:r>
        <w:rPr>
          <w:rFonts w:hint="eastAsia" w:ascii="宋体" w:hAnsi="宋体" w:cs="宋体"/>
          <w:lang w:val="zh-CN"/>
        </w:rPr>
        <w:t xml:space="preserve">（2）《采购需求偏离表》；</w:t>
      </w:r>
      <w:r>
        <w:rPr>
          <w:rFonts w:hint="eastAsia" w:ascii="宋体" w:hAnsi="宋体" w:cs="宋体"/>
          <w:lang w:val="zh-CN"/>
        </w:rPr>
      </w:r>
      <w:r/>
    </w:p>
    <w:p>
      <w:pPr>
        <w:pStyle w:val="839"/>
        <w:ind w:firstLine="420"/>
        <w:jc w:val="left"/>
        <w:spacing w:line="360" w:lineRule="auto"/>
        <w:widowControl/>
        <w:rPr>
          <w:rFonts w:hint="eastAsia" w:ascii="宋体" w:hAnsi="宋体" w:cs="宋体"/>
          <w:lang w:val="zh-CN"/>
        </w:rPr>
      </w:pPr>
      <w:r>
        <w:rPr>
          <w:rFonts w:hint="eastAsia" w:ascii="宋体" w:hAnsi="宋体" w:cs="宋体"/>
          <w:lang w:val="zh-CN"/>
        </w:rPr>
        <w:t xml:space="preserve">（3）服务承诺；</w:t>
      </w:r>
      <w:r>
        <w:rPr>
          <w:rFonts w:hint="eastAsia" w:ascii="宋体" w:hAnsi="宋体" w:cs="宋体"/>
          <w:lang w:val="zh-CN"/>
        </w:rPr>
      </w:r>
      <w:r/>
    </w:p>
    <w:p>
      <w:pPr>
        <w:pStyle w:val="839"/>
        <w:ind w:firstLine="420"/>
        <w:jc w:val="left"/>
        <w:spacing w:line="360" w:lineRule="auto"/>
        <w:widowControl/>
        <w:rPr>
          <w:rFonts w:hint="eastAsia" w:ascii="宋体" w:hAnsi="宋体" w:cs="宋体"/>
          <w:lang w:val="zh-CN"/>
        </w:rPr>
      </w:pPr>
      <w:r>
        <w:rPr>
          <w:rFonts w:hint="eastAsia" w:ascii="宋体" w:hAnsi="宋体" w:cs="宋体"/>
          <w:lang w:val="zh-CN"/>
        </w:rPr>
        <w:t xml:space="preserve">（4）投标人拟投入本项目的设备、人员情况一览表；</w:t>
      </w:r>
      <w:r>
        <w:rPr>
          <w:rFonts w:hint="eastAsia" w:ascii="宋体" w:hAnsi="宋体" w:cs="宋体"/>
          <w:lang w:val="zh-CN"/>
        </w:rPr>
      </w:r>
      <w:r/>
    </w:p>
    <w:p>
      <w:pPr>
        <w:pStyle w:val="839"/>
        <w:ind w:firstLine="420"/>
        <w:jc w:val="left"/>
        <w:spacing w:line="360" w:lineRule="auto"/>
        <w:widowControl/>
        <w:rPr>
          <w:rFonts w:hint="eastAsia" w:ascii="宋体" w:hAnsi="宋体" w:cs="宋体"/>
          <w:lang w:val="zh-CN"/>
        </w:rPr>
      </w:pPr>
      <w:r>
        <w:rPr>
          <w:rFonts w:hint="eastAsia" w:ascii="宋体" w:hAnsi="宋体" w:cs="宋体"/>
          <w:lang w:val="zh-CN"/>
        </w:rPr>
        <w:t xml:space="preserve">（5）投标人认为需要提供的其他技术资料。</w:t>
      </w:r>
      <w:r>
        <w:rPr>
          <w:rFonts w:hint="eastAsia" w:ascii="宋体" w:hAnsi="宋体" w:cs="宋体"/>
          <w:lang w:val="zh-CN"/>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11、投标文件的价格内容</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11.1价格部分内容是对采购标的价格构成的说明，招标文件如无特别说明，每一项货物及服务仅接受一个价格。</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11.2报价应包含为履行本项目合同项下所有义务的全部含税费用（包括但不限于</w:t>
      </w:r>
      <w:r>
        <w:rPr>
          <w:rFonts w:hint="eastAsia" w:ascii="宋体" w:hAnsi="宋体" w:cs="宋体"/>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rPr>
        <w:t xml:space="preserve">）</w:t>
      </w:r>
      <w:r>
        <w:rPr>
          <w:rFonts w:hint="eastAsia" w:ascii="宋体" w:hAnsi="宋体" w:cs="宋体"/>
          <w:lang w:val="zh-CN"/>
        </w:rPr>
        <w:t xml:space="preserve">，</w:t>
      </w:r>
      <w:r>
        <w:rPr>
          <w:rFonts w:hint="eastAsia" w:ascii="宋体" w:hAnsi="宋体" w:cs="宋体"/>
          <w:bCs/>
        </w:rPr>
        <w:t xml:space="preserve">以</w:t>
      </w:r>
      <w:r>
        <w:rPr>
          <w:rFonts w:hint="eastAsia" w:ascii="宋体" w:hAnsi="宋体" w:cs="宋体"/>
        </w:rPr>
        <w:t xml:space="preserve">及投标人认为需要的其他费用等</w:t>
      </w:r>
      <w:r>
        <w:rPr>
          <w:rFonts w:hint="eastAsia" w:ascii="宋体" w:hAnsi="宋体" w:cs="宋体"/>
          <w:b/>
        </w:rPr>
        <w:t xml:space="preserve">。</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11.3投标人的任何错漏、优惠、竞争性报价不得作为减轻责任、减少服务、增加收费、降低质量的理由。</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rPr>
        <w:t xml:space="preserve">无效投标处理</w:t>
      </w:r>
      <w:r>
        <w:rPr>
          <w:rFonts w:hint="eastAsia" w:ascii="宋体" w:hAnsi="宋体" w:cs="宋体"/>
        </w:rPr>
        <w:t xml:space="preserve">。</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11.5 投标人应在《开标一览表》《分项报价表》等标明投标货物和服务的单价、总价以及分项报价等。</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11.6 对于采用货币报价的项目，开标一览表中的投标总报价应与投标报价明细表中的投标总报价一致，如不一致不作为无效投标处理，评标时以开标一览表中价格为准。</w:t>
      </w:r>
      <w:r>
        <w:rPr>
          <w:rFonts w:hint="eastAsia" w:ascii="宋体" w:hAnsi="宋体" w:cs="宋体"/>
        </w:rPr>
      </w:r>
      <w:r/>
    </w:p>
    <w:p>
      <w:pPr>
        <w:pStyle w:val="839"/>
        <w:ind w:firstLine="422"/>
        <w:spacing w:line="360" w:lineRule="auto"/>
        <w:widowControl/>
        <w:rPr>
          <w:rFonts w:hint="eastAsia" w:ascii="宋体" w:hAnsi="宋体" w:cs="宋体"/>
        </w:rPr>
      </w:pPr>
      <w:r>
        <w:rPr>
          <w:rFonts w:hint="eastAsia" w:ascii="宋体" w:hAnsi="宋体" w:cs="宋体"/>
          <w:b/>
          <w:bCs/>
        </w:rPr>
        <w:t xml:space="preserve">11.7本项目预算为：详见第一章</w:t>
      </w:r>
      <w:r>
        <w:rPr>
          <w:rFonts w:hint="eastAsia" w:ascii="宋体" w:hAnsi="宋体" w:cs="宋体"/>
          <w:bCs/>
        </w:rPr>
        <w:t xml:space="preserve">。</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12、投标文件的其他部分</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12.1 其他部分由投标人根据编制投标文件需要提供的其他相关文件组成。</w:t>
      </w:r>
      <w:r>
        <w:rPr>
          <w:rFonts w:hint="eastAsia" w:ascii="宋体" w:hAnsi="宋体" w:cs="宋体"/>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13、投标保证金（本项目无需缴纳投标保证金）</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14、投标有效期</w:t>
      </w:r>
      <w:r>
        <w:rPr>
          <w:rFonts w:hint="eastAsia" w:ascii="宋体" w:hAnsi="宋体" w:cs="宋体"/>
          <w:b/>
          <w:bCs/>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14.1 自开标之日起</w:t>
      </w:r>
      <w:r>
        <w:rPr>
          <w:rFonts w:hint="eastAsia" w:ascii="宋体" w:hAnsi="宋体" w:cs="宋体"/>
          <w:b/>
        </w:rPr>
        <w:t xml:space="preserve">90</w:t>
      </w:r>
      <w:r>
        <w:rPr>
          <w:rFonts w:hint="eastAsia" w:ascii="宋体" w:hAnsi="宋体" w:cs="宋体"/>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rPr>
          <w:rFonts w:hint="eastAsia" w:ascii="宋体" w:hAnsi="宋体" w:cs="宋体"/>
        </w:rPr>
      </w:r>
      <w:r/>
    </w:p>
    <w:p>
      <w:pPr>
        <w:pStyle w:val="839"/>
        <w:ind w:firstLine="420"/>
        <w:spacing w:line="360" w:lineRule="auto"/>
        <w:widowControl/>
        <w:rPr>
          <w:rFonts w:ascii="Arial" w:hAnsi="Arial" w:cs="Arial"/>
        </w:rPr>
      </w:pPr>
      <w:r>
        <w:rPr>
          <w:rFonts w:hint="eastAsia" w:ascii="宋体" w:hAnsi="宋体" w:cs="宋体"/>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Arial" w:hAnsi="Arial" w:cs="Arial"/>
        </w:rPr>
      </w:r>
      <w:r/>
    </w:p>
    <w:p>
      <w:pPr>
        <w:pStyle w:val="839"/>
        <w:ind w:firstLine="420"/>
        <w:spacing w:line="360" w:lineRule="auto"/>
        <w:widowControl/>
        <w:rPr>
          <w:rFonts w:ascii="Arial" w:hAnsi="Arial" w:cs="Arial"/>
        </w:rPr>
      </w:pPr>
      <w:r>
        <w:rPr>
          <w:rFonts w:ascii="Arial" w:hAnsi="Arial" w:cs="Arial"/>
          <w:b/>
          <w:bCs/>
        </w:rPr>
        <w:t xml:space="preserve">15、投标费用</w:t>
      </w:r>
      <w:r>
        <w:rPr>
          <w:rFonts w:ascii="Arial" w:hAnsi="Arial" w:cs="Arial"/>
        </w:rPr>
      </w:r>
      <w:r/>
    </w:p>
    <w:p>
      <w:pPr>
        <w:pStyle w:val="839"/>
        <w:ind w:firstLine="420"/>
        <w:spacing w:line="360" w:lineRule="auto"/>
        <w:widowControl/>
        <w:rPr>
          <w:rFonts w:ascii="Arial" w:hAnsi="Arial" w:cs="Arial"/>
        </w:rPr>
      </w:pPr>
      <w:r>
        <w:rPr>
          <w:rFonts w:ascii="Arial" w:hAnsi="Arial" w:cs="Arial"/>
        </w:rPr>
        <w:t xml:space="preserve">15.1投标人应承担所有与准备和参加投标有关的费用，无论招标结果如何，招标代理机构和招标人在任何情况下均无义务和责任承担这些费用。</w:t>
      </w:r>
      <w:r>
        <w:rPr>
          <w:rFonts w:ascii="Arial" w:hAnsi="Arial" w:cs="Arial"/>
        </w:rPr>
      </w:r>
      <w:r/>
    </w:p>
    <w:p>
      <w:pPr>
        <w:pStyle w:val="839"/>
        <w:ind w:firstLine="420"/>
        <w:spacing w:line="360" w:lineRule="auto"/>
        <w:widowControl/>
      </w:pPr>
      <w:r>
        <w:rPr>
          <w:rFonts w:ascii="Arial" w:hAnsi="Arial" w:cs="Arial"/>
          <w:b/>
        </w:rPr>
        <w:t xml:space="preserve">15.2</w:t>
      </w:r>
      <w:r>
        <w:rPr>
          <w:rFonts w:hint="eastAsia" w:ascii="宋体" w:hAnsi="宋体" w:cs="宋体"/>
          <w:b/>
        </w:rPr>
        <w:t xml:space="preserve">招标代理服务费：</w:t>
      </w:r>
      <w:r>
        <w:rPr>
          <w:rFonts w:hint="eastAsia" w:ascii="Arial" w:hAnsi="Arial" w:cs="Arial"/>
          <w:b/>
        </w:rPr>
        <w:t xml:space="preserve">本次采购，采购人按照《江苏省政府采购代理服务收费指导意见》(苏政采[2024]20号)收费标准的65%支付招标咨询服务费。专家评审费由采购人支付。</w:t>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四、投标文件的密封、签署和盖章要求</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16.1密封（加密）要求：供应商应当按照《招标文件》和“苏采云”系统的要求编制并加密响应文件。本项目供应商须通过“苏采云”系统提供的政府采购客户端工具（使用“CA数字证书”）对其数据电文形式的响应文件加密。</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16.2签署要求：见《招标文件》附件中相关格式要求。</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16.3盖章要求：见《招标文件》附件中相关格式要求。供应商须通过“苏采云”系统提供的政府采购客户端工具（使用“CA数字证书”）加盖电子签章。</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特别提醒：招标文件中如需“被授权代表签字或盖章”，供应商可打印成文档，签字或盖章后再扫描上传，最后再电子签章。</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17</w:t>
      </w:r>
      <w:r>
        <w:rPr>
          <w:rFonts w:hint="eastAsia" w:ascii="宋体" w:hAnsi="宋体" w:cs="宋体"/>
          <w:b/>
          <w:bCs/>
        </w:rPr>
        <w:t xml:space="preserve">、投标文件的递交</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lang w:val="zh-CN"/>
        </w:rPr>
      </w:pPr>
      <w:r>
        <w:rPr>
          <w:rFonts w:ascii="宋体" w:hAnsi="宋体" w:cs="宋体"/>
          <w:b/>
          <w:bCs/>
        </w:rPr>
        <w:t xml:space="preserve">17.1 </w:t>
      </w:r>
      <w:r>
        <w:rPr>
          <w:rFonts w:hint="eastAsia" w:ascii="宋体" w:hAnsi="宋体" w:cs="宋体"/>
          <w:b/>
          <w:bCs/>
        </w:rPr>
        <w:t xml:space="preserve">投标人应当按照《操作手册》规定，在招标公告规定的投标截止时间前制作并上传电子投标文件。</w:t>
      </w:r>
      <w:r>
        <w:rPr>
          <w:rFonts w:hint="eastAsia" w:ascii="宋体" w:hAnsi="宋体" w:cs="宋体"/>
          <w:b/>
          <w:bCs/>
          <w:lang w:val="zh-CN"/>
        </w:rPr>
        <w:t xml:space="preserve">招标代理机构拒绝接收提交</w:t>
      </w:r>
      <w:r>
        <w:rPr>
          <w:rFonts w:hint="eastAsia" w:ascii="宋体" w:hAnsi="宋体" w:cs="宋体"/>
          <w:b/>
          <w:bCs/>
        </w:rPr>
        <w:t xml:space="preserve">投标</w:t>
      </w:r>
      <w:r>
        <w:rPr>
          <w:rFonts w:hint="eastAsia" w:ascii="宋体" w:hAnsi="宋体" w:cs="宋体"/>
          <w:b/>
          <w:bCs/>
          <w:lang w:val="zh-CN"/>
        </w:rPr>
        <w:t xml:space="preserve">文件截止时间后上传的任何电子</w:t>
      </w:r>
      <w:r>
        <w:rPr>
          <w:rFonts w:hint="eastAsia" w:ascii="宋体" w:hAnsi="宋体" w:cs="宋体"/>
          <w:b/>
          <w:bCs/>
        </w:rPr>
        <w:t xml:space="preserve">投标</w:t>
      </w:r>
      <w:r>
        <w:rPr>
          <w:rFonts w:hint="eastAsia" w:ascii="宋体" w:hAnsi="宋体" w:cs="宋体"/>
          <w:b/>
          <w:bCs/>
          <w:lang w:val="zh-CN"/>
        </w:rPr>
        <w:t xml:space="preserve">文件。</w:t>
      </w:r>
      <w:r>
        <w:rPr>
          <w:rFonts w:hint="eastAsia" w:ascii="宋体" w:hAnsi="宋体" w:cs="宋体"/>
          <w:b/>
          <w:bCs/>
          <w:lang w:val="zh-CN"/>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18</w:t>
      </w:r>
      <w:r>
        <w:rPr>
          <w:rFonts w:hint="eastAsia" w:ascii="宋体" w:hAnsi="宋体" w:cs="宋体"/>
          <w:b/>
          <w:bCs/>
        </w:rPr>
        <w:t xml:space="preserve">、投标文件的解密</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lang w:val="zh-CN"/>
        </w:rPr>
      </w:pPr>
      <w:r>
        <w:rPr>
          <w:rFonts w:ascii="宋体" w:hAnsi="宋体" w:cs="宋体"/>
          <w:b/>
          <w:bCs/>
        </w:rPr>
        <w:t xml:space="preserve">18.1 </w:t>
      </w:r>
      <w:r>
        <w:rPr>
          <w:rFonts w:hint="eastAsia" w:ascii="宋体" w:hAnsi="宋体" w:cs="宋体"/>
          <w:b/>
          <w:bCs/>
        </w:rPr>
        <w:t xml:space="preserve">投标人</w:t>
      </w:r>
      <w:r>
        <w:rPr>
          <w:rFonts w:hint="eastAsia" w:ascii="宋体" w:hAnsi="宋体" w:cs="宋体"/>
          <w:b/>
          <w:bCs/>
          <w:lang w:val="zh-CN"/>
        </w:rPr>
        <w:t xml:space="preserve">应当按照《操作手册》规定，在</w:t>
      </w:r>
      <w:r>
        <w:rPr>
          <w:rFonts w:ascii="宋体" w:hAnsi="宋体" w:cs="宋体"/>
          <w:b/>
          <w:bCs/>
          <w:lang w:val="zh-CN"/>
        </w:rPr>
        <w:t xml:space="preserve">“</w:t>
      </w:r>
      <w:r>
        <w:rPr>
          <w:rFonts w:hint="eastAsia" w:ascii="宋体" w:hAnsi="宋体" w:cs="宋体"/>
          <w:b/>
          <w:bCs/>
          <w:lang w:val="zh-CN"/>
        </w:rPr>
        <w:t xml:space="preserve">苏采云”系统规定的时间内对</w:t>
      </w:r>
      <w:r>
        <w:rPr>
          <w:rFonts w:hint="eastAsia" w:ascii="宋体" w:hAnsi="宋体" w:cs="宋体"/>
          <w:b/>
          <w:bCs/>
        </w:rPr>
        <w:t xml:space="preserve">投标</w:t>
      </w:r>
      <w:r>
        <w:rPr>
          <w:rFonts w:hint="eastAsia" w:ascii="宋体" w:hAnsi="宋体" w:cs="宋体"/>
          <w:b/>
          <w:bCs/>
          <w:lang w:val="zh-CN"/>
        </w:rPr>
        <w:t xml:space="preserve">文件进行解密。</w:t>
      </w:r>
      <w:r>
        <w:rPr>
          <w:rFonts w:hint="eastAsia" w:ascii="宋体" w:hAnsi="宋体" w:cs="宋体"/>
          <w:b/>
          <w:bCs/>
          <w:lang w:val="zh-CN"/>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18.3 </w:t>
      </w:r>
      <w:r>
        <w:rPr>
          <w:rFonts w:hint="eastAsia" w:ascii="宋体" w:hAnsi="宋体" w:cs="宋体"/>
          <w:b/>
          <w:bCs/>
        </w:rPr>
        <w:t xml:space="preserve">投标人应充分考虑网络环境、网络带宽等因素可能对投标产生的影响，如因投标人自身原因造成的电子投标文件解密不成功的，做无效投标处理。</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19、投标文件的修改和撤回</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19.2 投标截止时间之后，投标文件不得撤回；如撤回，投标保证金不予退还。</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20、诚实信用</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20.1投标人应当遵循公平竞争的原则，不得恶意串通，不得妨碍其他投标人的竞争行为，不得损害采购人或者其他投标人的合法权益。</w:t>
      </w:r>
      <w:r>
        <w:rPr>
          <w:rFonts w:hint="eastAsia" w:ascii="宋体" w:hAnsi="宋体" w:cs="宋体"/>
        </w:rPr>
      </w:r>
      <w:r/>
    </w:p>
    <w:p>
      <w:pPr>
        <w:pStyle w:val="839"/>
        <w:ind w:firstLine="420"/>
        <w:spacing w:line="360" w:lineRule="auto"/>
        <w:widowControl/>
        <w:rPr>
          <w:rFonts w:ascii="Arial" w:hAnsi="Arial" w:cs="Arial"/>
        </w:rPr>
      </w:pPr>
      <w:r>
        <w:rPr>
          <w:rFonts w:hint="eastAsia" w:ascii="宋体" w:hAnsi="宋体" w:cs="宋体"/>
        </w:rPr>
        <w:t xml:space="preserve">20.2在评标过程中发现投标人有上述情形的，评标委员会应当认定其投标无效，并书面报告本级财政部门。</w:t>
      </w:r>
      <w:r>
        <w:rPr>
          <w:rFonts w:ascii="Arial" w:hAnsi="Arial" w:cs="Arial"/>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五、开标、评标与定标</w:t>
      </w:r>
      <w:r>
        <w:rPr>
          <w:rFonts w:hint="eastAsia" w:ascii="宋体" w:hAnsi="宋体" w:cs="宋体"/>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21、开标</w:t>
      </w:r>
      <w:r>
        <w:rPr>
          <w:rFonts w:hint="eastAsia" w:ascii="宋体" w:hAnsi="宋体" w:cs="宋体"/>
          <w:b/>
          <w:bCs/>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21.2 投标人在开标过程中</w:t>
      </w:r>
      <w:r>
        <w:rPr>
          <w:rFonts w:hint="eastAsia" w:ascii="宋体" w:hAnsi="宋体" w:cs="宋体"/>
        </w:rPr>
        <w:t xml:space="preserve">涉及的</w:t>
      </w:r>
      <w:r>
        <w:rPr>
          <w:rFonts w:ascii="宋体" w:hAnsi="宋体" w:cs="宋体"/>
        </w:rPr>
        <w:t xml:space="preserve">投标文件解密、开标结果确认等工作，应按照《操作手册》规定执行。</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21.3投标人不足3家的，不得开标。</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（1）招标文件存在不合理条款或者招标程序不符合规定的，采购人、采购代理机构改正后依法重新招标；</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（2）招标文件没有不合理条款、招标程序符合规定，需要采用其他采购方式采购的，采购人依法报财政部门批准，经批准后，可变更为其他采购方式采购。</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22、评标</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22.1 评标委员会</w:t>
      </w:r>
      <w:r>
        <w:rPr>
          <w:rFonts w:hint="eastAsia" w:ascii="宋体" w:hAnsi="宋体" w:cs="宋体"/>
        </w:rPr>
      </w:r>
      <w:r/>
    </w:p>
    <w:p>
      <w:pPr>
        <w:pStyle w:val="839"/>
        <w:ind w:firstLine="422"/>
        <w:spacing w:line="360" w:lineRule="auto"/>
        <w:shd w:val="clear" w:color="auto" w:fill="ffffff"/>
        <w:widowControl/>
        <w:rPr>
          <w:rFonts w:hint="eastAsia" w:ascii="宋体" w:hAnsi="宋体" w:cs="宋体"/>
          <w:bCs/>
        </w:rPr>
      </w:pPr>
      <w:r>
        <w:rPr>
          <w:rFonts w:hint="eastAsia" w:ascii="宋体" w:hAnsi="宋体" w:cs="宋体"/>
          <w:b/>
          <w:bCs/>
        </w:rPr>
        <w:t xml:space="preserve">22.1.1</w:t>
      </w:r>
      <w:r>
        <w:rPr>
          <w:rFonts w:hint="eastAsia" w:ascii="宋体" w:hAnsi="宋体" w:cs="宋体"/>
          <w:bCs/>
        </w:rPr>
        <w:t xml:space="preserve">评标委员会负责具体评标事务，并独立履行下列职责：</w:t>
      </w:r>
      <w:r>
        <w:rPr>
          <w:rFonts w:hint="eastAsia" w:ascii="宋体" w:hAnsi="宋体" w:cs="宋体"/>
          <w:bCs/>
        </w:rPr>
      </w:r>
      <w:r/>
    </w:p>
    <w:p>
      <w:pPr>
        <w:pStyle w:val="839"/>
        <w:ind w:firstLine="420"/>
        <w:spacing w:line="360" w:lineRule="auto"/>
        <w:shd w:val="clear" w:color="auto" w:fill="ffffff"/>
        <w:widowControl/>
        <w:rPr>
          <w:rFonts w:hint="eastAsia" w:ascii="宋体" w:hAnsi="宋体" w:cs="宋体"/>
          <w:bCs/>
        </w:rPr>
      </w:pPr>
      <w:r>
        <w:rPr>
          <w:rFonts w:hint="eastAsia" w:ascii="宋体" w:hAnsi="宋体" w:cs="宋体"/>
          <w:bCs/>
        </w:rPr>
        <w:t xml:space="preserve">（一）审查、评价投标文件是否符合招标文件的商务、技术等实质性要求；</w:t>
      </w:r>
      <w:r>
        <w:rPr>
          <w:rFonts w:hint="eastAsia" w:ascii="宋体" w:hAnsi="宋体" w:cs="宋体"/>
          <w:bCs/>
        </w:rPr>
      </w:r>
      <w:r/>
    </w:p>
    <w:p>
      <w:pPr>
        <w:pStyle w:val="839"/>
        <w:ind w:firstLine="420"/>
        <w:spacing w:line="360" w:lineRule="auto"/>
        <w:shd w:val="clear" w:color="auto" w:fill="ffffff"/>
        <w:widowControl/>
        <w:rPr>
          <w:rFonts w:hint="eastAsia" w:ascii="宋体" w:hAnsi="宋体" w:cs="宋体"/>
          <w:bCs/>
        </w:rPr>
      </w:pPr>
      <w:r>
        <w:rPr>
          <w:rFonts w:hint="eastAsia" w:ascii="宋体" w:hAnsi="宋体" w:cs="宋体"/>
          <w:bCs/>
        </w:rPr>
        <w:t xml:space="preserve">（二）要求投标人对投标文件有关事项作出澄清或者说明；</w:t>
      </w:r>
      <w:r>
        <w:rPr>
          <w:rFonts w:hint="eastAsia" w:ascii="宋体" w:hAnsi="宋体" w:cs="宋体"/>
          <w:bCs/>
        </w:rPr>
      </w:r>
      <w:r/>
    </w:p>
    <w:p>
      <w:pPr>
        <w:pStyle w:val="839"/>
        <w:ind w:firstLine="420"/>
        <w:spacing w:line="360" w:lineRule="auto"/>
        <w:shd w:val="clear" w:color="auto" w:fill="ffffff"/>
        <w:widowControl/>
        <w:rPr>
          <w:rFonts w:hint="eastAsia" w:ascii="宋体" w:hAnsi="宋体" w:cs="宋体"/>
          <w:bCs/>
        </w:rPr>
      </w:pPr>
      <w:r>
        <w:rPr>
          <w:rFonts w:hint="eastAsia" w:ascii="宋体" w:hAnsi="宋体" w:cs="宋体"/>
          <w:bCs/>
        </w:rPr>
        <w:t xml:space="preserve">（三）对投标文件进行比较和评价；</w:t>
      </w:r>
      <w:r>
        <w:rPr>
          <w:rFonts w:hint="eastAsia" w:ascii="宋体" w:hAnsi="宋体" w:cs="宋体"/>
          <w:bCs/>
        </w:rPr>
      </w:r>
      <w:r/>
    </w:p>
    <w:p>
      <w:pPr>
        <w:pStyle w:val="839"/>
        <w:ind w:firstLine="420"/>
        <w:spacing w:line="360" w:lineRule="auto"/>
        <w:shd w:val="clear" w:color="auto" w:fill="ffffff"/>
        <w:widowControl/>
        <w:rPr>
          <w:rFonts w:hint="eastAsia" w:ascii="宋体" w:hAnsi="宋体" w:cs="宋体"/>
          <w:bCs/>
        </w:rPr>
      </w:pPr>
      <w:r>
        <w:rPr>
          <w:rFonts w:hint="eastAsia" w:ascii="宋体" w:hAnsi="宋体" w:cs="宋体"/>
          <w:bCs/>
        </w:rPr>
        <w:t xml:space="preserve">（四）确定中标候选人名单，以及根据采购人委托直接确定中标人；</w:t>
      </w:r>
      <w:r>
        <w:rPr>
          <w:rFonts w:hint="eastAsia" w:ascii="宋体" w:hAnsi="宋体" w:cs="宋体"/>
          <w:bCs/>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bCs/>
        </w:rPr>
        <w:t xml:space="preserve">（五）向采购人、采购代理机构或者有关部门报告评标中发现的违法行为。</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22.1.2 </w:t>
      </w:r>
      <w:r>
        <w:rPr>
          <w:rFonts w:hint="eastAsia" w:ascii="宋体" w:hAnsi="宋体" w:cs="宋体"/>
        </w:rPr>
        <w:t xml:space="preserve">评标委员会由</w:t>
      </w:r>
      <w:r>
        <w:rPr>
          <w:rFonts w:hint="eastAsia" w:ascii="宋体" w:hAnsi="宋体" w:cs="宋体"/>
          <w:bCs/>
        </w:rPr>
        <w:t xml:space="preserve">采购人</w:t>
      </w:r>
      <w:r>
        <w:rPr>
          <w:rFonts w:hint="eastAsia" w:ascii="宋体" w:hAnsi="宋体" w:cs="宋体"/>
        </w:rPr>
        <w:t xml:space="preserve">代表和有关技术、经济等方面的专家组成，独立开展评审工作。</w:t>
      </w:r>
      <w:r>
        <w:rPr>
          <w:rFonts w:hint="eastAsia" w:ascii="宋体" w:hAnsi="宋体" w:cs="宋体"/>
        </w:rPr>
      </w:r>
      <w:r/>
    </w:p>
    <w:p>
      <w:pPr>
        <w:pStyle w:val="839"/>
        <w:ind w:firstLine="422"/>
        <w:jc w:val="left"/>
        <w:spacing w:line="360" w:lineRule="auto"/>
        <w:shd w:val="clear" w:color="auto" w:fill="ffffff"/>
        <w:widowControl/>
        <w:rPr>
          <w:rFonts w:hint="eastAsia" w:ascii="宋体" w:hAnsi="宋体" w:cs="宋体"/>
        </w:rPr>
      </w:pPr>
      <w:r>
        <w:rPr>
          <w:rFonts w:hint="eastAsia" w:ascii="宋体" w:hAnsi="宋体" w:cs="宋体"/>
          <w:b/>
          <w:bCs/>
        </w:rPr>
        <w:t xml:space="preserve">22.2  评标程序</w:t>
      </w:r>
      <w:r>
        <w:rPr>
          <w:rFonts w:hint="eastAsia" w:ascii="宋体" w:hAnsi="宋体" w:cs="宋体"/>
        </w:rPr>
      </w:r>
      <w:r/>
    </w:p>
    <w:p>
      <w:pPr>
        <w:pStyle w:val="839"/>
        <w:ind w:firstLine="422"/>
        <w:jc w:val="left"/>
        <w:spacing w:line="360" w:lineRule="auto"/>
        <w:shd w:val="clear" w:color="auto" w:fill="ffffff"/>
        <w:widowControl/>
        <w:rPr>
          <w:rFonts w:hint="eastAsia" w:ascii="宋体" w:hAnsi="宋体" w:cs="宋体"/>
          <w:b/>
        </w:rPr>
      </w:pPr>
      <w:r>
        <w:rPr>
          <w:rFonts w:hint="eastAsia" w:ascii="宋体" w:hAnsi="宋体" w:cs="宋体"/>
          <w:b/>
        </w:rPr>
        <w:t xml:space="preserve">22.2.1 </w:t>
      </w:r>
      <w:r>
        <w:rPr>
          <w:rFonts w:hint="eastAsia" w:ascii="宋体" w:hAnsi="宋体" w:cs="宋体"/>
          <w:b/>
          <w:bCs/>
        </w:rPr>
        <w:t xml:space="preserve">投标文件的资格性检查。</w:t>
      </w:r>
      <w:r>
        <w:rPr>
          <w:rFonts w:hint="eastAsia" w:ascii="宋体" w:hAnsi="宋体" w:cs="宋体"/>
        </w:rPr>
        <w:t xml:space="preserve">公开招标采购项目开标结束后，</w:t>
      </w:r>
      <w:r>
        <w:rPr>
          <w:rFonts w:hint="eastAsia" w:ascii="宋体" w:hAnsi="宋体" w:cs="宋体"/>
        </w:rPr>
        <w:t xml:space="preserve">采购人</w:t>
      </w:r>
      <w:r>
        <w:rPr>
          <w:rFonts w:hint="eastAsia" w:ascii="宋体" w:hAnsi="宋体" w:cs="宋体"/>
        </w:rPr>
        <w:t xml:space="preserve">或者</w:t>
      </w:r>
      <w:r>
        <w:rPr>
          <w:rFonts w:hint="eastAsia" w:ascii="宋体" w:hAnsi="宋体" w:cs="宋体"/>
        </w:rPr>
        <w:t xml:space="preserve">采购代理机构</w:t>
      </w:r>
      <w:r>
        <w:rPr>
          <w:rFonts w:hint="eastAsia" w:ascii="宋体" w:hAnsi="宋体" w:cs="宋体"/>
        </w:rPr>
        <w:t xml:space="preserve">应当依法对投标人的资格进行审查。合格投标人不足3家的，不得评标。</w:t>
      </w:r>
      <w:r>
        <w:rPr>
          <w:rFonts w:hint="eastAsia" w:ascii="宋体" w:hAnsi="宋体" w:cs="宋体"/>
          <w:b/>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（1）投标人在“苏采云”系统规定的时间内未成功解密电子投标文件的；</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（2）投标人未按照招标文件要求上传电子投标文件的；</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（3）同一投标人提交两个（含两个）以上不同的投标报价的；</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（4）投标文件未按照招标文件要求加盖电子公章的；</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（5）报价超过招标文件中规定的预算金额或者最高限价的；</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w:t>
      </w:r>
      <w:r>
        <w:rPr>
          <w:rFonts w:hint="eastAsia" w:ascii="宋体" w:hAnsi="宋体" w:cs="宋体"/>
          <w:b/>
          <w:bCs/>
        </w:rPr>
        <w:t xml:space="preserve">6</w:t>
      </w:r>
      <w:r>
        <w:rPr>
          <w:rFonts w:ascii="宋体" w:hAnsi="宋体" w:cs="宋体"/>
          <w:b/>
          <w:bCs/>
        </w:rPr>
        <w:t xml:space="preserve">）投标文件含有采购人不能接受的附加条件的；</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ascii="宋体" w:hAnsi="宋体" w:cs="宋体"/>
          <w:b/>
          <w:bCs/>
        </w:rPr>
        <w:t xml:space="preserve">（</w:t>
      </w:r>
      <w:r>
        <w:rPr>
          <w:rFonts w:hint="eastAsia" w:ascii="宋体" w:hAnsi="宋体" w:cs="宋体"/>
          <w:b/>
          <w:bCs/>
        </w:rPr>
        <w:t xml:space="preserve">7</w:t>
      </w:r>
      <w:r>
        <w:rPr>
          <w:rFonts w:ascii="宋体" w:hAnsi="宋体" w:cs="宋体"/>
          <w:b/>
          <w:bCs/>
        </w:rPr>
        <w:t xml:space="preserve">）投标文件内容不全或不符合招标文件中规定的其他实质性要求的；</w:t>
      </w:r>
      <w:r>
        <w:rPr>
          <w:rFonts w:hint="eastAsia" w:ascii="宋体" w:hAnsi="宋体" w:cs="宋体"/>
          <w:b/>
          <w:bCs/>
        </w:rPr>
      </w:r>
      <w:r/>
    </w:p>
    <w:p>
      <w:pPr>
        <w:pStyle w:val="839"/>
        <w:ind w:firstLine="422"/>
        <w:spacing w:line="360" w:lineRule="auto"/>
        <w:shd w:val="clear" w:color="auto" w:fill="ffffff"/>
        <w:widowControl/>
        <w:rPr>
          <w:rFonts w:ascii="宋体" w:hAnsi="宋体" w:cs="宋体"/>
          <w:b/>
          <w:bCs/>
        </w:rPr>
      </w:pPr>
      <w:r>
        <w:rPr>
          <w:rFonts w:ascii="宋体" w:hAnsi="宋体" w:cs="宋体"/>
          <w:b/>
          <w:bCs/>
        </w:rPr>
        <w:t xml:space="preserve">（</w:t>
      </w:r>
      <w:r>
        <w:rPr>
          <w:rFonts w:hint="eastAsia" w:ascii="宋体" w:hAnsi="宋体" w:cs="宋体"/>
          <w:b/>
          <w:bCs/>
        </w:rPr>
        <w:t xml:space="preserve">8</w:t>
      </w:r>
      <w:r>
        <w:rPr>
          <w:rFonts w:ascii="宋体" w:hAnsi="宋体" w:cs="宋体"/>
          <w:b/>
          <w:bCs/>
        </w:rPr>
        <w:t xml:space="preserve">）现行法律、法规、规章和招标文件规定的其他无效情形。</w:t>
      </w:r>
      <w:r>
        <w:rPr>
          <w:rFonts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22.2.2.1投标文件报价出现前后不一致的，除招标文件另有规定外，按照下列规定修正：</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（1）投标文件中开标一览表内容与投标文件中相应内容不一致的，以开标一览表为准；</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（2）大写金额和小写金额不一致的，以大写金额为准；</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（3）单价金额小数点或者百分比有明显错位的，以开标一览表的总价为准，并修改单价；</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（4）总价金额与按单价汇总金额不一致的，以单价金额计算结果为准。</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rFonts w:hint="eastAsia" w:ascii="宋体" w:hAnsi="宋体" w:cs="宋体"/>
          <w:b/>
          <w:bCs/>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22.2.2.2实质性要求是指本招标文件中用带星号（“</w:t>
      </w:r>
      <w:r>
        <w:rPr>
          <w:rFonts w:hint="eastAsia" w:ascii="宋体" w:hAnsi="宋体" w:cs="宋体"/>
          <w:b/>
          <w:bCs/>
        </w:rPr>
        <w:t xml:space="preserve">★</w:t>
      </w:r>
      <w:r>
        <w:rPr>
          <w:rFonts w:hint="eastAsia" w:ascii="宋体" w:hAnsi="宋体" w:cs="宋体"/>
          <w:b/>
          <w:bCs/>
        </w:rPr>
        <w:t xml:space="preserve">”）、“必须”或“应（应当）”等其他文字说明的商务和技术要求。</w:t>
      </w:r>
      <w:r>
        <w:rPr>
          <w:rFonts w:hint="eastAsia" w:ascii="宋体" w:hAnsi="宋体" w:cs="宋体"/>
          <w:b/>
          <w:bCs/>
        </w:rPr>
      </w:r>
      <w:r/>
    </w:p>
    <w:p>
      <w:pPr>
        <w:pStyle w:val="839"/>
        <w:ind w:firstLine="422"/>
        <w:spacing w:line="360" w:lineRule="auto"/>
        <w:rPr>
          <w:rFonts w:hint="eastAsia" w:ascii="宋体" w:hAnsi="宋体" w:cs="宋体"/>
          <w:b/>
          <w:bCs/>
        </w:rPr>
      </w:pPr>
      <w:r>
        <w:rPr>
          <w:rFonts w:hint="eastAsia" w:ascii="宋体" w:hAnsi="宋体" w:cs="宋体"/>
          <w:b/>
          <w:bCs/>
        </w:rPr>
        <w:t xml:space="preserve">22.2.2.3未通过资格审查或符合性审查的投标人，代理机构将通过“苏采云”系统告知其具体原因，评标结束后不再接受有关询问。</w:t>
      </w:r>
      <w:r>
        <w:rPr>
          <w:rFonts w:hint="eastAsia" w:ascii="宋体" w:hAnsi="宋体" w:cs="宋体"/>
          <w:b/>
          <w:bCs/>
        </w:rPr>
      </w:r>
      <w:r/>
    </w:p>
    <w:p>
      <w:pPr>
        <w:pStyle w:val="839"/>
        <w:ind w:firstLine="422"/>
        <w:spacing w:line="360" w:lineRule="auto"/>
        <w:rPr>
          <w:rFonts w:hint="eastAsia" w:ascii="宋体" w:hAnsi="宋体" w:cs="宋体"/>
          <w:b/>
          <w:bCs/>
        </w:rPr>
      </w:pPr>
      <w:r>
        <w:rPr>
          <w:rFonts w:hint="eastAsia" w:ascii="宋体" w:hAnsi="宋体" w:cs="宋体"/>
          <w:b/>
          <w:bCs/>
        </w:rPr>
        <w:t xml:space="preserve">22.2.2.4有下列情形之一的予以废标：</w:t>
      </w:r>
      <w:r>
        <w:rPr>
          <w:rFonts w:hint="eastAsia" w:ascii="宋体" w:hAnsi="宋体" w:cs="宋体"/>
          <w:b/>
          <w:bCs/>
        </w:rPr>
      </w:r>
      <w:r/>
    </w:p>
    <w:p>
      <w:pPr>
        <w:pStyle w:val="839"/>
        <w:ind w:firstLine="420"/>
        <w:spacing w:line="360" w:lineRule="auto"/>
        <w:rPr>
          <w:rFonts w:hint="eastAsia" w:ascii="宋体" w:hAnsi="宋体" w:cs="宋体"/>
        </w:rPr>
      </w:pPr>
      <w:r>
        <w:rPr>
          <w:rFonts w:ascii="宋体" w:hAnsi="宋体" w:cs="宋体"/>
        </w:rPr>
        <w:t xml:space="preserve">（1）符合专业条件的投标人或者对招标文件作实质性响应的投标人不足三家的；</w:t>
      </w:r>
      <w:r>
        <w:rPr>
          <w:rFonts w:hint="eastAsia" w:ascii="宋体" w:hAnsi="宋体" w:cs="宋体"/>
        </w:rPr>
      </w:r>
      <w:r/>
    </w:p>
    <w:p>
      <w:pPr>
        <w:pStyle w:val="839"/>
        <w:ind w:firstLine="420"/>
        <w:spacing w:line="360" w:lineRule="auto"/>
        <w:rPr>
          <w:rFonts w:hint="eastAsia" w:ascii="宋体" w:hAnsi="宋体" w:cs="宋体"/>
        </w:rPr>
      </w:pPr>
      <w:r>
        <w:rPr>
          <w:rFonts w:ascii="宋体" w:hAnsi="宋体" w:cs="宋体"/>
        </w:rPr>
        <w:t xml:space="preserve">（2）出现影响采购公正的违法、违规行为的；</w:t>
      </w:r>
      <w:r>
        <w:rPr>
          <w:rFonts w:hint="eastAsia" w:ascii="宋体" w:hAnsi="宋体" w:cs="宋体"/>
        </w:rPr>
      </w:r>
      <w:r/>
    </w:p>
    <w:p>
      <w:pPr>
        <w:pStyle w:val="839"/>
        <w:ind w:firstLine="420"/>
        <w:spacing w:line="360" w:lineRule="auto"/>
        <w:rPr>
          <w:rFonts w:hint="eastAsia" w:ascii="宋体" w:hAnsi="宋体" w:cs="宋体"/>
        </w:rPr>
      </w:pPr>
      <w:r>
        <w:rPr>
          <w:rFonts w:ascii="宋体" w:hAnsi="宋体" w:cs="宋体"/>
        </w:rPr>
        <w:t xml:space="preserve">（3）投标人的报价均超过了采购预算，采购人不能支付的；</w:t>
      </w:r>
      <w:r>
        <w:rPr>
          <w:rFonts w:hint="eastAsia" w:ascii="宋体" w:hAnsi="宋体" w:cs="宋体"/>
        </w:rPr>
      </w:r>
      <w:r/>
    </w:p>
    <w:p>
      <w:pPr>
        <w:pStyle w:val="839"/>
        <w:ind w:firstLine="420"/>
        <w:spacing w:line="360" w:lineRule="auto"/>
        <w:rPr>
          <w:rFonts w:hint="eastAsia" w:ascii="宋体" w:hAnsi="宋体" w:cs="宋体"/>
        </w:rPr>
      </w:pPr>
      <w:r>
        <w:rPr>
          <w:rFonts w:ascii="宋体" w:hAnsi="宋体" w:cs="宋体"/>
        </w:rPr>
        <w:t xml:space="preserve">（4）因苏采云系统故障造成开标不成功的；</w:t>
      </w:r>
      <w:r>
        <w:rPr>
          <w:rFonts w:hint="eastAsia" w:ascii="宋体" w:hAnsi="宋体" w:cs="宋体"/>
        </w:rPr>
      </w:r>
      <w:r/>
    </w:p>
    <w:p>
      <w:pPr>
        <w:pStyle w:val="839"/>
        <w:ind w:firstLine="420"/>
        <w:spacing w:line="360" w:lineRule="auto"/>
        <w:rPr>
          <w:rFonts w:hint="eastAsia" w:ascii="宋体" w:hAnsi="宋体" w:cs="宋体"/>
        </w:rPr>
      </w:pPr>
      <w:r>
        <w:rPr>
          <w:rFonts w:ascii="宋体" w:hAnsi="宋体" w:cs="宋体"/>
        </w:rPr>
        <w:t xml:space="preserve">（5）因重大变故，采购任务取消的。</w:t>
      </w:r>
      <w:r>
        <w:rPr>
          <w:rFonts w:hint="eastAsia" w:ascii="宋体" w:hAnsi="宋体" w:cs="宋体"/>
        </w:rPr>
      </w:r>
      <w:r/>
    </w:p>
    <w:p>
      <w:pPr>
        <w:pStyle w:val="839"/>
        <w:ind w:firstLine="420"/>
        <w:spacing w:line="360" w:lineRule="auto"/>
        <w:rPr>
          <w:rFonts w:hint="eastAsia" w:ascii="宋体" w:hAnsi="宋体" w:cs="宋体"/>
        </w:rPr>
      </w:pPr>
      <w:r>
        <w:rPr>
          <w:rFonts w:ascii="宋体" w:hAnsi="宋体" w:cs="宋体"/>
        </w:rPr>
        <w:t xml:space="preserve">（6）投标人以明显低于其他通过符合性审查投标人的报价，有可能影响产品质量或者不能诚信履约的，且不能证明其报价合理性的。</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22.2.3</w:t>
      </w:r>
      <w:r>
        <w:rPr>
          <w:rFonts w:hint="eastAsia" w:ascii="宋体" w:hAnsi="宋体" w:cs="宋体"/>
          <w:b/>
          <w:bCs/>
        </w:rPr>
        <w:t xml:space="preserve">澄清有关问题</w:t>
      </w:r>
      <w:r>
        <w:rPr>
          <w:rFonts w:hint="eastAsia" w:ascii="宋体" w:hAnsi="宋体" w:cs="宋体"/>
        </w:rPr>
        <w:t xml:space="preserve">。</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评委会并非对每个投标人都做澄清要求。</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22.2.3.3 接到评委会澄清、说明和补正要求的，投标人如未按规定作出澄清、说明和补正，其风险由投标人自行承担。</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b/>
        </w:rPr>
      </w:pPr>
      <w:r>
        <w:rPr>
          <w:rFonts w:hint="eastAsia" w:ascii="宋体" w:hAnsi="宋体" w:cs="宋体"/>
        </w:rPr>
        <w:t xml:space="preserve">22.2.3.4</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rPr>
          <w:rFonts w:hint="eastAsia" w:ascii="宋体" w:hAnsi="宋体" w:cs="宋体"/>
          <w:b/>
        </w:rPr>
      </w:r>
      <w:r/>
    </w:p>
    <w:p>
      <w:pPr>
        <w:pStyle w:val="839"/>
        <w:ind w:firstLine="420"/>
        <w:spacing w:line="360" w:lineRule="auto"/>
        <w:rPr>
          <w:rFonts w:hint="eastAsia" w:ascii="宋体" w:hAnsi="宋体" w:cs="宋体"/>
        </w:rPr>
      </w:pPr>
      <w:r>
        <w:rPr>
          <w:rFonts w:ascii="宋体" w:hAnsi="宋体" w:cs="宋体"/>
        </w:rPr>
        <w:t xml:space="preserve">22.2.3.5投标人在开、评标全过程中应保持通讯畅通，及时登录苏采云系统查阅、答复相关信息，并安排专人与代理机构及评委会联系。</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22.2.4</w:t>
      </w:r>
      <w:r>
        <w:rPr>
          <w:rFonts w:hint="eastAsia" w:ascii="宋体" w:hAnsi="宋体" w:cs="宋体"/>
          <w:bCs/>
        </w:rPr>
        <w:t xml:space="preserve">比较与评价。</w:t>
      </w:r>
      <w:r>
        <w:rPr>
          <w:rFonts w:hint="eastAsia" w:ascii="宋体" w:hAnsi="宋体" w:cs="宋体"/>
        </w:rPr>
        <w:t xml:space="preserve">评标委员会应当按照招标文件中规定的评标方法和标准，对符合性审查合格的投标文件进行商务和技术评估，综合比较与评价。</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22.2.5</w:t>
      </w:r>
      <w:r>
        <w:rPr>
          <w:rFonts w:hint="eastAsia" w:ascii="宋体" w:hAnsi="宋体" w:cs="宋体"/>
        </w:rPr>
        <w:t xml:space="preserve">相同品牌产品的投标</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非单一产品采购项目，确定核心产品的方法在招标文件技术需求中载明。多家投标人提供的核心产品品牌相同的，按前两款规定处理。</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22.2.6异常低价处理</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根据《政府采购货物和服务招标投标管理办法》（财政部令第87号）规定，并参照《关于在相关自由贸易试验区和自由贸易港开展推动解决政府采购异常低价问题试点工作的通知》（财办库〔2024〕265号）规定，政府采购评审中出现下列情形之一的，评审委员会应当启动异常低价投标（响应）审查程序：</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①投标（响应）报价低于全部通过符合性审查供应商投标（响应）报价平均值50%的，即投标（响应）报价＜全部通过符合性审查供应商投标（响应）报价平均值×50%；</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②投标（响应）报价低于通过符合性审查且报价次低供应商投标（响应）报价50%的，即投标（响应）报价＜通过符合性审查且报价次低供应商投标（响应）报价×50%；</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③投标（响应）报价低于采购项目最高限价45%的，即投标（响应）报价＜采购项目最高限价×45%；</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④其他评审委员会认为供应商报价过低，有可能影响产品质量或者不能诚信履约的情形。</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r>
        <w:rPr>
          <w:rFonts w:hint="eastAsia" w:ascii="宋体" w:hAnsi="宋体" w:cs="宋体"/>
        </w:rPr>
      </w:r>
      <w:r/>
    </w:p>
    <w:p>
      <w:pPr>
        <w:pStyle w:val="839"/>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3）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r>
        <w:rPr>
          <w:rFonts w:hint="eastAsia" w:ascii="宋体" w:hAnsi="宋体" w:cs="宋体"/>
        </w:rPr>
      </w:r>
      <w:r/>
    </w:p>
    <w:p>
      <w:pPr>
        <w:pStyle w:val="839"/>
        <w:ind w:firstLine="422"/>
        <w:jc w:val="left"/>
        <w:spacing w:line="360" w:lineRule="auto"/>
        <w:shd w:val="clear" w:color="auto" w:fill="ffffff"/>
        <w:widowControl/>
        <w:rPr>
          <w:rFonts w:hint="eastAsia" w:ascii="宋体" w:hAnsi="宋体" w:cs="宋体"/>
        </w:rPr>
      </w:pPr>
      <w:r>
        <w:rPr>
          <w:rFonts w:hint="eastAsia" w:ascii="宋体" w:hAnsi="宋体" w:cs="宋体"/>
          <w:b/>
          <w:bCs/>
        </w:rPr>
        <w:t xml:space="preserve">22.3 评标方法和标准</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ascii="宋体" w:hAnsi="宋体" w:cs="宋体"/>
        </w:rPr>
        <w:t xml:space="preserve">23.3 中标人确定后，在省级以上财政部门指定的媒体上公告中标结果，中标公告期为1个工作日，公告的同时向中标人发出中标通知书。</w:t>
      </w:r>
      <w:r>
        <w:rPr>
          <w:rFonts w:hint="eastAsia" w:ascii="宋体" w:hAnsi="宋体" w:cs="宋体"/>
        </w:rPr>
        <w:t xml:space="preserve">中标人可在中标结果公告届满之日起三十日内,登录苏采云系统下载。</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rPr>
      </w:r>
      <w:r/>
    </w:p>
    <w:p>
      <w:pPr>
        <w:pStyle w:val="839"/>
        <w:ind w:firstLine="422"/>
        <w:spacing w:line="360" w:lineRule="auto"/>
        <w:shd w:val="clear" w:color="auto" w:fill="ffffff"/>
        <w:widowControl/>
        <w:rPr>
          <w:rFonts w:hint="eastAsia" w:ascii="宋体" w:hAnsi="宋体" w:cs="宋体"/>
          <w:b/>
        </w:rPr>
      </w:pPr>
      <w:r>
        <w:rPr>
          <w:rFonts w:hint="eastAsia" w:ascii="宋体" w:hAnsi="宋体" w:cs="宋体"/>
          <w:b/>
          <w:bCs/>
        </w:rPr>
        <w:t xml:space="preserve">23、</w:t>
      </w:r>
      <w:r>
        <w:rPr>
          <w:rFonts w:hint="eastAsia" w:ascii="宋体" w:hAnsi="宋体" w:cs="宋体"/>
          <w:b/>
        </w:rPr>
        <w:t xml:space="preserve">确定中标人</w:t>
      </w:r>
      <w:r>
        <w:rPr>
          <w:rFonts w:hint="eastAsia" w:ascii="宋体" w:hAnsi="宋体" w:cs="宋体"/>
          <w:b/>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23.3 中标人确定后，在省级以上财政部门指定的媒体上公告中标结果，中标公告期为1个工作日，公告的同时向中标人发出中标通知书。</w:t>
      </w:r>
      <w:r>
        <w:rPr>
          <w:rFonts w:hint="eastAsia" w:ascii="宋体" w:hAnsi="宋体" w:cs="宋体"/>
        </w:rPr>
      </w:r>
      <w:r/>
    </w:p>
    <w:p>
      <w:pPr>
        <w:pStyle w:val="839"/>
        <w:ind w:firstLine="422"/>
        <w:spacing w:line="360" w:lineRule="auto"/>
        <w:shd w:val="clear" w:color="auto" w:fill="ffffff"/>
        <w:widowControl/>
        <w:rPr>
          <w:rFonts w:hint="eastAsia" w:ascii="宋体" w:hAnsi="宋体" w:cs="宋体"/>
          <w:b/>
        </w:rPr>
      </w:pPr>
      <w:r>
        <w:rPr>
          <w:rFonts w:hint="eastAsia" w:ascii="宋体" w:hAnsi="宋体" w:cs="宋体"/>
          <w:b/>
          <w:bCs/>
        </w:rPr>
        <w:t xml:space="preserve">23.4 中标通知书对采购人和中标人具有同等法律效力。中标通知书发出后，采购人不得</w:t>
      </w:r>
      <w:r>
        <w:rPr>
          <w:rFonts w:hint="eastAsia" w:ascii="宋体" w:hAnsi="宋体" w:cs="宋体"/>
          <w:b/>
        </w:rPr>
        <w:t xml:space="preserve">违法改变中标结果，中标人无正当理由不得放弃中标。</w:t>
      </w:r>
      <w:r>
        <w:rPr>
          <w:rFonts w:hint="eastAsia" w:ascii="宋体" w:hAnsi="宋体" w:cs="宋体"/>
          <w:b/>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23.5 所有投标文件不论中标与否，均不退回。</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24、编写评标报告</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24.1评标委员会根据全体评标成员签字的原始评标记录和评标结果编写评标报告。</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25、评标过程的保密性</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25.1 采购人和采购代理机构将采取必要措施，保证评标在严格保密的情况下进行。</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25.2 任何单位和个人不得非法干预、影响评标办法的确定，以及评标过程和结果。</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25.3 凡是与审查、澄清、评价和比较投标的有关资料等，均不向投标人及与评标无关的其他人员透露。</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六、签订合同</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26、签订合同</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rPr>
        <w:t xml:space="preserve">26.2</w:t>
      </w:r>
      <w:r>
        <w:rPr>
          <w:rFonts w:hint="eastAsia" w:ascii="宋体" w:hAnsi="宋体" w:cs="宋体"/>
        </w:rPr>
        <w:t xml:space="preserve">除继续履行将损害国家利益和社会公众利益的，政府采购合同的双方当事人不得擅自变更、中止或者终止合同。</w:t>
      </w:r>
      <w:r>
        <w:rPr>
          <w:rFonts w:hint="eastAsia" w:ascii="宋体" w:hAnsi="宋体" w:cs="宋体"/>
          <w:b/>
          <w:bCs/>
        </w:rPr>
        <w:t xml:space="preserve">放弃或拒绝签订合同的，中标人不得参加对该项目重新开展的采购活动，投标保证金不予退还</w:t>
      </w:r>
      <w:r>
        <w:rPr>
          <w:rFonts w:hint="eastAsia" w:ascii="宋体" w:hAnsi="宋体" w:cs="宋体"/>
          <w:b/>
          <w:bCs/>
        </w:rPr>
        <w:t xml:space="preserve">，不收取投标保证金的项目，中标人应向采购人支付采购人为招标所发生的相关费用，</w:t>
      </w:r>
      <w:r>
        <w:rPr>
          <w:rFonts w:hint="eastAsia" w:ascii="宋体" w:hAnsi="宋体" w:cs="宋体"/>
          <w:b/>
          <w:bCs/>
        </w:rPr>
        <w:t xml:space="preserve">由财政部门列入不良行为记录名单，在一至三年内禁止参加政府采购活动，并予以通报。</w:t>
      </w:r>
      <w:r>
        <w:rPr>
          <w:rFonts w:hint="eastAsia" w:ascii="宋体" w:hAnsi="宋体" w:cs="宋体"/>
          <w:b/>
          <w:bCs/>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26.3采购人不得向中标人提出任何不合理的要求作为签订合同的条件。</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26.6 采购人与中标人应当根据合同的约定依法履行合同义务。</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七、质疑和投诉</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27、质疑</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27.1供应商对招标活动事项有疑问的，可以向采购代理机构提出询问，采购代理机构将依法作出答复，但答复的内容不涉及商业秘密</w:t>
      </w:r>
      <w:r>
        <w:rPr>
          <w:rFonts w:hint="eastAsia" w:ascii="宋体" w:hAnsi="宋体" w:cs="宋体"/>
          <w:b/>
          <w:bCs/>
        </w:rPr>
        <w:t xml:space="preserve">。</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27.2提出质疑的供应商应当是参与所质疑项目采购活动的供应商。潜在供应商已依法获取其可质疑的采购文件的，可以对该文件提出质疑。</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以联合体形式参加政府采购活动的，其质疑应当由组成联合体的所有供应商共同提出。</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27.3供应商认为采购文件、采购过程和中标结果使自己的合法权益受到损害的，可以在知道或者应知其权益受到损害之日起七个工作日内，以书面形式向采购人或采购代理机构提出质疑。</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rPr>
      </w:r>
      <w:r/>
    </w:p>
    <w:p>
      <w:pPr>
        <w:pStyle w:val="839"/>
        <w:ind w:firstLine="422"/>
        <w:spacing w:line="360" w:lineRule="auto"/>
        <w:shd w:val="clear" w:color="auto" w:fill="ffffff"/>
        <w:widowControl/>
        <w:rPr>
          <w:rFonts w:hint="eastAsia" w:ascii="宋体" w:hAnsi="宋体" w:cs="宋体"/>
          <w:b/>
          <w:bCs/>
        </w:rPr>
      </w:pPr>
      <w:r>
        <w:rPr>
          <w:rFonts w:hint="eastAsia" w:ascii="宋体" w:hAnsi="宋体" w:cs="宋体"/>
          <w:b/>
          <w:bCs/>
        </w:rPr>
        <w:t xml:space="preserve">供应商必须在法定质疑期内一次性提出针对同一采购程序环节的质疑。</w:t>
      </w:r>
      <w:r>
        <w:rPr>
          <w:rFonts w:hint="eastAsia" w:ascii="宋体" w:hAnsi="宋体" w:cs="宋体"/>
          <w:b/>
          <w:bCs/>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27.4 供应商提出质疑应当提交质疑函和必要的证明材料。质疑函应当包括下列内容：</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（一）供应商的姓名或者名称、地址、邮编、联系人及联系电话；</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（二）质疑项目的名称、编号；</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（三）具体、明确的质疑事项和与质疑事项相关的请求（具体条款）；</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（四）事实依据（具体条款）；</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（五）必要的法律依据（具体条款）；</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（六）提出质疑的日期。</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质疑函应当使用中文。相关当事人提供外文书证或者外国语视听资料的，应当附有中文译本，由翻译机构盖章或者翻译人员签名。</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rPr>
          <w:rFonts w:hint="eastAsia" w:ascii="宋体" w:hAnsi="宋体" w:cs="宋体"/>
        </w:rPr>
      </w:r>
      <w:r/>
    </w:p>
    <w:p>
      <w:pPr>
        <w:pStyle w:val="839"/>
        <w:ind w:firstLine="420"/>
        <w:spacing w:line="360" w:lineRule="auto"/>
        <w:shd w:val="clear" w:color="auto" w:fill="ffffff"/>
        <w:widowControl/>
        <w:rPr>
          <w:rFonts w:hint="eastAsia" w:ascii="宋体" w:hAnsi="宋体" w:cs="宋体"/>
        </w:rPr>
      </w:pPr>
      <w:r>
        <w:rPr>
          <w:rFonts w:hint="eastAsia" w:ascii="宋体" w:hAnsi="宋体" w:cs="宋体"/>
        </w:rPr>
        <w:t xml:space="preserve">27.6 采购代理机构在收到投标人的书面质疑后将及时组织调查核实，在</w:t>
      </w:r>
      <w:r>
        <w:rPr>
          <w:rFonts w:hint="eastAsia" w:ascii="宋体" w:hAnsi="宋体" w:cs="宋体"/>
          <w:b/>
          <w:bCs/>
        </w:rPr>
        <w:t xml:space="preserve">七个工作日内</w:t>
      </w:r>
      <w:r>
        <w:rPr>
          <w:rFonts w:hint="eastAsia" w:ascii="宋体" w:hAnsi="宋体" w:cs="宋体"/>
        </w:rPr>
        <w:t xml:space="preserve">作出答复，并以书面或在网站公告形式通知质疑投标人和其他有关投标人，答复的内容不涉及商业秘密。</w:t>
      </w:r>
      <w:r>
        <w:rPr>
          <w:rFonts w:hint="eastAsia" w:ascii="宋体" w:hAnsi="宋体" w:cs="宋体"/>
        </w:rPr>
      </w:r>
      <w:r/>
    </w:p>
    <w:p>
      <w:pPr>
        <w:pStyle w:val="839"/>
        <w:ind w:firstLine="422"/>
        <w:spacing w:line="360" w:lineRule="auto"/>
        <w:shd w:val="clear" w:color="auto" w:fill="ffffff"/>
        <w:widowControl/>
        <w:rPr>
          <w:rFonts w:hint="eastAsia" w:ascii="宋体" w:hAnsi="宋体" w:cs="宋体"/>
        </w:rPr>
      </w:pPr>
      <w:r>
        <w:rPr>
          <w:rFonts w:hint="eastAsia" w:ascii="宋体" w:hAnsi="宋体" w:cs="宋体"/>
          <w:b/>
          <w:bCs/>
        </w:rPr>
        <w:t xml:space="preserve">28、投诉</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28.2供应商投诉应当有明确的请求和必要的证明材料。供应商投诉的事项不得超出已质疑事项的范围。</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28.4 投诉人有下列行为之一的，属于严重失信行为，由财政部门列入不良行为记录名单，禁止其一至三年内参加政府采购活动。</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（1）投诉人在全国范围12个月内三次以上投诉查无实据的；</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rPr>
          <w:rFonts w:hint="eastAsia" w:ascii="宋体" w:hAnsi="宋体" w:cs="宋体"/>
        </w:rPr>
      </w:r>
      <w:r/>
    </w:p>
    <w:p>
      <w:pPr>
        <w:pStyle w:val="839"/>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rPr>
          <w:rFonts w:ascii="宋体" w:hAnsi="宋体" w:cs="宋体"/>
        </w:rPr>
      </w:r>
      <w:r/>
    </w:p>
    <w:p>
      <w:pPr>
        <w:pStyle w:val="840"/>
        <w:rPr>
          <w:rFonts w:cs="宋体"/>
        </w:rPr>
      </w:pPr>
      <w:r>
        <w:rPr>
          <w:rFonts w:ascii="宋体"/>
        </w:rPr>
        <w:br w:type="page" w:clear="all"/>
      </w:r>
      <w:bookmarkStart w:id="40" w:name="_Toc481057145"/>
      <w:r>
        <w:rPr>
          <w:rFonts w:cs="宋体"/>
        </w:rPr>
        <w:t xml:space="preserve"> </w:t>
      </w:r>
      <w:r>
        <w:rPr>
          <w:rFonts w:hint="eastAsia" w:cs="宋体"/>
        </w:rPr>
        <w:t xml:space="preserve"> </w:t>
      </w:r>
      <w:bookmarkStart w:id="41" w:name="_Toc183091223"/>
      <w:r>
        <w:rPr>
          <w:rFonts w:hint="eastAsia" w:cs="宋体"/>
        </w:rPr>
        <w:t xml:space="preserve">评标标准</w:t>
      </w:r>
      <w:bookmarkEnd w:id="41"/>
      <w:r>
        <w:rPr>
          <w:rFonts w:cs="宋体"/>
        </w:rPr>
      </w:r>
      <w:r/>
    </w:p>
    <w:p>
      <w:pPr>
        <w:pStyle w:val="839"/>
        <w:ind w:firstLine="420"/>
        <w:spacing w:line="360" w:lineRule="auto"/>
        <w:rPr>
          <w:rFonts w:ascii="宋体" w:hAnsi="宋体" w:cs="宋体"/>
        </w:rPr>
      </w:pPr>
      <w:r/>
      <w:bookmarkEnd w:id="40"/>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中标候选人</w:t>
      </w:r>
      <w:r>
        <w:rPr>
          <w:rFonts w:hint="eastAsia" w:ascii="宋体" w:hAnsi="宋体" w:cs="宋体"/>
        </w:rPr>
        <w:t xml:space="preserve">。</w:t>
      </w:r>
      <w:r>
        <w:rPr>
          <w:rFonts w:ascii="宋体" w:hAnsi="宋体" w:cs="宋体"/>
        </w:rPr>
      </w:r>
      <w:r/>
    </w:p>
    <w:tbl>
      <w:tblPr>
        <w:tblW w:w="9011" w:type="dxa"/>
        <w:tblInd w:w="-9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108"/>
        <w:gridCol w:w="6242"/>
        <w:gridCol w:w="946"/>
      </w:tblGrid>
      <w:tr>
        <w:trPr>
          <w:trHeight w:val="549"/>
          <w:tblHeader/>
        </w:trPr>
        <w:tc>
          <w:tcPr>
            <w:tcW w:w="715" w:type="dxa"/>
            <w:vAlign w:val="center"/>
            <w:textDirection w:val="lrTb"/>
            <w:noWrap/>
          </w:tcPr>
          <w:p>
            <w:pPr>
              <w:pStyle w:val="839"/>
              <w:jc w:val="center"/>
              <w:rPr>
                <w:rFonts w:ascii="宋体" w:hAnsi="宋体" w:cs="Arial"/>
                <w:b/>
                <w:bCs/>
              </w:rPr>
            </w:pPr>
            <w:r>
              <w:rPr>
                <w:rFonts w:ascii="宋体" w:hAnsi="宋体" w:cs="Arial"/>
                <w:b/>
                <w:bCs/>
              </w:rPr>
              <w:t xml:space="preserve">序号</w:t>
            </w:r>
            <w:r>
              <w:rPr>
                <w:rFonts w:ascii="宋体" w:hAnsi="宋体" w:cs="Arial"/>
                <w:b/>
                <w:bCs/>
              </w:rPr>
            </w:r>
            <w:r/>
          </w:p>
        </w:tc>
        <w:tc>
          <w:tcPr>
            <w:tcW w:w="1108" w:type="dxa"/>
            <w:vAlign w:val="center"/>
            <w:textDirection w:val="lrTb"/>
            <w:noWrap/>
          </w:tcPr>
          <w:p>
            <w:pPr>
              <w:pStyle w:val="839"/>
              <w:jc w:val="center"/>
              <w:rPr>
                <w:rFonts w:ascii="宋体" w:hAnsi="宋体" w:cs="Arial"/>
                <w:b/>
                <w:bCs/>
              </w:rPr>
            </w:pPr>
            <w:r>
              <w:rPr>
                <w:rFonts w:ascii="宋体" w:hAnsi="宋体" w:cs="Arial"/>
                <w:b/>
                <w:bCs/>
              </w:rPr>
              <w:t xml:space="preserve">评分因素</w:t>
            </w:r>
            <w:r>
              <w:rPr>
                <w:rFonts w:ascii="宋体" w:hAnsi="宋体" w:cs="Arial"/>
                <w:b/>
                <w:bCs/>
              </w:rPr>
            </w:r>
            <w:r/>
          </w:p>
        </w:tc>
        <w:tc>
          <w:tcPr>
            <w:tcW w:w="6242" w:type="dxa"/>
            <w:vAlign w:val="center"/>
            <w:textDirection w:val="lrTb"/>
            <w:noWrap/>
          </w:tcPr>
          <w:p>
            <w:pPr>
              <w:pStyle w:val="839"/>
              <w:jc w:val="center"/>
              <w:rPr>
                <w:rFonts w:ascii="宋体" w:hAnsi="宋体" w:cs="Arial"/>
                <w:b/>
                <w:bCs/>
              </w:rPr>
            </w:pPr>
            <w:r>
              <w:rPr>
                <w:rFonts w:ascii="宋体" w:hAnsi="宋体" w:cs="Arial"/>
                <w:b/>
                <w:bCs/>
              </w:rPr>
              <w:t xml:space="preserve">评审细则</w:t>
            </w:r>
            <w:r>
              <w:rPr>
                <w:rFonts w:ascii="宋体" w:hAnsi="宋体" w:cs="Arial"/>
                <w:b/>
                <w:bCs/>
              </w:rPr>
            </w:r>
            <w:r/>
          </w:p>
        </w:tc>
        <w:tc>
          <w:tcPr>
            <w:tcW w:w="946" w:type="dxa"/>
            <w:vAlign w:val="center"/>
            <w:textDirection w:val="lrTb"/>
            <w:noWrap/>
          </w:tcPr>
          <w:p>
            <w:pPr>
              <w:pStyle w:val="839"/>
              <w:jc w:val="center"/>
              <w:rPr>
                <w:rFonts w:ascii="宋体" w:hAnsi="宋体" w:cs="Arial"/>
                <w:b/>
                <w:bCs/>
              </w:rPr>
            </w:pPr>
            <w:r>
              <w:rPr>
                <w:rFonts w:ascii="宋体" w:hAnsi="宋体" w:cs="Arial"/>
                <w:b/>
                <w:bCs/>
              </w:rPr>
              <w:t xml:space="preserve">分值</w:t>
            </w:r>
            <w:r>
              <w:rPr>
                <w:rFonts w:ascii="宋体" w:hAnsi="宋体" w:cs="Arial"/>
                <w:b/>
                <w:bCs/>
              </w:rPr>
            </w:r>
            <w:r/>
          </w:p>
        </w:tc>
      </w:tr>
      <w:tr>
        <w:trPr>
          <w:trHeight w:val="1134"/>
        </w:trPr>
        <w:tc>
          <w:tcPr>
            <w:tcW w:w="715" w:type="dxa"/>
            <w:vAlign w:val="center"/>
            <w:textDirection w:val="lrTb"/>
            <w:noWrap/>
          </w:tcPr>
          <w:p>
            <w:pPr>
              <w:pStyle w:val="839"/>
              <w:jc w:val="center"/>
              <w:rPr>
                <w:rFonts w:ascii="宋体" w:hAnsi="宋体" w:cs="Arial"/>
              </w:rPr>
            </w:pPr>
            <w:r>
              <w:rPr>
                <w:rFonts w:ascii="宋体" w:hAnsi="宋体" w:cs="Arial"/>
              </w:rPr>
              <w:t xml:space="preserve">1</w:t>
            </w:r>
            <w:r>
              <w:rPr>
                <w:rFonts w:ascii="宋体" w:hAnsi="宋体" w:cs="Arial"/>
              </w:rPr>
            </w:r>
            <w:r/>
          </w:p>
        </w:tc>
        <w:tc>
          <w:tcPr>
            <w:tcW w:w="1108" w:type="dxa"/>
            <w:vAlign w:val="center"/>
            <w:textDirection w:val="lrTb"/>
            <w:noWrap/>
          </w:tcPr>
          <w:p>
            <w:pPr>
              <w:pStyle w:val="839"/>
              <w:jc w:val="center"/>
              <w:rPr>
                <w:rFonts w:ascii="宋体" w:hAnsi="宋体" w:cs="Arial"/>
              </w:rPr>
            </w:pPr>
            <w:r>
              <w:rPr>
                <w:rFonts w:ascii="宋体" w:hAnsi="宋体" w:cs="Arial"/>
              </w:rPr>
              <w:t xml:space="preserve">价格</w:t>
            </w:r>
            <w:r>
              <w:rPr>
                <w:rFonts w:ascii="宋体" w:hAnsi="宋体" w:cs="Arial"/>
              </w:rPr>
            </w:r>
            <w:r/>
          </w:p>
          <w:p>
            <w:pPr>
              <w:pStyle w:val="839"/>
              <w:jc w:val="center"/>
              <w:rPr>
                <w:rFonts w:ascii="宋体" w:hAnsi="宋体" w:cs="Arial"/>
              </w:rPr>
            </w:pPr>
            <w:r>
              <w:rPr>
                <w:rFonts w:ascii="宋体" w:hAnsi="宋体" w:cs="Arial"/>
              </w:rPr>
              <w:t xml:space="preserve">（30分）</w:t>
            </w:r>
            <w:r>
              <w:rPr>
                <w:rFonts w:ascii="宋体" w:hAnsi="宋体" w:cs="Arial"/>
              </w:rPr>
            </w:r>
            <w:r/>
          </w:p>
        </w:tc>
        <w:tc>
          <w:tcPr>
            <w:tcW w:w="6242" w:type="dxa"/>
            <w:vAlign w:val="center"/>
            <w:textDirection w:val="lrTb"/>
            <w:noWrap/>
          </w:tcPr>
          <w:p>
            <w:pPr>
              <w:pStyle w:val="839"/>
              <w:rPr>
                <w:rFonts w:ascii="宋体" w:hAnsi="宋体" w:cs="Arial"/>
              </w:rPr>
            </w:pPr>
            <w:r>
              <w:rPr>
                <w:rFonts w:ascii="宋体" w:hAnsi="宋体" w:cs="Arial"/>
              </w:rPr>
              <w:t xml:space="preserve">本次</w:t>
            </w:r>
            <w:r>
              <w:rPr>
                <w:rFonts w:hint="eastAsia" w:ascii="宋体" w:hAnsi="宋体" w:cs="Arial"/>
              </w:rPr>
              <w:t xml:space="preserve">采购</w:t>
            </w:r>
            <w:r>
              <w:rPr>
                <w:rFonts w:ascii="宋体" w:hAnsi="宋体" w:cs="Arial"/>
              </w:rPr>
              <w:t xml:space="preserve">，以进入详细评审的各</w:t>
            </w:r>
            <w:r>
              <w:rPr>
                <w:rFonts w:hint="eastAsia" w:ascii="宋体" w:hAnsi="宋体" w:cs="Arial"/>
              </w:rPr>
              <w:t xml:space="preserve">供应商最终报</w:t>
            </w:r>
            <w:r>
              <w:rPr>
                <w:rFonts w:ascii="宋体" w:hAnsi="宋体" w:cs="Arial"/>
              </w:rPr>
              <w:t xml:space="preserve">价的最低值为A值，A值为价格分的满分，即30分。其他</w:t>
            </w:r>
            <w:r>
              <w:rPr>
                <w:rFonts w:hint="eastAsia" w:ascii="宋体" w:hAnsi="宋体" w:cs="Arial"/>
              </w:rPr>
              <w:t xml:space="preserve">供应商</w:t>
            </w:r>
            <w:r>
              <w:rPr>
                <w:rFonts w:ascii="宋体" w:hAnsi="宋体" w:cs="Arial"/>
              </w:rPr>
              <w:t xml:space="preserve">的价格分统一按照以下公式计算：</w:t>
            </w:r>
            <w:r>
              <w:rPr>
                <w:rFonts w:hint="eastAsia" w:ascii="宋体" w:hAnsi="宋体" w:cs="Arial"/>
              </w:rPr>
              <w:t xml:space="preserve">供应商</w:t>
            </w:r>
            <w:r>
              <w:rPr>
                <w:rFonts w:ascii="宋体" w:hAnsi="宋体" w:cs="Arial"/>
              </w:rPr>
              <w:t xml:space="preserve">评标价得分=（A／该</w:t>
            </w:r>
            <w:r>
              <w:rPr>
                <w:rFonts w:hint="eastAsia" w:ascii="宋体" w:hAnsi="宋体" w:cs="Arial"/>
              </w:rPr>
              <w:t xml:space="preserve">供应商最终报价</w:t>
            </w:r>
            <w:r>
              <w:rPr>
                <w:rFonts w:ascii="宋体" w:hAnsi="宋体" w:cs="Arial"/>
              </w:rPr>
              <w:t xml:space="preserve">）×30。</w:t>
            </w:r>
            <w:r>
              <w:rPr>
                <w:rFonts w:ascii="宋体" w:hAnsi="宋体" w:cs="Arial"/>
              </w:rPr>
            </w:r>
            <w:r/>
          </w:p>
        </w:tc>
        <w:tc>
          <w:tcPr>
            <w:tcW w:w="946" w:type="dxa"/>
            <w:vAlign w:val="center"/>
            <w:textDirection w:val="lrTb"/>
            <w:noWrap/>
          </w:tcPr>
          <w:p>
            <w:pPr>
              <w:pStyle w:val="839"/>
              <w:jc w:val="center"/>
              <w:rPr>
                <w:rFonts w:ascii="宋体" w:hAnsi="宋体" w:cs="Arial"/>
              </w:rPr>
            </w:pPr>
            <w:r>
              <w:rPr>
                <w:rFonts w:ascii="宋体" w:hAnsi="宋体" w:cs="Arial"/>
              </w:rPr>
              <w:t xml:space="preserve">30</w:t>
            </w:r>
            <w:r>
              <w:rPr>
                <w:rFonts w:ascii="宋体" w:hAnsi="宋体" w:cs="Arial"/>
              </w:rPr>
            </w:r>
            <w:r/>
          </w:p>
        </w:tc>
      </w:tr>
      <w:tr>
        <w:trPr>
          <w:cantSplit/>
          <w:trHeight w:val="2665"/>
        </w:trPr>
        <w:tc>
          <w:tcPr>
            <w:tcW w:w="715" w:type="dxa"/>
            <w:vAlign w:val="center"/>
            <w:vMerge w:val="restart"/>
            <w:textDirection w:val="lrTb"/>
            <w:noWrap/>
          </w:tcPr>
          <w:p>
            <w:pPr>
              <w:pStyle w:val="839"/>
              <w:jc w:val="center"/>
              <w:rPr>
                <w:rFonts w:ascii="宋体" w:hAnsi="宋体" w:cs="Arial"/>
              </w:rPr>
            </w:pPr>
            <w:r>
              <w:rPr>
                <w:rFonts w:ascii="宋体" w:hAnsi="宋体" w:cs="Arial"/>
              </w:rPr>
              <w:t xml:space="preserve">2</w:t>
            </w:r>
            <w:r>
              <w:rPr>
                <w:rFonts w:ascii="宋体" w:hAnsi="宋体" w:cs="Arial"/>
              </w:rPr>
            </w:r>
            <w:r/>
          </w:p>
        </w:tc>
        <w:tc>
          <w:tcPr>
            <w:tcW w:w="1108" w:type="dxa"/>
            <w:vAlign w:val="center"/>
            <w:vMerge w:val="restart"/>
            <w:textDirection w:val="lrTb"/>
            <w:noWrap/>
          </w:tcPr>
          <w:p>
            <w:pPr>
              <w:pStyle w:val="839"/>
              <w:jc w:val="center"/>
              <w:rPr>
                <w:rFonts w:ascii="宋体" w:hAnsi="宋体" w:cs="Arial"/>
              </w:rPr>
            </w:pPr>
            <w:r>
              <w:rPr>
                <w:rFonts w:ascii="宋体" w:hAnsi="宋体" w:cs="Arial"/>
              </w:rPr>
              <w:t xml:space="preserve">技术能力</w:t>
            </w:r>
            <w:r>
              <w:rPr>
                <w:rFonts w:ascii="宋体" w:hAnsi="宋体" w:cs="Arial"/>
              </w:rPr>
            </w:r>
            <w:r/>
          </w:p>
          <w:p>
            <w:pPr>
              <w:pStyle w:val="839"/>
              <w:jc w:val="center"/>
              <w:rPr>
                <w:rFonts w:ascii="宋体" w:hAnsi="宋体" w:cs="Arial"/>
              </w:rPr>
            </w:pPr>
            <w:r>
              <w:rPr>
                <w:rFonts w:ascii="宋体" w:hAnsi="宋体" w:cs="Arial"/>
              </w:rPr>
              <w:t xml:space="preserve">（4</w:t>
            </w:r>
            <w:r>
              <w:rPr>
                <w:rFonts w:hint="eastAsia" w:ascii="宋体" w:hAnsi="宋体" w:cs="Arial"/>
              </w:rPr>
              <w:t xml:space="preserve">0</w:t>
            </w:r>
            <w:r>
              <w:rPr>
                <w:rFonts w:ascii="宋体" w:hAnsi="宋体" w:cs="Arial"/>
              </w:rPr>
              <w:t xml:space="preserve">分）</w:t>
            </w:r>
            <w:r>
              <w:rPr>
                <w:rFonts w:ascii="宋体" w:hAnsi="宋体" w:cs="Arial"/>
              </w:rPr>
            </w:r>
            <w:r/>
          </w:p>
        </w:tc>
        <w:tc>
          <w:tcPr>
            <w:tcW w:w="6242" w:type="dxa"/>
            <w:vAlign w:val="center"/>
            <w:textDirection w:val="lrTb"/>
            <w:noWrap/>
          </w:tcPr>
          <w:p>
            <w:pPr>
              <w:pStyle w:val="839"/>
              <w:rPr>
                <w:rFonts w:ascii="宋体" w:hAnsi="宋体" w:cs="Arial"/>
              </w:rPr>
            </w:pPr>
            <w:r>
              <w:rPr>
                <w:rFonts w:ascii="宋体" w:hAnsi="宋体" w:cs="Arial"/>
              </w:rPr>
              <w:t xml:space="preserve">对</w:t>
            </w:r>
            <w:r>
              <w:rPr>
                <w:rFonts w:hint="eastAsia" w:ascii="宋体" w:hAnsi="宋体" w:cs="Arial"/>
              </w:rPr>
              <w:t xml:space="preserve">技术能力响应性</w:t>
            </w:r>
            <w:r>
              <w:rPr>
                <w:rFonts w:ascii="宋体" w:hAnsi="宋体" w:cs="Arial"/>
              </w:rPr>
              <w:t xml:space="preserve">进行评审：全部满足</w:t>
            </w:r>
            <w:r>
              <w:rPr>
                <w:rFonts w:hint="eastAsia" w:ascii="宋体" w:hAnsi="宋体" w:cs="Arial"/>
              </w:rPr>
              <w:t xml:space="preserve">采购</w:t>
            </w:r>
            <w:r>
              <w:rPr>
                <w:rFonts w:ascii="宋体" w:hAnsi="宋体" w:cs="Arial"/>
              </w:rPr>
              <w:t xml:space="preserve">文件技术指标、参数要求的得</w:t>
            </w:r>
            <w:r>
              <w:rPr>
                <w:rFonts w:hint="eastAsia" w:ascii="宋体" w:hAnsi="宋体" w:cs="Arial"/>
              </w:rPr>
              <w:t xml:space="preserve">30</w:t>
            </w:r>
            <w:r>
              <w:rPr>
                <w:rFonts w:ascii="宋体" w:hAnsi="宋体" w:cs="Arial"/>
              </w:rPr>
              <w:t xml:space="preserve">分，</w:t>
            </w:r>
            <w:r>
              <w:rPr>
                <w:rFonts w:ascii="宋体" w:hAnsi="宋体" w:cs="Segoe UI Symbol"/>
              </w:rPr>
              <w:t xml:space="preserve">★</w:t>
            </w:r>
            <w:r>
              <w:rPr>
                <w:rFonts w:ascii="宋体" w:hAnsi="宋体" w:cs="Arial"/>
                <w:b/>
                <w:bCs/>
              </w:rPr>
              <w:t xml:space="preserve">条款为重要指标，如有一项负偏离视为无效投标，</w:t>
            </w:r>
            <w:r>
              <w:rPr>
                <w:rFonts w:hint="eastAsia" w:ascii="宋体" w:hAnsi="宋体" w:cs="宋体"/>
              </w:rPr>
              <w:t xml:space="preserve">▲条款每有一项负偏离扣2分，其他一般条款每有一项负偏离扣1分，扣完为止。</w:t>
            </w:r>
            <w:r>
              <w:rPr>
                <w:rFonts w:ascii="宋体" w:hAnsi="宋体" w:cs="Arial"/>
              </w:rPr>
            </w:r>
            <w:r/>
          </w:p>
          <w:p>
            <w:pPr>
              <w:pStyle w:val="839"/>
              <w:rPr>
                <w:rFonts w:ascii="宋体" w:hAnsi="宋体" w:cs="Arial"/>
                <w:b/>
                <w:bCs/>
              </w:rPr>
            </w:pPr>
            <w:r>
              <w:rPr>
                <w:rFonts w:hint="eastAsia" w:ascii="宋体" w:hAnsi="宋体" w:cs="Arial"/>
                <w:b/>
                <w:bCs/>
              </w:rPr>
              <w:t xml:space="preserve">注：</w:t>
            </w:r>
            <w:r>
              <w:rPr>
                <w:rFonts w:ascii="宋体" w:hAnsi="宋体" w:cs="Arial"/>
                <w:b/>
                <w:bCs/>
              </w:rPr>
              <w:t xml:space="preserve">所有</w:t>
            </w:r>
            <w:r>
              <w:rPr>
                <w:rFonts w:hint="eastAsia" w:ascii="宋体" w:hAnsi="宋体" w:cs="Arial"/>
                <w:b/>
                <w:bCs/>
                <w:iCs/>
              </w:rPr>
              <w:t xml:space="preserve">采购</w:t>
            </w:r>
            <w:r>
              <w:rPr>
                <w:rFonts w:ascii="宋体" w:hAnsi="宋体" w:cs="Arial"/>
                <w:b/>
                <w:bCs/>
                <w:iCs/>
              </w:rPr>
              <w:t xml:space="preserve">文件</w:t>
            </w:r>
            <w:r>
              <w:rPr>
                <w:rFonts w:ascii="宋体" w:hAnsi="宋体" w:cs="Arial"/>
                <w:b/>
                <w:bCs/>
              </w:rPr>
              <w:t xml:space="preserve">标注“</w:t>
            </w:r>
            <w:r>
              <w:rPr>
                <w:rFonts w:ascii="宋体" w:hAnsi="宋体" w:cs="Segoe UI Symbol"/>
                <w:b/>
                <w:bCs/>
              </w:rPr>
              <w:t xml:space="preserve">★</w:t>
            </w:r>
            <w:r>
              <w:rPr>
                <w:rFonts w:ascii="宋体" w:hAnsi="宋体" w:cs="Arial"/>
                <w:b/>
                <w:bCs/>
              </w:rPr>
              <w:t xml:space="preserve">”</w:t>
            </w:r>
            <w:r>
              <w:rPr>
                <w:rFonts w:hint="eastAsia" w:ascii="宋体" w:hAnsi="宋体" w:cs="Arial"/>
                <w:b/>
                <w:bCs/>
              </w:rPr>
              <w:t xml:space="preserve">及“▲”</w:t>
            </w:r>
            <w:r>
              <w:rPr>
                <w:rFonts w:ascii="宋体" w:hAnsi="宋体" w:cs="Arial"/>
                <w:b/>
                <w:bCs/>
                <w:iCs/>
              </w:rPr>
              <w:t xml:space="preserve">的具体要求、参数、数值指标</w:t>
            </w:r>
            <w:r>
              <w:rPr>
                <w:rFonts w:ascii="宋体" w:hAnsi="宋体" w:cs="Arial"/>
                <w:b/>
                <w:bCs/>
              </w:rPr>
              <w:t xml:space="preserve">的响应</w:t>
            </w:r>
            <w:r>
              <w:rPr>
                <w:rFonts w:ascii="宋体" w:hAnsi="宋体" w:cs="Arial"/>
                <w:b/>
                <w:bCs/>
                <w:iCs/>
              </w:rPr>
              <w:t xml:space="preserve">，要求供应商</w:t>
            </w:r>
            <w:r>
              <w:rPr>
                <w:rFonts w:ascii="宋体" w:hAnsi="宋体" w:cs="Arial"/>
                <w:b/>
                <w:bCs/>
              </w:rPr>
              <w:t xml:space="preserve">必须在</w:t>
            </w:r>
            <w:r>
              <w:rPr>
                <w:rFonts w:hint="eastAsia" w:ascii="宋体" w:hAnsi="宋体" w:cs="Arial"/>
                <w:b/>
                <w:bCs/>
              </w:rPr>
              <w:t xml:space="preserve">响应</w:t>
            </w:r>
            <w:r>
              <w:rPr>
                <w:rFonts w:ascii="宋体" w:hAnsi="宋体" w:cs="Arial"/>
                <w:b/>
                <w:bCs/>
              </w:rPr>
              <w:t xml:space="preserve">文件中提供技术支持资料（如白皮书、彩页、手册、官网截图、功能页面截图、检测报告），</w:t>
            </w:r>
            <w:r>
              <w:rPr>
                <w:rFonts w:ascii="宋体" w:hAnsi="宋体" w:cs="Arial"/>
                <w:b/>
                <w:bCs/>
                <w:iCs/>
              </w:rPr>
              <w:t xml:space="preserve">简单复制</w:t>
            </w:r>
            <w:r>
              <w:rPr>
                <w:rFonts w:hint="eastAsia" w:ascii="宋体" w:hAnsi="宋体" w:cs="Arial"/>
                <w:b/>
                <w:bCs/>
                <w:iCs/>
              </w:rPr>
              <w:t xml:space="preserve">采购</w:t>
            </w:r>
            <w:r>
              <w:rPr>
                <w:rFonts w:ascii="宋体" w:hAnsi="宋体" w:cs="Arial"/>
                <w:b/>
                <w:bCs/>
                <w:iCs/>
              </w:rPr>
              <w:t xml:space="preserve">文件并标注响应或无偏离而又无相关</w:t>
            </w:r>
            <w:r>
              <w:rPr>
                <w:rFonts w:ascii="宋体" w:hAnsi="宋体" w:cs="Arial"/>
                <w:b/>
                <w:bCs/>
              </w:rPr>
              <w:t xml:space="preserve">完整技术支持</w:t>
            </w:r>
            <w:r>
              <w:rPr>
                <w:rFonts w:ascii="宋体" w:hAnsi="宋体" w:cs="Arial"/>
                <w:b/>
                <w:bCs/>
                <w:iCs/>
              </w:rPr>
              <w:t xml:space="preserve">资料证实，</w:t>
            </w:r>
            <w:r>
              <w:rPr>
                <w:rFonts w:ascii="宋体" w:hAnsi="宋体" w:cs="Arial"/>
                <w:b/>
                <w:bCs/>
              </w:rPr>
              <w:t xml:space="preserve">评审时</w:t>
            </w:r>
            <w:r>
              <w:rPr>
                <w:rFonts w:hint="eastAsia" w:ascii="宋体" w:hAnsi="宋体" w:cs="Arial"/>
                <w:b/>
                <w:bCs/>
              </w:rPr>
              <w:t xml:space="preserve">评委会</w:t>
            </w:r>
            <w:r>
              <w:rPr>
                <w:rFonts w:ascii="宋体" w:hAnsi="宋体" w:cs="Arial"/>
                <w:b/>
                <w:bCs/>
              </w:rPr>
              <w:t xml:space="preserve">成员有权不予认可。</w:t>
            </w:r>
            <w:r>
              <w:rPr>
                <w:rFonts w:ascii="宋体" w:hAnsi="宋体" w:cs="Arial"/>
                <w:b/>
                <w:bCs/>
                <w:iCs/>
              </w:rPr>
              <w:t xml:space="preserve">对</w:t>
            </w:r>
            <w:r>
              <w:rPr>
                <w:rFonts w:hint="eastAsia" w:ascii="宋体" w:hAnsi="宋体" w:cs="Arial"/>
                <w:b/>
                <w:bCs/>
                <w:iCs/>
              </w:rPr>
              <w:t xml:space="preserve">采购</w:t>
            </w:r>
            <w:r>
              <w:rPr>
                <w:rFonts w:ascii="宋体" w:hAnsi="宋体" w:cs="Arial"/>
                <w:b/>
                <w:bCs/>
                <w:iCs/>
              </w:rPr>
              <w:t xml:space="preserve">文件明确的需主观判定的功能性描述要求未做任何情况说明或响应承诺的，</w:t>
            </w:r>
            <w:r>
              <w:rPr>
                <w:rFonts w:hint="eastAsia" w:ascii="宋体" w:hAnsi="宋体" w:cs="Arial"/>
                <w:b/>
                <w:bCs/>
                <w:iCs/>
              </w:rPr>
              <w:t xml:space="preserve">评委会</w:t>
            </w:r>
            <w:r>
              <w:rPr>
                <w:rFonts w:ascii="宋体" w:hAnsi="宋体" w:cs="Arial"/>
                <w:b/>
                <w:bCs/>
                <w:iCs/>
              </w:rPr>
              <w:t xml:space="preserve">有权予以否决或做负偏离处理。</w:t>
            </w:r>
            <w:r>
              <w:rPr>
                <w:rFonts w:ascii="宋体" w:hAnsi="宋体" w:cs="Arial"/>
                <w:b/>
                <w:bCs/>
              </w:rPr>
            </w:r>
            <w:r/>
          </w:p>
        </w:tc>
        <w:tc>
          <w:tcPr>
            <w:tcW w:w="946" w:type="dxa"/>
            <w:vAlign w:val="center"/>
            <w:textDirection w:val="lrTb"/>
            <w:noWrap/>
          </w:tcPr>
          <w:p>
            <w:pPr>
              <w:pStyle w:val="839"/>
              <w:jc w:val="center"/>
              <w:rPr>
                <w:rFonts w:ascii="宋体" w:hAnsi="宋体" w:cs="Arial"/>
              </w:rPr>
            </w:pPr>
            <w:r>
              <w:rPr>
                <w:rFonts w:hint="eastAsia" w:ascii="宋体" w:hAnsi="宋体" w:cs="Arial"/>
              </w:rPr>
              <w:t xml:space="preserve">30</w:t>
            </w:r>
            <w:r>
              <w:rPr>
                <w:rFonts w:ascii="宋体" w:hAnsi="宋体" w:cs="Arial"/>
              </w:rPr>
            </w:r>
            <w:r/>
          </w:p>
        </w:tc>
      </w:tr>
      <w:tr>
        <w:trPr>
          <w:cantSplit/>
          <w:trHeight w:val="1701"/>
        </w:trPr>
        <w:tc>
          <w:tcPr>
            <w:tcW w:w="715" w:type="dxa"/>
            <w:vAlign w:val="center"/>
            <w:vMerge w:val="continue"/>
            <w:textDirection w:val="lrTb"/>
            <w:noWrap/>
          </w:tcPr>
          <w:p>
            <w:pPr>
              <w:pStyle w:val="839"/>
              <w:jc w:val="center"/>
              <w:rPr>
                <w:rFonts w:ascii="宋体" w:hAnsi="宋体" w:cs="Arial"/>
              </w:rPr>
            </w:pPr>
            <w:r>
              <w:rPr>
                <w:rFonts w:ascii="宋体" w:hAnsi="宋体" w:cs="Arial"/>
              </w:rPr>
            </w:r>
            <w:r/>
          </w:p>
        </w:tc>
        <w:tc>
          <w:tcPr>
            <w:tcW w:w="1108" w:type="dxa"/>
            <w:vAlign w:val="center"/>
            <w:vMerge w:val="continue"/>
            <w:textDirection w:val="lrTb"/>
            <w:noWrap/>
          </w:tcPr>
          <w:p>
            <w:pPr>
              <w:pStyle w:val="839"/>
              <w:jc w:val="center"/>
              <w:rPr>
                <w:rFonts w:ascii="宋体" w:hAnsi="宋体" w:cs="Arial"/>
              </w:rPr>
            </w:pPr>
            <w:r>
              <w:rPr>
                <w:rFonts w:ascii="宋体" w:hAnsi="宋体" w:cs="Arial"/>
              </w:rPr>
            </w:r>
            <w:r/>
          </w:p>
        </w:tc>
        <w:tc>
          <w:tcPr>
            <w:tcW w:w="6242" w:type="dxa"/>
            <w:vAlign w:val="center"/>
            <w:textDirection w:val="lrTb"/>
            <w:noWrap/>
          </w:tcPr>
          <w:p>
            <w:pPr>
              <w:pStyle w:val="839"/>
              <w:rPr>
                <w:rFonts w:ascii="宋体" w:hAnsi="宋体" w:cs="Arial"/>
              </w:rPr>
            </w:pPr>
            <w:r>
              <w:rPr>
                <w:rFonts w:ascii="宋体" w:hAnsi="宋体" w:cs="Arial"/>
              </w:rPr>
              <w:t xml:space="preserve">对产品的</w:t>
            </w:r>
            <w:r>
              <w:rPr>
                <w:rFonts w:hint="eastAsia" w:ascii="宋体" w:hAnsi="宋体" w:cs="Arial"/>
              </w:rPr>
              <w:t xml:space="preserve">可靠性</w:t>
            </w:r>
            <w:r>
              <w:rPr>
                <w:rFonts w:ascii="宋体" w:hAnsi="宋体" w:cs="Arial"/>
              </w:rPr>
              <w:t xml:space="preserve">、质量、性能等进行综合评审。</w:t>
            </w:r>
            <w:r>
              <w:rPr>
                <w:rFonts w:ascii="宋体" w:hAnsi="宋体" w:cs="Arial"/>
              </w:rPr>
            </w:r>
            <w:r/>
          </w:p>
          <w:p>
            <w:pPr>
              <w:pStyle w:val="839"/>
              <w:rPr>
                <w:rFonts w:ascii="宋体" w:hAnsi="宋体" w:cs="Arial"/>
              </w:rPr>
            </w:pPr>
            <w:r>
              <w:rPr>
                <w:rFonts w:ascii="宋体" w:hAnsi="宋体" w:cs="Arial"/>
              </w:rPr>
              <w:t xml:space="preserve">产品选型好、设计科学合理，质量性能好，得1</w:t>
            </w:r>
            <w:r>
              <w:rPr>
                <w:rFonts w:hint="eastAsia" w:ascii="宋体" w:hAnsi="宋体" w:cs="Arial"/>
              </w:rPr>
              <w:t xml:space="preserve">0</w:t>
            </w:r>
            <w:r>
              <w:rPr>
                <w:rFonts w:ascii="宋体" w:hAnsi="宋体" w:cs="Arial"/>
              </w:rPr>
              <w:t xml:space="preserve">分；</w:t>
            </w:r>
            <w:r>
              <w:rPr>
                <w:rFonts w:ascii="宋体" w:hAnsi="宋体" w:cs="Arial"/>
              </w:rPr>
            </w:r>
            <w:r/>
          </w:p>
          <w:p>
            <w:pPr>
              <w:pStyle w:val="839"/>
              <w:rPr>
                <w:rFonts w:ascii="宋体" w:hAnsi="宋体" w:cs="Arial"/>
              </w:rPr>
            </w:pPr>
            <w:r>
              <w:rPr>
                <w:rFonts w:ascii="宋体" w:hAnsi="宋体" w:cs="Arial"/>
              </w:rPr>
              <w:t xml:space="preserve">产品选型较好、设计较为科学合理，质量性能较好，得</w:t>
            </w:r>
            <w:r>
              <w:rPr>
                <w:rFonts w:hint="eastAsia" w:ascii="宋体" w:hAnsi="宋体" w:cs="Arial"/>
              </w:rPr>
              <w:t xml:space="preserve">7</w:t>
            </w:r>
            <w:r>
              <w:rPr>
                <w:rFonts w:ascii="宋体" w:hAnsi="宋体" w:cs="Arial"/>
              </w:rPr>
              <w:t xml:space="preserve">分；</w:t>
            </w:r>
            <w:r>
              <w:rPr>
                <w:rFonts w:ascii="宋体" w:hAnsi="宋体" w:cs="Arial"/>
              </w:rPr>
            </w:r>
            <w:r/>
          </w:p>
          <w:p>
            <w:pPr>
              <w:pStyle w:val="839"/>
              <w:rPr>
                <w:rFonts w:ascii="宋体" w:hAnsi="宋体" w:cs="Arial"/>
              </w:rPr>
            </w:pPr>
            <w:r>
              <w:rPr>
                <w:rFonts w:ascii="宋体" w:hAnsi="宋体" w:cs="Arial"/>
              </w:rPr>
              <w:t xml:space="preserve">产品选型一般、规格、设计的一般合理，质量性能一般，得</w:t>
            </w:r>
            <w:r>
              <w:rPr>
                <w:rFonts w:hint="eastAsia" w:ascii="宋体" w:hAnsi="宋体" w:cs="Arial"/>
              </w:rPr>
              <w:t xml:space="preserve">4</w:t>
            </w:r>
            <w:r>
              <w:rPr>
                <w:rFonts w:ascii="宋体" w:hAnsi="宋体" w:cs="Arial"/>
              </w:rPr>
              <w:t xml:space="preserve">分；</w:t>
            </w:r>
            <w:r>
              <w:rPr>
                <w:rFonts w:ascii="宋体" w:hAnsi="宋体" w:cs="Arial"/>
              </w:rPr>
            </w:r>
            <w:r/>
          </w:p>
          <w:p>
            <w:pPr>
              <w:pStyle w:val="839"/>
              <w:rPr>
                <w:rFonts w:ascii="宋体" w:hAnsi="宋体" w:cs="Arial"/>
              </w:rPr>
            </w:pPr>
            <w:r>
              <w:rPr>
                <w:rFonts w:ascii="宋体" w:hAnsi="宋体" w:cs="Arial"/>
              </w:rPr>
              <w:t xml:space="preserve">投标产品质量较差，得</w:t>
            </w:r>
            <w:r>
              <w:rPr>
                <w:rFonts w:hint="eastAsia" w:ascii="宋体" w:hAnsi="宋体" w:cs="Arial"/>
              </w:rPr>
              <w:t xml:space="preserve">1</w:t>
            </w:r>
            <w:r>
              <w:rPr>
                <w:rFonts w:ascii="宋体" w:hAnsi="宋体" w:cs="Arial"/>
              </w:rPr>
              <w:t xml:space="preserve">分，其余不得分。</w:t>
            </w:r>
            <w:r>
              <w:rPr>
                <w:rFonts w:ascii="宋体" w:hAnsi="宋体" w:cs="Arial"/>
              </w:rPr>
            </w:r>
            <w:r/>
          </w:p>
        </w:tc>
        <w:tc>
          <w:tcPr>
            <w:tcW w:w="946" w:type="dxa"/>
            <w:vAlign w:val="center"/>
            <w:textDirection w:val="lrTb"/>
            <w:noWrap/>
          </w:tcPr>
          <w:p>
            <w:pPr>
              <w:pStyle w:val="839"/>
              <w:jc w:val="center"/>
              <w:rPr>
                <w:rFonts w:ascii="宋体" w:hAnsi="宋体" w:cs="Arial"/>
              </w:rPr>
            </w:pPr>
            <w:r>
              <w:rPr>
                <w:rFonts w:ascii="宋体" w:hAnsi="宋体" w:cs="Arial"/>
              </w:rPr>
              <w:t xml:space="preserve">1</w:t>
            </w:r>
            <w:r>
              <w:rPr>
                <w:rFonts w:hint="eastAsia" w:ascii="宋体" w:hAnsi="宋体" w:cs="Arial"/>
              </w:rPr>
              <w:t xml:space="preserve">0</w:t>
            </w:r>
            <w:r>
              <w:rPr>
                <w:rFonts w:ascii="宋体" w:hAnsi="宋体" w:cs="Arial"/>
              </w:rPr>
            </w:r>
            <w:r/>
          </w:p>
        </w:tc>
      </w:tr>
      <w:tr>
        <w:trPr>
          <w:cantSplit/>
          <w:trHeight w:val="1701"/>
        </w:trPr>
        <w:tc>
          <w:tcPr>
            <w:tcW w:w="715" w:type="dxa"/>
            <w:vAlign w:val="center"/>
            <w:vMerge w:val="restart"/>
            <w:textDirection w:val="lrTb"/>
            <w:noWrap/>
          </w:tcPr>
          <w:p>
            <w:pPr>
              <w:pStyle w:val="839"/>
              <w:jc w:val="center"/>
              <w:rPr>
                <w:rFonts w:ascii="宋体" w:hAnsi="宋体" w:cs="Arial"/>
              </w:rPr>
            </w:pPr>
            <w:r>
              <w:rPr>
                <w:rFonts w:ascii="宋体" w:hAnsi="宋体" w:cs="Arial"/>
              </w:rPr>
              <w:t xml:space="preserve">3</w:t>
            </w:r>
            <w:r>
              <w:rPr>
                <w:rFonts w:ascii="宋体" w:hAnsi="宋体" w:cs="Arial"/>
              </w:rPr>
            </w:r>
            <w:r/>
          </w:p>
        </w:tc>
        <w:tc>
          <w:tcPr>
            <w:tcW w:w="1108" w:type="dxa"/>
            <w:vAlign w:val="center"/>
            <w:vMerge w:val="restart"/>
            <w:textDirection w:val="lrTb"/>
            <w:noWrap/>
          </w:tcPr>
          <w:p>
            <w:pPr>
              <w:pStyle w:val="839"/>
              <w:jc w:val="center"/>
              <w:rPr>
                <w:rFonts w:ascii="宋体" w:hAnsi="宋体" w:cs="Arial"/>
              </w:rPr>
            </w:pPr>
            <w:r>
              <w:rPr>
                <w:rFonts w:ascii="宋体" w:hAnsi="宋体" w:cs="Arial"/>
              </w:rPr>
              <w:t xml:space="preserve">服务</w:t>
            </w:r>
            <w:r>
              <w:rPr>
                <w:rFonts w:ascii="宋体" w:hAnsi="宋体" w:cs="Arial"/>
              </w:rPr>
            </w:r>
            <w:r/>
          </w:p>
          <w:p>
            <w:pPr>
              <w:pStyle w:val="839"/>
              <w:jc w:val="center"/>
              <w:rPr>
                <w:rFonts w:ascii="宋体" w:hAnsi="宋体" w:cs="Arial"/>
              </w:rPr>
            </w:pPr>
            <w:r>
              <w:rPr>
                <w:rFonts w:ascii="宋体" w:hAnsi="宋体" w:cs="Arial"/>
              </w:rPr>
              <w:t xml:space="preserve">（</w:t>
            </w:r>
            <w:r>
              <w:rPr>
                <w:rFonts w:hint="eastAsia" w:ascii="宋体" w:hAnsi="宋体" w:cs="Arial"/>
              </w:rPr>
              <w:t xml:space="preserve">10</w:t>
            </w:r>
            <w:r>
              <w:rPr>
                <w:rFonts w:ascii="宋体" w:hAnsi="宋体" w:cs="Arial"/>
              </w:rPr>
              <w:t xml:space="preserve">分）</w:t>
            </w:r>
            <w:r>
              <w:rPr>
                <w:rFonts w:ascii="宋体" w:hAnsi="宋体" w:cs="Arial"/>
              </w:rPr>
            </w:r>
            <w:r/>
          </w:p>
        </w:tc>
        <w:tc>
          <w:tcPr>
            <w:tcW w:w="6242" w:type="dxa"/>
            <w:vAlign w:val="center"/>
            <w:textDirection w:val="lrTb"/>
            <w:noWrap/>
          </w:tcPr>
          <w:p>
            <w:pPr>
              <w:pStyle w:val="839"/>
              <w:rPr>
                <w:rFonts w:ascii="宋体" w:hAnsi="宋体" w:cs="Arial"/>
              </w:rPr>
            </w:pPr>
            <w:r>
              <w:rPr>
                <w:rFonts w:ascii="宋体" w:hAnsi="宋体" w:cs="Arial"/>
              </w:rPr>
              <w:t xml:space="preserve">售后服务：</w:t>
            </w:r>
            <w:r>
              <w:rPr>
                <w:rFonts w:ascii="宋体" w:hAnsi="宋体" w:cs="Arial"/>
              </w:rPr>
            </w:r>
            <w:r/>
          </w:p>
          <w:p>
            <w:pPr>
              <w:pStyle w:val="839"/>
              <w:rPr>
                <w:rFonts w:ascii="宋体" w:hAnsi="宋体" w:cs="Arial"/>
              </w:rPr>
            </w:pPr>
            <w:r>
              <w:rPr>
                <w:rFonts w:ascii="宋体" w:hAnsi="宋体" w:cs="Arial"/>
              </w:rPr>
              <w:t xml:space="preserve">售后服务体系完整，完整的售后服务机构及人员、售后服务承诺、售后服务应答及处理时间，质保期内的售后服务范围、质保期满后的售后服务范围和收费情况完整，</w:t>
            </w:r>
            <w:r>
              <w:rPr>
                <w:rFonts w:ascii="宋体" w:hAnsi="宋体" w:cs="Arial"/>
                <w:bCs/>
              </w:rPr>
              <w:t xml:space="preserve">得5</w:t>
            </w:r>
            <w:r>
              <w:rPr>
                <w:rFonts w:ascii="宋体" w:hAnsi="宋体" w:cs="Arial"/>
              </w:rPr>
              <w:t xml:space="preserve">分；</w:t>
            </w:r>
            <w:r>
              <w:rPr>
                <w:rFonts w:ascii="宋体" w:hAnsi="宋体" w:cs="Arial"/>
              </w:rPr>
            </w:r>
            <w:r/>
          </w:p>
          <w:p>
            <w:pPr>
              <w:pStyle w:val="839"/>
              <w:rPr>
                <w:rFonts w:ascii="宋体" w:hAnsi="宋体" w:cs="Arial"/>
              </w:rPr>
            </w:pPr>
            <w:r>
              <w:rPr>
                <w:rFonts w:ascii="宋体" w:hAnsi="宋体" w:cs="Arial"/>
              </w:rPr>
              <w:t xml:space="preserve">售后服务体系</w:t>
            </w:r>
            <w:r>
              <w:rPr>
                <w:rFonts w:ascii="宋体" w:hAnsi="宋体" w:cs="Arial"/>
              </w:rPr>
              <w:t xml:space="preserve">较</w:t>
            </w:r>
            <w:r>
              <w:rPr>
                <w:rFonts w:ascii="宋体" w:hAnsi="宋体" w:cs="Arial"/>
              </w:rPr>
              <w:t xml:space="preserve">完整，有较全的售后服务机构及人员、售后服务承诺、售后服务应答及处理时间，质保期内的售后服务范围、质保期满后的售后服务范围和收费情况较好，</w:t>
            </w:r>
            <w:r>
              <w:rPr>
                <w:rFonts w:ascii="宋体" w:hAnsi="宋体" w:cs="Arial"/>
                <w:bCs/>
              </w:rPr>
              <w:t xml:space="preserve">得3</w:t>
            </w:r>
            <w:r>
              <w:rPr>
                <w:rFonts w:ascii="宋体" w:hAnsi="宋体" w:cs="Arial"/>
              </w:rPr>
              <w:t xml:space="preserve">分；</w:t>
            </w:r>
            <w:r>
              <w:rPr>
                <w:rFonts w:ascii="宋体" w:hAnsi="宋体" w:cs="Arial"/>
              </w:rPr>
            </w:r>
            <w:r/>
          </w:p>
          <w:p>
            <w:pPr>
              <w:pStyle w:val="839"/>
              <w:rPr>
                <w:rFonts w:ascii="宋体" w:hAnsi="宋体" w:cs="Arial"/>
              </w:rPr>
            </w:pPr>
            <w:r>
              <w:rPr>
                <w:rFonts w:ascii="宋体" w:hAnsi="宋体" w:cs="Arial"/>
              </w:rPr>
              <w:t xml:space="preserve">售后服务体系</w:t>
            </w:r>
            <w:r>
              <w:rPr>
                <w:rFonts w:ascii="宋体" w:hAnsi="宋体" w:cs="Arial"/>
              </w:rPr>
              <w:t xml:space="preserve">一般</w:t>
            </w:r>
            <w:r>
              <w:rPr>
                <w:rFonts w:ascii="宋体" w:hAnsi="宋体" w:cs="Arial"/>
              </w:rPr>
              <w:t xml:space="preserve">，售后服务机构及人员、售后服务承诺、售后服务应答及处理时间响应一般，质保期内的售后服务范围、质保期满后的售后服务范围和收费情况</w:t>
            </w:r>
            <w:r>
              <w:rPr>
                <w:rFonts w:ascii="宋体" w:hAnsi="宋体" w:cs="Arial"/>
              </w:rPr>
              <w:t xml:space="preserve">一般，</w:t>
            </w:r>
            <w:r>
              <w:rPr>
                <w:rFonts w:ascii="宋体" w:hAnsi="宋体" w:cs="Arial"/>
                <w:bCs/>
              </w:rPr>
              <w:t xml:space="preserve">得1</w:t>
            </w:r>
            <w:r>
              <w:rPr>
                <w:rFonts w:ascii="宋体" w:hAnsi="宋体" w:cs="Arial"/>
              </w:rPr>
              <w:t xml:space="preserve">分；</w:t>
            </w:r>
            <w:r>
              <w:rPr>
                <w:rFonts w:ascii="宋体" w:hAnsi="宋体" w:cs="Arial"/>
              </w:rPr>
            </w:r>
            <w:r/>
          </w:p>
          <w:p>
            <w:pPr>
              <w:pStyle w:val="839"/>
              <w:rPr>
                <w:rFonts w:ascii="宋体" w:hAnsi="宋体" w:cs="Arial"/>
              </w:rPr>
            </w:pPr>
            <w:r>
              <w:rPr>
                <w:rFonts w:ascii="宋体" w:hAnsi="宋体" w:cs="Arial"/>
              </w:rPr>
              <w:t xml:space="preserve">不提供</w:t>
            </w:r>
            <w:r>
              <w:rPr>
                <w:rFonts w:hint="eastAsia" w:ascii="宋体" w:hAnsi="宋体" w:cs="Arial"/>
              </w:rPr>
              <w:t xml:space="preserve">不</w:t>
            </w:r>
            <w:r>
              <w:rPr>
                <w:rFonts w:ascii="宋体" w:hAnsi="宋体" w:cs="Arial"/>
              </w:rPr>
              <w:t xml:space="preserve">得分。</w:t>
            </w:r>
            <w:r>
              <w:rPr>
                <w:rFonts w:ascii="宋体" w:hAnsi="宋体" w:cs="Arial"/>
              </w:rPr>
            </w:r>
            <w:r/>
          </w:p>
        </w:tc>
        <w:tc>
          <w:tcPr>
            <w:tcW w:w="946" w:type="dxa"/>
            <w:vAlign w:val="center"/>
            <w:textDirection w:val="lrTb"/>
            <w:noWrap/>
          </w:tcPr>
          <w:p>
            <w:pPr>
              <w:pStyle w:val="839"/>
              <w:jc w:val="center"/>
              <w:rPr>
                <w:rFonts w:ascii="宋体" w:hAnsi="宋体" w:cs="Arial"/>
              </w:rPr>
            </w:pPr>
            <w:r>
              <w:rPr>
                <w:rFonts w:ascii="宋体" w:hAnsi="宋体" w:cs="Arial"/>
              </w:rPr>
              <w:t xml:space="preserve">5</w:t>
            </w:r>
            <w:r>
              <w:rPr>
                <w:rFonts w:ascii="宋体" w:hAnsi="宋体" w:cs="Arial"/>
              </w:rPr>
            </w:r>
            <w:r/>
          </w:p>
        </w:tc>
      </w:tr>
      <w:tr>
        <w:trPr>
          <w:cantSplit/>
          <w:trHeight w:val="1701"/>
        </w:trPr>
        <w:tc>
          <w:tcPr>
            <w:tcW w:w="715" w:type="dxa"/>
            <w:vAlign w:val="center"/>
            <w:vMerge w:val="continue"/>
            <w:textDirection w:val="lrTb"/>
            <w:noWrap/>
          </w:tcPr>
          <w:p>
            <w:pPr>
              <w:pStyle w:val="839"/>
              <w:rPr>
                <w:rFonts w:ascii="宋体" w:hAnsi="宋体" w:cs="Arial"/>
              </w:rPr>
            </w:pPr>
            <w:r>
              <w:rPr>
                <w:rFonts w:ascii="宋体" w:hAnsi="宋体" w:cs="Arial"/>
              </w:rPr>
            </w:r>
            <w:r/>
          </w:p>
        </w:tc>
        <w:tc>
          <w:tcPr>
            <w:tcW w:w="1108" w:type="dxa"/>
            <w:vAlign w:val="center"/>
            <w:vMerge w:val="continue"/>
            <w:textDirection w:val="lrTb"/>
            <w:noWrap/>
          </w:tcPr>
          <w:p>
            <w:pPr>
              <w:pStyle w:val="839"/>
              <w:rPr>
                <w:rFonts w:ascii="宋体" w:hAnsi="宋体" w:cs="Arial"/>
              </w:rPr>
            </w:pPr>
            <w:r>
              <w:rPr>
                <w:rFonts w:ascii="宋体" w:hAnsi="宋体" w:cs="Arial"/>
              </w:rPr>
            </w:r>
            <w:r/>
          </w:p>
        </w:tc>
        <w:tc>
          <w:tcPr>
            <w:tcW w:w="6242" w:type="dxa"/>
            <w:vAlign w:val="center"/>
            <w:textDirection w:val="lrTb"/>
            <w:noWrap/>
          </w:tcPr>
          <w:p>
            <w:pPr>
              <w:pStyle w:val="839"/>
              <w:rPr>
                <w:rFonts w:ascii="宋体" w:hAnsi="宋体" w:cs="Arial"/>
              </w:rPr>
            </w:pPr>
            <w:r>
              <w:rPr>
                <w:rFonts w:ascii="宋体" w:hAnsi="宋体" w:cs="Arial"/>
              </w:rPr>
              <w:t xml:space="preserve">培训：</w:t>
            </w:r>
            <w:r>
              <w:rPr>
                <w:rFonts w:ascii="宋体" w:hAnsi="宋体" w:cs="Arial"/>
              </w:rPr>
            </w:r>
            <w:r/>
          </w:p>
          <w:p>
            <w:pPr>
              <w:pStyle w:val="839"/>
              <w:rPr>
                <w:rFonts w:ascii="宋体" w:hAnsi="宋体" w:cs="Arial"/>
              </w:rPr>
            </w:pPr>
            <w:r>
              <w:rPr>
                <w:rFonts w:ascii="宋体" w:hAnsi="宋体" w:cs="Arial"/>
              </w:rPr>
              <w:t xml:space="preserve">对买方操作、维护人员的培训方案及计划内容详细完整，</w:t>
            </w:r>
            <w:r>
              <w:rPr>
                <w:rFonts w:ascii="宋体" w:hAnsi="宋体" w:cs="Arial"/>
              </w:rPr>
              <w:t xml:space="preserve">得</w:t>
            </w:r>
            <w:r>
              <w:rPr>
                <w:rFonts w:hint="eastAsia" w:ascii="宋体" w:hAnsi="宋体" w:cs="Arial"/>
              </w:rPr>
              <w:t xml:space="preserve">5</w:t>
            </w:r>
            <w:r>
              <w:rPr>
                <w:rFonts w:ascii="宋体" w:hAnsi="宋体" w:cs="Arial"/>
              </w:rPr>
              <w:t xml:space="preserve">分；</w:t>
            </w:r>
            <w:r>
              <w:rPr>
                <w:rFonts w:ascii="宋体" w:hAnsi="宋体" w:cs="Arial"/>
              </w:rPr>
              <w:t xml:space="preserve">对买方操作、维护人员的培训方案及计划内容</w:t>
            </w:r>
            <w:r>
              <w:rPr>
                <w:rFonts w:ascii="宋体" w:hAnsi="宋体" w:cs="Arial"/>
              </w:rPr>
              <w:t xml:space="preserve">一般，得</w:t>
            </w:r>
            <w:r>
              <w:rPr>
                <w:rFonts w:hint="eastAsia" w:ascii="宋体" w:hAnsi="宋体" w:cs="Arial"/>
              </w:rPr>
              <w:t xml:space="preserve">3</w:t>
            </w:r>
            <w:r>
              <w:rPr>
                <w:rFonts w:ascii="宋体" w:hAnsi="宋体" w:cs="Arial"/>
              </w:rPr>
              <w:t xml:space="preserve">分；</w:t>
            </w:r>
            <w:r>
              <w:rPr>
                <w:rFonts w:ascii="宋体" w:hAnsi="宋体" w:cs="Arial"/>
              </w:rPr>
            </w:r>
            <w:r/>
          </w:p>
          <w:p>
            <w:pPr>
              <w:pStyle w:val="839"/>
              <w:rPr>
                <w:rFonts w:ascii="宋体" w:hAnsi="宋体" w:cs="Arial"/>
              </w:rPr>
            </w:pPr>
            <w:r>
              <w:rPr>
                <w:rFonts w:ascii="宋体" w:hAnsi="宋体" w:cs="Arial"/>
              </w:rPr>
              <w:t xml:space="preserve">对买方操作、维护人员的培训方案及计划内容较差</w:t>
            </w:r>
            <w:r>
              <w:rPr>
                <w:rFonts w:ascii="宋体" w:hAnsi="宋体" w:cs="Arial"/>
              </w:rPr>
              <w:t xml:space="preserve">，得1分；</w:t>
            </w:r>
            <w:r>
              <w:rPr>
                <w:rFonts w:ascii="宋体" w:hAnsi="宋体" w:cs="Arial"/>
              </w:rPr>
            </w:r>
            <w:r/>
          </w:p>
          <w:p>
            <w:pPr>
              <w:pStyle w:val="839"/>
              <w:rPr>
                <w:rFonts w:ascii="宋体" w:hAnsi="宋体" w:cs="Arial"/>
              </w:rPr>
            </w:pPr>
            <w:r>
              <w:rPr>
                <w:rFonts w:ascii="宋体" w:hAnsi="宋体" w:cs="Arial"/>
              </w:rPr>
              <w:t xml:space="preserve">不提供不得分。</w:t>
            </w:r>
            <w:r>
              <w:rPr>
                <w:rFonts w:ascii="宋体" w:hAnsi="宋体" w:cs="Arial"/>
              </w:rPr>
            </w:r>
            <w:r/>
          </w:p>
        </w:tc>
        <w:tc>
          <w:tcPr>
            <w:tcW w:w="946" w:type="dxa"/>
            <w:vAlign w:val="center"/>
            <w:textDirection w:val="lrTb"/>
            <w:noWrap/>
          </w:tcPr>
          <w:p>
            <w:pPr>
              <w:pStyle w:val="839"/>
              <w:jc w:val="center"/>
              <w:rPr>
                <w:rFonts w:ascii="宋体" w:hAnsi="宋体" w:cs="Arial"/>
              </w:rPr>
            </w:pPr>
            <w:r>
              <w:rPr>
                <w:rFonts w:hint="eastAsia" w:ascii="宋体" w:hAnsi="宋体" w:cs="Arial"/>
              </w:rPr>
              <w:t xml:space="preserve">5</w:t>
            </w:r>
            <w:r>
              <w:rPr>
                <w:rFonts w:ascii="宋体" w:hAnsi="宋体" w:cs="Arial"/>
              </w:rPr>
            </w:r>
            <w:r/>
          </w:p>
        </w:tc>
      </w:tr>
      <w:tr>
        <w:trPr>
          <w:cantSplit/>
          <w:trHeight w:val="1083"/>
        </w:trPr>
        <w:tc>
          <w:tcPr>
            <w:tcW w:w="715" w:type="dxa"/>
            <w:vAlign w:val="center"/>
            <w:textDirection w:val="lrTb"/>
            <w:noWrap/>
          </w:tcPr>
          <w:p>
            <w:pPr>
              <w:pStyle w:val="839"/>
              <w:jc w:val="center"/>
              <w:rPr>
                <w:rFonts w:ascii="宋体" w:hAnsi="宋体" w:cs="Arial"/>
              </w:rPr>
            </w:pPr>
            <w:r>
              <w:rPr>
                <w:rFonts w:ascii="宋体" w:hAnsi="宋体" w:cs="Arial"/>
              </w:rPr>
              <w:t xml:space="preserve">4</w:t>
            </w:r>
            <w:r>
              <w:rPr>
                <w:rFonts w:ascii="宋体" w:hAnsi="宋体" w:cs="Arial"/>
              </w:rPr>
            </w:r>
            <w:r/>
          </w:p>
        </w:tc>
        <w:tc>
          <w:tcPr>
            <w:tcW w:w="1108" w:type="dxa"/>
            <w:vAlign w:val="center"/>
            <w:textDirection w:val="lrTb"/>
            <w:noWrap/>
          </w:tcPr>
          <w:p>
            <w:pPr>
              <w:pStyle w:val="839"/>
              <w:jc w:val="center"/>
              <w:spacing w:line="288" w:lineRule="auto"/>
              <w:rPr>
                <w:rFonts w:ascii="宋体" w:hAnsi="宋体" w:cs="Arial"/>
              </w:rPr>
            </w:pPr>
            <w:r>
              <w:rPr>
                <w:rFonts w:ascii="宋体" w:hAnsi="宋体" w:cs="Arial"/>
                <w:bCs/>
              </w:rPr>
              <w:t xml:space="preserve">实施方案及进度安排（</w:t>
            </w:r>
            <w:r>
              <w:rPr>
                <w:rFonts w:hint="eastAsia" w:ascii="宋体" w:hAnsi="宋体" w:cs="Arial"/>
                <w:bCs/>
              </w:rPr>
              <w:t xml:space="preserve">6</w:t>
            </w:r>
            <w:r>
              <w:rPr>
                <w:rFonts w:ascii="宋体" w:hAnsi="宋体" w:cs="Arial"/>
                <w:bCs/>
              </w:rPr>
              <w:t xml:space="preserve">分）</w:t>
            </w:r>
            <w:r>
              <w:rPr>
                <w:rFonts w:ascii="宋体" w:hAnsi="宋体" w:cs="Arial"/>
              </w:rPr>
            </w:r>
            <w:r/>
          </w:p>
        </w:tc>
        <w:tc>
          <w:tcPr>
            <w:tcW w:w="6242" w:type="dxa"/>
            <w:vAlign w:val="center"/>
            <w:textDirection w:val="lrTb"/>
            <w:noWrap/>
          </w:tcPr>
          <w:p>
            <w:pPr>
              <w:pStyle w:val="839"/>
              <w:spacing w:line="288" w:lineRule="auto"/>
              <w:rPr>
                <w:rFonts w:ascii="宋体" w:hAnsi="宋体" w:cs="Arial"/>
              </w:rPr>
            </w:pPr>
            <w:r>
              <w:rPr>
                <w:rFonts w:ascii="宋体" w:hAnsi="宋体" w:cs="Arial"/>
              </w:rPr>
              <w:t xml:space="preserve">供应商针对本项目提供项目实施方案，内容包括但不限于：设备安装方案、计划进度、项目管理、调试大纲以及验收方案等：</w:t>
            </w:r>
            <w:r>
              <w:rPr>
                <w:rFonts w:ascii="宋体" w:hAnsi="宋体" w:cs="Arial"/>
              </w:rPr>
            </w:r>
            <w:r/>
          </w:p>
          <w:p>
            <w:pPr>
              <w:pStyle w:val="839"/>
              <w:spacing w:line="288" w:lineRule="auto"/>
              <w:rPr>
                <w:rFonts w:ascii="宋体" w:hAnsi="宋体" w:cs="Arial"/>
              </w:rPr>
            </w:pPr>
            <w:r>
              <w:rPr>
                <w:rFonts w:ascii="宋体" w:hAnsi="宋体" w:cs="Arial"/>
              </w:rPr>
              <w:t xml:space="preserve">方案内容完整、详细，进度控制合理，项目管理、调试大纲以及验收方案科学合理，可行性强且完全满足项目实际需求，得</w:t>
            </w:r>
            <w:r>
              <w:rPr>
                <w:rFonts w:hint="eastAsia" w:ascii="宋体" w:hAnsi="宋体" w:cs="Arial"/>
              </w:rPr>
              <w:t xml:space="preserve">6</w:t>
            </w:r>
            <w:r>
              <w:rPr>
                <w:rFonts w:ascii="宋体" w:hAnsi="宋体" w:cs="Arial"/>
              </w:rPr>
              <w:t xml:space="preserve">分；</w:t>
            </w:r>
            <w:r>
              <w:rPr>
                <w:rFonts w:ascii="宋体" w:hAnsi="宋体" w:cs="Arial"/>
              </w:rPr>
            </w:r>
            <w:r/>
          </w:p>
          <w:p>
            <w:pPr>
              <w:pStyle w:val="839"/>
              <w:spacing w:line="288" w:lineRule="auto"/>
              <w:rPr>
                <w:rFonts w:ascii="宋体" w:hAnsi="宋体" w:cs="Arial"/>
              </w:rPr>
            </w:pPr>
            <w:r>
              <w:rPr>
                <w:rFonts w:ascii="宋体" w:hAnsi="宋体" w:cs="Arial"/>
              </w:rPr>
              <w:t xml:space="preserve">方案内容基本完整，有进度控制但略有瑕疵，项目管理、调试大纲以及验收方案基本合理，可基本满足项目实际需求，得</w:t>
            </w:r>
            <w:r>
              <w:rPr>
                <w:rFonts w:hint="eastAsia" w:ascii="宋体" w:hAnsi="宋体" w:cs="Arial"/>
              </w:rPr>
              <w:t xml:space="preserve">4</w:t>
            </w:r>
            <w:r>
              <w:rPr>
                <w:rFonts w:ascii="宋体" w:hAnsi="宋体" w:cs="Arial"/>
              </w:rPr>
              <w:t xml:space="preserve">分；</w:t>
            </w:r>
            <w:r>
              <w:rPr>
                <w:rFonts w:ascii="宋体" w:hAnsi="宋体" w:cs="Arial"/>
              </w:rPr>
            </w:r>
            <w:r/>
          </w:p>
          <w:p>
            <w:pPr>
              <w:pStyle w:val="839"/>
              <w:spacing w:line="288" w:lineRule="auto"/>
              <w:rPr>
                <w:rFonts w:ascii="宋体" w:hAnsi="宋体" w:cs="Arial"/>
              </w:rPr>
            </w:pPr>
            <w:r>
              <w:rPr>
                <w:rFonts w:ascii="宋体" w:hAnsi="宋体" w:cs="Arial"/>
              </w:rPr>
              <w:t xml:space="preserve">方案内容有缺失，进度控制不明确，项目管理、调试大纲以及验收方案不够完善，得</w:t>
            </w:r>
            <w:r>
              <w:rPr>
                <w:rFonts w:hint="eastAsia" w:ascii="宋体" w:hAnsi="宋体" w:cs="Arial"/>
              </w:rPr>
              <w:t xml:space="preserve">2</w:t>
            </w:r>
            <w:r>
              <w:rPr>
                <w:rFonts w:ascii="宋体" w:hAnsi="宋体" w:cs="Arial"/>
              </w:rPr>
              <w:t xml:space="preserve">分；</w:t>
            </w:r>
            <w:r>
              <w:rPr>
                <w:rFonts w:ascii="宋体" w:hAnsi="宋体" w:cs="Arial"/>
              </w:rPr>
            </w:r>
            <w:r/>
          </w:p>
          <w:p>
            <w:pPr>
              <w:pStyle w:val="839"/>
              <w:spacing w:line="288" w:lineRule="auto"/>
              <w:rPr>
                <w:rFonts w:ascii="宋体" w:hAnsi="宋体" w:cs="Arial"/>
              </w:rPr>
            </w:pPr>
            <w:r>
              <w:rPr>
                <w:rFonts w:ascii="宋体" w:hAnsi="宋体" w:cs="Arial"/>
              </w:rPr>
              <w:t xml:space="preserve">未提供实施方案或完全不能满足项目实际需求不得分。</w:t>
            </w:r>
            <w:r>
              <w:rPr>
                <w:rFonts w:ascii="宋体" w:hAnsi="宋体" w:cs="Arial"/>
              </w:rPr>
            </w:r>
            <w:r/>
          </w:p>
        </w:tc>
        <w:tc>
          <w:tcPr>
            <w:tcW w:w="946" w:type="dxa"/>
            <w:vAlign w:val="center"/>
            <w:textDirection w:val="lrTb"/>
            <w:noWrap/>
          </w:tcPr>
          <w:p>
            <w:pPr>
              <w:pStyle w:val="839"/>
              <w:jc w:val="center"/>
              <w:spacing w:line="288" w:lineRule="auto"/>
              <w:rPr>
                <w:rFonts w:ascii="宋体" w:hAnsi="宋体" w:cs="Arial"/>
              </w:rPr>
            </w:pPr>
            <w:r>
              <w:rPr>
                <w:rFonts w:hint="eastAsia" w:ascii="宋体" w:hAnsi="宋体" w:cs="Arial"/>
              </w:rPr>
              <w:t xml:space="preserve">6</w:t>
            </w:r>
            <w:r>
              <w:rPr>
                <w:rFonts w:ascii="宋体" w:hAnsi="宋体" w:cs="Arial"/>
              </w:rPr>
            </w:r>
            <w:r/>
          </w:p>
        </w:tc>
      </w:tr>
      <w:tr>
        <w:trPr>
          <w:trHeight w:val="1301"/>
        </w:trPr>
        <w:tc>
          <w:tcPr>
            <w:tcW w:w="715" w:type="dxa"/>
            <w:vAlign w:val="center"/>
            <w:textDirection w:val="lrTb"/>
            <w:noWrap/>
          </w:tcPr>
          <w:p>
            <w:pPr>
              <w:pStyle w:val="839"/>
              <w:jc w:val="center"/>
              <w:rPr>
                <w:rFonts w:ascii="宋体" w:hAnsi="宋体" w:cs="Arial"/>
              </w:rPr>
            </w:pPr>
            <w:r>
              <w:rPr>
                <w:rFonts w:ascii="宋体" w:hAnsi="宋体" w:cs="Arial"/>
              </w:rPr>
              <w:t xml:space="preserve">5</w:t>
            </w:r>
            <w:r>
              <w:rPr>
                <w:rFonts w:ascii="宋体" w:hAnsi="宋体" w:cs="Arial"/>
              </w:rPr>
            </w:r>
            <w:r/>
          </w:p>
        </w:tc>
        <w:tc>
          <w:tcPr>
            <w:tcW w:w="1108" w:type="dxa"/>
            <w:vAlign w:val="center"/>
            <w:textDirection w:val="lrTb"/>
            <w:noWrap/>
          </w:tcPr>
          <w:p>
            <w:pPr>
              <w:pStyle w:val="839"/>
              <w:jc w:val="center"/>
              <w:rPr>
                <w:rFonts w:ascii="宋体" w:hAnsi="宋体" w:cs="Arial"/>
              </w:rPr>
            </w:pPr>
            <w:r>
              <w:rPr>
                <w:rFonts w:ascii="宋体" w:hAnsi="宋体" w:cs="Arial"/>
              </w:rPr>
              <w:t xml:space="preserve">业绩</w:t>
            </w:r>
            <w:r>
              <w:rPr>
                <w:rFonts w:ascii="宋体" w:hAnsi="宋体" w:cs="Arial"/>
              </w:rPr>
            </w:r>
            <w:r/>
          </w:p>
          <w:p>
            <w:pPr>
              <w:pStyle w:val="839"/>
              <w:jc w:val="center"/>
              <w:rPr>
                <w:rFonts w:ascii="宋体" w:hAnsi="宋体" w:cs="Arial"/>
              </w:rPr>
            </w:pPr>
            <w:r>
              <w:rPr>
                <w:rFonts w:ascii="宋体" w:hAnsi="宋体" w:cs="Arial"/>
              </w:rPr>
              <w:t xml:space="preserve">（1</w:t>
            </w:r>
            <w:r>
              <w:rPr>
                <w:rFonts w:hint="eastAsia" w:ascii="宋体" w:hAnsi="宋体" w:cs="Arial"/>
              </w:rPr>
              <w:t xml:space="preserve">2</w:t>
            </w:r>
            <w:r>
              <w:rPr>
                <w:rFonts w:ascii="宋体" w:hAnsi="宋体" w:cs="Arial"/>
              </w:rPr>
              <w:t xml:space="preserve">分）</w:t>
            </w:r>
            <w:r>
              <w:rPr>
                <w:rFonts w:ascii="宋体" w:hAnsi="宋体" w:cs="Arial"/>
              </w:rPr>
            </w:r>
            <w:r/>
          </w:p>
        </w:tc>
        <w:tc>
          <w:tcPr>
            <w:tcW w:w="6242" w:type="dxa"/>
            <w:vAlign w:val="center"/>
            <w:textDirection w:val="lrTb"/>
            <w:noWrap/>
          </w:tcPr>
          <w:p>
            <w:pPr>
              <w:pStyle w:val="839"/>
              <w:rPr>
                <w:rFonts w:ascii="宋体" w:hAnsi="宋体" w:cs="Arial"/>
              </w:rPr>
            </w:pPr>
            <w:r>
              <w:rPr>
                <w:rFonts w:ascii="宋体" w:hAnsi="宋体" w:cs="Arial"/>
              </w:rPr>
              <w:t xml:space="preserve">提供</w:t>
            </w:r>
            <w:r>
              <w:rPr>
                <w:rFonts w:hint="eastAsia" w:ascii="宋体" w:hAnsi="宋体" w:cs="Arial"/>
              </w:rPr>
              <w:t xml:space="preserve">自</w:t>
            </w:r>
            <w:r>
              <w:rPr>
                <w:rFonts w:ascii="宋体" w:hAnsi="宋体" w:cs="Arial"/>
              </w:rPr>
              <w:t xml:space="preserve">202</w:t>
            </w:r>
            <w:r>
              <w:rPr>
                <w:rFonts w:hint="eastAsia" w:ascii="宋体" w:hAnsi="宋体" w:cs="Arial"/>
              </w:rPr>
              <w:t xml:space="preserve">1</w:t>
            </w:r>
            <w:r>
              <w:rPr>
                <w:rFonts w:ascii="宋体" w:hAnsi="宋体" w:cs="Arial"/>
              </w:rPr>
              <w:t xml:space="preserve">年1月1日以来，</w:t>
            </w:r>
            <w:r>
              <w:rPr>
                <w:rFonts w:hint="eastAsia" w:ascii="宋体" w:hAnsi="宋体" w:cs="Arial"/>
              </w:rPr>
              <w:t xml:space="preserve">所投</w:t>
            </w:r>
            <w:r>
              <w:rPr>
                <w:rFonts w:hint="eastAsia" w:ascii="宋体" w:hAnsi="宋体" w:cs="Arial"/>
                <w:b/>
                <w:bCs/>
              </w:rPr>
              <w:t xml:space="preserve">同品牌同型号产品</w:t>
            </w:r>
            <w:r>
              <w:rPr>
                <w:rFonts w:hint="eastAsia" w:ascii="宋体" w:hAnsi="宋体" w:cs="Arial"/>
              </w:rPr>
              <w:t xml:space="preserve">的供应商或制造商的国内销售业绩。每提供一个业绩合同</w:t>
            </w:r>
            <w:r>
              <w:rPr>
                <w:rFonts w:ascii="宋体" w:hAnsi="宋体" w:cs="Arial"/>
              </w:rPr>
              <w:t xml:space="preserve">，得2分，最高1</w:t>
            </w:r>
            <w:r>
              <w:rPr>
                <w:rFonts w:hint="eastAsia" w:ascii="宋体" w:hAnsi="宋体" w:cs="Arial"/>
              </w:rPr>
              <w:t xml:space="preserve">2</w:t>
            </w:r>
            <w:r>
              <w:rPr>
                <w:rFonts w:ascii="宋体" w:hAnsi="宋体" w:cs="Arial"/>
              </w:rPr>
              <w:t xml:space="preserve">分。</w:t>
            </w:r>
            <w:r>
              <w:rPr>
                <w:rFonts w:ascii="宋体" w:hAnsi="宋体" w:cs="Arial"/>
                <w:b/>
                <w:bCs/>
              </w:rPr>
              <w:t xml:space="preserve">（提供合同复印件，原件备查）</w:t>
            </w:r>
            <w:r>
              <w:rPr>
                <w:rFonts w:ascii="宋体" w:hAnsi="宋体" w:cs="Arial"/>
              </w:rPr>
            </w:r>
            <w:r/>
          </w:p>
        </w:tc>
        <w:tc>
          <w:tcPr>
            <w:tcW w:w="946" w:type="dxa"/>
            <w:vAlign w:val="center"/>
            <w:textDirection w:val="lrTb"/>
            <w:noWrap/>
          </w:tcPr>
          <w:p>
            <w:pPr>
              <w:pStyle w:val="839"/>
              <w:jc w:val="center"/>
              <w:rPr>
                <w:rFonts w:hint="eastAsia" w:ascii="宋体" w:hAnsi="宋体" w:cs="Arial"/>
              </w:rPr>
            </w:pPr>
            <w:r>
              <w:rPr>
                <w:rFonts w:ascii="宋体" w:hAnsi="宋体" w:cs="Arial"/>
              </w:rPr>
              <w:t xml:space="preserve">1</w:t>
            </w:r>
            <w:r>
              <w:rPr>
                <w:rFonts w:hint="eastAsia" w:ascii="宋体" w:hAnsi="宋体" w:cs="Arial"/>
              </w:rPr>
              <w:t xml:space="preserve">2</w:t>
            </w:r>
            <w:r>
              <w:rPr>
                <w:rFonts w:hint="eastAsia" w:ascii="宋体" w:hAnsi="宋体" w:cs="Arial"/>
              </w:rPr>
            </w:r>
            <w:r/>
          </w:p>
        </w:tc>
      </w:tr>
      <w:tr>
        <w:trPr>
          <w:cantSplit/>
          <w:trHeight w:val="969"/>
        </w:trPr>
        <w:tc>
          <w:tcPr>
            <w:tcW w:w="715" w:type="dxa"/>
            <w:vAlign w:val="center"/>
            <w:vMerge w:val="restart"/>
            <w:textDirection w:val="lrTb"/>
            <w:noWrap/>
          </w:tcPr>
          <w:p>
            <w:pPr>
              <w:pStyle w:val="839"/>
              <w:jc w:val="center"/>
              <w:rPr>
                <w:rFonts w:ascii="宋体" w:hAnsi="宋体" w:cs="Arial"/>
              </w:rPr>
            </w:pPr>
            <w:r>
              <w:rPr>
                <w:rFonts w:ascii="宋体" w:hAnsi="宋体" w:cs="Arial"/>
              </w:rPr>
              <w:t xml:space="preserve">6</w:t>
            </w:r>
            <w:r>
              <w:rPr>
                <w:rFonts w:ascii="宋体" w:hAnsi="宋体" w:cs="Arial"/>
              </w:rPr>
            </w:r>
            <w:r/>
          </w:p>
        </w:tc>
        <w:tc>
          <w:tcPr>
            <w:tcW w:w="1108" w:type="dxa"/>
            <w:vAlign w:val="center"/>
            <w:vMerge w:val="restart"/>
            <w:textDirection w:val="lrTb"/>
            <w:noWrap/>
          </w:tcPr>
          <w:p>
            <w:pPr>
              <w:pStyle w:val="839"/>
              <w:rPr>
                <w:rFonts w:ascii="宋体" w:hAnsi="宋体" w:cs="Arial"/>
              </w:rPr>
            </w:pPr>
            <w:r>
              <w:rPr>
                <w:rFonts w:ascii="宋体" w:hAnsi="宋体" w:cs="Arial"/>
              </w:rPr>
              <w:t xml:space="preserve">国家政策导向</w:t>
            </w:r>
            <w:r>
              <w:rPr>
                <w:rFonts w:ascii="宋体" w:hAnsi="宋体" w:cs="Arial"/>
              </w:rPr>
            </w:r>
            <w:r/>
          </w:p>
          <w:p>
            <w:pPr>
              <w:pStyle w:val="839"/>
              <w:rPr>
                <w:rFonts w:ascii="宋体" w:hAnsi="宋体" w:cs="Arial"/>
              </w:rPr>
            </w:pPr>
            <w:r>
              <w:rPr>
                <w:rFonts w:ascii="宋体" w:hAnsi="宋体" w:cs="Arial"/>
              </w:rPr>
              <w:t xml:space="preserve">（2分）</w:t>
            </w:r>
            <w:r>
              <w:rPr>
                <w:rFonts w:ascii="宋体" w:hAnsi="宋体" w:cs="Arial"/>
              </w:rPr>
            </w:r>
            <w:r/>
          </w:p>
        </w:tc>
        <w:tc>
          <w:tcPr>
            <w:tcW w:w="6242" w:type="dxa"/>
            <w:vAlign w:val="center"/>
            <w:textDirection w:val="lrTb"/>
            <w:noWrap/>
          </w:tcPr>
          <w:p>
            <w:pPr>
              <w:pStyle w:val="839"/>
              <w:spacing w:line="288" w:lineRule="auto"/>
              <w:rPr>
                <w:rFonts w:ascii="宋体" w:hAnsi="宋体" w:cs="Arial"/>
              </w:rPr>
            </w:pPr>
            <w:r>
              <w:rPr>
                <w:rFonts w:ascii="宋体" w:hAnsi="宋体" w:cs="Arial"/>
                <w:bCs/>
              </w:rPr>
              <w:t xml:space="preserve">环境标志产品：</w:t>
            </w:r>
            <w:r>
              <w:rPr>
                <w:rFonts w:ascii="宋体" w:hAnsi="宋体" w:cs="Arial"/>
              </w:rPr>
              <w:t xml:space="preserve">投标产品有《环境标志产品政府采购品目清单》内产品，并提供参与实施政府采购环境标志产品认证机构出具的认证证书得1分。</w:t>
            </w:r>
            <w:r>
              <w:rPr>
                <w:rFonts w:ascii="宋体" w:hAnsi="宋体" w:cs="Arial"/>
              </w:rPr>
            </w:r>
            <w:r/>
          </w:p>
        </w:tc>
        <w:tc>
          <w:tcPr>
            <w:tcW w:w="946" w:type="dxa"/>
            <w:vAlign w:val="center"/>
            <w:textDirection w:val="lrTb"/>
            <w:noWrap/>
          </w:tcPr>
          <w:p>
            <w:pPr>
              <w:pStyle w:val="839"/>
              <w:jc w:val="center"/>
              <w:rPr>
                <w:rFonts w:ascii="宋体" w:hAnsi="宋体" w:cs="Arial"/>
              </w:rPr>
            </w:pPr>
            <w:r>
              <w:rPr>
                <w:rFonts w:ascii="宋体" w:hAnsi="宋体" w:cs="Arial"/>
              </w:rPr>
              <w:t xml:space="preserve">1</w:t>
            </w:r>
            <w:r>
              <w:rPr>
                <w:rFonts w:ascii="宋体" w:hAnsi="宋体" w:cs="Arial"/>
              </w:rPr>
            </w:r>
            <w:r/>
          </w:p>
        </w:tc>
      </w:tr>
      <w:tr>
        <w:trPr>
          <w:cantSplit/>
          <w:trHeight w:val="823"/>
        </w:trPr>
        <w:tc>
          <w:tcPr>
            <w:tcW w:w="715" w:type="dxa"/>
            <w:vAlign w:val="center"/>
            <w:vMerge w:val="continue"/>
            <w:textDirection w:val="lrTb"/>
            <w:noWrap/>
          </w:tcPr>
          <w:p>
            <w:pPr>
              <w:pStyle w:val="839"/>
              <w:rPr>
                <w:rFonts w:ascii="宋体" w:hAnsi="宋体" w:cs="Arial"/>
              </w:rPr>
            </w:pPr>
            <w:r>
              <w:rPr>
                <w:rFonts w:ascii="宋体" w:hAnsi="宋体" w:cs="Arial"/>
              </w:rPr>
            </w:r>
            <w:r/>
          </w:p>
        </w:tc>
        <w:tc>
          <w:tcPr>
            <w:tcW w:w="1108" w:type="dxa"/>
            <w:vAlign w:val="center"/>
            <w:vMerge w:val="continue"/>
            <w:textDirection w:val="lrTb"/>
            <w:noWrap/>
          </w:tcPr>
          <w:p>
            <w:pPr>
              <w:pStyle w:val="839"/>
              <w:rPr>
                <w:rFonts w:ascii="宋体" w:hAnsi="宋体" w:cs="Arial"/>
              </w:rPr>
            </w:pPr>
            <w:r>
              <w:rPr>
                <w:rFonts w:ascii="宋体" w:hAnsi="宋体" w:cs="Arial"/>
              </w:rPr>
            </w:r>
            <w:r/>
          </w:p>
        </w:tc>
        <w:tc>
          <w:tcPr>
            <w:tcW w:w="6242" w:type="dxa"/>
            <w:vAlign w:val="center"/>
            <w:textDirection w:val="lrTb"/>
            <w:noWrap/>
          </w:tcPr>
          <w:p>
            <w:pPr>
              <w:pStyle w:val="839"/>
              <w:spacing w:line="288" w:lineRule="auto"/>
              <w:rPr>
                <w:rFonts w:ascii="宋体" w:hAnsi="宋体" w:cs="Arial"/>
              </w:rPr>
            </w:pPr>
            <w:r>
              <w:rPr>
                <w:rFonts w:ascii="宋体" w:hAnsi="宋体" w:cs="Arial"/>
              </w:rPr>
              <w:t xml:space="preserve">节能产品：投标产品有《节能产品政府采购品目清单》内产品，并提供参与实施政府采购节能产品认证机构出具的认证证书得1分。</w:t>
            </w:r>
            <w:r>
              <w:rPr>
                <w:rFonts w:ascii="宋体" w:hAnsi="宋体" w:cs="Arial"/>
              </w:rPr>
            </w:r>
            <w:r/>
          </w:p>
        </w:tc>
        <w:tc>
          <w:tcPr>
            <w:tcW w:w="946" w:type="dxa"/>
            <w:vAlign w:val="center"/>
            <w:textDirection w:val="lrTb"/>
            <w:noWrap/>
          </w:tcPr>
          <w:p>
            <w:pPr>
              <w:pStyle w:val="839"/>
              <w:jc w:val="center"/>
              <w:rPr>
                <w:rFonts w:ascii="宋体" w:hAnsi="宋体" w:cs="Arial"/>
              </w:rPr>
            </w:pPr>
            <w:r>
              <w:rPr>
                <w:rFonts w:ascii="宋体" w:hAnsi="宋体" w:cs="Arial"/>
              </w:rPr>
              <w:t xml:space="preserve">1</w:t>
            </w:r>
            <w:r>
              <w:rPr>
                <w:rFonts w:ascii="宋体" w:hAnsi="宋体" w:cs="Arial"/>
              </w:rPr>
            </w:r>
            <w:r/>
          </w:p>
        </w:tc>
      </w:tr>
      <w:tr>
        <w:trPr>
          <w:cantSplit/>
          <w:trHeight w:val="398"/>
        </w:trPr>
        <w:tc>
          <w:tcPr>
            <w:tcW w:w="715" w:type="dxa"/>
            <w:vAlign w:val="center"/>
            <w:textDirection w:val="lrTb"/>
            <w:noWrap/>
          </w:tcPr>
          <w:p>
            <w:pPr>
              <w:pStyle w:val="839"/>
              <w:rPr>
                <w:rFonts w:ascii="宋体" w:hAnsi="宋体" w:cs="Arial"/>
              </w:rPr>
            </w:pPr>
            <w:r>
              <w:rPr>
                <w:rFonts w:ascii="宋体" w:hAnsi="宋体" w:cs="Arial"/>
              </w:rPr>
            </w:r>
            <w:r/>
          </w:p>
        </w:tc>
        <w:tc>
          <w:tcPr>
            <w:tcW w:w="1108" w:type="dxa"/>
            <w:vAlign w:val="center"/>
            <w:textDirection w:val="lrTb"/>
            <w:noWrap/>
          </w:tcPr>
          <w:p>
            <w:pPr>
              <w:pStyle w:val="839"/>
              <w:rPr>
                <w:rFonts w:ascii="宋体" w:hAnsi="宋体" w:cs="Arial"/>
              </w:rPr>
            </w:pPr>
            <w:r>
              <w:rPr>
                <w:rFonts w:ascii="宋体" w:hAnsi="宋体" w:cs="Arial"/>
              </w:rPr>
            </w:r>
            <w:r/>
          </w:p>
        </w:tc>
        <w:tc>
          <w:tcPr>
            <w:tcW w:w="6242" w:type="dxa"/>
            <w:vAlign w:val="center"/>
            <w:textDirection w:val="lrTb"/>
            <w:noWrap/>
          </w:tcPr>
          <w:p>
            <w:pPr>
              <w:pStyle w:val="839"/>
              <w:spacing w:line="288" w:lineRule="auto"/>
              <w:rPr>
                <w:rFonts w:hint="eastAsia" w:ascii="宋体" w:hAnsi="宋体" w:eastAsia="宋体" w:cs="Arial"/>
                <w:lang w:val="en-US" w:eastAsia="zh-CN"/>
              </w:rPr>
            </w:pPr>
            <w:r>
              <w:rPr>
                <w:rFonts w:hint="eastAsia" w:ascii="宋体" w:hAnsi="宋体" w:cs="Arial"/>
                <w:lang w:val="en-US" w:eastAsia="zh-CN"/>
              </w:rPr>
              <w:t xml:space="preserve">满分</w:t>
            </w:r>
            <w:r>
              <w:rPr>
                <w:rFonts w:hint="eastAsia" w:ascii="宋体" w:hAnsi="宋体" w:eastAsia="宋体" w:cs="Arial"/>
                <w:lang w:val="en-US" w:eastAsia="zh-CN"/>
              </w:rPr>
            </w:r>
            <w:r/>
          </w:p>
        </w:tc>
        <w:tc>
          <w:tcPr>
            <w:tcW w:w="946" w:type="dxa"/>
            <w:vAlign w:val="center"/>
            <w:textDirection w:val="lrTb"/>
            <w:noWrap/>
          </w:tcPr>
          <w:p>
            <w:pPr>
              <w:pStyle w:val="839"/>
              <w:jc w:val="center"/>
              <w:rPr>
                <w:rFonts w:ascii="宋体" w:hAnsi="宋体" w:eastAsia="宋体" w:cs="Arial"/>
                <w:lang w:val="en-US" w:eastAsia="zh-CN"/>
              </w:rPr>
            </w:pPr>
            <w:r>
              <w:rPr>
                <w:rFonts w:hint="eastAsia" w:ascii="宋体" w:hAnsi="宋体" w:cs="Arial"/>
                <w:lang w:val="en-US" w:eastAsia="zh-CN"/>
              </w:rPr>
              <w:t xml:space="preserve">100</w:t>
            </w:r>
            <w:r>
              <w:rPr>
                <w:rFonts w:ascii="宋体" w:hAnsi="宋体" w:eastAsia="宋体" w:cs="Arial"/>
                <w:lang w:val="en-US" w:eastAsia="zh-CN"/>
              </w:rPr>
            </w:r>
            <w:r/>
          </w:p>
        </w:tc>
      </w:tr>
    </w:tbl>
    <w:p>
      <w:pPr>
        <w:pStyle w:val="839"/>
        <w:ind w:firstLine="420"/>
        <w:jc w:val="left"/>
        <w:spacing w:line="360" w:lineRule="auto"/>
        <w:widowControl/>
        <w:rPr>
          <w:rFonts w:hint="eastAsia" w:ascii="Arial" w:hAnsi="Arial" w:cs="Arial"/>
        </w:rPr>
      </w:pPr>
      <w:r>
        <w:rPr>
          <w:rFonts w:hint="eastAsia" w:ascii="Arial" w:hAnsi="Arial" w:cs="Arial"/>
        </w:rPr>
        <w:t xml:space="preserve">说明：</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1.所有认证、证明和业绩均以有效清晰的证明文件的复印件为依据，原件备查。</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2.小微企业价格扣除</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①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②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③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3.本国产品的价格扣除</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3.1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3.3本项目政府采购活动中既有本国产品又有非本国产品参与竞争的，依法对本国产品给予价格评审优惠，对本国产品的报价给予20%的价格扣除，用扣除后的价格参与评审。</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3.4当采购项目或者采购包中含有多种产品，供应商为该采购项目或者采购包提供的符合本国产品标准的产品成本之和占该供应商提供的全部产品成本之和的比例达到80%以上时（供应商需在“第六章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3.5供应商需按照招标文件的要求提供《关于符合本国产品标准的声明函》（以下简称《声明函》），如不提供将不享受本国产品价格评审优惠。</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3.6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Arial" w:hAnsi="Arial" w:cs="Arial"/>
        </w:rPr>
      </w:r>
      <w:r/>
    </w:p>
    <w:p>
      <w:pPr>
        <w:pStyle w:val="839"/>
        <w:ind w:firstLine="420"/>
        <w:jc w:val="left"/>
        <w:spacing w:line="360" w:lineRule="auto"/>
        <w:widowControl/>
        <w:rPr>
          <w:rFonts w:hint="eastAsia" w:ascii="Arial" w:hAnsi="Arial" w:cs="Arial"/>
        </w:rPr>
      </w:pPr>
      <w:r>
        <w:rPr>
          <w:rFonts w:hint="eastAsia" w:ascii="Arial" w:hAnsi="Arial" w:cs="Arial"/>
        </w:rPr>
        <w:t xml:space="preserve">3.7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Arial" w:hAnsi="Arial" w:cs="Arial"/>
        </w:rPr>
      </w:r>
      <w:r/>
    </w:p>
    <w:p>
      <w:pPr>
        <w:pStyle w:val="840"/>
        <w:rPr>
          <w:rFonts w:cs="宋体"/>
        </w:rPr>
      </w:pPr>
      <w:r>
        <w:br w:type="page" w:clear="all"/>
      </w:r>
      <w:r>
        <w:rPr>
          <w:rFonts w:hint="eastAsia" w:cs="宋体"/>
        </w:rPr>
        <w:t xml:space="preserve"> </w:t>
      </w:r>
      <w:r>
        <w:rPr>
          <w:rFonts w:cs="宋体"/>
        </w:rPr>
        <w:t xml:space="preserve"> </w:t>
      </w:r>
      <w:bookmarkStart w:id="42" w:name="_Toc183091224"/>
      <w:r>
        <w:rPr>
          <w:rFonts w:hint="eastAsia" w:cs="宋体"/>
        </w:rPr>
        <w:t xml:space="preserve">采购需求</w:t>
      </w:r>
      <w:bookmarkEnd w:id="42"/>
      <w:r/>
      <w:bookmarkStart w:id="43" w:name="_Hlk42851832"/>
      <w:r>
        <w:rPr>
          <w:rFonts w:cs="宋体"/>
        </w:rPr>
      </w:r>
      <w:r/>
    </w:p>
    <w:p>
      <w:pPr>
        <w:pStyle w:val="839"/>
        <w:ind w:firstLine="420"/>
        <w:spacing w:line="360" w:lineRule="auto"/>
        <w:rPr>
          <w:rFonts w:hint="eastAsia" w:ascii="宋体" w:hAnsi="宋体" w:cs="宋体"/>
        </w:rPr>
      </w:pPr>
      <w:r/>
      <w:bookmarkEnd w:id="43"/>
      <w:r>
        <w:rPr>
          <w:rFonts w:hint="eastAsia" w:ascii="宋体" w:hAnsi="宋体" w:cs="宋体"/>
        </w:rPr>
        <w:t xml:space="preserve">一、用途</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激光剥蚀仪与电感耦合等离子体质谱仪联用，是一种强大的元素和同位素原位微区分析技术。通过高能激光束对固体样品进行原位微区剥蚀，能够实现高灵敏度、高分辨率的微区原位元素与同位素分析和微区分布成像分析等。</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二、主要技术指标</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1、激光源</w:t>
      </w:r>
      <w:r>
        <w:rPr>
          <w:rFonts w:hint="eastAsia" w:ascii="宋体" w:hAnsi="宋体" w:cs="宋体"/>
        </w:rPr>
      </w:r>
      <w:r/>
    </w:p>
    <w:p>
      <w:pPr>
        <w:pStyle w:val="839"/>
        <w:ind w:firstLine="210"/>
        <w:spacing w:line="360" w:lineRule="auto"/>
        <w:rPr>
          <w:rFonts w:hint="eastAsia" w:ascii="宋体" w:hAnsi="宋体" w:cs="宋体"/>
        </w:rPr>
      </w:pPr>
      <w:r>
        <w:rPr>
          <w:rFonts w:hint="eastAsia" w:ascii="宋体" w:hAnsi="宋体" w:cs="宋体"/>
          <w:lang w:bidi="ar"/>
        </w:rPr>
        <w:t xml:space="preserve">★</w:t>
      </w:r>
      <w:r>
        <w:rPr>
          <w:rFonts w:hint="eastAsia" w:ascii="宋体" w:hAnsi="宋体" w:cs="宋体"/>
        </w:rPr>
        <w:t xml:space="preserve">1.1采用Nd:YAG固体脉冲激光器。</w:t>
      </w:r>
      <w:r>
        <w:rPr>
          <w:rFonts w:hint="eastAsia" w:ascii="宋体" w:hAnsi="宋体" w:cs="宋体"/>
          <w:highlight w:val="none"/>
        </w:rPr>
        <w:t xml:space="preserve">输出波长:213nm，样品表面能量密度≥23J</w:t>
      </w:r>
      <w:r>
        <w:rPr>
          <w:rFonts w:ascii="宋体" w:hAnsi="宋体" w:cs="宋体"/>
          <w:sz w:val="24"/>
          <w:szCs w:val="24"/>
          <w:highlight w:val="none"/>
        </w:rPr>
        <w:t xml:space="preserve">cm²</w:t>
      </w:r>
      <w:r>
        <w:rPr>
          <w:rFonts w:hint="eastAsia" w:ascii="宋体" w:hAnsi="宋体" w:cs="宋体"/>
        </w:rPr>
        <w:t xml:space="preserve">;（提供投标产品制造商公开发布的产品印刷资料、或制造商技术白皮书（datasheet）、或软件截图等作为技术证明文件）</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1.2能量输出：能量0-100%可调，不同能量输出时光斑质量保持稳定；</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1.3仪器内置能量计，可实时检测能量，且软件实时显示当前能量密度；</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1.4激光脉冲宽度：≤5ns；</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1.5脉冲重复频率：1-20Hz，且可连续或分档软件设置；</w:t>
      </w:r>
      <w:r>
        <w:rPr>
          <w:rFonts w:hint="eastAsia" w:ascii="宋体" w:hAnsi="宋体" w:cs="宋体"/>
        </w:rPr>
      </w:r>
      <w:r/>
    </w:p>
    <w:p>
      <w:pPr>
        <w:pStyle w:val="839"/>
        <w:ind w:firstLine="210"/>
        <w:spacing w:line="360" w:lineRule="auto"/>
        <w:rPr>
          <w:rFonts w:hint="eastAsia" w:ascii="宋体" w:hAnsi="宋体" w:cs="宋体"/>
        </w:rPr>
      </w:pPr>
      <w:r>
        <w:rPr>
          <w:rFonts w:hint="eastAsia" w:ascii="宋体" w:hAnsi="宋体" w:cs="宋体"/>
          <w:lang w:bidi="ar"/>
        </w:rPr>
        <w:t xml:space="preserve">★</w:t>
      </w:r>
      <w:r>
        <w:rPr>
          <w:rFonts w:hint="eastAsia" w:ascii="宋体" w:hAnsi="宋体" w:cs="宋体"/>
        </w:rPr>
        <w:t xml:space="preserve">1.6脉冲能量：</w:t>
      </w:r>
      <w:r>
        <w:rPr>
          <w:rFonts w:hint="eastAsia" w:ascii="宋体" w:hAnsi="宋体" w:cs="宋体"/>
          <w:highlight w:val="none"/>
        </w:rPr>
        <w:t xml:space="preserve">≥5.5mJ</w:t>
      </w:r>
      <w:r>
        <w:rPr>
          <w:rFonts w:hint="eastAsia" w:ascii="宋体" w:hAnsi="宋体" w:cs="宋体"/>
        </w:rPr>
        <w:t xml:space="preserve">（提供投标产品制造商公开发布的产品印刷资料、或制造商技术白皮书（datasheet）、或软件截图等作为技术证明文件）</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1.7激光器采用自带水冷系统，不需外接冷水机。</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2、光斑尺寸及调节</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2.1束斑尺寸：最小尺寸≤4μm；最大尺寸≥110 μm，支持扩展至250μm。</w:t>
      </w:r>
      <w:r>
        <w:rPr>
          <w:rFonts w:hint="eastAsia" w:ascii="宋体" w:hAnsi="宋体" w:cs="宋体"/>
        </w:rPr>
      </w:r>
      <w:r/>
    </w:p>
    <w:p>
      <w:pPr>
        <w:pStyle w:val="839"/>
        <w:ind w:firstLine="210"/>
        <w:spacing w:line="360" w:lineRule="auto"/>
        <w:rPr>
          <w:rFonts w:hint="eastAsia" w:ascii="宋体" w:hAnsi="宋体" w:cs="宋体"/>
        </w:rPr>
      </w:pPr>
      <w:r>
        <w:rPr>
          <w:rFonts w:hint="eastAsia" w:ascii="宋体" w:hAnsi="宋体" w:cs="宋体"/>
          <w:lang w:bidi="ar"/>
        </w:rPr>
        <w:t xml:space="preserve">▲</w:t>
      </w:r>
      <w:r>
        <w:rPr>
          <w:rFonts w:hint="eastAsia" w:ascii="宋体" w:hAnsi="宋体" w:cs="宋体"/>
        </w:rPr>
        <w:t xml:space="preserve">2.2具有无级可调圆形光斑装置：光斑尺寸在范围内连续可调，调节精度为1μm，软件控制；（提供投标产品操作软件截图作为技术证明文件）</w:t>
      </w:r>
      <w:r>
        <w:rPr>
          <w:rFonts w:hint="eastAsia" w:ascii="宋体" w:hAnsi="宋体" w:cs="宋体"/>
        </w:rPr>
      </w:r>
      <w:r/>
    </w:p>
    <w:p>
      <w:pPr>
        <w:pStyle w:val="839"/>
        <w:ind w:firstLine="210"/>
        <w:spacing w:line="360" w:lineRule="auto"/>
        <w:rPr>
          <w:rFonts w:hint="eastAsia" w:ascii="宋体" w:hAnsi="宋体" w:cs="宋体"/>
        </w:rPr>
      </w:pPr>
      <w:r>
        <w:rPr>
          <w:rFonts w:hint="eastAsia" w:ascii="宋体" w:hAnsi="宋体" w:cs="宋体"/>
          <w:lang w:bidi="ar"/>
        </w:rPr>
        <w:t xml:space="preserve">▲</w:t>
      </w:r>
      <w:r>
        <w:rPr>
          <w:rFonts w:hint="eastAsia" w:ascii="宋体" w:hAnsi="宋体" w:cs="宋体"/>
        </w:rPr>
        <w:t xml:space="preserve">2.3具有矩形可旋转光斑装置：矩形光斑X和Y边长在范围内连续可调，X和Y调节精度均为1µm；且矩形光斑带有旋转功能，可360度任意旋转，旋转角度调节精度为1度。任意矩形光斑和圆形光斑切换全部软件控制。适用于成像分析和沿生长带剥蚀分析，可自定义任意剥蚀路径。（提供投标产品操作软件截图作为技术证明文件）</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3、显微观察系统</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3.1彩色高清晰显微成像系统，放大倍率至少为60倍，光学分辨率&lt;2μm。</w:t>
      </w:r>
      <w:r>
        <w:rPr>
          <w:rFonts w:hint="eastAsia" w:ascii="宋体" w:hAnsi="宋体" w:cs="宋体"/>
        </w:rPr>
      </w:r>
      <w:r/>
    </w:p>
    <w:p>
      <w:pPr>
        <w:pStyle w:val="839"/>
        <w:ind w:firstLine="210"/>
        <w:spacing w:line="360" w:lineRule="auto"/>
        <w:rPr>
          <w:rFonts w:hint="eastAsia" w:ascii="宋体" w:hAnsi="宋体" w:cs="宋体"/>
        </w:rPr>
      </w:pPr>
      <w:r>
        <w:rPr>
          <w:rFonts w:hint="eastAsia" w:ascii="宋体" w:hAnsi="宋体" w:cs="宋体"/>
          <w:lang w:bidi="ar"/>
        </w:rPr>
        <w:t xml:space="preserve">▲</w:t>
      </w:r>
      <w:r>
        <w:rPr>
          <w:rFonts w:hint="eastAsia" w:ascii="宋体" w:hAnsi="宋体" w:cs="宋体"/>
        </w:rPr>
        <w:t xml:space="preserve">3.2具有两个彩色数字摄像机（同轴和偏轴两个CCD），分别拍摄显微放大图像和广角导航图像，可同时显示样品室广角图像和高分辨率微区图像。偏轴CCD最大视域不小于25mm。兼容所有样品室，包括双体样品室。</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3.3仪器主机集成彩色触摸屏LCD导航屏幕；显示样品室广角图像，便于观察和直接选取剥蚀位置，画面与剥蚀软件同步。</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4、照明系统</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4.1透射、同轴和环形三种照明方式，高亮度LED光源照明，亮度0-100%可调，由软件控制。</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4.2配置正交偏光装置，软件控制，提高观察效果</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5、样品室</w:t>
      </w:r>
      <w:r>
        <w:rPr>
          <w:rFonts w:hint="eastAsia" w:ascii="宋体" w:hAnsi="宋体" w:cs="宋体"/>
        </w:rPr>
      </w:r>
      <w:r/>
    </w:p>
    <w:p>
      <w:pPr>
        <w:pStyle w:val="839"/>
        <w:ind w:firstLine="210"/>
        <w:spacing w:line="360" w:lineRule="auto"/>
        <w:rPr>
          <w:rFonts w:hint="eastAsia" w:ascii="宋体" w:hAnsi="宋体" w:cs="宋体"/>
          <w:highlight w:val="none"/>
        </w:rPr>
      </w:pPr>
      <w:r>
        <w:rPr>
          <w:rFonts w:hint="eastAsia" w:ascii="宋体" w:hAnsi="宋体" w:cs="宋体"/>
          <w:highlight w:val="none"/>
        </w:rPr>
        <w:t xml:space="preserve">▲5.1无悬臂双体积样品室100mmx100mm，样品池移动方式简单，无漏气风险；适用多种尺寸的样品，样品室内嵌托盘高度可任意调节。</w:t>
      </w:r>
      <w:r>
        <w:rPr>
          <w:rFonts w:hint="eastAsia" w:ascii="宋体" w:hAnsi="宋体" w:cs="宋体"/>
          <w:highlight w:val="none"/>
        </w:rPr>
      </w:r>
      <w:r/>
    </w:p>
    <w:p>
      <w:pPr>
        <w:pStyle w:val="839"/>
        <w:ind w:firstLine="420"/>
        <w:spacing w:line="360" w:lineRule="auto"/>
        <w:rPr>
          <w:rFonts w:hint="eastAsia" w:ascii="宋体" w:hAnsi="宋体" w:cs="宋体"/>
          <w:highlight w:val="none"/>
        </w:rPr>
      </w:pPr>
      <w:r>
        <w:rPr>
          <w:rFonts w:hint="eastAsia" w:ascii="宋体" w:hAnsi="宋体" w:cs="宋体"/>
          <w:highlight w:val="none"/>
        </w:rPr>
        <w:t xml:space="preserve">5.2样品室配有高效气溶胶引入系统，可实现洗脱时间（wash out）50ms-1s的动态范围。</w:t>
      </w:r>
      <w:r>
        <w:rPr>
          <w:rFonts w:hint="eastAsia" w:ascii="宋体" w:hAnsi="宋体" w:cs="宋体"/>
          <w:highlight w:val="none"/>
        </w:rPr>
      </w:r>
      <w:r/>
    </w:p>
    <w:p>
      <w:pPr>
        <w:pStyle w:val="839"/>
        <w:ind w:firstLine="420"/>
        <w:spacing w:line="360" w:lineRule="auto"/>
        <w:rPr>
          <w:rFonts w:hint="eastAsia" w:ascii="宋体" w:hAnsi="宋体" w:cs="宋体"/>
          <w:highlight w:val="none"/>
        </w:rPr>
      </w:pPr>
      <w:r>
        <w:rPr>
          <w:rFonts w:hint="eastAsia" w:ascii="宋体" w:hAnsi="宋体" w:cs="宋体"/>
          <w:highlight w:val="none"/>
        </w:rPr>
        <w:t xml:space="preserve">5.3样品室直接装配在X-Y移动平台上方，不用通过悬挂支架固定。</w:t>
      </w:r>
      <w:r>
        <w:rPr>
          <w:rFonts w:hint="eastAsia" w:ascii="宋体" w:hAnsi="宋体" w:cs="宋体"/>
          <w:highlight w:val="none"/>
        </w:rPr>
      </w:r>
      <w:r/>
    </w:p>
    <w:p>
      <w:pPr>
        <w:pStyle w:val="839"/>
        <w:ind w:firstLine="210"/>
        <w:spacing w:line="360" w:lineRule="auto"/>
        <w:rPr>
          <w:rFonts w:hint="eastAsia" w:ascii="宋体" w:hAnsi="宋体" w:cs="宋体"/>
          <w:highlight w:val="none"/>
        </w:rPr>
      </w:pPr>
      <w:r>
        <w:rPr>
          <w:rFonts w:hint="eastAsia" w:ascii="宋体" w:hAnsi="宋体" w:cs="宋体"/>
          <w:highlight w:val="none"/>
          <w:lang w:bidi="ar"/>
        </w:rPr>
        <w:t xml:space="preserve">★</w:t>
      </w:r>
      <w:r>
        <w:rPr>
          <w:rFonts w:hint="eastAsia" w:ascii="宋体" w:hAnsi="宋体" w:cs="宋体"/>
          <w:highlight w:val="none"/>
        </w:rPr>
        <w:t xml:space="preserve">5.4双体积样品池采用气流吹扫方式，可高效除样品池中的空气，吹扫稳定时间＜5min。</w:t>
      </w:r>
      <w:r>
        <w:rPr>
          <w:rFonts w:hint="eastAsia" w:ascii="宋体" w:hAnsi="宋体" w:cs="宋体"/>
          <w:highlight w:val="none"/>
        </w:rPr>
      </w:r>
      <w:r/>
    </w:p>
    <w:p>
      <w:pPr>
        <w:pStyle w:val="839"/>
        <w:ind w:firstLine="420"/>
        <w:spacing w:line="360" w:lineRule="auto"/>
        <w:rPr>
          <w:rFonts w:hint="eastAsia" w:ascii="宋体" w:hAnsi="宋体" w:cs="宋体"/>
          <w:highlight w:val="none"/>
        </w:rPr>
      </w:pPr>
      <w:r>
        <w:rPr>
          <w:rFonts w:hint="eastAsia" w:ascii="宋体" w:hAnsi="宋体" w:cs="宋体"/>
          <w:highlight w:val="none"/>
        </w:rPr>
        <w:t xml:space="preserve">6、气体控制系统</w:t>
      </w:r>
      <w:r>
        <w:rPr>
          <w:rFonts w:hint="eastAsia" w:ascii="宋体" w:hAnsi="宋体" w:cs="宋体"/>
          <w:highlight w:val="none"/>
        </w:rPr>
      </w:r>
      <w:r/>
    </w:p>
    <w:p>
      <w:pPr>
        <w:pStyle w:val="839"/>
        <w:ind w:firstLine="420"/>
        <w:spacing w:line="360" w:lineRule="auto"/>
        <w:rPr>
          <w:rFonts w:hint="eastAsia" w:ascii="宋体" w:hAnsi="宋体" w:cs="宋体"/>
        </w:rPr>
      </w:pPr>
      <w:r>
        <w:rPr>
          <w:rFonts w:hint="eastAsia" w:ascii="宋体" w:hAnsi="宋体" w:cs="宋体"/>
        </w:rPr>
        <w:t xml:space="preserve">6.1内置气体控制器，具有旁路，吹扫和在线三种气流模式；</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6.2配置高精度氦气载气控制器；</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7、软件</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7.1内置式工作站，预装正版Windows操作系统和最新激光剥蚀操作软件。软件显示实时剥蚀过程，显示激光能量密度、频率、载物台位置、载气流量和照明强度等参数</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7.2具有单点分析、多点矩阵、光栅扫描、单线扫描、多线扫描、字符扫描等功能；</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7.3具有广角导航画面和样品成像画面切换功能；样品成像的范围和尺寸可在软件中设置，适合各种尺寸的样品；</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7.4可分组批量编辑剥蚀对象的参数设置；</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7.5实验过程可预先编程，在操作过程中可随时更改扫描参数；</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7.6支持从显微镜或扫描电镜等其他设备上嵌入图像；</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7.7软件自带漫游模式，激光在剥蚀打样时，用户可以同时观察（可放大缩小）和选择其他位置的样品，并设置下一批打样的条件序列，提高选样和剥蚀效率；</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7.8配有成熟的商业化多功能数据处理软件，多功能合一，可用于微量/同位素/成像等数据处理。</w:t>
      </w:r>
      <w:r>
        <w:rPr>
          <w:rFonts w:hint="eastAsia" w:ascii="宋体" w:hAnsi="宋体" w:cs="宋体"/>
        </w:rPr>
      </w:r>
      <w:r/>
    </w:p>
    <w:p>
      <w:pPr>
        <w:pStyle w:val="839"/>
        <w:ind w:firstLine="210"/>
        <w:spacing w:line="360" w:lineRule="auto"/>
        <w:rPr>
          <w:rFonts w:hint="eastAsia" w:ascii="宋体" w:hAnsi="宋体" w:cs="宋体"/>
        </w:rPr>
      </w:pPr>
      <w:r>
        <w:rPr>
          <w:rFonts w:hint="eastAsia" w:ascii="宋体" w:hAnsi="宋体" w:cs="宋体"/>
          <w:lang w:bidi="ar"/>
        </w:rPr>
        <w:t xml:space="preserve">▲</w:t>
      </w:r>
      <w:r>
        <w:rPr>
          <w:rFonts w:hint="eastAsia" w:ascii="宋体" w:hAnsi="宋体" w:cs="宋体"/>
        </w:rPr>
        <w:t xml:space="preserve">8、该设备要能与Agilent7900ICP-MS联用。</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9、自动进样器</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9.1样品容量：最多可容纳120个15ml样品,可以选择≥5种不同的瓶架尺寸（每个瓶架有21、24、40、60或90个样品瓶）；</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9.2样品架：可更换不同规格样品架；单独配有标准品架（9或10位）</w:t>
      </w:r>
      <w:r>
        <w:rPr>
          <w:rFonts w:hint="eastAsia" w:ascii="宋体" w:hAnsi="宋体" w:cs="宋体"/>
        </w:rPr>
      </w:r>
      <w:r/>
    </w:p>
    <w:p>
      <w:pPr>
        <w:pStyle w:val="839"/>
        <w:ind w:firstLine="210"/>
        <w:spacing w:line="360" w:lineRule="auto"/>
        <w:rPr>
          <w:rFonts w:hint="eastAsia" w:ascii="宋体" w:hAnsi="宋体" w:cs="宋体"/>
        </w:rPr>
      </w:pPr>
      <w:r>
        <w:rPr>
          <w:rFonts w:hint="eastAsia" w:ascii="宋体" w:hAnsi="宋体" w:cs="宋体"/>
          <w:lang w:bidi="ar"/>
        </w:rPr>
        <w:t xml:space="preserve">▲</w:t>
      </w:r>
      <w:r>
        <w:rPr>
          <w:rFonts w:hint="eastAsia" w:ascii="宋体" w:hAnsi="宋体" w:cs="宋体"/>
        </w:rPr>
        <w:t xml:space="preserve">9.3清洗：独立双流路冲洗设计,完全避免样品间交叉污染；</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9.4进样驱动：XYZ三轴驱动进样针，可以按顺序或随机进样；</w:t>
      </w:r>
      <w:r>
        <w:rPr>
          <w:rFonts w:hint="eastAsia" w:ascii="宋体" w:hAnsi="宋体" w:cs="宋体"/>
        </w:rPr>
      </w:r>
      <w:r/>
    </w:p>
    <w:p>
      <w:pPr>
        <w:pStyle w:val="839"/>
        <w:ind w:firstLine="210"/>
        <w:spacing w:line="360" w:lineRule="auto"/>
        <w:rPr>
          <w:rFonts w:hint="eastAsia" w:ascii="宋体" w:hAnsi="宋体" w:cs="宋体"/>
        </w:rPr>
      </w:pPr>
      <w:r>
        <w:rPr>
          <w:rFonts w:hint="eastAsia" w:ascii="宋体" w:hAnsi="宋体" w:cs="宋体"/>
          <w:highlight w:val="none"/>
          <w:lang w:bidi="ar"/>
        </w:rPr>
        <w:t xml:space="preserve">★</w:t>
      </w:r>
      <w:r>
        <w:rPr>
          <w:rFonts w:hint="eastAsia" w:ascii="宋体" w:hAnsi="宋体" w:cs="宋体"/>
          <w:highlight w:val="none"/>
        </w:rPr>
        <w:t xml:space="preserve">9.5重力附件固定进样探针，避免因走位失误或未开盖时的探针意外折弯;</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9.6进样管路：耐温：≤135℃；管路系统化学耐受性：＜40%强酸水溶液，＜10%强碱水溶液，丙酮、酒精、乙酸乙酯、甲基乙基酮 (MEK)等常见有机溶剂；</w:t>
      </w:r>
      <w:r>
        <w:rPr>
          <w:rFonts w:hint="eastAsia" w:ascii="宋体" w:hAnsi="宋体" w:cs="宋体"/>
        </w:rPr>
      </w:r>
      <w:r/>
    </w:p>
    <w:p>
      <w:pPr>
        <w:pStyle w:val="879"/>
        <w:ind w:left="0" w:firstLine="210"/>
        <w:spacing w:line="360" w:lineRule="auto"/>
        <w:rPr>
          <w:rFonts w:hint="eastAsia" w:ascii="宋体" w:hAnsi="宋体" w:cs="宋体"/>
        </w:rPr>
      </w:pPr>
      <w:r>
        <w:rPr>
          <w:rFonts w:hint="eastAsia" w:ascii="宋体" w:hAnsi="宋体" w:cs="宋体"/>
          <w:lang w:bidi="ar"/>
        </w:rPr>
        <w:t xml:space="preserve">▲</w:t>
      </w:r>
      <w:r>
        <w:rPr>
          <w:rFonts w:hint="eastAsia" w:ascii="宋体" w:hAnsi="宋体" w:cs="宋体"/>
        </w:rPr>
        <w:t xml:space="preserve">三、配置要求：</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1.Nd:YAG 213nm 固体激光器，集成水冷装置；1套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2.高稳定强化平台，内置式操作平台和无线鼠标及键盘；1套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3.光束优化和传导系统，集成连续可调圆形及矩形光斑。1套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4.双体积样品池(100mmx100mm)及高精度移动平台。1套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5.高清显微系统，两个彩色数字摄像机，机身手触式显示屏。1套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6.照明系统，透射、同轴和泛光照明系统；360度正交交叉偏振光装置。1套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7.气体控制系统，内置高精度氦气载气控制器。1套 </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8.最新版多功能数据处理软件，用于微量/同位素/成像等数据处理。1套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9.高效气溶胶引入系统，订制中心管（匹配相应质谱型号）1套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10.自动进样器，样品盘位数：≥120位；含进样探针，真空泵，样品架和样品瓶等。1套</w:t>
      </w:r>
      <w:r>
        <w:rPr>
          <w:rFonts w:hint="eastAsia" w:ascii="宋体" w:hAnsi="宋体" w:cs="宋体"/>
        </w:rPr>
      </w:r>
      <w:r/>
    </w:p>
    <w:p>
      <w:pPr>
        <w:pStyle w:val="879"/>
        <w:ind w:left="0"/>
        <w:spacing w:line="360" w:lineRule="auto"/>
        <w:rPr>
          <w:rFonts w:hint="eastAsia" w:ascii="宋体" w:hAnsi="宋体" w:cs="宋体"/>
        </w:rPr>
      </w:pPr>
      <w:r>
        <w:rPr>
          <w:rFonts w:hint="eastAsia" w:ascii="宋体" w:hAnsi="宋体" w:cs="宋体"/>
        </w:rPr>
        <w:t xml:space="preserve">11.专用工具，包括：气体传输管；激光剥蚀和ICPMS触发线，显微系统校准标尺，NIST612标样；激光器冷却水滤芯，信号平滑器等。</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12.全不锈钢316L半自动切换装置（一用一备），BA级别，入口1/4NPT,出气口1/2卡套“F，进气压力max：230bar，输出压力：0-20bar，3套。</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13.高压软管，SS-316L，一端接指定钢瓶（不含钢瓶接头），另一端接一级减压阀（1/4NPT），内部洁净，耐压6000PS，6</w:t>
      </w:r>
      <w:r>
        <w:rPr>
          <w:rFonts w:hint="eastAsia" w:ascii="宋体" w:hAnsi="宋体" w:cs="宋体"/>
        </w:rPr>
        <w:tab/>
      </w:r>
      <w:r>
        <w:rPr>
          <w:rFonts w:hint="eastAsia" w:ascii="宋体" w:hAnsi="宋体" w:cs="宋体"/>
        </w:rPr>
        <w:t xml:space="preserve">根。</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14.316L-G5/8气瓶接头6套；SS316L不锈钢球阀，OD1/2"，压力等级3000PSI 3套；</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15.全不锈钢316L二级减压阀 4套，转换接头，焊接三通等。</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16.多功能打印输出设备1台（无线、自动双面、打印、复印一体）</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17.工作站2套，分别用于控制激光剥蚀、数据独立接收和同步分析录入（Intel U9，≥32GB内存，≥1T硬盘，≥27寸4K显示器）</w:t>
      </w:r>
      <w:r>
        <w:rPr>
          <w:rFonts w:hint="eastAsia" w:ascii="宋体" w:hAnsi="宋体" w:cs="宋体"/>
        </w:rPr>
        <w:tab/>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18.可移动工作站2套，分别用于数据图件处理、实时监测和数据审核（Intel U7，≥32GB内存，≥1T硬盘）</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19.手持终端2台，分别用于终端独立存储、打印报告(24G+1TB)等</w:t>
      </w:r>
      <w:r>
        <w:rPr>
          <w:rFonts w:hint="eastAsia" w:ascii="宋体" w:hAnsi="宋体" w:cs="宋体"/>
        </w:rPr>
      </w:r>
      <w:r/>
    </w:p>
    <w:p>
      <w:pPr>
        <w:pStyle w:val="839"/>
        <w:ind w:firstLine="420"/>
        <w:spacing w:line="360" w:lineRule="auto"/>
        <w:rPr>
          <w:rFonts w:hint="eastAsia" w:ascii="宋体" w:hAnsi="宋体" w:eastAsia="宋体" w:cs="宋体"/>
          <w:lang w:eastAsia="zh-CN"/>
        </w:rPr>
      </w:pPr>
      <w:r>
        <w:rPr>
          <w:rFonts w:hint="eastAsia" w:ascii="宋体" w:hAnsi="宋体" w:cs="宋体"/>
        </w:rPr>
        <w:t xml:space="preserve">四、</w:t>
      </w:r>
      <w:r>
        <w:rPr>
          <w:rFonts w:hint="eastAsia" w:ascii="宋体" w:hAnsi="宋体" w:cs="宋体"/>
          <w:lang w:val="en-US" w:eastAsia="zh-CN"/>
        </w:rPr>
        <w:t xml:space="preserve">其他技术及商务要求：</w:t>
      </w:r>
      <w:r>
        <w:rPr>
          <w:rFonts w:hint="eastAsia" w:ascii="宋体" w:hAnsi="宋体" w:eastAsia="宋体" w:cs="宋体"/>
          <w:lang w:eastAsia="zh-CN"/>
        </w:rPr>
      </w:r>
      <w:r/>
    </w:p>
    <w:p>
      <w:pPr>
        <w:pStyle w:val="839"/>
        <w:ind w:firstLine="420"/>
        <w:spacing w:line="360" w:lineRule="auto"/>
        <w:rPr>
          <w:rFonts w:ascii="宋体" w:hAnsi="宋体" w:eastAsia="宋体" w:cs="宋体"/>
          <w:lang w:val="en-US" w:eastAsia="zh-CN"/>
        </w:rPr>
      </w:pPr>
      <w:r>
        <w:rPr>
          <w:rFonts w:hint="eastAsia" w:ascii="宋体" w:hAnsi="宋体" w:cs="宋体"/>
          <w:lang w:val="en-US" w:eastAsia="zh-CN"/>
        </w:rPr>
        <w:t xml:space="preserve">1.本项目如投标产品为进口产品可免关税、增值税。</w:t>
      </w:r>
      <w:r>
        <w:rPr>
          <w:rFonts w:ascii="宋体" w:hAnsi="宋体" w:eastAsia="宋体" w:cs="宋体"/>
          <w:lang w:val="en-US" w:eastAsia="zh-CN"/>
        </w:rPr>
      </w:r>
      <w:r/>
    </w:p>
    <w:p>
      <w:pPr>
        <w:pStyle w:val="839"/>
        <w:ind w:firstLine="210"/>
        <w:spacing w:line="360" w:lineRule="auto"/>
        <w:rPr>
          <w:rFonts w:hint="eastAsia" w:ascii="宋体" w:hAnsi="宋体" w:eastAsia="宋体" w:cs="宋体"/>
          <w:lang w:eastAsia="zh-CN"/>
        </w:rPr>
      </w:pPr>
      <w:r>
        <w:rPr>
          <w:rFonts w:hint="eastAsia" w:ascii="宋体" w:hAnsi="宋体" w:cs="宋体"/>
          <w:lang w:bidi="ar"/>
        </w:rPr>
        <w:t xml:space="preserve">★</w:t>
      </w:r>
      <w:r>
        <w:rPr>
          <w:rFonts w:hint="eastAsia" w:ascii="宋体" w:hAnsi="宋体" w:cs="宋体"/>
        </w:rPr>
        <w:t xml:space="preserve">2.安装仪器时，安装工程师需对本标书中提出的性能指标须逐项演示给用户，所有指标需要通过现场验收，无法通过验收则视为投标时虚假应标，做退货处理，并赔偿相应的损失。</w:t>
      </w:r>
      <w:r>
        <w:rPr>
          <w:rFonts w:hint="eastAsia" w:ascii="宋体" w:hAnsi="宋体" w:cs="宋体"/>
          <w:lang w:eastAsia="zh-CN"/>
        </w:rPr>
        <w:t xml:space="preserve">（</w:t>
      </w:r>
      <w:r>
        <w:rPr>
          <w:rFonts w:hint="eastAsia" w:ascii="宋体" w:hAnsi="宋体" w:cs="宋体"/>
          <w:lang w:val="en-US" w:eastAsia="zh-CN"/>
        </w:rPr>
        <w:t xml:space="preserve">投标时提供承诺书</w:t>
      </w:r>
      <w:r>
        <w:rPr>
          <w:rFonts w:hint="eastAsia" w:ascii="宋体" w:hAnsi="宋体" w:cs="宋体"/>
          <w:lang w:eastAsia="zh-CN"/>
        </w:rPr>
        <w:t xml:space="preserve">）。</w:t>
      </w:r>
      <w:r>
        <w:rPr>
          <w:rFonts w:hint="eastAsia" w:ascii="宋体" w:hAnsi="宋体" w:eastAsia="宋体" w:cs="宋体"/>
          <w:lang w:eastAsia="zh-CN"/>
        </w:rPr>
      </w:r>
      <w:r/>
    </w:p>
    <w:p>
      <w:pPr>
        <w:pStyle w:val="839"/>
        <w:ind w:firstLine="420"/>
        <w:spacing w:line="360" w:lineRule="auto"/>
        <w:rPr>
          <w:rFonts w:hint="eastAsia" w:ascii="宋体" w:hAnsi="宋体" w:cs="宋体"/>
        </w:rPr>
      </w:pPr>
      <w:r>
        <w:rPr>
          <w:rFonts w:hint="eastAsia" w:ascii="宋体" w:hAnsi="宋体" w:cs="宋体"/>
          <w:highlight w:val="none"/>
        </w:rPr>
        <w:t xml:space="preserve">3.人员培训：除现场安装和使用培训外，为采购人提供2名操作人员</w:t>
      </w:r>
      <w:r>
        <w:rPr>
          <w:rFonts w:hint="eastAsia" w:ascii="宋体" w:hAnsi="宋体" w:cs="宋体"/>
          <w:highlight w:val="none"/>
          <w:lang w:val="en-US" w:eastAsia="zh-CN"/>
        </w:rPr>
        <w:t xml:space="preserve">参加</w:t>
      </w:r>
      <w:r>
        <w:rPr>
          <w:rFonts w:hint="eastAsia" w:ascii="宋体" w:hAnsi="宋体" w:cs="宋体"/>
          <w:highlight w:val="none"/>
        </w:rPr>
        <w:t xml:space="preserve">制造商组织的相关软硬件的操作培训，时间不少于3天。仪器设备安装使用期间，提供采购人需要的应用资料（如有的话）。</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4.仪器维修：仪器自验收签字之日起，保修1年，仪器终生维修。</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5.交货期：合同签订后3个月内送至用户指定地点，并在到货后1个月内安装调试验收完毕。</w:t>
      </w:r>
      <w:r>
        <w:rPr>
          <w:rFonts w:hint="eastAsia" w:ascii="宋体" w:hAnsi="宋体" w:cs="宋体"/>
          <w:color w:val="000000"/>
        </w:rPr>
        <w:t xml:space="preserve">交货期须在2026年12月20日前完成。</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6.购买激光剥蚀相关消耗品享受7折的优惠价。</w:t>
      </w:r>
      <w:r>
        <w:rPr>
          <w:rFonts w:hint="eastAsia" w:ascii="宋体" w:hAnsi="宋体" w:cs="宋体"/>
        </w:rPr>
      </w:r>
      <w:r/>
    </w:p>
    <w:p>
      <w:pPr>
        <w:pStyle w:val="839"/>
        <w:ind w:firstLine="420"/>
        <w:spacing w:line="360" w:lineRule="auto"/>
        <w:rPr>
          <w:rFonts w:hint="eastAsia" w:ascii="宋体" w:hAnsi="宋体" w:cs="宋体"/>
        </w:rPr>
      </w:pPr>
      <w:r>
        <w:rPr>
          <w:rFonts w:hint="eastAsia" w:ascii="宋体" w:hAnsi="宋体" w:cs="宋体"/>
        </w:rPr>
        <w:t xml:space="preserve">7.终身提供免费的应用问题线上咨询。</w:t>
      </w:r>
      <w:r>
        <w:rPr>
          <w:rFonts w:hint="eastAsia" w:ascii="宋体" w:hAnsi="宋体" w:cs="宋体"/>
        </w:rPr>
      </w:r>
      <w:r/>
    </w:p>
    <w:p>
      <w:pPr>
        <w:pStyle w:val="839"/>
        <w:ind w:firstLine="420"/>
        <w:spacing w:line="360" w:lineRule="auto"/>
        <w:rPr>
          <w:rFonts w:ascii="宋体" w:hAnsi="宋体" w:eastAsia="宋体" w:cs="宋体"/>
          <w:lang w:val="en-US" w:eastAsia="zh-CN"/>
        </w:rPr>
      </w:pPr>
      <w:r>
        <w:rPr>
          <w:rFonts w:hint="eastAsia" w:ascii="宋体" w:hAnsi="宋体" w:cs="宋体"/>
          <w:lang w:val="en-US" w:eastAsia="zh-CN"/>
        </w:rPr>
        <w:t xml:space="preserve">8.合同签订生效后，中标人提供签约合同金额5%的履约保函(电汇或保险机构的保单或银行保函)，采购人支付成交价格的30%；待安装、调试，验收合格后，中标人向采购人出具合同总价发票，采购人支付合同70%的剩余价款，并退还履约保函。（如中标产品为进口产品，为办理免税手续，同时签订外贸协议，资金支付对象及发票开具方从其约定。）</w:t>
      </w:r>
      <w:r>
        <w:rPr>
          <w:rFonts w:ascii="宋体" w:hAnsi="宋体" w:eastAsia="宋体" w:cs="宋体"/>
          <w:lang w:val="en-US" w:eastAsia="zh-CN"/>
        </w:rPr>
      </w:r>
      <w:r/>
    </w:p>
    <w:p>
      <w:pPr>
        <w:pStyle w:val="839"/>
        <w:spacing w:line="360" w:lineRule="auto"/>
        <w:rPr>
          <w:rFonts w:hint="eastAsia" w:cs="宋体"/>
        </w:rPr>
      </w:pPr>
      <w:r>
        <w:rPr>
          <w:rFonts w:hint="eastAsia" w:cs="宋体"/>
        </w:rPr>
        <w:br w:type="page" w:clear="all"/>
      </w:r>
      <w:r>
        <w:rPr>
          <w:rFonts w:hint="eastAsia" w:cs="宋体"/>
        </w:rPr>
      </w:r>
      <w:r/>
    </w:p>
    <w:p>
      <w:pPr>
        <w:pStyle w:val="840"/>
        <w:rPr>
          <w:rFonts w:cs="宋体"/>
        </w:rPr>
      </w:pPr>
      <w:r>
        <w:rPr>
          <w:rFonts w:hint="eastAsia" w:cs="宋体"/>
        </w:rPr>
        <w:t xml:space="preserve">  </w:t>
      </w:r>
      <w:bookmarkStart w:id="44" w:name="_Toc183091225"/>
      <w:r>
        <w:rPr>
          <w:rFonts w:hint="eastAsia" w:cs="宋体"/>
        </w:rPr>
        <w:t xml:space="preserve">合同主要条款</w:t>
      </w:r>
      <w:bookmarkEnd w:id="44"/>
      <w:r>
        <w:rPr>
          <w:rFonts w:cs="宋体"/>
        </w:rPr>
      </w:r>
      <w:r/>
    </w:p>
    <w:p>
      <w:pPr>
        <w:pStyle w:val="839"/>
        <w:jc w:val="center"/>
        <w:spacing w:line="440" w:lineRule="exact"/>
        <w:rPr>
          <w:rFonts w:hint="eastAsia" w:ascii="宋体" w:hAnsi="宋体" w:cs="宋体"/>
          <w:b/>
          <w:sz w:val="24"/>
          <w:szCs w:val="24"/>
        </w:rPr>
      </w:pPr>
      <w:r/>
      <w:bookmarkStart w:id="45" w:name="_Toc6085"/>
      <w:r>
        <w:rPr>
          <w:rFonts w:hint="eastAsia" w:ascii="宋体" w:hAnsi="宋体" w:cs="宋体"/>
          <w:b/>
          <w:sz w:val="24"/>
          <w:szCs w:val="24"/>
        </w:rPr>
        <w:t xml:space="preserve">（参考格式，本合同内容条款在正式签署前可具体补充细化，仅作参考，最终合同以采购人法务审查通过的版本为准）</w:t>
      </w:r>
      <w:bookmarkEnd w:id="45"/>
      <w:r>
        <w:rPr>
          <w:rFonts w:hint="eastAsia" w:ascii="宋体" w:hAnsi="宋体" w:cs="宋体"/>
          <w:b/>
          <w:sz w:val="24"/>
          <w:szCs w:val="24"/>
        </w:rPr>
      </w:r>
      <w:r/>
    </w:p>
    <w:p>
      <w:pPr>
        <w:pStyle w:val="839"/>
        <w:jc w:val="center"/>
        <w:spacing w:line="360" w:lineRule="auto"/>
        <w:rPr>
          <w:rFonts w:hint="eastAsia" w:ascii="宋体" w:hAnsi="宋体" w:cs="宋体"/>
          <w:b/>
          <w:sz w:val="24"/>
          <w:szCs w:val="24"/>
        </w:rPr>
      </w:pPr>
      <w:r>
        <w:rPr>
          <w:rFonts w:hint="eastAsia" w:ascii="宋体" w:hAnsi="宋体" w:cs="宋体"/>
          <w:b/>
          <w:sz w:val="24"/>
          <w:szCs w:val="24"/>
        </w:rPr>
      </w:r>
      <w:r/>
    </w:p>
    <w:p>
      <w:pPr>
        <w:pStyle w:val="839"/>
        <w:ind w:left="1260"/>
        <w:rPr>
          <w:rFonts w:hint="eastAsia" w:ascii="宋体" w:hAnsi="宋体" w:cs="宋体"/>
          <w:b/>
          <w:sz w:val="24"/>
          <w:szCs w:val="20"/>
        </w:rPr>
      </w:pPr>
      <w:r>
        <w:rPr>
          <w:rFonts w:hint="eastAsia" w:ascii="宋体" w:hAnsi="宋体" w:cs="宋体"/>
          <w:b/>
          <w:sz w:val="24"/>
          <w:szCs w:val="20"/>
        </w:rPr>
      </w:r>
      <w:r/>
    </w:p>
    <w:p>
      <w:pPr>
        <w:pStyle w:val="839"/>
        <w:rPr>
          <w:rFonts w:hint="eastAsia" w:ascii="宋体" w:hAnsi="宋体" w:cs="宋体"/>
          <w:b/>
          <w:sz w:val="24"/>
          <w:szCs w:val="24"/>
        </w:rPr>
      </w:pPr>
      <w:r>
        <w:rPr>
          <w:rFonts w:hint="eastAsia" w:ascii="宋体" w:hAnsi="宋体" w:cs="宋体"/>
          <w:b/>
          <w:sz w:val="24"/>
          <w:szCs w:val="24"/>
        </w:rPr>
      </w:r>
      <w:r/>
    </w:p>
    <w:p>
      <w:pPr>
        <w:pStyle w:val="839"/>
        <w:ind w:left="1260"/>
        <w:rPr>
          <w:rFonts w:hint="eastAsia" w:ascii="宋体" w:hAnsi="宋体" w:cs="宋体"/>
          <w:szCs w:val="20"/>
        </w:rPr>
      </w:pPr>
      <w:r>
        <w:rPr>
          <w:rFonts w:hint="eastAsia" w:ascii="宋体" w:hAnsi="宋体" w:cs="宋体"/>
          <w:szCs w:val="20"/>
        </w:rPr>
      </w:r>
      <w:r/>
    </w:p>
    <w:p>
      <w:pPr>
        <w:pStyle w:val="839"/>
        <w:jc w:val="center"/>
        <w:rPr>
          <w:rFonts w:hint="eastAsia" w:ascii="宋体" w:hAnsi="宋体" w:cs="宋体"/>
          <w:bCs/>
          <w:sz w:val="52"/>
          <w:szCs w:val="52"/>
        </w:rPr>
      </w:pPr>
      <w:r>
        <w:rPr>
          <w:rFonts w:hint="eastAsia" w:ascii="宋体" w:hAnsi="宋体" w:cs="宋体"/>
          <w:bCs/>
          <w:sz w:val="52"/>
          <w:szCs w:val="52"/>
        </w:rPr>
        <w:t xml:space="preserve">江苏省海洋水产研究所</w:t>
      </w:r>
      <w:r>
        <w:rPr>
          <w:rFonts w:hint="eastAsia" w:ascii="宋体" w:hAnsi="宋体" w:cs="宋体"/>
          <w:bCs/>
          <w:sz w:val="52"/>
          <w:szCs w:val="52"/>
        </w:rPr>
      </w:r>
      <w:r/>
    </w:p>
    <w:p>
      <w:pPr>
        <w:pStyle w:val="839"/>
        <w:jc w:val="center"/>
        <w:rPr>
          <w:rFonts w:hint="eastAsia" w:ascii="宋体" w:hAnsi="宋体" w:cs="宋体"/>
          <w:bCs/>
          <w:sz w:val="52"/>
          <w:szCs w:val="52"/>
        </w:rPr>
      </w:pPr>
      <w:r>
        <w:rPr>
          <w:rFonts w:hint="eastAsia" w:ascii="宋体" w:hAnsi="宋体" w:cs="宋体"/>
          <w:bCs/>
          <w:sz w:val="52"/>
          <w:szCs w:val="52"/>
        </w:rPr>
        <w:t xml:space="preserve">采购合同</w:t>
      </w:r>
      <w:r>
        <w:rPr>
          <w:rFonts w:hint="eastAsia" w:ascii="宋体" w:hAnsi="宋体" w:cs="宋体"/>
          <w:bCs/>
          <w:sz w:val="52"/>
          <w:szCs w:val="52"/>
        </w:rPr>
      </w:r>
      <w:r/>
    </w:p>
    <w:p>
      <w:pPr>
        <w:pStyle w:val="839"/>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839"/>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839"/>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839"/>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839"/>
        <w:ind w:left="1124" w:hanging="1124"/>
        <w:spacing w:line="360" w:lineRule="auto"/>
        <w:widowControl/>
        <w:rPr>
          <w:rFonts w:hint="eastAsia" w:ascii="宋体" w:hAnsi="宋体" w:cs="宋体"/>
          <w:sz w:val="28"/>
          <w:szCs w:val="28"/>
        </w:rPr>
      </w:pPr>
      <w:r>
        <w:rPr>
          <w:rFonts w:hint="eastAsia" w:ascii="宋体" w:hAnsi="宋体" w:cs="宋体"/>
          <w:b/>
          <w:bCs/>
          <w:sz w:val="28"/>
          <w:szCs w:val="28"/>
        </w:rPr>
        <w:t xml:space="preserve">合同编号：</w:t>
      </w:r>
      <w:r>
        <w:rPr>
          <w:rFonts w:hint="eastAsia" w:ascii="宋体" w:hAnsi="宋体" w:cs="宋体"/>
          <w:b/>
          <w:bCs/>
          <w:sz w:val="28"/>
          <w:szCs w:val="28"/>
          <w:u w:val="single"/>
        </w:rPr>
        <w:t xml:space="preserve">                      </w:t>
      </w:r>
      <w:r>
        <w:rPr>
          <w:rFonts w:hint="eastAsia" w:ascii="宋体" w:hAnsi="宋体" w:cs="宋体"/>
          <w:sz w:val="28"/>
          <w:szCs w:val="28"/>
        </w:rPr>
      </w:r>
      <w:r/>
    </w:p>
    <w:p>
      <w:pPr>
        <w:pStyle w:val="839"/>
        <w:ind w:left="1124" w:hanging="1124"/>
        <w:spacing w:line="360" w:lineRule="auto"/>
        <w:widowControl/>
        <w:tabs>
          <w:tab w:val="left" w:pos="6946" w:leader="none"/>
        </w:tabs>
        <w:rPr>
          <w:rFonts w:ascii="宋体" w:hAnsi="宋体" w:cs="宋体"/>
          <w:b/>
          <w:bCs/>
          <w:sz w:val="28"/>
          <w:szCs w:val="28"/>
          <w:u w:val="single"/>
        </w:rPr>
      </w:pPr>
      <w:r>
        <w:rPr>
          <w:rFonts w:hint="eastAsia" w:ascii="宋体" w:hAnsi="宋体" w:cs="宋体"/>
          <w:b/>
          <w:bCs/>
          <w:sz w:val="28"/>
          <w:szCs w:val="28"/>
        </w:rPr>
        <w:t xml:space="preserve">项目名称：</w:t>
      </w:r>
      <w:r>
        <w:rPr>
          <w:rFonts w:hint="eastAsia" w:ascii="宋体" w:hAnsi="宋体" w:cs="宋体"/>
          <w:b/>
          <w:bCs/>
          <w:sz w:val="28"/>
          <w:szCs w:val="28"/>
          <w:u w:val="single"/>
        </w:rPr>
        <w:t xml:space="preserve">江苏省海洋水产研究所所需激光剥蚀仪设备采购项目</w:t>
      </w:r>
      <w:r>
        <w:rPr>
          <w:rFonts w:ascii="宋体" w:hAnsi="宋体" w:cs="宋体"/>
          <w:b/>
          <w:bCs/>
          <w:sz w:val="28"/>
          <w:szCs w:val="28"/>
          <w:u w:val="single"/>
        </w:rPr>
      </w:r>
      <w:r/>
    </w:p>
    <w:p>
      <w:pPr>
        <w:pStyle w:val="839"/>
        <w:ind w:left="1124" w:hanging="1124"/>
        <w:spacing w:line="360" w:lineRule="auto"/>
        <w:widowControl/>
        <w:rPr>
          <w:rFonts w:hint="eastAsia" w:ascii="宋体" w:hAnsi="宋体" w:cs="宋体"/>
          <w:b/>
          <w:bCs/>
          <w:sz w:val="28"/>
          <w:szCs w:val="28"/>
          <w:u w:val="single"/>
        </w:rPr>
      </w:pPr>
      <w:r>
        <w:rPr>
          <w:rFonts w:hint="eastAsia" w:ascii="宋体" w:hAnsi="宋体" w:cs="宋体"/>
          <w:b/>
          <w:bCs/>
          <w:sz w:val="28"/>
          <w:szCs w:val="28"/>
        </w:rPr>
        <w:t xml:space="preserve">采购人：</w:t>
      </w:r>
      <w:r>
        <w:rPr>
          <w:rFonts w:hint="eastAsia" w:ascii="宋体" w:hAnsi="宋体" w:cs="宋体"/>
          <w:b/>
          <w:bCs/>
          <w:sz w:val="28"/>
          <w:szCs w:val="28"/>
          <w:u w:val="single"/>
        </w:rPr>
        <w:t xml:space="preserve">江苏省海洋水产研究所</w:t>
      </w:r>
      <w:r>
        <w:rPr>
          <w:rFonts w:hint="eastAsia" w:ascii="宋体" w:hAnsi="宋体" w:cs="宋体"/>
          <w:b/>
          <w:bCs/>
          <w:sz w:val="28"/>
          <w:szCs w:val="28"/>
          <w:u w:val="single"/>
        </w:rPr>
      </w:r>
      <w:r/>
    </w:p>
    <w:p>
      <w:pPr>
        <w:pStyle w:val="839"/>
        <w:ind w:left="1124" w:hanging="1124"/>
        <w:spacing w:line="360" w:lineRule="auto"/>
        <w:widowControl/>
        <w:rPr>
          <w:rFonts w:hint="eastAsia" w:ascii="宋体" w:hAnsi="宋体" w:cs="宋体"/>
          <w:sz w:val="28"/>
          <w:szCs w:val="28"/>
        </w:rPr>
      </w:pPr>
      <w:r>
        <w:rPr>
          <w:rFonts w:hint="eastAsia" w:ascii="宋体" w:hAnsi="宋体" w:cs="宋体"/>
          <w:b/>
          <w:bCs/>
          <w:sz w:val="28"/>
          <w:szCs w:val="28"/>
        </w:rPr>
        <w:t xml:space="preserve">供应商：</w:t>
      </w:r>
      <w:r>
        <w:rPr>
          <w:rFonts w:hint="eastAsia" w:ascii="宋体" w:hAnsi="宋体" w:cs="宋体"/>
          <w:b/>
          <w:bCs/>
          <w:sz w:val="28"/>
          <w:szCs w:val="28"/>
          <w:u w:val="single"/>
        </w:rPr>
        <w:t xml:space="preserve">                      </w:t>
      </w:r>
      <w:r>
        <w:rPr>
          <w:rFonts w:hint="eastAsia" w:ascii="宋体" w:hAnsi="宋体" w:cs="宋体"/>
          <w:sz w:val="28"/>
          <w:szCs w:val="28"/>
        </w:rPr>
      </w:r>
      <w:r/>
    </w:p>
    <w:p>
      <w:pPr>
        <w:pStyle w:val="839"/>
        <w:rPr>
          <w:rFonts w:hint="eastAsia" w:ascii="宋体" w:hAnsi="宋体" w:cs="宋体"/>
          <w:b/>
          <w:bCs/>
          <w:sz w:val="28"/>
          <w:szCs w:val="28"/>
          <w:u w:val="single"/>
        </w:rPr>
      </w:pPr>
      <w:r>
        <w:rPr>
          <w:rFonts w:hint="eastAsia" w:ascii="宋体" w:hAnsi="宋体" w:cs="宋体"/>
          <w:b/>
          <w:bCs/>
          <w:sz w:val="28"/>
          <w:szCs w:val="28"/>
        </w:rPr>
        <w:t xml:space="preserve">签订日期：</w:t>
      </w:r>
      <w:r>
        <w:rPr>
          <w:rFonts w:hint="eastAsia" w:ascii="宋体" w:hAnsi="宋体" w:cs="宋体"/>
          <w:b/>
          <w:bCs/>
          <w:sz w:val="28"/>
          <w:szCs w:val="28"/>
          <w:u w:val="single"/>
        </w:rPr>
        <w:t xml:space="preserve">                    </w:t>
      </w:r>
      <w:r>
        <w:rPr>
          <w:rFonts w:hint="eastAsia" w:ascii="宋体" w:hAnsi="宋体" w:cs="宋体"/>
          <w:b/>
          <w:bCs/>
          <w:sz w:val="28"/>
          <w:szCs w:val="28"/>
          <w:u w:val="single"/>
        </w:rPr>
      </w:r>
      <w:r/>
    </w:p>
    <w:p>
      <w:pPr>
        <w:pStyle w:val="839"/>
        <w:jc w:val="left"/>
        <w:spacing w:line="360" w:lineRule="auto"/>
        <w:rPr>
          <w:rFonts w:hint="eastAsia" w:ascii="宋体" w:hAnsi="宋体"/>
        </w:rPr>
      </w:pPr>
      <w:r>
        <w:rPr>
          <w:rFonts w:hint="eastAsia" w:ascii="宋体" w:hAnsi="宋体" w:cs="宋体"/>
          <w:b/>
          <w:bCs/>
          <w:sz w:val="28"/>
          <w:szCs w:val="28"/>
          <w:u w:val="single"/>
        </w:rPr>
        <w:br w:type="page" w:clear="all"/>
      </w:r>
      <w:r>
        <w:rPr>
          <w:rFonts w:hint="eastAsia" w:ascii="宋体" w:hAnsi="宋体"/>
        </w:rPr>
        <w:t xml:space="preserve">编号： </w:t>
      </w:r>
      <w:r>
        <w:rPr>
          <w:rFonts w:hint="eastAsia" w:ascii="宋体" w:hAnsi="宋体"/>
        </w:rPr>
      </w:r>
      <w:r/>
    </w:p>
    <w:p>
      <w:pPr>
        <w:pStyle w:val="839"/>
        <w:ind w:left="108" w:firstLine="420"/>
        <w:jc w:val="left"/>
        <w:spacing w:line="440" w:lineRule="exact"/>
        <w:tabs>
          <w:tab w:val="left" w:pos="4785" w:leader="none"/>
        </w:tabs>
        <w:rPr>
          <w:rFonts w:hint="eastAsia" w:ascii="宋体" w:hAnsi="宋体" w:cs="宋体"/>
        </w:rPr>
      </w:pPr>
      <w:r>
        <w:rPr>
          <w:rFonts w:hint="eastAsia" w:ascii="宋体" w:hAnsi="宋体" w:cs="宋体"/>
        </w:rPr>
        <w:t xml:space="preserve">买方：江苏省海洋水产研究所</w:t>
      </w:r>
      <w:r>
        <w:rPr>
          <w:rFonts w:hint="eastAsia" w:ascii="宋体" w:hAnsi="宋体" w:cs="宋体"/>
        </w:rPr>
      </w:r>
      <w:r/>
    </w:p>
    <w:p>
      <w:pPr>
        <w:pStyle w:val="839"/>
        <w:ind w:left="108" w:firstLine="420"/>
        <w:jc w:val="left"/>
        <w:spacing w:line="440" w:lineRule="exact"/>
        <w:tabs>
          <w:tab w:val="left" w:pos="4785" w:leader="none"/>
        </w:tabs>
        <w:rPr>
          <w:rFonts w:hint="eastAsia" w:ascii="宋体" w:hAnsi="宋体" w:cs="宋体"/>
        </w:rPr>
      </w:pPr>
      <w:r>
        <w:rPr>
          <w:rFonts w:hint="eastAsia" w:ascii="宋体" w:hAnsi="宋体" w:cs="宋体"/>
        </w:rPr>
        <w:t xml:space="preserve">卖方： </w:t>
      </w:r>
      <w:r>
        <w:rPr>
          <w:rFonts w:hint="eastAsia" w:ascii="宋体" w:hAnsi="宋体" w:cs="宋体"/>
        </w:rPr>
      </w:r>
      <w:r/>
    </w:p>
    <w:p>
      <w:pPr>
        <w:pStyle w:val="839"/>
        <w:ind w:left="108" w:firstLine="420"/>
        <w:jc w:val="left"/>
        <w:spacing w:line="440" w:lineRule="exact"/>
        <w:tabs>
          <w:tab w:val="left" w:pos="4785" w:leader="none"/>
        </w:tabs>
        <w:rPr>
          <w:rFonts w:hint="eastAsia" w:ascii="宋体" w:hAnsi="宋体" w:cs="宋体"/>
        </w:rPr>
      </w:pPr>
      <w:r>
        <w:rPr>
          <w:rFonts w:hint="eastAsia" w:ascii="宋体" w:hAnsi="宋体" w:cs="宋体"/>
        </w:rPr>
        <w:t xml:space="preserve">采购代理机构：江苏省设备成套股份有限公司</w:t>
      </w:r>
      <w:r>
        <w:rPr>
          <w:rFonts w:hint="eastAsia" w:ascii="宋体" w:hAnsi="宋体" w:cs="宋体"/>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一、说明：</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受买方委托，采购代理机构于202</w:t>
      </w:r>
      <w:r>
        <w:rPr>
          <w:rFonts w:hint="eastAsia" w:ascii="宋体" w:hAnsi="宋体" w:cs="Arial"/>
        </w:rPr>
        <w:t xml:space="preserve">6</w:t>
      </w:r>
      <w:r>
        <w:rPr>
          <w:rFonts w:ascii="宋体" w:hAnsi="宋体" w:cs="Arial"/>
        </w:rPr>
        <w:t xml:space="preserve">年</w:t>
      </w:r>
      <w:r>
        <w:rPr>
          <w:rFonts w:hint="eastAsia" w:ascii="宋体" w:hAnsi="宋体" w:cs="Arial"/>
        </w:rPr>
        <w:t xml:space="preserve"> </w:t>
      </w:r>
      <w:r>
        <w:rPr>
          <w:rFonts w:ascii="宋体" w:hAnsi="宋体" w:cs="Arial"/>
        </w:rPr>
        <w:t xml:space="preserve">月</w:t>
      </w:r>
      <w:r>
        <w:rPr>
          <w:rFonts w:hint="eastAsia" w:ascii="宋体" w:hAnsi="宋体" w:cs="Arial"/>
        </w:rPr>
        <w:t xml:space="preserve">  </w:t>
      </w:r>
      <w:r>
        <w:rPr>
          <w:rFonts w:ascii="宋体" w:hAnsi="宋体" w:cs="Arial"/>
        </w:rPr>
        <w:t xml:space="preserve">日组织了</w:t>
      </w:r>
      <w:r>
        <w:rPr>
          <w:rFonts w:hint="eastAsia" w:ascii="宋体" w:hAnsi="宋体" w:cs="Arial"/>
        </w:rPr>
        <w:t xml:space="preserve">江苏省海洋水产研究所所需激光剥蚀仪采购项目</w:t>
      </w:r>
      <w:r>
        <w:rPr>
          <w:rFonts w:ascii="宋体" w:hAnsi="宋体" w:cs="Arial"/>
        </w:rPr>
        <w:t xml:space="preserve">（项目编号：</w:t>
      </w:r>
      <w:r>
        <w:rPr>
          <w:rFonts w:hint="eastAsia" w:ascii="宋体" w:hAnsi="宋体" w:cs="Arial"/>
        </w:rPr>
        <w:t xml:space="preserve">              </w:t>
      </w:r>
      <w:r>
        <w:rPr>
          <w:rFonts w:ascii="宋体" w:hAnsi="宋体" w:cs="Arial"/>
        </w:rPr>
        <w:t xml:space="preserve">），经评委认真严格地评审，确定由卖方成交。</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二、合同条款：</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合同由买卖双方签订，并依据</w:t>
      </w:r>
      <w:r>
        <w:rPr>
          <w:rFonts w:hint="eastAsia" w:ascii="宋体" w:hAnsi="宋体" w:cs="Arial"/>
        </w:rPr>
        <w:t xml:space="preserve">   </w:t>
      </w:r>
      <w:r>
        <w:rPr>
          <w:rFonts w:ascii="宋体" w:hAnsi="宋体" w:cs="Arial"/>
        </w:rPr>
        <w:t xml:space="preserve">号采购文件规定，按下列合同条款买方同意购入，卖方同意卖出下列设备及服务。</w:t>
      </w:r>
      <w:r>
        <w:rPr>
          <w:rFonts w:ascii="宋体" w:hAnsi="宋体" w:cs="Arial"/>
        </w:rPr>
      </w:r>
      <w:r/>
    </w:p>
    <w:p>
      <w:pPr>
        <w:pStyle w:val="839"/>
        <w:ind w:firstLine="420"/>
        <w:jc w:val="left"/>
        <w:spacing w:line="440" w:lineRule="exact"/>
        <w:tabs>
          <w:tab w:val="left" w:pos="4785" w:leader="none"/>
        </w:tabs>
        <w:rPr>
          <w:rFonts w:ascii="宋体" w:hAnsi="宋体" w:cs="Arial"/>
        </w:rPr>
      </w:pPr>
      <w:r>
        <w:rPr>
          <w:rFonts w:ascii="宋体" w:hAnsi="宋体" w:cs="Arial"/>
        </w:rPr>
        <w:t xml:space="preserve">1.设备名称、型号规格、数量及服务内容。</w:t>
      </w:r>
      <w:r>
        <w:rPr>
          <w:rFonts w:ascii="宋体" w:hAnsi="宋体" w:cs="Arial"/>
        </w:rPr>
      </w:r>
      <w:r/>
    </w:p>
    <w:tbl>
      <w:tblPr>
        <w:tblW w:w="46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02"/>
        <w:gridCol w:w="1080"/>
        <w:gridCol w:w="824"/>
        <w:gridCol w:w="837"/>
        <w:gridCol w:w="1360"/>
        <w:gridCol w:w="1208"/>
      </w:tblGrid>
      <w:tr>
        <w:trPr>
          <w:trHeight w:val="19"/>
        </w:trPr>
        <w:tc>
          <w:tcPr>
            <w:tcW w:w="749"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t xml:space="preserve">产品名称</w:t>
            </w:r>
            <w:r>
              <w:rPr>
                <w:rFonts w:ascii="宋体" w:hAnsi="宋体" w:cs="Arial"/>
              </w:rPr>
            </w:r>
            <w:r/>
          </w:p>
        </w:tc>
        <w:tc>
          <w:tcPr>
            <w:tcW w:w="888"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t xml:space="preserve">产品分项</w:t>
            </w:r>
            <w:r>
              <w:rPr>
                <w:rFonts w:ascii="宋体" w:hAnsi="宋体" w:cs="Arial"/>
              </w:rPr>
            </w:r>
            <w:r/>
          </w:p>
        </w:tc>
        <w:tc>
          <w:tcPr>
            <w:tcW w:w="684"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t xml:space="preserve">型号</w:t>
            </w:r>
            <w:r>
              <w:rPr>
                <w:rFonts w:ascii="宋体" w:hAnsi="宋体" w:cs="Arial"/>
              </w:rPr>
            </w:r>
            <w:r/>
          </w:p>
        </w:tc>
        <w:tc>
          <w:tcPr>
            <w:tcW w:w="519"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t xml:space="preserve">单位</w:t>
            </w:r>
            <w:r>
              <w:rPr>
                <w:rFonts w:ascii="宋体" w:hAnsi="宋体" w:cs="Arial"/>
              </w:rPr>
            </w:r>
            <w:r/>
          </w:p>
        </w:tc>
        <w:tc>
          <w:tcPr>
            <w:tcW w:w="530"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t xml:space="preserve">数量</w:t>
            </w:r>
            <w:r>
              <w:rPr>
                <w:rFonts w:ascii="宋体" w:hAnsi="宋体" w:cs="Arial"/>
              </w:rPr>
            </w:r>
            <w:r/>
          </w:p>
        </w:tc>
        <w:tc>
          <w:tcPr>
            <w:tcW w:w="861"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t xml:space="preserve">单价（元）</w:t>
            </w:r>
            <w:r>
              <w:rPr>
                <w:rFonts w:ascii="宋体" w:hAnsi="宋体" w:cs="Arial"/>
              </w:rPr>
            </w:r>
            <w:r/>
          </w:p>
        </w:tc>
        <w:tc>
          <w:tcPr>
            <w:tcW w:w="765"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t xml:space="preserve">总价（元）</w:t>
            </w:r>
            <w:r>
              <w:rPr>
                <w:rFonts w:ascii="宋体" w:hAnsi="宋体" w:cs="Arial"/>
              </w:rPr>
            </w:r>
            <w:r/>
          </w:p>
        </w:tc>
      </w:tr>
      <w:tr>
        <w:trPr>
          <w:trHeight w:val="19"/>
        </w:trPr>
        <w:tc>
          <w:tcPr>
            <w:tcW w:w="749"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888" w:type="dxa"/>
            <w:vAlign w:val="center"/>
            <w:textDirection w:val="lrTb"/>
            <w:noWrap w:val="false"/>
          </w:tcPr>
          <w:p>
            <w:pPr>
              <w:pStyle w:val="839"/>
              <w:jc w:val="center"/>
              <w:spacing w:line="440" w:lineRule="exact"/>
              <w:tabs>
                <w:tab w:val="left" w:pos="-235" w:leader="none"/>
              </w:tabs>
              <w:rPr>
                <w:rFonts w:ascii="宋体" w:hAnsi="宋体" w:cs="Arial"/>
                <w:bCs/>
              </w:rPr>
            </w:pPr>
            <w:r>
              <w:rPr>
                <w:rFonts w:ascii="宋体" w:hAnsi="宋体" w:cs="Arial"/>
                <w:bCs/>
              </w:rPr>
            </w:r>
            <w:r/>
          </w:p>
        </w:tc>
        <w:tc>
          <w:tcPr>
            <w:tcW w:w="684" w:type="dxa"/>
            <w:vAlign w:val="center"/>
            <w:textDirection w:val="lrTb"/>
            <w:noWrap w:val="false"/>
          </w:tcPr>
          <w:p>
            <w:pPr>
              <w:pStyle w:val="839"/>
              <w:jc w:val="center"/>
              <w:spacing w:line="440" w:lineRule="exact"/>
              <w:tabs>
                <w:tab w:val="left" w:pos="-235" w:leader="none"/>
              </w:tabs>
              <w:rPr>
                <w:rFonts w:ascii="宋体" w:hAnsi="宋体" w:cs="Arial"/>
                <w:bCs/>
              </w:rPr>
            </w:pPr>
            <w:r>
              <w:rPr>
                <w:rFonts w:ascii="宋体" w:hAnsi="宋体" w:cs="Arial"/>
                <w:bCs/>
              </w:rPr>
            </w:r>
            <w:r/>
          </w:p>
        </w:tc>
        <w:tc>
          <w:tcPr>
            <w:tcW w:w="519"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530"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861"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765"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r>
      <w:tr>
        <w:trPr>
          <w:trHeight w:val="19"/>
        </w:trPr>
        <w:tc>
          <w:tcPr>
            <w:tcW w:w="749"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888"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684" w:type="dxa"/>
            <w:vAlign w:val="center"/>
            <w:textDirection w:val="lrTb"/>
            <w:noWrap w:val="false"/>
          </w:tcPr>
          <w:p>
            <w:pPr>
              <w:pStyle w:val="839"/>
              <w:jc w:val="center"/>
              <w:spacing w:line="440" w:lineRule="exact"/>
              <w:tabs>
                <w:tab w:val="left" w:pos="-235" w:leader="none"/>
              </w:tabs>
              <w:rPr>
                <w:rFonts w:ascii="宋体" w:hAnsi="宋体" w:cs="Arial"/>
                <w:bCs/>
              </w:rPr>
            </w:pPr>
            <w:r>
              <w:rPr>
                <w:rFonts w:ascii="宋体" w:hAnsi="宋体" w:cs="Arial"/>
                <w:bCs/>
              </w:rPr>
            </w:r>
            <w:r/>
          </w:p>
        </w:tc>
        <w:tc>
          <w:tcPr>
            <w:tcW w:w="519"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530"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861"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765"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r>
      <w:tr>
        <w:trPr>
          <w:trHeight w:val="19"/>
        </w:trPr>
        <w:tc>
          <w:tcPr>
            <w:tcW w:w="749"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888"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684" w:type="dxa"/>
            <w:vAlign w:val="center"/>
            <w:textDirection w:val="lrTb"/>
            <w:noWrap w:val="false"/>
          </w:tcPr>
          <w:p>
            <w:pPr>
              <w:pStyle w:val="839"/>
              <w:jc w:val="center"/>
              <w:spacing w:line="440" w:lineRule="exact"/>
              <w:tabs>
                <w:tab w:val="left" w:pos="-235" w:leader="none"/>
              </w:tabs>
              <w:rPr>
                <w:rFonts w:ascii="宋体" w:hAnsi="宋体" w:cs="Arial"/>
                <w:bCs/>
              </w:rPr>
            </w:pPr>
            <w:r>
              <w:rPr>
                <w:rFonts w:ascii="宋体" w:hAnsi="宋体" w:cs="Arial"/>
                <w:bCs/>
              </w:rPr>
            </w:r>
            <w:r/>
          </w:p>
        </w:tc>
        <w:tc>
          <w:tcPr>
            <w:tcW w:w="519"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530"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861"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c>
          <w:tcPr>
            <w:tcW w:w="765"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rPr>
            </w:r>
            <w:r/>
          </w:p>
        </w:tc>
      </w:tr>
      <w:tr>
        <w:trPr>
          <w:trHeight w:val="19"/>
        </w:trPr>
        <w:tc>
          <w:tcPr>
            <w:gridSpan w:val="4"/>
            <w:tcW w:w="4488" w:type="dxa"/>
            <w:vAlign w:val="center"/>
            <w:textDirection w:val="lrTb"/>
            <w:noWrap w:val="false"/>
          </w:tcPr>
          <w:p>
            <w:pPr>
              <w:pStyle w:val="839"/>
              <w:jc w:val="center"/>
              <w:spacing w:line="440" w:lineRule="exact"/>
              <w:tabs>
                <w:tab w:val="left" w:pos="-235" w:leader="none"/>
              </w:tabs>
              <w:rPr>
                <w:rFonts w:ascii="宋体" w:hAnsi="宋体" w:cs="Arial"/>
              </w:rPr>
            </w:pPr>
            <w:r>
              <w:rPr>
                <w:rFonts w:ascii="宋体" w:hAnsi="宋体" w:cs="Arial"/>
                <w:b/>
                <w:bCs/>
              </w:rPr>
              <w:t xml:space="preserve">合计（元）</w:t>
            </w:r>
            <w:r>
              <w:rPr>
                <w:rFonts w:ascii="宋体" w:hAnsi="宋体" w:cs="Arial"/>
              </w:rPr>
            </w:r>
            <w:r/>
          </w:p>
        </w:tc>
        <w:tc>
          <w:tcPr>
            <w:gridSpan w:val="3"/>
            <w:tcW w:w="3405" w:type="dxa"/>
            <w:vAlign w:val="center"/>
            <w:textDirection w:val="lrTb"/>
            <w:noWrap w:val="false"/>
          </w:tcPr>
          <w:p>
            <w:pPr>
              <w:pStyle w:val="839"/>
              <w:spacing w:line="440" w:lineRule="exact"/>
              <w:tabs>
                <w:tab w:val="left" w:pos="-235" w:leader="none"/>
              </w:tabs>
              <w:rPr>
                <w:rFonts w:ascii="宋体" w:hAnsi="宋体" w:cs="Arial"/>
              </w:rPr>
            </w:pPr>
            <w:r>
              <w:rPr>
                <w:rFonts w:ascii="宋体" w:hAnsi="宋体" w:cs="Arial"/>
                <w:b/>
              </w:rPr>
              <w:t xml:space="preserve">￥</w:t>
            </w:r>
            <w:r>
              <w:rPr>
                <w:rFonts w:ascii="宋体" w:hAnsi="宋体" w:cs="Arial"/>
              </w:rPr>
            </w:r>
            <w:r/>
          </w:p>
        </w:tc>
      </w:tr>
    </w:tbl>
    <w:p>
      <w:pPr>
        <w:pStyle w:val="839"/>
        <w:ind w:left="108" w:firstLine="420"/>
        <w:jc w:val="left"/>
        <w:spacing w:line="440" w:lineRule="exact"/>
        <w:tabs>
          <w:tab w:val="left" w:pos="4785" w:leader="none"/>
        </w:tabs>
        <w:rPr>
          <w:rFonts w:ascii="宋体" w:hAnsi="宋体" w:cs="Arial"/>
          <w:b/>
        </w:rPr>
      </w:pPr>
      <w:r>
        <w:rPr>
          <w:rFonts w:ascii="宋体" w:hAnsi="宋体" w:cs="Arial"/>
        </w:rPr>
        <w:t xml:space="preserve">2.合同总价（大写）：</w:t>
      </w:r>
      <w:r>
        <w:rPr>
          <w:rFonts w:ascii="宋体" w:hAnsi="宋体" w:cs="Arial"/>
          <w:b/>
          <w:bCs/>
          <w:u w:val="single"/>
        </w:rPr>
        <w:t xml:space="preserve">人民币           </w:t>
      </w:r>
      <w:r>
        <w:rPr>
          <w:rFonts w:ascii="宋体" w:hAnsi="宋体" w:cs="Arial"/>
        </w:rPr>
        <w:t xml:space="preserve">。</w:t>
      </w:r>
      <w:r>
        <w:rPr>
          <w:rFonts w:ascii="宋体" w:hAnsi="宋体" w:cs="Arial"/>
          <w:b/>
        </w:rPr>
        <w:t xml:space="preserve">（含税）</w:t>
      </w:r>
      <w:r>
        <w:rPr>
          <w:rFonts w:ascii="宋体" w:hAnsi="宋体" w:cs="Arial"/>
          <w:b/>
        </w:rPr>
      </w:r>
      <w:r/>
    </w:p>
    <w:p>
      <w:pPr>
        <w:pStyle w:val="839"/>
        <w:ind w:left="108" w:firstLine="1470"/>
        <w:jc w:val="left"/>
        <w:spacing w:line="440" w:lineRule="exact"/>
        <w:tabs>
          <w:tab w:val="left" w:pos="4785" w:leader="none"/>
        </w:tabs>
        <w:rPr>
          <w:rFonts w:ascii="宋体" w:hAnsi="宋体" w:cs="Arial"/>
          <w:bCs/>
        </w:rPr>
      </w:pPr>
      <w:r>
        <w:rPr>
          <w:rFonts w:ascii="宋体" w:hAnsi="宋体" w:cs="Arial"/>
          <w:bCs/>
        </w:rPr>
        <w:t xml:space="preserve">（小写）：</w:t>
      </w:r>
      <w:r>
        <w:rPr>
          <w:rFonts w:ascii="宋体" w:hAnsi="宋体" w:cs="Arial"/>
          <w:b/>
          <w:bCs/>
          <w:u w:val="single"/>
        </w:rPr>
        <w:t xml:space="preserve">￥            元。</w:t>
      </w:r>
      <w:r>
        <w:rPr>
          <w:rFonts w:ascii="宋体" w:hAnsi="宋体" w:cs="Arial"/>
          <w:bCs/>
        </w:rPr>
      </w:r>
      <w:r/>
    </w:p>
    <w:p>
      <w:pPr>
        <w:pStyle w:val="839"/>
        <w:ind w:firstLine="420"/>
        <w:spacing w:line="360" w:lineRule="auto"/>
        <w:rPr>
          <w:rFonts w:ascii="宋体" w:hAnsi="宋体" w:cs="Arial"/>
        </w:rPr>
      </w:pPr>
      <w:r>
        <w:rPr>
          <w:rFonts w:ascii="宋体" w:hAnsi="宋体" w:cs="Arial"/>
        </w:rPr>
        <w:t xml:space="preserve">2.1</w:t>
      </w:r>
      <w:r>
        <w:rPr>
          <w:rFonts w:ascii="宋体" w:hAnsi="宋体" w:cs="Arial"/>
          <w:bCs/>
        </w:rPr>
        <w:t xml:space="preserve">投标报价，应包括本次</w:t>
      </w:r>
      <w:r>
        <w:rPr>
          <w:rFonts w:hint="eastAsia" w:ascii="宋体" w:hAnsi="宋体" w:cs="Arial"/>
          <w:bCs/>
        </w:rPr>
        <w:t xml:space="preserve">采购</w:t>
      </w:r>
      <w:r>
        <w:rPr>
          <w:rFonts w:ascii="宋体" w:hAnsi="宋体" w:cs="Arial"/>
          <w:bCs/>
        </w:rPr>
        <w:t xml:space="preserve">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ascii="宋体" w:hAnsi="宋体" w:cs="Arial"/>
        </w:rPr>
        <w:t xml:space="preserve">。</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2.2 在安装、调试、验收过程中，如发现有漏项、缺件，卖方应无条件、无偿补齐，所发生的一切费用，视为已包含在卖方投标时的投标报价之中，且并不因此而影响交付买方使用的时间。</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3. 交付使用时间：</w:t>
      </w:r>
      <w:r>
        <w:rPr>
          <w:rFonts w:hint="eastAsia" w:ascii="宋体" w:hAnsi="宋体" w:cs="Arial"/>
          <w:u w:val="single"/>
        </w:rPr>
        <w:t xml:space="preserve">满足采购文件要求。</w:t>
      </w:r>
      <w:r>
        <w:rPr>
          <w:rFonts w:ascii="宋体" w:hAnsi="宋体" w:cs="Arial"/>
        </w:rPr>
      </w:r>
      <w:r/>
    </w:p>
    <w:p>
      <w:pPr>
        <w:pStyle w:val="839"/>
        <w:ind w:firstLine="525"/>
        <w:spacing w:line="440" w:lineRule="exact"/>
        <w:rPr>
          <w:rFonts w:ascii="宋体" w:hAnsi="宋体" w:cs="Arial"/>
        </w:rPr>
      </w:pPr>
      <w:r>
        <w:rPr>
          <w:rFonts w:ascii="宋体" w:hAnsi="宋体" w:cs="Arial"/>
        </w:rPr>
        <w:t xml:space="preserve">4. 收货人：</w:t>
      </w:r>
      <w:r>
        <w:rPr>
          <w:rFonts w:hint="eastAsia" w:ascii="宋体" w:hAnsi="宋体" w:cs="Arial"/>
          <w:b/>
          <w:u w:val="single"/>
        </w:rPr>
        <w:t xml:space="preserve">江苏省海洋水产研究所</w:t>
      </w:r>
      <w:r>
        <w:rPr>
          <w:rFonts w:ascii="宋体" w:hAnsi="宋体" w:cs="Arial"/>
          <w:u w:val="single"/>
        </w:rPr>
        <w:t xml:space="preserve">。</w:t>
      </w:r>
      <w:r>
        <w:rPr>
          <w:rFonts w:ascii="宋体" w:hAnsi="宋体" w:cs="Arial"/>
        </w:rPr>
      </w:r>
      <w:r/>
    </w:p>
    <w:p>
      <w:pPr>
        <w:pStyle w:val="839"/>
        <w:ind w:firstLine="525"/>
        <w:spacing w:line="440" w:lineRule="exact"/>
        <w:tabs>
          <w:tab w:val="left" w:pos="-235" w:leader="none"/>
        </w:tabs>
        <w:rPr>
          <w:rFonts w:ascii="宋体" w:hAnsi="宋体" w:cs="Arial"/>
          <w:b/>
          <w:u w:val="single"/>
        </w:rPr>
      </w:pPr>
      <w:r>
        <w:rPr>
          <w:rFonts w:ascii="宋体" w:hAnsi="宋体" w:cs="Arial"/>
        </w:rPr>
        <w:t xml:space="preserve">5. 交货地点：</w:t>
      </w:r>
      <w:r>
        <w:rPr>
          <w:rFonts w:ascii="宋体" w:hAnsi="宋体" w:cs="Arial"/>
          <w:b/>
          <w:u w:val="single"/>
        </w:rPr>
        <w:t xml:space="preserve">买方指定地点。</w:t>
      </w:r>
      <w:r>
        <w:rPr>
          <w:rFonts w:ascii="宋体" w:hAnsi="宋体" w:cs="Arial"/>
          <w:b/>
          <w:u w:val="single"/>
        </w:rPr>
      </w:r>
      <w:r/>
    </w:p>
    <w:p>
      <w:pPr>
        <w:pStyle w:val="839"/>
        <w:ind w:firstLine="525"/>
        <w:spacing w:line="440" w:lineRule="exact"/>
        <w:tabs>
          <w:tab w:val="left" w:pos="-235" w:leader="none"/>
        </w:tabs>
        <w:rPr>
          <w:rFonts w:ascii="宋体" w:hAnsi="宋体" w:cs="Arial"/>
          <w:u w:val="single"/>
        </w:rPr>
      </w:pPr>
      <w:r>
        <w:rPr>
          <w:rFonts w:ascii="宋体" w:hAnsi="宋体" w:cs="Arial"/>
        </w:rPr>
        <w:t xml:space="preserve">6. 设备的制造应符合下列标准或规范并据此验收：</w:t>
      </w:r>
      <w:r>
        <w:rPr>
          <w:rFonts w:hint="eastAsia" w:ascii="宋体" w:hAnsi="宋体" w:cs="Arial"/>
          <w:b/>
          <w:u w:val="single"/>
        </w:rPr>
        <w:t xml:space="preserve">采购文件、投标文件</w:t>
      </w:r>
      <w:r>
        <w:rPr>
          <w:rFonts w:ascii="宋体" w:hAnsi="宋体" w:cs="Arial"/>
          <w:b/>
          <w:u w:val="single"/>
        </w:rPr>
        <w:t xml:space="preserve">、双方签订的技术协议和国家的相关标准。</w:t>
      </w:r>
      <w:r>
        <w:rPr>
          <w:rFonts w:ascii="宋体" w:hAnsi="宋体" w:cs="Arial"/>
          <w:u w:val="single"/>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7. 包装要求：全部货物的外包装，必须采用防漏、防潮、防震、防锈、防盗和考虑到可能会发生的野蛮装卸等长途内陆运输及多次装卸之需要。</w:t>
      </w:r>
      <w:r>
        <w:rPr>
          <w:rFonts w:ascii="宋体" w:hAnsi="宋体" w:cs="Arial"/>
        </w:rPr>
      </w:r>
      <w:r/>
    </w:p>
    <w:p>
      <w:pPr>
        <w:pStyle w:val="839"/>
        <w:ind w:left="108" w:firstLine="420"/>
        <w:jc w:val="left"/>
        <w:spacing w:line="351" w:lineRule="auto"/>
        <w:tabs>
          <w:tab w:val="left" w:pos="4785" w:leader="none"/>
        </w:tabs>
        <w:rPr>
          <w:rFonts w:ascii="宋体" w:hAnsi="宋体" w:cs="Arial"/>
        </w:rPr>
      </w:pPr>
      <w:r>
        <w:rPr>
          <w:rFonts w:ascii="宋体" w:hAnsi="宋体" w:cs="Arial"/>
        </w:rPr>
        <w:t xml:space="preserve">8. 买方付款方式及期限：</w:t>
      </w:r>
      <w:r>
        <w:rPr>
          <w:rFonts w:ascii="宋体" w:hAnsi="宋体" w:cs="Arial"/>
        </w:rPr>
      </w:r>
      <w:r/>
    </w:p>
    <w:p>
      <w:pPr>
        <w:pStyle w:val="839"/>
        <w:ind w:left="108" w:firstLine="420"/>
        <w:jc w:val="left"/>
        <w:spacing w:line="351" w:lineRule="auto"/>
        <w:tabs>
          <w:tab w:val="left" w:pos="4785" w:leader="none"/>
        </w:tabs>
        <w:rPr>
          <w:rFonts w:hint="eastAsia" w:ascii="宋体" w:hAnsi="宋体" w:eastAsia="宋体" w:cs="Arial"/>
          <w:lang w:eastAsia="zh-CN"/>
        </w:rPr>
      </w:pPr>
      <w:r>
        <w:rPr>
          <w:rFonts w:ascii="宋体" w:hAnsi="宋体" w:cs="Arial"/>
        </w:rPr>
        <w:t xml:space="preserve">8.1</w:t>
      </w:r>
      <w:r>
        <w:rPr>
          <w:rFonts w:hint="eastAsia" w:ascii="宋体" w:hAnsi="宋体" w:cs="Arial"/>
        </w:rPr>
        <w:t xml:space="preserve"> 合同签订生效后，乙方提供签约合同金额5%的履约保函(电汇或保险机构的保单或银行保函)，甲方支付成交价格的30%；待安装、调试，验收合格后，乙方向甲方出具合同总价发票，甲方支付合同70%的剩余价款，并退还履约保函。</w:t>
      </w:r>
      <w:r>
        <w:rPr>
          <w:rFonts w:hint="eastAsia" w:ascii="宋体" w:hAnsi="宋体" w:cs="Arial"/>
          <w:lang w:eastAsia="zh-CN"/>
        </w:rPr>
        <w:t xml:space="preserve">（</w:t>
      </w:r>
      <w:r>
        <w:rPr>
          <w:rFonts w:hint="eastAsia" w:ascii="宋体" w:hAnsi="宋体" w:cs="Arial"/>
          <w:lang w:val="en-US" w:eastAsia="zh-CN"/>
        </w:rPr>
        <w:t xml:space="preserve">如中标产品为进口产品，为办理免税手续，同时签订外贸协议，资金支付对象及发票开具方从其约定。</w:t>
      </w:r>
      <w:r>
        <w:rPr>
          <w:rFonts w:hint="eastAsia" w:ascii="宋体" w:hAnsi="宋体" w:cs="Arial"/>
          <w:lang w:eastAsia="zh-CN"/>
        </w:rPr>
        <w:t xml:space="preserve">）</w:t>
      </w:r>
      <w:r>
        <w:rPr>
          <w:rFonts w:hint="eastAsia" w:ascii="宋体" w:hAnsi="宋体" w:eastAsia="宋体" w:cs="Arial"/>
          <w:lang w:eastAsia="zh-CN"/>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9. 验收</w:t>
      </w:r>
      <w:r>
        <w:rPr>
          <w:rFonts w:ascii="宋体" w:hAnsi="宋体" w:cs="Arial"/>
        </w:rPr>
      </w:r>
      <w:r/>
    </w:p>
    <w:p>
      <w:pPr>
        <w:pStyle w:val="839"/>
        <w:ind w:left="8" w:firstLine="569"/>
        <w:jc w:val="left"/>
        <w:spacing w:line="440" w:lineRule="exact"/>
        <w:tabs>
          <w:tab w:val="left" w:pos="4785" w:leader="none"/>
        </w:tabs>
        <w:rPr>
          <w:rFonts w:ascii="宋体" w:hAnsi="宋体" w:cs="Arial"/>
          <w:b/>
          <w:u w:val="single"/>
        </w:rPr>
      </w:pPr>
      <w:r>
        <w:rPr>
          <w:rFonts w:ascii="宋体" w:hAnsi="宋体" w:cs="Arial"/>
        </w:rPr>
        <w:t xml:space="preserve">验收标准及方式：</w:t>
      </w:r>
      <w:r>
        <w:rPr>
          <w:rFonts w:ascii="宋体" w:hAnsi="宋体" w:cs="Arial"/>
          <w:b/>
          <w:u w:val="single"/>
        </w:rPr>
        <w:t xml:space="preserve">符合</w:t>
      </w:r>
      <w:bookmarkStart w:id="46" w:name="_Hlk204674065"/>
      <w:r>
        <w:rPr>
          <w:rFonts w:hint="eastAsia" w:ascii="宋体" w:hAnsi="宋体" w:cs="Arial"/>
          <w:b/>
          <w:u w:val="single"/>
        </w:rPr>
        <w:t xml:space="preserve">采购文件、投标</w:t>
      </w:r>
      <w:r>
        <w:rPr>
          <w:rFonts w:ascii="宋体" w:hAnsi="宋体" w:cs="Arial"/>
          <w:b/>
          <w:u w:val="single"/>
        </w:rPr>
        <w:t xml:space="preserve">文件</w:t>
      </w:r>
      <w:bookmarkEnd w:id="46"/>
      <w:r>
        <w:rPr>
          <w:rFonts w:ascii="宋体" w:hAnsi="宋体" w:cs="Arial"/>
          <w:b/>
          <w:u w:val="single"/>
        </w:rPr>
        <w:t xml:space="preserve">、双方签订的技术协议和国家的相关标准</w:t>
      </w:r>
      <w:r>
        <w:rPr>
          <w:rFonts w:ascii="宋体" w:hAnsi="宋体" w:cs="Arial"/>
          <w:b/>
          <w:u w:val="single"/>
        </w:rPr>
        <w:t xml:space="preserve">，经采购人项目负责人确认填写项目验收报告。</w:t>
      </w:r>
      <w:r>
        <w:rPr>
          <w:rFonts w:ascii="宋体" w:hAnsi="宋体" w:cs="Arial"/>
          <w:b/>
          <w:u w:val="single"/>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10. 质保期及售后服务</w:t>
      </w:r>
      <w:r>
        <w:rPr>
          <w:rFonts w:ascii="宋体" w:hAnsi="宋体" w:cs="Arial"/>
        </w:rPr>
      </w:r>
      <w:r/>
    </w:p>
    <w:p>
      <w:pPr>
        <w:pStyle w:val="839"/>
        <w:ind w:left="108" w:firstLine="420"/>
        <w:jc w:val="left"/>
        <w:spacing w:line="440" w:lineRule="exact"/>
        <w:tabs>
          <w:tab w:val="left" w:pos="4785" w:leader="none"/>
        </w:tabs>
        <w:rPr>
          <w:rFonts w:ascii="宋体" w:hAnsi="宋体" w:cs="Arial"/>
          <w:b/>
          <w:bCs/>
        </w:rPr>
      </w:pPr>
      <w:r>
        <w:rPr>
          <w:rFonts w:ascii="宋体" w:hAnsi="宋体" w:cs="Arial"/>
        </w:rPr>
        <w:t xml:space="preserve">10.1 卖方所供设备、材料及安装的质量保证期：</w:t>
      </w:r>
      <w:r>
        <w:rPr>
          <w:rFonts w:ascii="宋体" w:hAnsi="宋体" w:cs="Arial"/>
          <w:u w:val="single"/>
        </w:rPr>
        <w:t xml:space="preserve">详见第四章采购要求</w:t>
      </w:r>
      <w:r>
        <w:rPr>
          <w:rFonts w:ascii="宋体" w:hAnsi="宋体" w:cs="Arial"/>
          <w:b/>
          <w:bCs/>
          <w:u w:val="single"/>
        </w:rPr>
        <w:t xml:space="preserve">。</w:t>
      </w:r>
      <w:r>
        <w:rPr>
          <w:rFonts w:ascii="宋体" w:hAnsi="宋体" w:cs="Arial"/>
          <w:b/>
          <w:bCs/>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10.2 在质保期内，因卖方所供设备、材料制造质量或安装问题出现设备故障时，卖方在接买方通知后，24小时内响应，</w:t>
      </w:r>
      <w:r>
        <w:rPr>
          <w:rFonts w:ascii="宋体" w:hAnsi="宋体" w:cs="Arial"/>
        </w:rPr>
        <w:t xml:space="preserve">如果电话支持无法解决问题，则2天内卖方技术人员到现场进行维修，</w:t>
      </w:r>
      <w:r>
        <w:rPr>
          <w:rFonts w:ascii="宋体" w:hAnsi="宋体" w:cs="Arial"/>
        </w:rPr>
        <w:t xml:space="preserve">免费予以排除故障、修复，无法修复应更换所供设备。卖方还应支付因更换所发生的运输、保险、安装、检测等有关的全部费用。</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10.3 在质保期内，因买方使用不当原因出现设备故障时，卖方在接买方通知后，</w:t>
      </w:r>
      <w:r>
        <w:rPr>
          <w:rFonts w:ascii="宋体" w:hAnsi="宋体" w:cs="Arial"/>
        </w:rPr>
        <w:t xml:space="preserve">设备厂家工程师</w:t>
      </w:r>
      <w:r>
        <w:rPr>
          <w:rFonts w:ascii="宋体" w:hAnsi="宋体" w:cs="Arial"/>
        </w:rPr>
        <w:t xml:space="preserve">应在10.2条款中所述的时限内赶到买方现场，帮助排除故障、修复或更换零部件，需购买零部件时，仅收取成本费。</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10.4 质保期满后，如设备出现故障，</w:t>
      </w:r>
      <w:r>
        <w:rPr>
          <w:rFonts w:ascii="宋体" w:hAnsi="宋体" w:cs="Arial"/>
        </w:rPr>
        <w:t xml:space="preserve">设备厂家</w:t>
      </w:r>
      <w:r>
        <w:rPr>
          <w:rFonts w:ascii="宋体" w:hAnsi="宋体" w:cs="Arial"/>
        </w:rPr>
        <w:t xml:space="preserve">在接买方通知后，</w:t>
      </w:r>
      <w:r>
        <w:rPr>
          <w:rFonts w:ascii="宋体" w:hAnsi="宋体" w:cs="Arial"/>
        </w:rPr>
        <w:t xml:space="preserve">设备厂家工程师</w:t>
      </w:r>
      <w:r>
        <w:rPr>
          <w:rFonts w:ascii="宋体" w:hAnsi="宋体" w:cs="Arial"/>
        </w:rPr>
        <w:t xml:space="preserve">仍应在上述时间内响应、派人赶到买方现场，帮助排除故障、修复或更换零部件。</w:t>
      </w:r>
      <w:r>
        <w:rPr>
          <w:rFonts w:ascii="宋体" w:hAnsi="宋体" w:cs="Arial"/>
        </w:rPr>
        <w:t xml:space="preserve">原则上卖方技术人员上门维修只收取更换的零部件费，不另收取工时费。</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11. 技术资料</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按第四章技术规格、参数及其他要求中的要求提供相关资料（见附件）。</w:t>
      </w:r>
      <w:r>
        <w:rPr>
          <w:rFonts w:ascii="宋体" w:hAnsi="宋体" w:cs="Arial"/>
        </w:rPr>
      </w:r>
      <w:r/>
    </w:p>
    <w:p>
      <w:pPr>
        <w:pStyle w:val="839"/>
        <w:ind w:firstLine="420"/>
        <w:jc w:val="left"/>
        <w:spacing w:line="440" w:lineRule="exact"/>
        <w:tabs>
          <w:tab w:val="left" w:pos="4785" w:leader="none"/>
        </w:tabs>
        <w:rPr>
          <w:rFonts w:ascii="宋体" w:hAnsi="宋体" w:cs="Arial"/>
        </w:rPr>
      </w:pPr>
      <w:r>
        <w:rPr>
          <w:rFonts w:ascii="宋体" w:hAnsi="宋体" w:cs="Arial"/>
        </w:rPr>
        <w:t xml:space="preserve">12.货物风险承担</w:t>
      </w:r>
      <w:r>
        <w:rPr>
          <w:rFonts w:ascii="宋体" w:hAnsi="宋体" w:cs="Arial"/>
        </w:rPr>
      </w:r>
      <w:r/>
    </w:p>
    <w:p>
      <w:pPr>
        <w:pStyle w:val="839"/>
        <w:ind w:firstLine="480"/>
        <w:jc w:val="left"/>
        <w:spacing w:line="440" w:lineRule="exact"/>
        <w:tabs>
          <w:tab w:val="left" w:pos="4785" w:leader="none"/>
        </w:tabs>
        <w:rPr>
          <w:rFonts w:ascii="宋体" w:hAnsi="宋体" w:cs="Arial"/>
        </w:rPr>
      </w:pPr>
      <w:r>
        <w:rPr>
          <w:rFonts w:ascii="宋体" w:hAnsi="宋体" w:cs="Arial"/>
        </w:rPr>
        <w:t xml:space="preserve">12.1卖方应当按照买方指定的地点交货，需要运输的货物，卖方应当妥善保障货物在运输过程中的安全。</w:t>
      </w:r>
      <w:r>
        <w:rPr>
          <w:rFonts w:ascii="宋体" w:hAnsi="宋体" w:cs="Arial"/>
        </w:rPr>
      </w:r>
      <w:r/>
    </w:p>
    <w:p>
      <w:pPr>
        <w:pStyle w:val="839"/>
        <w:ind w:firstLine="480"/>
        <w:jc w:val="left"/>
        <w:spacing w:line="440" w:lineRule="exact"/>
        <w:tabs>
          <w:tab w:val="left" w:pos="4785" w:leader="none"/>
        </w:tabs>
        <w:rPr>
          <w:rFonts w:ascii="宋体" w:hAnsi="宋体" w:cs="Arial"/>
        </w:rPr>
      </w:pPr>
      <w:r>
        <w:rPr>
          <w:rFonts w:ascii="宋体" w:hAnsi="宋体" w:cs="Arial"/>
        </w:rPr>
        <w:t xml:space="preserve">12.2卖方将货物运输至买方指定的地点后，应当及时通知买方进行接收，由买方进行检验。</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12.3在货物验收合格之前毁损、灭失的风险由卖方承担，因买方原因造成货物毁损、灭失的除外。</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13. 卖方的违约责任</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13.1卖方未按合同规定的质量要求交货，买方有权拒收，由此造成的直接损失和间接损失由卖方赔偿。</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13.2卖方逾期交付（包括整修、返工、补交或由买方提出更改、卖方承诺，但未在承诺的工期内完成等）应向买方偿付违约金，每逾期1天，按合同总价的万分之五支付违约金。</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13.3货物有合格证及说明书等资料的，在交付货物时，卖方应当一并交付合格证及说明书等资料，未交付的买方有权拒绝接收。因此造成的损失由卖方承担。</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13.4 卖方不能交付或不能完成合同，买方有权解除本合同并要求卖方双倍返还买方已支付的货款。</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13.5本合同所有货物的制造及安装，都必须由卖方自己或响应文件中明确的单位承担，不得分包给其他单位。否则，买方有权按卖方不能交付或不能完成合同处理。</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13.6 货物经买方验收不符合要求的，卖方应当在买方指定的时间内调换，调换后仍不符合要求的，买方有权解除合同并要求卖方赔偿因此造成的损失。</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13.7卖方履行义务不符合合同约定时，买方将扣减10%合同款。</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14. 买方的违约责任：</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14.1买方未按合同规定的时间和要求向卖方提供技术资料等，卖方交付时间顺延。</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15. 卖方供给买方的设备、材料及卖方自己的施工用具，进入买方工地现场后的保管，由卖方负责；卖方在买方工地现场安装、调试、验收人员的安全、保险、食宿、交通由卖方负责。</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16. 卖方在设备安装、调试、验收过程中，买方提供下列条件和配合，超出下列范围的由卖方自理：</w:t>
      </w:r>
      <w:r>
        <w:rPr>
          <w:rFonts w:ascii="宋体" w:hAnsi="宋体" w:cs="Arial"/>
          <w:u w:val="single"/>
        </w:rPr>
        <w:t xml:space="preserve">无</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17. 买方使用卖方提供的设备，当受到第三方提出的侵犯其专利权、商标权或工业设计权等知识产权的起诉时，一切后果由卖方负责。</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18. 合同的生效：本合同一式陆份，自买卖双方签字、盖章之日起生效。</w:t>
      </w:r>
      <w:r>
        <w:rPr>
          <w:rFonts w:ascii="宋体" w:hAnsi="宋体" w:cs="Arial"/>
        </w:rPr>
      </w:r>
      <w:r/>
    </w:p>
    <w:p>
      <w:pPr>
        <w:pStyle w:val="839"/>
        <w:ind w:left="108" w:firstLine="420"/>
        <w:jc w:val="left"/>
        <w:spacing w:line="440" w:lineRule="exact"/>
        <w:tabs>
          <w:tab w:val="left" w:pos="4785" w:leader="none"/>
        </w:tabs>
        <w:rPr>
          <w:rFonts w:ascii="宋体" w:hAnsi="宋体" w:cs="Arial"/>
        </w:rPr>
      </w:pPr>
      <w:r>
        <w:rPr>
          <w:rFonts w:ascii="宋体" w:hAnsi="宋体" w:cs="Arial"/>
        </w:rPr>
        <w:t xml:space="preserve">19. 未尽事宜、双方协商解决，并按《中华人民共和国民法典》的规定调整。约定履行本合同发生争议，协商不成交南京仲裁委员会仲裁裁决。</w:t>
      </w:r>
      <w:r>
        <w:rPr>
          <w:rFonts w:ascii="宋体" w:hAnsi="宋体" w:cs="Arial"/>
        </w:rPr>
      </w:r>
      <w:r/>
    </w:p>
    <w:p>
      <w:pPr>
        <w:pStyle w:val="839"/>
        <w:ind w:left="108" w:firstLine="420"/>
        <w:jc w:val="left"/>
        <w:spacing w:line="440" w:lineRule="exact"/>
        <w:tabs>
          <w:tab w:val="left" w:pos="4785" w:leader="none"/>
        </w:tabs>
        <w:rPr>
          <w:rFonts w:hint="eastAsia" w:ascii="宋体" w:hAnsi="宋体" w:cs="宋体"/>
        </w:rPr>
      </w:pPr>
      <w:r>
        <w:rPr>
          <w:rFonts w:ascii="宋体" w:hAnsi="宋体" w:cs="Arial"/>
        </w:rPr>
        <w:t xml:space="preserve">20.</w:t>
      </w:r>
      <w:r>
        <w:rPr>
          <w:rFonts w:hint="eastAsia" w:ascii="宋体" w:hAnsi="宋体" w:cs="Arial"/>
        </w:rPr>
        <w:t xml:space="preserve">采购</w:t>
      </w:r>
      <w:r>
        <w:rPr>
          <w:rFonts w:ascii="宋体" w:hAnsi="宋体" w:cs="Arial"/>
        </w:rPr>
        <w:t xml:space="preserve">文件、中标通知书、卖方的投标文件及投标承诺书是签订本合同的依据，本合同未尽事项首先依据</w:t>
      </w:r>
      <w:r>
        <w:rPr>
          <w:rFonts w:hint="eastAsia" w:ascii="宋体" w:hAnsi="宋体" w:cs="Arial"/>
        </w:rPr>
        <w:t xml:space="preserve">采购</w:t>
      </w:r>
      <w:r>
        <w:rPr>
          <w:rFonts w:ascii="宋体" w:hAnsi="宋体" w:cs="Arial"/>
        </w:rPr>
        <w:t xml:space="preserve">文件、中标（成交）通知书、卖方的投标文件及投标承诺书进行履行，双方也可以在不违背本合同实质性内容的基础上达成补充协议，补充协</w:t>
      </w:r>
      <w:r>
        <w:rPr>
          <w:rFonts w:hint="eastAsia" w:ascii="宋体" w:hAnsi="宋体" w:cs="宋体"/>
        </w:rPr>
        <w:t xml:space="preserve">议与本合同具有相同的法律效力。</w:t>
      </w:r>
      <w:r>
        <w:rPr>
          <w:rFonts w:hint="eastAsia" w:ascii="宋体" w:hAnsi="宋体" w:cs="宋体"/>
        </w:rPr>
      </w:r>
      <w:r/>
    </w:p>
    <w:p>
      <w:pPr>
        <w:pStyle w:val="839"/>
        <w:ind w:left="108" w:firstLine="420"/>
        <w:jc w:val="left"/>
        <w:spacing w:line="440" w:lineRule="exact"/>
        <w:tabs>
          <w:tab w:val="left" w:pos="4785" w:leader="none"/>
        </w:tabs>
        <w:rPr>
          <w:rFonts w:ascii="宋体" w:hAnsi="宋体" w:eastAsia="宋体" w:cs="宋体"/>
          <w:lang w:val="en-US" w:eastAsia="zh-CN"/>
        </w:rPr>
      </w:pPr>
      <w:r>
        <w:rPr>
          <w:rFonts w:hint="eastAsia" w:ascii="宋体" w:hAnsi="宋体" w:cs="宋体"/>
          <w:lang w:val="en-US" w:eastAsia="zh-CN"/>
        </w:rPr>
        <w:t xml:space="preserve">21.合同签订生效后，乙方提供签约合同金额5%的履约保函(电汇或保险机构的保单或银行保函)，甲方支付成交价格的30%；待安装、调试，验收合格后，乙方向甲方出具合同总价发票，甲方支付合同70%的剩余价款，并退还履约保函。（如中标产品为进口产品，为办理免税手续，同时签订外贸协议，资金支付对象及发票开具方从其约定。）</w:t>
      </w:r>
      <w:r>
        <w:rPr>
          <w:rFonts w:ascii="宋体" w:hAnsi="宋体" w:eastAsia="宋体" w:cs="宋体"/>
          <w:lang w:val="en-US" w:eastAsia="zh-CN"/>
        </w:rPr>
      </w:r>
      <w:r/>
    </w:p>
    <w:tbl>
      <w:tblPr>
        <w:tblW w:w="80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6"/>
        <w:gridCol w:w="4080"/>
      </w:tblGrid>
      <w:tr>
        <w:trPr>
          <w:trHeight w:val="4351"/>
        </w:trPr>
        <w:tc>
          <w:tcPr>
            <w:tcW w:w="3986" w:type="dxa"/>
            <w:vAlign w:val="top"/>
            <w:textDirection w:val="lrTb"/>
            <w:noWrap w:val="false"/>
          </w:tcPr>
          <w:p>
            <w:pPr>
              <w:pStyle w:val="839"/>
              <w:spacing w:line="400" w:lineRule="exact"/>
              <w:rPr>
                <w:rFonts w:hint="eastAsia" w:ascii="宋体" w:hAnsi="宋体" w:cs="宋体"/>
              </w:rPr>
            </w:pPr>
            <w:r>
              <w:rPr>
                <w:rFonts w:hint="eastAsia" w:ascii="宋体" w:hAnsi="宋体" w:cs="宋体"/>
              </w:rPr>
              <w:t xml:space="preserve">买方：</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单位名称：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单位地址：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法定代表人：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委托代理人（签字）：</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联系方式：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签订日期：          年     月    日</w:t>
            </w:r>
            <w:r>
              <w:rPr>
                <w:rFonts w:hint="eastAsia" w:ascii="宋体" w:hAnsi="宋体" w:cs="宋体"/>
              </w:rPr>
            </w:r>
            <w:r/>
          </w:p>
        </w:tc>
        <w:tc>
          <w:tcPr>
            <w:tcW w:w="4080" w:type="dxa"/>
            <w:vAlign w:val="top"/>
            <w:textDirection w:val="lrTb"/>
            <w:noWrap w:val="false"/>
          </w:tcPr>
          <w:p>
            <w:pPr>
              <w:pStyle w:val="839"/>
              <w:spacing w:line="400" w:lineRule="exact"/>
              <w:rPr>
                <w:rFonts w:hint="eastAsia" w:ascii="宋体" w:hAnsi="宋体" w:cs="宋体"/>
              </w:rPr>
            </w:pPr>
            <w:r>
              <w:rPr>
                <w:rFonts w:hint="eastAsia" w:ascii="宋体" w:hAnsi="宋体" w:cs="宋体"/>
              </w:rPr>
              <w:t xml:space="preserve">卖方：</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单位名称：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单位地址：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法定代表人：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委托代理人（签字）：</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电话：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传真：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开户银行：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账号：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税号： </w:t>
            </w:r>
            <w:r>
              <w:rPr>
                <w:rFonts w:hint="eastAsia" w:ascii="宋体" w:hAnsi="宋体" w:cs="宋体"/>
              </w:rPr>
            </w:r>
            <w:r/>
          </w:p>
          <w:p>
            <w:pPr>
              <w:pStyle w:val="839"/>
              <w:spacing w:line="400" w:lineRule="exact"/>
              <w:rPr>
                <w:rFonts w:hint="eastAsia" w:ascii="宋体" w:hAnsi="宋体" w:cs="宋体"/>
              </w:rPr>
            </w:pPr>
            <w:r>
              <w:rPr>
                <w:rFonts w:hint="eastAsia" w:ascii="宋体" w:hAnsi="宋体" w:cs="宋体"/>
              </w:rPr>
              <w:t xml:space="preserve">签订日期：         年     月    日</w:t>
            </w:r>
            <w:r>
              <w:rPr>
                <w:rFonts w:hint="eastAsia" w:ascii="宋体" w:hAnsi="宋体" w:cs="宋体"/>
              </w:rPr>
            </w:r>
            <w:r/>
          </w:p>
        </w:tc>
      </w:tr>
    </w:tbl>
    <w:p>
      <w:pPr>
        <w:pStyle w:val="840"/>
        <w:numPr>
          <w:ilvl w:val="0"/>
          <w:numId w:val="0"/>
        </w:numPr>
        <w:rPr>
          <w:rFonts w:hint="eastAsia"/>
        </w:rPr>
      </w:pPr>
      <w:r>
        <w:br w:type="page" w:clear="all"/>
      </w:r>
      <w:r>
        <w:rPr>
          <w:rFonts w:hint="eastAsia" w:cs="宋体"/>
        </w:rPr>
        <w:t xml:space="preserve">  第六章 投标文件格式及附件</w:t>
      </w:r>
      <w:r>
        <w:rPr>
          <w:rFonts w:hint="eastAsia"/>
        </w:rPr>
      </w:r>
      <w:r/>
    </w:p>
    <w:p>
      <w:pPr>
        <w:pStyle w:val="840"/>
        <w:numPr>
          <w:ilvl w:val="0"/>
          <w:numId w:val="0"/>
        </w:numPr>
      </w:pPr>
      <w:r>
        <w:rPr>
          <w:rFonts w:hint="eastAsia"/>
        </w:rPr>
        <w:t xml:space="preserve">投标文件格式</w:t>
      </w:r>
      <w:r/>
    </w:p>
    <w:p>
      <w:pPr>
        <w:pStyle w:val="839"/>
        <w:jc w:val="left"/>
        <w:spacing w:line="240" w:lineRule="atLeast"/>
        <w:widowControl/>
        <w:rPr>
          <w:b/>
          <w:bCs/>
        </w:rPr>
      </w:pPr>
      <w:r>
        <w:rPr>
          <w:b/>
          <w:bCs/>
        </w:rPr>
      </w:r>
      <w:r/>
    </w:p>
    <w:p>
      <w:pPr>
        <w:pStyle w:val="839"/>
        <w:spacing w:line="440" w:lineRule="exact"/>
        <w:rPr>
          <w:sz w:val="20"/>
          <w:szCs w:val="20"/>
        </w:rPr>
      </w:pPr>
      <w:r>
        <w:rPr>
          <w:sz w:val="20"/>
          <w:szCs w:val="20"/>
        </w:rPr>
      </w:r>
      <w:r/>
    </w:p>
    <w:p>
      <w:pPr>
        <w:pStyle w:val="839"/>
        <w:spacing w:line="440" w:lineRule="exact"/>
        <w:rPr>
          <w:sz w:val="20"/>
          <w:szCs w:val="20"/>
        </w:rPr>
      </w:pPr>
      <w:r>
        <w:rPr>
          <w:sz w:val="20"/>
          <w:szCs w:val="20"/>
        </w:rPr>
      </w:r>
      <w:r/>
    </w:p>
    <w:p>
      <w:pPr>
        <w:pStyle w:val="839"/>
        <w:spacing w:line="440" w:lineRule="exact"/>
        <w:rPr>
          <w:sz w:val="20"/>
          <w:szCs w:val="20"/>
        </w:rPr>
      </w:pPr>
      <w:r>
        <w:rPr>
          <w:sz w:val="20"/>
          <w:szCs w:val="20"/>
        </w:rPr>
      </w:r>
      <w:r/>
    </w:p>
    <w:p>
      <w:pPr>
        <w:pStyle w:val="839"/>
        <w:spacing w:line="440" w:lineRule="exact"/>
        <w:rPr>
          <w:sz w:val="20"/>
          <w:szCs w:val="20"/>
        </w:rPr>
      </w:pPr>
      <w:r>
        <w:rPr>
          <w:sz w:val="20"/>
          <w:szCs w:val="20"/>
        </w:rPr>
      </w:r>
      <w:r/>
    </w:p>
    <w:p>
      <w:pPr>
        <w:pStyle w:val="839"/>
        <w:spacing w:line="440" w:lineRule="exact"/>
        <w:rPr>
          <w:sz w:val="20"/>
          <w:szCs w:val="20"/>
        </w:rPr>
      </w:pPr>
      <w:r>
        <w:rPr>
          <w:sz w:val="20"/>
          <w:szCs w:val="20"/>
        </w:rPr>
      </w:r>
      <w:r/>
    </w:p>
    <w:p>
      <w:pPr>
        <w:pStyle w:val="839"/>
        <w:spacing w:line="440" w:lineRule="exact"/>
        <w:rPr>
          <w:sz w:val="20"/>
          <w:szCs w:val="20"/>
        </w:rPr>
      </w:pPr>
      <w:r>
        <w:rPr>
          <w:sz w:val="20"/>
          <w:szCs w:val="20"/>
        </w:rPr>
      </w:r>
      <w:r/>
    </w:p>
    <w:p>
      <w:pPr>
        <w:pStyle w:val="839"/>
        <w:jc w:val="center"/>
        <w:rPr>
          <w:sz w:val="20"/>
          <w:szCs w:val="20"/>
        </w:rPr>
      </w:pPr>
      <w:r>
        <w:rPr>
          <w:sz w:val="28"/>
          <w:szCs w:val="28"/>
        </w:rPr>
        <w:t xml:space="preserve">（项目名称）</w:t>
      </w:r>
      <w:r>
        <w:rPr>
          <w:sz w:val="20"/>
          <w:szCs w:val="20"/>
        </w:rPr>
      </w:r>
      <w:r/>
    </w:p>
    <w:p>
      <w:pPr>
        <w:pStyle w:val="839"/>
        <w:jc w:val="center"/>
        <w:rPr>
          <w:sz w:val="20"/>
          <w:szCs w:val="20"/>
        </w:rPr>
      </w:pPr>
      <w:r>
        <w:rPr>
          <w:sz w:val="20"/>
          <w:szCs w:val="20"/>
        </w:rPr>
      </w:r>
      <w:r/>
    </w:p>
    <w:p>
      <w:pPr>
        <w:pStyle w:val="839"/>
        <w:rPr>
          <w:sz w:val="20"/>
          <w:szCs w:val="20"/>
        </w:rPr>
      </w:pPr>
      <w:r>
        <w:rPr>
          <w:sz w:val="20"/>
          <w:szCs w:val="20"/>
        </w:rPr>
      </w:r>
      <w:r/>
    </w:p>
    <w:p>
      <w:pPr>
        <w:pStyle w:val="839"/>
        <w:jc w:val="center"/>
        <w:rPr>
          <w:sz w:val="44"/>
          <w:szCs w:val="44"/>
        </w:rPr>
      </w:pPr>
      <w:r>
        <w:rPr>
          <w:sz w:val="44"/>
          <w:szCs w:val="44"/>
        </w:rPr>
        <w:t xml:space="preserve">投标文件</w:t>
      </w:r>
      <w:r>
        <w:rPr>
          <w:sz w:val="44"/>
          <w:szCs w:val="44"/>
        </w:rPr>
      </w:r>
      <w:r/>
    </w:p>
    <w:p>
      <w:pPr>
        <w:pStyle w:val="839"/>
        <w:rPr>
          <w:sz w:val="28"/>
          <w:szCs w:val="28"/>
        </w:rPr>
      </w:pPr>
      <w:r>
        <w:rPr>
          <w:sz w:val="28"/>
          <w:szCs w:val="28"/>
        </w:rPr>
      </w:r>
      <w:r/>
    </w:p>
    <w:p>
      <w:pPr>
        <w:pStyle w:val="839"/>
        <w:rPr>
          <w:sz w:val="28"/>
          <w:szCs w:val="28"/>
        </w:rPr>
      </w:pPr>
      <w:r>
        <w:rPr>
          <w:sz w:val="28"/>
          <w:szCs w:val="28"/>
        </w:rPr>
      </w:r>
      <w:r/>
    </w:p>
    <w:p>
      <w:pPr>
        <w:pStyle w:val="839"/>
        <w:rPr>
          <w:sz w:val="28"/>
          <w:szCs w:val="28"/>
        </w:rPr>
      </w:pPr>
      <w:r>
        <w:rPr>
          <w:sz w:val="28"/>
          <w:szCs w:val="28"/>
        </w:rPr>
      </w:r>
      <w:r/>
    </w:p>
    <w:p>
      <w:pPr>
        <w:pStyle w:val="839"/>
        <w:rPr>
          <w:sz w:val="28"/>
          <w:szCs w:val="28"/>
        </w:rPr>
      </w:pPr>
      <w:r>
        <w:rPr>
          <w:sz w:val="28"/>
          <w:szCs w:val="28"/>
        </w:rPr>
      </w:r>
      <w:r/>
    </w:p>
    <w:p>
      <w:pPr>
        <w:pStyle w:val="839"/>
        <w:rPr>
          <w:sz w:val="28"/>
          <w:szCs w:val="28"/>
        </w:rPr>
      </w:pPr>
      <w:r>
        <w:rPr>
          <w:sz w:val="28"/>
          <w:szCs w:val="28"/>
        </w:rPr>
      </w:r>
      <w:r/>
    </w:p>
    <w:p>
      <w:pPr>
        <w:pStyle w:val="839"/>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rPr>
          <w:rFonts w:ascii="Arial" w:hAnsi="Arial" w:cs="Arial"/>
          <w:sz w:val="24"/>
        </w:rPr>
      </w:r>
      <w:r/>
    </w:p>
    <w:p>
      <w:pPr>
        <w:pStyle w:val="839"/>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rPr>
          <w:rFonts w:ascii="Arial" w:hAnsi="Arial" w:cs="Arial"/>
          <w:sz w:val="24"/>
          <w:u w:val="single"/>
        </w:rPr>
      </w:r>
      <w:r/>
    </w:p>
    <w:p>
      <w:pPr>
        <w:pStyle w:val="839"/>
        <w:jc w:val="center"/>
        <w:rPr>
          <w:sz w:val="28"/>
          <w:szCs w:val="28"/>
        </w:rPr>
      </w:pPr>
      <w:r>
        <w:rPr>
          <w:rFonts w:ascii="Arial" w:hAnsi="Arial" w:cs="Arial"/>
          <w:sz w:val="24"/>
        </w:rPr>
        <w:t xml:space="preserve">日期：</w:t>
      </w:r>
      <w:r>
        <w:rPr>
          <w:rFonts w:ascii="Arial" w:hAnsi="Arial" w:cs="Arial"/>
          <w:sz w:val="24"/>
          <w:u w:val="single"/>
        </w:rPr>
        <w:t xml:space="preserve">                </w:t>
      </w:r>
      <w:r>
        <w:rPr>
          <w:sz w:val="28"/>
          <w:szCs w:val="28"/>
        </w:rPr>
      </w:r>
      <w:r/>
    </w:p>
    <w:p>
      <w:pPr>
        <w:pStyle w:val="839"/>
        <w:jc w:val="left"/>
        <w:widowControl/>
        <w:rPr>
          <w:sz w:val="28"/>
          <w:szCs w:val="28"/>
        </w:rPr>
      </w:pPr>
      <w:r>
        <w:rPr>
          <w:sz w:val="28"/>
          <w:szCs w:val="28"/>
        </w:rPr>
        <w:br w:type="page" w:clear="all"/>
      </w:r>
      <w:r>
        <w:rPr>
          <w:sz w:val="28"/>
          <w:szCs w:val="28"/>
        </w:rPr>
      </w:r>
      <w:r/>
    </w:p>
    <w:p>
      <w:pPr>
        <w:pStyle w:val="839"/>
        <w:jc w:val="center"/>
        <w:spacing w:before="312" w:after="312"/>
        <w:rPr>
          <w:sz w:val="32"/>
          <w:szCs w:val="32"/>
        </w:rPr>
      </w:pPr>
      <w:r>
        <w:rPr>
          <w:sz w:val="32"/>
          <w:szCs w:val="32"/>
        </w:rPr>
        <w:t xml:space="preserve">目录</w:t>
      </w:r>
      <w:r>
        <w:rPr>
          <w:sz w:val="32"/>
          <w:szCs w:val="32"/>
        </w:rPr>
      </w:r>
      <w:r/>
    </w:p>
    <w:p>
      <w:pPr>
        <w:pStyle w:val="839"/>
        <w:jc w:val="center"/>
      </w:pPr>
      <w:r>
        <w:t xml:space="preserve">（注：供应商编制投标文件并制作目录（须生成页码））</w:t>
      </w:r>
      <w:r/>
    </w:p>
    <w:p>
      <w:pPr>
        <w:pStyle w:val="839"/>
        <w:spacing w:line="440" w:lineRule="exact"/>
      </w:pPr>
      <w:r>
        <w:br w:type="page" w:clear="all"/>
      </w:r>
      <w:r>
        <w:rPr>
          <w:b/>
          <w:bCs/>
        </w:rPr>
        <w:t xml:space="preserve">附件一、投标申请及声明格式</w:t>
      </w:r>
      <w:r/>
    </w:p>
    <w:p>
      <w:pPr>
        <w:pStyle w:val="839"/>
        <w:jc w:val="center"/>
        <w:spacing w:line="360" w:lineRule="auto"/>
        <w:shd w:val="clear" w:color="auto" w:fill="ffffff"/>
        <w:widowControl/>
        <w:rPr>
          <w:b/>
        </w:rPr>
      </w:pPr>
      <w:r>
        <w:rPr>
          <w:b/>
          <w:sz w:val="36"/>
          <w:szCs w:val="36"/>
        </w:rPr>
        <w:t xml:space="preserve">投标申请及声明</w:t>
      </w:r>
      <w:r>
        <w:rPr>
          <w:b/>
        </w:rPr>
      </w:r>
      <w:r/>
    </w:p>
    <w:p>
      <w:pPr>
        <w:pStyle w:val="839"/>
        <w:spacing w:line="400" w:lineRule="exact"/>
        <w:shd w:val="clear" w:color="auto" w:fill="ffffff"/>
        <w:widowControl/>
      </w:pPr>
      <w:r>
        <w:t xml:space="preserve"> 致：江苏省设备成套股份有限公司</w:t>
      </w:r>
      <w:r/>
    </w:p>
    <w:p>
      <w:pPr>
        <w:pStyle w:val="839"/>
        <w:ind w:firstLine="420"/>
        <w:spacing w:line="400" w:lineRule="exact"/>
        <w:shd w:val="clear" w:color="auto" w:fill="ffffff"/>
        <w:widowControl/>
      </w:pPr>
      <w:r>
        <w:t xml:space="preserve">根据贵方</w:t>
      </w:r>
      <w:r>
        <w:rPr>
          <w:rFonts w:hint="eastAsia"/>
          <w:u w:val="single"/>
        </w:rPr>
        <w:t xml:space="preserve">            </w:t>
      </w:r>
      <w:r>
        <w:rPr>
          <w:b/>
          <w:bCs/>
          <w:u w:val="single"/>
        </w:rPr>
        <w:t xml:space="preserve">（</w:t>
      </w:r>
      <w:r>
        <w:t xml:space="preserve">项目名称）</w:t>
      </w:r>
      <w:r>
        <w:rPr>
          <w:rFonts w:hint="eastAsia"/>
          <w:u w:val="single"/>
        </w:rPr>
        <w:t xml:space="preserve">            </w:t>
      </w:r>
      <w:r>
        <w:t xml:space="preserve">（项目编号</w:t>
      </w:r>
      <w:r>
        <w:rPr>
          <w:rFonts w:hint="eastAsia"/>
        </w:rPr>
        <w:t xml:space="preserve">、包号</w:t>
      </w:r>
      <w:r>
        <w:t xml:space="preserve">）投标邀请，正式授权下述签字人</w:t>
      </w:r>
      <w:r>
        <w:rPr>
          <w:rFonts w:hint="eastAsia"/>
          <w:u w:val="single"/>
        </w:rPr>
        <w:t xml:space="preserve">            </w:t>
      </w:r>
      <w:r>
        <w:t xml:space="preserve">(姓名和职务)代表投标人</w:t>
      </w:r>
      <w:r>
        <w:rPr>
          <w:rFonts w:hint="eastAsia"/>
          <w:u w:val="single"/>
        </w:rPr>
        <w:t xml:space="preserve">            </w:t>
      </w:r>
      <w:r>
        <w:t xml:space="preserve">（投标人名称），提交投标文件。</w:t>
      </w:r>
      <w:r/>
    </w:p>
    <w:p>
      <w:pPr>
        <w:pStyle w:val="839"/>
        <w:ind w:firstLine="420"/>
        <w:spacing w:line="400" w:lineRule="exact"/>
        <w:shd w:val="clear" w:color="auto" w:fill="ffffff"/>
        <w:widowControl/>
      </w:pPr>
      <w:r>
        <w:t xml:space="preserve">据此函，签字人兹宣布声明和承诺如下：</w:t>
      </w:r>
      <w:r/>
    </w:p>
    <w:p>
      <w:pPr>
        <w:pStyle w:val="839"/>
        <w:ind w:firstLine="420"/>
        <w:spacing w:line="400" w:lineRule="exact"/>
        <w:shd w:val="clear" w:color="auto" w:fill="ffffff"/>
        <w:widowControl/>
      </w:pPr>
      <w:r>
        <w:t xml:space="preserve">1、</w:t>
      </w:r>
      <w:r>
        <w:rPr>
          <w:b/>
          <w:bCs/>
        </w:rPr>
        <w:t xml:space="preserve">我们的资格条件完全符合政府采购法和本次招标要求</w:t>
      </w:r>
      <w:r>
        <w:t xml:space="preserve">，我们同意并向贵方提供了与投标有关的所有证据和资料。</w:t>
      </w:r>
      <w:r/>
    </w:p>
    <w:p>
      <w:pPr>
        <w:pStyle w:val="839"/>
        <w:ind w:left="1470" w:hanging="1050"/>
        <w:spacing w:line="400" w:lineRule="exact"/>
        <w:shd w:val="clear" w:color="auto" w:fill="ffffff"/>
        <w:widowControl/>
      </w:pPr>
      <w:r>
        <w:t xml:space="preserve">2、按招标要求，我们的投标总报价为（大写）</w:t>
      </w:r>
      <w:r>
        <w:rPr>
          <w:rFonts w:hint="eastAsia"/>
          <w:u w:val="single"/>
        </w:rPr>
        <w:t xml:space="preserve">            </w:t>
      </w:r>
      <w:r>
        <w:t xml:space="preserve">元人民币。</w:t>
      </w:r>
      <w:r/>
    </w:p>
    <w:p>
      <w:pPr>
        <w:pStyle w:val="839"/>
        <w:ind w:firstLine="420"/>
        <w:spacing w:line="400" w:lineRule="exact"/>
        <w:shd w:val="clear" w:color="auto" w:fill="ffffff"/>
        <w:widowControl/>
      </w:pPr>
      <w:r>
        <w:t xml:space="preserve">3、本项目交付时间为：</w:t>
      </w:r>
      <w:r>
        <w:rPr>
          <w:u w:val="single"/>
        </w:rPr>
        <w:t xml:space="preserve">满足招标文件要求</w:t>
      </w:r>
      <w:r>
        <w:t xml:space="preserve">。</w:t>
      </w:r>
      <w:r/>
    </w:p>
    <w:p>
      <w:pPr>
        <w:pStyle w:val="839"/>
        <w:ind w:firstLine="420"/>
        <w:spacing w:line="400" w:lineRule="exact"/>
        <w:shd w:val="clear" w:color="auto" w:fill="ffffff"/>
        <w:widowControl/>
      </w:pPr>
      <w:r>
        <w:t xml:space="preserve">4、我们已详细阅读全部招标文件及其有效补充文件，我们放弃对招标文件任何误解的权利，提交投标文件后，</w:t>
      </w:r>
      <w:r>
        <w:rPr>
          <w:b/>
          <w:bCs/>
        </w:rPr>
        <w:t xml:space="preserve">不对招标文件本身提出质疑</w:t>
      </w:r>
      <w:r>
        <w:t xml:space="preserve">。</w:t>
      </w:r>
      <w:r/>
    </w:p>
    <w:p>
      <w:pPr>
        <w:pStyle w:val="839"/>
        <w:ind w:firstLine="420"/>
        <w:spacing w:line="400" w:lineRule="exact"/>
        <w:shd w:val="clear" w:color="auto" w:fill="ffffff"/>
        <w:widowControl/>
      </w:pPr>
      <w:r>
        <w:t xml:space="preserve">5、我们同意从规定的开标日期起遵循本投标文件，并在规定的投标有效期期满之前均具有约束力。</w:t>
      </w:r>
      <w:r/>
    </w:p>
    <w:p>
      <w:pPr>
        <w:pStyle w:val="839"/>
        <w:ind w:firstLine="420"/>
        <w:spacing w:line="400" w:lineRule="exact"/>
        <w:shd w:val="clear" w:color="auto" w:fill="ffffff"/>
        <w:widowControl/>
      </w:pPr>
      <w:r>
        <w:t xml:space="preserve">6、投标截止时间结束后参加投标的投标人不足三家的，或在评标期间出现符合专业条件的供应商或者对招标文件作出实质响应的投标人不足三家情形的，我们酌情决定是否参加</w:t>
      </w:r>
      <w:r>
        <w:t xml:space="preserve">贵方组织的其他采购方式采购</w:t>
      </w:r>
      <w:r>
        <w:t xml:space="preserve">。</w:t>
      </w:r>
      <w:r/>
    </w:p>
    <w:p>
      <w:pPr>
        <w:pStyle w:val="839"/>
        <w:ind w:firstLine="420"/>
        <w:spacing w:line="400" w:lineRule="exact"/>
        <w:shd w:val="clear" w:color="auto" w:fill="ffffff"/>
        <w:widowControl/>
      </w:pPr>
      <w:r>
        <w:t xml:space="preserve">7、一旦我方中标，我方将根据招标文件的规定严格履行合同，并保证于承诺的时间完成货物的启动/集成、调试等服务，交付采购人验收、使用。</w:t>
      </w:r>
      <w:r/>
    </w:p>
    <w:p>
      <w:pPr>
        <w:pStyle w:val="839"/>
        <w:ind w:firstLine="420"/>
        <w:spacing w:line="400" w:lineRule="exact"/>
        <w:shd w:val="clear" w:color="auto" w:fill="ffffff"/>
        <w:widowControl/>
      </w:pPr>
      <w:r>
        <w:t xml:space="preserve">8、我方决不提供虚假材料谋取中标、决不采取不正当手段诋毁、排挤其他投标人、决不与采购人、</w:t>
      </w:r>
      <w:r>
        <w:rPr>
          <w:rFonts w:hint="eastAsia"/>
        </w:rPr>
        <w:t xml:space="preserve">其他</w:t>
      </w:r>
      <w: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839"/>
        <w:ind w:firstLine="420"/>
        <w:spacing w:line="400" w:lineRule="exact"/>
        <w:shd w:val="clear" w:color="auto" w:fill="ffffff"/>
        <w:widowControl/>
      </w:pPr>
      <w:r>
        <w:t xml:space="preserve">9、与本投标有关的正式联系方式为：</w:t>
      </w:r>
      <w:r/>
    </w:p>
    <w:p>
      <w:pPr>
        <w:pStyle w:val="839"/>
        <w:ind w:firstLine="420"/>
        <w:spacing w:line="400" w:lineRule="exact"/>
        <w:shd w:val="clear" w:color="auto" w:fill="ffffff"/>
        <w:widowControl/>
      </w:pPr>
      <w:r>
        <w:t xml:space="preserve">地</w:t>
      </w:r>
      <w:r>
        <w:rPr>
          <w:rFonts w:hint="eastAsia"/>
        </w:rPr>
        <w:t xml:space="preserve">  </w:t>
      </w:r>
      <w:r>
        <w:t xml:space="preserve">址：</w:t>
      </w:r>
      <w:r>
        <w:rPr>
          <w:rFonts w:hint="eastAsia"/>
          <w:u w:val="single"/>
        </w:rPr>
        <w:t xml:space="preserve">            </w:t>
      </w:r>
      <w:r/>
    </w:p>
    <w:p>
      <w:pPr>
        <w:pStyle w:val="839"/>
        <w:ind w:firstLine="420"/>
        <w:spacing w:line="400" w:lineRule="exact"/>
        <w:shd w:val="clear" w:color="auto" w:fill="ffffff"/>
        <w:widowControl/>
      </w:pPr>
      <w:r>
        <w:t xml:space="preserve">电</w:t>
      </w:r>
      <w:r>
        <w:rPr>
          <w:rFonts w:hint="eastAsia"/>
        </w:rPr>
        <w:t xml:space="preserve">  </w:t>
      </w:r>
      <w:r>
        <w:t xml:space="preserve">话：</w:t>
      </w:r>
      <w:r>
        <w:rPr>
          <w:rFonts w:hint="eastAsia"/>
          <w:u w:val="single"/>
        </w:rPr>
        <w:t xml:space="preserve">            </w:t>
      </w:r>
      <w:r/>
    </w:p>
    <w:p>
      <w:pPr>
        <w:pStyle w:val="839"/>
        <w:ind w:firstLine="420"/>
        <w:spacing w:line="400" w:lineRule="exact"/>
        <w:shd w:val="clear" w:color="auto" w:fill="ffffff"/>
        <w:widowControl/>
      </w:pPr>
      <w:r>
        <w:t xml:space="preserve">传</w:t>
      </w:r>
      <w:r>
        <w:rPr>
          <w:rFonts w:hint="eastAsia"/>
        </w:rPr>
        <w:t xml:space="preserve">  </w:t>
      </w:r>
      <w:r>
        <w:t xml:space="preserve">真：</w:t>
      </w:r>
      <w:r>
        <w:rPr>
          <w:rFonts w:hint="eastAsia"/>
          <w:u w:val="single"/>
        </w:rPr>
        <w:t xml:space="preserve">            </w:t>
      </w:r>
      <w:r/>
    </w:p>
    <w:p>
      <w:pPr>
        <w:pStyle w:val="839"/>
        <w:ind w:firstLine="420"/>
        <w:spacing w:line="400" w:lineRule="exact"/>
        <w:shd w:val="clear" w:color="auto" w:fill="ffffff"/>
        <w:widowControl/>
      </w:pPr>
      <w:r>
        <w:t xml:space="preserve">开户银行：</w:t>
      </w:r>
      <w:r/>
    </w:p>
    <w:p>
      <w:pPr>
        <w:pStyle w:val="839"/>
        <w:ind w:firstLine="420"/>
        <w:spacing w:line="400" w:lineRule="exact"/>
        <w:shd w:val="clear" w:color="auto" w:fill="ffffff"/>
        <w:widowControl/>
      </w:pPr>
      <w:r>
        <w:t xml:space="preserve">银行账号：</w:t>
      </w:r>
      <w:r/>
    </w:p>
    <w:p>
      <w:pPr>
        <w:pStyle w:val="839"/>
        <w:ind w:firstLine="480"/>
        <w:jc w:val="left"/>
        <w:spacing w:line="400" w:lineRule="exact"/>
        <w:rPr>
          <w:rFonts w:ascii="Arial" w:hAnsi="Arial" w:cs="Arial"/>
          <w:sz w:val="24"/>
        </w:rPr>
      </w:pPr>
      <w:r>
        <w:rPr>
          <w:rFonts w:ascii="Arial" w:hAnsi="Arial" w:cs="Arial"/>
          <w:sz w:val="24"/>
        </w:rPr>
        <w:t xml:space="preserve">投标人名称：</w:t>
      </w:r>
      <w:r>
        <w:rPr>
          <w:rFonts w:hint="eastAsia"/>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rPr>
          <w:rFonts w:ascii="Arial" w:hAnsi="Arial" w:cs="Arial"/>
          <w:sz w:val="24"/>
        </w:rPr>
      </w:r>
      <w:r/>
    </w:p>
    <w:p>
      <w:pPr>
        <w:pStyle w:val="839"/>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hint="eastAsia"/>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rPr>
          <w:rFonts w:ascii="Arial" w:hAnsi="Arial" w:cs="Arial"/>
          <w:sz w:val="24"/>
          <w:u w:val="single"/>
        </w:rPr>
      </w:r>
      <w:r/>
    </w:p>
    <w:p>
      <w:pPr>
        <w:pStyle w:val="839"/>
        <w:ind w:firstLine="420"/>
        <w:spacing w:line="400" w:lineRule="exact"/>
        <w:shd w:val="clear" w:color="auto" w:fill="ffffff"/>
        <w:widowControl/>
      </w:pPr>
      <w:r>
        <w:rPr>
          <w:rFonts w:ascii="Arial" w:hAnsi="Arial" w:cs="Arial"/>
          <w:sz w:val="24"/>
        </w:rPr>
        <w:t xml:space="preserve">日期：</w:t>
      </w:r>
      <w:r>
        <w:rPr>
          <w:rFonts w:hint="eastAsia"/>
          <w:u w:val="single"/>
        </w:rPr>
        <w:t xml:space="preserve">            </w:t>
      </w:r>
      <w:r/>
    </w:p>
    <w:p>
      <w:pPr>
        <w:pStyle w:val="839"/>
        <w:spacing w:line="360" w:lineRule="auto"/>
        <w:shd w:val="clear" w:color="auto" w:fill="ffffff"/>
        <w:widowControl/>
      </w:pPr>
      <w:r>
        <w:rPr>
          <w:b/>
          <w:bCs/>
        </w:rPr>
        <w:br w:type="page" w:clear="all"/>
      </w:r>
      <w:r>
        <w:rPr>
          <w:b/>
          <w:bCs/>
        </w:rPr>
        <w:t xml:space="preserve">附件二、法定代表人授权委托书格式</w:t>
      </w:r>
      <w:r/>
    </w:p>
    <w:p>
      <w:pPr>
        <w:pStyle w:val="839"/>
        <w:ind w:firstLine="720"/>
        <w:jc w:val="center"/>
        <w:spacing w:line="360" w:lineRule="auto"/>
        <w:shd w:val="clear" w:color="auto" w:fill="ffffff"/>
        <w:widowControl/>
        <w:rPr>
          <w:sz w:val="36"/>
          <w:szCs w:val="36"/>
        </w:rPr>
      </w:pPr>
      <w:r>
        <w:rPr>
          <w:sz w:val="36"/>
          <w:szCs w:val="36"/>
        </w:rPr>
      </w:r>
      <w:r/>
    </w:p>
    <w:p>
      <w:pPr>
        <w:pStyle w:val="839"/>
        <w:ind w:firstLine="720"/>
        <w:jc w:val="center"/>
        <w:spacing w:line="360" w:lineRule="auto"/>
        <w:shd w:val="clear" w:color="auto" w:fill="ffffff"/>
        <w:widowControl/>
        <w:rPr>
          <w:b/>
        </w:rPr>
      </w:pPr>
      <w:r>
        <w:rPr>
          <w:b/>
          <w:sz w:val="36"/>
          <w:szCs w:val="36"/>
        </w:rPr>
        <w:t xml:space="preserve">法定代表人授权委托书</w:t>
      </w:r>
      <w:r>
        <w:rPr>
          <w:b/>
        </w:rPr>
      </w:r>
      <w:r/>
    </w:p>
    <w:p>
      <w:pPr>
        <w:pStyle w:val="839"/>
        <w:jc w:val="left"/>
        <w:spacing w:line="360" w:lineRule="auto"/>
        <w:shd w:val="clear" w:color="auto" w:fill="ffffff"/>
        <w:widowControl/>
      </w:pPr>
      <w:r/>
      <w:r/>
    </w:p>
    <w:p>
      <w:pPr>
        <w:pStyle w:val="839"/>
        <w:jc w:val="left"/>
        <w:spacing w:line="360" w:lineRule="auto"/>
        <w:shd w:val="clear" w:color="auto" w:fill="ffffff"/>
        <w:widowControl/>
      </w:pPr>
      <w:r>
        <w:t xml:space="preserve">致：江苏省设备成套股份有限公司</w:t>
      </w:r>
      <w:r/>
    </w:p>
    <w:p>
      <w:pPr>
        <w:pStyle w:val="839"/>
        <w:ind w:firstLine="420"/>
        <w:jc w:val="left"/>
        <w:spacing w:line="360" w:lineRule="auto"/>
        <w:shd w:val="clear" w:color="auto" w:fill="ffffff"/>
        <w:widowControl/>
      </w:pPr>
      <w:r>
        <w:t xml:space="preserve">本授权书声明：注册于</w:t>
      </w:r>
      <w:r>
        <w:rPr>
          <w:rFonts w:hint="eastAsia"/>
          <w:u w:val="single"/>
        </w:rPr>
        <w:t xml:space="preserve">            </w:t>
      </w:r>
      <w:r>
        <w:t xml:space="preserve">（投标人住址）的</w:t>
      </w:r>
      <w:r>
        <w:rPr>
          <w:rFonts w:hint="eastAsia"/>
          <w:u w:val="single"/>
        </w:rPr>
        <w:t xml:space="preserve">            </w:t>
      </w:r>
      <w:r>
        <w:t xml:space="preserve">（投标人名称）法定代表人</w:t>
      </w:r>
      <w:r>
        <w:rPr>
          <w:rFonts w:hint="eastAsia"/>
          <w:u w:val="single"/>
        </w:rPr>
        <w:t xml:space="preserve">            </w:t>
      </w:r>
      <w:r>
        <w:t xml:space="preserve">（法定代表人姓名、职务）代表本公司授权在下面签字的</w:t>
      </w:r>
      <w:r>
        <w:rPr>
          <w:rFonts w:hint="eastAsia"/>
          <w:u w:val="single"/>
        </w:rPr>
        <w:t xml:space="preserve">            </w:t>
      </w:r>
      <w:r>
        <w:t xml:space="preserve">（投标人代表姓名、职务）为本公司的合法代理人，就贵方组织的</w:t>
      </w:r>
      <w:r>
        <w:rPr>
          <w:rFonts w:hint="eastAsia"/>
          <w:u w:val="single"/>
        </w:rPr>
        <w:t xml:space="preserve">            </w:t>
      </w:r>
      <w:r>
        <w:t xml:space="preserve">（项目名称），</w:t>
      </w:r>
      <w:r>
        <w:rPr>
          <w:rFonts w:hint="eastAsia"/>
          <w:u w:val="single"/>
        </w:rPr>
        <w:t xml:space="preserve">            </w:t>
      </w:r>
      <w:r>
        <w:t xml:space="preserve">（项目编号</w:t>
      </w:r>
      <w:r>
        <w:rPr>
          <w:rFonts w:hint="eastAsia"/>
        </w:rPr>
        <w:t xml:space="preserve">、包号</w:t>
      </w:r>
      <w:r>
        <w:t xml:space="preserve">）投标，以本公司名义处理一切与之有关的事务。</w:t>
      </w:r>
      <w:r/>
    </w:p>
    <w:p>
      <w:pPr>
        <w:pStyle w:val="839"/>
        <w:jc w:val="left"/>
        <w:spacing w:line="360" w:lineRule="auto"/>
        <w:shd w:val="clear" w:color="auto" w:fill="ffffff"/>
        <w:widowControl/>
      </w:pPr>
      <w:r>
        <w:t xml:space="preserve">本授权书于</w:t>
      </w:r>
      <w:r>
        <w:rPr>
          <w:rFonts w:hint="eastAsia"/>
        </w:rPr>
        <w:t xml:space="preserve">  </w:t>
      </w:r>
      <w:r>
        <w:t xml:space="preserve">年</w:t>
      </w:r>
      <w:r>
        <w:rPr>
          <w:rFonts w:hint="eastAsia"/>
        </w:rPr>
        <w:t xml:space="preserve">  </w:t>
      </w:r>
      <w:r>
        <w:t xml:space="preserve">月</w:t>
      </w:r>
      <w:r>
        <w:rPr>
          <w:rFonts w:hint="eastAsia"/>
        </w:rPr>
        <w:t xml:space="preserve">  </w:t>
      </w:r>
      <w:r>
        <w:t xml:space="preserve">日签字生效，特此声明。</w:t>
      </w:r>
      <w:r/>
    </w:p>
    <w:p>
      <w:pPr>
        <w:pStyle w:val="839"/>
        <w:ind w:firstLine="840"/>
        <w:jc w:val="left"/>
        <w:spacing w:line="360" w:lineRule="auto"/>
        <w:shd w:val="clear" w:color="auto" w:fill="ffffff"/>
        <w:widowControl/>
      </w:pPr>
      <w:r>
        <w:t xml:space="preserve">投标人名称：</w:t>
      </w:r>
      <w:r>
        <w:rPr>
          <w:rFonts w:hint="eastAsia"/>
        </w:rPr>
        <w:t xml:space="preserve">            </w:t>
      </w:r>
      <w:r>
        <w:t xml:space="preserve">（</w:t>
      </w:r>
      <w:r>
        <w:rPr>
          <w:rFonts w:hint="eastAsia"/>
        </w:rPr>
        <w:t xml:space="preserve">电子签</w:t>
      </w:r>
      <w:r>
        <w:t xml:space="preserve">章）</w:t>
      </w:r>
      <w:r/>
    </w:p>
    <w:p>
      <w:pPr>
        <w:pStyle w:val="839"/>
        <w:ind w:firstLine="840"/>
        <w:jc w:val="left"/>
        <w:spacing w:line="360" w:lineRule="auto"/>
        <w:shd w:val="clear" w:color="auto" w:fill="ffffff"/>
        <w:widowControl/>
      </w:pPr>
      <w:r>
        <w:t xml:space="preserve">法定代表人签字</w:t>
      </w:r>
      <w:r>
        <w:rPr>
          <w:rFonts w:hint="eastAsia"/>
        </w:rPr>
        <w:t xml:space="preserve">或盖章</w:t>
      </w:r>
      <w:r>
        <w:t xml:space="preserve">：</w:t>
      </w:r>
      <w:r/>
    </w:p>
    <w:p>
      <w:pPr>
        <w:pStyle w:val="839"/>
        <w:ind w:firstLine="825"/>
        <w:jc w:val="left"/>
        <w:spacing w:line="360" w:lineRule="auto"/>
        <w:shd w:val="clear" w:color="auto" w:fill="ffffff"/>
        <w:widowControl/>
      </w:pPr>
      <w:r>
        <w:t xml:space="preserve">授权委托人签字：</w:t>
      </w:r>
      <w:r/>
    </w:p>
    <w:p>
      <w:pPr>
        <w:pStyle w:val="839"/>
        <w:ind w:firstLine="840"/>
        <w:jc w:val="left"/>
        <w:spacing w:line="360" w:lineRule="auto"/>
        <w:shd w:val="clear" w:color="auto" w:fill="ffffff"/>
        <w:widowControl/>
      </w:pPr>
      <w:r>
        <w:t xml:space="preserve">日</w:t>
      </w:r>
      <w:r>
        <w:rPr>
          <w:rFonts w:hint="eastAsia"/>
        </w:rPr>
        <w:t xml:space="preserve">   </w:t>
      </w:r>
      <w:r>
        <w:t xml:space="preserve">期：</w:t>
      </w:r>
      <w:r/>
    </w:p>
    <w:p>
      <w:pPr>
        <w:pStyle w:val="839"/>
        <w:ind w:firstLine="840"/>
        <w:jc w:val="left"/>
        <w:spacing w:line="360" w:lineRule="auto"/>
        <w:shd w:val="clear" w:color="auto" w:fill="ffffff"/>
        <w:widowControl/>
      </w:pPr>
      <w:r/>
      <w:r/>
    </w:p>
    <w:p>
      <w:pPr>
        <w:pStyle w:val="839"/>
        <w:jc w:val="left"/>
        <w:spacing w:line="360" w:lineRule="auto"/>
        <w:shd w:val="clear" w:color="auto" w:fill="ffffff"/>
        <w:widowControl/>
      </w:pPr>
      <w:r>
        <w:t xml:space="preserve">委托代理人的身份证的复印件:</w:t>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lang w:val="zh-CN"/>
        </w:rPr>
      </w:pPr>
      <w:r>
        <w:rPr>
          <w:b/>
          <w:bCs/>
        </w:rPr>
        <w:br w:type="page" w:clear="all"/>
      </w:r>
      <w:bookmarkStart w:id="47" w:name="_Toc26810"/>
      <w:r>
        <w:rPr>
          <w:b/>
          <w:bCs/>
          <w:lang w:val="zh-CN"/>
        </w:rPr>
        <w:t xml:space="preserve">附件三、报价表</w:t>
      </w:r>
      <w:bookmarkEnd w:id="47"/>
      <w:r>
        <w:rPr>
          <w:lang w:val="zh-CN"/>
        </w:rPr>
      </w:r>
      <w:r/>
    </w:p>
    <w:p>
      <w:pPr>
        <w:pStyle w:val="839"/>
        <w:rPr>
          <w:b/>
          <w:bCs/>
          <w:lang w:val="zh-CN"/>
        </w:rPr>
      </w:pPr>
      <w:r>
        <w:rPr>
          <w:b/>
          <w:bCs/>
          <w:lang w:val="zh-CN"/>
        </w:rPr>
      </w:r>
      <w:r/>
    </w:p>
    <w:p>
      <w:pPr>
        <w:pStyle w:val="839"/>
        <w:jc w:val="center"/>
        <w:rPr>
          <w:b/>
          <w:sz w:val="36"/>
          <w:szCs w:val="36"/>
        </w:rPr>
      </w:pPr>
      <w:r>
        <w:rPr>
          <w:b/>
          <w:sz w:val="36"/>
          <w:szCs w:val="36"/>
        </w:rPr>
        <w:t xml:space="preserve">开标一览表</w:t>
      </w:r>
      <w:r>
        <w:rPr>
          <w:b/>
          <w:sz w:val="36"/>
          <w:szCs w:val="36"/>
        </w:rPr>
      </w:r>
      <w:r/>
    </w:p>
    <w:p>
      <w:pPr>
        <w:pStyle w:val="839"/>
        <w:jc w:val="center"/>
        <w:spacing w:line="360" w:lineRule="auto"/>
        <w:shd w:val="clear" w:color="auto" w:fill="ffffff"/>
        <w:widowControl/>
        <w:rPr>
          <w:sz w:val="24"/>
        </w:rPr>
      </w:pPr>
      <w:r>
        <w:rPr>
          <w:sz w:val="24"/>
        </w:rPr>
      </w:r>
      <w:r/>
    </w:p>
    <w:p>
      <w:pPr>
        <w:pStyle w:val="839"/>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rPr>
          <w:rFonts w:ascii="宋体" w:hAnsi="宋体" w:cs="宋体"/>
          <w:sz w:val="24"/>
          <w:u w:val="single"/>
        </w:rPr>
      </w:r>
      <w:r/>
    </w:p>
    <w:p>
      <w:pPr>
        <w:pStyle w:val="839"/>
        <w:spacing w:line="360" w:lineRule="auto"/>
        <w:rPr>
          <w:rFonts w:ascii="宋体" w:hAnsi="宋体" w:cs="宋体"/>
          <w:sz w:val="24"/>
          <w:u w:val="single"/>
        </w:rPr>
      </w:pPr>
      <w:r>
        <w:rPr>
          <w:rFonts w:hint="eastAsia" w:ascii="宋体" w:hAnsi="宋体" w:cs="宋体"/>
          <w:sz w:val="24"/>
        </w:rPr>
        <w:t xml:space="preserve">项目编号、包号：</w:t>
      </w:r>
      <w:r>
        <w:rPr>
          <w:rFonts w:hint="eastAsia" w:ascii="宋体" w:hAnsi="宋体" w:cs="宋体"/>
          <w:sz w:val="24"/>
          <w:szCs w:val="24"/>
          <w:u w:val="single"/>
        </w:rPr>
        <w:t xml:space="preserve">        </w:t>
      </w:r>
      <w:r>
        <w:rPr>
          <w:rFonts w:hint="eastAsia" w:ascii="宋体" w:hAnsi="宋体" w:cs="宋体"/>
          <w:sz w:val="24"/>
          <w:u w:val="single"/>
        </w:rPr>
        <w:t xml:space="preserve"> </w:t>
      </w:r>
      <w:r>
        <w:rPr>
          <w:rFonts w:ascii="宋体" w:hAnsi="宋体" w:cs="宋体"/>
          <w:sz w:val="24"/>
          <w:u w:val="single"/>
        </w:rPr>
      </w:r>
      <w:r/>
    </w:p>
    <w:tbl>
      <w:tblPr>
        <w:tblW w:w="91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1"/>
        <w:gridCol w:w="2059"/>
        <w:gridCol w:w="3260"/>
      </w:tblGrid>
      <w:tr>
        <w:trPr>
          <w:trHeight w:val="805"/>
        </w:trPr>
        <w:tc>
          <w:tcPr>
            <w:tcW w:w="3861" w:type="dxa"/>
            <w:vAlign w:val="center"/>
            <w:textDirection w:val="lrTb"/>
            <w:noWrap w:val="false"/>
          </w:tcPr>
          <w:p>
            <w:pPr>
              <w:pStyle w:val="906"/>
              <w:jc w:val="center"/>
            </w:pPr>
            <w:r>
              <w:t xml:space="preserve">项目名称</w:t>
            </w:r>
            <w:r/>
          </w:p>
        </w:tc>
        <w:tc>
          <w:tcPr>
            <w:tcW w:w="2059" w:type="dxa"/>
            <w:vAlign w:val="center"/>
            <w:textDirection w:val="lrTb"/>
            <w:noWrap w:val="false"/>
          </w:tcPr>
          <w:p>
            <w:pPr>
              <w:pStyle w:val="906"/>
              <w:jc w:val="center"/>
            </w:pPr>
            <w:r>
              <w:t xml:space="preserve">项目内容</w:t>
            </w:r>
            <w:r/>
          </w:p>
        </w:tc>
        <w:tc>
          <w:tcPr>
            <w:tcW w:w="3260" w:type="dxa"/>
            <w:vAlign w:val="center"/>
            <w:textDirection w:val="lrTb"/>
            <w:noWrap w:val="false"/>
          </w:tcPr>
          <w:p>
            <w:pPr>
              <w:pStyle w:val="906"/>
              <w:jc w:val="center"/>
            </w:pPr>
            <w:r>
              <w:t xml:space="preserve">总价（小写）</w:t>
            </w:r>
            <w:r/>
          </w:p>
        </w:tc>
      </w:tr>
      <w:tr>
        <w:trPr>
          <w:trHeight w:val="745"/>
        </w:trPr>
        <w:tc>
          <w:tcPr>
            <w:tcW w:w="3861" w:type="dxa"/>
            <w:vAlign w:val="center"/>
            <w:textDirection w:val="lrTb"/>
            <w:noWrap w:val="false"/>
          </w:tcPr>
          <w:p>
            <w:pPr>
              <w:pStyle w:val="906"/>
              <w:jc w:val="center"/>
            </w:pPr>
            <w:r/>
            <w:r/>
          </w:p>
        </w:tc>
        <w:tc>
          <w:tcPr>
            <w:tcW w:w="2059" w:type="dxa"/>
            <w:vAlign w:val="center"/>
            <w:textDirection w:val="lrTb"/>
            <w:noWrap w:val="false"/>
          </w:tcPr>
          <w:p>
            <w:pPr>
              <w:pStyle w:val="906"/>
              <w:jc w:val="center"/>
            </w:pPr>
            <w:r>
              <w:t xml:space="preserve">详见投标文件</w:t>
            </w:r>
            <w:r/>
          </w:p>
        </w:tc>
        <w:tc>
          <w:tcPr>
            <w:tcW w:w="3260" w:type="dxa"/>
            <w:vAlign w:val="center"/>
            <w:textDirection w:val="lrTb"/>
            <w:noWrap w:val="false"/>
          </w:tcPr>
          <w:p>
            <w:pPr>
              <w:pStyle w:val="839"/>
              <w:ind w:right="240"/>
              <w:jc w:val="right"/>
              <w:spacing w:line="360" w:lineRule="auto"/>
              <w:rPr>
                <w:rFonts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153035</wp:posOffset>
                      </wp:positionH>
                      <wp:positionV relativeFrom="paragraph">
                        <wp:posOffset>240665</wp:posOffset>
                      </wp:positionV>
                      <wp:extent cx="1455420" cy="2286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55420" cy="228600"/>
                              </a:xfrm>
                              <a:prstGeom prst="rect">
                                <a:avLst/>
                              </a:prstGeom>
                              <a:solidFill>
                                <a:srgbClr val="FFFFFF"/>
                              </a:solidFill>
                              <a:ln w="1778">
                                <a:solidFill>
                                  <a:srgbClr val="000000"/>
                                </a:solidFill>
                              </a:ln>
                            </wps:spPr>
                            <wps:txbx>
                              <w:txbxContent>
                                <w:p>
                                  <w:pPr>
                                    <w:pStyle w:val="839"/>
                                    <w:jc w:val="right"/>
                                  </w:pPr>
                                  <w:r/>
                                  <w:r/>
                                </w:p>
                                <w:p>
                                  <w:pPr>
                                    <w:pStyle w:val="839"/>
                                  </w:pPr>
                                  <w:r/>
                                  <w:r/>
                                </w:p>
                                <w:p>
                                  <w:pPr>
                                    <w:pStyle w:val="839"/>
                                  </w:pPr>
                                  <w:r/>
                                  <w:r/>
                                </w:p>
                                <w:p>
                                  <w:pPr>
                                    <w:pStyle w:val="839"/>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12.0pt;mso-position-horizontal:absolute;mso-position-vertical-relative:text;margin-top:18.9pt;mso-position-vertical:absolute;width:114.6pt;height:18.0pt;mso-wrap-distance-left:9.0pt;mso-wrap-distance-top:0.0pt;mso-wrap-distance-right:9.0pt;mso-wrap-distance-bottom:0.0pt;visibility:visible;" fillcolor="#FFFFFF" strokecolor="#000000" strokeweight="0.14pt">
                      <v:textbox inset="0,0,0,0">
                        <w:txbxContent>
                          <w:p>
                            <w:pPr>
                              <w:pStyle w:val="839"/>
                              <w:jc w:val="right"/>
                            </w:pPr>
                            <w:r/>
                            <w:r/>
                          </w:p>
                          <w:p>
                            <w:pPr>
                              <w:pStyle w:val="839"/>
                            </w:pPr>
                            <w:r/>
                            <w:r/>
                          </w:p>
                          <w:p>
                            <w:pPr>
                              <w:pStyle w:val="839"/>
                            </w:pPr>
                            <w:r/>
                            <w:r/>
                          </w:p>
                          <w:p>
                            <w:pPr>
                              <w:pStyle w:val="839"/>
                            </w:pPr>
                            <w:r/>
                            <w:r/>
                          </w:p>
                        </w:txbxContent>
                      </v:textbox>
                    </v:shape>
                  </w:pict>
                </mc:Fallback>
              </mc:AlternateContent>
            </w:r>
            <w:r>
              <w:rPr>
                <w:rFonts w:ascii="宋体" w:hAnsi="宋体"/>
                <w:sz w:val="24"/>
                <w:szCs w:val="24"/>
              </w:rPr>
            </w:r>
            <w:r/>
          </w:p>
          <w:p>
            <w:pPr>
              <w:pStyle w:val="839"/>
              <w:ind w:right="240"/>
              <w:jc w:val="right"/>
              <w:spacing w:line="360" w:lineRule="auto"/>
              <w:rPr>
                <w:rFonts w:ascii="宋体" w:hAnsi="宋体"/>
                <w:sz w:val="24"/>
                <w:szCs w:val="24"/>
              </w:rPr>
            </w:pPr>
            <w:r>
              <w:rPr>
                <w:rFonts w:hint="eastAsia" w:ascii="宋体" w:hAnsi="宋体"/>
                <w:sz w:val="24"/>
                <w:szCs w:val="24"/>
              </w:rPr>
              <w:t xml:space="preserve">元</w:t>
            </w:r>
            <w:r>
              <w:rPr>
                <w:rFonts w:ascii="宋体" w:hAnsi="宋体"/>
                <w:sz w:val="24"/>
                <w:szCs w:val="24"/>
              </w:rPr>
            </w:r>
            <w:r/>
          </w:p>
        </w:tc>
      </w:tr>
      <w:tr>
        <w:trPr>
          <w:trHeight w:val="823"/>
        </w:trPr>
        <w:tc>
          <w:tcPr>
            <w:tcW w:w="3861" w:type="dxa"/>
            <w:vAlign w:val="center"/>
            <w:textDirection w:val="lrTb"/>
            <w:noWrap w:val="false"/>
          </w:tcPr>
          <w:p>
            <w:pPr>
              <w:pStyle w:val="906"/>
              <w:jc w:val="center"/>
            </w:pPr>
            <w:r>
              <w:t xml:space="preserve">总价（大写）：</w:t>
            </w:r>
            <w:r/>
          </w:p>
        </w:tc>
        <w:tc>
          <w:tcPr>
            <w:gridSpan w:val="2"/>
            <w:tcW w:w="5319" w:type="dxa"/>
            <w:vAlign w:val="center"/>
            <w:textDirection w:val="lrTb"/>
            <w:noWrap w:val="false"/>
          </w:tcPr>
          <w:p>
            <w:pPr>
              <w:pStyle w:val="839"/>
              <w:jc w:val="left"/>
              <w:spacing w:line="360" w:lineRule="auto"/>
              <w:rPr>
                <w:rFonts w:ascii="宋体" w:hAnsi="宋体"/>
                <w:sz w:val="24"/>
                <w:szCs w:val="24"/>
              </w:rPr>
            </w:pPr>
            <w:r>
              <w:rPr>
                <w:rFonts w:hint="eastAsia"/>
                <w:sz w:val="24"/>
              </w:rPr>
              <w:t xml:space="preserve">金额大写</w:t>
            </w:r>
            <w:r>
              <w:rPr>
                <w:rFonts w:ascii="宋体" w:hAnsi="宋体"/>
                <w:sz w:val="24"/>
                <w:szCs w:val="24"/>
              </w:rPr>
            </w:r>
            <w:r/>
          </w:p>
        </w:tc>
      </w:tr>
    </w:tbl>
    <w:p>
      <w:pPr>
        <w:pStyle w:val="839"/>
        <w:rPr>
          <w:rFonts w:ascii="宋体" w:hAnsi="宋体" w:cs="宋体"/>
          <w:sz w:val="24"/>
        </w:rPr>
      </w:pPr>
      <w:r>
        <w:rPr>
          <w:rFonts w:ascii="宋体" w:hAnsi="宋体" w:cs="宋体"/>
          <w:sz w:val="24"/>
        </w:rPr>
      </w:r>
      <w:r/>
    </w:p>
    <w:p>
      <w:pPr>
        <w:pStyle w:val="839"/>
        <w:rPr>
          <w:rFonts w:ascii="宋体" w:hAnsi="宋体" w:cs="宋体"/>
          <w:sz w:val="24"/>
        </w:rPr>
      </w:pPr>
      <w:r>
        <w:rPr>
          <w:rFonts w:ascii="宋体" w:hAnsi="宋体" w:cs="宋体"/>
          <w:sz w:val="24"/>
        </w:rPr>
      </w:r>
      <w:r/>
    </w:p>
    <w:p>
      <w:pPr>
        <w:pStyle w:val="839"/>
        <w:rPr>
          <w:rFonts w:ascii="宋体" w:hAnsi="宋体" w:cs="宋体"/>
          <w:sz w:val="24"/>
        </w:rPr>
      </w:pPr>
      <w:r>
        <w:rPr>
          <w:rFonts w:ascii="宋体" w:hAnsi="宋体" w:cs="宋体"/>
          <w:sz w:val="24"/>
        </w:rPr>
      </w:r>
      <w:r/>
    </w:p>
    <w:p>
      <w:pPr>
        <w:pStyle w:val="839"/>
        <w:rPr>
          <w:rFonts w:ascii="宋体" w:hAnsi="宋体" w:cs="宋体"/>
          <w:sz w:val="24"/>
        </w:rPr>
      </w:pPr>
      <w:r>
        <w:rPr>
          <w:rFonts w:ascii="宋体" w:hAnsi="宋体" w:cs="宋体"/>
          <w:sz w:val="24"/>
        </w:rPr>
      </w:r>
      <w:r/>
    </w:p>
    <w:p>
      <w:pPr>
        <w:pStyle w:val="839"/>
        <w:rPr>
          <w:rFonts w:ascii="宋体" w:hAnsi="宋体" w:cs="宋体"/>
          <w:sz w:val="24"/>
        </w:rPr>
      </w:pPr>
      <w:r>
        <w:rPr>
          <w:rFonts w:ascii="宋体" w:hAnsi="宋体" w:cs="宋体"/>
          <w:sz w:val="24"/>
        </w:rPr>
      </w:r>
      <w:r/>
    </w:p>
    <w:p>
      <w:pPr>
        <w:pStyle w:val="839"/>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rPr>
          <w:rFonts w:ascii="Arial" w:hAnsi="Arial" w:cs="Arial"/>
          <w:sz w:val="24"/>
        </w:rPr>
      </w:r>
      <w:r/>
    </w:p>
    <w:p>
      <w:pPr>
        <w:pStyle w:val="839"/>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rPr>
          <w:rFonts w:ascii="Arial" w:hAnsi="Arial" w:cs="Arial"/>
          <w:sz w:val="24"/>
          <w:u w:val="single"/>
        </w:rPr>
      </w:r>
      <w:r/>
    </w:p>
    <w:p>
      <w:pPr>
        <w:pStyle w:val="839"/>
        <w:ind w:firstLine="480"/>
        <w:jc w:val="left"/>
        <w:spacing w:line="360" w:lineRule="auto"/>
        <w:rPr>
          <w:rFonts w:ascii="宋体" w:hAnsi="宋体" w:cs="宋体"/>
          <w:sz w:val="24"/>
        </w:rPr>
      </w:pPr>
      <w:r>
        <w:rPr>
          <w:rFonts w:ascii="Arial" w:hAnsi="Arial" w:cs="Arial"/>
          <w:sz w:val="24"/>
        </w:rPr>
        <w:t xml:space="preserve">日期：</w:t>
      </w:r>
      <w:r>
        <w:rPr>
          <w:rFonts w:ascii="Arial" w:hAnsi="Arial" w:cs="Arial"/>
          <w:sz w:val="24"/>
          <w:u w:val="single"/>
        </w:rPr>
        <w:t xml:space="preserve">                </w:t>
      </w:r>
      <w:r>
        <w:rPr>
          <w:rFonts w:ascii="宋体" w:hAnsi="宋体" w:cs="宋体"/>
          <w:sz w:val="24"/>
        </w:rPr>
      </w:r>
      <w:r/>
    </w:p>
    <w:p>
      <w:pPr>
        <w:pStyle w:val="839"/>
        <w:jc w:val="left"/>
        <w:spacing w:line="360" w:lineRule="auto"/>
        <w:shd w:val="clear" w:color="auto" w:fill="ffffff"/>
        <w:widowControl/>
        <w:rPr>
          <w:b/>
          <w:bCs/>
          <w:lang w:val="zh-CN"/>
        </w:rPr>
      </w:pPr>
      <w:r/>
      <w:bookmarkStart w:id="48" w:name="_Toc12264"/>
      <w:r>
        <w:rPr>
          <w:b/>
          <w:bCs/>
          <w:lang w:val="zh-CN"/>
        </w:rPr>
        <w:br w:type="page" w:clear="all"/>
      </w:r>
      <w:r>
        <w:rPr>
          <w:b/>
          <w:bCs/>
          <w:lang w:val="zh-CN"/>
        </w:rPr>
      </w:r>
      <w:r/>
    </w:p>
    <w:p>
      <w:pPr>
        <w:pStyle w:val="839"/>
        <w:jc w:val="left"/>
        <w:spacing w:line="360" w:lineRule="auto"/>
        <w:shd w:val="clear" w:color="auto" w:fill="ffffff"/>
        <w:widowControl/>
        <w:rPr>
          <w:b/>
          <w:bCs/>
          <w:lang w:val="zh-CN"/>
        </w:rPr>
      </w:pPr>
      <w:r>
        <w:rPr>
          <w:b/>
          <w:bCs/>
          <w:lang w:val="zh-CN"/>
        </w:rPr>
        <w:t xml:space="preserve">附件四、分项报价表格式</w:t>
      </w:r>
      <w:bookmarkEnd w:id="48"/>
      <w:r>
        <w:rPr>
          <w:b/>
          <w:bCs/>
          <w:lang w:val="zh-CN"/>
        </w:rPr>
      </w:r>
      <w:r/>
    </w:p>
    <w:p>
      <w:pPr>
        <w:pStyle w:val="839"/>
        <w:jc w:val="left"/>
        <w:spacing w:line="240" w:lineRule="atLeast"/>
        <w:widowControl/>
        <w:rPr>
          <w:b/>
          <w:bCs/>
          <w:lang w:val="zh-CN"/>
        </w:rPr>
      </w:pPr>
      <w:r>
        <w:rPr>
          <w:b/>
          <w:bCs/>
          <w:lang w:val="zh-CN"/>
        </w:rPr>
      </w:r>
      <w:r/>
    </w:p>
    <w:p>
      <w:pPr>
        <w:pStyle w:val="839"/>
        <w:jc w:val="center"/>
        <w:spacing w:line="360" w:lineRule="auto"/>
        <w:shd w:val="clear" w:color="auto" w:fill="ffffff"/>
        <w:widowControl/>
        <w:rPr>
          <w:b/>
          <w:sz w:val="36"/>
          <w:szCs w:val="36"/>
        </w:rPr>
      </w:pPr>
      <w:r>
        <w:rPr>
          <w:b/>
          <w:sz w:val="36"/>
          <w:szCs w:val="36"/>
        </w:rPr>
        <w:t xml:space="preserve">分项报价表</w:t>
      </w:r>
      <w:r>
        <w:rPr>
          <w:b/>
          <w:sz w:val="36"/>
          <w:szCs w:val="36"/>
        </w:rPr>
      </w:r>
      <w:r/>
    </w:p>
    <w:p>
      <w:pPr>
        <w:pStyle w:val="839"/>
        <w:jc w:val="center"/>
        <w:spacing w:line="360" w:lineRule="auto"/>
        <w:shd w:val="clear" w:color="auto" w:fill="ffffff"/>
        <w:widowControl/>
        <w:rPr>
          <w:b/>
          <w:sz w:val="36"/>
          <w:szCs w:val="36"/>
        </w:rPr>
      </w:pPr>
      <w:r>
        <w:rPr>
          <w:rFonts w:hint="eastAsia" w:ascii="宋体" w:hAnsi="宋体" w:cs="宋体"/>
          <w:sz w:val="24"/>
        </w:rPr>
        <w:t xml:space="preserve">项目编号、包号：</w:t>
      </w:r>
      <w:r>
        <w:rPr>
          <w:rFonts w:hint="eastAsia" w:ascii="宋体" w:hAnsi="宋体" w:cs="宋体"/>
          <w:sz w:val="24"/>
          <w:szCs w:val="24"/>
          <w:u w:val="single"/>
        </w:rPr>
        <w:t xml:space="preserve">        </w:t>
      </w:r>
      <w:r>
        <w:rPr>
          <w:rFonts w:hint="eastAsia" w:ascii="宋体" w:hAnsi="宋体" w:cs="宋体"/>
          <w:sz w:val="24"/>
          <w:u w:val="single"/>
        </w:rPr>
        <w:t xml:space="preserve"> </w:t>
      </w:r>
      <w:r>
        <w:rPr>
          <w:b/>
          <w:sz w:val="36"/>
          <w:szCs w:val="36"/>
        </w:rPr>
      </w:r>
      <w:r/>
    </w:p>
    <w:p>
      <w:pPr>
        <w:pStyle w:val="839"/>
        <w:jc w:val="left"/>
        <w:spacing w:line="360" w:lineRule="auto"/>
        <w:shd w:val="clear" w:color="auto" w:fill="ffffff"/>
        <w:widowControl/>
      </w:pPr>
      <w:r/>
      <w:r/>
    </w:p>
    <w:tbl>
      <w:tblPr>
        <w:tblW w:w="86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93"/>
        <w:gridCol w:w="1002"/>
        <w:gridCol w:w="1124"/>
        <w:gridCol w:w="709"/>
        <w:gridCol w:w="708"/>
        <w:gridCol w:w="656"/>
        <w:gridCol w:w="812"/>
        <w:gridCol w:w="1630"/>
      </w:tblGrid>
      <w:tr>
        <w:trPr>
          <w:trHeight w:val="640"/>
        </w:trPr>
        <w:tc>
          <w:tcPr>
            <w:tcW w:w="812" w:type="dxa"/>
            <w:vAlign w:val="center"/>
            <w:textDirection w:val="lrTb"/>
            <w:noWrap w:val="false"/>
          </w:tcPr>
          <w:p>
            <w:pPr>
              <w:pStyle w:val="839"/>
              <w:widowControl/>
            </w:pPr>
            <w:r>
              <w:t xml:space="preserve">序号</w:t>
            </w:r>
            <w:r/>
          </w:p>
        </w:tc>
        <w:tc>
          <w:tcPr>
            <w:tcW w:w="1193" w:type="dxa"/>
            <w:vAlign w:val="center"/>
            <w:textDirection w:val="lrTb"/>
            <w:noWrap w:val="false"/>
          </w:tcPr>
          <w:p>
            <w:pPr>
              <w:pStyle w:val="839"/>
              <w:widowControl/>
            </w:pPr>
            <w:r>
              <w:t xml:space="preserve">分项内容</w:t>
            </w:r>
            <w:r/>
          </w:p>
        </w:tc>
        <w:tc>
          <w:tcPr>
            <w:tcW w:w="1002" w:type="dxa"/>
            <w:vAlign w:val="center"/>
            <w:textDirection w:val="lrTb"/>
            <w:noWrap w:val="false"/>
          </w:tcPr>
          <w:p>
            <w:pPr>
              <w:pStyle w:val="839"/>
              <w:jc w:val="center"/>
              <w:widowControl/>
            </w:pPr>
            <w:r>
              <w:t xml:space="preserve">制造商名称</w:t>
            </w:r>
            <w:r/>
          </w:p>
        </w:tc>
        <w:tc>
          <w:tcPr>
            <w:tcW w:w="1124" w:type="dxa"/>
            <w:vAlign w:val="center"/>
            <w:textDirection w:val="lrTb"/>
            <w:noWrap w:val="false"/>
          </w:tcPr>
          <w:p>
            <w:pPr>
              <w:pStyle w:val="839"/>
              <w:widowControl/>
            </w:pPr>
            <w:r>
              <w:t xml:space="preserve">型号规格</w:t>
            </w:r>
            <w:r/>
          </w:p>
        </w:tc>
        <w:tc>
          <w:tcPr>
            <w:tcW w:w="709" w:type="dxa"/>
            <w:vAlign w:val="center"/>
            <w:textDirection w:val="lrTb"/>
            <w:noWrap w:val="false"/>
          </w:tcPr>
          <w:p>
            <w:pPr>
              <w:pStyle w:val="839"/>
              <w:widowControl/>
            </w:pPr>
            <w:r>
              <w:t xml:space="preserve">单位</w:t>
            </w:r>
            <w:r/>
          </w:p>
        </w:tc>
        <w:tc>
          <w:tcPr>
            <w:tcW w:w="708" w:type="dxa"/>
            <w:vAlign w:val="center"/>
            <w:textDirection w:val="lrTb"/>
            <w:noWrap w:val="false"/>
          </w:tcPr>
          <w:p>
            <w:pPr>
              <w:pStyle w:val="839"/>
              <w:widowControl/>
            </w:pPr>
            <w:r>
              <w:t xml:space="preserve">数量</w:t>
            </w:r>
            <w:r/>
          </w:p>
        </w:tc>
        <w:tc>
          <w:tcPr>
            <w:tcW w:w="656" w:type="dxa"/>
            <w:vAlign w:val="center"/>
            <w:textDirection w:val="lrTb"/>
            <w:noWrap w:val="false"/>
          </w:tcPr>
          <w:p>
            <w:pPr>
              <w:pStyle w:val="839"/>
              <w:widowControl/>
            </w:pPr>
            <w:r>
              <w:t xml:space="preserve">单价</w:t>
            </w:r>
            <w:r/>
          </w:p>
        </w:tc>
        <w:tc>
          <w:tcPr>
            <w:tcW w:w="812" w:type="dxa"/>
            <w:vAlign w:val="center"/>
            <w:textDirection w:val="lrTb"/>
            <w:noWrap w:val="false"/>
          </w:tcPr>
          <w:p>
            <w:pPr>
              <w:pStyle w:val="839"/>
            </w:pPr>
            <w:r>
              <w:t xml:space="preserve">合价</w:t>
            </w:r>
            <w:r/>
          </w:p>
        </w:tc>
        <w:tc>
          <w:tcPr>
            <w:tcW w:w="1630" w:type="dxa"/>
            <w:vAlign w:val="center"/>
            <w:textDirection w:val="lrTb"/>
            <w:noWrap w:val="false"/>
          </w:tcPr>
          <w:p>
            <w:pPr>
              <w:pStyle w:val="839"/>
              <w:widowControl/>
            </w:pPr>
            <w:r>
              <w:t xml:space="preserve">是否小、微企业产品（货物或服务）</w:t>
            </w:r>
            <w:r/>
          </w:p>
        </w:tc>
      </w:tr>
      <w:tr>
        <w:trPr>
          <w:trHeight w:val="271"/>
        </w:trPr>
        <w:tc>
          <w:tcPr>
            <w:tcW w:w="812" w:type="dxa"/>
            <w:vAlign w:val="center"/>
            <w:textDirection w:val="lrTb"/>
            <w:noWrap w:val="false"/>
          </w:tcPr>
          <w:p>
            <w:pPr>
              <w:pStyle w:val="839"/>
              <w:jc w:val="center"/>
              <w:widowControl/>
            </w:pPr>
            <w:r>
              <w:t xml:space="preserve">1</w:t>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271"/>
        </w:trPr>
        <w:tc>
          <w:tcPr>
            <w:tcW w:w="812" w:type="dxa"/>
            <w:vAlign w:val="center"/>
            <w:textDirection w:val="lrTb"/>
            <w:noWrap w:val="false"/>
          </w:tcPr>
          <w:p>
            <w:pPr>
              <w:pStyle w:val="839"/>
              <w:jc w:val="center"/>
              <w:widowControl/>
            </w:pPr>
            <w:r>
              <w:t xml:space="preserve">2</w:t>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271"/>
        </w:trPr>
        <w:tc>
          <w:tcPr>
            <w:tcW w:w="812" w:type="dxa"/>
            <w:vAlign w:val="center"/>
            <w:textDirection w:val="lrTb"/>
            <w:noWrap w:val="false"/>
          </w:tcPr>
          <w:p>
            <w:pPr>
              <w:pStyle w:val="839"/>
              <w:jc w:val="center"/>
              <w:widowControl/>
            </w:pPr>
            <w:r>
              <w:t xml:space="preserve">3</w:t>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322"/>
        </w:trPr>
        <w:tc>
          <w:tcPr>
            <w:tcW w:w="812" w:type="dxa"/>
            <w:vAlign w:val="center"/>
            <w:textDirection w:val="lrTb"/>
            <w:noWrap w:val="false"/>
          </w:tcPr>
          <w:p>
            <w:pPr>
              <w:pStyle w:val="839"/>
              <w:jc w:val="center"/>
              <w:widowControl/>
            </w:pPr>
            <w:r>
              <w:t xml:space="preserve">4</w:t>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322"/>
        </w:trPr>
        <w:tc>
          <w:tcPr>
            <w:tcW w:w="812" w:type="dxa"/>
            <w:vAlign w:val="center"/>
            <w:textDirection w:val="lrTb"/>
            <w:noWrap w:val="false"/>
          </w:tcPr>
          <w:p>
            <w:pPr>
              <w:pStyle w:val="839"/>
              <w:jc w:val="center"/>
              <w:widowControl/>
            </w:pPr>
            <w:r>
              <w:t xml:space="preserve">5</w:t>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271"/>
        </w:trPr>
        <w:tc>
          <w:tcPr>
            <w:tcW w:w="812" w:type="dxa"/>
            <w:vAlign w:val="center"/>
            <w:textDirection w:val="lrTb"/>
            <w:noWrap w:val="false"/>
          </w:tcPr>
          <w:p>
            <w:pPr>
              <w:pStyle w:val="839"/>
              <w:jc w:val="center"/>
              <w:widowControl/>
            </w:pPr>
            <w:r>
              <w:t xml:space="preserve">6</w:t>
            </w:r>
            <w:r/>
          </w:p>
        </w:tc>
        <w:tc>
          <w:tcPr>
            <w:tcW w:w="1193" w:type="dxa"/>
            <w:vAlign w:val="center"/>
            <w:textDirection w:val="lrTb"/>
            <w:noWrap w:val="false"/>
          </w:tcPr>
          <w:p>
            <w:pPr>
              <w:pStyle w:val="839"/>
              <w:widowControl/>
            </w:pPr>
            <w:r>
              <w:t xml:space="preserve">……</w:t>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271"/>
        </w:trPr>
        <w:tc>
          <w:tcPr>
            <w:tcW w:w="812" w:type="dxa"/>
            <w:vAlign w:val="center"/>
            <w:textDirection w:val="lrTb"/>
            <w:noWrap w:val="false"/>
          </w:tcPr>
          <w:p>
            <w:pPr>
              <w:pStyle w:val="839"/>
              <w:widowControl/>
            </w:pPr>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widowControl/>
            </w:pPr>
            <w:r/>
            <w:r/>
          </w:p>
        </w:tc>
        <w:tc>
          <w:tcPr>
            <w:tcW w:w="1630" w:type="dxa"/>
            <w:vAlign w:val="center"/>
            <w:textDirection w:val="lrTb"/>
            <w:noWrap w:val="false"/>
          </w:tcPr>
          <w:p>
            <w:pPr>
              <w:pStyle w:val="839"/>
              <w:widowControl/>
            </w:pPr>
            <w:r/>
            <w:r/>
          </w:p>
        </w:tc>
      </w:tr>
      <w:tr>
        <w:trPr>
          <w:trHeight w:val="271"/>
        </w:trPr>
        <w:tc>
          <w:tcPr>
            <w:tcW w:w="812" w:type="dxa"/>
            <w:vAlign w:val="center"/>
            <w:textDirection w:val="lrTb"/>
            <w:noWrap w:val="false"/>
          </w:tcPr>
          <w:p>
            <w:pPr>
              <w:pStyle w:val="839"/>
              <w:widowControl/>
            </w:pPr>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271"/>
        </w:trPr>
        <w:tc>
          <w:tcPr>
            <w:tcW w:w="812" w:type="dxa"/>
            <w:vAlign w:val="center"/>
            <w:textDirection w:val="lrTb"/>
            <w:noWrap w:val="false"/>
          </w:tcPr>
          <w:p>
            <w:pPr>
              <w:pStyle w:val="839"/>
              <w:widowControl/>
            </w:pPr>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271"/>
        </w:trPr>
        <w:tc>
          <w:tcPr>
            <w:tcW w:w="812" w:type="dxa"/>
            <w:vAlign w:val="center"/>
            <w:textDirection w:val="lrTb"/>
            <w:noWrap w:val="false"/>
          </w:tcPr>
          <w:p>
            <w:pPr>
              <w:pStyle w:val="839"/>
              <w:widowControl/>
            </w:pPr>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271"/>
        </w:trPr>
        <w:tc>
          <w:tcPr>
            <w:tcW w:w="812" w:type="dxa"/>
            <w:vAlign w:val="center"/>
            <w:textDirection w:val="lrTb"/>
            <w:noWrap w:val="false"/>
          </w:tcPr>
          <w:p>
            <w:pPr>
              <w:pStyle w:val="839"/>
              <w:widowControl/>
            </w:pPr>
            <w:r/>
            <w:r/>
          </w:p>
        </w:tc>
        <w:tc>
          <w:tcPr>
            <w:tcW w:w="1193" w:type="dxa"/>
            <w:vAlign w:val="center"/>
            <w:textDirection w:val="lrTb"/>
            <w:noWrap w:val="false"/>
          </w:tcPr>
          <w:p>
            <w:pPr>
              <w:pStyle w:val="839"/>
              <w:widowControl/>
            </w:pPr>
            <w:r/>
            <w:r/>
          </w:p>
        </w:tc>
        <w:tc>
          <w:tcPr>
            <w:tcW w:w="1002" w:type="dxa"/>
            <w:vAlign w:val="center"/>
            <w:textDirection w:val="lrTb"/>
            <w:noWrap w:val="false"/>
          </w:tcPr>
          <w:p>
            <w:pPr>
              <w:pStyle w:val="839"/>
              <w:widowControl/>
            </w:pPr>
            <w:r/>
            <w:r/>
          </w:p>
        </w:tc>
        <w:tc>
          <w:tcPr>
            <w:tcW w:w="1124" w:type="dxa"/>
            <w:vAlign w:val="center"/>
            <w:textDirection w:val="lrTb"/>
            <w:noWrap w:val="false"/>
          </w:tcPr>
          <w:p>
            <w:pPr>
              <w:pStyle w:val="839"/>
              <w:widowControl/>
            </w:pPr>
            <w:r/>
            <w:r/>
          </w:p>
        </w:tc>
        <w:tc>
          <w:tcPr>
            <w:tcW w:w="709" w:type="dxa"/>
            <w:vAlign w:val="center"/>
            <w:textDirection w:val="lrTb"/>
            <w:noWrap w:val="false"/>
          </w:tcPr>
          <w:p>
            <w:pPr>
              <w:pStyle w:val="839"/>
              <w:widowControl/>
            </w:pPr>
            <w:r/>
            <w:r/>
          </w:p>
        </w:tc>
        <w:tc>
          <w:tcPr>
            <w:tcW w:w="708" w:type="dxa"/>
            <w:vAlign w:val="center"/>
            <w:textDirection w:val="lrTb"/>
            <w:noWrap w:val="false"/>
          </w:tcPr>
          <w:p>
            <w:pPr>
              <w:pStyle w:val="839"/>
              <w:widowControl/>
            </w:pPr>
            <w:r/>
            <w:r/>
          </w:p>
        </w:tc>
        <w:tc>
          <w:tcPr>
            <w:tcW w:w="656" w:type="dxa"/>
            <w:vAlign w:val="center"/>
            <w:textDirection w:val="lrTb"/>
            <w:noWrap w:val="false"/>
          </w:tcPr>
          <w:p>
            <w:pPr>
              <w:pStyle w:val="839"/>
              <w:widowControl/>
            </w:pPr>
            <w:r/>
            <w:r/>
          </w:p>
        </w:tc>
        <w:tc>
          <w:tcPr>
            <w:tcW w:w="812" w:type="dxa"/>
            <w:vAlign w:val="center"/>
            <w:textDirection w:val="lrTb"/>
            <w:noWrap w:val="false"/>
          </w:tcPr>
          <w:p>
            <w:pPr>
              <w:pStyle w:val="839"/>
            </w:pPr>
            <w:r/>
            <w:r/>
          </w:p>
        </w:tc>
        <w:tc>
          <w:tcPr>
            <w:tcW w:w="1630" w:type="dxa"/>
            <w:vAlign w:val="center"/>
            <w:textDirection w:val="lrTb"/>
            <w:noWrap w:val="false"/>
          </w:tcPr>
          <w:p>
            <w:pPr>
              <w:pStyle w:val="839"/>
              <w:widowControl/>
            </w:pPr>
            <w:r/>
            <w:r/>
          </w:p>
        </w:tc>
      </w:tr>
      <w:tr>
        <w:trPr>
          <w:trHeight w:val="271"/>
        </w:trPr>
        <w:tc>
          <w:tcPr>
            <w:gridSpan w:val="2"/>
            <w:tcW w:w="2005" w:type="dxa"/>
            <w:vAlign w:val="center"/>
            <w:textDirection w:val="lrTb"/>
            <w:noWrap w:val="false"/>
          </w:tcPr>
          <w:p>
            <w:pPr>
              <w:pStyle w:val="839"/>
              <w:widowControl/>
            </w:pPr>
            <w:r>
              <w:t xml:space="preserve">合计：</w:t>
            </w:r>
            <w:r/>
          </w:p>
        </w:tc>
        <w:tc>
          <w:tcPr>
            <w:gridSpan w:val="7"/>
            <w:tcW w:w="6641" w:type="dxa"/>
            <w:vAlign w:val="center"/>
            <w:textDirection w:val="lrTb"/>
            <w:noWrap w:val="false"/>
          </w:tcPr>
          <w:p>
            <w:pPr>
              <w:pStyle w:val="839"/>
              <w:ind w:firstLine="1680"/>
              <w:widowControl/>
            </w:pPr>
            <w:r>
              <w:t xml:space="preserve">元(小数点保留两位)</w:t>
            </w:r>
            <w:r/>
          </w:p>
        </w:tc>
      </w:tr>
      <w:tr>
        <w:trPr>
          <w:trHeight w:val="271"/>
        </w:trPr>
        <w:tc>
          <w:tcPr>
            <w:gridSpan w:val="9"/>
            <w:tcW w:w="8646" w:type="dxa"/>
            <w:vAlign w:val="center"/>
            <w:textDirection w:val="lrTb"/>
            <w:noWrap w:val="false"/>
          </w:tcPr>
          <w:p>
            <w:pPr>
              <w:pStyle w:val="839"/>
              <w:widowControl/>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      </w:t>
            </w:r>
            <w:r>
              <w:rPr>
                <w:rFonts w:hint="eastAsia"/>
              </w:rPr>
              <w:t xml:space="preserve">%。</w:t>
            </w:r>
            <w:r>
              <w:rPr>
                <w:rFonts w:hint="eastAsia"/>
              </w:rPr>
            </w:r>
            <w:r/>
          </w:p>
          <w:p>
            <w:pPr>
              <w:pStyle w:val="839"/>
              <w:widowControl/>
              <w:rPr>
                <w:rFonts w:hint="eastAsia"/>
              </w:rPr>
            </w:pPr>
            <w:r>
              <w:t xml:space="preserve">小、微企业产品</w:t>
            </w:r>
            <w:r>
              <w:rPr>
                <w:rFonts w:hint="eastAsia"/>
              </w:rPr>
              <w:t xml:space="preserve">比例为</w:t>
            </w:r>
            <w:r>
              <w:rPr>
                <w:rFonts w:hint="eastAsia"/>
                <w:u w:val="single"/>
              </w:rPr>
              <w:t xml:space="preserve">      </w:t>
            </w:r>
            <w:r>
              <w:rPr>
                <w:rFonts w:hint="eastAsia"/>
              </w:rPr>
              <w:t xml:space="preserve">%。</w:t>
            </w:r>
            <w:r>
              <w:rPr>
                <w:rFonts w:hint="eastAsia"/>
              </w:rPr>
            </w:r>
            <w:r/>
          </w:p>
        </w:tc>
      </w:tr>
    </w:tbl>
    <w:p>
      <w:pPr>
        <w:pStyle w:val="839"/>
        <w:jc w:val="left"/>
        <w:spacing w:line="360" w:lineRule="auto"/>
        <w:shd w:val="clear" w:color="auto" w:fill="ffffff"/>
        <w:widowControl/>
      </w:pPr>
      <w:r>
        <w:t xml:space="preserve">说明：</w:t>
      </w:r>
      <w:r/>
    </w:p>
    <w:p>
      <w:pPr>
        <w:pStyle w:val="839"/>
        <w:jc w:val="left"/>
        <w:spacing w:line="360" w:lineRule="auto"/>
        <w:shd w:val="clear" w:color="auto" w:fill="ffffff"/>
        <w:widowControl/>
      </w:pPr>
      <w:r>
        <w:t xml:space="preserve">1、如果行数不够，请自行增加。</w:t>
      </w:r>
      <w:r/>
    </w:p>
    <w:p>
      <w:pPr>
        <w:pStyle w:val="839"/>
        <w:jc w:val="left"/>
        <w:spacing w:line="360" w:lineRule="auto"/>
        <w:shd w:val="clear" w:color="auto" w:fill="ffffff"/>
        <w:widowControl/>
        <w:rPr>
          <w:rFonts w:hint="eastAsia"/>
        </w:rPr>
      </w:pPr>
      <w:r>
        <w:rPr>
          <w:rFonts w:hint="eastAsia"/>
        </w:rPr>
        <w:t xml:space="preserve">2、投标报价采用总价方式，“投标总报价”应包括所投货物（包含与货物相关的服务）费用、安装调试费、测试验收费、培训费、运行维护费用、税金、国际（如果</w:t>
      </w:r>
      <w:r>
        <w:t xml:space="preserve">有</w:t>
      </w:r>
      <w:r>
        <w:rPr>
          <w:rFonts w:hint="eastAsia"/>
        </w:rPr>
        <w:t xml:space="preserve">）国内运输保险、报关清关（如果</w:t>
      </w:r>
      <w:r>
        <w:t xml:space="preserve">有</w:t>
      </w:r>
      <w:r>
        <w:rPr>
          <w:rFonts w:hint="eastAsia"/>
        </w:rPr>
        <w:t xml:space="preserve">）、开证（如果</w:t>
      </w:r>
      <w:r>
        <w:t xml:space="preserve">有</w:t>
      </w:r>
      <w:r>
        <w:rPr>
          <w:rFonts w:hint="eastAsia"/>
        </w:rPr>
        <w:t xml:space="preserve">）、办理全套免税手续费用（如果</w:t>
      </w:r>
      <w:r>
        <w:t xml:space="preserve">有</w:t>
      </w:r>
      <w:r>
        <w:rPr>
          <w:rFonts w:hint="eastAsia"/>
        </w:rPr>
        <w:t xml:space="preserve">）及其他有关的为完成本项目发生的所有费用，招标文件中另有规定的除外。“投标总报价”数额为各“分项总价”之和。</w:t>
      </w:r>
      <w:r>
        <w:rPr>
          <w:rFonts w:hint="eastAsia"/>
        </w:rPr>
      </w:r>
      <w:r/>
    </w:p>
    <w:p>
      <w:pPr>
        <w:pStyle w:val="839"/>
        <w:jc w:val="left"/>
        <w:spacing w:line="360" w:lineRule="auto"/>
        <w:shd w:val="clear" w:color="auto" w:fill="ffffff"/>
        <w:widowControl/>
        <w:rPr>
          <w:rFonts w:hint="eastAsia"/>
        </w:rPr>
      </w:pPr>
      <w:r>
        <w:rPr>
          <w:rFonts w:hint="eastAsia"/>
        </w:rPr>
        <w:t xml:space="preserve">3、“投标分项报价表”中“投标总报价”数额应当与“开标一览表”中“投标总报价”数额一致。</w:t>
      </w:r>
      <w:r>
        <w:rPr>
          <w:rFonts w:hint="eastAsia"/>
        </w:rPr>
      </w:r>
      <w:r/>
    </w:p>
    <w:p>
      <w:pPr>
        <w:pStyle w:val="839"/>
        <w:jc w:val="left"/>
        <w:spacing w:line="360" w:lineRule="auto"/>
        <w:shd w:val="clear" w:color="auto" w:fill="ffffff"/>
        <w:widowControl/>
        <w:rPr>
          <w:rFonts w:hint="eastAsia"/>
        </w:rPr>
      </w:pPr>
      <w:r>
        <w:rPr>
          <w:rFonts w:hint="eastAsia"/>
        </w:rPr>
        <w:t xml:space="preserve">4、本采购包中含有多种产品时，供应商未填写本采购包中提供的符合本国产品标准的产品成本之和占该采购包提供的全部产品成本之和的比例数值的，或比例数值低于80%的，将不享受本国产品价格评审优惠。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rPr>
      </w:r>
      <w:r/>
    </w:p>
    <w:p>
      <w:pPr>
        <w:pStyle w:val="839"/>
        <w:jc w:val="left"/>
        <w:spacing w:line="400" w:lineRule="exact"/>
        <w:rPr>
          <w:rFonts w:ascii="Arial" w:hAnsi="Arial" w:cs="Arial"/>
        </w:rPr>
      </w:pPr>
      <w:r>
        <w:rPr>
          <w:rFonts w:ascii="Arial" w:hAnsi="Arial" w:cs="Arial"/>
        </w:rPr>
      </w:r>
      <w:r/>
    </w:p>
    <w:p>
      <w:pPr>
        <w:pStyle w:val="839"/>
        <w:jc w:val="left"/>
        <w:spacing w:line="400" w:lineRule="exact"/>
        <w:rPr>
          <w:rFonts w:ascii="Arial" w:hAnsi="Arial" w:cs="Arial"/>
        </w:rPr>
      </w:pPr>
      <w:r>
        <w:rPr>
          <w:rFonts w:ascii="Arial" w:hAnsi="Arial" w:cs="Arial"/>
        </w:rPr>
        <w:t xml:space="preserve">投标人名称：</w:t>
      </w:r>
      <w:r>
        <w:rPr>
          <w:rFonts w:ascii="Arial" w:hAnsi="Arial" w:cs="Arial"/>
          <w:u w:val="single"/>
        </w:rPr>
        <w:t xml:space="preserve">                            </w:t>
      </w:r>
      <w:r>
        <w:rPr>
          <w:rFonts w:ascii="Arial" w:hAnsi="Arial" w:cs="Arial"/>
        </w:rPr>
        <w:t xml:space="preserve">（</w:t>
      </w:r>
      <w:r>
        <w:rPr>
          <w:rFonts w:hint="eastAsia" w:ascii="Arial" w:hAnsi="Arial" w:cs="Arial"/>
        </w:rPr>
        <w:t xml:space="preserve">电子签</w:t>
      </w:r>
      <w:r>
        <w:rPr>
          <w:rFonts w:ascii="Arial" w:hAnsi="Arial" w:cs="Arial"/>
        </w:rPr>
        <w:t xml:space="preserve">章）</w:t>
      </w:r>
      <w:r>
        <w:rPr>
          <w:rFonts w:ascii="Arial" w:hAnsi="Arial" w:cs="Arial"/>
        </w:rPr>
      </w:r>
      <w:r/>
    </w:p>
    <w:p>
      <w:pPr>
        <w:pStyle w:val="839"/>
        <w:jc w:val="left"/>
        <w:spacing w:line="400" w:lineRule="exact"/>
        <w:rPr>
          <w:rFonts w:ascii="Arial" w:hAnsi="Arial" w:cs="Arial"/>
          <w:u w:val="single"/>
        </w:rPr>
      </w:pPr>
      <w:r>
        <w:rPr>
          <w:rFonts w:ascii="Arial" w:hAnsi="Arial" w:cs="Arial"/>
        </w:rPr>
        <w:t xml:space="preserve">法定代表人或授权代表：</w:t>
      </w:r>
      <w:r>
        <w:rPr>
          <w:rFonts w:ascii="Arial" w:hAnsi="Arial" w:cs="Arial"/>
          <w:u w:val="single"/>
        </w:rPr>
        <w:t xml:space="preserve">            </w:t>
      </w:r>
      <w:r>
        <w:rPr>
          <w:rFonts w:ascii="Arial" w:hAnsi="Arial" w:cs="Arial"/>
        </w:rPr>
        <w:t xml:space="preserve">（</w:t>
      </w:r>
      <w:r>
        <w:rPr>
          <w:rFonts w:hint="eastAsia" w:ascii="Arial" w:hAnsi="Arial" w:cs="Arial"/>
        </w:rPr>
        <w:t xml:space="preserve">电子签章或签名</w:t>
      </w:r>
      <w:r>
        <w:rPr>
          <w:rFonts w:ascii="Arial" w:hAnsi="Arial" w:cs="Arial"/>
        </w:rPr>
        <w:t xml:space="preserve">）</w:t>
      </w:r>
      <w:r>
        <w:rPr>
          <w:rFonts w:ascii="Arial" w:hAnsi="Arial" w:cs="Arial"/>
          <w:u w:val="single"/>
        </w:rPr>
      </w:r>
      <w:r/>
    </w:p>
    <w:p>
      <w:pPr>
        <w:pStyle w:val="839"/>
        <w:jc w:val="left"/>
        <w:spacing w:line="360" w:lineRule="auto"/>
        <w:shd w:val="clear" w:color="auto" w:fill="ffffff"/>
        <w:widowControl/>
        <w:rPr>
          <w:rFonts w:ascii="Arial" w:hAnsi="Arial" w:cs="Arial"/>
          <w:u w:val="single"/>
        </w:rPr>
      </w:pPr>
      <w:r>
        <w:rPr>
          <w:rFonts w:ascii="Arial" w:hAnsi="Arial" w:cs="Arial"/>
        </w:rPr>
        <w:t xml:space="preserve">日期：</w:t>
      </w:r>
      <w:r>
        <w:rPr>
          <w:rFonts w:ascii="Arial" w:hAnsi="Arial" w:cs="Arial"/>
          <w:u w:val="single"/>
        </w:rPr>
        <w:t xml:space="preserve">               </w:t>
      </w:r>
      <w:r>
        <w:rPr>
          <w:rFonts w:ascii="Arial" w:hAnsi="Arial" w:cs="Arial"/>
          <w:u w:val="single"/>
        </w:rPr>
      </w:r>
      <w:r/>
    </w:p>
    <w:p>
      <w:pPr>
        <w:pStyle w:val="839"/>
        <w:rPr>
          <w:b/>
          <w:bCs/>
        </w:rPr>
      </w:pPr>
      <w:r>
        <w:rPr>
          <w:b/>
          <w:bCs/>
        </w:rPr>
        <w:br w:type="page" w:clear="all"/>
      </w:r>
      <w:r>
        <w:rPr>
          <w:b/>
          <w:bCs/>
        </w:rPr>
      </w:r>
      <w:r/>
    </w:p>
    <w:p>
      <w:pPr>
        <w:pStyle w:val="839"/>
        <w:jc w:val="left"/>
        <w:spacing w:line="360" w:lineRule="auto"/>
        <w:shd w:val="clear" w:color="auto" w:fill="ffffff"/>
        <w:widowControl/>
      </w:pPr>
      <w:r>
        <w:rPr>
          <w:b/>
          <w:bCs/>
        </w:rPr>
        <w:t xml:space="preserve">附件五、技术规格偏离表格式</w:t>
      </w:r>
      <w:r/>
    </w:p>
    <w:p>
      <w:pPr>
        <w:pStyle w:val="839"/>
        <w:ind w:left="420"/>
        <w:jc w:val="center"/>
        <w:spacing w:line="360" w:lineRule="auto"/>
        <w:shd w:val="clear" w:color="auto" w:fill="ffffff"/>
        <w:widowControl/>
        <w:rPr>
          <w:b/>
        </w:rPr>
      </w:pPr>
      <w:r>
        <w:rPr>
          <w:b/>
          <w:sz w:val="36"/>
          <w:szCs w:val="36"/>
        </w:rPr>
        <w:t xml:space="preserve">技术条款偏离表</w:t>
      </w:r>
      <w:r>
        <w:rPr>
          <w:b/>
        </w:rPr>
      </w:r>
      <w:r/>
    </w:p>
    <w:p>
      <w:pPr>
        <w:pStyle w:val="839"/>
        <w:ind w:firstLine="84"/>
        <w:jc w:val="left"/>
        <w:spacing w:line="360" w:lineRule="auto"/>
        <w:widowControl/>
        <w:tabs>
          <w:tab w:val="left" w:pos="5397" w:leader="none"/>
        </w:tabs>
      </w:pPr>
      <w:r>
        <w:t xml:space="preserve">项目名称：</w:t>
      </w:r>
      <w:r>
        <w:tab/>
      </w:r>
      <w:r>
        <w:t xml:space="preserve">项目编号</w:t>
      </w:r>
      <w:r>
        <w:rPr>
          <w:rFonts w:hint="eastAsia"/>
        </w:rPr>
        <w:t xml:space="preserve">、包号</w:t>
      </w:r>
      <w:r>
        <w:t xml:space="preserve">：</w:t>
      </w:r>
      <w:r/>
    </w:p>
    <w:tbl>
      <w:tblPr>
        <w:tblW w:w="901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2032"/>
        <w:gridCol w:w="2732"/>
      </w:tblGrid>
      <w:tr>
        <w:trPr>
          <w:trHeight w:val="284"/>
        </w:trPr>
        <w:tc>
          <w:tcPr>
            <w:tcMar>
              <w:left w:w="10" w:type="dxa"/>
              <w:top w:w="0" w:type="dxa"/>
              <w:right w:w="10" w:type="dxa"/>
              <w:bottom w:w="0" w:type="dxa"/>
            </w:tcMar>
            <w:tcW w:w="642" w:type="dxa"/>
            <w:vAlign w:val="center"/>
            <w:textDirection w:val="lrTb"/>
            <w:noWrap w:val="false"/>
          </w:tcPr>
          <w:p>
            <w:pPr>
              <w:pStyle w:val="839"/>
              <w:jc w:val="center"/>
              <w:spacing w:line="360" w:lineRule="auto"/>
              <w:widowControl/>
              <w:rPr>
                <w:b/>
              </w:rPr>
            </w:pPr>
            <w:r>
              <w:rPr>
                <w:b/>
              </w:rPr>
              <w:t xml:space="preserve">序号</w:t>
            </w:r>
            <w:r>
              <w:rPr>
                <w:b/>
              </w:rPr>
            </w:r>
            <w:r/>
          </w:p>
        </w:tc>
        <w:tc>
          <w:tcPr>
            <w:tcMar>
              <w:left w:w="10" w:type="dxa"/>
              <w:top w:w="0" w:type="dxa"/>
              <w:right w:w="10" w:type="dxa"/>
              <w:bottom w:w="0" w:type="dxa"/>
            </w:tcMar>
            <w:tcW w:w="1678" w:type="dxa"/>
            <w:vAlign w:val="center"/>
            <w:textDirection w:val="lrTb"/>
            <w:noWrap w:val="false"/>
          </w:tcPr>
          <w:p>
            <w:pPr>
              <w:pStyle w:val="839"/>
              <w:jc w:val="center"/>
              <w:spacing w:line="360" w:lineRule="auto"/>
              <w:widowControl/>
              <w:rPr>
                <w:b/>
              </w:rPr>
            </w:pPr>
            <w:r>
              <w:rPr>
                <w:b/>
              </w:rPr>
              <w:t xml:space="preserve">招标文件条目号</w:t>
            </w:r>
            <w:r>
              <w:rPr>
                <w:b/>
              </w:rPr>
            </w:r>
            <w:r/>
          </w:p>
        </w:tc>
        <w:tc>
          <w:tcPr>
            <w:tcMar>
              <w:left w:w="10" w:type="dxa"/>
              <w:top w:w="0" w:type="dxa"/>
              <w:right w:w="10" w:type="dxa"/>
              <w:bottom w:w="0" w:type="dxa"/>
            </w:tcMar>
            <w:tcW w:w="1931" w:type="dxa"/>
            <w:vAlign w:val="center"/>
            <w:textDirection w:val="lrTb"/>
            <w:noWrap w:val="false"/>
          </w:tcPr>
          <w:p>
            <w:pPr>
              <w:pStyle w:val="839"/>
              <w:jc w:val="center"/>
              <w:spacing w:line="360" w:lineRule="auto"/>
              <w:widowControl/>
              <w:rPr>
                <w:b/>
              </w:rPr>
            </w:pPr>
            <w:r>
              <w:rPr>
                <w:b/>
              </w:rPr>
              <w:t xml:space="preserve">招标要求规格</w:t>
            </w:r>
            <w:r>
              <w:rPr>
                <w:b/>
              </w:rPr>
            </w:r>
            <w:r/>
          </w:p>
        </w:tc>
        <w:tc>
          <w:tcPr>
            <w:tcMar>
              <w:left w:w="10" w:type="dxa"/>
              <w:top w:w="0" w:type="dxa"/>
              <w:right w:w="10" w:type="dxa"/>
              <w:bottom w:w="0" w:type="dxa"/>
            </w:tcMar>
            <w:tcW w:w="2032" w:type="dxa"/>
            <w:vAlign w:val="center"/>
            <w:textDirection w:val="lrTb"/>
            <w:noWrap w:val="false"/>
          </w:tcPr>
          <w:p>
            <w:pPr>
              <w:pStyle w:val="839"/>
              <w:jc w:val="center"/>
              <w:spacing w:line="360" w:lineRule="auto"/>
              <w:widowControl/>
              <w:rPr>
                <w:rFonts w:hint="eastAsia"/>
                <w:b/>
              </w:rPr>
            </w:pPr>
            <w:r>
              <w:rPr>
                <w:b/>
              </w:rPr>
              <w:t xml:space="preserve">投标响应</w:t>
            </w:r>
            <w:r>
              <w:rPr>
                <w:rFonts w:hint="eastAsia"/>
                <w:b/>
              </w:rPr>
            </w:r>
            <w:r/>
          </w:p>
        </w:tc>
        <w:tc>
          <w:tcPr>
            <w:tcMar>
              <w:left w:w="10" w:type="dxa"/>
              <w:top w:w="0" w:type="dxa"/>
              <w:right w:w="10" w:type="dxa"/>
              <w:bottom w:w="0" w:type="dxa"/>
            </w:tcMar>
            <w:tcW w:w="2732" w:type="dxa"/>
            <w:vAlign w:val="center"/>
            <w:textDirection w:val="lrTb"/>
            <w:noWrap w:val="false"/>
          </w:tcPr>
          <w:p>
            <w:pPr>
              <w:pStyle w:val="839"/>
              <w:jc w:val="center"/>
              <w:spacing w:line="360" w:lineRule="auto"/>
              <w:widowControl/>
              <w:rPr>
                <w:rFonts w:hint="eastAsia"/>
                <w:b/>
              </w:rPr>
            </w:pPr>
            <w:r>
              <w:rPr>
                <w:rFonts w:hint="eastAsia"/>
                <w:b/>
              </w:rPr>
              <w:t xml:space="preserve">偏离说明（无偏</w:t>
            </w:r>
            <w:r>
              <w:rPr>
                <w:rFonts w:hint="eastAsia"/>
                <w:b/>
              </w:rPr>
            </w:r>
            <w:r/>
          </w:p>
          <w:p>
            <w:pPr>
              <w:pStyle w:val="839"/>
              <w:jc w:val="center"/>
              <w:spacing w:line="360" w:lineRule="auto"/>
              <w:widowControl/>
              <w:rPr>
                <w:rFonts w:hint="eastAsia"/>
                <w:b/>
              </w:rPr>
            </w:pPr>
            <w:r>
              <w:rPr>
                <w:rFonts w:hint="eastAsia"/>
                <w:b/>
              </w:rPr>
              <w:t xml:space="preserve">离，正/负偏离及偏离情况）</w:t>
            </w:r>
            <w:r>
              <w:rPr>
                <w:rFonts w:hint="eastAsia"/>
                <w:b/>
              </w:rPr>
            </w:r>
            <w:r/>
          </w:p>
        </w:tc>
      </w:tr>
      <w:tr>
        <w:trPr>
          <w:trHeight w:val="284"/>
        </w:trPr>
        <w:tc>
          <w:tcPr>
            <w:tcMar>
              <w:left w:w="10" w:type="dxa"/>
              <w:top w:w="0" w:type="dxa"/>
              <w:right w:w="10" w:type="dxa"/>
              <w:bottom w:w="0" w:type="dxa"/>
            </w:tcMar>
            <w:tcW w:w="64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67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931"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03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732"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64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67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931"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03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732"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64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67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931"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03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732"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64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67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931"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03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732"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64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67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931"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03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732"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64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67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1931"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032"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732" w:type="dxa"/>
            <w:vAlign w:val="center"/>
            <w:textDirection w:val="lrTb"/>
            <w:noWrap w:val="false"/>
          </w:tcPr>
          <w:p>
            <w:pPr>
              <w:pStyle w:val="839"/>
              <w:jc w:val="center"/>
              <w:spacing w:line="360" w:lineRule="auto"/>
              <w:widowControl/>
            </w:pPr>
            <w:r/>
            <w:r/>
          </w:p>
        </w:tc>
      </w:tr>
    </w:tbl>
    <w:p>
      <w:pPr>
        <w:pStyle w:val="907"/>
        <w:ind w:firstLine="480"/>
        <w:rPr>
          <w:rFonts w:ascii="Times New Roman" w:hAnsi="Times New Roman" w:cs="Times New Roman"/>
          <w:sz w:val="21"/>
          <w:szCs w:val="21"/>
        </w:rPr>
      </w:pPr>
      <w:r>
        <w:rPr>
          <w:rFonts w:ascii="Times New Roman" w:hAnsi="Times New Roman" w:cs="Times New Roman"/>
          <w:sz w:val="21"/>
          <w:szCs w:val="21"/>
        </w:rPr>
        <w:t xml:space="preserve">注：</w:t>
      </w:r>
      <w:r>
        <w:rPr>
          <w:rFonts w:ascii="Times New Roman" w:hAnsi="Times New Roman" w:cs="Times New Roman"/>
          <w:sz w:val="21"/>
          <w:szCs w:val="21"/>
        </w:rPr>
      </w:r>
      <w:r/>
    </w:p>
    <w:p>
      <w:pPr>
        <w:pStyle w:val="907"/>
        <w:ind w:firstLine="480"/>
        <w:rPr>
          <w:rFonts w:ascii="Times New Roman" w:hAnsi="Times New Roman" w:cs="Times New Roman"/>
          <w:sz w:val="21"/>
          <w:szCs w:val="21"/>
        </w:rPr>
      </w:pPr>
      <w:r>
        <w:rPr>
          <w:rFonts w:hint="eastAsia" w:ascii="Times New Roman" w:hAnsi="Times New Roman" w:cs="Times New Roman"/>
          <w:sz w:val="21"/>
          <w:szCs w:val="21"/>
        </w:rPr>
        <w:t xml:space="preserve">1、技术偏离表主要针对采购文件项目需求填写；</w:t>
      </w:r>
      <w:r>
        <w:rPr>
          <w:rFonts w:ascii="Times New Roman" w:hAnsi="Times New Roman" w:cs="Times New Roman"/>
          <w:sz w:val="21"/>
          <w:szCs w:val="21"/>
        </w:rPr>
      </w:r>
      <w:r/>
    </w:p>
    <w:p>
      <w:pPr>
        <w:pStyle w:val="907"/>
        <w:ind w:firstLine="480"/>
        <w:rPr>
          <w:rFonts w:ascii="Times New Roman" w:hAnsi="Times New Roman" w:cs="Times New Roman"/>
          <w:sz w:val="21"/>
          <w:szCs w:val="21"/>
        </w:rPr>
      </w:pPr>
      <w:r>
        <w:rPr>
          <w:rFonts w:hint="eastAsia" w:ascii="Times New Roman" w:hAnsi="Times New Roman" w:cs="Times New Roman"/>
          <w:sz w:val="21"/>
          <w:szCs w:val="21"/>
        </w:rPr>
        <w:t xml:space="preserve">2、对采购文件有任何偏离，应列明偏离情况；对采购文件无偏离应标明“无偏离”。</w:t>
      </w:r>
      <w:r>
        <w:rPr>
          <w:rFonts w:ascii="Times New Roman" w:hAnsi="Times New Roman" w:cs="Times New Roman"/>
          <w:sz w:val="21"/>
          <w:szCs w:val="21"/>
        </w:rPr>
      </w:r>
      <w:r/>
    </w:p>
    <w:p>
      <w:pPr>
        <w:pStyle w:val="839"/>
        <w:ind w:firstLine="480"/>
        <w:jc w:val="left"/>
        <w:spacing w:line="400" w:lineRule="exact"/>
        <w:rPr>
          <w:rFonts w:ascii="Arial" w:hAnsi="Arial" w:cs="Arial"/>
          <w:sz w:val="24"/>
        </w:rPr>
      </w:pPr>
      <w:r>
        <w:rPr>
          <w:rFonts w:ascii="Arial" w:hAnsi="Arial" w:cs="Arial"/>
          <w:sz w:val="24"/>
        </w:rPr>
      </w:r>
      <w:r/>
    </w:p>
    <w:p>
      <w:pPr>
        <w:pStyle w:val="839"/>
        <w:ind w:firstLine="480"/>
        <w:jc w:val="left"/>
        <w:spacing w:line="400" w:lineRule="exact"/>
        <w:rPr>
          <w:rFonts w:ascii="Arial" w:hAnsi="Arial" w:cs="Arial"/>
          <w:sz w:val="24"/>
        </w:rPr>
      </w:pPr>
      <w:r>
        <w:rPr>
          <w:rFonts w:ascii="Arial" w:hAnsi="Arial" w:cs="Arial"/>
          <w:sz w:val="24"/>
        </w:rPr>
      </w:r>
      <w:r/>
    </w:p>
    <w:p>
      <w:pPr>
        <w:pStyle w:val="839"/>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rPr>
          <w:rFonts w:ascii="Arial" w:hAnsi="Arial" w:cs="Arial"/>
          <w:sz w:val="24"/>
        </w:rPr>
      </w:r>
      <w:r/>
    </w:p>
    <w:p>
      <w:pPr>
        <w:pStyle w:val="839"/>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rPr>
          <w:rFonts w:ascii="Arial" w:hAnsi="Arial" w:cs="Arial"/>
          <w:sz w:val="24"/>
          <w:u w:val="single"/>
        </w:rPr>
      </w:r>
      <w:r/>
    </w:p>
    <w:p>
      <w:pPr>
        <w:pStyle w:val="839"/>
        <w:ind w:firstLine="480"/>
        <w:jc w:val="left"/>
        <w:spacing w:line="360" w:lineRule="auto"/>
        <w:shd w:val="clear" w:color="auto" w:fill="ffffff"/>
        <w:widowControl/>
      </w:pPr>
      <w:r>
        <w:rPr>
          <w:rFonts w:ascii="Arial" w:hAnsi="Arial" w:cs="Arial"/>
          <w:sz w:val="24"/>
        </w:rPr>
        <w:t xml:space="preserve">日期：</w:t>
      </w:r>
      <w:r>
        <w:rPr>
          <w:rFonts w:ascii="Arial" w:hAnsi="Arial" w:cs="Arial"/>
          <w:sz w:val="24"/>
          <w:u w:val="single"/>
        </w:rPr>
        <w:t xml:space="preserve">                </w:t>
      </w:r>
      <w:r/>
    </w:p>
    <w:p>
      <w:pPr>
        <w:pStyle w:val="839"/>
        <w:jc w:val="left"/>
        <w:spacing w:line="360" w:lineRule="auto"/>
        <w:shd w:val="clear" w:color="auto" w:fill="ffffff"/>
        <w:widowControl/>
      </w:pPr>
      <w:r/>
      <w:r/>
    </w:p>
    <w:p>
      <w:pPr>
        <w:pStyle w:val="839"/>
        <w:rPr>
          <w:b/>
          <w:bCs/>
        </w:rPr>
      </w:pPr>
      <w:r>
        <w:rPr>
          <w:b/>
          <w:bCs/>
        </w:rPr>
        <w:br w:type="page" w:clear="all"/>
      </w:r>
      <w:r>
        <w:rPr>
          <w:b/>
          <w:bCs/>
        </w:rPr>
      </w:r>
      <w:r/>
    </w:p>
    <w:p>
      <w:pPr>
        <w:pStyle w:val="839"/>
        <w:jc w:val="left"/>
        <w:spacing w:line="360" w:lineRule="auto"/>
        <w:shd w:val="clear" w:color="auto" w:fill="ffffff"/>
        <w:widowControl/>
      </w:pPr>
      <w:r>
        <w:rPr>
          <w:b/>
          <w:bCs/>
        </w:rPr>
        <w:t xml:space="preserve">附件六、商务条款偏离表格式</w:t>
      </w:r>
      <w:r/>
    </w:p>
    <w:p>
      <w:pPr>
        <w:pStyle w:val="839"/>
        <w:ind w:firstLine="420"/>
        <w:jc w:val="left"/>
        <w:spacing w:line="360" w:lineRule="auto"/>
        <w:shd w:val="clear" w:color="auto" w:fill="ffffff"/>
        <w:widowControl/>
      </w:pPr>
      <w:r/>
      <w:r/>
    </w:p>
    <w:p>
      <w:pPr>
        <w:pStyle w:val="839"/>
        <w:ind w:left="420"/>
        <w:jc w:val="center"/>
        <w:spacing w:line="360" w:lineRule="auto"/>
        <w:shd w:val="clear" w:color="auto" w:fill="ffffff"/>
        <w:widowControl/>
        <w:rPr>
          <w:b/>
        </w:rPr>
      </w:pPr>
      <w:r>
        <w:rPr>
          <w:b/>
          <w:sz w:val="36"/>
          <w:szCs w:val="36"/>
        </w:rPr>
        <w:t xml:space="preserve">商务条款偏离表</w:t>
      </w:r>
      <w:r>
        <w:rPr>
          <w:b/>
        </w:rPr>
      </w:r>
      <w:r/>
    </w:p>
    <w:p>
      <w:pPr>
        <w:pStyle w:val="839"/>
        <w:jc w:val="left"/>
        <w:spacing w:line="360" w:lineRule="auto"/>
        <w:shd w:val="clear" w:color="auto" w:fill="ffffff"/>
        <w:widowControl/>
      </w:pPr>
      <w:r/>
      <w:r/>
    </w:p>
    <w:p>
      <w:pPr>
        <w:pStyle w:val="839"/>
        <w:ind w:firstLine="96"/>
        <w:jc w:val="left"/>
        <w:spacing w:line="360" w:lineRule="auto"/>
        <w:widowControl/>
        <w:tabs>
          <w:tab w:val="left" w:pos="5366" w:leader="none"/>
        </w:tabs>
      </w:pPr>
      <w:r>
        <w:t xml:space="preserve">项目名称：</w:t>
      </w:r>
      <w:r>
        <w:tab/>
      </w:r>
      <w:r>
        <w:t xml:space="preserve">项目编号：</w:t>
      </w:r>
      <w:r/>
    </w:p>
    <w:tbl>
      <w:tblPr>
        <w:tblW w:w="8556"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2488"/>
        <w:gridCol w:w="3004"/>
        <w:gridCol w:w="2504"/>
      </w:tblGrid>
      <w:tr>
        <w:trPr>
          <w:trHeight w:val="284"/>
        </w:trPr>
        <w:tc>
          <w:tcPr>
            <w:tcMar>
              <w:left w:w="10" w:type="dxa"/>
              <w:top w:w="0" w:type="dxa"/>
              <w:right w:w="10" w:type="dxa"/>
              <w:bottom w:w="0" w:type="dxa"/>
            </w:tcMar>
            <w:tcW w:w="560" w:type="dxa"/>
            <w:vAlign w:val="center"/>
            <w:textDirection w:val="lrTb"/>
            <w:noWrap w:val="false"/>
          </w:tcPr>
          <w:p>
            <w:pPr>
              <w:pStyle w:val="839"/>
              <w:jc w:val="center"/>
              <w:spacing w:line="360" w:lineRule="auto"/>
              <w:widowControl/>
              <w:rPr>
                <w:b/>
              </w:rPr>
            </w:pPr>
            <w:r>
              <w:rPr>
                <w:b/>
              </w:rPr>
              <w:t xml:space="preserve">序号</w:t>
            </w:r>
            <w:r>
              <w:rPr>
                <w:b/>
              </w:rPr>
            </w:r>
            <w:r/>
          </w:p>
        </w:tc>
        <w:tc>
          <w:tcPr>
            <w:tcMar>
              <w:left w:w="10" w:type="dxa"/>
              <w:top w:w="0" w:type="dxa"/>
              <w:right w:w="10" w:type="dxa"/>
              <w:bottom w:w="0" w:type="dxa"/>
            </w:tcMar>
            <w:tcW w:w="2488" w:type="dxa"/>
            <w:vAlign w:val="center"/>
            <w:textDirection w:val="lrTb"/>
            <w:noWrap w:val="false"/>
          </w:tcPr>
          <w:p>
            <w:pPr>
              <w:pStyle w:val="839"/>
              <w:jc w:val="center"/>
              <w:spacing w:line="360" w:lineRule="auto"/>
              <w:widowControl/>
              <w:rPr>
                <w:b/>
              </w:rPr>
            </w:pPr>
            <w:r>
              <w:rPr>
                <w:b/>
              </w:rPr>
              <w:t xml:space="preserve">招标文件要求的商务条款</w:t>
            </w:r>
            <w:r>
              <w:rPr>
                <w:b/>
              </w:rPr>
            </w:r>
            <w:r/>
          </w:p>
        </w:tc>
        <w:tc>
          <w:tcPr>
            <w:tcMar>
              <w:left w:w="10" w:type="dxa"/>
              <w:top w:w="0" w:type="dxa"/>
              <w:right w:w="10" w:type="dxa"/>
              <w:bottom w:w="0" w:type="dxa"/>
            </w:tcMar>
            <w:tcW w:w="3004" w:type="dxa"/>
            <w:vAlign w:val="center"/>
            <w:textDirection w:val="lrTb"/>
            <w:noWrap w:val="false"/>
          </w:tcPr>
          <w:p>
            <w:pPr>
              <w:pStyle w:val="839"/>
              <w:jc w:val="center"/>
              <w:spacing w:line="360" w:lineRule="auto"/>
              <w:widowControl/>
              <w:rPr>
                <w:b/>
              </w:rPr>
            </w:pPr>
            <w:r>
              <w:rPr>
                <w:b/>
              </w:rPr>
              <w:t xml:space="preserve">投标响应</w:t>
            </w:r>
            <w:r>
              <w:rPr>
                <w:b/>
              </w:rPr>
            </w:r>
            <w:r/>
          </w:p>
        </w:tc>
        <w:tc>
          <w:tcPr>
            <w:tcMar>
              <w:left w:w="10" w:type="dxa"/>
              <w:top w:w="0" w:type="dxa"/>
              <w:right w:w="10" w:type="dxa"/>
              <w:bottom w:w="0" w:type="dxa"/>
            </w:tcMar>
            <w:tcW w:w="2504" w:type="dxa"/>
            <w:vAlign w:val="center"/>
            <w:textDirection w:val="lrTb"/>
            <w:noWrap w:val="false"/>
          </w:tcPr>
          <w:p>
            <w:pPr>
              <w:pStyle w:val="839"/>
              <w:jc w:val="center"/>
              <w:spacing w:line="360" w:lineRule="auto"/>
              <w:widowControl/>
              <w:rPr>
                <w:rFonts w:hint="eastAsia"/>
                <w:b/>
              </w:rPr>
            </w:pPr>
            <w:r>
              <w:rPr>
                <w:rFonts w:hint="eastAsia"/>
                <w:b/>
              </w:rPr>
              <w:t xml:space="preserve">偏离说明（无偏</w:t>
            </w:r>
            <w:r>
              <w:rPr>
                <w:rFonts w:hint="eastAsia"/>
                <w:b/>
              </w:rPr>
            </w:r>
            <w:r/>
          </w:p>
          <w:p>
            <w:pPr>
              <w:pStyle w:val="839"/>
              <w:jc w:val="center"/>
              <w:spacing w:line="360" w:lineRule="auto"/>
              <w:widowControl/>
              <w:rPr>
                <w:rFonts w:hint="eastAsia"/>
                <w:b/>
              </w:rPr>
            </w:pPr>
            <w:r>
              <w:rPr>
                <w:rFonts w:hint="eastAsia"/>
                <w:b/>
              </w:rPr>
              <w:t xml:space="preserve">离，正/负偏离及偏离情况）</w:t>
            </w:r>
            <w:r>
              <w:rPr>
                <w:rFonts w:hint="eastAsia"/>
                <w:b/>
              </w:rPr>
            </w:r>
            <w:r/>
          </w:p>
        </w:tc>
      </w:tr>
      <w:tr>
        <w:trPr>
          <w:trHeight w:val="284"/>
        </w:trPr>
        <w:tc>
          <w:tcPr>
            <w:tcMar>
              <w:left w:w="10" w:type="dxa"/>
              <w:top w:w="0" w:type="dxa"/>
              <w:right w:w="10" w:type="dxa"/>
              <w:bottom w:w="0" w:type="dxa"/>
            </w:tcMar>
            <w:tcW w:w="560"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488" w:type="dxa"/>
            <w:vAlign w:val="center"/>
            <w:textDirection w:val="lrTb"/>
            <w:noWrap w:val="false"/>
          </w:tcPr>
          <w:p>
            <w:pPr>
              <w:pStyle w:val="908"/>
              <w:jc w:val="center"/>
              <w:rPr>
                <w:szCs w:val="21"/>
              </w:rPr>
            </w:pPr>
            <w:r>
              <w:rPr>
                <w:rFonts w:hint="eastAsia" w:ascii="宋体" w:hAnsi="宋体"/>
                <w:color w:val="000000"/>
                <w:sz w:val="22"/>
              </w:rPr>
              <w:t xml:space="preserve">交货</w:t>
            </w:r>
            <w:r>
              <w:rPr>
                <w:rFonts w:ascii="宋体" w:hAnsi="宋体"/>
                <w:color w:val="000000"/>
                <w:sz w:val="22"/>
              </w:rPr>
              <w:t xml:space="preserve">期</w:t>
            </w:r>
            <w:r>
              <w:rPr>
                <w:szCs w:val="21"/>
              </w:rPr>
            </w:r>
            <w:r/>
          </w:p>
        </w:tc>
        <w:tc>
          <w:tcPr>
            <w:tcMar>
              <w:left w:w="10" w:type="dxa"/>
              <w:top w:w="0" w:type="dxa"/>
              <w:right w:w="10" w:type="dxa"/>
              <w:bottom w:w="0" w:type="dxa"/>
            </w:tcMar>
            <w:tcW w:w="3004"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504"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560"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488" w:type="dxa"/>
            <w:vAlign w:val="center"/>
            <w:textDirection w:val="lrTb"/>
            <w:noWrap w:val="false"/>
          </w:tcPr>
          <w:p>
            <w:pPr>
              <w:pStyle w:val="908"/>
              <w:jc w:val="center"/>
              <w:rPr>
                <w:szCs w:val="21"/>
              </w:rPr>
            </w:pPr>
            <w:r>
              <w:rPr>
                <w:rFonts w:ascii="宋体" w:hAnsi="宋体"/>
                <w:color w:val="000000"/>
                <w:sz w:val="22"/>
              </w:rPr>
              <w:t xml:space="preserve">付款</w:t>
            </w:r>
            <w:r>
              <w:rPr>
                <w:rFonts w:hint="eastAsia" w:ascii="宋体" w:hAnsi="宋体"/>
                <w:color w:val="000000"/>
                <w:sz w:val="22"/>
              </w:rPr>
              <w:t xml:space="preserve">方式</w:t>
            </w:r>
            <w:r>
              <w:rPr>
                <w:szCs w:val="21"/>
              </w:rPr>
            </w:r>
            <w:r/>
          </w:p>
        </w:tc>
        <w:tc>
          <w:tcPr>
            <w:tcMar>
              <w:left w:w="10" w:type="dxa"/>
              <w:top w:w="0" w:type="dxa"/>
              <w:right w:w="10" w:type="dxa"/>
              <w:bottom w:w="0" w:type="dxa"/>
            </w:tcMar>
            <w:tcW w:w="3004"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504"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560"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488" w:type="dxa"/>
            <w:vAlign w:val="center"/>
            <w:textDirection w:val="lrTb"/>
            <w:noWrap w:val="false"/>
          </w:tcPr>
          <w:p>
            <w:pPr>
              <w:pStyle w:val="908"/>
              <w:jc w:val="center"/>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504"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560"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488" w:type="dxa"/>
            <w:vAlign w:val="center"/>
            <w:textDirection w:val="lrTb"/>
            <w:noWrap w:val="false"/>
          </w:tcPr>
          <w:p>
            <w:pPr>
              <w:pStyle w:val="839"/>
              <w:jc w:val="center"/>
              <w:spacing w:line="400" w:lineRule="exact"/>
              <w:rPr>
                <w:rFonts w:ascii="Arial" w:hAnsi="Arial" w:cs="Arial"/>
                <w:sz w:val="28"/>
              </w:rPr>
            </w:pPr>
            <w:r>
              <w:rPr>
                <w:rFonts w:hint="eastAsia"/>
              </w:rPr>
              <w:t xml:space="preserve">。。。</w:t>
            </w:r>
            <w:r>
              <w:rPr>
                <w:rFonts w:ascii="Arial" w:hAnsi="Arial" w:cs="Arial"/>
                <w:sz w:val="28"/>
              </w:rPr>
            </w:r>
            <w:r/>
          </w:p>
        </w:tc>
        <w:tc>
          <w:tcPr>
            <w:tcMar>
              <w:left w:w="10" w:type="dxa"/>
              <w:top w:w="0" w:type="dxa"/>
              <w:right w:w="10" w:type="dxa"/>
              <w:bottom w:w="0" w:type="dxa"/>
            </w:tcMar>
            <w:tcW w:w="3004" w:type="dxa"/>
            <w:vAlign w:val="center"/>
            <w:textDirection w:val="lrTb"/>
            <w:noWrap w:val="false"/>
          </w:tcPr>
          <w:p>
            <w:pPr>
              <w:pStyle w:val="839"/>
              <w:jc w:val="center"/>
              <w:spacing w:line="400" w:lineRule="exact"/>
              <w:rPr>
                <w:rFonts w:hint="eastAsia" w:ascii="Arial" w:hAnsi="Arial" w:cs="Arial"/>
                <w:sz w:val="28"/>
              </w:rPr>
            </w:pPr>
            <w:r>
              <w:rPr>
                <w:rFonts w:hint="eastAsia" w:ascii="Arial" w:hAnsi="Arial" w:cs="Arial"/>
                <w:sz w:val="28"/>
              </w:rPr>
            </w:r>
            <w:r/>
          </w:p>
        </w:tc>
        <w:tc>
          <w:tcPr>
            <w:tcMar>
              <w:left w:w="10" w:type="dxa"/>
              <w:top w:w="0" w:type="dxa"/>
              <w:right w:w="10" w:type="dxa"/>
              <w:bottom w:w="0" w:type="dxa"/>
            </w:tcMar>
            <w:tcW w:w="2504"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560"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48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3004"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504"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560"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48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3004"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504" w:type="dxa"/>
            <w:vAlign w:val="center"/>
            <w:textDirection w:val="lrTb"/>
            <w:noWrap w:val="false"/>
          </w:tcPr>
          <w:p>
            <w:pPr>
              <w:pStyle w:val="839"/>
              <w:jc w:val="center"/>
              <w:spacing w:line="360" w:lineRule="auto"/>
              <w:widowControl/>
            </w:pPr>
            <w:r/>
            <w:r/>
          </w:p>
        </w:tc>
      </w:tr>
      <w:tr>
        <w:trPr>
          <w:trHeight w:val="284"/>
        </w:trPr>
        <w:tc>
          <w:tcPr>
            <w:tcMar>
              <w:left w:w="10" w:type="dxa"/>
              <w:top w:w="0" w:type="dxa"/>
              <w:right w:w="10" w:type="dxa"/>
              <w:bottom w:w="0" w:type="dxa"/>
            </w:tcMar>
            <w:tcW w:w="560"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488"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3004" w:type="dxa"/>
            <w:vAlign w:val="center"/>
            <w:textDirection w:val="lrTb"/>
            <w:noWrap w:val="false"/>
          </w:tcPr>
          <w:p>
            <w:pPr>
              <w:pStyle w:val="839"/>
              <w:jc w:val="center"/>
              <w:spacing w:line="360" w:lineRule="auto"/>
              <w:widowControl/>
            </w:pPr>
            <w:r/>
            <w:r/>
          </w:p>
        </w:tc>
        <w:tc>
          <w:tcPr>
            <w:tcMar>
              <w:left w:w="10" w:type="dxa"/>
              <w:top w:w="0" w:type="dxa"/>
              <w:right w:w="10" w:type="dxa"/>
              <w:bottom w:w="0" w:type="dxa"/>
            </w:tcMar>
            <w:tcW w:w="2504" w:type="dxa"/>
            <w:vAlign w:val="center"/>
            <w:textDirection w:val="lrTb"/>
            <w:noWrap w:val="false"/>
          </w:tcPr>
          <w:p>
            <w:pPr>
              <w:pStyle w:val="839"/>
              <w:jc w:val="center"/>
              <w:spacing w:line="360" w:lineRule="auto"/>
              <w:widowControl/>
            </w:pPr>
            <w:r/>
            <w:r/>
          </w:p>
        </w:tc>
      </w:tr>
    </w:tbl>
    <w:p>
      <w:pPr>
        <w:pStyle w:val="839"/>
        <w:ind w:left="600" w:hanging="480"/>
        <w:spacing w:line="400" w:lineRule="exact"/>
        <w:rPr>
          <w:rFonts w:ascii="Arial" w:hAnsi="Arial" w:cs="Arial"/>
          <w:sz w:val="24"/>
        </w:rPr>
      </w:pPr>
      <w:r>
        <w:rPr>
          <w:rFonts w:ascii="Arial" w:hAnsi="Arial" w:cs="Arial"/>
          <w:sz w:val="24"/>
        </w:rPr>
        <w:t xml:space="preserve">注：</w:t>
      </w:r>
      <w:r>
        <w:rPr>
          <w:rFonts w:ascii="Arial" w:hAnsi="Arial" w:cs="Arial"/>
          <w:sz w:val="24"/>
        </w:rPr>
      </w:r>
      <w:r/>
    </w:p>
    <w:p>
      <w:pPr>
        <w:pStyle w:val="839"/>
        <w:ind w:left="600" w:hanging="480"/>
        <w:spacing w:line="400" w:lineRule="exact"/>
        <w:rPr>
          <w:rFonts w:hint="eastAsia"/>
        </w:rPr>
      </w:pPr>
      <w:r>
        <w:rPr>
          <w:rFonts w:hint="eastAsia"/>
        </w:rPr>
        <w:t xml:space="preserve">1、对采购文件有任何偏离，应列明偏离情况；对采购文件无偏离应标明“无偏离”。</w:t>
      </w:r>
      <w:r>
        <w:rPr>
          <w:rFonts w:hint="eastAsia"/>
        </w:rPr>
      </w:r>
      <w:r/>
    </w:p>
    <w:p>
      <w:pPr>
        <w:pStyle w:val="839"/>
        <w:ind w:firstLine="480"/>
        <w:jc w:val="left"/>
        <w:spacing w:line="400" w:lineRule="exact"/>
        <w:rPr>
          <w:rFonts w:hint="eastAsia"/>
        </w:rPr>
      </w:pPr>
      <w:r>
        <w:rPr>
          <w:rFonts w:hint="eastAsia"/>
        </w:rPr>
      </w:r>
      <w:r/>
    </w:p>
    <w:p>
      <w:pPr>
        <w:pStyle w:val="839"/>
        <w:ind w:firstLine="480"/>
        <w:jc w:val="left"/>
        <w:spacing w:line="400" w:lineRule="exact"/>
        <w:rPr>
          <w:rFonts w:ascii="Arial" w:hAnsi="Arial" w:cs="Arial"/>
          <w:sz w:val="24"/>
        </w:rPr>
      </w:pPr>
      <w:r>
        <w:rPr>
          <w:rFonts w:ascii="Arial" w:hAnsi="Arial" w:cs="Arial"/>
          <w:sz w:val="24"/>
        </w:rPr>
      </w:r>
      <w:r/>
    </w:p>
    <w:p>
      <w:pPr>
        <w:pStyle w:val="839"/>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rPr>
          <w:rFonts w:ascii="Arial" w:hAnsi="Arial" w:cs="Arial"/>
          <w:sz w:val="24"/>
        </w:rPr>
      </w:r>
      <w:r/>
    </w:p>
    <w:p>
      <w:pPr>
        <w:pStyle w:val="839"/>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rPr>
          <w:rFonts w:ascii="Arial" w:hAnsi="Arial" w:cs="Arial"/>
          <w:sz w:val="24"/>
          <w:u w:val="single"/>
        </w:rPr>
      </w:r>
      <w:r/>
    </w:p>
    <w:p>
      <w:pPr>
        <w:pStyle w:val="839"/>
        <w:ind w:firstLine="480"/>
        <w:jc w:val="left"/>
        <w:spacing w:line="400" w:lineRule="exact"/>
        <w:rPr>
          <w:rFonts w:ascii="Arial" w:hAnsi="Arial" w:cs="Arial"/>
          <w:sz w:val="24"/>
          <w:u w:val="single"/>
        </w:rPr>
      </w:pPr>
      <w:r>
        <w:rPr>
          <w:rFonts w:ascii="Arial" w:hAnsi="Arial" w:cs="Arial"/>
          <w:sz w:val="24"/>
        </w:rPr>
        <w:t xml:space="preserve">日期：</w:t>
      </w:r>
      <w:r>
        <w:rPr>
          <w:rFonts w:ascii="Arial" w:hAnsi="Arial" w:cs="Arial"/>
          <w:sz w:val="24"/>
          <w:u w:val="single"/>
        </w:rPr>
        <w:t xml:space="preserve">                </w:t>
      </w:r>
      <w:r>
        <w:rPr>
          <w:rFonts w:ascii="Arial" w:hAnsi="Arial" w:cs="Arial"/>
          <w:sz w:val="24"/>
          <w:u w:val="single"/>
        </w:rPr>
      </w:r>
      <w:r/>
    </w:p>
    <w:p>
      <w:pPr>
        <w:pStyle w:val="839"/>
        <w:jc w:val="left"/>
        <w:spacing w:line="360" w:lineRule="auto"/>
        <w:shd w:val="clear" w:color="auto" w:fill="ffffff"/>
        <w:widowControl/>
      </w:pPr>
      <w:r/>
      <w:r/>
    </w:p>
    <w:p>
      <w:pPr>
        <w:pStyle w:val="839"/>
        <w:jc w:val="left"/>
        <w:spacing w:line="360" w:lineRule="auto"/>
        <w:shd w:val="clear" w:color="auto" w:fill="ffffff"/>
        <w:widowControl/>
      </w:pPr>
      <w:r/>
      <w:r/>
    </w:p>
    <w:p>
      <w:pPr>
        <w:pStyle w:val="839"/>
        <w:jc w:val="left"/>
        <w:spacing w:line="360" w:lineRule="auto"/>
        <w:shd w:val="clear" w:color="auto" w:fill="ffffff"/>
        <w:widowControl/>
      </w:pPr>
      <w:r/>
      <w:r/>
    </w:p>
    <w:p>
      <w:pPr>
        <w:pStyle w:val="839"/>
        <w:jc w:val="left"/>
        <w:spacing w:line="360" w:lineRule="auto"/>
        <w:shd w:val="clear" w:color="auto" w:fill="ffffff"/>
        <w:widowControl/>
        <w:rPr>
          <w:b/>
          <w:lang w:val="zh-CN"/>
        </w:rPr>
      </w:pPr>
      <w:r>
        <w:rPr>
          <w:b/>
          <w:bCs/>
        </w:rPr>
        <w:t xml:space="preserve">附件七、</w:t>
      </w:r>
      <w:r>
        <w:rPr>
          <w:b/>
          <w:lang w:val="zh-CN"/>
        </w:rPr>
        <w:t xml:space="preserve">技术说明</w:t>
      </w:r>
      <w:r>
        <w:rPr>
          <w:b/>
          <w:lang w:val="zh-CN"/>
        </w:rPr>
      </w:r>
      <w:r/>
    </w:p>
    <w:p>
      <w:pPr>
        <w:pStyle w:val="894"/>
        <w:ind w:firstLine="420"/>
        <w:spacing w:before="0" w:after="0"/>
        <w:rPr>
          <w:rFonts w:hint="eastAsia" w:ascii="Times New Roman" w:hAnsi="Times New Roman"/>
          <w:sz w:val="21"/>
          <w:szCs w:val="21"/>
        </w:rPr>
      </w:pPr>
      <w:r>
        <w:rPr>
          <w:rFonts w:ascii="Times New Roman" w:hAnsi="Times New Roman"/>
          <w:sz w:val="21"/>
          <w:szCs w:val="21"/>
        </w:rPr>
        <w:t xml:space="preserve">技术方案及服务承诺应根据招标人对项目的要求、评标标准的要求及项目本身的特点编写</w:t>
      </w:r>
      <w:r>
        <w:rPr>
          <w:rFonts w:hint="eastAsia" w:ascii="Times New Roman" w:hAnsi="Times New Roman"/>
          <w:sz w:val="21"/>
          <w:szCs w:val="21"/>
        </w:rPr>
        <w:t xml:space="preserve">：</w:t>
      </w:r>
      <w:r>
        <w:rPr>
          <w:rFonts w:hint="eastAsia" w:ascii="Times New Roman" w:hAnsi="Times New Roman"/>
          <w:sz w:val="21"/>
          <w:szCs w:val="21"/>
        </w:rPr>
      </w:r>
      <w:r/>
    </w:p>
    <w:p>
      <w:pPr>
        <w:pStyle w:val="839"/>
        <w:jc w:val="left"/>
        <w:spacing w:line="360" w:lineRule="auto"/>
        <w:shd w:val="clear" w:color="auto" w:fill="ffffff"/>
        <w:widowControl/>
      </w:pPr>
      <w:r/>
      <w:r/>
    </w:p>
    <w:p>
      <w:pPr>
        <w:pStyle w:val="839"/>
        <w:jc w:val="left"/>
        <w:spacing w:line="360" w:lineRule="auto"/>
        <w:shd w:val="clear" w:color="auto" w:fill="ffffff"/>
        <w:widowControl/>
      </w:pPr>
      <w:r/>
      <w:r/>
    </w:p>
    <w:p>
      <w:pPr>
        <w:pStyle w:val="839"/>
        <w:spacing w:line="360" w:lineRule="auto"/>
        <w:widowControl/>
        <w:rPr>
          <w:b/>
          <w:bCs/>
          <w:sz w:val="24"/>
        </w:rPr>
      </w:pPr>
      <w:r>
        <w:br w:type="page" w:clear="all"/>
      </w:r>
      <w:r>
        <w:rPr>
          <w:b/>
          <w:bCs/>
          <w:sz w:val="24"/>
        </w:rPr>
        <w:t xml:space="preserve">附件八、类似业绩情况表</w:t>
      </w:r>
      <w:r>
        <w:rPr>
          <w:b/>
          <w:bCs/>
          <w:sz w:val="24"/>
        </w:rPr>
      </w:r>
      <w:r/>
    </w:p>
    <w:p>
      <w:pPr>
        <w:pStyle w:val="839"/>
        <w:jc w:val="center"/>
        <w:spacing w:line="360" w:lineRule="auto"/>
        <w:widowControl/>
        <w:rPr>
          <w:b/>
          <w:bCs/>
          <w:sz w:val="24"/>
        </w:rPr>
      </w:pPr>
      <w:r>
        <w:rPr>
          <w:b/>
          <w:bCs/>
          <w:sz w:val="24"/>
        </w:rPr>
      </w:r>
      <w:r/>
    </w:p>
    <w:p>
      <w:pPr>
        <w:pStyle w:val="839"/>
        <w:jc w:val="center"/>
        <w:spacing w:line="360" w:lineRule="auto"/>
        <w:rPr>
          <w:rFonts w:ascii="黑体" w:hAnsi="黑体" w:eastAsia="黑体" w:cs="Segoe UI"/>
          <w:sz w:val="28"/>
          <w:szCs w:val="18"/>
        </w:rPr>
      </w:pPr>
      <w:r>
        <w:rPr>
          <w:rFonts w:hint="eastAsia" w:ascii="黑体" w:hAnsi="黑体" w:eastAsia="黑体" w:cs="Segoe UI"/>
          <w:sz w:val="28"/>
          <w:szCs w:val="18"/>
        </w:rPr>
        <w:t xml:space="preserve">类似业绩一览表</w:t>
      </w:r>
      <w:r>
        <w:rPr>
          <w:rFonts w:ascii="黑体" w:hAnsi="黑体" w:eastAsia="黑体" w:cs="Segoe UI"/>
          <w:sz w:val="28"/>
          <w:szCs w:val="18"/>
        </w:rPr>
      </w:r>
      <w:r/>
    </w:p>
    <w:tbl>
      <w:tblPr>
        <w:tblW w:w="878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897"/>
        <w:gridCol w:w="1781"/>
        <w:gridCol w:w="1842"/>
        <w:gridCol w:w="1308"/>
      </w:tblGrid>
      <w:tr>
        <w:trPr>
          <w:trHeight w:val="700"/>
        </w:trPr>
        <w:tc>
          <w:tcPr>
            <w:tcW w:w="959" w:type="dxa"/>
            <w:vAlign w:val="center"/>
            <w:textDirection w:val="lrTb"/>
            <w:noWrap w:val="false"/>
          </w:tcPr>
          <w:p>
            <w:pPr>
              <w:pStyle w:val="909"/>
              <w:jc w:val="center"/>
              <w:spacing w:line="320" w:lineRule="exact"/>
              <w:tabs>
                <w:tab w:val="left" w:pos="567" w:leader="none"/>
              </w:tabs>
            </w:pPr>
            <w:r>
              <w:rPr>
                <w:rFonts w:hint="eastAsia"/>
              </w:rPr>
              <w:t xml:space="preserve">序号</w:t>
            </w:r>
            <w:r/>
          </w:p>
        </w:tc>
        <w:tc>
          <w:tcPr>
            <w:tcW w:w="2897" w:type="dxa"/>
            <w:vAlign w:val="center"/>
            <w:textDirection w:val="lrTb"/>
            <w:noWrap w:val="false"/>
          </w:tcPr>
          <w:p>
            <w:pPr>
              <w:pStyle w:val="909"/>
              <w:jc w:val="center"/>
              <w:spacing w:line="320" w:lineRule="exact"/>
              <w:tabs>
                <w:tab w:val="left" w:pos="567" w:leader="none"/>
              </w:tabs>
            </w:pPr>
            <w:r>
              <w:rPr>
                <w:rFonts w:hint="eastAsia"/>
              </w:rPr>
              <w:t xml:space="preserve">项目名称</w:t>
            </w:r>
            <w:r/>
          </w:p>
        </w:tc>
        <w:tc>
          <w:tcPr>
            <w:tcW w:w="1781" w:type="dxa"/>
            <w:vAlign w:val="center"/>
            <w:textDirection w:val="lrTb"/>
            <w:noWrap w:val="false"/>
          </w:tcPr>
          <w:p>
            <w:pPr>
              <w:pStyle w:val="909"/>
              <w:jc w:val="center"/>
              <w:spacing w:line="320" w:lineRule="exact"/>
              <w:tabs>
                <w:tab w:val="left" w:pos="567" w:leader="none"/>
              </w:tabs>
            </w:pPr>
            <w:r>
              <w:t xml:space="preserve">购买方名称</w:t>
            </w:r>
            <w:r/>
          </w:p>
        </w:tc>
        <w:tc>
          <w:tcPr>
            <w:tcW w:w="1842" w:type="dxa"/>
            <w:vAlign w:val="center"/>
            <w:textDirection w:val="lrTb"/>
            <w:noWrap w:val="false"/>
          </w:tcPr>
          <w:p>
            <w:pPr>
              <w:pStyle w:val="909"/>
              <w:jc w:val="center"/>
              <w:spacing w:line="320" w:lineRule="exact"/>
              <w:tabs>
                <w:tab w:val="left" w:pos="567" w:leader="none"/>
              </w:tabs>
            </w:pPr>
            <w:r>
              <w:t xml:space="preserve">产品</w:t>
            </w:r>
            <w:r>
              <w:rPr>
                <w:rFonts w:hint="eastAsia"/>
              </w:rPr>
              <w:t xml:space="preserve">型号/</w:t>
            </w:r>
            <w:r>
              <w:t xml:space="preserve">型号</w:t>
            </w:r>
            <w:r/>
          </w:p>
        </w:tc>
        <w:tc>
          <w:tcPr>
            <w:tcW w:w="1308" w:type="dxa"/>
            <w:vAlign w:val="center"/>
            <w:textDirection w:val="lrTb"/>
            <w:noWrap w:val="false"/>
          </w:tcPr>
          <w:p>
            <w:pPr>
              <w:pStyle w:val="909"/>
              <w:jc w:val="center"/>
              <w:spacing w:line="320" w:lineRule="exact"/>
              <w:tabs>
                <w:tab w:val="left" w:pos="567" w:leader="none"/>
              </w:tabs>
            </w:pPr>
            <w:r>
              <w:t xml:space="preserve">时间</w:t>
            </w:r>
            <w:r/>
          </w:p>
        </w:tc>
      </w:tr>
      <w:tr>
        <w:trPr>
          <w:trHeight w:val="502"/>
        </w:trPr>
        <w:tc>
          <w:tcPr>
            <w:tcW w:w="959" w:type="dxa"/>
            <w:vAlign w:val="center"/>
            <w:textDirection w:val="lrTb"/>
            <w:noWrap w:val="false"/>
          </w:tcPr>
          <w:p>
            <w:pPr>
              <w:pStyle w:val="909"/>
              <w:jc w:val="center"/>
              <w:spacing w:line="320" w:lineRule="exact"/>
              <w:tabs>
                <w:tab w:val="left" w:pos="567" w:leader="none"/>
              </w:tabs>
            </w:pPr>
            <w:r>
              <w:rPr>
                <w:rFonts w:hint="eastAsia"/>
              </w:rPr>
              <w:t xml:space="preserve">1</w:t>
            </w:r>
            <w:r/>
          </w:p>
        </w:tc>
        <w:tc>
          <w:tcPr>
            <w:tcW w:w="2897" w:type="dxa"/>
            <w:vAlign w:val="center"/>
            <w:textDirection w:val="lrTb"/>
            <w:noWrap w:val="false"/>
          </w:tcPr>
          <w:p>
            <w:pPr>
              <w:pStyle w:val="909"/>
              <w:jc w:val="center"/>
              <w:spacing w:line="320" w:lineRule="exact"/>
              <w:tabs>
                <w:tab w:val="left" w:pos="567" w:leader="none"/>
              </w:tabs>
            </w:pPr>
            <w:r/>
            <w:r/>
          </w:p>
        </w:tc>
        <w:tc>
          <w:tcPr>
            <w:tcW w:w="1781" w:type="dxa"/>
            <w:vAlign w:val="center"/>
            <w:textDirection w:val="lrTb"/>
            <w:noWrap w:val="false"/>
          </w:tcPr>
          <w:p>
            <w:pPr>
              <w:pStyle w:val="909"/>
              <w:jc w:val="center"/>
              <w:spacing w:line="320" w:lineRule="exact"/>
              <w:tabs>
                <w:tab w:val="left" w:pos="567" w:leader="none"/>
              </w:tabs>
            </w:pPr>
            <w:r/>
            <w:r/>
          </w:p>
        </w:tc>
        <w:tc>
          <w:tcPr>
            <w:tcW w:w="1842" w:type="dxa"/>
            <w:vAlign w:val="center"/>
            <w:textDirection w:val="lrTb"/>
            <w:noWrap w:val="false"/>
          </w:tcPr>
          <w:p>
            <w:pPr>
              <w:pStyle w:val="909"/>
              <w:jc w:val="center"/>
              <w:spacing w:line="320" w:lineRule="exact"/>
              <w:tabs>
                <w:tab w:val="left" w:pos="567" w:leader="none"/>
              </w:tabs>
            </w:pPr>
            <w:r/>
            <w:r/>
          </w:p>
        </w:tc>
        <w:tc>
          <w:tcPr>
            <w:tcW w:w="1308" w:type="dxa"/>
            <w:vAlign w:val="center"/>
            <w:textDirection w:val="lrTb"/>
            <w:noWrap w:val="false"/>
          </w:tcPr>
          <w:p>
            <w:pPr>
              <w:pStyle w:val="909"/>
              <w:jc w:val="center"/>
              <w:spacing w:line="320" w:lineRule="exact"/>
              <w:tabs>
                <w:tab w:val="left" w:pos="567" w:leader="none"/>
              </w:tabs>
            </w:pPr>
            <w:r/>
            <w:r/>
          </w:p>
        </w:tc>
      </w:tr>
      <w:tr>
        <w:trPr>
          <w:trHeight w:val="502"/>
        </w:trPr>
        <w:tc>
          <w:tcPr>
            <w:tcW w:w="959" w:type="dxa"/>
            <w:vAlign w:val="center"/>
            <w:textDirection w:val="lrTb"/>
            <w:noWrap w:val="false"/>
          </w:tcPr>
          <w:p>
            <w:pPr>
              <w:pStyle w:val="909"/>
              <w:jc w:val="center"/>
              <w:spacing w:line="320" w:lineRule="exact"/>
              <w:tabs>
                <w:tab w:val="left" w:pos="567" w:leader="none"/>
              </w:tabs>
            </w:pPr>
            <w:r>
              <w:rPr>
                <w:rFonts w:hint="eastAsia"/>
              </w:rPr>
              <w:t xml:space="preserve">2</w:t>
            </w:r>
            <w:r/>
          </w:p>
        </w:tc>
        <w:tc>
          <w:tcPr>
            <w:tcW w:w="2897" w:type="dxa"/>
            <w:vAlign w:val="center"/>
            <w:textDirection w:val="lrTb"/>
            <w:noWrap w:val="false"/>
          </w:tcPr>
          <w:p>
            <w:pPr>
              <w:pStyle w:val="909"/>
              <w:jc w:val="center"/>
              <w:spacing w:line="320" w:lineRule="exact"/>
              <w:tabs>
                <w:tab w:val="left" w:pos="567" w:leader="none"/>
              </w:tabs>
            </w:pPr>
            <w:r/>
            <w:r/>
          </w:p>
        </w:tc>
        <w:tc>
          <w:tcPr>
            <w:tcW w:w="1781" w:type="dxa"/>
            <w:vAlign w:val="center"/>
            <w:textDirection w:val="lrTb"/>
            <w:noWrap w:val="false"/>
          </w:tcPr>
          <w:p>
            <w:pPr>
              <w:pStyle w:val="909"/>
              <w:jc w:val="center"/>
              <w:spacing w:line="320" w:lineRule="exact"/>
              <w:tabs>
                <w:tab w:val="left" w:pos="567" w:leader="none"/>
              </w:tabs>
            </w:pPr>
            <w:r/>
            <w:r/>
          </w:p>
        </w:tc>
        <w:tc>
          <w:tcPr>
            <w:tcW w:w="1842" w:type="dxa"/>
            <w:vAlign w:val="center"/>
            <w:textDirection w:val="lrTb"/>
            <w:noWrap w:val="false"/>
          </w:tcPr>
          <w:p>
            <w:pPr>
              <w:pStyle w:val="909"/>
              <w:jc w:val="center"/>
              <w:spacing w:line="320" w:lineRule="exact"/>
              <w:tabs>
                <w:tab w:val="left" w:pos="567" w:leader="none"/>
              </w:tabs>
            </w:pPr>
            <w:r/>
            <w:r/>
          </w:p>
        </w:tc>
        <w:tc>
          <w:tcPr>
            <w:tcW w:w="1308" w:type="dxa"/>
            <w:vAlign w:val="center"/>
            <w:textDirection w:val="lrTb"/>
            <w:noWrap w:val="false"/>
          </w:tcPr>
          <w:p>
            <w:pPr>
              <w:pStyle w:val="909"/>
              <w:jc w:val="center"/>
              <w:spacing w:line="320" w:lineRule="exact"/>
              <w:tabs>
                <w:tab w:val="left" w:pos="567" w:leader="none"/>
              </w:tabs>
            </w:pPr>
            <w:r/>
            <w:r/>
          </w:p>
        </w:tc>
      </w:tr>
      <w:tr>
        <w:trPr>
          <w:trHeight w:val="502"/>
        </w:trPr>
        <w:tc>
          <w:tcPr>
            <w:tcW w:w="959" w:type="dxa"/>
            <w:vAlign w:val="center"/>
            <w:textDirection w:val="lrTb"/>
            <w:noWrap w:val="false"/>
          </w:tcPr>
          <w:p>
            <w:pPr>
              <w:pStyle w:val="909"/>
              <w:jc w:val="center"/>
              <w:spacing w:line="320" w:lineRule="exact"/>
              <w:tabs>
                <w:tab w:val="left" w:pos="567" w:leader="none"/>
              </w:tabs>
            </w:pPr>
            <w:r>
              <w:rPr>
                <w:rFonts w:hint="eastAsia"/>
              </w:rPr>
              <w:t xml:space="preserve">3</w:t>
            </w:r>
            <w:r/>
          </w:p>
        </w:tc>
        <w:tc>
          <w:tcPr>
            <w:tcW w:w="2897" w:type="dxa"/>
            <w:vAlign w:val="center"/>
            <w:textDirection w:val="lrTb"/>
            <w:noWrap w:val="false"/>
          </w:tcPr>
          <w:p>
            <w:pPr>
              <w:pStyle w:val="909"/>
              <w:jc w:val="center"/>
              <w:spacing w:line="320" w:lineRule="exact"/>
              <w:tabs>
                <w:tab w:val="left" w:pos="567" w:leader="none"/>
              </w:tabs>
            </w:pPr>
            <w:r/>
            <w:r/>
          </w:p>
        </w:tc>
        <w:tc>
          <w:tcPr>
            <w:tcW w:w="1781" w:type="dxa"/>
            <w:vAlign w:val="center"/>
            <w:textDirection w:val="lrTb"/>
            <w:noWrap w:val="false"/>
          </w:tcPr>
          <w:p>
            <w:pPr>
              <w:pStyle w:val="909"/>
              <w:jc w:val="center"/>
              <w:spacing w:line="320" w:lineRule="exact"/>
              <w:tabs>
                <w:tab w:val="left" w:pos="567" w:leader="none"/>
              </w:tabs>
            </w:pPr>
            <w:r/>
            <w:r/>
          </w:p>
        </w:tc>
        <w:tc>
          <w:tcPr>
            <w:tcW w:w="1842" w:type="dxa"/>
            <w:vAlign w:val="center"/>
            <w:textDirection w:val="lrTb"/>
            <w:noWrap w:val="false"/>
          </w:tcPr>
          <w:p>
            <w:pPr>
              <w:pStyle w:val="909"/>
              <w:jc w:val="center"/>
              <w:spacing w:line="320" w:lineRule="exact"/>
              <w:tabs>
                <w:tab w:val="left" w:pos="567" w:leader="none"/>
              </w:tabs>
            </w:pPr>
            <w:r/>
            <w:r/>
          </w:p>
        </w:tc>
        <w:tc>
          <w:tcPr>
            <w:tcW w:w="1308" w:type="dxa"/>
            <w:vAlign w:val="center"/>
            <w:textDirection w:val="lrTb"/>
            <w:noWrap w:val="false"/>
          </w:tcPr>
          <w:p>
            <w:pPr>
              <w:pStyle w:val="909"/>
              <w:jc w:val="center"/>
              <w:spacing w:line="320" w:lineRule="exact"/>
              <w:tabs>
                <w:tab w:val="left" w:pos="567" w:leader="none"/>
              </w:tabs>
            </w:pPr>
            <w:r/>
            <w:r/>
          </w:p>
        </w:tc>
      </w:tr>
      <w:tr>
        <w:trPr>
          <w:trHeight w:val="502"/>
        </w:trPr>
        <w:tc>
          <w:tcPr>
            <w:tcW w:w="959" w:type="dxa"/>
            <w:vAlign w:val="center"/>
            <w:textDirection w:val="lrTb"/>
            <w:noWrap w:val="false"/>
          </w:tcPr>
          <w:p>
            <w:pPr>
              <w:pStyle w:val="909"/>
              <w:jc w:val="center"/>
              <w:spacing w:line="320" w:lineRule="exact"/>
              <w:tabs>
                <w:tab w:val="left" w:pos="567" w:leader="none"/>
              </w:tabs>
            </w:pPr>
            <w:r>
              <w:rPr>
                <w:rFonts w:hint="eastAsia"/>
              </w:rPr>
              <w:t xml:space="preserve">……</w:t>
            </w:r>
            <w:r/>
          </w:p>
        </w:tc>
        <w:tc>
          <w:tcPr>
            <w:tcW w:w="2897" w:type="dxa"/>
            <w:vAlign w:val="center"/>
            <w:textDirection w:val="lrTb"/>
            <w:noWrap w:val="false"/>
          </w:tcPr>
          <w:p>
            <w:pPr>
              <w:pStyle w:val="909"/>
              <w:jc w:val="center"/>
              <w:spacing w:line="320" w:lineRule="exact"/>
              <w:tabs>
                <w:tab w:val="left" w:pos="567" w:leader="none"/>
              </w:tabs>
            </w:pPr>
            <w:r/>
            <w:r/>
          </w:p>
        </w:tc>
        <w:tc>
          <w:tcPr>
            <w:tcW w:w="1781" w:type="dxa"/>
            <w:vAlign w:val="center"/>
            <w:textDirection w:val="lrTb"/>
            <w:noWrap w:val="false"/>
          </w:tcPr>
          <w:p>
            <w:pPr>
              <w:pStyle w:val="909"/>
              <w:jc w:val="center"/>
              <w:spacing w:line="320" w:lineRule="exact"/>
              <w:tabs>
                <w:tab w:val="left" w:pos="567" w:leader="none"/>
              </w:tabs>
            </w:pPr>
            <w:r/>
            <w:r/>
          </w:p>
        </w:tc>
        <w:tc>
          <w:tcPr>
            <w:tcW w:w="1842" w:type="dxa"/>
            <w:vAlign w:val="center"/>
            <w:textDirection w:val="lrTb"/>
            <w:noWrap w:val="false"/>
          </w:tcPr>
          <w:p>
            <w:pPr>
              <w:pStyle w:val="909"/>
              <w:jc w:val="center"/>
              <w:spacing w:line="320" w:lineRule="exact"/>
              <w:tabs>
                <w:tab w:val="left" w:pos="567" w:leader="none"/>
              </w:tabs>
            </w:pPr>
            <w:r/>
            <w:r/>
          </w:p>
        </w:tc>
        <w:tc>
          <w:tcPr>
            <w:tcW w:w="1308" w:type="dxa"/>
            <w:vAlign w:val="center"/>
            <w:textDirection w:val="lrTb"/>
            <w:noWrap w:val="false"/>
          </w:tcPr>
          <w:p>
            <w:pPr>
              <w:pStyle w:val="909"/>
              <w:jc w:val="center"/>
              <w:spacing w:line="320" w:lineRule="exact"/>
              <w:tabs>
                <w:tab w:val="left" w:pos="567" w:leader="none"/>
              </w:tabs>
            </w:pPr>
            <w:r/>
            <w:r/>
          </w:p>
        </w:tc>
      </w:tr>
    </w:tbl>
    <w:p>
      <w:pPr>
        <w:pStyle w:val="839"/>
        <w:jc w:val="left"/>
        <w:spacing w:line="360" w:lineRule="auto"/>
        <w:rPr>
          <w:rFonts w:ascii="宋体" w:hAnsi="宋体" w:cs="宋体"/>
          <w:b/>
          <w:bCs/>
          <w:sz w:val="24"/>
          <w:szCs w:val="24"/>
        </w:rPr>
      </w:pPr>
      <w:r>
        <w:rPr>
          <w:rFonts w:ascii="宋体" w:hAnsi="宋体" w:cs="宋体"/>
          <w:b/>
          <w:bCs/>
          <w:sz w:val="24"/>
          <w:szCs w:val="24"/>
        </w:rPr>
      </w:r>
      <w:r/>
    </w:p>
    <w:p>
      <w:pPr>
        <w:pStyle w:val="839"/>
        <w:jc w:val="center"/>
        <w:spacing w:line="360" w:lineRule="auto"/>
        <w:rPr>
          <w:rFonts w:ascii="黑体" w:hAnsi="黑体" w:eastAsia="黑体" w:cs="Segoe UI"/>
          <w:sz w:val="24"/>
          <w:szCs w:val="24"/>
        </w:rPr>
      </w:pPr>
      <w:r>
        <w:rPr>
          <w:rFonts w:ascii="黑体" w:hAnsi="黑体" w:eastAsia="黑体" w:cs="Segoe UI"/>
          <w:sz w:val="24"/>
          <w:szCs w:val="24"/>
        </w:rPr>
      </w:r>
      <w:r/>
    </w:p>
    <w:p>
      <w:pPr>
        <w:pStyle w:val="839"/>
        <w:jc w:val="center"/>
        <w:spacing w:line="360" w:lineRule="auto"/>
        <w:rPr>
          <w:rFonts w:ascii="黑体" w:hAnsi="黑体" w:eastAsia="黑体" w:cs="Segoe UI"/>
          <w:sz w:val="24"/>
          <w:szCs w:val="24"/>
        </w:rPr>
      </w:pPr>
      <w:r>
        <w:rPr>
          <w:rFonts w:ascii="黑体" w:hAnsi="黑体" w:eastAsia="黑体" w:cs="Segoe UI"/>
          <w:sz w:val="24"/>
          <w:szCs w:val="24"/>
        </w:rPr>
      </w:r>
      <w:r/>
    </w:p>
    <w:p>
      <w:pPr>
        <w:pStyle w:val="839"/>
        <w:jc w:val="center"/>
        <w:spacing w:line="360" w:lineRule="auto"/>
        <w:rPr>
          <w:rFonts w:ascii="黑体" w:hAnsi="黑体" w:eastAsia="黑体" w:cs="Segoe UI"/>
          <w:sz w:val="24"/>
          <w:szCs w:val="24"/>
        </w:rPr>
      </w:pPr>
      <w:r>
        <w:rPr>
          <w:rFonts w:ascii="黑体" w:hAnsi="黑体" w:eastAsia="黑体" w:cs="Segoe UI"/>
          <w:sz w:val="24"/>
          <w:szCs w:val="24"/>
        </w:rPr>
      </w:r>
      <w:r/>
    </w:p>
    <w:p>
      <w:pPr>
        <w:pStyle w:val="839"/>
        <w:jc w:val="center"/>
        <w:spacing w:line="360" w:lineRule="auto"/>
        <w:rPr>
          <w:rFonts w:ascii="黑体" w:hAnsi="黑体" w:eastAsia="黑体" w:cs="Segoe UI"/>
          <w:sz w:val="24"/>
          <w:szCs w:val="24"/>
        </w:rPr>
      </w:pPr>
      <w:r>
        <w:rPr>
          <w:rFonts w:ascii="黑体" w:hAnsi="黑体" w:eastAsia="黑体" w:cs="Segoe UI"/>
          <w:sz w:val="24"/>
          <w:szCs w:val="24"/>
        </w:rPr>
      </w:r>
      <w:r/>
    </w:p>
    <w:p>
      <w:pPr>
        <w:pStyle w:val="839"/>
        <w:jc w:val="center"/>
        <w:spacing w:line="360" w:lineRule="auto"/>
        <w:rPr>
          <w:rFonts w:ascii="黑体" w:hAnsi="黑体" w:eastAsia="黑体" w:cs="Segoe UI"/>
          <w:sz w:val="24"/>
          <w:szCs w:val="24"/>
        </w:rPr>
      </w:pPr>
      <w:r>
        <w:rPr>
          <w:rFonts w:ascii="黑体" w:hAnsi="黑体" w:eastAsia="黑体" w:cs="Segoe UI"/>
          <w:sz w:val="24"/>
          <w:szCs w:val="24"/>
        </w:rPr>
      </w:r>
      <w:r/>
    </w:p>
    <w:p>
      <w:pPr>
        <w:pStyle w:val="839"/>
        <w:jc w:val="center"/>
        <w:spacing w:line="360" w:lineRule="auto"/>
        <w:rPr>
          <w:rFonts w:ascii="黑体" w:hAnsi="黑体" w:eastAsia="黑体" w:cs="Segoe UI"/>
          <w:sz w:val="24"/>
          <w:szCs w:val="24"/>
        </w:rPr>
      </w:pPr>
      <w:r>
        <w:rPr>
          <w:rFonts w:ascii="黑体" w:hAnsi="黑体" w:eastAsia="黑体" w:cs="Segoe UI"/>
          <w:sz w:val="24"/>
          <w:szCs w:val="24"/>
        </w:rPr>
      </w:r>
      <w:r/>
    </w:p>
    <w:p>
      <w:pPr>
        <w:pStyle w:val="839"/>
        <w:ind w:left="420"/>
        <w:jc w:val="right"/>
        <w:spacing w:line="480" w:lineRule="auto"/>
        <w:rPr>
          <w:rFonts w:ascii="宋体" w:hAnsi="宋体" w:cs="宋体"/>
          <w:sz w:val="24"/>
          <w:szCs w:val="24"/>
        </w:rPr>
      </w:pPr>
      <w:r>
        <w:rPr>
          <w:rFonts w:hint="eastAsia" w:ascii="宋体" w:hAnsi="宋体" w:cs="宋体"/>
          <w:sz w:val="24"/>
          <w:szCs w:val="24"/>
        </w:rPr>
        <w:t xml:space="preserve">投标人公章：            （电子签章）</w:t>
      </w:r>
      <w:r>
        <w:rPr>
          <w:rFonts w:ascii="宋体" w:hAnsi="宋体" w:cs="宋体"/>
          <w:sz w:val="24"/>
          <w:szCs w:val="24"/>
        </w:rPr>
      </w:r>
      <w:r/>
    </w:p>
    <w:p>
      <w:pPr>
        <w:pStyle w:val="839"/>
        <w:ind w:left="420"/>
        <w:jc w:val="right"/>
        <w:spacing w:line="480" w:lineRule="auto"/>
        <w:rPr>
          <w:rFonts w:ascii="宋体" w:hAnsi="宋体" w:cs="宋体"/>
          <w:sz w:val="24"/>
          <w:szCs w:val="24"/>
        </w:rPr>
      </w:pPr>
      <w:r>
        <w:rPr>
          <w:rFonts w:ascii="宋体" w:hAnsi="宋体" w:cs="宋体"/>
          <w:sz w:val="24"/>
          <w:szCs w:val="24"/>
        </w:rPr>
      </w:r>
      <w:r/>
    </w:p>
    <w:p>
      <w:pPr>
        <w:pStyle w:val="839"/>
        <w:ind w:firstLine="480"/>
        <w:jc w:val="right"/>
        <w:spacing w:line="360" w:lineRule="auto"/>
        <w:widowControl/>
        <w:rPr>
          <w:b/>
          <w:bCs/>
        </w:rPr>
      </w:pP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rPr>
          <w:b/>
          <w:bCs/>
        </w:rPr>
      </w:r>
      <w:r/>
    </w:p>
    <w:p>
      <w:pPr>
        <w:pStyle w:val="839"/>
        <w:spacing w:line="360" w:lineRule="auto"/>
        <w:widowControl/>
        <w:rPr>
          <w:b/>
          <w:bCs/>
        </w:rPr>
      </w:pPr>
      <w:r>
        <w:rPr>
          <w:b/>
          <w:bCs/>
        </w:rPr>
      </w:r>
      <w:r/>
    </w:p>
    <w:p>
      <w:pPr>
        <w:pStyle w:val="839"/>
        <w:spacing w:line="360" w:lineRule="auto"/>
      </w:pPr>
      <w:r/>
      <w:r/>
    </w:p>
    <w:p>
      <w:pPr>
        <w:pStyle w:val="839"/>
        <w:spacing w:line="360" w:lineRule="auto"/>
        <w:rPr>
          <w:b/>
          <w:bCs/>
        </w:rPr>
      </w:pPr>
      <w:r>
        <w:rPr>
          <w:b/>
        </w:rPr>
        <w:br w:type="page" w:clear="all"/>
      </w:r>
      <w:r>
        <w:rPr>
          <w:b/>
        </w:rPr>
        <w:t xml:space="preserve">附件十</w:t>
      </w:r>
      <w:r>
        <w:rPr>
          <w:b/>
          <w:bCs/>
        </w:rPr>
        <w:t xml:space="preserve">：企业声明函格式</w:t>
      </w:r>
      <w:r>
        <w:rPr>
          <w:rFonts w:hint="eastAsia"/>
          <w:b/>
          <w:bCs/>
        </w:rPr>
        <w:t xml:space="preserve">（如适用）</w:t>
      </w:r>
      <w:r>
        <w:rPr>
          <w:b/>
          <w:bCs/>
        </w:rPr>
      </w:r>
      <w:r/>
    </w:p>
    <w:p>
      <w:pPr>
        <w:pStyle w:val="839"/>
        <w:spacing w:line="360" w:lineRule="auto"/>
        <w:rPr>
          <w:rFonts w:hint="eastAsia" w:ascii="Arial" w:hAnsi="Arial" w:cs="Arial"/>
          <w:b/>
          <w:bCs/>
        </w:rPr>
      </w:pPr>
      <w:r>
        <w:rPr>
          <w:rFonts w:hint="eastAsia" w:ascii="Arial" w:hAnsi="Arial" w:cs="Arial"/>
          <w:b/>
          <w:bCs/>
        </w:rPr>
      </w:r>
      <w:r/>
    </w:p>
    <w:p>
      <w:pPr>
        <w:pStyle w:val="905"/>
        <w:ind w:firstLine="0"/>
        <w:rPr>
          <w:rFonts w:hint="eastAsia" w:ascii="Arial" w:hAnsi="Arial" w:cs="Arial"/>
        </w:rPr>
      </w:pPr>
      <w:r>
        <w:rPr>
          <w:rFonts w:hint="eastAsia" w:ascii="Arial" w:hAnsi="Arial" w:cs="Arial"/>
        </w:rPr>
      </w:r>
      <w:r/>
    </w:p>
    <w:p>
      <w:pPr>
        <w:pStyle w:val="839"/>
        <w:jc w:val="center"/>
        <w:rPr>
          <w:rFonts w:hint="eastAsia" w:ascii="宋体" w:hAnsi="宋体" w:cs="宋体"/>
          <w:color w:val="000000"/>
          <w:sz w:val="24"/>
          <w:szCs w:val="24"/>
        </w:rPr>
      </w:pPr>
      <w:r>
        <w:rPr>
          <w:rFonts w:hint="eastAsia" w:ascii="宋体" w:hAnsi="宋体" w:cs="宋体"/>
          <w:b/>
          <w:color w:val="000000"/>
          <w:sz w:val="24"/>
          <w:szCs w:val="24"/>
        </w:rPr>
        <w:t xml:space="preserve">关于符合本国产品标准的声明函（采购包号：**）</w:t>
      </w:r>
      <w:r>
        <w:rPr>
          <w:rFonts w:hint="eastAsia" w:ascii="宋体" w:hAnsi="宋体" w:cs="宋体"/>
          <w:color w:val="000000"/>
          <w:sz w:val="24"/>
          <w:szCs w:val="24"/>
        </w:rPr>
      </w:r>
      <w:r/>
    </w:p>
    <w:p>
      <w:pPr>
        <w:pStyle w:val="910"/>
        <w:ind w:firstLine="420"/>
        <w:spacing w:before="0" w:beforeAutospacing="0" w:after="0" w:afterAutospacing="0" w:line="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r>
      <w:r/>
    </w:p>
    <w:p>
      <w:pPr>
        <w:pStyle w:val="910"/>
        <w:ind w:firstLine="420"/>
        <w:spacing w:before="0" w:beforeAutospacing="0" w:after="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1.</w:t>
      </w:r>
      <w:r>
        <w:rPr>
          <w:rStyle w:val="911"/>
          <w:rFonts w:hint="eastAsia"/>
          <w:color w:val="000000"/>
          <w:u w:val="single"/>
          <w:shd w:val="clear" w:color="auto" w:fill="ffffff"/>
        </w:rPr>
        <w:t xml:space="preserve">（产品名称   ）</w:t>
      </w:r>
      <w:r>
        <w:rPr>
          <w:rStyle w:val="911"/>
          <w:rFonts w:hint="eastAsia"/>
          <w:color w:val="000000"/>
          <w:shd w:val="clear" w:color="auto" w:fill="ffffff"/>
          <w:vertAlign w:val="superscript"/>
        </w:rPr>
        <w:t xml:space="preserve">1</w:t>
      </w:r>
      <w:r>
        <w:rPr>
          <w:rFonts w:hint="eastAsia"/>
          <w:color w:val="000000"/>
          <w:sz w:val="21"/>
          <w:szCs w:val="21"/>
          <w:shd w:val="clear" w:color="auto" w:fill="ffffff"/>
        </w:rPr>
        <w:t xml:space="preserve">，生产厂为</w:t>
      </w:r>
      <w:r>
        <w:rPr>
          <w:rStyle w:val="911"/>
          <w:rFonts w:hint="eastAsia"/>
          <w:color w:val="000000"/>
          <w:u w:val="single"/>
          <w:shd w:val="clear" w:color="auto" w:fill="ffffff"/>
        </w:rPr>
        <w:t xml:space="preserve">（厂名）</w:t>
      </w:r>
      <w:r>
        <w:rPr>
          <w:rStyle w:val="911"/>
          <w:rFonts w:hint="eastAsia"/>
          <w:color w:val="000000"/>
          <w:shd w:val="clear" w:color="auto" w:fill="ffffff"/>
          <w:vertAlign w:val="superscript"/>
        </w:rPr>
        <w:t xml:space="preserve">2</w:t>
      </w:r>
      <w:r>
        <w:rPr>
          <w:rFonts w:hint="eastAsia"/>
          <w:color w:val="000000"/>
          <w:sz w:val="21"/>
          <w:szCs w:val="21"/>
          <w:shd w:val="clear" w:color="auto" w:fill="ffffff"/>
        </w:rPr>
        <w:t xml:space="preserve">，厂址为</w:t>
      </w:r>
      <w:r>
        <w:rPr>
          <w:rStyle w:val="911"/>
          <w:rFonts w:hint="eastAsia"/>
          <w:color w:val="000000"/>
          <w:u w:val="single"/>
          <w:shd w:val="clear" w:color="auto" w:fill="ffffff"/>
        </w:rPr>
        <w:t xml:space="preserve">（生产厂址）</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 </w:t>
      </w:r>
      <w:r>
        <w:rPr>
          <w:rStyle w:val="911"/>
          <w:rFonts w:hint="eastAsia"/>
          <w:color w:val="000000"/>
          <w:u w:val="single"/>
          <w:shd w:val="clear" w:color="auto" w:fill="ffffff"/>
        </w:rPr>
        <w:t xml:space="preserve">/ </w:t>
      </w:r>
      <w:r>
        <w:rPr>
          <w:rFonts w:hint="eastAsia"/>
          <w:color w:val="000000"/>
          <w:sz w:val="21"/>
          <w:szCs w:val="21"/>
          <w:shd w:val="clear" w:color="auto" w:fill="ffffff"/>
        </w:rPr>
        <w:t xml:space="preserve">的中国境内生产的组件成本占比≥</w:t>
      </w:r>
      <w:r>
        <w:rPr>
          <w:rFonts w:hint="eastAsia"/>
          <w:color w:val="000000"/>
          <w:sz w:val="21"/>
          <w:szCs w:val="21"/>
          <w:u w:val="single"/>
          <w:shd w:val="clear" w:color="auto" w:fill="ffffff"/>
        </w:rPr>
        <w:t xml:space="preserve">  </w:t>
      </w:r>
      <w:r>
        <w:rPr>
          <w:rStyle w:val="911"/>
          <w:rFonts w:hint="eastAsia"/>
          <w:color w:val="000000"/>
          <w:u w:val="single"/>
          <w:shd w:val="clear" w:color="auto" w:fill="ffffff"/>
        </w:rPr>
        <w:t xml:space="preserve">/  </w:t>
      </w:r>
      <w:r>
        <w:rPr>
          <w:rStyle w:val="911"/>
          <w:rFonts w:hint="eastAsia"/>
          <w:color w:val="000000"/>
          <w:shd w:val="clear" w:color="auto" w:fill="ffffff"/>
          <w:vertAlign w:val="superscript"/>
        </w:rPr>
        <w:t xml:space="preserve">3</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  </w:t>
      </w:r>
      <w:r>
        <w:rPr>
          <w:rStyle w:val="911"/>
          <w:rFonts w:hint="eastAsia"/>
          <w:color w:val="000000"/>
          <w:u w:val="single"/>
          <w:shd w:val="clear" w:color="auto" w:fill="ffffff"/>
        </w:rPr>
        <w:t xml:space="preserve">/  </w:t>
      </w:r>
      <w:r>
        <w:rPr>
          <w:rFonts w:hint="eastAsia"/>
          <w:color w:val="000000"/>
          <w:sz w:val="21"/>
          <w:szCs w:val="21"/>
          <w:shd w:val="clear" w:color="auto" w:fill="ffffff"/>
        </w:rPr>
        <w:t xml:space="preserve">的</w:t>
      </w:r>
      <w:r>
        <w:rPr>
          <w:rFonts w:hint="eastAsia"/>
          <w:color w:val="000000"/>
          <w:sz w:val="21"/>
          <w:szCs w:val="21"/>
          <w:u w:val="single"/>
          <w:shd w:val="clear" w:color="auto" w:fill="ffffff"/>
        </w:rPr>
        <w:t xml:space="preserve">  </w:t>
      </w:r>
      <w:r>
        <w:rPr>
          <w:rStyle w:val="911"/>
          <w:rFonts w:hint="eastAsia"/>
          <w:color w:val="000000"/>
          <w:u w:val="single"/>
          <w:shd w:val="clear" w:color="auto" w:fill="ffffff"/>
        </w:rPr>
        <w:t xml:space="preserve">/  </w:t>
      </w:r>
      <w:r>
        <w:rPr>
          <w:rStyle w:val="911"/>
          <w:rFonts w:hint="eastAsia"/>
          <w:color w:val="000000"/>
          <w:shd w:val="clear" w:color="auto" w:fill="ffffff"/>
          <w:vertAlign w:val="superscript"/>
        </w:rPr>
        <w:t xml:space="preserve">4</w:t>
      </w:r>
      <w:r>
        <w:rPr>
          <w:rFonts w:hint="eastAsia"/>
          <w:color w:val="000000"/>
          <w:sz w:val="21"/>
          <w:szCs w:val="21"/>
          <w:shd w:val="clear" w:color="auto" w:fill="ffffff"/>
        </w:rPr>
        <w:t xml:space="preserve">在中国境内生产。</w:t>
      </w:r>
      <w:r>
        <w:rPr>
          <w:rFonts w:hint="eastAsia"/>
          <w:color w:val="000000"/>
          <w:sz w:val="21"/>
          <w:szCs w:val="21"/>
          <w:u w:val="single"/>
          <w:shd w:val="clear" w:color="auto" w:fill="ffffff"/>
        </w:rPr>
        <w:t xml:space="preserve">  </w:t>
      </w:r>
      <w:r>
        <w:rPr>
          <w:rStyle w:val="911"/>
          <w:rFonts w:hint="eastAsia"/>
          <w:color w:val="000000"/>
          <w:u w:val="single"/>
          <w:shd w:val="clear" w:color="auto" w:fill="ffffff"/>
        </w:rPr>
        <w:t xml:space="preserve">/  </w:t>
      </w:r>
      <w:r>
        <w:rPr>
          <w:rFonts w:hint="eastAsia"/>
          <w:color w:val="000000"/>
          <w:sz w:val="21"/>
          <w:szCs w:val="21"/>
          <w:shd w:val="clear" w:color="auto" w:fill="ffffff"/>
        </w:rPr>
        <w:t xml:space="preserve">的</w:t>
      </w:r>
      <w:r>
        <w:rPr>
          <w:rFonts w:hint="eastAsia"/>
          <w:color w:val="000000"/>
          <w:sz w:val="21"/>
          <w:szCs w:val="21"/>
          <w:u w:val="single"/>
          <w:shd w:val="clear" w:color="auto" w:fill="ffffff"/>
        </w:rPr>
        <w:t xml:space="preserve">  </w:t>
      </w:r>
      <w:r>
        <w:rPr>
          <w:rStyle w:val="911"/>
          <w:rFonts w:hint="eastAsia"/>
          <w:color w:val="000000"/>
          <w:u w:val="single"/>
          <w:shd w:val="clear" w:color="auto" w:fill="ffffff"/>
        </w:rPr>
        <w:t xml:space="preserve">/  </w:t>
      </w:r>
      <w:r>
        <w:rPr>
          <w:rStyle w:val="911"/>
          <w:rFonts w:hint="eastAsia"/>
          <w:color w:val="000000"/>
          <w:shd w:val="clear" w:color="auto" w:fill="ffffff"/>
          <w:vertAlign w:val="superscript"/>
        </w:rPr>
        <w:t xml:space="preserve">5</w:t>
      </w:r>
      <w:r>
        <w:rPr>
          <w:rFonts w:hint="eastAsia"/>
          <w:color w:val="000000"/>
          <w:sz w:val="21"/>
          <w:szCs w:val="21"/>
          <w:shd w:val="clear" w:color="auto" w:fill="ffffff"/>
        </w:rPr>
        <w:t xml:space="preserve">在中国境内完成。</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本采购包中提供的符合本国产品标准的产品成本之和占该采购包提供的全部产品成本之和的比例为</w:t>
      </w:r>
      <w:r>
        <w:rPr>
          <w:rFonts w:hint="eastAsia"/>
          <w:color w:val="000000"/>
          <w:sz w:val="21"/>
          <w:szCs w:val="21"/>
          <w:u w:val="single"/>
          <w:shd w:val="clear" w:color="auto" w:fill="ffffff"/>
        </w:rPr>
        <w:t xml:space="preserve">    </w:t>
      </w:r>
      <w:r>
        <w:rPr>
          <w:rFonts w:hint="eastAsia"/>
          <w:color w:val="000000"/>
          <w:sz w:val="21"/>
          <w:szCs w:val="21"/>
          <w:shd w:val="clear" w:color="auto" w:fill="ffffff"/>
        </w:rPr>
        <w:t xml:space="preserve">%。</w:t>
      </w:r>
      <w:r>
        <w:rPr>
          <w:rFonts w:hint="eastAsia"/>
          <w:color w:val="000000"/>
          <w:sz w:val="21"/>
          <w:szCs w:val="21"/>
          <w:shd w:val="clear" w:color="auto" w:fill="ffffff"/>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本公司(单位)对上述声明内容的真实性负责。如有虚假，愿承担相应法律责任。</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rPr>
      </w:r>
      <w:r/>
    </w:p>
    <w:p>
      <w:pPr>
        <w:pStyle w:val="910"/>
        <w:ind w:firstLine="420"/>
        <w:jc w:val="right"/>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   公司（单位）名称（加盖CA电子公章）：　        </w:t>
      </w:r>
      <w:r>
        <w:rPr>
          <w:rFonts w:hint="eastAsia"/>
          <w:color w:val="000000"/>
          <w:sz w:val="21"/>
          <w:szCs w:val="21"/>
        </w:rPr>
      </w:r>
      <w:r/>
    </w:p>
    <w:p>
      <w:pPr>
        <w:pStyle w:val="910"/>
        <w:ind w:firstLine="420"/>
        <w:jc w:val="center"/>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         日期：　     年　  月　  日         </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__________________</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3.该产品的中国境内生产的组件成本占比相关要求实施前，“规定比例”栏可不填，下同。</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4.该产品的关键组件要求实施前，“关键组件”栏可不填，下同。</w:t>
      </w:r>
      <w:r>
        <w:rPr>
          <w:rFonts w:hint="eastAsia"/>
          <w:color w:val="000000"/>
          <w:sz w:val="21"/>
          <w:szCs w:val="21"/>
        </w:rPr>
      </w:r>
      <w:r/>
    </w:p>
    <w:p>
      <w:pPr>
        <w:pStyle w:val="910"/>
        <w:ind w:firstLine="420"/>
        <w:spacing w:before="30" w:beforeAutospacing="0" w:after="30" w:afterAutospacing="0" w:line="360" w:lineRule="auto"/>
        <w:rPr>
          <w:rFonts w:hint="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5.该产品的关键工序要求实施前，“关键工序”栏可不填，下同。</w:t>
      </w:r>
      <w:r>
        <w:rPr>
          <w:rFonts w:hint="eastAsia"/>
          <w:color w:val="000000"/>
          <w:sz w:val="21"/>
          <w:szCs w:val="21"/>
          <w:shd w:val="clear" w:color="auto" w:fill="ffffff"/>
        </w:rPr>
      </w:r>
      <w:r/>
    </w:p>
    <w:p>
      <w:pPr>
        <w:pStyle w:val="874"/>
        <w:ind w:firstLine="420"/>
        <w:spacing w:before="0" w:beforeAutospacing="0" w:after="0" w:afterAutospacing="0"/>
        <w:shd w:val="clear" w:color="auto" w:fill="ffffff"/>
        <w:rPr>
          <w:rFonts w:hint="eastAsia"/>
          <w:b/>
          <w:bCs/>
          <w:sz w:val="28"/>
          <w:szCs w:val="28"/>
          <w:highlight w:val="yellow"/>
        </w:rPr>
      </w:pPr>
      <w:r>
        <w:rPr>
          <w:rFonts w:hint="eastAsia"/>
          <w:b/>
          <w:bCs/>
          <w:sz w:val="28"/>
          <w:szCs w:val="28"/>
          <w:highlight w:val="yellow"/>
        </w:rPr>
      </w:r>
      <w:r/>
    </w:p>
    <w:p>
      <w:pPr>
        <w:pStyle w:val="839"/>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r>
      <w:r/>
    </w:p>
    <w:p>
      <w:pPr>
        <w:pStyle w:val="839"/>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r>
      <w:r/>
    </w:p>
    <w:p>
      <w:pPr>
        <w:pStyle w:val="839"/>
        <w:ind w:firstLine="562"/>
        <w:jc w:val="center"/>
        <w:spacing w:before="312" w:line="360" w:lineRule="auto"/>
        <w:rPr>
          <w:rFonts w:hint="eastAsia" w:ascii="宋体" w:hAnsi="宋体" w:cs="宋体"/>
        </w:rPr>
      </w:pPr>
      <w:r>
        <w:rPr>
          <w:rFonts w:hint="eastAsia" w:ascii="宋体" w:hAnsi="宋体" w:cs="宋体"/>
          <w:b/>
          <w:bCs/>
          <w:sz w:val="28"/>
          <w:szCs w:val="28"/>
        </w:rPr>
        <w:t xml:space="preserve">中小企业声明函（货物）</w:t>
      </w:r>
      <w:r>
        <w:rPr>
          <w:rFonts w:hint="eastAsia" w:ascii="宋体" w:hAnsi="宋体" w:cs="宋体"/>
          <w:b/>
          <w:color w:val="000000"/>
          <w:sz w:val="24"/>
          <w:szCs w:val="24"/>
        </w:rPr>
        <w:t xml:space="preserve">（采购包号：**）</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，营业收入为—万元，资产总额为</w:t>
      </w:r>
      <w:r>
        <w:rPr>
          <w:rFonts w:hint="eastAsia" w:ascii="宋体" w:hAnsi="宋体" w:cs="宋体"/>
          <w:u w:val="single"/>
        </w:rPr>
        <w:tab/>
      </w:r>
      <w:r>
        <w:rPr>
          <w:rFonts w:hint="eastAsia" w:ascii="宋体" w:hAnsi="宋体" w:cs="宋体"/>
          <w:u w:val="single"/>
        </w:rPr>
        <w:t xml:space="preserve">万</w:t>
      </w:r>
      <w:r>
        <w:rPr>
          <w:rFonts w:hint="eastAsia" w:ascii="宋体" w:hAnsi="宋体" w:cs="宋体"/>
        </w:rPr>
        <w:t xml:space="preserve">元，属于（</w:t>
      </w:r>
      <w:r>
        <w:rPr>
          <w:rFonts w:ascii="Wingdings 2" w:hAnsi="Wingdings 2" w:eastAsia="Wingdings 2" w:cs="Wingdings 2"/>
          <w:b/>
          <w:bCs/>
          <w:szCs w:val="22"/>
          <w:lang w:bidi="ar"/>
        </w:rPr>
        <w:t xml:space="preserve">£</w:t>
      </w:r>
      <w:r>
        <w:rPr>
          <w:rFonts w:ascii="Arial" w:hAnsi="Arial" w:cs="Arial"/>
          <w:u w:val="single"/>
          <w:lang w:val="zh-CN"/>
        </w:rPr>
        <w:t xml:space="preserve">中型企业、</w:t>
      </w:r>
      <w:r>
        <w:rPr>
          <w:rFonts w:ascii="Wingdings 2" w:hAnsi="Wingdings 2" w:eastAsia="Wingdings 2" w:cs="Wingdings 2"/>
          <w:b/>
          <w:bCs/>
          <w:szCs w:val="22"/>
          <w:lang w:bidi="ar"/>
        </w:rPr>
        <w:t xml:space="preserve"></w:t>
      </w:r>
      <w:r>
        <w:rPr>
          <w:rFonts w:ascii="Arial" w:hAnsi="Arial" w:cs="Arial"/>
          <w:u w:val="single"/>
          <w:lang w:val="zh-CN"/>
        </w:rPr>
        <w:t xml:space="preserve">小型企业、</w:t>
      </w:r>
      <w:r>
        <w:rPr>
          <w:rFonts w:ascii="Wingdings 2" w:hAnsi="Wingdings 2" w:eastAsia="Wingdings 2" w:cs="Wingdings 2"/>
          <w:b/>
          <w:bCs/>
          <w:szCs w:val="22"/>
          <w:lang w:bidi="ar"/>
        </w:rPr>
        <w:t xml:space="preserve"></w:t>
      </w:r>
      <w:r>
        <w:rPr>
          <w:rFonts w:ascii="Arial" w:hAnsi="Arial" w:cs="Arial"/>
          <w:u w:val="single"/>
          <w:lang w:val="zh-CN"/>
        </w:rPr>
        <w:t xml:space="preserve">微型企业）</w:t>
      </w:r>
      <w:r>
        <w:rPr>
          <w:rFonts w:hint="eastAsia" w:ascii="宋体" w:hAnsi="宋体" w:cs="宋体"/>
        </w:rPr>
        <w:t xml:space="preserve">；</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ascii="Wingdings 2" w:hAnsi="Wingdings 2" w:eastAsia="Wingdings 2" w:cs="Wingdings 2"/>
          <w:b/>
          <w:bCs/>
          <w:szCs w:val="22"/>
          <w:lang w:bidi="ar"/>
        </w:rPr>
        <w:t xml:space="preserve"></w:t>
      </w:r>
      <w:r>
        <w:rPr>
          <w:rFonts w:ascii="Arial" w:hAnsi="Arial" w:cs="Arial"/>
          <w:u w:val="single"/>
          <w:lang w:val="zh-CN"/>
        </w:rPr>
        <w:t xml:space="preserve">中型企业、</w:t>
      </w:r>
      <w:r>
        <w:rPr>
          <w:rFonts w:ascii="Wingdings 2" w:hAnsi="Wingdings 2" w:eastAsia="Wingdings 2" w:cs="Wingdings 2"/>
          <w:b/>
          <w:bCs/>
          <w:szCs w:val="22"/>
          <w:lang w:bidi="ar"/>
        </w:rPr>
        <w:t xml:space="preserve"></w:t>
      </w:r>
      <w:r>
        <w:rPr>
          <w:rFonts w:ascii="Arial" w:hAnsi="Arial" w:cs="Arial"/>
          <w:u w:val="single"/>
          <w:lang w:val="zh-CN"/>
        </w:rPr>
        <w:t xml:space="preserve">小型企业、</w:t>
      </w:r>
      <w:r>
        <w:rPr>
          <w:rFonts w:ascii="Wingdings 2" w:hAnsi="Wingdings 2" w:eastAsia="Wingdings 2" w:cs="Wingdings 2"/>
          <w:b/>
          <w:bCs/>
          <w:szCs w:val="22"/>
          <w:lang w:bidi="ar"/>
        </w:rPr>
        <w:t xml:space="preserve"></w:t>
      </w:r>
      <w:r>
        <w:rPr>
          <w:rFonts w:ascii="Arial" w:hAnsi="Arial" w:cs="Arial"/>
          <w:u w:val="single"/>
          <w:lang w:val="zh-CN"/>
        </w:rPr>
        <w:t xml:space="preserve">微型企业</w:t>
      </w:r>
      <w:r>
        <w:rPr>
          <w:rFonts w:hint="eastAsia" w:ascii="宋体" w:hAnsi="宋体" w:cs="宋体"/>
        </w:rPr>
        <w:t xml:space="preserve">）；</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cs="宋体"/>
        </w:rPr>
      </w:r>
      <w:r/>
    </w:p>
    <w:p>
      <w:pPr>
        <w:pStyle w:val="839"/>
        <w:ind w:firstLine="420"/>
        <w:jc w:val="right"/>
        <w:spacing w:line="360" w:lineRule="auto"/>
        <w:widowControl/>
        <w:rPr>
          <w:rFonts w:ascii="宋体" w:hAnsi="宋体" w:cs="宋体"/>
        </w:rPr>
      </w:pPr>
      <w:r>
        <w:rPr>
          <w:rFonts w:hint="eastAsia" w:ascii="宋体" w:hAnsi="宋体" w:cs="宋体"/>
        </w:rPr>
        <w:t xml:space="preserve">供应商名称（加盖CA电子公章）：</w:t>
      </w:r>
      <w:r>
        <w:rPr>
          <w:rFonts w:ascii="宋体" w:hAnsi="宋体" w:cs="宋体"/>
        </w:rPr>
      </w:r>
      <w:r/>
    </w:p>
    <w:p>
      <w:pPr>
        <w:pStyle w:val="839"/>
        <w:ind w:firstLine="420"/>
        <w:jc w:val="right"/>
        <w:spacing w:line="360" w:lineRule="auto"/>
        <w:widowControl/>
        <w:rPr>
          <w:rFonts w:hint="eastAsia" w:ascii="宋体" w:hAnsi="宋体" w:cs="宋体"/>
        </w:rPr>
      </w:pPr>
      <w:r>
        <w:rPr>
          <w:rFonts w:hint="eastAsia" w:ascii="宋体" w:hAnsi="宋体" w:cs="宋体"/>
        </w:rPr>
        <w:t xml:space="preserve">法定代表人（电子签章或签名）：</w:t>
      </w:r>
      <w:r>
        <w:rPr>
          <w:rFonts w:hint="eastAsia" w:ascii="宋体" w:hAnsi="宋体" w:cs="宋体"/>
        </w:rPr>
      </w:r>
      <w:r/>
    </w:p>
    <w:p>
      <w:pPr>
        <w:pStyle w:val="839"/>
        <w:ind w:firstLine="420"/>
        <w:jc w:val="right"/>
        <w:spacing w:line="360" w:lineRule="auto"/>
        <w:widowControl/>
        <w:rPr>
          <w:rFonts w:hint="eastAsia" w:ascii="宋体" w:hAnsi="宋体" w:cs="宋体"/>
        </w:rPr>
      </w:pPr>
      <w:r>
        <w:rPr>
          <w:rFonts w:hint="eastAsia" w:ascii="宋体" w:hAnsi="宋体" w:cs="宋体"/>
        </w:rPr>
        <w:t xml:space="preserve">日 期：      年   月   日</w:t>
      </w:r>
      <w:r>
        <w:rPr>
          <w:rFonts w:hint="eastAsia" w:ascii="宋体" w:hAnsi="宋体" w:cs="宋体"/>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注：1</w:t>
      </w:r>
      <w:r>
        <w:t xml:space="preserve">、</w:t>
      </w:r>
      <w:r>
        <w:rPr>
          <w:rFonts w:ascii="SimSun" w:hAnsi="SimSun" w:eastAsia="SimSun" w:cs="SimSun"/>
          <w:color w:val="000000"/>
          <w:sz w:val="21"/>
        </w:rPr>
        <w:t xml:space="preserve">投标人提供的货物全部由符合政策要求的中小企业制造的参加本次政府采购项目需提供此声明函（中小企业划型标准详见《关于印发中小企业划型标准规定的通知》工信部联企业〔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号）和《财政部、工业和信息化部关于印发《政府采购促进中小企业发展管理办法》的通知》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46 </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相关规定。</w:t>
      </w:r>
      <w:r>
        <w:rPr>
          <w:rFonts w:ascii="Times New Roman" w:hAnsi="Times New Roman" w:eastAsia="Times New Roman" w:cs="Times New Roman"/>
          <w:sz w:val="21"/>
        </w:rPr>
      </w:r>
      <w:r/>
    </w:p>
    <w:p>
      <w:pPr>
        <w:pStyle w:val="839"/>
        <w:ind w:firstLine="422"/>
        <w:spacing w:line="360" w:lineRule="auto"/>
      </w:pPr>
      <w:r>
        <w:t xml:space="preserve">2、投标人未按上述要求提供声明函的，价格将不做相应扣除。</w:t>
      </w:r>
      <w:r/>
    </w:p>
    <w:p>
      <w:pPr>
        <w:pStyle w:val="839"/>
        <w:ind w:firstLine="422"/>
        <w:spacing w:line="360" w:lineRule="auto"/>
      </w:pPr>
      <w:r>
        <w:t xml:space="preserve">3、在货物采购项目中，供应商提供的货物既有中小企业制造货物，也有大型企业制造货物的，不享受本办法规定的中小企业扶持政策。</w:t>
      </w:r>
      <w:r/>
    </w:p>
    <w:p>
      <w:pPr>
        <w:pStyle w:val="839"/>
        <w:ind w:firstLine="422"/>
        <w:jc w:val="left"/>
        <w:spacing w:line="360" w:lineRule="auto"/>
      </w:pPr>
      <w: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pStyle w:val="839"/>
        <w:ind w:firstLine="422"/>
        <w:jc w:val="left"/>
        <w:spacing w:line="360" w:lineRule="auto"/>
        <w:rPr>
          <w:rFonts w:hint="eastAsia"/>
        </w:rPr>
      </w:pPr>
      <w:r>
        <w:rPr>
          <w:rFonts w:hint="eastAsia"/>
        </w:rPr>
        <w:t xml:space="preserve">5、从业人员、营业收入、资产总额填报上一年度数据，无上一年度数据的新成立企业可不填报。</w:t>
      </w:r>
      <w:r>
        <w:rPr>
          <w:rFonts w:hint="eastAsia"/>
        </w:rPr>
      </w:r>
      <w:r/>
    </w:p>
    <w:p>
      <w:pPr>
        <w:pStyle w:val="839"/>
        <w:ind w:firstLine="422"/>
        <w:jc w:val="left"/>
        <w:spacing w:line="360" w:lineRule="auto"/>
        <w:rPr>
          <w:rFonts w:hint="eastAsia"/>
        </w:rPr>
      </w:pPr>
      <w:r>
        <w:rPr>
          <w:rFonts w:hint="eastAsia"/>
        </w:rPr>
        <w:t xml:space="preserve">6、请在相应的企业类型前“</w:t>
      </w:r>
      <w:r>
        <w:rPr>
          <w:rFonts w:ascii="Wingdings 2" w:hAnsi="Wingdings 2" w:eastAsia="Wingdings 2" w:cs="Wingdings 2"/>
          <w:b/>
          <w:bCs/>
          <w:szCs w:val="22"/>
          <w:lang w:bidi="ar"/>
        </w:rPr>
        <w:t xml:space="preserve"></w:t>
      </w:r>
      <w:r>
        <w:rPr>
          <w:rFonts w:hint="eastAsia"/>
        </w:rPr>
        <w:t xml:space="preserve">”内打“√”选择。未打“√”选择，不予认可。 </w:t>
      </w:r>
      <w:r>
        <w:rPr>
          <w:rFonts w:hint="eastAsia"/>
        </w:rPr>
      </w:r>
      <w:r/>
    </w:p>
    <w:p>
      <w:pPr>
        <w:pStyle w:val="839"/>
        <w:ind w:firstLine="422"/>
        <w:jc w:val="left"/>
        <w:spacing w:line="360" w:lineRule="auto"/>
        <w:rPr>
          <w:rFonts w:hint="eastAsia"/>
        </w:rPr>
      </w:pPr>
      <w:r>
        <w:rPr>
          <w:rFonts w:hint="eastAsia"/>
        </w:rPr>
      </w:r>
      <w:r/>
    </w:p>
    <w:p>
      <w:pPr>
        <w:pStyle w:val="839"/>
        <w:jc w:val="left"/>
        <w:widowControl/>
        <w:rPr>
          <w:rFonts w:hint="eastAsia" w:ascii="宋体" w:hAnsi="宋体" w:cs="宋体"/>
          <w:b/>
          <w:bCs/>
          <w:sz w:val="28"/>
        </w:rPr>
      </w:pPr>
      <w:r>
        <w:rPr>
          <w:rFonts w:hint="eastAsia" w:ascii="宋体" w:hAnsi="宋体" w:cs="宋体"/>
          <w:b/>
          <w:bCs/>
          <w:sz w:val="28"/>
        </w:rPr>
        <w:br w:type="page" w:clear="all"/>
      </w:r>
      <w:r>
        <w:rPr>
          <w:rFonts w:hint="eastAsia" w:ascii="宋体" w:hAnsi="宋体" w:cs="宋体"/>
          <w:b/>
          <w:bCs/>
          <w:sz w:val="28"/>
        </w:rPr>
      </w:r>
      <w:r/>
    </w:p>
    <w:p>
      <w:pPr>
        <w:pStyle w:val="839"/>
        <w:jc w:val="center"/>
        <w:spacing w:before="312" w:line="360" w:lineRule="auto"/>
        <w:widowControl/>
        <w:rPr>
          <w:rFonts w:hint="eastAsia" w:ascii="宋体" w:hAnsi="宋体"/>
          <w:b/>
          <w:sz w:val="30"/>
          <w:szCs w:val="30"/>
        </w:rPr>
      </w:pPr>
      <w:r>
        <w:rPr>
          <w:rFonts w:hint="eastAsia" w:ascii="宋体" w:hAnsi="宋体"/>
          <w:b/>
          <w:sz w:val="36"/>
          <w:szCs w:val="36"/>
        </w:rPr>
        <w:t xml:space="preserve">中小企业声明函（工程、服务）</w:t>
      </w:r>
      <w:r>
        <w:rPr>
          <w:rFonts w:hint="eastAsia" w:ascii="宋体" w:hAnsi="宋体"/>
          <w:b/>
          <w:sz w:val="30"/>
          <w:szCs w:val="30"/>
        </w:rPr>
        <w:t xml:space="preserve">（本项目不适用）</w:t>
      </w:r>
      <w:r>
        <w:rPr>
          <w:rFonts w:hint="eastAsia" w:ascii="宋体" w:hAnsi="宋体"/>
          <w:b/>
          <w:sz w:val="30"/>
          <w:szCs w:val="30"/>
        </w:rPr>
      </w:r>
      <w:r/>
    </w:p>
    <w:p>
      <w:pPr>
        <w:pStyle w:val="839"/>
        <w:jc w:val="center"/>
        <w:spacing w:before="312" w:line="360" w:lineRule="auto"/>
        <w:widowControl/>
        <w:rPr>
          <w:rFonts w:hint="eastAsia" w:ascii="宋体" w:hAnsi="宋体"/>
          <w:b/>
          <w:sz w:val="36"/>
          <w:szCs w:val="36"/>
        </w:rPr>
      </w:pPr>
      <w:r>
        <w:rPr>
          <w:rFonts w:hint="eastAsia" w:ascii="宋体" w:hAnsi="宋体" w:cs="宋体"/>
          <w:b/>
          <w:color w:val="000000"/>
          <w:sz w:val="24"/>
          <w:szCs w:val="24"/>
        </w:rPr>
        <w:t xml:space="preserve">（采购包号：**）</w:t>
      </w:r>
      <w:r>
        <w:rPr>
          <w:rFonts w:hint="eastAsia" w:ascii="宋体" w:hAnsi="宋体"/>
          <w:b/>
          <w:sz w:val="36"/>
          <w:szCs w:val="36"/>
        </w:rPr>
      </w:r>
      <w:r/>
    </w:p>
    <w:p>
      <w:pPr>
        <w:pStyle w:val="839"/>
        <w:ind w:firstLine="480"/>
        <w:jc w:val="left"/>
        <w:spacing w:line="360" w:lineRule="auto"/>
        <w:widowControl/>
        <w:rPr>
          <w:rFonts w:hint="eastAsia" w:ascii="仿宋" w:hAnsi="仿宋" w:eastAsia="仿宋"/>
          <w:sz w:val="24"/>
          <w:szCs w:val="20"/>
        </w:rPr>
      </w:pPr>
      <w:r>
        <w:rPr>
          <w:rFonts w:hint="eastAsia" w:ascii="仿宋" w:hAnsi="仿宋" w:eastAsia="仿宋"/>
          <w:sz w:val="24"/>
          <w:szCs w:val="20"/>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rPr>
        <w:t xml:space="preserve">（</w:t>
      </w:r>
      <w:r>
        <w:rPr>
          <w:rFonts w:ascii="Wingdings 2" w:hAnsi="Wingdings 2" w:eastAsia="Wingdings 2" w:cs="Wingdings 2"/>
          <w:b/>
          <w:bCs/>
          <w:szCs w:val="22"/>
          <w:lang w:bidi="ar"/>
        </w:rPr>
        <w:t xml:space="preserve">£</w:t>
      </w:r>
      <w:r>
        <w:rPr>
          <w:rFonts w:ascii="Arial" w:hAnsi="Arial" w:cs="Arial"/>
          <w:u w:val="single"/>
          <w:lang w:val="zh-CN"/>
        </w:rPr>
        <w:t xml:space="preserve">中型企业、</w:t>
      </w:r>
      <w:r>
        <w:rPr>
          <w:rFonts w:ascii="Wingdings 2" w:hAnsi="Wingdings 2" w:eastAsia="Wingdings 2" w:cs="Wingdings 2"/>
          <w:b/>
          <w:bCs/>
          <w:szCs w:val="22"/>
          <w:lang w:bidi="ar"/>
        </w:rPr>
        <w:t xml:space="preserve"></w:t>
      </w:r>
      <w:r>
        <w:rPr>
          <w:rFonts w:ascii="Arial" w:hAnsi="Arial" w:cs="Arial"/>
          <w:u w:val="single"/>
          <w:lang w:val="zh-CN"/>
        </w:rPr>
        <w:t xml:space="preserve">小型企业、</w:t>
      </w:r>
      <w:r>
        <w:rPr>
          <w:rFonts w:ascii="Wingdings 2" w:hAnsi="Wingdings 2" w:eastAsia="Wingdings 2" w:cs="Wingdings 2"/>
          <w:b/>
          <w:bCs/>
          <w:szCs w:val="22"/>
          <w:lang w:bidi="ar"/>
        </w:rPr>
        <w:t xml:space="preserve"></w:t>
      </w:r>
      <w:r>
        <w:rPr>
          <w:rFonts w:ascii="Arial" w:hAnsi="Arial" w:cs="Arial"/>
          <w:u w:val="single"/>
          <w:lang w:val="zh-CN"/>
        </w:rPr>
        <w:t xml:space="preserve">微型企业）</w:t>
      </w:r>
      <w:r>
        <w:rPr>
          <w:rFonts w:hint="eastAsia" w:ascii="宋体" w:hAnsi="宋体" w:cs="宋体"/>
        </w:rPr>
        <w:t xml:space="preserve">；</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，从业人员人，营业收入为万元，资产总额为万元，属于</w:t>
      </w:r>
      <w:r>
        <w:rPr>
          <w:rFonts w:hint="eastAsia" w:ascii="宋体" w:hAnsi="宋体" w:cs="宋体"/>
        </w:rPr>
        <w:t xml:space="preserve">（</w:t>
      </w:r>
      <w:r>
        <w:rPr>
          <w:rFonts w:ascii="Wingdings 2" w:hAnsi="Wingdings 2" w:eastAsia="Wingdings 2" w:cs="Wingdings 2"/>
          <w:b/>
          <w:bCs/>
          <w:szCs w:val="22"/>
          <w:lang w:bidi="ar"/>
        </w:rPr>
        <w:t xml:space="preserve">£</w:t>
      </w:r>
      <w:r>
        <w:rPr>
          <w:rFonts w:ascii="Arial" w:hAnsi="Arial" w:cs="Arial"/>
          <w:u w:val="single"/>
          <w:lang w:val="zh-CN"/>
        </w:rPr>
        <w:t xml:space="preserve">中型企业、</w:t>
      </w:r>
      <w:r>
        <w:rPr>
          <w:rFonts w:ascii="Wingdings 2" w:hAnsi="Wingdings 2" w:eastAsia="Wingdings 2" w:cs="Wingdings 2"/>
          <w:b/>
          <w:bCs/>
          <w:szCs w:val="22"/>
          <w:lang w:bidi="ar"/>
        </w:rPr>
        <w:t xml:space="preserve"></w:t>
      </w:r>
      <w:r>
        <w:rPr>
          <w:rFonts w:ascii="Arial" w:hAnsi="Arial" w:cs="Arial"/>
          <w:u w:val="single"/>
          <w:lang w:val="zh-CN"/>
        </w:rPr>
        <w:t xml:space="preserve">小型企业、</w:t>
      </w:r>
      <w:r>
        <w:rPr>
          <w:rFonts w:ascii="Wingdings 2" w:hAnsi="Wingdings 2" w:eastAsia="Wingdings 2" w:cs="Wingdings 2"/>
          <w:b/>
          <w:bCs/>
          <w:szCs w:val="22"/>
          <w:lang w:bidi="ar"/>
        </w:rPr>
        <w:t xml:space="preserve"></w:t>
      </w:r>
      <w:r>
        <w:rPr>
          <w:rFonts w:ascii="Arial" w:hAnsi="Arial" w:cs="Arial"/>
          <w:u w:val="single"/>
          <w:lang w:val="zh-CN"/>
        </w:rPr>
        <w:t xml:space="preserve">微型企业）</w:t>
      </w:r>
      <w:r>
        <w:rPr>
          <w:rFonts w:hint="eastAsia" w:ascii="宋体" w:hAnsi="宋体" w:cs="宋体"/>
        </w:rPr>
        <w:t xml:space="preserve">；</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t xml:space="preserve">本企业对上述声明内容的真实性负责。如有虚假，将依法承担相应责任。</w:t>
      </w:r>
      <w:r>
        <w:rPr>
          <w:rFonts w:hint="eastAsia" w:ascii="宋体" w:hAnsi="宋体" w:cs="宋体"/>
        </w:rPr>
      </w:r>
      <w:r/>
    </w:p>
    <w:p>
      <w:pPr>
        <w:pStyle w:val="839"/>
        <w:ind w:firstLine="420"/>
        <w:jc w:val="left"/>
        <w:spacing w:line="360" w:lineRule="auto"/>
        <w:widowControl/>
        <w:rPr>
          <w:rFonts w:hint="eastAsia" w:ascii="宋体" w:hAnsi="宋体" w:cs="宋体"/>
        </w:rPr>
      </w:pPr>
      <w:r>
        <w:rPr>
          <w:rFonts w:hint="eastAsia" w:ascii="宋体" w:hAnsi="宋体" w:cs="宋体"/>
        </w:rPr>
      </w:r>
      <w:r/>
    </w:p>
    <w:p>
      <w:pPr>
        <w:pStyle w:val="839"/>
        <w:ind w:firstLine="5040"/>
        <w:rPr>
          <w:rFonts w:hint="eastAsia"/>
          <w:sz w:val="24"/>
        </w:rPr>
      </w:pPr>
      <w:r>
        <w:rPr>
          <w:rFonts w:hint="eastAsia"/>
          <w:sz w:val="24"/>
        </w:rPr>
      </w:r>
      <w:r/>
    </w:p>
    <w:p>
      <w:pPr>
        <w:pStyle w:val="839"/>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rPr>
          <w:rFonts w:ascii="Arial" w:hAnsi="Arial" w:eastAsia="Arial" w:cs="Arial"/>
          <w:sz w:val="24"/>
          <w:u w:val="single"/>
        </w:rPr>
      </w:r>
      <w:r/>
    </w:p>
    <w:p>
      <w:pPr>
        <w:pStyle w:val="839"/>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sz w:val="24"/>
          <w:szCs w:val="24"/>
        </w:rPr>
        <w:t xml:space="preserve">法定代表人（</w:t>
      </w:r>
      <w:r>
        <w:rPr>
          <w:rFonts w:hint="eastAsia" w:ascii="宋体" w:hAnsi="宋体"/>
          <w:spacing w:val="20"/>
          <w:sz w:val="24"/>
          <w:szCs w:val="24"/>
        </w:rPr>
        <w:t xml:space="preserve">电子签章或签名</w:t>
      </w:r>
      <w:r>
        <w:rPr>
          <w:rFonts w:ascii="宋体" w:hAnsi="宋体"/>
          <w:sz w:val="24"/>
          <w:szCs w:val="24"/>
        </w:rPr>
        <w:t xml:space="preserve">）：</w:t>
      </w:r>
      <w:r>
        <w:rPr>
          <w:rFonts w:ascii="Arial" w:hAnsi="Arial" w:eastAsia="Arial" w:cs="Arial"/>
          <w:sz w:val="24"/>
          <w:u w:val="single"/>
        </w:rPr>
        <w:t xml:space="preserve">           </w:t>
      </w:r>
      <w:r/>
    </w:p>
    <w:p>
      <w:pPr>
        <w:pStyle w:val="839"/>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pStyle w:val="839"/>
        <w:ind w:firstLine="480"/>
        <w:jc w:val="right"/>
        <w:spacing w:line="360" w:lineRule="auto"/>
        <w:widowControl/>
        <w:rPr>
          <w:rFonts w:hint="eastAsia" w:ascii="宋体" w:hAnsi="宋体" w:cs="宋体"/>
        </w:rPr>
      </w:pPr>
      <w:r>
        <w:rPr>
          <w:rFonts w:ascii="宋体" w:hAnsi="宋体"/>
          <w:sz w:val="24"/>
          <w:szCs w:val="24"/>
        </w:rPr>
        <w:t xml:space="preserve">日 期：   </w:t>
      </w:r>
      <w:r>
        <w:rPr>
          <w:rFonts w:hint="eastAsia" w:ascii="宋体" w:hAnsi="宋体" w:cs="宋体"/>
        </w:rPr>
        <w:t xml:space="preserve">           </w:t>
      </w:r>
      <w:r>
        <w:rPr>
          <w:rFonts w:hint="eastAsia" w:ascii="宋体" w:hAnsi="宋体" w:cs="宋体"/>
        </w:rPr>
      </w:r>
      <w:r/>
    </w:p>
    <w:p>
      <w:pPr>
        <w:pStyle w:val="839"/>
        <w:numPr>
          <w:ilvl w:val="0"/>
          <w:numId w:val="2"/>
        </w:numPr>
        <w:jc w:val="left"/>
        <w:spacing w:line="360" w:lineRule="auto"/>
        <w:widowControl/>
        <w:rPr>
          <w:rFonts w:hint="eastAsia" w:ascii="宋体" w:hAnsi="宋体" w:cs="宋体"/>
        </w:rPr>
      </w:pPr>
      <w:r>
        <w:rPr>
          <w:rFonts w:hint="eastAsia" w:ascii="宋体" w:hAnsi="宋体" w:cs="宋体"/>
        </w:rPr>
        <w:t xml:space="preserve">从业人员、营业收入、资产总额填报上一年度数据，无上一年度数据的新成立企业可不填报。</w:t>
      </w:r>
      <w:r>
        <w:rPr>
          <w:rFonts w:hint="eastAsia" w:ascii="宋体" w:hAnsi="宋体" w:cs="宋体"/>
        </w:rPr>
      </w:r>
      <w:r/>
    </w:p>
    <w:p>
      <w:pPr>
        <w:pStyle w:val="839"/>
        <w:numPr>
          <w:ilvl w:val="0"/>
          <w:numId w:val="2"/>
        </w:numPr>
        <w:jc w:val="left"/>
        <w:spacing w:line="360" w:lineRule="auto"/>
        <w:widowControl/>
        <w:rPr>
          <w:rFonts w:hint="eastAsia" w:ascii="宋体" w:hAnsi="宋体" w:cs="宋体"/>
        </w:rPr>
      </w:pPr>
      <w:r>
        <w:rPr>
          <w:rFonts w:hint="eastAsia" w:ascii="宋体" w:hAnsi="宋体" w:cs="宋体"/>
        </w:rPr>
        <w:t xml:space="preserve">请在相应的企业类型前“£”内打“√”选择。未打“√”选择，不予认可。 </w:t>
      </w:r>
      <w:r>
        <w:rPr>
          <w:rFonts w:hint="eastAsia" w:ascii="宋体" w:hAnsi="宋体" w:cs="宋体"/>
        </w:rPr>
      </w:r>
      <w:r/>
    </w:p>
    <w:p>
      <w:pPr>
        <w:pStyle w:val="839"/>
        <w:ind w:firstLine="5760"/>
        <w:jc w:val="left"/>
        <w:spacing w:line="440" w:lineRule="exact"/>
        <w:widowControl/>
        <w:rPr>
          <w:bCs/>
          <w:sz w:val="24"/>
        </w:rPr>
      </w:pPr>
      <w:r>
        <w:rPr>
          <w:bCs/>
          <w:sz w:val="24"/>
        </w:rPr>
      </w:r>
      <w:r/>
    </w:p>
    <w:p>
      <w:pPr>
        <w:pStyle w:val="839"/>
        <w:jc w:val="center"/>
        <w:spacing w:line="360" w:lineRule="auto"/>
        <w:rPr>
          <w:b/>
          <w:bCs/>
          <w:sz w:val="28"/>
        </w:rPr>
      </w:pPr>
      <w:r/>
      <w:bookmarkStart w:id="49" w:name="OLE_LINK14"/>
      <w:r/>
      <w:bookmarkStart w:id="50" w:name="OLE_LINK13"/>
      <w:r>
        <w:rPr>
          <w:b/>
          <w:bCs/>
          <w:sz w:val="28"/>
        </w:rPr>
      </w:r>
      <w:r/>
    </w:p>
    <w:p>
      <w:pPr>
        <w:pStyle w:val="839"/>
        <w:jc w:val="center"/>
        <w:spacing w:line="360" w:lineRule="auto"/>
        <w:rPr>
          <w:b/>
          <w:bCs/>
          <w:sz w:val="28"/>
        </w:rPr>
      </w:pPr>
      <w:r>
        <w:rPr>
          <w:b/>
          <w:bCs/>
          <w:sz w:val="28"/>
        </w:rPr>
        <w:t xml:space="preserve">残疾人福利性单位声明函</w:t>
      </w:r>
      <w:r>
        <w:rPr>
          <w:rFonts w:hint="eastAsia" w:ascii="宋体" w:hAnsi="宋体" w:cs="宋体"/>
          <w:b/>
          <w:color w:val="000000"/>
          <w:sz w:val="24"/>
          <w:szCs w:val="24"/>
        </w:rPr>
        <w:t xml:space="preserve">（采购包号：**）</w:t>
      </w:r>
      <w:r>
        <w:rPr>
          <w:b/>
          <w:bCs/>
          <w:sz w:val="28"/>
        </w:rPr>
      </w:r>
      <w:r/>
    </w:p>
    <w:p>
      <w:pPr>
        <w:pStyle w:val="839"/>
        <w:ind w:firstLine="420"/>
        <w:jc w:val="left"/>
        <w:spacing w:line="440" w:lineRule="exact"/>
        <w:widowControl/>
        <w:rPr>
          <w:rFonts w:hint="eastAsia" w:ascii="宋体" w:hAnsi="宋体" w:cs="宋体"/>
        </w:rPr>
      </w:pPr>
      <w:r/>
      <w:bookmarkEnd w:id="49"/>
      <w:r/>
      <w:bookmarkEnd w:id="50"/>
      <w:r>
        <w:rPr>
          <w:rFonts w:hint="eastAsia" w:ascii="宋体" w:hAnsi="宋体" w:cs="宋体"/>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rPr>
      </w:r>
      <w:r/>
    </w:p>
    <w:p>
      <w:pPr>
        <w:pStyle w:val="839"/>
        <w:ind w:firstLine="420"/>
        <w:jc w:val="left"/>
        <w:spacing w:line="440" w:lineRule="exact"/>
        <w:widowControl/>
        <w:rPr>
          <w:rFonts w:hint="eastAsia" w:ascii="宋体" w:hAnsi="宋体" w:cs="宋体"/>
        </w:rPr>
      </w:pPr>
      <w:r>
        <w:rPr>
          <w:rFonts w:hint="eastAsia" w:ascii="宋体" w:hAnsi="宋体" w:cs="宋体"/>
        </w:rPr>
        <w:t xml:space="preserve">本单位对上述声明的真实性负责。如有虚假，将依法承担相应责任。</w:t>
      </w:r>
      <w:r>
        <w:rPr>
          <w:rFonts w:hint="eastAsia" w:ascii="宋体" w:hAnsi="宋体" w:cs="宋体"/>
        </w:rPr>
      </w:r>
      <w:r/>
    </w:p>
    <w:p>
      <w:pPr>
        <w:pStyle w:val="839"/>
        <w:ind w:firstLine="5040"/>
        <w:rPr>
          <w:rFonts w:hint="eastAsia"/>
          <w:sz w:val="24"/>
        </w:rPr>
      </w:pPr>
      <w:r>
        <w:rPr>
          <w:rFonts w:hint="eastAsia"/>
          <w:sz w:val="24"/>
        </w:rPr>
      </w:r>
      <w:r/>
    </w:p>
    <w:p>
      <w:pPr>
        <w:pStyle w:val="839"/>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rPr>
          <w:rFonts w:ascii="Arial" w:hAnsi="Arial" w:eastAsia="Arial" w:cs="Arial"/>
          <w:sz w:val="24"/>
          <w:u w:val="single"/>
        </w:rPr>
      </w:r>
      <w:r/>
    </w:p>
    <w:p>
      <w:pPr>
        <w:pStyle w:val="839"/>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sz w:val="24"/>
          <w:szCs w:val="24"/>
        </w:rPr>
        <w:t xml:space="preserve">法定代表人（</w:t>
      </w:r>
      <w:r>
        <w:rPr>
          <w:rFonts w:hint="eastAsia" w:ascii="宋体" w:hAnsi="宋体"/>
          <w:spacing w:val="20"/>
          <w:sz w:val="24"/>
          <w:szCs w:val="24"/>
        </w:rPr>
        <w:t xml:space="preserve">电子签章或签名</w:t>
      </w:r>
      <w:r>
        <w:rPr>
          <w:rFonts w:ascii="宋体" w:hAnsi="宋体"/>
          <w:sz w:val="24"/>
          <w:szCs w:val="24"/>
        </w:rPr>
        <w:t xml:space="preserve">）：</w:t>
      </w:r>
      <w:r>
        <w:rPr>
          <w:rFonts w:ascii="Arial" w:hAnsi="Arial" w:eastAsia="Arial" w:cs="Arial"/>
          <w:sz w:val="24"/>
          <w:u w:val="single"/>
        </w:rPr>
        <w:t xml:space="preserve">           </w:t>
      </w:r>
      <w:r/>
    </w:p>
    <w:p>
      <w:pPr>
        <w:pStyle w:val="839"/>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pStyle w:val="839"/>
        <w:ind w:firstLine="720"/>
        <w:jc w:val="right"/>
        <w:spacing w:line="440" w:lineRule="exact"/>
        <w:widowControl/>
        <w:rPr>
          <w:rFonts w:hint="eastAsia" w:ascii="宋体" w:hAnsi="宋体" w:cs="宋体"/>
        </w:rPr>
      </w:pPr>
      <w:r>
        <w:rPr>
          <w:rFonts w:ascii="宋体" w:hAnsi="宋体"/>
          <w:sz w:val="24"/>
          <w:szCs w:val="24"/>
        </w:rPr>
        <w:t xml:space="preserve">日 期：     </w:t>
      </w:r>
      <w:r>
        <w:rPr>
          <w:rFonts w:hint="eastAsia" w:ascii="宋体" w:hAnsi="宋体" w:cs="宋体"/>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jc w:val="center"/>
        <w:spacing w:line="360" w:lineRule="auto"/>
        <w:rPr>
          <w:b/>
          <w:bCs/>
          <w:sz w:val="28"/>
        </w:rPr>
      </w:pPr>
      <w:r>
        <w:rPr>
          <w:b/>
          <w:bCs/>
          <w:sz w:val="28"/>
        </w:rPr>
        <w:t xml:space="preserve">属于监狱企业的证明文件</w:t>
      </w:r>
      <w:r>
        <w:rPr>
          <w:rFonts w:hint="eastAsia" w:ascii="宋体" w:hAnsi="宋体" w:cs="宋体"/>
          <w:b/>
          <w:color w:val="000000"/>
          <w:sz w:val="24"/>
          <w:szCs w:val="24"/>
        </w:rPr>
        <w:t xml:space="preserve">（采购包号：**）</w:t>
      </w:r>
      <w:r>
        <w:rPr>
          <w:b/>
          <w:bCs/>
          <w:sz w:val="28"/>
        </w:rPr>
      </w:r>
      <w:r/>
    </w:p>
    <w:p>
      <w:pPr>
        <w:pStyle w:val="839"/>
        <w:spacing w:line="360" w:lineRule="auto"/>
      </w:pPr>
      <w:r>
        <w:t xml:space="preserve">（提供由省级以上监狱管理局、戒毒管理局(含新疆生产建设兵团)出具的属于监狱企业的证明文件）</w:t>
      </w:r>
      <w:r/>
    </w:p>
    <w:p>
      <w:pPr>
        <w:pStyle w:val="839"/>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rPr>
          <w:rFonts w:ascii="Arial" w:hAnsi="Arial" w:eastAsia="Arial" w:cs="Arial"/>
          <w:sz w:val="24"/>
          <w:u w:val="single"/>
        </w:rPr>
      </w:r>
      <w:r/>
    </w:p>
    <w:p>
      <w:pPr>
        <w:pStyle w:val="839"/>
        <w:ind w:firstLine="480"/>
        <w:jc w:val="right"/>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法定代表人（</w:t>
      </w:r>
      <w:r>
        <w:rPr>
          <w:rFonts w:hint="eastAsia" w:ascii="宋体" w:hAnsi="宋体"/>
          <w:spacing w:val="20"/>
          <w:sz w:val="24"/>
          <w:szCs w:val="24"/>
        </w:rPr>
        <w:t xml:space="preserve">电子签章或签名</w:t>
      </w:r>
      <w:r>
        <w:rPr>
          <w:rFonts w:ascii="宋体" w:hAnsi="宋体"/>
          <w:sz w:val="24"/>
          <w:szCs w:val="24"/>
        </w:rPr>
        <w:t xml:space="preserve">）：</w:t>
      </w:r>
      <w:r>
        <w:rPr>
          <w:rFonts w:ascii="Arial" w:hAnsi="Arial" w:eastAsia="Arial" w:cs="Arial"/>
          <w:sz w:val="24"/>
          <w:u w:val="single"/>
        </w:rPr>
        <w:t xml:space="preserve">           </w:t>
      </w:r>
      <w:r>
        <w:rPr>
          <w:rFonts w:ascii="宋体" w:hAnsi="宋体"/>
          <w:sz w:val="24"/>
          <w:szCs w:val="24"/>
        </w:rPr>
      </w:r>
      <w:r/>
    </w:p>
    <w:p>
      <w:pPr>
        <w:pStyle w:val="839"/>
        <w:ind w:firstLine="4080"/>
        <w:spacing w:line="360" w:lineRule="auto"/>
        <w:rPr>
          <w:b/>
          <w:bCs/>
        </w:rPr>
      </w:pPr>
      <w:r>
        <w:rPr>
          <w:rFonts w:ascii="宋体" w:hAnsi="宋体"/>
          <w:sz w:val="24"/>
          <w:szCs w:val="24"/>
        </w:rPr>
        <w:t xml:space="preserve">日 期：</w:t>
      </w:r>
      <w:r>
        <w:rPr>
          <w:b/>
          <w:bCs/>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jc w:val="center"/>
        <w:spacing w:line="360" w:lineRule="auto"/>
        <w:rPr>
          <w:b/>
          <w:bCs/>
        </w:rPr>
      </w:pPr>
      <w:r>
        <w:rPr>
          <w:b/>
          <w:bCs/>
          <w:sz w:val="28"/>
        </w:rPr>
        <w:t xml:space="preserve">节能产品认证证书</w:t>
      </w:r>
      <w:r>
        <w:rPr>
          <w:rFonts w:hint="eastAsia" w:ascii="宋体" w:hAnsi="宋体" w:cs="宋体"/>
          <w:b/>
          <w:color w:val="000000"/>
          <w:sz w:val="24"/>
          <w:szCs w:val="24"/>
        </w:rPr>
        <w:t xml:space="preserve">（采购包号：**）</w:t>
      </w:r>
      <w:r>
        <w:rPr>
          <w:b/>
          <w:bCs/>
        </w:rPr>
      </w:r>
      <w:r/>
    </w:p>
    <w:p>
      <w:pPr>
        <w:pStyle w:val="839"/>
        <w:spacing w:line="360" w:lineRule="auto"/>
        <w:rPr>
          <w:bCs/>
        </w:rPr>
      </w:pPr>
      <w:r>
        <w:rPr>
          <w:bCs/>
        </w:rPr>
        <w:t xml:space="preserve">（提供国家确定的认证机构出具的、处于有效期之内的产品认证证书）</w:t>
      </w:r>
      <w:r>
        <w:rPr>
          <w:bCs/>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jc w:val="center"/>
        <w:spacing w:line="360" w:lineRule="auto"/>
        <w:rPr>
          <w:b/>
          <w:bCs/>
        </w:rPr>
      </w:pPr>
      <w:r>
        <w:rPr>
          <w:b/>
          <w:bCs/>
          <w:sz w:val="28"/>
        </w:rPr>
        <w:t xml:space="preserve">环境标志产品认证证书</w:t>
      </w:r>
      <w:r>
        <w:rPr>
          <w:rFonts w:hint="eastAsia" w:ascii="宋体" w:hAnsi="宋体" w:cs="宋体"/>
          <w:b/>
          <w:color w:val="000000"/>
          <w:sz w:val="24"/>
          <w:szCs w:val="24"/>
        </w:rPr>
        <w:t xml:space="preserve">（采购包号：**）</w:t>
      </w:r>
      <w:r>
        <w:rPr>
          <w:b/>
          <w:bCs/>
        </w:rPr>
      </w:r>
      <w:r/>
    </w:p>
    <w:p>
      <w:pPr>
        <w:pStyle w:val="839"/>
        <w:spacing w:line="360" w:lineRule="auto"/>
      </w:pPr>
      <w:r>
        <w:rPr>
          <w:bCs/>
        </w:rPr>
        <w:t xml:space="preserve">（提供国家确定的认证机构出具的、处于有效期之内的产品认证证书）</w:t>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spacing w:line="360" w:lineRule="auto"/>
        <w:rPr>
          <w:b/>
          <w:bCs/>
        </w:rPr>
      </w:pPr>
      <w:r>
        <w:rPr>
          <w:b/>
          <w:bCs/>
        </w:rPr>
      </w:r>
      <w:r/>
    </w:p>
    <w:p>
      <w:pPr>
        <w:pStyle w:val="839"/>
        <w:jc w:val="center"/>
        <w:spacing w:line="360" w:lineRule="auto"/>
        <w:rPr>
          <w:b/>
          <w:bCs/>
          <w:sz w:val="28"/>
        </w:rPr>
      </w:pPr>
      <w:r>
        <w:rPr>
          <w:b/>
          <w:bCs/>
          <w:sz w:val="28"/>
        </w:rPr>
        <w:t xml:space="preserve">进口产品转让技术、消化吸收再创新方案</w:t>
      </w:r>
      <w:r>
        <w:rPr>
          <w:rFonts w:hint="eastAsia" w:ascii="宋体" w:hAnsi="宋体" w:cs="宋体"/>
          <w:b/>
          <w:color w:val="000000"/>
          <w:sz w:val="24"/>
          <w:szCs w:val="24"/>
        </w:rPr>
        <w:t xml:space="preserve">（采购包号：**）</w:t>
      </w:r>
      <w:r>
        <w:rPr>
          <w:b/>
          <w:bCs/>
          <w:sz w:val="28"/>
        </w:rPr>
      </w:r>
      <w:r/>
    </w:p>
    <w:p>
      <w:pPr>
        <w:pStyle w:val="839"/>
        <w:spacing w:line="360" w:lineRule="auto"/>
        <w:rPr>
          <w:bCs/>
        </w:rPr>
      </w:pPr>
      <w:r>
        <w:rPr>
          <w:bCs/>
        </w:rPr>
        <w:t xml:space="preserve">（对于允许进口产品参加的项目）</w:t>
      </w:r>
      <w:r>
        <w:rPr>
          <w:bCs/>
        </w:rPr>
      </w:r>
      <w:r/>
    </w:p>
    <w:p>
      <w:pPr>
        <w:pStyle w:val="839"/>
        <w:spacing w:line="360" w:lineRule="auto"/>
        <w:rPr>
          <w:b/>
          <w:bCs/>
        </w:rPr>
      </w:pPr>
      <w:r>
        <w:rPr>
          <w:b/>
          <w:bCs/>
        </w:rPr>
      </w:r>
      <w:r/>
    </w:p>
    <w:p>
      <w:pPr>
        <w:pStyle w:val="839"/>
        <w:ind w:right="264"/>
        <w:jc w:val="center"/>
        <w:spacing w:before="54" w:line="312" w:lineRule="auto"/>
        <w:rPr>
          <w:b/>
          <w:sz w:val="28"/>
          <w:szCs w:val="28"/>
        </w:rPr>
      </w:pPr>
      <w:r>
        <w:rPr>
          <w:b/>
          <w:lang w:val="zh-CN"/>
        </w:rPr>
        <w:br w:type="page" w:clear="all"/>
      </w:r>
      <w:r>
        <w:rPr>
          <w:b/>
          <w:sz w:val="28"/>
          <w:szCs w:val="28"/>
        </w:rPr>
        <w:t xml:space="preserve">附件十一、</w:t>
      </w:r>
      <w:r>
        <w:rPr>
          <w:rFonts w:hint="eastAsia"/>
          <w:b/>
          <w:sz w:val="28"/>
          <w:szCs w:val="28"/>
        </w:rPr>
        <w:t xml:space="preserve">基本资格条件承诺书</w:t>
      </w:r>
      <w:r>
        <w:rPr>
          <w:rFonts w:hint="eastAsia" w:ascii="宋体" w:hAnsi="宋体" w:cs="宋体"/>
          <w:b/>
          <w:color w:val="000000"/>
          <w:sz w:val="24"/>
          <w:szCs w:val="24"/>
        </w:rPr>
        <w:t xml:space="preserve">（采购包号：**）</w:t>
      </w:r>
      <w:r>
        <w:rPr>
          <w:b/>
          <w:sz w:val="28"/>
          <w:szCs w:val="28"/>
        </w:rPr>
      </w:r>
      <w:r/>
    </w:p>
    <w:p>
      <w:pPr>
        <w:pStyle w:val="839"/>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rPr>
          <w:sz w:val="24"/>
          <w:szCs w:val="24"/>
        </w:rPr>
      </w:r>
      <w:r/>
    </w:p>
    <w:p>
      <w:pPr>
        <w:pStyle w:val="839"/>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项目招标文件，我单位在此郑重承诺如下：</w:t>
      </w:r>
      <w:r>
        <w:rPr>
          <w:sz w:val="24"/>
          <w:szCs w:val="24"/>
        </w:rPr>
      </w:r>
      <w:r/>
    </w:p>
    <w:p>
      <w:pPr>
        <w:pStyle w:val="839"/>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rPr>
          <w:sz w:val="24"/>
          <w:szCs w:val="24"/>
        </w:rPr>
      </w:r>
      <w:r/>
    </w:p>
    <w:p>
      <w:pPr>
        <w:pStyle w:val="839"/>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rPr>
          <w:sz w:val="24"/>
          <w:szCs w:val="24"/>
        </w:rPr>
      </w:r>
      <w:r/>
    </w:p>
    <w:p>
      <w:pPr>
        <w:pStyle w:val="839"/>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rPr>
          <w:sz w:val="24"/>
          <w:szCs w:val="24"/>
        </w:rPr>
      </w:r>
      <w:r/>
    </w:p>
    <w:p>
      <w:pPr>
        <w:pStyle w:val="839"/>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rPr>
          <w:sz w:val="24"/>
          <w:szCs w:val="24"/>
        </w:rPr>
      </w:r>
      <w:r/>
    </w:p>
    <w:p>
      <w:pPr>
        <w:pStyle w:val="839"/>
        <w:ind w:firstLine="480"/>
        <w:spacing w:line="360" w:lineRule="auto"/>
        <w:rPr>
          <w:sz w:val="24"/>
          <w:szCs w:val="24"/>
        </w:rPr>
      </w:pPr>
      <w:r>
        <w:rPr>
          <w:rFonts w:hint="eastAsia"/>
          <w:sz w:val="24"/>
          <w:szCs w:val="24"/>
        </w:rPr>
        <w:t xml:space="preserve">以上承诺内容真实准确，若有不实，自愿承担相应的法律责任。</w:t>
      </w:r>
      <w:r>
        <w:rPr>
          <w:sz w:val="24"/>
          <w:szCs w:val="24"/>
        </w:rPr>
      </w:r>
      <w:r/>
    </w:p>
    <w:p>
      <w:pPr>
        <w:pStyle w:val="839"/>
        <w:ind w:left="440"/>
        <w:spacing w:line="360" w:lineRule="auto"/>
        <w:rPr>
          <w:sz w:val="24"/>
          <w:szCs w:val="24"/>
        </w:rPr>
      </w:pPr>
      <w:r>
        <w:rPr>
          <w:sz w:val="24"/>
          <w:szCs w:val="24"/>
        </w:rPr>
      </w:r>
      <w:r/>
    </w:p>
    <w:p>
      <w:pPr>
        <w:pStyle w:val="839"/>
        <w:ind w:left="440"/>
        <w:spacing w:line="360" w:lineRule="auto"/>
        <w:rPr>
          <w:sz w:val="24"/>
          <w:szCs w:val="24"/>
        </w:rPr>
      </w:pPr>
      <w:r>
        <w:rPr>
          <w:sz w:val="24"/>
          <w:szCs w:val="24"/>
        </w:rPr>
      </w:r>
      <w:r/>
    </w:p>
    <w:p>
      <w:pPr>
        <w:pStyle w:val="839"/>
        <w:ind w:left="440"/>
        <w:spacing w:line="360" w:lineRule="auto"/>
        <w:rPr>
          <w:sz w:val="24"/>
          <w:szCs w:val="24"/>
        </w:rPr>
      </w:pPr>
      <w:r>
        <w:rPr>
          <w:sz w:val="24"/>
          <w:szCs w:val="24"/>
        </w:rPr>
      </w:r>
      <w:r/>
    </w:p>
    <w:p>
      <w:pPr>
        <w:pStyle w:val="839"/>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rPr>
          <w:rFonts w:ascii="Arial" w:hAnsi="Arial" w:eastAsia="Arial" w:cs="Arial"/>
          <w:sz w:val="24"/>
          <w:u w:val="single"/>
        </w:rPr>
      </w:r>
      <w:r/>
    </w:p>
    <w:p>
      <w:pPr>
        <w:pStyle w:val="839"/>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sz w:val="24"/>
          <w:szCs w:val="24"/>
        </w:rPr>
        <w:t xml:space="preserve">法定代表人（</w:t>
      </w:r>
      <w:r>
        <w:rPr>
          <w:rFonts w:hint="eastAsia" w:ascii="宋体" w:hAnsi="宋体"/>
          <w:spacing w:val="20"/>
          <w:sz w:val="24"/>
          <w:szCs w:val="24"/>
        </w:rPr>
        <w:t xml:space="preserve">电子签章或签名</w:t>
      </w:r>
      <w:r>
        <w:rPr>
          <w:rFonts w:ascii="宋体" w:hAnsi="宋体"/>
          <w:sz w:val="24"/>
          <w:szCs w:val="24"/>
        </w:rPr>
        <w:t xml:space="preserve">）：</w:t>
      </w:r>
      <w:r>
        <w:rPr>
          <w:rFonts w:ascii="Arial" w:hAnsi="Arial" w:eastAsia="Arial" w:cs="Arial"/>
          <w:sz w:val="24"/>
          <w:u w:val="single"/>
        </w:rPr>
        <w:t xml:space="preserve">           </w:t>
      </w:r>
      <w:r/>
    </w:p>
    <w:p>
      <w:pPr>
        <w:pStyle w:val="839"/>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pStyle w:val="908"/>
        <w:ind w:firstLine="5280"/>
        <w:rPr>
          <w:rFonts w:ascii="宋体" w:hAnsi="宋体"/>
          <w:b/>
          <w:bCs/>
        </w:rPr>
      </w:pPr>
      <w:r>
        <w:rPr>
          <w:rFonts w:ascii="宋体" w:hAnsi="宋体"/>
        </w:rPr>
        <w:t xml:space="preserve">日 期：    </w:t>
      </w:r>
      <w:r>
        <w:rPr>
          <w:rFonts w:ascii="宋体" w:hAnsi="宋体"/>
          <w:b/>
          <w:bCs/>
        </w:rPr>
      </w:r>
      <w:r/>
    </w:p>
    <w:p>
      <w:pPr>
        <w:pStyle w:val="839"/>
        <w:rPr>
          <w:rFonts w:hint="eastAsia"/>
          <w:b/>
          <w:sz w:val="28"/>
          <w:szCs w:val="28"/>
        </w:rPr>
      </w:pPr>
      <w:r>
        <w:rPr>
          <w:rFonts w:hint="eastAsia"/>
          <w:b/>
          <w:sz w:val="28"/>
          <w:szCs w:val="28"/>
        </w:rPr>
        <w:br w:type="page" w:clear="all"/>
      </w:r>
      <w:r>
        <w:rPr>
          <w:rFonts w:hint="eastAsia"/>
          <w:b/>
          <w:sz w:val="28"/>
          <w:szCs w:val="28"/>
        </w:rPr>
      </w:r>
      <w:r/>
    </w:p>
    <w:p>
      <w:pPr>
        <w:pStyle w:val="839"/>
        <w:ind w:right="264"/>
        <w:jc w:val="center"/>
        <w:spacing w:before="54" w:line="312" w:lineRule="auto"/>
        <w:rPr>
          <w:b/>
          <w:bCs/>
          <w:sz w:val="28"/>
          <w:szCs w:val="28"/>
        </w:rPr>
      </w:pPr>
      <w:r>
        <w:rPr>
          <w:rFonts w:hint="eastAsia"/>
          <w:b/>
          <w:sz w:val="28"/>
          <w:szCs w:val="28"/>
        </w:rPr>
        <w:t xml:space="preserve">承诺书</w:t>
      </w:r>
      <w:r>
        <w:rPr>
          <w:b/>
          <w:bCs/>
          <w:sz w:val="28"/>
          <w:szCs w:val="28"/>
        </w:rPr>
      </w:r>
      <w:r/>
    </w:p>
    <w:p>
      <w:pPr>
        <w:pStyle w:val="839"/>
        <w:spacing w:line="360" w:lineRule="auto"/>
        <w:rPr>
          <w:sz w:val="24"/>
        </w:rPr>
      </w:pPr>
      <w:r>
        <w:rPr>
          <w:rFonts w:hint="eastAsia"/>
          <w:sz w:val="24"/>
        </w:rPr>
        <w:t xml:space="preserve">致：</w:t>
      </w:r>
      <w:r>
        <w:rPr>
          <w:rFonts w:hint="eastAsia"/>
          <w:sz w:val="24"/>
          <w:u w:val="single"/>
        </w:rPr>
        <w:t xml:space="preserve">      （采购人名称）    </w:t>
      </w:r>
      <w:r>
        <w:rPr>
          <w:rFonts w:hint="eastAsia"/>
          <w:sz w:val="24"/>
          <w:u w:val="single"/>
        </w:rPr>
        <w:tab/>
      </w:r>
      <w:r>
        <w:rPr>
          <w:sz w:val="24"/>
        </w:rPr>
      </w:r>
      <w:r/>
    </w:p>
    <w:p>
      <w:pPr>
        <w:pStyle w:val="839"/>
        <w:ind w:firstLine="480"/>
        <w:spacing w:line="360" w:lineRule="auto"/>
        <w:rPr>
          <w:sz w:val="24"/>
        </w:rPr>
      </w:pPr>
      <w:r>
        <w:rPr>
          <w:rFonts w:hint="eastAsia"/>
          <w:sz w:val="24"/>
        </w:rPr>
        <w:t xml:space="preserve">我单位 </w:t>
      </w:r>
      <w:r>
        <w:rPr>
          <w:rFonts w:hint="eastAsia"/>
          <w:sz w:val="24"/>
          <w:u w:val="single"/>
        </w:rPr>
        <w:t xml:space="preserve">  （供应商名称）</w:t>
      </w:r>
      <w:r>
        <w:rPr>
          <w:rFonts w:hint="eastAsia"/>
          <w:sz w:val="24"/>
        </w:rPr>
        <w:t xml:space="preserve">已详细阅读了</w:t>
      </w:r>
      <w:r>
        <w:rPr>
          <w:rFonts w:hint="eastAsia"/>
          <w:sz w:val="24"/>
          <w:u w:val="single"/>
        </w:rPr>
        <w:t xml:space="preserve">                </w:t>
      </w:r>
      <w:r>
        <w:rPr>
          <w:rFonts w:hint="eastAsia"/>
          <w:sz w:val="24"/>
        </w:rPr>
        <w:t xml:space="preserve">项目招标文件，自愿参加本次投标，我单位在此郑重承诺：投标截止日当日，我单位不存在下列情形之一：</w:t>
      </w:r>
      <w:r>
        <w:rPr>
          <w:sz w:val="24"/>
        </w:rPr>
      </w:r>
      <w:r/>
    </w:p>
    <w:p>
      <w:pPr>
        <w:pStyle w:val="839"/>
        <w:ind w:firstLine="480"/>
        <w:spacing w:line="360" w:lineRule="auto"/>
        <w:rPr>
          <w:sz w:val="24"/>
        </w:rPr>
      </w:pPr>
      <w:r>
        <w:rPr>
          <w:rFonts w:hint="eastAsia"/>
          <w:sz w:val="24"/>
        </w:rPr>
        <w:t xml:space="preserve">1.为本项目提供整体设计、规范编制或者项目管理、监理、检测等服务的供应商；</w:t>
      </w:r>
      <w:r>
        <w:rPr>
          <w:sz w:val="24"/>
        </w:rPr>
      </w:r>
      <w:r/>
    </w:p>
    <w:p>
      <w:pPr>
        <w:pStyle w:val="839"/>
        <w:ind w:firstLine="480"/>
        <w:spacing w:line="360" w:lineRule="auto"/>
        <w:rPr>
          <w:sz w:val="24"/>
        </w:rPr>
      </w:pPr>
      <w:r>
        <w:rPr>
          <w:rFonts w:hint="eastAsia"/>
          <w:sz w:val="24"/>
        </w:rPr>
        <w:t xml:space="preserve">2.单位负责人为同一人或者存在直接控股、管理关系的不同供应商；</w:t>
      </w:r>
      <w:r>
        <w:rPr>
          <w:sz w:val="24"/>
        </w:rPr>
      </w:r>
      <w:r/>
    </w:p>
    <w:p>
      <w:pPr>
        <w:pStyle w:val="839"/>
        <w:ind w:firstLine="480"/>
        <w:spacing w:line="360" w:lineRule="auto"/>
        <w:rPr>
          <w:sz w:val="24"/>
        </w:rPr>
      </w:pPr>
      <w:r>
        <w:rPr>
          <w:rFonts w:hint="eastAsia"/>
          <w:sz w:val="24"/>
        </w:rPr>
        <w:t xml:space="preserve">3.在“信用中国”网站（www.creditchina.gov.cn）中被列入失信惩戒对象、重大税收违法案件当事人名单；</w:t>
      </w:r>
      <w:r>
        <w:rPr>
          <w:sz w:val="24"/>
        </w:rPr>
      </w:r>
      <w:r/>
    </w:p>
    <w:p>
      <w:pPr>
        <w:pStyle w:val="839"/>
        <w:ind w:firstLine="480"/>
        <w:spacing w:line="360" w:lineRule="auto"/>
        <w:rPr>
          <w:sz w:val="24"/>
        </w:rPr>
      </w:pPr>
      <w:r>
        <w:rPr>
          <w:rFonts w:hint="eastAsia"/>
          <w:sz w:val="24"/>
        </w:rPr>
        <w:t xml:space="preserve">4.在“中国政府采购网”（www.ccgp.gov.cn）中被列入政府采购严重违法失信行为记录名单。</w:t>
      </w:r>
      <w:r>
        <w:rPr>
          <w:sz w:val="24"/>
        </w:rPr>
      </w:r>
      <w:r/>
    </w:p>
    <w:p>
      <w:pPr>
        <w:pStyle w:val="839"/>
        <w:ind w:firstLine="480"/>
        <w:spacing w:line="360" w:lineRule="auto"/>
        <w:rPr>
          <w:sz w:val="24"/>
        </w:rPr>
      </w:pPr>
      <w:r>
        <w:rPr>
          <w:rFonts w:hint="eastAsia"/>
          <w:sz w:val="24"/>
        </w:rPr>
        <w:t xml:space="preserve">以上承诺如有虚假，我单位将无条件接受采购人及政府采购监督部门的处罚；给采购人造成损失的，依法承担赔偿责任。</w:t>
      </w:r>
      <w:r>
        <w:rPr>
          <w:sz w:val="24"/>
        </w:rPr>
      </w:r>
      <w:r/>
    </w:p>
    <w:p>
      <w:pPr>
        <w:pStyle w:val="839"/>
        <w:spacing w:line="360" w:lineRule="auto"/>
        <w:rPr>
          <w:sz w:val="24"/>
        </w:rPr>
      </w:pPr>
      <w:r>
        <w:rPr>
          <w:sz w:val="24"/>
        </w:rPr>
      </w:r>
      <w:r/>
    </w:p>
    <w:p>
      <w:pPr>
        <w:pStyle w:val="839"/>
        <w:rPr>
          <w:rFonts w:ascii="宋体" w:hAnsi="宋体"/>
          <w:sz w:val="24"/>
        </w:rPr>
      </w:pPr>
      <w:r>
        <w:rPr>
          <w:rFonts w:hint="eastAsia"/>
          <w:sz w:val="24"/>
        </w:rPr>
        <w:t xml:space="preserve">供应商名称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sz w:val="24"/>
        </w:rPr>
        <w:t xml:space="preserve">）：</w:t>
      </w:r>
      <w:r>
        <w:rPr>
          <w:rFonts w:ascii="宋体" w:hAnsi="宋体"/>
          <w:sz w:val="24"/>
        </w:rPr>
      </w:r>
      <w:r/>
    </w:p>
    <w:p>
      <w:pPr>
        <w:pStyle w:val="908"/>
        <w:spacing w:line="360" w:lineRule="auto"/>
        <w:rPr>
          <w:rFonts w:ascii="宋体" w:hAnsi="宋体"/>
        </w:rPr>
      </w:pPr>
      <w:r>
        <w:rPr>
          <w:rFonts w:ascii="宋体" w:hAnsi="宋体"/>
        </w:rPr>
        <w:t xml:space="preserve">法定代表人（</w:t>
      </w:r>
      <w:r>
        <w:rPr>
          <w:rFonts w:hint="eastAsia" w:ascii="宋体" w:hAnsi="宋体"/>
          <w:spacing w:val="20"/>
        </w:rPr>
        <w:t xml:space="preserve">电子签章或签名</w:t>
      </w:r>
      <w:r>
        <w:rPr>
          <w:rFonts w:ascii="宋体" w:hAnsi="宋体"/>
        </w:rPr>
        <w:t xml:space="preserve">）：</w:t>
      </w:r>
      <w:r>
        <w:rPr>
          <w:rFonts w:ascii="宋体" w:hAnsi="宋体"/>
        </w:rPr>
      </w:r>
      <w:r/>
    </w:p>
    <w:p>
      <w:pPr>
        <w:pStyle w:val="908"/>
        <w:rPr>
          <w:rFonts w:ascii="宋体" w:hAnsi="宋体"/>
        </w:rPr>
      </w:pPr>
      <w:r>
        <w:rPr>
          <w:rFonts w:ascii="宋体" w:hAnsi="宋体"/>
        </w:rPr>
        <w:t xml:space="preserve">日 期：   </w:t>
      </w:r>
      <w:r>
        <w:rPr>
          <w:rFonts w:ascii="宋体" w:hAnsi="宋体"/>
        </w:rPr>
      </w:r>
      <w:r/>
    </w:p>
    <w:p>
      <w:pPr>
        <w:pStyle w:val="839"/>
        <w:spacing w:line="360" w:lineRule="auto"/>
        <w:rPr>
          <w:b/>
        </w:rPr>
      </w:pPr>
      <w:r>
        <w:rPr>
          <w:b/>
        </w:rPr>
      </w:r>
      <w:r/>
    </w:p>
    <w:p>
      <w:pPr>
        <w:pStyle w:val="839"/>
        <w:spacing w:line="360" w:lineRule="auto"/>
        <w:rPr>
          <w:b/>
        </w:rPr>
      </w:pPr>
      <w:r>
        <w:rPr>
          <w:b/>
        </w:rPr>
      </w:r>
      <w:r/>
    </w:p>
    <w:p>
      <w:pPr>
        <w:pStyle w:val="839"/>
        <w:spacing w:line="360" w:lineRule="auto"/>
        <w:rPr>
          <w:b/>
        </w:rPr>
      </w:pPr>
      <w:r>
        <w:rPr>
          <w:b/>
        </w:rPr>
      </w:r>
      <w:r/>
    </w:p>
    <w:p>
      <w:pPr>
        <w:pStyle w:val="839"/>
        <w:jc w:val="center"/>
        <w:spacing w:line="360" w:lineRule="auto"/>
        <w:rPr>
          <w:b/>
          <w:bCs/>
          <w:sz w:val="32"/>
          <w:szCs w:val="32"/>
        </w:rPr>
      </w:pPr>
      <w:r>
        <w:rPr>
          <w:b/>
          <w:bCs/>
          <w:sz w:val="32"/>
          <w:szCs w:val="32"/>
        </w:rPr>
      </w:r>
      <w:r/>
    </w:p>
    <w:p>
      <w:pPr>
        <w:pStyle w:val="839"/>
        <w:jc w:val="center"/>
        <w:spacing w:line="360" w:lineRule="auto"/>
        <w:rPr>
          <w:b/>
          <w:bCs/>
          <w:sz w:val="32"/>
          <w:szCs w:val="32"/>
        </w:rPr>
      </w:pPr>
      <w:r>
        <w:rPr>
          <w:b/>
          <w:bCs/>
          <w:sz w:val="32"/>
          <w:szCs w:val="32"/>
        </w:rPr>
      </w:r>
      <w:r/>
    </w:p>
    <w:p>
      <w:pPr>
        <w:pStyle w:val="839"/>
        <w:jc w:val="center"/>
        <w:spacing w:line="360" w:lineRule="auto"/>
        <w:rPr>
          <w:b/>
          <w:bCs/>
          <w:sz w:val="32"/>
          <w:szCs w:val="32"/>
        </w:rPr>
      </w:pPr>
      <w:r>
        <w:rPr>
          <w:b/>
          <w:bCs/>
          <w:sz w:val="32"/>
          <w:szCs w:val="32"/>
        </w:rPr>
      </w:r>
      <w:r/>
    </w:p>
    <w:p>
      <w:pPr>
        <w:pStyle w:val="839"/>
        <w:rPr>
          <w:b/>
          <w:bCs/>
          <w:sz w:val="32"/>
          <w:szCs w:val="32"/>
        </w:rPr>
      </w:pPr>
      <w:r>
        <w:rPr>
          <w:b/>
          <w:bCs/>
          <w:sz w:val="32"/>
          <w:szCs w:val="32"/>
        </w:rPr>
      </w:r>
      <w:r/>
    </w:p>
    <w:p>
      <w:pPr>
        <w:pStyle w:val="839"/>
        <w:rPr>
          <w:b/>
          <w:bCs/>
          <w:sz w:val="32"/>
          <w:szCs w:val="32"/>
        </w:rPr>
      </w:pPr>
      <w:r>
        <w:rPr>
          <w:b/>
          <w:bCs/>
          <w:sz w:val="32"/>
          <w:szCs w:val="32"/>
        </w:rPr>
      </w:r>
      <w:r/>
    </w:p>
    <w:p>
      <w:pPr>
        <w:pStyle w:val="839"/>
        <w:rPr>
          <w:rFonts w:hint="eastAsia"/>
          <w:b/>
          <w:bCs/>
          <w:sz w:val="32"/>
          <w:szCs w:val="32"/>
        </w:rPr>
      </w:pPr>
      <w:r>
        <w:rPr>
          <w:b/>
          <w:bCs/>
          <w:sz w:val="32"/>
          <w:szCs w:val="32"/>
        </w:rPr>
        <w:t xml:space="preserve">附件十</w:t>
      </w:r>
      <w:r>
        <w:rPr>
          <w:rFonts w:hint="eastAsia"/>
          <w:b/>
          <w:bCs/>
          <w:sz w:val="32"/>
          <w:szCs w:val="32"/>
        </w:rPr>
        <w:t xml:space="preserve">二</w:t>
      </w:r>
      <w:r>
        <w:rPr>
          <w:b/>
          <w:bCs/>
          <w:sz w:val="32"/>
          <w:szCs w:val="32"/>
        </w:rPr>
        <w:t xml:space="preserve">、</w:t>
      </w:r>
      <w:r>
        <w:rPr>
          <w:rFonts w:hint="eastAsia"/>
          <w:b/>
          <w:bCs/>
          <w:sz w:val="32"/>
          <w:szCs w:val="32"/>
        </w:rPr>
        <w:t xml:space="preserve">其他（自行提供）</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egoe UI">
    <w:panose1 w:val="020B0502040204020203"/>
  </w:font>
  <w:font w:name="Segoe UI Symbol">
    <w:panose1 w:val="020B0502040204020203"/>
  </w:font>
  <w:font w:name="Symbol">
    <w:panose1 w:val="05050102010706020507"/>
  </w:font>
  <w:font w:name="Wingdings">
    <w:panose1 w:val="05000000000000000000"/>
  </w:font>
  <w:font w:name="TimesNewRomanPSMT">
    <w:panose1 w:val="02020603050405020304"/>
  </w:font>
  <w:font w:name="Courier New">
    <w:panose1 w:val="02070309020205020404"/>
  </w:font>
  <w:font w:name="华文中宋">
    <w:panose1 w:val="02010600040101010101"/>
  </w:font>
  <w:font w:name="幼圆">
    <w:panose1 w:val="02010509060101010101"/>
  </w:font>
  <w:font w:name="黑体">
    <w:panose1 w:val="02010609060101010101"/>
  </w:font>
  <w:font w:name="Calibri">
    <w:panose1 w:val="020F0502020204030204"/>
  </w:font>
  <w:font w:name="长城楷体">
    <w:panose1 w:val="020B0503020202020204"/>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40"/>
      <w:isLgl w:val="false"/>
      <w:suff w:val="nothing"/>
      <w:lvlText w:val="第%1章"/>
      <w:lvlJc w:val="left"/>
      <w:pPr>
        <w:pStyle w:val="839"/>
        <w:ind w:left="-70"/>
      </w:pPr>
      <w:rPr>
        <w:rFonts w:ascii="宋体" w:hAnsi="宋体" w:eastAsia="宋体"/>
      </w:rPr>
    </w:lvl>
    <w:lvl w:ilvl="1">
      <w:start w:val="1"/>
      <w:numFmt w:val="decimal"/>
      <w:pStyle w:val="841"/>
      <w:isLgl w:val="false"/>
      <w:suff w:val="nothing"/>
      <w:lvlText w:val=""/>
      <w:lvlJc w:val="left"/>
      <w:pPr>
        <w:pStyle w:val="839"/>
        <w:ind w:left="0" w:firstLine="0"/>
      </w:pPr>
    </w:lvl>
    <w:lvl w:ilvl="2">
      <w:start w:val="1"/>
      <w:numFmt w:val="decimal"/>
      <w:pStyle w:val="842"/>
      <w:isLgl w:val="false"/>
      <w:suff w:val="nothing"/>
      <w:lvlText w:val=""/>
      <w:lvlJc w:val="left"/>
      <w:pPr>
        <w:pStyle w:val="839"/>
        <w:ind w:left="0" w:firstLine="0"/>
      </w:pPr>
    </w:lvl>
    <w:lvl w:ilvl="3">
      <w:start w:val="1"/>
      <w:numFmt w:val="decimal"/>
      <w:pStyle w:val="843"/>
      <w:isLgl w:val="false"/>
      <w:suff w:val="nothing"/>
      <w:lvlText w:val=""/>
      <w:lvlJc w:val="left"/>
      <w:pPr>
        <w:pStyle w:val="839"/>
        <w:ind w:left="0" w:firstLine="0"/>
      </w:pPr>
    </w:lvl>
    <w:lvl w:ilvl="4">
      <w:start w:val="1"/>
      <w:numFmt w:val="decimal"/>
      <w:isLgl w:val="false"/>
      <w:suff w:val="nothing"/>
      <w:lvlText w:val=""/>
      <w:lvlJc w:val="left"/>
      <w:pPr>
        <w:pStyle w:val="839"/>
        <w:ind w:left="0" w:firstLine="0"/>
      </w:pPr>
    </w:lvl>
    <w:lvl w:ilvl="5">
      <w:start w:val="1"/>
      <w:numFmt w:val="decimal"/>
      <w:isLgl w:val="false"/>
      <w:suff w:val="nothing"/>
      <w:lvlText w:val=""/>
      <w:lvlJc w:val="left"/>
      <w:pPr>
        <w:pStyle w:val="839"/>
        <w:ind w:left="0" w:firstLine="0"/>
      </w:pPr>
    </w:lvl>
    <w:lvl w:ilvl="6">
      <w:start w:val="1"/>
      <w:numFmt w:val="decimal"/>
      <w:isLgl w:val="false"/>
      <w:suff w:val="nothing"/>
      <w:lvlText w:val=""/>
      <w:lvlJc w:val="left"/>
      <w:pPr>
        <w:pStyle w:val="839"/>
        <w:ind w:left="0" w:firstLine="0"/>
      </w:pPr>
    </w:lvl>
    <w:lvl w:ilvl="7">
      <w:start w:val="1"/>
      <w:numFmt w:val="decimal"/>
      <w:isLgl w:val="false"/>
      <w:suff w:val="nothing"/>
      <w:lvlText w:val=""/>
      <w:lvlJc w:val="left"/>
      <w:pPr>
        <w:pStyle w:val="839"/>
        <w:ind w:left="0" w:firstLine="0"/>
      </w:pPr>
    </w:lvl>
    <w:lvl w:ilvl="8">
      <w:start w:val="1"/>
      <w:numFmt w:val="decimal"/>
      <w:isLgl w:val="false"/>
      <w:suff w:val="nothing"/>
      <w:lvlText w:val=""/>
      <w:lvlJc w:val="left"/>
      <w:pPr>
        <w:pStyle w:val="839"/>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basedOn w:val="839"/>
    <w:next w:val="839"/>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basedOn w:val="839"/>
    <w:next w:val="839"/>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basedOn w:val="839"/>
    <w:next w:val="839"/>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basedOn w:val="839"/>
    <w:next w:val="839"/>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basedOn w:val="839"/>
    <w:next w:val="839"/>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basedOn w:val="839"/>
    <w:next w:val="839"/>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basedOn w:val="839"/>
    <w:next w:val="839"/>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basedOn w:val="839"/>
    <w:next w:val="839"/>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basedOn w:val="839"/>
    <w:next w:val="83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No Spacing"/>
    <w:uiPriority w:val="1"/>
    <w:qFormat/>
    <w:pPr>
      <w:spacing w:before="0" w:after="0" w:line="240" w:lineRule="auto"/>
    </w:pPr>
  </w:style>
  <w:style w:type="paragraph" w:styleId="681">
    <w:name w:val="Title"/>
    <w:basedOn w:val="839"/>
    <w:next w:val="839"/>
    <w:link w:val="682"/>
    <w:uiPriority w:val="10"/>
    <w:qFormat/>
    <w:pPr>
      <w:contextualSpacing/>
      <w:spacing w:before="300" w:after="200"/>
    </w:pPr>
    <w:rPr>
      <w:sz w:val="48"/>
      <w:szCs w:val="48"/>
    </w:rPr>
  </w:style>
  <w:style w:type="character" w:styleId="682">
    <w:name w:val="Title Char"/>
    <w:link w:val="681"/>
    <w:uiPriority w:val="10"/>
    <w:rPr>
      <w:sz w:val="48"/>
      <w:szCs w:val="48"/>
    </w:rPr>
  </w:style>
  <w:style w:type="paragraph" w:styleId="683">
    <w:name w:val="Subtitle"/>
    <w:basedOn w:val="839"/>
    <w:next w:val="839"/>
    <w:link w:val="684"/>
    <w:uiPriority w:val="11"/>
    <w:qFormat/>
    <w:pPr>
      <w:spacing w:before="200" w:after="200"/>
    </w:pPr>
    <w:rPr>
      <w:sz w:val="24"/>
      <w:szCs w:val="24"/>
    </w:rPr>
  </w:style>
  <w:style w:type="character" w:styleId="684">
    <w:name w:val="Subtitle Char"/>
    <w:link w:val="683"/>
    <w:uiPriority w:val="11"/>
    <w:rPr>
      <w:sz w:val="24"/>
      <w:szCs w:val="24"/>
    </w:rPr>
  </w:style>
  <w:style w:type="paragraph" w:styleId="685">
    <w:name w:val="Quote"/>
    <w:basedOn w:val="839"/>
    <w:next w:val="839"/>
    <w:link w:val="686"/>
    <w:uiPriority w:val="29"/>
    <w:qFormat/>
    <w:pPr>
      <w:ind w:left="720" w:right="720"/>
    </w:pPr>
    <w:rPr>
      <w:i/>
    </w:rPr>
  </w:style>
  <w:style w:type="character" w:styleId="686">
    <w:name w:val="Quote Char"/>
    <w:link w:val="685"/>
    <w:uiPriority w:val="29"/>
    <w:rPr>
      <w:i/>
    </w:rPr>
  </w:style>
  <w:style w:type="paragraph" w:styleId="687">
    <w:name w:val="Intense Quote"/>
    <w:basedOn w:val="839"/>
    <w:next w:val="839"/>
    <w:link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name w:val="Intense Quote Char"/>
    <w:link w:val="687"/>
    <w:uiPriority w:val="30"/>
    <w:rPr>
      <w:i/>
    </w:rPr>
  </w:style>
  <w:style w:type="paragraph" w:styleId="689">
    <w:name w:val="Header"/>
    <w:basedOn w:val="839"/>
    <w:link w:val="690"/>
    <w:uiPriority w:val="99"/>
    <w:unhideWhenUsed/>
    <w:pPr>
      <w:spacing w:after="0" w:line="240" w:lineRule="auto"/>
      <w:tabs>
        <w:tab w:val="center" w:pos="7143" w:leader="none"/>
        <w:tab w:val="right" w:pos="14287" w:leader="none"/>
      </w:tabs>
    </w:pPr>
  </w:style>
  <w:style w:type="character" w:styleId="690">
    <w:name w:val="Header Char"/>
    <w:link w:val="689"/>
    <w:uiPriority w:val="99"/>
  </w:style>
  <w:style w:type="paragraph" w:styleId="691">
    <w:name w:val="Footer"/>
    <w:basedOn w:val="839"/>
    <w:link w:val="694"/>
    <w:uiPriority w:val="99"/>
    <w:unhideWhenUsed/>
    <w:pPr>
      <w:spacing w:after="0" w:line="240" w:lineRule="auto"/>
      <w:tabs>
        <w:tab w:val="center" w:pos="7143" w:leader="none"/>
        <w:tab w:val="right" w:pos="14287" w:leader="none"/>
      </w:tabs>
    </w:pPr>
  </w:style>
  <w:style w:type="character" w:styleId="692">
    <w:name w:val="Footer Char"/>
    <w:link w:val="691"/>
    <w:uiPriority w:val="99"/>
  </w:style>
  <w:style w:type="paragraph" w:styleId="693">
    <w:name w:val="Caption"/>
    <w:basedOn w:val="839"/>
    <w:next w:val="839"/>
    <w:uiPriority w:val="35"/>
    <w:semiHidden/>
    <w:unhideWhenUsed/>
    <w:qFormat/>
    <w:pPr>
      <w:spacing w:line="276" w:lineRule="auto"/>
    </w:pPr>
    <w:rPr>
      <w:b/>
      <w:bCs/>
      <w:color w:val="4f81bd" w:themeColor="accent1"/>
      <w:sz w:val="18"/>
      <w:szCs w:val="18"/>
    </w:rPr>
  </w:style>
  <w:style w:type="character" w:styleId="694">
    <w:name w:val="Caption Char"/>
    <w:basedOn w:val="693"/>
    <w:link w:val="691"/>
    <w:uiPriority w:val="99"/>
  </w:style>
  <w:style w:type="table" w:styleId="6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1">
    <w:name w:val="Hyperlink"/>
    <w:uiPriority w:val="99"/>
    <w:unhideWhenUsed/>
    <w:rPr>
      <w:color w:val="0000ff" w:themeColor="hyperlink"/>
      <w:u w:val="single"/>
    </w:rPr>
  </w:style>
  <w:style w:type="paragraph" w:styleId="822">
    <w:name w:val="footnote text"/>
    <w:basedOn w:val="839"/>
    <w:link w:val="823"/>
    <w:uiPriority w:val="99"/>
    <w:semiHidden/>
    <w:unhideWhenUsed/>
    <w:pPr>
      <w:spacing w:after="40" w:line="240" w:lineRule="auto"/>
    </w:pPr>
    <w:rPr>
      <w:sz w:val="18"/>
    </w:rPr>
  </w:style>
  <w:style w:type="character" w:styleId="823">
    <w:name w:val="Footnote Text Char"/>
    <w:link w:val="822"/>
    <w:uiPriority w:val="99"/>
    <w:rPr>
      <w:sz w:val="18"/>
    </w:rPr>
  </w:style>
  <w:style w:type="character" w:styleId="824">
    <w:name w:val="footnote reference"/>
    <w:uiPriority w:val="99"/>
    <w:unhideWhenUsed/>
    <w:rPr>
      <w:vertAlign w:val="superscript"/>
    </w:rPr>
  </w:style>
  <w:style w:type="paragraph" w:styleId="825">
    <w:name w:val="endnote text"/>
    <w:basedOn w:val="839"/>
    <w:link w:val="826"/>
    <w:uiPriority w:val="99"/>
    <w:semiHidden/>
    <w:unhideWhenUsed/>
    <w:pPr>
      <w:spacing w:after="0" w:line="240" w:lineRule="auto"/>
    </w:pPr>
    <w:rPr>
      <w:sz w:val="20"/>
    </w:rPr>
  </w:style>
  <w:style w:type="character" w:styleId="826">
    <w:name w:val="Endnote Text Char"/>
    <w:link w:val="825"/>
    <w:uiPriority w:val="99"/>
    <w:rPr>
      <w:sz w:val="20"/>
    </w:rPr>
  </w:style>
  <w:style w:type="character" w:styleId="827">
    <w:name w:val="endnote reference"/>
    <w:uiPriority w:val="99"/>
    <w:semiHidden/>
    <w:unhideWhenUsed/>
    <w:rPr>
      <w:vertAlign w:val="superscript"/>
    </w:rPr>
  </w:style>
  <w:style w:type="paragraph" w:styleId="828">
    <w:name w:val="toc 1"/>
    <w:basedOn w:val="839"/>
    <w:next w:val="839"/>
    <w:uiPriority w:val="39"/>
    <w:unhideWhenUsed/>
    <w:pPr>
      <w:ind w:left="0" w:right="0" w:firstLine="0"/>
      <w:spacing w:after="57"/>
    </w:pPr>
  </w:style>
  <w:style w:type="paragraph" w:styleId="829">
    <w:name w:val="toc 2"/>
    <w:basedOn w:val="839"/>
    <w:next w:val="839"/>
    <w:uiPriority w:val="39"/>
    <w:unhideWhenUsed/>
    <w:pPr>
      <w:ind w:left="283" w:right="0" w:firstLine="0"/>
      <w:spacing w:after="57"/>
    </w:pPr>
  </w:style>
  <w:style w:type="paragraph" w:styleId="830">
    <w:name w:val="toc 3"/>
    <w:basedOn w:val="839"/>
    <w:next w:val="839"/>
    <w:uiPriority w:val="39"/>
    <w:unhideWhenUsed/>
    <w:pPr>
      <w:ind w:left="567" w:right="0" w:firstLine="0"/>
      <w:spacing w:after="57"/>
    </w:p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next w:val="839"/>
    <w:link w:val="839"/>
    <w:qFormat/>
    <w:pPr>
      <w:jc w:val="both"/>
      <w:widowControl w:val="off"/>
    </w:pPr>
    <w:rPr>
      <w:sz w:val="21"/>
      <w:szCs w:val="21"/>
      <w:lang w:val="en-US" w:eastAsia="zh-CN" w:bidi="ar-SA"/>
    </w:rPr>
  </w:style>
  <w:style w:type="paragraph" w:styleId="840">
    <w:name w:val="标题 1"/>
    <w:basedOn w:val="839"/>
    <w:next w:val="839"/>
    <w:link w:val="839"/>
    <w:qFormat/>
    <w:pPr>
      <w:numPr>
        <w:ilvl w:val="0"/>
        <w:numId w:val="1"/>
      </w:numPr>
      <w:jc w:val="center"/>
      <w:keepLines/>
      <w:keepNext/>
      <w:spacing w:before="340" w:after="330" w:line="578" w:lineRule="auto"/>
      <w:outlineLvl w:val="0"/>
    </w:pPr>
    <w:rPr>
      <w:b/>
      <w:bCs/>
      <w:sz w:val="32"/>
      <w:szCs w:val="32"/>
    </w:rPr>
  </w:style>
  <w:style w:type="paragraph" w:styleId="841">
    <w:name w:val="标题 2"/>
    <w:basedOn w:val="839"/>
    <w:next w:val="851"/>
    <w:link w:val="839"/>
    <w:uiPriority w:val="99"/>
    <w:qFormat/>
    <w:pPr>
      <w:numPr>
        <w:ilvl w:val="1"/>
        <w:numId w:val="1"/>
      </w:numPr>
      <w:keepLines/>
      <w:keepNext/>
      <w:spacing w:before="260" w:after="260" w:line="416" w:lineRule="auto"/>
      <w:outlineLvl w:val="1"/>
    </w:pPr>
    <w:rPr>
      <w:rFonts w:ascii="Cambria" w:hAnsi="Cambria" w:cs="Cambria"/>
      <w:b/>
      <w:bCs/>
      <w:sz w:val="32"/>
      <w:szCs w:val="32"/>
    </w:rPr>
  </w:style>
  <w:style w:type="paragraph" w:styleId="842">
    <w:name w:val="标题 3"/>
    <w:basedOn w:val="839"/>
    <w:next w:val="839"/>
    <w:link w:val="839"/>
    <w:uiPriority w:val="99"/>
    <w:qFormat/>
    <w:pPr>
      <w:numPr>
        <w:ilvl w:val="2"/>
        <w:numId w:val="1"/>
      </w:numPr>
      <w:keepLines/>
      <w:keepNext/>
      <w:spacing w:before="260" w:after="260" w:line="416" w:lineRule="auto"/>
      <w:outlineLvl w:val="2"/>
    </w:pPr>
    <w:rPr>
      <w:rFonts w:ascii="Calibri" w:hAnsi="Calibri" w:cs="Calibri"/>
      <w:b/>
      <w:bCs/>
      <w:sz w:val="32"/>
      <w:szCs w:val="32"/>
    </w:rPr>
  </w:style>
  <w:style w:type="paragraph" w:styleId="843">
    <w:name w:val="标题 4"/>
    <w:basedOn w:val="839"/>
    <w:next w:val="839"/>
    <w:link w:val="839"/>
    <w:uiPriority w:val="99"/>
    <w:qFormat/>
    <w:pPr>
      <w:numPr>
        <w:ilvl w:val="3"/>
        <w:numId w:val="1"/>
      </w:numPr>
      <w:keepLines/>
      <w:keepNext/>
      <w:spacing w:before="280" w:after="290" w:line="376" w:lineRule="auto"/>
      <w:outlineLvl w:val="3"/>
    </w:pPr>
    <w:rPr>
      <w:rFonts w:ascii="Cambria" w:hAnsi="Cambria" w:cs="Cambria"/>
      <w:b/>
      <w:bCs/>
      <w:sz w:val="28"/>
      <w:szCs w:val="28"/>
    </w:rPr>
  </w:style>
  <w:style w:type="paragraph" w:styleId="844">
    <w:name w:val="标题 5"/>
    <w:basedOn w:val="839"/>
    <w:next w:val="851"/>
    <w:link w:val="852"/>
    <w:uiPriority w:val="99"/>
    <w:qFormat/>
    <w:pPr>
      <w:keepNext/>
      <w:outlineLvl w:val="4"/>
    </w:pPr>
    <w:rPr>
      <w:rFonts w:ascii="Calibri" w:hAnsi="Calibri"/>
      <w:b/>
      <w:bCs/>
      <w:sz w:val="28"/>
      <w:szCs w:val="28"/>
    </w:rPr>
  </w:style>
  <w:style w:type="paragraph" w:styleId="845">
    <w:name w:val="标题 6"/>
    <w:basedOn w:val="839"/>
    <w:next w:val="839"/>
    <w:link w:val="853"/>
    <w:uiPriority w:val="99"/>
    <w:qFormat/>
    <w:pPr>
      <w:keepLines/>
      <w:keepNext/>
      <w:spacing w:before="240" w:after="64" w:line="320" w:lineRule="auto"/>
      <w:outlineLvl w:val="5"/>
    </w:pPr>
    <w:rPr>
      <w:rFonts w:ascii="Cambria" w:hAnsi="Cambria"/>
      <w:b/>
      <w:bCs/>
      <w:sz w:val="24"/>
      <w:szCs w:val="24"/>
    </w:rPr>
  </w:style>
  <w:style w:type="paragraph" w:styleId="846">
    <w:name w:val="标题 7"/>
    <w:basedOn w:val="839"/>
    <w:next w:val="839"/>
    <w:link w:val="854"/>
    <w:uiPriority w:val="99"/>
    <w:qFormat/>
    <w:pPr>
      <w:keepLines/>
      <w:keepNext/>
      <w:spacing w:before="240" w:after="64" w:line="320" w:lineRule="auto"/>
      <w:outlineLvl w:val="6"/>
    </w:pPr>
    <w:rPr>
      <w:rFonts w:ascii="Calibri" w:hAnsi="Calibri"/>
      <w:b/>
      <w:bCs/>
      <w:sz w:val="24"/>
      <w:szCs w:val="24"/>
    </w:rPr>
  </w:style>
  <w:style w:type="paragraph" w:styleId="847">
    <w:name w:val="标题 8"/>
    <w:basedOn w:val="839"/>
    <w:next w:val="839"/>
    <w:link w:val="855"/>
    <w:uiPriority w:val="99"/>
    <w:qFormat/>
    <w:pPr>
      <w:keepLines/>
      <w:keepNext/>
      <w:spacing w:before="240" w:after="64" w:line="320" w:lineRule="auto"/>
      <w:outlineLvl w:val="7"/>
    </w:pPr>
    <w:rPr>
      <w:rFonts w:ascii="Cambria" w:hAnsi="Cambria"/>
      <w:sz w:val="24"/>
      <w:szCs w:val="24"/>
    </w:rPr>
  </w:style>
  <w:style w:type="paragraph" w:styleId="848">
    <w:name w:val="标题 9"/>
    <w:basedOn w:val="839"/>
    <w:next w:val="839"/>
    <w:link w:val="856"/>
    <w:uiPriority w:val="99"/>
    <w:qFormat/>
    <w:pPr>
      <w:keepLines/>
      <w:keepNext/>
      <w:spacing w:before="240" w:after="64" w:line="320" w:lineRule="auto"/>
      <w:outlineLvl w:val="8"/>
    </w:pPr>
    <w:rPr>
      <w:rFonts w:ascii="Cambria" w:hAnsi="Cambria"/>
    </w:rPr>
  </w:style>
  <w:style w:type="character" w:styleId="849">
    <w:name w:val="默认段落字体"/>
    <w:next w:val="849"/>
    <w:link w:val="839"/>
    <w:uiPriority w:val="1"/>
    <w:unhideWhenUsed/>
    <w:qFormat/>
  </w:style>
  <w:style w:type="table" w:styleId="850">
    <w:name w:val="普通表格"/>
    <w:next w:val="850"/>
    <w:link w:val="839"/>
    <w:uiPriority w:val="99"/>
    <w:unhideWhenUsed/>
    <w:qFormat/>
    <w:tblPr/>
  </w:style>
  <w:style w:type="paragraph" w:styleId="851">
    <w:name w:val="正文缩进"/>
    <w:basedOn w:val="839"/>
    <w:next w:val="851"/>
    <w:link w:val="839"/>
    <w:qFormat/>
    <w:pPr>
      <w:ind w:firstLine="420"/>
    </w:pPr>
    <w:rPr>
      <w:b/>
      <w:bCs/>
      <w:sz w:val="24"/>
      <w:szCs w:val="24"/>
    </w:rPr>
  </w:style>
  <w:style w:type="character" w:styleId="852">
    <w:name w:val="标题 5 Char"/>
    <w:next w:val="852"/>
    <w:link w:val="844"/>
    <w:uiPriority w:val="99"/>
    <w:qFormat/>
    <w:rPr>
      <w:rFonts w:ascii="Calibri" w:hAnsi="Calibri"/>
      <w:b/>
      <w:bCs/>
      <w:sz w:val="28"/>
      <w:szCs w:val="28"/>
    </w:rPr>
  </w:style>
  <w:style w:type="character" w:styleId="853">
    <w:name w:val="标题 6 Char"/>
    <w:next w:val="853"/>
    <w:link w:val="845"/>
    <w:uiPriority w:val="99"/>
    <w:qFormat/>
    <w:rPr>
      <w:rFonts w:ascii="Cambria" w:hAnsi="Cambria"/>
      <w:b/>
      <w:bCs/>
      <w:sz w:val="24"/>
      <w:szCs w:val="24"/>
    </w:rPr>
  </w:style>
  <w:style w:type="character" w:styleId="854">
    <w:name w:val="标题 7 Char"/>
    <w:next w:val="854"/>
    <w:link w:val="846"/>
    <w:uiPriority w:val="99"/>
    <w:qFormat/>
    <w:rPr>
      <w:rFonts w:ascii="Calibri" w:hAnsi="Calibri"/>
      <w:b/>
      <w:bCs/>
      <w:sz w:val="24"/>
      <w:szCs w:val="24"/>
    </w:rPr>
  </w:style>
  <w:style w:type="character" w:styleId="855">
    <w:name w:val="标题 8 Char"/>
    <w:next w:val="855"/>
    <w:link w:val="847"/>
    <w:uiPriority w:val="99"/>
    <w:qFormat/>
    <w:rPr>
      <w:rFonts w:ascii="Cambria" w:hAnsi="Cambria"/>
      <w:sz w:val="24"/>
      <w:szCs w:val="24"/>
    </w:rPr>
  </w:style>
  <w:style w:type="character" w:styleId="856">
    <w:name w:val="标题 9 Char"/>
    <w:next w:val="856"/>
    <w:link w:val="848"/>
    <w:uiPriority w:val="99"/>
    <w:qFormat/>
    <w:rPr>
      <w:rFonts w:ascii="Cambria" w:hAnsi="Cambria"/>
      <w:sz w:val="21"/>
      <w:szCs w:val="21"/>
    </w:rPr>
  </w:style>
  <w:style w:type="paragraph" w:styleId="857">
    <w:name w:val="批注文字"/>
    <w:basedOn w:val="839"/>
    <w:next w:val="857"/>
    <w:link w:val="858"/>
    <w:qFormat/>
    <w:pPr>
      <w:jc w:val="left"/>
    </w:pPr>
  </w:style>
  <w:style w:type="character" w:styleId="858">
    <w:name w:val="批注文字 Char"/>
    <w:next w:val="858"/>
    <w:link w:val="857"/>
    <w:qFormat/>
    <w:rPr>
      <w:sz w:val="21"/>
      <w:szCs w:val="21"/>
    </w:rPr>
  </w:style>
  <w:style w:type="paragraph" w:styleId="859">
    <w:name w:val="正文文本"/>
    <w:basedOn w:val="839"/>
    <w:next w:val="839"/>
    <w:link w:val="860"/>
    <w:qFormat/>
    <w:pPr>
      <w:jc w:val="center"/>
    </w:pPr>
    <w:rPr>
      <w:rFonts w:ascii="Calibri" w:hAnsi="Calibri" w:eastAsia="幼圆" w:cs="Calibri"/>
      <w:b/>
      <w:bCs/>
      <w:sz w:val="44"/>
      <w:szCs w:val="44"/>
    </w:rPr>
  </w:style>
  <w:style w:type="character" w:styleId="860">
    <w:name w:val="正文文本 Char"/>
    <w:next w:val="860"/>
    <w:link w:val="859"/>
    <w:qFormat/>
    <w:rPr>
      <w:rFonts w:ascii="Calibri" w:hAnsi="Calibri" w:eastAsia="幼圆" w:cs="Calibri"/>
      <w:b/>
      <w:bCs/>
      <w:sz w:val="44"/>
      <w:szCs w:val="44"/>
    </w:rPr>
  </w:style>
  <w:style w:type="paragraph" w:styleId="861">
    <w:name w:val="正文文本缩进"/>
    <w:basedOn w:val="839"/>
    <w:next w:val="861"/>
    <w:link w:val="862"/>
    <w:qFormat/>
    <w:pPr>
      <w:ind w:left="420"/>
      <w:spacing w:after="120"/>
    </w:pPr>
  </w:style>
  <w:style w:type="character" w:styleId="862">
    <w:name w:val="正文文本缩进 Char"/>
    <w:next w:val="862"/>
    <w:link w:val="861"/>
    <w:qFormat/>
    <w:rPr>
      <w:sz w:val="21"/>
      <w:szCs w:val="21"/>
    </w:rPr>
  </w:style>
  <w:style w:type="paragraph" w:styleId="863">
    <w:name w:val="索引 4"/>
    <w:basedOn w:val="839"/>
    <w:next w:val="839"/>
    <w:link w:val="839"/>
    <w:qFormat/>
    <w:pPr>
      <w:ind w:left="600"/>
    </w:pPr>
    <w:rPr>
      <w:rFonts w:ascii="Calibri" w:hAnsi="Calibri" w:cs="Calibri"/>
    </w:rPr>
  </w:style>
  <w:style w:type="paragraph" w:styleId="864">
    <w:name w:val="纯文本"/>
    <w:basedOn w:val="839"/>
    <w:next w:val="864"/>
    <w:link w:val="865"/>
    <w:rPr>
      <w:rFonts w:ascii="长城楷体" w:hAnsi="Courier New" w:eastAsia="长城楷体"/>
      <w:sz w:val="28"/>
      <w:szCs w:val="20"/>
    </w:rPr>
  </w:style>
  <w:style w:type="character" w:styleId="865">
    <w:name w:val="纯文本 Char"/>
    <w:next w:val="865"/>
    <w:link w:val="864"/>
    <w:rPr>
      <w:rFonts w:ascii="长城楷体" w:hAnsi="Courier New" w:eastAsia="长城楷体"/>
      <w:sz w:val="28"/>
    </w:rPr>
  </w:style>
  <w:style w:type="paragraph" w:styleId="866">
    <w:name w:val="批注框文本"/>
    <w:basedOn w:val="839"/>
    <w:next w:val="866"/>
    <w:link w:val="867"/>
    <w:rPr>
      <w:sz w:val="18"/>
      <w:szCs w:val="18"/>
    </w:rPr>
  </w:style>
  <w:style w:type="character" w:styleId="867">
    <w:name w:val="批注框文本 Char"/>
    <w:next w:val="867"/>
    <w:link w:val="866"/>
    <w:rPr>
      <w:sz w:val="18"/>
      <w:szCs w:val="18"/>
    </w:rPr>
  </w:style>
  <w:style w:type="paragraph" w:styleId="868">
    <w:name w:val="页脚"/>
    <w:basedOn w:val="839"/>
    <w:next w:val="868"/>
    <w:link w:val="869"/>
    <w:uiPriority w:val="99"/>
    <w:qFormat/>
    <w:pPr>
      <w:jc w:val="left"/>
      <w:tabs>
        <w:tab w:val="center" w:pos="4153" w:leader="none"/>
        <w:tab w:val="right" w:pos="8306" w:leader="none"/>
      </w:tabs>
    </w:pPr>
    <w:rPr>
      <w:rFonts w:ascii="Calibri" w:hAnsi="Calibri" w:cs="Calibri"/>
      <w:sz w:val="18"/>
      <w:szCs w:val="18"/>
    </w:rPr>
  </w:style>
  <w:style w:type="character" w:styleId="869">
    <w:name w:val="页脚 Char"/>
    <w:next w:val="869"/>
    <w:link w:val="868"/>
    <w:uiPriority w:val="99"/>
    <w:qFormat/>
    <w:rPr>
      <w:rFonts w:ascii="Calibri" w:hAnsi="Calibri" w:cs="Calibri"/>
      <w:sz w:val="18"/>
      <w:szCs w:val="18"/>
    </w:rPr>
  </w:style>
  <w:style w:type="paragraph" w:styleId="870">
    <w:name w:val="页眉"/>
    <w:basedOn w:val="839"/>
    <w:next w:val="870"/>
    <w:link w:val="83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71">
    <w:name w:val="目录 1"/>
    <w:basedOn w:val="839"/>
    <w:next w:val="839"/>
    <w:link w:val="839"/>
    <w:uiPriority w:val="39"/>
    <w:qFormat/>
  </w:style>
  <w:style w:type="paragraph" w:styleId="872">
    <w:name w:val="正文文本 2"/>
    <w:basedOn w:val="839"/>
    <w:next w:val="872"/>
    <w:link w:val="873"/>
    <w:qFormat/>
    <w:pPr>
      <w:spacing w:after="120" w:line="480" w:lineRule="auto"/>
    </w:pPr>
  </w:style>
  <w:style w:type="character" w:styleId="873">
    <w:name w:val="正文文本 2 Char"/>
    <w:next w:val="873"/>
    <w:link w:val="872"/>
    <w:qFormat/>
    <w:rPr>
      <w:sz w:val="21"/>
      <w:szCs w:val="21"/>
    </w:rPr>
  </w:style>
  <w:style w:type="paragraph" w:styleId="874">
    <w:name w:val="普通(网站)"/>
    <w:basedOn w:val="839"/>
    <w:next w:val="874"/>
    <w:link w:val="839"/>
    <w:qFormat/>
    <w:pPr>
      <w:jc w:val="left"/>
      <w:spacing w:before="100" w:beforeAutospacing="1" w:after="100" w:afterAutospacing="1"/>
      <w:widowControl/>
    </w:pPr>
    <w:rPr>
      <w:rFonts w:ascii="宋体" w:hAnsi="宋体" w:cs="宋体"/>
      <w:sz w:val="24"/>
      <w:szCs w:val="24"/>
    </w:rPr>
  </w:style>
  <w:style w:type="paragraph" w:styleId="875">
    <w:name w:val="批注主题"/>
    <w:basedOn w:val="857"/>
    <w:next w:val="857"/>
    <w:link w:val="876"/>
    <w:qFormat/>
    <w:rPr>
      <w:b/>
      <w:bCs/>
    </w:rPr>
  </w:style>
  <w:style w:type="character" w:styleId="876">
    <w:name w:val="批注主题 Char"/>
    <w:next w:val="876"/>
    <w:link w:val="875"/>
    <w:qFormat/>
    <w:rPr>
      <w:b/>
      <w:bCs/>
      <w:sz w:val="21"/>
      <w:szCs w:val="21"/>
    </w:rPr>
  </w:style>
  <w:style w:type="paragraph" w:styleId="877">
    <w:name w:val="正文首行缩进"/>
    <w:basedOn w:val="859"/>
    <w:next w:val="877"/>
    <w:link w:val="878"/>
    <w:qFormat/>
    <w:pPr>
      <w:ind w:firstLine="420"/>
      <w:jc w:val="both"/>
      <w:spacing w:after="120"/>
    </w:pPr>
    <w:rPr>
      <w:rFonts w:ascii="Times New Roman" w:hAnsi="Times New Roman" w:eastAsia="宋体" w:cs="Times New Roman"/>
      <w:b w:val="0"/>
      <w:bCs w:val="0"/>
      <w:sz w:val="21"/>
      <w:szCs w:val="21"/>
    </w:rPr>
  </w:style>
  <w:style w:type="character" w:styleId="878">
    <w:name w:val="正文首行缩进 Char"/>
    <w:next w:val="878"/>
    <w:link w:val="877"/>
    <w:qFormat/>
    <w:rPr>
      <w:rFonts w:ascii="Calibri" w:hAnsi="Calibri" w:eastAsia="幼圆" w:cs="Calibri"/>
      <w:b w:val="0"/>
      <w:bCs w:val="0"/>
      <w:sz w:val="21"/>
      <w:szCs w:val="21"/>
    </w:rPr>
  </w:style>
  <w:style w:type="paragraph" w:styleId="879">
    <w:name w:val="正文首行缩进 2"/>
    <w:basedOn w:val="861"/>
    <w:next w:val="839"/>
    <w:link w:val="839"/>
    <w:uiPriority w:val="99"/>
    <w:qFormat/>
    <w:pPr>
      <w:ind w:firstLine="420"/>
    </w:pPr>
    <w:rPr>
      <w:rFonts w:ascii="Times New Roman" w:hAnsi="Times New Roman" w:eastAsia="宋体" w:cs="Times New Roman"/>
    </w:rPr>
  </w:style>
  <w:style w:type="table" w:styleId="880">
    <w:name w:val="网格型"/>
    <w:basedOn w:val="850"/>
    <w:next w:val="880"/>
    <w:link w:val="839"/>
    <w:uiPriority w:val="39"/>
    <w:qFormat/>
    <w:pPr>
      <w:jc w:val="both"/>
      <w:widowControl w:val="off"/>
    </w:pPr>
    <w:tblPr/>
  </w:style>
  <w:style w:type="character" w:styleId="881">
    <w:name w:val="要点"/>
    <w:next w:val="881"/>
    <w:link w:val="839"/>
    <w:qFormat/>
    <w:rPr>
      <w:b/>
    </w:rPr>
  </w:style>
  <w:style w:type="character" w:styleId="882">
    <w:name w:val="超链接"/>
    <w:next w:val="882"/>
    <w:link w:val="839"/>
    <w:uiPriority w:val="99"/>
    <w:qFormat/>
    <w:rPr>
      <w:color w:val="0563c1"/>
      <w:u w:val="single"/>
    </w:rPr>
  </w:style>
  <w:style w:type="character" w:styleId="883">
    <w:name w:val="批注引用"/>
    <w:next w:val="883"/>
    <w:link w:val="839"/>
    <w:qFormat/>
    <w:rPr>
      <w:sz w:val="21"/>
      <w:szCs w:val="21"/>
    </w:rPr>
  </w:style>
  <w:style w:type="character" w:styleId="884">
    <w:name w:val="默认段落字体1"/>
    <w:next w:val="884"/>
    <w:link w:val="839"/>
    <w:qFormat/>
  </w:style>
  <w:style w:type="character" w:styleId="885">
    <w:name w:val="Unresolved Mention"/>
    <w:next w:val="885"/>
    <w:link w:val="839"/>
    <w:uiPriority w:val="99"/>
    <w:unhideWhenUsed/>
    <w:qFormat/>
    <w:rPr>
      <w:color w:val="605e5c"/>
      <w:shd w:val="clear" w:color="auto" w:fill="e1dfdd"/>
    </w:rPr>
  </w:style>
  <w:style w:type="character" w:styleId="886">
    <w:name w:val="fontstyle01"/>
    <w:next w:val="886"/>
    <w:link w:val="839"/>
    <w:rPr>
      <w:rFonts w:ascii="宋体" w:hAnsi="宋体" w:eastAsia="宋体" w:cs="宋体"/>
      <w:b w:val="0"/>
      <w:bCs w:val="0"/>
      <w:i w:val="0"/>
      <w:iCs w:val="0"/>
      <w:color w:val="000000"/>
      <w:sz w:val="22"/>
      <w:szCs w:val="22"/>
    </w:rPr>
  </w:style>
  <w:style w:type="character" w:styleId="887">
    <w:name w:val="未处理的提及1"/>
    <w:next w:val="887"/>
    <w:link w:val="839"/>
    <w:uiPriority w:val="99"/>
    <w:unhideWhenUsed/>
    <w:qFormat/>
    <w:rPr>
      <w:color w:val="605e5c"/>
      <w:shd w:val="clear" w:color="auto" w:fill="e1dfdd"/>
    </w:rPr>
  </w:style>
  <w:style w:type="character" w:styleId="888">
    <w:name w:val="fontstyle21"/>
    <w:next w:val="888"/>
    <w:link w:val="839"/>
    <w:rPr>
      <w:rFonts w:ascii="TimesNewRomanPSMT" w:hAnsi="TimesNewRomanPSMT" w:eastAsia="TimesNewRomanPSMT" w:cs="TimesNewRomanPSMT"/>
      <w:b w:val="0"/>
      <w:bCs w:val="0"/>
      <w:i w:val="0"/>
      <w:iCs w:val="0"/>
      <w:color w:val="000000"/>
      <w:sz w:val="18"/>
      <w:szCs w:val="18"/>
    </w:rPr>
  </w:style>
  <w:style w:type="character" w:styleId="889">
    <w:name w:val="未处理的提及"/>
    <w:next w:val="889"/>
    <w:link w:val="839"/>
    <w:uiPriority w:val="99"/>
    <w:unhideWhenUsed/>
    <w:rPr>
      <w:color w:val="605e5c"/>
      <w:shd w:val="clear" w:color="auto" w:fill="e1dfdd"/>
    </w:rPr>
  </w:style>
  <w:style w:type="paragraph" w:styleId="890">
    <w:name w:val="列出段落1"/>
    <w:basedOn w:val="839"/>
    <w:next w:val="890"/>
    <w:link w:val="839"/>
    <w:uiPriority w:val="99"/>
    <w:qFormat/>
    <w:pPr>
      <w:ind w:left="720"/>
      <w:jc w:val="left"/>
      <w:widowControl/>
    </w:pPr>
    <w:rPr>
      <w:rFonts w:ascii="Arial" w:hAnsi="Arial" w:eastAsia="黑体" w:cs="Arial"/>
      <w:sz w:val="24"/>
      <w:szCs w:val="24"/>
      <w:lang w:eastAsia="en-US"/>
    </w:rPr>
  </w:style>
  <w:style w:type="paragraph" w:styleId="891">
    <w:name w:val="修订"/>
    <w:next w:val="891"/>
    <w:link w:val="839"/>
    <w:uiPriority w:val="99"/>
    <w:unhideWhenUsed/>
    <w:rPr>
      <w:sz w:val="21"/>
      <w:szCs w:val="21"/>
      <w:lang w:val="en-US" w:eastAsia="zh-CN" w:bidi="ar-SA"/>
    </w:rPr>
  </w:style>
  <w:style w:type="paragraph" w:styleId="892">
    <w:name w:val="List Paragraph"/>
    <w:basedOn w:val="839"/>
    <w:next w:val="892"/>
    <w:link w:val="839"/>
    <w:uiPriority w:val="34"/>
    <w:qFormat/>
    <w:pPr>
      <w:ind w:firstLine="420"/>
    </w:pPr>
  </w:style>
  <w:style w:type="paragraph" w:styleId="893">
    <w:name w:val="修订1"/>
    <w:next w:val="893"/>
    <w:link w:val="839"/>
    <w:uiPriority w:val="99"/>
    <w:semiHidden/>
    <w:qFormat/>
    <w:rPr>
      <w:sz w:val="21"/>
      <w:szCs w:val="21"/>
      <w:lang w:val="en-US" w:eastAsia="zh-CN" w:bidi="ar-SA"/>
    </w:rPr>
  </w:style>
  <w:style w:type="paragraph" w:styleId="894">
    <w:name w:val="普通正文"/>
    <w:basedOn w:val="839"/>
    <w:next w:val="894"/>
    <w:link w:val="839"/>
    <w:uiPriority w:val="99"/>
    <w:qFormat/>
    <w:pPr>
      <w:ind w:firstLine="480"/>
      <w:jc w:val="left"/>
      <w:spacing w:before="120" w:after="120" w:line="360" w:lineRule="auto"/>
    </w:pPr>
    <w:rPr>
      <w:rFonts w:ascii="Arial" w:hAnsi="Arial" w:cs="Arial"/>
      <w:sz w:val="24"/>
      <w:szCs w:val="24"/>
    </w:rPr>
  </w:style>
  <w:style w:type="paragraph" w:styleId="895">
    <w:name w:val="BodyText1I1"/>
    <w:basedOn w:val="896"/>
    <w:next w:val="839"/>
    <w:link w:val="839"/>
    <w:qFormat/>
    <w:pPr>
      <w:ind w:firstLine="420"/>
      <w:spacing w:after="120"/>
    </w:pPr>
    <w:rPr>
      <w:sz w:val="24"/>
    </w:rPr>
  </w:style>
  <w:style w:type="paragraph" w:styleId="896">
    <w:name w:val="BodyText1"/>
    <w:basedOn w:val="839"/>
    <w:next w:val="896"/>
    <w:link w:val="839"/>
    <w:qFormat/>
    <w:rPr>
      <w:sz w:val="32"/>
    </w:rPr>
  </w:style>
  <w:style w:type="paragraph" w:styleId="897">
    <w:name w:val="List Paragraph1"/>
    <w:basedOn w:val="839"/>
    <w:next w:val="897"/>
    <w:link w:val="839"/>
    <w:uiPriority w:val="99"/>
    <w:qFormat/>
    <w:pPr>
      <w:ind w:firstLine="420"/>
    </w:pPr>
    <w:rPr>
      <w:rFonts w:ascii="Calibri" w:hAnsi="Calibri"/>
      <w:sz w:val="24"/>
      <w:szCs w:val="24"/>
    </w:rPr>
  </w:style>
  <w:style w:type="paragraph" w:styleId="898">
    <w:name w:val="列出段落"/>
    <w:basedOn w:val="839"/>
    <w:next w:val="898"/>
    <w:link w:val="839"/>
    <w:uiPriority w:val="99"/>
    <w:qFormat/>
    <w:pPr>
      <w:ind w:firstLine="420"/>
    </w:pPr>
  </w:style>
  <w:style w:type="paragraph" w:styleId="899">
    <w:name w:val="首行缩进"/>
    <w:basedOn w:val="839"/>
    <w:next w:val="899"/>
    <w:link w:val="839"/>
    <w:qFormat/>
    <w:pPr>
      <w:ind w:firstLine="480"/>
      <w:jc w:val="left"/>
      <w:spacing w:line="360" w:lineRule="auto"/>
    </w:pPr>
    <w:rPr>
      <w:rFonts w:ascii="宋体" w:hAnsi="宋体"/>
      <w:sz w:val="24"/>
    </w:rPr>
  </w:style>
  <w:style w:type="paragraph" w:styleId="900">
    <w:name w:val="_Style 2"/>
    <w:basedOn w:val="839"/>
    <w:next w:val="900"/>
    <w:link w:val="839"/>
    <w:uiPriority w:val="99"/>
    <w:qFormat/>
    <w:pPr>
      <w:ind w:firstLine="420"/>
    </w:pPr>
    <w:rPr>
      <w:rFonts w:ascii="Calibri" w:hAnsi="Calibri"/>
      <w:szCs w:val="22"/>
    </w:rPr>
  </w:style>
  <w:style w:type="character" w:styleId="901">
    <w:name w:val="font61"/>
    <w:next w:val="901"/>
    <w:link w:val="839"/>
    <w:rPr>
      <w:rFonts w:ascii="Times New Roman" w:hAnsi="Times New Roman" w:cs="Times New Roman"/>
      <w:i w:val="0"/>
      <w:iCs w:val="0"/>
      <w:color w:val="000000"/>
      <w:sz w:val="21"/>
      <w:szCs w:val="21"/>
      <w:u w:val="none"/>
      <w:vertAlign w:val="subscript"/>
    </w:rPr>
  </w:style>
  <w:style w:type="character" w:styleId="902">
    <w:name w:val="font51"/>
    <w:next w:val="902"/>
    <w:link w:val="839"/>
    <w:rPr>
      <w:rFonts w:hint="eastAsia" w:ascii="宋体" w:hAnsi="宋体" w:eastAsia="宋体" w:cs="宋体"/>
      <w:i w:val="0"/>
      <w:iCs w:val="0"/>
      <w:color w:val="000000"/>
      <w:sz w:val="21"/>
      <w:szCs w:val="21"/>
      <w:u w:val="none"/>
    </w:rPr>
  </w:style>
  <w:style w:type="character" w:styleId="903">
    <w:name w:val="font41"/>
    <w:next w:val="903"/>
    <w:link w:val="839"/>
    <w:rPr>
      <w:rFonts w:hint="eastAsia" w:ascii="宋体" w:hAnsi="宋体" w:eastAsia="宋体" w:cs="宋体"/>
      <w:i w:val="0"/>
      <w:iCs w:val="0"/>
      <w:color w:val="000000"/>
      <w:sz w:val="21"/>
      <w:szCs w:val="21"/>
      <w:u w:val="none"/>
    </w:rPr>
  </w:style>
  <w:style w:type="character" w:styleId="904">
    <w:name w:val="font21"/>
    <w:next w:val="904"/>
    <w:link w:val="839"/>
    <w:rPr>
      <w:rFonts w:ascii="Times New Roman" w:hAnsi="Times New Roman" w:cs="Times New Roman"/>
      <w:i w:val="0"/>
      <w:iCs w:val="0"/>
      <w:color w:val="000000"/>
      <w:sz w:val="21"/>
      <w:szCs w:val="21"/>
      <w:u w:val="none"/>
    </w:rPr>
  </w:style>
  <w:style w:type="paragraph" w:styleId="905">
    <w:name w:val="列表段落1"/>
    <w:basedOn w:val="839"/>
    <w:next w:val="905"/>
    <w:link w:val="839"/>
    <w:uiPriority w:val="34"/>
    <w:qFormat/>
    <w:pPr>
      <w:ind w:firstLine="420"/>
    </w:pPr>
  </w:style>
  <w:style w:type="paragraph" w:styleId="906">
    <w:name w:val="纯文本2"/>
    <w:basedOn w:val="839"/>
    <w:next w:val="906"/>
    <w:link w:val="839"/>
    <w:qFormat/>
    <w:pPr>
      <w:jc w:val="left"/>
    </w:pPr>
    <w:rPr>
      <w:rFonts w:hint="eastAsia" w:ascii="宋体" w:hAnsi="宋体" w:cs="Courier New"/>
      <w:sz w:val="24"/>
      <w:szCs w:val="20"/>
      <w:lang w:bidi="hi-IN"/>
    </w:rPr>
  </w:style>
  <w:style w:type="paragraph" w:styleId="907">
    <w:name w:val="正文文本 31"/>
    <w:basedOn w:val="908"/>
    <w:next w:val="907"/>
    <w:link w:val="839"/>
    <w:qFormat/>
    <w:rPr>
      <w:rFonts w:ascii="宋体"/>
      <w:sz w:val="28"/>
      <w:szCs w:val="20"/>
    </w:rPr>
  </w:style>
  <w:style w:type="paragraph" w:styleId="908">
    <w:name w:val="正文11"/>
    <w:next w:val="839"/>
    <w:link w:val="839"/>
    <w:qFormat/>
    <w:pPr>
      <w:spacing w:after="160" w:line="278" w:lineRule="auto"/>
    </w:pPr>
    <w:rPr>
      <w:rFonts w:ascii="Calibri" w:hAnsi="Calibri" w:cs="Calibri"/>
      <w:sz w:val="24"/>
      <w:szCs w:val="24"/>
      <w:lang w:val="en-US" w:eastAsia="zh-CN" w:bidi="ar-SA"/>
    </w:rPr>
  </w:style>
  <w:style w:type="paragraph" w:styleId="909">
    <w:name w:val="正文文本1"/>
    <w:basedOn w:val="839"/>
    <w:next w:val="839"/>
    <w:link w:val="839"/>
    <w:qFormat/>
    <w:pPr>
      <w:spacing w:before="120" w:line="22" w:lineRule="atLeast"/>
      <w:tabs>
        <w:tab w:val="left" w:pos="567" w:leader="none"/>
      </w:tabs>
    </w:pPr>
    <w:rPr>
      <w:rFonts w:ascii="宋体" w:hAnsi="宋体" w:cs="宋体"/>
      <w:sz w:val="24"/>
      <w:szCs w:val="24"/>
    </w:rPr>
  </w:style>
  <w:style w:type="paragraph" w:styleId="910">
    <w:name w:val="普通(网站)1"/>
    <w:basedOn w:val="839"/>
    <w:next w:val="910"/>
    <w:link w:val="839"/>
    <w:uiPriority w:val="99"/>
    <w:qFormat/>
    <w:pPr>
      <w:jc w:val="left"/>
      <w:spacing w:before="100" w:beforeAutospacing="1" w:after="100" w:afterAutospacing="1"/>
      <w:widowControl/>
    </w:pPr>
    <w:rPr>
      <w:rFonts w:ascii="宋体" w:hAnsi="宋体" w:eastAsia="宋体" w:cs="宋体"/>
      <w:sz w:val="24"/>
      <w:szCs w:val="24"/>
    </w:rPr>
  </w:style>
  <w:style w:type="character" w:styleId="911">
    <w:name w:val="强调1"/>
    <w:next w:val="911"/>
    <w:link w:val="839"/>
    <w:qFormat/>
    <w:rPr>
      <w:sz w:val="21"/>
      <w:szCs w:val="21"/>
      <w:lang w:val="en-US" w:eastAsia="zh-CN" w:bidi="ar-SA"/>
    </w:rPr>
  </w:style>
  <w:style w:type="character" w:styleId="912" w:default="1">
    <w:name w:val="Default Paragraph Font"/>
    <w:uiPriority w:val="1"/>
    <w:semiHidden/>
    <w:unhideWhenUsed/>
  </w:style>
  <w:style w:type="numbering" w:styleId="913" w:default="1">
    <w:name w:val="No List"/>
    <w:uiPriority w:val="99"/>
    <w:semiHidden/>
    <w:unhideWhenUsed/>
  </w:style>
  <w:style w:type="table" w:styleId="9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李婷婷</cp:lastModifiedBy>
  <cp:revision>6</cp:revision>
  <dcterms:created xsi:type="dcterms:W3CDTF">2026-06-12T01:57:00Z</dcterms:created>
  <dcterms:modified xsi:type="dcterms:W3CDTF">2026-08-14T04:58:43Z</dcterms:modified>
</cp:coreProperties>
</file>